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054B0762" w:rsidR="00EA0165" w:rsidRPr="00610883"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10883">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10883">
        <w:rPr>
          <w:rFonts w:ascii="Palatino Linotype" w:eastAsiaTheme="minorEastAsia" w:hAnsi="Palatino Linotype" w:cstheme="minorBidi"/>
          <w:color w:val="000000" w:themeColor="text1"/>
          <w:lang w:val="es-ES_tradnl"/>
        </w:rPr>
        <w:t xml:space="preserve">n Metepec, Estado </w:t>
      </w:r>
      <w:r w:rsidR="00B27D4C" w:rsidRPr="00610883">
        <w:rPr>
          <w:rFonts w:ascii="Palatino Linotype" w:eastAsiaTheme="minorEastAsia" w:hAnsi="Palatino Linotype" w:cstheme="minorBidi"/>
          <w:color w:val="000000" w:themeColor="text1"/>
          <w:lang w:val="es-ES_tradnl"/>
        </w:rPr>
        <w:t>de México; de cuatro</w:t>
      </w:r>
      <w:r w:rsidR="00722238" w:rsidRPr="00610883">
        <w:rPr>
          <w:rFonts w:ascii="Palatino Linotype" w:eastAsiaTheme="minorEastAsia" w:hAnsi="Palatino Linotype" w:cstheme="minorBidi"/>
          <w:color w:val="000000" w:themeColor="text1"/>
          <w:lang w:val="es-ES_tradnl"/>
        </w:rPr>
        <w:t xml:space="preserve"> </w:t>
      </w:r>
      <w:r w:rsidRPr="00610883">
        <w:rPr>
          <w:rFonts w:ascii="Palatino Linotype" w:eastAsiaTheme="minorEastAsia" w:hAnsi="Palatino Linotype" w:cstheme="minorBidi"/>
          <w:color w:val="000000" w:themeColor="text1"/>
          <w:lang w:val="es-MX"/>
        </w:rPr>
        <w:t>(</w:t>
      </w:r>
      <w:r w:rsidR="00B27D4C" w:rsidRPr="00610883">
        <w:rPr>
          <w:rFonts w:ascii="Palatino Linotype" w:eastAsiaTheme="minorEastAsia" w:hAnsi="Palatino Linotype" w:cstheme="minorBidi"/>
          <w:color w:val="000000" w:themeColor="text1"/>
          <w:lang w:val="es-MX"/>
        </w:rPr>
        <w:t>04</w:t>
      </w:r>
      <w:r w:rsidRPr="00610883">
        <w:rPr>
          <w:rFonts w:ascii="Palatino Linotype" w:eastAsiaTheme="minorEastAsia" w:hAnsi="Palatino Linotype" w:cstheme="minorBidi"/>
          <w:color w:val="000000" w:themeColor="text1"/>
          <w:lang w:val="es-MX"/>
        </w:rPr>
        <w:t>) de</w:t>
      </w:r>
      <w:r w:rsidR="00B27D4C" w:rsidRPr="00610883">
        <w:rPr>
          <w:rFonts w:ascii="Palatino Linotype" w:eastAsiaTheme="minorEastAsia" w:hAnsi="Palatino Linotype" w:cstheme="minorBidi"/>
          <w:color w:val="000000" w:themeColor="text1"/>
          <w:lang w:val="es-MX"/>
        </w:rPr>
        <w:t xml:space="preserve"> noviembre d</w:t>
      </w:r>
      <w:r w:rsidR="00976B16" w:rsidRPr="00610883">
        <w:rPr>
          <w:rFonts w:ascii="Palatino Linotype" w:eastAsiaTheme="minorEastAsia" w:hAnsi="Palatino Linotype" w:cstheme="minorBidi"/>
          <w:color w:val="000000" w:themeColor="text1"/>
          <w:lang w:val="es-MX"/>
        </w:rPr>
        <w:t>os mil veintidós</w:t>
      </w:r>
      <w:r w:rsidRPr="00610883">
        <w:rPr>
          <w:rFonts w:ascii="Palatino Linotype" w:eastAsiaTheme="minorEastAsia" w:hAnsi="Palatino Linotype" w:cstheme="minorBidi"/>
          <w:color w:val="000000" w:themeColor="text1"/>
          <w:lang w:val="es-ES_tradnl"/>
        </w:rPr>
        <w:t xml:space="preserve">. </w:t>
      </w:r>
    </w:p>
    <w:p w14:paraId="0077BFB3" w14:textId="40A133EC" w:rsidR="007C4587" w:rsidRPr="00610883" w:rsidRDefault="007C4587" w:rsidP="00F86921">
      <w:pPr>
        <w:tabs>
          <w:tab w:val="left" w:pos="3465"/>
        </w:tabs>
        <w:spacing w:before="240" w:after="360" w:line="360" w:lineRule="auto"/>
        <w:jc w:val="both"/>
        <w:rPr>
          <w:rFonts w:ascii="Palatino Linotype" w:eastAsiaTheme="minorEastAsia" w:hAnsi="Palatino Linotype" w:cstheme="minorBidi"/>
          <w:color w:val="000000" w:themeColor="text1"/>
        </w:rPr>
      </w:pPr>
      <w:r w:rsidRPr="00610883">
        <w:rPr>
          <w:rFonts w:ascii="Palatino Linotype" w:eastAsiaTheme="minorEastAsia" w:hAnsi="Palatino Linotype" w:cstheme="minorBidi"/>
          <w:b/>
          <w:color w:val="000000" w:themeColor="text1"/>
          <w:lang w:val="es-ES_tradnl"/>
        </w:rPr>
        <w:t>VISTO</w:t>
      </w:r>
      <w:r w:rsidRPr="00610883">
        <w:rPr>
          <w:rFonts w:ascii="Palatino Linotype" w:eastAsiaTheme="minorEastAsia" w:hAnsi="Palatino Linotype" w:cstheme="minorBidi"/>
          <w:color w:val="000000" w:themeColor="text1"/>
          <w:lang w:val="es-ES_tradnl"/>
        </w:rPr>
        <w:t xml:space="preserve"> el expediente electrónico formado con motivo del recurso de revisión </w:t>
      </w:r>
      <w:r w:rsidR="00B27D4C" w:rsidRPr="00610883">
        <w:rPr>
          <w:rFonts w:ascii="Palatino Linotype" w:eastAsiaTheme="minorEastAsia" w:hAnsi="Palatino Linotype" w:cstheme="minorBidi"/>
          <w:b/>
          <w:bCs/>
          <w:color w:val="000000" w:themeColor="text1"/>
        </w:rPr>
        <w:t>11288/INFOEM/IP/RR/2022</w:t>
      </w:r>
      <w:r w:rsidRPr="00610883">
        <w:rPr>
          <w:rFonts w:ascii="Palatino Linotype" w:eastAsiaTheme="minorEastAsia" w:hAnsi="Palatino Linotype" w:cstheme="minorBidi"/>
          <w:b/>
          <w:bCs/>
          <w:color w:val="000000" w:themeColor="text1"/>
          <w:lang w:val="es-ES_tradnl"/>
        </w:rPr>
        <w:t xml:space="preserve">, </w:t>
      </w:r>
      <w:r w:rsidRPr="00610883">
        <w:rPr>
          <w:rFonts w:ascii="Palatino Linotype" w:eastAsiaTheme="minorEastAsia" w:hAnsi="Palatino Linotype" w:cstheme="minorBidi"/>
          <w:color w:val="000000" w:themeColor="text1"/>
          <w:lang w:val="es-ES_tradnl"/>
        </w:rPr>
        <w:t>promovido por</w:t>
      </w:r>
      <w:r w:rsidR="00B27D4C" w:rsidRPr="00610883">
        <w:rPr>
          <w:rFonts w:ascii="Palatino Linotype" w:eastAsiaTheme="minorEastAsia" w:hAnsi="Palatino Linotype" w:cstheme="minorBidi"/>
          <w:color w:val="000000" w:themeColor="text1"/>
          <w:lang w:val="es-ES_tradnl"/>
        </w:rPr>
        <w:t xml:space="preserve"> </w:t>
      </w:r>
      <w:r w:rsidR="00610883" w:rsidRPr="00610883">
        <w:rPr>
          <w:rFonts w:ascii="Palatino Linotype" w:eastAsiaTheme="minorEastAsia" w:hAnsi="Palatino Linotype" w:cstheme="minorBidi"/>
          <w:b/>
          <w:color w:val="000000" w:themeColor="text1"/>
          <w:lang w:val="es-ES_tradnl"/>
        </w:rPr>
        <w:t>XXXX XXXXX XXXX</w:t>
      </w:r>
      <w:r w:rsidR="00B27D4C" w:rsidRPr="00610883">
        <w:rPr>
          <w:rFonts w:ascii="Palatino Linotype" w:eastAsiaTheme="minorEastAsia" w:hAnsi="Palatino Linotype" w:cstheme="minorBidi"/>
          <w:color w:val="000000" w:themeColor="text1"/>
          <w:lang w:val="es-ES_tradnl"/>
        </w:rPr>
        <w:t xml:space="preserve"> </w:t>
      </w:r>
      <w:r w:rsidRPr="00610883">
        <w:rPr>
          <w:rFonts w:ascii="Palatino Linotype" w:eastAsiaTheme="minorEastAsia" w:hAnsi="Palatino Linotype" w:cstheme="minorBidi"/>
          <w:color w:val="000000" w:themeColor="text1"/>
          <w:lang w:val="es-ES_tradnl"/>
        </w:rPr>
        <w:t xml:space="preserve">en su calidad de </w:t>
      </w:r>
      <w:r w:rsidRPr="00610883">
        <w:rPr>
          <w:rFonts w:ascii="Palatino Linotype" w:eastAsiaTheme="minorEastAsia" w:hAnsi="Palatino Linotype" w:cstheme="minorBidi"/>
          <w:b/>
          <w:color w:val="000000" w:themeColor="text1"/>
          <w:lang w:val="es-ES_tradnl"/>
        </w:rPr>
        <w:t>RECURRENTE</w:t>
      </w:r>
      <w:r w:rsidR="00155832" w:rsidRPr="00610883">
        <w:rPr>
          <w:rFonts w:ascii="Palatino Linotype" w:eastAsiaTheme="minorEastAsia" w:hAnsi="Palatino Linotype" w:cstheme="minorBidi"/>
          <w:color w:val="000000" w:themeColor="text1"/>
          <w:lang w:val="es-ES_tradnl"/>
        </w:rPr>
        <w:t>, en contra de la</w:t>
      </w:r>
      <w:r w:rsidRPr="00610883">
        <w:rPr>
          <w:rFonts w:ascii="Palatino Linotype" w:eastAsiaTheme="minorEastAsia" w:hAnsi="Palatino Linotype" w:cstheme="minorBidi"/>
          <w:color w:val="000000" w:themeColor="text1"/>
          <w:lang w:val="es-ES_tradnl"/>
        </w:rPr>
        <w:t xml:space="preserve"> respuesta del</w:t>
      </w:r>
      <w:r w:rsidRPr="00610883">
        <w:rPr>
          <w:rFonts w:ascii="Palatino Linotype" w:eastAsiaTheme="minorEastAsia" w:hAnsi="Palatino Linotype" w:cstheme="minorBidi"/>
          <w:color w:val="000000" w:themeColor="text1"/>
        </w:rPr>
        <w:t xml:space="preserve"> </w:t>
      </w:r>
      <w:r w:rsidR="00B27D4C" w:rsidRPr="00610883">
        <w:rPr>
          <w:rFonts w:ascii="Palatino Linotype" w:eastAsiaTheme="minorEastAsia" w:hAnsi="Palatino Linotype" w:cstheme="minorBidi"/>
          <w:b/>
          <w:color w:val="000000" w:themeColor="text1"/>
        </w:rPr>
        <w:t>Ayuntamiento de Coatepec Harinas</w:t>
      </w:r>
      <w:r w:rsidR="00B27D4C" w:rsidRPr="00610883">
        <w:rPr>
          <w:rFonts w:ascii="Palatino Linotype" w:eastAsiaTheme="minorEastAsia" w:hAnsi="Palatino Linotype" w:cstheme="minorBidi"/>
          <w:color w:val="000000" w:themeColor="text1"/>
        </w:rPr>
        <w:t xml:space="preserve"> </w:t>
      </w:r>
      <w:r w:rsidRPr="00610883">
        <w:rPr>
          <w:rFonts w:ascii="Palatino Linotype" w:eastAsiaTheme="minorEastAsia" w:hAnsi="Palatino Linotype" w:cstheme="minorBidi"/>
          <w:color w:val="000000" w:themeColor="text1"/>
          <w:lang w:val="es-ES_tradnl"/>
        </w:rPr>
        <w:t>en lo sucesivo el</w:t>
      </w:r>
      <w:r w:rsidRPr="00610883">
        <w:rPr>
          <w:rFonts w:ascii="Palatino Linotype" w:eastAsiaTheme="minorEastAsia" w:hAnsi="Palatino Linotype" w:cstheme="minorBidi"/>
          <w:b/>
          <w:color w:val="000000" w:themeColor="text1"/>
          <w:lang w:val="es-ES_tradnl"/>
        </w:rPr>
        <w:t xml:space="preserve"> SUJETO OBLIGADO, </w:t>
      </w:r>
      <w:r w:rsidRPr="00610883">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610883"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610883">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364A9370" w:rsidR="00707416" w:rsidRPr="00610883" w:rsidRDefault="00EA0165" w:rsidP="00FB7943">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610883">
        <w:rPr>
          <w:rFonts w:ascii="Palatino Linotype" w:eastAsia="Calibri" w:hAnsi="Palatino Linotype" w:cs="Arial"/>
          <w:color w:val="000000" w:themeColor="text1"/>
        </w:rPr>
        <w:t>El</w:t>
      </w:r>
      <w:r w:rsidR="00B27D4C" w:rsidRPr="00610883">
        <w:rPr>
          <w:rFonts w:ascii="Palatino Linotype" w:eastAsia="Calibri" w:hAnsi="Palatino Linotype" w:cs="Arial"/>
          <w:color w:val="000000" w:themeColor="text1"/>
        </w:rPr>
        <w:t xml:space="preserve"> veinticuatro</w:t>
      </w:r>
      <w:r w:rsidR="00416E00" w:rsidRPr="00610883">
        <w:rPr>
          <w:rFonts w:ascii="Palatino Linotype" w:eastAsia="Calibri" w:hAnsi="Palatino Linotype" w:cs="Arial"/>
          <w:color w:val="000000" w:themeColor="text1"/>
        </w:rPr>
        <w:t xml:space="preserve"> </w:t>
      </w:r>
      <w:r w:rsidRPr="00610883">
        <w:rPr>
          <w:rFonts w:ascii="Palatino Linotype" w:eastAsia="Calibri" w:hAnsi="Palatino Linotype" w:cs="Arial"/>
          <w:color w:val="000000" w:themeColor="text1"/>
        </w:rPr>
        <w:t>(</w:t>
      </w:r>
      <w:r w:rsidR="00B27D4C" w:rsidRPr="00610883">
        <w:rPr>
          <w:rFonts w:ascii="Palatino Linotype" w:eastAsia="Calibri" w:hAnsi="Palatino Linotype" w:cs="Arial"/>
          <w:color w:val="000000" w:themeColor="text1"/>
        </w:rPr>
        <w:t>24</w:t>
      </w:r>
      <w:r w:rsidRPr="00610883">
        <w:rPr>
          <w:rFonts w:ascii="Palatino Linotype" w:eastAsia="Calibri" w:hAnsi="Palatino Linotype" w:cs="Arial"/>
          <w:color w:val="000000" w:themeColor="text1"/>
        </w:rPr>
        <w:t>) de</w:t>
      </w:r>
      <w:r w:rsidR="00FB7943" w:rsidRPr="00610883">
        <w:rPr>
          <w:rFonts w:ascii="Palatino Linotype" w:eastAsia="Calibri" w:hAnsi="Palatino Linotype" w:cs="Arial"/>
          <w:color w:val="000000" w:themeColor="text1"/>
        </w:rPr>
        <w:t xml:space="preserve"> mayo</w:t>
      </w:r>
      <w:r w:rsidR="00707416" w:rsidRPr="00610883">
        <w:rPr>
          <w:rFonts w:ascii="Palatino Linotype" w:eastAsia="Calibri" w:hAnsi="Palatino Linotype" w:cs="Arial"/>
          <w:color w:val="000000" w:themeColor="text1"/>
        </w:rPr>
        <w:t xml:space="preserve"> </w:t>
      </w:r>
      <w:r w:rsidRPr="00610883">
        <w:rPr>
          <w:rFonts w:ascii="Palatino Linotype" w:eastAsia="Calibri" w:hAnsi="Palatino Linotype" w:cs="Arial"/>
          <w:color w:val="000000" w:themeColor="text1"/>
        </w:rPr>
        <w:t xml:space="preserve">de dos mil </w:t>
      </w:r>
      <w:r w:rsidR="00C7224E" w:rsidRPr="00610883">
        <w:rPr>
          <w:rFonts w:ascii="Palatino Linotype" w:eastAsia="Calibri" w:hAnsi="Palatino Linotype" w:cs="Arial"/>
          <w:color w:val="000000" w:themeColor="text1"/>
        </w:rPr>
        <w:t>veintidós</w:t>
      </w:r>
      <w:r w:rsidRPr="00610883">
        <w:rPr>
          <w:rFonts w:ascii="Palatino Linotype" w:eastAsia="Calibri" w:hAnsi="Palatino Linotype" w:cs="Arial"/>
          <w:color w:val="000000" w:themeColor="text1"/>
        </w:rPr>
        <w:t xml:space="preserve">, </w:t>
      </w:r>
      <w:r w:rsidRPr="00610883">
        <w:rPr>
          <w:rFonts w:ascii="Palatino Linotype" w:eastAsiaTheme="minorEastAsia" w:hAnsi="Palatino Linotype" w:cstheme="minorBidi"/>
          <w:color w:val="000000" w:themeColor="text1"/>
          <w:lang w:val="es-ES_tradnl"/>
        </w:rPr>
        <w:t>el particular presentó</w:t>
      </w:r>
      <w:r w:rsidRPr="00610883">
        <w:rPr>
          <w:rFonts w:ascii="Palatino Linotype" w:eastAsiaTheme="minorEastAsia" w:hAnsi="Palatino Linotype" w:cstheme="minorBidi"/>
          <w:b/>
          <w:color w:val="000000" w:themeColor="text1"/>
          <w:lang w:val="es-ES_tradnl"/>
        </w:rPr>
        <w:t xml:space="preserve"> </w:t>
      </w:r>
      <w:r w:rsidR="00936BED" w:rsidRPr="00610883">
        <w:rPr>
          <w:rFonts w:ascii="Palatino Linotype" w:eastAsiaTheme="minorEastAsia" w:hAnsi="Palatino Linotype" w:cstheme="minorBidi"/>
          <w:bCs/>
          <w:color w:val="000000" w:themeColor="text1"/>
          <w:lang w:val="es-ES_tradnl"/>
        </w:rPr>
        <w:t>a través de</w:t>
      </w:r>
      <w:r w:rsidR="00923BD9" w:rsidRPr="00610883">
        <w:rPr>
          <w:rFonts w:ascii="Palatino Linotype" w:eastAsiaTheme="minorEastAsia" w:hAnsi="Palatino Linotype" w:cstheme="minorBidi"/>
          <w:bCs/>
          <w:color w:val="000000" w:themeColor="text1"/>
          <w:lang w:val="es-ES_tradnl"/>
        </w:rPr>
        <w:t>l</w:t>
      </w:r>
      <w:r w:rsidR="00923BD9" w:rsidRPr="00610883">
        <w:rPr>
          <w:rFonts w:ascii="Palatino Linotype" w:eastAsia="Calibri" w:hAnsi="Palatino Linotype" w:cs="Arial"/>
          <w:color w:val="000000" w:themeColor="text1"/>
        </w:rPr>
        <w:t xml:space="preserve"> </w:t>
      </w:r>
      <w:r w:rsidR="00923BD9" w:rsidRPr="00610883">
        <w:rPr>
          <w:rFonts w:ascii="Palatino Linotype" w:eastAsiaTheme="minorEastAsia" w:hAnsi="Palatino Linotype" w:cstheme="minorBidi"/>
          <w:bCs/>
          <w:color w:val="000000" w:themeColor="text1"/>
        </w:rPr>
        <w:t xml:space="preserve">Sistema de Acceso a la Información Mexiquense </w:t>
      </w:r>
      <w:r w:rsidR="00923BD9" w:rsidRPr="00610883">
        <w:rPr>
          <w:rFonts w:ascii="Palatino Linotype" w:eastAsiaTheme="minorEastAsia" w:hAnsi="Palatino Linotype" w:cstheme="minorBidi"/>
          <w:b/>
          <w:bCs/>
          <w:color w:val="000000" w:themeColor="text1"/>
        </w:rPr>
        <w:t>(SAIMEX)</w:t>
      </w:r>
      <w:r w:rsidRPr="00610883">
        <w:rPr>
          <w:rFonts w:ascii="Palatino Linotype" w:eastAsia="Calibri" w:hAnsi="Palatino Linotype" w:cs="Arial"/>
          <w:b/>
          <w:color w:val="000000" w:themeColor="text1"/>
        </w:rPr>
        <w:t xml:space="preserve">, </w:t>
      </w:r>
      <w:r w:rsidRPr="00610883">
        <w:rPr>
          <w:rFonts w:ascii="Palatino Linotype" w:eastAsia="Calibri" w:hAnsi="Palatino Linotype" w:cs="Arial"/>
          <w:color w:val="000000" w:themeColor="text1"/>
        </w:rPr>
        <w:t>la solicitud de información pública registrada con el número</w:t>
      </w:r>
      <w:r w:rsidR="00F82FD4" w:rsidRPr="00610883">
        <w:rPr>
          <w:rFonts w:ascii="Palatino Linotype" w:eastAsia="Calibri" w:hAnsi="Palatino Linotype" w:cs="Arial"/>
          <w:b/>
          <w:bCs/>
          <w:color w:val="000000" w:themeColor="text1"/>
        </w:rPr>
        <w:t xml:space="preserve"> </w:t>
      </w:r>
      <w:r w:rsidR="00FB7943" w:rsidRPr="00610883">
        <w:rPr>
          <w:rFonts w:ascii="Palatino Linotype" w:eastAsia="Calibri" w:hAnsi="Palatino Linotype" w:cs="Arial"/>
          <w:b/>
          <w:bCs/>
          <w:color w:val="000000" w:themeColor="text1"/>
        </w:rPr>
        <w:t>00073/COATHAR/IP/2022</w:t>
      </w:r>
      <w:r w:rsidRPr="00610883">
        <w:rPr>
          <w:rFonts w:ascii="Palatino Linotype" w:eastAsiaTheme="minorEastAsia" w:hAnsi="Palatino Linotype" w:cstheme="minorBidi"/>
          <w:b/>
          <w:bCs/>
          <w:color w:val="000000" w:themeColor="text1"/>
          <w:lang w:val="es-ES_tradnl"/>
        </w:rPr>
        <w:t>,</w:t>
      </w:r>
      <w:r w:rsidRPr="00610883">
        <w:rPr>
          <w:rFonts w:ascii="Palatino Linotype" w:eastAsia="Calibri" w:hAnsi="Palatino Linotype" w:cs="Arial"/>
          <w:color w:val="000000" w:themeColor="text1"/>
        </w:rPr>
        <w:t xml:space="preserve"> mediante la cual requirió:</w:t>
      </w:r>
    </w:p>
    <w:p w14:paraId="119BF7E0" w14:textId="0D85266A" w:rsidR="00EA0165" w:rsidRPr="00610883" w:rsidRDefault="00EA0165" w:rsidP="00F8692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610883">
        <w:rPr>
          <w:rFonts w:ascii="Palatino Linotype" w:eastAsiaTheme="minorEastAsia" w:hAnsi="Palatino Linotype" w:cstheme="minorBidi"/>
          <w:i/>
          <w:color w:val="000000" w:themeColor="text1"/>
          <w:lang w:val="es-ES_tradnl"/>
        </w:rPr>
        <w:t>“</w:t>
      </w:r>
      <w:r w:rsidR="00FB7943" w:rsidRPr="00610883">
        <w:rPr>
          <w:rFonts w:ascii="Palatino Linotype" w:eastAsiaTheme="minorEastAsia" w:hAnsi="Palatino Linotype" w:cstheme="minorBidi"/>
          <w:i/>
          <w:color w:val="000000" w:themeColor="text1"/>
          <w:lang w:val="es-ES_tradnl"/>
        </w:rPr>
        <w:t>Se solicitan los documentos siguientes: 1. Número de baches reportados en el municipio desde el inicio de la presente administración a la fecha de la solicitud, así como su ubicación. 2. De los baches reportados en el numeral anterior cuántos y cuáles se han cubierto o reparado, así como su evidencia. 3. Cuánto dinero se tiene presupuestado para cubrir los baches en el presente ejercicio. 4. Número de personal que se tiene asignado para la reparación de baches. 5. La vía de contacto para reportar baches. 6. El criterio que se tiene para cubrir primero determinados baches que otros que llevan años</w:t>
      </w:r>
      <w:r w:rsidRPr="00610883">
        <w:rPr>
          <w:rFonts w:ascii="Palatino Linotype" w:eastAsiaTheme="minorEastAsia" w:hAnsi="Palatino Linotype" w:cstheme="minorBidi"/>
          <w:i/>
          <w:color w:val="000000" w:themeColor="text1"/>
          <w:lang w:val="es-ES_tradnl"/>
        </w:rPr>
        <w:t xml:space="preserve">.” </w:t>
      </w:r>
      <w:r w:rsidRPr="00610883">
        <w:rPr>
          <w:rFonts w:ascii="Palatino Linotype" w:eastAsiaTheme="minorEastAsia" w:hAnsi="Palatino Linotype" w:cstheme="minorBidi"/>
          <w:color w:val="000000" w:themeColor="text1"/>
          <w:lang w:val="es-ES_tradnl"/>
        </w:rPr>
        <w:t>(Sic).</w:t>
      </w:r>
    </w:p>
    <w:p w14:paraId="1046CCE1" w14:textId="304A6F03" w:rsidR="00A415DB" w:rsidRPr="00610883"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301543D6" w14:textId="36BD61AD" w:rsidR="00923BD9" w:rsidRPr="00610883" w:rsidRDefault="00923BD9" w:rsidP="00923BD9">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610883">
        <w:rPr>
          <w:rFonts w:ascii="Palatino Linotype" w:hAnsi="Palatino Linotype" w:cs="Arial"/>
        </w:rPr>
        <w:t>Se hace constar que se señaló como modalidad de entrega de la información</w:t>
      </w:r>
      <w:r w:rsidRPr="00610883">
        <w:rPr>
          <w:rFonts w:ascii="Palatino Linotype" w:hAnsi="Palatino Linotype" w:cs="Arial"/>
          <w:b/>
        </w:rPr>
        <w:t>:</w:t>
      </w:r>
      <w:r w:rsidRPr="00610883">
        <w:rPr>
          <w:rFonts w:ascii="Palatino Linotype" w:hAnsi="Palatino Linotype" w:cs="Arial"/>
        </w:rPr>
        <w:t xml:space="preserve"> </w:t>
      </w:r>
      <w:r w:rsidRPr="00610883">
        <w:rPr>
          <w:rFonts w:ascii="Palatino Linotype" w:hAnsi="Palatino Linotype" w:cs="Arial"/>
          <w:b/>
        </w:rPr>
        <w:t>A través del SAIMEX.</w:t>
      </w:r>
    </w:p>
    <w:p w14:paraId="1A590C3B" w14:textId="77777777" w:rsidR="007C4587" w:rsidRPr="00610883" w:rsidRDefault="007C4587" w:rsidP="007C4587">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54C89174" w:rsidR="004C338B" w:rsidRPr="00610883" w:rsidRDefault="001A0598" w:rsidP="004C338B">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10883">
        <w:rPr>
          <w:rFonts w:ascii="Palatino Linotype" w:eastAsiaTheme="minorEastAsia" w:hAnsi="Palatino Linotype" w:cstheme="minorBidi"/>
          <w:color w:val="000000" w:themeColor="text1"/>
          <w:lang w:val="es-ES_tradnl"/>
        </w:rPr>
        <w:t xml:space="preserve">El </w:t>
      </w:r>
      <w:r w:rsidR="00FB7943" w:rsidRPr="00610883">
        <w:rPr>
          <w:rFonts w:ascii="Palatino Linotype" w:eastAsiaTheme="minorEastAsia" w:hAnsi="Palatino Linotype" w:cstheme="minorBidi"/>
          <w:color w:val="000000" w:themeColor="text1"/>
          <w:lang w:val="es-ES_tradnl"/>
        </w:rPr>
        <w:t>trece (13</w:t>
      </w:r>
      <w:r w:rsidR="00BA3CDE" w:rsidRPr="00610883">
        <w:rPr>
          <w:rFonts w:ascii="Palatino Linotype" w:eastAsiaTheme="minorEastAsia" w:hAnsi="Palatino Linotype" w:cstheme="minorBidi"/>
          <w:color w:val="000000" w:themeColor="text1"/>
          <w:lang w:val="es-ES_tradnl"/>
        </w:rPr>
        <w:t>) de</w:t>
      </w:r>
      <w:r w:rsidR="007C4587" w:rsidRPr="00610883">
        <w:rPr>
          <w:rFonts w:ascii="Palatino Linotype" w:eastAsiaTheme="minorEastAsia" w:hAnsi="Palatino Linotype" w:cstheme="minorBidi"/>
          <w:color w:val="000000" w:themeColor="text1"/>
          <w:lang w:val="es-ES_tradnl"/>
        </w:rPr>
        <w:t xml:space="preserve"> </w:t>
      </w:r>
      <w:r w:rsidR="00FB7943" w:rsidRPr="00610883">
        <w:rPr>
          <w:rFonts w:ascii="Palatino Linotype" w:eastAsiaTheme="minorEastAsia" w:hAnsi="Palatino Linotype" w:cstheme="minorBidi"/>
          <w:color w:val="000000" w:themeColor="text1"/>
          <w:lang w:val="es-ES_tradnl"/>
        </w:rPr>
        <w:t>junio</w:t>
      </w:r>
      <w:r w:rsidR="007C4587" w:rsidRPr="00610883">
        <w:rPr>
          <w:rFonts w:ascii="Palatino Linotype" w:eastAsiaTheme="minorEastAsia" w:hAnsi="Palatino Linotype" w:cstheme="minorBidi"/>
          <w:color w:val="000000" w:themeColor="text1"/>
          <w:lang w:val="es-ES_tradnl"/>
        </w:rPr>
        <w:t xml:space="preserve"> de dos mil veintidós</w:t>
      </w:r>
      <w:r w:rsidR="00EA0165" w:rsidRPr="00610883">
        <w:rPr>
          <w:rFonts w:ascii="Palatino Linotype" w:eastAsiaTheme="minorEastAsia" w:hAnsi="Palatino Linotype" w:cstheme="minorBidi"/>
          <w:color w:val="000000" w:themeColor="text1"/>
          <w:lang w:val="es-ES_tradnl"/>
        </w:rPr>
        <w:t xml:space="preserve">, el </w:t>
      </w:r>
      <w:r w:rsidR="00EA0165" w:rsidRPr="00610883">
        <w:rPr>
          <w:rFonts w:ascii="Palatino Linotype" w:eastAsiaTheme="minorEastAsia" w:hAnsi="Palatino Linotype" w:cstheme="minorBidi"/>
          <w:b/>
          <w:color w:val="000000" w:themeColor="text1"/>
          <w:lang w:val="es-ES_tradnl"/>
        </w:rPr>
        <w:t>SUJETO OBLIGADO</w:t>
      </w:r>
      <w:r w:rsidR="00EA0165" w:rsidRPr="00610883">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453AD7BD" w14:textId="57BAACFD" w:rsidR="007C4587" w:rsidRPr="00610883" w:rsidRDefault="007C4587" w:rsidP="007C458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6E99757" w14:textId="77777777" w:rsidR="00FB7943" w:rsidRPr="00610883" w:rsidRDefault="00EA0165" w:rsidP="00FB7943">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610883">
        <w:rPr>
          <w:rFonts w:ascii="Palatino Linotype" w:eastAsiaTheme="minorEastAsia" w:hAnsi="Palatino Linotype" w:cstheme="minorBidi"/>
          <w:i/>
          <w:noProof/>
          <w:color w:val="000000" w:themeColor="text1"/>
          <w:lang w:val="es-MX" w:eastAsia="es-MX"/>
        </w:rPr>
        <w:t>“</w:t>
      </w:r>
      <w:r w:rsidR="00FB7943" w:rsidRPr="00610883">
        <w:rPr>
          <w:rFonts w:ascii="Palatino Linotype" w:eastAsiaTheme="minorEastAsia" w:hAnsi="Palatino Linotype" w:cstheme="minorBidi"/>
          <w:i/>
          <w:noProof/>
          <w:color w:val="000000" w:themeColor="text1"/>
          <w:lang w:val="es-MX" w:eastAsia="es-MX"/>
        </w:rPr>
        <w:t>Coatepec Harinas, México a 13 de Junio de 2022</w:t>
      </w:r>
    </w:p>
    <w:p w14:paraId="0A5FBFDF" w14:textId="77777777" w:rsidR="00FB7943" w:rsidRPr="00610883" w:rsidRDefault="00FB7943" w:rsidP="00FB7943">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610883">
        <w:rPr>
          <w:rFonts w:ascii="Palatino Linotype" w:eastAsiaTheme="minorEastAsia" w:hAnsi="Palatino Linotype" w:cstheme="minorBidi"/>
          <w:i/>
          <w:noProof/>
          <w:color w:val="000000" w:themeColor="text1"/>
          <w:lang w:val="es-MX" w:eastAsia="es-MX"/>
        </w:rPr>
        <w:t>Nombre del solicitante: C. Solicitante</w:t>
      </w:r>
    </w:p>
    <w:p w14:paraId="16508AA2" w14:textId="77777777" w:rsidR="00FB7943" w:rsidRPr="00610883" w:rsidRDefault="00FB7943" w:rsidP="00FB7943">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610883">
        <w:rPr>
          <w:rFonts w:ascii="Palatino Linotype" w:eastAsiaTheme="minorEastAsia" w:hAnsi="Palatino Linotype" w:cstheme="minorBidi"/>
          <w:i/>
          <w:noProof/>
          <w:color w:val="000000" w:themeColor="text1"/>
          <w:lang w:val="es-MX" w:eastAsia="es-MX"/>
        </w:rPr>
        <w:t>Folio de la solicitud: 00073/COATHAR/IP/2022</w:t>
      </w:r>
    </w:p>
    <w:p w14:paraId="0AEDF3C5" w14:textId="77777777" w:rsidR="00FB7943" w:rsidRPr="00610883" w:rsidRDefault="00FB7943" w:rsidP="00FB7943">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2AE31A4E" w14:textId="77777777" w:rsidR="00FB7943" w:rsidRPr="00610883" w:rsidRDefault="00FB7943" w:rsidP="00FB7943">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610883">
        <w:rPr>
          <w:rFonts w:ascii="Palatino Linotype" w:eastAsiaTheme="minorEastAsia" w:hAnsi="Palatino Linotype" w:cstheme="minorBidi"/>
          <w:i/>
          <w:noProof/>
          <w:color w:val="000000" w:themeColor="text1"/>
          <w:lang w:val="es-MX" w:eastAsia="es-MX"/>
        </w:rPr>
        <w:t>Con fundamento en los artículos 1, 4, 12, 23 fracción IV, 24 último párrafo, 50, 51, 53, 55, 56, 57, 59, 92, 155, 159, 169, 173, de la ley de transparencia y acceso a la información pública del Estado de México y municipios, compete a este ayuntamiento conocer y resolver la presente solicitud de acceso a la información. a continuación se entrega la información con la que cuenta este sujeto obligado Coatepec Harinas.</w:t>
      </w:r>
    </w:p>
    <w:p w14:paraId="65AD8450" w14:textId="77777777" w:rsidR="00FB7943" w:rsidRPr="00610883" w:rsidRDefault="00FB7943" w:rsidP="00FB7943">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6574F7AD" w14:textId="77777777" w:rsidR="00FB7943" w:rsidRPr="00610883" w:rsidRDefault="00FB7943" w:rsidP="00FB7943">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610883">
        <w:rPr>
          <w:rFonts w:ascii="Palatino Linotype" w:eastAsiaTheme="minorEastAsia" w:hAnsi="Palatino Linotype" w:cstheme="minorBidi"/>
          <w:i/>
          <w:noProof/>
          <w:color w:val="000000" w:themeColor="text1"/>
          <w:lang w:val="es-MX" w:eastAsia="es-MX"/>
        </w:rPr>
        <w:t>ATENTAMENTE</w:t>
      </w:r>
    </w:p>
    <w:p w14:paraId="3FD7499C" w14:textId="43234233" w:rsidR="00D01CEF" w:rsidRPr="00610883" w:rsidRDefault="00FB7943" w:rsidP="00FB7943">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610883">
        <w:rPr>
          <w:rFonts w:ascii="Palatino Linotype" w:eastAsiaTheme="minorEastAsia" w:hAnsi="Palatino Linotype" w:cstheme="minorBidi"/>
          <w:i/>
          <w:noProof/>
          <w:color w:val="000000" w:themeColor="text1"/>
          <w:lang w:val="es-MX" w:eastAsia="es-MX"/>
        </w:rPr>
        <w:t>Lic. Fernando Aldair Rubio Pichardo</w:t>
      </w:r>
      <w:r w:rsidR="001A0598" w:rsidRPr="00610883">
        <w:rPr>
          <w:rFonts w:ascii="Palatino Linotype" w:eastAsiaTheme="minorEastAsia" w:hAnsi="Palatino Linotype" w:cstheme="minorBidi"/>
          <w:i/>
          <w:noProof/>
          <w:color w:val="000000" w:themeColor="text1"/>
          <w:lang w:val="es-MX" w:eastAsia="es-MX"/>
        </w:rPr>
        <w:t>.” (Sic)</w:t>
      </w:r>
    </w:p>
    <w:p w14:paraId="43054D8F" w14:textId="77777777" w:rsidR="007C4587" w:rsidRPr="00610883" w:rsidRDefault="007C4587" w:rsidP="007C4587">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394BE770" w14:textId="15A66002" w:rsidR="00155832" w:rsidRPr="00610883" w:rsidRDefault="00EA0165" w:rsidP="00C34196">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10883">
        <w:rPr>
          <w:rFonts w:ascii="Palatino Linotype" w:eastAsiaTheme="minorEastAsia" w:hAnsi="Palatino Linotype" w:cstheme="minorBidi"/>
          <w:color w:val="000000" w:themeColor="text1"/>
          <w:lang w:val="es-ES_tradnl"/>
        </w:rPr>
        <w:t xml:space="preserve">Asimismo, el </w:t>
      </w:r>
      <w:r w:rsidRPr="00610883">
        <w:rPr>
          <w:rFonts w:ascii="Palatino Linotype" w:eastAsiaTheme="minorEastAsia" w:hAnsi="Palatino Linotype" w:cstheme="minorBidi"/>
          <w:b/>
          <w:bCs/>
          <w:color w:val="000000" w:themeColor="text1"/>
          <w:lang w:val="es-ES_tradnl"/>
        </w:rPr>
        <w:t>SUJETO OBLIGADO</w:t>
      </w:r>
      <w:r w:rsidRPr="00610883">
        <w:rPr>
          <w:rFonts w:ascii="Palatino Linotype" w:eastAsiaTheme="minorEastAsia" w:hAnsi="Palatino Linotype" w:cstheme="minorBidi"/>
          <w:color w:val="000000" w:themeColor="text1"/>
          <w:lang w:val="es-ES_tradnl"/>
        </w:rPr>
        <w:t xml:space="preserve"> adjuntó a su respuesta </w:t>
      </w:r>
      <w:r w:rsidR="00FB7943" w:rsidRPr="00610883">
        <w:rPr>
          <w:rFonts w:ascii="Palatino Linotype" w:eastAsiaTheme="minorEastAsia" w:hAnsi="Palatino Linotype" w:cstheme="minorBidi"/>
          <w:color w:val="000000" w:themeColor="text1"/>
          <w:lang w:val="es-ES_tradnl"/>
        </w:rPr>
        <w:t>los</w:t>
      </w:r>
      <w:r w:rsidR="00F82FD4" w:rsidRPr="00610883">
        <w:rPr>
          <w:rFonts w:ascii="Palatino Linotype" w:eastAsiaTheme="minorEastAsia" w:hAnsi="Palatino Linotype" w:cstheme="minorBidi"/>
          <w:color w:val="000000" w:themeColor="text1"/>
          <w:lang w:val="es-ES_tradnl"/>
        </w:rPr>
        <w:t xml:space="preserve"> archivo</w:t>
      </w:r>
      <w:r w:rsidR="00FB7943" w:rsidRPr="00610883">
        <w:rPr>
          <w:rFonts w:ascii="Palatino Linotype" w:eastAsiaTheme="minorEastAsia" w:hAnsi="Palatino Linotype" w:cstheme="minorBidi"/>
          <w:color w:val="000000" w:themeColor="text1"/>
          <w:lang w:val="es-ES_tradnl"/>
        </w:rPr>
        <w:t>s</w:t>
      </w:r>
      <w:r w:rsidR="00C34196" w:rsidRPr="00610883">
        <w:rPr>
          <w:rFonts w:ascii="Palatino Linotype" w:eastAsiaTheme="minorEastAsia" w:hAnsi="Palatino Linotype" w:cstheme="minorBidi"/>
          <w:color w:val="000000" w:themeColor="text1"/>
          <w:lang w:val="es-ES_tradnl"/>
        </w:rPr>
        <w:t xml:space="preserve"> </w:t>
      </w:r>
      <w:r w:rsidRPr="00610883">
        <w:rPr>
          <w:rFonts w:ascii="Palatino Linotype" w:eastAsiaTheme="minorEastAsia" w:hAnsi="Palatino Linotype" w:cstheme="minorBidi"/>
          <w:color w:val="000000" w:themeColor="text1"/>
          <w:lang w:val="es-ES_tradnl"/>
        </w:rPr>
        <w:t>electrónico</w:t>
      </w:r>
      <w:r w:rsidR="00C34196" w:rsidRPr="00610883">
        <w:rPr>
          <w:rFonts w:ascii="Palatino Linotype" w:eastAsiaTheme="minorEastAsia" w:hAnsi="Palatino Linotype" w:cstheme="minorBidi"/>
          <w:color w:val="000000" w:themeColor="text1"/>
          <w:lang w:val="es-ES_tradnl"/>
        </w:rPr>
        <w:t xml:space="preserve"> </w:t>
      </w:r>
      <w:r w:rsidR="00FB7943" w:rsidRPr="00610883">
        <w:rPr>
          <w:rFonts w:ascii="Palatino Linotype" w:eastAsiaTheme="minorEastAsia" w:hAnsi="Palatino Linotype" w:cstheme="minorBidi"/>
          <w:color w:val="000000" w:themeColor="text1"/>
          <w:lang w:val="es-ES_tradnl"/>
        </w:rPr>
        <w:t>que se describen a continuación:</w:t>
      </w:r>
    </w:p>
    <w:p w14:paraId="2ABDDACF" w14:textId="77777777" w:rsidR="00FB7943" w:rsidRPr="00610883" w:rsidRDefault="00FB7943" w:rsidP="00FB794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5A6E3193" w14:textId="7275A31B" w:rsidR="00FB7943" w:rsidRPr="00610883" w:rsidRDefault="00933BFB" w:rsidP="00B010DB">
      <w:pPr>
        <w:pStyle w:val="Prrafodelista"/>
        <w:numPr>
          <w:ilvl w:val="0"/>
          <w:numId w:val="46"/>
        </w:numPr>
        <w:tabs>
          <w:tab w:val="left" w:pos="284"/>
          <w:tab w:val="left" w:pos="426"/>
        </w:tabs>
        <w:spacing w:line="360" w:lineRule="auto"/>
        <w:ind w:left="851" w:hanging="142"/>
        <w:contextualSpacing/>
        <w:jc w:val="both"/>
        <w:rPr>
          <w:rFonts w:ascii="Palatino Linotype" w:eastAsiaTheme="minorEastAsia" w:hAnsi="Palatino Linotype" w:cstheme="minorBidi"/>
          <w:color w:val="0D0D0D" w:themeColor="text1" w:themeTint="F2"/>
          <w:lang w:val="es-ES_tradnl"/>
        </w:rPr>
      </w:pPr>
      <w:hyperlink r:id="rId8" w:tgtFrame="_blank" w:history="1">
        <w:r w:rsidR="00FB7943" w:rsidRPr="00610883">
          <w:rPr>
            <w:rStyle w:val="Hipervnculo"/>
            <w:rFonts w:ascii="Palatino Linotype" w:eastAsiaTheme="minorEastAsia" w:hAnsi="Palatino Linotype" w:cstheme="minorBidi"/>
            <w:b/>
            <w:bCs/>
            <w:color w:val="0D0D0D" w:themeColor="text1" w:themeTint="F2"/>
            <w:u w:val="none"/>
          </w:rPr>
          <w:t>respuesta obras PCH-DOP-115-2022 t.pdf</w:t>
        </w:r>
      </w:hyperlink>
      <w:r w:rsidR="00FB7943" w:rsidRPr="00610883">
        <w:rPr>
          <w:rFonts w:ascii="Palatino Linotype" w:eastAsiaTheme="minorEastAsia" w:hAnsi="Palatino Linotype" w:cstheme="minorBidi"/>
          <w:color w:val="0D0D0D" w:themeColor="text1" w:themeTint="F2"/>
          <w:lang w:val="es-ES_tradnl"/>
        </w:rPr>
        <w:t xml:space="preserve">: Documento electrónico que en una (01) hoja contiene el oficio PCH/DOP/115/2022 dirigido al Titular de la Unidad de Transparencia y Acceso a la Información y suscrito por el Director de Obras </w:t>
      </w:r>
      <w:r w:rsidR="00B010DB" w:rsidRPr="00610883">
        <w:rPr>
          <w:rFonts w:ascii="Palatino Linotype" w:eastAsiaTheme="minorEastAsia" w:hAnsi="Palatino Linotype" w:cstheme="minorBidi"/>
          <w:color w:val="0D0D0D" w:themeColor="text1" w:themeTint="F2"/>
          <w:lang w:val="es-ES_tradnl"/>
        </w:rPr>
        <w:t>mediante el cual refiere que:</w:t>
      </w:r>
    </w:p>
    <w:p w14:paraId="4AE3310C" w14:textId="77777777" w:rsidR="00B010DB" w:rsidRPr="00610883" w:rsidRDefault="00B010DB" w:rsidP="00B010DB">
      <w:pPr>
        <w:pStyle w:val="Prrafodelista"/>
        <w:tabs>
          <w:tab w:val="left" w:pos="284"/>
          <w:tab w:val="left" w:pos="426"/>
        </w:tabs>
        <w:spacing w:line="360" w:lineRule="auto"/>
        <w:ind w:left="720"/>
        <w:contextualSpacing/>
        <w:jc w:val="both"/>
        <w:rPr>
          <w:rFonts w:ascii="Palatino Linotype" w:eastAsiaTheme="minorEastAsia" w:hAnsi="Palatino Linotype" w:cstheme="minorBidi"/>
          <w:color w:val="0D0D0D" w:themeColor="text1" w:themeTint="F2"/>
          <w:lang w:val="es-ES_tradnl"/>
        </w:rPr>
      </w:pPr>
    </w:p>
    <w:p w14:paraId="70157F81" w14:textId="3DA605AB" w:rsidR="00B010DB" w:rsidRPr="00610883" w:rsidRDefault="00B010DB" w:rsidP="00B010DB">
      <w:pPr>
        <w:pStyle w:val="Prrafodelista"/>
        <w:tabs>
          <w:tab w:val="left" w:pos="284"/>
          <w:tab w:val="left" w:pos="426"/>
        </w:tabs>
        <w:spacing w:line="360" w:lineRule="auto"/>
        <w:ind w:left="720"/>
        <w:contextualSpacing/>
        <w:jc w:val="both"/>
        <w:rPr>
          <w:rFonts w:ascii="Palatino Linotype" w:eastAsiaTheme="minorEastAsia" w:hAnsi="Palatino Linotype" w:cstheme="minorBidi"/>
          <w:i/>
          <w:color w:val="0D0D0D" w:themeColor="text1" w:themeTint="F2"/>
          <w:lang w:val="es-ES_tradnl"/>
        </w:rPr>
      </w:pPr>
      <w:r w:rsidRPr="00610883">
        <w:rPr>
          <w:rFonts w:ascii="Palatino Linotype" w:eastAsiaTheme="minorEastAsia" w:hAnsi="Palatino Linotype" w:cstheme="minorBidi"/>
          <w:i/>
          <w:color w:val="0D0D0D" w:themeColor="text1" w:themeTint="F2"/>
          <w:lang w:val="es-ES_tradnl"/>
        </w:rPr>
        <w:t>“A este fecha no se tienen reportes de baches por ningún medio.</w:t>
      </w:r>
    </w:p>
    <w:p w14:paraId="5F3BC219" w14:textId="77777777" w:rsidR="00B010DB" w:rsidRPr="00610883" w:rsidRDefault="00B010DB" w:rsidP="00B010DB">
      <w:pPr>
        <w:pStyle w:val="Prrafodelista"/>
        <w:rPr>
          <w:rFonts w:ascii="Palatino Linotype" w:eastAsiaTheme="minorEastAsia" w:hAnsi="Palatino Linotype" w:cstheme="minorBidi"/>
          <w:i/>
          <w:color w:val="0D0D0D" w:themeColor="text1" w:themeTint="F2"/>
          <w:lang w:val="es-ES_tradnl"/>
        </w:rPr>
      </w:pPr>
    </w:p>
    <w:p w14:paraId="5B1088A1" w14:textId="77777777" w:rsidR="00B010DB" w:rsidRPr="00610883" w:rsidRDefault="00B010DB" w:rsidP="00B010DB">
      <w:pPr>
        <w:pStyle w:val="Prrafodelista"/>
        <w:tabs>
          <w:tab w:val="left" w:pos="284"/>
          <w:tab w:val="left" w:pos="426"/>
        </w:tabs>
        <w:spacing w:line="360" w:lineRule="auto"/>
        <w:ind w:left="720"/>
        <w:contextualSpacing/>
        <w:jc w:val="both"/>
        <w:rPr>
          <w:rFonts w:ascii="Palatino Linotype" w:eastAsiaTheme="minorEastAsia" w:hAnsi="Palatino Linotype" w:cstheme="minorBidi"/>
          <w:i/>
          <w:color w:val="0D0D0D" w:themeColor="text1" w:themeTint="F2"/>
          <w:lang w:val="es-ES_tradnl"/>
        </w:rPr>
      </w:pPr>
      <w:r w:rsidRPr="00610883">
        <w:rPr>
          <w:rFonts w:ascii="Palatino Linotype" w:eastAsiaTheme="minorEastAsia" w:hAnsi="Palatino Linotype" w:cstheme="minorBidi"/>
          <w:i/>
          <w:color w:val="0D0D0D" w:themeColor="text1" w:themeTint="F2"/>
          <w:lang w:val="es-ES_tradnl"/>
        </w:rPr>
        <w:t xml:space="preserve"> De los baches detectados se han bacheado lo relativo a 12 toneladas de asfalto.</w:t>
      </w:r>
    </w:p>
    <w:p w14:paraId="25AD0CA6" w14:textId="77777777" w:rsidR="00B010DB" w:rsidRPr="00610883" w:rsidRDefault="00B010DB" w:rsidP="00B010DB">
      <w:pPr>
        <w:pStyle w:val="Prrafodelista"/>
        <w:rPr>
          <w:rFonts w:ascii="Palatino Linotype" w:eastAsiaTheme="minorEastAsia" w:hAnsi="Palatino Linotype" w:cstheme="minorBidi"/>
          <w:i/>
          <w:color w:val="0D0D0D" w:themeColor="text1" w:themeTint="F2"/>
          <w:lang w:val="es-ES_tradnl"/>
        </w:rPr>
      </w:pPr>
    </w:p>
    <w:p w14:paraId="3D34A348" w14:textId="77777777" w:rsidR="00B010DB" w:rsidRPr="00610883" w:rsidRDefault="00B010DB" w:rsidP="00B010DB">
      <w:pPr>
        <w:pStyle w:val="Prrafodelista"/>
        <w:tabs>
          <w:tab w:val="left" w:pos="284"/>
          <w:tab w:val="left" w:pos="426"/>
        </w:tabs>
        <w:spacing w:line="360" w:lineRule="auto"/>
        <w:ind w:left="720"/>
        <w:contextualSpacing/>
        <w:jc w:val="both"/>
        <w:rPr>
          <w:rFonts w:ascii="Palatino Linotype" w:eastAsiaTheme="minorEastAsia" w:hAnsi="Palatino Linotype" w:cstheme="minorBidi"/>
          <w:i/>
          <w:color w:val="0D0D0D" w:themeColor="text1" w:themeTint="F2"/>
          <w:lang w:val="es-ES_tradnl"/>
        </w:rPr>
      </w:pPr>
      <w:r w:rsidRPr="00610883">
        <w:rPr>
          <w:rFonts w:ascii="Palatino Linotype" w:eastAsiaTheme="minorEastAsia" w:hAnsi="Palatino Linotype" w:cstheme="minorBidi"/>
          <w:i/>
          <w:color w:val="0D0D0D" w:themeColor="text1" w:themeTint="F2"/>
          <w:lang w:val="es-ES_tradnl"/>
        </w:rPr>
        <w:t xml:space="preserve">El recurso presentado para el recubrimiento de baches se encuentra descrito en el presupuesto de egresos, el cual es de dominio público. </w:t>
      </w:r>
    </w:p>
    <w:p w14:paraId="7C1C4083" w14:textId="77777777" w:rsidR="00B010DB" w:rsidRPr="00610883" w:rsidRDefault="00B010DB" w:rsidP="00B010DB">
      <w:pPr>
        <w:pStyle w:val="Prrafodelista"/>
        <w:rPr>
          <w:rFonts w:ascii="Palatino Linotype" w:eastAsiaTheme="minorEastAsia" w:hAnsi="Palatino Linotype" w:cstheme="minorBidi"/>
          <w:i/>
          <w:color w:val="0D0D0D" w:themeColor="text1" w:themeTint="F2"/>
          <w:lang w:val="es-ES_tradnl"/>
        </w:rPr>
      </w:pPr>
    </w:p>
    <w:p w14:paraId="5E5E6B00" w14:textId="77777777" w:rsidR="00B010DB" w:rsidRPr="00610883" w:rsidRDefault="00B010DB" w:rsidP="00B010DB">
      <w:pPr>
        <w:pStyle w:val="Prrafodelista"/>
        <w:tabs>
          <w:tab w:val="left" w:pos="284"/>
          <w:tab w:val="left" w:pos="426"/>
        </w:tabs>
        <w:spacing w:line="360" w:lineRule="auto"/>
        <w:ind w:left="720"/>
        <w:contextualSpacing/>
        <w:jc w:val="both"/>
        <w:rPr>
          <w:rFonts w:ascii="Palatino Linotype" w:eastAsiaTheme="minorEastAsia" w:hAnsi="Palatino Linotype" w:cstheme="minorBidi"/>
          <w:i/>
          <w:color w:val="0D0D0D" w:themeColor="text1" w:themeTint="F2"/>
          <w:lang w:val="es-ES_tradnl"/>
        </w:rPr>
      </w:pPr>
      <w:r w:rsidRPr="00610883">
        <w:rPr>
          <w:rFonts w:ascii="Palatino Linotype" w:eastAsiaTheme="minorEastAsia" w:hAnsi="Palatino Linotype" w:cstheme="minorBidi"/>
          <w:i/>
          <w:color w:val="0D0D0D" w:themeColor="text1" w:themeTint="F2"/>
          <w:lang w:val="es-ES_tradnl"/>
        </w:rPr>
        <w:t>La vía de contacto para el reporte de baches es la oficina de Atención ciudadana.</w:t>
      </w:r>
    </w:p>
    <w:p w14:paraId="7AB01072" w14:textId="77777777" w:rsidR="00B010DB" w:rsidRPr="00610883" w:rsidRDefault="00B010DB" w:rsidP="00B010DB">
      <w:pPr>
        <w:pStyle w:val="Prrafodelista"/>
        <w:rPr>
          <w:rFonts w:ascii="Palatino Linotype" w:eastAsiaTheme="minorEastAsia" w:hAnsi="Palatino Linotype" w:cstheme="minorBidi"/>
          <w:i/>
          <w:color w:val="0D0D0D" w:themeColor="text1" w:themeTint="F2"/>
          <w:lang w:val="es-ES_tradnl"/>
        </w:rPr>
      </w:pPr>
    </w:p>
    <w:p w14:paraId="47B33BC7" w14:textId="673BC2E1" w:rsidR="00B010DB" w:rsidRPr="00610883" w:rsidRDefault="00B010DB" w:rsidP="00B010DB">
      <w:pPr>
        <w:pStyle w:val="Prrafodelista"/>
        <w:tabs>
          <w:tab w:val="left" w:pos="284"/>
          <w:tab w:val="left" w:pos="426"/>
        </w:tabs>
        <w:spacing w:line="360" w:lineRule="auto"/>
        <w:ind w:left="720"/>
        <w:contextualSpacing/>
        <w:jc w:val="both"/>
        <w:rPr>
          <w:rFonts w:ascii="Palatino Linotype" w:eastAsiaTheme="minorEastAsia" w:hAnsi="Palatino Linotype" w:cstheme="minorBidi"/>
          <w:i/>
          <w:color w:val="0D0D0D" w:themeColor="text1" w:themeTint="F2"/>
          <w:lang w:val="es-ES_tradnl"/>
        </w:rPr>
      </w:pPr>
      <w:r w:rsidRPr="00610883">
        <w:rPr>
          <w:rFonts w:ascii="Palatino Linotype" w:eastAsiaTheme="minorEastAsia" w:hAnsi="Palatino Linotype" w:cstheme="minorBidi"/>
          <w:i/>
          <w:color w:val="0D0D0D" w:themeColor="text1" w:themeTint="F2"/>
          <w:lang w:val="es-ES_tradnl"/>
        </w:rPr>
        <w:t>El criterio se aplica para recubrir los baches es el: de mayor afectación al tránsito vehicular.</w:t>
      </w:r>
      <w:r w:rsidRPr="00610883">
        <w:rPr>
          <w:rFonts w:ascii="Palatino Linotype" w:eastAsiaTheme="minorEastAsia" w:hAnsi="Palatino Linotype" w:cstheme="minorBidi"/>
          <w:color w:val="0D0D0D" w:themeColor="text1" w:themeTint="F2"/>
          <w:lang w:val="es-ES_tradnl"/>
        </w:rPr>
        <w:t>”</w:t>
      </w:r>
    </w:p>
    <w:p w14:paraId="49BA6E26" w14:textId="77777777" w:rsidR="00B010DB" w:rsidRPr="00610883" w:rsidRDefault="00B010DB" w:rsidP="00B010DB">
      <w:pPr>
        <w:pStyle w:val="Prrafodelista"/>
        <w:tabs>
          <w:tab w:val="left" w:pos="284"/>
          <w:tab w:val="left" w:pos="426"/>
        </w:tabs>
        <w:spacing w:line="360" w:lineRule="auto"/>
        <w:ind w:left="720"/>
        <w:contextualSpacing/>
        <w:jc w:val="both"/>
        <w:rPr>
          <w:rFonts w:ascii="Palatino Linotype" w:eastAsiaTheme="minorEastAsia" w:hAnsi="Palatino Linotype" w:cstheme="minorBidi"/>
          <w:color w:val="0D0D0D" w:themeColor="text1" w:themeTint="F2"/>
          <w:lang w:val="es-ES_tradnl"/>
        </w:rPr>
      </w:pPr>
    </w:p>
    <w:p w14:paraId="102090EF" w14:textId="5F4C77AC" w:rsidR="00B010DB" w:rsidRPr="00610883" w:rsidRDefault="00B010DB" w:rsidP="00B010DB">
      <w:pPr>
        <w:pStyle w:val="Prrafodelista"/>
        <w:tabs>
          <w:tab w:val="left" w:pos="284"/>
          <w:tab w:val="left" w:pos="426"/>
        </w:tabs>
        <w:spacing w:line="360" w:lineRule="auto"/>
        <w:ind w:left="720"/>
        <w:contextualSpacing/>
        <w:jc w:val="both"/>
        <w:rPr>
          <w:rFonts w:ascii="Palatino Linotype" w:eastAsiaTheme="minorEastAsia" w:hAnsi="Palatino Linotype" w:cstheme="minorBidi"/>
          <w:color w:val="0D0D0D" w:themeColor="text1" w:themeTint="F2"/>
          <w:lang w:val="es-ES_tradnl"/>
        </w:rPr>
      </w:pPr>
      <w:r w:rsidRPr="00610883">
        <w:rPr>
          <w:rFonts w:ascii="Palatino Linotype" w:eastAsiaTheme="minorEastAsia" w:hAnsi="Palatino Linotype" w:cstheme="minorBidi"/>
          <w:color w:val="0D0D0D" w:themeColor="text1" w:themeTint="F2"/>
          <w:lang w:val="es-ES_tradnl"/>
        </w:rPr>
        <w:t>(…)</w:t>
      </w:r>
    </w:p>
    <w:p w14:paraId="4DCF64CE" w14:textId="77777777" w:rsidR="00B010DB" w:rsidRPr="00610883" w:rsidRDefault="00B010DB" w:rsidP="00B010DB">
      <w:pPr>
        <w:pStyle w:val="Prrafodelista"/>
        <w:tabs>
          <w:tab w:val="left" w:pos="284"/>
          <w:tab w:val="left" w:pos="426"/>
        </w:tabs>
        <w:spacing w:line="360" w:lineRule="auto"/>
        <w:ind w:left="720"/>
        <w:contextualSpacing/>
        <w:jc w:val="both"/>
        <w:rPr>
          <w:rFonts w:ascii="Palatino Linotype" w:eastAsiaTheme="minorEastAsia" w:hAnsi="Palatino Linotype" w:cstheme="minorBidi"/>
          <w:color w:val="0D0D0D" w:themeColor="text1" w:themeTint="F2"/>
          <w:lang w:val="es-ES_tradnl"/>
        </w:rPr>
      </w:pPr>
    </w:p>
    <w:p w14:paraId="20E1F23F" w14:textId="68B65CB1" w:rsidR="005E05C7" w:rsidRPr="00610883" w:rsidRDefault="00B010DB" w:rsidP="00B010DB">
      <w:pPr>
        <w:pStyle w:val="Prrafodelista"/>
        <w:numPr>
          <w:ilvl w:val="0"/>
          <w:numId w:val="46"/>
        </w:numPr>
        <w:tabs>
          <w:tab w:val="left" w:pos="284"/>
          <w:tab w:val="left" w:pos="567"/>
          <w:tab w:val="left" w:pos="993"/>
          <w:tab w:val="left" w:pos="1134"/>
        </w:tabs>
        <w:spacing w:line="360" w:lineRule="auto"/>
        <w:ind w:left="709" w:right="616" w:firstLine="0"/>
        <w:contextualSpacing/>
        <w:jc w:val="both"/>
        <w:rPr>
          <w:rFonts w:ascii="Palatino Linotype" w:eastAsiaTheme="minorEastAsia" w:hAnsi="Palatino Linotype" w:cstheme="minorBidi"/>
          <w:b/>
          <w:color w:val="000000" w:themeColor="text1"/>
          <w:lang w:val="es-ES_tradnl"/>
        </w:rPr>
      </w:pPr>
      <w:r w:rsidRPr="00610883">
        <w:rPr>
          <w:rFonts w:ascii="Palatino Linotype" w:eastAsiaTheme="minorEastAsia" w:hAnsi="Palatino Linotype" w:cstheme="minorBidi"/>
          <w:b/>
          <w:color w:val="000000" w:themeColor="text1"/>
          <w:lang w:val="es-ES_tradnl"/>
        </w:rPr>
        <w:t xml:space="preserve">respuesta solicitud 00073-COATHAR-IP-2022 No.236.pdf: </w:t>
      </w:r>
      <w:r w:rsidRPr="00610883">
        <w:rPr>
          <w:rFonts w:ascii="Palatino Linotype" w:eastAsiaTheme="minorEastAsia" w:hAnsi="Palatino Linotype" w:cstheme="minorBidi"/>
          <w:color w:val="000000" w:themeColor="text1"/>
          <w:lang w:val="es-ES_tradnl"/>
        </w:rPr>
        <w:t xml:space="preserve">Documento electrónico que en tres hojas se ponen a disposición la información otorgada por el </w:t>
      </w:r>
      <w:r w:rsidR="00AE5B00" w:rsidRPr="00610883">
        <w:rPr>
          <w:rFonts w:ascii="Palatino Linotype" w:eastAsiaTheme="minorEastAsia" w:hAnsi="Palatino Linotype" w:cstheme="minorBidi"/>
          <w:color w:val="000000" w:themeColor="text1"/>
          <w:lang w:val="es-ES_tradnl"/>
        </w:rPr>
        <w:t xml:space="preserve">Director de Obras Públicas. </w:t>
      </w:r>
    </w:p>
    <w:p w14:paraId="3E6A04C2" w14:textId="77777777" w:rsidR="00B010DB" w:rsidRPr="00610883" w:rsidRDefault="00B010DB" w:rsidP="00B010DB">
      <w:pPr>
        <w:pStyle w:val="Prrafodelista"/>
        <w:tabs>
          <w:tab w:val="left" w:pos="284"/>
          <w:tab w:val="left" w:pos="567"/>
          <w:tab w:val="left" w:pos="993"/>
          <w:tab w:val="left" w:pos="1134"/>
        </w:tabs>
        <w:spacing w:line="360" w:lineRule="auto"/>
        <w:ind w:left="709" w:right="616"/>
        <w:contextualSpacing/>
        <w:jc w:val="both"/>
        <w:rPr>
          <w:rFonts w:ascii="Palatino Linotype" w:eastAsiaTheme="minorEastAsia" w:hAnsi="Palatino Linotype" w:cstheme="minorBidi"/>
          <w:color w:val="000000" w:themeColor="text1"/>
          <w:lang w:val="es-ES_tradnl"/>
        </w:rPr>
      </w:pPr>
    </w:p>
    <w:p w14:paraId="4BB5C5BA" w14:textId="7010EB54" w:rsidR="00EA0165" w:rsidRPr="00610883" w:rsidRDefault="00EA0165" w:rsidP="00442787">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10883">
        <w:rPr>
          <w:rFonts w:ascii="Palatino Linotype" w:hAnsi="Palatino Linotype" w:cs="Arial"/>
          <w:color w:val="000000" w:themeColor="text1"/>
        </w:rPr>
        <w:lastRenderedPageBreak/>
        <w:t xml:space="preserve">Derivado de la respuesta emitida por el </w:t>
      </w:r>
      <w:r w:rsidRPr="00610883">
        <w:rPr>
          <w:rFonts w:ascii="Palatino Linotype" w:hAnsi="Palatino Linotype" w:cs="Arial"/>
          <w:b/>
          <w:color w:val="000000" w:themeColor="text1"/>
        </w:rPr>
        <w:t>SUJETO OBLIGADO</w:t>
      </w:r>
      <w:r w:rsidRPr="00610883">
        <w:rPr>
          <w:rFonts w:ascii="Palatino Linotype" w:hAnsi="Palatino Linotype" w:cs="Arial"/>
          <w:color w:val="000000" w:themeColor="text1"/>
        </w:rPr>
        <w:t>, e</w:t>
      </w:r>
      <w:r w:rsidR="00155832" w:rsidRPr="00610883">
        <w:rPr>
          <w:rFonts w:ascii="Palatino Linotype" w:hAnsi="Palatino Linotype" w:cs="Arial"/>
          <w:color w:val="000000" w:themeColor="text1"/>
        </w:rPr>
        <w:t>l</w:t>
      </w:r>
      <w:r w:rsidR="00AE5B00" w:rsidRPr="00610883">
        <w:rPr>
          <w:rFonts w:ascii="Palatino Linotype" w:hAnsi="Palatino Linotype" w:cs="Arial"/>
          <w:color w:val="000000" w:themeColor="text1"/>
        </w:rPr>
        <w:t xml:space="preserve"> trece</w:t>
      </w:r>
      <w:r w:rsidR="00155832" w:rsidRPr="00610883">
        <w:rPr>
          <w:rFonts w:ascii="Palatino Linotype" w:hAnsi="Palatino Linotype" w:cs="Arial"/>
          <w:color w:val="000000" w:themeColor="text1"/>
        </w:rPr>
        <w:t xml:space="preserve"> </w:t>
      </w:r>
      <w:r w:rsidR="00AE5B00" w:rsidRPr="00610883">
        <w:rPr>
          <w:rFonts w:ascii="Palatino Linotype" w:hAnsi="Palatino Linotype" w:cs="Arial"/>
          <w:color w:val="000000" w:themeColor="text1"/>
        </w:rPr>
        <w:t>(13</w:t>
      </w:r>
      <w:r w:rsidR="00ED2605" w:rsidRPr="00610883">
        <w:rPr>
          <w:rFonts w:ascii="Palatino Linotype" w:hAnsi="Palatino Linotype" w:cs="Arial"/>
          <w:color w:val="000000" w:themeColor="text1"/>
        </w:rPr>
        <w:t xml:space="preserve">) </w:t>
      </w:r>
      <w:r w:rsidR="004936CD" w:rsidRPr="00610883">
        <w:rPr>
          <w:rFonts w:ascii="Palatino Linotype" w:hAnsi="Palatino Linotype" w:cs="Arial"/>
          <w:color w:val="000000" w:themeColor="text1"/>
        </w:rPr>
        <w:t>de</w:t>
      </w:r>
      <w:r w:rsidR="00AE5B00" w:rsidRPr="00610883">
        <w:rPr>
          <w:rFonts w:ascii="Palatino Linotype" w:hAnsi="Palatino Linotype" w:cs="Arial"/>
          <w:color w:val="000000" w:themeColor="text1"/>
        </w:rPr>
        <w:t xml:space="preserve"> junio </w:t>
      </w:r>
      <w:r w:rsidR="00ED2605" w:rsidRPr="00610883">
        <w:rPr>
          <w:rFonts w:ascii="Palatino Linotype" w:hAnsi="Palatino Linotype" w:cs="Arial"/>
          <w:color w:val="000000" w:themeColor="text1"/>
        </w:rPr>
        <w:t>de dos mil veintidós</w:t>
      </w:r>
      <w:r w:rsidR="004936CD" w:rsidRPr="00610883">
        <w:rPr>
          <w:rFonts w:ascii="Palatino Linotype" w:hAnsi="Palatino Linotype" w:cs="Arial"/>
          <w:color w:val="000000" w:themeColor="text1"/>
        </w:rPr>
        <w:t>, la</w:t>
      </w:r>
      <w:r w:rsidRPr="00610883">
        <w:rPr>
          <w:rFonts w:ascii="Palatino Linotype" w:hAnsi="Palatino Linotype" w:cs="Arial"/>
          <w:color w:val="000000" w:themeColor="text1"/>
        </w:rPr>
        <w:t xml:space="preserve"> particular interpuso el recurso de revisión</w:t>
      </w:r>
      <w:r w:rsidR="009815B6" w:rsidRPr="00610883">
        <w:rPr>
          <w:rFonts w:ascii="Palatino Linotype" w:eastAsiaTheme="minorEastAsia" w:hAnsi="Palatino Linotype" w:cstheme="minorBidi"/>
          <w:color w:val="000000" w:themeColor="text1"/>
          <w:lang w:val="es-ES_tradnl"/>
        </w:rPr>
        <w:t xml:space="preserve"> </w:t>
      </w:r>
      <w:r w:rsidR="00AE5B00" w:rsidRPr="00610883">
        <w:rPr>
          <w:rFonts w:ascii="Palatino Linotype" w:eastAsiaTheme="minorEastAsia" w:hAnsi="Palatino Linotype" w:cstheme="minorBidi"/>
          <w:b/>
          <w:color w:val="000000" w:themeColor="text1"/>
          <w:lang w:val="es-ES_tradnl"/>
        </w:rPr>
        <w:t>11288/INFOEM/IP/RR/2022</w:t>
      </w:r>
      <w:r w:rsidRPr="00610883">
        <w:rPr>
          <w:rFonts w:ascii="Palatino Linotype" w:eastAsia="Calibri" w:hAnsi="Palatino Linotype" w:cs="Arial"/>
          <w:b/>
          <w:color w:val="000000" w:themeColor="text1"/>
        </w:rPr>
        <w:t>;</w:t>
      </w:r>
      <w:r w:rsidRPr="00610883">
        <w:rPr>
          <w:rFonts w:ascii="Palatino Linotype" w:hAnsi="Palatino Linotype" w:cs="Arial"/>
          <w:color w:val="000000" w:themeColor="text1"/>
        </w:rPr>
        <w:t xml:space="preserve"> impugnación en la que refirió lo siguiente:</w:t>
      </w:r>
    </w:p>
    <w:p w14:paraId="176F4252" w14:textId="77777777" w:rsidR="00EA0165" w:rsidRPr="00610883" w:rsidRDefault="00EA0165" w:rsidP="00F86921">
      <w:pPr>
        <w:tabs>
          <w:tab w:val="left" w:pos="426"/>
        </w:tabs>
        <w:spacing w:line="360" w:lineRule="auto"/>
        <w:ind w:left="284"/>
        <w:contextualSpacing/>
        <w:jc w:val="both"/>
        <w:rPr>
          <w:rFonts w:ascii="Palatino Linotype" w:hAnsi="Palatino Linotype" w:cs="Arial"/>
          <w:color w:val="000000" w:themeColor="text1"/>
        </w:rPr>
      </w:pPr>
    </w:p>
    <w:p w14:paraId="0EB9E7F2" w14:textId="171E219F" w:rsidR="00ED2605" w:rsidRPr="00610883" w:rsidRDefault="00EA0165" w:rsidP="00AE5B00">
      <w:pPr>
        <w:pStyle w:val="Prrafodelista"/>
        <w:numPr>
          <w:ilvl w:val="0"/>
          <w:numId w:val="37"/>
        </w:numPr>
        <w:tabs>
          <w:tab w:val="left" w:pos="426"/>
          <w:tab w:val="left" w:pos="567"/>
        </w:tabs>
        <w:spacing w:line="360" w:lineRule="auto"/>
        <w:ind w:right="918"/>
        <w:contextualSpacing/>
        <w:jc w:val="both"/>
        <w:rPr>
          <w:rFonts w:ascii="Palatino Linotype" w:hAnsi="Palatino Linotype" w:cs="Arial"/>
          <w:color w:val="000000" w:themeColor="text1"/>
        </w:rPr>
      </w:pPr>
      <w:r w:rsidRPr="00610883">
        <w:rPr>
          <w:rFonts w:ascii="Palatino Linotype" w:hAnsi="Palatino Linotype" w:cs="Arial"/>
          <w:b/>
          <w:color w:val="000000" w:themeColor="text1"/>
        </w:rPr>
        <w:t>Acto impugnado:</w:t>
      </w:r>
      <w:r w:rsidRPr="00610883">
        <w:rPr>
          <w:rFonts w:ascii="Palatino Linotype" w:hAnsi="Palatino Linotype" w:cs="Arial"/>
          <w:color w:val="000000" w:themeColor="text1"/>
        </w:rPr>
        <w:t xml:space="preserve"> </w:t>
      </w:r>
      <w:r w:rsidRPr="00610883">
        <w:rPr>
          <w:rFonts w:ascii="Palatino Linotype" w:hAnsi="Palatino Linotype" w:cs="Arial"/>
          <w:i/>
          <w:color w:val="000000" w:themeColor="text1"/>
        </w:rPr>
        <w:t>“</w:t>
      </w:r>
      <w:r w:rsidR="00AE5B00" w:rsidRPr="00610883">
        <w:rPr>
          <w:rFonts w:ascii="Palatino Linotype" w:hAnsi="Palatino Linotype" w:cs="Arial"/>
          <w:i/>
          <w:color w:val="000000" w:themeColor="text1"/>
        </w:rPr>
        <w:t>la respuesta</w:t>
      </w:r>
      <w:r w:rsidR="00ED2605" w:rsidRPr="00610883">
        <w:rPr>
          <w:rFonts w:ascii="Palatino Linotype" w:hAnsi="Palatino Linotype" w:cs="Arial"/>
          <w:i/>
          <w:color w:val="000000" w:themeColor="text1"/>
        </w:rPr>
        <w:t>”</w:t>
      </w:r>
      <w:r w:rsidR="00ED2605" w:rsidRPr="00610883">
        <w:rPr>
          <w:rFonts w:ascii="Palatino Linotype" w:hAnsi="Palatino Linotype" w:cs="Arial"/>
          <w:color w:val="000000" w:themeColor="text1"/>
        </w:rPr>
        <w:t>(Sic).</w:t>
      </w:r>
    </w:p>
    <w:p w14:paraId="2A36D971" w14:textId="05AA57E5" w:rsidR="00ED2605" w:rsidRPr="00610883" w:rsidRDefault="00ED2605" w:rsidP="00442787">
      <w:pPr>
        <w:tabs>
          <w:tab w:val="left" w:pos="426"/>
          <w:tab w:val="left" w:pos="567"/>
        </w:tabs>
        <w:spacing w:line="360" w:lineRule="auto"/>
        <w:ind w:left="990" w:right="918" w:hanging="270"/>
        <w:contextualSpacing/>
        <w:jc w:val="both"/>
        <w:rPr>
          <w:rFonts w:ascii="Palatino Linotype" w:hAnsi="Palatino Linotype" w:cs="Arial"/>
          <w:i/>
          <w:color w:val="000000" w:themeColor="text1"/>
        </w:rPr>
      </w:pPr>
    </w:p>
    <w:p w14:paraId="71C7D21F" w14:textId="77777777" w:rsidR="00EA0165" w:rsidRPr="00610883" w:rsidRDefault="00EA0165" w:rsidP="00442787">
      <w:pPr>
        <w:tabs>
          <w:tab w:val="left" w:pos="0"/>
        </w:tabs>
        <w:spacing w:line="360" w:lineRule="auto"/>
        <w:ind w:left="990" w:right="918" w:hanging="270"/>
        <w:contextualSpacing/>
        <w:jc w:val="both"/>
        <w:rPr>
          <w:rFonts w:ascii="Palatino Linotype" w:hAnsi="Palatino Linotype" w:cs="Arial"/>
          <w:color w:val="000000" w:themeColor="text1"/>
        </w:rPr>
      </w:pPr>
    </w:p>
    <w:p w14:paraId="16E57192" w14:textId="70AED88E" w:rsidR="00EA0165" w:rsidRPr="00610883" w:rsidRDefault="00EA0165" w:rsidP="00AE5B00">
      <w:pPr>
        <w:numPr>
          <w:ilvl w:val="0"/>
          <w:numId w:val="1"/>
        </w:numPr>
        <w:tabs>
          <w:tab w:val="left" w:pos="0"/>
        </w:tabs>
        <w:spacing w:line="360" w:lineRule="auto"/>
        <w:ind w:left="1134" w:right="918" w:hanging="283"/>
        <w:contextualSpacing/>
        <w:jc w:val="both"/>
        <w:rPr>
          <w:rFonts w:ascii="Palatino Linotype" w:hAnsi="Palatino Linotype" w:cs="Arial"/>
          <w:color w:val="000000" w:themeColor="text1"/>
        </w:rPr>
      </w:pPr>
      <w:r w:rsidRPr="00610883">
        <w:rPr>
          <w:rFonts w:ascii="Palatino Linotype" w:hAnsi="Palatino Linotype" w:cs="Arial"/>
          <w:b/>
          <w:color w:val="000000" w:themeColor="text1"/>
        </w:rPr>
        <w:t>Razones o motivos de inconformidad:</w:t>
      </w:r>
      <w:r w:rsidRPr="00610883">
        <w:rPr>
          <w:rFonts w:ascii="Palatino Linotype" w:hAnsi="Palatino Linotype" w:cs="Arial"/>
          <w:color w:val="000000" w:themeColor="text1"/>
        </w:rPr>
        <w:t xml:space="preserve"> </w:t>
      </w:r>
      <w:r w:rsidRPr="00610883">
        <w:rPr>
          <w:rFonts w:ascii="Palatino Linotype" w:hAnsi="Palatino Linotype" w:cs="Arial"/>
          <w:i/>
          <w:color w:val="000000" w:themeColor="text1"/>
        </w:rPr>
        <w:t>“</w:t>
      </w:r>
      <w:r w:rsidR="00AE5B00" w:rsidRPr="00610883">
        <w:rPr>
          <w:rFonts w:ascii="Palatino Linotype" w:hAnsi="Palatino Linotype" w:cs="Arial"/>
          <w:i/>
          <w:color w:val="000000" w:themeColor="text1"/>
        </w:rPr>
        <w:t>el sujeto obligado proporcionó información incompleta y además se testa la firma de un servidor público pues debería de ser púbica su firma</w:t>
      </w:r>
      <w:r w:rsidR="00C54701" w:rsidRPr="00610883">
        <w:rPr>
          <w:rFonts w:ascii="Palatino Linotype" w:hAnsi="Palatino Linotype" w:cs="Arial"/>
          <w:i/>
          <w:color w:val="000000" w:themeColor="text1"/>
        </w:rPr>
        <w:t>.</w:t>
      </w:r>
      <w:r w:rsidRPr="00610883">
        <w:rPr>
          <w:rFonts w:ascii="Palatino Linotype" w:hAnsi="Palatino Linotype" w:cs="Arial"/>
          <w:i/>
          <w:color w:val="000000" w:themeColor="text1"/>
        </w:rPr>
        <w:t xml:space="preserve">” </w:t>
      </w:r>
      <w:r w:rsidRPr="00610883">
        <w:rPr>
          <w:rFonts w:ascii="Palatino Linotype" w:hAnsi="Palatino Linotype" w:cs="Arial"/>
          <w:color w:val="000000" w:themeColor="text1"/>
        </w:rPr>
        <w:t>(Sic).</w:t>
      </w:r>
    </w:p>
    <w:p w14:paraId="552C6645" w14:textId="77777777" w:rsidR="001B234C" w:rsidRPr="00610883"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610883" w:rsidRDefault="00EA0165"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10883">
        <w:rPr>
          <w:rFonts w:ascii="Palatino Linotype" w:hAnsi="Palatino Linotype" w:cs="Arial"/>
          <w:color w:val="000000" w:themeColor="text1"/>
        </w:rPr>
        <w:t xml:space="preserve">Se registró el recurso de revisión bajo el número de expediente </w:t>
      </w:r>
      <w:r w:rsidRPr="00610883">
        <w:rPr>
          <w:rFonts w:ascii="Palatino Linotype" w:eastAsiaTheme="minorEastAsia" w:hAnsi="Palatino Linotype" w:cs="Arial"/>
          <w:bCs/>
          <w:color w:val="000000" w:themeColor="text1"/>
          <w:lang w:val="es-ES_tradnl"/>
        </w:rPr>
        <w:t xml:space="preserve">al rubro indicado, asimismo, con fundamento en lo dispuesto por el </w:t>
      </w:r>
      <w:r w:rsidRPr="00610883">
        <w:rPr>
          <w:rFonts w:ascii="Palatino Linotype" w:eastAsia="Calibri" w:hAnsi="Palatino Linotype" w:cs="Arial"/>
          <w:color w:val="000000" w:themeColor="text1"/>
        </w:rPr>
        <w:t xml:space="preserve">artículo 185 fracción I de la </w:t>
      </w:r>
      <w:r w:rsidRPr="00610883">
        <w:rPr>
          <w:rFonts w:ascii="Palatino Linotype" w:eastAsia="Calibri" w:hAnsi="Palatino Linotype" w:cs="Arial"/>
          <w:b/>
          <w:color w:val="000000" w:themeColor="text1"/>
        </w:rPr>
        <w:t xml:space="preserve">Ley de Transparencia y Acceso a la Información Pública del Estado de México y Municipios </w:t>
      </w:r>
      <w:r w:rsidR="005E6282" w:rsidRPr="00610883">
        <w:rPr>
          <w:rFonts w:ascii="Palatino Linotype" w:hAnsi="Palatino Linotype" w:cs="Arial"/>
          <w:color w:val="000000" w:themeColor="text1"/>
        </w:rPr>
        <w:t>se turnó a</w:t>
      </w:r>
      <w:r w:rsidR="00351568" w:rsidRPr="00610883">
        <w:rPr>
          <w:rFonts w:ascii="Palatino Linotype" w:hAnsi="Palatino Linotype" w:cs="Arial"/>
          <w:color w:val="000000" w:themeColor="text1"/>
        </w:rPr>
        <w:t xml:space="preserve"> la </w:t>
      </w:r>
      <w:r w:rsidR="00E3149E" w:rsidRPr="00610883">
        <w:rPr>
          <w:rFonts w:ascii="Palatino Linotype" w:hAnsi="Palatino Linotype" w:cs="Arial"/>
          <w:b/>
          <w:color w:val="000000" w:themeColor="text1"/>
        </w:rPr>
        <w:t>C</w:t>
      </w:r>
      <w:r w:rsidR="00351568" w:rsidRPr="00610883">
        <w:rPr>
          <w:rFonts w:ascii="Palatino Linotype" w:hAnsi="Palatino Linotype" w:cs="Arial"/>
          <w:b/>
          <w:color w:val="000000" w:themeColor="text1"/>
        </w:rPr>
        <w:t>omisionada María del Rosario Mejía Ayala</w:t>
      </w:r>
      <w:r w:rsidRPr="00610883">
        <w:rPr>
          <w:rFonts w:ascii="Palatino Linotype" w:hAnsi="Palatino Linotype" w:cs="Arial"/>
          <w:b/>
          <w:color w:val="000000" w:themeColor="text1"/>
        </w:rPr>
        <w:t xml:space="preserve">, </w:t>
      </w:r>
      <w:r w:rsidRPr="00610883">
        <w:rPr>
          <w:rFonts w:ascii="Palatino Linotype" w:hAnsi="Palatino Linotype" w:cs="Arial"/>
          <w:color w:val="000000" w:themeColor="text1"/>
        </w:rPr>
        <w:t xml:space="preserve">con el objeto de </w:t>
      </w:r>
      <w:r w:rsidRPr="00610883">
        <w:rPr>
          <w:rFonts w:ascii="Palatino Linotype" w:hAnsi="Palatino Linotype" w:cs="Arial"/>
          <w:color w:val="000000" w:themeColor="text1"/>
          <w:lang w:val="es-MX"/>
        </w:rPr>
        <w:t>su análisis.</w:t>
      </w:r>
    </w:p>
    <w:p w14:paraId="49F28BD1" w14:textId="77777777" w:rsidR="00EA0165" w:rsidRPr="00610883"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78EABB65" w14:textId="1918A3FF" w:rsidR="00EA0165" w:rsidRPr="00610883" w:rsidRDefault="00351568"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10883">
        <w:rPr>
          <w:rFonts w:ascii="Palatino Linotype" w:hAnsi="Palatino Linotype" w:cs="Arial"/>
          <w:color w:val="000000" w:themeColor="text1"/>
        </w:rPr>
        <w:t xml:space="preserve">La </w:t>
      </w:r>
      <w:r w:rsidRPr="00610883">
        <w:rPr>
          <w:rFonts w:ascii="Palatino Linotype" w:hAnsi="Palatino Linotype" w:cs="Arial"/>
          <w:b/>
          <w:color w:val="000000" w:themeColor="text1"/>
        </w:rPr>
        <w:t>Comisionada María del Rosario Mejía Ayala</w:t>
      </w:r>
      <w:r w:rsidR="00EA0165" w:rsidRPr="00610883">
        <w:rPr>
          <w:rFonts w:ascii="Palatino Linotype" w:eastAsia="Calibri" w:hAnsi="Palatino Linotype" w:cs="Arial"/>
          <w:color w:val="000000" w:themeColor="text1"/>
        </w:rPr>
        <w:t>, con fundamento en lo dispuesto por el artículo 185 fracción II de la ley de la materia, a través del acuerdo de admisión de</w:t>
      </w:r>
      <w:r w:rsidR="00AE5B00" w:rsidRPr="00610883">
        <w:rPr>
          <w:rFonts w:ascii="Palatino Linotype" w:eastAsia="Calibri" w:hAnsi="Palatino Linotype" w:cs="Arial"/>
          <w:color w:val="000000" w:themeColor="text1"/>
        </w:rPr>
        <w:t xml:space="preserve"> catorce</w:t>
      </w:r>
      <w:r w:rsidR="008426D8" w:rsidRPr="00610883">
        <w:rPr>
          <w:rFonts w:ascii="Palatino Linotype" w:eastAsia="Calibri" w:hAnsi="Palatino Linotype" w:cs="Arial"/>
          <w:color w:val="000000" w:themeColor="text1"/>
        </w:rPr>
        <w:t xml:space="preserve"> </w:t>
      </w:r>
      <w:r w:rsidR="00EA0165" w:rsidRPr="00610883">
        <w:rPr>
          <w:rFonts w:ascii="Palatino Linotype" w:eastAsia="Calibri" w:hAnsi="Palatino Linotype" w:cs="Arial"/>
          <w:color w:val="000000" w:themeColor="text1"/>
        </w:rPr>
        <w:t>(</w:t>
      </w:r>
      <w:r w:rsidR="00AE5B00" w:rsidRPr="00610883">
        <w:rPr>
          <w:rFonts w:ascii="Palatino Linotype" w:eastAsia="Calibri" w:hAnsi="Palatino Linotype" w:cs="Arial"/>
          <w:color w:val="000000" w:themeColor="text1"/>
        </w:rPr>
        <w:t>14</w:t>
      </w:r>
      <w:r w:rsidR="00EA0165" w:rsidRPr="00610883">
        <w:rPr>
          <w:rFonts w:ascii="Palatino Linotype" w:eastAsia="Calibri" w:hAnsi="Palatino Linotype" w:cs="Arial"/>
          <w:color w:val="000000" w:themeColor="text1"/>
        </w:rPr>
        <w:t>) de</w:t>
      </w:r>
      <w:r w:rsidR="00AE5B00" w:rsidRPr="00610883">
        <w:rPr>
          <w:rFonts w:ascii="Palatino Linotype" w:eastAsia="Calibri" w:hAnsi="Palatino Linotype" w:cs="Arial"/>
          <w:color w:val="000000" w:themeColor="text1"/>
        </w:rPr>
        <w:t xml:space="preserve"> junio</w:t>
      </w:r>
      <w:r w:rsidR="009815B6" w:rsidRPr="00610883">
        <w:rPr>
          <w:rFonts w:ascii="Palatino Linotype" w:eastAsia="Calibri" w:hAnsi="Palatino Linotype" w:cs="Arial"/>
          <w:color w:val="000000" w:themeColor="text1"/>
        </w:rPr>
        <w:t xml:space="preserve"> d</w:t>
      </w:r>
      <w:r w:rsidR="008179A6" w:rsidRPr="00610883">
        <w:rPr>
          <w:rFonts w:ascii="Palatino Linotype" w:eastAsia="Calibri" w:hAnsi="Palatino Linotype" w:cs="Arial"/>
          <w:color w:val="000000" w:themeColor="text1"/>
        </w:rPr>
        <w:t>e dos mil veintidós</w:t>
      </w:r>
      <w:r w:rsidR="00EA0165" w:rsidRPr="00610883">
        <w:rPr>
          <w:rFonts w:ascii="Palatino Linotype" w:eastAsia="Calibri" w:hAnsi="Palatino Linotype" w:cs="Arial"/>
          <w:color w:val="000000" w:themeColor="text1"/>
        </w:rPr>
        <w:t xml:space="preserve">, puso a disposición de las partes el expediente electrónico </w:t>
      </w:r>
      <w:r w:rsidR="00EA0165" w:rsidRPr="00610883">
        <w:rPr>
          <w:rFonts w:ascii="Palatino Linotype" w:eastAsia="Calibri" w:hAnsi="Palatino Linotype" w:cs="Arial"/>
          <w:color w:val="000000" w:themeColor="text1"/>
          <w:lang w:val="es-ES_tradnl"/>
        </w:rPr>
        <w:t xml:space="preserve">vía </w:t>
      </w:r>
      <w:r w:rsidR="00EA0165" w:rsidRPr="00610883">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w:t>
      </w:r>
      <w:r w:rsidR="00EA0165" w:rsidRPr="00610883">
        <w:rPr>
          <w:rFonts w:ascii="Palatino Linotype" w:eastAsia="Calibri" w:hAnsi="Palatino Linotype" w:cs="Arial"/>
          <w:color w:val="000000" w:themeColor="text1"/>
        </w:rPr>
        <w:lastRenderedPageBreak/>
        <w:t xml:space="preserve">de esta forma para que el </w:t>
      </w:r>
      <w:r w:rsidR="00EA0165" w:rsidRPr="00610883">
        <w:rPr>
          <w:rFonts w:ascii="Palatino Linotype" w:eastAsia="Calibri" w:hAnsi="Palatino Linotype" w:cs="Arial"/>
          <w:b/>
          <w:color w:val="000000" w:themeColor="text1"/>
        </w:rPr>
        <w:t>SUJETO OBLIGADO</w:t>
      </w:r>
      <w:r w:rsidR="00EA0165" w:rsidRPr="00610883">
        <w:rPr>
          <w:rFonts w:ascii="Palatino Linotype" w:eastAsia="Calibri" w:hAnsi="Palatino Linotype" w:cs="Arial"/>
          <w:color w:val="000000" w:themeColor="text1"/>
        </w:rPr>
        <w:t xml:space="preserve"> presentara el</w:t>
      </w:r>
      <w:r w:rsidR="00266490" w:rsidRPr="00610883">
        <w:rPr>
          <w:rFonts w:ascii="Palatino Linotype" w:eastAsia="Calibri" w:hAnsi="Palatino Linotype" w:cs="Arial"/>
          <w:color w:val="000000" w:themeColor="text1"/>
        </w:rPr>
        <w:t xml:space="preserve"> </w:t>
      </w:r>
      <w:r w:rsidR="00AE5B00" w:rsidRPr="00610883">
        <w:rPr>
          <w:rFonts w:ascii="Palatino Linotype" w:eastAsia="Calibri" w:hAnsi="Palatino Linotype" w:cs="Arial"/>
          <w:color w:val="000000" w:themeColor="text1"/>
        </w:rPr>
        <w:t>informe justificado procedente.</w:t>
      </w:r>
    </w:p>
    <w:p w14:paraId="6158350B" w14:textId="77777777" w:rsidR="00AE5B00" w:rsidRPr="00610883" w:rsidRDefault="00AE5B00" w:rsidP="00AE5B00">
      <w:pPr>
        <w:pStyle w:val="Prrafodelista"/>
        <w:rPr>
          <w:rFonts w:ascii="Palatino Linotype" w:eastAsia="Calibri" w:hAnsi="Palatino Linotype" w:cs="Arial"/>
          <w:color w:val="000000" w:themeColor="text1"/>
        </w:rPr>
      </w:pPr>
    </w:p>
    <w:p w14:paraId="08FE1376" w14:textId="3FD3AF5C" w:rsidR="0057690A" w:rsidRPr="00610883" w:rsidRDefault="00AE5B00" w:rsidP="00AE5B00">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10883">
        <w:rPr>
          <w:rFonts w:ascii="Palatino Linotype" w:eastAsia="Calibri" w:hAnsi="Palatino Linotype" w:cs="Arial"/>
          <w:color w:val="000000" w:themeColor="text1"/>
        </w:rPr>
        <w:t xml:space="preserve">En fecha </w:t>
      </w:r>
      <w:bookmarkStart w:id="4" w:name="_Toc461555889"/>
      <w:bookmarkStart w:id="5" w:name="_Toc466371858"/>
      <w:r w:rsidRPr="00610883">
        <w:rPr>
          <w:rFonts w:ascii="Palatino Linotype" w:eastAsiaTheme="minorEastAsia" w:hAnsi="Palatino Linotype" w:cstheme="minorBidi"/>
          <w:color w:val="000000" w:themeColor="text1"/>
          <w:lang w:val="es-ES_tradnl"/>
        </w:rPr>
        <w:t xml:space="preserve">fecha seis (06) de julio de dos mil veintidós el </w:t>
      </w:r>
      <w:r w:rsidRPr="00610883">
        <w:rPr>
          <w:rFonts w:ascii="Palatino Linotype" w:eastAsiaTheme="minorEastAsia" w:hAnsi="Palatino Linotype" w:cstheme="minorBidi"/>
          <w:b/>
          <w:color w:val="000000" w:themeColor="text1"/>
          <w:lang w:val="es-ES_tradnl"/>
        </w:rPr>
        <w:t>SUJETO OBLIGADO</w:t>
      </w:r>
      <w:r w:rsidRPr="00610883">
        <w:rPr>
          <w:rFonts w:ascii="Palatino Linotype" w:eastAsiaTheme="minorEastAsia" w:hAnsi="Palatino Linotype" w:cstheme="minorBidi"/>
          <w:color w:val="000000" w:themeColor="text1"/>
          <w:lang w:val="es-ES_tradnl"/>
        </w:rPr>
        <w:t xml:space="preserve"> realizó entrega de dos documentos en calidad de informe justificado, mismos que se hicieron de conocimiento del Recurrente </w:t>
      </w:r>
      <w:r w:rsidR="00BC59F6" w:rsidRPr="00610883">
        <w:rPr>
          <w:rFonts w:ascii="Palatino Linotype" w:eastAsiaTheme="minorEastAsia" w:hAnsi="Palatino Linotype" w:cstheme="minorBidi"/>
          <w:color w:val="000000" w:themeColor="text1"/>
          <w:lang w:val="es-ES_tradnl"/>
        </w:rPr>
        <w:t>mediante acuerdo de fecha diecinueve (19</w:t>
      </w:r>
      <w:r w:rsidRPr="00610883">
        <w:rPr>
          <w:rFonts w:ascii="Palatino Linotype" w:eastAsiaTheme="minorEastAsia" w:hAnsi="Palatino Linotype" w:cstheme="minorBidi"/>
          <w:color w:val="000000" w:themeColor="text1"/>
          <w:lang w:val="es-ES_tradnl"/>
        </w:rPr>
        <w:t xml:space="preserve">) </w:t>
      </w:r>
      <w:r w:rsidR="00CC215F" w:rsidRPr="00610883">
        <w:rPr>
          <w:rFonts w:ascii="Palatino Linotype" w:eastAsiaTheme="minorEastAsia" w:hAnsi="Palatino Linotype" w:cstheme="minorBidi"/>
          <w:color w:val="000000" w:themeColor="text1"/>
          <w:lang w:val="es-ES_tradnl"/>
        </w:rPr>
        <w:t xml:space="preserve">y veinticuatro (24) </w:t>
      </w:r>
      <w:r w:rsidRPr="00610883">
        <w:rPr>
          <w:rFonts w:ascii="Palatino Linotype" w:eastAsiaTheme="minorEastAsia" w:hAnsi="Palatino Linotype" w:cstheme="minorBidi"/>
          <w:color w:val="000000" w:themeColor="text1"/>
          <w:lang w:val="es-ES_tradnl"/>
        </w:rPr>
        <w:t>de octubre de dos mil veintidós, no obstante, y afecto de que no exista opacidad en la determinación</w:t>
      </w:r>
      <w:r w:rsidRPr="00610883">
        <w:rPr>
          <w:rFonts w:ascii="Palatino Linotype" w:eastAsia="Calibri" w:hAnsi="Palatino Linotype" w:cs="Arial"/>
          <w:color w:val="000000" w:themeColor="text1"/>
        </w:rPr>
        <w:t xml:space="preserve"> </w:t>
      </w:r>
      <w:r w:rsidRPr="00610883">
        <w:rPr>
          <w:rFonts w:ascii="Palatino Linotype" w:eastAsiaTheme="minorEastAsia" w:hAnsi="Palatino Linotype" w:cstheme="minorBidi"/>
          <w:color w:val="000000" w:themeColor="text1"/>
          <w:lang w:val="es-ES_tradnl"/>
        </w:rPr>
        <w:t>se describe a continuación</w:t>
      </w:r>
      <w:r w:rsidRPr="00610883">
        <w:rPr>
          <w:rFonts w:ascii="Palatino Linotype" w:eastAsiaTheme="minorEastAsia" w:hAnsi="Palatino Linotype" w:cstheme="minorBidi"/>
          <w:b/>
          <w:color w:val="000000" w:themeColor="text1"/>
          <w:lang w:val="es-ES_tradnl"/>
        </w:rPr>
        <w:t>:</w:t>
      </w:r>
    </w:p>
    <w:p w14:paraId="34D88E83" w14:textId="77777777" w:rsidR="00BC59F6" w:rsidRPr="00610883" w:rsidRDefault="00BC59F6" w:rsidP="00BC59F6">
      <w:pPr>
        <w:pStyle w:val="Prrafodelista"/>
        <w:rPr>
          <w:rFonts w:ascii="Palatino Linotype" w:eastAsia="Calibri" w:hAnsi="Palatino Linotype" w:cs="Arial"/>
          <w:color w:val="000000" w:themeColor="text1"/>
        </w:rPr>
      </w:pPr>
    </w:p>
    <w:p w14:paraId="36526E5C" w14:textId="77777777" w:rsidR="00BC59F6" w:rsidRPr="00610883" w:rsidRDefault="00BC59F6" w:rsidP="00BC59F6">
      <w:pPr>
        <w:pStyle w:val="Prrafodelista"/>
        <w:numPr>
          <w:ilvl w:val="0"/>
          <w:numId w:val="1"/>
        </w:numPr>
        <w:tabs>
          <w:tab w:val="left" w:pos="426"/>
        </w:tabs>
        <w:spacing w:line="360" w:lineRule="auto"/>
        <w:ind w:left="567" w:firstLine="0"/>
        <w:contextualSpacing/>
        <w:jc w:val="both"/>
        <w:rPr>
          <w:rFonts w:ascii="Palatino Linotype" w:eastAsia="Calibri" w:hAnsi="Palatino Linotype" w:cs="Arial"/>
          <w:b/>
          <w:color w:val="000000" w:themeColor="text1"/>
        </w:rPr>
      </w:pPr>
      <w:r w:rsidRPr="00610883">
        <w:rPr>
          <w:rFonts w:ascii="Palatino Linotype" w:eastAsia="Calibri" w:hAnsi="Palatino Linotype" w:cs="Arial"/>
          <w:b/>
          <w:color w:val="000000" w:themeColor="text1"/>
        </w:rPr>
        <w:t xml:space="preserve">5TA ACTA EXTRAHRODINARIA.pdf: </w:t>
      </w:r>
      <w:r w:rsidRPr="00610883">
        <w:rPr>
          <w:rFonts w:ascii="Palatino Linotype" w:eastAsia="Calibri" w:hAnsi="Palatino Linotype" w:cs="Arial"/>
          <w:color w:val="000000" w:themeColor="text1"/>
        </w:rPr>
        <w:t xml:space="preserve">Documento electrónico que en once (11) hojas contiene el Acta Número UTCH/EXT/005/2022 de la Quinta Sesión Extraordinaria del Comité de Transparencia mediante la cual se pretende sustentar la clasificación de la firma del Director de Obras. </w:t>
      </w:r>
    </w:p>
    <w:p w14:paraId="79C80952" w14:textId="77777777" w:rsidR="00BC59F6" w:rsidRPr="00610883" w:rsidRDefault="00BC59F6" w:rsidP="00BC59F6">
      <w:pPr>
        <w:pStyle w:val="Prrafodelista"/>
        <w:tabs>
          <w:tab w:val="left" w:pos="426"/>
        </w:tabs>
        <w:spacing w:line="360" w:lineRule="auto"/>
        <w:ind w:left="567"/>
        <w:contextualSpacing/>
        <w:jc w:val="both"/>
        <w:rPr>
          <w:rFonts w:ascii="Palatino Linotype" w:eastAsia="Calibri" w:hAnsi="Palatino Linotype" w:cs="Arial"/>
          <w:b/>
          <w:color w:val="000000" w:themeColor="text1"/>
        </w:rPr>
      </w:pPr>
    </w:p>
    <w:p w14:paraId="20A1BFD2" w14:textId="2589CED1" w:rsidR="00BC59F6" w:rsidRPr="00610883" w:rsidRDefault="00BC59F6" w:rsidP="00BC59F6">
      <w:pPr>
        <w:pStyle w:val="Prrafodelista"/>
        <w:numPr>
          <w:ilvl w:val="0"/>
          <w:numId w:val="1"/>
        </w:numPr>
        <w:tabs>
          <w:tab w:val="left" w:pos="426"/>
        </w:tabs>
        <w:spacing w:line="360" w:lineRule="auto"/>
        <w:ind w:left="567" w:firstLine="0"/>
        <w:contextualSpacing/>
        <w:jc w:val="both"/>
        <w:rPr>
          <w:rFonts w:ascii="Palatino Linotype" w:eastAsia="Calibri" w:hAnsi="Palatino Linotype" w:cs="Arial"/>
          <w:b/>
          <w:color w:val="000000" w:themeColor="text1"/>
        </w:rPr>
      </w:pPr>
      <w:r w:rsidRPr="00610883">
        <w:rPr>
          <w:rFonts w:ascii="Palatino Linotype" w:eastAsia="Calibri" w:hAnsi="Palatino Linotype" w:cs="Arial"/>
          <w:b/>
          <w:color w:val="000000" w:themeColor="text1"/>
        </w:rPr>
        <w:t xml:space="preserve">informe justificado recurso de revision 11288-INFOEM-IP-RR-2022.pdf: </w:t>
      </w:r>
      <w:r w:rsidRPr="00610883">
        <w:rPr>
          <w:rFonts w:ascii="Palatino Linotype" w:eastAsia="Calibri" w:hAnsi="Palatino Linotype" w:cs="Arial"/>
          <w:color w:val="000000" w:themeColor="text1"/>
        </w:rPr>
        <w:t xml:space="preserve">Documento electrónico que en cuatro (04) hojas contiene el oficio PMCH/UTA/300/2022 dirigido a la Comisionada María del Rosario Mejía Ayala y suscrito por la Titular de la Unidad de Transparencia, mediante el cual se ratifica la respuesta inicial.    </w:t>
      </w:r>
    </w:p>
    <w:p w14:paraId="6577CC19" w14:textId="77777777" w:rsidR="00BC59F6" w:rsidRPr="00610883" w:rsidRDefault="00BC59F6" w:rsidP="00BC59F6">
      <w:pPr>
        <w:tabs>
          <w:tab w:val="left" w:pos="426"/>
        </w:tabs>
        <w:spacing w:line="360" w:lineRule="auto"/>
        <w:ind w:left="567"/>
        <w:contextualSpacing/>
        <w:jc w:val="both"/>
        <w:rPr>
          <w:rFonts w:ascii="Palatino Linotype" w:eastAsia="Calibri" w:hAnsi="Palatino Linotype" w:cs="Arial"/>
          <w:b/>
          <w:color w:val="000000" w:themeColor="text1"/>
        </w:rPr>
      </w:pPr>
    </w:p>
    <w:p w14:paraId="18640AA2" w14:textId="77777777" w:rsidR="00BC59F6" w:rsidRPr="00610883" w:rsidRDefault="00BC59F6" w:rsidP="00BC59F6">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50F89B94" w14:textId="5C0E01EC" w:rsidR="00BC59F6" w:rsidRPr="00610883" w:rsidRDefault="00BC59F6" w:rsidP="00BC59F6">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10883">
        <w:rPr>
          <w:rFonts w:ascii="Palatino Linotype" w:eastAsiaTheme="minorEastAsia" w:hAnsi="Palatino Linotype" w:cstheme="minorBidi"/>
          <w:color w:val="000000" w:themeColor="text1"/>
          <w:lang w:val="es-MX"/>
        </w:rPr>
        <w:t xml:space="preserve">El veinte (20) de octubre de dos mil veintidós, con fundamento en el artículo 181 tercer párrafo de la Ley de Transparencia y Acceso a la Información Pública del Estado de México y Municipios, se acordó el plazo de treinta (30) días para resolver </w:t>
      </w:r>
      <w:r w:rsidRPr="00610883">
        <w:rPr>
          <w:rFonts w:ascii="Palatino Linotype" w:eastAsiaTheme="minorEastAsia" w:hAnsi="Palatino Linotype" w:cstheme="minorBidi"/>
          <w:color w:val="000000" w:themeColor="text1"/>
          <w:lang w:val="es-MX"/>
        </w:rPr>
        <w:lastRenderedPageBreak/>
        <w:t>el recurso de revisión, sería ampliado por un periodo de quince (15) días hábiles adicionales.</w:t>
      </w:r>
    </w:p>
    <w:p w14:paraId="6C75557A" w14:textId="77777777" w:rsidR="00BC59F6" w:rsidRPr="00610883" w:rsidRDefault="00BC59F6" w:rsidP="00BC59F6">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C5D2BEB" w14:textId="77777777" w:rsidR="00BC59F6" w:rsidRPr="00610883" w:rsidRDefault="00BC59F6" w:rsidP="00BC59F6">
      <w:pPr>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10883">
        <w:rPr>
          <w:rFonts w:ascii="Palatino Linotype" w:hAnsi="Palatino Linotype"/>
          <w:lang w:val="es-ES_tradnl" w:eastAsia="en-US"/>
        </w:rPr>
        <w:t>Así,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D6AC74A" w14:textId="77777777" w:rsidR="00BC59F6" w:rsidRPr="00610883" w:rsidRDefault="00BC59F6" w:rsidP="00BC59F6">
      <w:pPr>
        <w:ind w:left="708"/>
        <w:rPr>
          <w:rFonts w:ascii="Palatino Linotype" w:hAnsi="Palatino Linotype"/>
          <w:lang w:val="es-ES_tradnl" w:eastAsia="en-US"/>
        </w:rPr>
      </w:pPr>
    </w:p>
    <w:p w14:paraId="146C3189" w14:textId="77777777" w:rsidR="00BC59F6" w:rsidRPr="00610883" w:rsidRDefault="00BC59F6" w:rsidP="00BC59F6">
      <w:pPr>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10883">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5B50B78" w14:textId="77777777" w:rsidR="00BC59F6" w:rsidRPr="00610883" w:rsidRDefault="00BC59F6" w:rsidP="00BC59F6">
      <w:pPr>
        <w:ind w:left="708"/>
        <w:rPr>
          <w:rFonts w:ascii="Palatino Linotype" w:hAnsi="Palatino Linotype"/>
          <w:lang w:val="es-ES_tradnl" w:eastAsia="en-US"/>
        </w:rPr>
      </w:pPr>
    </w:p>
    <w:p w14:paraId="5D85C4FF" w14:textId="77777777" w:rsidR="00BC59F6" w:rsidRPr="00610883" w:rsidRDefault="00BC59F6" w:rsidP="00BC59F6">
      <w:pPr>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10883">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FE352A2" w14:textId="77777777" w:rsidR="00BC59F6" w:rsidRPr="00610883" w:rsidRDefault="00BC59F6" w:rsidP="00BC59F6">
      <w:pPr>
        <w:ind w:left="708"/>
        <w:rPr>
          <w:rFonts w:ascii="Palatino Linotype" w:hAnsi="Palatino Linotype"/>
          <w:lang w:val="es-ES_tradnl" w:eastAsia="en-US"/>
        </w:rPr>
      </w:pPr>
    </w:p>
    <w:p w14:paraId="7EE6158C" w14:textId="77777777" w:rsidR="00BC59F6" w:rsidRPr="00610883" w:rsidRDefault="00BC59F6" w:rsidP="00BC59F6">
      <w:pPr>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10883">
        <w:rPr>
          <w:rFonts w:ascii="Palatino Linotype" w:hAnsi="Palatino Linotype"/>
          <w:lang w:val="es-ES_tradnl" w:eastAsia="en-US"/>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BD59012" w14:textId="77777777" w:rsidR="00BC59F6" w:rsidRPr="00610883" w:rsidRDefault="00BC59F6" w:rsidP="00BC59F6">
      <w:pPr>
        <w:ind w:left="708"/>
        <w:rPr>
          <w:rFonts w:ascii="Palatino Linotype" w:hAnsi="Palatino Linotype"/>
          <w:lang w:val="es-ES_tradnl" w:eastAsia="en-US"/>
        </w:rPr>
      </w:pPr>
    </w:p>
    <w:p w14:paraId="2B04F841" w14:textId="77777777" w:rsidR="00BC59F6" w:rsidRPr="00610883" w:rsidRDefault="00BC59F6" w:rsidP="00BC59F6">
      <w:pPr>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10883">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78B496CC" w14:textId="77777777" w:rsidR="00BC59F6" w:rsidRPr="00610883" w:rsidRDefault="00BC59F6" w:rsidP="00BC59F6">
      <w:pPr>
        <w:spacing w:line="360" w:lineRule="auto"/>
        <w:rPr>
          <w:rFonts w:ascii="Palatino Linotype" w:hAnsi="Palatino Linotype"/>
          <w:lang w:val="es-ES_tradnl" w:eastAsia="en-US"/>
        </w:rPr>
      </w:pPr>
    </w:p>
    <w:p w14:paraId="430A115C" w14:textId="77777777" w:rsidR="00BC59F6" w:rsidRPr="00610883" w:rsidRDefault="00BC59F6" w:rsidP="00BC59F6">
      <w:pPr>
        <w:numPr>
          <w:ilvl w:val="0"/>
          <w:numId w:val="47"/>
        </w:numPr>
        <w:spacing w:line="360" w:lineRule="auto"/>
        <w:ind w:left="990" w:right="918" w:hanging="270"/>
        <w:jc w:val="both"/>
        <w:rPr>
          <w:rFonts w:ascii="Palatino Linotype" w:hAnsi="Palatino Linotype"/>
          <w:b/>
          <w:lang w:val="es-MX" w:eastAsia="en-US"/>
        </w:rPr>
      </w:pPr>
      <w:r w:rsidRPr="00610883">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7448DCFF" w14:textId="77777777" w:rsidR="00BC59F6" w:rsidRPr="00610883" w:rsidRDefault="00BC59F6" w:rsidP="00BC59F6">
      <w:pPr>
        <w:spacing w:line="360" w:lineRule="auto"/>
        <w:ind w:left="990" w:right="918" w:hanging="270"/>
        <w:jc w:val="both"/>
        <w:rPr>
          <w:rFonts w:ascii="Palatino Linotype" w:hAnsi="Palatino Linotype"/>
          <w:lang w:val="es-MX" w:eastAsia="en-US"/>
        </w:rPr>
      </w:pPr>
    </w:p>
    <w:p w14:paraId="2A531607" w14:textId="77777777" w:rsidR="00BC59F6" w:rsidRPr="00610883" w:rsidRDefault="00BC59F6" w:rsidP="00BC59F6">
      <w:pPr>
        <w:numPr>
          <w:ilvl w:val="0"/>
          <w:numId w:val="47"/>
        </w:numPr>
        <w:spacing w:line="360" w:lineRule="auto"/>
        <w:ind w:left="990" w:right="918" w:hanging="270"/>
        <w:jc w:val="both"/>
        <w:rPr>
          <w:rFonts w:ascii="Palatino Linotype" w:hAnsi="Palatino Linotype"/>
          <w:b/>
          <w:lang w:val="es-MX" w:eastAsia="en-US"/>
        </w:rPr>
      </w:pPr>
      <w:r w:rsidRPr="00610883">
        <w:rPr>
          <w:rFonts w:ascii="Palatino Linotype" w:hAnsi="Palatino Linotype"/>
          <w:b/>
          <w:lang w:val="es-MX" w:eastAsia="en-US"/>
        </w:rPr>
        <w:t>Actividad Procesal del interesado. Acciones u omisiones del interesado.</w:t>
      </w:r>
    </w:p>
    <w:p w14:paraId="5080D9E4" w14:textId="77777777" w:rsidR="00BC59F6" w:rsidRPr="00610883" w:rsidRDefault="00BC59F6" w:rsidP="00BC59F6">
      <w:pPr>
        <w:spacing w:line="360" w:lineRule="auto"/>
        <w:ind w:left="990" w:right="918" w:hanging="270"/>
        <w:jc w:val="both"/>
        <w:rPr>
          <w:rFonts w:ascii="Palatino Linotype" w:hAnsi="Palatino Linotype"/>
          <w:b/>
          <w:lang w:val="es-ES_tradnl" w:eastAsia="en-US"/>
        </w:rPr>
      </w:pPr>
    </w:p>
    <w:p w14:paraId="7A33E760" w14:textId="77777777" w:rsidR="00BC59F6" w:rsidRPr="00610883" w:rsidRDefault="00BC59F6" w:rsidP="00BC59F6">
      <w:pPr>
        <w:numPr>
          <w:ilvl w:val="0"/>
          <w:numId w:val="47"/>
        </w:numPr>
        <w:spacing w:line="360" w:lineRule="auto"/>
        <w:ind w:left="990" w:right="918" w:hanging="270"/>
        <w:jc w:val="both"/>
        <w:rPr>
          <w:rFonts w:ascii="Palatino Linotype" w:hAnsi="Palatino Linotype"/>
          <w:b/>
          <w:lang w:val="es-MX" w:eastAsia="en-US"/>
        </w:rPr>
      </w:pPr>
      <w:r w:rsidRPr="00610883">
        <w:rPr>
          <w:rFonts w:ascii="Palatino Linotype" w:hAnsi="Palatino Linotype"/>
          <w:b/>
          <w:lang w:val="es-MX" w:eastAsia="en-US"/>
        </w:rPr>
        <w:t>Conducta de la Autoridad: Las Acciones u omisiones realizadas en el procedimiento. Así como si la autoridad actuó con la debida diligencia.</w:t>
      </w:r>
    </w:p>
    <w:p w14:paraId="34404F21" w14:textId="77777777" w:rsidR="00BC59F6" w:rsidRPr="00610883" w:rsidRDefault="00BC59F6" w:rsidP="00BC59F6">
      <w:pPr>
        <w:spacing w:line="360" w:lineRule="auto"/>
        <w:ind w:left="990" w:right="918" w:hanging="270"/>
        <w:jc w:val="both"/>
        <w:rPr>
          <w:rFonts w:ascii="Palatino Linotype" w:hAnsi="Palatino Linotype"/>
          <w:b/>
          <w:lang w:val="es-MX" w:eastAsia="en-US"/>
        </w:rPr>
      </w:pPr>
    </w:p>
    <w:p w14:paraId="22286534" w14:textId="77777777" w:rsidR="00BC59F6" w:rsidRPr="00610883" w:rsidRDefault="00BC59F6" w:rsidP="00BC59F6">
      <w:pPr>
        <w:spacing w:line="360" w:lineRule="auto"/>
        <w:ind w:left="990" w:right="918" w:hanging="270"/>
        <w:jc w:val="both"/>
        <w:rPr>
          <w:rFonts w:ascii="Palatino Linotype" w:hAnsi="Palatino Linotype"/>
          <w:b/>
          <w:lang w:val="es-ES_tradnl" w:eastAsia="en-US"/>
        </w:rPr>
      </w:pPr>
      <w:r w:rsidRPr="00610883">
        <w:rPr>
          <w:rFonts w:ascii="Palatino Linotype" w:hAnsi="Palatino Linotype"/>
          <w:b/>
          <w:lang w:val="es-ES_tradnl" w:eastAsia="en-US"/>
        </w:rPr>
        <w:t>d) La afectación generada en la situación jurídica de la persona involucrada en el proceso: Violación a sus derechos humanos.</w:t>
      </w:r>
    </w:p>
    <w:p w14:paraId="02BF48EC" w14:textId="77777777" w:rsidR="00BC59F6" w:rsidRPr="00610883" w:rsidRDefault="00BC59F6" w:rsidP="00BC59F6">
      <w:pPr>
        <w:spacing w:line="360" w:lineRule="auto"/>
        <w:rPr>
          <w:rFonts w:ascii="Palatino Linotype" w:hAnsi="Palatino Linotype"/>
          <w:lang w:val="es-ES_tradnl" w:eastAsia="en-US"/>
        </w:rPr>
      </w:pPr>
    </w:p>
    <w:p w14:paraId="7F5D2EB7" w14:textId="77777777" w:rsidR="00BC59F6" w:rsidRPr="00610883" w:rsidRDefault="00BC59F6" w:rsidP="00BC59F6">
      <w:pPr>
        <w:numPr>
          <w:ilvl w:val="0"/>
          <w:numId w:val="5"/>
        </w:numPr>
        <w:tabs>
          <w:tab w:val="left" w:pos="0"/>
        </w:tabs>
        <w:spacing w:line="360" w:lineRule="auto"/>
        <w:ind w:left="0" w:firstLine="0"/>
        <w:jc w:val="both"/>
        <w:rPr>
          <w:rFonts w:ascii="Palatino Linotype" w:hAnsi="Palatino Linotype"/>
          <w:lang w:val="es-ES_tradnl" w:eastAsia="en-US"/>
        </w:rPr>
      </w:pPr>
      <w:r w:rsidRPr="00610883">
        <w:rPr>
          <w:rFonts w:ascii="Palatino Linotype" w:hAnsi="Palatino Linotype"/>
          <w:lang w:val="es-ES_tradnl"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4D63066" w14:textId="77777777" w:rsidR="00BC59F6" w:rsidRPr="00610883" w:rsidRDefault="00BC59F6" w:rsidP="00BC59F6">
      <w:pPr>
        <w:spacing w:line="360" w:lineRule="auto"/>
        <w:rPr>
          <w:rFonts w:ascii="Palatino Linotype" w:hAnsi="Palatino Linotype"/>
          <w:lang w:val="es-ES_tradnl" w:eastAsia="en-US"/>
        </w:rPr>
      </w:pPr>
    </w:p>
    <w:p w14:paraId="180B84A9" w14:textId="77777777" w:rsidR="00BC59F6" w:rsidRPr="00610883" w:rsidRDefault="00BC59F6" w:rsidP="00BC59F6">
      <w:pPr>
        <w:numPr>
          <w:ilvl w:val="0"/>
          <w:numId w:val="5"/>
        </w:numPr>
        <w:tabs>
          <w:tab w:val="left" w:pos="0"/>
        </w:tabs>
        <w:spacing w:line="360" w:lineRule="auto"/>
        <w:ind w:left="0" w:firstLine="0"/>
        <w:jc w:val="both"/>
        <w:rPr>
          <w:rFonts w:ascii="Palatino Linotype" w:hAnsi="Palatino Linotype"/>
          <w:lang w:val="es-ES_tradnl" w:eastAsia="en-US"/>
        </w:rPr>
      </w:pPr>
      <w:r w:rsidRPr="00610883">
        <w:rPr>
          <w:rFonts w:ascii="Palatino Linotype" w:hAnsi="Palatino Linotype"/>
          <w:lang w:val="es-ES_tradnl" w:eastAsia="en-US"/>
        </w:rPr>
        <w:t xml:space="preserve">Argumento que encuentra sustento en la jurisprudencia P./J. 32/92 emitida por el Pleno de la Suprema Corte de Justicia de la Nación de rubro </w:t>
      </w:r>
      <w:r w:rsidRPr="00610883">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610883">
        <w:rPr>
          <w:rFonts w:ascii="Palatino Linotype" w:hAnsi="Palatino Linotype"/>
          <w:lang w:val="es-ES_tradnl" w:eastAsia="en-US"/>
        </w:rPr>
        <w:t>, visible en la Gaceta del Seminario Judicial de la Federación con el registro digital 205635.</w:t>
      </w:r>
    </w:p>
    <w:p w14:paraId="0CED0570" w14:textId="77777777" w:rsidR="00BC59F6" w:rsidRPr="00610883" w:rsidRDefault="00BC59F6" w:rsidP="00BC59F6">
      <w:pPr>
        <w:tabs>
          <w:tab w:val="left" w:pos="0"/>
        </w:tabs>
        <w:spacing w:line="360" w:lineRule="auto"/>
        <w:jc w:val="both"/>
        <w:rPr>
          <w:rFonts w:ascii="Palatino Linotype" w:hAnsi="Palatino Linotype"/>
          <w:lang w:val="es-ES_tradnl" w:eastAsia="en-US"/>
        </w:rPr>
      </w:pPr>
    </w:p>
    <w:p w14:paraId="7BF65C72" w14:textId="77777777" w:rsidR="00BC59F6" w:rsidRPr="00610883" w:rsidRDefault="00BC59F6" w:rsidP="00BC59F6">
      <w:pPr>
        <w:numPr>
          <w:ilvl w:val="0"/>
          <w:numId w:val="5"/>
        </w:numPr>
        <w:tabs>
          <w:tab w:val="left" w:pos="0"/>
        </w:tabs>
        <w:spacing w:line="360" w:lineRule="auto"/>
        <w:ind w:left="0" w:firstLine="0"/>
        <w:jc w:val="both"/>
        <w:rPr>
          <w:rFonts w:ascii="Palatino Linotype" w:hAnsi="Palatino Linotype"/>
          <w:lang w:val="es-ES_tradnl" w:eastAsia="en-US"/>
        </w:rPr>
      </w:pPr>
      <w:r w:rsidRPr="00610883">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610883">
        <w:rPr>
          <w:rFonts w:ascii="Palatino Linotype" w:hAnsi="Palatino Linotype"/>
          <w:lang w:val="es-ES_tradnl" w:eastAsia="en-US"/>
        </w:rPr>
        <w:lastRenderedPageBreak/>
        <w:t>los términos legales previamente establecidos por la Ley, por tratarse de causas de fuerza mayor.</w:t>
      </w:r>
    </w:p>
    <w:p w14:paraId="35457B8C" w14:textId="77777777" w:rsidR="00BC59F6" w:rsidRPr="00610883" w:rsidRDefault="00BC59F6" w:rsidP="00BC59F6">
      <w:pPr>
        <w:tabs>
          <w:tab w:val="left" w:pos="0"/>
        </w:tabs>
        <w:spacing w:line="360" w:lineRule="auto"/>
        <w:jc w:val="both"/>
        <w:rPr>
          <w:rFonts w:ascii="Palatino Linotype" w:hAnsi="Palatino Linotype"/>
          <w:lang w:val="es-ES_tradnl" w:eastAsia="en-US"/>
        </w:rPr>
      </w:pPr>
    </w:p>
    <w:p w14:paraId="45A186B2" w14:textId="77777777" w:rsidR="00BC59F6" w:rsidRPr="00610883" w:rsidRDefault="00BC59F6" w:rsidP="00BC59F6">
      <w:pPr>
        <w:numPr>
          <w:ilvl w:val="0"/>
          <w:numId w:val="5"/>
        </w:numPr>
        <w:tabs>
          <w:tab w:val="left" w:pos="0"/>
        </w:tabs>
        <w:spacing w:line="360" w:lineRule="auto"/>
        <w:ind w:left="0" w:firstLine="0"/>
        <w:jc w:val="both"/>
        <w:rPr>
          <w:rFonts w:ascii="Palatino Linotype" w:hAnsi="Palatino Linotype"/>
          <w:lang w:val="es-ES_tradnl" w:eastAsia="en-US"/>
        </w:rPr>
      </w:pPr>
      <w:r w:rsidRPr="00610883">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0B93686" w14:textId="77777777" w:rsidR="00BC59F6" w:rsidRPr="00610883" w:rsidRDefault="00BC59F6" w:rsidP="00BC59F6">
      <w:pPr>
        <w:spacing w:line="360" w:lineRule="auto"/>
        <w:rPr>
          <w:rFonts w:ascii="Palatino Linotype" w:hAnsi="Palatino Linotype"/>
          <w:lang w:val="es-ES_tradnl" w:eastAsia="en-US"/>
        </w:rPr>
      </w:pPr>
    </w:p>
    <w:p w14:paraId="3C6DA70B" w14:textId="77777777" w:rsidR="00BC59F6" w:rsidRPr="00610883" w:rsidRDefault="00BC59F6" w:rsidP="00BC59F6">
      <w:pPr>
        <w:numPr>
          <w:ilvl w:val="0"/>
          <w:numId w:val="5"/>
        </w:numPr>
        <w:spacing w:line="360" w:lineRule="auto"/>
        <w:ind w:left="0" w:firstLine="0"/>
        <w:jc w:val="both"/>
        <w:rPr>
          <w:rFonts w:ascii="Palatino Linotype" w:hAnsi="Palatino Linotype"/>
          <w:lang w:val="es-ES_tradnl" w:eastAsia="en-US"/>
        </w:rPr>
      </w:pPr>
      <w:r w:rsidRPr="00610883">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5AE2E35" w14:textId="77777777" w:rsidR="00BC59F6" w:rsidRPr="00610883" w:rsidRDefault="00BC59F6" w:rsidP="00BC59F6">
      <w:pPr>
        <w:spacing w:line="360" w:lineRule="auto"/>
        <w:rPr>
          <w:rFonts w:ascii="Palatino Linotype" w:hAnsi="Palatino Linotype"/>
          <w:lang w:val="es-ES_tradnl" w:eastAsia="en-US"/>
        </w:rPr>
      </w:pPr>
    </w:p>
    <w:p w14:paraId="162F7F99" w14:textId="77777777" w:rsidR="00BC59F6" w:rsidRPr="00610883" w:rsidRDefault="00BC59F6" w:rsidP="00BC59F6">
      <w:pPr>
        <w:spacing w:line="360" w:lineRule="auto"/>
        <w:ind w:left="720" w:right="828"/>
        <w:jc w:val="both"/>
        <w:rPr>
          <w:rFonts w:ascii="Palatino Linotype" w:hAnsi="Palatino Linotype"/>
          <w:i/>
          <w:lang w:val="es-ES_tradnl" w:eastAsia="en-US"/>
        </w:rPr>
      </w:pPr>
      <w:r w:rsidRPr="00610883">
        <w:rPr>
          <w:rFonts w:ascii="Palatino Linotype" w:hAnsi="Palatino Linotype"/>
          <w:lang w:val="es-ES_tradnl" w:eastAsia="en-US"/>
        </w:rPr>
        <w:t xml:space="preserve"> </w:t>
      </w:r>
      <w:r w:rsidRPr="00610883">
        <w:rPr>
          <w:rFonts w:ascii="Palatino Linotype" w:hAnsi="Palatino Linotype"/>
          <w:i/>
          <w:lang w:val="es-ES_tradnl" w:eastAsia="en-US"/>
        </w:rPr>
        <w:t>“</w:t>
      </w:r>
      <w:r w:rsidRPr="00610883">
        <w:rPr>
          <w:rFonts w:ascii="Palatino Linotype" w:hAnsi="Palatino Linotype"/>
          <w:b/>
          <w:i/>
          <w:lang w:val="es-ES_tradnl" w:eastAsia="en-US"/>
        </w:rPr>
        <w:t>PLAZO RAZONABLE PARA RESOLVER. DIMENSIÓN Y EFECTOS DE ESTE CONCEPTO CUANDO SE ADUCE EXCESIVA CARGA DE TRABAJO</w:t>
      </w:r>
      <w:r w:rsidRPr="00610883">
        <w:rPr>
          <w:rFonts w:ascii="Palatino Linotype" w:hAnsi="Palatino Linotype"/>
          <w:i/>
          <w:lang w:val="es-ES_tradnl" w:eastAsia="en-US"/>
        </w:rPr>
        <w:t>.” consultable en el Seminario Judicial de la Federación y su gaceta, con el registro digital 2002351.</w:t>
      </w:r>
    </w:p>
    <w:p w14:paraId="373EC9FA" w14:textId="77777777" w:rsidR="00BC59F6" w:rsidRPr="00610883" w:rsidRDefault="00BC59F6" w:rsidP="00BC59F6">
      <w:pPr>
        <w:spacing w:line="360" w:lineRule="auto"/>
        <w:ind w:left="720" w:right="828"/>
        <w:jc w:val="both"/>
        <w:rPr>
          <w:rFonts w:ascii="Palatino Linotype" w:hAnsi="Palatino Linotype"/>
          <w:i/>
          <w:lang w:val="es-ES_tradnl" w:eastAsia="en-US"/>
        </w:rPr>
      </w:pPr>
    </w:p>
    <w:p w14:paraId="7ED75AE7" w14:textId="77777777" w:rsidR="00BC59F6" w:rsidRPr="00610883" w:rsidRDefault="00BC59F6" w:rsidP="00BC59F6">
      <w:pPr>
        <w:spacing w:line="360" w:lineRule="auto"/>
        <w:ind w:left="720" w:right="828"/>
        <w:jc w:val="both"/>
        <w:rPr>
          <w:rFonts w:ascii="Palatino Linotype" w:hAnsi="Palatino Linotype"/>
          <w:i/>
          <w:lang w:val="es-ES_tradnl" w:eastAsia="en-US"/>
        </w:rPr>
      </w:pPr>
      <w:r w:rsidRPr="00610883">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w:t>
      </w:r>
      <w:r w:rsidRPr="00610883">
        <w:rPr>
          <w:rFonts w:ascii="Palatino Linotype" w:hAnsi="Palatino Linotype"/>
          <w:i/>
          <w:lang w:eastAsia="en-US"/>
        </w:rPr>
        <w:lastRenderedPageBreak/>
        <w:t>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26C73D04" w14:textId="77777777" w:rsidR="00BC59F6" w:rsidRPr="00610883" w:rsidRDefault="00BC59F6" w:rsidP="00BC59F6">
      <w:pPr>
        <w:spacing w:line="360" w:lineRule="auto"/>
        <w:ind w:left="720" w:right="828"/>
        <w:jc w:val="both"/>
        <w:rPr>
          <w:rFonts w:ascii="Palatino Linotype" w:hAnsi="Palatino Linotype"/>
          <w:b/>
          <w:i/>
          <w:lang w:val="es-ES_tradnl" w:eastAsia="en-US"/>
        </w:rPr>
      </w:pPr>
    </w:p>
    <w:p w14:paraId="447C87E9" w14:textId="77777777" w:rsidR="00BC59F6" w:rsidRPr="00610883" w:rsidRDefault="00BC59F6" w:rsidP="00BC59F6">
      <w:pPr>
        <w:spacing w:line="360" w:lineRule="auto"/>
        <w:ind w:left="720" w:right="828"/>
        <w:jc w:val="both"/>
        <w:rPr>
          <w:rFonts w:ascii="Palatino Linotype" w:hAnsi="Palatino Linotype"/>
          <w:i/>
          <w:lang w:val="es-ES_tradnl" w:eastAsia="en-US"/>
        </w:rPr>
      </w:pPr>
      <w:r w:rsidRPr="00610883">
        <w:rPr>
          <w:rFonts w:ascii="Palatino Linotype" w:hAnsi="Palatino Linotype"/>
          <w:i/>
          <w:lang w:val="es-ES_tradnl" w:eastAsia="en-US"/>
        </w:rPr>
        <w:t>“</w:t>
      </w:r>
      <w:r w:rsidRPr="00610883">
        <w:rPr>
          <w:rFonts w:ascii="Palatino Linotype" w:hAnsi="Palatino Linotype"/>
          <w:b/>
          <w:i/>
          <w:lang w:val="es-ES_tradnl" w:eastAsia="en-US"/>
        </w:rPr>
        <w:t>PLAZO RAZONABLE PARA RESOLVER. CONCEPTO Y ELEMENTOS QUE LO INTEGRAN A LA LUZ DEL DERECHO INTERNACIONAL DE LOS DERECHOS HUMANOS</w:t>
      </w:r>
      <w:r w:rsidRPr="00610883">
        <w:rPr>
          <w:rFonts w:ascii="Palatino Linotype" w:hAnsi="Palatino Linotype"/>
          <w:i/>
          <w:lang w:val="es-ES_tradnl" w:eastAsia="en-US"/>
        </w:rPr>
        <w:t>.”, visible en el Seminario Judicial de la Federación y su gaceta, con el registro digital 2002350.</w:t>
      </w:r>
    </w:p>
    <w:p w14:paraId="7876DE17" w14:textId="77777777" w:rsidR="00BC59F6" w:rsidRPr="00610883" w:rsidRDefault="00BC59F6" w:rsidP="00BC59F6">
      <w:pPr>
        <w:spacing w:line="360" w:lineRule="auto"/>
        <w:ind w:left="720" w:right="828"/>
        <w:jc w:val="both"/>
        <w:rPr>
          <w:rFonts w:ascii="Palatino Linotype" w:hAnsi="Palatino Linotype"/>
          <w:i/>
          <w:lang w:val="es-ES_tradnl" w:eastAsia="en-US"/>
        </w:rPr>
      </w:pPr>
    </w:p>
    <w:p w14:paraId="03332081" w14:textId="77777777" w:rsidR="00BC59F6" w:rsidRPr="00610883" w:rsidRDefault="00BC59F6" w:rsidP="00BC59F6">
      <w:pPr>
        <w:spacing w:line="360" w:lineRule="auto"/>
        <w:ind w:left="720" w:right="828"/>
        <w:jc w:val="both"/>
        <w:rPr>
          <w:rFonts w:ascii="Palatino Linotype" w:hAnsi="Palatino Linotype"/>
          <w:i/>
          <w:lang w:eastAsia="en-US"/>
        </w:rPr>
      </w:pPr>
      <w:r w:rsidRPr="00610883">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w:t>
      </w:r>
      <w:r w:rsidRPr="00610883">
        <w:rPr>
          <w:rFonts w:ascii="Palatino Linotype" w:hAnsi="Palatino Linotype"/>
          <w:i/>
          <w:lang w:eastAsia="en-US"/>
        </w:rPr>
        <w:lastRenderedPageBreak/>
        <w:t>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5B72A9FC" w14:textId="77777777" w:rsidR="00BC59F6" w:rsidRPr="00610883" w:rsidRDefault="00BC59F6" w:rsidP="00BC59F6">
      <w:pPr>
        <w:spacing w:line="360" w:lineRule="auto"/>
        <w:rPr>
          <w:rFonts w:ascii="Palatino Linotype" w:hAnsi="Palatino Linotype"/>
          <w:i/>
          <w:lang w:eastAsia="en-US"/>
        </w:rPr>
      </w:pPr>
    </w:p>
    <w:p w14:paraId="58F0206F" w14:textId="77777777" w:rsidR="00BC59F6" w:rsidRPr="00610883" w:rsidRDefault="00BC59F6" w:rsidP="00BC59F6">
      <w:pPr>
        <w:numPr>
          <w:ilvl w:val="0"/>
          <w:numId w:val="5"/>
        </w:numPr>
        <w:spacing w:line="360" w:lineRule="auto"/>
        <w:ind w:left="0" w:firstLine="0"/>
        <w:rPr>
          <w:rFonts w:ascii="Palatino Linotype" w:hAnsi="Palatino Linotype"/>
          <w:lang w:val="es-ES_tradnl" w:eastAsia="en-US"/>
        </w:rPr>
      </w:pPr>
      <w:r w:rsidRPr="00610883">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903D609" w14:textId="77777777" w:rsidR="00AE5B00" w:rsidRPr="00610883" w:rsidRDefault="00AE5B00" w:rsidP="0057690A">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7A6ED569" w14:textId="5B84706E" w:rsidR="0057690A" w:rsidRPr="00610883" w:rsidRDefault="0057690A" w:rsidP="0057690A">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6" w:name="_Toc68804758"/>
      <w:r w:rsidRPr="00610883">
        <w:rPr>
          <w:rFonts w:ascii="Palatino Linotype" w:eastAsiaTheme="minorEastAsia" w:hAnsi="Palatino Linotype" w:cstheme="minorBidi"/>
          <w:color w:val="000000" w:themeColor="text1"/>
          <w:lang w:val="es-ES_tradnl"/>
        </w:rPr>
        <w:lastRenderedPageBreak/>
        <w:t>Así las cosas, la</w:t>
      </w:r>
      <w:r w:rsidRPr="00610883">
        <w:rPr>
          <w:rFonts w:ascii="Palatino Linotype" w:eastAsiaTheme="minorEastAsia" w:hAnsi="Palatino Linotype" w:cstheme="minorBidi"/>
          <w:b/>
          <w:color w:val="000000" w:themeColor="text1"/>
          <w:lang w:val="es-ES_tradnl"/>
        </w:rPr>
        <w:t xml:space="preserve"> Comisionada María del Rosario Mejía Ayala</w:t>
      </w:r>
      <w:r w:rsidRPr="00610883">
        <w:rPr>
          <w:rFonts w:ascii="Palatino Linotype" w:eastAsiaTheme="minorEastAsia" w:hAnsi="Palatino Linotype" w:cstheme="minorBidi"/>
          <w:color w:val="000000" w:themeColor="text1"/>
          <w:lang w:val="es-ES_tradnl"/>
        </w:rPr>
        <w:t xml:space="preserve"> decretó el cierre de instrucción mediante</w:t>
      </w:r>
      <w:r w:rsidR="006C035E" w:rsidRPr="00610883">
        <w:rPr>
          <w:rFonts w:ascii="Palatino Linotype" w:eastAsiaTheme="minorEastAsia" w:hAnsi="Palatino Linotype" w:cstheme="minorBidi"/>
          <w:color w:val="000000" w:themeColor="text1"/>
          <w:lang w:val="es-ES_tradnl"/>
        </w:rPr>
        <w:t xml:space="preserve"> </w:t>
      </w:r>
      <w:r w:rsidR="00CC215F" w:rsidRPr="00610883">
        <w:rPr>
          <w:rFonts w:ascii="Palatino Linotype" w:eastAsiaTheme="minorEastAsia" w:hAnsi="Palatino Linotype" w:cstheme="minorBidi"/>
          <w:color w:val="000000" w:themeColor="text1"/>
          <w:lang w:val="es-ES_tradnl"/>
        </w:rPr>
        <w:t>acuerdo de fecha veinticinco (28</w:t>
      </w:r>
      <w:r w:rsidRPr="00610883">
        <w:rPr>
          <w:rFonts w:ascii="Palatino Linotype" w:eastAsiaTheme="minorEastAsia" w:hAnsi="Palatino Linotype" w:cstheme="minorBidi"/>
          <w:color w:val="000000" w:themeColor="text1"/>
          <w:lang w:val="es-ES_tradnl"/>
        </w:rPr>
        <w:t>) de</w:t>
      </w:r>
      <w:r w:rsidR="006C035E" w:rsidRPr="00610883">
        <w:rPr>
          <w:rFonts w:ascii="Palatino Linotype" w:eastAsiaTheme="minorEastAsia" w:hAnsi="Palatino Linotype" w:cstheme="minorBidi"/>
          <w:color w:val="000000" w:themeColor="text1"/>
          <w:lang w:val="es-ES_tradnl"/>
        </w:rPr>
        <w:t xml:space="preserve"> octubre</w:t>
      </w:r>
      <w:r w:rsidR="008179A6" w:rsidRPr="00610883">
        <w:rPr>
          <w:rFonts w:ascii="Palatino Linotype" w:eastAsiaTheme="minorEastAsia" w:hAnsi="Palatino Linotype" w:cstheme="minorBidi"/>
          <w:color w:val="000000" w:themeColor="text1"/>
          <w:lang w:val="es-ES_tradnl"/>
        </w:rPr>
        <w:t xml:space="preserve"> de dos mil veintidós. </w:t>
      </w:r>
    </w:p>
    <w:p w14:paraId="1A06EC63" w14:textId="77777777" w:rsidR="0028674A" w:rsidRPr="00610883" w:rsidRDefault="0028674A" w:rsidP="00F86921">
      <w:pPr>
        <w:spacing w:line="360" w:lineRule="auto"/>
        <w:rPr>
          <w:rFonts w:ascii="Palatino Linotype" w:hAnsi="Palatino Linotype"/>
          <w:lang w:val="es-MX" w:eastAsia="en-US"/>
        </w:rPr>
      </w:pPr>
    </w:p>
    <w:p w14:paraId="0D7AA06B" w14:textId="7A39DB0D" w:rsidR="00EA0165" w:rsidRPr="00610883" w:rsidRDefault="00EA0165" w:rsidP="007C4587">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610883">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610883" w:rsidRDefault="00EA0165" w:rsidP="00F86921">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610883">
        <w:rPr>
          <w:rFonts w:ascii="Palatino Linotype" w:hAnsi="Palatino Linotype"/>
          <w:b/>
          <w:color w:val="000000" w:themeColor="text1"/>
          <w:sz w:val="24"/>
          <w:szCs w:val="24"/>
          <w:lang w:val="es-MX" w:eastAsia="en-US"/>
        </w:rPr>
        <w:t>PRIMERO. De la competencia</w:t>
      </w:r>
      <w:bookmarkEnd w:id="8"/>
      <w:bookmarkEnd w:id="9"/>
      <w:bookmarkEnd w:id="10"/>
      <w:r w:rsidR="00537427" w:rsidRPr="00610883">
        <w:rPr>
          <w:rFonts w:ascii="Palatino Linotype" w:hAnsi="Palatino Linotype"/>
          <w:b/>
          <w:color w:val="000000" w:themeColor="text1"/>
          <w:sz w:val="24"/>
          <w:szCs w:val="24"/>
          <w:lang w:val="es-MX" w:eastAsia="en-US"/>
        </w:rPr>
        <w:t>.</w:t>
      </w:r>
      <w:bookmarkEnd w:id="11"/>
    </w:p>
    <w:p w14:paraId="341F67EC" w14:textId="77777777" w:rsidR="00EA0165" w:rsidRPr="00610883"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610883" w:rsidRDefault="00EA0165" w:rsidP="00F86921">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610883">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10883">
        <w:rPr>
          <w:rFonts w:ascii="Palatino Linotype" w:eastAsia="Calibri" w:hAnsi="Palatino Linotype"/>
          <w:b/>
        </w:rPr>
        <w:t>Constitución Política de los Estados Unidos Mexicanos</w:t>
      </w:r>
      <w:r w:rsidRPr="00610883">
        <w:rPr>
          <w:rFonts w:ascii="Palatino Linotype" w:eastAsia="Calibri" w:hAnsi="Palatino Linotype"/>
        </w:rPr>
        <w:t xml:space="preserve">; </w:t>
      </w:r>
      <w:r w:rsidRPr="00610883">
        <w:rPr>
          <w:rFonts w:ascii="Palatino Linotype" w:eastAsia="Calibri" w:hAnsi="Palatino Linotype" w:cs="Arial"/>
          <w:bCs/>
          <w:color w:val="222222"/>
          <w:shd w:val="clear" w:color="auto" w:fill="FFFFFF"/>
          <w:lang w:eastAsia="en-US"/>
        </w:rPr>
        <w:t>5, párrafo</w:t>
      </w:r>
      <w:r w:rsidR="00543BF9" w:rsidRPr="00610883">
        <w:rPr>
          <w:rFonts w:ascii="Palatino Linotype" w:eastAsia="Calibri" w:hAnsi="Palatino Linotype"/>
          <w:lang w:val="es-MX" w:eastAsia="en-US"/>
        </w:rPr>
        <w:t xml:space="preserve"> trigésimo, trigésimo primero y trigésimo segundo, fracciones I, II, III, IV y V</w:t>
      </w:r>
      <w:r w:rsidR="00543BF9" w:rsidRPr="00610883">
        <w:rPr>
          <w:rFonts w:ascii="Palatino Linotype" w:eastAsia="MS Mincho" w:hAnsi="Palatino Linotype"/>
          <w:lang w:val="es-ES_tradnl"/>
        </w:rPr>
        <w:t xml:space="preserve"> </w:t>
      </w:r>
      <w:r w:rsidRPr="00610883">
        <w:rPr>
          <w:rFonts w:ascii="Palatino Linotype" w:eastAsia="Calibri" w:hAnsi="Palatino Linotype"/>
        </w:rPr>
        <w:t xml:space="preserve">de la </w:t>
      </w:r>
      <w:r w:rsidRPr="00610883">
        <w:rPr>
          <w:rFonts w:ascii="Palatino Linotype" w:eastAsia="Calibri" w:hAnsi="Palatino Linotype"/>
          <w:b/>
        </w:rPr>
        <w:t>Constitución Política del Estado Libre y Soberano de México</w:t>
      </w:r>
      <w:r w:rsidRPr="00610883">
        <w:rPr>
          <w:rFonts w:ascii="Palatino Linotype" w:eastAsia="Calibri" w:hAnsi="Palatino Linotype"/>
        </w:rPr>
        <w:t xml:space="preserve">; artículos 1, 2 fracción II, 13, 29, 36 fracciones I y II, 176, 178, 179, 181 párrafo tercero y 185 </w:t>
      </w:r>
      <w:r w:rsidRPr="00610883">
        <w:rPr>
          <w:rFonts w:ascii="Palatino Linotype" w:eastAsia="Calibri" w:hAnsi="Palatino Linotype" w:cs="Arial"/>
        </w:rPr>
        <w:t xml:space="preserve">de la </w:t>
      </w:r>
      <w:r w:rsidRPr="00610883">
        <w:rPr>
          <w:rFonts w:ascii="Palatino Linotype" w:eastAsia="Calibri" w:hAnsi="Palatino Linotype" w:cs="Arial"/>
          <w:b/>
        </w:rPr>
        <w:t>Ley de Transparencia y Acceso a la Información Pública del Estado de México y Municipios</w:t>
      </w:r>
      <w:r w:rsidRPr="00610883">
        <w:rPr>
          <w:rFonts w:ascii="Palatino Linotype" w:eastAsia="Calibri" w:hAnsi="Palatino Linotype" w:cs="Arial"/>
        </w:rPr>
        <w:t xml:space="preserve">; </w:t>
      </w:r>
      <w:r w:rsidRPr="00610883">
        <w:rPr>
          <w:rFonts w:ascii="Palatino Linotype" w:eastAsia="Calibri" w:hAnsi="Palatino Linotype" w:cs="Arial"/>
          <w:b/>
        </w:rPr>
        <w:t>7, 9 fracciones I y XXIV, y 11</w:t>
      </w:r>
      <w:r w:rsidRPr="00610883">
        <w:rPr>
          <w:rFonts w:ascii="Palatino Linotype" w:eastAsia="Calibri" w:hAnsi="Palatino Linotype" w:cs="Arial"/>
        </w:rPr>
        <w:t xml:space="preserve"> del </w:t>
      </w:r>
      <w:r w:rsidRPr="00610883">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610883">
        <w:rPr>
          <w:rFonts w:ascii="Palatino Linotype" w:eastAsia="Calibri" w:hAnsi="Palatino Linotype" w:cs="Arial"/>
          <w:b/>
        </w:rPr>
        <w:t>.</w:t>
      </w:r>
    </w:p>
    <w:p w14:paraId="343B0FCF" w14:textId="413622B7" w:rsidR="00EA0165" w:rsidRPr="00610883" w:rsidRDefault="00EA0165" w:rsidP="00F86921">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610883">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A952E6E" w14:textId="3BC859EF" w:rsidR="009815B6" w:rsidRPr="00610883" w:rsidRDefault="007C4587" w:rsidP="009815B6">
      <w:pPr>
        <w:pStyle w:val="Ttulo1"/>
        <w:numPr>
          <w:ilvl w:val="0"/>
          <w:numId w:val="42"/>
        </w:numPr>
        <w:suppressAutoHyphens/>
        <w:spacing w:line="360" w:lineRule="auto"/>
        <w:ind w:left="0" w:firstLine="0"/>
        <w:rPr>
          <w:rFonts w:ascii="Palatino Linotype" w:hAnsi="Palatino Linotype"/>
          <w:sz w:val="24"/>
          <w:szCs w:val="24"/>
        </w:rPr>
      </w:pPr>
      <w:bookmarkStart w:id="16" w:name="_Toc113462271"/>
      <w:r w:rsidRPr="00610883">
        <w:rPr>
          <w:rFonts w:ascii="Palatino Linotype" w:hAnsi="Palatino Linotype"/>
          <w:b/>
          <w:color w:val="000000" w:themeColor="text1"/>
          <w:sz w:val="24"/>
          <w:szCs w:val="24"/>
        </w:rPr>
        <w:t>De la interposición del recurso</w:t>
      </w:r>
      <w:r w:rsidRPr="00610883">
        <w:rPr>
          <w:rFonts w:ascii="Palatino Linotype" w:hAnsi="Palatino Linotype"/>
          <w:sz w:val="24"/>
          <w:szCs w:val="24"/>
        </w:rPr>
        <w:t>.</w:t>
      </w:r>
      <w:bookmarkEnd w:id="16"/>
      <w:r w:rsidRPr="00610883">
        <w:rPr>
          <w:rFonts w:ascii="Palatino Linotype" w:hAnsi="Palatino Linotype"/>
          <w:sz w:val="24"/>
          <w:szCs w:val="24"/>
        </w:rPr>
        <w:t xml:space="preserve"> </w:t>
      </w:r>
    </w:p>
    <w:p w14:paraId="102F00F1" w14:textId="77777777" w:rsidR="009815B6" w:rsidRPr="00610883" w:rsidRDefault="009815B6" w:rsidP="009815B6"/>
    <w:p w14:paraId="3522B5D0" w14:textId="69EAB700" w:rsidR="007C4587" w:rsidRPr="00610883" w:rsidRDefault="009815B6" w:rsidP="009815B6">
      <w:pPr>
        <w:pStyle w:val="Prrafodelista"/>
        <w:numPr>
          <w:ilvl w:val="0"/>
          <w:numId w:val="5"/>
        </w:numPr>
        <w:spacing w:line="360" w:lineRule="auto"/>
        <w:ind w:left="0" w:firstLine="0"/>
        <w:jc w:val="both"/>
        <w:rPr>
          <w:rFonts w:ascii="Palatino Linotype" w:hAnsi="Palatino Linotype"/>
          <w:lang w:eastAsia="en-US"/>
        </w:rPr>
      </w:pPr>
      <w:r w:rsidRPr="00610883">
        <w:rPr>
          <w:rFonts w:ascii="Palatino Linotype" w:hAnsi="Palatino Linotype"/>
          <w:lang w:eastAsia="en-US"/>
        </w:rPr>
        <w:lastRenderedPageBreak/>
        <w:t xml:space="preserve">El medio de impugnación fue presentado a través del </w:t>
      </w:r>
      <w:r w:rsidRPr="00610883">
        <w:rPr>
          <w:rFonts w:ascii="Palatino Linotype" w:hAnsi="Palatino Linotype"/>
          <w:b/>
          <w:lang w:eastAsia="en-US"/>
        </w:rPr>
        <w:t>SAIMEX</w:t>
      </w:r>
      <w:r w:rsidRPr="00610883">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610883">
        <w:rPr>
          <w:rFonts w:ascii="Palatino Linotype" w:hAnsi="Palatino Linotype"/>
          <w:b/>
          <w:lang w:eastAsia="en-US"/>
        </w:rPr>
        <w:t>SUJETO OBLIGADO</w:t>
      </w:r>
      <w:r w:rsidR="00675D2C" w:rsidRPr="00610883">
        <w:rPr>
          <w:rFonts w:ascii="Palatino Linotype" w:hAnsi="Palatino Linotype"/>
          <w:lang w:eastAsia="en-US"/>
        </w:rPr>
        <w:t xml:space="preserve"> entregó respuesta e</w:t>
      </w:r>
      <w:r w:rsidR="006C035E" w:rsidRPr="00610883">
        <w:rPr>
          <w:rFonts w:ascii="Palatino Linotype" w:hAnsi="Palatino Linotype"/>
          <w:lang w:eastAsia="en-US"/>
        </w:rPr>
        <w:t>l día trece (13</w:t>
      </w:r>
      <w:r w:rsidRPr="00610883">
        <w:rPr>
          <w:rFonts w:ascii="Palatino Linotype" w:hAnsi="Palatino Linotype"/>
          <w:lang w:eastAsia="en-US"/>
        </w:rPr>
        <w:t>) de</w:t>
      </w:r>
      <w:r w:rsidR="006C035E" w:rsidRPr="00610883">
        <w:rPr>
          <w:rFonts w:ascii="Palatino Linotype" w:hAnsi="Palatino Linotype"/>
          <w:lang w:eastAsia="en-US"/>
        </w:rPr>
        <w:t xml:space="preserve"> junio</w:t>
      </w:r>
      <w:r w:rsidR="00675D2C" w:rsidRPr="00610883">
        <w:rPr>
          <w:rFonts w:ascii="Palatino Linotype" w:hAnsi="Palatino Linotype"/>
          <w:lang w:eastAsia="en-US"/>
        </w:rPr>
        <w:t xml:space="preserve"> </w:t>
      </w:r>
      <w:r w:rsidRPr="00610883">
        <w:rPr>
          <w:rFonts w:ascii="Palatino Linotype" w:hAnsi="Palatino Linotype"/>
          <w:lang w:eastAsia="en-US"/>
        </w:rPr>
        <w:t>de dos mil veintidós, el plazo para interponer el recurso d</w:t>
      </w:r>
      <w:r w:rsidR="00442787" w:rsidRPr="00610883">
        <w:rPr>
          <w:rFonts w:ascii="Palatino Linotype" w:hAnsi="Palatino Linotype"/>
          <w:lang w:eastAsia="en-US"/>
        </w:rPr>
        <w:t>e re</w:t>
      </w:r>
      <w:r w:rsidR="006C035E" w:rsidRPr="00610883">
        <w:rPr>
          <w:rFonts w:ascii="Palatino Linotype" w:hAnsi="Palatino Linotype"/>
          <w:lang w:eastAsia="en-US"/>
        </w:rPr>
        <w:t>visión trascurrió del catorce (14</w:t>
      </w:r>
      <w:r w:rsidRPr="00610883">
        <w:rPr>
          <w:rFonts w:ascii="Palatino Linotype" w:hAnsi="Palatino Linotype"/>
          <w:lang w:eastAsia="en-US"/>
        </w:rPr>
        <w:t>) de</w:t>
      </w:r>
      <w:r w:rsidR="006C035E" w:rsidRPr="00610883">
        <w:rPr>
          <w:rFonts w:ascii="Palatino Linotype" w:hAnsi="Palatino Linotype"/>
          <w:lang w:eastAsia="en-US"/>
        </w:rPr>
        <w:t xml:space="preserve"> junio</w:t>
      </w:r>
      <w:r w:rsidRPr="00610883">
        <w:rPr>
          <w:rFonts w:ascii="Palatino Linotype" w:hAnsi="Palatino Linotype"/>
          <w:lang w:eastAsia="en-US"/>
        </w:rPr>
        <w:t xml:space="preserve"> al </w:t>
      </w:r>
      <w:r w:rsidR="006C035E" w:rsidRPr="00610883">
        <w:rPr>
          <w:rFonts w:ascii="Palatino Linotype" w:hAnsi="Palatino Linotype"/>
          <w:lang w:eastAsia="en-US"/>
        </w:rPr>
        <w:t>cuatro (04</w:t>
      </w:r>
      <w:r w:rsidRPr="00610883">
        <w:rPr>
          <w:rFonts w:ascii="Palatino Linotype" w:hAnsi="Palatino Linotype"/>
          <w:lang w:eastAsia="en-US"/>
        </w:rPr>
        <w:t>) de</w:t>
      </w:r>
      <w:r w:rsidR="006C035E" w:rsidRPr="00610883">
        <w:rPr>
          <w:rFonts w:ascii="Palatino Linotype" w:hAnsi="Palatino Linotype"/>
          <w:lang w:eastAsia="en-US"/>
        </w:rPr>
        <w:t xml:space="preserve"> julio</w:t>
      </w:r>
      <w:r w:rsidR="00675D2C" w:rsidRPr="00610883">
        <w:rPr>
          <w:rFonts w:ascii="Palatino Linotype" w:hAnsi="Palatino Linotype"/>
          <w:lang w:eastAsia="en-US"/>
        </w:rPr>
        <w:t xml:space="preserve"> </w:t>
      </w:r>
      <w:r w:rsidRPr="00610883">
        <w:rPr>
          <w:rFonts w:ascii="Palatino Linotype" w:hAnsi="Palatino Linotype"/>
          <w:lang w:eastAsia="en-US"/>
        </w:rPr>
        <w:t xml:space="preserve">de dos mil veintidós, por lo que si el particular interpuso recurso de </w:t>
      </w:r>
      <w:r w:rsidR="006C035E" w:rsidRPr="00610883">
        <w:rPr>
          <w:rFonts w:ascii="Palatino Linotype" w:hAnsi="Palatino Linotype"/>
          <w:lang w:eastAsia="en-US"/>
        </w:rPr>
        <w:t>revisión el trece (13</w:t>
      </w:r>
      <w:r w:rsidRPr="00610883">
        <w:rPr>
          <w:rFonts w:ascii="Palatino Linotype" w:hAnsi="Palatino Linotype"/>
          <w:lang w:eastAsia="en-US"/>
        </w:rPr>
        <w:t>) de</w:t>
      </w:r>
      <w:r w:rsidR="006C035E" w:rsidRPr="00610883">
        <w:rPr>
          <w:rFonts w:ascii="Palatino Linotype" w:hAnsi="Palatino Linotype"/>
          <w:lang w:eastAsia="en-US"/>
        </w:rPr>
        <w:t xml:space="preserve"> junio</w:t>
      </w:r>
      <w:r w:rsidR="00675D2C" w:rsidRPr="00610883">
        <w:rPr>
          <w:rFonts w:ascii="Palatino Linotype" w:hAnsi="Palatino Linotype"/>
          <w:lang w:eastAsia="en-US"/>
        </w:rPr>
        <w:t xml:space="preserve"> </w:t>
      </w:r>
      <w:r w:rsidRPr="00610883">
        <w:rPr>
          <w:rFonts w:ascii="Palatino Linotype" w:hAnsi="Palatino Linotype"/>
          <w:lang w:eastAsia="en-US"/>
        </w:rPr>
        <w:t>se encuentra dentro del periodo establecido por la Ley.</w:t>
      </w:r>
    </w:p>
    <w:p w14:paraId="5AC8063E" w14:textId="4B10EA4A" w:rsidR="007C4587" w:rsidRPr="00610883" w:rsidRDefault="00442787" w:rsidP="007C4587">
      <w:pPr>
        <w:pStyle w:val="Ttulo1"/>
        <w:spacing w:line="360" w:lineRule="auto"/>
        <w:rPr>
          <w:rFonts w:ascii="Palatino Linotype" w:hAnsi="Palatino Linotype"/>
          <w:b/>
          <w:color w:val="000000" w:themeColor="text1"/>
          <w:sz w:val="24"/>
          <w:szCs w:val="24"/>
        </w:rPr>
      </w:pPr>
      <w:bookmarkStart w:id="17" w:name="_Toc113462272"/>
      <w:r w:rsidRPr="00610883">
        <w:rPr>
          <w:rFonts w:ascii="Palatino Linotype" w:hAnsi="Palatino Linotype"/>
          <w:b/>
          <w:color w:val="000000" w:themeColor="text1"/>
          <w:sz w:val="24"/>
          <w:szCs w:val="24"/>
        </w:rPr>
        <w:t>I</w:t>
      </w:r>
      <w:r w:rsidR="007C4587" w:rsidRPr="00610883">
        <w:rPr>
          <w:rFonts w:ascii="Palatino Linotype" w:hAnsi="Palatino Linotype"/>
          <w:b/>
          <w:color w:val="000000" w:themeColor="text1"/>
          <w:sz w:val="24"/>
          <w:szCs w:val="24"/>
        </w:rPr>
        <w:t>I. De la determinación sobre la procedibilidad del recurso.</w:t>
      </w:r>
      <w:bookmarkEnd w:id="17"/>
    </w:p>
    <w:p w14:paraId="46A45715" w14:textId="77777777" w:rsidR="007C4587" w:rsidRPr="00610883" w:rsidRDefault="007C4587" w:rsidP="007C4587">
      <w:pPr>
        <w:tabs>
          <w:tab w:val="left" w:pos="426"/>
        </w:tabs>
        <w:spacing w:line="360" w:lineRule="auto"/>
        <w:ind w:right="49"/>
        <w:contextualSpacing/>
        <w:jc w:val="both"/>
        <w:rPr>
          <w:rFonts w:ascii="Palatino Linotype" w:hAnsi="Palatino Linotype" w:cs="Arial"/>
          <w:b/>
        </w:rPr>
      </w:pPr>
    </w:p>
    <w:p w14:paraId="29ADA350" w14:textId="77777777" w:rsidR="007C4587" w:rsidRPr="00610883" w:rsidRDefault="007C4587" w:rsidP="00675D2C">
      <w:pPr>
        <w:numPr>
          <w:ilvl w:val="0"/>
          <w:numId w:val="5"/>
        </w:numPr>
        <w:tabs>
          <w:tab w:val="left" w:pos="0"/>
        </w:tabs>
        <w:spacing w:after="160" w:line="360" w:lineRule="auto"/>
        <w:ind w:left="0" w:right="49" w:firstLine="0"/>
        <w:contextualSpacing/>
        <w:jc w:val="both"/>
        <w:rPr>
          <w:rFonts w:ascii="Palatino Linotype" w:hAnsi="Palatino Linotype" w:cs="Arial"/>
          <w:b/>
          <w:lang w:val="es-ES_tradnl"/>
        </w:rPr>
      </w:pPr>
      <w:r w:rsidRPr="00610883">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2CAA4C68" w14:textId="77777777" w:rsidR="00A2042B" w:rsidRPr="00610883" w:rsidRDefault="00A2042B" w:rsidP="00A2042B">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610883" w:rsidRDefault="00992BC7" w:rsidP="00F86921">
      <w:pPr>
        <w:pStyle w:val="Ttulo1"/>
        <w:spacing w:line="360" w:lineRule="auto"/>
        <w:rPr>
          <w:rFonts w:ascii="Palatino Linotype" w:hAnsi="Palatino Linotype"/>
          <w:sz w:val="24"/>
          <w:szCs w:val="24"/>
          <w:lang w:eastAsia="es-ES_tradnl"/>
        </w:rPr>
      </w:pPr>
      <w:bookmarkStart w:id="18" w:name="_Toc89350006"/>
      <w:r w:rsidRPr="00610883">
        <w:rPr>
          <w:rFonts w:ascii="Palatino Linotype" w:eastAsia="MS Mincho" w:hAnsi="Palatino Linotype"/>
          <w:b/>
          <w:color w:val="000000" w:themeColor="text1"/>
          <w:sz w:val="24"/>
          <w:szCs w:val="24"/>
          <w:lang w:val="es-ES_tradnl"/>
        </w:rPr>
        <w:t>TERCERO</w:t>
      </w:r>
      <w:r w:rsidRPr="00610883">
        <w:rPr>
          <w:rFonts w:ascii="Palatino Linotype" w:hAnsi="Palatino Linotype" w:cs="Times New Roman"/>
          <w:b/>
          <w:color w:val="000000" w:themeColor="text1"/>
          <w:sz w:val="24"/>
          <w:szCs w:val="24"/>
        </w:rPr>
        <w:t>.</w:t>
      </w:r>
      <w:bookmarkStart w:id="19" w:name="_Toc67587990"/>
      <w:bookmarkStart w:id="20" w:name="_Toc68804766"/>
      <w:bookmarkStart w:id="21" w:name="_Toc455991148"/>
      <w:bookmarkStart w:id="22" w:name="_Toc450120669"/>
      <w:bookmarkStart w:id="23" w:name="_Toc461555896"/>
      <w:bookmarkStart w:id="24" w:name="_Toc462154385"/>
      <w:bookmarkStart w:id="25" w:name="_Toc462660376"/>
      <w:bookmarkStart w:id="26" w:name="_Toc462660687"/>
      <w:bookmarkStart w:id="27" w:name="_Toc462660766"/>
      <w:bookmarkStart w:id="28" w:name="_Toc465264624"/>
      <w:bookmarkStart w:id="29" w:name="_Toc465264870"/>
      <w:bookmarkStart w:id="30" w:name="_Toc465266520"/>
      <w:bookmarkStart w:id="31" w:name="_Toc466302258"/>
      <w:bookmarkStart w:id="32" w:name="_Toc466371866"/>
      <w:bookmarkStart w:id="33" w:name="_Toc466371925"/>
      <w:bookmarkStart w:id="34" w:name="_Toc466377654"/>
      <w:bookmarkStart w:id="35" w:name="_Toc478549736"/>
      <w:bookmarkStart w:id="36" w:name="_Toc478572850"/>
      <w:bookmarkStart w:id="37" w:name="_Toc479238537"/>
      <w:r w:rsidR="0065578F" w:rsidRPr="00610883">
        <w:rPr>
          <w:rFonts w:ascii="Palatino Linotype" w:hAnsi="Palatino Linotype" w:cs="Times New Roman"/>
          <w:b/>
          <w:color w:val="000000" w:themeColor="text1"/>
          <w:sz w:val="24"/>
          <w:szCs w:val="24"/>
        </w:rPr>
        <w:t xml:space="preserve"> </w:t>
      </w:r>
      <w:r w:rsidR="00EA0165" w:rsidRPr="00610883">
        <w:rPr>
          <w:rFonts w:ascii="Palatino Linotype" w:hAnsi="Palatino Linotype"/>
          <w:b/>
          <w:color w:val="000000" w:themeColor="text1"/>
          <w:sz w:val="24"/>
          <w:szCs w:val="24"/>
          <w:lang w:val="es-MX" w:eastAsia="en-US"/>
        </w:rPr>
        <w:t xml:space="preserve">Del planteamiento de la </w:t>
      </w:r>
      <w:r w:rsidR="00EA0165" w:rsidRPr="00610883">
        <w:rPr>
          <w:rFonts w:ascii="Palatino Linotype" w:hAnsi="Palatino Linotype"/>
          <w:b/>
          <w:i/>
          <w:color w:val="000000" w:themeColor="text1"/>
          <w:sz w:val="24"/>
          <w:szCs w:val="24"/>
          <w:lang w:val="es-MX" w:eastAsia="en-US"/>
        </w:rPr>
        <w:t>Litis.</w:t>
      </w:r>
      <w:bookmarkEnd w:id="18"/>
      <w:bookmarkEnd w:id="19"/>
      <w:bookmarkEnd w:id="20"/>
    </w:p>
    <w:p w14:paraId="6B097BE2" w14:textId="21BDFE26" w:rsidR="00D217A4" w:rsidRPr="00610883" w:rsidRDefault="00EA0165" w:rsidP="00675D2C">
      <w:pPr>
        <w:pStyle w:val="Prrafodelista"/>
        <w:numPr>
          <w:ilvl w:val="0"/>
          <w:numId w:val="5"/>
        </w:numPr>
        <w:tabs>
          <w:tab w:val="left" w:pos="0"/>
        </w:tabs>
        <w:spacing w:before="240" w:after="240" w:line="360" w:lineRule="auto"/>
        <w:ind w:left="0" w:firstLine="0"/>
        <w:contextualSpacing/>
        <w:jc w:val="both"/>
        <w:rPr>
          <w:rFonts w:ascii="Palatino Linotype" w:hAnsi="Palatino Linotype"/>
          <w:i/>
          <w:lang w:val="es-ES_tradnl"/>
        </w:rPr>
      </w:pPr>
      <w:r w:rsidRPr="00610883">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610883">
        <w:rPr>
          <w:rFonts w:ascii="Palatino Linotype" w:eastAsia="Calibri" w:hAnsi="Palatino Linotype" w:cs="Arial"/>
          <w:b/>
        </w:rPr>
        <w:t>Ley de Transparencia y Acceso a la Información Pública del Estado de México y Municipios</w:t>
      </w:r>
      <w:r w:rsidRPr="00610883">
        <w:rPr>
          <w:rFonts w:ascii="Palatino Linotype" w:hAnsi="Palatino Linotype" w:cs="Arial"/>
          <w:lang w:val="es-ES_tradnl"/>
        </w:rPr>
        <w:t xml:space="preserve"> y determinar la confirmación; revocación o modificación; </w:t>
      </w:r>
      <w:r w:rsidRPr="00610883">
        <w:rPr>
          <w:rFonts w:ascii="Palatino Linotype" w:hAnsi="Palatino Linotype" w:cs="Arial"/>
          <w:lang w:val="es-ES_tradnl"/>
        </w:rPr>
        <w:lastRenderedPageBreak/>
        <w:t xml:space="preserve">desechamiento o sobreseimiento; y en su </w:t>
      </w:r>
      <w:r w:rsidRPr="00610883">
        <w:rPr>
          <w:rFonts w:ascii="Palatino Linotype" w:hAnsi="Palatino Linotype" w:cs="Arial"/>
          <w:b/>
          <w:lang w:val="es-ES_tradnl"/>
        </w:rPr>
        <w:t>caso ordenar la entrega de la información,</w:t>
      </w:r>
      <w:r w:rsidRPr="00610883">
        <w:rPr>
          <w:rFonts w:ascii="Palatino Linotype" w:hAnsi="Palatino Linotype" w:cs="Arial"/>
          <w:lang w:val="es-ES_tradnl"/>
        </w:rPr>
        <w:t xml:space="preserve"> respecto a las respuestas o falta de ellas de los Sujetos Obligados. </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3E5F6627" w14:textId="77777777" w:rsidR="00D217A4" w:rsidRPr="00610883" w:rsidRDefault="00D217A4" w:rsidP="00F86921">
      <w:pPr>
        <w:pStyle w:val="Prrafodelista"/>
        <w:spacing w:before="240" w:after="240" w:line="360" w:lineRule="auto"/>
        <w:ind w:left="0"/>
        <w:contextualSpacing/>
        <w:jc w:val="both"/>
        <w:rPr>
          <w:rFonts w:ascii="Palatino Linotype" w:hAnsi="Palatino Linotype"/>
          <w:i/>
          <w:lang w:val="es-ES_tradnl"/>
        </w:rPr>
      </w:pPr>
    </w:p>
    <w:p w14:paraId="44EC49A6" w14:textId="50EBA0D9" w:rsidR="00B153AD" w:rsidRPr="00610883" w:rsidRDefault="00EA0165" w:rsidP="00261A3E">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610883">
        <w:rPr>
          <w:rFonts w:ascii="Palatino Linotype" w:eastAsia="MS Mincho" w:hAnsi="Palatino Linotype"/>
          <w:lang w:val="es-ES_tradnl"/>
        </w:rPr>
        <w:t xml:space="preserve">De las constancias en el expediente al rubro indicado, se desprende que el particular solicitó </w:t>
      </w:r>
      <w:r w:rsidR="003669E8" w:rsidRPr="00610883">
        <w:rPr>
          <w:rFonts w:ascii="Palatino Linotype" w:eastAsia="MS Mincho" w:hAnsi="Palatino Linotype"/>
          <w:lang w:val="es-ES_tradnl"/>
        </w:rPr>
        <w:t xml:space="preserve">acceso </w:t>
      </w:r>
      <w:r w:rsidR="003D1DF9" w:rsidRPr="00610883">
        <w:rPr>
          <w:rFonts w:ascii="Palatino Linotype" w:eastAsia="MS Mincho" w:hAnsi="Palatino Linotype"/>
          <w:lang w:val="es-ES_tradnl"/>
        </w:rPr>
        <w:t>a</w:t>
      </w:r>
      <w:r w:rsidR="00E00BFD" w:rsidRPr="00610883">
        <w:rPr>
          <w:rFonts w:ascii="Palatino Linotype" w:eastAsia="MS Mincho" w:hAnsi="Palatino Linotype"/>
          <w:lang w:val="es-ES_tradnl"/>
        </w:rPr>
        <w:t xml:space="preserve"> </w:t>
      </w:r>
      <w:r w:rsidR="0085032B" w:rsidRPr="00610883">
        <w:rPr>
          <w:rFonts w:ascii="Palatino Linotype" w:eastAsia="MS Mincho" w:hAnsi="Palatino Linotype"/>
          <w:lang w:val="es-ES_tradnl"/>
        </w:rPr>
        <w:t>información relacionada con</w:t>
      </w:r>
      <w:r w:rsidR="006C035E" w:rsidRPr="00610883">
        <w:rPr>
          <w:rFonts w:ascii="Palatino Linotype" w:eastAsia="MS Mincho" w:hAnsi="Palatino Linotype"/>
          <w:lang w:val="es-ES_tradnl"/>
        </w:rPr>
        <w:t xml:space="preserve"> el mantenimiento de las vialidades</w:t>
      </w:r>
      <w:r w:rsidR="007E5467" w:rsidRPr="00610883">
        <w:rPr>
          <w:rFonts w:ascii="Palatino Linotype" w:hAnsi="Palatino Linotype"/>
          <w:lang w:val="es-ES_tradnl"/>
        </w:rPr>
        <w:t>, requerimientos</w:t>
      </w:r>
      <w:r w:rsidR="00B0049C" w:rsidRPr="00610883">
        <w:rPr>
          <w:rFonts w:ascii="Palatino Linotype" w:eastAsia="MS Mincho" w:hAnsi="Palatino Linotype"/>
          <w:lang w:val="es-ES_tradnl"/>
        </w:rPr>
        <w:t xml:space="preserve">, </w:t>
      </w:r>
      <w:r w:rsidR="007E5467" w:rsidRPr="00610883">
        <w:rPr>
          <w:rFonts w:ascii="Palatino Linotype" w:eastAsia="MS Mincho" w:hAnsi="Palatino Linotype"/>
          <w:lang w:val="es-ES_tradnl"/>
        </w:rPr>
        <w:t xml:space="preserve">a los </w:t>
      </w:r>
      <w:r w:rsidR="00562ACE" w:rsidRPr="00610883">
        <w:rPr>
          <w:rFonts w:ascii="Palatino Linotype" w:eastAsia="MS Mincho" w:hAnsi="Palatino Linotype"/>
          <w:lang w:val="es-ES_tradnl"/>
        </w:rPr>
        <w:t>que se respondió</w:t>
      </w:r>
      <w:r w:rsidR="00EC6134" w:rsidRPr="00610883">
        <w:rPr>
          <w:rFonts w:ascii="Palatino Linotype" w:eastAsia="MS Mincho" w:hAnsi="Palatino Linotype"/>
          <w:lang w:val="es-ES_tradnl"/>
        </w:rPr>
        <w:t xml:space="preserve"> a través de</w:t>
      </w:r>
      <w:r w:rsidR="00E86277" w:rsidRPr="00610883">
        <w:rPr>
          <w:rFonts w:ascii="Palatino Linotype" w:eastAsia="MS Mincho" w:hAnsi="Palatino Linotype"/>
          <w:lang w:val="es-ES_tradnl"/>
        </w:rPr>
        <w:t xml:space="preserve">l </w:t>
      </w:r>
      <w:r w:rsidR="00BA44C6" w:rsidRPr="00610883">
        <w:rPr>
          <w:rFonts w:ascii="Palatino Linotype" w:eastAsia="MS Mincho" w:hAnsi="Palatino Linotype"/>
          <w:lang w:val="es-ES_tradnl"/>
        </w:rPr>
        <w:t xml:space="preserve">Titular de </w:t>
      </w:r>
      <w:r w:rsidR="006C035E" w:rsidRPr="00610883">
        <w:rPr>
          <w:rFonts w:ascii="Palatino Linotype" w:eastAsia="MS Mincho" w:hAnsi="Palatino Linotype"/>
          <w:lang w:val="es-ES_tradnl"/>
        </w:rPr>
        <w:t>la Dirección de Obras</w:t>
      </w:r>
      <w:r w:rsidR="00261D17" w:rsidRPr="00610883">
        <w:rPr>
          <w:rFonts w:ascii="Palatino Linotype" w:eastAsia="MS Mincho" w:hAnsi="Palatino Linotype"/>
          <w:lang w:val="es-ES_tradnl"/>
        </w:rPr>
        <w:t xml:space="preserve">, </w:t>
      </w:r>
      <w:r w:rsidR="00EC6134" w:rsidRPr="00610883">
        <w:rPr>
          <w:rFonts w:ascii="Palatino Linotype" w:eastAsia="MS Mincho" w:hAnsi="Palatino Linotype"/>
          <w:lang w:val="es-ES_tradnl"/>
        </w:rPr>
        <w:t>no</w:t>
      </w:r>
      <w:r w:rsidR="009C61F1" w:rsidRPr="00610883">
        <w:rPr>
          <w:rFonts w:ascii="Palatino Linotype" w:eastAsia="MS Mincho" w:hAnsi="Palatino Linotype"/>
          <w:lang w:val="es-ES_tradnl"/>
        </w:rPr>
        <w:t xml:space="preserve"> obstante lo anterior, </w:t>
      </w:r>
      <w:r w:rsidR="00B0049C" w:rsidRPr="00610883">
        <w:rPr>
          <w:rFonts w:ascii="Palatino Linotype" w:eastAsia="MS Mincho" w:hAnsi="Palatino Linotype"/>
          <w:lang w:val="es-ES_tradnl"/>
        </w:rPr>
        <w:t xml:space="preserve">la parte recurrente </w:t>
      </w:r>
      <w:r w:rsidRPr="00610883">
        <w:rPr>
          <w:rFonts w:ascii="Palatino Linotype" w:eastAsia="MS Mincho" w:hAnsi="Palatino Linotype"/>
          <w:lang w:val="es-ES_tradnl"/>
        </w:rPr>
        <w:t>se inconforma e interpone el presente recurso de revisión, argumentado como raz</w:t>
      </w:r>
      <w:r w:rsidR="00B153AD" w:rsidRPr="00610883">
        <w:rPr>
          <w:rFonts w:ascii="Palatino Linotype" w:eastAsia="MS Mincho" w:hAnsi="Palatino Linotype"/>
          <w:lang w:val="es-ES_tradnl"/>
        </w:rPr>
        <w:t>ones o motivos de inconformidad la</w:t>
      </w:r>
      <w:r w:rsidR="00BA44C6" w:rsidRPr="00610883">
        <w:rPr>
          <w:rFonts w:ascii="Palatino Linotype" w:eastAsia="MS Mincho" w:hAnsi="Palatino Linotype"/>
          <w:lang w:val="es-ES_tradnl"/>
        </w:rPr>
        <w:t xml:space="preserve"> </w:t>
      </w:r>
      <w:r w:rsidR="006C035E" w:rsidRPr="00610883">
        <w:rPr>
          <w:rFonts w:ascii="Palatino Linotype" w:eastAsia="MS Mincho" w:hAnsi="Palatino Linotype"/>
          <w:lang w:val="es-ES_tradnl"/>
        </w:rPr>
        <w:t xml:space="preserve">entrega de información incompleta. </w:t>
      </w:r>
    </w:p>
    <w:p w14:paraId="6C8F1A44" w14:textId="77777777" w:rsidR="006C035E" w:rsidRPr="00610883" w:rsidRDefault="006C035E" w:rsidP="006C035E">
      <w:pPr>
        <w:pStyle w:val="Prrafodelista"/>
        <w:spacing w:before="240" w:after="240" w:line="360" w:lineRule="auto"/>
        <w:ind w:left="0"/>
        <w:contextualSpacing/>
        <w:jc w:val="both"/>
        <w:rPr>
          <w:rFonts w:ascii="Palatino Linotype" w:hAnsi="Palatino Linotype"/>
          <w:i/>
          <w:lang w:val="es-ES_tradnl"/>
        </w:rPr>
      </w:pPr>
    </w:p>
    <w:p w14:paraId="35853B1F" w14:textId="4E205C7D" w:rsidR="00D217A4" w:rsidRPr="00610883" w:rsidRDefault="00EA0165" w:rsidP="00675D2C">
      <w:pPr>
        <w:pStyle w:val="Prrafodelista"/>
        <w:numPr>
          <w:ilvl w:val="0"/>
          <w:numId w:val="5"/>
        </w:numPr>
        <w:spacing w:before="240" w:after="240" w:line="360" w:lineRule="auto"/>
        <w:ind w:left="0" w:firstLine="0"/>
        <w:contextualSpacing/>
        <w:jc w:val="both"/>
        <w:rPr>
          <w:rFonts w:ascii="Palatino Linotype" w:eastAsia="MS Mincho" w:hAnsi="Palatino Linotype"/>
          <w:lang w:val="es-ES_tradnl"/>
        </w:rPr>
      </w:pPr>
      <w:r w:rsidRPr="00610883">
        <w:rPr>
          <w:rFonts w:ascii="Palatino Linotype" w:eastAsia="MS Mincho" w:hAnsi="Palatino Linotype"/>
          <w:lang w:val="es-ES_tradnl"/>
        </w:rPr>
        <w:t xml:space="preserve">En ese sentido, el agravio del recurrente consiste en que la respuesta proporcionada por el </w:t>
      </w:r>
      <w:r w:rsidRPr="00610883">
        <w:rPr>
          <w:rFonts w:ascii="Palatino Linotype" w:eastAsia="MS Mincho" w:hAnsi="Palatino Linotype"/>
          <w:b/>
          <w:lang w:val="es-ES_tradnl"/>
        </w:rPr>
        <w:t>SUJETO OBLIGADO</w:t>
      </w:r>
      <w:r w:rsidRPr="00610883">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610883">
        <w:rPr>
          <w:rFonts w:ascii="Palatino Linotype" w:eastAsia="MS Mincho" w:hAnsi="Palatino Linotype"/>
          <w:lang w:val="es-ES_tradnl"/>
        </w:rPr>
        <w:t xml:space="preserve"> se deberá garantiza</w:t>
      </w:r>
      <w:r w:rsidR="00BA44C6" w:rsidRPr="00610883">
        <w:rPr>
          <w:rFonts w:ascii="Palatino Linotype" w:eastAsia="MS Mincho" w:hAnsi="Palatino Linotype"/>
          <w:lang w:val="es-ES_tradnl"/>
        </w:rPr>
        <w:t xml:space="preserve">r que sea sujeta a un régimen restringido de restricciones. </w:t>
      </w:r>
    </w:p>
    <w:p w14:paraId="3CFC4600" w14:textId="77777777" w:rsidR="00261D17" w:rsidRPr="00610883" w:rsidRDefault="00261D17" w:rsidP="00261D17">
      <w:pPr>
        <w:pStyle w:val="Prrafodelista"/>
        <w:spacing w:before="240" w:after="240" w:line="360" w:lineRule="auto"/>
        <w:ind w:left="0"/>
        <w:contextualSpacing/>
        <w:jc w:val="both"/>
        <w:rPr>
          <w:rFonts w:ascii="Palatino Linotype" w:eastAsia="MS Mincho" w:hAnsi="Palatino Linotype"/>
          <w:lang w:val="es-ES_tradnl"/>
        </w:rPr>
      </w:pPr>
    </w:p>
    <w:p w14:paraId="78993703" w14:textId="15D2FCD2" w:rsidR="002C7E93" w:rsidRPr="00610883" w:rsidRDefault="00EA0165" w:rsidP="00675D2C">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610883">
        <w:rPr>
          <w:rFonts w:ascii="Palatino Linotype" w:eastAsia="MS Mincho" w:hAnsi="Palatino Linotype"/>
          <w:lang w:val="es-ES_tradnl"/>
        </w:rPr>
        <w:t xml:space="preserve">Por lo que de este modo, el presente recurso de revisión se circunscribe a determinar si el </w:t>
      </w:r>
      <w:r w:rsidRPr="00610883">
        <w:rPr>
          <w:rFonts w:ascii="Palatino Linotype" w:eastAsia="MS Mincho" w:hAnsi="Palatino Linotype"/>
          <w:b/>
          <w:lang w:val="es-ES_tradnl"/>
        </w:rPr>
        <w:t>SUJETO OBLIGADO</w:t>
      </w:r>
      <w:r w:rsidR="009C4F62" w:rsidRPr="00610883">
        <w:rPr>
          <w:rFonts w:ascii="Palatino Linotype" w:eastAsia="MS Mincho" w:hAnsi="Palatino Linotype"/>
          <w:lang w:val="es-ES_tradnl"/>
        </w:rPr>
        <w:t xml:space="preserve"> con la respuesta otorgada</w:t>
      </w:r>
      <w:r w:rsidR="00562ACE" w:rsidRPr="00610883">
        <w:rPr>
          <w:rFonts w:ascii="Palatino Linotype" w:eastAsia="MS Mincho" w:hAnsi="Palatino Linotype"/>
          <w:lang w:val="es-ES_tradnl"/>
        </w:rPr>
        <w:t xml:space="preserve">, </w:t>
      </w:r>
      <w:r w:rsidRPr="00610883">
        <w:rPr>
          <w:rFonts w:ascii="Palatino Linotype" w:eastAsia="MS Mincho" w:hAnsi="Palatino Linotype"/>
          <w:lang w:val="es-ES_tradnl"/>
        </w:rPr>
        <w:t>vulnera el derecho de acceso a la información accionado por el particular a</w:t>
      </w:r>
      <w:r w:rsidR="005F7AD4" w:rsidRPr="00610883">
        <w:rPr>
          <w:rFonts w:ascii="Palatino Linotype" w:eastAsia="MS Mincho" w:hAnsi="Palatino Linotype"/>
          <w:lang w:val="es-ES_tradnl"/>
        </w:rPr>
        <w:t>ctualizando la causal</w:t>
      </w:r>
      <w:r w:rsidRPr="00610883">
        <w:rPr>
          <w:rFonts w:ascii="Palatino Linotype" w:eastAsia="MS Mincho" w:hAnsi="Palatino Linotype"/>
          <w:lang w:val="es-ES_tradnl"/>
        </w:rPr>
        <w:t xml:space="preserve"> de procedencia prevista</w:t>
      </w:r>
      <w:r w:rsidR="00650D78" w:rsidRPr="00610883">
        <w:rPr>
          <w:rFonts w:ascii="Palatino Linotype" w:eastAsia="MS Mincho" w:hAnsi="Palatino Linotype"/>
          <w:lang w:val="es-ES_tradnl"/>
        </w:rPr>
        <w:t xml:space="preserve"> en el artículo 179 fracciones </w:t>
      </w:r>
      <w:r w:rsidR="006C035E" w:rsidRPr="00610883">
        <w:rPr>
          <w:rFonts w:ascii="Palatino Linotype" w:eastAsia="MS Mincho" w:hAnsi="Palatino Linotype"/>
          <w:lang w:val="es-ES_tradnl"/>
        </w:rPr>
        <w:t>V</w:t>
      </w:r>
      <w:r w:rsidR="009C4F62" w:rsidRPr="00610883">
        <w:rPr>
          <w:rStyle w:val="Refdenotaalpie"/>
          <w:rFonts w:ascii="Palatino Linotype" w:eastAsia="MS Mincho" w:hAnsi="Palatino Linotype"/>
          <w:lang w:val="es-ES_tradnl"/>
        </w:rPr>
        <w:footnoteReference w:id="1"/>
      </w:r>
      <w:r w:rsidR="00562ACE" w:rsidRPr="00610883">
        <w:rPr>
          <w:rFonts w:ascii="Palatino Linotype" w:eastAsia="MS Mincho" w:hAnsi="Palatino Linotype"/>
          <w:lang w:val="es-ES_tradnl"/>
        </w:rPr>
        <w:t xml:space="preserve"> </w:t>
      </w:r>
      <w:r w:rsidRPr="00610883">
        <w:rPr>
          <w:rFonts w:ascii="Palatino Linotype" w:eastAsia="MS Mincho" w:hAnsi="Palatino Linotype"/>
          <w:lang w:val="es-ES_tradnl"/>
        </w:rPr>
        <w:t>de la Ley de Transparencia y Acceso a la Información del Estado de México y Municipios.</w:t>
      </w:r>
    </w:p>
    <w:p w14:paraId="5162A17C" w14:textId="71549F44" w:rsidR="00286C23" w:rsidRPr="00610883" w:rsidRDefault="009A1E3F" w:rsidP="00F86921">
      <w:pPr>
        <w:pStyle w:val="Ttulo1"/>
        <w:spacing w:line="360" w:lineRule="auto"/>
        <w:rPr>
          <w:rFonts w:ascii="Palatino Linotype" w:hAnsi="Palatino Linotype"/>
          <w:b/>
          <w:color w:val="000000" w:themeColor="text1"/>
          <w:sz w:val="24"/>
          <w:szCs w:val="24"/>
          <w:lang w:val="es-MX" w:eastAsia="en-US"/>
        </w:rPr>
      </w:pPr>
      <w:bookmarkStart w:id="38" w:name="_Toc68804767"/>
      <w:bookmarkStart w:id="39" w:name="_Toc89350007"/>
      <w:bookmarkStart w:id="40" w:name="_Toc459174366"/>
      <w:bookmarkStart w:id="41" w:name="_Toc459659884"/>
      <w:bookmarkStart w:id="42" w:name="_Toc461687280"/>
      <w:bookmarkStart w:id="43" w:name="_Toc462771051"/>
      <w:bookmarkStart w:id="44" w:name="_Toc464139201"/>
      <w:r w:rsidRPr="00610883">
        <w:rPr>
          <w:rFonts w:ascii="Palatino Linotype" w:hAnsi="Palatino Linotype"/>
          <w:b/>
          <w:color w:val="000000" w:themeColor="text1"/>
          <w:sz w:val="24"/>
          <w:szCs w:val="24"/>
          <w:lang w:val="es-MX" w:eastAsia="en-US"/>
        </w:rPr>
        <w:lastRenderedPageBreak/>
        <w:t>CUARTO</w:t>
      </w:r>
      <w:r w:rsidR="00F041CF" w:rsidRPr="00610883">
        <w:rPr>
          <w:rFonts w:ascii="Palatino Linotype" w:hAnsi="Palatino Linotype"/>
          <w:b/>
          <w:color w:val="000000" w:themeColor="text1"/>
          <w:sz w:val="24"/>
          <w:szCs w:val="24"/>
          <w:lang w:val="es-MX" w:eastAsia="en-US"/>
        </w:rPr>
        <w:t>. Estudio y r</w:t>
      </w:r>
      <w:r w:rsidR="00EA0165" w:rsidRPr="00610883">
        <w:rPr>
          <w:rFonts w:ascii="Palatino Linotype" w:hAnsi="Palatino Linotype"/>
          <w:b/>
          <w:color w:val="000000" w:themeColor="text1"/>
          <w:sz w:val="24"/>
          <w:szCs w:val="24"/>
          <w:lang w:val="es-MX" w:eastAsia="en-US"/>
        </w:rPr>
        <w:t>esolución del asunto.</w:t>
      </w:r>
      <w:bookmarkEnd w:id="38"/>
      <w:bookmarkEnd w:id="39"/>
    </w:p>
    <w:p w14:paraId="38D9F738" w14:textId="77777777" w:rsidR="002C7E93" w:rsidRPr="00610883" w:rsidRDefault="002C7E93" w:rsidP="002C7E93">
      <w:pPr>
        <w:rPr>
          <w:lang w:val="es-MX" w:eastAsia="en-US"/>
        </w:rPr>
      </w:pPr>
    </w:p>
    <w:p w14:paraId="4BF3BCA3" w14:textId="48410803" w:rsidR="00D91C33" w:rsidRPr="00610883" w:rsidRDefault="00D91C33" w:rsidP="0033546A">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45" w:name="_Toc89350008"/>
      <w:r w:rsidRPr="00610883">
        <w:rPr>
          <w:rFonts w:ascii="Palatino Linotype" w:hAnsi="Palatino Linotype"/>
          <w:b/>
          <w:color w:val="auto"/>
          <w:sz w:val="24"/>
          <w:szCs w:val="24"/>
          <w:lang w:val="es-MX" w:eastAsia="en-US"/>
        </w:rPr>
        <w:t xml:space="preserve">De la solicitud de </w:t>
      </w:r>
      <w:r w:rsidR="0033546A" w:rsidRPr="00610883">
        <w:rPr>
          <w:rFonts w:ascii="Palatino Linotype" w:hAnsi="Palatino Linotype"/>
          <w:b/>
          <w:color w:val="auto"/>
          <w:sz w:val="24"/>
          <w:szCs w:val="24"/>
          <w:lang w:val="es-MX" w:eastAsia="en-US"/>
        </w:rPr>
        <w:t>información</w:t>
      </w:r>
      <w:r w:rsidRPr="00610883">
        <w:rPr>
          <w:rFonts w:ascii="Palatino Linotype" w:hAnsi="Palatino Linotype"/>
          <w:b/>
          <w:color w:val="auto"/>
          <w:sz w:val="24"/>
          <w:szCs w:val="24"/>
          <w:lang w:val="es-MX" w:eastAsia="en-US"/>
        </w:rPr>
        <w:t xml:space="preserve"> y la respuesta otorgada.</w:t>
      </w:r>
      <w:bookmarkEnd w:id="45"/>
      <w:r w:rsidRPr="00610883">
        <w:rPr>
          <w:rFonts w:ascii="Palatino Linotype" w:hAnsi="Palatino Linotype"/>
          <w:b/>
          <w:color w:val="auto"/>
          <w:sz w:val="24"/>
          <w:szCs w:val="24"/>
          <w:lang w:val="es-MX" w:eastAsia="en-US"/>
        </w:rPr>
        <w:t xml:space="preserve"> </w:t>
      </w:r>
    </w:p>
    <w:p w14:paraId="49FB3C69" w14:textId="77777777" w:rsidR="00864449" w:rsidRPr="00610883" w:rsidRDefault="00864449" w:rsidP="00864449">
      <w:pPr>
        <w:rPr>
          <w:lang w:val="es-MX" w:eastAsia="en-US"/>
        </w:rPr>
      </w:pPr>
    </w:p>
    <w:p w14:paraId="113D11EC" w14:textId="77777777" w:rsidR="00D91C33" w:rsidRPr="00610883" w:rsidRDefault="00EA0165" w:rsidP="00675D2C">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610883">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610883">
        <w:rPr>
          <w:rFonts w:ascii="Palatino Linotype" w:eastAsia="Calibri" w:hAnsi="Palatino Linotype" w:cs="Arial"/>
          <w:b/>
          <w:lang w:eastAsia="en-US"/>
        </w:rPr>
        <w:t>Ley de Transparencia y Acceso a la Información Pública del Estado de México y Municipios</w:t>
      </w:r>
      <w:r w:rsidR="006C693D" w:rsidRPr="00610883">
        <w:rPr>
          <w:rFonts w:ascii="Palatino Linotype" w:hAnsi="Palatino Linotype" w:cs="Arial"/>
          <w:lang w:eastAsia="es-MX"/>
        </w:rPr>
        <w:t>.</w:t>
      </w:r>
    </w:p>
    <w:p w14:paraId="6DCC758D" w14:textId="77777777" w:rsidR="00D91C33" w:rsidRPr="00610883" w:rsidRDefault="00D91C33" w:rsidP="00F86921">
      <w:pPr>
        <w:pStyle w:val="Prrafodelista"/>
        <w:spacing w:before="240" w:after="360" w:line="360" w:lineRule="auto"/>
        <w:ind w:left="0"/>
        <w:contextualSpacing/>
        <w:jc w:val="both"/>
        <w:rPr>
          <w:rFonts w:ascii="Palatino Linotype" w:eastAsia="MS Mincho" w:hAnsi="Palatino Linotype" w:cs="Arial"/>
          <w:i/>
          <w:lang w:val="es-MX"/>
        </w:rPr>
      </w:pPr>
    </w:p>
    <w:p w14:paraId="28F4201D" w14:textId="45F0941B" w:rsidR="006C035E" w:rsidRPr="00610883" w:rsidRDefault="00D91C33" w:rsidP="007A583C">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610883">
        <w:rPr>
          <w:rFonts w:ascii="Palatino Linotype" w:eastAsia="MS Mincho" w:hAnsi="Palatino Linotype" w:cs="Arial"/>
          <w:lang w:val="es-MX"/>
        </w:rPr>
        <w:t xml:space="preserve">Así, de la lectura a la solicitud de información se observa </w:t>
      </w:r>
      <w:r w:rsidR="002C7E93" w:rsidRPr="00610883">
        <w:rPr>
          <w:rFonts w:ascii="Palatino Linotype" w:eastAsia="MS Mincho" w:hAnsi="Palatino Linotype" w:cs="Arial"/>
          <w:lang w:val="es-MX"/>
        </w:rPr>
        <w:t>que el p</w:t>
      </w:r>
      <w:r w:rsidR="00C22CBC" w:rsidRPr="00610883">
        <w:rPr>
          <w:rFonts w:ascii="Palatino Linotype" w:eastAsia="MS Mincho" w:hAnsi="Palatino Linotype" w:cs="Arial"/>
          <w:lang w:val="es-MX"/>
        </w:rPr>
        <w:t>articular requirió al</w:t>
      </w:r>
      <w:r w:rsidR="004E74B5" w:rsidRPr="00610883">
        <w:rPr>
          <w:rFonts w:ascii="Palatino Linotype" w:eastAsia="MS Mincho" w:hAnsi="Palatino Linotype" w:cs="Arial"/>
          <w:lang w:val="es-MX"/>
        </w:rPr>
        <w:t xml:space="preserve"> </w:t>
      </w:r>
      <w:r w:rsidR="006C035E" w:rsidRPr="00610883">
        <w:rPr>
          <w:rFonts w:ascii="Palatino Linotype" w:eastAsia="MS Mincho" w:hAnsi="Palatino Linotype" w:cs="Arial"/>
          <w:i/>
          <w:lang w:val="es-MX"/>
        </w:rPr>
        <w:t xml:space="preserve"> </w:t>
      </w:r>
      <w:r w:rsidR="006C035E" w:rsidRPr="00610883">
        <w:rPr>
          <w:rFonts w:ascii="Palatino Linotype" w:eastAsia="MS Mincho" w:hAnsi="Palatino Linotype" w:cs="Arial"/>
          <w:b/>
          <w:bCs/>
        </w:rPr>
        <w:t>Ayuntamiento de Coatepec Harinas</w:t>
      </w:r>
      <w:r w:rsidR="006C035E" w:rsidRPr="00610883">
        <w:rPr>
          <w:rFonts w:ascii="Palatino Linotype" w:eastAsia="MS Mincho" w:hAnsi="Palatino Linotype" w:cs="Arial"/>
          <w:i/>
          <w:lang w:val="es-MX"/>
        </w:rPr>
        <w:t xml:space="preserve"> </w:t>
      </w:r>
      <w:r w:rsidRPr="00610883">
        <w:rPr>
          <w:rFonts w:ascii="Palatino Linotype" w:eastAsia="MS Mincho" w:hAnsi="Palatino Linotype" w:cs="Arial"/>
          <w:lang w:val="es-MX"/>
        </w:rPr>
        <w:t xml:space="preserve">acceder a información relacionada </w:t>
      </w:r>
      <w:r w:rsidR="00104ECA" w:rsidRPr="00610883">
        <w:rPr>
          <w:rFonts w:ascii="Palatino Linotype" w:eastAsia="MS Mincho" w:hAnsi="Palatino Linotype" w:cs="Arial"/>
          <w:lang w:val="es-MX"/>
        </w:rPr>
        <w:t>con</w:t>
      </w:r>
      <w:r w:rsidR="00C22CBC" w:rsidRPr="00610883">
        <w:rPr>
          <w:rFonts w:ascii="Palatino Linotype" w:eastAsia="MS Mincho" w:hAnsi="Palatino Linotype" w:cs="Arial"/>
          <w:lang w:val="es-MX"/>
        </w:rPr>
        <w:t xml:space="preserve"> </w:t>
      </w:r>
      <w:r w:rsidR="00BA44C6" w:rsidRPr="00610883">
        <w:rPr>
          <w:rFonts w:ascii="Palatino Linotype" w:eastAsia="MS Mincho" w:hAnsi="Palatino Linotype" w:cs="Arial"/>
          <w:lang w:val="es-MX"/>
        </w:rPr>
        <w:t>los trabajos</w:t>
      </w:r>
      <w:r w:rsidR="006C035E" w:rsidRPr="00610883">
        <w:rPr>
          <w:rFonts w:ascii="Palatino Linotype" w:eastAsia="MS Mincho" w:hAnsi="Palatino Linotype" w:cs="Arial"/>
          <w:lang w:val="es-MX"/>
        </w:rPr>
        <w:t xml:space="preserve"> de mantenimiento a vialidades</w:t>
      </w:r>
      <w:r w:rsidR="00691811" w:rsidRPr="00610883">
        <w:rPr>
          <w:rFonts w:ascii="Palatino Linotype" w:eastAsia="Calibri" w:hAnsi="Palatino Linotype"/>
          <w:color w:val="000000"/>
        </w:rPr>
        <w:t xml:space="preserve">, </w:t>
      </w:r>
      <w:r w:rsidR="001C189E" w:rsidRPr="00610883">
        <w:rPr>
          <w:rFonts w:ascii="Palatino Linotype" w:eastAsia="Calibri" w:hAnsi="Palatino Linotype"/>
          <w:color w:val="000000"/>
        </w:rPr>
        <w:t>como a continuación</w:t>
      </w:r>
      <w:r w:rsidR="0073558A" w:rsidRPr="00610883">
        <w:rPr>
          <w:rFonts w:ascii="Palatino Linotype" w:eastAsia="Calibri" w:hAnsi="Palatino Linotype"/>
          <w:color w:val="000000"/>
        </w:rPr>
        <w:t xml:space="preserve"> se observa</w:t>
      </w:r>
      <w:r w:rsidR="001C189E" w:rsidRPr="00610883">
        <w:rPr>
          <w:rFonts w:ascii="Palatino Linotype" w:eastAsia="Calibri" w:hAnsi="Palatino Linotype"/>
          <w:color w:val="000000"/>
        </w:rPr>
        <w:t>:</w:t>
      </w:r>
    </w:p>
    <w:p w14:paraId="63610EA4" w14:textId="77777777" w:rsidR="00864449" w:rsidRPr="00610883" w:rsidRDefault="00864449" w:rsidP="00864449">
      <w:pPr>
        <w:pStyle w:val="Prrafodelista"/>
        <w:rPr>
          <w:rFonts w:ascii="Palatino Linotype" w:eastAsia="MS Mincho" w:hAnsi="Palatino Linotype" w:cs="Arial"/>
          <w:i/>
          <w:lang w:val="es-MX"/>
        </w:rPr>
      </w:pPr>
    </w:p>
    <w:p w14:paraId="396E9BF0" w14:textId="09466674" w:rsidR="00864449" w:rsidRPr="00610883" w:rsidRDefault="00864449" w:rsidP="00864449">
      <w:pPr>
        <w:spacing w:before="240" w:after="360" w:line="360" w:lineRule="auto"/>
        <w:contextualSpacing/>
        <w:jc w:val="both"/>
        <w:rPr>
          <w:rFonts w:ascii="Palatino Linotype" w:eastAsia="MS Mincho" w:hAnsi="Palatino Linotype" w:cs="Arial"/>
          <w:i/>
          <w:lang w:val="es-MX"/>
        </w:rPr>
      </w:pPr>
      <w:r w:rsidRPr="00610883">
        <w:rPr>
          <w:rFonts w:ascii="Palatino Linotype" w:eastAsia="MS Mincho" w:hAnsi="Palatino Linotype" w:cs="Arial"/>
          <w:i/>
          <w:noProof/>
          <w:lang w:val="es-MX" w:eastAsia="es-MX"/>
        </w:rPr>
        <mc:AlternateContent>
          <mc:Choice Requires="wps">
            <w:drawing>
              <wp:anchor distT="0" distB="0" distL="114300" distR="114300" simplePos="0" relativeHeight="251660288" behindDoc="0" locked="0" layoutInCell="1" allowOverlap="1" wp14:anchorId="6CD52BC8" wp14:editId="31E7AC1C">
                <wp:simplePos x="0" y="0"/>
                <wp:positionH relativeFrom="column">
                  <wp:posOffset>139065</wp:posOffset>
                </wp:positionH>
                <wp:positionV relativeFrom="paragraph">
                  <wp:posOffset>14605</wp:posOffset>
                </wp:positionV>
                <wp:extent cx="5334000" cy="1647825"/>
                <wp:effectExtent l="0" t="0" r="19050" b="28575"/>
                <wp:wrapNone/>
                <wp:docPr id="7" name="Conector recto 7"/>
                <wp:cNvGraphicFramePr/>
                <a:graphic xmlns:a="http://schemas.openxmlformats.org/drawingml/2006/main">
                  <a:graphicData uri="http://schemas.microsoft.com/office/word/2010/wordprocessingShape">
                    <wps:wsp>
                      <wps:cNvCnPr/>
                      <wps:spPr>
                        <a:xfrm flipV="1">
                          <a:off x="0" y="0"/>
                          <a:ext cx="5334000" cy="1647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F43BD57" id="Conector recto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0.95pt,1.15pt" to="430.9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" strokecolor="black [3040]"/>
            </w:pict>
          </mc:Fallback>
        </mc:AlternateContent>
      </w:r>
    </w:p>
    <w:p w14:paraId="210E2313" w14:textId="77777777" w:rsidR="00864449" w:rsidRPr="00610883" w:rsidRDefault="00864449" w:rsidP="00864449">
      <w:pPr>
        <w:spacing w:before="240" w:after="360" w:line="360" w:lineRule="auto"/>
        <w:contextualSpacing/>
        <w:jc w:val="both"/>
        <w:rPr>
          <w:rFonts w:ascii="Palatino Linotype" w:eastAsia="MS Mincho" w:hAnsi="Palatino Linotype" w:cs="Arial"/>
          <w:i/>
          <w:lang w:val="es-MX"/>
        </w:rPr>
      </w:pPr>
    </w:p>
    <w:p w14:paraId="36646087" w14:textId="77777777" w:rsidR="00864449" w:rsidRPr="00610883" w:rsidRDefault="00864449" w:rsidP="00864449">
      <w:pPr>
        <w:spacing w:before="240" w:after="360" w:line="360" w:lineRule="auto"/>
        <w:contextualSpacing/>
        <w:jc w:val="both"/>
        <w:rPr>
          <w:rFonts w:ascii="Palatino Linotype" w:eastAsia="MS Mincho" w:hAnsi="Palatino Linotype" w:cs="Arial"/>
          <w:i/>
          <w:lang w:val="es-MX"/>
        </w:rPr>
      </w:pPr>
    </w:p>
    <w:p w14:paraId="43D7DF9A" w14:textId="77777777" w:rsidR="00864449" w:rsidRPr="00610883" w:rsidRDefault="00864449" w:rsidP="00864449">
      <w:pPr>
        <w:spacing w:before="240" w:after="360" w:line="360" w:lineRule="auto"/>
        <w:contextualSpacing/>
        <w:jc w:val="both"/>
        <w:rPr>
          <w:rFonts w:ascii="Palatino Linotype" w:eastAsia="MS Mincho" w:hAnsi="Palatino Linotype" w:cs="Arial"/>
          <w:i/>
          <w:lang w:val="es-MX"/>
        </w:rPr>
      </w:pPr>
    </w:p>
    <w:p w14:paraId="4BA9F880" w14:textId="77777777" w:rsidR="00864449" w:rsidRPr="00610883" w:rsidRDefault="00864449" w:rsidP="00864449">
      <w:pPr>
        <w:spacing w:before="240" w:after="360" w:line="360" w:lineRule="auto"/>
        <w:contextualSpacing/>
        <w:jc w:val="both"/>
        <w:rPr>
          <w:rFonts w:ascii="Palatino Linotype" w:eastAsia="MS Mincho" w:hAnsi="Palatino Linotype" w:cs="Arial"/>
          <w:i/>
          <w:lang w:val="es-MX"/>
        </w:rPr>
      </w:pPr>
    </w:p>
    <w:p w14:paraId="52AF335F" w14:textId="77777777" w:rsidR="00864449" w:rsidRPr="00610883" w:rsidRDefault="00864449" w:rsidP="00864449">
      <w:pPr>
        <w:spacing w:before="240" w:after="360" w:line="360" w:lineRule="auto"/>
        <w:contextualSpacing/>
        <w:jc w:val="both"/>
        <w:rPr>
          <w:rFonts w:ascii="Palatino Linotype" w:eastAsia="MS Mincho" w:hAnsi="Palatino Linotype" w:cs="Arial"/>
          <w:i/>
          <w:lang w:val="es-MX"/>
        </w:rPr>
      </w:pPr>
    </w:p>
    <w:tbl>
      <w:tblPr>
        <w:tblStyle w:val="Tablaconcuadrcula2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691811" w:rsidRPr="00610883" w14:paraId="22D276C6" w14:textId="77777777" w:rsidTr="00954DA7">
        <w:trPr>
          <w:trHeight w:val="581"/>
        </w:trPr>
        <w:tc>
          <w:tcPr>
            <w:tcW w:w="9356" w:type="dxa"/>
            <w:gridSpan w:val="5"/>
          </w:tcPr>
          <w:p w14:paraId="50D064F0" w14:textId="77777777" w:rsidR="00691811" w:rsidRPr="00610883" w:rsidRDefault="00691811" w:rsidP="00954DA7">
            <w:pPr>
              <w:jc w:val="center"/>
              <w:rPr>
                <w:rFonts w:ascii="Palatino Linotype" w:eastAsia="Calibri" w:hAnsi="Palatino Linotype"/>
                <w:b/>
                <w:bCs/>
                <w:sz w:val="24"/>
                <w:szCs w:val="24"/>
                <w:lang w:val="es-MX"/>
              </w:rPr>
            </w:pPr>
          </w:p>
          <w:p w14:paraId="798394E2" w14:textId="400B0A72" w:rsidR="00691811" w:rsidRPr="00610883" w:rsidRDefault="00691811" w:rsidP="00954DA7">
            <w:pPr>
              <w:jc w:val="center"/>
              <w:rPr>
                <w:rFonts w:ascii="Palatino Linotype" w:eastAsia="Calibri" w:hAnsi="Palatino Linotype"/>
                <w:b/>
                <w:bCs/>
                <w:sz w:val="24"/>
                <w:szCs w:val="24"/>
              </w:rPr>
            </w:pPr>
            <w:r w:rsidRPr="00610883">
              <w:rPr>
                <w:rFonts w:ascii="Palatino Linotype" w:eastAsia="Calibri" w:hAnsi="Palatino Linotype"/>
                <w:b/>
                <w:bCs/>
                <w:sz w:val="24"/>
                <w:szCs w:val="24"/>
                <w:lang w:val="es-MX"/>
              </w:rPr>
              <w:t xml:space="preserve">Solicitud: </w:t>
            </w:r>
            <w:r w:rsidR="002C7E93" w:rsidRPr="00610883">
              <w:rPr>
                <w:rFonts w:ascii="Palatino Linotype" w:hAnsi="Palatino Linotype"/>
                <w:b/>
                <w:bCs/>
                <w:color w:val="FF0000"/>
                <w:sz w:val="24"/>
                <w:szCs w:val="24"/>
                <w:lang w:eastAsia="es-ES"/>
              </w:rPr>
              <w:t xml:space="preserve"> </w:t>
            </w:r>
            <w:r w:rsidR="004E74B5" w:rsidRPr="00610883">
              <w:t xml:space="preserve"> </w:t>
            </w:r>
            <w:r w:rsidR="006C035E" w:rsidRPr="00610883">
              <w:rPr>
                <w:b/>
                <w:bCs/>
              </w:rPr>
              <w:t>00073/COATHAR/IP/2022</w:t>
            </w:r>
          </w:p>
          <w:p w14:paraId="65BD1B70" w14:textId="7D01CE86" w:rsidR="002C7E93" w:rsidRPr="00610883" w:rsidRDefault="002C7E93" w:rsidP="00954DA7">
            <w:pPr>
              <w:rPr>
                <w:rFonts w:ascii="Palatino Linotype" w:eastAsia="Calibri" w:hAnsi="Palatino Linotype"/>
                <w:b/>
                <w:bCs/>
                <w:sz w:val="24"/>
                <w:szCs w:val="24"/>
                <w:lang w:val="es-MX"/>
              </w:rPr>
            </w:pPr>
          </w:p>
        </w:tc>
      </w:tr>
      <w:tr w:rsidR="00691811" w:rsidRPr="00610883" w14:paraId="52F9038F" w14:textId="77777777" w:rsidTr="00954DA7">
        <w:trPr>
          <w:trHeight w:val="582"/>
        </w:trPr>
        <w:tc>
          <w:tcPr>
            <w:tcW w:w="709" w:type="dxa"/>
            <w:shd w:val="clear" w:color="auto" w:fill="DBDBDB"/>
          </w:tcPr>
          <w:p w14:paraId="7F2350A9" w14:textId="77777777" w:rsidR="00691811" w:rsidRPr="00610883" w:rsidRDefault="00691811" w:rsidP="00954DA7">
            <w:pPr>
              <w:rPr>
                <w:rFonts w:ascii="Palatino Linotype" w:eastAsia="Calibri" w:hAnsi="Palatino Linotype"/>
                <w:sz w:val="24"/>
                <w:szCs w:val="24"/>
                <w:lang w:val="es-MX"/>
              </w:rPr>
            </w:pPr>
          </w:p>
          <w:p w14:paraId="08DA4F38" w14:textId="77777777" w:rsidR="00691811" w:rsidRPr="00610883" w:rsidRDefault="00691811" w:rsidP="00954DA7">
            <w:pPr>
              <w:jc w:val="center"/>
              <w:rPr>
                <w:rFonts w:ascii="Palatino Linotype" w:eastAsia="Calibri" w:hAnsi="Palatino Linotype"/>
                <w:sz w:val="24"/>
                <w:szCs w:val="24"/>
                <w:lang w:val="es-MX"/>
              </w:rPr>
            </w:pPr>
            <w:r w:rsidRPr="00610883">
              <w:rPr>
                <w:rFonts w:ascii="Palatino Linotype" w:eastAsia="Calibri" w:hAnsi="Palatino Linotype"/>
                <w:sz w:val="24"/>
                <w:szCs w:val="24"/>
                <w:lang w:val="es-MX"/>
              </w:rPr>
              <w:t>No.</w:t>
            </w:r>
          </w:p>
        </w:tc>
        <w:tc>
          <w:tcPr>
            <w:tcW w:w="1843" w:type="dxa"/>
            <w:shd w:val="clear" w:color="auto" w:fill="DBDBDB"/>
          </w:tcPr>
          <w:p w14:paraId="3A1DD982" w14:textId="77777777" w:rsidR="00691811" w:rsidRPr="00610883" w:rsidRDefault="00691811" w:rsidP="00954DA7">
            <w:pPr>
              <w:jc w:val="center"/>
              <w:rPr>
                <w:rFonts w:ascii="Palatino Linotype" w:eastAsia="Calibri" w:hAnsi="Palatino Linotype"/>
                <w:sz w:val="24"/>
                <w:szCs w:val="24"/>
                <w:lang w:val="es-MX"/>
              </w:rPr>
            </w:pPr>
          </w:p>
          <w:p w14:paraId="262E129D" w14:textId="77777777" w:rsidR="00691811" w:rsidRPr="00610883" w:rsidRDefault="00691811" w:rsidP="00954DA7">
            <w:pPr>
              <w:jc w:val="center"/>
              <w:rPr>
                <w:rFonts w:ascii="Palatino Linotype" w:eastAsia="Calibri" w:hAnsi="Palatino Linotype"/>
                <w:sz w:val="24"/>
                <w:szCs w:val="24"/>
                <w:lang w:val="es-MX"/>
              </w:rPr>
            </w:pPr>
            <w:r w:rsidRPr="00610883">
              <w:rPr>
                <w:rFonts w:ascii="Palatino Linotype" w:eastAsia="Calibri" w:hAnsi="Palatino Linotype"/>
                <w:sz w:val="24"/>
                <w:szCs w:val="24"/>
                <w:lang w:val="es-MX"/>
              </w:rPr>
              <w:t>Información Requerida:</w:t>
            </w:r>
          </w:p>
        </w:tc>
        <w:tc>
          <w:tcPr>
            <w:tcW w:w="2552" w:type="dxa"/>
            <w:shd w:val="clear" w:color="auto" w:fill="DBDBDB"/>
          </w:tcPr>
          <w:p w14:paraId="508CE853" w14:textId="77777777" w:rsidR="00691811" w:rsidRPr="00610883" w:rsidRDefault="00691811" w:rsidP="00954DA7">
            <w:pPr>
              <w:jc w:val="center"/>
              <w:rPr>
                <w:rFonts w:ascii="Palatino Linotype" w:eastAsia="Calibri" w:hAnsi="Palatino Linotype"/>
                <w:sz w:val="24"/>
                <w:szCs w:val="24"/>
                <w:lang w:val="es-MX"/>
              </w:rPr>
            </w:pPr>
          </w:p>
          <w:p w14:paraId="48B9A972" w14:textId="77777777" w:rsidR="00691811" w:rsidRPr="00610883" w:rsidRDefault="00691811" w:rsidP="00954DA7">
            <w:pPr>
              <w:jc w:val="center"/>
              <w:rPr>
                <w:rFonts w:ascii="Palatino Linotype" w:eastAsia="Calibri" w:hAnsi="Palatino Linotype"/>
                <w:sz w:val="24"/>
                <w:szCs w:val="24"/>
                <w:lang w:val="es-MX"/>
              </w:rPr>
            </w:pPr>
            <w:r w:rsidRPr="00610883">
              <w:rPr>
                <w:rFonts w:ascii="Palatino Linotype" w:eastAsia="Calibri" w:hAnsi="Palatino Linotype"/>
                <w:sz w:val="24"/>
                <w:szCs w:val="24"/>
                <w:lang w:val="es-MX"/>
              </w:rPr>
              <w:t>Información entregada en respuesta:</w:t>
            </w:r>
          </w:p>
        </w:tc>
        <w:tc>
          <w:tcPr>
            <w:tcW w:w="2693" w:type="dxa"/>
            <w:shd w:val="clear" w:color="auto" w:fill="DBDBDB"/>
          </w:tcPr>
          <w:p w14:paraId="23EDC9E5" w14:textId="77777777" w:rsidR="00A06807" w:rsidRPr="00610883" w:rsidRDefault="00A06807" w:rsidP="00954DA7">
            <w:pPr>
              <w:jc w:val="center"/>
              <w:rPr>
                <w:rFonts w:ascii="Palatino Linotype" w:eastAsia="Calibri" w:hAnsi="Palatino Linotype"/>
                <w:sz w:val="24"/>
                <w:szCs w:val="24"/>
                <w:lang w:val="es-MX"/>
              </w:rPr>
            </w:pPr>
          </w:p>
          <w:p w14:paraId="15A64678" w14:textId="77777777" w:rsidR="00691811" w:rsidRPr="00610883" w:rsidRDefault="00691811" w:rsidP="00954DA7">
            <w:pPr>
              <w:jc w:val="center"/>
              <w:rPr>
                <w:rFonts w:ascii="Palatino Linotype" w:eastAsia="Calibri" w:hAnsi="Palatino Linotype"/>
                <w:sz w:val="24"/>
                <w:szCs w:val="24"/>
                <w:lang w:val="es-MX"/>
              </w:rPr>
            </w:pPr>
            <w:r w:rsidRPr="00610883">
              <w:rPr>
                <w:rFonts w:ascii="Palatino Linotype" w:eastAsia="Calibri" w:hAnsi="Palatino Linotype"/>
                <w:sz w:val="24"/>
                <w:szCs w:val="24"/>
                <w:lang w:val="es-MX"/>
              </w:rPr>
              <w:t>Información entregada en calidad de Informe Justificado:</w:t>
            </w:r>
          </w:p>
        </w:tc>
        <w:tc>
          <w:tcPr>
            <w:tcW w:w="1559" w:type="dxa"/>
            <w:shd w:val="clear" w:color="auto" w:fill="DBDBDB"/>
          </w:tcPr>
          <w:p w14:paraId="26EA2B15" w14:textId="77777777" w:rsidR="00691811" w:rsidRPr="00610883" w:rsidRDefault="00691811" w:rsidP="00954DA7">
            <w:pPr>
              <w:jc w:val="center"/>
              <w:rPr>
                <w:rFonts w:ascii="Palatino Linotype" w:eastAsia="Calibri" w:hAnsi="Palatino Linotype"/>
                <w:sz w:val="24"/>
                <w:szCs w:val="24"/>
                <w:lang w:val="es-MX"/>
              </w:rPr>
            </w:pPr>
          </w:p>
          <w:p w14:paraId="00839508" w14:textId="77777777" w:rsidR="00691811" w:rsidRPr="00610883" w:rsidRDefault="00691811" w:rsidP="00954DA7">
            <w:pPr>
              <w:jc w:val="center"/>
              <w:rPr>
                <w:rFonts w:ascii="Palatino Linotype" w:eastAsia="Calibri" w:hAnsi="Palatino Linotype"/>
                <w:sz w:val="24"/>
                <w:szCs w:val="24"/>
                <w:lang w:val="es-MX"/>
              </w:rPr>
            </w:pPr>
            <w:r w:rsidRPr="00610883">
              <w:rPr>
                <w:rFonts w:ascii="Palatino Linotype" w:eastAsia="Calibri" w:hAnsi="Palatino Linotype"/>
                <w:sz w:val="24"/>
                <w:szCs w:val="24"/>
                <w:lang w:val="es-MX"/>
              </w:rPr>
              <w:t>¿Satisface la solicitud?</w:t>
            </w:r>
          </w:p>
        </w:tc>
      </w:tr>
      <w:tr w:rsidR="001C189E" w:rsidRPr="00610883" w14:paraId="70D1952E" w14:textId="77777777" w:rsidTr="00954DA7">
        <w:trPr>
          <w:trHeight w:val="582"/>
        </w:trPr>
        <w:tc>
          <w:tcPr>
            <w:tcW w:w="709" w:type="dxa"/>
            <w:shd w:val="clear" w:color="auto" w:fill="auto"/>
          </w:tcPr>
          <w:p w14:paraId="1A8F66E2" w14:textId="2AAE4F25" w:rsidR="001C189E" w:rsidRPr="00610883" w:rsidRDefault="001C189E" w:rsidP="00954DA7">
            <w:pPr>
              <w:rPr>
                <w:rFonts w:ascii="Palatino Linotype" w:eastAsia="Calibri" w:hAnsi="Palatino Linotype"/>
                <w:lang w:val="es-MX"/>
              </w:rPr>
            </w:pPr>
            <w:r w:rsidRPr="00610883">
              <w:rPr>
                <w:rFonts w:ascii="Palatino Linotype" w:eastAsia="Calibri" w:hAnsi="Palatino Linotype"/>
                <w:lang w:val="es-MX"/>
              </w:rPr>
              <w:t>1</w:t>
            </w:r>
          </w:p>
        </w:tc>
        <w:tc>
          <w:tcPr>
            <w:tcW w:w="1843" w:type="dxa"/>
            <w:shd w:val="clear" w:color="auto" w:fill="auto"/>
          </w:tcPr>
          <w:p w14:paraId="0A6AB05D" w14:textId="5E4C1F98" w:rsidR="001C189E" w:rsidRPr="00610883" w:rsidRDefault="001C189E" w:rsidP="00954DA7">
            <w:pPr>
              <w:jc w:val="both"/>
              <w:rPr>
                <w:rFonts w:ascii="Palatino Linotype" w:eastAsia="Calibri" w:hAnsi="Palatino Linotype"/>
                <w:i/>
                <w:lang w:val="es-MX"/>
              </w:rPr>
            </w:pPr>
            <w:r w:rsidRPr="00610883">
              <w:rPr>
                <w:rFonts w:ascii="Palatino Linotype" w:eastAsia="Calibri" w:hAnsi="Palatino Linotype"/>
                <w:i/>
                <w:lang w:val="es-MX"/>
              </w:rPr>
              <w:t>“</w:t>
            </w:r>
            <w:r w:rsidR="006C035E" w:rsidRPr="00610883">
              <w:rPr>
                <w:rFonts w:ascii="Palatino Linotype" w:eastAsia="Calibri" w:hAnsi="Palatino Linotype"/>
                <w:i/>
                <w:lang w:val="es-MX"/>
              </w:rPr>
              <w:t>Número de baches reportados en el municipio desde el inicio de la presente administración a la fecha de la solicitud, así como su ubicación.</w:t>
            </w:r>
            <w:r w:rsidRPr="00610883">
              <w:rPr>
                <w:rFonts w:ascii="Palatino Linotype" w:eastAsia="Calibri" w:hAnsi="Palatino Linotype"/>
                <w:i/>
                <w:lang w:val="es-MX"/>
              </w:rPr>
              <w:t>. …”</w:t>
            </w:r>
          </w:p>
        </w:tc>
        <w:tc>
          <w:tcPr>
            <w:tcW w:w="2552" w:type="dxa"/>
            <w:shd w:val="clear" w:color="auto" w:fill="auto"/>
          </w:tcPr>
          <w:p w14:paraId="76ECD468" w14:textId="77777777" w:rsidR="001C189E" w:rsidRPr="00610883" w:rsidRDefault="001C189E" w:rsidP="00954DA7">
            <w:pPr>
              <w:jc w:val="both"/>
              <w:rPr>
                <w:rFonts w:ascii="Palatino Linotype" w:eastAsia="Calibri" w:hAnsi="Palatino Linotype"/>
                <w:lang w:val="es-MX"/>
              </w:rPr>
            </w:pPr>
          </w:p>
          <w:p w14:paraId="39FCA578" w14:textId="12DD568B" w:rsidR="001C189E" w:rsidRPr="00610883" w:rsidRDefault="00954DA7" w:rsidP="00954DA7">
            <w:pPr>
              <w:jc w:val="both"/>
              <w:rPr>
                <w:rFonts w:ascii="Palatino Linotype" w:eastAsia="Calibri" w:hAnsi="Palatino Linotype"/>
                <w:lang w:val="es-MX"/>
              </w:rPr>
            </w:pPr>
            <w:r w:rsidRPr="00610883">
              <w:rPr>
                <w:rFonts w:ascii="Palatino Linotype" w:eastAsia="Calibri" w:hAnsi="Palatino Linotype"/>
                <w:i/>
                <w:lang w:val="es-ES_tradnl"/>
              </w:rPr>
              <w:t>“A este fecha no se tienen reportes de baches por ningún medio.” (Sic)</w:t>
            </w:r>
          </w:p>
        </w:tc>
        <w:tc>
          <w:tcPr>
            <w:tcW w:w="2693" w:type="dxa"/>
            <w:shd w:val="clear" w:color="auto" w:fill="auto"/>
          </w:tcPr>
          <w:p w14:paraId="504DD2B5" w14:textId="77777777" w:rsidR="001C189E" w:rsidRPr="00610883" w:rsidRDefault="001C189E" w:rsidP="00954DA7">
            <w:pPr>
              <w:jc w:val="both"/>
              <w:rPr>
                <w:rFonts w:ascii="Palatino Linotype" w:eastAsia="Calibri" w:hAnsi="Palatino Linotype"/>
                <w:b/>
                <w:lang w:val="es-MX"/>
              </w:rPr>
            </w:pPr>
          </w:p>
          <w:p w14:paraId="2C64C396" w14:textId="3344E3EF" w:rsidR="00954DA7" w:rsidRPr="00610883" w:rsidRDefault="00954DA7" w:rsidP="00954DA7">
            <w:pPr>
              <w:jc w:val="both"/>
              <w:rPr>
                <w:rFonts w:ascii="Palatino Linotype" w:eastAsia="Calibri" w:hAnsi="Palatino Linotype"/>
                <w:lang w:val="es-MX"/>
              </w:rPr>
            </w:pPr>
            <w:r w:rsidRPr="00610883">
              <w:rPr>
                <w:rFonts w:ascii="Palatino Linotype" w:eastAsia="Calibri" w:hAnsi="Palatino Linotype"/>
                <w:i/>
                <w:lang w:val="es-ES_tradnl"/>
              </w:rPr>
              <w:t>“A este fecha no se tienen reportes de baches por ningún medio.” (Sic)</w:t>
            </w:r>
          </w:p>
        </w:tc>
        <w:tc>
          <w:tcPr>
            <w:tcW w:w="1559" w:type="dxa"/>
            <w:shd w:val="clear" w:color="auto" w:fill="auto"/>
          </w:tcPr>
          <w:p w14:paraId="0059C306" w14:textId="77777777" w:rsidR="001C189E" w:rsidRPr="00610883" w:rsidRDefault="001C189E" w:rsidP="00954DA7">
            <w:pPr>
              <w:jc w:val="center"/>
              <w:rPr>
                <w:rFonts w:ascii="Palatino Linotype" w:eastAsia="Calibri" w:hAnsi="Palatino Linotype"/>
                <w:lang w:val="es-MX"/>
              </w:rPr>
            </w:pPr>
          </w:p>
          <w:p w14:paraId="30B026E9" w14:textId="0C696E51" w:rsidR="001C189E" w:rsidRPr="00610883" w:rsidRDefault="00954DA7" w:rsidP="00954DA7">
            <w:pPr>
              <w:jc w:val="center"/>
              <w:rPr>
                <w:rFonts w:ascii="Palatino Linotype" w:eastAsia="Calibri" w:hAnsi="Palatino Linotype"/>
                <w:b/>
                <w:lang w:val="es-MX"/>
              </w:rPr>
            </w:pPr>
            <w:r w:rsidRPr="00610883">
              <w:rPr>
                <w:rFonts w:ascii="Palatino Linotype" w:eastAsia="Calibri" w:hAnsi="Palatino Linotype"/>
                <w:b/>
                <w:lang w:val="es-MX"/>
              </w:rPr>
              <w:t>Sí</w:t>
            </w:r>
          </w:p>
        </w:tc>
      </w:tr>
      <w:tr w:rsidR="001C189E" w:rsidRPr="00610883" w14:paraId="09502EDF" w14:textId="77777777" w:rsidTr="00954DA7">
        <w:trPr>
          <w:trHeight w:val="582"/>
        </w:trPr>
        <w:tc>
          <w:tcPr>
            <w:tcW w:w="709" w:type="dxa"/>
            <w:shd w:val="clear" w:color="auto" w:fill="auto"/>
          </w:tcPr>
          <w:p w14:paraId="59C52869" w14:textId="7C1F0FA9" w:rsidR="001C189E" w:rsidRPr="00610883" w:rsidRDefault="001C189E" w:rsidP="00954DA7">
            <w:pPr>
              <w:rPr>
                <w:rFonts w:ascii="Palatino Linotype" w:eastAsia="Calibri" w:hAnsi="Palatino Linotype"/>
                <w:lang w:val="es-MX"/>
              </w:rPr>
            </w:pPr>
            <w:r w:rsidRPr="00610883">
              <w:rPr>
                <w:rFonts w:ascii="Palatino Linotype" w:eastAsia="Calibri" w:hAnsi="Palatino Linotype"/>
                <w:lang w:val="es-MX"/>
              </w:rPr>
              <w:t>2</w:t>
            </w:r>
          </w:p>
        </w:tc>
        <w:tc>
          <w:tcPr>
            <w:tcW w:w="1843" w:type="dxa"/>
            <w:shd w:val="clear" w:color="auto" w:fill="auto"/>
          </w:tcPr>
          <w:p w14:paraId="7BAC34D5" w14:textId="25C4D9BB" w:rsidR="001C189E" w:rsidRPr="00610883" w:rsidRDefault="001C189E" w:rsidP="00954DA7">
            <w:pPr>
              <w:jc w:val="both"/>
              <w:rPr>
                <w:rFonts w:ascii="Palatino Linotype" w:eastAsia="Calibri" w:hAnsi="Palatino Linotype"/>
                <w:i/>
                <w:lang w:val="es-MX"/>
              </w:rPr>
            </w:pPr>
            <w:r w:rsidRPr="00610883">
              <w:rPr>
                <w:rFonts w:ascii="Palatino Linotype" w:eastAsia="Calibri" w:hAnsi="Palatino Linotype"/>
                <w:i/>
              </w:rPr>
              <w:t>“</w:t>
            </w:r>
            <w:r w:rsidR="006C035E" w:rsidRPr="00610883">
              <w:t xml:space="preserve"> </w:t>
            </w:r>
            <w:r w:rsidR="006C035E" w:rsidRPr="00610883">
              <w:rPr>
                <w:rFonts w:ascii="Palatino Linotype" w:eastAsia="Calibri" w:hAnsi="Palatino Linotype"/>
                <w:i/>
              </w:rPr>
              <w:t>De los baches reportados en el numeral anterior cuántos y cuáles se han cubierto o reparado, así como su evidencia.</w:t>
            </w:r>
            <w:r w:rsidRPr="00610883">
              <w:rPr>
                <w:rFonts w:ascii="Palatino Linotype" w:eastAsia="Calibri" w:hAnsi="Palatino Linotype"/>
                <w:i/>
              </w:rPr>
              <w:t>.” (Sic)</w:t>
            </w:r>
          </w:p>
        </w:tc>
        <w:tc>
          <w:tcPr>
            <w:tcW w:w="2552" w:type="dxa"/>
            <w:shd w:val="clear" w:color="auto" w:fill="auto"/>
          </w:tcPr>
          <w:p w14:paraId="4FA32755" w14:textId="77777777" w:rsidR="00954DA7" w:rsidRPr="00610883" w:rsidRDefault="00954DA7" w:rsidP="00954DA7">
            <w:pPr>
              <w:jc w:val="both"/>
              <w:rPr>
                <w:rFonts w:ascii="Palatino Linotype" w:eastAsia="Calibri" w:hAnsi="Palatino Linotype"/>
                <w:i/>
                <w:lang w:val="es-ES_tradnl"/>
              </w:rPr>
            </w:pPr>
          </w:p>
          <w:p w14:paraId="5AD7AE88" w14:textId="31CE3A66" w:rsidR="00954DA7" w:rsidRPr="00610883" w:rsidRDefault="00954DA7" w:rsidP="00954DA7">
            <w:pPr>
              <w:jc w:val="both"/>
              <w:rPr>
                <w:rFonts w:ascii="Palatino Linotype" w:eastAsia="Calibri" w:hAnsi="Palatino Linotype"/>
                <w:i/>
                <w:lang w:val="es-ES_tradnl"/>
              </w:rPr>
            </w:pPr>
            <w:r w:rsidRPr="00610883">
              <w:rPr>
                <w:rFonts w:ascii="Palatino Linotype" w:eastAsia="Calibri" w:hAnsi="Palatino Linotype"/>
                <w:i/>
                <w:lang w:val="es-ES_tradnl"/>
              </w:rPr>
              <w:t>“De los baches detectados se han bacheado lo relativo a 12 toneladas de asfalto.” (Sic)</w:t>
            </w:r>
          </w:p>
          <w:p w14:paraId="1873D6C7" w14:textId="55B013E0" w:rsidR="001C189E" w:rsidRPr="00610883" w:rsidRDefault="001C189E" w:rsidP="00954DA7">
            <w:pPr>
              <w:jc w:val="both"/>
              <w:rPr>
                <w:rFonts w:ascii="Palatino Linotype" w:eastAsia="Calibri" w:hAnsi="Palatino Linotype"/>
                <w:lang w:val="es-MX"/>
              </w:rPr>
            </w:pPr>
          </w:p>
        </w:tc>
        <w:tc>
          <w:tcPr>
            <w:tcW w:w="2693" w:type="dxa"/>
            <w:shd w:val="clear" w:color="auto" w:fill="auto"/>
          </w:tcPr>
          <w:p w14:paraId="26425ADE" w14:textId="77777777" w:rsidR="00954DA7" w:rsidRPr="00610883" w:rsidRDefault="00954DA7" w:rsidP="00954DA7">
            <w:pPr>
              <w:jc w:val="center"/>
              <w:rPr>
                <w:rFonts w:ascii="Palatino Linotype" w:eastAsia="Calibri" w:hAnsi="Palatino Linotype"/>
                <w:i/>
                <w:lang w:val="es-ES_tradnl"/>
              </w:rPr>
            </w:pPr>
          </w:p>
          <w:p w14:paraId="2F034C76" w14:textId="4D10EC1C" w:rsidR="001C189E" w:rsidRPr="00610883" w:rsidRDefault="00954DA7" w:rsidP="00954DA7">
            <w:pPr>
              <w:jc w:val="center"/>
              <w:rPr>
                <w:rFonts w:ascii="Palatino Linotype" w:eastAsia="Calibri" w:hAnsi="Palatino Linotype"/>
                <w:lang w:val="es-MX"/>
              </w:rPr>
            </w:pPr>
            <w:r w:rsidRPr="00610883">
              <w:rPr>
                <w:rFonts w:ascii="Palatino Linotype" w:eastAsia="Calibri" w:hAnsi="Palatino Linotype"/>
                <w:i/>
                <w:lang w:val="es-ES_tradnl"/>
              </w:rPr>
              <w:t>“De los baches detectados se han bacheado lo relativo a 12 toneladas de asfalto.” (Sic)</w:t>
            </w:r>
          </w:p>
        </w:tc>
        <w:tc>
          <w:tcPr>
            <w:tcW w:w="1559" w:type="dxa"/>
            <w:shd w:val="clear" w:color="auto" w:fill="auto"/>
          </w:tcPr>
          <w:p w14:paraId="6E93D90B" w14:textId="77777777" w:rsidR="001C189E" w:rsidRPr="00610883" w:rsidRDefault="001C189E" w:rsidP="00954DA7">
            <w:pPr>
              <w:jc w:val="center"/>
              <w:rPr>
                <w:rFonts w:ascii="Palatino Linotype" w:eastAsia="Calibri" w:hAnsi="Palatino Linotype"/>
                <w:lang w:val="es-MX"/>
              </w:rPr>
            </w:pPr>
          </w:p>
          <w:p w14:paraId="2C991F3D" w14:textId="4E58574E" w:rsidR="001C189E" w:rsidRPr="00610883" w:rsidRDefault="001C189E" w:rsidP="00954DA7">
            <w:pPr>
              <w:jc w:val="center"/>
              <w:rPr>
                <w:rFonts w:ascii="Palatino Linotype" w:eastAsia="Calibri" w:hAnsi="Palatino Linotype"/>
                <w:b/>
                <w:lang w:val="es-MX"/>
              </w:rPr>
            </w:pPr>
            <w:r w:rsidRPr="00610883">
              <w:rPr>
                <w:rFonts w:ascii="Palatino Linotype" w:eastAsia="Calibri" w:hAnsi="Palatino Linotype"/>
                <w:b/>
                <w:lang w:val="es-MX"/>
              </w:rPr>
              <w:t>Sí</w:t>
            </w:r>
          </w:p>
        </w:tc>
      </w:tr>
      <w:tr w:rsidR="006C035E" w:rsidRPr="00610883" w14:paraId="7AF47D2C" w14:textId="77777777" w:rsidTr="00954DA7">
        <w:trPr>
          <w:trHeight w:val="582"/>
        </w:trPr>
        <w:tc>
          <w:tcPr>
            <w:tcW w:w="709" w:type="dxa"/>
            <w:shd w:val="clear" w:color="auto" w:fill="auto"/>
          </w:tcPr>
          <w:p w14:paraId="21E57F4D" w14:textId="1072FD98" w:rsidR="006C035E" w:rsidRPr="00610883" w:rsidRDefault="006C035E" w:rsidP="00954DA7">
            <w:pPr>
              <w:rPr>
                <w:rFonts w:ascii="Palatino Linotype" w:eastAsia="Calibri" w:hAnsi="Palatino Linotype"/>
                <w:lang w:val="es-MX"/>
              </w:rPr>
            </w:pPr>
            <w:r w:rsidRPr="00610883">
              <w:rPr>
                <w:rFonts w:ascii="Palatino Linotype" w:eastAsia="Calibri" w:hAnsi="Palatino Linotype"/>
                <w:lang w:val="es-MX"/>
              </w:rPr>
              <w:t>3</w:t>
            </w:r>
          </w:p>
        </w:tc>
        <w:tc>
          <w:tcPr>
            <w:tcW w:w="1843" w:type="dxa"/>
            <w:shd w:val="clear" w:color="auto" w:fill="auto"/>
          </w:tcPr>
          <w:p w14:paraId="7C517783" w14:textId="5BF10A75" w:rsidR="006C035E" w:rsidRPr="00610883" w:rsidRDefault="006C035E" w:rsidP="00954DA7">
            <w:pPr>
              <w:jc w:val="both"/>
              <w:rPr>
                <w:rFonts w:ascii="Palatino Linotype" w:eastAsia="Calibri" w:hAnsi="Palatino Linotype"/>
                <w:i/>
              </w:rPr>
            </w:pPr>
            <w:r w:rsidRPr="00610883">
              <w:rPr>
                <w:rFonts w:ascii="Palatino Linotype" w:eastAsia="Calibri" w:hAnsi="Palatino Linotype"/>
                <w:i/>
              </w:rPr>
              <w:t>“Cuánto dinero se tiene presupuestado para cubrir los baches en el presente ejercicio”</w:t>
            </w:r>
          </w:p>
        </w:tc>
        <w:tc>
          <w:tcPr>
            <w:tcW w:w="2552" w:type="dxa"/>
            <w:shd w:val="clear" w:color="auto" w:fill="auto"/>
          </w:tcPr>
          <w:p w14:paraId="3D64B5B8" w14:textId="5F98F4FA" w:rsidR="00954DA7" w:rsidRPr="00610883" w:rsidRDefault="00954DA7" w:rsidP="00954DA7">
            <w:pPr>
              <w:tabs>
                <w:tab w:val="left" w:pos="284"/>
                <w:tab w:val="left" w:pos="426"/>
              </w:tabs>
              <w:contextualSpacing/>
              <w:jc w:val="both"/>
              <w:rPr>
                <w:rFonts w:ascii="Palatino Linotype" w:eastAsia="MS Mincho" w:hAnsi="Palatino Linotype"/>
                <w:i/>
                <w:color w:val="000000"/>
                <w:lang w:val="es-ES_tradnl"/>
                <w14:textFill>
                  <w14:solidFill>
                    <w14:srgbClr w14:val="000000">
                      <w14:lumMod w14:val="95000"/>
                      <w14:lumOff w14:val="5000"/>
                    </w14:srgbClr>
                  </w14:solidFill>
                </w14:textFill>
              </w:rPr>
            </w:pPr>
            <w:r w:rsidRPr="00610883">
              <w:rPr>
                <w:rFonts w:ascii="Palatino Linotype" w:eastAsia="MS Mincho" w:hAnsi="Palatino Linotype"/>
                <w:i/>
                <w:color w:val="000000"/>
                <w:lang w:val="es-ES_tradnl"/>
                <w14:textFill>
                  <w14:solidFill>
                    <w14:srgbClr w14:val="000000">
                      <w14:lumMod w14:val="95000"/>
                      <w14:lumOff w14:val="5000"/>
                    </w14:srgbClr>
                  </w14:solidFill>
                </w14:textFill>
              </w:rPr>
              <w:t>“El recurso presentado para el recubrimiento de baches se encuentra descrito en el presupuesto de egresos, el cual es de dominio público. “</w:t>
            </w:r>
          </w:p>
          <w:p w14:paraId="5C62E9A4" w14:textId="77777777" w:rsidR="006C035E" w:rsidRPr="00610883" w:rsidRDefault="006C035E" w:rsidP="00954DA7">
            <w:pPr>
              <w:jc w:val="both"/>
              <w:rPr>
                <w:rFonts w:ascii="Palatino Linotype" w:eastAsia="Calibri" w:hAnsi="Palatino Linotype"/>
                <w:lang w:val="es-MX"/>
              </w:rPr>
            </w:pPr>
          </w:p>
        </w:tc>
        <w:tc>
          <w:tcPr>
            <w:tcW w:w="2693" w:type="dxa"/>
            <w:shd w:val="clear" w:color="auto" w:fill="auto"/>
          </w:tcPr>
          <w:p w14:paraId="09FAF975" w14:textId="77777777" w:rsidR="006C035E" w:rsidRPr="00610883" w:rsidRDefault="006C035E" w:rsidP="00954DA7">
            <w:pPr>
              <w:jc w:val="center"/>
              <w:rPr>
                <w:rFonts w:ascii="Palatino Linotype" w:eastAsia="Calibri" w:hAnsi="Palatino Linotype"/>
                <w:lang w:val="es-MX"/>
              </w:rPr>
            </w:pPr>
          </w:p>
          <w:p w14:paraId="59AA235A" w14:textId="49D4F10F" w:rsidR="00954DA7" w:rsidRPr="00610883" w:rsidRDefault="00954DA7" w:rsidP="00954DA7">
            <w:pPr>
              <w:rPr>
                <w:rFonts w:ascii="Palatino Linotype" w:eastAsia="Calibri" w:hAnsi="Palatino Linotype"/>
                <w:lang w:val="es-MX"/>
              </w:rPr>
            </w:pPr>
            <w:r w:rsidRPr="00610883">
              <w:rPr>
                <w:rFonts w:ascii="Palatino Linotype" w:eastAsia="Calibri" w:hAnsi="Palatino Linotype"/>
              </w:rPr>
              <w:t xml:space="preserve">“El recurso presupuestado para el recubrimiento de baches de encuentra descrito en el presupuesto de egresos en el siguiente enlace: </w:t>
            </w:r>
            <w:hyperlink r:id="rId9" w:history="1">
              <w:r w:rsidRPr="00610883">
                <w:rPr>
                  <w:rStyle w:val="Hipervnculo"/>
                  <w:rFonts w:ascii="Palatino Linotype" w:eastAsia="Calibri" w:hAnsi="Palatino Linotype"/>
                </w:rPr>
                <w:t>https://ayuntamientocoatepecharinas.com/ayuntamiento/paginas/PdfEgresos.php</w:t>
              </w:r>
            </w:hyperlink>
            <w:r w:rsidRPr="00610883">
              <w:rPr>
                <w:rFonts w:ascii="Palatino Linotype" w:eastAsia="Calibri" w:hAnsi="Palatino Linotype"/>
              </w:rPr>
              <w:t>” (Sic)</w:t>
            </w:r>
          </w:p>
        </w:tc>
        <w:tc>
          <w:tcPr>
            <w:tcW w:w="1559" w:type="dxa"/>
            <w:shd w:val="clear" w:color="auto" w:fill="auto"/>
          </w:tcPr>
          <w:p w14:paraId="0930B6B4" w14:textId="77777777" w:rsidR="006C035E" w:rsidRPr="00610883" w:rsidRDefault="006C035E" w:rsidP="00954DA7">
            <w:pPr>
              <w:jc w:val="center"/>
              <w:rPr>
                <w:rFonts w:ascii="Palatino Linotype" w:eastAsia="Calibri" w:hAnsi="Palatino Linotype"/>
                <w:lang w:val="es-MX"/>
              </w:rPr>
            </w:pPr>
          </w:p>
          <w:p w14:paraId="2CDDBA3C" w14:textId="77777777" w:rsidR="00954DA7" w:rsidRPr="00610883" w:rsidRDefault="00954DA7" w:rsidP="00954DA7">
            <w:pPr>
              <w:jc w:val="center"/>
              <w:rPr>
                <w:rFonts w:ascii="Palatino Linotype" w:eastAsia="Calibri" w:hAnsi="Palatino Linotype"/>
                <w:lang w:val="es-MX"/>
              </w:rPr>
            </w:pPr>
          </w:p>
          <w:p w14:paraId="513E5508" w14:textId="77777777" w:rsidR="00954DA7" w:rsidRPr="00610883" w:rsidRDefault="00954DA7" w:rsidP="00954DA7">
            <w:pPr>
              <w:jc w:val="center"/>
              <w:rPr>
                <w:rFonts w:ascii="Palatino Linotype" w:eastAsia="Calibri" w:hAnsi="Palatino Linotype"/>
                <w:lang w:val="es-MX"/>
              </w:rPr>
            </w:pPr>
          </w:p>
          <w:p w14:paraId="5F50E773" w14:textId="77777777" w:rsidR="00954DA7" w:rsidRPr="00610883" w:rsidRDefault="00954DA7" w:rsidP="00954DA7">
            <w:pPr>
              <w:jc w:val="center"/>
              <w:rPr>
                <w:rFonts w:ascii="Palatino Linotype" w:eastAsia="Calibri" w:hAnsi="Palatino Linotype"/>
                <w:lang w:val="es-MX"/>
              </w:rPr>
            </w:pPr>
          </w:p>
          <w:p w14:paraId="3DCC14EC" w14:textId="77777777" w:rsidR="00954DA7" w:rsidRPr="00610883" w:rsidRDefault="00954DA7" w:rsidP="00954DA7">
            <w:pPr>
              <w:jc w:val="center"/>
              <w:rPr>
                <w:rFonts w:ascii="Palatino Linotype" w:eastAsia="Calibri" w:hAnsi="Palatino Linotype"/>
                <w:lang w:val="es-MX"/>
              </w:rPr>
            </w:pPr>
          </w:p>
          <w:p w14:paraId="6F1B0750" w14:textId="5F245EB0" w:rsidR="00954DA7" w:rsidRPr="00610883" w:rsidRDefault="00954DA7" w:rsidP="00954DA7">
            <w:pPr>
              <w:jc w:val="center"/>
              <w:rPr>
                <w:rFonts w:ascii="Palatino Linotype" w:eastAsia="Calibri" w:hAnsi="Palatino Linotype"/>
                <w:lang w:val="es-MX"/>
              </w:rPr>
            </w:pPr>
            <w:r w:rsidRPr="00610883">
              <w:rPr>
                <w:rFonts w:ascii="Palatino Linotype" w:eastAsia="Calibri" w:hAnsi="Palatino Linotype"/>
                <w:lang w:val="es-MX"/>
              </w:rPr>
              <w:t>Sí</w:t>
            </w:r>
          </w:p>
        </w:tc>
      </w:tr>
      <w:tr w:rsidR="00954DA7" w:rsidRPr="00610883" w14:paraId="17B60D3A" w14:textId="77777777" w:rsidTr="00954DA7">
        <w:trPr>
          <w:trHeight w:val="582"/>
        </w:trPr>
        <w:tc>
          <w:tcPr>
            <w:tcW w:w="709" w:type="dxa"/>
            <w:shd w:val="clear" w:color="auto" w:fill="auto"/>
          </w:tcPr>
          <w:p w14:paraId="4B8863EF" w14:textId="3E261DB2" w:rsidR="00954DA7" w:rsidRPr="00610883" w:rsidRDefault="00954DA7" w:rsidP="00954DA7">
            <w:pPr>
              <w:rPr>
                <w:rFonts w:ascii="Palatino Linotype" w:eastAsia="Calibri" w:hAnsi="Palatino Linotype"/>
                <w:lang w:val="es-MX"/>
              </w:rPr>
            </w:pPr>
            <w:r w:rsidRPr="00610883">
              <w:rPr>
                <w:rFonts w:ascii="Palatino Linotype" w:eastAsia="Calibri" w:hAnsi="Palatino Linotype"/>
                <w:lang w:val="es-MX"/>
              </w:rPr>
              <w:lastRenderedPageBreak/>
              <w:t>4</w:t>
            </w:r>
          </w:p>
        </w:tc>
        <w:tc>
          <w:tcPr>
            <w:tcW w:w="1843" w:type="dxa"/>
            <w:shd w:val="clear" w:color="auto" w:fill="auto"/>
          </w:tcPr>
          <w:p w14:paraId="4A6E93CD" w14:textId="556BC02E" w:rsidR="00954DA7" w:rsidRPr="00610883" w:rsidRDefault="00954DA7" w:rsidP="00954DA7">
            <w:pPr>
              <w:jc w:val="both"/>
              <w:rPr>
                <w:rFonts w:ascii="Palatino Linotype" w:eastAsia="Calibri" w:hAnsi="Palatino Linotype"/>
                <w:i/>
              </w:rPr>
            </w:pPr>
            <w:r w:rsidRPr="00610883">
              <w:rPr>
                <w:rFonts w:ascii="Palatino Linotype" w:eastAsia="Calibri" w:hAnsi="Palatino Linotype"/>
                <w:i/>
              </w:rPr>
              <w:t xml:space="preserve">“Número de personal que se tiene asignado para la reparación de baches” </w:t>
            </w:r>
          </w:p>
        </w:tc>
        <w:tc>
          <w:tcPr>
            <w:tcW w:w="2552" w:type="dxa"/>
            <w:shd w:val="clear" w:color="auto" w:fill="auto"/>
          </w:tcPr>
          <w:p w14:paraId="0F29005C" w14:textId="175A0812" w:rsidR="00954DA7" w:rsidRPr="00610883" w:rsidRDefault="00954DA7" w:rsidP="00954DA7">
            <w:pPr>
              <w:jc w:val="both"/>
              <w:rPr>
                <w:rFonts w:ascii="Palatino Linotype" w:eastAsia="Calibri" w:hAnsi="Palatino Linotype"/>
                <w:lang w:val="es-MX"/>
              </w:rPr>
            </w:pPr>
            <w:r w:rsidRPr="00610883">
              <w:rPr>
                <w:rFonts w:ascii="Palatino Linotype" w:eastAsia="Calibri" w:hAnsi="Palatino Linotype"/>
                <w:lang w:val="es-MX"/>
              </w:rPr>
              <w:t xml:space="preserve">No se realizó manifestación al respecto. </w:t>
            </w:r>
          </w:p>
        </w:tc>
        <w:tc>
          <w:tcPr>
            <w:tcW w:w="2693" w:type="dxa"/>
            <w:shd w:val="clear" w:color="auto" w:fill="auto"/>
          </w:tcPr>
          <w:p w14:paraId="040E81E0" w14:textId="77777777" w:rsidR="00985089" w:rsidRPr="00610883" w:rsidRDefault="00985089" w:rsidP="00954DA7">
            <w:pPr>
              <w:jc w:val="center"/>
              <w:rPr>
                <w:rFonts w:ascii="Palatino Linotype" w:eastAsia="Calibri" w:hAnsi="Palatino Linotype"/>
                <w:lang w:val="es-MX"/>
              </w:rPr>
            </w:pPr>
          </w:p>
          <w:p w14:paraId="32FF7794" w14:textId="5B0FCFF2" w:rsidR="00954DA7" w:rsidRPr="00610883" w:rsidRDefault="00954DA7" w:rsidP="00954DA7">
            <w:pPr>
              <w:jc w:val="center"/>
              <w:rPr>
                <w:rFonts w:ascii="Palatino Linotype" w:eastAsia="Calibri" w:hAnsi="Palatino Linotype"/>
                <w:lang w:val="es-MX"/>
              </w:rPr>
            </w:pPr>
            <w:r w:rsidRPr="00610883">
              <w:rPr>
                <w:rFonts w:ascii="Palatino Linotype" w:eastAsia="Calibri" w:hAnsi="Palatino Linotype"/>
                <w:lang w:val="es-MX"/>
              </w:rPr>
              <w:t xml:space="preserve">No se realizó manifestación al respecto. </w:t>
            </w:r>
          </w:p>
        </w:tc>
        <w:tc>
          <w:tcPr>
            <w:tcW w:w="1559" w:type="dxa"/>
            <w:shd w:val="clear" w:color="auto" w:fill="auto"/>
          </w:tcPr>
          <w:p w14:paraId="0D9B3E69" w14:textId="64C7D40C" w:rsidR="00954DA7" w:rsidRPr="00610883" w:rsidRDefault="00954DA7" w:rsidP="00954DA7">
            <w:pPr>
              <w:jc w:val="center"/>
              <w:rPr>
                <w:rFonts w:ascii="Palatino Linotype" w:eastAsia="Calibri" w:hAnsi="Palatino Linotype"/>
                <w:lang w:val="es-MX"/>
              </w:rPr>
            </w:pPr>
            <w:r w:rsidRPr="00610883">
              <w:rPr>
                <w:rFonts w:ascii="Palatino Linotype" w:eastAsia="Calibri" w:hAnsi="Palatino Linotype"/>
                <w:lang w:val="es-MX"/>
              </w:rPr>
              <w:t>No</w:t>
            </w:r>
          </w:p>
        </w:tc>
      </w:tr>
      <w:tr w:rsidR="00954DA7" w:rsidRPr="00610883" w14:paraId="55963BC4" w14:textId="77777777" w:rsidTr="00954DA7">
        <w:trPr>
          <w:trHeight w:val="582"/>
        </w:trPr>
        <w:tc>
          <w:tcPr>
            <w:tcW w:w="709" w:type="dxa"/>
            <w:shd w:val="clear" w:color="auto" w:fill="auto"/>
          </w:tcPr>
          <w:p w14:paraId="1FBC925E" w14:textId="7F7FA724" w:rsidR="00954DA7" w:rsidRPr="00610883" w:rsidRDefault="00954DA7" w:rsidP="00954DA7">
            <w:pPr>
              <w:rPr>
                <w:rFonts w:ascii="Palatino Linotype" w:eastAsia="Calibri" w:hAnsi="Palatino Linotype"/>
                <w:lang w:val="es-MX"/>
              </w:rPr>
            </w:pPr>
            <w:r w:rsidRPr="00610883">
              <w:rPr>
                <w:rFonts w:ascii="Palatino Linotype" w:eastAsia="Calibri" w:hAnsi="Palatino Linotype"/>
                <w:lang w:val="es-MX"/>
              </w:rPr>
              <w:t>5</w:t>
            </w:r>
          </w:p>
        </w:tc>
        <w:tc>
          <w:tcPr>
            <w:tcW w:w="1843" w:type="dxa"/>
            <w:shd w:val="clear" w:color="auto" w:fill="auto"/>
          </w:tcPr>
          <w:p w14:paraId="2047D2BA" w14:textId="690AC647" w:rsidR="00954DA7" w:rsidRPr="00610883" w:rsidRDefault="00954DA7" w:rsidP="00954DA7">
            <w:pPr>
              <w:jc w:val="both"/>
              <w:rPr>
                <w:rFonts w:ascii="Palatino Linotype" w:eastAsia="Calibri" w:hAnsi="Palatino Linotype"/>
                <w:i/>
              </w:rPr>
            </w:pPr>
            <w:r w:rsidRPr="00610883">
              <w:rPr>
                <w:rFonts w:ascii="Palatino Linotype" w:eastAsia="Calibri" w:hAnsi="Palatino Linotype"/>
                <w:i/>
              </w:rPr>
              <w:t>La vía de contacto para reportar baches.</w:t>
            </w:r>
          </w:p>
        </w:tc>
        <w:tc>
          <w:tcPr>
            <w:tcW w:w="2552" w:type="dxa"/>
            <w:shd w:val="clear" w:color="auto" w:fill="auto"/>
          </w:tcPr>
          <w:p w14:paraId="7E6BF458" w14:textId="2934ECFD" w:rsidR="00954DA7" w:rsidRPr="00610883" w:rsidRDefault="00954DA7" w:rsidP="00954DA7">
            <w:pPr>
              <w:jc w:val="both"/>
              <w:rPr>
                <w:rFonts w:ascii="Palatino Linotype" w:eastAsia="Calibri" w:hAnsi="Palatino Linotype"/>
                <w:lang w:val="es-MX"/>
              </w:rPr>
            </w:pPr>
            <w:r w:rsidRPr="00610883">
              <w:rPr>
                <w:rFonts w:ascii="Palatino Linotype" w:eastAsia="MS Mincho" w:hAnsi="Palatino Linotype"/>
                <w:i/>
                <w:color w:val="000000"/>
                <w:sz w:val="24"/>
                <w:szCs w:val="24"/>
                <w:lang w:val="es-ES_tradnl" w:eastAsia="es-ES"/>
                <w14:textFill>
                  <w14:solidFill>
                    <w14:srgbClr w14:val="000000">
                      <w14:lumMod w14:val="95000"/>
                      <w14:lumOff w14:val="5000"/>
                    </w14:srgbClr>
                  </w14:solidFill>
                </w14:textFill>
              </w:rPr>
              <w:t>“La vía de contacto para el reporte de baches es la oficina de Atención ciudadana.” (Sic)</w:t>
            </w:r>
          </w:p>
        </w:tc>
        <w:tc>
          <w:tcPr>
            <w:tcW w:w="2693" w:type="dxa"/>
            <w:shd w:val="clear" w:color="auto" w:fill="auto"/>
          </w:tcPr>
          <w:p w14:paraId="0E89DED0" w14:textId="4B298DDE" w:rsidR="00954DA7" w:rsidRPr="00610883" w:rsidRDefault="00954DA7" w:rsidP="00954DA7">
            <w:pPr>
              <w:jc w:val="both"/>
              <w:rPr>
                <w:rFonts w:ascii="Palatino Linotype" w:eastAsia="Calibri" w:hAnsi="Palatino Linotype"/>
                <w:i/>
                <w:lang w:val="es-MX"/>
              </w:rPr>
            </w:pPr>
            <w:r w:rsidRPr="00610883">
              <w:rPr>
                <w:rFonts w:ascii="Palatino Linotype" w:eastAsia="Calibri" w:hAnsi="Palatino Linotype"/>
                <w:i/>
              </w:rPr>
              <w:t xml:space="preserve">“Es la oficina de Atención Ciudadana, ubicación dentro del palacio municipal en Av. Juárez esq. con Morelos s/n, Centro, Coatepec Harinas Número telefónico (723) 145 00 66” </w:t>
            </w:r>
          </w:p>
        </w:tc>
        <w:tc>
          <w:tcPr>
            <w:tcW w:w="1559" w:type="dxa"/>
            <w:shd w:val="clear" w:color="auto" w:fill="auto"/>
          </w:tcPr>
          <w:p w14:paraId="143448F4" w14:textId="77777777" w:rsidR="00954DA7" w:rsidRPr="00610883" w:rsidRDefault="00954DA7" w:rsidP="00954DA7">
            <w:pPr>
              <w:jc w:val="center"/>
              <w:rPr>
                <w:rFonts w:ascii="Palatino Linotype" w:eastAsia="Calibri" w:hAnsi="Palatino Linotype"/>
                <w:lang w:val="es-MX"/>
              </w:rPr>
            </w:pPr>
          </w:p>
          <w:p w14:paraId="17BED1B5" w14:textId="77777777" w:rsidR="00954DA7" w:rsidRPr="00610883" w:rsidRDefault="00954DA7" w:rsidP="00954DA7">
            <w:pPr>
              <w:jc w:val="center"/>
              <w:rPr>
                <w:rFonts w:ascii="Palatino Linotype" w:eastAsia="Calibri" w:hAnsi="Palatino Linotype"/>
                <w:b/>
                <w:lang w:val="es-MX"/>
              </w:rPr>
            </w:pPr>
          </w:p>
          <w:p w14:paraId="588DCB9E" w14:textId="77777777" w:rsidR="00954DA7" w:rsidRPr="00610883" w:rsidRDefault="00954DA7" w:rsidP="00954DA7">
            <w:pPr>
              <w:rPr>
                <w:rFonts w:ascii="Palatino Linotype" w:eastAsia="Calibri" w:hAnsi="Palatino Linotype"/>
                <w:b/>
                <w:lang w:val="es-MX"/>
              </w:rPr>
            </w:pPr>
          </w:p>
          <w:p w14:paraId="5A359B5E" w14:textId="7D6B483A" w:rsidR="00954DA7" w:rsidRPr="00610883" w:rsidRDefault="00954DA7" w:rsidP="00954DA7">
            <w:pPr>
              <w:jc w:val="center"/>
              <w:rPr>
                <w:rFonts w:ascii="Palatino Linotype" w:eastAsia="Calibri" w:hAnsi="Palatino Linotype"/>
                <w:b/>
                <w:lang w:val="es-MX"/>
              </w:rPr>
            </w:pPr>
            <w:r w:rsidRPr="00610883">
              <w:rPr>
                <w:rFonts w:ascii="Palatino Linotype" w:eastAsia="Calibri" w:hAnsi="Palatino Linotype"/>
                <w:b/>
                <w:lang w:val="es-MX"/>
              </w:rPr>
              <w:t>Sí</w:t>
            </w:r>
          </w:p>
        </w:tc>
      </w:tr>
      <w:tr w:rsidR="00954DA7" w:rsidRPr="00610883" w14:paraId="4F3BD22C" w14:textId="77777777" w:rsidTr="00954DA7">
        <w:trPr>
          <w:trHeight w:val="582"/>
        </w:trPr>
        <w:tc>
          <w:tcPr>
            <w:tcW w:w="709" w:type="dxa"/>
            <w:shd w:val="clear" w:color="auto" w:fill="auto"/>
          </w:tcPr>
          <w:p w14:paraId="058D60D2" w14:textId="44FAD201" w:rsidR="00954DA7" w:rsidRPr="00610883" w:rsidRDefault="00954DA7" w:rsidP="00954DA7">
            <w:pPr>
              <w:rPr>
                <w:rFonts w:ascii="Palatino Linotype" w:eastAsia="Calibri" w:hAnsi="Palatino Linotype"/>
                <w:lang w:val="es-MX"/>
              </w:rPr>
            </w:pPr>
            <w:r w:rsidRPr="00610883">
              <w:rPr>
                <w:rFonts w:ascii="Palatino Linotype" w:eastAsia="Calibri" w:hAnsi="Palatino Linotype"/>
                <w:lang w:val="es-MX"/>
              </w:rPr>
              <w:t>6</w:t>
            </w:r>
          </w:p>
        </w:tc>
        <w:tc>
          <w:tcPr>
            <w:tcW w:w="1843" w:type="dxa"/>
            <w:shd w:val="clear" w:color="auto" w:fill="auto"/>
          </w:tcPr>
          <w:p w14:paraId="1BC810F0" w14:textId="62F9A047" w:rsidR="00954DA7" w:rsidRPr="00610883" w:rsidRDefault="00954DA7" w:rsidP="00954DA7">
            <w:pPr>
              <w:jc w:val="both"/>
              <w:rPr>
                <w:rFonts w:ascii="Palatino Linotype" w:eastAsia="Calibri" w:hAnsi="Palatino Linotype"/>
                <w:i/>
              </w:rPr>
            </w:pPr>
            <w:r w:rsidRPr="00610883">
              <w:rPr>
                <w:rFonts w:ascii="Palatino Linotype" w:eastAsia="Calibri" w:hAnsi="Palatino Linotype"/>
                <w:i/>
              </w:rPr>
              <w:t>El criterio que se tiene para cubrir primero determinados baches que otros que llevan años.</w:t>
            </w:r>
          </w:p>
        </w:tc>
        <w:tc>
          <w:tcPr>
            <w:tcW w:w="2552" w:type="dxa"/>
            <w:shd w:val="clear" w:color="auto" w:fill="auto"/>
          </w:tcPr>
          <w:p w14:paraId="7117CBFE" w14:textId="0930D0BB" w:rsidR="00954DA7" w:rsidRPr="00610883" w:rsidRDefault="00954DA7" w:rsidP="00954DA7">
            <w:pPr>
              <w:tabs>
                <w:tab w:val="left" w:pos="284"/>
                <w:tab w:val="left" w:pos="426"/>
              </w:tabs>
              <w:contextualSpacing/>
              <w:jc w:val="both"/>
              <w:rPr>
                <w:rFonts w:ascii="Palatino Linotype" w:eastAsia="MS Mincho" w:hAnsi="Palatino Linotype"/>
                <w:i/>
                <w:color w:val="000000"/>
                <w:lang w:val="es-ES_tradnl"/>
                <w14:textFill>
                  <w14:solidFill>
                    <w14:srgbClr w14:val="000000">
                      <w14:lumMod w14:val="95000"/>
                      <w14:lumOff w14:val="5000"/>
                    </w14:srgbClr>
                  </w14:solidFill>
                </w14:textFill>
              </w:rPr>
            </w:pPr>
            <w:r w:rsidRPr="00610883">
              <w:rPr>
                <w:rFonts w:ascii="Palatino Linotype" w:eastAsia="MS Mincho" w:hAnsi="Palatino Linotype"/>
                <w:i/>
                <w:color w:val="000000"/>
                <w:lang w:val="es-ES_tradnl"/>
                <w14:textFill>
                  <w14:solidFill>
                    <w14:srgbClr w14:val="000000">
                      <w14:lumMod w14:val="95000"/>
                      <w14:lumOff w14:val="5000"/>
                    </w14:srgbClr>
                  </w14:solidFill>
                </w14:textFill>
              </w:rPr>
              <w:t>“El criterio se aplica para recubrir los baches es el: de mayor afectación al tránsito vehicular.</w:t>
            </w:r>
            <w:r w:rsidRPr="00610883">
              <w:rPr>
                <w:rFonts w:ascii="Palatino Linotype" w:eastAsia="MS Mincho" w:hAnsi="Palatino Linotype"/>
                <w:color w:val="000000"/>
                <w:lang w:val="es-ES_tradnl"/>
                <w14:textFill>
                  <w14:solidFill>
                    <w14:srgbClr w14:val="000000">
                      <w14:lumMod w14:val="95000"/>
                      <w14:lumOff w14:val="5000"/>
                    </w14:srgbClr>
                  </w14:solidFill>
                </w14:textFill>
              </w:rPr>
              <w:t>” (Sic)</w:t>
            </w:r>
          </w:p>
          <w:p w14:paraId="653E86F3" w14:textId="77777777" w:rsidR="00954DA7" w:rsidRPr="00610883" w:rsidRDefault="00954DA7" w:rsidP="00954DA7">
            <w:pPr>
              <w:jc w:val="both"/>
              <w:rPr>
                <w:rFonts w:ascii="Palatino Linotype" w:eastAsia="Calibri" w:hAnsi="Palatino Linotype"/>
                <w:lang w:val="es-MX"/>
              </w:rPr>
            </w:pPr>
          </w:p>
        </w:tc>
        <w:tc>
          <w:tcPr>
            <w:tcW w:w="2693" w:type="dxa"/>
            <w:shd w:val="clear" w:color="auto" w:fill="auto"/>
          </w:tcPr>
          <w:p w14:paraId="24D41230" w14:textId="160DCFC3" w:rsidR="00954DA7" w:rsidRPr="00610883" w:rsidRDefault="00954DA7" w:rsidP="00954DA7">
            <w:pPr>
              <w:tabs>
                <w:tab w:val="left" w:pos="284"/>
                <w:tab w:val="left" w:pos="426"/>
              </w:tabs>
              <w:contextualSpacing/>
              <w:jc w:val="both"/>
              <w:rPr>
                <w:rFonts w:ascii="Palatino Linotype" w:eastAsia="MS Mincho" w:hAnsi="Palatino Linotype"/>
                <w:i/>
                <w:color w:val="000000"/>
                <w:lang w:val="es-ES_tradnl"/>
                <w14:textFill>
                  <w14:solidFill>
                    <w14:srgbClr w14:val="000000">
                      <w14:lumMod w14:val="95000"/>
                      <w14:lumOff w14:val="5000"/>
                    </w14:srgbClr>
                  </w14:solidFill>
                </w14:textFill>
              </w:rPr>
            </w:pPr>
            <w:r w:rsidRPr="00610883">
              <w:rPr>
                <w:rFonts w:ascii="Palatino Linotype" w:eastAsia="MS Mincho" w:hAnsi="Palatino Linotype"/>
                <w:i/>
                <w:color w:val="000000"/>
                <w:lang w:val="es-ES_tradnl"/>
                <w14:textFill>
                  <w14:solidFill>
                    <w14:srgbClr w14:val="000000">
                      <w14:lumMod w14:val="95000"/>
                      <w14:lumOff w14:val="5000"/>
                    </w14:srgbClr>
                  </w14:solidFill>
                </w14:textFill>
              </w:rPr>
              <w:t>“El criterio se aplica para recubrir los baches es el: de mayor afectación al tránsito vehicular.”</w:t>
            </w:r>
          </w:p>
          <w:p w14:paraId="2ACC0839" w14:textId="77777777" w:rsidR="00954DA7" w:rsidRPr="00610883" w:rsidRDefault="00954DA7" w:rsidP="00954DA7">
            <w:pPr>
              <w:jc w:val="center"/>
              <w:rPr>
                <w:rFonts w:ascii="Palatino Linotype" w:eastAsia="Calibri" w:hAnsi="Palatino Linotype"/>
                <w:lang w:val="es-MX"/>
              </w:rPr>
            </w:pPr>
          </w:p>
        </w:tc>
        <w:tc>
          <w:tcPr>
            <w:tcW w:w="1559" w:type="dxa"/>
            <w:shd w:val="clear" w:color="auto" w:fill="auto"/>
          </w:tcPr>
          <w:p w14:paraId="6958220E" w14:textId="77777777" w:rsidR="00954DA7" w:rsidRPr="00610883" w:rsidRDefault="00954DA7" w:rsidP="00954DA7">
            <w:pPr>
              <w:jc w:val="center"/>
              <w:rPr>
                <w:rFonts w:ascii="Palatino Linotype" w:eastAsia="Calibri" w:hAnsi="Palatino Linotype"/>
                <w:lang w:val="es-MX"/>
              </w:rPr>
            </w:pPr>
          </w:p>
          <w:p w14:paraId="751F7396" w14:textId="77777777" w:rsidR="00954DA7" w:rsidRPr="00610883" w:rsidRDefault="00954DA7" w:rsidP="00954DA7">
            <w:pPr>
              <w:jc w:val="center"/>
              <w:rPr>
                <w:rFonts w:ascii="Palatino Linotype" w:eastAsia="Calibri" w:hAnsi="Palatino Linotype"/>
                <w:lang w:val="es-MX"/>
              </w:rPr>
            </w:pPr>
          </w:p>
          <w:p w14:paraId="7064346B" w14:textId="121FCF15" w:rsidR="00954DA7" w:rsidRPr="00610883" w:rsidRDefault="00954DA7" w:rsidP="00954DA7">
            <w:pPr>
              <w:jc w:val="center"/>
              <w:rPr>
                <w:rFonts w:ascii="Palatino Linotype" w:eastAsia="Calibri" w:hAnsi="Palatino Linotype"/>
                <w:b/>
                <w:lang w:val="es-MX"/>
              </w:rPr>
            </w:pPr>
            <w:r w:rsidRPr="00610883">
              <w:rPr>
                <w:rFonts w:ascii="Palatino Linotype" w:eastAsia="Calibri" w:hAnsi="Palatino Linotype"/>
                <w:b/>
                <w:lang w:val="es-MX"/>
              </w:rPr>
              <w:t>Sí</w:t>
            </w:r>
          </w:p>
        </w:tc>
      </w:tr>
    </w:tbl>
    <w:p w14:paraId="5D79A5B8" w14:textId="77777777" w:rsidR="001C189E" w:rsidRPr="00610883" w:rsidRDefault="001C189E" w:rsidP="001C189E">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46" w:name="_Toc84264165"/>
    </w:p>
    <w:p w14:paraId="612458D0" w14:textId="28D70F7B" w:rsidR="00117030" w:rsidRPr="00610883" w:rsidRDefault="00C548CF" w:rsidP="00675D2C">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610883">
        <w:rPr>
          <w:rFonts w:ascii="Palatino Linotype" w:eastAsia="MS Mincho" w:hAnsi="Palatino Linotype" w:cs="Arial"/>
          <w:color w:val="000000"/>
          <w:lang w:val="es-ES_tradnl"/>
        </w:rPr>
        <w:t>Así las cosas, este Instituto de Transparencia, de conformidad con los principios de eficacia y profesionalismo</w:t>
      </w:r>
      <w:r w:rsidRPr="00610883">
        <w:rPr>
          <w:rStyle w:val="Refdenotaalpie"/>
          <w:rFonts w:ascii="Palatino Linotype" w:eastAsia="MS Mincho" w:hAnsi="Palatino Linotype" w:cs="Arial"/>
          <w:color w:val="000000"/>
          <w:lang w:val="es-ES_tradnl"/>
        </w:rPr>
        <w:footnoteReference w:id="2"/>
      </w:r>
      <w:r w:rsidRPr="00610883">
        <w:rPr>
          <w:rFonts w:ascii="Palatino Linotype" w:eastAsia="MS Mincho" w:hAnsi="Palatino Linotype" w:cs="Arial"/>
          <w:color w:val="000000"/>
          <w:lang w:val="es-ES_tradnl"/>
        </w:rPr>
        <w:t xml:space="preserve">, procederá a verificar la información remitida por el </w:t>
      </w:r>
      <w:r w:rsidRPr="00610883">
        <w:rPr>
          <w:rFonts w:ascii="Palatino Linotype" w:eastAsia="MS Mincho" w:hAnsi="Palatino Linotype" w:cs="Arial"/>
          <w:b/>
          <w:color w:val="000000"/>
          <w:lang w:val="es-ES_tradnl"/>
        </w:rPr>
        <w:t>SUJETO OBLIGADO y</w:t>
      </w:r>
      <w:r w:rsidRPr="00610883">
        <w:rPr>
          <w:rFonts w:ascii="Palatino Linotype" w:eastAsia="MS Mincho" w:hAnsi="Palatino Linotype" w:cs="Arial"/>
          <w:color w:val="000000"/>
          <w:lang w:val="es-ES_tradnl"/>
        </w:rPr>
        <w:t xml:space="preserve"> las manifestaciones realizadas por el </w:t>
      </w:r>
      <w:r w:rsidRPr="00610883">
        <w:rPr>
          <w:rFonts w:ascii="Palatino Linotype" w:eastAsia="MS Mincho" w:hAnsi="Palatino Linotype" w:cs="Arial"/>
          <w:b/>
          <w:color w:val="000000"/>
          <w:lang w:val="es-ES_tradnl"/>
        </w:rPr>
        <w:t xml:space="preserve">SOLICTANTE </w:t>
      </w:r>
      <w:r w:rsidRPr="00610883">
        <w:rPr>
          <w:rFonts w:ascii="Palatino Linotype" w:eastAsia="MS Mincho" w:hAnsi="Palatino Linotype" w:cs="Arial"/>
          <w:color w:val="000000"/>
          <w:lang w:val="es-ES_tradnl"/>
        </w:rPr>
        <w:t xml:space="preserve">a efecto de determinar </w:t>
      </w:r>
      <w:bookmarkEnd w:id="46"/>
      <w:r w:rsidR="002E2669" w:rsidRPr="00610883">
        <w:rPr>
          <w:rFonts w:ascii="Palatino Linotype" w:eastAsia="MS Mincho" w:hAnsi="Palatino Linotype" w:cs="Arial"/>
          <w:color w:val="000000"/>
          <w:lang w:val="es-ES_tradnl"/>
        </w:rPr>
        <w:t xml:space="preserve">si la información remitida se encuentra apegada a lo que establece la Ley en materia de transparencia. </w:t>
      </w:r>
    </w:p>
    <w:p w14:paraId="1DAF3A2D" w14:textId="5232C667" w:rsidR="00CB24B2" w:rsidRPr="00610883" w:rsidRDefault="00674B40" w:rsidP="00CB24B2">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7" w:name="_Toc110433658"/>
      <w:r w:rsidRPr="00610883">
        <w:rPr>
          <w:rFonts w:ascii="Palatino Linotype" w:eastAsia="MS Mincho" w:hAnsi="Palatino Linotype"/>
          <w:b/>
          <w:bCs/>
          <w:color w:val="000000" w:themeColor="text1"/>
          <w:lang w:val="es-MX"/>
        </w:rPr>
        <w:lastRenderedPageBreak/>
        <w:t>Del deber de las autoridades de promover, respetar, proteger y garantizar el derecho de acceso a la información pública.</w:t>
      </w:r>
      <w:bookmarkEnd w:id="47"/>
    </w:p>
    <w:p w14:paraId="00F22C9F" w14:textId="77777777" w:rsidR="00CB24B2" w:rsidRPr="00610883" w:rsidRDefault="00CB24B2" w:rsidP="00CB24B2">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395AF741" w14:textId="7F2F6C10" w:rsidR="00674B40" w:rsidRPr="00610883" w:rsidRDefault="00674B40" w:rsidP="00675D2C">
      <w:pPr>
        <w:pStyle w:val="Prrafodelista"/>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610883">
        <w:rPr>
          <w:rFonts w:ascii="Palatino Linotype" w:eastAsia="MS Mincho" w:hAnsi="Palatino Linotype"/>
          <w:color w:val="000000" w:themeColor="text1"/>
          <w:lang w:val="es-MX"/>
        </w:rPr>
        <w:t>Es menester precisar</w:t>
      </w:r>
      <w:r w:rsidRPr="00610883">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10883">
        <w:rPr>
          <w:rFonts w:ascii="Palatino Linotype" w:eastAsia="MS Mincho" w:hAnsi="Palatino Linotype"/>
          <w:b/>
          <w:bCs/>
          <w:color w:val="000000" w:themeColor="text1"/>
          <w:lang w:val="es-MX"/>
        </w:rPr>
        <w:t>SUJETO OBLIGADO</w:t>
      </w:r>
      <w:r w:rsidRPr="00610883">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10883">
        <w:rPr>
          <w:rFonts w:ascii="Palatino Linotype" w:eastAsia="MS Mincho" w:hAnsi="Palatino Linotype"/>
          <w:b/>
          <w:bCs/>
          <w:color w:val="000000" w:themeColor="text1"/>
          <w:lang w:val="es-MX"/>
        </w:rPr>
        <w:t>Constitución Política de los Estados Unidos Mexicanos</w:t>
      </w:r>
      <w:r w:rsidRPr="00610883">
        <w:rPr>
          <w:rFonts w:ascii="Palatino Linotype" w:eastAsia="MS Mincho" w:hAnsi="Palatino Linotype"/>
          <w:bCs/>
          <w:color w:val="000000" w:themeColor="text1"/>
          <w:lang w:val="es-MX"/>
        </w:rPr>
        <w:t>, tienen</w:t>
      </w:r>
      <w:r w:rsidRPr="00610883">
        <w:rPr>
          <w:rFonts w:ascii="Palatino Linotype" w:eastAsia="MS Mincho" w:hAnsi="Palatino Linotype"/>
          <w:b/>
          <w:bCs/>
          <w:color w:val="000000" w:themeColor="text1"/>
          <w:lang w:val="es-MX"/>
        </w:rPr>
        <w:t xml:space="preserve"> </w:t>
      </w:r>
      <w:r w:rsidRPr="00610883">
        <w:rPr>
          <w:rFonts w:ascii="Palatino Linotype" w:eastAsia="MS Mincho" w:hAnsi="Palatino Linotype"/>
          <w:bCs/>
          <w:color w:val="000000" w:themeColor="text1"/>
          <w:lang w:val="es-MX"/>
        </w:rPr>
        <w:t xml:space="preserve">la obligación de “promover, </w:t>
      </w:r>
      <w:r w:rsidRPr="00610883">
        <w:rPr>
          <w:rFonts w:ascii="Palatino Linotype" w:eastAsia="MS Mincho" w:hAnsi="Palatino Linotype"/>
          <w:b/>
          <w:bCs/>
          <w:color w:val="000000" w:themeColor="text1"/>
          <w:lang w:val="es-MX"/>
        </w:rPr>
        <w:t>respetar</w:t>
      </w:r>
      <w:r w:rsidRPr="00610883">
        <w:rPr>
          <w:rFonts w:ascii="Palatino Linotype" w:eastAsia="MS Mincho" w:hAnsi="Palatino Linotype"/>
          <w:bCs/>
          <w:color w:val="000000" w:themeColor="text1"/>
          <w:lang w:val="es-MX"/>
        </w:rPr>
        <w:t xml:space="preserve">, proteger y </w:t>
      </w:r>
      <w:r w:rsidRPr="00610883">
        <w:rPr>
          <w:rFonts w:ascii="Palatino Linotype" w:eastAsia="MS Mincho" w:hAnsi="Palatino Linotype"/>
          <w:b/>
          <w:bCs/>
          <w:color w:val="000000" w:themeColor="text1"/>
          <w:lang w:val="es-MX"/>
        </w:rPr>
        <w:t>garantizar</w:t>
      </w:r>
      <w:r w:rsidRPr="00610883">
        <w:rPr>
          <w:rFonts w:ascii="Palatino Linotype" w:eastAsia="MS Mincho" w:hAnsi="Palatino Linotype"/>
          <w:bCs/>
          <w:color w:val="000000" w:themeColor="text1"/>
          <w:lang w:val="es-MX"/>
        </w:rPr>
        <w:t xml:space="preserve"> los derechos humanos”, entre los cuales se encuentra dicho derecho.</w:t>
      </w:r>
    </w:p>
    <w:p w14:paraId="71CC5299" w14:textId="77777777" w:rsidR="00674B40" w:rsidRPr="00610883" w:rsidRDefault="00674B40" w:rsidP="00674B40">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689BD8E" w14:textId="77777777" w:rsidR="00674B40" w:rsidRPr="00610883" w:rsidRDefault="00674B40" w:rsidP="00674B40">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610883">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D39C1BC" w14:textId="77777777" w:rsidR="00674B40" w:rsidRPr="00610883" w:rsidRDefault="00674B40" w:rsidP="00674B40">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BCA1846" w14:textId="77777777" w:rsidR="00674B40" w:rsidRPr="00610883" w:rsidRDefault="00674B40" w:rsidP="00674B40">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610883">
        <w:rPr>
          <w:rFonts w:ascii="Palatino Linotype" w:eastAsia="MS Mincho" w:hAnsi="Palatino Linotype"/>
          <w:color w:val="000000" w:themeColor="text1"/>
          <w:lang w:val="es-MX"/>
        </w:rPr>
        <w:lastRenderedPageBreak/>
        <w:t xml:space="preserve">Así las cosas, podemos definir el Derecho de Acceso a la Información Pública como: </w:t>
      </w:r>
      <w:r w:rsidRPr="00610883">
        <w:rPr>
          <w:rFonts w:ascii="Palatino Linotype" w:eastAsia="MS Mincho" w:hAnsi="Palatino Linotype"/>
          <w:i/>
          <w:color w:val="000000" w:themeColor="text1"/>
          <w:lang w:val="es-MX"/>
        </w:rPr>
        <w:t>La igualdad de oportunidades para recibir, buscar e impartir información</w:t>
      </w:r>
      <w:r w:rsidRPr="00610883">
        <w:rPr>
          <w:rFonts w:ascii="Palatino Linotype" w:eastAsia="MS Mincho" w:hAnsi="Palatino Linotype"/>
          <w:i/>
          <w:color w:val="000000" w:themeColor="text1"/>
          <w:vertAlign w:val="superscript"/>
          <w:lang w:val="es-MX"/>
        </w:rPr>
        <w:footnoteReference w:id="3"/>
      </w:r>
      <w:r w:rsidRPr="00610883">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10883">
        <w:rPr>
          <w:rFonts w:ascii="Palatino Linotype" w:eastAsia="MS Mincho" w:hAnsi="Palatino Linotype"/>
          <w:i/>
          <w:color w:val="000000" w:themeColor="text1"/>
          <w:vertAlign w:val="superscript"/>
          <w:lang w:val="es-MX"/>
        </w:rPr>
        <w:footnoteReference w:id="4"/>
      </w:r>
      <w:r w:rsidRPr="00610883">
        <w:rPr>
          <w:rFonts w:ascii="Palatino Linotype" w:eastAsia="MS Mincho" w:hAnsi="Palatino Linotype"/>
          <w:color w:val="000000" w:themeColor="text1"/>
          <w:lang w:val="es-MX"/>
        </w:rPr>
        <w:t>que se constituye como una herramienta fundamental para ejercer</w:t>
      </w:r>
      <w:r w:rsidRPr="00610883">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610883">
        <w:rPr>
          <w:rFonts w:ascii="Palatino Linotype" w:eastAsia="MS Mincho" w:hAnsi="Palatino Linotype"/>
          <w:i/>
          <w:color w:val="000000" w:themeColor="text1"/>
          <w:vertAlign w:val="superscript"/>
          <w:lang w:val="es-MX"/>
        </w:rPr>
        <w:footnoteReference w:id="5"/>
      </w:r>
      <w:r w:rsidRPr="00610883">
        <w:rPr>
          <w:rFonts w:ascii="Palatino Linotype" w:eastAsia="MS Mincho" w:hAnsi="Palatino Linotype"/>
          <w:i/>
          <w:color w:val="000000" w:themeColor="text1"/>
          <w:lang w:val="es-MX"/>
        </w:rPr>
        <w:t xml:space="preserve"> </w:t>
      </w:r>
      <w:r w:rsidRPr="00610883">
        <w:rPr>
          <w:rFonts w:ascii="Palatino Linotype" w:eastAsia="MS Mincho" w:hAnsi="Palatino Linotype"/>
          <w:color w:val="000000" w:themeColor="text1"/>
          <w:lang w:val="es-MX"/>
        </w:rPr>
        <w:t>fomentando</w:t>
      </w:r>
      <w:r w:rsidRPr="00610883">
        <w:rPr>
          <w:rFonts w:ascii="Palatino Linotype" w:eastAsia="MS Mincho" w:hAnsi="Palatino Linotype"/>
          <w:i/>
          <w:color w:val="000000" w:themeColor="text1"/>
          <w:lang w:val="es-MX"/>
        </w:rPr>
        <w:t xml:space="preserve"> la transparencia de las actividades estatales y </w:t>
      </w:r>
      <w:r w:rsidRPr="00610883">
        <w:rPr>
          <w:rFonts w:ascii="Palatino Linotype" w:eastAsia="MS Mincho" w:hAnsi="Palatino Linotype"/>
          <w:color w:val="000000" w:themeColor="text1"/>
          <w:lang w:val="es-MX"/>
        </w:rPr>
        <w:t>promoviendo</w:t>
      </w:r>
      <w:r w:rsidRPr="00610883">
        <w:rPr>
          <w:rFonts w:ascii="Palatino Linotype" w:eastAsia="MS Mincho" w:hAnsi="Palatino Linotype"/>
          <w:i/>
          <w:color w:val="000000" w:themeColor="text1"/>
          <w:lang w:val="es-MX"/>
        </w:rPr>
        <w:t xml:space="preserve"> la responsabilidad de los funcionarios sobre su gestión pública,</w:t>
      </w:r>
      <w:r w:rsidRPr="00610883">
        <w:rPr>
          <w:rFonts w:ascii="Palatino Linotype" w:eastAsia="MS Mincho" w:hAnsi="Palatino Linotype"/>
          <w:i/>
          <w:color w:val="000000" w:themeColor="text1"/>
          <w:vertAlign w:val="superscript"/>
          <w:lang w:val="es-MX"/>
        </w:rPr>
        <w:footnoteReference w:id="6"/>
      </w:r>
      <w:r w:rsidRPr="00610883">
        <w:rPr>
          <w:rFonts w:ascii="Palatino Linotype" w:eastAsia="MS Mincho" w:hAnsi="Palatino Linotype"/>
          <w:color w:val="000000" w:themeColor="text1"/>
          <w:lang w:val="es-MX"/>
        </w:rPr>
        <w:t>que permite</w:t>
      </w:r>
      <w:r w:rsidRPr="00610883">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3311FA24" w14:textId="77777777" w:rsidR="00674B40" w:rsidRPr="00610883" w:rsidRDefault="00674B40" w:rsidP="00674B40">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3B60035" w14:textId="77777777" w:rsidR="00674B40" w:rsidRPr="00610883" w:rsidRDefault="00674B40" w:rsidP="00674B40">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610883">
        <w:rPr>
          <w:rFonts w:ascii="Palatino Linotype" w:eastAsia="MS Mincho" w:hAnsi="Palatino Linotype"/>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w:t>
      </w:r>
      <w:r w:rsidRPr="00610883">
        <w:rPr>
          <w:rFonts w:ascii="Palatino Linotype" w:eastAsia="MS Mincho" w:hAnsi="Palatino Linotype"/>
          <w:color w:val="000000" w:themeColor="text1"/>
          <w:lang w:val="es-MX"/>
        </w:rPr>
        <w:lastRenderedPageBreak/>
        <w:t>después de realizar el análisis al procedimiento de acceso a la información, podrá determinar la posible afectación y, de ser el caso, ordenar la reparación a la violación del derecho en cuestión.</w:t>
      </w:r>
    </w:p>
    <w:p w14:paraId="1F82EF77" w14:textId="77777777" w:rsidR="00A77853" w:rsidRPr="00610883" w:rsidRDefault="00A77853" w:rsidP="00A77853">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832D5E3" w14:textId="1C30A72E" w:rsidR="00674B40" w:rsidRPr="00610883" w:rsidRDefault="00A77853" w:rsidP="00674B40">
      <w:pPr>
        <w:keepNext/>
        <w:keepLines/>
        <w:numPr>
          <w:ilvl w:val="0"/>
          <w:numId w:val="40"/>
        </w:numPr>
        <w:spacing w:before="240" w:line="360" w:lineRule="auto"/>
        <w:ind w:left="0" w:firstLine="0"/>
        <w:outlineLvl w:val="0"/>
        <w:rPr>
          <w:rFonts w:ascii="Palatino Linotype" w:eastAsia="MS Gothic" w:hAnsi="Palatino Linotype"/>
          <w:b/>
          <w:lang w:val="es-MX" w:eastAsia="en-US"/>
        </w:rPr>
      </w:pPr>
      <w:bookmarkStart w:id="48" w:name="_Toc110984908"/>
      <w:r w:rsidRPr="00610883">
        <w:rPr>
          <w:rFonts w:ascii="Palatino Linotype" w:eastAsia="MS Gothic" w:hAnsi="Palatino Linotype"/>
          <w:b/>
          <w:lang w:val="es-MX" w:eastAsia="en-US"/>
        </w:rPr>
        <w:t>De la solicitud</w:t>
      </w:r>
      <w:r w:rsidR="00674B40" w:rsidRPr="00610883">
        <w:rPr>
          <w:rFonts w:ascii="Palatino Linotype" w:eastAsia="MS Gothic" w:hAnsi="Palatino Linotype"/>
          <w:b/>
          <w:lang w:val="es-MX" w:eastAsia="en-US"/>
        </w:rPr>
        <w:t xml:space="preserve"> de informac</w:t>
      </w:r>
      <w:r w:rsidRPr="00610883">
        <w:rPr>
          <w:rFonts w:ascii="Palatino Linotype" w:eastAsia="MS Gothic" w:hAnsi="Palatino Linotype"/>
          <w:b/>
          <w:lang w:val="es-MX" w:eastAsia="en-US"/>
        </w:rPr>
        <w:t>ión y la respuesta otorgada</w:t>
      </w:r>
      <w:r w:rsidR="00674B40" w:rsidRPr="00610883">
        <w:rPr>
          <w:rFonts w:ascii="Palatino Linotype" w:eastAsia="MS Gothic" w:hAnsi="Palatino Linotype"/>
          <w:b/>
          <w:lang w:val="es-MX" w:eastAsia="en-US"/>
        </w:rPr>
        <w:t>.</w:t>
      </w:r>
      <w:bookmarkEnd w:id="48"/>
      <w:r w:rsidR="00674B40" w:rsidRPr="00610883">
        <w:rPr>
          <w:rFonts w:ascii="Palatino Linotype" w:eastAsia="MS Gothic" w:hAnsi="Palatino Linotype"/>
          <w:b/>
          <w:lang w:val="es-MX" w:eastAsia="en-US"/>
        </w:rPr>
        <w:t xml:space="preserve"> </w:t>
      </w:r>
    </w:p>
    <w:p w14:paraId="214416C5" w14:textId="77777777" w:rsidR="00674B40" w:rsidRPr="00610883" w:rsidRDefault="00674B40" w:rsidP="00674B40">
      <w:pPr>
        <w:spacing w:line="360" w:lineRule="auto"/>
        <w:ind w:left="1080"/>
        <w:rPr>
          <w:rFonts w:ascii="Palatino Linotype" w:hAnsi="Palatino Linotype"/>
          <w:lang w:val="es-MX" w:eastAsia="en-US"/>
        </w:rPr>
      </w:pPr>
    </w:p>
    <w:p w14:paraId="4C2A4AF9" w14:textId="77777777" w:rsidR="00674B40" w:rsidRPr="00610883" w:rsidRDefault="00674B40" w:rsidP="00674B40">
      <w:pPr>
        <w:numPr>
          <w:ilvl w:val="0"/>
          <w:numId w:val="41"/>
        </w:numPr>
        <w:spacing w:before="240" w:after="360" w:line="360" w:lineRule="auto"/>
        <w:ind w:left="0" w:firstLine="0"/>
        <w:contextualSpacing/>
        <w:jc w:val="both"/>
        <w:rPr>
          <w:rFonts w:ascii="Palatino Linotype" w:eastAsia="MS Mincho" w:hAnsi="Palatino Linotype" w:cs="Arial"/>
          <w:i/>
          <w:lang w:val="es-MX"/>
        </w:rPr>
      </w:pPr>
      <w:r w:rsidRPr="00610883">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610883">
        <w:rPr>
          <w:rFonts w:ascii="Palatino Linotype" w:eastAsia="Calibri" w:hAnsi="Palatino Linotype" w:cs="Arial"/>
          <w:b/>
          <w:lang w:eastAsia="en-US"/>
        </w:rPr>
        <w:t>Ley de Transparencia y Acceso a la Información Pública del Estado de México y Municipios</w:t>
      </w:r>
      <w:r w:rsidRPr="00610883">
        <w:rPr>
          <w:rFonts w:ascii="Palatino Linotype" w:hAnsi="Palatino Linotype" w:cs="Arial"/>
          <w:lang w:eastAsia="es-MX"/>
        </w:rPr>
        <w:t>.</w:t>
      </w:r>
    </w:p>
    <w:p w14:paraId="46A6507E" w14:textId="77777777" w:rsidR="00B37507" w:rsidRPr="00610883" w:rsidRDefault="00B37507" w:rsidP="00B37507">
      <w:pPr>
        <w:rPr>
          <w:rFonts w:ascii="Palatino Linotype" w:eastAsia="MS Mincho" w:hAnsi="Palatino Linotype" w:cs="Arial"/>
          <w:lang w:val="es-MX"/>
        </w:rPr>
      </w:pPr>
    </w:p>
    <w:p w14:paraId="756AD739" w14:textId="5BFBF65C" w:rsidR="00B37507" w:rsidRPr="00610883" w:rsidRDefault="00B37507" w:rsidP="00B37507">
      <w:pPr>
        <w:pStyle w:val="Prrafodelista"/>
        <w:numPr>
          <w:ilvl w:val="0"/>
          <w:numId w:val="41"/>
        </w:numPr>
        <w:tabs>
          <w:tab w:val="left" w:pos="0"/>
          <w:tab w:val="left" w:pos="426"/>
        </w:tabs>
        <w:spacing w:before="240" w:after="240" w:line="360" w:lineRule="auto"/>
        <w:ind w:left="0" w:right="49" w:firstLine="0"/>
        <w:contextualSpacing/>
        <w:jc w:val="both"/>
        <w:rPr>
          <w:rFonts w:ascii="Palatino Linotype" w:eastAsia="Calibri" w:hAnsi="Palatino Linotype" w:cs="Arial"/>
          <w:bCs/>
        </w:rPr>
      </w:pPr>
      <w:r w:rsidRPr="00610883">
        <w:rPr>
          <w:rFonts w:ascii="Palatino Linotype" w:eastAsia="MS Mincho" w:hAnsi="Palatino Linotype" w:cs="Arial"/>
          <w:lang w:val="es-ES_tradnl"/>
        </w:rPr>
        <w:t>Así las cosas, este Instituto no pasa por alto que</w:t>
      </w:r>
      <w:r w:rsidRPr="00610883">
        <w:rPr>
          <w:rFonts w:ascii="Palatino Linotype" w:eastAsia="Calibri" w:hAnsi="Palatino Linotype" w:cs="Arial"/>
          <w:bCs/>
        </w:rPr>
        <w:t xml:space="preserve">, si bien el </w:t>
      </w:r>
      <w:r w:rsidRPr="00610883">
        <w:rPr>
          <w:rFonts w:ascii="Palatino Linotype" w:eastAsia="Calibri" w:hAnsi="Palatino Linotype" w:cs="Arial"/>
          <w:b/>
          <w:bCs/>
        </w:rPr>
        <w:t xml:space="preserve">SUJETO OBLIGADO  asume que </w:t>
      </w:r>
      <w:r w:rsidRPr="00610883">
        <w:rPr>
          <w:rFonts w:ascii="Palatino Linotype" w:eastAsia="Calibri" w:hAnsi="Palatino Linotype" w:cs="Arial"/>
          <w:bCs/>
        </w:rPr>
        <w:t xml:space="preserve">genera, posee o administra la información solicitada, el </w:t>
      </w:r>
      <w:r w:rsidRPr="00610883">
        <w:rPr>
          <w:rFonts w:ascii="Palatino Linotype" w:eastAsia="MS Mincho" w:hAnsi="Palatino Linotype"/>
          <w:lang w:eastAsia="es-ES_tradnl"/>
        </w:rPr>
        <w:t xml:space="preserve"> </w:t>
      </w:r>
      <w:r w:rsidRPr="00610883">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ECFA3AA" w14:textId="77777777" w:rsidR="00B37507" w:rsidRPr="00610883" w:rsidRDefault="00B37507" w:rsidP="00B37507">
      <w:pPr>
        <w:spacing w:after="160" w:line="360" w:lineRule="auto"/>
        <w:jc w:val="both"/>
        <w:rPr>
          <w:rFonts w:ascii="Palatino Linotype" w:hAnsi="Palatino Linotype" w:cs="Arial"/>
        </w:rPr>
      </w:pPr>
    </w:p>
    <w:p w14:paraId="1EC67146" w14:textId="77777777" w:rsidR="00B37507" w:rsidRPr="00610883" w:rsidRDefault="00B37507" w:rsidP="00B37507">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610883">
        <w:rPr>
          <w:rFonts w:ascii="Palatino Linotype" w:eastAsia="Calibri" w:hAnsi="Palatino Linotype"/>
          <w:b/>
          <w:i/>
          <w:lang w:val="es-MX" w:eastAsia="es-ES_tradnl"/>
        </w:rPr>
        <w:t>Artículo 18.</w:t>
      </w:r>
      <w:r w:rsidRPr="00610883">
        <w:rPr>
          <w:rFonts w:ascii="Palatino Linotype" w:eastAsia="Calibri" w:hAnsi="Palatino Linotype"/>
          <w:i/>
          <w:lang w:val="es-MX" w:eastAsia="es-ES_tradnl"/>
        </w:rPr>
        <w:t xml:space="preserve"> Los sujetos obligados deberán documentar todo acto que derive del </w:t>
      </w:r>
      <w:r w:rsidRPr="00610883">
        <w:rPr>
          <w:rFonts w:ascii="Palatino Linotype" w:eastAsia="Calibri" w:hAnsi="Palatino Linotype"/>
          <w:i/>
          <w:lang w:val="es-MX" w:eastAsia="es-ES_tradnl"/>
        </w:rPr>
        <w:lastRenderedPageBreak/>
        <w:t>ejercicio de sus facultades, competencias o funciones, considerando desde su origen la eventual publicidad y reutilización de la información que generen.</w:t>
      </w:r>
    </w:p>
    <w:p w14:paraId="3DF44CF7" w14:textId="77777777" w:rsidR="00B37507" w:rsidRPr="00610883" w:rsidRDefault="00B37507" w:rsidP="00B37507">
      <w:pPr>
        <w:spacing w:line="360" w:lineRule="auto"/>
        <w:jc w:val="both"/>
        <w:rPr>
          <w:rFonts w:ascii="Palatino Linotype" w:hAnsi="Palatino Linotype" w:cs="Arial"/>
        </w:rPr>
      </w:pPr>
    </w:p>
    <w:p w14:paraId="603984F5" w14:textId="77777777" w:rsidR="00B37507" w:rsidRPr="00610883" w:rsidRDefault="00B37507" w:rsidP="00B37507">
      <w:pPr>
        <w:numPr>
          <w:ilvl w:val="0"/>
          <w:numId w:val="41"/>
        </w:numPr>
        <w:spacing w:after="160" w:line="360" w:lineRule="auto"/>
        <w:ind w:left="0" w:firstLine="0"/>
        <w:jc w:val="both"/>
        <w:rPr>
          <w:rFonts w:ascii="Palatino Linotype" w:hAnsi="Palatino Linotype" w:cs="Arial"/>
        </w:rPr>
      </w:pPr>
      <w:r w:rsidRPr="00610883">
        <w:rPr>
          <w:rFonts w:ascii="Palatino Linotype" w:eastAsia="Calibri" w:hAnsi="Palatino Linotype" w:cs="Arial"/>
          <w:lang w:val="es-MX" w:eastAsia="en-US"/>
        </w:rPr>
        <w:t xml:space="preserve">Por otro lado, </w:t>
      </w:r>
      <w:r w:rsidRPr="00610883">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610883">
        <w:rPr>
          <w:rFonts w:ascii="Palatino Linotype" w:hAnsi="Palatino Linotype"/>
          <w:b/>
          <w:lang w:val="es-MX" w:eastAsia="es-MX"/>
        </w:rPr>
        <w:t>SUJETOS OBLIGADOS</w:t>
      </w:r>
      <w:r w:rsidRPr="00610883">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19AE940E" w14:textId="77777777" w:rsidR="00B37507" w:rsidRPr="00610883" w:rsidRDefault="00B37507" w:rsidP="00B37507">
      <w:pPr>
        <w:spacing w:line="360" w:lineRule="auto"/>
        <w:jc w:val="both"/>
        <w:rPr>
          <w:rFonts w:ascii="Palatino Linotype" w:hAnsi="Palatino Linotype" w:cs="Arial"/>
        </w:rPr>
      </w:pPr>
    </w:p>
    <w:p w14:paraId="5972A9E3" w14:textId="77777777" w:rsidR="00B37507" w:rsidRPr="00610883" w:rsidRDefault="00B37507" w:rsidP="00B37507">
      <w:pPr>
        <w:spacing w:after="160" w:line="360" w:lineRule="auto"/>
        <w:ind w:left="567" w:right="567"/>
        <w:jc w:val="both"/>
        <w:rPr>
          <w:rFonts w:ascii="Palatino Linotype" w:hAnsi="Palatino Linotype"/>
          <w:i/>
          <w:lang w:eastAsia="en-US"/>
        </w:rPr>
      </w:pPr>
      <w:r w:rsidRPr="00610883">
        <w:rPr>
          <w:rFonts w:ascii="Palatino Linotype" w:hAnsi="Palatino Linotype"/>
          <w:i/>
          <w:lang w:eastAsia="en-US"/>
        </w:rPr>
        <w:t>“</w:t>
      </w:r>
      <w:r w:rsidRPr="00610883">
        <w:rPr>
          <w:rFonts w:ascii="Palatino Linotype" w:hAnsi="Palatino Linotype"/>
          <w:b/>
          <w:i/>
          <w:lang w:eastAsia="en-US"/>
        </w:rPr>
        <w:t>Artículo 4.</w:t>
      </w:r>
      <w:r w:rsidRPr="00610883">
        <w:rPr>
          <w:rFonts w:ascii="Palatino Linotype" w:hAnsi="Palatino Linotype"/>
          <w:i/>
          <w:lang w:eastAsia="en-US"/>
        </w:rPr>
        <w:t xml:space="preserve"> </w:t>
      </w:r>
    </w:p>
    <w:p w14:paraId="1EEC4A46" w14:textId="77777777" w:rsidR="00B37507" w:rsidRPr="00610883" w:rsidRDefault="00B37507" w:rsidP="00B37507">
      <w:pPr>
        <w:spacing w:after="160" w:line="360" w:lineRule="auto"/>
        <w:ind w:left="567" w:right="567"/>
        <w:jc w:val="both"/>
        <w:rPr>
          <w:rFonts w:ascii="Palatino Linotype" w:hAnsi="Palatino Linotype"/>
          <w:i/>
          <w:lang w:eastAsia="en-US"/>
        </w:rPr>
      </w:pPr>
      <w:r w:rsidRPr="00610883">
        <w:rPr>
          <w:rFonts w:ascii="Palatino Linotype" w:hAnsi="Palatino Linotype"/>
          <w:i/>
          <w:lang w:eastAsia="en-US"/>
        </w:rPr>
        <w:t>(…)</w:t>
      </w:r>
    </w:p>
    <w:p w14:paraId="69EA2CFA" w14:textId="77777777" w:rsidR="00B37507" w:rsidRPr="00610883" w:rsidRDefault="00B37507" w:rsidP="00B37507">
      <w:pPr>
        <w:spacing w:after="160" w:line="360" w:lineRule="auto"/>
        <w:ind w:left="567" w:right="567"/>
        <w:jc w:val="both"/>
        <w:rPr>
          <w:rFonts w:ascii="Palatino Linotype" w:hAnsi="Palatino Linotype"/>
          <w:i/>
          <w:lang w:eastAsia="en-US"/>
        </w:rPr>
      </w:pPr>
      <w:r w:rsidRPr="00610883">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610883">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610883">
        <w:rPr>
          <w:rFonts w:ascii="Palatino Linotype" w:hAnsi="Palatino Linotype"/>
          <w:b/>
          <w:i/>
          <w:lang w:eastAsia="en-US"/>
        </w:rPr>
        <w:t>principio de máxima publicidad</w:t>
      </w:r>
      <w:r w:rsidRPr="00610883">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57CC72F2" w14:textId="77777777" w:rsidR="00B37507" w:rsidRPr="00610883" w:rsidRDefault="00B37507" w:rsidP="00B37507">
      <w:pPr>
        <w:spacing w:after="160" w:line="360" w:lineRule="auto"/>
        <w:ind w:left="567" w:right="567"/>
        <w:jc w:val="both"/>
        <w:rPr>
          <w:rFonts w:ascii="Palatino Linotype" w:hAnsi="Palatino Linotype"/>
          <w:i/>
          <w:lang w:eastAsia="en-US"/>
        </w:rPr>
      </w:pPr>
      <w:r w:rsidRPr="00610883">
        <w:rPr>
          <w:rFonts w:ascii="Palatino Linotype" w:hAnsi="Palatino Linotype"/>
          <w:i/>
          <w:lang w:eastAsia="en-US"/>
        </w:rPr>
        <w:t>(…)</w:t>
      </w:r>
    </w:p>
    <w:p w14:paraId="59629EFB" w14:textId="77777777" w:rsidR="00B37507" w:rsidRPr="00610883" w:rsidRDefault="00B37507" w:rsidP="00B37507">
      <w:pPr>
        <w:spacing w:after="160" w:line="360" w:lineRule="auto"/>
        <w:ind w:right="567"/>
        <w:jc w:val="both"/>
        <w:rPr>
          <w:rFonts w:ascii="Palatino Linotype" w:hAnsi="Palatino Linotype"/>
          <w:lang w:eastAsia="en-US"/>
        </w:rPr>
      </w:pPr>
    </w:p>
    <w:p w14:paraId="3779E0B2" w14:textId="77777777" w:rsidR="00B37507" w:rsidRPr="00610883" w:rsidRDefault="00B37507" w:rsidP="00B37507">
      <w:pPr>
        <w:spacing w:after="160" w:line="360" w:lineRule="auto"/>
        <w:ind w:left="567" w:right="567"/>
        <w:jc w:val="both"/>
        <w:rPr>
          <w:rFonts w:ascii="Palatino Linotype" w:hAnsi="Palatino Linotype"/>
          <w:i/>
          <w:lang w:eastAsia="en-US"/>
        </w:rPr>
      </w:pPr>
      <w:r w:rsidRPr="00610883">
        <w:rPr>
          <w:rFonts w:ascii="Palatino Linotype" w:hAnsi="Palatino Linotype"/>
          <w:i/>
          <w:lang w:eastAsia="en-US"/>
        </w:rPr>
        <w:t>(Énfasis añadido)</w:t>
      </w:r>
    </w:p>
    <w:p w14:paraId="59ADDA83" w14:textId="77777777" w:rsidR="00B37507" w:rsidRPr="00610883" w:rsidRDefault="00B37507" w:rsidP="00B37507">
      <w:pPr>
        <w:spacing w:line="360" w:lineRule="auto"/>
        <w:jc w:val="both"/>
        <w:rPr>
          <w:rFonts w:ascii="Palatino Linotype" w:hAnsi="Palatino Linotype" w:cs="Arial"/>
        </w:rPr>
      </w:pPr>
    </w:p>
    <w:p w14:paraId="7DA4C939" w14:textId="77777777" w:rsidR="00B37507" w:rsidRPr="00610883" w:rsidRDefault="00B37507" w:rsidP="00B37507">
      <w:pPr>
        <w:numPr>
          <w:ilvl w:val="0"/>
          <w:numId w:val="41"/>
        </w:numPr>
        <w:spacing w:after="160" w:line="360" w:lineRule="auto"/>
        <w:ind w:left="0" w:firstLine="0"/>
        <w:jc w:val="both"/>
        <w:rPr>
          <w:rFonts w:ascii="Palatino Linotype" w:hAnsi="Palatino Linotype" w:cs="Arial"/>
        </w:rPr>
      </w:pPr>
      <w:r w:rsidRPr="00610883">
        <w:rPr>
          <w:rFonts w:ascii="Palatino Linotype" w:eastAsia="Calibri" w:hAnsi="Palatino Linotype" w:cs="Arial"/>
          <w:lang w:val="es-MX" w:eastAsia="en-US"/>
        </w:rPr>
        <w:t xml:space="preserve">En ese sentido, no debe de pasar de vista para el </w:t>
      </w:r>
      <w:r w:rsidRPr="00610883">
        <w:rPr>
          <w:rFonts w:ascii="Palatino Linotype" w:eastAsia="Calibri" w:hAnsi="Palatino Linotype" w:cs="Arial"/>
          <w:b/>
          <w:lang w:val="es-MX" w:eastAsia="en-US"/>
        </w:rPr>
        <w:t>SUJETO OBLIGADO</w:t>
      </w:r>
      <w:r w:rsidRPr="00610883">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5C896A7" w14:textId="77777777" w:rsidR="00B37507" w:rsidRPr="00610883" w:rsidRDefault="00B37507" w:rsidP="00B37507">
      <w:pPr>
        <w:spacing w:line="360" w:lineRule="auto"/>
        <w:jc w:val="both"/>
        <w:rPr>
          <w:rFonts w:ascii="Palatino Linotype" w:hAnsi="Palatino Linotype" w:cs="Arial"/>
        </w:rPr>
      </w:pPr>
    </w:p>
    <w:p w14:paraId="6B4863C0" w14:textId="77777777" w:rsidR="00B37507" w:rsidRPr="00610883" w:rsidRDefault="00B37507" w:rsidP="00B37507">
      <w:pPr>
        <w:spacing w:after="160" w:line="360" w:lineRule="auto"/>
        <w:ind w:left="567" w:right="567"/>
        <w:jc w:val="both"/>
        <w:rPr>
          <w:rFonts w:ascii="Palatino Linotype" w:eastAsia="Calibri" w:hAnsi="Palatino Linotype"/>
          <w:i/>
          <w:lang w:val="es-MX" w:eastAsia="en-US"/>
        </w:rPr>
      </w:pPr>
      <w:r w:rsidRPr="00610883">
        <w:rPr>
          <w:rFonts w:ascii="Palatino Linotype" w:eastAsia="Calibri" w:hAnsi="Palatino Linotype"/>
          <w:i/>
          <w:lang w:val="es-MX" w:eastAsia="en-US"/>
        </w:rPr>
        <w:t>“</w:t>
      </w:r>
      <w:r w:rsidRPr="00610883">
        <w:rPr>
          <w:rFonts w:ascii="Palatino Linotype" w:eastAsia="Calibri" w:hAnsi="Palatino Linotype"/>
          <w:b/>
          <w:i/>
          <w:lang w:val="es-MX" w:eastAsia="en-US"/>
        </w:rPr>
        <w:t>Artículo 8.</w:t>
      </w:r>
      <w:r w:rsidRPr="00610883">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327A9D8" w14:textId="77777777" w:rsidR="00B37507" w:rsidRPr="00610883" w:rsidRDefault="00B37507" w:rsidP="00B37507">
      <w:pPr>
        <w:spacing w:after="160" w:line="360" w:lineRule="auto"/>
        <w:ind w:left="567" w:right="567"/>
        <w:jc w:val="both"/>
        <w:rPr>
          <w:rFonts w:ascii="Palatino Linotype" w:eastAsia="Calibri" w:hAnsi="Palatino Linotype"/>
          <w:i/>
          <w:lang w:val="es-MX" w:eastAsia="en-US"/>
        </w:rPr>
      </w:pPr>
    </w:p>
    <w:p w14:paraId="33ABAF4B" w14:textId="77777777" w:rsidR="00B37507" w:rsidRPr="00610883" w:rsidRDefault="00B37507" w:rsidP="00B37507">
      <w:pPr>
        <w:spacing w:after="160" w:line="360" w:lineRule="auto"/>
        <w:ind w:left="567" w:right="567"/>
        <w:jc w:val="both"/>
        <w:rPr>
          <w:rFonts w:ascii="Palatino Linotype" w:eastAsia="Calibri" w:hAnsi="Palatino Linotype"/>
          <w:i/>
          <w:lang w:val="es-MX" w:eastAsia="en-US"/>
        </w:rPr>
      </w:pPr>
      <w:r w:rsidRPr="00610883">
        <w:rPr>
          <w:rFonts w:ascii="Palatino Linotype" w:eastAsia="Calibri" w:hAnsi="Palatino Linotype"/>
          <w:b/>
          <w:i/>
          <w:lang w:val="es-MX" w:eastAsia="en-US"/>
        </w:rPr>
        <w:t>En la aplicación e interpretación de la presente Ley deberá prevalecer el principio de máxima publicidad,</w:t>
      </w:r>
      <w:r w:rsidRPr="00610883">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610883">
        <w:rPr>
          <w:rFonts w:ascii="Palatino Linotype" w:eastAsia="Calibri" w:hAnsi="Palatino Linotype"/>
          <w:i/>
          <w:lang w:val="es-MX" w:eastAsia="en-US"/>
        </w:rPr>
        <w:lastRenderedPageBreak/>
        <w:t>favoreciendo en todo tiempo a las personas la protección más amplia, atendiendo al principio pro persona.</w:t>
      </w:r>
    </w:p>
    <w:p w14:paraId="5C709255" w14:textId="77777777" w:rsidR="00B37507" w:rsidRPr="00610883" w:rsidRDefault="00B37507" w:rsidP="00B37507">
      <w:pPr>
        <w:spacing w:after="160" w:line="360" w:lineRule="auto"/>
        <w:ind w:left="567" w:right="567"/>
        <w:jc w:val="both"/>
        <w:rPr>
          <w:rFonts w:ascii="Palatino Linotype" w:eastAsia="Calibri" w:hAnsi="Palatino Linotype"/>
          <w:i/>
          <w:lang w:val="es-MX" w:eastAsia="en-US"/>
        </w:rPr>
      </w:pPr>
    </w:p>
    <w:p w14:paraId="65AAA8A9" w14:textId="77777777" w:rsidR="00B37507" w:rsidRPr="00610883" w:rsidRDefault="00B37507" w:rsidP="00B37507">
      <w:pPr>
        <w:spacing w:after="160" w:line="360" w:lineRule="auto"/>
        <w:ind w:left="567" w:right="567"/>
        <w:jc w:val="both"/>
        <w:rPr>
          <w:rFonts w:ascii="Palatino Linotype" w:eastAsia="Calibri" w:hAnsi="Palatino Linotype"/>
          <w:i/>
          <w:lang w:val="es-MX" w:eastAsia="en-US"/>
        </w:rPr>
      </w:pPr>
      <w:r w:rsidRPr="00610883">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5F1536CE" w14:textId="77777777" w:rsidR="00B37507" w:rsidRPr="00610883" w:rsidRDefault="00B37507" w:rsidP="00B37507">
      <w:pPr>
        <w:spacing w:after="160" w:line="360" w:lineRule="auto"/>
        <w:ind w:left="567" w:right="567"/>
        <w:jc w:val="both"/>
        <w:rPr>
          <w:rFonts w:ascii="Palatino Linotype" w:eastAsia="Calibri" w:hAnsi="Palatino Linotype"/>
          <w:i/>
          <w:lang w:val="es-MX" w:eastAsia="en-US"/>
        </w:rPr>
      </w:pPr>
      <w:r w:rsidRPr="00610883">
        <w:rPr>
          <w:rFonts w:ascii="Palatino Linotype" w:eastAsia="Calibri" w:hAnsi="Palatino Linotype"/>
          <w:i/>
          <w:lang w:val="es-MX" w:eastAsia="en-US"/>
        </w:rPr>
        <w:t>(Énfasis añadido)</w:t>
      </w:r>
    </w:p>
    <w:p w14:paraId="4BE46DC1" w14:textId="77777777" w:rsidR="00B37507" w:rsidRPr="00610883" w:rsidRDefault="00B37507" w:rsidP="00B37507">
      <w:pPr>
        <w:spacing w:line="360" w:lineRule="auto"/>
        <w:jc w:val="both"/>
        <w:rPr>
          <w:rFonts w:ascii="Palatino Linotype" w:hAnsi="Palatino Linotype" w:cs="Arial"/>
        </w:rPr>
      </w:pPr>
    </w:p>
    <w:p w14:paraId="155354B1" w14:textId="77777777" w:rsidR="00B37507" w:rsidRPr="00610883" w:rsidRDefault="00B37507" w:rsidP="00B37507">
      <w:pPr>
        <w:numPr>
          <w:ilvl w:val="0"/>
          <w:numId w:val="41"/>
        </w:numPr>
        <w:spacing w:after="160" w:line="360" w:lineRule="auto"/>
        <w:ind w:left="0" w:firstLine="0"/>
        <w:jc w:val="both"/>
        <w:rPr>
          <w:rFonts w:ascii="Palatino Linotype" w:hAnsi="Palatino Linotype" w:cs="Arial"/>
        </w:rPr>
      </w:pPr>
      <w:r w:rsidRPr="00610883">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38E4BA08" w14:textId="77777777" w:rsidR="00B37507" w:rsidRPr="00610883" w:rsidRDefault="00B37507" w:rsidP="00B37507">
      <w:pPr>
        <w:spacing w:after="160" w:line="360" w:lineRule="auto"/>
        <w:jc w:val="both"/>
        <w:rPr>
          <w:rFonts w:ascii="Palatino Linotype" w:hAnsi="Palatino Linotype" w:cs="Arial"/>
        </w:rPr>
      </w:pPr>
    </w:p>
    <w:p w14:paraId="39C1936F" w14:textId="77777777" w:rsidR="00B37507" w:rsidRPr="00610883" w:rsidRDefault="00B37507" w:rsidP="00B37507">
      <w:pPr>
        <w:spacing w:before="240" w:after="240" w:line="360" w:lineRule="auto"/>
        <w:ind w:left="540" w:right="738"/>
        <w:contextualSpacing/>
        <w:jc w:val="both"/>
        <w:rPr>
          <w:rFonts w:ascii="Palatino Linotype" w:eastAsia="Calibri" w:hAnsi="Palatino Linotype"/>
          <w:i/>
        </w:rPr>
      </w:pPr>
      <w:r w:rsidRPr="00610883">
        <w:rPr>
          <w:rFonts w:ascii="Palatino Linotype" w:eastAsia="Calibri" w:hAnsi="Palatino Linotype"/>
        </w:rPr>
        <w:t>“</w:t>
      </w:r>
      <w:r w:rsidRPr="00610883">
        <w:rPr>
          <w:rFonts w:ascii="Palatino Linotype" w:eastAsia="Calibri" w:hAnsi="Palatino Linotype"/>
          <w:b/>
          <w:i/>
        </w:rPr>
        <w:t>Artículo 7.</w:t>
      </w:r>
      <w:r w:rsidRPr="00610883">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5241CA96" w14:textId="77777777" w:rsidR="00B37507" w:rsidRPr="00610883" w:rsidRDefault="00B37507" w:rsidP="00B37507">
      <w:pPr>
        <w:spacing w:line="360" w:lineRule="auto"/>
        <w:jc w:val="both"/>
        <w:rPr>
          <w:rFonts w:ascii="Palatino Linotype" w:hAnsi="Palatino Linotype" w:cs="Arial"/>
        </w:rPr>
      </w:pPr>
    </w:p>
    <w:p w14:paraId="4105BE59" w14:textId="77777777" w:rsidR="00B37507" w:rsidRPr="00610883" w:rsidRDefault="00B37507" w:rsidP="00B37507">
      <w:pPr>
        <w:numPr>
          <w:ilvl w:val="0"/>
          <w:numId w:val="41"/>
        </w:numPr>
        <w:spacing w:after="160" w:line="360" w:lineRule="auto"/>
        <w:ind w:left="0" w:firstLine="0"/>
        <w:jc w:val="both"/>
        <w:rPr>
          <w:rFonts w:ascii="Palatino Linotype" w:hAnsi="Palatino Linotype" w:cs="Arial"/>
        </w:rPr>
      </w:pPr>
      <w:r w:rsidRPr="00610883">
        <w:rPr>
          <w:rFonts w:ascii="Palatino Linotype" w:eastAsia="Calibri" w:hAnsi="Palatino Linotype" w:cs="Arial"/>
          <w:bCs/>
          <w:lang w:val="es-MX" w:eastAsia="en-US"/>
        </w:rPr>
        <w:t xml:space="preserve">Además, </w:t>
      </w:r>
      <w:r w:rsidRPr="00610883">
        <w:rPr>
          <w:rFonts w:ascii="Palatino Linotype" w:hAnsi="Palatino Linotype" w:cs="Arial"/>
          <w:lang w:val="es-MX" w:eastAsia="en-US"/>
        </w:rPr>
        <w:t xml:space="preserve">Ley de Transparencia y Acceso a la Información Pública del Estado de México y Municipios, prevé en su artículo 23 fracción IV que son Sujetos </w:t>
      </w:r>
      <w:r w:rsidRPr="00610883">
        <w:rPr>
          <w:rFonts w:ascii="Palatino Linotype" w:hAnsi="Palatino Linotype" w:cs="Arial"/>
          <w:lang w:val="es-MX" w:eastAsia="en-US"/>
        </w:rPr>
        <w:lastRenderedPageBreak/>
        <w:t>Obligados a Transparentar y permitir el acceso a su información y proteger los datos que obren en su poder:</w:t>
      </w:r>
    </w:p>
    <w:p w14:paraId="14643EB7" w14:textId="77777777" w:rsidR="00B37507" w:rsidRPr="00610883" w:rsidRDefault="00B37507" w:rsidP="00B37507">
      <w:pPr>
        <w:spacing w:line="360" w:lineRule="auto"/>
        <w:jc w:val="both"/>
        <w:rPr>
          <w:rFonts w:ascii="Palatino Linotype" w:hAnsi="Palatino Linotype" w:cs="Arial"/>
        </w:rPr>
      </w:pPr>
    </w:p>
    <w:p w14:paraId="64C6B8E9" w14:textId="77777777" w:rsidR="00B37507" w:rsidRPr="00610883" w:rsidRDefault="00B37507" w:rsidP="00B37507">
      <w:pPr>
        <w:spacing w:after="160" w:line="360" w:lineRule="auto"/>
        <w:ind w:left="426" w:right="616"/>
        <w:contextualSpacing/>
        <w:jc w:val="both"/>
        <w:rPr>
          <w:rFonts w:ascii="Palatino Linotype" w:hAnsi="Palatino Linotype" w:cs="Arial"/>
          <w:i/>
          <w:lang w:val="es-MX" w:eastAsia="en-US"/>
        </w:rPr>
      </w:pPr>
      <w:r w:rsidRPr="00610883">
        <w:rPr>
          <w:rFonts w:ascii="Palatino Linotype" w:hAnsi="Palatino Linotype" w:cs="Arial"/>
          <w:b/>
          <w:i/>
          <w:lang w:eastAsia="en-US"/>
        </w:rPr>
        <w:t>“Artículo 23.</w:t>
      </w:r>
      <w:r w:rsidRPr="00610883">
        <w:rPr>
          <w:rFonts w:ascii="Palatino Linotype" w:hAnsi="Palatino Linotype" w:cs="Arial"/>
          <w:i/>
          <w:lang w:eastAsia="en-US"/>
        </w:rPr>
        <w:t xml:space="preserve"> Son sujetos obligados a transparentar y permitir el acceso a su información y proteger los datos personales que obren en su poder:”</w:t>
      </w:r>
    </w:p>
    <w:p w14:paraId="36B0B8F5" w14:textId="77777777" w:rsidR="00B37507" w:rsidRPr="00610883" w:rsidRDefault="00B37507" w:rsidP="00B37507">
      <w:pPr>
        <w:spacing w:after="160" w:line="360" w:lineRule="auto"/>
        <w:contextualSpacing/>
        <w:jc w:val="both"/>
        <w:rPr>
          <w:rFonts w:ascii="Palatino Linotype" w:eastAsia="MS Mincho" w:hAnsi="Palatino Linotype"/>
          <w:lang w:val="es-MX" w:eastAsia="en-US"/>
        </w:rPr>
      </w:pPr>
    </w:p>
    <w:p w14:paraId="34B46193" w14:textId="77777777" w:rsidR="00B37507" w:rsidRPr="00610883" w:rsidRDefault="00B37507" w:rsidP="00B37507">
      <w:pPr>
        <w:spacing w:before="240" w:after="240" w:line="360" w:lineRule="auto"/>
        <w:ind w:left="567" w:right="616"/>
        <w:contextualSpacing/>
        <w:jc w:val="both"/>
        <w:rPr>
          <w:rFonts w:ascii="Palatino Linotype" w:eastAsia="MS Mincho" w:hAnsi="Palatino Linotype" w:cs="Arial"/>
          <w:lang w:val="es-MX"/>
        </w:rPr>
      </w:pPr>
      <w:r w:rsidRPr="00610883">
        <w:rPr>
          <w:rFonts w:ascii="Palatino Linotype" w:eastAsia="MS Mincho" w:hAnsi="Palatino Linotype" w:cs="Arial"/>
          <w:lang w:val="es-MX"/>
        </w:rPr>
        <w:t>(…)</w:t>
      </w:r>
    </w:p>
    <w:p w14:paraId="071024B0" w14:textId="44260619" w:rsidR="00B37507" w:rsidRPr="00610883" w:rsidRDefault="00B37507" w:rsidP="00B37507">
      <w:pPr>
        <w:spacing w:before="240" w:after="240" w:line="360" w:lineRule="auto"/>
        <w:ind w:left="567" w:right="616"/>
        <w:contextualSpacing/>
        <w:jc w:val="both"/>
        <w:rPr>
          <w:rFonts w:ascii="Palatino Linotype" w:eastAsia="MS Mincho" w:hAnsi="Palatino Linotype" w:cs="Arial"/>
          <w:b/>
          <w:i/>
          <w:lang w:val="es-MX"/>
        </w:rPr>
      </w:pPr>
      <w:r w:rsidRPr="00610883">
        <w:rPr>
          <w:rFonts w:ascii="Palatino Linotype" w:eastAsia="MS Mincho" w:hAnsi="Palatino Linotype" w:cs="Arial"/>
          <w:b/>
          <w:i/>
          <w:lang w:val="es-MX"/>
        </w:rPr>
        <w:t xml:space="preserve">IV. </w:t>
      </w:r>
      <w:r w:rsidRPr="00610883">
        <w:rPr>
          <w:rFonts w:ascii="Palatino Linotype" w:eastAsia="MS Mincho" w:hAnsi="Palatino Linotype" w:cs="Arial"/>
          <w:b/>
          <w:i/>
        </w:rPr>
        <w:t>IV. Los ayuntamientos y las dependencias, organismos, órganos y entidades de la administración municipal;</w:t>
      </w:r>
      <w:r w:rsidRPr="00610883">
        <w:rPr>
          <w:rFonts w:ascii="Palatino Linotype" w:eastAsia="MS Mincho" w:hAnsi="Palatino Linotype" w:cs="Arial"/>
          <w:b/>
          <w:i/>
          <w:lang w:val="es-MX"/>
        </w:rPr>
        <w:t>"</w:t>
      </w:r>
    </w:p>
    <w:p w14:paraId="115C3714" w14:textId="77777777" w:rsidR="00B37507" w:rsidRPr="00610883" w:rsidRDefault="00B37507" w:rsidP="00B37507">
      <w:pPr>
        <w:tabs>
          <w:tab w:val="left" w:pos="851"/>
        </w:tabs>
        <w:spacing w:line="360" w:lineRule="auto"/>
        <w:ind w:left="567" w:right="616"/>
        <w:contextualSpacing/>
        <w:jc w:val="both"/>
        <w:rPr>
          <w:rFonts w:ascii="Palatino Linotype" w:hAnsi="Palatino Linotype" w:cs="Arial"/>
          <w:i/>
          <w:lang w:val="es-MX" w:eastAsia="en-US"/>
        </w:rPr>
      </w:pPr>
      <w:r w:rsidRPr="00610883">
        <w:rPr>
          <w:rFonts w:ascii="Palatino Linotype" w:hAnsi="Palatino Linotype" w:cs="Arial"/>
          <w:i/>
          <w:lang w:val="es-MX" w:eastAsia="en-US"/>
        </w:rPr>
        <w:t>(…)”</w:t>
      </w:r>
    </w:p>
    <w:p w14:paraId="19B9A427" w14:textId="77777777" w:rsidR="00B37507" w:rsidRPr="00610883" w:rsidRDefault="00B37507" w:rsidP="00B37507">
      <w:pPr>
        <w:spacing w:after="160" w:line="360" w:lineRule="auto"/>
        <w:jc w:val="both"/>
        <w:rPr>
          <w:rFonts w:ascii="Palatino Linotype" w:eastAsia="Calibri" w:hAnsi="Palatino Linotype" w:cs="Arial"/>
          <w:i/>
          <w:lang w:val="es-MX"/>
        </w:rPr>
      </w:pPr>
    </w:p>
    <w:p w14:paraId="6EF7915B" w14:textId="46AB1C6E" w:rsidR="006D09AA" w:rsidRPr="00610883" w:rsidRDefault="00B37507" w:rsidP="006D09AA">
      <w:pPr>
        <w:numPr>
          <w:ilvl w:val="0"/>
          <w:numId w:val="41"/>
        </w:numPr>
        <w:tabs>
          <w:tab w:val="left" w:pos="284"/>
          <w:tab w:val="left" w:pos="426"/>
        </w:tabs>
        <w:spacing w:before="240" w:after="240" w:line="360" w:lineRule="auto"/>
        <w:ind w:left="0" w:right="49" w:firstLine="0"/>
        <w:contextualSpacing/>
        <w:jc w:val="both"/>
        <w:rPr>
          <w:rFonts w:ascii="Palatino Linotype" w:eastAsia="MS Mincho" w:hAnsi="Palatino Linotype" w:cs="Arial"/>
          <w:lang w:val="es-ES_tradnl"/>
        </w:rPr>
      </w:pPr>
      <w:r w:rsidRPr="00610883">
        <w:rPr>
          <w:rFonts w:ascii="Palatino Linotype" w:hAnsi="Palatino Linotype" w:cs="Arial"/>
          <w:lang w:eastAsia="en-US"/>
        </w:rPr>
        <w:t>D</w:t>
      </w:r>
      <w:r w:rsidRPr="00610883">
        <w:rPr>
          <w:rFonts w:ascii="Palatino Linotype" w:hAnsi="Palatino Linotype" w:cs="Arial"/>
          <w:lang w:val="es-ES_tradnl" w:eastAsia="en-US"/>
        </w:rPr>
        <w:t xml:space="preserve">emostrada </w:t>
      </w:r>
      <w:r w:rsidRPr="00610883">
        <w:rPr>
          <w:rFonts w:ascii="Palatino Linotype" w:hAnsi="Palatino Linotype" w:cs="Arial"/>
          <w:lang w:eastAsia="en-US"/>
        </w:rPr>
        <w:t xml:space="preserve">la procedencia del acceso en términos de la Ley de Transparencia Estatal, por </w:t>
      </w:r>
      <w:r w:rsidRPr="00610883">
        <w:rPr>
          <w:rFonts w:ascii="Palatino Linotype" w:hAnsi="Palatino Linotype" w:cs="Arial"/>
        </w:rPr>
        <w:t xml:space="preserve">cuanto hace a los requerimientos realizados marcados con </w:t>
      </w:r>
      <w:r w:rsidR="00985089" w:rsidRPr="00610883">
        <w:rPr>
          <w:rFonts w:ascii="Palatino Linotype" w:eastAsia="MS Mincho" w:hAnsi="Palatino Linotype" w:cs="Arial"/>
          <w:lang w:val="es-ES_tradnl"/>
        </w:rPr>
        <w:t xml:space="preserve">los puntos </w:t>
      </w:r>
      <w:r w:rsidR="002903D5" w:rsidRPr="00610883">
        <w:rPr>
          <w:rFonts w:ascii="Palatino Linotype" w:eastAsia="MS Mincho" w:hAnsi="Palatino Linotype" w:cs="Arial"/>
          <w:lang w:val="es-ES_tradnl"/>
        </w:rPr>
        <w:t xml:space="preserve">1,2, </w:t>
      </w:r>
      <w:r w:rsidR="00985089" w:rsidRPr="00610883">
        <w:rPr>
          <w:rFonts w:ascii="Palatino Linotype" w:eastAsia="MS Mincho" w:hAnsi="Palatino Linotype" w:cs="Arial"/>
          <w:lang w:val="es-ES_tradnl"/>
        </w:rPr>
        <w:t xml:space="preserve">5 y 6 atendió </w:t>
      </w:r>
      <w:r w:rsidR="002903D5" w:rsidRPr="00610883">
        <w:rPr>
          <w:rFonts w:ascii="Palatino Linotype" w:eastAsia="MS Mincho" w:hAnsi="Palatino Linotype" w:cs="Arial"/>
          <w:lang w:val="es-ES_tradnl"/>
        </w:rPr>
        <w:t>lo requerido por el partícula que dicha información fue remita por el servidor pú</w:t>
      </w:r>
      <w:r w:rsidRPr="00610883">
        <w:rPr>
          <w:rFonts w:ascii="Palatino Linotype" w:eastAsia="MS Mincho" w:hAnsi="Palatino Linotype" w:cs="Arial"/>
          <w:lang w:val="es-ES_tradnl"/>
        </w:rPr>
        <w:t>blico con facultades para ello, no obstante lo anterior</w:t>
      </w:r>
      <w:r w:rsidR="002903D5" w:rsidRPr="00610883">
        <w:rPr>
          <w:rFonts w:ascii="Palatino Linotype" w:eastAsia="MS Mincho" w:hAnsi="Palatino Linotype" w:cs="Arial"/>
          <w:lang w:val="es-ES_tradnl"/>
        </w:rPr>
        <w:t>, por cuanto hace al punto 3</w:t>
      </w:r>
      <w:r w:rsidR="006D09AA" w:rsidRPr="00610883">
        <w:rPr>
          <w:rFonts w:ascii="Palatino Linotype" w:eastAsia="MS Mincho" w:hAnsi="Palatino Linotype" w:cs="Arial"/>
          <w:lang w:val="es-ES_tradnl"/>
        </w:rPr>
        <w:t xml:space="preserve"> </w:t>
      </w:r>
      <w:r w:rsidRPr="00610883">
        <w:rPr>
          <w:rFonts w:ascii="Palatino Linotype" w:eastAsia="MS Mincho" w:hAnsi="Palatino Linotype" w:cs="Arial"/>
          <w:lang w:val="es-ES_tradnl"/>
        </w:rPr>
        <w:t xml:space="preserve">y 4 </w:t>
      </w:r>
      <w:r w:rsidR="006D09AA" w:rsidRPr="00610883">
        <w:rPr>
          <w:rFonts w:ascii="Palatino Linotype" w:eastAsia="MS Mincho" w:hAnsi="Palatino Linotype" w:cs="Arial"/>
          <w:lang w:val="es-ES_tradnl"/>
        </w:rPr>
        <w:t xml:space="preserve">del cuadro de análisis antes citado, </w:t>
      </w:r>
      <w:r w:rsidR="006D09AA" w:rsidRPr="00610883">
        <w:rPr>
          <w:rFonts w:ascii="Palatino Linotype" w:hAnsi="Palatino Linotype"/>
          <w:lang w:val="es-ES_tradnl"/>
        </w:rPr>
        <w:t xml:space="preserve">este Instituto de Transparencia, procederá a verificar si la información remitida por el </w:t>
      </w:r>
      <w:r w:rsidR="006D09AA" w:rsidRPr="00610883">
        <w:rPr>
          <w:rFonts w:ascii="Palatino Linotype" w:hAnsi="Palatino Linotype"/>
          <w:b/>
          <w:lang w:val="es-ES_tradnl"/>
        </w:rPr>
        <w:t xml:space="preserve">SUJETO OBLIGADO </w:t>
      </w:r>
      <w:r w:rsidR="006D09AA" w:rsidRPr="00610883">
        <w:rPr>
          <w:rFonts w:ascii="Palatino Linotype" w:hAnsi="Palatino Linotype"/>
          <w:lang w:val="es-ES_tradnl"/>
        </w:rPr>
        <w:t>atiende los requerimientos realizados por el particular</w:t>
      </w:r>
      <w:r w:rsidR="006D09AA" w:rsidRPr="00610883">
        <w:rPr>
          <w:rFonts w:ascii="Palatino Linotype" w:eastAsia="Calibri" w:hAnsi="Palatino Linotype" w:cs="Arial"/>
          <w:bCs/>
        </w:rPr>
        <w:t>, así es pertinente recordar la solicitud de información realizada por el partic</w:t>
      </w:r>
      <w:r w:rsidRPr="00610883">
        <w:rPr>
          <w:rFonts w:ascii="Palatino Linotype" w:eastAsia="Calibri" w:hAnsi="Palatino Linotype" w:cs="Arial"/>
          <w:bCs/>
        </w:rPr>
        <w:t xml:space="preserve">ular mediante la cual requirió </w:t>
      </w:r>
      <w:r w:rsidR="006D09AA" w:rsidRPr="00610883">
        <w:rPr>
          <w:rFonts w:ascii="Palatino Linotype" w:eastAsia="MS Mincho" w:hAnsi="Palatino Linotype" w:cs="Arial"/>
          <w:lang w:val="es-MX"/>
        </w:rPr>
        <w:t xml:space="preserve"> </w:t>
      </w:r>
      <w:r w:rsidR="006D09AA" w:rsidRPr="00610883">
        <w:rPr>
          <w:rFonts w:ascii="Palatino Linotype" w:eastAsia="MS Mincho" w:hAnsi="Palatino Linotype" w:cs="Arial"/>
          <w:i/>
          <w:lang w:val="es-MX"/>
        </w:rPr>
        <w:t>“Cuánto dinero se tiene presupuestado para cubrir los baches en el presente ejercicio.”</w:t>
      </w:r>
      <w:r w:rsidR="006D09AA" w:rsidRPr="00610883">
        <w:rPr>
          <w:rFonts w:ascii="Palatino Linotype" w:eastAsia="MS Mincho" w:hAnsi="Palatino Linotype" w:cs="Arial"/>
          <w:lang w:val="es-MX"/>
        </w:rPr>
        <w:t xml:space="preserve"> (Sic)</w:t>
      </w:r>
      <w:r w:rsidRPr="00610883">
        <w:rPr>
          <w:rFonts w:ascii="Palatino Linotype" w:eastAsia="MS Mincho" w:hAnsi="Palatino Linotype" w:cs="Arial"/>
          <w:lang w:val="es-MX"/>
        </w:rPr>
        <w:t xml:space="preserve"> y </w:t>
      </w:r>
      <w:r w:rsidRPr="00610883">
        <w:rPr>
          <w:rFonts w:ascii="Palatino Linotype" w:eastAsia="MS Mincho" w:hAnsi="Palatino Linotype" w:cs="Arial"/>
          <w:lang w:val="es-ES_tradnl"/>
        </w:rPr>
        <w:t>“</w:t>
      </w:r>
      <w:r w:rsidRPr="00610883">
        <w:rPr>
          <w:rFonts w:ascii="Palatino Linotype" w:eastAsia="MS Mincho" w:hAnsi="Palatino Linotype" w:cs="Arial"/>
          <w:i/>
        </w:rPr>
        <w:t xml:space="preserve">Número de personal que se tiene asignado para la reparación de baches”. </w:t>
      </w:r>
    </w:p>
    <w:p w14:paraId="119FC493" w14:textId="127E73AF" w:rsidR="006D09AA" w:rsidRPr="00610883" w:rsidRDefault="006D09AA" w:rsidP="006D09AA">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66AFC13F" w14:textId="4AD752FC" w:rsidR="006D09AA" w:rsidRPr="00610883" w:rsidRDefault="006D09AA" w:rsidP="00985089">
      <w:pPr>
        <w:numPr>
          <w:ilvl w:val="0"/>
          <w:numId w:val="41"/>
        </w:numPr>
        <w:tabs>
          <w:tab w:val="left" w:pos="0"/>
          <w:tab w:val="left" w:pos="426"/>
        </w:tabs>
        <w:spacing w:before="240" w:after="240" w:line="360" w:lineRule="auto"/>
        <w:ind w:left="0" w:right="49" w:firstLine="0"/>
        <w:contextualSpacing/>
        <w:jc w:val="both"/>
        <w:rPr>
          <w:rFonts w:ascii="Palatino Linotype" w:eastAsia="MS Mincho" w:hAnsi="Palatino Linotype" w:cs="Arial"/>
          <w:b/>
          <w:lang w:val="es-MX"/>
        </w:rPr>
      </w:pPr>
      <w:r w:rsidRPr="00610883">
        <w:rPr>
          <w:rFonts w:ascii="Palatino Linotype" w:eastAsia="MS Mincho" w:hAnsi="Palatino Linotype" w:cs="Arial"/>
          <w:lang w:val="es-ES_tradnl"/>
        </w:rPr>
        <w:lastRenderedPageBreak/>
        <w:t xml:space="preserve">Por su parte, el </w:t>
      </w:r>
      <w:r w:rsidRPr="00610883">
        <w:rPr>
          <w:rFonts w:ascii="Palatino Linotype" w:eastAsia="MS Mincho" w:hAnsi="Palatino Linotype" w:cs="Arial"/>
          <w:b/>
          <w:lang w:val="es-ES_tradnl"/>
        </w:rPr>
        <w:t xml:space="preserve">Ayuntamiento de Coatepec Harinas </w:t>
      </w:r>
      <w:r w:rsidRPr="00610883">
        <w:rPr>
          <w:rFonts w:ascii="Palatino Linotype" w:eastAsia="MS Mincho" w:hAnsi="Palatino Linotype" w:cs="Arial"/>
          <w:lang w:val="es-ES_tradnl"/>
        </w:rPr>
        <w:t xml:space="preserve">señaló refirió mediante respuesta que dicha información se centraba en el Presupuesto de Egresos, y mediante informe justificado se otorgó una dirección electrifica, en la que se observó lo siguiente:   </w:t>
      </w:r>
    </w:p>
    <w:p w14:paraId="434B4F67" w14:textId="77777777" w:rsidR="00985089" w:rsidRPr="00610883" w:rsidRDefault="00985089" w:rsidP="006D09AA">
      <w:pPr>
        <w:rPr>
          <w:rFonts w:ascii="Palatino Linotype" w:eastAsia="MS Mincho" w:hAnsi="Palatino Linotype" w:cs="Arial"/>
          <w:lang w:val="es-MX"/>
        </w:rPr>
      </w:pPr>
    </w:p>
    <w:p w14:paraId="135F1F95" w14:textId="511C7DD1" w:rsidR="00985089" w:rsidRPr="00610883" w:rsidRDefault="00933BFB" w:rsidP="00985089">
      <w:pPr>
        <w:tabs>
          <w:tab w:val="left" w:pos="0"/>
          <w:tab w:val="left" w:pos="426"/>
        </w:tabs>
        <w:spacing w:before="240" w:after="240" w:line="360" w:lineRule="auto"/>
        <w:ind w:right="49"/>
        <w:contextualSpacing/>
        <w:jc w:val="both"/>
        <w:rPr>
          <w:rFonts w:ascii="Palatino Linotype" w:eastAsia="MS Mincho" w:hAnsi="Palatino Linotype" w:cs="Arial"/>
          <w:lang w:val="es-MX"/>
        </w:rPr>
      </w:pPr>
      <w:hyperlink r:id="rId10" w:history="1">
        <w:r w:rsidR="00985089" w:rsidRPr="00610883">
          <w:rPr>
            <w:rStyle w:val="Hipervnculo"/>
            <w:rFonts w:ascii="Palatino Linotype" w:eastAsia="MS Mincho" w:hAnsi="Palatino Linotype" w:cs="Arial"/>
            <w:lang w:val="es-MX"/>
          </w:rPr>
          <w:t>https://ayuntamientocoatepecharinas.com/ayuntamiento/paginas/PdfEgresos.php</w:t>
        </w:r>
      </w:hyperlink>
    </w:p>
    <w:p w14:paraId="18717CB9" w14:textId="77777777" w:rsidR="00985089" w:rsidRPr="00610883" w:rsidRDefault="00985089" w:rsidP="00985089">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4D139058" w14:textId="1B68749C" w:rsidR="00985089" w:rsidRPr="00610883" w:rsidRDefault="00985089" w:rsidP="00985089">
      <w:pPr>
        <w:tabs>
          <w:tab w:val="left" w:pos="0"/>
          <w:tab w:val="left" w:pos="426"/>
        </w:tabs>
        <w:spacing w:before="240" w:after="240" w:line="360" w:lineRule="auto"/>
        <w:ind w:right="49"/>
        <w:contextualSpacing/>
        <w:jc w:val="both"/>
        <w:rPr>
          <w:rFonts w:ascii="Palatino Linotype" w:eastAsia="MS Mincho" w:hAnsi="Palatino Linotype" w:cs="Arial"/>
          <w:lang w:val="es-MX"/>
        </w:rPr>
      </w:pPr>
      <w:r w:rsidRPr="00610883">
        <w:rPr>
          <w:noProof/>
          <w:lang w:val="es-MX" w:eastAsia="es-MX"/>
        </w:rPr>
        <w:drawing>
          <wp:inline distT="0" distB="0" distL="0" distR="0" wp14:anchorId="114E4749" wp14:editId="153C1FFA">
            <wp:extent cx="5669280" cy="21336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18" t="18708" b="13699"/>
                    <a:stretch/>
                  </pic:blipFill>
                  <pic:spPr bwMode="auto">
                    <a:xfrm>
                      <a:off x="0" y="0"/>
                      <a:ext cx="5669280" cy="2133600"/>
                    </a:xfrm>
                    <a:prstGeom prst="rect">
                      <a:avLst/>
                    </a:prstGeom>
                    <a:ln>
                      <a:noFill/>
                    </a:ln>
                    <a:extLst>
                      <a:ext uri="{53640926-AAD7-44D8-BBD7-CCE9431645EC}">
                        <a14:shadowObscured xmlns:a14="http://schemas.microsoft.com/office/drawing/2010/main"/>
                      </a:ext>
                    </a:extLst>
                  </pic:spPr>
                </pic:pic>
              </a:graphicData>
            </a:graphic>
          </wp:inline>
        </w:drawing>
      </w:r>
    </w:p>
    <w:p w14:paraId="1640C15A" w14:textId="77777777" w:rsidR="006D09AA" w:rsidRPr="00610883" w:rsidRDefault="006D09AA" w:rsidP="00985089">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37FAA2D" w14:textId="77777777" w:rsidR="00985089" w:rsidRPr="00610883" w:rsidRDefault="00985089" w:rsidP="006D09AA">
      <w:pPr>
        <w:rPr>
          <w:rFonts w:ascii="Palatino Linotype" w:eastAsia="MS Mincho" w:hAnsi="Palatino Linotype" w:cs="Arial"/>
          <w:lang w:val="es-ES_tradnl"/>
        </w:rPr>
      </w:pPr>
    </w:p>
    <w:p w14:paraId="13815373" w14:textId="1720948B" w:rsidR="006D09AA" w:rsidRPr="00610883" w:rsidRDefault="006D09AA" w:rsidP="00D62E55">
      <w:pPr>
        <w:numPr>
          <w:ilvl w:val="0"/>
          <w:numId w:val="4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610883">
        <w:rPr>
          <w:rFonts w:ascii="Palatino Linotype" w:eastAsia="MS Mincho" w:hAnsi="Palatino Linotype" w:cs="Arial"/>
          <w:lang w:val="es-ES_tradnl"/>
        </w:rPr>
        <w:t xml:space="preserve">Así las cosas, es necesario precisar que en dicha dirección electrónica, si bien, se remite la Caratula de Presupuesto de Egresos, y obra el monto estimado para el rubro, </w:t>
      </w:r>
      <w:r w:rsidR="00B37507" w:rsidRPr="00610883">
        <w:rPr>
          <w:rFonts w:ascii="Palatino Linotype" w:eastAsia="MS Mincho" w:hAnsi="Palatino Linotype" w:cs="Arial"/>
          <w:lang w:val="es-ES_tradnl"/>
        </w:rPr>
        <w:t>“</w:t>
      </w:r>
      <w:r w:rsidRPr="00610883">
        <w:rPr>
          <w:rFonts w:ascii="Palatino Linotype" w:eastAsia="MS Mincho" w:hAnsi="Palatino Linotype" w:cs="Arial"/>
          <w:lang w:val="es-ES_tradnl"/>
        </w:rPr>
        <w:t>inversión pública</w:t>
      </w:r>
      <w:r w:rsidR="00B37507" w:rsidRPr="00610883">
        <w:rPr>
          <w:rFonts w:ascii="Palatino Linotype" w:eastAsia="MS Mincho" w:hAnsi="Palatino Linotype" w:cs="Arial"/>
          <w:lang w:val="es-ES_tradnl"/>
        </w:rPr>
        <w:t>”</w:t>
      </w:r>
      <w:r w:rsidRPr="00610883">
        <w:rPr>
          <w:rFonts w:ascii="Palatino Linotype" w:eastAsia="MS Mincho" w:hAnsi="Palatino Linotype" w:cs="Arial"/>
          <w:lang w:val="es-ES_tradnl"/>
        </w:rPr>
        <w:t xml:space="preserve">, lo cierto es que no atiende cabalmente lo requerido por el particular, por lo que se debió considerar que el Manual para la Planeación, Programación y Presupuesto de Egresos Municipal Para el Ejercicio Fiscal 2022 señala que  la información vinculada al Proyecto de Presupuesto de Egresos establece el Programa de Obra PbrM-07 y el Programa Anual de Obras </w:t>
      </w:r>
      <w:r w:rsidRPr="00610883">
        <w:rPr>
          <w:rFonts w:ascii="Palatino Linotype" w:eastAsia="MS Mincho" w:hAnsi="Palatino Linotype" w:cs="Arial"/>
          <w:lang w:val="es-ES_tradnl"/>
        </w:rPr>
        <w:lastRenderedPageBreak/>
        <w:t xml:space="preserve">(Reparaciones y Mantenimiento) PbrM-07b correspondientes al importe del Capítulo 6000 Inversión Pública, como a continuación se observa: </w:t>
      </w:r>
    </w:p>
    <w:p w14:paraId="0B6B1756" w14:textId="77777777" w:rsidR="006D09AA" w:rsidRPr="00610883" w:rsidRDefault="006D09AA" w:rsidP="006D09AA">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7FC8CF52" w14:textId="1A9EF7B7" w:rsidR="006D09AA" w:rsidRPr="00610883" w:rsidRDefault="006D09AA" w:rsidP="006D09AA">
      <w:pPr>
        <w:tabs>
          <w:tab w:val="left" w:pos="0"/>
          <w:tab w:val="left" w:pos="426"/>
        </w:tabs>
        <w:spacing w:before="240" w:after="240" w:line="360" w:lineRule="auto"/>
        <w:ind w:right="49"/>
        <w:contextualSpacing/>
        <w:jc w:val="center"/>
        <w:rPr>
          <w:rFonts w:ascii="Palatino Linotype" w:eastAsia="MS Mincho" w:hAnsi="Palatino Linotype" w:cs="Arial"/>
          <w:lang w:val="es-MX"/>
        </w:rPr>
      </w:pPr>
      <w:r w:rsidRPr="00610883">
        <w:rPr>
          <w:noProof/>
          <w:lang w:val="es-MX" w:eastAsia="es-MX"/>
        </w:rPr>
        <mc:AlternateContent>
          <mc:Choice Requires="wps">
            <w:drawing>
              <wp:anchor distT="0" distB="0" distL="114300" distR="114300" simplePos="0" relativeHeight="251659264" behindDoc="0" locked="0" layoutInCell="1" allowOverlap="1" wp14:anchorId="5F91EC57" wp14:editId="5C9A1FC8">
                <wp:simplePos x="0" y="0"/>
                <wp:positionH relativeFrom="column">
                  <wp:posOffset>300990</wp:posOffset>
                </wp:positionH>
                <wp:positionV relativeFrom="paragraph">
                  <wp:posOffset>3606165</wp:posOffset>
                </wp:positionV>
                <wp:extent cx="4924425" cy="447675"/>
                <wp:effectExtent l="57150" t="19050" r="85725" b="104775"/>
                <wp:wrapNone/>
                <wp:docPr id="4" name="Rectángulo 4"/>
                <wp:cNvGraphicFramePr/>
                <a:graphic xmlns:a="http://schemas.openxmlformats.org/drawingml/2006/main">
                  <a:graphicData uri="http://schemas.microsoft.com/office/word/2010/wordprocessingShape">
                    <wps:wsp>
                      <wps:cNvSpPr/>
                      <wps:spPr>
                        <a:xfrm>
                          <a:off x="0" y="0"/>
                          <a:ext cx="4924425" cy="4476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5201929" id="Rectángulo 4" o:spid="_x0000_s1026" style="position:absolute;margin-left:23.7pt;margin-top:283.95pt;width:387.75pt;height:3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" filled="f" strokecolor="red">
                <v:shadow on="t" color="black" opacity="22937f" origin=",.5" offset="0,.63889mm"/>
              </v:rect>
            </w:pict>
          </mc:Fallback>
        </mc:AlternateContent>
      </w:r>
      <w:r w:rsidRPr="00610883">
        <w:rPr>
          <w:noProof/>
          <w:lang w:val="es-MX" w:eastAsia="es-MX"/>
        </w:rPr>
        <w:drawing>
          <wp:inline distT="0" distB="0" distL="0" distR="0" wp14:anchorId="22796809" wp14:editId="3064A0E4">
            <wp:extent cx="5080561" cy="410527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178" t="28968" r="5805" b="16415"/>
                    <a:stretch/>
                  </pic:blipFill>
                  <pic:spPr bwMode="auto">
                    <a:xfrm>
                      <a:off x="0" y="0"/>
                      <a:ext cx="5091282" cy="4113938"/>
                    </a:xfrm>
                    <a:prstGeom prst="rect">
                      <a:avLst/>
                    </a:prstGeom>
                    <a:ln>
                      <a:noFill/>
                    </a:ln>
                    <a:extLst>
                      <a:ext uri="{53640926-AAD7-44D8-BBD7-CCE9431645EC}">
                        <a14:shadowObscured xmlns:a14="http://schemas.microsoft.com/office/drawing/2010/main"/>
                      </a:ext>
                    </a:extLst>
                  </pic:spPr>
                </pic:pic>
              </a:graphicData>
            </a:graphic>
          </wp:inline>
        </w:drawing>
      </w:r>
    </w:p>
    <w:p w14:paraId="7EA03E7F" w14:textId="77777777" w:rsidR="006D09AA" w:rsidRPr="00610883" w:rsidRDefault="006D09AA" w:rsidP="006D09AA">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397AFBA6" w14:textId="39BDCE63" w:rsidR="00B37507" w:rsidRPr="00610883" w:rsidRDefault="006D09AA" w:rsidP="00D62E55">
      <w:pPr>
        <w:numPr>
          <w:ilvl w:val="0"/>
          <w:numId w:val="4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610883">
        <w:rPr>
          <w:rFonts w:ascii="Palatino Linotype" w:eastAsia="MS Mincho" w:hAnsi="Palatino Linotype" w:cs="Arial"/>
          <w:lang w:val="es-ES_tradnl"/>
        </w:rPr>
        <w:t xml:space="preserve">  En tal contexto, </w:t>
      </w:r>
      <w:r w:rsidR="00B37507" w:rsidRPr="00610883">
        <w:rPr>
          <w:rFonts w:ascii="Palatino Linotype" w:eastAsia="MS Mincho" w:hAnsi="Palatino Linotype" w:cs="Arial"/>
          <w:lang w:val="es-ES_tradnl"/>
        </w:rPr>
        <w:t xml:space="preserve">dicho manual contempla la asignación de recursos por “prorrateo” en el cual se deberá de identificar el peso porcentual de los proyectos de acuerdo con los servidores públicos que participan como a continuación se observa: </w:t>
      </w:r>
    </w:p>
    <w:p w14:paraId="4809724F" w14:textId="77777777"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lang w:val="es-MX"/>
        </w:rPr>
      </w:pPr>
    </w:p>
    <w:p w14:paraId="2D7318AB" w14:textId="1C9C5BBA"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rPr>
      </w:pPr>
      <w:r w:rsidRPr="00610883">
        <w:rPr>
          <w:rFonts w:ascii="Palatino Linotype" w:eastAsia="MS Mincho" w:hAnsi="Palatino Linotype" w:cs="Arial"/>
          <w:i/>
        </w:rPr>
        <w:t>“</w:t>
      </w:r>
      <w:r w:rsidRPr="00610883">
        <w:rPr>
          <w:rFonts w:ascii="Palatino Linotype" w:eastAsia="MS Mincho" w:hAnsi="Palatino Linotype" w:cs="Arial"/>
          <w:b/>
          <w:i/>
        </w:rPr>
        <w:t>Metodología para la Asignación de Recursos por Prorrateo</w:t>
      </w:r>
      <w:r w:rsidRPr="00610883">
        <w:rPr>
          <w:rFonts w:ascii="Palatino Linotype" w:eastAsia="MS Mincho" w:hAnsi="Palatino Linotype" w:cs="Arial"/>
          <w:i/>
        </w:rPr>
        <w:t xml:space="preserve"> </w:t>
      </w:r>
    </w:p>
    <w:p w14:paraId="39E1EDF6" w14:textId="77777777"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rPr>
      </w:pPr>
    </w:p>
    <w:p w14:paraId="2B72BB3A" w14:textId="77777777"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rPr>
      </w:pPr>
      <w:r w:rsidRPr="00610883">
        <w:rPr>
          <w:rFonts w:ascii="Palatino Linotype" w:eastAsia="MS Mincho" w:hAnsi="Palatino Linotype" w:cs="Arial"/>
          <w:i/>
        </w:rPr>
        <w:t xml:space="preserve">Como se comentó en párrafos anteriores, para realizar la distribución de los montos presupuestarios generales o no identificables de forma directa se deberá reconocer el peso porcentual del presupuesto que tiene cada proyecto, según el costo de acuerdo con servidores públicos que en él se encuentran inscritos. Para ello, se recomienda realizar el siguiente proceso: </w:t>
      </w:r>
    </w:p>
    <w:p w14:paraId="7A385619" w14:textId="77777777"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rPr>
      </w:pPr>
      <w:r w:rsidRPr="00610883">
        <w:rPr>
          <w:rFonts w:ascii="Palatino Linotype" w:eastAsia="MS Mincho" w:hAnsi="Palatino Linotype" w:cs="Arial"/>
          <w:i/>
        </w:rPr>
        <w:sym w:font="Symbol" w:char="F0B7"/>
      </w:r>
      <w:r w:rsidRPr="00610883">
        <w:rPr>
          <w:rFonts w:ascii="Palatino Linotype" w:eastAsia="MS Mincho" w:hAnsi="Palatino Linotype" w:cs="Arial"/>
          <w:i/>
        </w:rPr>
        <w:t xml:space="preserve"> Describir el número total de servidores públicos adscritos a la Dependencia General u Organismos Municipales y el número de proyectos en que se programan acciones y recursos. </w:t>
      </w:r>
    </w:p>
    <w:p w14:paraId="5DB32737" w14:textId="77777777"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rPr>
      </w:pPr>
      <w:r w:rsidRPr="00610883">
        <w:rPr>
          <w:rFonts w:ascii="Palatino Linotype" w:eastAsia="MS Mincho" w:hAnsi="Palatino Linotype" w:cs="Arial"/>
          <w:i/>
        </w:rPr>
        <w:sym w:font="Symbol" w:char="F0B7"/>
      </w:r>
      <w:r w:rsidRPr="00610883">
        <w:rPr>
          <w:rFonts w:ascii="Palatino Linotype" w:eastAsia="MS Mincho" w:hAnsi="Palatino Linotype" w:cs="Arial"/>
          <w:i/>
        </w:rPr>
        <w:t xml:space="preserve"> Agrupar al total de servidores públicos sin importar la categoría o nivel, en proyectos a los que se alinean sus acciones. Para ello, es importante tener presente que cuando una personaapoya las acciones de dos o más proyectos, quedará incluido en el que colabore con mayor tiempo. </w:t>
      </w:r>
    </w:p>
    <w:p w14:paraId="6F3DCC84" w14:textId="77777777"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rPr>
      </w:pPr>
      <w:r w:rsidRPr="00610883">
        <w:rPr>
          <w:rFonts w:ascii="Palatino Linotype" w:eastAsia="MS Mincho" w:hAnsi="Palatino Linotype" w:cs="Arial"/>
          <w:i/>
        </w:rPr>
        <w:sym w:font="Symbol" w:char="F0B7"/>
      </w:r>
      <w:r w:rsidRPr="00610883">
        <w:rPr>
          <w:rFonts w:ascii="Palatino Linotype" w:eastAsia="MS Mincho" w:hAnsi="Palatino Linotype" w:cs="Arial"/>
          <w:i/>
        </w:rPr>
        <w:t xml:space="preserve"> Finalmente, dividir el costo que representa el personal de cada proyecto, entre el costo total de servidores públicos de la Dependencia u Organismos Municipales para obtener el peso relativo del proyecto. </w:t>
      </w:r>
    </w:p>
    <w:p w14:paraId="7CE11A50" w14:textId="77777777"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rPr>
      </w:pPr>
    </w:p>
    <w:p w14:paraId="62BB7CFA" w14:textId="77777777"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rPr>
      </w:pPr>
      <w:r w:rsidRPr="00610883">
        <w:rPr>
          <w:rFonts w:ascii="Palatino Linotype" w:eastAsia="MS Mincho" w:hAnsi="Palatino Linotype" w:cs="Arial"/>
          <w:i/>
        </w:rPr>
        <w:t>Una vez identificado el monto para gastos generales o indirectos, estos serán multiplicados por cada resultado obtenido, por el peso relativo que cada proyecto tiene en servicios personales, para hacer posible la distribución a nivel de sus respectivas partidas de gasto.</w:t>
      </w:r>
    </w:p>
    <w:p w14:paraId="4FE9B0D1" w14:textId="77777777"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rPr>
      </w:pPr>
      <w:r w:rsidRPr="00610883">
        <w:rPr>
          <w:rFonts w:ascii="Palatino Linotype" w:eastAsia="MS Mincho" w:hAnsi="Palatino Linotype" w:cs="Arial"/>
          <w:i/>
        </w:rPr>
        <w:t xml:space="preserve">Cuando las dependencias por sus actividades que desarrollan en cada proyecto utilicen insumos, que se pueden costear de forma directa, las metas incluidas en esas partidas del gasto no entran a factor de prorrateo; por lo que para separar </w:t>
      </w:r>
      <w:r w:rsidRPr="00610883">
        <w:rPr>
          <w:rFonts w:ascii="Palatino Linotype" w:eastAsia="MS Mincho" w:hAnsi="Palatino Linotype" w:cs="Arial"/>
          <w:i/>
        </w:rPr>
        <w:lastRenderedPageBreak/>
        <w:t xml:space="preserve">los gastos indirectos del total de recursos del capítulo 2000 o 3000, es necesario restar el gasto directo, esto es, quitar los recursos que han sido identificados como gasto de insumos costeados por partidas del gasto corriente. </w:t>
      </w:r>
    </w:p>
    <w:p w14:paraId="1D2B6994" w14:textId="77777777"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rPr>
      </w:pPr>
      <w:r w:rsidRPr="00610883">
        <w:rPr>
          <w:rFonts w:ascii="Palatino Linotype" w:eastAsia="MS Mincho" w:hAnsi="Palatino Linotype" w:cs="Arial"/>
          <w:i/>
        </w:rPr>
        <w:t xml:space="preserve">La distribución del gasto total para indirectos o servicios generales que tenga asignado cada proyecto, se distribuirá a su vez en cada una de las partidas específicas que requieren recursos (éstas pueden tener o no asignación de gasto directo), utilizando para ello la proporción porcentual registrada del ejercicio de recursos del año inmediato anterior. </w:t>
      </w:r>
    </w:p>
    <w:p w14:paraId="6F046738" w14:textId="77777777"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rPr>
      </w:pPr>
    </w:p>
    <w:p w14:paraId="21FED956" w14:textId="3FEDB2CD"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rPr>
      </w:pPr>
      <w:r w:rsidRPr="00610883">
        <w:rPr>
          <w:rFonts w:ascii="Palatino Linotype" w:eastAsia="MS Mincho" w:hAnsi="Palatino Linotype" w:cs="Arial"/>
          <w:i/>
        </w:rPr>
        <w:t>Es importante tener presente que dicha distribución debe existir en el presupuesto 2022, en caso contrario, es necesario realizar la distribución bajo la metodología utilizada anteriormente o dividir el presupuesto a nivel de partida específica con costos emitidos.”</w:t>
      </w:r>
    </w:p>
    <w:p w14:paraId="3CC4627F" w14:textId="77777777" w:rsidR="00B37507" w:rsidRPr="00610883" w:rsidRDefault="00B37507" w:rsidP="00B37507">
      <w:pPr>
        <w:tabs>
          <w:tab w:val="left" w:pos="426"/>
          <w:tab w:val="left" w:pos="567"/>
        </w:tabs>
        <w:spacing w:before="240" w:after="240" w:line="360" w:lineRule="auto"/>
        <w:ind w:left="567" w:right="616"/>
        <w:contextualSpacing/>
        <w:jc w:val="both"/>
        <w:rPr>
          <w:rFonts w:ascii="Palatino Linotype" w:eastAsia="MS Mincho" w:hAnsi="Palatino Linotype" w:cs="Arial"/>
          <w:i/>
          <w:lang w:val="es-MX"/>
        </w:rPr>
      </w:pPr>
    </w:p>
    <w:p w14:paraId="48E480B3" w14:textId="3057C510" w:rsidR="00B37507" w:rsidRPr="00610883" w:rsidRDefault="00B37507" w:rsidP="00B37507">
      <w:pPr>
        <w:tabs>
          <w:tab w:val="left" w:pos="0"/>
          <w:tab w:val="left" w:pos="426"/>
        </w:tabs>
        <w:spacing w:before="240" w:after="240" w:line="360" w:lineRule="auto"/>
        <w:ind w:right="49"/>
        <w:contextualSpacing/>
        <w:jc w:val="center"/>
        <w:rPr>
          <w:rFonts w:ascii="Palatino Linotype" w:eastAsia="MS Mincho" w:hAnsi="Palatino Linotype" w:cs="Arial"/>
          <w:lang w:val="es-MX"/>
        </w:rPr>
      </w:pPr>
      <w:r w:rsidRPr="00610883">
        <w:rPr>
          <w:noProof/>
          <w:lang w:val="es-MX" w:eastAsia="es-MX"/>
        </w:rPr>
        <w:drawing>
          <wp:inline distT="0" distB="0" distL="0" distR="0" wp14:anchorId="322FCEDB" wp14:editId="47EBB7CE">
            <wp:extent cx="4305300" cy="28061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839" t="23537" r="4277" b="36632"/>
                    <a:stretch/>
                  </pic:blipFill>
                  <pic:spPr bwMode="auto">
                    <a:xfrm>
                      <a:off x="0" y="0"/>
                      <a:ext cx="4316267" cy="2813267"/>
                    </a:xfrm>
                    <a:prstGeom prst="rect">
                      <a:avLst/>
                    </a:prstGeom>
                    <a:ln>
                      <a:noFill/>
                    </a:ln>
                    <a:extLst>
                      <a:ext uri="{53640926-AAD7-44D8-BBD7-CCE9431645EC}">
                        <a14:shadowObscured xmlns:a14="http://schemas.microsoft.com/office/drawing/2010/main"/>
                      </a:ext>
                    </a:extLst>
                  </pic:spPr>
                </pic:pic>
              </a:graphicData>
            </a:graphic>
          </wp:inline>
        </w:drawing>
      </w:r>
    </w:p>
    <w:p w14:paraId="012A1F4F" w14:textId="77777777" w:rsidR="00B37507" w:rsidRPr="00610883" w:rsidRDefault="00B37507" w:rsidP="00B37507">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76F775FB" w14:textId="44E4D82B" w:rsidR="00B37507" w:rsidRPr="00610883" w:rsidRDefault="00B37507" w:rsidP="00B37507">
      <w:pPr>
        <w:tabs>
          <w:tab w:val="left" w:pos="0"/>
          <w:tab w:val="left" w:pos="426"/>
        </w:tabs>
        <w:spacing w:before="240" w:after="240" w:line="360" w:lineRule="auto"/>
        <w:ind w:right="49"/>
        <w:contextualSpacing/>
        <w:jc w:val="center"/>
        <w:rPr>
          <w:rFonts w:ascii="Palatino Linotype" w:eastAsia="MS Mincho" w:hAnsi="Palatino Linotype" w:cs="Arial"/>
          <w:lang w:val="es-MX"/>
        </w:rPr>
      </w:pPr>
      <w:r w:rsidRPr="00610883">
        <w:rPr>
          <w:noProof/>
          <w:lang w:val="es-MX" w:eastAsia="es-MX"/>
        </w:rPr>
        <w:lastRenderedPageBreak/>
        <w:drawing>
          <wp:inline distT="0" distB="0" distL="0" distR="0" wp14:anchorId="1A45CAE1" wp14:editId="523622A3">
            <wp:extent cx="5541167" cy="631507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232" t="19010" r="10388" b="19432"/>
                    <a:stretch/>
                  </pic:blipFill>
                  <pic:spPr bwMode="auto">
                    <a:xfrm>
                      <a:off x="0" y="0"/>
                      <a:ext cx="5551554" cy="6326913"/>
                    </a:xfrm>
                    <a:prstGeom prst="rect">
                      <a:avLst/>
                    </a:prstGeom>
                    <a:ln>
                      <a:noFill/>
                    </a:ln>
                    <a:extLst>
                      <a:ext uri="{53640926-AAD7-44D8-BBD7-CCE9431645EC}">
                        <a14:shadowObscured xmlns:a14="http://schemas.microsoft.com/office/drawing/2010/main"/>
                      </a:ext>
                    </a:extLst>
                  </pic:spPr>
                </pic:pic>
              </a:graphicData>
            </a:graphic>
          </wp:inline>
        </w:drawing>
      </w:r>
    </w:p>
    <w:p w14:paraId="56821D6C" w14:textId="77777777" w:rsidR="00D849AA" w:rsidRPr="00610883" w:rsidRDefault="00D849AA" w:rsidP="00D849AA">
      <w:pPr>
        <w:spacing w:after="160" w:line="360" w:lineRule="auto"/>
        <w:ind w:right="-93"/>
        <w:contextualSpacing/>
        <w:jc w:val="both"/>
        <w:rPr>
          <w:rFonts w:ascii="Palatino Linotype" w:hAnsi="Palatino Linotype" w:cs="Arial"/>
          <w:lang w:val="es-ES_tradnl"/>
        </w:rPr>
      </w:pPr>
    </w:p>
    <w:p w14:paraId="02949372" w14:textId="3C5012E5" w:rsidR="005C54D9" w:rsidRPr="00610883" w:rsidRDefault="005C54D9" w:rsidP="005C54D9">
      <w:pPr>
        <w:numPr>
          <w:ilvl w:val="0"/>
          <w:numId w:val="5"/>
        </w:numPr>
        <w:tabs>
          <w:tab w:val="left" w:pos="426"/>
        </w:tabs>
        <w:spacing w:before="240" w:after="240" w:line="360" w:lineRule="auto"/>
        <w:ind w:left="0" w:right="51" w:firstLine="0"/>
        <w:contextualSpacing/>
        <w:jc w:val="both"/>
        <w:rPr>
          <w:rFonts w:ascii="Palatino Linotype" w:hAnsi="Palatino Linotype" w:cs="Arial"/>
          <w:b/>
          <w:lang w:val="es-ES_tradnl"/>
        </w:rPr>
      </w:pPr>
      <w:r w:rsidRPr="00610883">
        <w:rPr>
          <w:rFonts w:ascii="Palatino Linotype" w:eastAsia="MS Mincho" w:hAnsi="Palatino Linotype"/>
          <w:color w:val="000000"/>
          <w:lang w:val="es-ES_tradnl"/>
        </w:rPr>
        <w:t xml:space="preserve">Como puede observarse, el documento señalado, corresponde a una representación documental que de manera enunciativa, más no limitativa contiene </w:t>
      </w:r>
      <w:r w:rsidRPr="00610883">
        <w:rPr>
          <w:rFonts w:ascii="Palatino Linotype" w:eastAsia="MS Mincho" w:hAnsi="Palatino Linotype"/>
          <w:color w:val="000000"/>
          <w:lang w:val="es-ES_tradnl"/>
        </w:rPr>
        <w:lastRenderedPageBreak/>
        <w:t xml:space="preserve">la información solicitada por el particular en relación a: a) el número de personas asignadas a la reparación y el monto estimado para ello.  </w:t>
      </w:r>
    </w:p>
    <w:p w14:paraId="18E927CD" w14:textId="77777777" w:rsidR="005C54D9" w:rsidRPr="00610883" w:rsidRDefault="005C54D9" w:rsidP="005C54D9">
      <w:pPr>
        <w:spacing w:line="360" w:lineRule="auto"/>
        <w:ind w:right="565"/>
        <w:jc w:val="both"/>
        <w:rPr>
          <w:rFonts w:ascii="Palatino Linotype" w:eastAsia="MS Mincho" w:hAnsi="Palatino Linotype" w:cs="Arial"/>
          <w:i/>
          <w:lang w:val="es-ES_tradnl"/>
        </w:rPr>
      </w:pPr>
    </w:p>
    <w:p w14:paraId="43A89D78" w14:textId="0FEDE880" w:rsidR="005C54D9" w:rsidRPr="00610883" w:rsidRDefault="005C54D9" w:rsidP="005C54D9">
      <w:pPr>
        <w:numPr>
          <w:ilvl w:val="0"/>
          <w:numId w:val="5"/>
        </w:numPr>
        <w:spacing w:before="240" w:after="360" w:line="360" w:lineRule="auto"/>
        <w:ind w:left="0" w:firstLine="0"/>
        <w:contextualSpacing/>
        <w:jc w:val="both"/>
        <w:rPr>
          <w:rFonts w:ascii="Palatino Linotype" w:hAnsi="Palatino Linotype"/>
          <w:lang w:eastAsia="es-MX"/>
        </w:rPr>
      </w:pPr>
      <w:r w:rsidRPr="00610883">
        <w:rPr>
          <w:rFonts w:ascii="Palatino Linotype" w:hAnsi="Palatino Linotype"/>
          <w:lang w:eastAsia="es-MX"/>
        </w:rPr>
        <w:t xml:space="preserve">Expuesto lo anterior, </w:t>
      </w:r>
      <w:r w:rsidRPr="00610883">
        <w:rPr>
          <w:rFonts w:ascii="Palatino Linotype" w:eastAsia="MS Mincho" w:hAnsi="Palatino Linotype" w:cs="Arial"/>
          <w:lang w:val="es-ES_tradnl"/>
        </w:rPr>
        <w:t>sistemáticamente se ha señalado, y así lo establecen diversos Órganos Garantes</w:t>
      </w:r>
      <w:r w:rsidRPr="00610883">
        <w:rPr>
          <w:rFonts w:ascii="Palatino Linotype" w:eastAsia="MS Mincho" w:hAnsi="Palatino Linotype" w:cs="Arial"/>
          <w:vertAlign w:val="superscript"/>
          <w:lang w:val="es-ES_tradnl"/>
        </w:rPr>
        <w:footnoteReference w:id="7"/>
      </w:r>
      <w:r w:rsidRPr="00610883">
        <w:rPr>
          <w:rFonts w:ascii="Palatino Linotype" w:eastAsia="MS Mincho" w:hAnsi="Palatino Linotype" w:cs="Arial"/>
          <w:lang w:val="es-ES_tradnl"/>
        </w:rPr>
        <w:t xml:space="preserve"> Nacionales, como Órganos Internacionales Especializados,</w:t>
      </w:r>
      <w:r w:rsidRPr="00610883">
        <w:rPr>
          <w:rFonts w:ascii="Palatino Linotype" w:eastAsia="MS Mincho" w:hAnsi="Palatino Linotype" w:cs="Arial"/>
          <w:vertAlign w:val="superscript"/>
          <w:lang w:val="es-ES_tradnl"/>
        </w:rPr>
        <w:footnoteReference w:id="8"/>
      </w:r>
      <w:r w:rsidRPr="00610883">
        <w:rPr>
          <w:rFonts w:ascii="Palatino Linotype" w:eastAsia="MS Mincho" w:hAnsi="Palatino Linotype" w:cs="Arial"/>
          <w:lang w:val="es-ES_tradnl"/>
        </w:rPr>
        <w:t xml:space="preserve"> el derecho de acceso a la información pública consiste en el </w:t>
      </w:r>
      <w:r w:rsidRPr="00610883">
        <w:rPr>
          <w:rFonts w:ascii="Palatino Linotype" w:eastAsia="MS Mincho" w:hAnsi="Palatino Linotype" w:cs="Arial"/>
          <w:b/>
          <w:u w:val="single"/>
          <w:lang w:val="es-ES_tradnl"/>
        </w:rPr>
        <w:t>acceso a documentos</w:t>
      </w:r>
      <w:r w:rsidRPr="00610883">
        <w:rPr>
          <w:rFonts w:ascii="Palatino Linotype" w:eastAsia="MS Mincho" w:hAnsi="Palatino Linotype" w:cs="Arial"/>
          <w:lang w:val="es-ES_tradnl"/>
        </w:rPr>
        <w:t xml:space="preserve"> generados, poseídos o administrados por la autoridad con antelación a que fuera presentada la solicitud de acceso a la información pública, por lo que no pasa desapercibido que el particular requiere acceso a los recibos por concepto de pago de nómina de mandos medios, cumplen con la función de dirigir y transmitir la estrategias adoptadas por la administración pública central o mandos superiores a elementos operativos.</w:t>
      </w:r>
    </w:p>
    <w:p w14:paraId="01DB9CB6" w14:textId="77777777" w:rsidR="00864449" w:rsidRPr="00610883" w:rsidRDefault="00864449" w:rsidP="00864449">
      <w:pPr>
        <w:spacing w:before="240" w:after="360" w:line="360" w:lineRule="auto"/>
        <w:contextualSpacing/>
        <w:jc w:val="both"/>
        <w:rPr>
          <w:rFonts w:ascii="Palatino Linotype" w:hAnsi="Palatino Linotype"/>
          <w:lang w:eastAsia="es-MX"/>
        </w:rPr>
      </w:pPr>
    </w:p>
    <w:p w14:paraId="4851ED74" w14:textId="77777777" w:rsidR="005C54D9" w:rsidRPr="00610883" w:rsidRDefault="005C54D9" w:rsidP="005C54D9">
      <w:pPr>
        <w:numPr>
          <w:ilvl w:val="0"/>
          <w:numId w:val="5"/>
        </w:numPr>
        <w:spacing w:before="240" w:after="360" w:line="360" w:lineRule="auto"/>
        <w:ind w:left="0" w:firstLine="0"/>
        <w:contextualSpacing/>
        <w:jc w:val="both"/>
        <w:rPr>
          <w:rFonts w:ascii="Palatino Linotype" w:eastAsia="MS Mincho" w:hAnsi="Palatino Linotype" w:cs="Arial"/>
          <w:lang w:val="es-ES_tradnl"/>
        </w:rPr>
      </w:pPr>
      <w:r w:rsidRPr="00610883">
        <w:rPr>
          <w:rFonts w:ascii="Palatino Linotype" w:hAnsi="Palatino Linotype"/>
          <w:lang w:eastAsia="es-MX"/>
        </w:rPr>
        <w:lastRenderedPageBreak/>
        <w:t xml:space="preserve">Así, el Sujeto obligado deberá considerar que el particular requiere acceso a la Conciliación de Nómina por lo que de conformidad con lo que señala </w:t>
      </w:r>
      <w:r w:rsidRPr="00610883">
        <w:rPr>
          <w:rFonts w:ascii="Palatino Linotype" w:eastAsia="MS Mincho" w:hAnsi="Palatino Linotype" w:cs="Arial"/>
          <w:lang w:val="es-ES_tradnl"/>
        </w:rPr>
        <w:t xml:space="preserve">el </w:t>
      </w:r>
      <w:r w:rsidRPr="00610883">
        <w:rPr>
          <w:rFonts w:ascii="Palatino Linotype" w:eastAsia="MS Mincho" w:hAnsi="Palatino Linotype" w:cs="Arial"/>
        </w:rPr>
        <w:t>Criterio</w:t>
      </w:r>
      <w:r w:rsidRPr="00610883">
        <w:rPr>
          <w:rFonts w:ascii="Palatino Linotype" w:eastAsia="MS Mincho" w:hAnsi="Palatino Linotype" w:cs="Arial"/>
          <w:lang w:val="es-ES_tradnl"/>
        </w:rPr>
        <w:t xml:space="preserve"> </w:t>
      </w:r>
      <w:r w:rsidRPr="00610883">
        <w:rPr>
          <w:rFonts w:ascii="Palatino Linotype" w:eastAsia="MS Mincho" w:hAnsi="Palatino Linotype" w:cs="Arial"/>
        </w:rPr>
        <w:t>028-10</w:t>
      </w:r>
      <w:r w:rsidRPr="00610883">
        <w:rPr>
          <w:rFonts w:ascii="Palatino Linotype" w:eastAsia="MS Mincho" w:hAnsi="Palatino Linotype" w:cs="Arial"/>
          <w:lang w:val="es-ES_tradnl"/>
        </w:rPr>
        <w:t xml:space="preserve"> </w:t>
      </w:r>
      <w:r w:rsidRPr="00610883">
        <w:rPr>
          <w:rFonts w:ascii="Palatino Linotype" w:eastAsia="MS Mincho" w:hAnsi="Palatino Linotype" w:cs="Arial"/>
        </w:rPr>
        <w:t>emitido por</w:t>
      </w:r>
      <w:r w:rsidRPr="00610883">
        <w:rPr>
          <w:rFonts w:ascii="Palatino Linotype" w:eastAsia="MS Mincho" w:hAnsi="Palatino Linotype" w:cs="Arial"/>
          <w:lang w:val="es-ES_tradnl"/>
        </w:rPr>
        <w:t xml:space="preserve"> el Pleno del entonces llamado </w:t>
      </w:r>
      <w:r w:rsidRPr="00610883">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610883">
        <w:rPr>
          <w:rFonts w:ascii="Palatino Linotype" w:eastAsia="MS Mincho" w:hAnsi="Palatino Linotype" w:cs="Arial"/>
          <w:lang w:val="es-ES_tradnl"/>
        </w:rPr>
        <w:t xml:space="preserve">ablece que se deberá garantizar </w:t>
      </w:r>
      <w:r w:rsidRPr="00610883">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610883">
        <w:rPr>
          <w:rFonts w:ascii="Palatino Linotype" w:eastAsia="MS Mincho" w:hAnsi="Palatino Linotype" w:cs="Arial"/>
          <w:lang w:val="es-ES_tradnl"/>
        </w:rPr>
        <w:t xml:space="preserve"> </w:t>
      </w:r>
      <w:r w:rsidRPr="00610883">
        <w:rPr>
          <w:rFonts w:ascii="Palatino Linotype" w:eastAsia="MS Mincho" w:hAnsi="Palatino Linotype" w:cs="Arial"/>
        </w:rPr>
        <w:t>particular lleve a cabo una solicitud de información sin identificar de forma precisa la do</w:t>
      </w:r>
      <w:r w:rsidRPr="00610883">
        <w:rPr>
          <w:rFonts w:ascii="Palatino Linotype" w:eastAsia="MS Mincho" w:hAnsi="Palatino Linotype" w:cs="Arial"/>
          <w:lang w:val="es-ES_tradnl"/>
        </w:rPr>
        <w:t xml:space="preserve">cumentación a la que requiere acceso, como a continuación se observa: </w:t>
      </w:r>
    </w:p>
    <w:p w14:paraId="0A0F446D" w14:textId="77777777" w:rsidR="005C54D9" w:rsidRPr="00610883" w:rsidRDefault="005C54D9" w:rsidP="005C54D9">
      <w:pPr>
        <w:spacing w:before="240" w:after="360" w:line="360" w:lineRule="auto"/>
        <w:ind w:right="616"/>
        <w:contextualSpacing/>
        <w:jc w:val="both"/>
        <w:rPr>
          <w:rFonts w:ascii="Palatino Linotype" w:eastAsia="MS Mincho" w:hAnsi="Palatino Linotype" w:cs="Arial"/>
        </w:rPr>
      </w:pPr>
    </w:p>
    <w:p w14:paraId="06C0AF71" w14:textId="77777777" w:rsidR="005C54D9" w:rsidRPr="00610883" w:rsidRDefault="005C54D9" w:rsidP="005C54D9">
      <w:pPr>
        <w:spacing w:before="240" w:after="360" w:line="360" w:lineRule="auto"/>
        <w:ind w:left="567" w:right="616"/>
        <w:contextualSpacing/>
        <w:jc w:val="both"/>
        <w:rPr>
          <w:rFonts w:ascii="Palatino Linotype" w:eastAsia="MS Mincho" w:hAnsi="Palatino Linotype" w:cs="Arial"/>
          <w:i/>
          <w:iCs/>
          <w:lang w:val="es-ES_tradnl"/>
        </w:rPr>
      </w:pPr>
      <w:r w:rsidRPr="00610883">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610883">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w:t>
      </w:r>
      <w:r w:rsidRPr="00610883">
        <w:rPr>
          <w:rFonts w:ascii="Palatino Linotype" w:eastAsia="MS Mincho" w:hAnsi="Palatino Linotype" w:cs="Arial"/>
          <w:i/>
          <w:iCs/>
          <w:lang w:val="es-ES_tradnl"/>
        </w:rPr>
        <w:lastRenderedPageBreak/>
        <w:t>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9172B1D" w14:textId="77777777" w:rsidR="005C54D9" w:rsidRPr="00610883" w:rsidRDefault="005C54D9" w:rsidP="005C54D9">
      <w:pPr>
        <w:spacing w:before="240" w:after="360" w:line="360" w:lineRule="auto"/>
        <w:ind w:right="616"/>
        <w:contextualSpacing/>
        <w:jc w:val="both"/>
        <w:rPr>
          <w:rFonts w:ascii="Palatino Linotype" w:eastAsia="MS Mincho" w:hAnsi="Palatino Linotype" w:cs="Arial"/>
          <w:i/>
          <w:iCs/>
          <w:lang w:val="es-ES_tradnl"/>
        </w:rPr>
      </w:pPr>
    </w:p>
    <w:p w14:paraId="78DDBFB0" w14:textId="77777777" w:rsidR="005C54D9" w:rsidRPr="00610883" w:rsidRDefault="005C54D9" w:rsidP="005C54D9">
      <w:pPr>
        <w:numPr>
          <w:ilvl w:val="0"/>
          <w:numId w:val="5"/>
        </w:numPr>
        <w:spacing w:before="240" w:after="360" w:line="360" w:lineRule="auto"/>
        <w:ind w:left="0" w:firstLine="0"/>
        <w:contextualSpacing/>
        <w:jc w:val="both"/>
        <w:rPr>
          <w:rFonts w:ascii="Palatino Linotype" w:eastAsia="MS Mincho" w:hAnsi="Palatino Linotype" w:cs="Arial"/>
          <w:lang w:val="es-ES_tradnl"/>
        </w:rPr>
      </w:pPr>
      <w:r w:rsidRPr="00610883">
        <w:rPr>
          <w:rFonts w:ascii="Palatino Linotype" w:eastAsia="MS Mincho" w:hAnsi="Palatino Linotype" w:cs="Arial"/>
        </w:rPr>
        <w:t xml:space="preserve">Robustece lo anterior </w:t>
      </w:r>
      <w:r w:rsidRPr="00610883">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6E0FC011" w14:textId="77777777" w:rsidR="005C54D9" w:rsidRPr="00610883" w:rsidRDefault="005C54D9" w:rsidP="005C54D9">
      <w:pPr>
        <w:spacing w:before="240" w:after="360" w:line="360" w:lineRule="auto"/>
        <w:contextualSpacing/>
        <w:jc w:val="both"/>
        <w:rPr>
          <w:rFonts w:ascii="Palatino Linotype" w:eastAsia="MS Mincho" w:hAnsi="Palatino Linotype" w:cs="Arial"/>
          <w:lang w:val="es-ES_tradnl"/>
        </w:rPr>
      </w:pPr>
    </w:p>
    <w:p w14:paraId="6D483333" w14:textId="77777777" w:rsidR="005C54D9" w:rsidRPr="00610883" w:rsidRDefault="005C54D9" w:rsidP="005C54D9">
      <w:pPr>
        <w:spacing w:before="240" w:after="360" w:line="360" w:lineRule="auto"/>
        <w:ind w:left="567" w:right="616"/>
        <w:contextualSpacing/>
        <w:jc w:val="both"/>
        <w:rPr>
          <w:rFonts w:ascii="Palatino Linotype" w:eastAsia="MS Mincho" w:hAnsi="Palatino Linotype" w:cs="Arial"/>
          <w:i/>
          <w:lang w:val="es-ES_tradnl"/>
        </w:rPr>
      </w:pPr>
      <w:r w:rsidRPr="00610883">
        <w:rPr>
          <w:rFonts w:ascii="Palatino Linotype" w:eastAsia="MS Mincho" w:hAnsi="Palatino Linotype" w:cs="Arial"/>
          <w:b/>
          <w:i/>
          <w:lang w:val="es-ES_tradnl"/>
        </w:rPr>
        <w:t>“Expresión documental</w:t>
      </w:r>
      <w:r w:rsidRPr="00610883">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05E12271" w14:textId="77777777" w:rsidR="005C54D9" w:rsidRPr="00610883" w:rsidRDefault="005C54D9" w:rsidP="005C54D9">
      <w:pPr>
        <w:spacing w:before="240" w:after="360" w:line="360" w:lineRule="auto"/>
        <w:ind w:left="567" w:right="616"/>
        <w:contextualSpacing/>
        <w:jc w:val="both"/>
        <w:rPr>
          <w:rFonts w:ascii="Palatino Linotype" w:eastAsia="MS Mincho" w:hAnsi="Palatino Linotype" w:cs="Arial"/>
          <w:i/>
          <w:lang w:val="es-ES_tradnl"/>
        </w:rPr>
      </w:pPr>
    </w:p>
    <w:p w14:paraId="28F306B8" w14:textId="77777777" w:rsidR="005C54D9" w:rsidRPr="00610883" w:rsidRDefault="005C54D9" w:rsidP="005C54D9">
      <w:pPr>
        <w:spacing w:before="240" w:after="360" w:line="360" w:lineRule="auto"/>
        <w:ind w:left="567" w:right="616"/>
        <w:contextualSpacing/>
        <w:jc w:val="both"/>
        <w:rPr>
          <w:rFonts w:ascii="Palatino Linotype" w:eastAsia="MS Mincho" w:hAnsi="Palatino Linotype" w:cs="Arial"/>
          <w:i/>
          <w:lang w:val="es-ES_tradnl"/>
        </w:rPr>
      </w:pPr>
      <w:r w:rsidRPr="00610883">
        <w:rPr>
          <w:rFonts w:ascii="Palatino Linotype" w:eastAsia="MS Mincho" w:hAnsi="Palatino Linotype" w:cs="Arial"/>
          <w:i/>
          <w:lang w:val="es-ES_tradnl"/>
        </w:rPr>
        <w:t>Resoluciones:</w:t>
      </w:r>
    </w:p>
    <w:p w14:paraId="0E558721" w14:textId="77777777" w:rsidR="005C54D9" w:rsidRPr="00610883" w:rsidRDefault="005C54D9" w:rsidP="005C54D9">
      <w:pPr>
        <w:spacing w:before="240" w:after="360" w:line="360" w:lineRule="auto"/>
        <w:ind w:left="567" w:right="616"/>
        <w:contextualSpacing/>
        <w:jc w:val="both"/>
        <w:rPr>
          <w:rFonts w:ascii="Palatino Linotype" w:eastAsia="MS Mincho" w:hAnsi="Palatino Linotype" w:cs="Arial"/>
          <w:i/>
          <w:lang w:val="es-ES_tradnl"/>
        </w:rPr>
      </w:pPr>
    </w:p>
    <w:p w14:paraId="022DBF01" w14:textId="77777777" w:rsidR="005C54D9" w:rsidRPr="00610883" w:rsidRDefault="005C54D9" w:rsidP="005C54D9">
      <w:pPr>
        <w:spacing w:before="240" w:after="360" w:line="360" w:lineRule="auto"/>
        <w:ind w:left="567" w:right="616"/>
        <w:contextualSpacing/>
        <w:jc w:val="both"/>
        <w:rPr>
          <w:rFonts w:ascii="Palatino Linotype" w:eastAsia="MS Mincho" w:hAnsi="Palatino Linotype" w:cs="Arial"/>
          <w:i/>
          <w:lang w:val="es-ES_tradnl"/>
        </w:rPr>
      </w:pPr>
      <w:r w:rsidRPr="00610883">
        <w:rPr>
          <w:rFonts w:ascii="Palatino Linotype" w:eastAsia="MS Mincho" w:hAnsi="Palatino Linotype" w:cs="Arial"/>
          <w:i/>
          <w:lang w:val="es-ES_tradnl"/>
        </w:rPr>
        <w:t>•</w:t>
      </w:r>
      <w:r w:rsidRPr="00610883">
        <w:rPr>
          <w:rFonts w:ascii="Palatino Linotype" w:eastAsia="MS Mincho" w:hAnsi="Palatino Linotype" w:cs="Arial"/>
          <w:i/>
          <w:lang w:val="es-ES_tradnl"/>
        </w:rPr>
        <w:tab/>
        <w:t>RRA 0774/16. Secretaría de Salud. 31 de agosto de 2016. Por unanimidad. Comisionada Ponente María Patricia Kurczyn Villalobos.</w:t>
      </w:r>
    </w:p>
    <w:p w14:paraId="30053DD0" w14:textId="77777777" w:rsidR="005C54D9" w:rsidRPr="00610883" w:rsidRDefault="005C54D9" w:rsidP="005C54D9">
      <w:pPr>
        <w:spacing w:before="240" w:after="360" w:line="360" w:lineRule="auto"/>
        <w:ind w:left="567" w:right="616"/>
        <w:contextualSpacing/>
        <w:jc w:val="both"/>
        <w:rPr>
          <w:rFonts w:ascii="Palatino Linotype" w:eastAsia="MS Mincho" w:hAnsi="Palatino Linotype" w:cs="Arial"/>
          <w:i/>
          <w:lang w:val="es-ES_tradnl"/>
        </w:rPr>
      </w:pPr>
      <w:r w:rsidRPr="00610883">
        <w:rPr>
          <w:rFonts w:ascii="Palatino Linotype" w:eastAsia="MS Mincho" w:hAnsi="Palatino Linotype" w:cs="Arial"/>
          <w:i/>
          <w:lang w:val="es-ES_tradnl"/>
        </w:rPr>
        <w:lastRenderedPageBreak/>
        <w:t>•</w:t>
      </w:r>
      <w:r w:rsidRPr="00610883">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54213419" w14:textId="77777777" w:rsidR="005C54D9" w:rsidRPr="00610883" w:rsidRDefault="005C54D9" w:rsidP="005C54D9">
      <w:pPr>
        <w:spacing w:before="240" w:after="360" w:line="360" w:lineRule="auto"/>
        <w:ind w:left="567" w:right="616"/>
        <w:contextualSpacing/>
        <w:jc w:val="both"/>
        <w:rPr>
          <w:rFonts w:ascii="Palatino Linotype" w:eastAsia="MS Mincho" w:hAnsi="Palatino Linotype" w:cs="Arial"/>
          <w:i/>
          <w:lang w:val="es-ES_tradnl"/>
        </w:rPr>
      </w:pPr>
      <w:r w:rsidRPr="00610883">
        <w:rPr>
          <w:rFonts w:ascii="Palatino Linotype" w:eastAsia="MS Mincho" w:hAnsi="Palatino Linotype" w:cs="Arial"/>
          <w:i/>
          <w:lang w:val="es-ES_tradnl"/>
        </w:rPr>
        <w:t>•</w:t>
      </w:r>
      <w:r w:rsidRPr="00610883">
        <w:rPr>
          <w:rFonts w:ascii="Palatino Linotype" w:eastAsia="MS Mincho" w:hAnsi="Palatino Linotype" w:cs="Arial"/>
          <w:i/>
          <w:lang w:val="es-ES_tradnl"/>
        </w:rPr>
        <w:tab/>
        <w:t>RRA 0540/17. Secretaría de Economía. 08 de marzo del 2017. Por unanimidad. Comisionado Ponente Francisco Javier Acuña Llamas”</w:t>
      </w:r>
    </w:p>
    <w:p w14:paraId="18D88444" w14:textId="77777777" w:rsidR="005C54D9" w:rsidRPr="00610883" w:rsidRDefault="005C54D9" w:rsidP="005C54D9">
      <w:pPr>
        <w:spacing w:before="240" w:after="360" w:line="360" w:lineRule="auto"/>
        <w:ind w:left="567" w:right="616"/>
        <w:contextualSpacing/>
        <w:jc w:val="both"/>
        <w:rPr>
          <w:rFonts w:ascii="Palatino Linotype" w:eastAsia="MS Mincho" w:hAnsi="Palatino Linotype" w:cs="Arial"/>
          <w:i/>
          <w:lang w:val="es-ES_tradnl"/>
        </w:rPr>
      </w:pPr>
    </w:p>
    <w:p w14:paraId="4556EEBB" w14:textId="77777777" w:rsidR="005C54D9" w:rsidRPr="00610883" w:rsidRDefault="005C54D9" w:rsidP="005C54D9">
      <w:pPr>
        <w:numPr>
          <w:ilvl w:val="0"/>
          <w:numId w:val="5"/>
        </w:numPr>
        <w:spacing w:before="240" w:after="360" w:line="360" w:lineRule="auto"/>
        <w:ind w:left="0" w:right="616" w:firstLine="0"/>
        <w:contextualSpacing/>
        <w:jc w:val="both"/>
        <w:rPr>
          <w:rFonts w:ascii="Palatino Linotype" w:eastAsia="MS Mincho" w:hAnsi="Palatino Linotype" w:cs="Arial"/>
          <w:i/>
          <w:lang w:val="es-ES_tradnl"/>
        </w:rPr>
      </w:pPr>
      <w:r w:rsidRPr="00610883">
        <w:rPr>
          <w:rFonts w:ascii="Palatino Linotype" w:eastAsia="MS Mincho" w:hAnsi="Palatino Linotype" w:cs="Arial"/>
          <w:lang w:val="es-ES_tradnl"/>
        </w:rPr>
        <w:t>Por otro lado</w:t>
      </w:r>
      <w:r w:rsidRPr="00610883">
        <w:rPr>
          <w:rFonts w:ascii="Palatino Linotype" w:hAnsi="Palatino Linotype" w:cs="Arial"/>
        </w:rPr>
        <w:t xml:space="preserve">, </w:t>
      </w:r>
      <w:r w:rsidRPr="00610883">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33116775" w14:textId="77777777" w:rsidR="005C54D9" w:rsidRPr="00610883" w:rsidRDefault="005C54D9" w:rsidP="005C54D9">
      <w:pPr>
        <w:spacing w:line="360" w:lineRule="auto"/>
        <w:ind w:left="708"/>
        <w:rPr>
          <w:rFonts w:ascii="Palatino Linotype" w:eastAsia="Calibri" w:hAnsi="Palatino Linotype"/>
        </w:rPr>
      </w:pPr>
    </w:p>
    <w:p w14:paraId="3DBAC015" w14:textId="77777777" w:rsidR="005C54D9" w:rsidRPr="00610883" w:rsidRDefault="005C54D9" w:rsidP="005C54D9">
      <w:pPr>
        <w:spacing w:before="240" w:after="240" w:line="360" w:lineRule="auto"/>
        <w:ind w:left="567" w:right="616"/>
        <w:contextualSpacing/>
        <w:jc w:val="both"/>
        <w:rPr>
          <w:rFonts w:ascii="Palatino Linotype" w:eastAsia="Calibri" w:hAnsi="Palatino Linotype"/>
          <w:i/>
        </w:rPr>
      </w:pPr>
      <w:r w:rsidRPr="00610883">
        <w:rPr>
          <w:rFonts w:ascii="Palatino Linotype" w:eastAsia="Calibri" w:hAnsi="Palatino Linotype"/>
        </w:rPr>
        <w:t>“</w:t>
      </w:r>
      <w:r w:rsidRPr="00610883">
        <w:rPr>
          <w:rFonts w:ascii="Palatino Linotype" w:eastAsia="Calibri" w:hAnsi="Palatino Linotype"/>
          <w:b/>
          <w:i/>
        </w:rPr>
        <w:t>Artículo 12.</w:t>
      </w:r>
      <w:r w:rsidRPr="00610883">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4067B188" w14:textId="77777777" w:rsidR="005C54D9" w:rsidRPr="00610883" w:rsidRDefault="005C54D9" w:rsidP="005C54D9">
      <w:pPr>
        <w:spacing w:before="240" w:after="240" w:line="360" w:lineRule="auto"/>
        <w:ind w:left="567" w:right="616"/>
        <w:contextualSpacing/>
        <w:jc w:val="both"/>
        <w:rPr>
          <w:rFonts w:ascii="Palatino Linotype" w:eastAsia="Calibri" w:hAnsi="Palatino Linotype"/>
          <w:i/>
        </w:rPr>
      </w:pPr>
    </w:p>
    <w:p w14:paraId="65128851" w14:textId="77777777" w:rsidR="005C54D9" w:rsidRPr="00610883" w:rsidRDefault="005C54D9" w:rsidP="005C54D9">
      <w:pPr>
        <w:spacing w:before="240" w:after="240" w:line="360" w:lineRule="auto"/>
        <w:ind w:left="567" w:right="616"/>
        <w:contextualSpacing/>
        <w:jc w:val="both"/>
        <w:rPr>
          <w:rFonts w:ascii="Palatino Linotype" w:eastAsia="Calibri" w:hAnsi="Palatino Linotype"/>
          <w:i/>
        </w:rPr>
      </w:pPr>
      <w:r w:rsidRPr="00610883">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13048A6F" w14:textId="77777777" w:rsidR="005C54D9" w:rsidRPr="00610883" w:rsidRDefault="005C54D9" w:rsidP="005C54D9">
      <w:pPr>
        <w:spacing w:before="100" w:beforeAutospacing="1" w:after="100" w:afterAutospacing="1" w:line="360" w:lineRule="auto"/>
        <w:contextualSpacing/>
        <w:jc w:val="both"/>
        <w:rPr>
          <w:rFonts w:ascii="Palatino Linotype" w:eastAsia="MS Mincho" w:hAnsi="Palatino Linotype" w:cs="Segoe UI"/>
          <w:lang w:val="es-ES_tradnl"/>
        </w:rPr>
      </w:pPr>
    </w:p>
    <w:p w14:paraId="303F733B" w14:textId="77777777" w:rsidR="005C54D9" w:rsidRPr="00610883" w:rsidRDefault="005C54D9" w:rsidP="005C54D9">
      <w:pPr>
        <w:numPr>
          <w:ilvl w:val="0"/>
          <w:numId w:val="5"/>
        </w:numPr>
        <w:spacing w:before="240" w:after="240" w:line="360" w:lineRule="auto"/>
        <w:ind w:left="0" w:firstLine="0"/>
        <w:contextualSpacing/>
        <w:jc w:val="both"/>
        <w:rPr>
          <w:rFonts w:ascii="Palatino Linotype" w:hAnsi="Palatino Linotype" w:cs="Arial"/>
          <w:i/>
          <w:sz w:val="22"/>
          <w:szCs w:val="22"/>
          <w:lang w:val="es-ES_tradnl" w:eastAsia="es-MX"/>
        </w:rPr>
      </w:pPr>
      <w:r w:rsidRPr="00610883">
        <w:rPr>
          <w:rFonts w:ascii="Palatino Linotype" w:hAnsi="Palatino Linotype" w:cs="Arial"/>
          <w:lang w:val="es-ES_tradnl"/>
        </w:rPr>
        <w:t xml:space="preserve">Es decir, el Derecho de Acceso a la Información Pública se satisface en aquellos casos en que se entregue el soporte documental en que conste la </w:t>
      </w:r>
      <w:r w:rsidRPr="00610883">
        <w:rPr>
          <w:rFonts w:ascii="Palatino Linotype" w:hAnsi="Palatino Linotype" w:cs="Arial"/>
          <w:lang w:val="es-ES_tradnl"/>
        </w:rPr>
        <w:lastRenderedPageBreak/>
        <w:t xml:space="preserve">información pública, toda vez que </w:t>
      </w:r>
      <w:r w:rsidRPr="00610883">
        <w:rPr>
          <w:rFonts w:ascii="Palatino Linotype" w:hAnsi="Palatino Linotype" w:cs="Arial"/>
          <w:u w:val="single"/>
          <w:lang w:val="es-ES_tradnl"/>
        </w:rPr>
        <w:t xml:space="preserve">no se tiene el deber de generar un documento </w:t>
      </w:r>
      <w:r w:rsidRPr="00610883">
        <w:rPr>
          <w:rFonts w:ascii="Palatino Linotype" w:hAnsi="Palatino Linotype" w:cs="Arial"/>
          <w:i/>
          <w:u w:val="single"/>
          <w:lang w:val="es-ES_tradnl"/>
        </w:rPr>
        <w:t>ad hoc</w:t>
      </w:r>
      <w:r w:rsidRPr="00610883">
        <w:rPr>
          <w:rFonts w:ascii="Palatino Linotype" w:hAnsi="Palatino Linotype" w:cs="Arial"/>
          <w:u w:val="single"/>
          <w:lang w:val="es-ES_tradnl"/>
        </w:rPr>
        <w:t>, para satisfacer la solicitud</w:t>
      </w:r>
      <w:r w:rsidRPr="00610883">
        <w:rPr>
          <w:rFonts w:ascii="Palatino Linotype" w:hAnsi="Palatino Linotype" w:cs="Arial"/>
          <w:lang w:val="es-ES_tradnl"/>
        </w:rPr>
        <w:t>.</w:t>
      </w:r>
    </w:p>
    <w:p w14:paraId="0D346D09" w14:textId="77777777" w:rsidR="005C54D9" w:rsidRPr="00610883" w:rsidRDefault="005C54D9" w:rsidP="005C54D9">
      <w:pPr>
        <w:spacing w:before="240" w:after="240" w:line="360" w:lineRule="auto"/>
        <w:contextualSpacing/>
        <w:jc w:val="both"/>
        <w:rPr>
          <w:rFonts w:ascii="Palatino Linotype" w:hAnsi="Palatino Linotype" w:cs="Arial"/>
          <w:lang w:val="es-ES_tradnl" w:eastAsia="es-MX"/>
        </w:rPr>
      </w:pPr>
    </w:p>
    <w:p w14:paraId="2F47BA80" w14:textId="77777777" w:rsidR="005C54D9" w:rsidRPr="00610883" w:rsidRDefault="005C54D9" w:rsidP="005C54D9">
      <w:pPr>
        <w:numPr>
          <w:ilvl w:val="0"/>
          <w:numId w:val="5"/>
        </w:numPr>
        <w:spacing w:before="240" w:after="240" w:line="360" w:lineRule="auto"/>
        <w:ind w:left="0" w:firstLine="0"/>
        <w:contextualSpacing/>
        <w:jc w:val="both"/>
        <w:rPr>
          <w:rFonts w:ascii="Palatino Linotype" w:hAnsi="Palatino Linotype" w:cs="Arial"/>
          <w:i/>
          <w:sz w:val="22"/>
          <w:szCs w:val="22"/>
          <w:lang w:val="es-ES_tradnl" w:eastAsia="es-MX"/>
        </w:rPr>
      </w:pPr>
      <w:r w:rsidRPr="00610883">
        <w:rPr>
          <w:rFonts w:ascii="Palatino Linotype" w:hAnsi="Palatino Linotype" w:cs="Arial"/>
          <w:lang w:val="es-ES_tradnl"/>
        </w:rPr>
        <w:t xml:space="preserve">Como apoyo a lo anterior, es aplicable por analogía el Criterio 09-10, emitido por el Pleno del entonces </w:t>
      </w:r>
      <w:r w:rsidRPr="00610883">
        <w:rPr>
          <w:rFonts w:ascii="Palatino Linotype" w:hAnsi="Palatino Linotype" w:cs="Arial"/>
          <w:bCs/>
          <w:lang w:val="es-ES_tradnl"/>
        </w:rPr>
        <w:t>Instituto Federal de Acceso a la Información y Protección de Datos, que a la letra dice:</w:t>
      </w:r>
    </w:p>
    <w:p w14:paraId="6DCA9E3C" w14:textId="77777777" w:rsidR="005C54D9" w:rsidRPr="00610883" w:rsidRDefault="005C54D9" w:rsidP="005C54D9">
      <w:pPr>
        <w:tabs>
          <w:tab w:val="left" w:pos="207"/>
        </w:tabs>
        <w:spacing w:before="240" w:after="360" w:line="360" w:lineRule="auto"/>
        <w:ind w:right="49"/>
        <w:contextualSpacing/>
        <w:jc w:val="both"/>
        <w:rPr>
          <w:rFonts w:ascii="Palatino Linotype" w:hAnsi="Palatino Linotype" w:cs="Arial"/>
          <w:lang w:val="es-ES_tradnl"/>
        </w:rPr>
      </w:pPr>
    </w:p>
    <w:p w14:paraId="1125468E" w14:textId="77777777" w:rsidR="005C54D9" w:rsidRPr="00610883" w:rsidRDefault="005C54D9" w:rsidP="005C54D9">
      <w:pPr>
        <w:spacing w:before="240" w:after="360" w:line="360" w:lineRule="auto"/>
        <w:ind w:left="567" w:right="616"/>
        <w:contextualSpacing/>
        <w:jc w:val="both"/>
        <w:rPr>
          <w:rFonts w:ascii="Palatino Linotype" w:hAnsi="Palatino Linotype" w:cs="Arial"/>
          <w:lang w:val="es-ES_tradnl"/>
        </w:rPr>
      </w:pPr>
      <w:r w:rsidRPr="00610883">
        <w:rPr>
          <w:rFonts w:ascii="Palatino Linotype" w:hAnsi="Palatino Linotype" w:cs="Arial"/>
          <w:b/>
          <w:bCs/>
          <w:i/>
          <w:sz w:val="22"/>
          <w:lang w:val="es-ES_tradnl"/>
        </w:rPr>
        <w:t xml:space="preserve">“Las dependencias y entidades no están obligadas a generar documentos </w:t>
      </w:r>
      <w:r w:rsidRPr="00610883">
        <w:rPr>
          <w:rFonts w:ascii="Palatino Linotype" w:hAnsi="Palatino Linotype" w:cs="Arial"/>
          <w:b/>
          <w:bCs/>
          <w:i/>
          <w:iCs/>
          <w:sz w:val="22"/>
          <w:lang w:val="es-ES_tradnl"/>
        </w:rPr>
        <w:t xml:space="preserve">ad hoc </w:t>
      </w:r>
      <w:r w:rsidRPr="00610883">
        <w:rPr>
          <w:rFonts w:ascii="Palatino Linotype" w:hAnsi="Palatino Linotype" w:cs="Arial"/>
          <w:b/>
          <w:bCs/>
          <w:i/>
          <w:sz w:val="22"/>
          <w:lang w:val="es-ES_tradnl"/>
        </w:rPr>
        <w:t xml:space="preserve">para responder una solicitud de acceso a la información. </w:t>
      </w:r>
      <w:r w:rsidRPr="00610883">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610883">
        <w:rPr>
          <w:rFonts w:ascii="Palatino Linotype" w:hAnsi="Palatino Linotype" w:cs="Arial"/>
          <w:i/>
          <w:iCs/>
          <w:sz w:val="22"/>
          <w:lang w:val="es-ES_tradnl"/>
        </w:rPr>
        <w:t xml:space="preserve">ad hoc </w:t>
      </w:r>
      <w:r w:rsidRPr="00610883">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64AB5935" w14:textId="75FAA4FC" w:rsidR="00864449" w:rsidRPr="00610883" w:rsidRDefault="005C54D9" w:rsidP="00864449">
      <w:pPr>
        <w:spacing w:before="240" w:after="360" w:line="360" w:lineRule="auto"/>
        <w:ind w:left="567" w:right="616"/>
        <w:contextualSpacing/>
        <w:jc w:val="both"/>
        <w:rPr>
          <w:rFonts w:ascii="Palatino Linotype" w:hAnsi="Palatino Linotype" w:cs="Arial"/>
          <w:i/>
          <w:sz w:val="22"/>
          <w:lang w:val="es-ES_tradnl"/>
        </w:rPr>
      </w:pPr>
      <w:r w:rsidRPr="00610883">
        <w:rPr>
          <w:rFonts w:ascii="Palatino Linotype" w:hAnsi="Palatino Linotype" w:cs="Arial"/>
          <w:b/>
          <w:bCs/>
          <w:i/>
          <w:sz w:val="22"/>
          <w:lang w:val="es-ES_tradnl"/>
        </w:rPr>
        <w:t xml:space="preserve">Expedientes: </w:t>
      </w:r>
      <w:r w:rsidRPr="00610883">
        <w:rPr>
          <w:rFonts w:ascii="Palatino Linotype" w:hAnsi="Palatino Linotype" w:cs="Arial"/>
          <w:i/>
          <w:sz w:val="22"/>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2B985E02" w14:textId="10A8CD2A" w:rsidR="00C77272" w:rsidRPr="00610883" w:rsidRDefault="00C77272" w:rsidP="00C77272">
      <w:pPr>
        <w:spacing w:before="240" w:after="360" w:line="360" w:lineRule="auto"/>
        <w:ind w:right="616"/>
        <w:contextualSpacing/>
        <w:jc w:val="both"/>
        <w:rPr>
          <w:rFonts w:ascii="Palatino Linotype" w:hAnsi="Palatino Linotype" w:cs="Arial"/>
          <w:b/>
          <w:bCs/>
          <w:i/>
          <w:lang w:val="es-ES_tradnl"/>
        </w:rPr>
      </w:pPr>
    </w:p>
    <w:p w14:paraId="36D3878B" w14:textId="6767F5A6" w:rsidR="00C77272" w:rsidRPr="00610883" w:rsidRDefault="00C77272" w:rsidP="00C77272">
      <w:pPr>
        <w:pStyle w:val="Prrafodelista"/>
        <w:numPr>
          <w:ilvl w:val="0"/>
          <w:numId w:val="5"/>
        </w:numPr>
        <w:spacing w:before="240" w:after="360" w:line="360" w:lineRule="auto"/>
        <w:ind w:left="0" w:right="616" w:firstLine="0"/>
        <w:contextualSpacing/>
        <w:jc w:val="both"/>
        <w:rPr>
          <w:rFonts w:ascii="Palatino Linotype" w:hAnsi="Palatino Linotype" w:cs="Arial"/>
          <w:i/>
          <w:lang w:val="es-ES_tradnl"/>
        </w:rPr>
      </w:pPr>
      <w:r w:rsidRPr="00610883">
        <w:rPr>
          <w:rFonts w:ascii="Palatino Linotype" w:hAnsi="Palatino Linotype" w:cs="Arial"/>
          <w:lang w:val="es-ES_tradnl"/>
        </w:rPr>
        <w:t>Finalmente, por cuan</w:t>
      </w:r>
      <w:r w:rsidR="00923458" w:rsidRPr="00610883">
        <w:rPr>
          <w:rFonts w:ascii="Palatino Linotype" w:hAnsi="Palatino Linotype" w:cs="Arial"/>
          <w:lang w:val="es-ES_tradnl"/>
        </w:rPr>
        <w:t xml:space="preserve">to hace a la respuesta otorgada, </w:t>
      </w:r>
      <w:r w:rsidRPr="00610883">
        <w:rPr>
          <w:rFonts w:ascii="Palatino Linotype" w:hAnsi="Palatino Linotype" w:cs="Arial"/>
          <w:lang w:val="es-ES_tradnl"/>
        </w:rPr>
        <w:t xml:space="preserve">se advierte que </w:t>
      </w:r>
      <w:r w:rsidR="00923458" w:rsidRPr="00610883">
        <w:rPr>
          <w:rFonts w:ascii="Palatino Linotype" w:hAnsi="Palatino Linotype" w:cs="Arial"/>
          <w:lang w:val="es-ES_tradnl"/>
        </w:rPr>
        <w:t xml:space="preserve">en </w:t>
      </w:r>
      <w:r w:rsidRPr="00610883">
        <w:rPr>
          <w:rFonts w:ascii="Palatino Linotype" w:hAnsi="Palatino Linotype" w:cs="Arial"/>
          <w:lang w:val="es-ES_tradnl"/>
        </w:rPr>
        <w:t xml:space="preserve">el oficio PCH/DOP/115/2022 </w:t>
      </w:r>
      <w:r w:rsidR="00923458" w:rsidRPr="00610883">
        <w:rPr>
          <w:rFonts w:ascii="Palatino Linotype" w:hAnsi="Palatino Linotype" w:cs="Arial"/>
          <w:lang w:val="es-ES_tradnl"/>
        </w:rPr>
        <w:t xml:space="preserve">se suprimió la firma del Director de Obras </w:t>
      </w:r>
      <w:r w:rsidR="00923458" w:rsidRPr="00610883">
        <w:rPr>
          <w:rFonts w:ascii="Palatino Linotype" w:hAnsi="Palatino Linotype" w:cs="Arial"/>
          <w:lang w:val="es-ES_tradnl"/>
        </w:rPr>
        <w:lastRenderedPageBreak/>
        <w:t xml:space="preserve">Públicas, no obstante, es necesario precisar que la firma de servidores públicos en ejercicio de sus facultades es pública. </w:t>
      </w:r>
    </w:p>
    <w:p w14:paraId="7291A71A" w14:textId="069D8FA0" w:rsidR="00923458" w:rsidRPr="00610883" w:rsidRDefault="00923458" w:rsidP="00923458">
      <w:pPr>
        <w:numPr>
          <w:ilvl w:val="0"/>
          <w:numId w:val="5"/>
        </w:numPr>
        <w:tabs>
          <w:tab w:val="left" w:pos="567"/>
        </w:tabs>
        <w:spacing w:after="160" w:line="360" w:lineRule="auto"/>
        <w:ind w:left="0" w:firstLine="0"/>
        <w:contextualSpacing/>
        <w:jc w:val="both"/>
        <w:rPr>
          <w:rFonts w:ascii="Palatino Linotype" w:hAnsi="Palatino Linotype"/>
          <w:b/>
          <w:lang w:val="es-ES_tradnl"/>
        </w:rPr>
      </w:pPr>
      <w:r w:rsidRPr="00610883">
        <w:rPr>
          <w:rFonts w:ascii="Palatino Linotype" w:eastAsia="MS Mincho" w:hAnsi="Palatino Linotype"/>
          <w:lang w:val="es-ES_tradnl"/>
        </w:rPr>
        <w:t xml:space="preserve">En efecto,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58C4834F" w14:textId="77777777" w:rsidR="00923458" w:rsidRPr="00610883" w:rsidRDefault="00923458" w:rsidP="00923458">
      <w:pPr>
        <w:tabs>
          <w:tab w:val="left" w:pos="567"/>
        </w:tabs>
        <w:spacing w:line="360" w:lineRule="auto"/>
        <w:contextualSpacing/>
        <w:jc w:val="both"/>
        <w:rPr>
          <w:rFonts w:ascii="Palatino Linotype" w:hAnsi="Palatino Linotype"/>
          <w:b/>
          <w:lang w:val="es-ES_tradnl"/>
        </w:rPr>
      </w:pPr>
    </w:p>
    <w:p w14:paraId="05EE5913" w14:textId="77777777" w:rsidR="00923458" w:rsidRPr="00610883" w:rsidRDefault="00923458" w:rsidP="00923458">
      <w:pPr>
        <w:tabs>
          <w:tab w:val="left" w:pos="567"/>
        </w:tabs>
        <w:spacing w:line="360" w:lineRule="auto"/>
        <w:ind w:left="567" w:right="616"/>
        <w:jc w:val="both"/>
        <w:rPr>
          <w:rFonts w:ascii="Palatino Linotype" w:hAnsi="Palatino Linotype"/>
          <w:i/>
          <w:color w:val="000000"/>
          <w:lang w:val="es-MX"/>
        </w:rPr>
      </w:pPr>
      <w:r w:rsidRPr="00610883">
        <w:rPr>
          <w:rFonts w:ascii="Palatino Linotype" w:hAnsi="Palatino Linotype"/>
          <w:i/>
          <w:color w:val="000000"/>
          <w:lang w:val="es-MX"/>
        </w:rPr>
        <w:t>“</w:t>
      </w:r>
      <w:r w:rsidRPr="00610883">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610883">
        <w:rPr>
          <w:rFonts w:ascii="Palatino Linotype" w:hAnsi="Palatino Linotype"/>
          <w:i/>
          <w:color w:val="000000"/>
          <w:lang w:val="es-MX"/>
        </w:rPr>
        <w:t>.</w:t>
      </w:r>
      <w:r w:rsidRPr="00610883">
        <w:rPr>
          <w:rFonts w:ascii="Palatino Linotype" w:hAnsi="Palatino Linotype"/>
          <w:bCs/>
          <w:i/>
          <w:color w:val="000000"/>
          <w:lang w:val="es-MX"/>
        </w:rPr>
        <w:t>“</w:t>
      </w:r>
    </w:p>
    <w:p w14:paraId="23DBEC8B" w14:textId="77777777" w:rsidR="00923458" w:rsidRPr="00610883" w:rsidRDefault="00923458" w:rsidP="00923458">
      <w:pPr>
        <w:spacing w:line="360" w:lineRule="auto"/>
        <w:contextualSpacing/>
        <w:jc w:val="both"/>
        <w:rPr>
          <w:rFonts w:ascii="Palatino Linotype" w:eastAsia="MS Mincho" w:hAnsi="Palatino Linotype"/>
          <w:lang w:val="es-ES_tradnl"/>
        </w:rPr>
      </w:pPr>
    </w:p>
    <w:p w14:paraId="470E64A4" w14:textId="77777777" w:rsidR="00923458" w:rsidRPr="00610883" w:rsidRDefault="00923458" w:rsidP="00923458">
      <w:pPr>
        <w:numPr>
          <w:ilvl w:val="0"/>
          <w:numId w:val="5"/>
        </w:numPr>
        <w:spacing w:after="160" w:line="360" w:lineRule="auto"/>
        <w:ind w:left="0" w:firstLine="0"/>
        <w:contextualSpacing/>
        <w:jc w:val="both"/>
        <w:rPr>
          <w:rFonts w:ascii="Palatino Linotype" w:eastAsia="MS Mincho" w:hAnsi="Palatino Linotype"/>
          <w:lang w:val="es-ES_tradnl"/>
        </w:rPr>
      </w:pPr>
      <w:r w:rsidRPr="00610883">
        <w:rPr>
          <w:rFonts w:ascii="Palatino Linotype" w:eastAsia="MS Mincho" w:hAnsi="Palatino Linotype"/>
          <w:lang w:val="es-ES_tradnl"/>
        </w:rPr>
        <w:t xml:space="preserve">En ese mismo sentido los </w:t>
      </w:r>
      <w:r w:rsidRPr="00610883">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610883">
        <w:rPr>
          <w:rFonts w:ascii="Palatino Linotype" w:hAnsi="Palatino Linotype" w:cs="Arial"/>
          <w:lang w:val="es-ES_tradnl"/>
        </w:rPr>
        <w:t>que señalan lo siguiente:</w:t>
      </w:r>
    </w:p>
    <w:p w14:paraId="0E37C0BF" w14:textId="77777777" w:rsidR="00923458" w:rsidRPr="00610883" w:rsidRDefault="00923458" w:rsidP="00923458">
      <w:pPr>
        <w:spacing w:line="360" w:lineRule="auto"/>
        <w:contextualSpacing/>
        <w:jc w:val="both"/>
        <w:rPr>
          <w:rFonts w:ascii="Palatino Linotype" w:eastAsia="MS Mincho" w:hAnsi="Palatino Linotype"/>
          <w:lang w:val="es-ES_tradnl"/>
        </w:rPr>
      </w:pPr>
    </w:p>
    <w:p w14:paraId="0BEA18B6" w14:textId="77777777" w:rsidR="00923458" w:rsidRPr="00610883" w:rsidRDefault="00923458" w:rsidP="00923458">
      <w:pPr>
        <w:shd w:val="clear" w:color="auto" w:fill="FFFFFF"/>
        <w:spacing w:after="200" w:line="360" w:lineRule="auto"/>
        <w:ind w:left="567" w:right="567"/>
        <w:jc w:val="both"/>
        <w:rPr>
          <w:rFonts w:ascii="Palatino Linotype" w:hAnsi="Palatino Linotype" w:cs="Arial"/>
          <w:i/>
          <w:lang w:val="es-ES_tradnl"/>
        </w:rPr>
      </w:pPr>
      <w:r w:rsidRPr="00610883">
        <w:rPr>
          <w:rFonts w:ascii="Palatino Linotype" w:hAnsi="Palatino Linotype" w:cs="Arial"/>
          <w:b/>
          <w:i/>
          <w:lang w:val="es-ES_tradnl"/>
        </w:rPr>
        <w:t>Quincuagésimo séptimo</w:t>
      </w:r>
      <w:r w:rsidRPr="00610883">
        <w:rPr>
          <w:rFonts w:ascii="Palatino Linotype" w:hAnsi="Palatino Linotype" w:cs="Arial"/>
          <w:i/>
          <w:lang w:val="es-ES_tradnl"/>
        </w:rPr>
        <w:t xml:space="preserve">. </w:t>
      </w:r>
      <w:r w:rsidRPr="00610883">
        <w:rPr>
          <w:rFonts w:ascii="Palatino Linotype" w:hAnsi="Palatino Linotype" w:cs="Arial"/>
          <w:b/>
          <w:i/>
          <w:lang w:val="es-ES_tradnl"/>
        </w:rPr>
        <w:t>Se considera, en principio, como información pública</w:t>
      </w:r>
      <w:r w:rsidRPr="00610883">
        <w:rPr>
          <w:rFonts w:ascii="Palatino Linotype" w:hAnsi="Palatino Linotype" w:cs="Arial"/>
          <w:i/>
          <w:lang w:val="es-ES_tradnl"/>
        </w:rPr>
        <w:t xml:space="preserve"> y no podrá omitirse de las versiones públicas la siguiente:</w:t>
      </w:r>
    </w:p>
    <w:p w14:paraId="2EC2AFDF" w14:textId="77777777" w:rsidR="00923458" w:rsidRPr="00610883" w:rsidRDefault="00923458" w:rsidP="00923458">
      <w:pPr>
        <w:shd w:val="clear" w:color="auto" w:fill="FFFFFF"/>
        <w:spacing w:after="200" w:line="360" w:lineRule="auto"/>
        <w:ind w:left="567" w:right="567"/>
        <w:jc w:val="both"/>
        <w:rPr>
          <w:rFonts w:ascii="Palatino Linotype" w:hAnsi="Palatino Linotype" w:cs="Arial"/>
          <w:i/>
          <w:lang w:val="es-ES_tradnl"/>
        </w:rPr>
      </w:pPr>
      <w:r w:rsidRPr="00610883">
        <w:rPr>
          <w:rFonts w:ascii="Palatino Linotype" w:hAnsi="Palatino Linotype" w:cs="Arial"/>
          <w:i/>
          <w:lang w:val="es-ES_tradnl"/>
        </w:rPr>
        <w:t>La relativa a las Obligaciones de Transparencia que contempla el Título V de la Ley General y las demás disposiciones legales aplicables;</w:t>
      </w:r>
    </w:p>
    <w:p w14:paraId="7DE1C8DD" w14:textId="77777777" w:rsidR="00923458" w:rsidRPr="00610883" w:rsidRDefault="00923458" w:rsidP="00923458">
      <w:pPr>
        <w:shd w:val="clear" w:color="auto" w:fill="FFFFFF"/>
        <w:spacing w:after="200" w:line="360" w:lineRule="auto"/>
        <w:ind w:left="567" w:right="567"/>
        <w:jc w:val="both"/>
        <w:rPr>
          <w:rFonts w:ascii="Palatino Linotype" w:hAnsi="Palatino Linotype" w:cs="Arial"/>
          <w:b/>
          <w:i/>
          <w:lang w:val="es-ES_tradnl"/>
        </w:rPr>
      </w:pPr>
      <w:r w:rsidRPr="00610883">
        <w:rPr>
          <w:rFonts w:ascii="Palatino Linotype" w:hAnsi="Palatino Linotype" w:cs="Arial"/>
          <w:b/>
          <w:i/>
          <w:lang w:val="es-ES_tradnl"/>
        </w:rPr>
        <w:lastRenderedPageBreak/>
        <w:t>El nombre de los servidores públicos en los documentos, y sus firmas autógrafas, cuando sean utilizados en el ejercicio de las facultades conferidas para el desempeño del servicio público, y</w:t>
      </w:r>
    </w:p>
    <w:p w14:paraId="59E3B1BB" w14:textId="77777777" w:rsidR="00923458" w:rsidRPr="00610883" w:rsidRDefault="00923458" w:rsidP="00923458">
      <w:pPr>
        <w:shd w:val="clear" w:color="auto" w:fill="FFFFFF"/>
        <w:spacing w:after="200" w:line="360" w:lineRule="auto"/>
        <w:ind w:left="567" w:right="567"/>
        <w:jc w:val="both"/>
        <w:rPr>
          <w:rFonts w:ascii="Palatino Linotype" w:hAnsi="Palatino Linotype" w:cs="Arial"/>
          <w:b/>
          <w:i/>
          <w:lang w:val="es-ES_tradnl"/>
        </w:rPr>
      </w:pPr>
      <w:r w:rsidRPr="00610883">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0F263F0F" w14:textId="77777777" w:rsidR="00923458" w:rsidRPr="00610883" w:rsidRDefault="00923458" w:rsidP="00923458">
      <w:pPr>
        <w:shd w:val="clear" w:color="auto" w:fill="FFFFFF"/>
        <w:spacing w:after="200" w:line="360" w:lineRule="auto"/>
        <w:ind w:left="567" w:right="567"/>
        <w:jc w:val="both"/>
        <w:rPr>
          <w:rFonts w:ascii="Palatino Linotype" w:hAnsi="Palatino Linotype" w:cs="Arial"/>
          <w:i/>
          <w:lang w:val="es-ES_tradnl"/>
        </w:rPr>
      </w:pPr>
      <w:r w:rsidRPr="00610883">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494DDA0C" w14:textId="130106A1" w:rsidR="00923458" w:rsidRPr="00610883" w:rsidRDefault="00923458" w:rsidP="00923458">
      <w:pPr>
        <w:numPr>
          <w:ilvl w:val="0"/>
          <w:numId w:val="5"/>
        </w:numPr>
        <w:spacing w:after="160" w:line="360" w:lineRule="auto"/>
        <w:ind w:left="0" w:firstLine="0"/>
        <w:contextualSpacing/>
        <w:jc w:val="both"/>
        <w:rPr>
          <w:rFonts w:ascii="Palatino Linotype" w:eastAsia="MS Mincho" w:hAnsi="Palatino Linotype"/>
          <w:lang w:val="es-ES_tradnl"/>
        </w:rPr>
      </w:pPr>
      <w:r w:rsidRPr="00610883">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así es dable ordenar la entrega del Oficio PCH/DOP/115/2022 en una correcta versión.    </w:t>
      </w:r>
    </w:p>
    <w:p w14:paraId="4E2D0D72" w14:textId="1677CA6F" w:rsidR="00923458" w:rsidRPr="00610883" w:rsidRDefault="00923458" w:rsidP="00923458">
      <w:pPr>
        <w:spacing w:before="240" w:after="360" w:line="360" w:lineRule="auto"/>
        <w:ind w:right="616"/>
        <w:contextualSpacing/>
        <w:jc w:val="both"/>
        <w:rPr>
          <w:rFonts w:ascii="Palatino Linotype" w:hAnsi="Palatino Linotype" w:cs="Arial"/>
          <w:i/>
          <w:lang w:val="es-ES_tradnl"/>
        </w:rPr>
      </w:pPr>
    </w:p>
    <w:p w14:paraId="18DDC809" w14:textId="3D252B7B" w:rsidR="0073558A" w:rsidRPr="00610883" w:rsidRDefault="009871A5" w:rsidP="009871A5">
      <w:pPr>
        <w:keepNext/>
        <w:keepLines/>
        <w:spacing w:before="240" w:line="360" w:lineRule="auto"/>
        <w:outlineLvl w:val="0"/>
        <w:rPr>
          <w:rFonts w:ascii="Palatino Linotype" w:eastAsia="MS Mincho" w:hAnsi="Palatino Linotype"/>
          <w:b/>
          <w:lang w:val="es-ES_tradnl"/>
        </w:rPr>
      </w:pPr>
      <w:bookmarkStart w:id="49" w:name="_Toc34310247"/>
      <w:bookmarkStart w:id="50" w:name="_Toc34849558"/>
      <w:bookmarkStart w:id="51" w:name="_Toc53659481"/>
      <w:bookmarkStart w:id="52" w:name="_Toc67598514"/>
      <w:bookmarkStart w:id="53" w:name="_Toc69999203"/>
      <w:bookmarkStart w:id="54" w:name="_Toc73033012"/>
      <w:bookmarkStart w:id="55" w:name="_Toc113445984"/>
      <w:bookmarkStart w:id="56" w:name="_Toc466371865"/>
      <w:bookmarkStart w:id="57" w:name="_Toc466377653"/>
      <w:r w:rsidRPr="00610883">
        <w:rPr>
          <w:rFonts w:ascii="Palatino Linotype" w:eastAsia="MS Gothic" w:hAnsi="Palatino Linotype"/>
          <w:b/>
          <w:lang w:val="es-ES_tradnl" w:eastAsia="es-ES_tradnl"/>
        </w:rPr>
        <w:t xml:space="preserve">QUINTO. </w:t>
      </w:r>
      <w:r w:rsidRPr="00610883">
        <w:rPr>
          <w:rFonts w:ascii="Palatino Linotype" w:eastAsia="MS Mincho" w:hAnsi="Palatino Linotype"/>
          <w:b/>
          <w:lang w:val="es-ES_tradnl"/>
        </w:rPr>
        <w:t>De la elaboración de la versión pública y el acuerdo de clasificación como información confidencial</w:t>
      </w:r>
      <w:bookmarkEnd w:id="49"/>
      <w:bookmarkEnd w:id="50"/>
      <w:bookmarkEnd w:id="51"/>
      <w:bookmarkEnd w:id="52"/>
      <w:bookmarkEnd w:id="53"/>
      <w:bookmarkEnd w:id="54"/>
      <w:r w:rsidRPr="00610883">
        <w:rPr>
          <w:rFonts w:ascii="Palatino Linotype" w:eastAsia="MS Mincho" w:hAnsi="Palatino Linotype"/>
          <w:b/>
          <w:lang w:val="es-ES_tradnl"/>
        </w:rPr>
        <w:t>.</w:t>
      </w:r>
      <w:bookmarkEnd w:id="55"/>
    </w:p>
    <w:p w14:paraId="5601DCCF" w14:textId="77777777" w:rsidR="0073558A" w:rsidRPr="00610883" w:rsidRDefault="0073558A" w:rsidP="009871A5">
      <w:pPr>
        <w:keepNext/>
        <w:keepLines/>
        <w:spacing w:before="240" w:line="360" w:lineRule="auto"/>
        <w:outlineLvl w:val="0"/>
        <w:rPr>
          <w:rFonts w:ascii="Palatino Linotype" w:eastAsia="MS Mincho" w:hAnsi="Palatino Linotype"/>
          <w:b/>
          <w:lang w:val="es-ES_tradnl"/>
        </w:rPr>
      </w:pPr>
    </w:p>
    <w:p w14:paraId="6AA392FD" w14:textId="77777777" w:rsidR="009871A5" w:rsidRPr="00610883" w:rsidRDefault="009871A5" w:rsidP="009871A5">
      <w:pPr>
        <w:numPr>
          <w:ilvl w:val="0"/>
          <w:numId w:val="5"/>
        </w:numPr>
        <w:tabs>
          <w:tab w:val="left" w:pos="0"/>
        </w:tabs>
        <w:spacing w:before="240" w:after="240" w:line="360" w:lineRule="auto"/>
        <w:ind w:left="0" w:firstLine="0"/>
        <w:contextualSpacing/>
        <w:jc w:val="both"/>
        <w:rPr>
          <w:rFonts w:ascii="Palatino Linotype" w:hAnsi="Palatino Linotype" w:cs="Arial"/>
        </w:rPr>
      </w:pPr>
      <w:r w:rsidRPr="00610883">
        <w:rPr>
          <w:rFonts w:ascii="Palatino Linotype" w:hAnsi="Palatino Linotype" w:cs="Arial"/>
          <w:color w:val="000000"/>
          <w:lang w:val="es-ES_tradnl"/>
        </w:rPr>
        <w:t xml:space="preserve"> Debe destacarse que debido a la naturaleza de </w:t>
      </w:r>
      <w:r w:rsidRPr="00610883">
        <w:rPr>
          <w:rFonts w:ascii="Palatino Linotype" w:hAnsi="Palatino Linotype"/>
          <w:color w:val="000000"/>
          <w:lang w:val="es-ES_tradnl"/>
        </w:rPr>
        <w:t xml:space="preserve">la información solicitada, en la misma </w:t>
      </w:r>
      <w:r w:rsidRPr="00610883">
        <w:rPr>
          <w:rFonts w:ascii="Palatino Linotype" w:hAnsi="Palatino Linotype"/>
          <w:b/>
          <w:color w:val="000000"/>
          <w:lang w:val="es-ES_tradnl"/>
        </w:rPr>
        <w:t>PUDIERAN</w:t>
      </w:r>
      <w:r w:rsidRPr="00610883">
        <w:rPr>
          <w:rFonts w:ascii="Palatino Linotype" w:hAnsi="Palatino Linotype"/>
          <w:color w:val="000000"/>
          <w:lang w:val="es-ES_tradnl"/>
        </w:rPr>
        <w:t xml:space="preserve"> obrar datos personales o información reservada susceptibles </w:t>
      </w:r>
      <w:r w:rsidRPr="00610883">
        <w:rPr>
          <w:rFonts w:ascii="Palatino Linotype" w:hAnsi="Palatino Linotype"/>
          <w:color w:val="000000"/>
          <w:lang w:val="es-ES_tradnl"/>
        </w:rPr>
        <w:lastRenderedPageBreak/>
        <w:t xml:space="preserve">de protegerse </w:t>
      </w:r>
      <w:r w:rsidRPr="00610883">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204AEF2B" w14:textId="77777777" w:rsidR="009871A5" w:rsidRPr="00610883" w:rsidRDefault="009871A5" w:rsidP="009871A5">
      <w:pPr>
        <w:spacing w:before="240" w:after="240" w:line="360" w:lineRule="auto"/>
        <w:contextualSpacing/>
        <w:jc w:val="both"/>
        <w:rPr>
          <w:rFonts w:ascii="Palatino Linotype" w:hAnsi="Palatino Linotype" w:cs="Arial"/>
        </w:rPr>
      </w:pPr>
    </w:p>
    <w:p w14:paraId="75C616BD" w14:textId="7848EA0B" w:rsidR="009871A5" w:rsidRPr="00610883" w:rsidRDefault="009871A5" w:rsidP="009871A5">
      <w:pPr>
        <w:numPr>
          <w:ilvl w:val="0"/>
          <w:numId w:val="5"/>
        </w:numPr>
        <w:spacing w:before="240" w:after="240" w:line="360" w:lineRule="auto"/>
        <w:ind w:left="0" w:hanging="11"/>
        <w:contextualSpacing/>
        <w:jc w:val="both"/>
        <w:rPr>
          <w:rFonts w:ascii="Palatino Linotype" w:hAnsi="Palatino Linotype" w:cs="Arial"/>
        </w:rPr>
      </w:pPr>
      <w:r w:rsidRPr="00610883">
        <w:rPr>
          <w:rFonts w:ascii="Palatino Linotype" w:eastAsia="Calibri" w:hAnsi="Palatino Linotype" w:cs="Arial"/>
          <w:color w:val="000000"/>
          <w:lang w:eastAsia="es-MX"/>
        </w:rPr>
        <w:t xml:space="preserve">Es de señalar que, por lo que hace a las versiones públicas, el </w:t>
      </w:r>
      <w:r w:rsidRPr="00610883">
        <w:rPr>
          <w:rFonts w:ascii="Palatino Linotype" w:eastAsia="Calibri" w:hAnsi="Palatino Linotype" w:cs="Arial"/>
          <w:b/>
          <w:color w:val="000000"/>
          <w:lang w:eastAsia="es-MX"/>
        </w:rPr>
        <w:t>SUJETO OBLIGADO</w:t>
      </w:r>
      <w:r w:rsidRPr="00610883">
        <w:rPr>
          <w:rFonts w:ascii="Palatino Linotype" w:eastAsia="Calibri" w:hAnsi="Palatino Linotype" w:cs="Arial"/>
          <w:color w:val="000000"/>
          <w:lang w:eastAsia="es-MX"/>
        </w:rPr>
        <w:t xml:space="preserve"> debe cumplir con las formalidades exigidas en la Ley, por lo que </w:t>
      </w:r>
      <w:r w:rsidRPr="00610883">
        <w:rPr>
          <w:rFonts w:ascii="Palatino Linotype" w:hAnsi="Palatino Linotype" w:cs="Arial"/>
          <w:color w:val="000000"/>
          <w:lang w:val="es-ES_tradnl" w:eastAsia="es-MX"/>
        </w:rPr>
        <w:t xml:space="preserve">para tal efecto emitirá el </w:t>
      </w:r>
      <w:r w:rsidRPr="00610883">
        <w:rPr>
          <w:rFonts w:ascii="Palatino Linotype" w:eastAsia="Calibri" w:hAnsi="Palatino Linotype" w:cs="Arial"/>
          <w:color w:val="000000"/>
          <w:lang w:eastAsia="es-MX"/>
        </w:rPr>
        <w:t>Acuerdo del Comité de Transparencia en términos de los artículos 49 fracción</w:t>
      </w:r>
      <w:r w:rsidR="00A7115B" w:rsidRPr="00610883">
        <w:rPr>
          <w:rFonts w:ascii="Palatino Linotype" w:eastAsia="Calibri" w:hAnsi="Palatino Linotype" w:cs="Arial"/>
          <w:bCs/>
          <w:color w:val="000000"/>
          <w:lang w:val="es-ES_tradnl"/>
        </w:rPr>
        <w:t xml:space="preserve"> VIII</w:t>
      </w:r>
      <w:r w:rsidRPr="00610883">
        <w:rPr>
          <w:rFonts w:ascii="Palatino Linotype" w:eastAsia="Calibri" w:hAnsi="Palatino Linotype" w:cs="Arial"/>
          <w:bCs/>
          <w:color w:val="000000"/>
          <w:lang w:val="es-ES_tradnl"/>
        </w:rPr>
        <w:t>,</w:t>
      </w:r>
      <w:r w:rsidRPr="00610883">
        <w:rPr>
          <w:rFonts w:ascii="Palatino Linotype" w:eastAsia="Calibri" w:hAnsi="Palatino Linotype" w:cs="Arial"/>
          <w:color w:val="000000"/>
          <w:lang w:eastAsia="es-MX"/>
        </w:rPr>
        <w:t xml:space="preserve"> 122</w:t>
      </w:r>
      <w:r w:rsidRPr="00610883">
        <w:rPr>
          <w:rFonts w:ascii="Palatino Linotype" w:hAnsi="Palatino Linotype"/>
          <w:vertAlign w:val="superscript"/>
          <w:lang w:eastAsia="es-MX"/>
        </w:rPr>
        <w:footnoteReference w:id="9"/>
      </w:r>
      <w:r w:rsidRPr="00610883">
        <w:rPr>
          <w:rFonts w:ascii="Palatino Linotype" w:eastAsia="Calibri" w:hAnsi="Palatino Linotype" w:cs="Arial"/>
          <w:color w:val="000000"/>
          <w:lang w:eastAsia="es-MX"/>
        </w:rPr>
        <w:t>, 135</w:t>
      </w:r>
      <w:r w:rsidRPr="00610883">
        <w:rPr>
          <w:rFonts w:ascii="Palatino Linotype" w:hAnsi="Palatino Linotype"/>
          <w:vertAlign w:val="superscript"/>
          <w:lang w:eastAsia="es-MX"/>
        </w:rPr>
        <w:footnoteReference w:id="10"/>
      </w:r>
      <w:r w:rsidRPr="00610883">
        <w:rPr>
          <w:rFonts w:ascii="Palatino Linotype" w:eastAsia="Calibri" w:hAnsi="Palatino Linotype" w:cs="Arial"/>
          <w:color w:val="000000"/>
          <w:lang w:eastAsia="es-MX"/>
        </w:rPr>
        <w:t xml:space="preserve"> y 149 de la </w:t>
      </w:r>
      <w:r w:rsidRPr="00610883">
        <w:rPr>
          <w:rFonts w:ascii="Palatino Linotype" w:eastAsia="Calibri" w:hAnsi="Palatino Linotype" w:cs="Arial"/>
          <w:b/>
          <w:color w:val="000000"/>
          <w:lang w:eastAsia="es-MX"/>
        </w:rPr>
        <w:t>Ley de Transparencia y Acceso a la Información Pública del Estado de México y Municipios</w:t>
      </w:r>
      <w:r w:rsidRPr="00610883">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B6353DC" w14:textId="77777777" w:rsidR="009871A5" w:rsidRPr="00610883" w:rsidRDefault="009871A5" w:rsidP="009871A5">
      <w:pPr>
        <w:spacing w:before="240" w:after="240" w:line="360" w:lineRule="auto"/>
        <w:contextualSpacing/>
        <w:jc w:val="both"/>
        <w:rPr>
          <w:rFonts w:ascii="Palatino Linotype" w:hAnsi="Palatino Linotype" w:cs="Arial"/>
        </w:rPr>
      </w:pPr>
    </w:p>
    <w:p w14:paraId="3C94FADC" w14:textId="77777777" w:rsidR="009871A5" w:rsidRPr="00610883" w:rsidRDefault="009871A5" w:rsidP="009871A5">
      <w:pPr>
        <w:keepNext/>
        <w:keepLines/>
        <w:numPr>
          <w:ilvl w:val="0"/>
          <w:numId w:val="23"/>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58" w:name="_Toc113445985"/>
      <w:r w:rsidRPr="00610883">
        <w:rPr>
          <w:rFonts w:ascii="Palatino Linotype" w:eastAsiaTheme="majorEastAsia" w:hAnsi="Palatino Linotype" w:cstheme="majorBidi"/>
          <w:b/>
          <w:color w:val="000000" w:themeColor="text1"/>
          <w:lang w:val="es-ES_tradnl"/>
        </w:rPr>
        <w:t>De la clasificación de la información.</w:t>
      </w:r>
      <w:bookmarkEnd w:id="58"/>
      <w:r w:rsidRPr="00610883">
        <w:rPr>
          <w:rFonts w:ascii="Palatino Linotype" w:eastAsiaTheme="majorEastAsia" w:hAnsi="Palatino Linotype" w:cstheme="majorBidi"/>
          <w:b/>
          <w:color w:val="000000" w:themeColor="text1"/>
          <w:lang w:val="es-ES_tradnl"/>
        </w:rPr>
        <w:t xml:space="preserve"> </w:t>
      </w:r>
    </w:p>
    <w:p w14:paraId="3A689EE4" w14:textId="77777777" w:rsidR="009871A5" w:rsidRPr="00610883" w:rsidRDefault="009871A5" w:rsidP="009871A5">
      <w:pPr>
        <w:shd w:val="clear" w:color="auto" w:fill="FFFFFF"/>
        <w:spacing w:before="240" w:after="200" w:line="360" w:lineRule="auto"/>
        <w:contextualSpacing/>
        <w:jc w:val="both"/>
        <w:rPr>
          <w:rFonts w:ascii="Palatino Linotype" w:hAnsi="Palatino Linotype" w:cs="Arial"/>
          <w:b/>
          <w:color w:val="000000"/>
          <w:lang w:val="es-ES_tradnl"/>
        </w:rPr>
      </w:pPr>
    </w:p>
    <w:p w14:paraId="5AA469EB"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10883">
        <w:rPr>
          <w:rFonts w:ascii="Palatino Linotype" w:hAnsi="Palatino Linotype" w:cs="Arial"/>
          <w:color w:val="000000"/>
          <w:lang w:val="es-ES_tradnl"/>
        </w:rPr>
        <w:lastRenderedPageBreak/>
        <w:t>L</w:t>
      </w:r>
      <w:r w:rsidRPr="00610883">
        <w:rPr>
          <w:rFonts w:ascii="Palatino Linotype" w:hAnsi="Palatino Linotype"/>
          <w:color w:val="000000"/>
          <w:lang w:val="es-ES_tradnl"/>
        </w:rPr>
        <w:t>a</w:t>
      </w:r>
      <w:r w:rsidRPr="00610883">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10883">
        <w:rPr>
          <w:rFonts w:ascii="Palatino Linotype" w:hAnsi="Palatino Linotype"/>
          <w:vertAlign w:val="superscript"/>
          <w:lang w:val="es-ES_tradnl"/>
        </w:rPr>
        <w:footnoteReference w:id="11"/>
      </w:r>
      <w:r w:rsidRPr="00610883">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10883">
        <w:rPr>
          <w:rFonts w:ascii="Palatino Linotype" w:hAnsi="Palatino Linotype"/>
          <w:vertAlign w:val="superscript"/>
          <w:lang w:val="es-ES_tradnl"/>
        </w:rPr>
        <w:footnoteReference w:id="12"/>
      </w:r>
      <w:r w:rsidRPr="00610883">
        <w:rPr>
          <w:rFonts w:ascii="Palatino Linotype" w:hAnsi="Palatino Linotype"/>
          <w:lang w:val="es-ES_tradnl"/>
        </w:rPr>
        <w:t xml:space="preserve"> En este caso, la clasificación total o parcial de la información es un </w:t>
      </w:r>
      <w:r w:rsidRPr="00610883">
        <w:rPr>
          <w:rFonts w:ascii="Palatino Linotype" w:hAnsi="Palatino Linotype"/>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0803515" w14:textId="77777777" w:rsidR="009871A5" w:rsidRPr="00610883" w:rsidRDefault="009871A5" w:rsidP="009871A5">
      <w:pPr>
        <w:keepNext/>
        <w:keepLines/>
        <w:spacing w:before="240" w:line="360" w:lineRule="auto"/>
        <w:outlineLvl w:val="0"/>
        <w:rPr>
          <w:rFonts w:ascii="Palatino Linotype" w:hAnsi="Palatino Linotype"/>
          <w:b/>
          <w:lang w:val="es-MX" w:eastAsia="en-US"/>
        </w:rPr>
      </w:pPr>
      <w:bookmarkStart w:id="59" w:name="_Toc5890461"/>
      <w:bookmarkStart w:id="60" w:name="_Toc50062187"/>
      <w:bookmarkStart w:id="61" w:name="_Toc63348478"/>
      <w:bookmarkStart w:id="62" w:name="_Toc67598515"/>
      <w:bookmarkStart w:id="63" w:name="_Toc69999204"/>
      <w:bookmarkStart w:id="64" w:name="_Toc73033013"/>
      <w:bookmarkStart w:id="65" w:name="_Toc113445986"/>
      <w:r w:rsidRPr="00610883">
        <w:rPr>
          <w:rFonts w:ascii="Palatino Linotype" w:hAnsi="Palatino Linotype"/>
          <w:b/>
          <w:lang w:val="es-MX" w:eastAsia="en-US"/>
        </w:rPr>
        <w:t>II. Requisitos previos.</w:t>
      </w:r>
      <w:bookmarkEnd w:id="59"/>
      <w:bookmarkEnd w:id="60"/>
      <w:bookmarkEnd w:id="61"/>
      <w:bookmarkEnd w:id="62"/>
      <w:bookmarkEnd w:id="63"/>
      <w:bookmarkEnd w:id="64"/>
      <w:bookmarkEnd w:id="65"/>
    </w:p>
    <w:p w14:paraId="0181693C"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10883">
        <w:rPr>
          <w:rFonts w:ascii="Palatino Linotype" w:hAnsi="Palatino Linotype"/>
          <w:lang w:val="es-ES_tradnl"/>
        </w:rPr>
        <w:t>Los</w:t>
      </w:r>
      <w:r w:rsidRPr="00610883">
        <w:rPr>
          <w:rFonts w:ascii="Palatino Linotype" w:hAnsi="Palatino Linotype" w:cs="Arial"/>
          <w:color w:val="000000"/>
          <w:lang w:val="es-ES_tradnl"/>
        </w:rPr>
        <w:t xml:space="preserve"> </w:t>
      </w:r>
      <w:r w:rsidRPr="00610883">
        <w:rPr>
          <w:rFonts w:ascii="Palatino Linotype" w:hAnsi="Palatino Linotype"/>
          <w:lang w:val="es-ES_tradnl"/>
        </w:rPr>
        <w:t>artículos</w:t>
      </w:r>
      <w:r w:rsidRPr="00610883">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CAEC6FC" w14:textId="77777777" w:rsidR="009871A5" w:rsidRPr="00610883" w:rsidRDefault="009871A5" w:rsidP="009871A5">
      <w:pPr>
        <w:spacing w:before="240" w:after="240" w:line="360" w:lineRule="auto"/>
        <w:contextualSpacing/>
        <w:jc w:val="both"/>
        <w:rPr>
          <w:rFonts w:ascii="Palatino Linotype" w:hAnsi="Palatino Linotype" w:cs="Arial"/>
          <w:color w:val="000000"/>
          <w:lang w:val="es-ES_tradnl"/>
        </w:rPr>
      </w:pPr>
    </w:p>
    <w:p w14:paraId="3814A77C"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10883">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B6A219B" w14:textId="77777777" w:rsidR="009871A5" w:rsidRPr="00610883" w:rsidRDefault="009871A5" w:rsidP="009871A5">
      <w:pPr>
        <w:spacing w:line="360" w:lineRule="auto"/>
        <w:ind w:left="708"/>
        <w:rPr>
          <w:rFonts w:ascii="Palatino Linotype" w:hAnsi="Palatino Linotype" w:cs="Arial"/>
          <w:color w:val="000000"/>
          <w:lang w:val="es-ES_tradnl"/>
        </w:rPr>
      </w:pPr>
    </w:p>
    <w:p w14:paraId="0197FDD2"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10883">
        <w:rPr>
          <w:rFonts w:ascii="Palatino Linotype" w:hAnsi="Palatino Linotype" w:cs="Arial"/>
          <w:color w:val="000000"/>
          <w:lang w:val="es-ES_tradnl"/>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610883">
        <w:rPr>
          <w:rFonts w:ascii="Palatino Linotype" w:hAnsi="Palatino Linotype" w:cs="Arial"/>
          <w:b/>
          <w:color w:val="000000"/>
          <w:lang w:val="es-ES_tradnl"/>
        </w:rPr>
        <w:t xml:space="preserve">no se puede hacer un acuerdo para clasificar de manera general todos los documentos de un expediente o área,  </w:t>
      </w:r>
      <w:r w:rsidRPr="00610883">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EF111D8" w14:textId="77777777" w:rsidR="009871A5" w:rsidRPr="00610883" w:rsidRDefault="009871A5" w:rsidP="009871A5">
      <w:pPr>
        <w:keepNext/>
        <w:keepLines/>
        <w:spacing w:before="240" w:line="360" w:lineRule="auto"/>
        <w:outlineLvl w:val="0"/>
        <w:rPr>
          <w:rFonts w:ascii="Palatino Linotype" w:hAnsi="Palatino Linotype" w:cs="Arial"/>
          <w:color w:val="000000"/>
          <w:lang w:val="es-ES_tradnl"/>
        </w:rPr>
      </w:pPr>
      <w:bookmarkStart w:id="66" w:name="_Toc5890462"/>
      <w:bookmarkStart w:id="67" w:name="_Toc50062188"/>
      <w:bookmarkStart w:id="68" w:name="_Toc63348479"/>
      <w:bookmarkStart w:id="69" w:name="_Toc67598516"/>
      <w:bookmarkStart w:id="70" w:name="_Toc69999205"/>
      <w:bookmarkStart w:id="71" w:name="_Toc73033014"/>
      <w:bookmarkStart w:id="72" w:name="_Toc113445987"/>
      <w:r w:rsidRPr="00610883">
        <w:rPr>
          <w:rFonts w:ascii="Palatino Linotype" w:hAnsi="Palatino Linotype"/>
          <w:b/>
          <w:lang w:val="es-MX" w:eastAsia="en-US"/>
        </w:rPr>
        <w:t>III</w:t>
      </w:r>
      <w:bookmarkStart w:id="73" w:name="_Toc5890463"/>
      <w:bookmarkStart w:id="74" w:name="_Toc50062189"/>
      <w:bookmarkStart w:id="75" w:name="_Toc63348480"/>
      <w:bookmarkStart w:id="76" w:name="_Toc67598517"/>
      <w:bookmarkStart w:id="77" w:name="_Toc69999206"/>
      <w:bookmarkStart w:id="78" w:name="_Toc73033015"/>
      <w:bookmarkEnd w:id="66"/>
      <w:bookmarkEnd w:id="67"/>
      <w:bookmarkEnd w:id="68"/>
      <w:bookmarkEnd w:id="69"/>
      <w:bookmarkEnd w:id="70"/>
      <w:bookmarkEnd w:id="71"/>
      <w:r w:rsidRPr="00610883">
        <w:rPr>
          <w:rFonts w:ascii="Palatino Linotype" w:hAnsi="Palatino Linotype"/>
          <w:b/>
          <w:lang w:val="es-MX" w:eastAsia="en-US"/>
        </w:rPr>
        <w:t>. La intervención del comité de transparencia.</w:t>
      </w:r>
      <w:bookmarkEnd w:id="72"/>
      <w:bookmarkEnd w:id="73"/>
      <w:bookmarkEnd w:id="74"/>
      <w:bookmarkEnd w:id="75"/>
      <w:bookmarkEnd w:id="76"/>
      <w:bookmarkEnd w:id="77"/>
      <w:bookmarkEnd w:id="78"/>
    </w:p>
    <w:p w14:paraId="414659EC" w14:textId="77777777" w:rsidR="009871A5" w:rsidRPr="00610883" w:rsidRDefault="009871A5" w:rsidP="009871A5">
      <w:pPr>
        <w:keepNext/>
        <w:keepLines/>
        <w:numPr>
          <w:ilvl w:val="0"/>
          <w:numId w:val="21"/>
        </w:numPr>
        <w:spacing w:before="240" w:after="160" w:line="360" w:lineRule="auto"/>
        <w:ind w:left="0" w:firstLine="0"/>
        <w:outlineLvl w:val="0"/>
        <w:rPr>
          <w:rFonts w:ascii="Palatino Linotype" w:hAnsi="Palatino Linotype"/>
          <w:b/>
          <w:lang w:val="es-MX" w:eastAsia="en-US"/>
        </w:rPr>
      </w:pPr>
      <w:bookmarkStart w:id="79" w:name="_Toc5890464"/>
      <w:bookmarkStart w:id="80" w:name="_Toc50062190"/>
      <w:bookmarkStart w:id="81" w:name="_Toc63348481"/>
      <w:bookmarkStart w:id="82" w:name="_Toc67598518"/>
      <w:bookmarkStart w:id="83" w:name="_Toc69999207"/>
      <w:bookmarkStart w:id="84" w:name="_Toc73033016"/>
      <w:bookmarkStart w:id="85" w:name="_Toc113445988"/>
      <w:r w:rsidRPr="00610883">
        <w:rPr>
          <w:rFonts w:ascii="Palatino Linotype" w:hAnsi="Palatino Linotype"/>
          <w:b/>
          <w:lang w:val="es-MX" w:eastAsia="en-US"/>
        </w:rPr>
        <w:t>Formalidades para emitir el acuerdo de clasificación.</w:t>
      </w:r>
      <w:bookmarkEnd w:id="79"/>
      <w:bookmarkEnd w:id="80"/>
      <w:bookmarkEnd w:id="81"/>
      <w:bookmarkEnd w:id="82"/>
      <w:bookmarkEnd w:id="83"/>
      <w:bookmarkEnd w:id="84"/>
      <w:bookmarkEnd w:id="85"/>
    </w:p>
    <w:p w14:paraId="42F4787E"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610883">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610883">
        <w:rPr>
          <w:rFonts w:ascii="Palatino Linotype" w:hAnsi="Palatino Linotype"/>
          <w:lang w:val="es-ES_tradnl"/>
        </w:rPr>
        <w:t xml:space="preserve">la fracción III del numeral Segundo de los </w:t>
      </w:r>
      <w:r w:rsidRPr="00610883">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610883">
        <w:rPr>
          <w:rFonts w:ascii="Palatino Linotype" w:hAnsi="Palatino Linotype"/>
          <w:lang w:val="es-ES_tradnl"/>
        </w:rPr>
        <w:t xml:space="preserve"> </w:t>
      </w:r>
      <w:r w:rsidRPr="00610883">
        <w:rPr>
          <w:rFonts w:ascii="Palatino Linotype" w:hAnsi="Palatino Linotype" w:cs="Arial"/>
          <w:color w:val="000000"/>
          <w:lang w:val="es-ES_tradnl"/>
        </w:rPr>
        <w:t xml:space="preserve">cuenta con las facultades para </w:t>
      </w:r>
      <w:r w:rsidRPr="00610883">
        <w:rPr>
          <w:rFonts w:ascii="Palatino Linotype" w:hAnsi="Palatino Linotype" w:cs="Arial"/>
          <w:b/>
          <w:color w:val="000000"/>
          <w:lang w:val="es-ES_tradnl"/>
        </w:rPr>
        <w:t>confirmar, modificar o revocar</w:t>
      </w:r>
      <w:r w:rsidRPr="00610883">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610883">
        <w:rPr>
          <w:rFonts w:ascii="Palatino Linotype" w:hAnsi="Palatino Linotype" w:cs="Arial"/>
          <w:b/>
          <w:color w:val="000000"/>
          <w:lang w:val="es-ES_tradnl"/>
        </w:rPr>
        <w:t>no aprueba</w:t>
      </w:r>
      <w:r w:rsidRPr="00610883">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37BF57BC" w14:textId="77777777" w:rsidR="009871A5" w:rsidRPr="00610883" w:rsidRDefault="009871A5" w:rsidP="009871A5">
      <w:pPr>
        <w:spacing w:before="240" w:after="240" w:line="360" w:lineRule="auto"/>
        <w:contextualSpacing/>
        <w:jc w:val="both"/>
        <w:rPr>
          <w:rFonts w:ascii="Palatino Linotype" w:hAnsi="Palatino Linotype"/>
          <w:lang w:val="es-ES_tradnl" w:eastAsia="es-ES_tradnl"/>
        </w:rPr>
      </w:pPr>
    </w:p>
    <w:p w14:paraId="42959898"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610883">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610883">
        <w:rPr>
          <w:rFonts w:ascii="Palatino Linotype" w:hAnsi="Palatino Linotype" w:cs="Arial"/>
          <w:b/>
          <w:color w:val="000000"/>
          <w:lang w:val="es-ES_tradnl"/>
        </w:rPr>
        <w:t>el acto reúna con los requisitos elementales</w:t>
      </w:r>
      <w:r w:rsidRPr="00610883">
        <w:rPr>
          <w:rFonts w:ascii="Palatino Linotype" w:hAnsi="Palatino Linotype" w:cs="Arial"/>
          <w:color w:val="000000"/>
          <w:lang w:val="es-ES_tradnl"/>
        </w:rPr>
        <w:t xml:space="preserve">, entre ellos, que la autoridad que va a emitir el acto de autoridad sea la legalmente facultada para ello, es decir, que </w:t>
      </w:r>
      <w:r w:rsidRPr="00610883">
        <w:rPr>
          <w:rFonts w:ascii="Palatino Linotype" w:hAnsi="Palatino Linotype" w:cs="Arial"/>
          <w:color w:val="000000"/>
          <w:lang w:val="es-ES_tradnl"/>
        </w:rPr>
        <w:lastRenderedPageBreak/>
        <w:t>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00BDC22" w14:textId="77777777" w:rsidR="009871A5" w:rsidRPr="00610883" w:rsidRDefault="009871A5" w:rsidP="009871A5">
      <w:pPr>
        <w:spacing w:line="360" w:lineRule="auto"/>
        <w:ind w:left="708"/>
        <w:rPr>
          <w:rFonts w:ascii="Palatino Linotype" w:hAnsi="Palatino Linotype"/>
          <w:lang w:val="es-ES_tradnl"/>
        </w:rPr>
      </w:pPr>
    </w:p>
    <w:p w14:paraId="6208C0D1"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610883">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337DB9C" w14:textId="320ED216" w:rsidR="0073558A" w:rsidRPr="00610883" w:rsidRDefault="009871A5" w:rsidP="0073558A">
      <w:pPr>
        <w:pStyle w:val="Prrafodelista"/>
        <w:keepNext/>
        <w:keepLines/>
        <w:numPr>
          <w:ilvl w:val="0"/>
          <w:numId w:val="21"/>
        </w:numPr>
        <w:spacing w:before="240" w:line="360" w:lineRule="auto"/>
        <w:ind w:left="0" w:firstLine="0"/>
        <w:outlineLvl w:val="0"/>
        <w:rPr>
          <w:rFonts w:ascii="Palatino Linotype" w:hAnsi="Palatino Linotype"/>
          <w:b/>
          <w:lang w:val="es-MX" w:eastAsia="en-US"/>
        </w:rPr>
      </w:pPr>
      <w:bookmarkStart w:id="86" w:name="_Toc63348482"/>
      <w:bookmarkStart w:id="87" w:name="_Toc67598519"/>
      <w:bookmarkStart w:id="88" w:name="_Toc69999208"/>
      <w:bookmarkStart w:id="89" w:name="_Toc73033017"/>
      <w:bookmarkStart w:id="90" w:name="_Toc113445989"/>
      <w:bookmarkStart w:id="91" w:name="_Toc5890465"/>
      <w:bookmarkStart w:id="92" w:name="_Toc50062191"/>
      <w:r w:rsidRPr="00610883">
        <w:rPr>
          <w:rFonts w:ascii="Palatino Linotype" w:hAnsi="Palatino Linotype"/>
          <w:b/>
          <w:lang w:val="es-MX" w:eastAsia="en-US"/>
        </w:rPr>
        <w:t>Requisitos de fondo del acuerdo de clasificación.</w:t>
      </w:r>
      <w:bookmarkEnd w:id="86"/>
      <w:bookmarkEnd w:id="87"/>
      <w:bookmarkEnd w:id="88"/>
      <w:bookmarkEnd w:id="89"/>
      <w:bookmarkEnd w:id="90"/>
      <w:bookmarkEnd w:id="91"/>
      <w:bookmarkEnd w:id="92"/>
    </w:p>
    <w:p w14:paraId="3A9216D8" w14:textId="59BCA1A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10883">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w:t>
      </w:r>
      <w:r w:rsidRPr="00610883">
        <w:rPr>
          <w:rFonts w:ascii="Palatino Linotype" w:hAnsi="Palatino Linotype" w:cs="Arial"/>
          <w:color w:val="000000"/>
          <w:lang w:val="es-ES_tradnl"/>
        </w:rPr>
        <w:lastRenderedPageBreak/>
        <w:t xml:space="preserve">segundo de los Lineamientos </w:t>
      </w:r>
      <w:r w:rsidR="0036077C" w:rsidRPr="00610883">
        <w:rPr>
          <w:rFonts w:ascii="Palatino Linotype" w:hAnsi="Palatino Linotype" w:cs="Arial"/>
          <w:color w:val="000000"/>
          <w:lang w:val="es-ES_tradnl"/>
        </w:rPr>
        <w:t>Generales, al</w:t>
      </w:r>
      <w:r w:rsidRPr="00610883">
        <w:rPr>
          <w:rFonts w:ascii="Palatino Linotype" w:hAnsi="Palatino Linotype" w:cs="Arial"/>
          <w:color w:val="000000"/>
          <w:lang w:val="es-ES_tradnl"/>
        </w:rPr>
        <w:t xml:space="preserve"> señalar que la carga de la prueba, para justificar las restricciones, corresponde a los sujetos obligados, por lo que deberán fundar y motivar debidamente la clasificación. </w:t>
      </w:r>
    </w:p>
    <w:p w14:paraId="1183338A" w14:textId="77777777" w:rsidR="009871A5" w:rsidRPr="00610883" w:rsidRDefault="009871A5" w:rsidP="009871A5">
      <w:pPr>
        <w:spacing w:before="240" w:after="240" w:line="360" w:lineRule="auto"/>
        <w:contextualSpacing/>
        <w:jc w:val="both"/>
        <w:rPr>
          <w:rFonts w:ascii="Palatino Linotype" w:hAnsi="Palatino Linotype" w:cs="Arial"/>
          <w:color w:val="000000"/>
          <w:lang w:val="es-ES_tradnl"/>
        </w:rPr>
      </w:pPr>
    </w:p>
    <w:p w14:paraId="715CEB27" w14:textId="2D581499"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10883">
        <w:rPr>
          <w:rFonts w:ascii="Palatino Linotype" w:hAnsi="Palatino Linotype"/>
          <w:lang w:val="es-ES_tradnl"/>
        </w:rPr>
        <w:t xml:space="preserve">De lo anterior, se desprende </w:t>
      </w:r>
      <w:r w:rsidR="0036077C" w:rsidRPr="00610883">
        <w:rPr>
          <w:rFonts w:ascii="Palatino Linotype" w:hAnsi="Palatino Linotype"/>
          <w:lang w:val="es-ES_tradnl"/>
        </w:rPr>
        <w:t>que,</w:t>
      </w:r>
      <w:r w:rsidRPr="00610883">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D406BA4" w14:textId="1EE306FB" w:rsidR="009871A5" w:rsidRPr="00610883" w:rsidRDefault="009871A5" w:rsidP="009871A5">
      <w:pPr>
        <w:spacing w:before="240" w:after="240" w:line="360" w:lineRule="auto"/>
        <w:contextualSpacing/>
        <w:jc w:val="both"/>
        <w:rPr>
          <w:rFonts w:ascii="Palatino Linotype" w:hAnsi="Palatino Linotype" w:cs="Arial"/>
          <w:color w:val="000000"/>
          <w:lang w:val="es-ES_tradnl"/>
        </w:rPr>
      </w:pPr>
    </w:p>
    <w:p w14:paraId="1B6E4D8B"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10883">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610883">
        <w:rPr>
          <w:rFonts w:ascii="Palatino Linotype" w:hAnsi="Palatino Linotype" w:cs="Arial"/>
          <w:color w:val="222222"/>
          <w:lang w:val="es-ES_tradnl" w:eastAsia="es-MX"/>
        </w:rPr>
        <w:lastRenderedPageBreak/>
        <w:t>del análisis de las pruebas, lo cual se debe exteriorizar en una argumentación o juicio de hecho...”</w:t>
      </w:r>
      <w:r w:rsidRPr="00610883">
        <w:rPr>
          <w:rFonts w:ascii="Palatino Linotype" w:hAnsi="Palatino Linotype"/>
          <w:vertAlign w:val="superscript"/>
          <w:lang w:val="es-ES_tradnl"/>
        </w:rPr>
        <w:footnoteReference w:id="13"/>
      </w:r>
    </w:p>
    <w:p w14:paraId="71A1949A" w14:textId="77777777" w:rsidR="009871A5" w:rsidRPr="00610883" w:rsidRDefault="009871A5" w:rsidP="009871A5">
      <w:pPr>
        <w:spacing w:line="360" w:lineRule="auto"/>
        <w:ind w:left="708"/>
        <w:rPr>
          <w:rFonts w:ascii="Palatino Linotype" w:hAnsi="Palatino Linotype" w:cs="Arial"/>
          <w:color w:val="222222"/>
          <w:lang w:val="es-ES_tradnl" w:eastAsia="es-MX"/>
        </w:rPr>
      </w:pPr>
    </w:p>
    <w:p w14:paraId="5ECEC03E"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10883">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3CB204BB" w14:textId="77777777" w:rsidR="009871A5" w:rsidRPr="00610883" w:rsidRDefault="009871A5" w:rsidP="009871A5">
      <w:pPr>
        <w:spacing w:before="240" w:after="240" w:line="360" w:lineRule="auto"/>
        <w:contextualSpacing/>
        <w:jc w:val="both"/>
        <w:rPr>
          <w:rFonts w:ascii="Palatino Linotype" w:hAnsi="Palatino Linotype" w:cs="Arial"/>
          <w:color w:val="222222"/>
          <w:lang w:val="es-ES_tradnl" w:eastAsia="es-MX"/>
        </w:rPr>
      </w:pPr>
    </w:p>
    <w:p w14:paraId="146C5D97" w14:textId="77777777" w:rsidR="009871A5" w:rsidRPr="00610883" w:rsidRDefault="009871A5" w:rsidP="009871A5">
      <w:pPr>
        <w:spacing w:line="360" w:lineRule="auto"/>
        <w:ind w:left="851" w:right="618"/>
        <w:contextualSpacing/>
        <w:jc w:val="both"/>
        <w:rPr>
          <w:rFonts w:ascii="Palatino Linotype" w:hAnsi="Palatino Linotype" w:cs="Arial"/>
          <w:i/>
          <w:color w:val="000000"/>
          <w:lang w:val="es-ES_tradnl"/>
        </w:rPr>
      </w:pPr>
      <w:r w:rsidRPr="00610883">
        <w:rPr>
          <w:rFonts w:ascii="Palatino Linotype" w:hAnsi="Palatino Linotype" w:cs="Arial"/>
          <w:b/>
          <w:i/>
          <w:color w:val="000000"/>
          <w:lang w:val="es-ES_tradnl"/>
        </w:rPr>
        <w:t>FUNDAMENTACIÓN Y MOTIVACIÓN.</w:t>
      </w:r>
      <w:r w:rsidRPr="00610883">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C4F33AA" w14:textId="77777777" w:rsidR="009871A5" w:rsidRPr="00610883" w:rsidRDefault="009871A5" w:rsidP="009871A5">
      <w:pPr>
        <w:spacing w:line="360" w:lineRule="auto"/>
        <w:ind w:left="851" w:right="618"/>
        <w:contextualSpacing/>
        <w:jc w:val="both"/>
        <w:rPr>
          <w:rFonts w:ascii="Palatino Linotype" w:hAnsi="Palatino Linotype" w:cs="Arial"/>
          <w:i/>
          <w:color w:val="000000"/>
          <w:lang w:val="es-ES_tradnl"/>
        </w:rPr>
      </w:pPr>
      <w:r w:rsidRPr="00610883">
        <w:rPr>
          <w:rFonts w:ascii="Palatino Linotype" w:hAnsi="Palatino Linotype" w:cs="Arial"/>
          <w:i/>
          <w:color w:val="000000"/>
          <w:lang w:val="es-ES_tradnl"/>
        </w:rPr>
        <w:t>SEGUNDO TRIBUNAL COLEGIADO DEL SEXTO CIRCUITO.</w:t>
      </w:r>
    </w:p>
    <w:p w14:paraId="257DB103" w14:textId="77777777" w:rsidR="009871A5" w:rsidRPr="00610883" w:rsidRDefault="009871A5" w:rsidP="009871A5">
      <w:pPr>
        <w:spacing w:line="360" w:lineRule="auto"/>
        <w:ind w:left="851" w:right="618"/>
        <w:contextualSpacing/>
        <w:jc w:val="both"/>
        <w:rPr>
          <w:rFonts w:ascii="Palatino Linotype" w:hAnsi="Palatino Linotype" w:cs="Arial"/>
          <w:i/>
          <w:color w:val="000000"/>
          <w:lang w:val="es-ES_tradnl"/>
        </w:rPr>
      </w:pPr>
      <w:r w:rsidRPr="00610883">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61FC9907" w14:textId="77777777" w:rsidR="009871A5" w:rsidRPr="00610883" w:rsidRDefault="009871A5" w:rsidP="009871A5">
      <w:pPr>
        <w:spacing w:line="360" w:lineRule="auto"/>
        <w:ind w:left="851" w:right="618"/>
        <w:contextualSpacing/>
        <w:jc w:val="both"/>
        <w:rPr>
          <w:rFonts w:ascii="Palatino Linotype" w:hAnsi="Palatino Linotype" w:cs="Arial"/>
          <w:i/>
          <w:color w:val="000000"/>
          <w:lang w:val="es-ES_tradnl"/>
        </w:rPr>
      </w:pPr>
      <w:r w:rsidRPr="00610883">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328792B0" w14:textId="77777777" w:rsidR="009871A5" w:rsidRPr="00610883" w:rsidRDefault="009871A5" w:rsidP="009871A5">
      <w:pPr>
        <w:spacing w:line="360" w:lineRule="auto"/>
        <w:ind w:left="851" w:right="618"/>
        <w:contextualSpacing/>
        <w:jc w:val="both"/>
        <w:rPr>
          <w:rFonts w:ascii="Palatino Linotype" w:hAnsi="Palatino Linotype" w:cs="Arial"/>
          <w:i/>
          <w:color w:val="000000"/>
          <w:lang w:val="es-ES_tradnl"/>
        </w:rPr>
      </w:pPr>
      <w:r w:rsidRPr="00610883">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1613280E" w14:textId="77777777" w:rsidR="009871A5" w:rsidRPr="00610883" w:rsidRDefault="009871A5" w:rsidP="009871A5">
      <w:pPr>
        <w:spacing w:line="360" w:lineRule="auto"/>
        <w:ind w:left="851" w:right="618"/>
        <w:contextualSpacing/>
        <w:jc w:val="both"/>
        <w:rPr>
          <w:rFonts w:ascii="Palatino Linotype" w:hAnsi="Palatino Linotype" w:cs="Arial"/>
          <w:i/>
          <w:color w:val="000000"/>
          <w:lang w:val="es-ES_tradnl"/>
        </w:rPr>
      </w:pPr>
      <w:r w:rsidRPr="00610883">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77F46AD0" w14:textId="77777777" w:rsidR="009871A5" w:rsidRPr="00610883" w:rsidRDefault="009871A5" w:rsidP="009871A5">
      <w:pPr>
        <w:spacing w:line="360" w:lineRule="auto"/>
        <w:ind w:left="851" w:right="618"/>
        <w:contextualSpacing/>
        <w:jc w:val="both"/>
        <w:rPr>
          <w:rFonts w:ascii="Palatino Linotype" w:hAnsi="Palatino Linotype" w:cs="Arial"/>
          <w:i/>
          <w:color w:val="000000"/>
          <w:lang w:val="es-ES_tradnl"/>
        </w:rPr>
      </w:pPr>
      <w:r w:rsidRPr="00610883">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76B2A392" w14:textId="77777777" w:rsidR="009871A5" w:rsidRPr="00610883" w:rsidRDefault="009871A5" w:rsidP="009871A5">
      <w:pPr>
        <w:spacing w:line="360" w:lineRule="auto"/>
        <w:contextualSpacing/>
        <w:jc w:val="both"/>
        <w:rPr>
          <w:rFonts w:ascii="Palatino Linotype" w:hAnsi="Palatino Linotype" w:cs="Arial"/>
          <w:i/>
          <w:color w:val="000000"/>
          <w:lang w:val="es-ES_tradnl"/>
        </w:rPr>
      </w:pPr>
    </w:p>
    <w:p w14:paraId="3E3A1B8A"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10883">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63F4E94" w14:textId="77777777" w:rsidR="009871A5" w:rsidRPr="00610883" w:rsidRDefault="009871A5" w:rsidP="009871A5">
      <w:pPr>
        <w:spacing w:before="240" w:after="240" w:line="360" w:lineRule="auto"/>
        <w:contextualSpacing/>
        <w:jc w:val="both"/>
        <w:rPr>
          <w:rFonts w:ascii="Palatino Linotype" w:hAnsi="Palatino Linotype" w:cs="Arial"/>
          <w:color w:val="222222"/>
          <w:lang w:val="es-ES_tradnl" w:eastAsia="es-MX"/>
        </w:rPr>
      </w:pPr>
    </w:p>
    <w:p w14:paraId="55B66E9D"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10883">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2BE579F" w14:textId="77777777" w:rsidR="009871A5" w:rsidRPr="00610883" w:rsidRDefault="009871A5" w:rsidP="009871A5">
      <w:pPr>
        <w:spacing w:before="240" w:after="240" w:line="360" w:lineRule="auto"/>
        <w:contextualSpacing/>
        <w:jc w:val="both"/>
        <w:rPr>
          <w:rFonts w:ascii="Palatino Linotype" w:hAnsi="Palatino Linotype" w:cs="Arial"/>
          <w:color w:val="222222"/>
          <w:lang w:val="es-ES_tradnl" w:eastAsia="es-MX"/>
        </w:rPr>
      </w:pPr>
    </w:p>
    <w:p w14:paraId="6B345FC0"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10883">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534A45A8" w14:textId="77777777" w:rsidR="009871A5" w:rsidRPr="00610883" w:rsidRDefault="009871A5" w:rsidP="009871A5">
      <w:pPr>
        <w:ind w:left="708"/>
        <w:rPr>
          <w:rFonts w:ascii="Palatino Linotype" w:hAnsi="Palatino Linotype" w:cs="Arial"/>
          <w:color w:val="222222"/>
          <w:lang w:val="es-ES_tradnl" w:eastAsia="es-MX"/>
        </w:rPr>
      </w:pPr>
    </w:p>
    <w:p w14:paraId="635F1013" w14:textId="77777777" w:rsidR="009871A5" w:rsidRPr="00610883" w:rsidRDefault="009871A5" w:rsidP="009871A5">
      <w:pPr>
        <w:spacing w:before="240" w:after="240" w:line="360" w:lineRule="auto"/>
        <w:contextualSpacing/>
        <w:jc w:val="both"/>
        <w:rPr>
          <w:rFonts w:ascii="Palatino Linotype" w:hAnsi="Palatino Linotype" w:cs="Arial"/>
          <w:color w:val="222222"/>
          <w:lang w:val="es-ES_tradnl" w:eastAsia="es-MX"/>
        </w:rPr>
      </w:pPr>
    </w:p>
    <w:p w14:paraId="50F8A522"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10883">
        <w:rPr>
          <w:rFonts w:ascii="Palatino Linotype" w:hAnsi="Palatino Linotype" w:cs="Arial"/>
          <w:color w:val="222222"/>
          <w:lang w:val="es-ES_tradnl" w:eastAsia="es-MX"/>
        </w:rPr>
        <w:t xml:space="preserve">Ahora bien, </w:t>
      </w:r>
      <w:r w:rsidRPr="00610883">
        <w:rPr>
          <w:rFonts w:ascii="Palatino Linotype" w:hAnsi="Palatino Linotype" w:cs="Arial"/>
          <w:b/>
          <w:color w:val="222222"/>
          <w:lang w:val="es-ES_tradnl" w:eastAsia="es-MX"/>
        </w:rPr>
        <w:t>para cada caso además de fundar y motivar</w:t>
      </w:r>
      <w:r w:rsidRPr="00610883">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610883">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6DE3E955" w14:textId="013A59BB" w:rsidR="009871A5" w:rsidRPr="00610883" w:rsidRDefault="0073558A" w:rsidP="009871A5">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610883">
        <w:rPr>
          <w:rFonts w:ascii="Palatino Linotype" w:eastAsia="Calibri" w:hAnsi="Palatino Linotype" w:cs="Arial"/>
          <w:lang w:eastAsia="es-MX"/>
        </w:rPr>
        <w:t>Finalmente,</w:t>
      </w:r>
      <w:r w:rsidR="009871A5" w:rsidRPr="00610883">
        <w:rPr>
          <w:rFonts w:ascii="Palatino Linotype" w:eastAsia="Calibri" w:hAnsi="Palatino Linotype" w:cs="Arial"/>
          <w:lang w:eastAsia="es-MX"/>
        </w:rPr>
        <w:t xml:space="preserv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5B7B55DE" w14:textId="77777777" w:rsidR="009871A5" w:rsidRPr="00610883" w:rsidRDefault="009871A5" w:rsidP="009871A5">
      <w:pPr>
        <w:spacing w:before="240" w:after="240" w:line="360" w:lineRule="auto"/>
        <w:contextualSpacing/>
        <w:jc w:val="both"/>
        <w:rPr>
          <w:rFonts w:ascii="Palatino Linotype" w:eastAsia="Calibri" w:hAnsi="Palatino Linotype" w:cs="Arial"/>
          <w:lang w:eastAsia="es-MX"/>
        </w:rPr>
      </w:pPr>
    </w:p>
    <w:p w14:paraId="259A0662" w14:textId="77777777" w:rsidR="009871A5" w:rsidRPr="00610883" w:rsidRDefault="009871A5" w:rsidP="009871A5">
      <w:pPr>
        <w:keepNext/>
        <w:keepLines/>
        <w:spacing w:before="240" w:line="360" w:lineRule="auto"/>
        <w:jc w:val="both"/>
        <w:outlineLvl w:val="0"/>
        <w:rPr>
          <w:rFonts w:ascii="Palatino Linotype" w:hAnsi="Palatino Linotype"/>
          <w:b/>
          <w:lang w:val="es-MX" w:eastAsia="en-US"/>
        </w:rPr>
      </w:pPr>
      <w:bookmarkStart w:id="93" w:name="_Toc5711929"/>
      <w:bookmarkStart w:id="94" w:name="_Toc5890466"/>
      <w:bookmarkStart w:id="95" w:name="_Toc50062192"/>
      <w:bookmarkStart w:id="96" w:name="_Toc63348483"/>
      <w:bookmarkStart w:id="97" w:name="_Toc67598520"/>
      <w:bookmarkStart w:id="98" w:name="_Toc69999209"/>
      <w:bookmarkStart w:id="99" w:name="_Toc73033018"/>
      <w:bookmarkStart w:id="100" w:name="_Toc113445990"/>
      <w:r w:rsidRPr="00610883">
        <w:rPr>
          <w:rFonts w:ascii="Palatino Linotype" w:hAnsi="Palatino Linotype"/>
          <w:b/>
          <w:lang w:val="es-MX" w:eastAsia="en-US"/>
        </w:rPr>
        <w:t>IV. Condiciones especiales de la clasificación de la información como confidencial.</w:t>
      </w:r>
      <w:bookmarkEnd w:id="93"/>
      <w:bookmarkEnd w:id="94"/>
      <w:bookmarkEnd w:id="95"/>
      <w:bookmarkEnd w:id="96"/>
      <w:bookmarkEnd w:id="97"/>
      <w:bookmarkEnd w:id="98"/>
      <w:bookmarkEnd w:id="99"/>
      <w:bookmarkEnd w:id="100"/>
    </w:p>
    <w:p w14:paraId="20F3A430" w14:textId="77777777" w:rsidR="009871A5" w:rsidRPr="00610883" w:rsidRDefault="009871A5" w:rsidP="009871A5">
      <w:pPr>
        <w:keepNext/>
        <w:keepLines/>
        <w:spacing w:before="240" w:line="360" w:lineRule="auto"/>
        <w:jc w:val="both"/>
        <w:outlineLvl w:val="0"/>
        <w:rPr>
          <w:rFonts w:ascii="Palatino Linotype" w:hAnsi="Palatino Linotype"/>
          <w:b/>
          <w:lang w:val="es-MX" w:eastAsia="en-US"/>
        </w:rPr>
      </w:pPr>
    </w:p>
    <w:p w14:paraId="3DEE7CF6" w14:textId="77777777" w:rsidR="009871A5" w:rsidRPr="00610883" w:rsidRDefault="009871A5" w:rsidP="009871A5">
      <w:pPr>
        <w:numPr>
          <w:ilvl w:val="0"/>
          <w:numId w:val="5"/>
        </w:numPr>
        <w:spacing w:before="240" w:after="240" w:line="360" w:lineRule="auto"/>
        <w:ind w:left="-142" w:firstLine="142"/>
        <w:contextualSpacing/>
        <w:jc w:val="both"/>
        <w:rPr>
          <w:rFonts w:ascii="Palatino Linotype" w:hAnsi="Palatino Linotype" w:cs="Arial"/>
          <w:color w:val="000000"/>
          <w:lang w:val="es-ES_tradnl"/>
        </w:rPr>
      </w:pPr>
      <w:r w:rsidRPr="00610883">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013CB3B3" w14:textId="77777777" w:rsidR="009871A5" w:rsidRPr="00610883" w:rsidRDefault="009871A5" w:rsidP="009871A5">
      <w:pPr>
        <w:spacing w:before="240" w:after="240" w:line="360" w:lineRule="auto"/>
        <w:contextualSpacing/>
        <w:jc w:val="both"/>
        <w:rPr>
          <w:rFonts w:ascii="Palatino Linotype" w:hAnsi="Palatino Linotype" w:cs="Arial"/>
          <w:color w:val="000000"/>
          <w:lang w:val="es-ES_tradnl"/>
        </w:rPr>
      </w:pPr>
    </w:p>
    <w:p w14:paraId="10C694B3"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10883">
        <w:rPr>
          <w:rFonts w:ascii="Palatino Linotype" w:hAnsi="Palatino Linotype" w:cs="Arial"/>
          <w:color w:val="000000"/>
          <w:lang w:val="es-ES_tradnl"/>
        </w:rPr>
        <w:lastRenderedPageBreak/>
        <w:t>Los artículos 143 y 116 de la Ley Estatal y de la Ley General, respectivamente, señalan los supuestos para que la información pueda ser clasificada como confidencial:</w:t>
      </w:r>
    </w:p>
    <w:p w14:paraId="2D43531F" w14:textId="77777777" w:rsidR="009871A5" w:rsidRPr="00610883" w:rsidRDefault="009871A5" w:rsidP="009871A5">
      <w:pPr>
        <w:spacing w:before="240" w:after="240" w:line="360" w:lineRule="auto"/>
        <w:contextualSpacing/>
        <w:jc w:val="both"/>
        <w:rPr>
          <w:rFonts w:ascii="Palatino Linotype" w:hAnsi="Palatino Linotype" w:cs="Arial"/>
          <w:color w:val="000000"/>
          <w:lang w:val="es-ES_tradnl"/>
        </w:rPr>
      </w:pPr>
    </w:p>
    <w:p w14:paraId="0AD8A52B" w14:textId="77777777" w:rsidR="009871A5" w:rsidRPr="00610883" w:rsidRDefault="009871A5" w:rsidP="009871A5">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10883">
        <w:rPr>
          <w:rFonts w:ascii="Palatino Linotype" w:hAnsi="Palatino Linotype" w:cs="Bookman Old Style"/>
          <w:bCs/>
          <w:i/>
          <w:color w:val="000000"/>
          <w:lang w:val="es-ES_tradnl"/>
        </w:rPr>
        <w:t xml:space="preserve">I. </w:t>
      </w:r>
      <w:r w:rsidRPr="00610883">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344516BC" w14:textId="77777777" w:rsidR="009871A5" w:rsidRPr="00610883" w:rsidRDefault="009871A5" w:rsidP="009871A5">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10883">
        <w:rPr>
          <w:rFonts w:ascii="Palatino Linotype" w:hAnsi="Palatino Linotype" w:cs="Bookman Old Style"/>
          <w:bCs/>
          <w:i/>
          <w:color w:val="000000"/>
          <w:lang w:val="es-ES_tradnl"/>
        </w:rPr>
        <w:t xml:space="preserve">II. </w:t>
      </w:r>
      <w:r w:rsidRPr="00610883">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985FDA7" w14:textId="77777777" w:rsidR="009871A5" w:rsidRPr="00610883" w:rsidRDefault="009871A5" w:rsidP="009871A5">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10883">
        <w:rPr>
          <w:rFonts w:ascii="Palatino Linotype" w:hAnsi="Palatino Linotype" w:cs="Bookman Old Style"/>
          <w:bCs/>
          <w:i/>
          <w:color w:val="000000"/>
          <w:lang w:val="es-ES_tradnl"/>
        </w:rPr>
        <w:t xml:space="preserve">III. </w:t>
      </w:r>
      <w:r w:rsidRPr="00610883">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0460DF94" w14:textId="77777777" w:rsidR="009871A5" w:rsidRPr="00610883" w:rsidRDefault="009871A5" w:rsidP="009871A5">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610883">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136DDBC7" w14:textId="77777777" w:rsidR="009871A5" w:rsidRPr="00610883" w:rsidRDefault="009871A5" w:rsidP="009871A5">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610883">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78951ECE"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10883">
        <w:rPr>
          <w:rFonts w:ascii="Palatino Linotype" w:hAnsi="Palatino Linotype" w:cs="Arial"/>
          <w:color w:val="000000"/>
          <w:lang w:val="es-ES_tradnl"/>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610883">
        <w:rPr>
          <w:rFonts w:ascii="Palatino Linotype" w:hAnsi="Palatino Linotype" w:cs="Arial"/>
          <w:color w:val="000000"/>
          <w:lang w:val="es-ES_tradnl"/>
        </w:rPr>
        <w:lastRenderedPageBreak/>
        <w:t>condición y no se pueden ampliar las excepciones o supuestos de clasificación aduciendo analogía o mayoría de razón.</w:t>
      </w:r>
    </w:p>
    <w:p w14:paraId="0BCBC9E9" w14:textId="77777777" w:rsidR="009871A5" w:rsidRPr="00610883" w:rsidRDefault="009871A5" w:rsidP="009871A5">
      <w:pPr>
        <w:spacing w:before="240" w:after="240" w:line="360" w:lineRule="auto"/>
        <w:contextualSpacing/>
        <w:jc w:val="both"/>
        <w:rPr>
          <w:rFonts w:ascii="Palatino Linotype" w:hAnsi="Palatino Linotype" w:cs="Arial"/>
          <w:color w:val="000000"/>
          <w:lang w:val="es-ES_tradnl"/>
        </w:rPr>
      </w:pPr>
    </w:p>
    <w:p w14:paraId="240DB9E7"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10883">
        <w:rPr>
          <w:rFonts w:ascii="Palatino Linotype" w:hAnsi="Palatino Linotype" w:cs="Arial"/>
          <w:color w:val="000000"/>
          <w:lang w:val="es-ES_tradnl"/>
        </w:rPr>
        <w:t xml:space="preserve">Como consecuencia de lo anterior, el </w:t>
      </w:r>
      <w:r w:rsidRPr="00610883">
        <w:rPr>
          <w:rFonts w:ascii="Palatino Linotype" w:hAnsi="Palatino Linotype" w:cs="Arial"/>
          <w:b/>
          <w:color w:val="000000"/>
          <w:lang w:val="es-ES_tradnl"/>
        </w:rPr>
        <w:t>SUJETO OBLIGADO</w:t>
      </w:r>
      <w:r w:rsidRPr="00610883">
        <w:rPr>
          <w:rFonts w:ascii="Palatino Linotype" w:hAnsi="Palatino Linotype" w:cs="Arial"/>
          <w:color w:val="000000"/>
          <w:lang w:val="es-ES_tradnl"/>
        </w:rPr>
        <w:t xml:space="preserve"> debe identificar claramente el tipo de información y hacer un juicio de subsunción o encaje</w:t>
      </w:r>
      <w:r w:rsidRPr="00610883">
        <w:rPr>
          <w:rFonts w:ascii="Palatino Linotype" w:hAnsi="Palatino Linotype"/>
          <w:vertAlign w:val="superscript"/>
          <w:lang w:val="es-ES_tradnl"/>
        </w:rPr>
        <w:footnoteReference w:id="14"/>
      </w:r>
      <w:r w:rsidRPr="00610883">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3DA1869E" w14:textId="77777777" w:rsidR="009871A5" w:rsidRPr="00610883" w:rsidRDefault="009871A5" w:rsidP="009871A5">
      <w:pPr>
        <w:spacing w:line="360" w:lineRule="auto"/>
        <w:ind w:left="708"/>
        <w:rPr>
          <w:rFonts w:ascii="Palatino Linotype" w:hAnsi="Palatino Linotype" w:cs="Arial"/>
          <w:color w:val="000000"/>
          <w:lang w:val="es-ES_tradnl"/>
        </w:rPr>
      </w:pPr>
    </w:p>
    <w:p w14:paraId="78B641F9" w14:textId="77777777" w:rsidR="009871A5" w:rsidRPr="00610883" w:rsidRDefault="009871A5" w:rsidP="009871A5">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610883">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30DE0DA" w14:textId="77777777" w:rsidR="009871A5" w:rsidRPr="00610883" w:rsidRDefault="009871A5" w:rsidP="009871A5">
      <w:pPr>
        <w:spacing w:before="240" w:after="240" w:line="360" w:lineRule="auto"/>
        <w:contextualSpacing/>
        <w:jc w:val="both"/>
        <w:rPr>
          <w:rFonts w:ascii="Palatino Linotype" w:hAnsi="Palatino Linotype" w:cs="Arial"/>
          <w:color w:val="000000"/>
          <w:lang w:val="es-ES_tradnl"/>
        </w:rPr>
      </w:pPr>
    </w:p>
    <w:p w14:paraId="4677B42E" w14:textId="77777777" w:rsidR="009871A5" w:rsidRPr="00610883" w:rsidRDefault="009871A5" w:rsidP="009871A5">
      <w:pPr>
        <w:keepNext/>
        <w:keepLines/>
        <w:numPr>
          <w:ilvl w:val="0"/>
          <w:numId w:val="22"/>
        </w:numPr>
        <w:spacing w:before="240" w:after="160" w:line="360" w:lineRule="auto"/>
        <w:ind w:left="0" w:firstLine="0"/>
        <w:outlineLvl w:val="0"/>
        <w:rPr>
          <w:rFonts w:ascii="Palatino Linotype" w:eastAsia="MS Gothic" w:hAnsi="Palatino Linotype"/>
          <w:b/>
          <w:lang w:val="es-MX" w:eastAsia="en-US"/>
        </w:rPr>
      </w:pPr>
      <w:bookmarkStart w:id="101" w:name="_Toc5711930"/>
      <w:bookmarkStart w:id="102" w:name="_Toc5890467"/>
      <w:bookmarkStart w:id="103" w:name="_Toc50062193"/>
      <w:r w:rsidRPr="00610883">
        <w:rPr>
          <w:rFonts w:ascii="Palatino Linotype" w:eastAsia="MS Gothic" w:hAnsi="Palatino Linotype"/>
          <w:b/>
          <w:lang w:val="es-MX" w:eastAsia="en-US"/>
        </w:rPr>
        <w:t xml:space="preserve"> </w:t>
      </w:r>
      <w:bookmarkStart w:id="104" w:name="_Toc63348484"/>
      <w:bookmarkStart w:id="105" w:name="_Toc67598521"/>
      <w:bookmarkStart w:id="106" w:name="_Toc69999210"/>
      <w:bookmarkStart w:id="107" w:name="_Toc73033019"/>
      <w:bookmarkStart w:id="108" w:name="_Toc113445991"/>
      <w:r w:rsidRPr="00610883">
        <w:rPr>
          <w:rFonts w:ascii="Palatino Linotype" w:eastAsia="MS Gothic" w:hAnsi="Palatino Linotype"/>
          <w:b/>
          <w:lang w:val="es-MX" w:eastAsia="en-US"/>
        </w:rPr>
        <w:t>Del consentimiento.</w:t>
      </w:r>
      <w:bookmarkEnd w:id="101"/>
      <w:bookmarkEnd w:id="102"/>
      <w:bookmarkEnd w:id="103"/>
      <w:bookmarkEnd w:id="104"/>
      <w:bookmarkEnd w:id="105"/>
      <w:bookmarkEnd w:id="106"/>
      <w:bookmarkEnd w:id="107"/>
      <w:bookmarkEnd w:id="108"/>
    </w:p>
    <w:p w14:paraId="79483043" w14:textId="77777777" w:rsidR="009871A5" w:rsidRPr="00610883" w:rsidRDefault="009871A5" w:rsidP="009871A5">
      <w:pPr>
        <w:spacing w:line="360" w:lineRule="auto"/>
        <w:rPr>
          <w:rFonts w:ascii="Palatino Linotype" w:eastAsia="MS Mincho" w:hAnsi="Palatino Linotype"/>
          <w:lang w:val="es-MX" w:eastAsia="en-US"/>
        </w:rPr>
      </w:pPr>
    </w:p>
    <w:p w14:paraId="61706C3B" w14:textId="1D364EAD" w:rsidR="009871A5" w:rsidRPr="00610883" w:rsidRDefault="009871A5" w:rsidP="009871A5">
      <w:pPr>
        <w:numPr>
          <w:ilvl w:val="0"/>
          <w:numId w:val="5"/>
        </w:numPr>
        <w:spacing w:after="120" w:line="360" w:lineRule="auto"/>
        <w:ind w:left="0" w:right="49" w:firstLine="0"/>
        <w:contextualSpacing/>
        <w:jc w:val="both"/>
        <w:rPr>
          <w:rFonts w:ascii="Palatino Linotype" w:eastAsia="MS Mincho" w:hAnsi="Palatino Linotype" w:cs="Arial"/>
          <w:color w:val="000000"/>
          <w:lang w:val="es-ES_tradnl"/>
        </w:rPr>
      </w:pPr>
      <w:r w:rsidRPr="00610883">
        <w:rPr>
          <w:rFonts w:ascii="Palatino Linotype" w:eastAsia="MS Mincho" w:hAnsi="Palatino Linotype" w:cs="Arial"/>
          <w:color w:val="000000"/>
          <w:lang w:val="es-ES_tradnl"/>
        </w:rPr>
        <w:lastRenderedPageBreak/>
        <w:t xml:space="preserve">Los artículos 148 y 120 de la Ley Estatal y de la Ley General, respectivamente, establecen </w:t>
      </w:r>
      <w:r w:rsidR="0073558A" w:rsidRPr="00610883">
        <w:rPr>
          <w:rFonts w:ascii="Palatino Linotype" w:eastAsia="MS Mincho" w:hAnsi="Palatino Linotype" w:cs="Arial"/>
          <w:color w:val="000000"/>
          <w:lang w:val="es-ES_tradnl"/>
        </w:rPr>
        <w:t>que,</w:t>
      </w:r>
      <w:r w:rsidRPr="00610883">
        <w:rPr>
          <w:rFonts w:ascii="Palatino Linotype" w:eastAsia="MS Mincho" w:hAnsi="Palatino Linotype" w:cs="Arial"/>
          <w:color w:val="000000"/>
          <w:lang w:val="es-ES_tradnl"/>
        </w:rPr>
        <w:t xml:space="preserve"> aun tratándose de datos personales, se podrán proporcionar, incluso sin solicitar el consentimiento de su titular, cuando dichos datos correspondan a los siguientes supuestos: </w:t>
      </w:r>
    </w:p>
    <w:p w14:paraId="30F4F0DF" w14:textId="77777777" w:rsidR="009871A5" w:rsidRPr="00610883" w:rsidRDefault="009871A5" w:rsidP="009871A5">
      <w:pPr>
        <w:spacing w:after="120" w:line="360" w:lineRule="auto"/>
        <w:ind w:left="426" w:right="49" w:hanging="426"/>
        <w:contextualSpacing/>
        <w:jc w:val="both"/>
        <w:rPr>
          <w:rFonts w:ascii="Palatino Linotype" w:eastAsia="MS Mincho" w:hAnsi="Palatino Linotype" w:cs="Arial"/>
          <w:color w:val="000000"/>
          <w:lang w:val="es-ES_tradnl"/>
        </w:rPr>
      </w:pPr>
    </w:p>
    <w:p w14:paraId="3FC961E5" w14:textId="77777777" w:rsidR="009871A5" w:rsidRPr="00610883" w:rsidRDefault="009871A5" w:rsidP="009871A5">
      <w:pPr>
        <w:spacing w:after="120" w:line="360" w:lineRule="auto"/>
        <w:ind w:left="567" w:right="567"/>
        <w:contextualSpacing/>
        <w:jc w:val="both"/>
        <w:rPr>
          <w:rFonts w:ascii="Palatino Linotype" w:eastAsia="MS Mincho" w:hAnsi="Palatino Linotype" w:cs="Arial"/>
          <w:bCs/>
          <w:i/>
          <w:color w:val="000000"/>
          <w:lang w:val="es-MX"/>
        </w:rPr>
      </w:pPr>
      <w:r w:rsidRPr="00610883">
        <w:rPr>
          <w:rFonts w:ascii="Palatino Linotype" w:eastAsia="MS Mincho" w:hAnsi="Palatino Linotype" w:cs="Arial"/>
          <w:bCs/>
          <w:i/>
          <w:color w:val="000000"/>
          <w:lang w:val="es-MX"/>
        </w:rPr>
        <w:t>I.</w:t>
      </w:r>
      <w:r w:rsidRPr="00610883">
        <w:rPr>
          <w:rFonts w:ascii="Palatino Linotype" w:eastAsia="MS Mincho" w:hAnsi="Palatino Linotype" w:cs="Arial"/>
          <w:i/>
          <w:color w:val="000000"/>
          <w:lang w:val="es-MX"/>
        </w:rPr>
        <w:t xml:space="preserve"> La información se encuentre en registros públicos o fuentes de acceso público;</w:t>
      </w:r>
    </w:p>
    <w:p w14:paraId="2BBD6197" w14:textId="77777777" w:rsidR="009871A5" w:rsidRPr="00610883" w:rsidRDefault="009871A5" w:rsidP="009871A5">
      <w:pPr>
        <w:spacing w:after="120" w:line="360" w:lineRule="auto"/>
        <w:ind w:left="567" w:right="567"/>
        <w:contextualSpacing/>
        <w:jc w:val="both"/>
        <w:rPr>
          <w:rFonts w:ascii="Palatino Linotype" w:eastAsia="MS Mincho" w:hAnsi="Palatino Linotype" w:cs="Arial"/>
          <w:bCs/>
          <w:i/>
          <w:color w:val="000000"/>
          <w:lang w:val="es-MX"/>
        </w:rPr>
      </w:pPr>
      <w:r w:rsidRPr="00610883">
        <w:rPr>
          <w:rFonts w:ascii="Palatino Linotype" w:eastAsia="MS Mincho" w:hAnsi="Palatino Linotype" w:cs="Arial"/>
          <w:bCs/>
          <w:i/>
          <w:color w:val="000000"/>
          <w:lang w:val="es-MX"/>
        </w:rPr>
        <w:t xml:space="preserve">II. </w:t>
      </w:r>
      <w:r w:rsidRPr="00610883">
        <w:rPr>
          <w:rFonts w:ascii="Palatino Linotype" w:eastAsia="MS Mincho" w:hAnsi="Palatino Linotype" w:cs="Arial"/>
          <w:i/>
          <w:color w:val="000000"/>
          <w:lang w:val="es-MX"/>
        </w:rPr>
        <w:t>Por Ley tenga el carácter de pública;</w:t>
      </w:r>
    </w:p>
    <w:p w14:paraId="1B5597B4" w14:textId="77777777" w:rsidR="009871A5" w:rsidRPr="00610883" w:rsidRDefault="009871A5" w:rsidP="009871A5">
      <w:pPr>
        <w:spacing w:after="120" w:line="360" w:lineRule="auto"/>
        <w:ind w:left="567" w:right="567"/>
        <w:contextualSpacing/>
        <w:jc w:val="both"/>
        <w:rPr>
          <w:rFonts w:ascii="Palatino Linotype" w:eastAsia="MS Mincho" w:hAnsi="Palatino Linotype" w:cs="Arial"/>
          <w:i/>
          <w:color w:val="000000"/>
          <w:lang w:val="es-MX"/>
        </w:rPr>
      </w:pPr>
      <w:r w:rsidRPr="00610883">
        <w:rPr>
          <w:rFonts w:ascii="Palatino Linotype" w:eastAsia="MS Mincho" w:hAnsi="Palatino Linotype" w:cs="Arial"/>
          <w:bCs/>
          <w:i/>
          <w:color w:val="000000"/>
          <w:lang w:val="es-MX"/>
        </w:rPr>
        <w:t xml:space="preserve">III. </w:t>
      </w:r>
      <w:r w:rsidRPr="00610883">
        <w:rPr>
          <w:rFonts w:ascii="Palatino Linotype" w:eastAsia="MS Mincho" w:hAnsi="Palatino Linotype" w:cs="Arial"/>
          <w:i/>
          <w:color w:val="000000"/>
          <w:lang w:val="es-MX"/>
        </w:rPr>
        <w:t xml:space="preserve">Exista una orden judicial; </w:t>
      </w:r>
    </w:p>
    <w:p w14:paraId="3DA9908F" w14:textId="77777777" w:rsidR="009871A5" w:rsidRPr="00610883" w:rsidRDefault="009871A5" w:rsidP="009871A5">
      <w:pPr>
        <w:spacing w:after="120" w:line="360" w:lineRule="auto"/>
        <w:ind w:left="567" w:right="567"/>
        <w:contextualSpacing/>
        <w:jc w:val="both"/>
        <w:rPr>
          <w:rFonts w:ascii="Palatino Linotype" w:eastAsia="MS Mincho" w:hAnsi="Palatino Linotype" w:cs="Arial"/>
          <w:i/>
          <w:color w:val="000000"/>
          <w:lang w:val="es-MX"/>
        </w:rPr>
      </w:pPr>
      <w:r w:rsidRPr="00610883">
        <w:rPr>
          <w:rFonts w:ascii="Palatino Linotype" w:eastAsia="MS Mincho" w:hAnsi="Palatino Linotype" w:cs="Arial"/>
          <w:bCs/>
          <w:i/>
          <w:color w:val="000000"/>
          <w:lang w:val="es-MX"/>
        </w:rPr>
        <w:t xml:space="preserve">IV. </w:t>
      </w:r>
      <w:r w:rsidRPr="00610883">
        <w:rPr>
          <w:rFonts w:ascii="Palatino Linotype" w:eastAsia="MS Mincho" w:hAnsi="Palatino Linotype" w:cs="Arial"/>
          <w:i/>
          <w:color w:val="000000"/>
          <w:lang w:val="es-MX"/>
        </w:rPr>
        <w:t xml:space="preserve">Por razones de seguridad pública, o para proteger los derechos de terceros, se requiera su publicación; o </w:t>
      </w:r>
    </w:p>
    <w:p w14:paraId="2D1B9252" w14:textId="77777777" w:rsidR="009871A5" w:rsidRPr="00610883" w:rsidRDefault="009871A5" w:rsidP="009871A5">
      <w:pPr>
        <w:spacing w:after="120" w:line="360" w:lineRule="auto"/>
        <w:ind w:left="567" w:right="567"/>
        <w:contextualSpacing/>
        <w:jc w:val="both"/>
        <w:rPr>
          <w:rFonts w:ascii="Palatino Linotype" w:eastAsia="MS Mincho" w:hAnsi="Palatino Linotype" w:cs="Arial"/>
          <w:i/>
          <w:color w:val="000000"/>
          <w:lang w:val="es-MX"/>
        </w:rPr>
      </w:pPr>
      <w:r w:rsidRPr="00610883">
        <w:rPr>
          <w:rFonts w:ascii="Palatino Linotype" w:eastAsia="MS Mincho" w:hAnsi="Palatino Linotype" w:cs="Arial"/>
          <w:bCs/>
          <w:i/>
          <w:color w:val="000000"/>
          <w:lang w:val="es-MX"/>
        </w:rPr>
        <w:t xml:space="preserve">V. </w:t>
      </w:r>
      <w:r w:rsidRPr="00610883">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5C91B80" w14:textId="77777777" w:rsidR="009871A5" w:rsidRPr="00610883" w:rsidRDefault="009871A5" w:rsidP="009871A5">
      <w:pPr>
        <w:spacing w:after="120" w:line="360" w:lineRule="auto"/>
        <w:ind w:left="426" w:right="49" w:hanging="426"/>
        <w:contextualSpacing/>
        <w:jc w:val="both"/>
        <w:rPr>
          <w:rFonts w:ascii="Palatino Linotype" w:eastAsia="MS Mincho" w:hAnsi="Palatino Linotype" w:cs="Arial"/>
          <w:color w:val="000000"/>
          <w:lang w:val="es-ES_tradnl"/>
        </w:rPr>
      </w:pPr>
    </w:p>
    <w:p w14:paraId="5F30AA75" w14:textId="77777777" w:rsidR="009871A5" w:rsidRPr="00610883" w:rsidRDefault="009871A5" w:rsidP="009871A5">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610883">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90823BE" w14:textId="77777777" w:rsidR="009871A5" w:rsidRPr="00610883" w:rsidRDefault="009871A5" w:rsidP="009871A5">
      <w:pPr>
        <w:spacing w:after="120" w:line="360" w:lineRule="auto"/>
        <w:contextualSpacing/>
        <w:jc w:val="both"/>
        <w:rPr>
          <w:rFonts w:ascii="Palatino Linotype" w:eastAsia="MS Mincho" w:hAnsi="Palatino Linotype" w:cs="Arial"/>
          <w:color w:val="000000"/>
          <w:lang w:val="es-ES_tradnl"/>
        </w:rPr>
      </w:pPr>
    </w:p>
    <w:p w14:paraId="785016AC" w14:textId="77777777" w:rsidR="009871A5" w:rsidRPr="00610883" w:rsidRDefault="009871A5" w:rsidP="009871A5">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610883">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8F01689" w14:textId="77777777" w:rsidR="009871A5" w:rsidRPr="00610883" w:rsidRDefault="009871A5" w:rsidP="009871A5">
      <w:pPr>
        <w:spacing w:after="160" w:line="360" w:lineRule="auto"/>
        <w:contextualSpacing/>
        <w:jc w:val="both"/>
        <w:rPr>
          <w:rFonts w:ascii="Palatino Linotype" w:eastAsia="MS Mincho" w:hAnsi="Palatino Linotype"/>
          <w:lang w:val="es-ES_tradnl"/>
        </w:rPr>
      </w:pPr>
    </w:p>
    <w:p w14:paraId="3D9D5797" w14:textId="326BD7A7" w:rsidR="009871A5" w:rsidRPr="00610883" w:rsidRDefault="009871A5" w:rsidP="009871A5">
      <w:pPr>
        <w:keepNext/>
        <w:keepLines/>
        <w:spacing w:before="40" w:line="360" w:lineRule="auto"/>
        <w:outlineLvl w:val="1"/>
        <w:rPr>
          <w:rFonts w:ascii="Palatino Linotype" w:eastAsia="MS Mincho" w:hAnsi="Palatino Linotype"/>
          <w:b/>
          <w:color w:val="000000"/>
          <w:lang w:val="es-ES_tradnl"/>
        </w:rPr>
      </w:pPr>
      <w:bookmarkStart w:id="109" w:name="_Toc67588008"/>
      <w:bookmarkStart w:id="110" w:name="_Toc68804770"/>
      <w:bookmarkStart w:id="111" w:name="_Toc113445993"/>
      <w:r w:rsidRPr="00610883">
        <w:rPr>
          <w:rFonts w:ascii="Palatino Linotype" w:eastAsia="MS Mincho" w:hAnsi="Palatino Linotype"/>
          <w:b/>
          <w:color w:val="000000"/>
          <w:lang w:val="es-ES_tradnl"/>
        </w:rPr>
        <w:t>SEXTO. De la decisión.</w:t>
      </w:r>
      <w:bookmarkEnd w:id="109"/>
      <w:bookmarkEnd w:id="110"/>
      <w:bookmarkEnd w:id="111"/>
      <w:r w:rsidRPr="00610883">
        <w:rPr>
          <w:rFonts w:ascii="Palatino Linotype" w:eastAsia="MS Mincho" w:hAnsi="Palatino Linotype"/>
          <w:b/>
          <w:color w:val="000000"/>
          <w:lang w:val="es-ES_tradnl"/>
        </w:rPr>
        <w:t xml:space="preserve"> </w:t>
      </w:r>
    </w:p>
    <w:p w14:paraId="42FD997B" w14:textId="1B26B2D0" w:rsidR="00864816" w:rsidRPr="00610883" w:rsidRDefault="00864816" w:rsidP="009871A5">
      <w:pPr>
        <w:keepNext/>
        <w:keepLines/>
        <w:spacing w:before="40" w:line="360" w:lineRule="auto"/>
        <w:outlineLvl w:val="1"/>
        <w:rPr>
          <w:rFonts w:ascii="Palatino Linotype" w:eastAsia="MS Mincho" w:hAnsi="Palatino Linotype"/>
          <w:b/>
          <w:color w:val="000000"/>
          <w:lang w:val="es-ES_tradnl"/>
        </w:rPr>
      </w:pPr>
    </w:p>
    <w:p w14:paraId="5836232E" w14:textId="435087F6" w:rsidR="009871A5" w:rsidRPr="00610883" w:rsidRDefault="009871A5" w:rsidP="005C54D9">
      <w:pPr>
        <w:numPr>
          <w:ilvl w:val="0"/>
          <w:numId w:val="5"/>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610883">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A7115B" w:rsidRPr="00610883">
        <w:rPr>
          <w:rFonts w:ascii="Palatino Linotype" w:hAnsi="Palatino Linotype" w:cs="Tahoma"/>
          <w:b/>
          <w:lang w:val="es-MX"/>
        </w:rPr>
        <w:t xml:space="preserve"> MODIFICA</w:t>
      </w:r>
      <w:r w:rsidRPr="00610883">
        <w:rPr>
          <w:rFonts w:ascii="Palatino Linotype" w:hAnsi="Palatino Linotype" w:cs="Tahoma"/>
          <w:b/>
          <w:lang w:val="es-MX"/>
        </w:rPr>
        <w:t xml:space="preserve"> </w:t>
      </w:r>
      <w:r w:rsidRPr="00610883">
        <w:rPr>
          <w:rFonts w:ascii="Palatino Linotype" w:hAnsi="Palatino Linotype" w:cs="Tahoma"/>
          <w:lang w:val="es-MX"/>
        </w:rPr>
        <w:t>la respuesta otorgada por la</w:t>
      </w:r>
      <w:r w:rsidR="005C54D9" w:rsidRPr="00610883">
        <w:rPr>
          <w:rFonts w:ascii="Palatino Linotype" w:eastAsia="MS Mincho" w:hAnsi="Palatino Linotype"/>
          <w:color w:val="000000"/>
        </w:rPr>
        <w:t xml:space="preserve"> </w:t>
      </w:r>
      <w:r w:rsidR="005C54D9" w:rsidRPr="00610883">
        <w:rPr>
          <w:rFonts w:ascii="Palatino Linotype" w:eastAsia="MS Mincho" w:hAnsi="Palatino Linotype"/>
          <w:b/>
          <w:color w:val="000000"/>
        </w:rPr>
        <w:t>Ayuntamiento de Coatepec</w:t>
      </w:r>
      <w:r w:rsidR="005C54D9" w:rsidRPr="00610883">
        <w:rPr>
          <w:rFonts w:ascii="Palatino Linotype" w:eastAsia="MS Mincho" w:hAnsi="Palatino Linotype"/>
          <w:color w:val="000000"/>
        </w:rPr>
        <w:t xml:space="preserve"> </w:t>
      </w:r>
      <w:r w:rsidR="005C54D9" w:rsidRPr="00610883">
        <w:rPr>
          <w:rFonts w:ascii="Palatino Linotype" w:eastAsia="MS Mincho" w:hAnsi="Palatino Linotype"/>
          <w:b/>
          <w:color w:val="000000"/>
        </w:rPr>
        <w:t xml:space="preserve">Harinas </w:t>
      </w:r>
      <w:r w:rsidRPr="00610883">
        <w:rPr>
          <w:rFonts w:ascii="Palatino Linotype" w:eastAsia="MS Mincho" w:hAnsi="Palatino Linotype"/>
          <w:lang w:val="es-ES_tradnl"/>
        </w:rPr>
        <w:t xml:space="preserve">y ordenar la entrega de los documentos donde conste la información de la que se ordena hacer entrega, ya que de conformidad con lo que establece el </w:t>
      </w:r>
      <w:r w:rsidR="005C54D9" w:rsidRPr="00610883">
        <w:rPr>
          <w:rFonts w:ascii="Palatino Linotype" w:eastAsia="MS Mincho" w:hAnsi="Palatino Linotype"/>
          <w:b/>
          <w:lang w:val="es-ES_tradnl"/>
        </w:rPr>
        <w:t>Manual para la Planeación Programación y Presupuesto de Egresos Municipal para el Ejercicio 2022.</w:t>
      </w:r>
    </w:p>
    <w:p w14:paraId="2FF0880F" w14:textId="77777777" w:rsidR="009871A5" w:rsidRPr="00610883" w:rsidRDefault="009871A5" w:rsidP="009871A5">
      <w:pPr>
        <w:tabs>
          <w:tab w:val="left" w:pos="360"/>
        </w:tabs>
        <w:spacing w:before="240" w:after="240" w:line="360" w:lineRule="auto"/>
        <w:ind w:right="49"/>
        <w:contextualSpacing/>
        <w:jc w:val="both"/>
        <w:rPr>
          <w:rFonts w:ascii="Palatino Linotype" w:eastAsia="MS Mincho" w:hAnsi="Palatino Linotype"/>
          <w:color w:val="000000"/>
        </w:rPr>
      </w:pPr>
    </w:p>
    <w:p w14:paraId="39A073F4" w14:textId="77777777" w:rsidR="009871A5" w:rsidRPr="00610883" w:rsidRDefault="009871A5" w:rsidP="009871A5">
      <w:pPr>
        <w:numPr>
          <w:ilvl w:val="0"/>
          <w:numId w:val="5"/>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610883">
        <w:rPr>
          <w:rFonts w:ascii="Palatino Linotype" w:eastAsia="MS Mincho" w:hAnsi="Palatino Linotype"/>
          <w:color w:val="000000"/>
        </w:rPr>
        <w:t xml:space="preserve">Por lo anteriormente expuesto y fundado, este </w:t>
      </w:r>
      <w:r w:rsidRPr="00610883">
        <w:rPr>
          <w:rFonts w:ascii="Palatino Linotype" w:eastAsia="MS Mincho" w:hAnsi="Palatino Linotype"/>
          <w:b/>
          <w:bCs/>
          <w:color w:val="000000"/>
        </w:rPr>
        <w:t>ÓRGANO GARANTE</w:t>
      </w:r>
      <w:r w:rsidRPr="00610883">
        <w:rPr>
          <w:rFonts w:ascii="Palatino Linotype" w:eastAsia="MS Mincho" w:hAnsi="Palatino Linotype"/>
          <w:color w:val="000000"/>
        </w:rPr>
        <w:t xml:space="preserve"> emite los siguientes:</w:t>
      </w:r>
      <w:bookmarkStart w:id="112" w:name="_Toc495427547"/>
      <w:bookmarkStart w:id="113" w:name="_Toc497905366"/>
    </w:p>
    <w:p w14:paraId="5B8D1C93" w14:textId="77777777" w:rsidR="009871A5" w:rsidRPr="00610883" w:rsidRDefault="009871A5" w:rsidP="009871A5">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14" w:name="_Toc113445994"/>
      <w:r w:rsidRPr="00610883">
        <w:rPr>
          <w:rFonts w:ascii="Palatino Linotype" w:eastAsiaTheme="majorEastAsia" w:hAnsi="Palatino Linotype" w:cstheme="majorBidi"/>
          <w:b/>
          <w:color w:val="000000" w:themeColor="text1"/>
          <w:lang w:val="es-ES_tradnl"/>
        </w:rPr>
        <w:t>R E S O L U T I V O S</w:t>
      </w:r>
      <w:bookmarkEnd w:id="56"/>
      <w:bookmarkEnd w:id="57"/>
      <w:bookmarkEnd w:id="112"/>
      <w:bookmarkEnd w:id="113"/>
      <w:bookmarkEnd w:id="114"/>
    </w:p>
    <w:p w14:paraId="4F8E1170" w14:textId="77777777" w:rsidR="009871A5" w:rsidRPr="00610883" w:rsidRDefault="009871A5" w:rsidP="009871A5">
      <w:pPr>
        <w:spacing w:line="360" w:lineRule="auto"/>
        <w:rPr>
          <w:rFonts w:ascii="Palatino Linotype" w:eastAsiaTheme="minorEastAsia" w:hAnsi="Palatino Linotype"/>
          <w:lang w:val="es-ES_tradnl"/>
        </w:rPr>
      </w:pPr>
    </w:p>
    <w:p w14:paraId="183FCDF5" w14:textId="57C177B5" w:rsidR="009871A5" w:rsidRPr="00610883" w:rsidRDefault="009871A5" w:rsidP="009871A5">
      <w:pPr>
        <w:spacing w:line="360" w:lineRule="auto"/>
        <w:jc w:val="both"/>
        <w:rPr>
          <w:rFonts w:ascii="Palatino Linotype" w:eastAsia="Calibri" w:hAnsi="Palatino Linotype" w:cs="Arial"/>
          <w:lang w:val="es-ES_tradnl"/>
        </w:rPr>
      </w:pPr>
      <w:r w:rsidRPr="00610883">
        <w:rPr>
          <w:rFonts w:ascii="Palatino Linotype" w:hAnsi="Palatino Linotype" w:cs="Arial"/>
          <w:b/>
          <w:lang w:val="es-ES_tradnl"/>
        </w:rPr>
        <w:t xml:space="preserve">PRIMERO. </w:t>
      </w:r>
      <w:r w:rsidRPr="00610883">
        <w:rPr>
          <w:rFonts w:ascii="Palatino Linotype" w:hAnsi="Palatino Linotype" w:cs="Arial"/>
          <w:lang w:val="es-ES_tradnl"/>
        </w:rPr>
        <w:t>Resultan fundadas las</w:t>
      </w:r>
      <w:r w:rsidRPr="00610883">
        <w:rPr>
          <w:rFonts w:ascii="Palatino Linotype" w:hAnsi="Palatino Linotype" w:cs="Arial"/>
          <w:b/>
          <w:lang w:val="es-ES_tradnl"/>
        </w:rPr>
        <w:t xml:space="preserve"> </w:t>
      </w:r>
      <w:r w:rsidRPr="00610883">
        <w:rPr>
          <w:rFonts w:ascii="Palatino Linotype" w:hAnsi="Palatino Linotype" w:cs="Arial"/>
          <w:lang w:val="es-ES_tradnl"/>
        </w:rPr>
        <w:t xml:space="preserve">razones y motivos de inconformidad hechos valer </w:t>
      </w:r>
      <w:r w:rsidRPr="00610883">
        <w:rPr>
          <w:rFonts w:ascii="Palatino Linotype" w:eastAsia="Calibri" w:hAnsi="Palatino Linotype" w:cs="Arial"/>
          <w:lang w:val="es-ES_tradnl"/>
        </w:rPr>
        <w:t>en el recurso de revisión</w:t>
      </w:r>
      <w:r w:rsidR="005C54D9" w:rsidRPr="00610883">
        <w:rPr>
          <w:rFonts w:ascii="Palatino Linotype" w:eastAsia="Calibri" w:hAnsi="Palatino Linotype" w:cs="Arial"/>
          <w:lang w:val="es-ES_tradnl"/>
        </w:rPr>
        <w:t xml:space="preserve"> </w:t>
      </w:r>
      <w:r w:rsidR="005C54D9" w:rsidRPr="00610883">
        <w:rPr>
          <w:rFonts w:ascii="Palatino Linotype" w:eastAsia="Calibri" w:hAnsi="Palatino Linotype" w:cs="Arial"/>
          <w:b/>
          <w:lang w:val="es-ES_tradnl"/>
        </w:rPr>
        <w:t>11288/INFOEM/IP/RR/2022</w:t>
      </w:r>
      <w:r w:rsidRPr="00610883">
        <w:rPr>
          <w:rFonts w:ascii="Palatino Linotype" w:eastAsiaTheme="minorEastAsia" w:hAnsi="Palatino Linotype" w:cs="Arial"/>
          <w:b/>
          <w:bCs/>
          <w:lang w:val="es-ES_tradnl"/>
        </w:rPr>
        <w:t xml:space="preserve">, </w:t>
      </w:r>
      <w:r w:rsidRPr="00610883">
        <w:rPr>
          <w:rFonts w:ascii="Palatino Linotype" w:eastAsiaTheme="minorEastAsia" w:hAnsi="Palatino Linotype" w:cs="Arial"/>
          <w:bCs/>
          <w:lang w:val="es-ES_tradnl"/>
        </w:rPr>
        <w:t xml:space="preserve">en términos de los </w:t>
      </w:r>
      <w:r w:rsidRPr="00610883">
        <w:rPr>
          <w:rFonts w:ascii="Palatino Linotype" w:eastAsiaTheme="minorEastAsia" w:hAnsi="Palatino Linotype" w:cs="Arial"/>
          <w:b/>
          <w:bCs/>
          <w:lang w:val="es-ES_tradnl"/>
        </w:rPr>
        <w:t>Considerandos</w:t>
      </w:r>
      <w:r w:rsidRPr="00610883">
        <w:rPr>
          <w:rFonts w:ascii="Palatino Linotype" w:eastAsiaTheme="minorEastAsia" w:hAnsi="Palatino Linotype" w:cs="Arial"/>
          <w:bCs/>
          <w:lang w:val="es-ES_tradnl"/>
        </w:rPr>
        <w:t xml:space="preserve"> </w:t>
      </w:r>
      <w:r w:rsidRPr="00610883">
        <w:rPr>
          <w:rFonts w:ascii="Palatino Linotype" w:eastAsiaTheme="minorEastAsia" w:hAnsi="Palatino Linotype" w:cs="Arial"/>
          <w:b/>
          <w:bCs/>
          <w:lang w:val="es-ES_tradnl"/>
        </w:rPr>
        <w:t xml:space="preserve">CUARTO y QUINTO </w:t>
      </w:r>
      <w:r w:rsidRPr="00610883">
        <w:rPr>
          <w:rFonts w:ascii="Palatino Linotype" w:eastAsiaTheme="minorEastAsia" w:hAnsi="Palatino Linotype" w:cs="Arial"/>
          <w:bCs/>
          <w:lang w:val="es-ES_tradnl"/>
        </w:rPr>
        <w:t>de la presente resolución.</w:t>
      </w:r>
    </w:p>
    <w:p w14:paraId="62CCE26E" w14:textId="09D053C3" w:rsidR="009871A5" w:rsidRPr="00610883" w:rsidRDefault="009871A5" w:rsidP="009871A5">
      <w:pPr>
        <w:spacing w:before="240" w:line="360" w:lineRule="auto"/>
        <w:jc w:val="both"/>
      </w:pPr>
      <w:bookmarkStart w:id="115" w:name="_Toc477891768"/>
      <w:bookmarkStart w:id="116" w:name="_Toc477891858"/>
      <w:bookmarkStart w:id="117" w:name="_Toc481576259"/>
      <w:bookmarkStart w:id="118" w:name="_Toc492590391"/>
      <w:bookmarkStart w:id="119" w:name="_Toc462653937"/>
      <w:bookmarkStart w:id="120" w:name="_Toc453696502"/>
      <w:bookmarkStart w:id="121" w:name="_Toc454301155"/>
      <w:r w:rsidRPr="00610883">
        <w:rPr>
          <w:rFonts w:ascii="Palatino Linotype" w:eastAsiaTheme="minorEastAsia" w:hAnsi="Palatino Linotype" w:cstheme="minorBidi"/>
          <w:b/>
          <w:lang w:val="es-ES_tradnl"/>
        </w:rPr>
        <w:t>SEGUNDO.</w:t>
      </w:r>
      <w:r w:rsidRPr="00610883">
        <w:rPr>
          <w:rFonts w:ascii="Palatino Linotype" w:eastAsiaTheme="majorEastAsia" w:hAnsi="Palatino Linotype" w:cstheme="majorBidi"/>
          <w:b/>
          <w:color w:val="365F91" w:themeColor="accent1" w:themeShade="BF"/>
          <w:lang w:val="es-MX" w:eastAsia="en-US"/>
        </w:rPr>
        <w:t xml:space="preserve"> </w:t>
      </w:r>
      <w:bookmarkEnd w:id="115"/>
      <w:bookmarkEnd w:id="116"/>
      <w:bookmarkEnd w:id="117"/>
      <w:bookmarkEnd w:id="118"/>
      <w:bookmarkEnd w:id="119"/>
      <w:bookmarkEnd w:id="120"/>
      <w:bookmarkEnd w:id="121"/>
      <w:r w:rsidRPr="00610883">
        <w:rPr>
          <w:rFonts w:ascii="Palatino Linotype" w:eastAsia="Calibri" w:hAnsi="Palatino Linotype" w:cs="Arial"/>
          <w:lang w:val="es-ES_tradnl"/>
        </w:rPr>
        <w:t>Se</w:t>
      </w:r>
      <w:r w:rsidR="00A7115B" w:rsidRPr="00610883">
        <w:rPr>
          <w:rFonts w:ascii="Palatino Linotype" w:eastAsia="Calibri" w:hAnsi="Palatino Linotype" w:cs="Arial"/>
          <w:b/>
          <w:lang w:val="es-ES_tradnl"/>
        </w:rPr>
        <w:t xml:space="preserve"> MODIFICA</w:t>
      </w:r>
      <w:r w:rsidRPr="00610883">
        <w:rPr>
          <w:rFonts w:ascii="Palatino Linotype" w:eastAsia="Calibri" w:hAnsi="Palatino Linotype" w:cs="Arial"/>
          <w:b/>
          <w:lang w:val="es-ES_tradnl"/>
        </w:rPr>
        <w:t xml:space="preserve"> </w:t>
      </w:r>
      <w:r w:rsidR="005C54D9" w:rsidRPr="00610883">
        <w:rPr>
          <w:rFonts w:ascii="Palatino Linotype" w:eastAsia="Calibri" w:hAnsi="Palatino Linotype" w:cs="Arial"/>
          <w:lang w:val="es-ES_tradnl"/>
        </w:rPr>
        <w:t xml:space="preserve">la respuesta emitida por el </w:t>
      </w:r>
      <w:r w:rsidR="005C54D9" w:rsidRPr="00610883">
        <w:rPr>
          <w:rFonts w:ascii="Palatino Linotype" w:hAnsi="Palatino Linotype"/>
          <w:b/>
          <w:bCs/>
        </w:rPr>
        <w:t xml:space="preserve">Ayuntamiento de Coatepec Harinas </w:t>
      </w:r>
      <w:r w:rsidRPr="00610883">
        <w:rPr>
          <w:rFonts w:ascii="Palatino Linotype" w:eastAsia="Calibri" w:hAnsi="Palatino Linotype" w:cs="Arial"/>
          <w:lang w:val="es-ES_tradnl"/>
        </w:rPr>
        <w:t>y se</w:t>
      </w:r>
      <w:r w:rsidRPr="00610883">
        <w:rPr>
          <w:rFonts w:ascii="Palatino Linotype" w:eastAsia="Calibri" w:hAnsi="Palatino Linotype" w:cs="Arial"/>
          <w:b/>
          <w:lang w:val="es-ES_tradnl"/>
        </w:rPr>
        <w:t xml:space="preserve"> ORDENA </w:t>
      </w:r>
      <w:r w:rsidRPr="00610883">
        <w:rPr>
          <w:rFonts w:ascii="Palatino Linotype" w:hAnsi="Palatino Linotype" w:cs="Arial"/>
          <w:lang w:val="es-ES_tradnl"/>
        </w:rPr>
        <w:t xml:space="preserve">entregar vía Sistema de Acceso a la Información Mexiquense </w:t>
      </w:r>
      <w:r w:rsidR="005C54D9" w:rsidRPr="00610883">
        <w:rPr>
          <w:rFonts w:ascii="Palatino Linotype" w:hAnsi="Palatino Linotype" w:cs="Arial"/>
          <w:b/>
          <w:lang w:val="es-ES_tradnl"/>
        </w:rPr>
        <w:t>(SAIMEX)</w:t>
      </w:r>
      <w:r w:rsidRPr="00610883">
        <w:rPr>
          <w:rFonts w:ascii="Palatino Linotype" w:hAnsi="Palatino Linotype" w:cs="Arial"/>
          <w:b/>
          <w:lang w:val="es-ES_tradnl"/>
        </w:rPr>
        <w:t>,</w:t>
      </w:r>
      <w:r w:rsidRPr="00610883">
        <w:rPr>
          <w:rFonts w:ascii="Palatino Linotype" w:eastAsia="MS Mincho" w:hAnsi="Palatino Linotype" w:cs="Arial"/>
          <w:color w:val="000000" w:themeColor="text1"/>
          <w:lang w:val="es-MX"/>
        </w:rPr>
        <w:t xml:space="preserve"> </w:t>
      </w:r>
      <w:r w:rsidRPr="00610883">
        <w:rPr>
          <w:rFonts w:ascii="Palatino Linotype" w:eastAsia="MS Mincho" w:hAnsi="Palatino Linotype" w:cs="Arial"/>
          <w:b/>
          <w:color w:val="000000" w:themeColor="text1"/>
          <w:lang w:val="es-MX"/>
        </w:rPr>
        <w:t>de ser procedente en versión pública</w:t>
      </w:r>
      <w:r w:rsidRPr="00610883">
        <w:rPr>
          <w:rFonts w:ascii="Palatino Linotype" w:eastAsia="MS Mincho" w:hAnsi="Palatino Linotype" w:cs="Arial"/>
          <w:lang w:val="es-MX"/>
        </w:rPr>
        <w:t>, los documentos donde conste lo siguiente:</w:t>
      </w:r>
    </w:p>
    <w:p w14:paraId="37BD7472" w14:textId="4F94959A" w:rsidR="00C77272" w:rsidRPr="00610883" w:rsidRDefault="00C77272" w:rsidP="005C54D9">
      <w:pPr>
        <w:numPr>
          <w:ilvl w:val="0"/>
          <w:numId w:val="43"/>
        </w:numPr>
        <w:spacing w:before="240" w:line="360" w:lineRule="auto"/>
        <w:ind w:right="918"/>
        <w:jc w:val="both"/>
        <w:rPr>
          <w:rFonts w:ascii="Palatino Linotype" w:eastAsia="MS Mincho" w:hAnsi="Palatino Linotype" w:cs="Arial"/>
          <w:b/>
          <w:lang w:val="es-MX"/>
        </w:rPr>
      </w:pPr>
      <w:r w:rsidRPr="00610883">
        <w:rPr>
          <w:rFonts w:ascii="Palatino Linotype" w:eastAsia="MS Mincho" w:hAnsi="Palatino Linotype" w:cs="Arial"/>
          <w:b/>
          <w:lang w:val="es-MX"/>
        </w:rPr>
        <w:lastRenderedPageBreak/>
        <w:t>Oficio PCH/DO</w:t>
      </w:r>
      <w:r w:rsidR="00CC215F" w:rsidRPr="00610883">
        <w:rPr>
          <w:rFonts w:ascii="Palatino Linotype" w:eastAsia="MS Mincho" w:hAnsi="Palatino Linotype" w:cs="Arial"/>
          <w:b/>
          <w:lang w:val="es-MX"/>
        </w:rPr>
        <w:t xml:space="preserve">P/115/2022 emitido en respuesta, </w:t>
      </w:r>
      <w:r w:rsidRPr="00610883">
        <w:rPr>
          <w:rFonts w:ascii="Palatino Linotype" w:eastAsia="MS Mincho" w:hAnsi="Palatino Linotype" w:cs="Arial"/>
          <w:b/>
          <w:lang w:val="es-MX"/>
        </w:rPr>
        <w:t xml:space="preserve">en una correcta versión pública. </w:t>
      </w:r>
    </w:p>
    <w:p w14:paraId="6917792A" w14:textId="5011036E" w:rsidR="009871A5" w:rsidRPr="00610883" w:rsidRDefault="005C54D9" w:rsidP="005C54D9">
      <w:pPr>
        <w:numPr>
          <w:ilvl w:val="0"/>
          <w:numId w:val="43"/>
        </w:numPr>
        <w:spacing w:before="240" w:line="360" w:lineRule="auto"/>
        <w:ind w:right="918"/>
        <w:jc w:val="both"/>
        <w:rPr>
          <w:rFonts w:ascii="Palatino Linotype" w:eastAsia="MS Mincho" w:hAnsi="Palatino Linotype" w:cs="Arial"/>
          <w:b/>
          <w:lang w:val="es-MX"/>
        </w:rPr>
      </w:pPr>
      <w:r w:rsidRPr="00610883">
        <w:rPr>
          <w:rFonts w:ascii="Palatino Linotype" w:eastAsia="MS Mincho" w:hAnsi="Palatino Linotype" w:cs="Arial"/>
          <w:b/>
          <w:lang w:val="es-MX"/>
        </w:rPr>
        <w:t xml:space="preserve">Número de personas asignadas para la reparación de baches al veinticuatro de mayo de dos mil veintidós. </w:t>
      </w:r>
      <w:r w:rsidR="00864816" w:rsidRPr="00610883">
        <w:rPr>
          <w:rFonts w:ascii="Palatino Linotype" w:eastAsia="MS Mincho" w:hAnsi="Palatino Linotype" w:cs="Arial"/>
          <w:b/>
          <w:lang w:val="es-MX"/>
        </w:rPr>
        <w:t xml:space="preserve"> </w:t>
      </w:r>
    </w:p>
    <w:p w14:paraId="182A090E" w14:textId="3C5260EE" w:rsidR="005C54D9" w:rsidRPr="00610883" w:rsidRDefault="005C54D9" w:rsidP="009871A5">
      <w:pPr>
        <w:numPr>
          <w:ilvl w:val="0"/>
          <w:numId w:val="43"/>
        </w:numPr>
        <w:spacing w:before="240" w:line="360" w:lineRule="auto"/>
        <w:ind w:right="918"/>
        <w:jc w:val="both"/>
        <w:rPr>
          <w:rFonts w:ascii="Palatino Linotype" w:eastAsia="MS Mincho" w:hAnsi="Palatino Linotype" w:cs="Arial"/>
          <w:b/>
          <w:lang w:val="es-MX"/>
        </w:rPr>
      </w:pPr>
      <w:r w:rsidRPr="00610883">
        <w:rPr>
          <w:rFonts w:ascii="Palatino Linotype" w:eastAsia="MS Mincho" w:hAnsi="Palatino Linotype" w:cs="Arial"/>
          <w:b/>
          <w:lang w:val="es-MX"/>
        </w:rPr>
        <w:t xml:space="preserve">El presupuesto que se tiene asignado para el manteamiento de vialidades para el ejercicio fiscal 2022. </w:t>
      </w:r>
    </w:p>
    <w:p w14:paraId="44902CFB" w14:textId="77777777" w:rsidR="009871A5" w:rsidRPr="00610883" w:rsidRDefault="009871A5" w:rsidP="009871A5">
      <w:pPr>
        <w:spacing w:line="360" w:lineRule="auto"/>
        <w:rPr>
          <w:rFonts w:ascii="Palatino Linotype" w:eastAsia="MS Mincho" w:hAnsi="Palatino Linotype" w:cs="Arial"/>
          <w:i/>
          <w:lang w:val="es-MX"/>
        </w:rPr>
      </w:pPr>
    </w:p>
    <w:p w14:paraId="1BE0BCEA" w14:textId="7D74A865" w:rsidR="00C34196" w:rsidRPr="00610883" w:rsidRDefault="009871A5" w:rsidP="009871A5">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610883">
        <w:rPr>
          <w:rFonts w:ascii="Palatino Linotype" w:eastAsia="Calibri" w:hAnsi="Palatino Linotype" w:cs="Arial"/>
          <w:lang w:val="es-ES_tradnl"/>
        </w:rPr>
        <w:t xml:space="preserve">Para efectos de lo anterior se deberá emitir el Acuerdo del Comité de Transparencia en términos de los artículos </w:t>
      </w:r>
      <w:r w:rsidR="00A7115B" w:rsidRPr="00610883">
        <w:rPr>
          <w:rFonts w:ascii="Palatino Linotype" w:eastAsia="Calibri" w:hAnsi="Palatino Linotype" w:cs="Arial"/>
          <w:lang w:val="es-ES_tradnl"/>
        </w:rPr>
        <w:t>49 fracción VIII</w:t>
      </w:r>
      <w:r w:rsidRPr="00610883">
        <w:rPr>
          <w:rFonts w:ascii="Palatino Linotype" w:eastAsia="Calibri" w:hAnsi="Palatino Linotype" w:cs="Arial"/>
          <w:lang w:val="es-ES_tradnl"/>
        </w:rPr>
        <w:t xml:space="preserve">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426DAD18" w14:textId="77777777" w:rsidR="009871A5" w:rsidRPr="00610883" w:rsidRDefault="009871A5" w:rsidP="009871A5">
      <w:pPr>
        <w:shd w:val="clear" w:color="auto" w:fill="FFFFFF"/>
        <w:spacing w:before="240" w:line="360" w:lineRule="auto"/>
        <w:ind w:right="49"/>
        <w:jc w:val="both"/>
        <w:rPr>
          <w:rFonts w:ascii="Palatino Linotype" w:hAnsi="Palatino Linotype" w:cs="Arial"/>
          <w:b/>
          <w:bCs/>
          <w:color w:val="222222"/>
          <w:lang w:val="es-ES_tradnl" w:eastAsia="es-MX"/>
        </w:rPr>
      </w:pPr>
      <w:r w:rsidRPr="00610883">
        <w:rPr>
          <w:rFonts w:ascii="Palatino Linotype" w:hAnsi="Palatino Linotype" w:cs="Arial"/>
          <w:b/>
          <w:bCs/>
          <w:color w:val="222222"/>
          <w:lang w:val="es-ES_tradnl" w:eastAsia="es-MX"/>
        </w:rPr>
        <w:t xml:space="preserve">TERCERO. </w:t>
      </w:r>
      <w:r w:rsidRPr="00610883">
        <w:rPr>
          <w:rFonts w:ascii="Palatino Linotype" w:hAnsi="Palatino Linotype" w:cs="Arial"/>
          <w:b/>
          <w:color w:val="222222"/>
          <w:lang w:val="es-ES_tradnl" w:eastAsia="es-MX"/>
        </w:rPr>
        <w:t>Notifíquese</w:t>
      </w:r>
      <w:r w:rsidRPr="00610883">
        <w:rPr>
          <w:rFonts w:ascii="Palatino Linotype" w:hAnsi="Palatino Linotype" w:cs="Arial"/>
          <w:b/>
          <w:bCs/>
          <w:color w:val="222222"/>
          <w:lang w:val="es-ES_tradnl" w:eastAsia="es-MX"/>
        </w:rPr>
        <w:t xml:space="preserve"> </w:t>
      </w:r>
      <w:r w:rsidRPr="00610883">
        <w:rPr>
          <w:rFonts w:ascii="Palatino Linotype" w:hAnsi="Palatino Linotype" w:cs="Arial"/>
          <w:color w:val="222222"/>
          <w:lang w:val="es-ES_tradnl" w:eastAsia="es-MX"/>
        </w:rPr>
        <w:t xml:space="preserve">al Titular de la Unidad de Transparencia del </w:t>
      </w:r>
      <w:r w:rsidRPr="00610883">
        <w:rPr>
          <w:rFonts w:ascii="Palatino Linotype" w:hAnsi="Palatino Linotype" w:cs="Arial"/>
          <w:b/>
          <w:bCs/>
          <w:color w:val="222222"/>
          <w:lang w:val="es-ES_tradnl" w:eastAsia="es-MX"/>
        </w:rPr>
        <w:t>SUJETO OBLIGADO la presente resolución vía Sistema de Acceso a la Información Mexiquense (SAIMEX)</w:t>
      </w:r>
      <w:r w:rsidRPr="00610883">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04965694" w14:textId="77777777" w:rsidR="009871A5" w:rsidRPr="00610883" w:rsidRDefault="009871A5" w:rsidP="009871A5">
      <w:pPr>
        <w:shd w:val="clear" w:color="auto" w:fill="FFFFFF"/>
        <w:spacing w:before="240" w:line="360" w:lineRule="auto"/>
        <w:ind w:right="49"/>
        <w:jc w:val="both"/>
        <w:rPr>
          <w:rFonts w:ascii="Palatino Linotype" w:hAnsi="Palatino Linotype" w:cs="Arial"/>
          <w:b/>
          <w:bCs/>
          <w:color w:val="222222"/>
          <w:lang w:val="es-ES_tradnl" w:eastAsia="es-MX"/>
        </w:rPr>
      </w:pPr>
    </w:p>
    <w:p w14:paraId="16840B9D" w14:textId="77777777" w:rsidR="009871A5" w:rsidRPr="00610883" w:rsidRDefault="009871A5" w:rsidP="009871A5">
      <w:pPr>
        <w:shd w:val="clear" w:color="auto" w:fill="FFFFFF"/>
        <w:spacing w:line="360" w:lineRule="auto"/>
        <w:jc w:val="both"/>
        <w:rPr>
          <w:rFonts w:ascii="Palatino Linotype" w:eastAsia="MS Mincho" w:hAnsi="Palatino Linotype"/>
          <w:color w:val="000000"/>
          <w:shd w:val="clear" w:color="auto" w:fill="FFFFFF"/>
          <w:lang w:val="es-ES_tradnl"/>
        </w:rPr>
      </w:pPr>
      <w:r w:rsidRPr="00610883">
        <w:rPr>
          <w:rFonts w:ascii="Palatino Linotype" w:eastAsia="Calibri" w:hAnsi="Palatino Linotype" w:cs="Arial"/>
          <w:b/>
          <w:bCs/>
          <w:color w:val="000000"/>
          <w:lang w:val="es-MX" w:eastAsia="en-US"/>
        </w:rPr>
        <w:lastRenderedPageBreak/>
        <w:t>CUARTO.</w:t>
      </w:r>
      <w:r w:rsidRPr="00610883">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BE4114" w14:textId="77777777" w:rsidR="009871A5" w:rsidRPr="00610883" w:rsidRDefault="009871A5" w:rsidP="009871A5">
      <w:pPr>
        <w:spacing w:line="360" w:lineRule="auto"/>
        <w:rPr>
          <w:rFonts w:ascii="Palatino Linotype" w:eastAsia="MS Mincho" w:hAnsi="Palatino Linotype"/>
        </w:rPr>
      </w:pPr>
    </w:p>
    <w:p w14:paraId="37D37B33" w14:textId="77777777" w:rsidR="009871A5" w:rsidRPr="00610883" w:rsidRDefault="009871A5" w:rsidP="009871A5">
      <w:pPr>
        <w:shd w:val="clear" w:color="auto" w:fill="FFFFFF"/>
        <w:spacing w:line="360" w:lineRule="auto"/>
        <w:jc w:val="both"/>
        <w:rPr>
          <w:rFonts w:ascii="Palatino Linotype" w:hAnsi="Palatino Linotype"/>
          <w:color w:val="000000" w:themeColor="text1"/>
          <w:lang w:val="es-ES_tradnl"/>
        </w:rPr>
      </w:pPr>
      <w:r w:rsidRPr="00610883">
        <w:rPr>
          <w:rFonts w:ascii="Palatino Linotype" w:hAnsi="Palatino Linotype" w:cs="Arial"/>
          <w:b/>
          <w:lang w:val="es-ES_tradnl"/>
        </w:rPr>
        <w:t xml:space="preserve">QUINTO. </w:t>
      </w:r>
      <w:r w:rsidRPr="00610883">
        <w:rPr>
          <w:rFonts w:ascii="Palatino Linotype" w:hAnsi="Palatino Linotype"/>
          <w:b/>
          <w:bCs/>
          <w:color w:val="222222"/>
        </w:rPr>
        <w:t xml:space="preserve">Notifíquese </w:t>
      </w:r>
      <w:r w:rsidRPr="00610883">
        <w:rPr>
          <w:rFonts w:ascii="Palatino Linotype" w:hAnsi="Palatino Linotype"/>
          <w:bCs/>
          <w:color w:val="222222"/>
        </w:rPr>
        <w:t xml:space="preserve">al </w:t>
      </w:r>
      <w:r w:rsidRPr="00610883">
        <w:rPr>
          <w:rFonts w:ascii="Palatino Linotype" w:hAnsi="Palatino Linotype"/>
          <w:b/>
          <w:bCs/>
          <w:color w:val="222222"/>
        </w:rPr>
        <w:t>RECURRENTE</w:t>
      </w:r>
      <w:r w:rsidRPr="00610883">
        <w:rPr>
          <w:rFonts w:ascii="Palatino Linotype" w:hAnsi="Palatino Linotype"/>
          <w:bCs/>
          <w:color w:val="222222"/>
        </w:rPr>
        <w:t xml:space="preserve"> </w:t>
      </w:r>
      <w:r w:rsidRPr="00610883">
        <w:rPr>
          <w:rFonts w:ascii="Palatino Linotype" w:hAnsi="Palatino Linotype"/>
          <w:lang w:val="es-ES_tradnl"/>
        </w:rPr>
        <w:t xml:space="preserve">la presente resolución vía </w:t>
      </w:r>
      <w:r w:rsidRPr="00610883">
        <w:rPr>
          <w:rFonts w:ascii="Palatino Linotype" w:hAnsi="Palatino Linotype" w:cs="Arial"/>
          <w:lang w:val="es-ES_tradnl"/>
        </w:rPr>
        <w:t xml:space="preserve">Sistema de Acceso a la Información Mexiquense </w:t>
      </w:r>
      <w:r w:rsidRPr="00610883">
        <w:rPr>
          <w:rFonts w:ascii="Palatino Linotype" w:hAnsi="Palatino Linotype" w:cs="Arial"/>
          <w:b/>
          <w:lang w:val="es-ES_tradnl"/>
        </w:rPr>
        <w:t>(SAIMEX).</w:t>
      </w:r>
    </w:p>
    <w:p w14:paraId="472A32B0" w14:textId="77777777" w:rsidR="009871A5" w:rsidRPr="00610883" w:rsidRDefault="009871A5" w:rsidP="009871A5">
      <w:pPr>
        <w:shd w:val="clear" w:color="auto" w:fill="FFFFFF"/>
        <w:spacing w:line="360" w:lineRule="auto"/>
        <w:jc w:val="both"/>
        <w:rPr>
          <w:rFonts w:ascii="Palatino Linotype" w:hAnsi="Palatino Linotype"/>
          <w:lang w:val="es-ES_tradnl"/>
        </w:rPr>
      </w:pPr>
    </w:p>
    <w:p w14:paraId="38E757A4" w14:textId="77777777" w:rsidR="009871A5" w:rsidRPr="00610883" w:rsidRDefault="009871A5" w:rsidP="009871A5">
      <w:pPr>
        <w:spacing w:line="360" w:lineRule="auto"/>
        <w:jc w:val="both"/>
        <w:rPr>
          <w:rFonts w:ascii="Palatino Linotype" w:hAnsi="Palatino Linotype"/>
          <w:b/>
          <w:lang w:val="es-MX" w:eastAsia="es-MX"/>
        </w:rPr>
      </w:pPr>
      <w:r w:rsidRPr="00610883">
        <w:rPr>
          <w:rFonts w:ascii="Palatino Linotype" w:eastAsia="MS Mincho" w:hAnsi="Palatino Linotype"/>
          <w:b/>
          <w:lang w:val="es-MX"/>
        </w:rPr>
        <w:t>SEXTO.</w:t>
      </w:r>
      <w:r w:rsidRPr="00610883">
        <w:rPr>
          <w:rFonts w:ascii="Palatino Linotype" w:eastAsia="MS Mincho" w:hAnsi="Palatino Linotype"/>
          <w:lang w:val="es-MX"/>
        </w:rPr>
        <w:t xml:space="preserve"> </w:t>
      </w:r>
      <w:r w:rsidRPr="00610883">
        <w:rPr>
          <w:rFonts w:ascii="Palatino Linotype" w:eastAsia="MS Mincho" w:hAnsi="Palatino Linotype"/>
        </w:rPr>
        <w:t xml:space="preserve">Se hace del conocimiento del </w:t>
      </w:r>
      <w:r w:rsidRPr="00610883">
        <w:rPr>
          <w:rFonts w:ascii="Palatino Linotype" w:eastAsia="MS Mincho" w:hAnsi="Palatino Linotype"/>
          <w:b/>
          <w:bCs/>
        </w:rPr>
        <w:t>RECURRENTE</w:t>
      </w:r>
      <w:r w:rsidRPr="00610883">
        <w:rPr>
          <w:rFonts w:ascii="Palatino Linotype" w:hAnsi="Palatino Linotype"/>
          <w:bCs/>
          <w:color w:val="222222"/>
          <w:lang w:val="es-ES_tradnl"/>
        </w:rPr>
        <w:t xml:space="preserve"> </w:t>
      </w:r>
      <w:r w:rsidRPr="00610883">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610883">
        <w:rPr>
          <w:rFonts w:ascii="Palatino Linotype" w:eastAsia="MS Mincho" w:hAnsi="Palatino Linotype"/>
          <w:bCs/>
        </w:rPr>
        <w:t>vía juicio de amparo</w:t>
      </w:r>
      <w:r w:rsidRPr="00610883">
        <w:rPr>
          <w:rFonts w:ascii="Palatino Linotype" w:eastAsia="MS Mincho" w:hAnsi="Palatino Linotype"/>
        </w:rPr>
        <w:t> en los términos de las leyes aplicables.</w:t>
      </w:r>
      <w:r w:rsidRPr="00610883">
        <w:rPr>
          <w:rFonts w:ascii="Palatino Linotype" w:eastAsia="MS Mincho" w:hAnsi="Palatino Linotype"/>
        </w:rPr>
        <w:tab/>
      </w:r>
      <w:r w:rsidRPr="00610883">
        <w:rPr>
          <w:rFonts w:ascii="Palatino Linotype" w:hAnsi="Palatino Linotype"/>
          <w:b/>
          <w:lang w:val="es-MX" w:eastAsia="es-MX"/>
        </w:rPr>
        <w:t xml:space="preserve"> </w:t>
      </w:r>
    </w:p>
    <w:p w14:paraId="1E19EFEB" w14:textId="77777777" w:rsidR="009871A5" w:rsidRPr="00610883" w:rsidRDefault="009871A5" w:rsidP="009871A5">
      <w:pPr>
        <w:spacing w:line="360" w:lineRule="auto"/>
        <w:jc w:val="both"/>
        <w:rPr>
          <w:rFonts w:ascii="Palatino Linotype" w:hAnsi="Palatino Linotype"/>
          <w:b/>
          <w:lang w:val="es-MX" w:eastAsia="es-MX"/>
        </w:rPr>
      </w:pPr>
    </w:p>
    <w:bookmarkEnd w:id="40"/>
    <w:bookmarkEnd w:id="41"/>
    <w:bookmarkEnd w:id="42"/>
    <w:bookmarkEnd w:id="43"/>
    <w:bookmarkEnd w:id="44"/>
    <w:p w14:paraId="04E944F9" w14:textId="77777777" w:rsidR="00CE702D" w:rsidRDefault="00CE702D" w:rsidP="00CE702D">
      <w:pPr>
        <w:spacing w:before="240" w:after="240" w:line="360" w:lineRule="auto"/>
        <w:jc w:val="both"/>
        <w:rPr>
          <w:rFonts w:ascii="Palatino Linotype" w:hAnsi="Palatino Linotype"/>
        </w:rPr>
      </w:pPr>
      <w:r w:rsidRPr="0061088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CUATRO (04) DE NOVIEMBRE DE DOS MIL VEINTIDÓS, ANTE EL SECRETARIO TÉCNICO DEL PLENO ALEXIS TAPIA RAMÍREZ.</w:t>
      </w:r>
      <w:bookmarkStart w:id="122" w:name="_GoBack"/>
      <w:bookmarkEnd w:id="122"/>
      <w:r w:rsidRPr="00624AAD">
        <w:rPr>
          <w:rFonts w:ascii="Palatino Linotype" w:hAnsi="Palatino Linotype"/>
        </w:rPr>
        <w:t xml:space="preserve"> </w:t>
      </w:r>
    </w:p>
    <w:p w14:paraId="037D684A" w14:textId="77777777" w:rsidR="002F3CC1" w:rsidRPr="00A06807" w:rsidRDefault="002F3CC1" w:rsidP="002F3CC1">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A06807" w:rsidSect="009F07F4">
      <w:headerReference w:type="default" r:id="rId15"/>
      <w:footerReference w:type="default" r:id="rId16"/>
      <w:headerReference w:type="first" r:id="rId17"/>
      <w:footerReference w:type="first" r:id="rId18"/>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2E963" w14:textId="77777777" w:rsidR="00933BFB" w:rsidRDefault="00933BFB" w:rsidP="00C80F8C">
      <w:r>
        <w:separator/>
      </w:r>
    </w:p>
  </w:endnote>
  <w:endnote w:type="continuationSeparator" w:id="0">
    <w:p w14:paraId="33BA0B33" w14:textId="77777777" w:rsidR="00933BFB" w:rsidRDefault="00933BF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B8563E3" w:rsidR="00BC59F6" w:rsidRPr="00817AAB" w:rsidRDefault="00BC59F6"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10883">
      <w:rPr>
        <w:rFonts w:ascii="Palatino Linotype" w:hAnsi="Palatino Linotype" w:cs="Arial"/>
        <w:b/>
        <w:bCs/>
        <w:noProof/>
      </w:rPr>
      <w:t>52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10883">
      <w:rPr>
        <w:rFonts w:ascii="Palatino Linotype" w:hAnsi="Palatino Linotype" w:cs="Arial"/>
        <w:b/>
        <w:bCs/>
        <w:noProof/>
      </w:rPr>
      <w:t>53</w:t>
    </w:r>
    <w:r w:rsidRPr="00817AAB">
      <w:rPr>
        <w:rFonts w:ascii="Palatino Linotype" w:hAnsi="Palatino Linotype" w:cs="Arial"/>
        <w:b/>
        <w:bCs/>
      </w:rPr>
      <w:fldChar w:fldCharType="end"/>
    </w:r>
  </w:p>
  <w:p w14:paraId="1192A578" w14:textId="77777777" w:rsidR="00BC59F6" w:rsidRDefault="00BC59F6" w:rsidP="00935A0D">
    <w:pPr>
      <w:pStyle w:val="Piedepgina"/>
      <w:rPr>
        <w:rFonts w:ascii="Times New Roman" w:hAnsi="Times New Roman" w:cs="Times New Roman"/>
      </w:rPr>
    </w:pPr>
  </w:p>
  <w:p w14:paraId="14A770F8" w14:textId="77777777" w:rsidR="00BC59F6" w:rsidRDefault="00BC59F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585DC8F" w:rsidR="00BC59F6" w:rsidRDefault="00BC59F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1088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10883">
      <w:rPr>
        <w:rFonts w:ascii="Arial" w:hAnsi="Arial" w:cs="Arial"/>
        <w:b/>
        <w:bCs/>
        <w:noProof/>
        <w:sz w:val="20"/>
        <w:szCs w:val="20"/>
      </w:rPr>
      <w:t>53</w:t>
    </w:r>
    <w:r>
      <w:rPr>
        <w:rFonts w:ascii="Arial" w:hAnsi="Arial" w:cs="Arial"/>
        <w:b/>
        <w:bCs/>
        <w:sz w:val="20"/>
        <w:szCs w:val="20"/>
      </w:rPr>
      <w:fldChar w:fldCharType="end"/>
    </w:r>
  </w:p>
  <w:p w14:paraId="5D98ABD5" w14:textId="77777777" w:rsidR="00BC59F6" w:rsidRDefault="00BC59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D1144" w14:textId="77777777" w:rsidR="00933BFB" w:rsidRDefault="00933BFB" w:rsidP="00C80F8C">
      <w:r>
        <w:separator/>
      </w:r>
    </w:p>
  </w:footnote>
  <w:footnote w:type="continuationSeparator" w:id="0">
    <w:p w14:paraId="06D7F84E" w14:textId="77777777" w:rsidR="00933BFB" w:rsidRDefault="00933BFB" w:rsidP="00C80F8C">
      <w:r>
        <w:continuationSeparator/>
      </w:r>
    </w:p>
  </w:footnote>
  <w:footnote w:id="1">
    <w:p w14:paraId="39D7764F" w14:textId="77777777" w:rsidR="00BC59F6" w:rsidRDefault="00BC59F6"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BC59F6" w:rsidRDefault="00BC59F6" w:rsidP="009C4F62">
      <w:pPr>
        <w:pStyle w:val="Textonotapie"/>
        <w:jc w:val="both"/>
        <w:rPr>
          <w:lang w:val="es-ES"/>
        </w:rPr>
      </w:pPr>
      <w:r>
        <w:rPr>
          <w:lang w:val="es-ES"/>
        </w:rPr>
        <w:t>(…)</w:t>
      </w:r>
    </w:p>
    <w:p w14:paraId="39FA944D" w14:textId="779BDD34" w:rsidR="00BC59F6" w:rsidRDefault="00BC59F6" w:rsidP="009C4F62">
      <w:pPr>
        <w:pStyle w:val="Textonotapie"/>
        <w:jc w:val="both"/>
        <w:rPr>
          <w:lang w:val="es-ES"/>
        </w:rPr>
      </w:pPr>
      <w:r w:rsidRPr="00BA44C6">
        <w:rPr>
          <w:lang w:val="es-ES"/>
        </w:rPr>
        <w:t>XIII. La falta, deficiencia o insuficiencia de la fundamentación y/o motivación en la respuesta; y</w:t>
      </w:r>
    </w:p>
    <w:p w14:paraId="7E8E10B4" w14:textId="0F018B8C" w:rsidR="00BC59F6" w:rsidRPr="00C22CBC" w:rsidRDefault="00BC59F6" w:rsidP="009C4F62">
      <w:pPr>
        <w:pStyle w:val="Textonotapie"/>
        <w:jc w:val="both"/>
        <w:rPr>
          <w:lang w:val="es-ES"/>
        </w:rPr>
      </w:pPr>
      <w:r>
        <w:rPr>
          <w:lang w:val="es-ES"/>
        </w:rPr>
        <w:t>(…)</w:t>
      </w:r>
    </w:p>
  </w:footnote>
  <w:footnote w:id="2">
    <w:p w14:paraId="6E57EC4F" w14:textId="77777777" w:rsidR="00BC59F6" w:rsidRPr="00F5102E" w:rsidRDefault="00BC59F6"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BC59F6" w:rsidRPr="00F5102E" w:rsidRDefault="00BC59F6" w:rsidP="00C548CF">
      <w:pPr>
        <w:pStyle w:val="Textonotapie"/>
        <w:jc w:val="both"/>
        <w:rPr>
          <w:rFonts w:ascii="Palatino Linotype" w:hAnsi="Palatino Linotype"/>
        </w:rPr>
      </w:pPr>
      <w:r w:rsidRPr="00F5102E">
        <w:rPr>
          <w:rFonts w:ascii="Palatino Linotype" w:hAnsi="Palatino Linotype"/>
        </w:rPr>
        <w:t>(…)</w:t>
      </w:r>
    </w:p>
    <w:p w14:paraId="42D31E86" w14:textId="77777777" w:rsidR="00BC59F6" w:rsidRPr="00F5102E" w:rsidRDefault="00BC59F6"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BC59F6" w:rsidRPr="00F5102E" w:rsidRDefault="00BC59F6"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BC59F6" w:rsidRDefault="00BC59F6"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55A3C106" w14:textId="77777777" w:rsidR="00BC59F6" w:rsidRDefault="00BC59F6" w:rsidP="00674B40">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0630D934" w14:textId="77777777" w:rsidR="00BC59F6" w:rsidRDefault="00BC59F6"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1B094116" w14:textId="77777777" w:rsidR="00BC59F6" w:rsidRDefault="00BC59F6"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4D12AE60" w14:textId="77777777" w:rsidR="00BC59F6" w:rsidRDefault="00BC59F6" w:rsidP="00674B40">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7">
    <w:p w14:paraId="1A6DE3B2" w14:textId="77777777" w:rsidR="005C54D9" w:rsidRPr="00AE2E50" w:rsidRDefault="005C54D9" w:rsidP="005C54D9">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04C4F318" w14:textId="77777777" w:rsidR="005C54D9" w:rsidRPr="00AE2E50" w:rsidRDefault="005C54D9" w:rsidP="005C54D9">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8">
    <w:p w14:paraId="12AE8184" w14:textId="77777777" w:rsidR="005C54D9" w:rsidRPr="00AE2E50" w:rsidRDefault="005C54D9" w:rsidP="005C54D9">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9">
    <w:p w14:paraId="00F98B64" w14:textId="77777777" w:rsidR="00BC59F6" w:rsidRPr="00985DD4" w:rsidRDefault="00BC59F6" w:rsidP="009871A5">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00652165" w14:textId="77777777" w:rsidR="00BC59F6" w:rsidRPr="00985DD4" w:rsidRDefault="00BC59F6" w:rsidP="009871A5">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42BEDDA9" w14:textId="77777777" w:rsidR="00BC59F6" w:rsidRPr="00BE13A0" w:rsidRDefault="00BC59F6" w:rsidP="009871A5">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0">
    <w:p w14:paraId="2F4A63B0" w14:textId="77777777" w:rsidR="00BC59F6" w:rsidRPr="00985DD4" w:rsidRDefault="00BC59F6" w:rsidP="009871A5">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1">
    <w:p w14:paraId="53DF295C" w14:textId="77777777" w:rsidR="00BC59F6" w:rsidRPr="009F19BE" w:rsidRDefault="00BC59F6" w:rsidP="009871A5">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34280C5" w14:textId="77777777" w:rsidR="00BC59F6" w:rsidRPr="009F19BE" w:rsidRDefault="00BC59F6" w:rsidP="009871A5">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2">
    <w:p w14:paraId="1952D0F2" w14:textId="77777777" w:rsidR="00BC59F6" w:rsidRPr="009F19BE" w:rsidRDefault="00BC59F6" w:rsidP="009871A5">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3">
    <w:p w14:paraId="1926A36A" w14:textId="77777777" w:rsidR="00BC59F6" w:rsidRPr="00034B44" w:rsidRDefault="00BC59F6" w:rsidP="009871A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4">
    <w:p w14:paraId="7A57E8A1" w14:textId="77777777" w:rsidR="00BC59F6" w:rsidRPr="00034B44" w:rsidRDefault="00BC59F6" w:rsidP="009871A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9846180" w14:textId="77777777" w:rsidR="00BC59F6" w:rsidRPr="00034B44" w:rsidRDefault="00BC59F6" w:rsidP="009871A5">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69D2C77" w14:textId="77777777" w:rsidR="00BC59F6" w:rsidRPr="00034B44" w:rsidRDefault="00BC59F6" w:rsidP="009871A5">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C59F6" w14:paraId="6B4E3B81" w14:textId="77777777" w:rsidTr="00B4299A">
      <w:tc>
        <w:tcPr>
          <w:tcW w:w="2701" w:type="dxa"/>
          <w:vAlign w:val="center"/>
          <w:hideMark/>
        </w:tcPr>
        <w:p w14:paraId="0ABBC6C0" w14:textId="1226DAAF" w:rsidR="00BC59F6" w:rsidRPr="00B4299A" w:rsidRDefault="00BC59F6"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FDEFC50" w:rsidR="00BC59F6" w:rsidRPr="00B4299A" w:rsidRDefault="00985089" w:rsidP="00985089">
          <w:pPr>
            <w:rPr>
              <w:rFonts w:ascii="Palatino Linotype" w:hAnsi="Palatino Linotype"/>
              <w:b/>
              <w:szCs w:val="22"/>
              <w:lang w:val="es-ES_tradnl"/>
            </w:rPr>
          </w:pPr>
          <w:r w:rsidRPr="00985089">
            <w:rPr>
              <w:rFonts w:ascii="Palatino Linotype" w:hAnsi="Palatino Linotype"/>
              <w:b/>
              <w:bCs/>
              <w:szCs w:val="22"/>
            </w:rPr>
            <w:t>11288/INFOEM/IP/RR/2022</w:t>
          </w:r>
        </w:p>
      </w:tc>
    </w:tr>
    <w:tr w:rsidR="00BC59F6" w14:paraId="31CB780F" w14:textId="77777777" w:rsidTr="00B4299A">
      <w:trPr>
        <w:trHeight w:val="228"/>
      </w:trPr>
      <w:tc>
        <w:tcPr>
          <w:tcW w:w="2701" w:type="dxa"/>
          <w:vAlign w:val="center"/>
          <w:hideMark/>
        </w:tcPr>
        <w:p w14:paraId="4F49CB4A" w14:textId="6966D32E" w:rsidR="00BC59F6" w:rsidRPr="00B4299A" w:rsidRDefault="00BC59F6"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6B67935" w:rsidR="00BC59F6" w:rsidRPr="00B4299A" w:rsidRDefault="00985089" w:rsidP="00EA0165">
          <w:pPr>
            <w:jc w:val="both"/>
            <w:rPr>
              <w:rFonts w:ascii="Palatino Linotype" w:hAnsi="Palatino Linotype"/>
              <w:b/>
              <w:szCs w:val="22"/>
              <w:lang w:val="es-ES_tradnl"/>
            </w:rPr>
          </w:pPr>
          <w:r w:rsidRPr="00985089">
            <w:rPr>
              <w:rFonts w:ascii="Palatino Linotype" w:hAnsi="Palatino Linotype"/>
              <w:b/>
              <w:bCs/>
              <w:szCs w:val="22"/>
            </w:rPr>
            <w:t>Ayuntamiento de Coatepec Harinas</w:t>
          </w:r>
        </w:p>
      </w:tc>
    </w:tr>
    <w:tr w:rsidR="00BC59F6" w14:paraId="69050F56" w14:textId="77777777" w:rsidTr="00B4299A">
      <w:tc>
        <w:tcPr>
          <w:tcW w:w="2701" w:type="dxa"/>
          <w:vAlign w:val="center"/>
          <w:hideMark/>
        </w:tcPr>
        <w:p w14:paraId="65C9B735" w14:textId="75C78F81" w:rsidR="00BC59F6" w:rsidRPr="00B4299A" w:rsidRDefault="00BC59F6"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C59F6" w:rsidRPr="00B4299A" w:rsidRDefault="00BC59F6"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BC59F6" w:rsidRDefault="00BC59F6"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C59F6" w:rsidRDefault="00BC59F6"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BC59F6" w:rsidRDefault="00BC59F6"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C59F6" w14:paraId="477E149B" w14:textId="77777777" w:rsidTr="00CB57FD">
      <w:trPr>
        <w:trHeight w:val="277"/>
      </w:trPr>
      <w:tc>
        <w:tcPr>
          <w:tcW w:w="2693" w:type="dxa"/>
          <w:vAlign w:val="center"/>
          <w:hideMark/>
        </w:tcPr>
        <w:p w14:paraId="5C0586E4" w14:textId="77777777" w:rsidR="00BC59F6" w:rsidRPr="009B3353" w:rsidRDefault="00BC59F6"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D9D9764" w:rsidR="00BC59F6" w:rsidRPr="0072522F" w:rsidRDefault="00BC59F6" w:rsidP="00B27D4C">
          <w:pPr>
            <w:rPr>
              <w:rFonts w:ascii="Palatino Linotype" w:hAnsi="Palatino Linotype"/>
              <w:b/>
              <w:bCs/>
              <w:szCs w:val="22"/>
            </w:rPr>
          </w:pPr>
          <w:r w:rsidRPr="00B27D4C">
            <w:rPr>
              <w:rFonts w:ascii="Palatino Linotype" w:hAnsi="Palatino Linotype"/>
              <w:b/>
              <w:bCs/>
              <w:szCs w:val="22"/>
            </w:rPr>
            <w:t>11288/INFOEM/IP/RR/2022</w:t>
          </w:r>
        </w:p>
      </w:tc>
    </w:tr>
    <w:tr w:rsidR="00BC59F6" w14:paraId="5B5BE21C" w14:textId="77777777" w:rsidTr="00CB57FD">
      <w:tc>
        <w:tcPr>
          <w:tcW w:w="2693" w:type="dxa"/>
          <w:vAlign w:val="center"/>
          <w:hideMark/>
        </w:tcPr>
        <w:p w14:paraId="4AE96902" w14:textId="4E063913" w:rsidR="00BC59F6" w:rsidRPr="009B3353" w:rsidRDefault="00BC59F6"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2004844" w:rsidR="00BC59F6" w:rsidRPr="009B3353" w:rsidRDefault="00610883" w:rsidP="002B7BCC">
          <w:pPr>
            <w:rPr>
              <w:rFonts w:ascii="Palatino Linotype" w:hAnsi="Palatino Linotype"/>
              <w:b/>
              <w:szCs w:val="22"/>
              <w:lang w:val="es-ES_tradnl"/>
            </w:rPr>
          </w:pPr>
          <w:r>
            <w:rPr>
              <w:rFonts w:ascii="Palatino Linotype" w:hAnsi="Palatino Linotype"/>
              <w:b/>
              <w:bCs/>
              <w:szCs w:val="22"/>
            </w:rPr>
            <w:t>XXXX XXXX XXXX</w:t>
          </w:r>
        </w:p>
      </w:tc>
    </w:tr>
    <w:tr w:rsidR="00BC59F6" w14:paraId="22601A11" w14:textId="77777777" w:rsidTr="00CB57FD">
      <w:trPr>
        <w:trHeight w:val="228"/>
      </w:trPr>
      <w:tc>
        <w:tcPr>
          <w:tcW w:w="2693" w:type="dxa"/>
          <w:vAlign w:val="center"/>
          <w:hideMark/>
        </w:tcPr>
        <w:p w14:paraId="6EFE221D" w14:textId="49C5F800" w:rsidR="00BC59F6" w:rsidRPr="009B3353" w:rsidRDefault="00BC59F6"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C784E35" w:rsidR="00BC59F6" w:rsidRPr="009B3353" w:rsidRDefault="00BC59F6" w:rsidP="003D473A">
          <w:pPr>
            <w:jc w:val="both"/>
            <w:rPr>
              <w:rFonts w:ascii="Palatino Linotype" w:eastAsia="Calibri" w:hAnsi="Palatino Linotype"/>
              <w:b/>
              <w:szCs w:val="22"/>
              <w:lang w:val="es-MX" w:eastAsia="en-US"/>
            </w:rPr>
          </w:pPr>
          <w:r w:rsidRPr="00B27D4C">
            <w:rPr>
              <w:rFonts w:ascii="Palatino Linotype" w:eastAsia="Calibri" w:hAnsi="Palatino Linotype"/>
              <w:b/>
              <w:bCs/>
              <w:szCs w:val="22"/>
              <w:lang w:eastAsia="en-US"/>
            </w:rPr>
            <w:t>Ayuntamiento de Coatepec Harinas</w:t>
          </w:r>
        </w:p>
      </w:tc>
    </w:tr>
    <w:tr w:rsidR="00BC59F6" w14:paraId="2D6C630E" w14:textId="77777777" w:rsidTr="00CB57FD">
      <w:tc>
        <w:tcPr>
          <w:tcW w:w="2693" w:type="dxa"/>
          <w:vAlign w:val="center"/>
          <w:hideMark/>
        </w:tcPr>
        <w:p w14:paraId="5BD4C6DB" w14:textId="7CF21504" w:rsidR="00BC59F6" w:rsidRPr="009B3353" w:rsidRDefault="00BC59F6"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C59F6" w:rsidRPr="009B3353" w:rsidRDefault="00BC59F6"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C59F6" w:rsidRDefault="00BC59F6"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EA31CB"/>
    <w:multiLevelType w:val="hybridMultilevel"/>
    <w:tmpl w:val="AA5CFEA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9FE4844"/>
    <w:multiLevelType w:val="hybridMultilevel"/>
    <w:tmpl w:val="4A62063C"/>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1B5A11A6"/>
    <w:multiLevelType w:val="hybridMultilevel"/>
    <w:tmpl w:val="6406B592"/>
    <w:lvl w:ilvl="0" w:tplc="080A0001">
      <w:start w:val="1"/>
      <w:numFmt w:val="bullet"/>
      <w:lvlText w:val=""/>
      <w:lvlJc w:val="left"/>
      <w:pPr>
        <w:ind w:left="7307"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D6129F"/>
    <w:multiLevelType w:val="hybridMultilevel"/>
    <w:tmpl w:val="114CF31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0427DD"/>
    <w:multiLevelType w:val="hybridMultilevel"/>
    <w:tmpl w:val="5386C3B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9">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1">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9"/>
  </w:num>
  <w:num w:numId="2">
    <w:abstractNumId w:val="36"/>
  </w:num>
  <w:num w:numId="3">
    <w:abstractNumId w:val="4"/>
  </w:num>
  <w:num w:numId="4">
    <w:abstractNumId w:val="0"/>
  </w:num>
  <w:num w:numId="5">
    <w:abstractNumId w:val="14"/>
  </w:num>
  <w:num w:numId="6">
    <w:abstractNumId w:val="11"/>
  </w:num>
  <w:num w:numId="7">
    <w:abstractNumId w:val="10"/>
  </w:num>
  <w:num w:numId="8">
    <w:abstractNumId w:val="20"/>
  </w:num>
  <w:num w:numId="9">
    <w:abstractNumId w:val="24"/>
  </w:num>
  <w:num w:numId="10">
    <w:abstractNumId w:val="13"/>
  </w:num>
  <w:num w:numId="11">
    <w:abstractNumId w:val="33"/>
  </w:num>
  <w:num w:numId="12">
    <w:abstractNumId w:val="15"/>
  </w:num>
  <w:num w:numId="13">
    <w:abstractNumId w:val="35"/>
  </w:num>
  <w:num w:numId="14">
    <w:abstractNumId w:val="41"/>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2"/>
  </w:num>
  <w:num w:numId="18">
    <w:abstractNumId w:val="3"/>
  </w:num>
  <w:num w:numId="19">
    <w:abstractNumId w:val="17"/>
  </w:num>
  <w:num w:numId="20">
    <w:abstractNumId w:val="40"/>
  </w:num>
  <w:num w:numId="21">
    <w:abstractNumId w:val="6"/>
  </w:num>
  <w:num w:numId="22">
    <w:abstractNumId w:val="37"/>
  </w:num>
  <w:num w:numId="23">
    <w:abstractNumId w:val="34"/>
  </w:num>
  <w:num w:numId="24">
    <w:abstractNumId w:val="23"/>
  </w:num>
  <w:num w:numId="25">
    <w:abstractNumId w:val="28"/>
  </w:num>
  <w:num w:numId="26">
    <w:abstractNumId w:val="38"/>
  </w:num>
  <w:num w:numId="27">
    <w:abstractNumId w:val="29"/>
  </w:num>
  <w:num w:numId="28">
    <w:abstractNumId w:val="39"/>
  </w:num>
  <w:num w:numId="29">
    <w:abstractNumId w:val="25"/>
  </w:num>
  <w:num w:numId="30">
    <w:abstractNumId w:val="27"/>
  </w:num>
  <w:num w:numId="31">
    <w:abstractNumId w:val="2"/>
  </w:num>
  <w:num w:numId="32">
    <w:abstractNumId w:val="16"/>
  </w:num>
  <w:num w:numId="33">
    <w:abstractNumId w:val="1"/>
  </w:num>
  <w:num w:numId="34">
    <w:abstractNumId w:val="31"/>
  </w:num>
  <w:num w:numId="35">
    <w:abstractNumId w:val="30"/>
  </w:num>
  <w:num w:numId="36">
    <w:abstractNumId w:val="19"/>
  </w:num>
  <w:num w:numId="37">
    <w:abstractNumId w:val="12"/>
  </w:num>
  <w:num w:numId="38">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14"/>
  </w:num>
  <w:num w:numId="42">
    <w:abstractNumId w:val="22"/>
  </w:num>
  <w:num w:numId="43">
    <w:abstractNumId w:val="21"/>
  </w:num>
  <w:num w:numId="44">
    <w:abstractNumId w:val="7"/>
  </w:num>
  <w:num w:numId="45">
    <w:abstractNumId w:val="8"/>
  </w:num>
  <w:num w:numId="46">
    <w:abstractNumId w:val="18"/>
  </w:num>
  <w:num w:numId="47">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0E"/>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46F9"/>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89E"/>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27FDF"/>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7F"/>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5AA"/>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206"/>
    <w:rsid w:val="0046570E"/>
    <w:rsid w:val="00465E62"/>
    <w:rsid w:val="00467700"/>
    <w:rsid w:val="004677F9"/>
    <w:rsid w:val="00467874"/>
    <w:rsid w:val="00467C85"/>
    <w:rsid w:val="004716B0"/>
    <w:rsid w:val="004716C4"/>
    <w:rsid w:val="004723A9"/>
    <w:rsid w:val="0047240A"/>
    <w:rsid w:val="00472460"/>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1EBF"/>
    <w:rsid w:val="004E27AD"/>
    <w:rsid w:val="004E2D51"/>
    <w:rsid w:val="004E37B6"/>
    <w:rsid w:val="004E3AFD"/>
    <w:rsid w:val="004E44D0"/>
    <w:rsid w:val="004E4987"/>
    <w:rsid w:val="004E52D1"/>
    <w:rsid w:val="004E585B"/>
    <w:rsid w:val="004E632C"/>
    <w:rsid w:val="004E74B5"/>
    <w:rsid w:val="004F0A75"/>
    <w:rsid w:val="004F1841"/>
    <w:rsid w:val="004F227C"/>
    <w:rsid w:val="004F2CC0"/>
    <w:rsid w:val="004F3B64"/>
    <w:rsid w:val="004F5243"/>
    <w:rsid w:val="004F64AD"/>
    <w:rsid w:val="004F759E"/>
    <w:rsid w:val="004F7AC2"/>
    <w:rsid w:val="00501721"/>
    <w:rsid w:val="00503053"/>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0362"/>
    <w:rsid w:val="00541397"/>
    <w:rsid w:val="005413A9"/>
    <w:rsid w:val="00541882"/>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0883"/>
    <w:rsid w:val="0061110A"/>
    <w:rsid w:val="006112E3"/>
    <w:rsid w:val="00611F9E"/>
    <w:rsid w:val="00613D29"/>
    <w:rsid w:val="0061488D"/>
    <w:rsid w:val="0061663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1E8F"/>
    <w:rsid w:val="00672C9C"/>
    <w:rsid w:val="006742F8"/>
    <w:rsid w:val="006747B5"/>
    <w:rsid w:val="00674B40"/>
    <w:rsid w:val="00675974"/>
    <w:rsid w:val="00675D2C"/>
    <w:rsid w:val="00676566"/>
    <w:rsid w:val="00676DE4"/>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3292"/>
    <w:rsid w:val="006C5263"/>
    <w:rsid w:val="006C5282"/>
    <w:rsid w:val="006C60B5"/>
    <w:rsid w:val="006C693D"/>
    <w:rsid w:val="006C7D68"/>
    <w:rsid w:val="006D07EA"/>
    <w:rsid w:val="006D09AA"/>
    <w:rsid w:val="006D153C"/>
    <w:rsid w:val="006D16CB"/>
    <w:rsid w:val="006D1A5E"/>
    <w:rsid w:val="006D25FC"/>
    <w:rsid w:val="006D396A"/>
    <w:rsid w:val="006D3F2C"/>
    <w:rsid w:val="006D4834"/>
    <w:rsid w:val="006D64F9"/>
    <w:rsid w:val="006D6E15"/>
    <w:rsid w:val="006D7A2C"/>
    <w:rsid w:val="006E011A"/>
    <w:rsid w:val="006E13E8"/>
    <w:rsid w:val="006E142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58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433B"/>
    <w:rsid w:val="00925CD5"/>
    <w:rsid w:val="00926B57"/>
    <w:rsid w:val="009305F2"/>
    <w:rsid w:val="00930B7D"/>
    <w:rsid w:val="00930F79"/>
    <w:rsid w:val="0093143C"/>
    <w:rsid w:val="00931559"/>
    <w:rsid w:val="00931A26"/>
    <w:rsid w:val="00931EE5"/>
    <w:rsid w:val="00931EF0"/>
    <w:rsid w:val="00932CFF"/>
    <w:rsid w:val="00932F08"/>
    <w:rsid w:val="00932FB2"/>
    <w:rsid w:val="00933BFB"/>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6115"/>
    <w:rsid w:val="0094714C"/>
    <w:rsid w:val="009472B3"/>
    <w:rsid w:val="00947905"/>
    <w:rsid w:val="00947F35"/>
    <w:rsid w:val="009500DD"/>
    <w:rsid w:val="00951598"/>
    <w:rsid w:val="00952919"/>
    <w:rsid w:val="009542AC"/>
    <w:rsid w:val="00954A59"/>
    <w:rsid w:val="00954DA7"/>
    <w:rsid w:val="00955ADE"/>
    <w:rsid w:val="009573BD"/>
    <w:rsid w:val="0095790B"/>
    <w:rsid w:val="00960649"/>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7CB"/>
    <w:rsid w:val="00985089"/>
    <w:rsid w:val="00985240"/>
    <w:rsid w:val="009858EF"/>
    <w:rsid w:val="00985D90"/>
    <w:rsid w:val="00986B3C"/>
    <w:rsid w:val="009871A5"/>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27D4C"/>
    <w:rsid w:val="00B30948"/>
    <w:rsid w:val="00B316E2"/>
    <w:rsid w:val="00B322FC"/>
    <w:rsid w:val="00B33A9A"/>
    <w:rsid w:val="00B33C2F"/>
    <w:rsid w:val="00B34D6D"/>
    <w:rsid w:val="00B35432"/>
    <w:rsid w:val="00B373AD"/>
    <w:rsid w:val="00B37507"/>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9F6"/>
    <w:rsid w:val="00BC63BC"/>
    <w:rsid w:val="00BC6602"/>
    <w:rsid w:val="00BC698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196"/>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E702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9AA"/>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B7943"/>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0911"/>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74217.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yuntamientocoatepecharinas.com/ayuntamiento/paginas/PdfEgresos.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yuntamientocoatepecharinas.com/ayuntamiento/paginas/PdfEgresos.php"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A9CF5-1EBD-4C28-A1F9-C14F863F9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9945</Words>
  <Characters>54702</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2021-11-25T20:29:00Z</cp:lastPrinted>
  <dcterms:created xsi:type="dcterms:W3CDTF">2022-10-24T22:50:00Z</dcterms:created>
  <dcterms:modified xsi:type="dcterms:W3CDTF">2022-11-24T21:48:00Z</dcterms:modified>
</cp:coreProperties>
</file>