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93A" w:rsidRPr="0007566B" w:rsidRDefault="00FE193A" w:rsidP="00FE193A">
      <w:pPr>
        <w:spacing w:before="240" w:after="0" w:line="360" w:lineRule="auto"/>
        <w:ind w:right="49"/>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00D41C31" w:rsidRPr="0007566B">
        <w:rPr>
          <w:rFonts w:ascii="Palatino Linotype" w:eastAsia="Palatino Linotype" w:hAnsi="Palatino Linotype" w:cs="Palatino Linotype"/>
          <w:sz w:val="24"/>
          <w:szCs w:val="24"/>
        </w:rPr>
        <w:t>treinta</w:t>
      </w:r>
      <w:r w:rsidRPr="0007566B">
        <w:rPr>
          <w:rFonts w:ascii="Palatino Linotype" w:eastAsia="Palatino Linotype" w:hAnsi="Palatino Linotype" w:cs="Palatino Linotype"/>
          <w:sz w:val="24"/>
          <w:szCs w:val="24"/>
        </w:rPr>
        <w:t xml:space="preserve"> de noviembre de dos mil veintidós.</w:t>
      </w:r>
    </w:p>
    <w:p w:rsidR="00FE193A" w:rsidRPr="0007566B" w:rsidRDefault="00FE193A" w:rsidP="00FE193A"/>
    <w:p w:rsidR="00FE193A" w:rsidRPr="0007566B" w:rsidRDefault="00FE193A" w:rsidP="00FE193A">
      <w:pPr>
        <w:spacing w:after="0" w:line="360" w:lineRule="auto"/>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b/>
          <w:sz w:val="24"/>
          <w:szCs w:val="24"/>
        </w:rPr>
        <w:t xml:space="preserve">Visto </w:t>
      </w:r>
      <w:r w:rsidRPr="0007566B">
        <w:rPr>
          <w:rFonts w:ascii="Palatino Linotype" w:eastAsia="Palatino Linotype" w:hAnsi="Palatino Linotype" w:cs="Palatino Linotype"/>
          <w:sz w:val="24"/>
          <w:szCs w:val="24"/>
        </w:rPr>
        <w:t xml:space="preserve">el expediente relativo al recurso de revisión </w:t>
      </w:r>
      <w:r w:rsidRPr="0007566B">
        <w:rPr>
          <w:rFonts w:ascii="Palatino Linotype" w:eastAsia="Palatino Linotype" w:hAnsi="Palatino Linotype" w:cs="Palatino Linotype"/>
          <w:b/>
          <w:sz w:val="24"/>
          <w:szCs w:val="24"/>
        </w:rPr>
        <w:t>12504/INFOEM/IP/RR/2022</w:t>
      </w:r>
      <w:r w:rsidRPr="0007566B">
        <w:rPr>
          <w:rFonts w:ascii="Palatino Linotype" w:eastAsia="Palatino Linotype" w:hAnsi="Palatino Linotype" w:cs="Palatino Linotype"/>
          <w:sz w:val="24"/>
          <w:szCs w:val="24"/>
        </w:rPr>
        <w:t xml:space="preserve">, interpuesto por </w:t>
      </w:r>
      <w:r w:rsidR="0078034B">
        <w:rPr>
          <w:rFonts w:ascii="Palatino Linotype" w:eastAsia="Palatino Linotype" w:hAnsi="Palatino Linotype" w:cs="Palatino Linotype"/>
          <w:b/>
          <w:sz w:val="24"/>
          <w:szCs w:val="24"/>
        </w:rPr>
        <w:t>XXXXXXXXX XXX XXXXXXXXXXXXXX</w:t>
      </w:r>
      <w:bookmarkStart w:id="0" w:name="_GoBack"/>
      <w:bookmarkEnd w:id="0"/>
      <w:r w:rsidRPr="0007566B">
        <w:rPr>
          <w:rFonts w:ascii="Palatino Linotype" w:eastAsia="Palatino Linotype" w:hAnsi="Palatino Linotype" w:cs="Palatino Linotype"/>
          <w:sz w:val="24"/>
          <w:szCs w:val="24"/>
        </w:rPr>
        <w:t xml:space="preserve"> a la cual en lo sucesivo se le denominara </w:t>
      </w:r>
      <w:r w:rsidRPr="0007566B">
        <w:rPr>
          <w:rFonts w:ascii="Palatino Linotype" w:eastAsia="Palatino Linotype" w:hAnsi="Palatino Linotype" w:cs="Palatino Linotype"/>
          <w:b/>
          <w:sz w:val="24"/>
          <w:szCs w:val="24"/>
        </w:rPr>
        <w:t>EL RECURRENTE</w:t>
      </w:r>
      <w:r w:rsidRPr="0007566B">
        <w:rPr>
          <w:rFonts w:ascii="Palatino Linotype" w:eastAsia="Palatino Linotype" w:hAnsi="Palatino Linotype" w:cs="Palatino Linotype"/>
          <w:sz w:val="24"/>
          <w:szCs w:val="24"/>
        </w:rPr>
        <w:t xml:space="preserve">, en contra de la respuesta a la solicitud de información con número de folio </w:t>
      </w:r>
      <w:r w:rsidRPr="0007566B">
        <w:rPr>
          <w:rFonts w:ascii="Palatino Linotype" w:eastAsia="Palatino Linotype" w:hAnsi="Palatino Linotype" w:cs="Palatino Linotype"/>
          <w:b/>
          <w:sz w:val="24"/>
          <w:szCs w:val="24"/>
        </w:rPr>
        <w:t>00052/DIFNAUCAL/IP/2022</w:t>
      </w:r>
      <w:r w:rsidRPr="0007566B">
        <w:rPr>
          <w:rFonts w:ascii="Palatino Linotype" w:eastAsia="Palatino Linotype" w:hAnsi="Palatino Linotype" w:cs="Palatino Linotype"/>
          <w:sz w:val="24"/>
          <w:szCs w:val="24"/>
        </w:rPr>
        <w:t xml:space="preserve">, por parte del Sistema Municipal Para el Desarrollo Integral de la Familia de Naucalpan de Juárez, en lo sucesivo </w:t>
      </w:r>
      <w:r w:rsidRPr="0007566B">
        <w:rPr>
          <w:rFonts w:ascii="Palatino Linotype" w:eastAsia="Palatino Linotype" w:hAnsi="Palatino Linotype" w:cs="Palatino Linotype"/>
          <w:b/>
          <w:sz w:val="24"/>
          <w:szCs w:val="24"/>
        </w:rPr>
        <w:t>EL</w:t>
      </w:r>
      <w:r w:rsidRPr="0007566B">
        <w:rPr>
          <w:rFonts w:ascii="Palatino Linotype" w:eastAsia="Palatino Linotype" w:hAnsi="Palatino Linotype" w:cs="Palatino Linotype"/>
          <w:sz w:val="24"/>
          <w:szCs w:val="24"/>
        </w:rPr>
        <w:t xml:space="preserve"> </w:t>
      </w:r>
      <w:r w:rsidRPr="0007566B">
        <w:rPr>
          <w:rFonts w:ascii="Palatino Linotype" w:eastAsia="Palatino Linotype" w:hAnsi="Palatino Linotype" w:cs="Palatino Linotype"/>
          <w:b/>
          <w:sz w:val="24"/>
          <w:szCs w:val="24"/>
        </w:rPr>
        <w:t xml:space="preserve">SUJETO OBLIGADO; </w:t>
      </w:r>
      <w:r w:rsidRPr="0007566B">
        <w:rPr>
          <w:rFonts w:ascii="Palatino Linotype" w:eastAsia="Palatino Linotype" w:hAnsi="Palatino Linotype" w:cs="Palatino Linotype"/>
          <w:sz w:val="24"/>
          <w:szCs w:val="24"/>
        </w:rPr>
        <w:t>se procede a dictar la presente resolución, con base en lo siguiente.</w:t>
      </w:r>
    </w:p>
    <w:p w:rsidR="00FB7E84" w:rsidRPr="0007566B" w:rsidRDefault="00FA7661"/>
    <w:p w:rsidR="00FE193A" w:rsidRPr="0007566B" w:rsidRDefault="00FE193A" w:rsidP="00FE193A">
      <w:pPr>
        <w:spacing w:after="0" w:line="360" w:lineRule="auto"/>
        <w:ind w:right="49"/>
        <w:jc w:val="center"/>
        <w:rPr>
          <w:rFonts w:ascii="Palatino Linotype" w:eastAsia="Palatino Linotype" w:hAnsi="Palatino Linotype" w:cs="Palatino Linotype"/>
          <w:sz w:val="24"/>
          <w:szCs w:val="24"/>
        </w:rPr>
      </w:pPr>
      <w:r w:rsidRPr="0007566B">
        <w:rPr>
          <w:rFonts w:ascii="Palatino Linotype" w:eastAsia="Palatino Linotype" w:hAnsi="Palatino Linotype" w:cs="Palatino Linotype"/>
          <w:b/>
          <w:sz w:val="24"/>
          <w:szCs w:val="24"/>
        </w:rPr>
        <w:t>A N T E C E D E N T E S</w:t>
      </w:r>
    </w:p>
    <w:p w:rsidR="00FE193A" w:rsidRPr="0007566B" w:rsidRDefault="00FE193A" w:rsidP="00FE193A">
      <w:pPr>
        <w:spacing w:after="0" w:line="360" w:lineRule="auto"/>
        <w:jc w:val="both"/>
        <w:rPr>
          <w:rFonts w:ascii="Palatino Linotype" w:eastAsia="Palatino Linotype" w:hAnsi="Palatino Linotype" w:cs="Palatino Linotype"/>
          <w:sz w:val="24"/>
          <w:szCs w:val="24"/>
        </w:rPr>
      </w:pPr>
    </w:p>
    <w:p w:rsidR="00FE193A" w:rsidRPr="0007566B" w:rsidRDefault="00FE193A" w:rsidP="00FE193A">
      <w:pPr>
        <w:spacing w:after="0" w:line="360" w:lineRule="auto"/>
        <w:ind w:right="49"/>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b/>
          <w:sz w:val="24"/>
          <w:szCs w:val="24"/>
        </w:rPr>
        <w:t>1.</w:t>
      </w:r>
      <w:r w:rsidRPr="0007566B">
        <w:rPr>
          <w:rFonts w:ascii="Palatino Linotype" w:eastAsia="Palatino Linotype" w:hAnsi="Palatino Linotype" w:cs="Palatino Linotype"/>
          <w:sz w:val="24"/>
          <w:szCs w:val="24"/>
        </w:rPr>
        <w:t xml:space="preserve"> </w:t>
      </w:r>
      <w:r w:rsidRPr="0007566B">
        <w:rPr>
          <w:rFonts w:ascii="Palatino Linotype" w:eastAsia="Palatino Linotype" w:hAnsi="Palatino Linotype" w:cs="Palatino Linotype"/>
          <w:b/>
          <w:sz w:val="24"/>
          <w:szCs w:val="24"/>
        </w:rPr>
        <w:t xml:space="preserve">SOLICITUD DE INFORMACIÓN. </w:t>
      </w:r>
      <w:r w:rsidRPr="0007566B">
        <w:rPr>
          <w:rFonts w:ascii="Palatino Linotype" w:eastAsia="Palatino Linotype" w:hAnsi="Palatino Linotype" w:cs="Palatino Linotype"/>
          <w:sz w:val="24"/>
          <w:szCs w:val="24"/>
        </w:rPr>
        <w:t xml:space="preserve">Con fecha primero de junio de dos mil veintidós, </w:t>
      </w:r>
      <w:r w:rsidRPr="0007566B">
        <w:rPr>
          <w:rFonts w:ascii="Palatino Linotype" w:eastAsia="Palatino Linotype" w:hAnsi="Palatino Linotype" w:cs="Palatino Linotype"/>
          <w:b/>
          <w:sz w:val="24"/>
          <w:szCs w:val="24"/>
        </w:rPr>
        <w:t>EL RECURRENTE</w:t>
      </w:r>
      <w:r w:rsidRPr="0007566B">
        <w:rPr>
          <w:rFonts w:ascii="Palatino Linotype" w:eastAsia="Palatino Linotype" w:hAnsi="Palatino Linotype" w:cs="Palatino Linotype"/>
          <w:sz w:val="24"/>
          <w:szCs w:val="24"/>
        </w:rPr>
        <w:t>, presentó a través del Sistema de Acceso a la Información Mexiquense (</w:t>
      </w:r>
      <w:r w:rsidRPr="0007566B">
        <w:rPr>
          <w:rFonts w:ascii="Palatino Linotype" w:eastAsia="Palatino Linotype" w:hAnsi="Palatino Linotype" w:cs="Palatino Linotype"/>
          <w:b/>
          <w:sz w:val="24"/>
          <w:szCs w:val="24"/>
        </w:rPr>
        <w:t>SAIMEX)</w:t>
      </w:r>
      <w:r w:rsidRPr="0007566B">
        <w:rPr>
          <w:rFonts w:ascii="Palatino Linotype" w:eastAsia="Palatino Linotype" w:hAnsi="Palatino Linotype" w:cs="Palatino Linotype"/>
          <w:sz w:val="24"/>
          <w:szCs w:val="24"/>
        </w:rPr>
        <w:t xml:space="preserve"> ante </w:t>
      </w:r>
      <w:r w:rsidRPr="0007566B">
        <w:rPr>
          <w:rFonts w:ascii="Palatino Linotype" w:eastAsia="Palatino Linotype" w:hAnsi="Palatino Linotype" w:cs="Palatino Linotype"/>
          <w:b/>
          <w:sz w:val="24"/>
          <w:szCs w:val="24"/>
        </w:rPr>
        <w:t>EL SUJETO OBLIGADO</w:t>
      </w:r>
      <w:r w:rsidRPr="0007566B">
        <w:rPr>
          <w:rFonts w:ascii="Palatino Linotype" w:eastAsia="Palatino Linotype" w:hAnsi="Palatino Linotype" w:cs="Palatino Linotype"/>
          <w:sz w:val="24"/>
          <w:szCs w:val="24"/>
        </w:rPr>
        <w:t>, solicitud de acceso a la información pública, registrada bajo el número de expediente</w:t>
      </w:r>
      <w:r w:rsidRPr="0007566B">
        <w:rPr>
          <w:rFonts w:ascii="Verdana" w:eastAsia="Verdana" w:hAnsi="Verdana" w:cs="Verdana"/>
          <w:b/>
        </w:rPr>
        <w:t> </w:t>
      </w:r>
      <w:r w:rsidRPr="0007566B">
        <w:rPr>
          <w:rFonts w:ascii="Palatino Linotype" w:eastAsia="Palatino Linotype" w:hAnsi="Palatino Linotype" w:cs="Palatino Linotype"/>
          <w:b/>
          <w:sz w:val="24"/>
          <w:szCs w:val="24"/>
        </w:rPr>
        <w:t>00052/DIFNAUCAL/IP/2022</w:t>
      </w:r>
      <w:r w:rsidRPr="0007566B">
        <w:rPr>
          <w:rFonts w:ascii="Palatino Linotype" w:eastAsia="Palatino Linotype" w:hAnsi="Palatino Linotype" w:cs="Palatino Linotype"/>
          <w:sz w:val="24"/>
          <w:szCs w:val="24"/>
        </w:rPr>
        <w:t>,</w:t>
      </w:r>
      <w:r w:rsidRPr="0007566B">
        <w:rPr>
          <w:rFonts w:ascii="Palatino Linotype" w:eastAsia="Palatino Linotype" w:hAnsi="Palatino Linotype" w:cs="Palatino Linotype"/>
          <w:b/>
          <w:sz w:val="24"/>
          <w:szCs w:val="24"/>
        </w:rPr>
        <w:t xml:space="preserve"> </w:t>
      </w:r>
      <w:r w:rsidRPr="0007566B">
        <w:rPr>
          <w:rFonts w:ascii="Palatino Linotype" w:eastAsia="Palatino Linotype" w:hAnsi="Palatino Linotype" w:cs="Palatino Linotype"/>
          <w:sz w:val="24"/>
          <w:szCs w:val="24"/>
        </w:rPr>
        <w:t>mediante la cual solicitó la siguiente información:</w:t>
      </w:r>
    </w:p>
    <w:p w:rsidR="00FE193A" w:rsidRPr="0007566B" w:rsidRDefault="00FE193A" w:rsidP="00FE193A">
      <w:pPr>
        <w:spacing w:after="0" w:line="276" w:lineRule="auto"/>
        <w:ind w:left="709" w:right="758"/>
        <w:jc w:val="both"/>
        <w:rPr>
          <w:rFonts w:ascii="Palatino Linotype" w:eastAsia="Palatino Linotype" w:hAnsi="Palatino Linotype" w:cs="Palatino Linotype"/>
          <w:i/>
        </w:rPr>
      </w:pPr>
      <w:r w:rsidRPr="0007566B">
        <w:rPr>
          <w:rFonts w:ascii="Palatino Linotype" w:eastAsia="Palatino Linotype" w:hAnsi="Palatino Linotype" w:cs="Palatino Linotype"/>
          <w:i/>
        </w:rPr>
        <w:lastRenderedPageBreak/>
        <w:t>“SOLICITO ME DIGAN A EL MONTO Y A QUINES YA SE LES CUBRI EL PAGO FALTANTE DE LA QUINCENA Y EL AGUINADO QUE QUEDO A DEBER LA ADMINISTRACION PASADA Y TAMBIEN LOS QUE NO SE LES HA PAGADO” (Sic).</w:t>
      </w:r>
    </w:p>
    <w:p w:rsidR="00FE193A" w:rsidRPr="0007566B" w:rsidRDefault="00FE193A" w:rsidP="00FE193A">
      <w:pPr>
        <w:spacing w:after="0" w:line="276" w:lineRule="auto"/>
        <w:ind w:left="709" w:right="758"/>
        <w:jc w:val="both"/>
        <w:rPr>
          <w:rFonts w:ascii="Palatino Linotype" w:eastAsia="Palatino Linotype" w:hAnsi="Palatino Linotype" w:cs="Palatino Linotype"/>
          <w:i/>
        </w:rPr>
      </w:pPr>
    </w:p>
    <w:p w:rsidR="00FE193A" w:rsidRPr="0007566B" w:rsidRDefault="00FE193A" w:rsidP="00FE193A">
      <w:pPr>
        <w:spacing w:after="0" w:line="360" w:lineRule="auto"/>
        <w:ind w:right="49"/>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sz w:val="24"/>
          <w:szCs w:val="24"/>
        </w:rPr>
        <w:t xml:space="preserve">Modalidad de entrega: A través del </w:t>
      </w:r>
      <w:r w:rsidRPr="0007566B">
        <w:rPr>
          <w:rFonts w:ascii="Palatino Linotype" w:eastAsia="Palatino Linotype" w:hAnsi="Palatino Linotype" w:cs="Palatino Linotype"/>
          <w:b/>
          <w:sz w:val="24"/>
          <w:szCs w:val="24"/>
        </w:rPr>
        <w:t>SAIMEX</w:t>
      </w:r>
      <w:r w:rsidRPr="0007566B">
        <w:rPr>
          <w:rFonts w:ascii="Palatino Linotype" w:eastAsia="Palatino Linotype" w:hAnsi="Palatino Linotype" w:cs="Palatino Linotype"/>
          <w:sz w:val="24"/>
          <w:szCs w:val="24"/>
        </w:rPr>
        <w:t>.</w:t>
      </w:r>
    </w:p>
    <w:p w:rsidR="00FE193A" w:rsidRPr="0007566B" w:rsidRDefault="00FE193A"/>
    <w:p w:rsidR="00FE193A" w:rsidRPr="0007566B" w:rsidRDefault="00FE193A" w:rsidP="00FE193A">
      <w:pPr>
        <w:spacing w:after="0" w:line="360" w:lineRule="auto"/>
        <w:jc w:val="both"/>
      </w:pPr>
      <w:r w:rsidRPr="0007566B">
        <w:rPr>
          <w:rFonts w:ascii="Palatino Linotype" w:eastAsia="Palatino Linotype" w:hAnsi="Palatino Linotype" w:cs="Palatino Linotype"/>
          <w:b/>
          <w:sz w:val="24"/>
          <w:szCs w:val="24"/>
        </w:rPr>
        <w:t xml:space="preserve">2. RESPUESTA.  </w:t>
      </w:r>
      <w:r w:rsidRPr="0007566B">
        <w:rPr>
          <w:rFonts w:ascii="Palatino Linotype" w:eastAsia="Palatino Linotype" w:hAnsi="Palatino Linotype" w:cs="Palatino Linotype"/>
          <w:sz w:val="24"/>
          <w:szCs w:val="24"/>
        </w:rPr>
        <w:t xml:space="preserve">Con fecha </w:t>
      </w:r>
      <w:r w:rsidR="00AA1C03" w:rsidRPr="0007566B">
        <w:rPr>
          <w:rFonts w:ascii="Palatino Linotype" w:eastAsia="Palatino Linotype" w:hAnsi="Palatino Linotype" w:cs="Palatino Linotype"/>
          <w:sz w:val="24"/>
          <w:szCs w:val="24"/>
        </w:rPr>
        <w:t>dieciséis</w:t>
      </w:r>
      <w:r w:rsidRPr="0007566B">
        <w:rPr>
          <w:rFonts w:ascii="Palatino Linotype" w:eastAsia="Palatino Linotype" w:hAnsi="Palatino Linotype" w:cs="Palatino Linotype"/>
          <w:sz w:val="24"/>
          <w:szCs w:val="24"/>
        </w:rPr>
        <w:t xml:space="preserve"> de junio del dos mil veintidós, </w:t>
      </w:r>
      <w:r w:rsidRPr="0007566B">
        <w:rPr>
          <w:rFonts w:ascii="Palatino Linotype" w:eastAsia="Palatino Linotype" w:hAnsi="Palatino Linotype" w:cs="Palatino Linotype"/>
          <w:b/>
          <w:sz w:val="24"/>
          <w:szCs w:val="24"/>
        </w:rPr>
        <w:t>EL SUJETO OBLIGADO</w:t>
      </w:r>
      <w:r w:rsidRPr="0007566B">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07566B">
        <w:t xml:space="preserve"> </w:t>
      </w:r>
    </w:p>
    <w:p w:rsidR="00FE193A" w:rsidRPr="0007566B" w:rsidRDefault="00FE193A" w:rsidP="00FE193A">
      <w:pPr>
        <w:spacing w:after="0" w:line="360" w:lineRule="auto"/>
        <w:jc w:val="both"/>
      </w:pPr>
    </w:p>
    <w:p w:rsidR="00FE193A" w:rsidRPr="0007566B" w:rsidRDefault="00FE193A" w:rsidP="00FE193A">
      <w:pPr>
        <w:spacing w:after="0" w:line="276" w:lineRule="auto"/>
        <w:ind w:left="851" w:right="900"/>
        <w:jc w:val="both"/>
        <w:rPr>
          <w:rFonts w:ascii="Palatino Linotype" w:eastAsia="Palatino Linotype" w:hAnsi="Palatino Linotype" w:cs="Palatino Linotype"/>
          <w:i/>
        </w:rPr>
      </w:pPr>
      <w:r w:rsidRPr="0007566B">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E193A" w:rsidRPr="0007566B" w:rsidRDefault="00FE193A" w:rsidP="00FE193A">
      <w:pPr>
        <w:spacing w:after="0" w:line="276" w:lineRule="auto"/>
        <w:ind w:left="851" w:right="900"/>
        <w:jc w:val="both"/>
        <w:rPr>
          <w:rFonts w:ascii="Palatino Linotype" w:eastAsia="Palatino Linotype" w:hAnsi="Palatino Linotype" w:cs="Palatino Linotype"/>
          <w:i/>
        </w:rPr>
      </w:pPr>
      <w:r w:rsidRPr="0007566B">
        <w:rPr>
          <w:rFonts w:ascii="Palatino Linotype" w:eastAsia="Palatino Linotype" w:hAnsi="Palatino Linotype" w:cs="Palatino Linotype"/>
          <w:i/>
        </w:rPr>
        <w:t xml:space="preserve">C. SOLICITANTE DE INFORMACIÓN PRESENTE Sea este el medio para enviarle un cordial saludo y al mismo tiempo remitirle la información solicitada bajo el folio 00052/DIFNAUCAL/IP/2022 donde solicita literalmente lo siguiente: “SOLICITO ME DIGAN A EL MONTO Y A QUINES YA SE LES CUBRI EL PAGO FALTANTE DE LA QUINCENA Y EL AGUINADO QUE QUEDO A DEBER LA ADMINISTRACION PASADA Y TAMBIEN LOS QUE NO SE LES HA PAGADO.”…(SIC) En ese sentido y bajo un principio de máxima publicidad tengo a bien informarle que mediante oficio DIF/SAF/0540/2022 emitido por el Lic. Aníbal Bram Falcón, Encargado del Despacho de la Subdirección de Administración y Finanzas del Sistema Municipal DIF Naucalpan, remite la siguiente información con el fin de satisfacer su derecho al acceso a la información la cual consta de lo siguiente: Solicitud Información Remitida EL MONTO Y A QUINES YA SE LES CUBRI EL PAGO FALTANTE DE LA QUINCENA Y EL AGUINADO QUE QUEDO A DEBER LA ADMINISTRACION PASADA Y TAMBIEN LOS </w:t>
      </w:r>
      <w:r w:rsidRPr="0007566B">
        <w:rPr>
          <w:rFonts w:ascii="Palatino Linotype" w:eastAsia="Palatino Linotype" w:hAnsi="Palatino Linotype" w:cs="Palatino Linotype"/>
          <w:i/>
        </w:rPr>
        <w:lastRenderedPageBreak/>
        <w:t>QUE NO SE LES HA PAGADO Se Informa que se anexa al presente oficio numero DIF/SAF/JRF/256/2022 el cual consta de 16 fojas útiles en las que obra la información correspondiente al monto pagado y faltante del adeudo correspondiente de la administración 2019-2021. Por lo anterior y con fundamento a lo señalado en los artículos 1,2,3 fracción XLIV, 4,12,23 fracción IV y 53 fracción II, IV, V, VI, 163 y demás relativos y aplicables a la Ley de Transparencia y Acceso a la Información Pública del Estado de México y Municipios, esta Unidad de Transparencia, hace de su conocimiento que se remite la información solicitada</w:t>
      </w:r>
    </w:p>
    <w:p w:rsidR="00FE193A" w:rsidRPr="0007566B" w:rsidRDefault="00FE193A" w:rsidP="00FE193A">
      <w:pPr>
        <w:spacing w:after="0" w:line="276" w:lineRule="auto"/>
        <w:ind w:left="851" w:right="900"/>
        <w:jc w:val="both"/>
        <w:rPr>
          <w:rFonts w:ascii="Palatino Linotype" w:eastAsia="Palatino Linotype" w:hAnsi="Palatino Linotype" w:cs="Palatino Linotype"/>
          <w:i/>
        </w:rPr>
      </w:pPr>
      <w:r w:rsidRPr="0007566B">
        <w:rPr>
          <w:rFonts w:ascii="Palatino Linotype" w:eastAsia="Palatino Linotype" w:hAnsi="Palatino Linotype" w:cs="Palatino Linotype"/>
          <w:i/>
        </w:rPr>
        <w:t>ATENTAMENTE</w:t>
      </w:r>
    </w:p>
    <w:p w:rsidR="00FE193A" w:rsidRPr="0007566B" w:rsidRDefault="00FE193A" w:rsidP="00FE193A">
      <w:pPr>
        <w:spacing w:after="0" w:line="276" w:lineRule="auto"/>
        <w:ind w:left="851" w:right="900"/>
        <w:jc w:val="both"/>
        <w:rPr>
          <w:rFonts w:ascii="Palatino Linotype" w:eastAsia="Palatino Linotype" w:hAnsi="Palatino Linotype" w:cs="Palatino Linotype"/>
          <w:i/>
        </w:rPr>
      </w:pPr>
      <w:r w:rsidRPr="0007566B">
        <w:rPr>
          <w:rFonts w:ascii="Palatino Linotype" w:eastAsia="Palatino Linotype" w:hAnsi="Palatino Linotype" w:cs="Palatino Linotype"/>
          <w:i/>
        </w:rPr>
        <w:t>Lic. ARTURO MEJIA DIAZ”</w:t>
      </w:r>
    </w:p>
    <w:p w:rsidR="00FE193A" w:rsidRPr="0007566B" w:rsidRDefault="00FE193A"/>
    <w:p w:rsidR="00FE193A" w:rsidRPr="0007566B" w:rsidRDefault="00D41C31" w:rsidP="00FE193A">
      <w:pPr>
        <w:spacing w:line="360" w:lineRule="auto"/>
        <w:contextualSpacing/>
        <w:rPr>
          <w:rFonts w:ascii="Palatino Linotype" w:hAnsi="Palatino Linotype"/>
          <w:sz w:val="24"/>
        </w:rPr>
      </w:pPr>
      <w:r w:rsidRPr="0007566B">
        <w:rPr>
          <w:rFonts w:ascii="Palatino Linotype" w:hAnsi="Palatino Linotype"/>
          <w:sz w:val="24"/>
        </w:rPr>
        <w:t xml:space="preserve">El Sujeto Obligado adjuntó a su respuesta </w:t>
      </w:r>
      <w:r w:rsidR="00FE193A" w:rsidRPr="0007566B">
        <w:rPr>
          <w:rFonts w:ascii="Palatino Linotype" w:hAnsi="Palatino Linotype"/>
          <w:sz w:val="24"/>
        </w:rPr>
        <w:t>los archivos electrónicos:</w:t>
      </w:r>
    </w:p>
    <w:p w:rsidR="00FE193A" w:rsidRPr="0007566B" w:rsidRDefault="00FE193A" w:rsidP="00FE193A">
      <w:pPr>
        <w:spacing w:line="360" w:lineRule="auto"/>
        <w:contextualSpacing/>
        <w:rPr>
          <w:rFonts w:ascii="Palatino Linotype" w:hAnsi="Palatino Linotype"/>
          <w:sz w:val="24"/>
        </w:rPr>
      </w:pPr>
    </w:p>
    <w:p w:rsidR="00D41C31" w:rsidRPr="0007566B" w:rsidRDefault="00FE193A" w:rsidP="00840732">
      <w:pPr>
        <w:spacing w:line="360" w:lineRule="auto"/>
        <w:contextualSpacing/>
        <w:jc w:val="both"/>
        <w:rPr>
          <w:rFonts w:ascii="Palatino Linotype" w:hAnsi="Palatino Linotype"/>
          <w:sz w:val="24"/>
        </w:rPr>
      </w:pPr>
      <w:r w:rsidRPr="0007566B">
        <w:rPr>
          <w:rFonts w:ascii="Palatino Linotype" w:hAnsi="Palatino Linotype"/>
          <w:b/>
          <w:i/>
          <w:sz w:val="24"/>
          <w:u w:val="single"/>
        </w:rPr>
        <w:t>DIF-SAF-0540-2022.pdf</w:t>
      </w:r>
      <w:r w:rsidR="00D41C31" w:rsidRPr="0007566B">
        <w:rPr>
          <w:rFonts w:ascii="Palatino Linotype" w:hAnsi="Palatino Linotype"/>
          <w:sz w:val="24"/>
        </w:rPr>
        <w:t xml:space="preserve"> mismo que contiene los siguientes documentos: </w:t>
      </w:r>
    </w:p>
    <w:p w:rsidR="00D41C31" w:rsidRPr="0007566B" w:rsidRDefault="00D41C31" w:rsidP="00840732">
      <w:pPr>
        <w:spacing w:line="360" w:lineRule="auto"/>
        <w:contextualSpacing/>
        <w:jc w:val="both"/>
        <w:rPr>
          <w:rFonts w:ascii="Palatino Linotype" w:hAnsi="Palatino Linotype"/>
          <w:sz w:val="24"/>
        </w:rPr>
      </w:pPr>
    </w:p>
    <w:p w:rsidR="00FE193A" w:rsidRPr="0007566B" w:rsidRDefault="00FE193A" w:rsidP="00D41C31">
      <w:pPr>
        <w:pStyle w:val="Prrafodelista"/>
        <w:numPr>
          <w:ilvl w:val="0"/>
          <w:numId w:val="4"/>
        </w:numPr>
        <w:spacing w:line="360" w:lineRule="auto"/>
        <w:jc w:val="both"/>
        <w:rPr>
          <w:rFonts w:ascii="Palatino Linotype" w:hAnsi="Palatino Linotype"/>
          <w:sz w:val="24"/>
        </w:rPr>
      </w:pPr>
      <w:r w:rsidRPr="0007566B">
        <w:rPr>
          <w:rFonts w:ascii="Palatino Linotype" w:hAnsi="Palatino Linotype"/>
          <w:sz w:val="24"/>
        </w:rPr>
        <w:t>Oficio DIF/SAF/</w:t>
      </w:r>
      <w:r w:rsidR="00CB0BC3" w:rsidRPr="0007566B">
        <w:rPr>
          <w:rFonts w:ascii="Palatino Linotype" w:hAnsi="Palatino Linotype"/>
          <w:sz w:val="24"/>
        </w:rPr>
        <w:t xml:space="preserve">0540/2022 de fecha diez de junio de dos mil veintidós, signado por el Encargado del Despacho de la Subdirección de Administración y Finanzas, mediante el cual refiere que hace entrega de un oficio, que consta de dieciséis fojas </w:t>
      </w:r>
      <w:r w:rsidR="00D41C31" w:rsidRPr="0007566B">
        <w:rPr>
          <w:rFonts w:ascii="Palatino Linotype" w:hAnsi="Palatino Linotype"/>
          <w:sz w:val="24"/>
        </w:rPr>
        <w:t xml:space="preserve">en el que se describe </w:t>
      </w:r>
      <w:r w:rsidR="00CB0BC3" w:rsidRPr="0007566B">
        <w:rPr>
          <w:rFonts w:ascii="Palatino Linotype" w:hAnsi="Palatino Linotype"/>
          <w:sz w:val="24"/>
        </w:rPr>
        <w:t xml:space="preserve">el estatus de pago pendiente al treinta y uno de diciembre de dos mil veintiuno. </w:t>
      </w:r>
    </w:p>
    <w:p w:rsidR="00D41C31" w:rsidRPr="0007566B" w:rsidRDefault="00D41C31" w:rsidP="00D41C31">
      <w:pPr>
        <w:pStyle w:val="Prrafodelista"/>
        <w:spacing w:line="360" w:lineRule="auto"/>
        <w:jc w:val="both"/>
        <w:rPr>
          <w:rFonts w:ascii="Palatino Linotype" w:hAnsi="Palatino Linotype"/>
          <w:sz w:val="24"/>
        </w:rPr>
      </w:pPr>
      <w:r w:rsidRPr="0007566B">
        <w:rPr>
          <w:noProof/>
        </w:rPr>
        <w:lastRenderedPageBreak/>
        <w:drawing>
          <wp:inline distT="0" distB="0" distL="0" distR="0" wp14:anchorId="4A62AEC5" wp14:editId="46D78BE4">
            <wp:extent cx="5514975" cy="6963041"/>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284" t="20217" r="35336" b="11587"/>
                    <a:stretch/>
                  </pic:blipFill>
                  <pic:spPr bwMode="auto">
                    <a:xfrm>
                      <a:off x="0" y="0"/>
                      <a:ext cx="5526874" cy="6978065"/>
                    </a:xfrm>
                    <a:prstGeom prst="rect">
                      <a:avLst/>
                    </a:prstGeom>
                    <a:ln>
                      <a:noFill/>
                    </a:ln>
                    <a:extLst>
                      <a:ext uri="{53640926-AAD7-44D8-BBD7-CCE9431645EC}">
                        <a14:shadowObscured xmlns:a14="http://schemas.microsoft.com/office/drawing/2010/main"/>
                      </a:ext>
                    </a:extLst>
                  </pic:spPr>
                </pic:pic>
              </a:graphicData>
            </a:graphic>
          </wp:inline>
        </w:drawing>
      </w:r>
    </w:p>
    <w:p w:rsidR="00FE193A" w:rsidRPr="0007566B" w:rsidRDefault="00CB0BC3" w:rsidP="00D41C31">
      <w:pPr>
        <w:pStyle w:val="Prrafodelista"/>
        <w:numPr>
          <w:ilvl w:val="0"/>
          <w:numId w:val="4"/>
        </w:numPr>
        <w:spacing w:line="360" w:lineRule="auto"/>
        <w:jc w:val="both"/>
        <w:rPr>
          <w:rFonts w:ascii="Palatino Linotype" w:hAnsi="Palatino Linotype"/>
          <w:sz w:val="24"/>
        </w:rPr>
      </w:pPr>
      <w:r w:rsidRPr="0007566B">
        <w:rPr>
          <w:rFonts w:ascii="Palatino Linotype" w:hAnsi="Palatino Linotype"/>
          <w:sz w:val="24"/>
        </w:rPr>
        <w:t xml:space="preserve">Oficio DIF/SA/DRH/256/2022 de fecha ocho de junio de dos mil veintidós, signado por la Encargada de Despacho de </w:t>
      </w:r>
      <w:r w:rsidR="00840732" w:rsidRPr="0007566B">
        <w:rPr>
          <w:rFonts w:ascii="Palatino Linotype" w:hAnsi="Palatino Linotype"/>
          <w:sz w:val="24"/>
        </w:rPr>
        <w:t xml:space="preserve">la Jefatura de Recursos Humanos, mediante el cual menciona que hace llegar la </w:t>
      </w:r>
      <w:r w:rsidR="00840732" w:rsidRPr="0007566B">
        <w:rPr>
          <w:rFonts w:ascii="Palatino Linotype" w:hAnsi="Palatino Linotype"/>
          <w:b/>
          <w:sz w:val="24"/>
        </w:rPr>
        <w:t xml:space="preserve">relación de </w:t>
      </w:r>
      <w:r w:rsidR="00A02771" w:rsidRPr="0007566B">
        <w:rPr>
          <w:rFonts w:ascii="Palatino Linotype" w:hAnsi="Palatino Linotype"/>
          <w:b/>
          <w:sz w:val="24"/>
        </w:rPr>
        <w:t>pagos efectuados</w:t>
      </w:r>
      <w:r w:rsidR="00A02771" w:rsidRPr="0007566B">
        <w:rPr>
          <w:rFonts w:ascii="Palatino Linotype" w:hAnsi="Palatino Linotype"/>
          <w:sz w:val="24"/>
        </w:rPr>
        <w:t xml:space="preserve"> y </w:t>
      </w:r>
      <w:r w:rsidR="00840732" w:rsidRPr="0007566B">
        <w:rPr>
          <w:rFonts w:ascii="Palatino Linotype" w:hAnsi="Palatino Linotype"/>
          <w:b/>
          <w:sz w:val="24"/>
        </w:rPr>
        <w:t>pago</w:t>
      </w:r>
      <w:r w:rsidR="00A02771" w:rsidRPr="0007566B">
        <w:rPr>
          <w:rFonts w:ascii="Palatino Linotype" w:hAnsi="Palatino Linotype"/>
          <w:b/>
          <w:sz w:val="24"/>
        </w:rPr>
        <w:t>s pendientes</w:t>
      </w:r>
      <w:r w:rsidR="00840732" w:rsidRPr="0007566B">
        <w:rPr>
          <w:rFonts w:ascii="Palatino Linotype" w:hAnsi="Palatino Linotype"/>
          <w:sz w:val="24"/>
        </w:rPr>
        <w:t xml:space="preserve"> de las dos quincenas de diciembre, aguinaldo y prima vacacional de 2021, se adjunta la primera página a manera de ejemplo: </w:t>
      </w:r>
    </w:p>
    <w:p w:rsidR="00840732" w:rsidRPr="0007566B" w:rsidRDefault="00840732" w:rsidP="00840732">
      <w:pPr>
        <w:spacing w:line="360" w:lineRule="auto"/>
        <w:contextualSpacing/>
        <w:jc w:val="center"/>
        <w:rPr>
          <w:rFonts w:ascii="Palatino Linotype" w:hAnsi="Palatino Linotype"/>
          <w:sz w:val="24"/>
        </w:rPr>
      </w:pPr>
      <w:r w:rsidRPr="0007566B">
        <w:rPr>
          <w:noProof/>
        </w:rPr>
        <w:drawing>
          <wp:inline distT="0" distB="0" distL="0" distR="0" wp14:anchorId="11B30A19" wp14:editId="7F184096">
            <wp:extent cx="3686175" cy="5019988"/>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981" t="24442" r="38221" b="13096"/>
                    <a:stretch/>
                  </pic:blipFill>
                  <pic:spPr bwMode="auto">
                    <a:xfrm>
                      <a:off x="0" y="0"/>
                      <a:ext cx="3691299" cy="5026966"/>
                    </a:xfrm>
                    <a:prstGeom prst="rect">
                      <a:avLst/>
                    </a:prstGeom>
                    <a:ln>
                      <a:noFill/>
                    </a:ln>
                    <a:extLst>
                      <a:ext uri="{53640926-AAD7-44D8-BBD7-CCE9431645EC}">
                        <a14:shadowObscured xmlns:a14="http://schemas.microsoft.com/office/drawing/2010/main"/>
                      </a:ext>
                    </a:extLst>
                  </pic:spPr>
                </pic:pic>
              </a:graphicData>
            </a:graphic>
          </wp:inline>
        </w:drawing>
      </w:r>
    </w:p>
    <w:p w:rsidR="00840732" w:rsidRPr="0007566B" w:rsidRDefault="00840732" w:rsidP="00840732">
      <w:pPr>
        <w:spacing w:line="360" w:lineRule="auto"/>
        <w:contextualSpacing/>
        <w:jc w:val="both"/>
        <w:rPr>
          <w:rFonts w:ascii="Palatino Linotype" w:hAnsi="Palatino Linotype"/>
          <w:sz w:val="24"/>
        </w:rPr>
      </w:pPr>
      <w:r w:rsidRPr="0007566B">
        <w:rPr>
          <w:rFonts w:ascii="Palatino Linotype" w:hAnsi="Palatino Linotype"/>
          <w:b/>
          <w:i/>
          <w:sz w:val="24"/>
          <w:u w:val="single"/>
        </w:rPr>
        <w:t>respuesta00052.pdf:</w:t>
      </w:r>
      <w:r w:rsidRPr="0007566B">
        <w:rPr>
          <w:rFonts w:ascii="Palatino Linotype" w:hAnsi="Palatino Linotype"/>
          <w:sz w:val="24"/>
        </w:rPr>
        <w:t xml:space="preserve"> Oficio signado por el Titular de la Unidad de Transparencia mediante el cu</w:t>
      </w:r>
      <w:r w:rsidR="00AA1C03" w:rsidRPr="0007566B">
        <w:rPr>
          <w:rFonts w:ascii="Palatino Linotype" w:hAnsi="Palatino Linotype"/>
          <w:sz w:val="24"/>
        </w:rPr>
        <w:t>al refiere que hace entrega de la información solicitada.</w:t>
      </w:r>
    </w:p>
    <w:p w:rsidR="00AA1C03" w:rsidRPr="0007566B" w:rsidRDefault="00AA1C03" w:rsidP="00AA1C03">
      <w:pPr>
        <w:spacing w:line="360" w:lineRule="auto"/>
        <w:contextualSpacing/>
        <w:jc w:val="center"/>
        <w:rPr>
          <w:rFonts w:ascii="Palatino Linotype" w:hAnsi="Palatino Linotype"/>
          <w:sz w:val="24"/>
        </w:rPr>
      </w:pPr>
      <w:r w:rsidRPr="0007566B">
        <w:rPr>
          <w:noProof/>
        </w:rPr>
        <w:drawing>
          <wp:inline distT="0" distB="0" distL="0" distR="0" wp14:anchorId="02758FF3" wp14:editId="5935D553">
            <wp:extent cx="4314825" cy="5900815"/>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114" t="16596" r="34487" b="7061"/>
                    <a:stretch/>
                  </pic:blipFill>
                  <pic:spPr bwMode="auto">
                    <a:xfrm>
                      <a:off x="0" y="0"/>
                      <a:ext cx="4326262" cy="5916456"/>
                    </a:xfrm>
                    <a:prstGeom prst="rect">
                      <a:avLst/>
                    </a:prstGeom>
                    <a:ln>
                      <a:noFill/>
                    </a:ln>
                    <a:extLst>
                      <a:ext uri="{53640926-AAD7-44D8-BBD7-CCE9431645EC}">
                        <a14:shadowObscured xmlns:a14="http://schemas.microsoft.com/office/drawing/2010/main"/>
                      </a:ext>
                    </a:extLst>
                  </pic:spPr>
                </pic:pic>
              </a:graphicData>
            </a:graphic>
          </wp:inline>
        </w:drawing>
      </w:r>
    </w:p>
    <w:p w:rsidR="00AA1C03" w:rsidRPr="0007566B" w:rsidRDefault="00AA1C03" w:rsidP="00AA1C03">
      <w:pPr>
        <w:spacing w:before="80" w:after="240" w:line="360" w:lineRule="auto"/>
        <w:ind w:right="-234"/>
        <w:jc w:val="both"/>
        <w:rPr>
          <w:rFonts w:ascii="Palatino Linotype" w:eastAsia="Palatino Linotype" w:hAnsi="Palatino Linotype" w:cs="Palatino Linotype"/>
          <w:b/>
          <w:sz w:val="24"/>
          <w:szCs w:val="24"/>
        </w:rPr>
      </w:pPr>
      <w:r w:rsidRPr="0007566B">
        <w:rPr>
          <w:rFonts w:ascii="Palatino Linotype" w:eastAsia="Palatino Linotype" w:hAnsi="Palatino Linotype" w:cs="Palatino Linotype"/>
          <w:b/>
          <w:sz w:val="24"/>
          <w:szCs w:val="24"/>
        </w:rPr>
        <w:t xml:space="preserve">3. DEL RECURSO DE REVISIÓN. </w:t>
      </w:r>
      <w:r w:rsidRPr="0007566B">
        <w:rPr>
          <w:rFonts w:ascii="Palatino Linotype" w:eastAsia="Palatino Linotype" w:hAnsi="Palatino Linotype" w:cs="Palatino Linotype"/>
          <w:sz w:val="24"/>
          <w:szCs w:val="24"/>
        </w:rPr>
        <w:t>Inconforme con la respuesta del</w:t>
      </w:r>
      <w:r w:rsidRPr="0007566B">
        <w:rPr>
          <w:rFonts w:ascii="Palatino Linotype" w:eastAsia="Palatino Linotype" w:hAnsi="Palatino Linotype" w:cs="Palatino Linotype"/>
          <w:b/>
          <w:sz w:val="24"/>
          <w:szCs w:val="24"/>
        </w:rPr>
        <w:t xml:space="preserve"> SUJETO OBLIGADO, </w:t>
      </w:r>
      <w:r w:rsidR="00E53E55" w:rsidRPr="0007566B">
        <w:rPr>
          <w:rFonts w:ascii="Palatino Linotype" w:eastAsia="Palatino Linotype" w:hAnsi="Palatino Linotype" w:cs="Palatino Linotype"/>
          <w:sz w:val="24"/>
          <w:szCs w:val="24"/>
        </w:rPr>
        <w:t xml:space="preserve">en fecha siete de julio </w:t>
      </w:r>
      <w:r w:rsidRPr="0007566B">
        <w:rPr>
          <w:rFonts w:ascii="Palatino Linotype" w:eastAsia="Palatino Linotype" w:hAnsi="Palatino Linotype" w:cs="Palatino Linotype"/>
          <w:sz w:val="24"/>
          <w:szCs w:val="24"/>
        </w:rPr>
        <w:t>de dos mil veintidós</w:t>
      </w:r>
      <w:r w:rsidRPr="0007566B">
        <w:rPr>
          <w:rFonts w:ascii="Palatino Linotype" w:eastAsia="Palatino Linotype" w:hAnsi="Palatino Linotype" w:cs="Palatino Linotype"/>
          <w:b/>
          <w:sz w:val="24"/>
          <w:szCs w:val="24"/>
        </w:rPr>
        <w:t xml:space="preserve">, EL RECURRENTE </w:t>
      </w:r>
      <w:r w:rsidRPr="0007566B">
        <w:rPr>
          <w:rFonts w:ascii="Palatino Linotype" w:eastAsia="Palatino Linotype" w:hAnsi="Palatino Linotype" w:cs="Palatino Linotype"/>
          <w:sz w:val="24"/>
          <w:szCs w:val="24"/>
        </w:rPr>
        <w:t>interpuso el recurso de revisión, el cual fue registrado</w:t>
      </w:r>
      <w:r w:rsidRPr="0007566B">
        <w:rPr>
          <w:rFonts w:ascii="Palatino Linotype" w:eastAsia="Palatino Linotype" w:hAnsi="Palatino Linotype" w:cs="Palatino Linotype"/>
          <w:b/>
          <w:sz w:val="24"/>
          <w:szCs w:val="24"/>
        </w:rPr>
        <w:t xml:space="preserve"> </w:t>
      </w:r>
      <w:r w:rsidRPr="0007566B">
        <w:rPr>
          <w:rFonts w:ascii="Palatino Linotype" w:eastAsia="Palatino Linotype" w:hAnsi="Palatino Linotype" w:cs="Palatino Linotype"/>
          <w:sz w:val="24"/>
          <w:szCs w:val="24"/>
        </w:rPr>
        <w:t xml:space="preserve">en el sistema electrónico con el expediente número </w:t>
      </w:r>
      <w:r w:rsidRPr="0007566B">
        <w:rPr>
          <w:rFonts w:ascii="Palatino Linotype" w:eastAsia="Palatino Linotype" w:hAnsi="Palatino Linotype" w:cs="Palatino Linotype"/>
          <w:b/>
          <w:sz w:val="24"/>
          <w:szCs w:val="24"/>
        </w:rPr>
        <w:t>12504/INFOEM/IP/RR/2022</w:t>
      </w:r>
      <w:r w:rsidRPr="0007566B">
        <w:rPr>
          <w:rFonts w:ascii="Palatino Linotype" w:eastAsia="Palatino Linotype" w:hAnsi="Palatino Linotype" w:cs="Palatino Linotype"/>
          <w:sz w:val="24"/>
          <w:szCs w:val="24"/>
        </w:rPr>
        <w:t>, en el cual manifiesta, lo siguiente:</w:t>
      </w:r>
    </w:p>
    <w:p w:rsidR="00AA1C03" w:rsidRPr="0007566B" w:rsidRDefault="00AA1C03" w:rsidP="00AA1C03">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07566B">
        <w:rPr>
          <w:rFonts w:ascii="Palatino Linotype" w:eastAsia="Palatino Linotype" w:hAnsi="Palatino Linotype" w:cs="Palatino Linotype"/>
          <w:b/>
          <w:i/>
          <w:sz w:val="24"/>
          <w:szCs w:val="24"/>
        </w:rPr>
        <w:t>Acto Impugnado:</w:t>
      </w:r>
    </w:p>
    <w:p w:rsidR="00AA1C03" w:rsidRPr="0007566B" w:rsidRDefault="00AA1C03" w:rsidP="00AA1C03">
      <w:pPr>
        <w:spacing w:before="240" w:after="240" w:line="276" w:lineRule="auto"/>
        <w:ind w:left="851"/>
        <w:jc w:val="both"/>
        <w:rPr>
          <w:rFonts w:ascii="Palatino Linotype" w:eastAsia="Palatino Linotype" w:hAnsi="Palatino Linotype" w:cs="Palatino Linotype"/>
          <w:i/>
        </w:rPr>
      </w:pPr>
      <w:r w:rsidRPr="0007566B">
        <w:rPr>
          <w:rFonts w:ascii="Palatino Linotype" w:eastAsia="Palatino Linotype" w:hAnsi="Palatino Linotype" w:cs="Palatino Linotype"/>
          <w:i/>
        </w:rPr>
        <w:t>“FALTA INFORMACION” [sic]</w:t>
      </w:r>
    </w:p>
    <w:p w:rsidR="00AA1C03" w:rsidRPr="0007566B" w:rsidRDefault="00AA1C03" w:rsidP="00AA1C03">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07566B">
        <w:rPr>
          <w:rFonts w:ascii="Palatino Linotype" w:eastAsia="Palatino Linotype" w:hAnsi="Palatino Linotype" w:cs="Palatino Linotype"/>
          <w:b/>
          <w:i/>
          <w:sz w:val="24"/>
          <w:szCs w:val="24"/>
        </w:rPr>
        <w:t>Razones o Motivos de Inconformidad</w:t>
      </w:r>
      <w:r w:rsidRPr="0007566B">
        <w:rPr>
          <w:rFonts w:ascii="Palatino Linotype" w:eastAsia="Palatino Linotype" w:hAnsi="Palatino Linotype" w:cs="Palatino Linotype"/>
          <w:i/>
          <w:sz w:val="24"/>
          <w:szCs w:val="24"/>
        </w:rPr>
        <w:t>:</w:t>
      </w:r>
    </w:p>
    <w:p w:rsidR="00AA1C03" w:rsidRPr="0007566B" w:rsidRDefault="00AA1C03" w:rsidP="00AA1C03">
      <w:pPr>
        <w:spacing w:before="240" w:after="0" w:line="276" w:lineRule="auto"/>
        <w:ind w:left="851"/>
        <w:jc w:val="both"/>
        <w:rPr>
          <w:rFonts w:ascii="Palatino Linotype" w:eastAsia="Palatino Linotype" w:hAnsi="Palatino Linotype" w:cs="Palatino Linotype"/>
          <w:i/>
        </w:rPr>
      </w:pPr>
      <w:r w:rsidRPr="0007566B">
        <w:rPr>
          <w:rFonts w:ascii="Palatino Linotype" w:eastAsia="Palatino Linotype" w:hAnsi="Palatino Linotype" w:cs="Palatino Linotype"/>
          <w:i/>
          <w:sz w:val="24"/>
          <w:szCs w:val="24"/>
        </w:rPr>
        <w:t>“</w:t>
      </w:r>
      <w:r w:rsidRPr="0007566B">
        <w:rPr>
          <w:rFonts w:ascii="Palatino Linotype" w:eastAsia="Palatino Linotype" w:hAnsi="Palatino Linotype" w:cs="Palatino Linotype"/>
          <w:i/>
        </w:rPr>
        <w:t>FALTA INFORMACION” [sic]</w:t>
      </w:r>
    </w:p>
    <w:p w:rsidR="00AA1C03" w:rsidRPr="0007566B" w:rsidRDefault="00AA1C03" w:rsidP="00AA1C03">
      <w:pPr>
        <w:spacing w:line="360" w:lineRule="auto"/>
        <w:contextualSpacing/>
        <w:jc w:val="both"/>
        <w:rPr>
          <w:rFonts w:ascii="Palatino Linotype" w:hAnsi="Palatino Linotype"/>
          <w:sz w:val="24"/>
        </w:rPr>
      </w:pPr>
    </w:p>
    <w:p w:rsidR="00AA1C03" w:rsidRPr="0007566B" w:rsidRDefault="00AA1C03" w:rsidP="00AA1C03">
      <w:pPr>
        <w:spacing w:after="0" w:line="360" w:lineRule="auto"/>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b/>
          <w:sz w:val="24"/>
          <w:szCs w:val="24"/>
        </w:rPr>
        <w:t xml:space="preserve">4. TURNO. </w:t>
      </w:r>
      <w:r w:rsidRPr="0007566B">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07566B">
        <w:rPr>
          <w:rFonts w:ascii="Palatino Linotype" w:eastAsia="Palatino Linotype" w:hAnsi="Palatino Linotype" w:cs="Palatino Linotype"/>
          <w:b/>
          <w:sz w:val="24"/>
          <w:szCs w:val="24"/>
        </w:rPr>
        <w:t xml:space="preserve">Guadalupe Ramírez Peña, </w:t>
      </w:r>
      <w:r w:rsidRPr="0007566B">
        <w:rPr>
          <w:rFonts w:ascii="Palatino Linotype" w:eastAsia="Palatino Linotype" w:hAnsi="Palatino Linotype" w:cs="Palatino Linotype"/>
          <w:sz w:val="24"/>
          <w:szCs w:val="24"/>
        </w:rPr>
        <w:t>a efecto de que analizara sobre su admisión o su desechamiento.</w:t>
      </w:r>
    </w:p>
    <w:p w:rsidR="00AA1C03" w:rsidRPr="0007566B" w:rsidRDefault="00AA1C03" w:rsidP="00AA1C03">
      <w:pPr>
        <w:spacing w:line="360" w:lineRule="auto"/>
        <w:contextualSpacing/>
        <w:jc w:val="both"/>
        <w:rPr>
          <w:rFonts w:ascii="Palatino Linotype" w:hAnsi="Palatino Linotype"/>
          <w:sz w:val="24"/>
        </w:rPr>
      </w:pPr>
    </w:p>
    <w:p w:rsidR="00AA1C03" w:rsidRPr="0007566B" w:rsidRDefault="00AA1C03" w:rsidP="00AA1C03">
      <w:pPr>
        <w:spacing w:after="0" w:line="360" w:lineRule="auto"/>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b/>
          <w:sz w:val="24"/>
          <w:szCs w:val="24"/>
        </w:rPr>
        <w:t>5. ADMISIÓN DEL RECURSO DE REVISIÓN.</w:t>
      </w:r>
      <w:r w:rsidRPr="0007566B">
        <w:rPr>
          <w:rFonts w:ascii="Palatino Linotype" w:eastAsia="Palatino Linotype" w:hAnsi="Palatino Linotype" w:cs="Palatino Linotype"/>
          <w:sz w:val="24"/>
          <w:szCs w:val="24"/>
        </w:rPr>
        <w:t xml:space="preserve"> Con fecha</w:t>
      </w:r>
      <w:r w:rsidR="00E53E55" w:rsidRPr="0007566B">
        <w:rPr>
          <w:rFonts w:ascii="Palatino Linotype" w:eastAsia="Palatino Linotype" w:hAnsi="Palatino Linotype" w:cs="Palatino Linotype"/>
          <w:b/>
          <w:sz w:val="24"/>
          <w:szCs w:val="24"/>
        </w:rPr>
        <w:t xml:space="preserve"> doce de julio</w:t>
      </w:r>
      <w:r w:rsidRPr="0007566B">
        <w:rPr>
          <w:rFonts w:ascii="Palatino Linotype" w:eastAsia="Palatino Linotype" w:hAnsi="Palatino Linotype" w:cs="Palatino Linotype"/>
          <w:b/>
          <w:sz w:val="24"/>
          <w:szCs w:val="24"/>
        </w:rPr>
        <w:t xml:space="preserve"> de dos mil veintidós, </w:t>
      </w:r>
      <w:r w:rsidRPr="0007566B">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07566B">
        <w:rPr>
          <w:rFonts w:ascii="Palatino Linotype" w:eastAsia="Palatino Linotype" w:hAnsi="Palatino Linotype" w:cs="Palatino Linotype"/>
          <w:b/>
          <w:sz w:val="24"/>
          <w:szCs w:val="24"/>
        </w:rPr>
        <w:t xml:space="preserve">SUJETO OBLIGADO </w:t>
      </w:r>
      <w:r w:rsidRPr="0007566B">
        <w:rPr>
          <w:rFonts w:ascii="Palatino Linotype" w:eastAsia="Palatino Linotype" w:hAnsi="Palatino Linotype" w:cs="Palatino Linotype"/>
          <w:sz w:val="24"/>
          <w:szCs w:val="24"/>
        </w:rPr>
        <w:t>presentará su informe justificado.</w:t>
      </w:r>
    </w:p>
    <w:p w:rsidR="00AA1C03" w:rsidRPr="0007566B" w:rsidRDefault="00AA1C03" w:rsidP="00AA1C03">
      <w:pPr>
        <w:spacing w:line="360" w:lineRule="auto"/>
        <w:contextualSpacing/>
        <w:jc w:val="both"/>
        <w:rPr>
          <w:rFonts w:ascii="Palatino Linotype" w:hAnsi="Palatino Linotype"/>
          <w:sz w:val="24"/>
        </w:rPr>
      </w:pPr>
    </w:p>
    <w:p w:rsidR="00AA1C03" w:rsidRPr="0007566B" w:rsidRDefault="00AA1C03" w:rsidP="00AA1C03">
      <w:pPr>
        <w:spacing w:before="160" w:after="0" w:line="360" w:lineRule="auto"/>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b/>
          <w:sz w:val="24"/>
          <w:szCs w:val="24"/>
        </w:rPr>
        <w:t xml:space="preserve">6. MANIFESTACIONES. </w:t>
      </w:r>
      <w:r w:rsidRPr="0007566B">
        <w:rPr>
          <w:rFonts w:ascii="Palatino Linotype" w:eastAsia="Palatino Linotype" w:hAnsi="Palatino Linotype" w:cs="Palatino Linotype"/>
          <w:sz w:val="24"/>
          <w:szCs w:val="24"/>
        </w:rPr>
        <w:t xml:space="preserve">De las constancias que obran en el expediente electrónico del SAIMEX se desprende que el </w:t>
      </w:r>
      <w:r w:rsidRPr="0007566B">
        <w:rPr>
          <w:rFonts w:ascii="Palatino Linotype" w:eastAsia="Palatino Linotype" w:hAnsi="Palatino Linotype" w:cs="Palatino Linotype"/>
          <w:b/>
          <w:sz w:val="24"/>
          <w:szCs w:val="24"/>
        </w:rPr>
        <w:t>SUJETO OBLIGADO</w:t>
      </w:r>
      <w:r w:rsidRPr="0007566B">
        <w:rPr>
          <w:rFonts w:ascii="Palatino Linotype" w:eastAsia="Palatino Linotype" w:hAnsi="Palatino Linotype" w:cs="Palatino Linotype"/>
          <w:sz w:val="24"/>
          <w:szCs w:val="24"/>
        </w:rPr>
        <w:t xml:space="preserve"> no rindió su informe justificado, del mismo modo el ahora </w:t>
      </w:r>
      <w:r w:rsidRPr="0007566B">
        <w:rPr>
          <w:rFonts w:ascii="Palatino Linotype" w:eastAsia="Palatino Linotype" w:hAnsi="Palatino Linotype" w:cs="Palatino Linotype"/>
          <w:b/>
          <w:sz w:val="24"/>
          <w:szCs w:val="24"/>
        </w:rPr>
        <w:t>RECURRENTE</w:t>
      </w:r>
      <w:r w:rsidRPr="0007566B">
        <w:rPr>
          <w:rFonts w:ascii="Palatino Linotype" w:eastAsia="Palatino Linotype" w:hAnsi="Palatino Linotype" w:cs="Palatino Linotype"/>
          <w:sz w:val="24"/>
          <w:szCs w:val="24"/>
        </w:rPr>
        <w:t xml:space="preserve"> omitió realizar manifestaciones, como se observa a continuación:</w:t>
      </w:r>
    </w:p>
    <w:p w:rsidR="00AA1C03" w:rsidRPr="0007566B" w:rsidRDefault="00AA1C03" w:rsidP="00AA1C03">
      <w:pPr>
        <w:spacing w:line="360" w:lineRule="auto"/>
        <w:contextualSpacing/>
        <w:jc w:val="both"/>
        <w:rPr>
          <w:rFonts w:ascii="Palatino Linotype" w:hAnsi="Palatino Linotype"/>
          <w:sz w:val="24"/>
        </w:rPr>
      </w:pPr>
      <w:r w:rsidRPr="0007566B">
        <w:rPr>
          <w:noProof/>
        </w:rPr>
        <w:drawing>
          <wp:inline distT="0" distB="0" distL="0" distR="0" wp14:anchorId="0292F841" wp14:editId="1A2EA4A6">
            <wp:extent cx="5637143" cy="158115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192" t="24743" r="29056" b="54436"/>
                    <a:stretch/>
                  </pic:blipFill>
                  <pic:spPr bwMode="auto">
                    <a:xfrm>
                      <a:off x="0" y="0"/>
                      <a:ext cx="5650065" cy="1584774"/>
                    </a:xfrm>
                    <a:prstGeom prst="rect">
                      <a:avLst/>
                    </a:prstGeom>
                    <a:ln>
                      <a:noFill/>
                    </a:ln>
                    <a:extLst>
                      <a:ext uri="{53640926-AAD7-44D8-BBD7-CCE9431645EC}">
                        <a14:shadowObscured xmlns:a14="http://schemas.microsoft.com/office/drawing/2010/main"/>
                      </a:ext>
                    </a:extLst>
                  </pic:spPr>
                </pic:pic>
              </a:graphicData>
            </a:graphic>
          </wp:inline>
        </w:drawing>
      </w:r>
    </w:p>
    <w:p w:rsidR="00AA1C03" w:rsidRPr="0007566B" w:rsidRDefault="00AA1C03" w:rsidP="00AA1C03">
      <w:pPr>
        <w:spacing w:line="360" w:lineRule="auto"/>
        <w:contextualSpacing/>
        <w:jc w:val="both"/>
        <w:rPr>
          <w:rFonts w:ascii="Palatino Linotype" w:hAnsi="Palatino Linotype"/>
          <w:sz w:val="24"/>
        </w:rPr>
      </w:pPr>
    </w:p>
    <w:p w:rsidR="00AA1C03" w:rsidRPr="0007566B" w:rsidRDefault="00AA1C03" w:rsidP="00AA1C03">
      <w:pPr>
        <w:spacing w:after="0" w:line="360" w:lineRule="auto"/>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b/>
          <w:sz w:val="24"/>
          <w:szCs w:val="24"/>
        </w:rPr>
        <w:t>7. AMPLIACIÓN DEL TÉRMINO PARA RESOLVER</w:t>
      </w:r>
      <w:r w:rsidRPr="0007566B">
        <w:rPr>
          <w:rFonts w:ascii="Palatino Linotype" w:eastAsia="Palatino Linotype" w:hAnsi="Palatino Linotype" w:cs="Palatino Linotype"/>
          <w:sz w:val="24"/>
          <w:szCs w:val="24"/>
        </w:rPr>
        <w:t>.</w:t>
      </w:r>
      <w:r w:rsidRPr="0007566B">
        <w:rPr>
          <w:rFonts w:ascii="Palatino Linotype" w:eastAsia="Palatino Linotype" w:hAnsi="Palatino Linotype" w:cs="Palatino Linotype"/>
        </w:rPr>
        <w:t xml:space="preserve"> </w:t>
      </w:r>
      <w:r w:rsidRPr="0007566B">
        <w:rPr>
          <w:rFonts w:ascii="Palatino Linotype" w:eastAsia="Palatino Linotype" w:hAnsi="Palatino Linotype" w:cs="Palatino Linotype"/>
          <w:sz w:val="24"/>
          <w:szCs w:val="24"/>
        </w:rPr>
        <w:t xml:space="preserve">En fecha quince de </w:t>
      </w:r>
      <w:r w:rsidR="00C62468" w:rsidRPr="0007566B">
        <w:rPr>
          <w:rFonts w:ascii="Palatino Linotype" w:eastAsia="Palatino Linotype" w:hAnsi="Palatino Linotype" w:cs="Palatino Linotype"/>
          <w:sz w:val="24"/>
          <w:szCs w:val="24"/>
        </w:rPr>
        <w:t>noviembre</w:t>
      </w:r>
      <w:r w:rsidRPr="0007566B">
        <w:rPr>
          <w:rFonts w:ascii="Palatino Linotype" w:eastAsia="Palatino Linotype" w:hAnsi="Palatino Linotype" w:cs="Palatino Linotype"/>
          <w:sz w:val="24"/>
          <w:szCs w:val="24"/>
        </w:rPr>
        <w:t xml:space="preserve"> de dos mil veintidós, se amplió el término para resolver el recurso de revisión en términos del artículo 181 párrafo tercero de la Ley de Transparencia y Acceso a la Información Pública del Estado de México y Municipios. </w:t>
      </w:r>
    </w:p>
    <w:p w:rsidR="00AA1C03" w:rsidRPr="0007566B" w:rsidRDefault="00AA1C03" w:rsidP="00AA1C03">
      <w:pPr>
        <w:spacing w:after="0" w:line="360" w:lineRule="auto"/>
        <w:jc w:val="both"/>
        <w:rPr>
          <w:rFonts w:ascii="Palatino Linotype" w:eastAsia="Palatino Linotype" w:hAnsi="Palatino Linotype" w:cs="Palatino Linotype"/>
          <w:sz w:val="24"/>
          <w:szCs w:val="24"/>
        </w:rPr>
      </w:pPr>
    </w:p>
    <w:p w:rsidR="00AA1C03" w:rsidRPr="0007566B" w:rsidRDefault="00AA1C03" w:rsidP="00AA1C03">
      <w:pPr>
        <w:spacing w:after="0" w:line="360" w:lineRule="auto"/>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AA1C03" w:rsidRPr="0007566B" w:rsidRDefault="00AA1C03" w:rsidP="00AA1C03">
      <w:pPr>
        <w:spacing w:after="0" w:line="360" w:lineRule="auto"/>
        <w:jc w:val="both"/>
        <w:rPr>
          <w:rFonts w:ascii="Palatino Linotype" w:eastAsia="Palatino Linotype" w:hAnsi="Palatino Linotype" w:cs="Palatino Linotype"/>
          <w:sz w:val="24"/>
          <w:szCs w:val="24"/>
        </w:rPr>
      </w:pPr>
    </w:p>
    <w:p w:rsidR="00AA1C03" w:rsidRPr="0007566B" w:rsidRDefault="00AA1C03" w:rsidP="00AA1C03">
      <w:pPr>
        <w:spacing w:after="0" w:line="360" w:lineRule="auto"/>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AA1C03" w:rsidRPr="0007566B" w:rsidRDefault="00AA1C03" w:rsidP="00AA1C03">
      <w:pPr>
        <w:spacing w:after="0" w:line="360" w:lineRule="auto"/>
        <w:jc w:val="both"/>
        <w:rPr>
          <w:rFonts w:ascii="Palatino Linotype" w:eastAsia="Palatino Linotype" w:hAnsi="Palatino Linotype" w:cs="Palatino Linotype"/>
          <w:sz w:val="24"/>
          <w:szCs w:val="24"/>
        </w:rPr>
      </w:pPr>
    </w:p>
    <w:p w:rsidR="00AA1C03" w:rsidRPr="0007566B" w:rsidRDefault="00AA1C03" w:rsidP="00AA1C03">
      <w:pPr>
        <w:spacing w:after="0" w:line="360" w:lineRule="auto"/>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AA1C03" w:rsidRPr="0007566B" w:rsidRDefault="00AA1C03" w:rsidP="00AA1C03">
      <w:pPr>
        <w:spacing w:after="0" w:line="360" w:lineRule="auto"/>
        <w:jc w:val="both"/>
        <w:rPr>
          <w:rFonts w:ascii="Palatino Linotype" w:eastAsia="Palatino Linotype" w:hAnsi="Palatino Linotype" w:cs="Palatino Linotype"/>
          <w:sz w:val="24"/>
          <w:szCs w:val="24"/>
        </w:rPr>
      </w:pPr>
    </w:p>
    <w:p w:rsidR="00AA1C03" w:rsidRPr="0007566B" w:rsidRDefault="00AA1C03" w:rsidP="00AA1C03">
      <w:pPr>
        <w:spacing w:after="0" w:line="360" w:lineRule="auto"/>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AA1C03" w:rsidRPr="0007566B" w:rsidRDefault="00AA1C03" w:rsidP="00AA1C03">
      <w:pPr>
        <w:spacing w:after="0" w:line="360" w:lineRule="auto"/>
        <w:jc w:val="both"/>
        <w:rPr>
          <w:rFonts w:ascii="Palatino Linotype" w:eastAsia="Palatino Linotype" w:hAnsi="Palatino Linotype" w:cs="Palatino Linotype"/>
          <w:strike/>
          <w:sz w:val="24"/>
          <w:szCs w:val="24"/>
        </w:rPr>
      </w:pPr>
      <w:r w:rsidRPr="0007566B">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AA1C03" w:rsidRPr="0007566B" w:rsidRDefault="00AA1C03" w:rsidP="00AA1C03">
      <w:pPr>
        <w:spacing w:after="0" w:line="360" w:lineRule="auto"/>
        <w:jc w:val="both"/>
        <w:rPr>
          <w:rFonts w:ascii="Palatino Linotype" w:eastAsia="Palatino Linotype" w:hAnsi="Palatino Linotype" w:cs="Palatino Linotype"/>
          <w:sz w:val="24"/>
          <w:szCs w:val="24"/>
        </w:rPr>
      </w:pPr>
    </w:p>
    <w:p w:rsidR="00AA1C03" w:rsidRPr="0007566B" w:rsidRDefault="00AA1C03" w:rsidP="00AA1C03">
      <w:pPr>
        <w:numPr>
          <w:ilvl w:val="0"/>
          <w:numId w:val="2"/>
        </w:numPr>
        <w:spacing w:after="0" w:line="360" w:lineRule="auto"/>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AA1C03" w:rsidRPr="0007566B" w:rsidRDefault="00AA1C03" w:rsidP="00AA1C03">
      <w:pPr>
        <w:spacing w:after="0" w:line="360" w:lineRule="auto"/>
        <w:ind w:left="927"/>
        <w:jc w:val="both"/>
        <w:rPr>
          <w:rFonts w:ascii="Palatino Linotype" w:eastAsia="Palatino Linotype" w:hAnsi="Palatino Linotype" w:cs="Palatino Linotype"/>
          <w:sz w:val="24"/>
          <w:szCs w:val="24"/>
        </w:rPr>
      </w:pPr>
    </w:p>
    <w:p w:rsidR="00AA1C03" w:rsidRPr="0007566B" w:rsidRDefault="00AA1C03" w:rsidP="00AA1C03">
      <w:pPr>
        <w:numPr>
          <w:ilvl w:val="0"/>
          <w:numId w:val="2"/>
        </w:numPr>
        <w:spacing w:after="0" w:line="360" w:lineRule="auto"/>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sz w:val="24"/>
          <w:szCs w:val="24"/>
        </w:rPr>
        <w:t>Actividad Procesal del interesado. Acciones u omisiones del interesado.</w:t>
      </w:r>
    </w:p>
    <w:p w:rsidR="00AA1C03" w:rsidRPr="0007566B" w:rsidRDefault="00AA1C03" w:rsidP="00AA1C03">
      <w:pPr>
        <w:spacing w:after="0" w:line="360" w:lineRule="auto"/>
        <w:jc w:val="both"/>
        <w:rPr>
          <w:rFonts w:ascii="Palatino Linotype" w:eastAsia="Palatino Linotype" w:hAnsi="Palatino Linotype" w:cs="Palatino Linotype"/>
          <w:sz w:val="24"/>
          <w:szCs w:val="24"/>
        </w:rPr>
      </w:pPr>
    </w:p>
    <w:p w:rsidR="00AA1C03" w:rsidRPr="0007566B" w:rsidRDefault="00AA1C03" w:rsidP="00AA1C03">
      <w:pPr>
        <w:numPr>
          <w:ilvl w:val="0"/>
          <w:numId w:val="2"/>
        </w:numPr>
        <w:spacing w:after="0" w:line="360" w:lineRule="auto"/>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AA1C03" w:rsidRPr="0007566B" w:rsidRDefault="00AA1C03" w:rsidP="00AA1C03">
      <w:pPr>
        <w:spacing w:after="0" w:line="360" w:lineRule="auto"/>
        <w:ind w:left="567"/>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AA1C03" w:rsidRPr="0007566B" w:rsidRDefault="00AA1C03" w:rsidP="00AA1C03">
      <w:pPr>
        <w:spacing w:after="0" w:line="360" w:lineRule="auto"/>
        <w:jc w:val="both"/>
        <w:rPr>
          <w:rFonts w:ascii="Palatino Linotype" w:eastAsia="Palatino Linotype" w:hAnsi="Palatino Linotype" w:cs="Palatino Linotype"/>
          <w:sz w:val="24"/>
          <w:szCs w:val="24"/>
        </w:rPr>
      </w:pPr>
    </w:p>
    <w:p w:rsidR="00AA1C03" w:rsidRPr="0007566B" w:rsidRDefault="00AA1C03" w:rsidP="00AA1C03">
      <w:pPr>
        <w:spacing w:after="0" w:line="360" w:lineRule="auto"/>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AA1C03" w:rsidRPr="0007566B" w:rsidRDefault="00AA1C03" w:rsidP="00AA1C03">
      <w:pPr>
        <w:spacing w:after="0" w:line="360" w:lineRule="auto"/>
        <w:jc w:val="both"/>
        <w:rPr>
          <w:rFonts w:ascii="Palatino Linotype" w:eastAsia="Palatino Linotype" w:hAnsi="Palatino Linotype" w:cs="Palatino Linotype"/>
          <w:sz w:val="24"/>
          <w:szCs w:val="24"/>
        </w:rPr>
      </w:pPr>
    </w:p>
    <w:p w:rsidR="00AA1C03" w:rsidRPr="0007566B" w:rsidRDefault="00AA1C03" w:rsidP="00AA1C03">
      <w:pPr>
        <w:spacing w:after="0" w:line="360" w:lineRule="auto"/>
        <w:jc w:val="both"/>
        <w:rPr>
          <w:rFonts w:ascii="Palatino Linotype" w:eastAsia="Palatino Linotype" w:hAnsi="Palatino Linotype" w:cs="Palatino Linotype"/>
          <w:b/>
          <w:sz w:val="24"/>
          <w:szCs w:val="24"/>
        </w:rPr>
      </w:pPr>
      <w:r w:rsidRPr="0007566B">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07566B">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07566B">
        <w:rPr>
          <w:rFonts w:ascii="Palatino Linotype" w:eastAsia="Palatino Linotype" w:hAnsi="Palatino Linotype" w:cs="Palatino Linotype"/>
          <w:sz w:val="24"/>
          <w:szCs w:val="24"/>
        </w:rPr>
        <w:t>, visible en la Gaceta del Seminario Judicial de la Federación con el registro digital 205635.</w:t>
      </w:r>
    </w:p>
    <w:p w:rsidR="00AA1C03" w:rsidRPr="0007566B" w:rsidRDefault="00AA1C03" w:rsidP="00AA1C03">
      <w:pPr>
        <w:spacing w:after="0" w:line="360" w:lineRule="auto"/>
        <w:jc w:val="both"/>
        <w:rPr>
          <w:rFonts w:ascii="Palatino Linotype" w:eastAsia="Palatino Linotype" w:hAnsi="Palatino Linotype" w:cs="Palatino Linotype"/>
          <w:sz w:val="24"/>
          <w:szCs w:val="24"/>
        </w:rPr>
      </w:pPr>
    </w:p>
    <w:p w:rsidR="00AA1C03" w:rsidRPr="0007566B" w:rsidRDefault="00AA1C03" w:rsidP="00AA1C03">
      <w:pPr>
        <w:spacing w:after="0" w:line="360" w:lineRule="auto"/>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AA1C03" w:rsidRPr="0007566B" w:rsidRDefault="00AA1C03" w:rsidP="00AA1C03">
      <w:pPr>
        <w:spacing w:after="0" w:line="360" w:lineRule="auto"/>
        <w:jc w:val="both"/>
        <w:rPr>
          <w:rFonts w:ascii="Palatino Linotype" w:eastAsia="Palatino Linotype" w:hAnsi="Palatino Linotype" w:cs="Palatino Linotype"/>
          <w:sz w:val="24"/>
          <w:szCs w:val="24"/>
        </w:rPr>
      </w:pPr>
    </w:p>
    <w:p w:rsidR="00AA1C03" w:rsidRPr="0007566B" w:rsidRDefault="00AA1C03" w:rsidP="00AA1C03">
      <w:pPr>
        <w:spacing w:after="0" w:line="360" w:lineRule="auto"/>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AA1C03" w:rsidRPr="0007566B" w:rsidRDefault="00AA1C03" w:rsidP="00AA1C03">
      <w:pPr>
        <w:spacing w:after="0" w:line="360" w:lineRule="auto"/>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sz w:val="24"/>
          <w:szCs w:val="24"/>
        </w:rPr>
        <w:t xml:space="preserve"> </w:t>
      </w:r>
      <w:r w:rsidRPr="0007566B">
        <w:rPr>
          <w:rFonts w:ascii="Palatino Linotype" w:eastAsia="Palatino Linotype" w:hAnsi="Palatino Linotype" w:cs="Palatino Linotype"/>
          <w:i/>
          <w:sz w:val="24"/>
          <w:szCs w:val="24"/>
        </w:rPr>
        <w:t>“PLAZO RAZONABLE PARA RESOLVER. DIMENSIÓN Y EFECTOS DE ESTE CONCEPTO CUANDO SE ADUCE EXCESIVA CARGA DE TRABAJO.”</w:t>
      </w:r>
      <w:r w:rsidRPr="0007566B">
        <w:rPr>
          <w:rFonts w:ascii="Palatino Linotype" w:eastAsia="Palatino Linotype" w:hAnsi="Palatino Linotype" w:cs="Palatino Linotype"/>
          <w:sz w:val="24"/>
          <w:szCs w:val="24"/>
        </w:rPr>
        <w:t xml:space="preserve"> consultable en el Seminario Judicial de la Federación y su gaceta, con el registro digital 2002351.</w:t>
      </w:r>
    </w:p>
    <w:p w:rsidR="00AA1C03" w:rsidRPr="0007566B" w:rsidRDefault="00AA1C03" w:rsidP="00AA1C03">
      <w:pPr>
        <w:spacing w:after="0" w:line="360" w:lineRule="auto"/>
        <w:jc w:val="both"/>
        <w:rPr>
          <w:rFonts w:ascii="Palatino Linotype" w:eastAsia="Palatino Linotype" w:hAnsi="Palatino Linotype" w:cs="Palatino Linotype"/>
          <w:i/>
          <w:sz w:val="24"/>
          <w:szCs w:val="24"/>
        </w:rPr>
      </w:pPr>
    </w:p>
    <w:p w:rsidR="00AA1C03" w:rsidRPr="0007566B" w:rsidRDefault="00AA1C03" w:rsidP="00AA1C03">
      <w:pPr>
        <w:spacing w:after="0" w:line="360" w:lineRule="auto"/>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07566B">
        <w:rPr>
          <w:rFonts w:ascii="Palatino Linotype" w:eastAsia="Palatino Linotype" w:hAnsi="Palatino Linotype" w:cs="Palatino Linotype"/>
          <w:sz w:val="24"/>
          <w:szCs w:val="24"/>
        </w:rPr>
        <w:t>, visible en el Seminario Judicial de la Federación y su gaceta, con el registro digital 2002350.</w:t>
      </w:r>
    </w:p>
    <w:p w:rsidR="00AA1C03" w:rsidRPr="0007566B" w:rsidRDefault="00AA1C03" w:rsidP="00AA1C03">
      <w:pPr>
        <w:spacing w:after="0" w:line="360" w:lineRule="auto"/>
        <w:jc w:val="both"/>
        <w:rPr>
          <w:rFonts w:ascii="Palatino Linotype" w:eastAsia="Palatino Linotype" w:hAnsi="Palatino Linotype" w:cs="Palatino Linotype"/>
          <w:sz w:val="24"/>
          <w:szCs w:val="24"/>
        </w:rPr>
      </w:pPr>
    </w:p>
    <w:p w:rsidR="00AA1C03" w:rsidRPr="0007566B" w:rsidRDefault="00AA1C03" w:rsidP="00AA1C03">
      <w:pPr>
        <w:spacing w:after="0" w:line="360" w:lineRule="auto"/>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AA1C03" w:rsidRPr="0007566B" w:rsidRDefault="00AA1C03" w:rsidP="00AA1C03">
      <w:pPr>
        <w:spacing w:line="360" w:lineRule="auto"/>
        <w:contextualSpacing/>
        <w:jc w:val="both"/>
        <w:rPr>
          <w:rFonts w:ascii="Palatino Linotype" w:hAnsi="Palatino Linotype"/>
          <w:sz w:val="24"/>
        </w:rPr>
      </w:pPr>
    </w:p>
    <w:p w:rsidR="00AA1C03" w:rsidRPr="0007566B" w:rsidRDefault="00AA1C03" w:rsidP="00AA1C03">
      <w:pPr>
        <w:spacing w:after="0" w:line="360" w:lineRule="auto"/>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b/>
          <w:sz w:val="24"/>
          <w:szCs w:val="24"/>
        </w:rPr>
        <w:t xml:space="preserve">8. CIERRE DE INSTRUCCIÓN. </w:t>
      </w:r>
      <w:r w:rsidRPr="0007566B">
        <w:rPr>
          <w:rFonts w:ascii="Palatino Linotype" w:eastAsia="Palatino Linotype" w:hAnsi="Palatino Linotype" w:cs="Palatino Linotype"/>
          <w:sz w:val="24"/>
          <w:szCs w:val="24"/>
        </w:rPr>
        <w:t>El quince de noviembre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AA1C03" w:rsidRPr="0007566B" w:rsidRDefault="00AA1C03" w:rsidP="00AA1C03">
      <w:pPr>
        <w:spacing w:after="0" w:line="360" w:lineRule="auto"/>
        <w:jc w:val="both"/>
        <w:rPr>
          <w:rFonts w:ascii="Palatino Linotype" w:eastAsia="Palatino Linotype" w:hAnsi="Palatino Linotype" w:cs="Palatino Linotype"/>
          <w:sz w:val="24"/>
          <w:szCs w:val="24"/>
        </w:rPr>
      </w:pPr>
    </w:p>
    <w:p w:rsidR="00AA1C03" w:rsidRPr="0007566B" w:rsidRDefault="00AA1C03" w:rsidP="00AA1C03">
      <w:pPr>
        <w:spacing w:after="0" w:line="360" w:lineRule="auto"/>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rsidR="00AA1C03" w:rsidRPr="0007566B" w:rsidRDefault="00AA1C03" w:rsidP="00AA1C03">
      <w:pPr>
        <w:spacing w:line="360" w:lineRule="auto"/>
        <w:contextualSpacing/>
        <w:jc w:val="both"/>
        <w:rPr>
          <w:rFonts w:ascii="Palatino Linotype" w:hAnsi="Palatino Linotype"/>
          <w:sz w:val="24"/>
        </w:rPr>
      </w:pPr>
    </w:p>
    <w:p w:rsidR="00357F73" w:rsidRPr="0007566B" w:rsidRDefault="00357F73" w:rsidP="00357F73">
      <w:pPr>
        <w:widowControl w:val="0"/>
        <w:spacing w:after="0" w:line="360" w:lineRule="auto"/>
        <w:jc w:val="center"/>
        <w:rPr>
          <w:rFonts w:ascii="Palatino Linotype" w:eastAsia="Palatino Linotype" w:hAnsi="Palatino Linotype" w:cs="Palatino Linotype"/>
          <w:b/>
          <w:sz w:val="24"/>
          <w:szCs w:val="24"/>
        </w:rPr>
      </w:pPr>
      <w:r w:rsidRPr="0007566B">
        <w:rPr>
          <w:rFonts w:ascii="Palatino Linotype" w:eastAsia="Palatino Linotype" w:hAnsi="Palatino Linotype" w:cs="Palatino Linotype"/>
          <w:b/>
          <w:sz w:val="24"/>
          <w:szCs w:val="24"/>
        </w:rPr>
        <w:t>C O N S I D E R A N D O S</w:t>
      </w:r>
    </w:p>
    <w:p w:rsidR="00357F73" w:rsidRPr="0007566B" w:rsidRDefault="00357F73" w:rsidP="00357F73">
      <w:pPr>
        <w:spacing w:after="0" w:line="360" w:lineRule="auto"/>
        <w:jc w:val="both"/>
        <w:rPr>
          <w:rFonts w:ascii="Palatino Linotype" w:eastAsia="Palatino Linotype" w:hAnsi="Palatino Linotype" w:cs="Palatino Linotype"/>
          <w:b/>
          <w:sz w:val="24"/>
          <w:szCs w:val="24"/>
        </w:rPr>
      </w:pPr>
    </w:p>
    <w:p w:rsidR="00357F73" w:rsidRPr="0007566B" w:rsidRDefault="00357F73" w:rsidP="00357F73">
      <w:pPr>
        <w:spacing w:after="0" w:line="360" w:lineRule="auto"/>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b/>
          <w:sz w:val="24"/>
          <w:szCs w:val="24"/>
        </w:rPr>
        <w:t>PRIMERO. COMPETENCIA.</w:t>
      </w:r>
      <w:r w:rsidRPr="0007566B">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357F73" w:rsidRPr="0007566B" w:rsidRDefault="00357F73" w:rsidP="00AA1C03">
      <w:pPr>
        <w:spacing w:line="360" w:lineRule="auto"/>
        <w:contextualSpacing/>
        <w:jc w:val="both"/>
        <w:rPr>
          <w:rFonts w:ascii="Palatino Linotype" w:hAnsi="Palatino Linotype"/>
          <w:sz w:val="24"/>
        </w:rPr>
      </w:pPr>
    </w:p>
    <w:p w:rsidR="00357F73" w:rsidRPr="0007566B" w:rsidRDefault="00357F73" w:rsidP="00357F73">
      <w:pPr>
        <w:spacing w:after="0" w:line="360" w:lineRule="auto"/>
        <w:ind w:right="-234"/>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b/>
          <w:sz w:val="24"/>
          <w:szCs w:val="24"/>
        </w:rPr>
        <w:t xml:space="preserve">SEGUNDO. OPORTUNIDAD Y PROCEDIBILIDAD DEL RECURSO DE REVISIÓN.  </w:t>
      </w:r>
      <w:r w:rsidRPr="0007566B">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357F73" w:rsidRPr="0007566B" w:rsidRDefault="00357F73" w:rsidP="00AA1C03">
      <w:pPr>
        <w:spacing w:line="360" w:lineRule="auto"/>
        <w:contextualSpacing/>
        <w:jc w:val="both"/>
        <w:rPr>
          <w:rFonts w:ascii="Palatino Linotype" w:hAnsi="Palatino Linotype"/>
          <w:sz w:val="24"/>
        </w:rPr>
      </w:pPr>
    </w:p>
    <w:p w:rsidR="00357F73" w:rsidRPr="0007566B" w:rsidRDefault="00357F73" w:rsidP="00357F73">
      <w:pPr>
        <w:spacing w:after="0" w:line="360" w:lineRule="auto"/>
        <w:ind w:right="-234"/>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07566B">
        <w:rPr>
          <w:rFonts w:ascii="Palatino Linotype" w:eastAsia="Palatino Linotype" w:hAnsi="Palatino Linotype" w:cs="Palatino Linotype"/>
          <w:b/>
          <w:sz w:val="24"/>
          <w:szCs w:val="24"/>
        </w:rPr>
        <w:t xml:space="preserve"> EL SUJETO OBLIGADO </w:t>
      </w:r>
      <w:r w:rsidRPr="0007566B">
        <w:rPr>
          <w:rFonts w:ascii="Palatino Linotype" w:eastAsia="Palatino Linotype" w:hAnsi="Palatino Linotype" w:cs="Palatino Linotype"/>
          <w:sz w:val="24"/>
          <w:szCs w:val="24"/>
        </w:rPr>
        <w:t xml:space="preserve">emitió la respuesta, toda vez que esta fue pronunciada el día dieciséis de junio de dos mil veintidós, mientras que la parte </w:t>
      </w:r>
      <w:r w:rsidRPr="0007566B">
        <w:rPr>
          <w:rFonts w:ascii="Palatino Linotype" w:eastAsia="Palatino Linotype" w:hAnsi="Palatino Linotype" w:cs="Palatino Linotype"/>
          <w:b/>
          <w:sz w:val="24"/>
          <w:szCs w:val="24"/>
        </w:rPr>
        <w:t>RECURRENTE</w:t>
      </w:r>
      <w:r w:rsidRPr="0007566B">
        <w:rPr>
          <w:rFonts w:ascii="Palatino Linotype" w:eastAsia="Palatino Linotype" w:hAnsi="Palatino Linotype" w:cs="Palatino Linotype"/>
          <w:sz w:val="24"/>
          <w:szCs w:val="24"/>
        </w:rPr>
        <w:t xml:space="preserve"> interpuso el recurso de revisión en fecha siete de julio de dos mil veintidós, esto es al décimo quinto día hábil de haber recibido la respuesta. </w:t>
      </w:r>
    </w:p>
    <w:p w:rsidR="00357F73" w:rsidRPr="0007566B" w:rsidRDefault="00357F73" w:rsidP="00AA1C03">
      <w:pPr>
        <w:spacing w:line="360" w:lineRule="auto"/>
        <w:contextualSpacing/>
        <w:jc w:val="both"/>
        <w:rPr>
          <w:rFonts w:ascii="Palatino Linotype" w:hAnsi="Palatino Linotype"/>
          <w:sz w:val="24"/>
        </w:rPr>
      </w:pPr>
    </w:p>
    <w:p w:rsidR="00357F73" w:rsidRPr="0007566B" w:rsidRDefault="00357F73" w:rsidP="00357F73">
      <w:pPr>
        <w:spacing w:after="0" w:line="360" w:lineRule="auto"/>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sz w:val="24"/>
          <w:szCs w:val="24"/>
        </w:rPr>
        <w:t xml:space="preserve">En ese sentido, al considerar la fecha en que se formuló la solicitud y la fecha en la que respondió a ésta el </w:t>
      </w:r>
      <w:r w:rsidRPr="0007566B">
        <w:rPr>
          <w:rFonts w:ascii="Palatino Linotype" w:eastAsia="Palatino Linotype" w:hAnsi="Palatino Linotype" w:cs="Palatino Linotype"/>
          <w:b/>
          <w:sz w:val="24"/>
          <w:szCs w:val="24"/>
        </w:rPr>
        <w:t>SUJETO OBLIGADO</w:t>
      </w:r>
      <w:r w:rsidRPr="0007566B">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rsidR="00357F73" w:rsidRPr="0007566B" w:rsidRDefault="00357F73" w:rsidP="00AA1C03">
      <w:pPr>
        <w:spacing w:line="360" w:lineRule="auto"/>
        <w:contextualSpacing/>
        <w:jc w:val="both"/>
        <w:rPr>
          <w:rFonts w:ascii="Palatino Linotype" w:hAnsi="Palatino Linotype"/>
          <w:sz w:val="24"/>
        </w:rPr>
      </w:pPr>
    </w:p>
    <w:p w:rsidR="00357F73" w:rsidRPr="0007566B" w:rsidRDefault="00357F73" w:rsidP="00357F73">
      <w:pPr>
        <w:spacing w:line="360" w:lineRule="auto"/>
        <w:contextualSpacing/>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sz w:val="24"/>
          <w:szCs w:val="24"/>
        </w:rPr>
        <w:t xml:space="preserve">Además, por cuanto hace a la procedibilidad del recurso de revisión, es de suma importancia señalar que la parte </w:t>
      </w:r>
      <w:r w:rsidRPr="0007566B">
        <w:rPr>
          <w:rFonts w:ascii="Palatino Linotype" w:eastAsia="Palatino Linotype" w:hAnsi="Palatino Linotype" w:cs="Palatino Linotype"/>
          <w:b/>
          <w:sz w:val="24"/>
          <w:szCs w:val="24"/>
        </w:rPr>
        <w:t>RECURRENTE</w:t>
      </w:r>
      <w:r w:rsidRPr="0007566B">
        <w:rPr>
          <w:rFonts w:ascii="Palatino Linotype" w:eastAsia="Palatino Linotype" w:hAnsi="Palatino Linotype" w:cs="Palatino Linotype"/>
          <w:sz w:val="24"/>
          <w:szCs w:val="24"/>
        </w:rPr>
        <w:t>, señaló un seudónimo con el cual desea ser identificado, como se advierte en el detalle de seguimiento del SAIMEX, no obstante lo anteri</w:t>
      </w:r>
      <w:r w:rsidR="00A02771" w:rsidRPr="0007566B">
        <w:rPr>
          <w:rFonts w:ascii="Palatino Linotype" w:eastAsia="Palatino Linotype" w:hAnsi="Palatino Linotype" w:cs="Palatino Linotype"/>
          <w:sz w:val="24"/>
          <w:szCs w:val="24"/>
        </w:rPr>
        <w:t xml:space="preserve">or, no proporcionar el nombre </w:t>
      </w:r>
      <w:r w:rsidRPr="0007566B">
        <w:rPr>
          <w:rFonts w:ascii="Palatino Linotype" w:eastAsia="Palatino Linotype" w:hAnsi="Palatino Linotype" w:cs="Palatino Linotype"/>
          <w:sz w:val="24"/>
          <w:szCs w:val="24"/>
        </w:rPr>
        <w:t>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357F73" w:rsidRPr="0007566B" w:rsidRDefault="00357F73" w:rsidP="00357F73">
      <w:pPr>
        <w:spacing w:line="360" w:lineRule="auto"/>
        <w:contextualSpacing/>
        <w:jc w:val="both"/>
        <w:rPr>
          <w:rFonts w:ascii="Palatino Linotype" w:eastAsia="Palatino Linotype" w:hAnsi="Palatino Linotype" w:cs="Palatino Linotype"/>
          <w:sz w:val="24"/>
          <w:szCs w:val="24"/>
        </w:rPr>
      </w:pPr>
    </w:p>
    <w:p w:rsidR="00357F73" w:rsidRPr="0007566B" w:rsidRDefault="00357F73" w:rsidP="00357F73">
      <w:pPr>
        <w:spacing w:before="240" w:after="240" w:line="240" w:lineRule="auto"/>
        <w:ind w:left="851" w:right="902"/>
        <w:contextualSpacing/>
        <w:jc w:val="both"/>
        <w:rPr>
          <w:rFonts w:ascii="Palatino Linotype" w:eastAsia="Palatino Linotype" w:hAnsi="Palatino Linotype" w:cs="Palatino Linotype"/>
          <w:i/>
        </w:rPr>
      </w:pPr>
      <w:r w:rsidRPr="0007566B">
        <w:rPr>
          <w:rFonts w:ascii="Palatino Linotype" w:eastAsia="Palatino Linotype" w:hAnsi="Palatino Linotype" w:cs="Palatino Linotype"/>
          <w:i/>
        </w:rPr>
        <w:t>"</w:t>
      </w:r>
      <w:r w:rsidRPr="0007566B">
        <w:rPr>
          <w:rFonts w:ascii="Palatino Linotype" w:eastAsia="Palatino Linotype" w:hAnsi="Palatino Linotype" w:cs="Palatino Linotype"/>
          <w:b/>
          <w:i/>
        </w:rPr>
        <w:t xml:space="preserve">Las solicitudes </w:t>
      </w:r>
      <w:r w:rsidRPr="0007566B">
        <w:rPr>
          <w:rFonts w:ascii="Palatino Linotype" w:eastAsia="Palatino Linotype" w:hAnsi="Palatino Linotype" w:cs="Palatino Linotype"/>
          <w:i/>
        </w:rPr>
        <w:t xml:space="preserve">anónimas, </w:t>
      </w:r>
      <w:r w:rsidRPr="0007566B">
        <w:rPr>
          <w:rFonts w:ascii="Palatino Linotype" w:eastAsia="Palatino Linotype" w:hAnsi="Palatino Linotype" w:cs="Palatino Linotype"/>
          <w:b/>
          <w:i/>
        </w:rPr>
        <w:t xml:space="preserve">con </w:t>
      </w:r>
      <w:r w:rsidRPr="0007566B">
        <w:rPr>
          <w:rFonts w:ascii="Palatino Linotype" w:eastAsia="Palatino Linotype" w:hAnsi="Palatino Linotype" w:cs="Palatino Linotype"/>
          <w:i/>
        </w:rPr>
        <w:t xml:space="preserve">nombre incompleto o </w:t>
      </w:r>
      <w:r w:rsidRPr="0007566B">
        <w:rPr>
          <w:rFonts w:ascii="Palatino Linotype" w:eastAsia="Palatino Linotype" w:hAnsi="Palatino Linotype" w:cs="Palatino Linotype"/>
          <w:b/>
          <w:i/>
        </w:rPr>
        <w:t>seudónimo</w:t>
      </w:r>
      <w:r w:rsidRPr="0007566B">
        <w:rPr>
          <w:rFonts w:ascii="Palatino Linotype" w:eastAsia="Palatino Linotype" w:hAnsi="Palatino Linotype" w:cs="Palatino Linotype"/>
          <w:i/>
        </w:rPr>
        <w:t xml:space="preserve"> serán procedentes para su trámite por parte del sujeto obligado ante quien se presente. No podrá requerirse información adicional con motivo del nombre proporcionado por el solicitante."</w:t>
      </w:r>
    </w:p>
    <w:p w:rsidR="00357F73" w:rsidRPr="0007566B" w:rsidRDefault="00357F73" w:rsidP="00357F73">
      <w:pPr>
        <w:spacing w:before="240" w:after="240" w:line="360" w:lineRule="auto"/>
        <w:ind w:left="851" w:right="902"/>
        <w:contextualSpacing/>
        <w:jc w:val="both"/>
        <w:rPr>
          <w:rFonts w:ascii="Palatino Linotype" w:eastAsia="Palatino Linotype" w:hAnsi="Palatino Linotype" w:cs="Palatino Linotype"/>
          <w:i/>
        </w:rPr>
      </w:pPr>
    </w:p>
    <w:p w:rsidR="00357F73" w:rsidRPr="0007566B" w:rsidRDefault="00357F73" w:rsidP="00357F73">
      <w:pPr>
        <w:spacing w:before="240" w:after="0" w:line="360" w:lineRule="auto"/>
        <w:contextualSpacing/>
        <w:jc w:val="both"/>
        <w:rPr>
          <w:rFonts w:ascii="Palatino Linotype" w:eastAsia="Palatino Linotype" w:hAnsi="Palatino Linotype" w:cs="Palatino Linotype"/>
          <w:b/>
          <w:sz w:val="24"/>
          <w:szCs w:val="24"/>
        </w:rPr>
      </w:pPr>
      <w:r w:rsidRPr="0007566B">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07566B">
        <w:rPr>
          <w:rFonts w:ascii="Palatino Linotype" w:eastAsia="Palatino Linotype" w:hAnsi="Palatino Linotype" w:cs="Palatino Linotype"/>
          <w:b/>
          <w:sz w:val="24"/>
          <w:szCs w:val="24"/>
        </w:rPr>
        <w:t xml:space="preserve">EL SAIMEX.  </w:t>
      </w:r>
    </w:p>
    <w:p w:rsidR="00357F73" w:rsidRPr="0007566B" w:rsidRDefault="00357F73" w:rsidP="00AA1C03">
      <w:pPr>
        <w:spacing w:line="360" w:lineRule="auto"/>
        <w:contextualSpacing/>
        <w:jc w:val="both"/>
        <w:rPr>
          <w:rFonts w:ascii="Palatino Linotype" w:hAnsi="Palatino Linotype"/>
          <w:sz w:val="24"/>
        </w:rPr>
      </w:pPr>
    </w:p>
    <w:p w:rsidR="00AA22D5" w:rsidRPr="0007566B" w:rsidRDefault="00AA22D5" w:rsidP="00AA22D5">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sz w:val="24"/>
          <w:szCs w:val="24"/>
        </w:rPr>
        <w:t xml:space="preserve">Finalmente, resulta procedente la interposición del </w:t>
      </w:r>
      <w:r w:rsidR="00A02771" w:rsidRPr="0007566B">
        <w:rPr>
          <w:rFonts w:ascii="Palatino Linotype" w:eastAsia="Palatino Linotype" w:hAnsi="Palatino Linotype" w:cs="Palatino Linotype"/>
          <w:sz w:val="24"/>
          <w:szCs w:val="24"/>
        </w:rPr>
        <w:t>recurso, según lo aducido por el</w:t>
      </w:r>
      <w:r w:rsidRPr="0007566B">
        <w:rPr>
          <w:rFonts w:ascii="Palatino Linotype" w:eastAsia="Palatino Linotype" w:hAnsi="Palatino Linotype" w:cs="Palatino Linotype"/>
          <w:sz w:val="24"/>
          <w:szCs w:val="24"/>
        </w:rPr>
        <w:t xml:space="preserve"> RECURRENTE en sus razones o motivos de inconformidad, de acuerdo al artículo 179, fracción V de la Ley de Transparencia y Acceso a la Información Pública del Estado de México y Municipios; que a la letra dice:</w:t>
      </w:r>
    </w:p>
    <w:p w:rsidR="00AA22D5" w:rsidRPr="0007566B" w:rsidRDefault="00AA22D5" w:rsidP="00AA22D5">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rsidR="00AA22D5" w:rsidRPr="0007566B" w:rsidRDefault="00AA22D5" w:rsidP="00AA22D5">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07566B">
        <w:rPr>
          <w:rFonts w:ascii="Palatino Linotype" w:eastAsia="Palatino Linotype" w:hAnsi="Palatino Linotype" w:cs="Palatino Linotype"/>
          <w:b/>
          <w:i/>
        </w:rPr>
        <w:t>“Artículo 179</w:t>
      </w:r>
      <w:r w:rsidRPr="0007566B">
        <w:rPr>
          <w:rFonts w:ascii="Palatino Linotype" w:eastAsia="Palatino Linotype" w:hAnsi="Palatino Linotype" w:cs="Palatino Linotype"/>
          <w:i/>
        </w:rPr>
        <w:t xml:space="preserve">. </w:t>
      </w:r>
      <w:r w:rsidRPr="0007566B">
        <w:rPr>
          <w:rFonts w:ascii="Palatino Linotype" w:eastAsia="Palatino Linotype" w:hAnsi="Palatino Linotype" w:cs="Palatino Linotype"/>
          <w:b/>
          <w:i/>
        </w:rPr>
        <w:t>El recurso de revisión</w:t>
      </w:r>
      <w:r w:rsidRPr="0007566B">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07566B">
        <w:rPr>
          <w:rFonts w:ascii="Palatino Linotype" w:eastAsia="Palatino Linotype" w:hAnsi="Palatino Linotype" w:cs="Palatino Linotype"/>
          <w:b/>
          <w:i/>
        </w:rPr>
        <w:t>, y procederá en contra de las siguientes causas</w:t>
      </w:r>
      <w:r w:rsidRPr="0007566B">
        <w:rPr>
          <w:rFonts w:ascii="Palatino Linotype" w:eastAsia="Palatino Linotype" w:hAnsi="Palatino Linotype" w:cs="Palatino Linotype"/>
          <w:i/>
        </w:rPr>
        <w:t>:</w:t>
      </w:r>
    </w:p>
    <w:p w:rsidR="00AA22D5" w:rsidRPr="0007566B" w:rsidRDefault="00AA22D5" w:rsidP="00AA22D5">
      <w:pPr>
        <w:pBdr>
          <w:top w:val="nil"/>
          <w:left w:val="nil"/>
          <w:bottom w:val="nil"/>
          <w:right w:val="nil"/>
          <w:between w:val="nil"/>
        </w:pBdr>
        <w:spacing w:after="0"/>
        <w:ind w:left="992" w:right="1043"/>
        <w:jc w:val="both"/>
        <w:rPr>
          <w:rFonts w:ascii="Palatino Linotype" w:eastAsia="Palatino Linotype" w:hAnsi="Palatino Linotype" w:cs="Palatino Linotype"/>
          <w:i/>
        </w:rPr>
      </w:pPr>
    </w:p>
    <w:p w:rsidR="00AA22D5" w:rsidRPr="0007566B" w:rsidRDefault="00AA22D5" w:rsidP="00AA22D5">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07566B">
        <w:rPr>
          <w:rFonts w:ascii="Palatino Linotype" w:eastAsia="Palatino Linotype" w:hAnsi="Palatino Linotype" w:cs="Palatino Linotype"/>
          <w:i/>
        </w:rPr>
        <w:t>V. La entrega de información incompleta;”</w:t>
      </w:r>
    </w:p>
    <w:p w:rsidR="00AA22D5" w:rsidRPr="0007566B" w:rsidRDefault="00AA22D5" w:rsidP="00AA1C03">
      <w:pPr>
        <w:spacing w:line="360" w:lineRule="auto"/>
        <w:contextualSpacing/>
        <w:jc w:val="both"/>
        <w:rPr>
          <w:rFonts w:ascii="Palatino Linotype" w:hAnsi="Palatino Linotype"/>
          <w:sz w:val="24"/>
        </w:rPr>
      </w:pPr>
    </w:p>
    <w:p w:rsidR="00AA22D5" w:rsidRPr="0007566B" w:rsidRDefault="00AA22D5" w:rsidP="00AA22D5">
      <w:pPr>
        <w:spacing w:after="0" w:line="360" w:lineRule="auto"/>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b/>
          <w:sz w:val="24"/>
          <w:szCs w:val="24"/>
        </w:rPr>
        <w:t xml:space="preserve">TERCERO. MATERIA DE LA REVISIÓN. </w:t>
      </w:r>
      <w:r w:rsidRPr="0007566B">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Pr="0007566B">
        <w:rPr>
          <w:rFonts w:ascii="Palatino Linotype" w:eastAsia="Palatino Linotype" w:hAnsi="Palatino Linotype" w:cs="Palatino Linotype"/>
          <w:b/>
          <w:sz w:val="24"/>
          <w:szCs w:val="24"/>
        </w:rPr>
        <w:t>SUJETO OBLIGADO</w:t>
      </w:r>
      <w:r w:rsidRPr="0007566B">
        <w:rPr>
          <w:rFonts w:ascii="Palatino Linotype" w:eastAsia="Palatino Linotype" w:hAnsi="Palatino Linotype" w:cs="Palatino Linotype"/>
          <w:sz w:val="24"/>
          <w:szCs w:val="24"/>
        </w:rPr>
        <w:t xml:space="preserve"> es adecuada y suficiente para satisfacer el derecho de acceso a la información pública de la parte </w:t>
      </w:r>
      <w:r w:rsidRPr="0007566B">
        <w:rPr>
          <w:rFonts w:ascii="Palatino Linotype" w:eastAsia="Palatino Linotype" w:hAnsi="Palatino Linotype" w:cs="Palatino Linotype"/>
          <w:b/>
          <w:sz w:val="24"/>
          <w:szCs w:val="24"/>
        </w:rPr>
        <w:t>RECURRENTE</w:t>
      </w:r>
      <w:r w:rsidRPr="0007566B">
        <w:rPr>
          <w:rFonts w:ascii="Palatino Linotype" w:eastAsia="Palatino Linotype" w:hAnsi="Palatino Linotype" w:cs="Palatino Linotype"/>
          <w:sz w:val="24"/>
          <w:szCs w:val="24"/>
        </w:rPr>
        <w:t>, o en su defecto, en caso de ser procedente, ordenar la entrega de información oportuna.</w:t>
      </w:r>
    </w:p>
    <w:p w:rsidR="00AA22D5" w:rsidRPr="0007566B" w:rsidRDefault="00AA22D5" w:rsidP="00AA22D5"/>
    <w:p w:rsidR="00AA22D5" w:rsidRPr="0007566B" w:rsidRDefault="00AA22D5" w:rsidP="00AA22D5">
      <w:pPr>
        <w:spacing w:before="240" w:after="240" w:line="360" w:lineRule="auto"/>
        <w:contextualSpacing/>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b/>
          <w:sz w:val="24"/>
          <w:szCs w:val="24"/>
        </w:rPr>
        <w:t xml:space="preserve">CUARTO. ESTUDIO Y RESOLUCIÓN DEL ASUNTO.  </w:t>
      </w:r>
      <w:r w:rsidRPr="0007566B">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AA22D5" w:rsidRPr="0007566B" w:rsidRDefault="00AA22D5" w:rsidP="00AA22D5">
      <w:pPr>
        <w:spacing w:before="240" w:after="240" w:line="360" w:lineRule="auto"/>
        <w:contextualSpacing/>
        <w:jc w:val="both"/>
        <w:rPr>
          <w:rFonts w:ascii="Palatino Linotype" w:eastAsia="Palatino Linotype" w:hAnsi="Palatino Linotype" w:cs="Palatino Linotype"/>
          <w:sz w:val="24"/>
          <w:szCs w:val="24"/>
        </w:rPr>
      </w:pPr>
    </w:p>
    <w:p w:rsidR="00AA22D5" w:rsidRPr="0007566B" w:rsidRDefault="00AA22D5" w:rsidP="00AA22D5">
      <w:pPr>
        <w:tabs>
          <w:tab w:val="left" w:pos="709"/>
        </w:tabs>
        <w:spacing w:line="276" w:lineRule="auto"/>
        <w:ind w:left="851" w:right="850"/>
        <w:contextualSpacing/>
        <w:jc w:val="both"/>
        <w:rPr>
          <w:rFonts w:ascii="Palatino Linotype" w:eastAsia="Palatino Linotype" w:hAnsi="Palatino Linotype" w:cs="Palatino Linotype"/>
          <w:i/>
        </w:rPr>
      </w:pPr>
      <w:r w:rsidRPr="0007566B">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07566B">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rsidR="00AA22D5" w:rsidRPr="0007566B" w:rsidRDefault="00AA22D5" w:rsidP="00AA22D5">
      <w:pPr>
        <w:tabs>
          <w:tab w:val="left" w:pos="709"/>
        </w:tabs>
        <w:spacing w:line="276" w:lineRule="auto"/>
        <w:ind w:left="851" w:right="850"/>
        <w:jc w:val="both"/>
        <w:rPr>
          <w:rFonts w:ascii="Palatino Linotype" w:eastAsia="Palatino Linotype" w:hAnsi="Palatino Linotype" w:cs="Palatino Linotype"/>
          <w:b/>
          <w:i/>
        </w:rPr>
      </w:pPr>
      <w:r w:rsidRPr="0007566B">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rsidR="00AA22D5" w:rsidRPr="0007566B" w:rsidRDefault="00AA22D5" w:rsidP="00AA22D5">
      <w:pPr>
        <w:tabs>
          <w:tab w:val="left" w:pos="709"/>
        </w:tabs>
        <w:spacing w:line="276" w:lineRule="auto"/>
        <w:ind w:left="851" w:right="850"/>
        <w:jc w:val="both"/>
        <w:rPr>
          <w:rFonts w:ascii="Palatino Linotype" w:eastAsia="Palatino Linotype" w:hAnsi="Palatino Linotype" w:cs="Palatino Linotype"/>
          <w:i/>
        </w:rPr>
      </w:pPr>
      <w:r w:rsidRPr="0007566B">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7566B">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AA22D5" w:rsidRPr="0007566B" w:rsidRDefault="00AA22D5" w:rsidP="00AA22D5">
      <w:pPr>
        <w:tabs>
          <w:tab w:val="left" w:pos="709"/>
        </w:tabs>
        <w:spacing w:line="276" w:lineRule="auto"/>
        <w:ind w:left="851" w:right="850"/>
        <w:jc w:val="both"/>
        <w:rPr>
          <w:rFonts w:ascii="Palatino Linotype" w:eastAsia="Palatino Linotype" w:hAnsi="Palatino Linotype" w:cs="Palatino Linotype"/>
          <w:i/>
        </w:rPr>
      </w:pPr>
      <w:r w:rsidRPr="0007566B">
        <w:rPr>
          <w:rFonts w:ascii="Palatino Linotype" w:eastAsia="Palatino Linotype" w:hAnsi="Palatino Linotype" w:cs="Palatino Linotype"/>
          <w:i/>
        </w:rPr>
        <w:t>[…]</w:t>
      </w:r>
    </w:p>
    <w:p w:rsidR="00AA22D5" w:rsidRPr="0007566B" w:rsidRDefault="00AA22D5" w:rsidP="00AA22D5">
      <w:pPr>
        <w:spacing w:line="276" w:lineRule="auto"/>
        <w:ind w:left="851" w:right="901"/>
        <w:jc w:val="both"/>
        <w:rPr>
          <w:rFonts w:ascii="Palatino Linotype" w:eastAsia="Palatino Linotype" w:hAnsi="Palatino Linotype" w:cs="Palatino Linotype"/>
          <w:i/>
        </w:rPr>
      </w:pPr>
      <w:r w:rsidRPr="0007566B">
        <w:rPr>
          <w:rFonts w:ascii="Palatino Linotype" w:eastAsia="Palatino Linotype" w:hAnsi="Palatino Linotype" w:cs="Palatino Linotype"/>
          <w:b/>
          <w:i/>
        </w:rPr>
        <w:t>“Artículo 6o.</w:t>
      </w:r>
    </w:p>
    <w:p w:rsidR="00AA22D5" w:rsidRPr="0007566B" w:rsidRDefault="00AA22D5" w:rsidP="00AA22D5">
      <w:pPr>
        <w:spacing w:line="276" w:lineRule="auto"/>
        <w:ind w:left="851" w:right="901"/>
        <w:jc w:val="both"/>
        <w:rPr>
          <w:rFonts w:ascii="Palatino Linotype" w:eastAsia="Palatino Linotype" w:hAnsi="Palatino Linotype" w:cs="Palatino Linotype"/>
          <w:i/>
        </w:rPr>
      </w:pPr>
      <w:r w:rsidRPr="0007566B">
        <w:rPr>
          <w:rFonts w:ascii="Palatino Linotype" w:eastAsia="Palatino Linotype" w:hAnsi="Palatino Linotype" w:cs="Palatino Linotype"/>
          <w:i/>
        </w:rPr>
        <w:t>[...]</w:t>
      </w:r>
    </w:p>
    <w:p w:rsidR="00AA22D5" w:rsidRPr="0007566B" w:rsidRDefault="00AA22D5" w:rsidP="00AA22D5">
      <w:pPr>
        <w:spacing w:line="276" w:lineRule="auto"/>
        <w:ind w:left="851" w:right="851"/>
        <w:jc w:val="both"/>
        <w:rPr>
          <w:rFonts w:ascii="Palatino Linotype" w:eastAsia="Palatino Linotype" w:hAnsi="Palatino Linotype" w:cs="Palatino Linotype"/>
          <w:i/>
        </w:rPr>
      </w:pPr>
      <w:r w:rsidRPr="0007566B">
        <w:rPr>
          <w:rFonts w:ascii="Palatino Linotype" w:eastAsia="Palatino Linotype" w:hAnsi="Palatino Linotype" w:cs="Palatino Linotype"/>
          <w:b/>
          <w:i/>
        </w:rPr>
        <w:t xml:space="preserve">A. Para el ejercicio del derecho de acceso a la información, la Federación y </w:t>
      </w:r>
      <w:r w:rsidRPr="0007566B">
        <w:rPr>
          <w:rFonts w:ascii="Palatino Linotype" w:eastAsia="Palatino Linotype" w:hAnsi="Palatino Linotype" w:cs="Palatino Linotype"/>
          <w:b/>
          <w:i/>
          <w:u w:val="single"/>
        </w:rPr>
        <w:t>las entidades federativas</w:t>
      </w:r>
      <w:r w:rsidRPr="0007566B">
        <w:rPr>
          <w:rFonts w:ascii="Palatino Linotype" w:eastAsia="Palatino Linotype" w:hAnsi="Palatino Linotype" w:cs="Palatino Linotype"/>
          <w:b/>
          <w:i/>
        </w:rPr>
        <w:t>,</w:t>
      </w:r>
      <w:r w:rsidRPr="0007566B">
        <w:rPr>
          <w:rFonts w:ascii="Palatino Linotype" w:eastAsia="Palatino Linotype" w:hAnsi="Palatino Linotype" w:cs="Palatino Linotype"/>
          <w:i/>
        </w:rPr>
        <w:t xml:space="preserve"> en el ámbito de sus respectivas competencias, se regirán por los siguientes principios y bases:</w:t>
      </w:r>
    </w:p>
    <w:p w:rsidR="00AA22D5" w:rsidRPr="0007566B" w:rsidRDefault="00AA22D5" w:rsidP="00AA22D5">
      <w:pPr>
        <w:spacing w:line="276" w:lineRule="auto"/>
        <w:ind w:left="851" w:right="851"/>
        <w:jc w:val="both"/>
        <w:rPr>
          <w:rFonts w:ascii="Palatino Linotype" w:eastAsia="Palatino Linotype" w:hAnsi="Palatino Linotype" w:cs="Palatino Linotype"/>
          <w:i/>
        </w:rPr>
      </w:pPr>
      <w:r w:rsidRPr="0007566B">
        <w:rPr>
          <w:rFonts w:ascii="Palatino Linotype" w:eastAsia="Palatino Linotype" w:hAnsi="Palatino Linotype" w:cs="Palatino Linotype"/>
          <w:i/>
        </w:rPr>
        <w:t> </w:t>
      </w:r>
    </w:p>
    <w:p w:rsidR="00AA22D5" w:rsidRPr="0007566B" w:rsidRDefault="00AA22D5" w:rsidP="00AA22D5">
      <w:pPr>
        <w:spacing w:line="276" w:lineRule="auto"/>
        <w:ind w:left="851" w:right="851"/>
        <w:jc w:val="both"/>
        <w:rPr>
          <w:rFonts w:ascii="Palatino Linotype" w:eastAsia="Palatino Linotype" w:hAnsi="Palatino Linotype" w:cs="Palatino Linotype"/>
          <w:i/>
        </w:rPr>
      </w:pPr>
      <w:r w:rsidRPr="0007566B">
        <w:rPr>
          <w:rFonts w:ascii="Palatino Linotype" w:eastAsia="Palatino Linotype" w:hAnsi="Palatino Linotype" w:cs="Palatino Linotype"/>
          <w:b/>
          <w:i/>
        </w:rPr>
        <w:t xml:space="preserve">I. </w:t>
      </w:r>
      <w:r w:rsidRPr="0007566B">
        <w:rPr>
          <w:rFonts w:ascii="Palatino Linotype" w:eastAsia="Palatino Linotype" w:hAnsi="Palatino Linotype" w:cs="Palatino Linotype"/>
          <w:b/>
          <w:i/>
          <w:u w:val="single"/>
        </w:rPr>
        <w:t>Toda la información en posesión de cualquier autoridad, entidad, órgano y organismo de los Poderes</w:t>
      </w:r>
      <w:r w:rsidRPr="0007566B">
        <w:rPr>
          <w:rFonts w:ascii="Palatino Linotype" w:eastAsia="Palatino Linotype" w:hAnsi="Palatino Linotype" w:cs="Palatino Linotype"/>
          <w:i/>
        </w:rPr>
        <w:t xml:space="preserve"> Ejecutivo, Legislativo </w:t>
      </w:r>
      <w:r w:rsidRPr="0007566B">
        <w:rPr>
          <w:rFonts w:ascii="Palatino Linotype" w:eastAsia="Palatino Linotype" w:hAnsi="Palatino Linotype" w:cs="Palatino Linotype"/>
          <w:b/>
          <w:i/>
          <w:u w:val="single"/>
        </w:rPr>
        <w:t>y Judicial</w:t>
      </w:r>
      <w:r w:rsidRPr="0007566B">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07566B">
        <w:rPr>
          <w:rFonts w:ascii="Palatino Linotype" w:eastAsia="Palatino Linotype" w:hAnsi="Palatino Linotype" w:cs="Palatino Linotype"/>
          <w:b/>
          <w:i/>
        </w:rPr>
        <w:t>es pública y sólo podrá ser reservada temporalmente por razones de interés público y seguridad nacional,</w:t>
      </w:r>
      <w:r w:rsidRPr="0007566B">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A22D5" w:rsidRPr="0007566B" w:rsidRDefault="00AA22D5" w:rsidP="00AA22D5">
      <w:pPr>
        <w:ind w:left="851" w:right="851"/>
        <w:jc w:val="both"/>
        <w:rPr>
          <w:rFonts w:ascii="Palatino Linotype" w:eastAsia="Palatino Linotype" w:hAnsi="Palatino Linotype" w:cs="Palatino Linotype"/>
          <w:i/>
        </w:rPr>
      </w:pPr>
      <w:r w:rsidRPr="0007566B">
        <w:rPr>
          <w:rFonts w:ascii="Palatino Linotype" w:eastAsia="Palatino Linotype" w:hAnsi="Palatino Linotype" w:cs="Palatino Linotype"/>
          <w:i/>
        </w:rPr>
        <w:t> </w:t>
      </w:r>
    </w:p>
    <w:p w:rsidR="00AA22D5" w:rsidRPr="0007566B" w:rsidRDefault="00AA22D5" w:rsidP="00AA22D5">
      <w:pPr>
        <w:spacing w:line="276" w:lineRule="auto"/>
        <w:ind w:left="851" w:right="851"/>
        <w:jc w:val="both"/>
        <w:rPr>
          <w:rFonts w:ascii="Palatino Linotype" w:eastAsia="Palatino Linotype" w:hAnsi="Palatino Linotype" w:cs="Palatino Linotype"/>
          <w:b/>
          <w:i/>
        </w:rPr>
      </w:pPr>
      <w:r w:rsidRPr="0007566B">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rsidR="00AA22D5" w:rsidRPr="0007566B" w:rsidRDefault="00AA22D5" w:rsidP="00AA22D5">
      <w:pPr>
        <w:spacing w:line="276" w:lineRule="auto"/>
        <w:ind w:left="851" w:right="851"/>
        <w:jc w:val="both"/>
        <w:rPr>
          <w:rFonts w:ascii="Palatino Linotype" w:eastAsia="Palatino Linotype" w:hAnsi="Palatino Linotype" w:cs="Palatino Linotype"/>
          <w:i/>
        </w:rPr>
      </w:pPr>
      <w:r w:rsidRPr="0007566B">
        <w:rPr>
          <w:rFonts w:ascii="Palatino Linotype" w:eastAsia="Palatino Linotype" w:hAnsi="Palatino Linotype" w:cs="Palatino Linotype"/>
          <w:i/>
        </w:rPr>
        <w:t> </w:t>
      </w:r>
    </w:p>
    <w:p w:rsidR="00AA22D5" w:rsidRPr="0007566B" w:rsidRDefault="00AA22D5" w:rsidP="00AA22D5">
      <w:pPr>
        <w:spacing w:line="276" w:lineRule="auto"/>
        <w:ind w:left="851" w:right="851"/>
        <w:jc w:val="both"/>
        <w:rPr>
          <w:rFonts w:ascii="Palatino Linotype" w:eastAsia="Palatino Linotype" w:hAnsi="Palatino Linotype" w:cs="Palatino Linotype"/>
          <w:i/>
        </w:rPr>
      </w:pPr>
      <w:r w:rsidRPr="0007566B">
        <w:rPr>
          <w:rFonts w:ascii="Palatino Linotype" w:eastAsia="Palatino Linotype" w:hAnsi="Palatino Linotype" w:cs="Palatino Linotype"/>
          <w:b/>
          <w:i/>
        </w:rPr>
        <w:t xml:space="preserve">III. </w:t>
      </w:r>
      <w:r w:rsidRPr="0007566B">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07566B">
        <w:rPr>
          <w:rFonts w:ascii="Palatino Linotype" w:eastAsia="Palatino Linotype" w:hAnsi="Palatino Linotype" w:cs="Palatino Linotype"/>
          <w:i/>
        </w:rPr>
        <w:t xml:space="preserve"> a sus datos personales o a la rectificación de éstos.</w:t>
      </w:r>
    </w:p>
    <w:p w:rsidR="00AA22D5" w:rsidRPr="0007566B" w:rsidRDefault="00AA22D5" w:rsidP="00AA22D5">
      <w:pPr>
        <w:spacing w:line="276" w:lineRule="auto"/>
        <w:ind w:left="851" w:right="851"/>
        <w:jc w:val="both"/>
        <w:rPr>
          <w:rFonts w:ascii="Palatino Linotype" w:eastAsia="Palatino Linotype" w:hAnsi="Palatino Linotype" w:cs="Palatino Linotype"/>
          <w:i/>
        </w:rPr>
      </w:pPr>
      <w:r w:rsidRPr="0007566B">
        <w:rPr>
          <w:rFonts w:ascii="Palatino Linotype" w:eastAsia="Palatino Linotype" w:hAnsi="Palatino Linotype" w:cs="Palatino Linotype"/>
          <w:i/>
        </w:rPr>
        <w:t> </w:t>
      </w:r>
    </w:p>
    <w:p w:rsidR="00AA22D5" w:rsidRPr="0007566B" w:rsidRDefault="00AA22D5" w:rsidP="00AA22D5">
      <w:pPr>
        <w:spacing w:line="276" w:lineRule="auto"/>
        <w:ind w:left="851" w:right="851"/>
        <w:jc w:val="both"/>
        <w:rPr>
          <w:rFonts w:ascii="Palatino Linotype" w:eastAsia="Palatino Linotype" w:hAnsi="Palatino Linotype" w:cs="Palatino Linotype"/>
          <w:i/>
        </w:rPr>
      </w:pPr>
      <w:r w:rsidRPr="0007566B">
        <w:rPr>
          <w:rFonts w:ascii="Palatino Linotype" w:eastAsia="Palatino Linotype" w:hAnsi="Palatino Linotype" w:cs="Palatino Linotype"/>
          <w:b/>
          <w:i/>
        </w:rPr>
        <w:t xml:space="preserve">IV. </w:t>
      </w:r>
      <w:r w:rsidRPr="0007566B">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AA22D5" w:rsidRPr="0007566B" w:rsidRDefault="00AA22D5" w:rsidP="00AA22D5">
      <w:pPr>
        <w:spacing w:line="276" w:lineRule="auto"/>
        <w:ind w:left="851" w:right="851"/>
        <w:jc w:val="both"/>
        <w:rPr>
          <w:rFonts w:ascii="Palatino Linotype" w:eastAsia="Palatino Linotype" w:hAnsi="Palatino Linotype" w:cs="Palatino Linotype"/>
          <w:i/>
        </w:rPr>
      </w:pPr>
    </w:p>
    <w:p w:rsidR="00AA22D5" w:rsidRPr="0007566B" w:rsidRDefault="00AA22D5" w:rsidP="00AA22D5">
      <w:pPr>
        <w:spacing w:line="276" w:lineRule="auto"/>
        <w:ind w:left="851" w:right="851"/>
        <w:jc w:val="both"/>
        <w:rPr>
          <w:rFonts w:ascii="Palatino Linotype" w:eastAsia="Palatino Linotype" w:hAnsi="Palatino Linotype" w:cs="Palatino Linotype"/>
          <w:i/>
        </w:rPr>
      </w:pPr>
      <w:r w:rsidRPr="0007566B">
        <w:rPr>
          <w:rFonts w:ascii="Palatino Linotype" w:eastAsia="Palatino Linotype" w:hAnsi="Palatino Linotype" w:cs="Palatino Linotype"/>
          <w:b/>
          <w:i/>
        </w:rPr>
        <w:t xml:space="preserve">V. </w:t>
      </w:r>
      <w:r w:rsidRPr="0007566B">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A22D5" w:rsidRPr="0007566B" w:rsidRDefault="00AA22D5" w:rsidP="00AA22D5">
      <w:pPr>
        <w:spacing w:line="276" w:lineRule="auto"/>
        <w:ind w:left="851" w:right="851"/>
        <w:jc w:val="both"/>
        <w:rPr>
          <w:rFonts w:ascii="Palatino Linotype" w:eastAsia="Palatino Linotype" w:hAnsi="Palatino Linotype" w:cs="Palatino Linotype"/>
          <w:i/>
        </w:rPr>
      </w:pPr>
      <w:r w:rsidRPr="0007566B">
        <w:rPr>
          <w:rFonts w:ascii="Palatino Linotype" w:eastAsia="Palatino Linotype" w:hAnsi="Palatino Linotype" w:cs="Palatino Linotype"/>
          <w:i/>
        </w:rPr>
        <w:t> </w:t>
      </w:r>
    </w:p>
    <w:p w:rsidR="00AA22D5" w:rsidRPr="0007566B" w:rsidRDefault="00AA22D5" w:rsidP="00AA22D5">
      <w:pPr>
        <w:spacing w:line="276" w:lineRule="auto"/>
        <w:ind w:left="851" w:right="851"/>
        <w:jc w:val="both"/>
        <w:rPr>
          <w:rFonts w:ascii="Palatino Linotype" w:eastAsia="Palatino Linotype" w:hAnsi="Palatino Linotype" w:cs="Palatino Linotype"/>
          <w:i/>
        </w:rPr>
      </w:pPr>
      <w:r w:rsidRPr="0007566B">
        <w:rPr>
          <w:rFonts w:ascii="Palatino Linotype" w:eastAsia="Palatino Linotype" w:hAnsi="Palatino Linotype" w:cs="Palatino Linotype"/>
          <w:b/>
          <w:i/>
        </w:rPr>
        <w:t xml:space="preserve">VI. </w:t>
      </w:r>
      <w:r w:rsidRPr="0007566B">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rsidR="00AA22D5" w:rsidRPr="0007566B" w:rsidRDefault="00AA22D5" w:rsidP="00AA22D5">
      <w:pPr>
        <w:spacing w:line="276" w:lineRule="auto"/>
        <w:ind w:left="851" w:right="851"/>
        <w:jc w:val="both"/>
        <w:rPr>
          <w:rFonts w:ascii="Palatino Linotype" w:eastAsia="Palatino Linotype" w:hAnsi="Palatino Linotype" w:cs="Palatino Linotype"/>
          <w:i/>
        </w:rPr>
      </w:pPr>
      <w:r w:rsidRPr="0007566B">
        <w:rPr>
          <w:rFonts w:ascii="Palatino Linotype" w:eastAsia="Palatino Linotype" w:hAnsi="Palatino Linotype" w:cs="Palatino Linotype"/>
          <w:i/>
        </w:rPr>
        <w:t> </w:t>
      </w:r>
    </w:p>
    <w:p w:rsidR="00AA22D5" w:rsidRPr="0007566B" w:rsidRDefault="00AA22D5" w:rsidP="00AA22D5">
      <w:pPr>
        <w:spacing w:line="276" w:lineRule="auto"/>
        <w:ind w:left="851" w:right="851"/>
        <w:jc w:val="both"/>
        <w:rPr>
          <w:rFonts w:ascii="Palatino Linotype" w:eastAsia="Palatino Linotype" w:hAnsi="Palatino Linotype" w:cs="Palatino Linotype"/>
          <w:i/>
        </w:rPr>
      </w:pPr>
      <w:r w:rsidRPr="0007566B">
        <w:rPr>
          <w:rFonts w:ascii="Palatino Linotype" w:eastAsia="Palatino Linotype" w:hAnsi="Palatino Linotype" w:cs="Palatino Linotype"/>
          <w:b/>
          <w:i/>
        </w:rPr>
        <w:t xml:space="preserve">VII. </w:t>
      </w:r>
      <w:r w:rsidRPr="0007566B">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AA22D5" w:rsidRPr="0007566B" w:rsidRDefault="00AA22D5" w:rsidP="00AA22D5">
      <w:pPr>
        <w:ind w:right="851"/>
        <w:jc w:val="both"/>
        <w:rPr>
          <w:rFonts w:ascii="Palatino Linotype" w:eastAsia="Palatino Linotype" w:hAnsi="Palatino Linotype" w:cs="Palatino Linotype"/>
          <w:i/>
        </w:rPr>
      </w:pPr>
    </w:p>
    <w:p w:rsidR="00AA22D5" w:rsidRPr="0007566B" w:rsidRDefault="00AA22D5" w:rsidP="00AA22D5">
      <w:pPr>
        <w:tabs>
          <w:tab w:val="left" w:pos="709"/>
        </w:tabs>
        <w:spacing w:before="240" w:after="240" w:line="360" w:lineRule="auto"/>
        <w:contextualSpacing/>
        <w:jc w:val="both"/>
        <w:rPr>
          <w:rFonts w:ascii="Palatino Linotype" w:eastAsia="Palatino Linotype" w:hAnsi="Palatino Linotype" w:cs="Palatino Linotype"/>
          <w:sz w:val="24"/>
        </w:rPr>
      </w:pPr>
      <w:r w:rsidRPr="0007566B">
        <w:rPr>
          <w:rFonts w:ascii="Palatino Linotype" w:eastAsia="Palatino Linotype" w:hAnsi="Palatino Linotype" w:cs="Palatino Linotype"/>
          <w:sz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AA22D5" w:rsidRPr="0007566B" w:rsidRDefault="00AA22D5" w:rsidP="00AA22D5">
      <w:pPr>
        <w:spacing w:before="120" w:line="360" w:lineRule="auto"/>
        <w:contextualSpacing/>
        <w:jc w:val="both"/>
        <w:rPr>
          <w:rFonts w:ascii="Palatino Linotype" w:eastAsia="Palatino Linotype" w:hAnsi="Palatino Linotype" w:cs="Palatino Linotype"/>
          <w:sz w:val="24"/>
        </w:rPr>
      </w:pPr>
    </w:p>
    <w:p w:rsidR="00AA22D5" w:rsidRPr="0007566B" w:rsidRDefault="00AA22D5" w:rsidP="00AA22D5">
      <w:pPr>
        <w:spacing w:before="120" w:line="360" w:lineRule="auto"/>
        <w:contextualSpacing/>
        <w:jc w:val="both"/>
        <w:rPr>
          <w:rFonts w:ascii="Palatino Linotype" w:eastAsia="Palatino Linotype" w:hAnsi="Palatino Linotype" w:cs="Palatino Linotype"/>
          <w:sz w:val="24"/>
        </w:rPr>
      </w:pPr>
      <w:r w:rsidRPr="0007566B">
        <w:rPr>
          <w:rFonts w:ascii="Palatino Linotype" w:eastAsia="Palatino Linotype" w:hAnsi="Palatino Linotype" w:cs="Palatino Linotype"/>
          <w:sz w:val="24"/>
        </w:rPr>
        <w:t xml:space="preserve">En primer lugar, es conveniente analizar si la respuesta del </w:t>
      </w:r>
      <w:r w:rsidRPr="0007566B">
        <w:rPr>
          <w:rFonts w:ascii="Palatino Linotype" w:eastAsia="Palatino Linotype" w:hAnsi="Palatino Linotype" w:cs="Palatino Linotype"/>
          <w:b/>
          <w:sz w:val="24"/>
        </w:rPr>
        <w:t>SUJETO OBLIGADO</w:t>
      </w:r>
      <w:r w:rsidRPr="0007566B">
        <w:rPr>
          <w:rFonts w:ascii="Palatino Linotype" w:eastAsia="Palatino Linotype" w:hAnsi="Palatino Linotype" w:cs="Palatino Linotype"/>
          <w:sz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AA22D5" w:rsidRPr="0007566B" w:rsidRDefault="00AA22D5" w:rsidP="00AA22D5">
      <w:pPr>
        <w:spacing w:before="120" w:line="360" w:lineRule="auto"/>
        <w:contextualSpacing/>
        <w:jc w:val="both"/>
        <w:rPr>
          <w:rFonts w:ascii="Palatino Linotype" w:eastAsia="Palatino Linotype" w:hAnsi="Palatino Linotype" w:cs="Palatino Linotype"/>
          <w:sz w:val="24"/>
        </w:rPr>
      </w:pPr>
    </w:p>
    <w:p w:rsidR="00AA22D5" w:rsidRPr="0007566B" w:rsidRDefault="00AA22D5" w:rsidP="00AA22D5">
      <w:pPr>
        <w:spacing w:before="240" w:line="276" w:lineRule="auto"/>
        <w:ind w:left="709" w:right="760"/>
        <w:contextualSpacing/>
        <w:jc w:val="both"/>
        <w:rPr>
          <w:rFonts w:ascii="Palatino Linotype" w:eastAsia="Palatino Linotype" w:hAnsi="Palatino Linotype" w:cs="Palatino Linotype"/>
          <w:i/>
        </w:rPr>
      </w:pPr>
      <w:r w:rsidRPr="0007566B">
        <w:rPr>
          <w:rFonts w:ascii="Palatino Linotype" w:eastAsia="Palatino Linotype" w:hAnsi="Palatino Linotype" w:cs="Palatino Linotype"/>
          <w:i/>
        </w:rPr>
        <w:t>“</w:t>
      </w:r>
      <w:r w:rsidRPr="0007566B">
        <w:rPr>
          <w:rFonts w:ascii="Palatino Linotype" w:eastAsia="Palatino Linotype" w:hAnsi="Palatino Linotype" w:cs="Palatino Linotype"/>
          <w:b/>
          <w:i/>
        </w:rPr>
        <w:t>Artículo 4.</w:t>
      </w:r>
      <w:r w:rsidRPr="0007566B">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AA22D5" w:rsidRPr="0007566B" w:rsidRDefault="00AA22D5" w:rsidP="00AA22D5">
      <w:pPr>
        <w:spacing w:line="276" w:lineRule="auto"/>
        <w:ind w:left="709" w:right="760"/>
        <w:jc w:val="both"/>
        <w:rPr>
          <w:rFonts w:ascii="Palatino Linotype" w:eastAsia="Palatino Linotype" w:hAnsi="Palatino Linotype" w:cs="Palatino Linotype"/>
          <w:i/>
        </w:rPr>
      </w:pPr>
      <w:r w:rsidRPr="0007566B">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07566B">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AA22D5" w:rsidRPr="0007566B" w:rsidRDefault="00AA22D5" w:rsidP="00AA22D5">
      <w:pPr>
        <w:spacing w:line="276" w:lineRule="auto"/>
        <w:ind w:left="709" w:right="760"/>
        <w:jc w:val="both"/>
        <w:rPr>
          <w:rFonts w:ascii="Palatino Linotype" w:eastAsia="Palatino Linotype" w:hAnsi="Palatino Linotype" w:cs="Palatino Linotype"/>
          <w:i/>
        </w:rPr>
      </w:pPr>
    </w:p>
    <w:p w:rsidR="00AA22D5" w:rsidRPr="0007566B" w:rsidRDefault="00AA22D5" w:rsidP="00AA22D5">
      <w:pPr>
        <w:spacing w:line="360" w:lineRule="auto"/>
        <w:ind w:left="709" w:right="760"/>
        <w:contextualSpacing/>
        <w:jc w:val="both"/>
        <w:rPr>
          <w:rFonts w:ascii="Palatino Linotype" w:eastAsia="Palatino Linotype" w:hAnsi="Palatino Linotype" w:cs="Palatino Linotype"/>
          <w:i/>
        </w:rPr>
      </w:pPr>
      <w:r w:rsidRPr="0007566B">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07566B">
        <w:rPr>
          <w:rFonts w:ascii="Palatino Linotype" w:eastAsia="Palatino Linotype" w:hAnsi="Palatino Linotype" w:cs="Palatino Linotype"/>
          <w:i/>
        </w:rPr>
        <w:t>.”(Sic)</w:t>
      </w:r>
    </w:p>
    <w:p w:rsidR="00AA22D5" w:rsidRPr="0007566B" w:rsidRDefault="00AA22D5" w:rsidP="00AA22D5">
      <w:pPr>
        <w:spacing w:line="360" w:lineRule="auto"/>
        <w:ind w:left="709" w:right="760"/>
        <w:contextualSpacing/>
        <w:jc w:val="both"/>
        <w:rPr>
          <w:rFonts w:ascii="Palatino Linotype" w:eastAsia="Palatino Linotype" w:hAnsi="Palatino Linotype" w:cs="Palatino Linotype"/>
          <w:i/>
        </w:rPr>
      </w:pPr>
    </w:p>
    <w:p w:rsidR="00AA22D5" w:rsidRPr="0007566B" w:rsidRDefault="00AA22D5" w:rsidP="00AA22D5">
      <w:pPr>
        <w:spacing w:before="240" w:after="240" w:line="360" w:lineRule="auto"/>
        <w:contextualSpacing/>
        <w:jc w:val="both"/>
        <w:rPr>
          <w:rFonts w:ascii="Palatino Linotype" w:eastAsia="Palatino Linotype" w:hAnsi="Palatino Linotype" w:cs="Palatino Linotype"/>
          <w:sz w:val="24"/>
        </w:rPr>
      </w:pPr>
      <w:r w:rsidRPr="0007566B">
        <w:rPr>
          <w:rFonts w:ascii="Palatino Linotype" w:eastAsia="Palatino Linotype" w:hAnsi="Palatino Linotype" w:cs="Palatino Linotype"/>
          <w:sz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AA22D5" w:rsidRPr="0007566B" w:rsidRDefault="00AA22D5" w:rsidP="00AA22D5">
      <w:pPr>
        <w:spacing w:before="240" w:after="240" w:line="360" w:lineRule="auto"/>
        <w:contextualSpacing/>
        <w:jc w:val="both"/>
        <w:rPr>
          <w:rFonts w:ascii="Palatino Linotype" w:eastAsia="Palatino Linotype" w:hAnsi="Palatino Linotype" w:cs="Palatino Linotype"/>
          <w:sz w:val="24"/>
        </w:rPr>
      </w:pPr>
    </w:p>
    <w:p w:rsidR="00AA22D5" w:rsidRPr="0007566B" w:rsidRDefault="00AA22D5" w:rsidP="00AA22D5">
      <w:pPr>
        <w:spacing w:line="276" w:lineRule="auto"/>
        <w:ind w:left="567" w:right="758"/>
        <w:jc w:val="both"/>
        <w:rPr>
          <w:rFonts w:ascii="Palatino Linotype" w:eastAsia="Palatino Linotype" w:hAnsi="Palatino Linotype" w:cs="Palatino Linotype"/>
          <w:i/>
        </w:rPr>
      </w:pPr>
      <w:r w:rsidRPr="0007566B">
        <w:rPr>
          <w:rFonts w:ascii="Palatino Linotype" w:eastAsia="Palatino Linotype" w:hAnsi="Palatino Linotype" w:cs="Palatino Linotype"/>
          <w:i/>
        </w:rPr>
        <w:t>“</w:t>
      </w:r>
      <w:r w:rsidRPr="0007566B">
        <w:rPr>
          <w:rFonts w:ascii="Palatino Linotype" w:eastAsia="Palatino Linotype" w:hAnsi="Palatino Linotype" w:cs="Palatino Linotype"/>
          <w:b/>
          <w:i/>
        </w:rPr>
        <w:t>Artículo12.-</w:t>
      </w:r>
      <w:r w:rsidRPr="0007566B">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AA22D5" w:rsidRPr="0007566B" w:rsidRDefault="00AA22D5" w:rsidP="00AA22D5">
      <w:pPr>
        <w:spacing w:line="276" w:lineRule="auto"/>
        <w:ind w:left="567" w:right="758"/>
        <w:jc w:val="both"/>
        <w:rPr>
          <w:rFonts w:ascii="Palatino Linotype" w:eastAsia="Palatino Linotype" w:hAnsi="Palatino Linotype" w:cs="Palatino Linotype"/>
          <w:i/>
        </w:rPr>
      </w:pPr>
    </w:p>
    <w:p w:rsidR="00AA22D5" w:rsidRPr="0007566B" w:rsidRDefault="00AA22D5" w:rsidP="00AA22D5">
      <w:pPr>
        <w:spacing w:line="276" w:lineRule="auto"/>
        <w:ind w:left="567" w:right="758"/>
        <w:contextualSpacing/>
        <w:jc w:val="both"/>
        <w:rPr>
          <w:rFonts w:ascii="Palatino Linotype" w:eastAsia="Palatino Linotype" w:hAnsi="Palatino Linotype" w:cs="Palatino Linotype"/>
          <w:b/>
          <w:i/>
        </w:rPr>
      </w:pPr>
      <w:r w:rsidRPr="0007566B">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07566B">
        <w:rPr>
          <w:rFonts w:ascii="Palatino Linotype" w:eastAsia="Palatino Linotype" w:hAnsi="Palatino Linotype" w:cs="Palatino Linotype"/>
          <w:i/>
        </w:rPr>
        <w:t xml:space="preserve">. </w:t>
      </w:r>
      <w:r w:rsidRPr="0007566B">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rsidR="00AA22D5" w:rsidRPr="0007566B" w:rsidRDefault="00AA22D5" w:rsidP="00AA22D5">
      <w:pPr>
        <w:spacing w:line="360" w:lineRule="auto"/>
        <w:ind w:left="567" w:right="758"/>
        <w:contextualSpacing/>
        <w:jc w:val="both"/>
        <w:rPr>
          <w:rFonts w:ascii="Palatino Linotype" w:eastAsia="Palatino Linotype" w:hAnsi="Palatino Linotype" w:cs="Palatino Linotype"/>
          <w:i/>
        </w:rPr>
      </w:pPr>
    </w:p>
    <w:p w:rsidR="00AA22D5" w:rsidRPr="0007566B" w:rsidRDefault="00AA22D5" w:rsidP="00AA22D5">
      <w:pPr>
        <w:spacing w:line="360" w:lineRule="auto"/>
        <w:contextualSpacing/>
        <w:jc w:val="both"/>
        <w:rPr>
          <w:rFonts w:ascii="Palatino Linotype" w:eastAsia="Palatino Linotype" w:hAnsi="Palatino Linotype" w:cs="Palatino Linotype"/>
          <w:sz w:val="24"/>
        </w:rPr>
      </w:pPr>
      <w:r w:rsidRPr="0007566B">
        <w:rPr>
          <w:rFonts w:ascii="Palatino Linotype" w:eastAsia="Palatino Linotype" w:hAnsi="Palatino Linotype" w:cs="Palatino Linotype"/>
          <w:sz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AA22D5" w:rsidRPr="0007566B" w:rsidRDefault="00AA22D5" w:rsidP="00AA22D5">
      <w:pPr>
        <w:spacing w:line="360" w:lineRule="auto"/>
        <w:contextualSpacing/>
        <w:jc w:val="both"/>
        <w:rPr>
          <w:rFonts w:ascii="Palatino Linotype" w:eastAsia="Palatino Linotype" w:hAnsi="Palatino Linotype" w:cs="Palatino Linotype"/>
          <w:sz w:val="24"/>
        </w:rPr>
      </w:pPr>
    </w:p>
    <w:p w:rsidR="00AA22D5" w:rsidRPr="0007566B" w:rsidRDefault="00AA22D5" w:rsidP="00AA22D5">
      <w:pPr>
        <w:spacing w:line="360" w:lineRule="auto"/>
        <w:ind w:right="49"/>
        <w:contextualSpacing/>
        <w:jc w:val="both"/>
        <w:rPr>
          <w:rFonts w:ascii="Palatino Linotype" w:eastAsia="Palatino Linotype" w:hAnsi="Palatino Linotype" w:cs="Palatino Linotype"/>
          <w:sz w:val="24"/>
        </w:rPr>
      </w:pPr>
      <w:r w:rsidRPr="0007566B">
        <w:rPr>
          <w:rFonts w:ascii="Palatino Linotype" w:eastAsia="Palatino Linotype" w:hAnsi="Palatino Linotype" w:cs="Palatino Linotype"/>
          <w:sz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AA22D5" w:rsidRPr="0007566B" w:rsidRDefault="00AA22D5" w:rsidP="00AA22D5">
      <w:pPr>
        <w:spacing w:line="360" w:lineRule="auto"/>
        <w:ind w:right="49"/>
        <w:contextualSpacing/>
        <w:jc w:val="both"/>
        <w:rPr>
          <w:rFonts w:ascii="Palatino Linotype" w:eastAsia="Palatino Linotype" w:hAnsi="Palatino Linotype" w:cs="Palatino Linotype"/>
          <w:sz w:val="24"/>
        </w:rPr>
      </w:pPr>
    </w:p>
    <w:p w:rsidR="00AA22D5" w:rsidRPr="0007566B" w:rsidRDefault="00AA22D5" w:rsidP="00AA22D5">
      <w:pPr>
        <w:spacing w:line="360" w:lineRule="auto"/>
        <w:contextualSpacing/>
        <w:jc w:val="both"/>
        <w:rPr>
          <w:rFonts w:ascii="Palatino Linotype" w:eastAsia="Palatino Linotype" w:hAnsi="Palatino Linotype" w:cs="Palatino Linotype"/>
          <w:sz w:val="24"/>
        </w:rPr>
      </w:pPr>
      <w:r w:rsidRPr="0007566B">
        <w:rPr>
          <w:rFonts w:ascii="Palatino Linotype" w:eastAsia="Palatino Linotype" w:hAnsi="Palatino Linotype" w:cs="Palatino Linotype"/>
          <w:sz w:val="24"/>
        </w:rPr>
        <w:t xml:space="preserve">Por otra parte, conviene mencionar que la Ley de Transparencia vigente en el Estado de México refiere: </w:t>
      </w:r>
    </w:p>
    <w:p w:rsidR="00A02771" w:rsidRPr="0007566B" w:rsidRDefault="00A02771" w:rsidP="00AA22D5">
      <w:pPr>
        <w:spacing w:line="360" w:lineRule="auto"/>
        <w:contextualSpacing/>
        <w:jc w:val="both"/>
        <w:rPr>
          <w:rFonts w:ascii="Palatino Linotype" w:eastAsia="Palatino Linotype" w:hAnsi="Palatino Linotype" w:cs="Palatino Linotype"/>
          <w:sz w:val="24"/>
        </w:rPr>
      </w:pPr>
    </w:p>
    <w:p w:rsidR="00AA22D5" w:rsidRPr="0007566B" w:rsidRDefault="00AA22D5" w:rsidP="00AA22D5">
      <w:pPr>
        <w:spacing w:line="276" w:lineRule="auto"/>
        <w:ind w:left="851" w:right="851"/>
        <w:jc w:val="both"/>
        <w:rPr>
          <w:rFonts w:ascii="Palatino Linotype" w:eastAsia="Palatino Linotype" w:hAnsi="Palatino Linotype" w:cs="Palatino Linotype"/>
          <w:i/>
        </w:rPr>
      </w:pPr>
      <w:r w:rsidRPr="0007566B">
        <w:rPr>
          <w:rFonts w:ascii="Palatino Linotype" w:eastAsia="Palatino Linotype" w:hAnsi="Palatino Linotype" w:cs="Palatino Linotype"/>
          <w:b/>
          <w:i/>
        </w:rPr>
        <w:t>“Artículo 18.</w:t>
      </w:r>
      <w:r w:rsidRPr="0007566B">
        <w:rPr>
          <w:rFonts w:ascii="Palatino Linotype" w:eastAsia="Palatino Linotype" w:hAnsi="Palatino Linotype" w:cs="Palatino Linotype"/>
          <w:i/>
        </w:rPr>
        <w:t xml:space="preserve"> </w:t>
      </w:r>
      <w:r w:rsidRPr="0007566B">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07566B">
        <w:rPr>
          <w:rFonts w:ascii="Palatino Linotype" w:eastAsia="Palatino Linotype" w:hAnsi="Palatino Linotype" w:cs="Palatino Linotype"/>
          <w:i/>
        </w:rPr>
        <w:t xml:space="preserve"> y reutilización de la información que generen.</w:t>
      </w:r>
    </w:p>
    <w:p w:rsidR="00AA22D5" w:rsidRPr="0007566B" w:rsidRDefault="00AA22D5" w:rsidP="00AA22D5">
      <w:pPr>
        <w:spacing w:line="276" w:lineRule="auto"/>
        <w:ind w:left="851" w:right="851"/>
        <w:jc w:val="both"/>
        <w:rPr>
          <w:rFonts w:ascii="Palatino Linotype" w:eastAsia="Palatino Linotype" w:hAnsi="Palatino Linotype" w:cs="Palatino Linotype"/>
          <w:b/>
          <w:i/>
        </w:rPr>
      </w:pPr>
    </w:p>
    <w:p w:rsidR="00AA22D5" w:rsidRPr="0007566B" w:rsidRDefault="00AA22D5" w:rsidP="00AA22D5">
      <w:pPr>
        <w:spacing w:line="276" w:lineRule="auto"/>
        <w:ind w:left="851" w:right="851"/>
        <w:jc w:val="both"/>
        <w:rPr>
          <w:rFonts w:ascii="Palatino Linotype" w:eastAsia="Palatino Linotype" w:hAnsi="Palatino Linotype" w:cs="Palatino Linotype"/>
          <w:i/>
        </w:rPr>
      </w:pPr>
      <w:r w:rsidRPr="0007566B">
        <w:rPr>
          <w:rFonts w:ascii="Palatino Linotype" w:eastAsia="Palatino Linotype" w:hAnsi="Palatino Linotype" w:cs="Palatino Linotype"/>
          <w:b/>
          <w:i/>
        </w:rPr>
        <w:t xml:space="preserve">Artículo 19. </w:t>
      </w:r>
      <w:r w:rsidRPr="0007566B">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07566B">
        <w:rPr>
          <w:rFonts w:ascii="Palatino Linotype" w:eastAsia="Palatino Linotype" w:hAnsi="Palatino Linotype" w:cs="Palatino Linotype"/>
          <w:i/>
        </w:rPr>
        <w:t>.</w:t>
      </w:r>
    </w:p>
    <w:p w:rsidR="00AA22D5" w:rsidRPr="0007566B" w:rsidRDefault="00AA22D5" w:rsidP="00AA22D5">
      <w:pPr>
        <w:spacing w:line="276" w:lineRule="auto"/>
        <w:ind w:left="851" w:right="851"/>
        <w:jc w:val="both"/>
        <w:rPr>
          <w:rFonts w:ascii="Palatino Linotype" w:eastAsia="Palatino Linotype" w:hAnsi="Palatino Linotype" w:cs="Palatino Linotype"/>
          <w:i/>
        </w:rPr>
      </w:pPr>
    </w:p>
    <w:p w:rsidR="00AA22D5" w:rsidRPr="0007566B" w:rsidRDefault="00AA22D5" w:rsidP="00AA22D5">
      <w:pPr>
        <w:spacing w:line="276" w:lineRule="auto"/>
        <w:ind w:left="851" w:right="851"/>
        <w:jc w:val="both"/>
        <w:rPr>
          <w:rFonts w:ascii="Palatino Linotype" w:eastAsia="Palatino Linotype" w:hAnsi="Palatino Linotype" w:cs="Palatino Linotype"/>
          <w:i/>
        </w:rPr>
      </w:pPr>
      <w:r w:rsidRPr="0007566B">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rsidR="00AA22D5" w:rsidRPr="0007566B" w:rsidRDefault="00AA22D5" w:rsidP="00AA22D5">
      <w:pPr>
        <w:spacing w:line="276" w:lineRule="auto"/>
        <w:ind w:left="851" w:right="851"/>
        <w:jc w:val="both"/>
        <w:rPr>
          <w:rFonts w:ascii="Palatino Linotype" w:eastAsia="Palatino Linotype" w:hAnsi="Palatino Linotype" w:cs="Palatino Linotype"/>
          <w:i/>
        </w:rPr>
      </w:pPr>
      <w:r w:rsidRPr="0007566B">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AA22D5" w:rsidRPr="0007566B" w:rsidRDefault="00AA22D5" w:rsidP="00AA22D5">
      <w:pPr>
        <w:spacing w:line="276" w:lineRule="auto"/>
        <w:ind w:left="851" w:right="851"/>
        <w:jc w:val="both"/>
        <w:rPr>
          <w:rFonts w:ascii="Palatino Linotype" w:eastAsia="Palatino Linotype" w:hAnsi="Palatino Linotype" w:cs="Palatino Linotype"/>
          <w:i/>
        </w:rPr>
      </w:pPr>
    </w:p>
    <w:p w:rsidR="00AA22D5" w:rsidRPr="0007566B" w:rsidRDefault="00AA22D5" w:rsidP="00AA22D5">
      <w:pPr>
        <w:spacing w:line="360" w:lineRule="auto"/>
        <w:contextualSpacing/>
        <w:jc w:val="both"/>
        <w:rPr>
          <w:rFonts w:ascii="Palatino Linotype" w:eastAsia="Palatino Linotype" w:hAnsi="Palatino Linotype" w:cs="Palatino Linotype"/>
          <w:sz w:val="24"/>
        </w:rPr>
      </w:pPr>
      <w:r w:rsidRPr="0007566B">
        <w:rPr>
          <w:rFonts w:ascii="Palatino Linotype" w:eastAsia="Palatino Linotype" w:hAnsi="Palatino Linotype" w:cs="Palatino Linotype"/>
          <w:sz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AA22D5" w:rsidRPr="0007566B" w:rsidRDefault="00AA22D5" w:rsidP="00AA22D5">
      <w:pPr>
        <w:spacing w:line="360" w:lineRule="auto"/>
        <w:contextualSpacing/>
        <w:jc w:val="both"/>
        <w:rPr>
          <w:rFonts w:ascii="Palatino Linotype" w:eastAsia="Palatino Linotype" w:hAnsi="Palatino Linotype" w:cs="Palatino Linotype"/>
          <w:sz w:val="24"/>
        </w:rPr>
      </w:pPr>
    </w:p>
    <w:p w:rsidR="00AA22D5" w:rsidRPr="0007566B" w:rsidRDefault="00AA22D5" w:rsidP="00AA22D5">
      <w:pPr>
        <w:spacing w:line="360" w:lineRule="auto"/>
        <w:contextualSpacing/>
        <w:jc w:val="both"/>
        <w:rPr>
          <w:rFonts w:ascii="Palatino Linotype" w:eastAsia="Palatino Linotype" w:hAnsi="Palatino Linotype" w:cs="Palatino Linotype"/>
          <w:sz w:val="24"/>
        </w:rPr>
      </w:pPr>
      <w:r w:rsidRPr="0007566B">
        <w:rPr>
          <w:rFonts w:ascii="Palatino Linotype" w:eastAsia="Palatino Linotype" w:hAnsi="Palatino Linotype" w:cs="Palatino Linotype"/>
          <w:sz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AA22D5" w:rsidRPr="0007566B" w:rsidRDefault="00AA22D5" w:rsidP="00AA22D5">
      <w:pPr>
        <w:spacing w:line="360" w:lineRule="auto"/>
        <w:contextualSpacing/>
        <w:jc w:val="both"/>
        <w:rPr>
          <w:rFonts w:ascii="Palatino Linotype" w:eastAsia="Palatino Linotype" w:hAnsi="Palatino Linotype" w:cs="Palatino Linotype"/>
          <w:sz w:val="24"/>
        </w:rPr>
      </w:pPr>
    </w:p>
    <w:p w:rsidR="00AA22D5" w:rsidRPr="0007566B" w:rsidRDefault="00AA22D5" w:rsidP="00AA22D5">
      <w:pPr>
        <w:spacing w:line="276" w:lineRule="auto"/>
        <w:ind w:left="851" w:right="899"/>
        <w:jc w:val="both"/>
        <w:rPr>
          <w:rFonts w:ascii="Palatino Linotype" w:eastAsia="Palatino Linotype" w:hAnsi="Palatino Linotype" w:cs="Palatino Linotype"/>
          <w:i/>
        </w:rPr>
      </w:pPr>
      <w:r w:rsidRPr="0007566B">
        <w:rPr>
          <w:rFonts w:ascii="Palatino Linotype" w:eastAsia="Palatino Linotype" w:hAnsi="Palatino Linotype" w:cs="Palatino Linotype"/>
          <w:i/>
        </w:rPr>
        <w:t>“</w:t>
      </w:r>
      <w:r w:rsidRPr="0007566B">
        <w:rPr>
          <w:rFonts w:ascii="Palatino Linotype" w:eastAsia="Palatino Linotype" w:hAnsi="Palatino Linotype" w:cs="Palatino Linotype"/>
          <w:b/>
          <w:i/>
        </w:rPr>
        <w:t xml:space="preserve">Artículo 3. </w:t>
      </w:r>
      <w:r w:rsidRPr="0007566B">
        <w:rPr>
          <w:rFonts w:ascii="Palatino Linotype" w:eastAsia="Palatino Linotype" w:hAnsi="Palatino Linotype" w:cs="Palatino Linotype"/>
          <w:i/>
        </w:rPr>
        <w:t>Para los efectos de la presente Ley se entenderá por:</w:t>
      </w:r>
    </w:p>
    <w:p w:rsidR="00AA22D5" w:rsidRPr="0007566B" w:rsidRDefault="00AA22D5" w:rsidP="00AA22D5">
      <w:pPr>
        <w:spacing w:line="276" w:lineRule="auto"/>
        <w:ind w:left="851" w:right="899"/>
        <w:jc w:val="both"/>
        <w:rPr>
          <w:rFonts w:ascii="Palatino Linotype" w:eastAsia="Palatino Linotype" w:hAnsi="Palatino Linotype" w:cs="Palatino Linotype"/>
          <w:i/>
        </w:rPr>
      </w:pPr>
      <w:r w:rsidRPr="0007566B">
        <w:rPr>
          <w:rFonts w:ascii="Palatino Linotype" w:eastAsia="Palatino Linotype" w:hAnsi="Palatino Linotype" w:cs="Palatino Linotype"/>
          <w:i/>
        </w:rPr>
        <w:t>…</w:t>
      </w:r>
    </w:p>
    <w:p w:rsidR="00AA22D5" w:rsidRPr="0007566B" w:rsidRDefault="00AA22D5" w:rsidP="00AA22D5">
      <w:pPr>
        <w:spacing w:line="276" w:lineRule="auto"/>
        <w:ind w:left="851" w:right="899"/>
        <w:contextualSpacing/>
        <w:jc w:val="both"/>
        <w:rPr>
          <w:rFonts w:ascii="Palatino Linotype" w:eastAsia="Palatino Linotype" w:hAnsi="Palatino Linotype" w:cs="Palatino Linotype"/>
          <w:i/>
        </w:rPr>
      </w:pPr>
      <w:r w:rsidRPr="0007566B">
        <w:rPr>
          <w:rFonts w:ascii="Palatino Linotype" w:eastAsia="Palatino Linotype" w:hAnsi="Palatino Linotype" w:cs="Palatino Linotype"/>
          <w:b/>
          <w:i/>
        </w:rPr>
        <w:t>XI. Documento:</w:t>
      </w:r>
      <w:r w:rsidRPr="0007566B">
        <w:rPr>
          <w:rFonts w:ascii="Palatino Linotype" w:eastAsia="Palatino Linotype" w:hAnsi="Palatino Linotype" w:cs="Palatino Linotype"/>
          <w:i/>
        </w:rPr>
        <w:t xml:space="preserve"> Los expedientes, reportes, estudios, actas</w:t>
      </w:r>
      <w:r w:rsidRPr="0007566B">
        <w:rPr>
          <w:rFonts w:ascii="Palatino Linotype" w:eastAsia="Palatino Linotype" w:hAnsi="Palatino Linotype" w:cs="Palatino Linotype"/>
          <w:b/>
          <w:i/>
        </w:rPr>
        <w:t>,</w:t>
      </w:r>
      <w:r w:rsidRPr="0007566B">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AA22D5" w:rsidRPr="0007566B" w:rsidRDefault="00AA22D5" w:rsidP="00AA22D5">
      <w:pPr>
        <w:spacing w:line="360" w:lineRule="auto"/>
        <w:ind w:left="851" w:right="899"/>
        <w:contextualSpacing/>
        <w:jc w:val="both"/>
        <w:rPr>
          <w:rFonts w:ascii="Palatino Linotype" w:eastAsia="Palatino Linotype" w:hAnsi="Palatino Linotype" w:cs="Palatino Linotype"/>
          <w:i/>
        </w:rPr>
      </w:pPr>
    </w:p>
    <w:p w:rsidR="00AA22D5" w:rsidRPr="0007566B" w:rsidRDefault="00AA22D5" w:rsidP="00AA22D5">
      <w:pPr>
        <w:spacing w:line="360" w:lineRule="auto"/>
        <w:contextualSpacing/>
        <w:jc w:val="both"/>
        <w:rPr>
          <w:rFonts w:ascii="Palatino Linotype" w:eastAsia="Palatino Linotype" w:hAnsi="Palatino Linotype" w:cs="Palatino Linotype"/>
          <w:sz w:val="24"/>
        </w:rPr>
      </w:pPr>
      <w:r w:rsidRPr="0007566B">
        <w:rPr>
          <w:rFonts w:ascii="Palatino Linotype" w:eastAsia="Palatino Linotype" w:hAnsi="Palatino Linotype" w:cs="Palatino Linotype"/>
          <w:sz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AA22D5" w:rsidRPr="0007566B" w:rsidRDefault="00AA22D5" w:rsidP="00AA22D5">
      <w:pPr>
        <w:spacing w:line="276" w:lineRule="auto"/>
        <w:ind w:left="851" w:right="899"/>
        <w:jc w:val="both"/>
        <w:rPr>
          <w:rFonts w:ascii="Palatino Linotype" w:eastAsia="Palatino Linotype" w:hAnsi="Palatino Linotype" w:cs="Palatino Linotype"/>
          <w:b/>
          <w:i/>
        </w:rPr>
      </w:pPr>
      <w:r w:rsidRPr="0007566B">
        <w:rPr>
          <w:rFonts w:ascii="Palatino Linotype" w:eastAsia="Palatino Linotype" w:hAnsi="Palatino Linotype" w:cs="Palatino Linotype"/>
          <w:b/>
        </w:rPr>
        <w:t>“</w:t>
      </w:r>
      <w:r w:rsidRPr="0007566B">
        <w:rPr>
          <w:rFonts w:ascii="Palatino Linotype" w:eastAsia="Palatino Linotype" w:hAnsi="Palatino Linotype" w:cs="Palatino Linotype"/>
          <w:b/>
          <w:i/>
        </w:rPr>
        <w:t>CRITERIO 0002-11</w:t>
      </w:r>
    </w:p>
    <w:p w:rsidR="00AA22D5" w:rsidRPr="0007566B" w:rsidRDefault="00AA22D5" w:rsidP="00AA22D5">
      <w:pPr>
        <w:spacing w:line="276" w:lineRule="auto"/>
        <w:ind w:left="851" w:right="899"/>
        <w:jc w:val="both"/>
        <w:rPr>
          <w:rFonts w:ascii="Palatino Linotype" w:eastAsia="Palatino Linotype" w:hAnsi="Palatino Linotype" w:cs="Palatino Linotype"/>
          <w:i/>
        </w:rPr>
      </w:pPr>
      <w:r w:rsidRPr="0007566B">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07566B">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A22D5" w:rsidRPr="0007566B" w:rsidRDefault="00AA22D5" w:rsidP="00AA22D5">
      <w:pPr>
        <w:spacing w:line="276" w:lineRule="auto"/>
        <w:ind w:left="851" w:right="899"/>
        <w:jc w:val="both"/>
        <w:rPr>
          <w:rFonts w:ascii="Palatino Linotype" w:eastAsia="Palatino Linotype" w:hAnsi="Palatino Linotype" w:cs="Palatino Linotype"/>
          <w:i/>
        </w:rPr>
      </w:pPr>
      <w:r w:rsidRPr="0007566B">
        <w:rPr>
          <w:rFonts w:ascii="Palatino Linotype" w:eastAsia="Palatino Linotype" w:hAnsi="Palatino Linotype" w:cs="Palatino Linotype"/>
          <w:i/>
        </w:rPr>
        <w:t>En consecuencia el acceso a la información se refiere a que se cumplan cualquiera de los siguientes tres supuestos:</w:t>
      </w:r>
    </w:p>
    <w:p w:rsidR="00AA22D5" w:rsidRPr="0007566B" w:rsidRDefault="00AA22D5" w:rsidP="00AA22D5">
      <w:pPr>
        <w:spacing w:line="276" w:lineRule="auto"/>
        <w:ind w:left="851" w:right="899"/>
        <w:jc w:val="both"/>
        <w:rPr>
          <w:rFonts w:ascii="Palatino Linotype" w:eastAsia="Palatino Linotype" w:hAnsi="Palatino Linotype" w:cs="Palatino Linotype"/>
          <w:i/>
        </w:rPr>
      </w:pPr>
      <w:r w:rsidRPr="0007566B">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rsidR="00AA22D5" w:rsidRPr="0007566B" w:rsidRDefault="00AA22D5" w:rsidP="00AA22D5">
      <w:pPr>
        <w:spacing w:line="276" w:lineRule="auto"/>
        <w:ind w:left="851" w:right="899"/>
        <w:jc w:val="both"/>
        <w:rPr>
          <w:rFonts w:ascii="Palatino Linotype" w:eastAsia="Palatino Linotype" w:hAnsi="Palatino Linotype" w:cs="Palatino Linotype"/>
          <w:i/>
        </w:rPr>
      </w:pPr>
      <w:r w:rsidRPr="0007566B">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AA22D5" w:rsidRPr="0007566B" w:rsidRDefault="00AA22D5" w:rsidP="00AA22D5">
      <w:pPr>
        <w:spacing w:line="276" w:lineRule="auto"/>
        <w:ind w:left="851" w:right="899"/>
        <w:contextualSpacing/>
        <w:jc w:val="both"/>
        <w:rPr>
          <w:rFonts w:ascii="Palatino Linotype" w:eastAsia="Palatino Linotype" w:hAnsi="Palatino Linotype" w:cs="Palatino Linotype"/>
          <w:i/>
        </w:rPr>
      </w:pPr>
      <w:r w:rsidRPr="0007566B">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r w:rsidRPr="0007566B">
        <w:rPr>
          <w:rFonts w:ascii="Palatino Linotype" w:eastAsia="Palatino Linotype" w:hAnsi="Palatino Linotype" w:cs="Palatino Linotype"/>
          <w:i/>
        </w:rPr>
        <w:tab/>
      </w:r>
    </w:p>
    <w:p w:rsidR="00A02771" w:rsidRPr="0007566B" w:rsidRDefault="00A02771" w:rsidP="00AA22D5">
      <w:pPr>
        <w:spacing w:before="280" w:after="280" w:line="360" w:lineRule="auto"/>
        <w:contextualSpacing/>
        <w:jc w:val="both"/>
        <w:rPr>
          <w:rFonts w:ascii="Palatino Linotype" w:eastAsia="Palatino Linotype" w:hAnsi="Palatino Linotype" w:cs="Palatino Linotype"/>
          <w:sz w:val="24"/>
        </w:rPr>
      </w:pPr>
    </w:p>
    <w:p w:rsidR="00AA22D5" w:rsidRPr="0007566B" w:rsidRDefault="00AA22D5" w:rsidP="00AA22D5">
      <w:pPr>
        <w:spacing w:before="280" w:after="280" w:line="360" w:lineRule="auto"/>
        <w:contextualSpacing/>
        <w:jc w:val="both"/>
        <w:rPr>
          <w:rFonts w:ascii="Palatino Linotype" w:eastAsia="Palatino Linotype" w:hAnsi="Palatino Linotype" w:cs="Palatino Linotype"/>
          <w:sz w:val="24"/>
        </w:rPr>
      </w:pPr>
      <w:r w:rsidRPr="0007566B">
        <w:rPr>
          <w:rFonts w:ascii="Palatino Linotype" w:eastAsia="Palatino Linotype" w:hAnsi="Palatino Linotype" w:cs="Palatino Linotype"/>
          <w:sz w:val="24"/>
        </w:rPr>
        <w:t xml:space="preserve">De ahí que el </w:t>
      </w:r>
      <w:r w:rsidRPr="0007566B">
        <w:rPr>
          <w:rFonts w:ascii="Palatino Linotype" w:eastAsia="Palatino Linotype" w:hAnsi="Palatino Linotype" w:cs="Palatino Linotype"/>
          <w:b/>
          <w:sz w:val="24"/>
        </w:rPr>
        <w:t>SUJETO OBLIGADO</w:t>
      </w:r>
      <w:r w:rsidRPr="0007566B">
        <w:rPr>
          <w:rFonts w:ascii="Palatino Linotype" w:eastAsia="Palatino Linotype" w:hAnsi="Palatino Linotype" w:cs="Palatino Linotype"/>
          <w:sz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07566B">
        <w:rPr>
          <w:rFonts w:ascii="Palatino Linotype" w:eastAsia="Palatino Linotype" w:hAnsi="Palatino Linotype" w:cs="Palatino Linotype"/>
          <w:sz w:val="24"/>
          <w:vertAlign w:val="superscript"/>
        </w:rPr>
        <w:footnoteReference w:id="1"/>
      </w:r>
      <w:r w:rsidRPr="0007566B">
        <w:rPr>
          <w:rFonts w:ascii="Palatino Linotype" w:eastAsia="Palatino Linotype" w:hAnsi="Palatino Linotype" w:cs="Palatino Linotype"/>
          <w:sz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07566B">
        <w:rPr>
          <w:rFonts w:ascii="Palatino Linotype" w:eastAsia="Palatino Linotype" w:hAnsi="Palatino Linotype" w:cs="Palatino Linotype"/>
          <w:sz w:val="24"/>
          <w:vertAlign w:val="superscript"/>
        </w:rPr>
        <w:footnoteReference w:id="2"/>
      </w:r>
      <w:r w:rsidRPr="0007566B">
        <w:rPr>
          <w:rFonts w:ascii="Palatino Linotype" w:eastAsia="Palatino Linotype" w:hAnsi="Palatino Linotype" w:cs="Palatino Linotype"/>
          <w:sz w:val="24"/>
        </w:rPr>
        <w:t>, como pudiera tratarse de aquella relacionada con las obligaciones de trasparencia señaladas en los artículos 92 y 100 de la Ley de la Materia.</w:t>
      </w:r>
    </w:p>
    <w:p w:rsidR="00AA22D5" w:rsidRPr="0007566B" w:rsidRDefault="00AA22D5" w:rsidP="00AA22D5">
      <w:pPr>
        <w:spacing w:before="280" w:after="280" w:line="360" w:lineRule="auto"/>
        <w:contextualSpacing/>
        <w:jc w:val="both"/>
        <w:rPr>
          <w:rFonts w:ascii="Palatino Linotype" w:hAnsi="Palatino Linotype"/>
          <w:sz w:val="24"/>
        </w:rPr>
      </w:pPr>
    </w:p>
    <w:p w:rsidR="00AA22D5" w:rsidRPr="0007566B" w:rsidRDefault="00AA22D5" w:rsidP="00AA22D5">
      <w:pPr>
        <w:spacing w:after="0" w:line="360" w:lineRule="auto"/>
        <w:contextualSpacing/>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sz w:val="24"/>
          <w:szCs w:val="24"/>
        </w:rPr>
        <w:t xml:space="preserve">Ahora bien, del análisis de la solicitud de información, motivo del recurso de revisión que ahora se resuelve se advierte que la parte </w:t>
      </w:r>
      <w:r w:rsidRPr="0007566B">
        <w:rPr>
          <w:rFonts w:ascii="Palatino Linotype" w:eastAsia="Palatino Linotype" w:hAnsi="Palatino Linotype" w:cs="Palatino Linotype"/>
          <w:b/>
          <w:sz w:val="24"/>
          <w:szCs w:val="24"/>
        </w:rPr>
        <w:t>RECURRENTE</w:t>
      </w:r>
      <w:r w:rsidRPr="0007566B">
        <w:rPr>
          <w:rFonts w:ascii="Palatino Linotype" w:eastAsia="Palatino Linotype" w:hAnsi="Palatino Linotype" w:cs="Palatino Linotype"/>
          <w:sz w:val="24"/>
          <w:szCs w:val="24"/>
        </w:rPr>
        <w:t xml:space="preserve"> requirió al </w:t>
      </w:r>
      <w:r w:rsidRPr="0007566B">
        <w:rPr>
          <w:rFonts w:ascii="Palatino Linotype" w:eastAsia="Palatino Linotype" w:hAnsi="Palatino Linotype" w:cs="Palatino Linotype"/>
          <w:b/>
          <w:sz w:val="24"/>
          <w:szCs w:val="24"/>
        </w:rPr>
        <w:t>SUJETO OBLIGADO</w:t>
      </w:r>
      <w:r w:rsidRPr="0007566B">
        <w:rPr>
          <w:rFonts w:ascii="Palatino Linotype" w:eastAsia="Palatino Linotype" w:hAnsi="Palatino Linotype" w:cs="Palatino Linotype"/>
          <w:sz w:val="24"/>
          <w:szCs w:val="24"/>
        </w:rPr>
        <w:t xml:space="preserve"> le proporcione, lo siguiente:</w:t>
      </w:r>
    </w:p>
    <w:p w:rsidR="00AA22D5" w:rsidRPr="0007566B" w:rsidRDefault="00AA22D5" w:rsidP="00AA22D5">
      <w:pPr>
        <w:spacing w:after="0" w:line="360" w:lineRule="auto"/>
        <w:contextualSpacing/>
        <w:jc w:val="both"/>
        <w:rPr>
          <w:rFonts w:ascii="Palatino Linotype" w:eastAsia="Palatino Linotype" w:hAnsi="Palatino Linotype" w:cs="Palatino Linotype"/>
          <w:sz w:val="24"/>
          <w:szCs w:val="24"/>
        </w:rPr>
      </w:pPr>
    </w:p>
    <w:p w:rsidR="00AA22D5" w:rsidRPr="0007566B" w:rsidRDefault="00AA22D5" w:rsidP="00AA22D5">
      <w:pPr>
        <w:pStyle w:val="Prrafodelista"/>
        <w:numPr>
          <w:ilvl w:val="0"/>
          <w:numId w:val="3"/>
        </w:numPr>
        <w:spacing w:after="0" w:line="360" w:lineRule="auto"/>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sz w:val="24"/>
          <w:szCs w:val="24"/>
        </w:rPr>
        <w:t xml:space="preserve">Monto y a quienes ya se les cubrió el pago faltante de la quincena y el aguinaldo que quedó a deber la administración pasada y a quienes no se les ha pagado. </w:t>
      </w:r>
    </w:p>
    <w:p w:rsidR="00AA22D5" w:rsidRPr="0007566B" w:rsidRDefault="00AA22D5" w:rsidP="00AA1C03">
      <w:pPr>
        <w:spacing w:line="360" w:lineRule="auto"/>
        <w:contextualSpacing/>
        <w:jc w:val="both"/>
        <w:rPr>
          <w:rFonts w:ascii="Palatino Linotype" w:hAnsi="Palatino Linotype"/>
          <w:sz w:val="24"/>
        </w:rPr>
      </w:pPr>
    </w:p>
    <w:p w:rsidR="00AA22D5" w:rsidRPr="0007566B" w:rsidRDefault="00AA22D5" w:rsidP="00AA22D5">
      <w:pPr>
        <w:spacing w:line="360" w:lineRule="auto"/>
        <w:contextualSpacing/>
        <w:jc w:val="both"/>
        <w:rPr>
          <w:rFonts w:ascii="Palatino Linotype" w:hAnsi="Palatino Linotype"/>
          <w:sz w:val="24"/>
        </w:rPr>
      </w:pPr>
      <w:r w:rsidRPr="0007566B">
        <w:rPr>
          <w:rFonts w:ascii="Palatino Linotype" w:eastAsia="Palatino Linotype" w:hAnsi="Palatino Linotype" w:cs="Palatino Linotype"/>
          <w:sz w:val="24"/>
          <w:szCs w:val="24"/>
        </w:rPr>
        <w:t xml:space="preserve">En respuesta, el </w:t>
      </w:r>
      <w:r w:rsidRPr="0007566B">
        <w:rPr>
          <w:rFonts w:ascii="Palatino Linotype" w:eastAsia="Palatino Linotype" w:hAnsi="Palatino Linotype" w:cs="Palatino Linotype"/>
          <w:b/>
          <w:sz w:val="24"/>
          <w:szCs w:val="24"/>
        </w:rPr>
        <w:t xml:space="preserve">SUJETO OBLIGADO </w:t>
      </w:r>
      <w:r w:rsidR="009810C9" w:rsidRPr="0007566B">
        <w:rPr>
          <w:rFonts w:ascii="Palatino Linotype" w:eastAsia="Palatino Linotype" w:hAnsi="Palatino Linotype" w:cs="Palatino Linotype"/>
          <w:sz w:val="24"/>
          <w:szCs w:val="24"/>
        </w:rPr>
        <w:t xml:space="preserve">hace entrega de una relación que contiene el nombre, monto y </w:t>
      </w:r>
      <w:r w:rsidR="00A02771" w:rsidRPr="0007566B">
        <w:rPr>
          <w:rFonts w:ascii="Palatino Linotype" w:hAnsi="Palatino Linotype"/>
          <w:sz w:val="24"/>
        </w:rPr>
        <w:t>estatus  (</w:t>
      </w:r>
      <w:r w:rsidR="009810C9" w:rsidRPr="0007566B">
        <w:rPr>
          <w:rFonts w:ascii="Palatino Linotype" w:hAnsi="Palatino Linotype"/>
          <w:b/>
          <w:sz w:val="24"/>
        </w:rPr>
        <w:t>pago realizado o falta de pago</w:t>
      </w:r>
      <w:r w:rsidR="00A02771" w:rsidRPr="0007566B">
        <w:rPr>
          <w:rFonts w:ascii="Palatino Linotype" w:hAnsi="Palatino Linotype"/>
          <w:sz w:val="24"/>
        </w:rPr>
        <w:t>)</w:t>
      </w:r>
      <w:r w:rsidR="009810C9" w:rsidRPr="0007566B">
        <w:rPr>
          <w:rFonts w:ascii="Palatino Linotype" w:hAnsi="Palatino Linotype"/>
          <w:sz w:val="24"/>
        </w:rPr>
        <w:t xml:space="preserve"> de las quincenas y aguinaldos.</w:t>
      </w:r>
    </w:p>
    <w:p w:rsidR="009810C9" w:rsidRPr="0007566B" w:rsidRDefault="009810C9" w:rsidP="00AA22D5">
      <w:pPr>
        <w:spacing w:line="360" w:lineRule="auto"/>
        <w:contextualSpacing/>
        <w:jc w:val="both"/>
        <w:rPr>
          <w:rFonts w:ascii="Palatino Linotype" w:hAnsi="Palatino Linotype"/>
          <w:sz w:val="24"/>
        </w:rPr>
      </w:pPr>
    </w:p>
    <w:p w:rsidR="009810C9" w:rsidRPr="0007566B" w:rsidRDefault="009810C9" w:rsidP="009810C9">
      <w:pPr>
        <w:spacing w:after="0" w:line="360" w:lineRule="auto"/>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sz w:val="24"/>
          <w:szCs w:val="24"/>
        </w:rPr>
        <w:t>Conocida la respuesta por el particular, al no estar conforme con los términos de la misma, presentó el recurso de revisión que nos ocupa, mediante el cual señaló como motivo de inconformidad que falta información.</w:t>
      </w:r>
    </w:p>
    <w:p w:rsidR="009810C9" w:rsidRPr="0007566B" w:rsidRDefault="009810C9" w:rsidP="00AA22D5">
      <w:pPr>
        <w:spacing w:line="360" w:lineRule="auto"/>
        <w:contextualSpacing/>
        <w:jc w:val="both"/>
        <w:rPr>
          <w:rFonts w:ascii="Palatino Linotype" w:hAnsi="Palatino Linotype"/>
          <w:sz w:val="24"/>
          <w:szCs w:val="24"/>
        </w:rPr>
      </w:pPr>
    </w:p>
    <w:p w:rsidR="00AE7194" w:rsidRPr="0007566B" w:rsidRDefault="00AE7194" w:rsidP="00AE7194">
      <w:pPr>
        <w:spacing w:after="0" w:line="360" w:lineRule="auto"/>
        <w:contextualSpacing/>
        <w:jc w:val="both"/>
        <w:rPr>
          <w:rFonts w:ascii="Palatino Linotype" w:eastAsia="Palatino Linotype" w:hAnsi="Palatino Linotype" w:cs="Palatino Linotype"/>
          <w:sz w:val="24"/>
          <w:szCs w:val="24"/>
        </w:rPr>
      </w:pPr>
      <w:r w:rsidRPr="0007566B">
        <w:rPr>
          <w:rFonts w:ascii="Palatino Linotype" w:hAnsi="Palatino Linotype"/>
          <w:sz w:val="24"/>
          <w:szCs w:val="24"/>
        </w:rPr>
        <w:t>Una vez admitido el presente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 como se señaló en los antecedentes de la presente resolución.</w:t>
      </w:r>
    </w:p>
    <w:p w:rsidR="009810C9" w:rsidRPr="0007566B" w:rsidRDefault="009810C9" w:rsidP="00AA22D5">
      <w:pPr>
        <w:spacing w:line="360" w:lineRule="auto"/>
        <w:contextualSpacing/>
        <w:jc w:val="both"/>
        <w:rPr>
          <w:rFonts w:ascii="Palatino Linotype" w:hAnsi="Palatino Linotype"/>
          <w:sz w:val="24"/>
          <w:szCs w:val="24"/>
        </w:rPr>
      </w:pPr>
    </w:p>
    <w:p w:rsidR="00AE7194" w:rsidRPr="0007566B" w:rsidRDefault="00AE7194" w:rsidP="00AE7194">
      <w:pPr>
        <w:spacing w:before="240" w:after="240" w:line="360" w:lineRule="auto"/>
        <w:contextualSpacing/>
        <w:jc w:val="both"/>
        <w:rPr>
          <w:rFonts w:ascii="Palatino Linotype" w:eastAsia="MS Mincho" w:hAnsi="Palatino Linotype" w:cs="Arial"/>
          <w:sz w:val="24"/>
        </w:rPr>
      </w:pPr>
      <w:r w:rsidRPr="0007566B">
        <w:rPr>
          <w:rFonts w:ascii="Palatino Linotype" w:eastAsia="MS Mincho" w:hAnsi="Palatino Linotype" w:cs="Arial"/>
          <w:sz w:val="24"/>
        </w:rPr>
        <w:t xml:space="preserve">Aclarado lo anterior, resulta oportuno reiterar, que </w:t>
      </w:r>
      <w:r w:rsidR="00064DA6" w:rsidRPr="0007566B">
        <w:rPr>
          <w:rFonts w:ascii="Palatino Linotype" w:eastAsia="MS Mincho" w:hAnsi="Palatino Linotype" w:cs="Arial"/>
          <w:sz w:val="24"/>
        </w:rPr>
        <w:t xml:space="preserve">la parte </w:t>
      </w:r>
      <w:r w:rsidR="00064DA6" w:rsidRPr="0007566B">
        <w:rPr>
          <w:rFonts w:ascii="Palatino Linotype" w:eastAsia="MS Mincho" w:hAnsi="Palatino Linotype" w:cs="Arial"/>
          <w:b/>
          <w:sz w:val="24"/>
        </w:rPr>
        <w:t xml:space="preserve">RECURRENTE </w:t>
      </w:r>
      <w:r w:rsidR="00064DA6" w:rsidRPr="0007566B">
        <w:rPr>
          <w:rFonts w:ascii="Palatino Linotype" w:eastAsia="MS Mincho" w:hAnsi="Palatino Linotype" w:cs="Arial"/>
          <w:sz w:val="24"/>
        </w:rPr>
        <w:t xml:space="preserve">requirió </w:t>
      </w:r>
      <w:r w:rsidR="00064DA6" w:rsidRPr="0007566B">
        <w:rPr>
          <w:rFonts w:ascii="Palatino Linotype" w:eastAsia="Palatino Linotype" w:hAnsi="Palatino Linotype" w:cs="Palatino Linotype"/>
          <w:sz w:val="24"/>
          <w:szCs w:val="24"/>
        </w:rPr>
        <w:t>el monto y a quienes ya se les cubrió el pago faltante de la quincena y el aguinaldo que quedó a deber la administración pasada y a quienes no se les ha pagado</w:t>
      </w:r>
      <w:r w:rsidR="00064DA6" w:rsidRPr="0007566B">
        <w:rPr>
          <w:rFonts w:ascii="Palatino Linotype" w:eastAsia="MS Mincho" w:hAnsi="Palatino Linotype" w:cs="Arial"/>
          <w:sz w:val="24"/>
        </w:rPr>
        <w:t>, e</w:t>
      </w:r>
      <w:r w:rsidRPr="0007566B">
        <w:rPr>
          <w:rFonts w:ascii="Palatino Linotype" w:eastAsia="MS Mincho" w:hAnsi="Palatino Linotype" w:cs="Arial"/>
          <w:sz w:val="24"/>
        </w:rPr>
        <w:t>n es</w:t>
      </w:r>
      <w:r w:rsidR="00064DA6" w:rsidRPr="0007566B">
        <w:rPr>
          <w:rFonts w:ascii="Palatino Linotype" w:eastAsia="MS Mincho" w:hAnsi="Palatino Linotype" w:cs="Arial"/>
          <w:sz w:val="24"/>
        </w:rPr>
        <w:t>t</w:t>
      </w:r>
      <w:r w:rsidRPr="0007566B">
        <w:rPr>
          <w:rFonts w:ascii="Palatino Linotype" w:eastAsia="MS Mincho" w:hAnsi="Palatino Linotype" w:cs="Arial"/>
          <w:sz w:val="24"/>
        </w:rPr>
        <w:t xml:space="preserve">e sentido, este Organismo Garante, </w:t>
      </w:r>
      <w:r w:rsidR="00A02771" w:rsidRPr="0007566B">
        <w:rPr>
          <w:rFonts w:ascii="Palatino Linotype" w:eastAsia="MS Mincho" w:hAnsi="Palatino Linotype" w:cs="Arial"/>
          <w:sz w:val="24"/>
        </w:rPr>
        <w:t xml:space="preserve">observa que </w:t>
      </w:r>
      <w:r w:rsidR="00064DA6" w:rsidRPr="0007566B">
        <w:rPr>
          <w:rFonts w:ascii="Palatino Linotype" w:eastAsia="MS Mincho" w:hAnsi="Palatino Linotype" w:cs="Arial"/>
          <w:sz w:val="24"/>
        </w:rPr>
        <w:t xml:space="preserve">información proporcionada por </w:t>
      </w:r>
      <w:r w:rsidR="00064DA6" w:rsidRPr="0007566B">
        <w:rPr>
          <w:rFonts w:ascii="Palatino Linotype" w:eastAsia="MS Mincho" w:hAnsi="Palatino Linotype" w:cs="Arial"/>
          <w:b/>
          <w:sz w:val="24"/>
        </w:rPr>
        <w:t>EL SUJETO OBLIGADO</w:t>
      </w:r>
      <w:r w:rsidR="00064DA6" w:rsidRPr="0007566B">
        <w:rPr>
          <w:rFonts w:ascii="Palatino Linotype" w:eastAsia="MS Mincho" w:hAnsi="Palatino Linotype" w:cs="Arial"/>
          <w:sz w:val="24"/>
        </w:rPr>
        <w:t xml:space="preserve">, </w:t>
      </w:r>
      <w:r w:rsidR="00A02771" w:rsidRPr="0007566B">
        <w:rPr>
          <w:rFonts w:ascii="Palatino Linotype" w:eastAsia="MS Mincho" w:hAnsi="Palatino Linotype" w:cs="Arial"/>
          <w:sz w:val="24"/>
        </w:rPr>
        <w:t>colma el derecho de acceso a la información</w:t>
      </w:r>
      <w:r w:rsidR="00064DA6" w:rsidRPr="0007566B">
        <w:rPr>
          <w:rFonts w:ascii="Palatino Linotype" w:eastAsia="MS Mincho" w:hAnsi="Palatino Linotype" w:cs="Arial"/>
          <w:sz w:val="24"/>
        </w:rPr>
        <w:t xml:space="preserve">: </w:t>
      </w:r>
    </w:p>
    <w:p w:rsidR="00064DA6" w:rsidRPr="0007566B" w:rsidRDefault="00064DA6" w:rsidP="00AE7194">
      <w:pPr>
        <w:spacing w:before="240" w:after="240" w:line="360" w:lineRule="auto"/>
        <w:contextualSpacing/>
        <w:jc w:val="both"/>
        <w:rPr>
          <w:rFonts w:ascii="Palatino Linotype" w:eastAsia="MS Mincho" w:hAnsi="Palatino Linotype" w:cs="Arial"/>
          <w:sz w:val="24"/>
        </w:rPr>
      </w:pPr>
    </w:p>
    <w:p w:rsidR="00AA22D5" w:rsidRPr="0007566B" w:rsidRDefault="00064DA6" w:rsidP="00AA1C03">
      <w:pPr>
        <w:spacing w:line="360" w:lineRule="auto"/>
        <w:contextualSpacing/>
        <w:jc w:val="both"/>
        <w:rPr>
          <w:rFonts w:ascii="Palatino Linotype" w:hAnsi="Palatino Linotype"/>
          <w:sz w:val="24"/>
        </w:rPr>
      </w:pPr>
      <w:r w:rsidRPr="0007566B">
        <w:rPr>
          <w:noProof/>
        </w:rPr>
        <w:drawing>
          <wp:inline distT="0" distB="0" distL="0" distR="0" wp14:anchorId="0EDD7D36" wp14:editId="20407A86">
            <wp:extent cx="5428047" cy="1193165"/>
            <wp:effectExtent l="0" t="0" r="127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073" t="35607" r="31093" b="49607"/>
                    <a:stretch/>
                  </pic:blipFill>
                  <pic:spPr bwMode="auto">
                    <a:xfrm>
                      <a:off x="0" y="0"/>
                      <a:ext cx="5479750" cy="1204530"/>
                    </a:xfrm>
                    <a:prstGeom prst="rect">
                      <a:avLst/>
                    </a:prstGeom>
                    <a:ln>
                      <a:noFill/>
                    </a:ln>
                    <a:extLst>
                      <a:ext uri="{53640926-AAD7-44D8-BBD7-CCE9431645EC}">
                        <a14:shadowObscured xmlns:a14="http://schemas.microsoft.com/office/drawing/2010/main"/>
                      </a:ext>
                    </a:extLst>
                  </pic:spPr>
                </pic:pic>
              </a:graphicData>
            </a:graphic>
          </wp:inline>
        </w:drawing>
      </w:r>
    </w:p>
    <w:p w:rsidR="00064DA6" w:rsidRPr="0007566B" w:rsidRDefault="00064DA6" w:rsidP="00AA1C03">
      <w:pPr>
        <w:spacing w:line="360" w:lineRule="auto"/>
        <w:contextualSpacing/>
        <w:jc w:val="both"/>
        <w:rPr>
          <w:rFonts w:ascii="Palatino Linotype" w:hAnsi="Palatino Linotype"/>
          <w:sz w:val="24"/>
        </w:rPr>
      </w:pPr>
      <w:r w:rsidRPr="0007566B">
        <w:rPr>
          <w:noProof/>
        </w:rPr>
        <w:drawing>
          <wp:inline distT="0" distB="0" distL="0" distR="0" wp14:anchorId="3EC94357" wp14:editId="6425CD59">
            <wp:extent cx="5544693" cy="6000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550" t="21726" r="30245" b="70730"/>
                    <a:stretch/>
                  </pic:blipFill>
                  <pic:spPr bwMode="auto">
                    <a:xfrm>
                      <a:off x="0" y="0"/>
                      <a:ext cx="5552327" cy="600901"/>
                    </a:xfrm>
                    <a:prstGeom prst="rect">
                      <a:avLst/>
                    </a:prstGeom>
                    <a:ln>
                      <a:noFill/>
                    </a:ln>
                    <a:extLst>
                      <a:ext uri="{53640926-AAD7-44D8-BBD7-CCE9431645EC}">
                        <a14:shadowObscured xmlns:a14="http://schemas.microsoft.com/office/drawing/2010/main"/>
                      </a:ext>
                    </a:extLst>
                  </pic:spPr>
                </pic:pic>
              </a:graphicData>
            </a:graphic>
          </wp:inline>
        </w:drawing>
      </w:r>
    </w:p>
    <w:p w:rsidR="00064DA6" w:rsidRPr="0007566B" w:rsidRDefault="00064DA6" w:rsidP="00AA1C03">
      <w:pPr>
        <w:spacing w:line="360" w:lineRule="auto"/>
        <w:contextualSpacing/>
        <w:jc w:val="both"/>
        <w:rPr>
          <w:rFonts w:ascii="Palatino Linotype" w:hAnsi="Palatino Linotype"/>
          <w:sz w:val="24"/>
        </w:rPr>
      </w:pPr>
      <w:r w:rsidRPr="0007566B">
        <w:rPr>
          <w:noProof/>
        </w:rPr>
        <w:drawing>
          <wp:inline distT="0" distB="0" distL="0" distR="0" wp14:anchorId="1C99077D" wp14:editId="01E447C4">
            <wp:extent cx="5356297" cy="10382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720" t="17501" r="30754" b="69222"/>
                    <a:stretch/>
                  </pic:blipFill>
                  <pic:spPr bwMode="auto">
                    <a:xfrm>
                      <a:off x="0" y="0"/>
                      <a:ext cx="5365789" cy="1040065"/>
                    </a:xfrm>
                    <a:prstGeom prst="rect">
                      <a:avLst/>
                    </a:prstGeom>
                    <a:ln>
                      <a:noFill/>
                    </a:ln>
                    <a:extLst>
                      <a:ext uri="{53640926-AAD7-44D8-BBD7-CCE9431645EC}">
                        <a14:shadowObscured xmlns:a14="http://schemas.microsoft.com/office/drawing/2010/main"/>
                      </a:ext>
                    </a:extLst>
                  </pic:spPr>
                </pic:pic>
              </a:graphicData>
            </a:graphic>
          </wp:inline>
        </w:drawing>
      </w:r>
    </w:p>
    <w:p w:rsidR="00B540CF" w:rsidRPr="0007566B" w:rsidRDefault="00B540CF" w:rsidP="00AA1C03">
      <w:pPr>
        <w:spacing w:line="360" w:lineRule="auto"/>
        <w:contextualSpacing/>
        <w:jc w:val="both"/>
        <w:rPr>
          <w:rFonts w:ascii="Palatino Linotype" w:hAnsi="Palatino Linotype"/>
          <w:sz w:val="24"/>
        </w:rPr>
      </w:pPr>
      <w:r w:rsidRPr="0007566B">
        <w:rPr>
          <w:noProof/>
        </w:rPr>
        <w:drawing>
          <wp:inline distT="0" distB="0" distL="0" distR="0" wp14:anchorId="0CE74FC2" wp14:editId="1D11998D">
            <wp:extent cx="5283779" cy="5143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871" t="36210" r="31772" b="57151"/>
                    <a:stretch/>
                  </pic:blipFill>
                  <pic:spPr bwMode="auto">
                    <a:xfrm>
                      <a:off x="0" y="0"/>
                      <a:ext cx="5315327" cy="517421"/>
                    </a:xfrm>
                    <a:prstGeom prst="rect">
                      <a:avLst/>
                    </a:prstGeom>
                    <a:ln>
                      <a:noFill/>
                    </a:ln>
                    <a:extLst>
                      <a:ext uri="{53640926-AAD7-44D8-BBD7-CCE9431645EC}">
                        <a14:shadowObscured xmlns:a14="http://schemas.microsoft.com/office/drawing/2010/main"/>
                      </a:ext>
                    </a:extLst>
                  </pic:spPr>
                </pic:pic>
              </a:graphicData>
            </a:graphic>
          </wp:inline>
        </w:drawing>
      </w:r>
    </w:p>
    <w:p w:rsidR="00B540CF" w:rsidRPr="0007566B" w:rsidRDefault="00B540CF" w:rsidP="00AA1C03">
      <w:pPr>
        <w:spacing w:line="360" w:lineRule="auto"/>
        <w:contextualSpacing/>
        <w:jc w:val="both"/>
        <w:rPr>
          <w:rFonts w:ascii="Palatino Linotype" w:hAnsi="Palatino Linotype"/>
          <w:sz w:val="24"/>
        </w:rPr>
      </w:pPr>
    </w:p>
    <w:p w:rsidR="00B540CF" w:rsidRPr="0007566B" w:rsidRDefault="00B540CF" w:rsidP="00AA1C03">
      <w:pPr>
        <w:spacing w:line="360" w:lineRule="auto"/>
        <w:contextualSpacing/>
        <w:jc w:val="both"/>
        <w:rPr>
          <w:rFonts w:ascii="Palatino Linotype" w:hAnsi="Palatino Linotype"/>
          <w:sz w:val="24"/>
        </w:rPr>
      </w:pPr>
      <w:r w:rsidRPr="0007566B">
        <w:rPr>
          <w:rFonts w:ascii="Palatino Linotype" w:hAnsi="Palatino Linotype"/>
          <w:sz w:val="24"/>
        </w:rPr>
        <w:t xml:space="preserve">En tal contexto, del análisis de las constancias que integran el expediente en que se actúa, así como de la materia sobre la que versa la solicitud de acceso a la información pública, se advierte que </w:t>
      </w:r>
      <w:r w:rsidRPr="0007566B">
        <w:rPr>
          <w:rFonts w:ascii="Palatino Linotype" w:hAnsi="Palatino Linotype"/>
          <w:b/>
          <w:sz w:val="24"/>
        </w:rPr>
        <w:t>EL SUJETO OBLIGADO</w:t>
      </w:r>
      <w:r w:rsidRPr="0007566B">
        <w:rPr>
          <w:rFonts w:ascii="Palatino Linotype" w:hAnsi="Palatino Linotype"/>
          <w:sz w:val="24"/>
        </w:rPr>
        <w:t xml:space="preserve"> hace entrega de la información solicitada, por lo que los motivos de inconformidad acontecen infundados para modificar o revocar la respuesta del </w:t>
      </w:r>
      <w:r w:rsidRPr="0007566B">
        <w:rPr>
          <w:rFonts w:ascii="Palatino Linotype" w:hAnsi="Palatino Linotype"/>
          <w:b/>
          <w:sz w:val="24"/>
        </w:rPr>
        <w:t>SUJETO OBLIGADO</w:t>
      </w:r>
      <w:r w:rsidRPr="0007566B">
        <w:rPr>
          <w:rFonts w:ascii="Palatino Linotype" w:hAnsi="Palatino Linotype"/>
          <w:sz w:val="24"/>
        </w:rPr>
        <w:t>.</w:t>
      </w:r>
    </w:p>
    <w:p w:rsidR="00A02771" w:rsidRPr="0007566B" w:rsidRDefault="00A02771" w:rsidP="00AA1C03">
      <w:pPr>
        <w:spacing w:line="360" w:lineRule="auto"/>
        <w:contextualSpacing/>
        <w:jc w:val="both"/>
        <w:rPr>
          <w:rFonts w:ascii="Palatino Linotype" w:hAnsi="Palatino Linotype"/>
          <w:sz w:val="24"/>
        </w:rPr>
      </w:pPr>
    </w:p>
    <w:p w:rsidR="00B540CF" w:rsidRPr="0007566B" w:rsidRDefault="0011600E" w:rsidP="00B540CF">
      <w:pPr>
        <w:tabs>
          <w:tab w:val="left" w:pos="709"/>
        </w:tabs>
        <w:spacing w:before="240" w:after="240" w:line="360" w:lineRule="auto"/>
        <w:ind w:right="40"/>
        <w:contextualSpacing/>
        <w:jc w:val="both"/>
        <w:rPr>
          <w:rFonts w:ascii="Palatino Linotype" w:hAnsi="Palatino Linotype"/>
          <w:sz w:val="24"/>
          <w:szCs w:val="24"/>
        </w:rPr>
      </w:pPr>
      <w:r w:rsidRPr="0007566B">
        <w:rPr>
          <w:rFonts w:ascii="Palatino Linotype" w:hAnsi="Palatino Linotype"/>
          <w:sz w:val="24"/>
          <w:szCs w:val="24"/>
        </w:rPr>
        <w:t xml:space="preserve">Cabe aclarar que éste Organismo </w:t>
      </w:r>
      <w:r w:rsidR="00B540CF" w:rsidRPr="0007566B">
        <w:rPr>
          <w:rFonts w:ascii="Palatino Linotype" w:hAnsi="Palatino Linotype"/>
          <w:sz w:val="24"/>
          <w:szCs w:val="24"/>
        </w:rPr>
        <w:t xml:space="preserve">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 </w:t>
      </w:r>
    </w:p>
    <w:p w:rsidR="00B540CF" w:rsidRPr="0007566B" w:rsidRDefault="00B540CF" w:rsidP="00B540CF">
      <w:pPr>
        <w:tabs>
          <w:tab w:val="left" w:pos="709"/>
        </w:tabs>
        <w:spacing w:before="240" w:after="240" w:line="360" w:lineRule="auto"/>
        <w:ind w:right="40"/>
        <w:contextualSpacing/>
        <w:jc w:val="both"/>
        <w:rPr>
          <w:rFonts w:ascii="Palatino Linotype" w:hAnsi="Palatino Linotype"/>
          <w:sz w:val="24"/>
          <w:szCs w:val="24"/>
        </w:rPr>
      </w:pPr>
    </w:p>
    <w:p w:rsidR="00B540CF" w:rsidRPr="0007566B" w:rsidRDefault="00B540CF" w:rsidP="00B540CF">
      <w:pPr>
        <w:pBdr>
          <w:top w:val="nil"/>
          <w:left w:val="nil"/>
          <w:bottom w:val="nil"/>
          <w:right w:val="nil"/>
          <w:between w:val="nil"/>
        </w:pBdr>
        <w:spacing w:after="360" w:line="360" w:lineRule="auto"/>
        <w:ind w:right="49"/>
        <w:contextualSpacing/>
        <w:jc w:val="both"/>
        <w:rPr>
          <w:rFonts w:ascii="Palatino Linotype" w:eastAsia="Palatino Linotype" w:hAnsi="Palatino Linotype" w:cs="Palatino Linotype"/>
          <w:sz w:val="24"/>
        </w:rPr>
      </w:pPr>
      <w:r w:rsidRPr="0007566B">
        <w:rPr>
          <w:rFonts w:ascii="Palatino Linotype" w:eastAsia="Palatino Linotype" w:hAnsi="Palatino Linotype" w:cs="Palatino Linotype"/>
          <w:sz w:val="24"/>
        </w:rPr>
        <w:t>Sirviendo de apoyo a lo anterior por analogía, el criterio 31-10 emitido por el ahora Instituto Nacional de Transparencia, Acceso a la Información y Protección de Datos Personales, que a la letra dice:</w:t>
      </w:r>
    </w:p>
    <w:p w:rsidR="00B540CF" w:rsidRPr="0007566B" w:rsidRDefault="00B540CF" w:rsidP="00B540CF">
      <w:pPr>
        <w:pBdr>
          <w:top w:val="nil"/>
          <w:left w:val="nil"/>
          <w:bottom w:val="nil"/>
          <w:right w:val="nil"/>
          <w:between w:val="nil"/>
        </w:pBdr>
        <w:spacing w:after="360" w:line="360" w:lineRule="auto"/>
        <w:ind w:right="49"/>
        <w:contextualSpacing/>
        <w:jc w:val="both"/>
        <w:rPr>
          <w:rFonts w:ascii="Palatino Linotype" w:eastAsia="Palatino Linotype" w:hAnsi="Palatino Linotype" w:cs="Palatino Linotype"/>
          <w:sz w:val="24"/>
        </w:rPr>
      </w:pPr>
    </w:p>
    <w:p w:rsidR="00B540CF" w:rsidRPr="0007566B" w:rsidRDefault="00B540CF" w:rsidP="00B540CF">
      <w:pPr>
        <w:spacing w:before="240" w:after="360" w:line="360" w:lineRule="auto"/>
        <w:ind w:left="567" w:right="616"/>
        <w:contextualSpacing/>
        <w:jc w:val="both"/>
        <w:rPr>
          <w:rFonts w:ascii="Palatino Linotype" w:eastAsia="Palatino Linotype" w:hAnsi="Palatino Linotype" w:cs="Palatino Linotype"/>
          <w:i/>
        </w:rPr>
      </w:pPr>
      <w:r w:rsidRPr="0007566B">
        <w:rPr>
          <w:rFonts w:ascii="Palatino Linotype" w:eastAsia="Palatino Linotype" w:hAnsi="Palatino Linotype" w:cs="Palatino Linotype"/>
          <w:i/>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540CF" w:rsidRPr="0007566B" w:rsidRDefault="00B540CF" w:rsidP="00AA1C03">
      <w:pPr>
        <w:spacing w:line="360" w:lineRule="auto"/>
        <w:contextualSpacing/>
        <w:jc w:val="both"/>
        <w:rPr>
          <w:rFonts w:ascii="Palatino Linotype" w:hAnsi="Palatino Linotype"/>
          <w:sz w:val="24"/>
        </w:rPr>
      </w:pPr>
    </w:p>
    <w:p w:rsidR="0011600E" w:rsidRPr="0007566B" w:rsidRDefault="0011600E" w:rsidP="00AA1C03">
      <w:pPr>
        <w:spacing w:line="360" w:lineRule="auto"/>
        <w:contextualSpacing/>
        <w:jc w:val="both"/>
        <w:rPr>
          <w:rFonts w:ascii="Palatino Linotype" w:hAnsi="Palatino Linotype"/>
          <w:sz w:val="24"/>
        </w:rPr>
      </w:pPr>
      <w:r w:rsidRPr="0007566B">
        <w:rPr>
          <w:rFonts w:ascii="Palatino Linotype" w:hAnsi="Palatino Linotype"/>
          <w:sz w:val="24"/>
        </w:rPr>
        <w:t xml:space="preserve">Más aun, cuando la </w:t>
      </w:r>
      <w:r w:rsidR="00A02771" w:rsidRPr="0007566B">
        <w:rPr>
          <w:rFonts w:ascii="Palatino Linotype" w:hAnsi="Palatino Linotype"/>
          <w:sz w:val="24"/>
        </w:rPr>
        <w:t>respuesta fue proporcionada por el servidor público habilitado competente</w:t>
      </w:r>
      <w:r w:rsidRPr="0007566B">
        <w:rPr>
          <w:rFonts w:ascii="Palatino Linotype" w:hAnsi="Palatino Linotype"/>
          <w:sz w:val="24"/>
        </w:rPr>
        <w:t>, que de acuerdo</w:t>
      </w:r>
      <w:r w:rsidR="002C07CB" w:rsidRPr="0007566B">
        <w:rPr>
          <w:rFonts w:ascii="Palatino Linotype" w:hAnsi="Palatino Linotype"/>
          <w:sz w:val="24"/>
        </w:rPr>
        <w:t xml:space="preserve"> al</w:t>
      </w:r>
      <w:r w:rsidRPr="0007566B">
        <w:rPr>
          <w:rFonts w:ascii="Palatino Linotype" w:hAnsi="Palatino Linotype"/>
          <w:sz w:val="24"/>
        </w:rPr>
        <w:t xml:space="preserve"> </w:t>
      </w:r>
      <w:r w:rsidR="002C07CB" w:rsidRPr="0007566B">
        <w:rPr>
          <w:rFonts w:ascii="Palatino Linotype" w:hAnsi="Palatino Linotype"/>
          <w:sz w:val="24"/>
        </w:rPr>
        <w:t xml:space="preserve">Reglamento Interno del Sistema Municipal para el Desarrollo Integral de la Familia de Naucalpan de Juárez, Estado de México, </w:t>
      </w:r>
      <w:r w:rsidR="00A02771" w:rsidRPr="0007566B">
        <w:rPr>
          <w:rFonts w:ascii="Palatino Linotype" w:hAnsi="Palatino Linotype"/>
          <w:sz w:val="24"/>
        </w:rPr>
        <w:t>conforme a lo siguiente</w:t>
      </w:r>
      <w:r w:rsidR="002C07CB" w:rsidRPr="0007566B">
        <w:rPr>
          <w:rFonts w:ascii="Palatino Linotype" w:hAnsi="Palatino Linotype"/>
          <w:sz w:val="24"/>
        </w:rPr>
        <w:t>:</w:t>
      </w:r>
    </w:p>
    <w:p w:rsidR="002C07CB" w:rsidRPr="0007566B" w:rsidRDefault="002C07CB" w:rsidP="002C07CB">
      <w:pPr>
        <w:spacing w:line="360" w:lineRule="auto"/>
        <w:ind w:right="900"/>
        <w:contextualSpacing/>
        <w:jc w:val="both"/>
        <w:rPr>
          <w:rFonts w:ascii="Palatino Linotype" w:hAnsi="Palatino Linotype"/>
          <w:b/>
          <w:i/>
        </w:rPr>
      </w:pPr>
    </w:p>
    <w:p w:rsidR="0011600E" w:rsidRPr="0007566B" w:rsidRDefault="0011600E" w:rsidP="002C07CB">
      <w:pPr>
        <w:spacing w:line="360" w:lineRule="auto"/>
        <w:ind w:left="851" w:right="900"/>
        <w:contextualSpacing/>
        <w:jc w:val="both"/>
        <w:rPr>
          <w:rFonts w:ascii="Palatino Linotype" w:hAnsi="Palatino Linotype"/>
          <w:i/>
        </w:rPr>
      </w:pPr>
      <w:r w:rsidRPr="0007566B">
        <w:rPr>
          <w:rFonts w:ascii="Palatino Linotype" w:hAnsi="Palatino Linotype"/>
          <w:i/>
        </w:rPr>
        <w:t>Artículo 78.- Son facultades y atribuciones correspondientes a la Jefatura de Recursos Humanos, a través de su titular, el ejercicio de las siguientes:</w:t>
      </w:r>
    </w:p>
    <w:p w:rsidR="0011600E" w:rsidRPr="0007566B" w:rsidRDefault="0011600E" w:rsidP="002C07CB">
      <w:pPr>
        <w:spacing w:line="360" w:lineRule="auto"/>
        <w:ind w:left="851" w:right="900"/>
        <w:contextualSpacing/>
        <w:jc w:val="both"/>
        <w:rPr>
          <w:rFonts w:ascii="Palatino Linotype" w:hAnsi="Palatino Linotype"/>
          <w:i/>
        </w:rPr>
      </w:pPr>
      <w:r w:rsidRPr="0007566B">
        <w:rPr>
          <w:rFonts w:ascii="Palatino Linotype" w:hAnsi="Palatino Linotype"/>
          <w:i/>
        </w:rPr>
        <w:t>I. Coordinar, administrar, dirigir y supervisar los recursos humanos, materiales, económicos y de equipamiento de la Jefatura.</w:t>
      </w:r>
    </w:p>
    <w:p w:rsidR="002C07CB" w:rsidRPr="0007566B" w:rsidRDefault="002C07CB" w:rsidP="002C07CB">
      <w:pPr>
        <w:spacing w:line="360" w:lineRule="auto"/>
        <w:ind w:left="851" w:right="900"/>
        <w:contextualSpacing/>
        <w:jc w:val="both"/>
        <w:rPr>
          <w:rFonts w:ascii="Palatino Linotype" w:hAnsi="Palatino Linotype"/>
          <w:i/>
        </w:rPr>
      </w:pPr>
      <w:r w:rsidRPr="0007566B">
        <w:rPr>
          <w:rFonts w:ascii="Palatino Linotype" w:hAnsi="Palatino Linotype"/>
          <w:i/>
        </w:rPr>
        <w:t xml:space="preserve"> (…) </w:t>
      </w:r>
    </w:p>
    <w:p w:rsidR="0011600E" w:rsidRPr="0007566B" w:rsidRDefault="0011600E" w:rsidP="002C07CB">
      <w:pPr>
        <w:spacing w:line="360" w:lineRule="auto"/>
        <w:ind w:left="851" w:right="900"/>
        <w:contextualSpacing/>
        <w:jc w:val="both"/>
        <w:rPr>
          <w:rFonts w:ascii="Palatino Linotype" w:hAnsi="Palatino Linotype"/>
          <w:i/>
        </w:rPr>
      </w:pPr>
      <w:r w:rsidRPr="0007566B">
        <w:rPr>
          <w:rFonts w:ascii="Palatino Linotype" w:hAnsi="Palatino Linotype"/>
          <w:i/>
        </w:rPr>
        <w:t>XVII. Programar, supervisar y controlar el oportuno procesamiento y emisión de la nómina quincenal;</w:t>
      </w:r>
    </w:p>
    <w:p w:rsidR="002C07CB" w:rsidRPr="0007566B" w:rsidRDefault="002C07CB" w:rsidP="002C07CB">
      <w:pPr>
        <w:spacing w:line="360" w:lineRule="auto"/>
        <w:ind w:left="851" w:right="900"/>
        <w:contextualSpacing/>
        <w:jc w:val="both"/>
        <w:rPr>
          <w:rFonts w:ascii="Palatino Linotype" w:hAnsi="Palatino Linotype"/>
          <w:i/>
        </w:rPr>
      </w:pPr>
      <w:r w:rsidRPr="0007566B">
        <w:rPr>
          <w:rFonts w:ascii="Palatino Linotype" w:hAnsi="Palatino Linotype"/>
          <w:i/>
        </w:rPr>
        <w:t>(…)</w:t>
      </w:r>
    </w:p>
    <w:p w:rsidR="0011600E" w:rsidRPr="0007566B" w:rsidRDefault="0011600E" w:rsidP="002C07CB">
      <w:pPr>
        <w:spacing w:line="360" w:lineRule="auto"/>
        <w:ind w:left="851" w:right="900"/>
        <w:contextualSpacing/>
        <w:jc w:val="both"/>
        <w:rPr>
          <w:rFonts w:ascii="Palatino Linotype" w:hAnsi="Palatino Linotype"/>
          <w:i/>
        </w:rPr>
      </w:pPr>
      <w:r w:rsidRPr="0007566B">
        <w:rPr>
          <w:i/>
          <w:sz w:val="20"/>
        </w:rPr>
        <w:t xml:space="preserve"> </w:t>
      </w:r>
      <w:r w:rsidRPr="0007566B">
        <w:rPr>
          <w:rFonts w:ascii="Palatino Linotype" w:hAnsi="Palatino Linotype"/>
          <w:i/>
        </w:rPr>
        <w:t>XXI. Llevar a cabo todos los trámites y procesos necesarios para el pago de nómina;</w:t>
      </w:r>
    </w:p>
    <w:p w:rsidR="002C07CB" w:rsidRPr="0007566B" w:rsidRDefault="002C07CB" w:rsidP="002C07CB">
      <w:pPr>
        <w:spacing w:line="360" w:lineRule="auto"/>
        <w:ind w:left="851" w:right="900"/>
        <w:contextualSpacing/>
        <w:jc w:val="both"/>
        <w:rPr>
          <w:rFonts w:ascii="Palatino Linotype" w:hAnsi="Palatino Linotype"/>
          <w:i/>
        </w:rPr>
      </w:pPr>
      <w:r w:rsidRPr="0007566B">
        <w:rPr>
          <w:rFonts w:ascii="Palatino Linotype" w:hAnsi="Palatino Linotype"/>
          <w:i/>
        </w:rPr>
        <w:t>XXII. Establecer en coordinación con la Subdirección de Administración y Finanzas, las políticas y normas sobre los estímulos, recompensas, prima dominical, permisos, préstamos, control de nómina y control de personal, previa autorización de la Dirección General;</w:t>
      </w:r>
    </w:p>
    <w:p w:rsidR="002C07CB" w:rsidRPr="0007566B" w:rsidRDefault="002C07CB" w:rsidP="002C07CB">
      <w:pPr>
        <w:rPr>
          <w:rFonts w:ascii="Palatino Linotype" w:hAnsi="Palatino Linotype"/>
        </w:rPr>
      </w:pPr>
    </w:p>
    <w:p w:rsidR="002C07CB" w:rsidRPr="0007566B" w:rsidRDefault="002C07CB" w:rsidP="002C07CB">
      <w:pPr>
        <w:spacing w:line="360" w:lineRule="auto"/>
        <w:contextualSpacing/>
        <w:jc w:val="both"/>
        <w:rPr>
          <w:rFonts w:ascii="Palatino Linotype" w:hAnsi="Palatino Linotype"/>
          <w:sz w:val="24"/>
        </w:rPr>
      </w:pPr>
      <w:r w:rsidRPr="0007566B">
        <w:rPr>
          <w:rFonts w:ascii="Palatino Linotype" w:hAnsi="Palatino Linotype"/>
          <w:sz w:val="24"/>
        </w:rPr>
        <w:t xml:space="preserve">En donde se observa que la Jefatura de Recursos Humanos coordina y administra, supervisa y controla los recursos humanos y económicos, procesa, emite y tramita el pago de la nómina quincenal coordinando las políticas y normas sobre estímulos, recompensas, prima dominical, permisos, préstamos, control de nómina y control de personal. </w:t>
      </w:r>
    </w:p>
    <w:p w:rsidR="002C07CB" w:rsidRPr="0007566B" w:rsidRDefault="002C07CB" w:rsidP="002C07CB">
      <w:pPr>
        <w:spacing w:line="360" w:lineRule="auto"/>
        <w:contextualSpacing/>
        <w:jc w:val="both"/>
        <w:rPr>
          <w:rFonts w:ascii="Palatino Linotype" w:hAnsi="Palatino Linotype"/>
          <w:sz w:val="24"/>
        </w:rPr>
      </w:pPr>
    </w:p>
    <w:p w:rsidR="002C07CB" w:rsidRPr="0007566B" w:rsidRDefault="002C07CB" w:rsidP="002C07CB">
      <w:pPr>
        <w:spacing w:line="360" w:lineRule="auto"/>
        <w:contextualSpacing/>
        <w:jc w:val="both"/>
        <w:rPr>
          <w:rFonts w:ascii="Palatino Linotype" w:hAnsi="Palatino Linotype"/>
          <w:sz w:val="24"/>
          <w:szCs w:val="24"/>
        </w:rPr>
      </w:pPr>
      <w:r w:rsidRPr="0007566B">
        <w:rPr>
          <w:rFonts w:ascii="Palatino Linotype" w:hAnsi="Palatino Linotype"/>
          <w:sz w:val="24"/>
          <w:szCs w:val="24"/>
        </w:rPr>
        <w:t xml:space="preserve">En mérito de lo expuesto y en razón de que los requerimientos formulados el </w:t>
      </w:r>
      <w:r w:rsidRPr="0007566B">
        <w:rPr>
          <w:rFonts w:ascii="Palatino Linotype" w:hAnsi="Palatino Linotype"/>
          <w:b/>
          <w:bCs/>
          <w:sz w:val="24"/>
          <w:szCs w:val="24"/>
        </w:rPr>
        <w:t xml:space="preserve">RECURRENTE </w:t>
      </w:r>
      <w:r w:rsidRPr="0007566B">
        <w:rPr>
          <w:rFonts w:ascii="Palatino Linotype" w:hAnsi="Palatino Linotype"/>
          <w:sz w:val="24"/>
          <w:szCs w:val="24"/>
        </w:rPr>
        <w:t xml:space="preserve">fueron atendidos por el </w:t>
      </w:r>
      <w:r w:rsidRPr="0007566B">
        <w:rPr>
          <w:rFonts w:ascii="Palatino Linotype" w:hAnsi="Palatino Linotype"/>
          <w:b/>
          <w:bCs/>
          <w:sz w:val="24"/>
          <w:szCs w:val="24"/>
        </w:rPr>
        <w:t>SUJETO OBLIGADO</w:t>
      </w:r>
      <w:r w:rsidRPr="0007566B">
        <w:rPr>
          <w:rFonts w:ascii="Palatino Linotype" w:hAnsi="Palatino Linotype"/>
          <w:sz w:val="24"/>
          <w:szCs w:val="24"/>
        </w:rPr>
        <w:t xml:space="preserve">, este Organismo Garante determina infundados los motivos o razones de inconformidad esgrimidos por el </w:t>
      </w:r>
      <w:r w:rsidRPr="0007566B">
        <w:rPr>
          <w:rFonts w:ascii="Palatino Linotype" w:hAnsi="Palatino Linotype"/>
          <w:b/>
          <w:bCs/>
          <w:sz w:val="24"/>
          <w:szCs w:val="24"/>
        </w:rPr>
        <w:t>RECURRENTE</w:t>
      </w:r>
      <w:r w:rsidRPr="0007566B">
        <w:rPr>
          <w:rFonts w:ascii="Palatino Linotype" w:hAnsi="Palatino Linotype"/>
          <w:sz w:val="24"/>
          <w:szCs w:val="24"/>
        </w:rPr>
        <w:t xml:space="preserve"> y lo procedente es </w:t>
      </w:r>
      <w:r w:rsidRPr="0007566B">
        <w:rPr>
          <w:rFonts w:ascii="Palatino Linotype" w:hAnsi="Palatino Linotype"/>
          <w:b/>
          <w:bCs/>
          <w:sz w:val="24"/>
          <w:szCs w:val="24"/>
        </w:rPr>
        <w:t>CONFIRMAR</w:t>
      </w:r>
      <w:r w:rsidRPr="0007566B">
        <w:rPr>
          <w:rFonts w:ascii="Palatino Linotype" w:hAnsi="Palatino Linotype"/>
          <w:sz w:val="24"/>
          <w:szCs w:val="24"/>
        </w:rPr>
        <w:t xml:space="preserve">, la respuesta emitida por </w:t>
      </w:r>
      <w:r w:rsidR="00C62468" w:rsidRPr="0007566B">
        <w:rPr>
          <w:rFonts w:ascii="Palatino Linotype" w:hAnsi="Palatino Linotype"/>
          <w:b/>
          <w:sz w:val="24"/>
          <w:szCs w:val="24"/>
        </w:rPr>
        <w:t>EL</w:t>
      </w:r>
      <w:r w:rsidRPr="0007566B">
        <w:rPr>
          <w:rFonts w:ascii="Palatino Linotype" w:hAnsi="Palatino Linotype"/>
          <w:sz w:val="24"/>
          <w:szCs w:val="24"/>
        </w:rPr>
        <w:t xml:space="preserve"> </w:t>
      </w:r>
      <w:r w:rsidRPr="0007566B">
        <w:rPr>
          <w:rFonts w:ascii="Palatino Linotype" w:hAnsi="Palatino Linotype"/>
          <w:b/>
          <w:sz w:val="24"/>
          <w:szCs w:val="24"/>
        </w:rPr>
        <w:t>SUJETO OBLIGADO</w:t>
      </w:r>
      <w:r w:rsidRPr="0007566B">
        <w:rPr>
          <w:rFonts w:ascii="Palatino Linotype" w:hAnsi="Palatino Linotype"/>
          <w:sz w:val="24"/>
          <w:szCs w:val="24"/>
        </w:rPr>
        <w:t xml:space="preserve"> a la solicitud de información.</w:t>
      </w:r>
    </w:p>
    <w:p w:rsidR="00A02771" w:rsidRPr="0007566B" w:rsidRDefault="00A02771" w:rsidP="00C62468">
      <w:pPr>
        <w:spacing w:after="0" w:line="360" w:lineRule="auto"/>
        <w:contextualSpacing/>
        <w:jc w:val="both"/>
        <w:rPr>
          <w:rFonts w:ascii="Palatino Linotype" w:eastAsia="Palatino Linotype" w:hAnsi="Palatino Linotype" w:cs="Palatino Linotype"/>
          <w:sz w:val="24"/>
          <w:szCs w:val="24"/>
        </w:rPr>
      </w:pPr>
    </w:p>
    <w:p w:rsidR="00C62468" w:rsidRPr="0007566B" w:rsidRDefault="00C62468" w:rsidP="00C62468">
      <w:pPr>
        <w:spacing w:after="0" w:line="360" w:lineRule="auto"/>
        <w:contextualSpacing/>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sz w:val="24"/>
          <w:szCs w:val="24"/>
        </w:rPr>
        <w:t xml:space="preserve">Así, con fundamento en lo prescrito en los artículos 5 párrafos trigésimo, trigésimo primero y trigésimo segundo fracciones IV y V de la Constitución Política del Estado Libre y Soberano de México; 2, fracción II; 29, 36 fracciones I y II; 176, 178, 181, 185 de la Ley de Transparencia y Acceso a la Información Pública del Estado de </w:t>
      </w:r>
      <w:r w:rsidR="00A02771" w:rsidRPr="0007566B">
        <w:rPr>
          <w:rFonts w:ascii="Palatino Linotype" w:eastAsia="Palatino Linotype" w:hAnsi="Palatino Linotype" w:cs="Palatino Linotype"/>
          <w:sz w:val="24"/>
          <w:szCs w:val="24"/>
        </w:rPr>
        <w:t>México y Municipios, este Pleno:</w:t>
      </w:r>
    </w:p>
    <w:p w:rsidR="00C62468" w:rsidRPr="0007566B" w:rsidRDefault="00C62468" w:rsidP="00C62468">
      <w:pPr>
        <w:spacing w:after="0" w:line="360" w:lineRule="auto"/>
        <w:ind w:right="-93"/>
        <w:contextualSpacing/>
        <w:jc w:val="center"/>
        <w:rPr>
          <w:rFonts w:ascii="Palatino Linotype" w:eastAsia="Palatino Linotype" w:hAnsi="Palatino Linotype" w:cs="Palatino Linotype"/>
          <w:b/>
          <w:sz w:val="24"/>
          <w:szCs w:val="24"/>
        </w:rPr>
      </w:pPr>
      <w:r w:rsidRPr="0007566B">
        <w:rPr>
          <w:rFonts w:ascii="Palatino Linotype" w:eastAsia="Palatino Linotype" w:hAnsi="Palatino Linotype" w:cs="Palatino Linotype"/>
          <w:b/>
          <w:sz w:val="24"/>
          <w:szCs w:val="24"/>
        </w:rPr>
        <w:t>R E S U E L V E:</w:t>
      </w:r>
    </w:p>
    <w:p w:rsidR="00C62468" w:rsidRPr="0007566B" w:rsidRDefault="00C62468" w:rsidP="00C62468">
      <w:pPr>
        <w:spacing w:after="0" w:line="360" w:lineRule="auto"/>
        <w:ind w:right="-93"/>
        <w:contextualSpacing/>
        <w:jc w:val="center"/>
        <w:rPr>
          <w:rFonts w:ascii="Palatino Linotype" w:eastAsia="Palatino Linotype" w:hAnsi="Palatino Linotype" w:cs="Palatino Linotype"/>
          <w:b/>
          <w:sz w:val="24"/>
          <w:szCs w:val="24"/>
        </w:rPr>
      </w:pPr>
    </w:p>
    <w:p w:rsidR="00C62468" w:rsidRPr="0007566B" w:rsidRDefault="00C62468" w:rsidP="00C62468">
      <w:pPr>
        <w:spacing w:after="0" w:line="360" w:lineRule="auto"/>
        <w:ind w:right="51"/>
        <w:contextualSpacing/>
        <w:jc w:val="both"/>
        <w:rPr>
          <w:rFonts w:ascii="Palatino Linotype" w:eastAsia="Palatino Linotype" w:hAnsi="Palatino Linotype" w:cs="Palatino Linotype"/>
          <w:b/>
          <w:sz w:val="24"/>
          <w:szCs w:val="24"/>
        </w:rPr>
      </w:pPr>
      <w:r w:rsidRPr="0007566B">
        <w:rPr>
          <w:rFonts w:ascii="Palatino Linotype" w:eastAsia="Palatino Linotype" w:hAnsi="Palatino Linotype" w:cs="Palatino Linotype"/>
          <w:b/>
          <w:sz w:val="24"/>
          <w:szCs w:val="24"/>
        </w:rPr>
        <w:t xml:space="preserve">PRIMERO. </w:t>
      </w:r>
      <w:r w:rsidRPr="0007566B">
        <w:rPr>
          <w:rFonts w:ascii="Palatino Linotype" w:eastAsia="Palatino Linotype" w:hAnsi="Palatino Linotype" w:cs="Palatino Linotype"/>
          <w:sz w:val="24"/>
          <w:szCs w:val="24"/>
        </w:rPr>
        <w:t xml:space="preserve">Resultan infundados los motivos de inconformidad aducidos por el </w:t>
      </w:r>
      <w:r w:rsidRPr="0007566B">
        <w:rPr>
          <w:rFonts w:ascii="Palatino Linotype" w:eastAsia="Palatino Linotype" w:hAnsi="Palatino Linotype" w:cs="Palatino Linotype"/>
          <w:b/>
          <w:sz w:val="24"/>
          <w:szCs w:val="24"/>
        </w:rPr>
        <w:t>RECURRENTE</w:t>
      </w:r>
      <w:r w:rsidRPr="0007566B">
        <w:rPr>
          <w:rFonts w:ascii="Palatino Linotype" w:eastAsia="Palatino Linotype" w:hAnsi="Palatino Linotype" w:cs="Palatino Linotype"/>
          <w:sz w:val="24"/>
          <w:szCs w:val="24"/>
        </w:rPr>
        <w:t xml:space="preserve"> en el recurso de revisión </w:t>
      </w:r>
      <w:r w:rsidRPr="0007566B">
        <w:rPr>
          <w:rFonts w:ascii="Palatino Linotype" w:eastAsia="Palatino Linotype" w:hAnsi="Palatino Linotype" w:cs="Palatino Linotype"/>
          <w:b/>
          <w:sz w:val="24"/>
          <w:szCs w:val="24"/>
        </w:rPr>
        <w:t xml:space="preserve">12504/INFOEM/IP/RR/2022 </w:t>
      </w:r>
      <w:r w:rsidRPr="0007566B">
        <w:rPr>
          <w:rFonts w:ascii="Palatino Linotype" w:eastAsia="Palatino Linotype" w:hAnsi="Palatino Linotype" w:cs="Palatino Linotype"/>
          <w:sz w:val="24"/>
          <w:szCs w:val="24"/>
        </w:rPr>
        <w:t xml:space="preserve">por lo que, en términos del Considerando Cuarto de esta resolución, se </w:t>
      </w:r>
      <w:r w:rsidRPr="0007566B">
        <w:rPr>
          <w:rFonts w:ascii="Palatino Linotype" w:eastAsia="Palatino Linotype" w:hAnsi="Palatino Linotype" w:cs="Palatino Linotype"/>
          <w:b/>
          <w:sz w:val="24"/>
          <w:szCs w:val="24"/>
        </w:rPr>
        <w:t>CONFIRMA</w:t>
      </w:r>
      <w:r w:rsidRPr="0007566B">
        <w:rPr>
          <w:rFonts w:ascii="Palatino Linotype" w:eastAsia="Palatino Linotype" w:hAnsi="Palatino Linotype" w:cs="Palatino Linotype"/>
          <w:sz w:val="24"/>
          <w:szCs w:val="24"/>
        </w:rPr>
        <w:t xml:space="preserve"> la respuesta del </w:t>
      </w:r>
      <w:r w:rsidRPr="0007566B">
        <w:rPr>
          <w:rFonts w:ascii="Palatino Linotype" w:eastAsia="Palatino Linotype" w:hAnsi="Palatino Linotype" w:cs="Palatino Linotype"/>
          <w:b/>
          <w:sz w:val="24"/>
          <w:szCs w:val="24"/>
        </w:rPr>
        <w:t>SUJETO OBLIGADO.</w:t>
      </w:r>
    </w:p>
    <w:p w:rsidR="00C62468" w:rsidRPr="0007566B" w:rsidRDefault="00C62468" w:rsidP="00C62468">
      <w:pPr>
        <w:spacing w:after="0" w:line="360" w:lineRule="auto"/>
        <w:ind w:right="51"/>
        <w:jc w:val="both"/>
        <w:rPr>
          <w:rFonts w:ascii="Palatino Linotype" w:eastAsia="Palatino Linotype" w:hAnsi="Palatino Linotype" w:cs="Palatino Linotype"/>
          <w:b/>
          <w:sz w:val="24"/>
          <w:szCs w:val="24"/>
        </w:rPr>
      </w:pPr>
    </w:p>
    <w:p w:rsidR="00C62468" w:rsidRPr="0007566B" w:rsidRDefault="00C62468" w:rsidP="00C62468">
      <w:pPr>
        <w:spacing w:after="0" w:line="360" w:lineRule="auto"/>
        <w:ind w:right="51"/>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b/>
          <w:sz w:val="24"/>
          <w:szCs w:val="24"/>
        </w:rPr>
        <w:t>SEGUNDO. NOTIFÍQUESE </w:t>
      </w:r>
      <w:r w:rsidRPr="0007566B">
        <w:rPr>
          <w:rFonts w:ascii="Palatino Linotype" w:eastAsia="Palatino Linotype" w:hAnsi="Palatino Linotype" w:cs="Palatino Linotype"/>
          <w:sz w:val="24"/>
          <w:szCs w:val="24"/>
        </w:rPr>
        <w:t xml:space="preserve">vía SAIMEX la presente resolución al Titular de la Unidad de Transparencia del </w:t>
      </w:r>
      <w:r w:rsidRPr="0007566B">
        <w:rPr>
          <w:rFonts w:ascii="Palatino Linotype" w:eastAsia="Palatino Linotype" w:hAnsi="Palatino Linotype" w:cs="Palatino Linotype"/>
          <w:b/>
          <w:sz w:val="24"/>
          <w:szCs w:val="24"/>
        </w:rPr>
        <w:t>SUJETO OBLIGADO</w:t>
      </w:r>
      <w:r w:rsidRPr="0007566B">
        <w:rPr>
          <w:rFonts w:ascii="Palatino Linotype" w:eastAsia="Palatino Linotype" w:hAnsi="Palatino Linotype" w:cs="Palatino Linotype"/>
          <w:sz w:val="24"/>
          <w:szCs w:val="24"/>
        </w:rPr>
        <w:t>, para su conocimiento.</w:t>
      </w:r>
    </w:p>
    <w:p w:rsidR="00C62468" w:rsidRPr="0007566B" w:rsidRDefault="00C62468" w:rsidP="00C62468">
      <w:pPr>
        <w:spacing w:after="0" w:line="360" w:lineRule="auto"/>
        <w:ind w:right="51"/>
        <w:jc w:val="both"/>
        <w:rPr>
          <w:rFonts w:ascii="Palatino Linotype" w:eastAsia="Palatino Linotype" w:hAnsi="Palatino Linotype" w:cs="Palatino Linotype"/>
          <w:sz w:val="24"/>
          <w:szCs w:val="24"/>
        </w:rPr>
      </w:pPr>
    </w:p>
    <w:p w:rsidR="00C62468" w:rsidRPr="0007566B" w:rsidRDefault="00C62468" w:rsidP="00C62468">
      <w:pPr>
        <w:spacing w:after="0" w:line="360" w:lineRule="auto"/>
        <w:ind w:right="51"/>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b/>
          <w:sz w:val="24"/>
          <w:szCs w:val="24"/>
        </w:rPr>
        <w:t>TERCERO. NOTIFÍQUESE </w:t>
      </w:r>
      <w:r w:rsidRPr="0007566B">
        <w:rPr>
          <w:rFonts w:ascii="Palatino Linotype" w:eastAsia="Palatino Linotype" w:hAnsi="Palatino Linotype" w:cs="Palatino Linotype"/>
          <w:sz w:val="24"/>
          <w:szCs w:val="24"/>
        </w:rPr>
        <w:t>vía SAIMEX</w:t>
      </w:r>
      <w:r w:rsidRPr="0007566B">
        <w:rPr>
          <w:rFonts w:ascii="Palatino Linotype" w:eastAsia="Palatino Linotype" w:hAnsi="Palatino Linotype" w:cs="Palatino Linotype"/>
          <w:b/>
          <w:sz w:val="24"/>
          <w:szCs w:val="24"/>
        </w:rPr>
        <w:t xml:space="preserve"> al RECURRENTE</w:t>
      </w:r>
      <w:r w:rsidRPr="0007566B">
        <w:rPr>
          <w:rFonts w:ascii="Palatino Linotype" w:eastAsia="Palatino Linotype" w:hAnsi="Palatino Linotype" w:cs="Palatino Linotype"/>
          <w:sz w:val="24"/>
          <w:szCs w:val="24"/>
        </w:rPr>
        <w:t>,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rsidR="00C62468" w:rsidRPr="0007566B" w:rsidRDefault="00C62468" w:rsidP="00C62468">
      <w:pPr>
        <w:pBdr>
          <w:top w:val="nil"/>
          <w:left w:val="nil"/>
          <w:bottom w:val="nil"/>
          <w:right w:val="nil"/>
          <w:between w:val="nil"/>
        </w:pBdr>
        <w:spacing w:after="240" w:line="360" w:lineRule="auto"/>
        <w:contextualSpacing/>
        <w:jc w:val="both"/>
        <w:rPr>
          <w:rFonts w:ascii="Palatino Linotype" w:eastAsia="Palatino Linotype" w:hAnsi="Palatino Linotype" w:cs="Palatino Linotype"/>
          <w:sz w:val="24"/>
          <w:szCs w:val="24"/>
        </w:rPr>
      </w:pPr>
    </w:p>
    <w:p w:rsidR="00C62468" w:rsidRPr="0007566B" w:rsidRDefault="00C62468" w:rsidP="00C62468">
      <w:pPr>
        <w:spacing w:line="360" w:lineRule="auto"/>
        <w:contextualSpacing/>
        <w:jc w:val="both"/>
        <w:rPr>
          <w:rFonts w:ascii="Palatino Linotype" w:eastAsia="Palatino Linotype" w:hAnsi="Palatino Linotype" w:cs="Palatino Linotype"/>
          <w:sz w:val="24"/>
          <w:szCs w:val="24"/>
        </w:rPr>
      </w:pPr>
      <w:r w:rsidRPr="0007566B">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w:t>
      </w:r>
      <w:r w:rsidR="00646F00">
        <w:rPr>
          <w:rFonts w:ascii="Palatino Linotype" w:eastAsia="Palatino Linotype" w:hAnsi="Palatino Linotype" w:cs="Palatino Linotype"/>
          <w:sz w:val="24"/>
          <w:szCs w:val="24"/>
        </w:rPr>
        <w:t>TERCERA</w:t>
      </w:r>
      <w:r w:rsidRPr="0007566B">
        <w:rPr>
          <w:rFonts w:ascii="Palatino Linotype" w:eastAsia="Palatino Linotype" w:hAnsi="Palatino Linotype" w:cs="Palatino Linotype"/>
          <w:sz w:val="24"/>
          <w:szCs w:val="24"/>
        </w:rPr>
        <w:t xml:space="preserve"> SESIÓN ORDINARIA CELEBRADA EL</w:t>
      </w:r>
      <w:r w:rsidR="00A02771" w:rsidRPr="0007566B">
        <w:rPr>
          <w:rFonts w:ascii="Palatino Linotype" w:eastAsia="Palatino Linotype" w:hAnsi="Palatino Linotype" w:cs="Palatino Linotype"/>
          <w:sz w:val="24"/>
          <w:szCs w:val="24"/>
        </w:rPr>
        <w:t xml:space="preserve"> TREINTA</w:t>
      </w:r>
      <w:r w:rsidRPr="0007566B">
        <w:rPr>
          <w:rFonts w:ascii="Palatino Linotype" w:eastAsia="Palatino Linotype" w:hAnsi="Palatino Linotype" w:cs="Palatino Linotype"/>
          <w:sz w:val="24"/>
          <w:szCs w:val="24"/>
        </w:rPr>
        <w:t xml:space="preserve"> DE NOVIEMBRE DE DOS MIL VEINTIDÓS, ANTE EL SECRETARIO TÉCNICO DEL PLENO ALEXIS TAPIA RAMÍREZ.</w:t>
      </w:r>
    </w:p>
    <w:p w:rsidR="00C62468" w:rsidRPr="0007566B" w:rsidRDefault="00C62468" w:rsidP="002C07CB">
      <w:pPr>
        <w:spacing w:line="360" w:lineRule="auto"/>
        <w:jc w:val="both"/>
        <w:rPr>
          <w:rFonts w:ascii="Palatino Linotype" w:hAnsi="Palatino Linotype"/>
          <w:sz w:val="24"/>
        </w:rPr>
      </w:pPr>
    </w:p>
    <w:p w:rsidR="008543D3" w:rsidRPr="0007566B" w:rsidRDefault="008543D3" w:rsidP="002C07CB">
      <w:pPr>
        <w:spacing w:line="360" w:lineRule="auto"/>
        <w:jc w:val="both"/>
        <w:rPr>
          <w:rFonts w:ascii="Palatino Linotype" w:hAnsi="Palatino Linotype"/>
          <w:sz w:val="24"/>
        </w:rPr>
      </w:pPr>
    </w:p>
    <w:p w:rsidR="008543D3" w:rsidRPr="0007566B" w:rsidRDefault="008543D3" w:rsidP="002C07CB">
      <w:pPr>
        <w:spacing w:line="360" w:lineRule="auto"/>
        <w:jc w:val="both"/>
        <w:rPr>
          <w:rFonts w:ascii="Palatino Linotype" w:hAnsi="Palatino Linotype"/>
          <w:sz w:val="24"/>
        </w:rPr>
      </w:pPr>
    </w:p>
    <w:p w:rsidR="008543D3" w:rsidRPr="0007566B" w:rsidRDefault="008543D3" w:rsidP="002C07CB">
      <w:pPr>
        <w:spacing w:line="360" w:lineRule="auto"/>
        <w:jc w:val="both"/>
        <w:rPr>
          <w:rFonts w:ascii="Palatino Linotype" w:hAnsi="Palatino Linotype"/>
          <w:sz w:val="24"/>
        </w:rPr>
      </w:pPr>
    </w:p>
    <w:p w:rsidR="008543D3" w:rsidRPr="0007566B" w:rsidRDefault="008543D3" w:rsidP="002C07CB">
      <w:pPr>
        <w:spacing w:line="360" w:lineRule="auto"/>
        <w:jc w:val="both"/>
        <w:rPr>
          <w:rFonts w:ascii="Palatino Linotype" w:hAnsi="Palatino Linotype"/>
          <w:sz w:val="24"/>
        </w:rPr>
      </w:pPr>
    </w:p>
    <w:p w:rsidR="008543D3" w:rsidRPr="0007566B" w:rsidRDefault="008543D3" w:rsidP="002C07CB">
      <w:pPr>
        <w:spacing w:line="360" w:lineRule="auto"/>
        <w:jc w:val="both"/>
        <w:rPr>
          <w:rFonts w:ascii="Palatino Linotype" w:hAnsi="Palatino Linotype"/>
          <w:sz w:val="24"/>
        </w:rPr>
      </w:pPr>
    </w:p>
    <w:p w:rsidR="008543D3" w:rsidRPr="0007566B" w:rsidRDefault="008543D3" w:rsidP="002C07CB">
      <w:pPr>
        <w:spacing w:line="360" w:lineRule="auto"/>
        <w:jc w:val="both"/>
        <w:rPr>
          <w:rFonts w:ascii="Palatino Linotype" w:hAnsi="Palatino Linotype"/>
          <w:sz w:val="24"/>
        </w:rPr>
      </w:pPr>
    </w:p>
    <w:sectPr w:rsidR="008543D3" w:rsidRPr="0007566B" w:rsidSect="00C62468">
      <w:headerReference w:type="default"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7BA0" w:rsidRDefault="005D7BA0" w:rsidP="00FE193A">
      <w:pPr>
        <w:spacing w:after="0" w:line="240" w:lineRule="auto"/>
      </w:pPr>
      <w:r>
        <w:separator/>
      </w:r>
    </w:p>
  </w:endnote>
  <w:endnote w:type="continuationSeparator" w:id="0">
    <w:p w:rsidR="005D7BA0" w:rsidRDefault="005D7BA0" w:rsidP="00FE1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468" w:rsidRDefault="00C62468" w:rsidP="00C62468">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A7661">
      <w:rPr>
        <w:rFonts w:ascii="Arial" w:eastAsia="Arial" w:hAnsi="Arial" w:cs="Arial"/>
        <w:b/>
        <w:noProof/>
        <w:color w:val="000000"/>
        <w:sz w:val="20"/>
        <w:szCs w:val="20"/>
      </w:rPr>
      <w:t>30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A7661">
      <w:rPr>
        <w:rFonts w:ascii="Arial" w:eastAsia="Arial" w:hAnsi="Arial" w:cs="Arial"/>
        <w:b/>
        <w:noProof/>
        <w:color w:val="000000"/>
        <w:sz w:val="20"/>
        <w:szCs w:val="20"/>
      </w:rPr>
      <w:t>32</w:t>
    </w:r>
    <w:r>
      <w:rPr>
        <w:rFonts w:ascii="Arial" w:eastAsia="Arial" w:hAnsi="Arial" w:cs="Arial"/>
        <w:b/>
        <w:color w:val="000000"/>
        <w:sz w:val="20"/>
        <w:szCs w:val="20"/>
      </w:rPr>
      <w:fldChar w:fldCharType="end"/>
    </w:r>
  </w:p>
  <w:p w:rsidR="00C62468" w:rsidRDefault="00C6246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468" w:rsidRDefault="00C62468" w:rsidP="00C62468">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8034B">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8034B">
      <w:rPr>
        <w:rFonts w:ascii="Arial" w:eastAsia="Arial" w:hAnsi="Arial" w:cs="Arial"/>
        <w:b/>
        <w:noProof/>
        <w:color w:val="000000"/>
        <w:sz w:val="20"/>
        <w:szCs w:val="20"/>
      </w:rPr>
      <w:t>32</w:t>
    </w:r>
    <w:r>
      <w:rPr>
        <w:rFonts w:ascii="Arial" w:eastAsia="Arial" w:hAnsi="Arial" w:cs="Arial"/>
        <w:b/>
        <w:color w:val="000000"/>
        <w:sz w:val="20"/>
        <w:szCs w:val="20"/>
      </w:rPr>
      <w:fldChar w:fldCharType="end"/>
    </w:r>
  </w:p>
  <w:p w:rsidR="00C62468" w:rsidRDefault="00C624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7BA0" w:rsidRDefault="005D7BA0" w:rsidP="00FE193A">
      <w:pPr>
        <w:spacing w:after="0" w:line="240" w:lineRule="auto"/>
      </w:pPr>
      <w:r>
        <w:separator/>
      </w:r>
    </w:p>
  </w:footnote>
  <w:footnote w:type="continuationSeparator" w:id="0">
    <w:p w:rsidR="005D7BA0" w:rsidRDefault="005D7BA0" w:rsidP="00FE193A">
      <w:pPr>
        <w:spacing w:after="0" w:line="240" w:lineRule="auto"/>
      </w:pPr>
      <w:r>
        <w:continuationSeparator/>
      </w:r>
    </w:p>
  </w:footnote>
  <w:footnote w:id="1">
    <w:p w:rsidR="00AA22D5" w:rsidRDefault="00AA22D5" w:rsidP="00AA22D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rsidR="00AA22D5" w:rsidRDefault="00AA22D5" w:rsidP="00AA22D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50" w:type="dxa"/>
      <w:tblInd w:w="-1303" w:type="dxa"/>
      <w:tblLayout w:type="fixed"/>
      <w:tblLook w:val="0400" w:firstRow="0" w:lastRow="0" w:firstColumn="0" w:lastColumn="0" w:noHBand="0" w:noVBand="1"/>
    </w:tblPr>
    <w:tblGrid>
      <w:gridCol w:w="5741"/>
      <w:gridCol w:w="4709"/>
    </w:tblGrid>
    <w:tr w:rsidR="00FE193A" w:rsidTr="00794393">
      <w:trPr>
        <w:trHeight w:val="247"/>
      </w:trPr>
      <w:tc>
        <w:tcPr>
          <w:tcW w:w="5741" w:type="dxa"/>
        </w:tcPr>
        <w:p w:rsidR="00FE193A" w:rsidRDefault="00FE193A" w:rsidP="00FE193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709" w:type="dxa"/>
        </w:tcPr>
        <w:p w:rsidR="00FE193A" w:rsidRDefault="00FE193A" w:rsidP="00FE193A">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12504/INFOEM/IP/RR/2022</w:t>
          </w:r>
        </w:p>
      </w:tc>
    </w:tr>
    <w:tr w:rsidR="00FE193A" w:rsidTr="00794393">
      <w:trPr>
        <w:trHeight w:val="213"/>
      </w:trPr>
      <w:tc>
        <w:tcPr>
          <w:tcW w:w="5741" w:type="dxa"/>
        </w:tcPr>
        <w:p w:rsidR="00FE193A" w:rsidRDefault="00FE193A" w:rsidP="00FE193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709" w:type="dxa"/>
        </w:tcPr>
        <w:p w:rsidR="00FE193A" w:rsidRDefault="00FE193A" w:rsidP="00FE193A">
          <w:pPr>
            <w:spacing w:after="120"/>
            <w:ind w:left="-486" w:right="214" w:firstLine="567"/>
            <w:jc w:val="right"/>
            <w:rPr>
              <w:rFonts w:ascii="Palatino Linotype" w:eastAsia="Palatino Linotype" w:hAnsi="Palatino Linotype" w:cs="Palatino Linotype"/>
              <w:sz w:val="24"/>
              <w:szCs w:val="24"/>
            </w:rPr>
          </w:pPr>
        </w:p>
      </w:tc>
    </w:tr>
    <w:tr w:rsidR="00FE193A" w:rsidTr="00794393">
      <w:trPr>
        <w:trHeight w:val="265"/>
      </w:trPr>
      <w:tc>
        <w:tcPr>
          <w:tcW w:w="5741" w:type="dxa"/>
        </w:tcPr>
        <w:p w:rsidR="00FE193A" w:rsidRDefault="00FE193A" w:rsidP="00FE193A">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709" w:type="dxa"/>
        </w:tcPr>
        <w:p w:rsidR="00FE193A" w:rsidRDefault="00FE193A" w:rsidP="00FE193A">
          <w:pPr>
            <w:spacing w:after="0"/>
            <w:ind w:left="-495" w:right="214" w:firstLine="567"/>
            <w:jc w:val="right"/>
            <w:rPr>
              <w:rFonts w:ascii="Palatino Linotype" w:eastAsia="Palatino Linotype" w:hAnsi="Palatino Linotype" w:cs="Palatino Linotype"/>
              <w:sz w:val="24"/>
              <w:szCs w:val="24"/>
            </w:rPr>
          </w:pPr>
          <w:r w:rsidRPr="00FE193A">
            <w:rPr>
              <w:rFonts w:ascii="Palatino Linotype" w:eastAsia="Palatino Linotype" w:hAnsi="Palatino Linotype" w:cs="Palatino Linotype"/>
              <w:sz w:val="24"/>
              <w:szCs w:val="24"/>
            </w:rPr>
            <w:t>Sistema Municipal Para el Desarrollo Integral de la Familia de Naucalpan de Juárez</w:t>
          </w:r>
          <w:r>
            <w:rPr>
              <w:rFonts w:ascii="Palatino Linotype" w:eastAsia="Palatino Linotype" w:hAnsi="Palatino Linotype" w:cs="Palatino Linotype"/>
              <w:sz w:val="24"/>
              <w:szCs w:val="24"/>
            </w:rPr>
            <w:t>.</w:t>
          </w:r>
        </w:p>
      </w:tc>
    </w:tr>
    <w:tr w:rsidR="00FE193A" w:rsidTr="00794393">
      <w:trPr>
        <w:trHeight w:val="373"/>
      </w:trPr>
      <w:tc>
        <w:tcPr>
          <w:tcW w:w="5741" w:type="dxa"/>
        </w:tcPr>
        <w:p w:rsidR="00FE193A" w:rsidRDefault="00FE193A" w:rsidP="00FE193A">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709" w:type="dxa"/>
        </w:tcPr>
        <w:p w:rsidR="00FE193A" w:rsidRDefault="00FE193A" w:rsidP="00FE193A">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FE193A" w:rsidRDefault="00C62468">
    <w:pPr>
      <w:pStyle w:val="Encabezado"/>
    </w:pPr>
    <w:r>
      <w:rPr>
        <w:noProof/>
      </w:rPr>
      <w:drawing>
        <wp:anchor distT="0" distB="0" distL="0" distR="0" simplePos="0" relativeHeight="251661312" behindDoc="1" locked="0" layoutInCell="1" hidden="0" allowOverlap="1" wp14:anchorId="35337316" wp14:editId="11D2E617">
          <wp:simplePos x="0" y="0"/>
          <wp:positionH relativeFrom="column">
            <wp:posOffset>-807720</wp:posOffset>
          </wp:positionH>
          <wp:positionV relativeFrom="paragraph">
            <wp:posOffset>-1927225</wp:posOffset>
          </wp:positionV>
          <wp:extent cx="7753350" cy="9942731"/>
          <wp:effectExtent l="0" t="0" r="0" b="0"/>
          <wp:wrapNone/>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50" w:type="dxa"/>
      <w:tblInd w:w="-1303" w:type="dxa"/>
      <w:tblLayout w:type="fixed"/>
      <w:tblLook w:val="0400" w:firstRow="0" w:lastRow="0" w:firstColumn="0" w:lastColumn="0" w:noHBand="0" w:noVBand="1"/>
    </w:tblPr>
    <w:tblGrid>
      <w:gridCol w:w="5741"/>
      <w:gridCol w:w="4709"/>
    </w:tblGrid>
    <w:tr w:rsidR="00C62468" w:rsidTr="00794393">
      <w:trPr>
        <w:trHeight w:val="247"/>
      </w:trPr>
      <w:tc>
        <w:tcPr>
          <w:tcW w:w="5741" w:type="dxa"/>
        </w:tcPr>
        <w:p w:rsidR="00C62468" w:rsidRDefault="00C62468" w:rsidP="00C6246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709" w:type="dxa"/>
        </w:tcPr>
        <w:p w:rsidR="00C62468" w:rsidRDefault="00C62468" w:rsidP="00C62468">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12504/INFOEM/IP/RR/2022</w:t>
          </w:r>
        </w:p>
      </w:tc>
    </w:tr>
    <w:tr w:rsidR="00C62468" w:rsidTr="00794393">
      <w:trPr>
        <w:trHeight w:val="213"/>
      </w:trPr>
      <w:tc>
        <w:tcPr>
          <w:tcW w:w="5741" w:type="dxa"/>
        </w:tcPr>
        <w:p w:rsidR="00C62468" w:rsidRDefault="00C62468" w:rsidP="00C6246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709" w:type="dxa"/>
        </w:tcPr>
        <w:p w:rsidR="00C62468" w:rsidRDefault="0078034B" w:rsidP="0078034B">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XXXXXXXXX XXX XXXXXXXXXXXXXXX</w:t>
          </w:r>
        </w:p>
      </w:tc>
    </w:tr>
    <w:tr w:rsidR="00C62468" w:rsidTr="00794393">
      <w:trPr>
        <w:trHeight w:val="265"/>
      </w:trPr>
      <w:tc>
        <w:tcPr>
          <w:tcW w:w="5741" w:type="dxa"/>
        </w:tcPr>
        <w:p w:rsidR="00C62468" w:rsidRDefault="00C62468" w:rsidP="00C62468">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709" w:type="dxa"/>
        </w:tcPr>
        <w:p w:rsidR="00C62468" w:rsidRDefault="00C62468" w:rsidP="00C62468">
          <w:pPr>
            <w:spacing w:after="0"/>
            <w:ind w:left="-495" w:right="214" w:firstLine="567"/>
            <w:jc w:val="right"/>
            <w:rPr>
              <w:rFonts w:ascii="Palatino Linotype" w:eastAsia="Palatino Linotype" w:hAnsi="Palatino Linotype" w:cs="Palatino Linotype"/>
              <w:sz w:val="24"/>
              <w:szCs w:val="24"/>
            </w:rPr>
          </w:pPr>
          <w:r w:rsidRPr="00FE193A">
            <w:rPr>
              <w:rFonts w:ascii="Palatino Linotype" w:eastAsia="Palatino Linotype" w:hAnsi="Palatino Linotype" w:cs="Palatino Linotype"/>
              <w:sz w:val="24"/>
              <w:szCs w:val="24"/>
            </w:rPr>
            <w:t>Sistema Municipal Para el Desarrollo Integral de la Familia de Naucalpan de Juárez</w:t>
          </w:r>
          <w:r>
            <w:rPr>
              <w:rFonts w:ascii="Palatino Linotype" w:eastAsia="Palatino Linotype" w:hAnsi="Palatino Linotype" w:cs="Palatino Linotype"/>
              <w:sz w:val="24"/>
              <w:szCs w:val="24"/>
            </w:rPr>
            <w:t>.</w:t>
          </w:r>
        </w:p>
      </w:tc>
    </w:tr>
    <w:tr w:rsidR="00C62468" w:rsidTr="00794393">
      <w:trPr>
        <w:trHeight w:val="373"/>
      </w:trPr>
      <w:tc>
        <w:tcPr>
          <w:tcW w:w="5741" w:type="dxa"/>
        </w:tcPr>
        <w:p w:rsidR="00C62468" w:rsidRDefault="00C62468" w:rsidP="00C62468">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709" w:type="dxa"/>
        </w:tcPr>
        <w:p w:rsidR="00C62468" w:rsidRDefault="00C62468" w:rsidP="00C62468">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C62468" w:rsidRDefault="00C62468">
    <w:pPr>
      <w:pStyle w:val="Encabezado"/>
    </w:pPr>
    <w:r>
      <w:rPr>
        <w:noProof/>
      </w:rPr>
      <w:drawing>
        <wp:anchor distT="0" distB="0" distL="0" distR="0" simplePos="0" relativeHeight="251659264" behindDoc="1" locked="0" layoutInCell="1" hidden="0" allowOverlap="1" wp14:anchorId="35337316" wp14:editId="11D2E617">
          <wp:simplePos x="0" y="0"/>
          <wp:positionH relativeFrom="column">
            <wp:posOffset>-759677</wp:posOffset>
          </wp:positionH>
          <wp:positionV relativeFrom="paragraph">
            <wp:posOffset>-2110740</wp:posOffset>
          </wp:positionV>
          <wp:extent cx="7753350" cy="9942731"/>
          <wp:effectExtent l="0" t="0" r="0" b="0"/>
          <wp:wrapNone/>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B538F7"/>
    <w:multiLevelType w:val="hybridMultilevel"/>
    <w:tmpl w:val="EC3094E2"/>
    <w:lvl w:ilvl="0" w:tplc="80220D62">
      <w:start w:val="5"/>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C0579BA"/>
    <w:multiLevelType w:val="multilevel"/>
    <w:tmpl w:val="41BC4B5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4E00F64"/>
    <w:multiLevelType w:val="hybridMultilevel"/>
    <w:tmpl w:val="8CF07B06"/>
    <w:lvl w:ilvl="0" w:tplc="A77243C6">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0845A7B"/>
    <w:multiLevelType w:val="multilevel"/>
    <w:tmpl w:val="C4CA17E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93A"/>
    <w:rsid w:val="0001765E"/>
    <w:rsid w:val="00064DA6"/>
    <w:rsid w:val="0007566B"/>
    <w:rsid w:val="000F16FF"/>
    <w:rsid w:val="0011600E"/>
    <w:rsid w:val="002B4050"/>
    <w:rsid w:val="002C07CB"/>
    <w:rsid w:val="00357F73"/>
    <w:rsid w:val="003C21B5"/>
    <w:rsid w:val="00516C9A"/>
    <w:rsid w:val="005B7CF0"/>
    <w:rsid w:val="005D7BA0"/>
    <w:rsid w:val="00646F00"/>
    <w:rsid w:val="006C073C"/>
    <w:rsid w:val="0078034B"/>
    <w:rsid w:val="00840732"/>
    <w:rsid w:val="008543D3"/>
    <w:rsid w:val="009810C9"/>
    <w:rsid w:val="00A02771"/>
    <w:rsid w:val="00AA1C03"/>
    <w:rsid w:val="00AA22D5"/>
    <w:rsid w:val="00AE7194"/>
    <w:rsid w:val="00B540CF"/>
    <w:rsid w:val="00C62468"/>
    <w:rsid w:val="00CB0BC3"/>
    <w:rsid w:val="00D41C31"/>
    <w:rsid w:val="00E27E40"/>
    <w:rsid w:val="00E53E55"/>
    <w:rsid w:val="00FA7661"/>
    <w:rsid w:val="00FD0DE6"/>
    <w:rsid w:val="00FE19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3431CB-E176-47FE-8906-7DACFB4B9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93A"/>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E19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193A"/>
  </w:style>
  <w:style w:type="paragraph" w:styleId="Piedepgina">
    <w:name w:val="footer"/>
    <w:basedOn w:val="Normal"/>
    <w:link w:val="PiedepginaCar"/>
    <w:uiPriority w:val="99"/>
    <w:unhideWhenUsed/>
    <w:rsid w:val="00FE19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193A"/>
  </w:style>
  <w:style w:type="paragraph" w:styleId="Prrafodelista">
    <w:name w:val="List Paragraph"/>
    <w:basedOn w:val="Normal"/>
    <w:uiPriority w:val="34"/>
    <w:qFormat/>
    <w:rsid w:val="00AA22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5688</Words>
  <Characters>31284</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2022-12-02T17:57:00Z</cp:lastPrinted>
  <dcterms:created xsi:type="dcterms:W3CDTF">2022-12-07T20:45:00Z</dcterms:created>
  <dcterms:modified xsi:type="dcterms:W3CDTF">2022-12-07T20:45:00Z</dcterms:modified>
</cp:coreProperties>
</file>