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7869C" w14:textId="77777777" w:rsidR="00C41974" w:rsidRPr="00C41974" w:rsidRDefault="00C41974" w:rsidP="00C41974">
      <w:pPr>
        <w:spacing w:line="360" w:lineRule="auto"/>
        <w:jc w:val="both"/>
        <w:rPr>
          <w:rFonts w:ascii="Palatino Linotype" w:hAnsi="Palatino Linotype" w:cs="Arial"/>
        </w:rPr>
      </w:pPr>
      <w:r w:rsidRPr="00C41974">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veintiuno de junio de dos mil veintidós.</w:t>
      </w:r>
    </w:p>
    <w:p w14:paraId="28464D58" w14:textId="77777777" w:rsidR="00457BB8" w:rsidRPr="00C41974" w:rsidRDefault="00457BB8" w:rsidP="0066637D">
      <w:pPr>
        <w:spacing w:line="360" w:lineRule="auto"/>
        <w:jc w:val="both"/>
        <w:rPr>
          <w:rFonts w:ascii="Palatino Linotype" w:hAnsi="Palatino Linotype"/>
        </w:rPr>
      </w:pPr>
    </w:p>
    <w:p w14:paraId="2C11FACB" w14:textId="3F96B7B4" w:rsidR="00457BB8" w:rsidRPr="00C41974" w:rsidRDefault="00457BB8" w:rsidP="0066637D">
      <w:pPr>
        <w:spacing w:line="360" w:lineRule="auto"/>
        <w:jc w:val="both"/>
        <w:rPr>
          <w:rFonts w:ascii="Palatino Linotype" w:hAnsi="Palatino Linotype"/>
          <w:b/>
        </w:rPr>
      </w:pPr>
      <w:r w:rsidRPr="00C41974">
        <w:rPr>
          <w:rFonts w:ascii="Palatino Linotype" w:hAnsi="Palatino Linotype"/>
          <w:b/>
        </w:rPr>
        <w:t>VISTO</w:t>
      </w:r>
      <w:r w:rsidRPr="00C41974">
        <w:rPr>
          <w:rFonts w:ascii="Palatino Linotype" w:hAnsi="Palatino Linotype"/>
        </w:rPr>
        <w:t xml:space="preserve"> el exp</w:t>
      </w:r>
      <w:r w:rsidR="00CB5585" w:rsidRPr="00C41974">
        <w:rPr>
          <w:rFonts w:ascii="Palatino Linotype" w:hAnsi="Palatino Linotype"/>
        </w:rPr>
        <w:t xml:space="preserve">ediente formado con motivo del </w:t>
      </w:r>
      <w:r w:rsidR="00D86297" w:rsidRPr="00C41974">
        <w:rPr>
          <w:rFonts w:ascii="Palatino Linotype" w:hAnsi="Palatino Linotype"/>
        </w:rPr>
        <w:t>Recurso Revisión</w:t>
      </w:r>
      <w:r w:rsidRPr="00C41974">
        <w:rPr>
          <w:rFonts w:ascii="Palatino Linotype" w:hAnsi="Palatino Linotype"/>
        </w:rPr>
        <w:t xml:space="preserve"> </w:t>
      </w:r>
      <w:r w:rsidR="00813322" w:rsidRPr="00C41974">
        <w:rPr>
          <w:rFonts w:ascii="Palatino Linotype" w:hAnsi="Palatino Linotype"/>
          <w:b/>
        </w:rPr>
        <w:t>0</w:t>
      </w:r>
      <w:r w:rsidR="00813322" w:rsidRPr="00C41974">
        <w:rPr>
          <w:rFonts w:ascii="Palatino Linotype" w:hAnsi="Palatino Linotype"/>
          <w:b/>
          <w:lang w:val="es-ES_tradnl"/>
        </w:rPr>
        <w:t>3482</w:t>
      </w:r>
      <w:r w:rsidR="008834CE" w:rsidRPr="00C41974">
        <w:rPr>
          <w:rFonts w:ascii="Palatino Linotype" w:hAnsi="Palatino Linotype"/>
          <w:b/>
          <w:lang w:val="es-ES_tradnl"/>
        </w:rPr>
        <w:t>/INFOEM/IP/RR/2022</w:t>
      </w:r>
      <w:r w:rsidRPr="00C41974">
        <w:rPr>
          <w:rFonts w:ascii="Palatino Linotype" w:hAnsi="Palatino Linotype"/>
        </w:rPr>
        <w:t xml:space="preserve">, </w:t>
      </w:r>
      <w:r w:rsidR="006C52D7" w:rsidRPr="00C41974">
        <w:rPr>
          <w:rFonts w:ascii="Palatino Linotype" w:hAnsi="Palatino Linotype"/>
        </w:rPr>
        <w:t xml:space="preserve">promovido </w:t>
      </w:r>
      <w:r w:rsidR="005C250B" w:rsidRPr="00C41974">
        <w:rPr>
          <w:rFonts w:ascii="Palatino Linotype" w:hAnsi="Palatino Linotype"/>
          <w:color w:val="000000" w:themeColor="text1"/>
        </w:rPr>
        <w:t xml:space="preserve">por </w:t>
      </w:r>
      <w:r w:rsidR="00770114">
        <w:rPr>
          <w:rFonts w:ascii="Palatino Linotype" w:hAnsi="Palatino Linotype"/>
          <w:b/>
          <w:color w:val="000000" w:themeColor="text1"/>
        </w:rPr>
        <w:t>XXXXX XXXXXX XXXXXX</w:t>
      </w:r>
      <w:r w:rsidR="005C250B" w:rsidRPr="00C41974">
        <w:rPr>
          <w:rFonts w:ascii="Palatino Linotype" w:hAnsi="Palatino Linotype"/>
          <w:color w:val="000000" w:themeColor="text1"/>
        </w:rPr>
        <w:t>,</w:t>
      </w:r>
      <w:r w:rsidR="005C250B" w:rsidRPr="00C41974">
        <w:rPr>
          <w:rFonts w:ascii="Palatino Linotype" w:hAnsi="Palatino Linotype" w:cs="Arial"/>
          <w:b/>
          <w:color w:val="000000" w:themeColor="text1"/>
          <w:lang w:val="es-ES"/>
        </w:rPr>
        <w:t xml:space="preserve"> </w:t>
      </w:r>
      <w:r w:rsidR="007E09B0" w:rsidRPr="00C41974">
        <w:rPr>
          <w:rFonts w:ascii="Palatino Linotype" w:hAnsi="Palatino Linotype" w:cs="Arial"/>
          <w:color w:val="000000" w:themeColor="text1"/>
          <w:lang w:val="es-ES"/>
        </w:rPr>
        <w:t xml:space="preserve">a </w:t>
      </w:r>
      <w:r w:rsidR="007E09B0" w:rsidRPr="00C41974">
        <w:rPr>
          <w:rFonts w:ascii="Palatino Linotype" w:hAnsi="Palatino Linotype"/>
          <w:color w:val="000000" w:themeColor="text1"/>
          <w:lang w:val="es-ES"/>
        </w:rPr>
        <w:t>quien</w:t>
      </w:r>
      <w:r w:rsidR="005C250B" w:rsidRPr="00C41974">
        <w:rPr>
          <w:rFonts w:ascii="Palatino Linotype" w:hAnsi="Palatino Linotype" w:cs="Arial"/>
          <w:b/>
          <w:color w:val="000000" w:themeColor="text1"/>
          <w:lang w:val="es-ES"/>
        </w:rPr>
        <w:t xml:space="preserve"> </w:t>
      </w:r>
      <w:r w:rsidR="005C250B" w:rsidRPr="00C41974">
        <w:rPr>
          <w:rFonts w:ascii="Palatino Linotype" w:hAnsi="Palatino Linotype"/>
          <w:color w:val="000000" w:themeColor="text1"/>
        </w:rPr>
        <w:t>en lo sucesivo se</w:t>
      </w:r>
      <w:r w:rsidR="007E09B0" w:rsidRPr="00C41974">
        <w:rPr>
          <w:rFonts w:ascii="Palatino Linotype" w:hAnsi="Palatino Linotype"/>
          <w:color w:val="000000" w:themeColor="text1"/>
        </w:rPr>
        <w:t xml:space="preserve"> le</w:t>
      </w:r>
      <w:r w:rsidR="005C250B" w:rsidRPr="00C41974">
        <w:rPr>
          <w:rFonts w:ascii="Palatino Linotype" w:hAnsi="Palatino Linotype"/>
          <w:color w:val="000000" w:themeColor="text1"/>
        </w:rPr>
        <w:t xml:space="preserve"> denominará </w:t>
      </w:r>
      <w:r w:rsidR="003A1A94" w:rsidRPr="00C41974">
        <w:rPr>
          <w:rFonts w:ascii="Palatino Linotype" w:hAnsi="Palatino Linotype" w:cs="Arial"/>
          <w:b/>
          <w:color w:val="000000" w:themeColor="text1"/>
          <w:lang w:val="es-ES"/>
        </w:rPr>
        <w:t>LA</w:t>
      </w:r>
      <w:r w:rsidR="005C250B" w:rsidRPr="00C41974">
        <w:rPr>
          <w:rFonts w:ascii="Palatino Linotype" w:hAnsi="Palatino Linotype" w:cs="Arial"/>
          <w:b/>
          <w:color w:val="000000" w:themeColor="text1"/>
          <w:lang w:val="es-ES"/>
        </w:rPr>
        <w:t xml:space="preserve"> RECURRENTE</w:t>
      </w:r>
      <w:r w:rsidR="005C250B" w:rsidRPr="00C41974">
        <w:rPr>
          <w:rFonts w:ascii="Palatino Linotype" w:hAnsi="Palatino Linotype"/>
          <w:color w:val="000000" w:themeColor="text1"/>
        </w:rPr>
        <w:t>,</w:t>
      </w:r>
      <w:r w:rsidRPr="00C41974">
        <w:rPr>
          <w:rFonts w:ascii="Palatino Linotype" w:hAnsi="Palatino Linotype"/>
        </w:rPr>
        <w:t xml:space="preserve"> </w:t>
      </w:r>
      <w:r w:rsidR="00E24730" w:rsidRPr="00C41974">
        <w:rPr>
          <w:rFonts w:ascii="Palatino Linotype" w:hAnsi="Palatino Linotype"/>
        </w:rPr>
        <w:t xml:space="preserve">en contra de </w:t>
      </w:r>
      <w:r w:rsidR="00DD7C89" w:rsidRPr="00C41974">
        <w:rPr>
          <w:rFonts w:ascii="Palatino Linotype" w:hAnsi="Palatino Linotype" w:cs="Arial"/>
          <w:color w:val="000000" w:themeColor="text1"/>
          <w:lang w:val="es-ES"/>
        </w:rPr>
        <w:t>la</w:t>
      </w:r>
      <w:r w:rsidR="00E24730" w:rsidRPr="00C41974">
        <w:rPr>
          <w:rFonts w:ascii="Palatino Linotype" w:hAnsi="Palatino Linotype" w:cs="Arial"/>
          <w:color w:val="000000" w:themeColor="text1"/>
          <w:lang w:val="es-ES"/>
        </w:rPr>
        <w:t xml:space="preserve"> respuesta</w:t>
      </w:r>
      <w:r w:rsidR="00F74502" w:rsidRPr="00C41974">
        <w:rPr>
          <w:rFonts w:ascii="Palatino Linotype" w:hAnsi="Palatino Linotype" w:cs="Arial"/>
          <w:color w:val="000000" w:themeColor="text1"/>
          <w:lang w:val="es-ES"/>
        </w:rPr>
        <w:t xml:space="preserve"> d</w:t>
      </w:r>
      <w:r w:rsidR="000C0B7F" w:rsidRPr="00C41974">
        <w:rPr>
          <w:rFonts w:ascii="Palatino Linotype" w:hAnsi="Palatino Linotype" w:cs="Arial"/>
          <w:color w:val="000000" w:themeColor="text1"/>
          <w:lang w:val="es-ES"/>
        </w:rPr>
        <w:t>e</w:t>
      </w:r>
      <w:r w:rsidR="005C250B" w:rsidRPr="00C41974">
        <w:rPr>
          <w:rFonts w:ascii="Palatino Linotype" w:hAnsi="Palatino Linotype" w:cs="Arial"/>
          <w:color w:val="000000" w:themeColor="text1"/>
          <w:lang w:val="es-ES"/>
        </w:rPr>
        <w:t xml:space="preserve">l </w:t>
      </w:r>
      <w:r w:rsidR="001E2EBB" w:rsidRPr="00C41974">
        <w:rPr>
          <w:rFonts w:ascii="Palatino Linotype" w:hAnsi="Palatino Linotype" w:cs="Arial"/>
          <w:b/>
        </w:rPr>
        <w:t xml:space="preserve">Ayuntamiento de </w:t>
      </w:r>
      <w:r w:rsidR="00813322" w:rsidRPr="00C41974">
        <w:rPr>
          <w:rFonts w:ascii="Palatino Linotype" w:hAnsi="Palatino Linotype" w:cs="Arial"/>
          <w:b/>
        </w:rPr>
        <w:t>Amecameca</w:t>
      </w:r>
      <w:r w:rsidRPr="00C41974">
        <w:rPr>
          <w:rFonts w:ascii="Palatino Linotype" w:hAnsi="Palatino Linotype"/>
          <w:b/>
        </w:rPr>
        <w:t xml:space="preserve">, </w:t>
      </w:r>
      <w:r w:rsidR="00A66569" w:rsidRPr="00C41974">
        <w:rPr>
          <w:rFonts w:ascii="Palatino Linotype" w:hAnsi="Palatino Linotype"/>
          <w:lang w:val="es-419"/>
        </w:rPr>
        <w:t xml:space="preserve">que en </w:t>
      </w:r>
      <w:r w:rsidRPr="00C41974">
        <w:rPr>
          <w:rFonts w:ascii="Palatino Linotype" w:hAnsi="Palatino Linotype"/>
        </w:rPr>
        <w:t xml:space="preserve">lo sucesivo </w:t>
      </w:r>
      <w:r w:rsidR="009E2E2C" w:rsidRPr="00C41974">
        <w:rPr>
          <w:rFonts w:ascii="Palatino Linotype" w:hAnsi="Palatino Linotype"/>
        </w:rPr>
        <w:t xml:space="preserve">se denominará </w:t>
      </w:r>
      <w:r w:rsidRPr="00C41974">
        <w:rPr>
          <w:rFonts w:ascii="Palatino Linotype" w:hAnsi="Palatino Linotype"/>
          <w:b/>
        </w:rPr>
        <w:t>EL SUJETO OBLIGADO</w:t>
      </w:r>
      <w:r w:rsidRPr="00C41974">
        <w:rPr>
          <w:rFonts w:ascii="Palatino Linotype" w:hAnsi="Palatino Linotype"/>
        </w:rPr>
        <w:t xml:space="preserve">, se procede a dictar la presente resolución con base en lo siguiente: </w:t>
      </w:r>
    </w:p>
    <w:p w14:paraId="48CEFEB5" w14:textId="77777777" w:rsidR="00457BB8" w:rsidRPr="00C41974" w:rsidRDefault="00457BB8" w:rsidP="0066637D">
      <w:pPr>
        <w:jc w:val="center"/>
        <w:rPr>
          <w:rFonts w:ascii="Palatino Linotype" w:hAnsi="Palatino Linotype"/>
        </w:rPr>
      </w:pPr>
    </w:p>
    <w:p w14:paraId="480E521A" w14:textId="1C45FB4A" w:rsidR="00457BB8" w:rsidRPr="00C41974" w:rsidRDefault="003103D9" w:rsidP="0066637D">
      <w:pPr>
        <w:jc w:val="center"/>
        <w:rPr>
          <w:rFonts w:ascii="Palatino Linotype" w:hAnsi="Palatino Linotype"/>
          <w:b/>
          <w:bCs/>
          <w:spacing w:val="40"/>
          <w:sz w:val="28"/>
        </w:rPr>
      </w:pPr>
      <w:r w:rsidRPr="00C41974">
        <w:rPr>
          <w:rFonts w:ascii="Palatino Linotype" w:hAnsi="Palatino Linotype"/>
          <w:b/>
          <w:bCs/>
          <w:spacing w:val="40"/>
          <w:sz w:val="28"/>
        </w:rPr>
        <w:t>ANTECEDENTES</w:t>
      </w:r>
    </w:p>
    <w:p w14:paraId="68707BF2" w14:textId="77777777" w:rsidR="00457BB8" w:rsidRPr="00C41974" w:rsidRDefault="00457BB8" w:rsidP="0066637D">
      <w:pPr>
        <w:jc w:val="center"/>
        <w:rPr>
          <w:rFonts w:ascii="Palatino Linotype" w:hAnsi="Palatino Linotype"/>
          <w:b/>
          <w:bCs/>
          <w:spacing w:val="40"/>
        </w:rPr>
      </w:pPr>
    </w:p>
    <w:p w14:paraId="27A028CA" w14:textId="32CFF71D" w:rsidR="0046481A" w:rsidRPr="00C41974" w:rsidRDefault="00457BB8" w:rsidP="0066637D">
      <w:pPr>
        <w:spacing w:line="360" w:lineRule="auto"/>
        <w:jc w:val="both"/>
        <w:rPr>
          <w:rFonts w:ascii="Palatino Linotype" w:hAnsi="Palatino Linotype"/>
          <w:b/>
          <w:sz w:val="26"/>
          <w:szCs w:val="26"/>
        </w:rPr>
      </w:pPr>
      <w:r w:rsidRPr="00C41974">
        <w:rPr>
          <w:rFonts w:ascii="Palatino Linotype" w:hAnsi="Palatino Linotype"/>
          <w:b/>
          <w:sz w:val="26"/>
          <w:szCs w:val="26"/>
        </w:rPr>
        <w:t xml:space="preserve">I. </w:t>
      </w:r>
      <w:r w:rsidR="00747069" w:rsidRPr="00C41974">
        <w:rPr>
          <w:rFonts w:ascii="Palatino Linotype" w:hAnsi="Palatino Linotype"/>
          <w:b/>
          <w:sz w:val="26"/>
          <w:szCs w:val="26"/>
        </w:rPr>
        <w:t>De la Solicitud de Información</w:t>
      </w:r>
    </w:p>
    <w:p w14:paraId="4EA39801" w14:textId="22ECE3C9" w:rsidR="00F67B0E" w:rsidRPr="00C41974" w:rsidRDefault="00D73171" w:rsidP="00D73171">
      <w:pPr>
        <w:spacing w:line="360" w:lineRule="auto"/>
        <w:jc w:val="both"/>
        <w:rPr>
          <w:rFonts w:ascii="Palatino Linotype" w:hAnsi="Palatino Linotype" w:cs="Arial"/>
          <w:b/>
          <w:bCs/>
          <w:lang w:val="es-ES"/>
        </w:rPr>
      </w:pPr>
      <w:r w:rsidRPr="00C41974">
        <w:rPr>
          <w:rFonts w:ascii="Palatino Linotype" w:hAnsi="Palatino Linotype" w:cs="Arial"/>
        </w:rPr>
        <w:t xml:space="preserve">En fecha </w:t>
      </w:r>
      <w:r w:rsidR="00813322" w:rsidRPr="00C41974">
        <w:rPr>
          <w:rFonts w:ascii="Palatino Linotype" w:hAnsi="Palatino Linotype" w:cs="Arial"/>
          <w:b/>
        </w:rPr>
        <w:t>veinticuatro</w:t>
      </w:r>
      <w:r w:rsidR="00E27CC9" w:rsidRPr="00C41974">
        <w:rPr>
          <w:rFonts w:ascii="Palatino Linotype" w:hAnsi="Palatino Linotype" w:cs="Arial"/>
          <w:b/>
        </w:rPr>
        <w:t xml:space="preserve"> de </w:t>
      </w:r>
      <w:r w:rsidR="00813322" w:rsidRPr="00C41974">
        <w:rPr>
          <w:rFonts w:ascii="Palatino Linotype" w:hAnsi="Palatino Linotype" w:cs="Arial"/>
          <w:b/>
        </w:rPr>
        <w:t>enero</w:t>
      </w:r>
      <w:r w:rsidRPr="00C41974">
        <w:rPr>
          <w:rFonts w:ascii="Palatino Linotype" w:hAnsi="Palatino Linotype" w:cs="Arial"/>
          <w:b/>
        </w:rPr>
        <w:t xml:space="preserve"> de dos mil veintidós</w:t>
      </w:r>
      <w:r w:rsidRPr="00C41974">
        <w:rPr>
          <w:rFonts w:ascii="Palatino Linotype" w:hAnsi="Palatino Linotype" w:cs="Arial"/>
        </w:rPr>
        <w:t xml:space="preserve">, </w:t>
      </w:r>
      <w:r w:rsidR="003A1A94" w:rsidRPr="00C41974">
        <w:rPr>
          <w:rFonts w:ascii="Palatino Linotype" w:hAnsi="Palatino Linotype" w:cs="Arial"/>
          <w:b/>
        </w:rPr>
        <w:t>LA</w:t>
      </w:r>
      <w:r w:rsidRPr="00C41974">
        <w:rPr>
          <w:rFonts w:ascii="Palatino Linotype" w:hAnsi="Palatino Linotype" w:cs="Arial"/>
          <w:b/>
        </w:rPr>
        <w:t xml:space="preserve"> </w:t>
      </w:r>
      <w:r w:rsidR="00D37CC3" w:rsidRPr="00C41974">
        <w:rPr>
          <w:rFonts w:ascii="Palatino Linotype" w:hAnsi="Palatino Linotype" w:cs="Arial"/>
          <w:b/>
        </w:rPr>
        <w:t xml:space="preserve">RECURRENTE </w:t>
      </w:r>
      <w:r w:rsidR="00D37CC3" w:rsidRPr="00C41974">
        <w:rPr>
          <w:rFonts w:ascii="Palatino Linotype" w:hAnsi="Palatino Linotype" w:cs="Arial"/>
        </w:rPr>
        <w:t>a través de la Plataforma Nacional de Trasparencia (PNT) vinculada al Sistema de Acceso a la Información Mexiquense</w:t>
      </w:r>
      <w:r w:rsidRPr="00C41974">
        <w:rPr>
          <w:rFonts w:ascii="Palatino Linotype" w:hAnsi="Palatino Linotype" w:cs="Arial"/>
        </w:rPr>
        <w:t xml:space="preserve">, en lo subsecuente </w:t>
      </w:r>
      <w:r w:rsidRPr="00C41974">
        <w:rPr>
          <w:rFonts w:ascii="Palatino Linotype" w:hAnsi="Palatino Linotype" w:cs="Arial"/>
          <w:b/>
        </w:rPr>
        <w:t>EL SAIMEX</w:t>
      </w:r>
      <w:r w:rsidRPr="00C41974">
        <w:rPr>
          <w:rFonts w:ascii="Palatino Linotype" w:hAnsi="Palatino Linotype" w:cs="Arial"/>
        </w:rPr>
        <w:t xml:space="preserve"> ante </w:t>
      </w:r>
      <w:r w:rsidRPr="00C41974">
        <w:rPr>
          <w:rFonts w:ascii="Palatino Linotype" w:hAnsi="Palatino Linotype" w:cs="Arial"/>
          <w:b/>
        </w:rPr>
        <w:t>EL SUJETO OBLIGADO</w:t>
      </w:r>
      <w:r w:rsidRPr="00C41974">
        <w:rPr>
          <w:rFonts w:ascii="Palatino Linotype" w:hAnsi="Palatino Linotype" w:cs="Arial"/>
        </w:rPr>
        <w:t>, la solicitud de acceso a la Información Pública, a la que se le</w:t>
      </w:r>
      <w:r w:rsidR="00181639" w:rsidRPr="00C41974">
        <w:rPr>
          <w:rFonts w:ascii="Palatino Linotype" w:hAnsi="Palatino Linotype" w:cs="Arial"/>
        </w:rPr>
        <w:t xml:space="preserve"> asignó el número de expediente</w:t>
      </w:r>
      <w:r w:rsidR="00181639" w:rsidRPr="00C41974">
        <w:rPr>
          <w:rFonts w:ascii="Palatino Linotype" w:hAnsi="Palatino Linotype" w:cs="Arial"/>
          <w:b/>
        </w:rPr>
        <w:t xml:space="preserve"> </w:t>
      </w:r>
      <w:r w:rsidR="00813322" w:rsidRPr="00C41974">
        <w:rPr>
          <w:rFonts w:ascii="Palatino Linotype" w:hAnsi="Palatino Linotype" w:cs="Arial"/>
          <w:b/>
        </w:rPr>
        <w:t>00024/AMECAMEC/IP/2022</w:t>
      </w:r>
      <w:r w:rsidRPr="00C41974">
        <w:rPr>
          <w:rFonts w:ascii="Palatino Linotype" w:hAnsi="Palatino Linotype" w:cs="Arial"/>
        </w:rPr>
        <w:t>, mediante la cual solicitó:</w:t>
      </w:r>
    </w:p>
    <w:p w14:paraId="389904F8" w14:textId="77777777" w:rsidR="00D73171" w:rsidRPr="00C41974" w:rsidRDefault="00D73171" w:rsidP="00D73171">
      <w:pPr>
        <w:spacing w:line="360" w:lineRule="auto"/>
        <w:jc w:val="both"/>
        <w:rPr>
          <w:rFonts w:ascii="Palatino Linotype" w:hAnsi="Palatino Linotype" w:cs="Arial"/>
          <w:b/>
          <w:bCs/>
          <w:lang w:val="es-ES"/>
        </w:rPr>
      </w:pPr>
    </w:p>
    <w:p w14:paraId="2A3302E7" w14:textId="19AFC3FB" w:rsidR="005D1CB5" w:rsidRPr="00C41974" w:rsidRDefault="00457BB8" w:rsidP="00D73171">
      <w:pPr>
        <w:tabs>
          <w:tab w:val="left" w:pos="851"/>
        </w:tabs>
        <w:ind w:left="851" w:right="901"/>
        <w:jc w:val="both"/>
        <w:rPr>
          <w:rFonts w:ascii="Palatino Linotype" w:hAnsi="Palatino Linotype" w:cs="Arial"/>
          <w:sz w:val="22"/>
          <w:szCs w:val="22"/>
        </w:rPr>
      </w:pPr>
      <w:r w:rsidRPr="00C41974">
        <w:rPr>
          <w:rFonts w:ascii="Palatino Linotype" w:hAnsi="Palatino Linotype" w:cs="Arial"/>
          <w:i/>
          <w:sz w:val="22"/>
          <w:szCs w:val="22"/>
        </w:rPr>
        <w:t>“</w:t>
      </w:r>
      <w:r w:rsidR="00813322" w:rsidRPr="00C41974">
        <w:rPr>
          <w:rFonts w:ascii="Palatino Linotype" w:hAnsi="Palatino Linotype" w:cs="Arial"/>
          <w:i/>
          <w:sz w:val="22"/>
          <w:szCs w:val="22"/>
        </w:rPr>
        <w:t>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sidR="0069355F" w:rsidRPr="00C41974">
        <w:rPr>
          <w:rFonts w:ascii="Palatino Linotype" w:hAnsi="Palatino Linotype" w:cs="Arial"/>
          <w:i/>
          <w:sz w:val="22"/>
          <w:szCs w:val="22"/>
        </w:rPr>
        <w:t xml:space="preserve">” </w:t>
      </w:r>
      <w:r w:rsidR="00E27CC9" w:rsidRPr="00C41974">
        <w:rPr>
          <w:rFonts w:ascii="Palatino Linotype" w:hAnsi="Palatino Linotype" w:cs="Arial"/>
          <w:sz w:val="22"/>
          <w:szCs w:val="22"/>
        </w:rPr>
        <w:t>(S</w:t>
      </w:r>
      <w:r w:rsidRPr="00C41974">
        <w:rPr>
          <w:rFonts w:ascii="Palatino Linotype" w:hAnsi="Palatino Linotype" w:cs="Arial"/>
          <w:sz w:val="22"/>
          <w:szCs w:val="22"/>
        </w:rPr>
        <w:t>ic)</w:t>
      </w:r>
      <w:r w:rsidR="00E27CC9" w:rsidRPr="00C41974">
        <w:rPr>
          <w:rFonts w:ascii="Palatino Linotype" w:hAnsi="Palatino Linotype" w:cs="Arial"/>
          <w:sz w:val="22"/>
          <w:szCs w:val="22"/>
        </w:rPr>
        <w:t>.</w:t>
      </w:r>
    </w:p>
    <w:p w14:paraId="4E784B64" w14:textId="77777777" w:rsidR="00D73171" w:rsidRPr="00C41974" w:rsidRDefault="00D73171" w:rsidP="0066637D">
      <w:pPr>
        <w:spacing w:line="360" w:lineRule="auto"/>
        <w:jc w:val="both"/>
        <w:rPr>
          <w:rFonts w:ascii="Palatino Linotype" w:hAnsi="Palatino Linotype" w:cs="Arial"/>
          <w:b/>
          <w:szCs w:val="26"/>
        </w:rPr>
      </w:pPr>
    </w:p>
    <w:p w14:paraId="4985BB49" w14:textId="77777777" w:rsidR="00D37CC3" w:rsidRPr="00C41974" w:rsidRDefault="00D37CC3" w:rsidP="00D37CC3">
      <w:pPr>
        <w:widowControl w:val="0"/>
        <w:spacing w:line="360" w:lineRule="auto"/>
        <w:jc w:val="both"/>
        <w:rPr>
          <w:rFonts w:ascii="Palatino Linotype" w:eastAsia="Palatino Linotype" w:hAnsi="Palatino Linotype" w:cs="Palatino Linotype"/>
        </w:rPr>
      </w:pPr>
      <w:r w:rsidRPr="00C41974">
        <w:rPr>
          <w:rFonts w:ascii="Palatino Linotype" w:hAnsi="Palatino Linotype" w:cs="Arial"/>
          <w:b/>
          <w:sz w:val="26"/>
          <w:szCs w:val="26"/>
        </w:rPr>
        <w:lastRenderedPageBreak/>
        <w:t>MODALIDAD DE ENTREGA</w:t>
      </w:r>
      <w:r w:rsidRPr="00C41974">
        <w:rPr>
          <w:rFonts w:ascii="Palatino Linotype" w:hAnsi="Palatino Linotype" w:cs="Arial"/>
          <w:b/>
        </w:rPr>
        <w:t>:</w:t>
      </w:r>
      <w:r w:rsidRPr="00C41974">
        <w:rPr>
          <w:rFonts w:ascii="Palatino Linotype" w:hAnsi="Palatino Linotype" w:cs="Arial"/>
        </w:rPr>
        <w:t xml:space="preserve"> </w:t>
      </w:r>
      <w:r w:rsidRPr="00C41974">
        <w:rPr>
          <w:rFonts w:ascii="Palatino Linotype" w:eastAsia="Palatino Linotype" w:hAnsi="Palatino Linotype" w:cs="Palatino Linotype"/>
        </w:rPr>
        <w:t>Vía</w:t>
      </w:r>
      <w:r w:rsidRPr="00C41974">
        <w:rPr>
          <w:rFonts w:ascii="Palatino Linotype" w:eastAsia="Palatino Linotype" w:hAnsi="Palatino Linotype" w:cs="Palatino Linotype"/>
          <w:b/>
        </w:rPr>
        <w:t xml:space="preserve"> </w:t>
      </w:r>
      <w:r w:rsidRPr="00C41974">
        <w:rPr>
          <w:rFonts w:ascii="Palatino Linotype" w:eastAsia="Palatino Linotype" w:hAnsi="Palatino Linotype" w:cs="Palatino Linotype"/>
        </w:rPr>
        <w:t>Correo electrónico y Sistema de Acceso a la Información Mexiquense (SAIMEX).</w:t>
      </w:r>
    </w:p>
    <w:p w14:paraId="2C7F5A3A" w14:textId="2CB52C0D" w:rsidR="00D37CC3" w:rsidRPr="00C41974" w:rsidRDefault="00D37CC3" w:rsidP="00D37CC3">
      <w:pPr>
        <w:widowControl w:val="0"/>
        <w:spacing w:line="360" w:lineRule="auto"/>
        <w:jc w:val="both"/>
        <w:rPr>
          <w:rFonts w:ascii="Palatino Linotype" w:eastAsia="Palatino Linotype" w:hAnsi="Palatino Linotype" w:cs="Palatino Linotype"/>
        </w:rPr>
      </w:pPr>
      <w:r w:rsidRPr="00C41974">
        <w:rPr>
          <w:noProof/>
          <w:lang w:eastAsia="es-MX"/>
        </w:rPr>
        <w:drawing>
          <wp:inline distT="0" distB="0" distL="0" distR="0" wp14:anchorId="3D67C56A" wp14:editId="475DA6C3">
            <wp:extent cx="5791835" cy="15290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14" t="48452" r="53346" b="42998"/>
                    <a:stretch/>
                  </pic:blipFill>
                  <pic:spPr bwMode="auto">
                    <a:xfrm>
                      <a:off x="0" y="0"/>
                      <a:ext cx="5791835" cy="1529080"/>
                    </a:xfrm>
                    <a:prstGeom prst="rect">
                      <a:avLst/>
                    </a:prstGeom>
                    <a:ln>
                      <a:noFill/>
                    </a:ln>
                    <a:extLst>
                      <a:ext uri="{53640926-AAD7-44D8-BBD7-CCE9431645EC}">
                        <a14:shadowObscured xmlns:a14="http://schemas.microsoft.com/office/drawing/2010/main"/>
                      </a:ext>
                    </a:extLst>
                  </pic:spPr>
                </pic:pic>
              </a:graphicData>
            </a:graphic>
          </wp:inline>
        </w:drawing>
      </w:r>
    </w:p>
    <w:p w14:paraId="4D50A9F7" w14:textId="6C6420BC" w:rsidR="00D37CC3" w:rsidRPr="00C41974" w:rsidRDefault="00D37CC3" w:rsidP="00D37CC3">
      <w:pPr>
        <w:spacing w:line="360" w:lineRule="auto"/>
        <w:jc w:val="both"/>
        <w:rPr>
          <w:rFonts w:ascii="Palatino Linotype" w:hAnsi="Palatino Linotype" w:cs="Arial"/>
        </w:rPr>
      </w:pPr>
      <w:r w:rsidRPr="00C41974">
        <w:rPr>
          <w:rFonts w:ascii="Palatino Linotype" w:hAnsi="Palatino Linotype" w:cs="Arial"/>
        </w:rPr>
        <w:t xml:space="preserve">Es importante señalar que el artículo 156 de la </w:t>
      </w:r>
      <w:r w:rsidRPr="00C41974">
        <w:rPr>
          <w:rFonts w:ascii="Palatino Linotype" w:hAnsi="Palatino Linotype" w:cs="Arial"/>
          <w:color w:val="000000" w:themeColor="text1"/>
        </w:rPr>
        <w:t xml:space="preserve">Ley de Transparencia y Acceso a la Información Pública del Estado de México y Municipios, establece que las notificaciones serán efectuadas mediante </w:t>
      </w:r>
      <w:r w:rsidRPr="00C41974">
        <w:rPr>
          <w:rFonts w:ascii="Palatino Linotype" w:hAnsi="Palatino Linotype" w:cs="Arial"/>
          <w:b/>
          <w:color w:val="000000" w:themeColor="text1"/>
        </w:rPr>
        <w:t xml:space="preserve">SAIMEX </w:t>
      </w:r>
      <w:r w:rsidRPr="00C41974">
        <w:rPr>
          <w:rFonts w:ascii="Palatino Linotype" w:hAnsi="Palatino Linotype" w:cs="Arial"/>
          <w:color w:val="000000" w:themeColor="text1"/>
        </w:rPr>
        <w:t xml:space="preserve">cuando </w:t>
      </w:r>
      <w:r w:rsidR="00C41974" w:rsidRPr="00C41974">
        <w:rPr>
          <w:rFonts w:ascii="Palatino Linotype" w:hAnsi="Palatino Linotype" w:cs="Arial"/>
          <w:b/>
        </w:rPr>
        <w:t>LA</w:t>
      </w:r>
      <w:r w:rsidRPr="00C41974">
        <w:rPr>
          <w:rFonts w:ascii="Palatino Linotype" w:hAnsi="Palatino Linotype" w:cs="Arial"/>
          <w:b/>
        </w:rPr>
        <w:t xml:space="preserve"> RECURRENTE </w:t>
      </w:r>
      <w:r w:rsidRPr="00C41974">
        <w:rPr>
          <w:rFonts w:ascii="Palatino Linotype" w:hAnsi="Palatino Linotype" w:cs="Arial"/>
        </w:rPr>
        <w:t>no señale un medio distintito para tales efectos; fundamento que se cita a continuación;</w:t>
      </w:r>
    </w:p>
    <w:p w14:paraId="2A954E1C" w14:textId="77777777" w:rsidR="00D37CC3" w:rsidRPr="00C41974" w:rsidRDefault="00D37CC3" w:rsidP="00D37CC3">
      <w:pPr>
        <w:spacing w:line="360" w:lineRule="auto"/>
        <w:jc w:val="both"/>
        <w:rPr>
          <w:rFonts w:ascii="Palatino Linotype" w:hAnsi="Palatino Linotype" w:cs="Arial"/>
        </w:rPr>
      </w:pPr>
    </w:p>
    <w:p w14:paraId="3CE258CC" w14:textId="77777777" w:rsidR="00D37CC3" w:rsidRPr="00C41974" w:rsidRDefault="00D37CC3" w:rsidP="00D37CC3">
      <w:pPr>
        <w:spacing w:line="360" w:lineRule="auto"/>
        <w:ind w:left="709" w:right="1276"/>
        <w:jc w:val="both"/>
        <w:rPr>
          <w:rFonts w:ascii="Palatino Linotype" w:hAnsi="Palatino Linotype" w:cs="Arial"/>
          <w:i/>
        </w:rPr>
      </w:pPr>
      <w:r w:rsidRPr="00C41974">
        <w:rPr>
          <w:rFonts w:ascii="Palatino Linotype" w:hAnsi="Palatino Linotype" w:cs="Arial"/>
          <w:i/>
        </w:rPr>
        <w:t xml:space="preserve">Artículo 156. Cuando el particular presente su solicitud por medios electrónicos a través de la Plataforma Nacional o la plataforma que para tales efectos habilite el Instituto, </w:t>
      </w:r>
      <w:r w:rsidRPr="00C41974">
        <w:rPr>
          <w:rFonts w:ascii="Palatino Linotype" w:hAnsi="Palatino Linotype" w:cs="Arial"/>
          <w:b/>
          <w:i/>
        </w:rPr>
        <w:t>se entenderá que acepta que las notificaciones le sean efectuadas por dicho sistema</w:t>
      </w:r>
      <w:r w:rsidRPr="00C41974">
        <w:rPr>
          <w:rFonts w:ascii="Palatino Linotype" w:hAnsi="Palatino Linotype" w:cs="Arial"/>
          <w:i/>
        </w:rPr>
        <w:t>, salvo que señale un medio distinto para efectos de las notificaciones…</w:t>
      </w:r>
    </w:p>
    <w:p w14:paraId="52754EAB" w14:textId="452E0DD6" w:rsidR="00D37CC3" w:rsidRPr="00C41974" w:rsidRDefault="00D37CC3" w:rsidP="00D37CC3">
      <w:pPr>
        <w:spacing w:line="360" w:lineRule="auto"/>
        <w:ind w:left="709" w:right="1276"/>
        <w:jc w:val="both"/>
        <w:rPr>
          <w:rFonts w:ascii="Palatino Linotype" w:hAnsi="Palatino Linotype" w:cs="Arial"/>
          <w:i/>
        </w:rPr>
      </w:pPr>
      <w:r w:rsidRPr="00C41974">
        <w:rPr>
          <w:rFonts w:ascii="Palatino Linotype" w:hAnsi="Palatino Linotype" w:cs="Arial"/>
          <w:i/>
        </w:rPr>
        <w:t>(Énfasis añadido).</w:t>
      </w:r>
    </w:p>
    <w:p w14:paraId="7957D7AD" w14:textId="77777777" w:rsidR="00D37CC3" w:rsidRPr="00C41974" w:rsidRDefault="00D37CC3" w:rsidP="00D37CC3">
      <w:pPr>
        <w:spacing w:line="360" w:lineRule="auto"/>
        <w:ind w:left="709" w:right="1276"/>
        <w:jc w:val="both"/>
        <w:rPr>
          <w:rFonts w:ascii="Palatino Linotype" w:hAnsi="Palatino Linotype" w:cs="Arial"/>
          <w:i/>
        </w:rPr>
      </w:pPr>
    </w:p>
    <w:p w14:paraId="39F9F4B8" w14:textId="76DDD5AA" w:rsidR="00D37CC3" w:rsidRPr="00C41974" w:rsidRDefault="00D37CC3" w:rsidP="00D37CC3">
      <w:pPr>
        <w:spacing w:line="360" w:lineRule="auto"/>
        <w:jc w:val="both"/>
        <w:rPr>
          <w:rFonts w:ascii="Palatino Linotype" w:hAnsi="Palatino Linotype" w:cs="Arial"/>
        </w:rPr>
      </w:pPr>
      <w:r w:rsidRPr="00C41974">
        <w:rPr>
          <w:rFonts w:ascii="Palatino Linotype" w:hAnsi="Palatino Linotype" w:cs="Arial"/>
        </w:rPr>
        <w:t xml:space="preserve">No obstante, con la finalidad de allegar la información a </w:t>
      </w:r>
      <w:r w:rsidR="00C41974" w:rsidRPr="00C41974">
        <w:rPr>
          <w:rFonts w:ascii="Palatino Linotype" w:hAnsi="Palatino Linotype" w:cs="Arial"/>
          <w:b/>
        </w:rPr>
        <w:t>LA</w:t>
      </w:r>
      <w:r w:rsidRPr="00C41974">
        <w:rPr>
          <w:rFonts w:ascii="Palatino Linotype" w:hAnsi="Palatino Linotype" w:cs="Arial"/>
          <w:b/>
        </w:rPr>
        <w:t xml:space="preserve"> RECURRENTE </w:t>
      </w:r>
      <w:r w:rsidRPr="00C41974">
        <w:rPr>
          <w:rFonts w:ascii="Palatino Linotype" w:hAnsi="Palatino Linotype" w:cs="Arial"/>
        </w:rPr>
        <w:t xml:space="preserve">es viable además de enviar la presente resolución vía </w:t>
      </w:r>
      <w:r w:rsidRPr="00C41974">
        <w:rPr>
          <w:rFonts w:ascii="Palatino Linotype" w:hAnsi="Palatino Linotype" w:cs="Arial"/>
          <w:b/>
        </w:rPr>
        <w:t xml:space="preserve">SAIMEX, </w:t>
      </w:r>
      <w:r w:rsidRPr="00C41974">
        <w:rPr>
          <w:rFonts w:ascii="Palatino Linotype" w:hAnsi="Palatino Linotype" w:cs="Arial"/>
        </w:rPr>
        <w:t>también</w:t>
      </w:r>
      <w:r w:rsidRPr="00C41974">
        <w:rPr>
          <w:rFonts w:ascii="Palatino Linotype" w:hAnsi="Palatino Linotype" w:cs="Arial"/>
          <w:b/>
        </w:rPr>
        <w:t xml:space="preserve"> </w:t>
      </w:r>
      <w:r w:rsidRPr="00C41974">
        <w:rPr>
          <w:rFonts w:ascii="Palatino Linotype" w:hAnsi="Palatino Linotype" w:cs="Arial"/>
        </w:rPr>
        <w:t xml:space="preserve">remitir la presente al correo electrónico, toda vez que si bien no se especificó en los rubros de modalidad de entrega, lo cierto es que este Órgano Garante tiene como Obligación garantizar el </w:t>
      </w:r>
      <w:r w:rsidRPr="00C41974">
        <w:rPr>
          <w:rFonts w:ascii="Palatino Linotype" w:hAnsi="Palatino Linotype" w:cs="Arial"/>
        </w:rPr>
        <w:lastRenderedPageBreak/>
        <w:t xml:space="preserve">Derecho de Acceso a la Información y en concordancia con el artículo 13 de la </w:t>
      </w:r>
      <w:r w:rsidRPr="00C41974">
        <w:rPr>
          <w:rFonts w:ascii="Palatino Linotype" w:hAnsi="Palatino Linotype" w:cs="Arial"/>
          <w:color w:val="000000" w:themeColor="text1"/>
        </w:rPr>
        <w:t>Ley de Transparencia y Acceso a la Información Pública del Estado de México y Municipios</w:t>
      </w:r>
      <w:r w:rsidRPr="00C41974">
        <w:rPr>
          <w:rFonts w:ascii="Palatino Linotype" w:hAnsi="Palatino Linotype" w:cs="Arial"/>
        </w:rPr>
        <w:t>, se debe suplir cualquier deficiencia para garantizar el Derecho previamente señalado.</w:t>
      </w:r>
    </w:p>
    <w:p w14:paraId="3789E5F2" w14:textId="77777777" w:rsidR="00E27CC9" w:rsidRPr="00C41974" w:rsidRDefault="00E27CC9" w:rsidP="0069219A">
      <w:pPr>
        <w:spacing w:line="360" w:lineRule="auto"/>
        <w:jc w:val="both"/>
        <w:rPr>
          <w:rFonts w:ascii="Palatino Linotype" w:hAnsi="Palatino Linotype" w:cs="Arial"/>
          <w:b/>
        </w:rPr>
      </w:pPr>
    </w:p>
    <w:p w14:paraId="609EBB9C" w14:textId="56D43E7A" w:rsidR="001B076D" w:rsidRPr="00C41974" w:rsidRDefault="003B3728" w:rsidP="001B076D">
      <w:pPr>
        <w:spacing w:line="360" w:lineRule="auto"/>
        <w:jc w:val="both"/>
        <w:rPr>
          <w:rFonts w:ascii="Palatino Linotype" w:hAnsi="Palatino Linotype"/>
          <w:b/>
          <w:sz w:val="26"/>
          <w:szCs w:val="26"/>
        </w:rPr>
      </w:pPr>
      <w:r w:rsidRPr="00C41974">
        <w:rPr>
          <w:rFonts w:ascii="Palatino Linotype" w:hAnsi="Palatino Linotype"/>
          <w:b/>
          <w:sz w:val="26"/>
          <w:szCs w:val="26"/>
        </w:rPr>
        <w:t>II</w:t>
      </w:r>
      <w:r w:rsidR="001B076D" w:rsidRPr="00C41974">
        <w:rPr>
          <w:rFonts w:ascii="Palatino Linotype" w:hAnsi="Palatino Linotype"/>
          <w:b/>
          <w:sz w:val="26"/>
          <w:szCs w:val="26"/>
        </w:rPr>
        <w:t>. Turno de requerimiento del Sujeto Obligado.</w:t>
      </w:r>
    </w:p>
    <w:p w14:paraId="06459CEE" w14:textId="0579CD76" w:rsidR="001B076D" w:rsidRPr="00C41974" w:rsidRDefault="001B076D" w:rsidP="0069219A">
      <w:pPr>
        <w:spacing w:line="360" w:lineRule="auto"/>
        <w:jc w:val="both"/>
        <w:rPr>
          <w:rFonts w:ascii="Palatino Linotype" w:hAnsi="Palatino Linotype"/>
          <w:color w:val="000000" w:themeColor="text1"/>
        </w:rPr>
      </w:pPr>
      <w:r w:rsidRPr="00C41974">
        <w:rPr>
          <w:rFonts w:ascii="Palatino Linotype" w:hAnsi="Palatino Linotype"/>
          <w:color w:val="000000" w:themeColor="text1"/>
        </w:rPr>
        <w:t xml:space="preserve">En cumplimiento al artículo 162 de la Ley de Transparencia y Acceso a la Información Pública del Estado de México y Municipios, el </w:t>
      </w:r>
      <w:r w:rsidR="00813322" w:rsidRPr="00C41974">
        <w:rPr>
          <w:rFonts w:ascii="Palatino Linotype" w:hAnsi="Palatino Linotype"/>
          <w:b/>
          <w:color w:val="000000" w:themeColor="text1"/>
        </w:rPr>
        <w:t>uno</w:t>
      </w:r>
      <w:r w:rsidRPr="00C41974">
        <w:rPr>
          <w:rFonts w:ascii="Palatino Linotype" w:hAnsi="Palatino Linotype"/>
          <w:b/>
          <w:color w:val="000000" w:themeColor="text1"/>
        </w:rPr>
        <w:t xml:space="preserve"> de </w:t>
      </w:r>
      <w:r w:rsidR="00813322" w:rsidRPr="00C41974">
        <w:rPr>
          <w:rFonts w:ascii="Palatino Linotype" w:hAnsi="Palatino Linotype"/>
          <w:b/>
          <w:color w:val="000000" w:themeColor="text1"/>
        </w:rPr>
        <w:t>febrero</w:t>
      </w:r>
      <w:r w:rsidRPr="00C41974">
        <w:rPr>
          <w:rFonts w:ascii="Palatino Linotype" w:hAnsi="Palatino Linotype"/>
          <w:b/>
          <w:color w:val="000000" w:themeColor="text1"/>
        </w:rPr>
        <w:t xml:space="preserve"> de dos mil veintidós</w:t>
      </w:r>
      <w:r w:rsidRPr="00C41974">
        <w:rPr>
          <w:rFonts w:ascii="Palatino Linotype" w:hAnsi="Palatino Linotype"/>
          <w:color w:val="000000" w:themeColor="text1"/>
        </w:rPr>
        <w:t xml:space="preserve">, el Titular de la Unidad de Transparencia del </w:t>
      </w:r>
      <w:r w:rsidRPr="00C41974">
        <w:rPr>
          <w:rFonts w:ascii="Palatino Linotype" w:hAnsi="Palatino Linotype"/>
          <w:b/>
          <w:color w:val="000000" w:themeColor="text1"/>
        </w:rPr>
        <w:t>SUJETO OBLIGADO</w:t>
      </w:r>
      <w:r w:rsidRPr="00C41974">
        <w:rPr>
          <w:rFonts w:ascii="Palatino Linotype" w:hAnsi="Palatino Linotype"/>
          <w:color w:val="000000" w:themeColor="text1"/>
        </w:rPr>
        <w:t>, turnó el requerimientos de información a los servidores públicos habilitados que estimó pertinente, a fin de colmar las solicitudes de acceso a la información; tal y como, se aprecia en la imagen siguiente:</w:t>
      </w:r>
    </w:p>
    <w:p w14:paraId="48CA703F" w14:textId="77777777" w:rsidR="001B076D" w:rsidRPr="00C41974" w:rsidRDefault="001B076D" w:rsidP="0069219A">
      <w:pPr>
        <w:spacing w:line="360" w:lineRule="auto"/>
        <w:jc w:val="both"/>
        <w:rPr>
          <w:rFonts w:ascii="Palatino Linotype" w:hAnsi="Palatino Linotype"/>
          <w:color w:val="000000" w:themeColor="text1"/>
        </w:rPr>
      </w:pPr>
    </w:p>
    <w:p w14:paraId="1940EBBE" w14:textId="1E1C83FC" w:rsidR="001B076D" w:rsidRPr="00C41974" w:rsidRDefault="00813322" w:rsidP="0069219A">
      <w:pPr>
        <w:spacing w:line="360" w:lineRule="auto"/>
        <w:jc w:val="both"/>
        <w:rPr>
          <w:rFonts w:ascii="Palatino Linotype" w:hAnsi="Palatino Linotype"/>
          <w:color w:val="000000" w:themeColor="text1"/>
        </w:rPr>
      </w:pPr>
      <w:r w:rsidRPr="00C41974">
        <w:rPr>
          <w:noProof/>
          <w:lang w:eastAsia="es-MX"/>
        </w:rPr>
        <w:drawing>
          <wp:inline distT="0" distB="0" distL="0" distR="0" wp14:anchorId="470011D8" wp14:editId="05D57E34">
            <wp:extent cx="5791835" cy="1095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95375"/>
                    </a:xfrm>
                    <a:prstGeom prst="rect">
                      <a:avLst/>
                    </a:prstGeom>
                  </pic:spPr>
                </pic:pic>
              </a:graphicData>
            </a:graphic>
          </wp:inline>
        </w:drawing>
      </w:r>
    </w:p>
    <w:p w14:paraId="0FB2753E" w14:textId="77777777" w:rsidR="002B5838" w:rsidRPr="00C41974" w:rsidRDefault="002B5838" w:rsidP="0069219A">
      <w:pPr>
        <w:spacing w:line="360" w:lineRule="auto"/>
        <w:jc w:val="both"/>
        <w:rPr>
          <w:rFonts w:ascii="Palatino Linotype" w:hAnsi="Palatino Linotype" w:cs="Arial"/>
        </w:rPr>
      </w:pPr>
    </w:p>
    <w:p w14:paraId="6A8E91EB" w14:textId="04CCA067" w:rsidR="00FA5972" w:rsidRPr="00C41974" w:rsidRDefault="00D753F3" w:rsidP="005C250B">
      <w:pPr>
        <w:spacing w:line="360" w:lineRule="auto"/>
        <w:jc w:val="both"/>
        <w:rPr>
          <w:rFonts w:ascii="Palatino Linotype" w:hAnsi="Palatino Linotype" w:cs="Arial"/>
          <w:b/>
          <w:sz w:val="26"/>
          <w:szCs w:val="26"/>
        </w:rPr>
      </w:pPr>
      <w:r w:rsidRPr="00C41974">
        <w:rPr>
          <w:rFonts w:ascii="Palatino Linotype" w:hAnsi="Palatino Linotype"/>
          <w:b/>
          <w:sz w:val="26"/>
          <w:szCs w:val="26"/>
        </w:rPr>
        <w:t>I</w:t>
      </w:r>
      <w:r w:rsidR="001E2EBB" w:rsidRPr="00C41974">
        <w:rPr>
          <w:rFonts w:ascii="Palatino Linotype" w:hAnsi="Palatino Linotype"/>
          <w:b/>
          <w:sz w:val="26"/>
          <w:szCs w:val="26"/>
        </w:rPr>
        <w:t>II</w:t>
      </w:r>
      <w:r w:rsidR="00B41543" w:rsidRPr="00C41974">
        <w:rPr>
          <w:rFonts w:ascii="Palatino Linotype" w:hAnsi="Palatino Linotype"/>
          <w:b/>
          <w:sz w:val="26"/>
          <w:szCs w:val="26"/>
        </w:rPr>
        <w:t xml:space="preserve">. </w:t>
      </w:r>
      <w:r w:rsidR="00FA5972" w:rsidRPr="00C41974">
        <w:rPr>
          <w:rFonts w:ascii="Palatino Linotype" w:hAnsi="Palatino Linotype" w:cs="Arial"/>
          <w:b/>
          <w:sz w:val="26"/>
          <w:szCs w:val="26"/>
        </w:rPr>
        <w:t>Respuesta del Sujeto Obligado</w:t>
      </w:r>
      <w:r w:rsidR="00D73171" w:rsidRPr="00C41974">
        <w:rPr>
          <w:rFonts w:ascii="Palatino Linotype" w:hAnsi="Palatino Linotype" w:cs="Arial"/>
          <w:b/>
          <w:sz w:val="26"/>
          <w:szCs w:val="26"/>
        </w:rPr>
        <w:t>.</w:t>
      </w:r>
    </w:p>
    <w:p w14:paraId="12717ED1" w14:textId="3B2E8FAA" w:rsidR="00C9398D" w:rsidRPr="00C41974" w:rsidRDefault="00641A03" w:rsidP="0066637D">
      <w:pPr>
        <w:spacing w:line="360" w:lineRule="auto"/>
        <w:jc w:val="both"/>
        <w:rPr>
          <w:rFonts w:ascii="Palatino Linotype" w:hAnsi="Palatino Linotype" w:cs="Arial"/>
          <w:color w:val="000000" w:themeColor="text1"/>
        </w:rPr>
      </w:pPr>
      <w:r w:rsidRPr="00C41974">
        <w:rPr>
          <w:rFonts w:ascii="Palatino Linotype" w:hAnsi="Palatino Linotype"/>
          <w:color w:val="000000" w:themeColor="text1"/>
        </w:rPr>
        <w:t xml:space="preserve">De las constancias que obran en el </w:t>
      </w:r>
      <w:r w:rsidRPr="00C41974">
        <w:rPr>
          <w:rFonts w:ascii="Palatino Linotype" w:hAnsi="Palatino Linotype"/>
          <w:b/>
          <w:color w:val="000000" w:themeColor="text1"/>
        </w:rPr>
        <w:t>SAIMEX,</w:t>
      </w:r>
      <w:r w:rsidRPr="00C41974">
        <w:rPr>
          <w:rFonts w:ascii="Palatino Linotype" w:hAnsi="Palatino Linotype"/>
          <w:color w:val="000000" w:themeColor="text1"/>
        </w:rPr>
        <w:t xml:space="preserve"> se advierte que</w:t>
      </w:r>
      <w:r w:rsidR="00D0570C" w:rsidRPr="00C41974">
        <w:rPr>
          <w:rFonts w:ascii="Palatino Linotype" w:hAnsi="Palatino Linotype"/>
          <w:color w:val="000000" w:themeColor="text1"/>
        </w:rPr>
        <w:t xml:space="preserve"> en fecha </w:t>
      </w:r>
      <w:r w:rsidR="00AF3931" w:rsidRPr="00C41974">
        <w:rPr>
          <w:rFonts w:ascii="Palatino Linotype" w:hAnsi="Palatino Linotype"/>
          <w:b/>
          <w:color w:val="000000" w:themeColor="text1"/>
        </w:rPr>
        <w:t>catorce</w:t>
      </w:r>
      <w:r w:rsidR="00D0570C" w:rsidRPr="00C41974">
        <w:rPr>
          <w:rFonts w:ascii="Palatino Linotype" w:hAnsi="Palatino Linotype"/>
          <w:b/>
          <w:color w:val="000000" w:themeColor="text1"/>
        </w:rPr>
        <w:t xml:space="preserve"> de </w:t>
      </w:r>
      <w:r w:rsidR="00AF3931" w:rsidRPr="00C41974">
        <w:rPr>
          <w:rFonts w:ascii="Palatino Linotype" w:hAnsi="Palatino Linotype"/>
          <w:b/>
          <w:color w:val="000000" w:themeColor="text1"/>
        </w:rPr>
        <w:t>febrero</w:t>
      </w:r>
      <w:r w:rsidR="00D0570C" w:rsidRPr="00C41974">
        <w:rPr>
          <w:rFonts w:ascii="Palatino Linotype" w:hAnsi="Palatino Linotype"/>
          <w:b/>
          <w:color w:val="000000" w:themeColor="text1"/>
        </w:rPr>
        <w:t xml:space="preserve"> del año en curso</w:t>
      </w:r>
      <w:r w:rsidR="00D0570C" w:rsidRPr="00C41974">
        <w:rPr>
          <w:rFonts w:ascii="Palatino Linotype" w:hAnsi="Palatino Linotype"/>
          <w:color w:val="000000" w:themeColor="text1"/>
        </w:rPr>
        <w:t>,</w:t>
      </w:r>
      <w:r w:rsidRPr="00C41974">
        <w:rPr>
          <w:rFonts w:ascii="Palatino Linotype" w:hAnsi="Palatino Linotype"/>
          <w:color w:val="000000" w:themeColor="text1"/>
        </w:rPr>
        <w:t xml:space="preserve"> </w:t>
      </w:r>
      <w:r w:rsidRPr="00C41974">
        <w:rPr>
          <w:rFonts w:ascii="Palatino Linotype" w:hAnsi="Palatino Linotype" w:cs="Arial"/>
          <w:b/>
          <w:color w:val="000000" w:themeColor="text1"/>
        </w:rPr>
        <w:t>EL SUJETO OBLIGADO</w:t>
      </w:r>
      <w:r w:rsidRPr="00C41974">
        <w:rPr>
          <w:rFonts w:ascii="Palatino Linotype" w:hAnsi="Palatino Linotype" w:cs="Arial"/>
          <w:color w:val="000000" w:themeColor="text1"/>
        </w:rPr>
        <w:t xml:space="preserve"> </w:t>
      </w:r>
      <w:r w:rsidR="0068657B" w:rsidRPr="00C41974">
        <w:rPr>
          <w:rFonts w:ascii="Palatino Linotype" w:hAnsi="Palatino Linotype" w:cs="Arial"/>
          <w:color w:val="000000" w:themeColor="text1"/>
        </w:rPr>
        <w:t>entregó</w:t>
      </w:r>
      <w:r w:rsidRPr="00C41974">
        <w:rPr>
          <w:rFonts w:ascii="Palatino Linotype" w:hAnsi="Palatino Linotype" w:cs="Arial"/>
          <w:color w:val="000000" w:themeColor="text1"/>
        </w:rPr>
        <w:t xml:space="preserve"> la respuesta a la solicitud de </w:t>
      </w:r>
      <w:r w:rsidR="00D86297" w:rsidRPr="00C41974">
        <w:rPr>
          <w:rFonts w:ascii="Palatino Linotype" w:hAnsi="Palatino Linotype" w:cs="Arial"/>
          <w:color w:val="000000" w:themeColor="text1"/>
        </w:rPr>
        <w:t>Información Pública</w:t>
      </w:r>
      <w:r w:rsidR="0068657B" w:rsidRPr="00C41974">
        <w:rPr>
          <w:rFonts w:ascii="Palatino Linotype" w:hAnsi="Palatino Linotype" w:cs="Arial"/>
          <w:color w:val="000000" w:themeColor="text1"/>
        </w:rPr>
        <w:t xml:space="preserve"> del particular</w:t>
      </w:r>
      <w:r w:rsidR="00C9398D" w:rsidRPr="00C41974">
        <w:rPr>
          <w:rFonts w:ascii="Palatino Linotype" w:hAnsi="Palatino Linotype" w:cs="Arial"/>
          <w:color w:val="000000" w:themeColor="text1"/>
        </w:rPr>
        <w:t xml:space="preserve"> en los siguientes términos:</w:t>
      </w:r>
    </w:p>
    <w:p w14:paraId="7C3BA728" w14:textId="77777777" w:rsidR="00C9398D" w:rsidRPr="00C41974" w:rsidRDefault="00C9398D" w:rsidP="00C9398D">
      <w:pPr>
        <w:spacing w:line="360" w:lineRule="auto"/>
        <w:jc w:val="both"/>
        <w:rPr>
          <w:rFonts w:ascii="Palatino Linotype" w:hAnsi="Palatino Linotype" w:cs="Arial"/>
          <w:color w:val="000000" w:themeColor="text1"/>
        </w:rPr>
      </w:pPr>
    </w:p>
    <w:p w14:paraId="57DDAE66" w14:textId="77777777" w:rsidR="00AF3931" w:rsidRPr="00C41974" w:rsidRDefault="00C9398D"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w:t>
      </w:r>
    </w:p>
    <w:p w14:paraId="6E78633B" w14:textId="77777777" w:rsidR="00AF3931"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Amecameca, México a 14 de Febrero de 2022</w:t>
      </w:r>
    </w:p>
    <w:p w14:paraId="1B83C905" w14:textId="4532A39A" w:rsidR="00AF3931"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lastRenderedPageBreak/>
        <w:t xml:space="preserve">Nombre del solicitante: </w:t>
      </w:r>
      <w:bookmarkStart w:id="0" w:name="_GoBack"/>
      <w:r w:rsidR="00770114">
        <w:rPr>
          <w:rFonts w:ascii="Palatino Linotype" w:hAnsi="Palatino Linotype" w:cs="Arial"/>
          <w:i/>
          <w:color w:val="000000" w:themeColor="text1"/>
        </w:rPr>
        <w:t>XXXXX XXXXXX XXXXXX</w:t>
      </w:r>
      <w:bookmarkEnd w:id="0"/>
    </w:p>
    <w:p w14:paraId="29C37E96" w14:textId="77777777" w:rsidR="00AF3931"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Folio de la solicitud: 00024/AMECAMEC/IP/2022</w:t>
      </w:r>
    </w:p>
    <w:p w14:paraId="4BDC1C0E" w14:textId="77777777" w:rsidR="00AF3931"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2D1D93" w14:textId="77777777" w:rsidR="00AF3931"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le envió un cordial saludo así como la respuesta a su solicitud de información, adjunto archivo, cabe mencionar que algunas de los servidores se encuentran en proceso de certificación.</w:t>
      </w:r>
    </w:p>
    <w:p w14:paraId="1BD47E1A" w14:textId="77777777" w:rsidR="00AF3931"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ATENTAMENTE</w:t>
      </w:r>
    </w:p>
    <w:p w14:paraId="271AE34E" w14:textId="41F65BED" w:rsidR="00C9398D" w:rsidRPr="00C41974" w:rsidRDefault="00AF3931" w:rsidP="00AF3931">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Lic Mario Edmundo Rodríguez Aguilar</w:t>
      </w:r>
      <w:r w:rsidR="00C9398D" w:rsidRPr="00C41974">
        <w:rPr>
          <w:rFonts w:ascii="Palatino Linotype" w:hAnsi="Palatino Linotype" w:cs="Arial"/>
          <w:i/>
          <w:color w:val="000000" w:themeColor="text1"/>
        </w:rPr>
        <w:t>”</w:t>
      </w:r>
      <w:r w:rsidR="00046D09" w:rsidRPr="00C41974">
        <w:rPr>
          <w:rFonts w:ascii="Palatino Linotype" w:hAnsi="Palatino Linotype" w:cs="Arial"/>
          <w:i/>
          <w:color w:val="000000" w:themeColor="text1"/>
        </w:rPr>
        <w:t xml:space="preserve"> </w:t>
      </w:r>
      <w:r w:rsidR="00046D09" w:rsidRPr="00C41974">
        <w:rPr>
          <w:rFonts w:ascii="Palatino Linotype" w:hAnsi="Palatino Linotype" w:cs="Arial"/>
          <w:color w:val="000000" w:themeColor="text1"/>
        </w:rPr>
        <w:t>(Sic)</w:t>
      </w:r>
      <w:r w:rsidR="00227279" w:rsidRPr="00C41974">
        <w:rPr>
          <w:rFonts w:ascii="Palatino Linotype" w:hAnsi="Palatino Linotype" w:cs="Arial"/>
          <w:color w:val="000000" w:themeColor="text1"/>
        </w:rPr>
        <w:t>.</w:t>
      </w:r>
    </w:p>
    <w:p w14:paraId="683DF19F" w14:textId="77777777" w:rsidR="00C9398D" w:rsidRPr="00C41974" w:rsidRDefault="00C9398D" w:rsidP="00C9398D">
      <w:pPr>
        <w:spacing w:line="360" w:lineRule="auto"/>
        <w:ind w:left="851" w:right="899"/>
        <w:jc w:val="both"/>
        <w:rPr>
          <w:rFonts w:ascii="Palatino Linotype" w:hAnsi="Palatino Linotype" w:cs="Arial"/>
          <w:i/>
          <w:color w:val="000000" w:themeColor="text1"/>
        </w:rPr>
      </w:pPr>
    </w:p>
    <w:p w14:paraId="1417C847" w14:textId="628ACD0E" w:rsidR="00AA7C29" w:rsidRPr="00C41974" w:rsidRDefault="00C9398D" w:rsidP="004D70D0">
      <w:pPr>
        <w:spacing w:line="360" w:lineRule="auto"/>
        <w:ind w:right="-93"/>
        <w:jc w:val="both"/>
        <w:rPr>
          <w:rFonts w:ascii="Palatino Linotype" w:hAnsi="Palatino Linotype" w:cs="Arial"/>
          <w:color w:val="000000" w:themeColor="text1"/>
        </w:rPr>
      </w:pPr>
      <w:r w:rsidRPr="00C41974">
        <w:rPr>
          <w:rFonts w:ascii="Palatino Linotype" w:hAnsi="Palatino Linotype" w:cs="Arial"/>
          <w:color w:val="000000" w:themeColor="text1"/>
        </w:rPr>
        <w:t xml:space="preserve">Al mismo tiempo se anexó a la respuesta el </w:t>
      </w:r>
      <w:r w:rsidR="00AB6C32" w:rsidRPr="00C41974">
        <w:rPr>
          <w:rFonts w:ascii="Palatino Linotype" w:hAnsi="Palatino Linotype" w:cs="Arial"/>
          <w:color w:val="000000" w:themeColor="text1"/>
        </w:rPr>
        <w:t>archivo</w:t>
      </w:r>
      <w:r w:rsidRPr="00C41974">
        <w:rPr>
          <w:rFonts w:ascii="Palatino Linotype" w:hAnsi="Palatino Linotype" w:cs="Arial"/>
          <w:color w:val="000000" w:themeColor="text1"/>
        </w:rPr>
        <w:t xml:space="preserve"> digital </w:t>
      </w:r>
      <w:r w:rsidRPr="00C41974">
        <w:rPr>
          <w:rFonts w:ascii="Palatino Linotype" w:hAnsi="Palatino Linotype" w:cs="Arial"/>
          <w:i/>
          <w:color w:val="000000" w:themeColor="text1"/>
        </w:rPr>
        <w:t>“</w:t>
      </w:r>
      <w:r w:rsidR="00AF3931" w:rsidRPr="00C41974">
        <w:rPr>
          <w:rFonts w:ascii="Palatino Linotype" w:hAnsi="Palatino Linotype" w:cs="Arial"/>
          <w:i/>
          <w:color w:val="000000" w:themeColor="text1"/>
        </w:rPr>
        <w:t>000024.pdf</w:t>
      </w:r>
      <w:r w:rsidRPr="00C41974">
        <w:rPr>
          <w:rFonts w:ascii="Palatino Linotype" w:hAnsi="Palatino Linotype" w:cs="Arial"/>
          <w:i/>
          <w:color w:val="000000" w:themeColor="text1"/>
        </w:rPr>
        <w:t>”</w:t>
      </w:r>
      <w:r w:rsidRPr="00C41974">
        <w:rPr>
          <w:rFonts w:ascii="Palatino Linotype" w:hAnsi="Palatino Linotype" w:cs="Arial"/>
          <w:color w:val="000000" w:themeColor="text1"/>
        </w:rPr>
        <w:t xml:space="preserve">, </w:t>
      </w:r>
      <w:r w:rsidR="00227279" w:rsidRPr="00C41974">
        <w:rPr>
          <w:rFonts w:ascii="Palatino Linotype" w:hAnsi="Palatino Linotype" w:cs="Arial"/>
          <w:color w:val="000000" w:themeColor="text1"/>
        </w:rPr>
        <w:t xml:space="preserve">por medio del cual¸ </w:t>
      </w:r>
      <w:r w:rsidR="00AF3931" w:rsidRPr="00C41974">
        <w:rPr>
          <w:rFonts w:ascii="Palatino Linotype" w:hAnsi="Palatino Linotype" w:cs="Arial"/>
          <w:color w:val="000000" w:themeColor="text1"/>
        </w:rPr>
        <w:t>mediante oficio con número de registro TM/SUBADMON/RH</w:t>
      </w:r>
      <w:r w:rsidR="000A794C" w:rsidRPr="00C41974">
        <w:rPr>
          <w:rFonts w:ascii="Palatino Linotype" w:hAnsi="Palatino Linotype" w:cs="Arial"/>
          <w:color w:val="000000" w:themeColor="text1"/>
        </w:rPr>
        <w:t>/II</w:t>
      </w:r>
      <w:r w:rsidR="00AF3931" w:rsidRPr="00C41974">
        <w:rPr>
          <w:rFonts w:ascii="Palatino Linotype" w:hAnsi="Palatino Linotype" w:cs="Arial"/>
          <w:color w:val="000000" w:themeColor="text1"/>
        </w:rPr>
        <w:t>//2022</w:t>
      </w:r>
      <w:r w:rsidR="005C0389" w:rsidRPr="00C41974">
        <w:rPr>
          <w:rFonts w:ascii="Palatino Linotype" w:hAnsi="Palatino Linotype" w:cs="Arial"/>
          <w:color w:val="000000" w:themeColor="text1"/>
        </w:rPr>
        <w:t>,</w:t>
      </w:r>
      <w:r w:rsidR="009B6AE1" w:rsidRPr="00C41974">
        <w:rPr>
          <w:rFonts w:ascii="Palatino Linotype" w:hAnsi="Palatino Linotype" w:cs="Arial"/>
          <w:color w:val="000000" w:themeColor="text1"/>
        </w:rPr>
        <w:t xml:space="preserve"> a través del que,</w:t>
      </w:r>
      <w:r w:rsidR="005C0389" w:rsidRPr="00C41974">
        <w:rPr>
          <w:rFonts w:ascii="Palatino Linotype" w:hAnsi="Palatino Linotype" w:cs="Arial"/>
          <w:color w:val="000000" w:themeColor="text1"/>
        </w:rPr>
        <w:t xml:space="preserve"> </w:t>
      </w:r>
      <w:r w:rsidR="00AF3931" w:rsidRPr="00C41974">
        <w:rPr>
          <w:rFonts w:ascii="Palatino Linotype" w:hAnsi="Palatino Linotype" w:cs="Arial"/>
          <w:color w:val="000000" w:themeColor="text1"/>
        </w:rPr>
        <w:t xml:space="preserve">la Encargada del Despacho de la Subdirección </w:t>
      </w:r>
      <w:r w:rsidR="005C0389" w:rsidRPr="00C41974">
        <w:rPr>
          <w:rFonts w:ascii="Palatino Linotype" w:hAnsi="Palatino Linotype" w:cs="Arial"/>
          <w:color w:val="000000" w:themeColor="text1"/>
        </w:rPr>
        <w:t xml:space="preserve">de Amecameca, indica lo siguiente: </w:t>
      </w:r>
    </w:p>
    <w:p w14:paraId="7AF75BE2" w14:textId="77777777" w:rsidR="00AA7C29" w:rsidRPr="00C41974" w:rsidRDefault="00AA7C29" w:rsidP="004D70D0">
      <w:pPr>
        <w:spacing w:line="360" w:lineRule="auto"/>
        <w:ind w:right="-93"/>
        <w:jc w:val="both"/>
        <w:rPr>
          <w:rFonts w:ascii="Palatino Linotype" w:hAnsi="Palatino Linotype" w:cs="Arial"/>
          <w:color w:val="000000" w:themeColor="text1"/>
        </w:rPr>
      </w:pPr>
    </w:p>
    <w:p w14:paraId="5FC0E832" w14:textId="06989F7B" w:rsidR="00C41974" w:rsidRPr="00C41974" w:rsidRDefault="005C0389" w:rsidP="00C41974">
      <w:pPr>
        <w:spacing w:line="360" w:lineRule="auto"/>
        <w:ind w:left="851" w:right="899"/>
        <w:jc w:val="both"/>
        <w:rPr>
          <w:rFonts w:ascii="Palatino Linotype" w:hAnsi="Palatino Linotype" w:cs="Arial"/>
          <w:i/>
          <w:color w:val="000000" w:themeColor="text1"/>
        </w:rPr>
      </w:pPr>
      <w:r w:rsidRPr="00C41974">
        <w:rPr>
          <w:rFonts w:ascii="Palatino Linotype" w:hAnsi="Palatino Linotype" w:cs="Arial"/>
          <w:i/>
          <w:color w:val="000000" w:themeColor="text1"/>
        </w:rPr>
        <w:t xml:space="preserve">“Una vez realizada una búsqueda exhaustiva dentro de los expedientes personales que obran en el archivo documental de Recursos Humanos, no se localizaron </w:t>
      </w:r>
      <w:r w:rsidR="009B6AE1" w:rsidRPr="00C41974">
        <w:rPr>
          <w:rFonts w:ascii="Palatino Linotype" w:hAnsi="Palatino Linotype" w:cs="Arial"/>
          <w:i/>
          <w:color w:val="000000" w:themeColor="text1"/>
        </w:rPr>
        <w:t xml:space="preserve">certificados que cuenten con estándares de competencia </w:t>
      </w:r>
      <w:r w:rsidR="000B1B67" w:rsidRPr="00C41974">
        <w:rPr>
          <w:rFonts w:ascii="Palatino Linotype" w:hAnsi="Palatino Linotype" w:cs="Arial"/>
          <w:i/>
          <w:color w:val="000000" w:themeColor="text1"/>
        </w:rPr>
        <w:t>avalados por el Instituto Hacendario del Estado de México.”</w:t>
      </w:r>
    </w:p>
    <w:p w14:paraId="5AF077F6" w14:textId="3932528E" w:rsidR="007D38BB" w:rsidRPr="00C41974" w:rsidRDefault="001E2EBB" w:rsidP="0066637D">
      <w:pPr>
        <w:pStyle w:val="Prrafodelista"/>
        <w:tabs>
          <w:tab w:val="left" w:pos="709"/>
        </w:tabs>
        <w:spacing w:line="360" w:lineRule="auto"/>
        <w:ind w:left="0"/>
        <w:jc w:val="both"/>
        <w:rPr>
          <w:rFonts w:ascii="Palatino Linotype" w:hAnsi="Palatino Linotype" w:cs="Arial"/>
          <w:b/>
          <w:bCs/>
          <w:sz w:val="26"/>
          <w:szCs w:val="26"/>
        </w:rPr>
      </w:pPr>
      <w:r w:rsidRPr="00C41974">
        <w:rPr>
          <w:rFonts w:ascii="Palatino Linotype" w:hAnsi="Palatino Linotype" w:cs="Arial"/>
          <w:b/>
          <w:color w:val="000000" w:themeColor="text1"/>
          <w:sz w:val="26"/>
          <w:szCs w:val="26"/>
        </w:rPr>
        <w:t>I</w:t>
      </w:r>
      <w:r w:rsidR="00891CF9" w:rsidRPr="00C41974">
        <w:rPr>
          <w:rFonts w:ascii="Palatino Linotype" w:hAnsi="Palatino Linotype" w:cs="Arial"/>
          <w:b/>
          <w:color w:val="000000" w:themeColor="text1"/>
          <w:sz w:val="26"/>
          <w:szCs w:val="26"/>
        </w:rPr>
        <w:t>V</w:t>
      </w:r>
      <w:r w:rsidR="00E24730" w:rsidRPr="00C41974">
        <w:rPr>
          <w:rFonts w:ascii="Palatino Linotype" w:hAnsi="Palatino Linotype" w:cs="Arial"/>
          <w:b/>
          <w:color w:val="000000" w:themeColor="text1"/>
          <w:sz w:val="26"/>
          <w:szCs w:val="26"/>
        </w:rPr>
        <w:t>.</w:t>
      </w:r>
      <w:r w:rsidR="000171D8" w:rsidRPr="00C41974">
        <w:rPr>
          <w:rFonts w:ascii="Palatino Linotype" w:hAnsi="Palatino Linotype" w:cs="Arial"/>
          <w:b/>
          <w:color w:val="000000" w:themeColor="text1"/>
          <w:sz w:val="26"/>
          <w:szCs w:val="26"/>
        </w:rPr>
        <w:t xml:space="preserve"> </w:t>
      </w:r>
      <w:r w:rsidR="007D38BB" w:rsidRPr="00C41974">
        <w:rPr>
          <w:rFonts w:ascii="Palatino Linotype" w:hAnsi="Palatino Linotype" w:cs="Arial"/>
          <w:b/>
          <w:bCs/>
          <w:sz w:val="26"/>
          <w:szCs w:val="26"/>
        </w:rPr>
        <w:t xml:space="preserve">Del </w:t>
      </w:r>
      <w:r w:rsidR="00D86297" w:rsidRPr="00C41974">
        <w:rPr>
          <w:rFonts w:ascii="Palatino Linotype" w:hAnsi="Palatino Linotype" w:cs="Arial"/>
          <w:b/>
          <w:bCs/>
          <w:sz w:val="26"/>
          <w:szCs w:val="26"/>
        </w:rPr>
        <w:t>Recurso Revisión</w:t>
      </w:r>
      <w:r w:rsidR="00D73171" w:rsidRPr="00C41974">
        <w:rPr>
          <w:rFonts w:ascii="Palatino Linotype" w:hAnsi="Palatino Linotype" w:cs="Arial"/>
          <w:b/>
          <w:bCs/>
          <w:sz w:val="26"/>
          <w:szCs w:val="26"/>
        </w:rPr>
        <w:t>.</w:t>
      </w:r>
    </w:p>
    <w:p w14:paraId="758850CB" w14:textId="3AA2B42D" w:rsidR="00D8393F" w:rsidRPr="00C41974" w:rsidRDefault="000B0E54" w:rsidP="0066637D">
      <w:pPr>
        <w:spacing w:line="360" w:lineRule="auto"/>
        <w:jc w:val="both"/>
        <w:rPr>
          <w:rFonts w:ascii="Palatino Linotype" w:hAnsi="Palatino Linotype" w:cs="Arial"/>
          <w:color w:val="000000" w:themeColor="text1"/>
          <w:lang w:val="es-419"/>
        </w:rPr>
      </w:pPr>
      <w:r w:rsidRPr="00C41974">
        <w:rPr>
          <w:rFonts w:ascii="Palatino Linotype" w:hAnsi="Palatino Linotype" w:cs="Arial"/>
          <w:color w:val="000000" w:themeColor="text1"/>
        </w:rPr>
        <w:t>Inconforme con la</w:t>
      </w:r>
      <w:r w:rsidR="000171D8" w:rsidRPr="00C41974">
        <w:rPr>
          <w:rFonts w:ascii="Palatino Linotype" w:hAnsi="Palatino Linotype" w:cs="Arial"/>
          <w:color w:val="000000" w:themeColor="text1"/>
        </w:rPr>
        <w:t xml:space="preserve"> respuesta, en fecha </w:t>
      </w:r>
      <w:r w:rsidR="00AA7C29" w:rsidRPr="00C41974">
        <w:rPr>
          <w:rFonts w:ascii="Palatino Linotype" w:hAnsi="Palatino Linotype" w:cs="Arial"/>
          <w:b/>
          <w:bCs/>
          <w:color w:val="000000" w:themeColor="text1"/>
        </w:rPr>
        <w:t>siete</w:t>
      </w:r>
      <w:r w:rsidR="00EA6DA7" w:rsidRPr="00C41974">
        <w:rPr>
          <w:rFonts w:ascii="Palatino Linotype" w:hAnsi="Palatino Linotype" w:cs="Arial"/>
          <w:b/>
          <w:bCs/>
          <w:color w:val="000000" w:themeColor="text1"/>
          <w:lang w:val="es-419"/>
        </w:rPr>
        <w:t xml:space="preserve"> </w:t>
      </w:r>
      <w:r w:rsidR="00CE22BE" w:rsidRPr="00C41974">
        <w:rPr>
          <w:rFonts w:ascii="Palatino Linotype" w:hAnsi="Palatino Linotype" w:cs="Arial"/>
          <w:b/>
          <w:bCs/>
          <w:color w:val="000000" w:themeColor="text1"/>
        </w:rPr>
        <w:t xml:space="preserve">de </w:t>
      </w:r>
      <w:r w:rsidR="00AA7C29" w:rsidRPr="00C41974">
        <w:rPr>
          <w:rFonts w:ascii="Palatino Linotype" w:hAnsi="Palatino Linotype" w:cs="Arial"/>
          <w:b/>
          <w:bCs/>
          <w:color w:val="000000" w:themeColor="text1"/>
        </w:rPr>
        <w:t>marzo</w:t>
      </w:r>
      <w:r w:rsidR="005C250B" w:rsidRPr="00C41974">
        <w:rPr>
          <w:rFonts w:ascii="Palatino Linotype" w:hAnsi="Palatino Linotype" w:cs="Arial"/>
          <w:b/>
          <w:bCs/>
          <w:color w:val="000000" w:themeColor="text1"/>
        </w:rPr>
        <w:t xml:space="preserve"> </w:t>
      </w:r>
      <w:r w:rsidR="00B41543" w:rsidRPr="00C41974">
        <w:rPr>
          <w:rFonts w:ascii="Palatino Linotype" w:hAnsi="Palatino Linotype" w:cs="Arial"/>
          <w:b/>
          <w:bCs/>
          <w:color w:val="000000" w:themeColor="text1"/>
        </w:rPr>
        <w:t>de dos mil veintidós</w:t>
      </w:r>
      <w:r w:rsidR="000171D8" w:rsidRPr="00C41974">
        <w:rPr>
          <w:rFonts w:ascii="Palatino Linotype" w:hAnsi="Palatino Linotype" w:cs="Arial"/>
          <w:color w:val="000000" w:themeColor="text1"/>
        </w:rPr>
        <w:t xml:space="preserve">, </w:t>
      </w:r>
      <w:r w:rsidR="003A1A94" w:rsidRPr="00C41974">
        <w:rPr>
          <w:rFonts w:ascii="Palatino Linotype" w:hAnsi="Palatino Linotype" w:cs="Arial"/>
          <w:b/>
          <w:color w:val="000000" w:themeColor="text1"/>
        </w:rPr>
        <w:t>LA</w:t>
      </w:r>
      <w:r w:rsidR="00B41543" w:rsidRPr="00C41974">
        <w:rPr>
          <w:rFonts w:ascii="Palatino Linotype" w:hAnsi="Palatino Linotype" w:cs="Arial"/>
          <w:b/>
          <w:color w:val="000000" w:themeColor="text1"/>
        </w:rPr>
        <w:t xml:space="preserve"> </w:t>
      </w:r>
      <w:r w:rsidR="000171D8" w:rsidRPr="00C41974">
        <w:rPr>
          <w:rFonts w:ascii="Palatino Linotype" w:hAnsi="Palatino Linotype" w:cs="Arial"/>
          <w:b/>
          <w:color w:val="000000" w:themeColor="text1"/>
        </w:rPr>
        <w:t>RECURRENTE</w:t>
      </w:r>
      <w:r w:rsidR="000171D8" w:rsidRPr="00C41974">
        <w:rPr>
          <w:rFonts w:ascii="Palatino Linotype" w:hAnsi="Palatino Linotype" w:cs="Arial"/>
          <w:color w:val="000000" w:themeColor="text1"/>
        </w:rPr>
        <w:t xml:space="preserve"> interpuso el </w:t>
      </w:r>
      <w:r w:rsidR="00D86297" w:rsidRPr="00C41974">
        <w:rPr>
          <w:rFonts w:ascii="Palatino Linotype" w:hAnsi="Palatino Linotype" w:cs="Arial"/>
          <w:color w:val="000000" w:themeColor="text1"/>
        </w:rPr>
        <w:t>Recurso Revisión</w:t>
      </w:r>
      <w:r w:rsidR="000171D8" w:rsidRPr="00C41974">
        <w:rPr>
          <w:rFonts w:ascii="Palatino Linotype" w:hAnsi="Palatino Linotype" w:cs="Arial"/>
          <w:color w:val="000000" w:themeColor="text1"/>
        </w:rPr>
        <w:t xml:space="preserve"> sujeto del presente estudio, el cual fue </w:t>
      </w:r>
      <w:r w:rsidR="000171D8" w:rsidRPr="00C41974">
        <w:rPr>
          <w:rFonts w:ascii="Palatino Linotype" w:hAnsi="Palatino Linotype" w:cs="Arial"/>
          <w:color w:val="000000" w:themeColor="text1"/>
        </w:rPr>
        <w:lastRenderedPageBreak/>
        <w:t xml:space="preserve">registrado en </w:t>
      </w:r>
      <w:r w:rsidR="000171D8" w:rsidRPr="00C41974">
        <w:rPr>
          <w:rFonts w:ascii="Palatino Linotype" w:hAnsi="Palatino Linotype" w:cs="Arial"/>
          <w:b/>
          <w:color w:val="000000" w:themeColor="text1"/>
        </w:rPr>
        <w:t xml:space="preserve">EL SAIMEX, </w:t>
      </w:r>
      <w:r w:rsidR="000171D8" w:rsidRPr="00C41974">
        <w:rPr>
          <w:rFonts w:ascii="Palatino Linotype" w:hAnsi="Palatino Linotype" w:cs="Arial"/>
          <w:bCs/>
          <w:color w:val="000000" w:themeColor="text1"/>
        </w:rPr>
        <w:t>y</w:t>
      </w:r>
      <w:r w:rsidR="000171D8" w:rsidRPr="00C41974">
        <w:rPr>
          <w:rFonts w:ascii="Palatino Linotype" w:hAnsi="Palatino Linotype" w:cs="Arial"/>
          <w:color w:val="000000" w:themeColor="text1"/>
        </w:rPr>
        <w:t xml:space="preserve"> se le asignó el número de expediente </w:t>
      </w:r>
      <w:r w:rsidR="00AA7C29" w:rsidRPr="00C41974">
        <w:rPr>
          <w:rFonts w:ascii="Palatino Linotype" w:hAnsi="Palatino Linotype" w:cs="Arial"/>
          <w:b/>
          <w:color w:val="000000" w:themeColor="text1"/>
          <w:lang w:val="es-ES"/>
        </w:rPr>
        <w:t>03482</w:t>
      </w:r>
      <w:r w:rsidR="00CD3BC9" w:rsidRPr="00C41974">
        <w:rPr>
          <w:rFonts w:ascii="Palatino Linotype" w:hAnsi="Palatino Linotype" w:cs="Arial"/>
          <w:b/>
          <w:color w:val="000000" w:themeColor="text1"/>
          <w:lang w:val="es-ES"/>
        </w:rPr>
        <w:t>/INFOEM/IP/RR/2022</w:t>
      </w:r>
      <w:r w:rsidR="000171D8" w:rsidRPr="00C41974">
        <w:rPr>
          <w:rFonts w:ascii="Palatino Linotype" w:hAnsi="Palatino Linotype" w:cs="Arial"/>
          <w:b/>
          <w:color w:val="000000" w:themeColor="text1"/>
        </w:rPr>
        <w:t>,</w:t>
      </w:r>
      <w:r w:rsidR="000171D8" w:rsidRPr="00C41974">
        <w:rPr>
          <w:rFonts w:ascii="Palatino Linotype" w:hAnsi="Palatino Linotype" w:cs="Arial"/>
          <w:color w:val="000000" w:themeColor="text1"/>
        </w:rPr>
        <w:t xml:space="preserve"> en el que señaló como</w:t>
      </w:r>
      <w:r w:rsidR="00EA6DA7" w:rsidRPr="00C41974">
        <w:rPr>
          <w:rFonts w:ascii="Palatino Linotype" w:hAnsi="Palatino Linotype" w:cs="Arial"/>
          <w:color w:val="000000" w:themeColor="text1"/>
          <w:lang w:val="es-419"/>
        </w:rPr>
        <w:t>:</w:t>
      </w:r>
    </w:p>
    <w:p w14:paraId="017BEDD5" w14:textId="77777777" w:rsidR="00AA7C29" w:rsidRPr="00C41974" w:rsidRDefault="00AA7C29" w:rsidP="0066637D">
      <w:pPr>
        <w:spacing w:line="360" w:lineRule="auto"/>
        <w:jc w:val="both"/>
        <w:rPr>
          <w:rFonts w:ascii="Palatino Linotype" w:hAnsi="Palatino Linotype" w:cs="Arial"/>
          <w:color w:val="000000" w:themeColor="text1"/>
          <w:lang w:val="es-419"/>
        </w:rPr>
      </w:pPr>
    </w:p>
    <w:p w14:paraId="1C1F296F" w14:textId="12F5583B" w:rsidR="00597612" w:rsidRPr="00C41974" w:rsidRDefault="00EA6DA7" w:rsidP="0066637D">
      <w:pPr>
        <w:spacing w:line="360" w:lineRule="auto"/>
        <w:jc w:val="both"/>
        <w:rPr>
          <w:rFonts w:ascii="Palatino Linotype" w:hAnsi="Palatino Linotype" w:cs="Arial"/>
          <w:b/>
          <w:color w:val="000000" w:themeColor="text1"/>
        </w:rPr>
      </w:pPr>
      <w:r w:rsidRPr="00C41974">
        <w:rPr>
          <w:rFonts w:ascii="Palatino Linotype" w:hAnsi="Palatino Linotype" w:cs="Arial"/>
          <w:b/>
          <w:color w:val="000000" w:themeColor="text1"/>
          <w:lang w:val="es-419"/>
        </w:rPr>
        <w:t>A</w:t>
      </w:r>
      <w:r w:rsidRPr="00C41974">
        <w:rPr>
          <w:rFonts w:ascii="Palatino Linotype" w:hAnsi="Palatino Linotype" w:cs="Arial"/>
          <w:b/>
          <w:color w:val="000000" w:themeColor="text1"/>
        </w:rPr>
        <w:t>cto</w:t>
      </w:r>
      <w:r w:rsidR="000171D8" w:rsidRPr="00C41974">
        <w:rPr>
          <w:rFonts w:ascii="Palatino Linotype" w:hAnsi="Palatino Linotype" w:cs="Arial"/>
          <w:b/>
          <w:color w:val="000000" w:themeColor="text1"/>
        </w:rPr>
        <w:t xml:space="preserve"> impugnado</w:t>
      </w:r>
      <w:r w:rsidRPr="00C41974">
        <w:rPr>
          <w:rFonts w:ascii="Palatino Linotype" w:hAnsi="Palatino Linotype" w:cs="Arial"/>
          <w:b/>
          <w:color w:val="000000" w:themeColor="text1"/>
        </w:rPr>
        <w:t>:</w:t>
      </w:r>
    </w:p>
    <w:p w14:paraId="4981CCD3" w14:textId="360E5EF9" w:rsidR="00EA6DA7" w:rsidRPr="00C41974" w:rsidRDefault="00EA6DA7" w:rsidP="00D0570C">
      <w:pPr>
        <w:tabs>
          <w:tab w:val="left" w:pos="851"/>
        </w:tabs>
        <w:ind w:left="851" w:right="901"/>
        <w:jc w:val="both"/>
        <w:rPr>
          <w:rFonts w:ascii="Palatino Linotype" w:hAnsi="Palatino Linotype" w:cs="Arial"/>
          <w:color w:val="000000" w:themeColor="text1"/>
          <w:sz w:val="22"/>
          <w:szCs w:val="22"/>
        </w:rPr>
      </w:pPr>
      <w:r w:rsidRPr="00C41974">
        <w:rPr>
          <w:rFonts w:ascii="Palatino Linotype" w:hAnsi="Palatino Linotype" w:cs="Arial"/>
          <w:i/>
          <w:color w:val="000000" w:themeColor="text1"/>
          <w:sz w:val="22"/>
          <w:szCs w:val="22"/>
        </w:rPr>
        <w:t>“</w:t>
      </w:r>
      <w:r w:rsidR="00AA7C29" w:rsidRPr="00C41974">
        <w:rPr>
          <w:rFonts w:ascii="Palatino Linotype" w:hAnsi="Palatino Linotype" w:cs="Arial"/>
          <w:i/>
          <w:color w:val="000000" w:themeColor="text1"/>
          <w:sz w:val="22"/>
          <w:szCs w:val="22"/>
        </w:rPr>
        <w:t>el documento no muestra la firma ni el nombre del servidor publico que da la informacion al area de transparencia</w:t>
      </w:r>
      <w:r w:rsidRPr="00C41974">
        <w:rPr>
          <w:rFonts w:ascii="Palatino Linotype" w:hAnsi="Palatino Linotype" w:cs="Arial"/>
          <w:i/>
          <w:color w:val="000000" w:themeColor="text1"/>
          <w:sz w:val="22"/>
          <w:szCs w:val="22"/>
        </w:rPr>
        <w:t>”</w:t>
      </w:r>
      <w:r w:rsidRPr="00C41974">
        <w:rPr>
          <w:rFonts w:ascii="Palatino Linotype" w:hAnsi="Palatino Linotype" w:cs="Arial"/>
          <w:color w:val="000000" w:themeColor="text1"/>
          <w:sz w:val="22"/>
          <w:szCs w:val="22"/>
        </w:rPr>
        <w:t xml:space="preserve"> (</w:t>
      </w:r>
      <w:r w:rsidR="000B0E54" w:rsidRPr="00C41974">
        <w:rPr>
          <w:rFonts w:ascii="Palatino Linotype" w:hAnsi="Palatino Linotype" w:cs="Arial"/>
          <w:color w:val="000000" w:themeColor="text1"/>
          <w:sz w:val="22"/>
          <w:szCs w:val="22"/>
        </w:rPr>
        <w:t>S</w:t>
      </w:r>
      <w:r w:rsidRPr="00C41974">
        <w:rPr>
          <w:rFonts w:ascii="Palatino Linotype" w:hAnsi="Palatino Linotype" w:cs="Arial"/>
          <w:color w:val="000000" w:themeColor="text1"/>
          <w:sz w:val="22"/>
          <w:szCs w:val="22"/>
        </w:rPr>
        <w:t>ic)</w:t>
      </w:r>
      <w:r w:rsidR="00FF339D" w:rsidRPr="00C41974">
        <w:rPr>
          <w:rFonts w:ascii="Palatino Linotype" w:hAnsi="Palatino Linotype" w:cs="Arial"/>
          <w:color w:val="000000" w:themeColor="text1"/>
          <w:sz w:val="22"/>
          <w:szCs w:val="22"/>
        </w:rPr>
        <w:t>.</w:t>
      </w:r>
    </w:p>
    <w:p w14:paraId="678B3F4B" w14:textId="77777777" w:rsidR="00D0570C" w:rsidRPr="00C41974" w:rsidRDefault="00D0570C" w:rsidP="00AA7C29">
      <w:pPr>
        <w:tabs>
          <w:tab w:val="left" w:pos="851"/>
        </w:tabs>
        <w:ind w:right="901"/>
        <w:jc w:val="both"/>
        <w:rPr>
          <w:rFonts w:ascii="Palatino Linotype" w:hAnsi="Palatino Linotype" w:cs="Arial"/>
          <w:i/>
          <w:color w:val="000000" w:themeColor="text1"/>
          <w:szCs w:val="22"/>
        </w:rPr>
      </w:pPr>
    </w:p>
    <w:p w14:paraId="1FC4F9C7" w14:textId="7D35410A" w:rsidR="00634EE0" w:rsidRPr="00C41974" w:rsidRDefault="00634EE0" w:rsidP="0062469B">
      <w:pPr>
        <w:tabs>
          <w:tab w:val="left" w:pos="851"/>
        </w:tabs>
        <w:spacing w:line="360" w:lineRule="auto"/>
        <w:ind w:right="49"/>
        <w:jc w:val="both"/>
        <w:rPr>
          <w:rFonts w:ascii="Palatino Linotype" w:hAnsi="Palatino Linotype" w:cs="Arial"/>
          <w:color w:val="000000" w:themeColor="text1"/>
          <w:szCs w:val="22"/>
        </w:rPr>
      </w:pPr>
      <w:r w:rsidRPr="00C41974">
        <w:rPr>
          <w:rFonts w:ascii="Palatino Linotype" w:hAnsi="Palatino Linotype" w:cs="Arial"/>
          <w:color w:val="000000" w:themeColor="text1"/>
          <w:szCs w:val="22"/>
        </w:rPr>
        <w:t xml:space="preserve">No se omite señalar que el particular adjuntó el archivo electrónico </w:t>
      </w:r>
      <w:r w:rsidRPr="00C41974">
        <w:rPr>
          <w:rFonts w:ascii="Palatino Linotype" w:hAnsi="Palatino Linotype" w:cs="Arial"/>
          <w:i/>
          <w:color w:val="000000" w:themeColor="text1"/>
          <w:szCs w:val="22"/>
        </w:rPr>
        <w:t>“Archivo1646676671314.”</w:t>
      </w:r>
      <w:r w:rsidR="0062469B" w:rsidRPr="00C41974">
        <w:rPr>
          <w:rFonts w:ascii="Palatino Linotype" w:hAnsi="Palatino Linotype" w:cs="Arial"/>
          <w:i/>
          <w:color w:val="000000" w:themeColor="text1"/>
          <w:szCs w:val="22"/>
        </w:rPr>
        <w:t xml:space="preserve"> </w:t>
      </w:r>
      <w:r w:rsidR="0062469B" w:rsidRPr="00C41974">
        <w:rPr>
          <w:rFonts w:ascii="Palatino Linotype" w:hAnsi="Palatino Linotype" w:cs="Arial"/>
          <w:color w:val="000000" w:themeColor="text1"/>
          <w:szCs w:val="22"/>
        </w:rPr>
        <w:t xml:space="preserve">Sin embargo, </w:t>
      </w:r>
      <w:r w:rsidR="007A4DB2" w:rsidRPr="00C41974">
        <w:rPr>
          <w:rFonts w:ascii="Palatino Linotype" w:hAnsi="Palatino Linotype" w:cs="Arial"/>
          <w:color w:val="000000" w:themeColor="text1"/>
          <w:szCs w:val="22"/>
        </w:rPr>
        <w:t xml:space="preserve">no se puedo acceder </w:t>
      </w:r>
      <w:r w:rsidR="00CA346E" w:rsidRPr="00C41974">
        <w:rPr>
          <w:rFonts w:ascii="Palatino Linotype" w:hAnsi="Palatino Linotype" w:cs="Arial"/>
          <w:color w:val="000000" w:themeColor="text1"/>
          <w:szCs w:val="22"/>
        </w:rPr>
        <w:t>a su contenido.</w:t>
      </w:r>
    </w:p>
    <w:p w14:paraId="62AEFA64" w14:textId="77777777" w:rsidR="00634EE0" w:rsidRPr="00C41974" w:rsidRDefault="00634EE0" w:rsidP="00AA7C29">
      <w:pPr>
        <w:tabs>
          <w:tab w:val="left" w:pos="851"/>
        </w:tabs>
        <w:ind w:right="901"/>
        <w:jc w:val="both"/>
        <w:rPr>
          <w:rFonts w:ascii="Palatino Linotype" w:hAnsi="Palatino Linotype" w:cs="Arial"/>
          <w:i/>
          <w:color w:val="000000" w:themeColor="text1"/>
          <w:sz w:val="22"/>
          <w:szCs w:val="22"/>
        </w:rPr>
      </w:pPr>
    </w:p>
    <w:p w14:paraId="11CDF804" w14:textId="5A95E1D5" w:rsidR="007D38BB" w:rsidRPr="00C41974" w:rsidRDefault="001B076D" w:rsidP="0066637D">
      <w:pPr>
        <w:spacing w:line="360" w:lineRule="auto"/>
        <w:jc w:val="both"/>
        <w:rPr>
          <w:rFonts w:ascii="Palatino Linotype" w:hAnsi="Palatino Linotype" w:cs="Arial"/>
          <w:b/>
          <w:color w:val="000000" w:themeColor="text1"/>
          <w:sz w:val="26"/>
          <w:szCs w:val="26"/>
        </w:rPr>
      </w:pPr>
      <w:r w:rsidRPr="00C41974">
        <w:rPr>
          <w:rFonts w:ascii="Palatino Linotype" w:hAnsi="Palatino Linotype" w:cs="Arial"/>
          <w:b/>
          <w:color w:val="000000" w:themeColor="text1"/>
          <w:sz w:val="26"/>
          <w:szCs w:val="26"/>
        </w:rPr>
        <w:t>V</w:t>
      </w:r>
      <w:r w:rsidR="000171D8" w:rsidRPr="00C41974">
        <w:rPr>
          <w:rFonts w:ascii="Palatino Linotype" w:hAnsi="Palatino Linotype" w:cs="Arial"/>
          <w:b/>
          <w:color w:val="000000" w:themeColor="text1"/>
          <w:sz w:val="26"/>
          <w:szCs w:val="26"/>
        </w:rPr>
        <w:t xml:space="preserve">. </w:t>
      </w:r>
      <w:r w:rsidR="007D38BB" w:rsidRPr="00C41974">
        <w:rPr>
          <w:rFonts w:ascii="Palatino Linotype" w:hAnsi="Palatino Linotype" w:cs="Arial"/>
          <w:b/>
          <w:sz w:val="26"/>
          <w:szCs w:val="26"/>
        </w:rPr>
        <w:t xml:space="preserve">Del turno del </w:t>
      </w:r>
      <w:r w:rsidR="00D86297" w:rsidRPr="00C41974">
        <w:rPr>
          <w:rFonts w:ascii="Palatino Linotype" w:hAnsi="Palatino Linotype" w:cs="Arial"/>
          <w:b/>
          <w:sz w:val="26"/>
          <w:szCs w:val="26"/>
        </w:rPr>
        <w:t>Recurso Revisión</w:t>
      </w:r>
      <w:r w:rsidR="00D8393F" w:rsidRPr="00C41974">
        <w:rPr>
          <w:rFonts w:ascii="Palatino Linotype" w:hAnsi="Palatino Linotype" w:cs="Arial"/>
          <w:b/>
          <w:sz w:val="26"/>
          <w:szCs w:val="26"/>
        </w:rPr>
        <w:t>.</w:t>
      </w:r>
    </w:p>
    <w:p w14:paraId="7F32BE8B" w14:textId="45FF22F1" w:rsidR="001E3F54" w:rsidRPr="00C41974" w:rsidRDefault="000171D8" w:rsidP="00D8393F">
      <w:pPr>
        <w:spacing w:line="360" w:lineRule="auto"/>
        <w:jc w:val="both"/>
        <w:rPr>
          <w:rFonts w:ascii="Palatino Linotype" w:hAnsi="Palatino Linotype" w:cs="Arial"/>
          <w:color w:val="000000" w:themeColor="text1"/>
        </w:rPr>
      </w:pPr>
      <w:r w:rsidRPr="00C41974">
        <w:rPr>
          <w:rFonts w:ascii="Palatino Linotype" w:hAnsi="Palatino Linotype" w:cs="Arial"/>
          <w:color w:val="000000" w:themeColor="text1"/>
        </w:rPr>
        <w:t xml:space="preserve">En fecha </w:t>
      </w:r>
      <w:r w:rsidR="00AA7C29" w:rsidRPr="00C41974">
        <w:rPr>
          <w:rFonts w:ascii="Palatino Linotype" w:hAnsi="Palatino Linotype" w:cs="Arial"/>
          <w:b/>
          <w:bCs/>
          <w:color w:val="000000" w:themeColor="text1"/>
        </w:rPr>
        <w:t>siete</w:t>
      </w:r>
      <w:r w:rsidR="005C250B" w:rsidRPr="00C41974">
        <w:rPr>
          <w:rFonts w:ascii="Palatino Linotype" w:hAnsi="Palatino Linotype" w:cs="Arial"/>
          <w:b/>
          <w:bCs/>
          <w:color w:val="000000" w:themeColor="text1"/>
        </w:rPr>
        <w:t xml:space="preserve"> </w:t>
      </w:r>
      <w:r w:rsidR="00CE22BE" w:rsidRPr="00C41974">
        <w:rPr>
          <w:rFonts w:ascii="Palatino Linotype" w:hAnsi="Palatino Linotype" w:cs="Arial"/>
          <w:b/>
          <w:bCs/>
          <w:color w:val="000000" w:themeColor="text1"/>
        </w:rPr>
        <w:t>d</w:t>
      </w:r>
      <w:r w:rsidR="00B41543" w:rsidRPr="00C41974">
        <w:rPr>
          <w:rFonts w:ascii="Palatino Linotype" w:hAnsi="Palatino Linotype" w:cs="Arial"/>
          <w:b/>
          <w:bCs/>
          <w:color w:val="000000" w:themeColor="text1"/>
        </w:rPr>
        <w:t xml:space="preserve">e </w:t>
      </w:r>
      <w:r w:rsidR="00AA7C29" w:rsidRPr="00C41974">
        <w:rPr>
          <w:rFonts w:ascii="Palatino Linotype" w:hAnsi="Palatino Linotype" w:cs="Arial"/>
          <w:b/>
          <w:bCs/>
          <w:color w:val="000000" w:themeColor="text1"/>
        </w:rPr>
        <w:t>marzo</w:t>
      </w:r>
      <w:r w:rsidR="005C250B" w:rsidRPr="00C41974">
        <w:rPr>
          <w:rFonts w:ascii="Palatino Linotype" w:hAnsi="Palatino Linotype" w:cs="Arial"/>
          <w:b/>
          <w:bCs/>
          <w:color w:val="000000" w:themeColor="text1"/>
        </w:rPr>
        <w:t xml:space="preserve"> de</w:t>
      </w:r>
      <w:r w:rsidR="00B41543" w:rsidRPr="00C41974">
        <w:rPr>
          <w:rFonts w:ascii="Palatino Linotype" w:hAnsi="Palatino Linotype" w:cs="Arial"/>
          <w:b/>
          <w:bCs/>
          <w:color w:val="000000" w:themeColor="text1"/>
        </w:rPr>
        <w:t xml:space="preserve"> dos mil veintidós</w:t>
      </w:r>
      <w:r w:rsidRPr="00C41974">
        <w:rPr>
          <w:rFonts w:ascii="Palatino Linotype" w:hAnsi="Palatino Linotype" w:cs="Arial"/>
          <w:color w:val="000000" w:themeColor="text1"/>
        </w:rPr>
        <w:t xml:space="preserve">, el </w:t>
      </w:r>
      <w:r w:rsidR="00D8393F" w:rsidRPr="00C41974">
        <w:rPr>
          <w:rFonts w:ascii="Palatino Linotype" w:hAnsi="Palatino Linotype" w:cs="Arial"/>
          <w:color w:val="000000" w:themeColor="text1"/>
        </w:rPr>
        <w:t>medio de impugnación</w:t>
      </w:r>
      <w:r w:rsidRPr="00C41974">
        <w:rPr>
          <w:rFonts w:ascii="Palatino Linotype" w:hAnsi="Palatino Linotype" w:cs="Arial"/>
          <w:color w:val="000000" w:themeColor="text1"/>
        </w:rPr>
        <w:t xml:space="preserve"> que se trata se envió electrónicamente al Instituto de </w:t>
      </w:r>
      <w:r w:rsidRPr="00C41974">
        <w:rPr>
          <w:rFonts w:ascii="Palatino Linotype" w:eastAsia="Arial Unicode MS" w:hAnsi="Palatino Linotype" w:cs="Arial"/>
          <w:color w:val="000000" w:themeColor="text1"/>
        </w:rPr>
        <w:t>Transparencia</w:t>
      </w:r>
      <w:r w:rsidRPr="00C41974">
        <w:rPr>
          <w:rFonts w:ascii="Palatino Linotype" w:hAnsi="Palatino Linotype" w:cs="Arial"/>
          <w:color w:val="000000" w:themeColor="text1"/>
        </w:rPr>
        <w:t xml:space="preserve">, Acceso a la </w:t>
      </w:r>
      <w:r w:rsidR="00D86297" w:rsidRPr="00C41974">
        <w:rPr>
          <w:rFonts w:ascii="Palatino Linotype" w:hAnsi="Palatino Linotype" w:cs="Arial"/>
          <w:color w:val="000000" w:themeColor="text1"/>
        </w:rPr>
        <w:t>Información Pública</w:t>
      </w:r>
      <w:r w:rsidRPr="00C41974">
        <w:rPr>
          <w:rFonts w:ascii="Palatino Linotype" w:hAnsi="Palatino Linotype" w:cs="Arial"/>
          <w:color w:val="000000" w:themeColor="text1"/>
        </w:rPr>
        <w:t xml:space="preserve"> y Protección de Datos Personales del Estado de México y Municipios; </w:t>
      </w:r>
      <w:r w:rsidR="009E2E2C" w:rsidRPr="00C41974">
        <w:rPr>
          <w:rFonts w:ascii="Palatino Linotype" w:hAnsi="Palatino Linotype" w:cs="Arial"/>
          <w:color w:val="000000" w:themeColor="text1"/>
        </w:rPr>
        <w:t xml:space="preserve">por lo que, </w:t>
      </w:r>
      <w:r w:rsidRPr="00C41974">
        <w:rPr>
          <w:rFonts w:ascii="Palatino Linotype" w:hAnsi="Palatino Linotype" w:cs="Arial"/>
          <w:color w:val="000000" w:themeColor="text1"/>
        </w:rPr>
        <w:t xml:space="preserve">con fundamento en el artículo 185, fracción I de la </w:t>
      </w:r>
      <w:r w:rsidRPr="00C41974">
        <w:rPr>
          <w:rFonts w:ascii="Palatino Linotype" w:hAnsi="Palatino Linotype"/>
          <w:color w:val="000000" w:themeColor="text1"/>
        </w:rPr>
        <w:t xml:space="preserve">Ley de Transparencia y Acceso a la </w:t>
      </w:r>
      <w:r w:rsidR="00D86297" w:rsidRPr="00C41974">
        <w:rPr>
          <w:rFonts w:ascii="Palatino Linotype" w:hAnsi="Palatino Linotype"/>
          <w:color w:val="000000" w:themeColor="text1"/>
        </w:rPr>
        <w:t>Información Pública</w:t>
      </w:r>
      <w:r w:rsidRPr="00C41974">
        <w:rPr>
          <w:rFonts w:ascii="Palatino Linotype" w:hAnsi="Palatino Linotype"/>
          <w:color w:val="000000" w:themeColor="text1"/>
        </w:rPr>
        <w:t xml:space="preserve"> del Estado de México y Municipios</w:t>
      </w:r>
      <w:r w:rsidRPr="00C41974">
        <w:rPr>
          <w:rFonts w:ascii="Palatino Linotype" w:hAnsi="Palatino Linotype" w:cs="Arial"/>
          <w:color w:val="000000" w:themeColor="text1"/>
        </w:rPr>
        <w:t xml:space="preserve">, se turnó </w:t>
      </w:r>
      <w:r w:rsidR="00727578" w:rsidRPr="00C41974">
        <w:rPr>
          <w:rFonts w:ascii="Palatino Linotype" w:hAnsi="Palatino Linotype" w:cs="Arial"/>
          <w:color w:val="000000" w:themeColor="text1"/>
        </w:rPr>
        <w:t xml:space="preserve">mediante </w:t>
      </w:r>
      <w:r w:rsidR="00727578" w:rsidRPr="00C41974">
        <w:rPr>
          <w:rFonts w:ascii="Palatino Linotype" w:hAnsi="Palatino Linotype" w:cs="Arial"/>
          <w:b/>
          <w:color w:val="000000" w:themeColor="text1"/>
        </w:rPr>
        <w:t xml:space="preserve">EL </w:t>
      </w:r>
      <w:r w:rsidRPr="00C41974">
        <w:rPr>
          <w:rFonts w:ascii="Palatino Linotype" w:eastAsia="Arial Unicode MS" w:hAnsi="Palatino Linotype" w:cs="Arial"/>
          <w:b/>
          <w:color w:val="000000" w:themeColor="text1"/>
        </w:rPr>
        <w:t>SAIMEX</w:t>
      </w:r>
      <w:r w:rsidR="00B41543" w:rsidRPr="00C41974">
        <w:rPr>
          <w:rFonts w:ascii="Palatino Linotype" w:hAnsi="Palatino Linotype"/>
          <w:color w:val="000000" w:themeColor="text1"/>
        </w:rPr>
        <w:t xml:space="preserve">, </w:t>
      </w:r>
      <w:r w:rsidR="00A20CBF" w:rsidRPr="00C41974">
        <w:rPr>
          <w:rFonts w:ascii="Palatino Linotype" w:hAnsi="Palatino Linotype"/>
          <w:color w:val="000000" w:themeColor="text1"/>
        </w:rPr>
        <w:t>a</w:t>
      </w:r>
      <w:r w:rsidR="00A20CBF" w:rsidRPr="00C41974">
        <w:rPr>
          <w:rFonts w:ascii="Palatino Linotype" w:hAnsi="Palatino Linotype"/>
          <w:color w:val="000000" w:themeColor="text1"/>
          <w:lang w:val="es-419"/>
        </w:rPr>
        <w:t>l</w:t>
      </w:r>
      <w:r w:rsidR="00CE22BE" w:rsidRPr="00C41974">
        <w:rPr>
          <w:rFonts w:ascii="Palatino Linotype" w:hAnsi="Palatino Linotype"/>
          <w:color w:val="000000" w:themeColor="text1"/>
        </w:rPr>
        <w:t xml:space="preserve"> </w:t>
      </w:r>
      <w:r w:rsidR="0046481A" w:rsidRPr="00C41974">
        <w:rPr>
          <w:rFonts w:ascii="Palatino Linotype" w:hAnsi="Palatino Linotype"/>
          <w:b/>
          <w:color w:val="000000" w:themeColor="text1"/>
        </w:rPr>
        <w:t>C</w:t>
      </w:r>
      <w:r w:rsidRPr="00C41974">
        <w:rPr>
          <w:rFonts w:ascii="Palatino Linotype" w:hAnsi="Palatino Linotype" w:cs="Arial"/>
          <w:b/>
          <w:color w:val="000000" w:themeColor="text1"/>
        </w:rPr>
        <w:t>omisionad</w:t>
      </w:r>
      <w:r w:rsidR="00574F73" w:rsidRPr="00C41974">
        <w:rPr>
          <w:rFonts w:ascii="Palatino Linotype" w:hAnsi="Palatino Linotype" w:cs="Arial"/>
          <w:b/>
          <w:color w:val="000000" w:themeColor="text1"/>
        </w:rPr>
        <w:t>o</w:t>
      </w:r>
      <w:r w:rsidR="00F02503" w:rsidRPr="00C41974">
        <w:rPr>
          <w:rFonts w:ascii="Palatino Linotype" w:hAnsi="Palatino Linotype" w:cs="Arial"/>
          <w:color w:val="000000" w:themeColor="text1"/>
        </w:rPr>
        <w:t xml:space="preserve"> </w:t>
      </w:r>
      <w:r w:rsidR="00574F73" w:rsidRPr="00C41974">
        <w:rPr>
          <w:rFonts w:ascii="Palatino Linotype" w:hAnsi="Palatino Linotype" w:cs="Arial"/>
          <w:b/>
          <w:color w:val="000000" w:themeColor="text1"/>
        </w:rPr>
        <w:t>José Martínez Vilchis</w:t>
      </w:r>
      <w:r w:rsidRPr="00C41974">
        <w:rPr>
          <w:rFonts w:ascii="Palatino Linotype" w:hAnsi="Palatino Linotype" w:cs="Arial"/>
          <w:color w:val="000000" w:themeColor="text1"/>
        </w:rPr>
        <w:t xml:space="preserve"> a efecto de decretar su admisión o desechamiento.</w:t>
      </w:r>
    </w:p>
    <w:p w14:paraId="3A385FCC" w14:textId="77777777" w:rsidR="004F4D78" w:rsidRPr="00C41974" w:rsidRDefault="004F4D78" w:rsidP="00D8393F">
      <w:pPr>
        <w:spacing w:line="360" w:lineRule="auto"/>
        <w:jc w:val="both"/>
        <w:rPr>
          <w:rFonts w:ascii="Palatino Linotype" w:hAnsi="Palatino Linotype" w:cs="Arial"/>
          <w:color w:val="000000" w:themeColor="text1"/>
        </w:rPr>
      </w:pPr>
    </w:p>
    <w:p w14:paraId="6E2E972C" w14:textId="65595861" w:rsidR="007D38BB" w:rsidRPr="00C41974"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C41974">
        <w:rPr>
          <w:rFonts w:ascii="Palatino Linotype" w:hAnsi="Palatino Linotype" w:cs="Arial"/>
          <w:b/>
          <w:color w:val="000000" w:themeColor="text1"/>
        </w:rPr>
        <w:t xml:space="preserve">a) Admisión del </w:t>
      </w:r>
      <w:r w:rsidR="00D86297" w:rsidRPr="00C41974">
        <w:rPr>
          <w:rFonts w:ascii="Palatino Linotype" w:hAnsi="Palatino Linotype" w:cs="Arial"/>
          <w:b/>
          <w:color w:val="000000" w:themeColor="text1"/>
        </w:rPr>
        <w:t>Recurso Revisión</w:t>
      </w:r>
      <w:r w:rsidR="00D8393F" w:rsidRPr="00C41974">
        <w:rPr>
          <w:rFonts w:ascii="Palatino Linotype" w:hAnsi="Palatino Linotype" w:cs="Arial"/>
          <w:b/>
          <w:color w:val="000000" w:themeColor="text1"/>
        </w:rPr>
        <w:t>.</w:t>
      </w:r>
    </w:p>
    <w:p w14:paraId="700EE037" w14:textId="4C8E2451" w:rsidR="00F74502" w:rsidRPr="00C41974" w:rsidRDefault="000171D8" w:rsidP="0066637D">
      <w:pPr>
        <w:tabs>
          <w:tab w:val="center" w:pos="4252"/>
          <w:tab w:val="right" w:pos="8504"/>
        </w:tabs>
        <w:spacing w:line="360" w:lineRule="auto"/>
        <w:jc w:val="both"/>
        <w:rPr>
          <w:rFonts w:ascii="Palatino Linotype" w:hAnsi="Palatino Linotype" w:cs="Arial"/>
          <w:color w:val="000000" w:themeColor="text1"/>
        </w:rPr>
      </w:pPr>
      <w:r w:rsidRPr="00C41974">
        <w:rPr>
          <w:rFonts w:ascii="Palatino Linotype" w:hAnsi="Palatino Linotype" w:cs="Arial"/>
          <w:color w:val="000000" w:themeColor="text1"/>
        </w:rPr>
        <w:t>De las constancias del expediente electrónico del</w:t>
      </w:r>
      <w:r w:rsidRPr="00C41974">
        <w:rPr>
          <w:rFonts w:ascii="Palatino Linotype" w:hAnsi="Palatino Linotype" w:cs="Arial"/>
          <w:b/>
          <w:color w:val="000000" w:themeColor="text1"/>
        </w:rPr>
        <w:t xml:space="preserve"> SAIMEX</w:t>
      </w:r>
      <w:r w:rsidRPr="00C41974">
        <w:rPr>
          <w:rFonts w:ascii="Palatino Linotype" w:hAnsi="Palatino Linotype" w:cs="Arial"/>
          <w:color w:val="000000" w:themeColor="text1"/>
        </w:rPr>
        <w:t xml:space="preserve">, se advierte que </w:t>
      </w:r>
      <w:r w:rsidR="00727578" w:rsidRPr="00C41974">
        <w:rPr>
          <w:rFonts w:ascii="Palatino Linotype" w:hAnsi="Palatino Linotype" w:cs="Arial"/>
          <w:color w:val="000000" w:themeColor="text1"/>
        </w:rPr>
        <w:t>el</w:t>
      </w:r>
      <w:r w:rsidRPr="00C41974">
        <w:rPr>
          <w:rFonts w:ascii="Palatino Linotype" w:hAnsi="Palatino Linotype" w:cs="Arial"/>
          <w:color w:val="000000" w:themeColor="text1"/>
        </w:rPr>
        <w:t xml:space="preserve"> </w:t>
      </w:r>
      <w:r w:rsidR="00574F73" w:rsidRPr="00C41974">
        <w:rPr>
          <w:rFonts w:ascii="Palatino Linotype" w:hAnsi="Palatino Linotype" w:cs="Arial"/>
          <w:b/>
          <w:color w:val="000000" w:themeColor="text1"/>
        </w:rPr>
        <w:t>ocho</w:t>
      </w:r>
      <w:r w:rsidR="006D4B7F" w:rsidRPr="00C41974">
        <w:rPr>
          <w:rFonts w:ascii="Palatino Linotype" w:hAnsi="Palatino Linotype" w:cs="Arial"/>
          <w:b/>
          <w:color w:val="000000" w:themeColor="text1"/>
        </w:rPr>
        <w:t xml:space="preserve"> de </w:t>
      </w:r>
      <w:r w:rsidR="00574F73" w:rsidRPr="00C41974">
        <w:rPr>
          <w:rFonts w:ascii="Palatino Linotype" w:hAnsi="Palatino Linotype" w:cs="Arial"/>
          <w:b/>
          <w:color w:val="000000" w:themeColor="text1"/>
        </w:rPr>
        <w:t>marzo</w:t>
      </w:r>
      <w:r w:rsidR="005C250B" w:rsidRPr="00C41974">
        <w:rPr>
          <w:rFonts w:ascii="Palatino Linotype" w:hAnsi="Palatino Linotype" w:cs="Arial"/>
          <w:b/>
          <w:bCs/>
          <w:color w:val="000000" w:themeColor="text1"/>
        </w:rPr>
        <w:t xml:space="preserve"> de </w:t>
      </w:r>
      <w:r w:rsidR="00B41543" w:rsidRPr="00C41974">
        <w:rPr>
          <w:rFonts w:ascii="Palatino Linotype" w:hAnsi="Palatino Linotype" w:cs="Arial"/>
          <w:b/>
          <w:bCs/>
          <w:color w:val="000000" w:themeColor="text1"/>
        </w:rPr>
        <w:t>dos mil veintidós</w:t>
      </w:r>
      <w:r w:rsidRPr="00C41974">
        <w:rPr>
          <w:rFonts w:ascii="Palatino Linotype" w:hAnsi="Palatino Linotype" w:cs="Arial"/>
          <w:color w:val="000000" w:themeColor="text1"/>
        </w:rPr>
        <w:t xml:space="preserve">, se </w:t>
      </w:r>
      <w:r w:rsidR="004D1753" w:rsidRPr="00C41974">
        <w:rPr>
          <w:rFonts w:ascii="Palatino Linotype" w:hAnsi="Palatino Linotype" w:cs="Arial"/>
          <w:color w:val="000000" w:themeColor="text1"/>
        </w:rPr>
        <w:t>notificó</w:t>
      </w:r>
      <w:r w:rsidRPr="00C41974">
        <w:rPr>
          <w:rFonts w:ascii="Palatino Linotype" w:hAnsi="Palatino Linotype" w:cs="Arial"/>
          <w:color w:val="000000" w:themeColor="text1"/>
        </w:rPr>
        <w:t xml:space="preserve"> la admisión a trámite del </w:t>
      </w:r>
      <w:r w:rsidR="00D86297" w:rsidRPr="00C41974">
        <w:rPr>
          <w:rFonts w:ascii="Palatino Linotype" w:hAnsi="Palatino Linotype" w:cs="Arial"/>
          <w:color w:val="000000" w:themeColor="text1"/>
        </w:rPr>
        <w:t>Recurso Revisión</w:t>
      </w:r>
      <w:r w:rsidRPr="00C41974">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41974">
        <w:rPr>
          <w:rFonts w:ascii="Palatino Linotype" w:hAnsi="Palatino Linotype" w:cs="Arial"/>
          <w:color w:val="000000" w:themeColor="text1"/>
        </w:rPr>
        <w:t xml:space="preserve">Información </w:t>
      </w:r>
      <w:r w:rsidR="00D86297" w:rsidRPr="00C41974">
        <w:rPr>
          <w:rFonts w:ascii="Palatino Linotype" w:hAnsi="Palatino Linotype" w:cs="Arial"/>
          <w:color w:val="000000" w:themeColor="text1"/>
        </w:rPr>
        <w:lastRenderedPageBreak/>
        <w:t>Pública</w:t>
      </w:r>
      <w:r w:rsidRPr="00C41974">
        <w:rPr>
          <w:rFonts w:ascii="Palatino Linotype" w:hAnsi="Palatino Linotype" w:cs="Arial"/>
          <w:color w:val="000000" w:themeColor="text1"/>
        </w:rPr>
        <w:t xml:space="preserve"> del Estado de México y Municipios</w:t>
      </w:r>
      <w:r w:rsidR="00F74A05" w:rsidRPr="00C41974">
        <w:rPr>
          <w:rFonts w:ascii="Palatino Linotype" w:hAnsi="Palatino Linotype" w:cs="Arial"/>
          <w:color w:val="000000" w:themeColor="text1"/>
        </w:rPr>
        <w:t>;</w:t>
      </w:r>
      <w:r w:rsidRPr="00C41974">
        <w:rPr>
          <w:rFonts w:ascii="Palatino Linotype" w:hAnsi="Palatino Linotype" w:cs="Arial"/>
          <w:color w:val="000000" w:themeColor="text1"/>
        </w:rPr>
        <w:t xml:space="preserve"> </w:t>
      </w:r>
      <w:r w:rsidR="003A1A94" w:rsidRPr="00C41974">
        <w:rPr>
          <w:rFonts w:ascii="Palatino Linotype" w:hAnsi="Palatino Linotype" w:cs="Arial"/>
          <w:b/>
          <w:color w:val="000000" w:themeColor="text1"/>
        </w:rPr>
        <w:t>LA</w:t>
      </w:r>
      <w:r w:rsidR="00F74A05" w:rsidRPr="00C41974">
        <w:rPr>
          <w:rFonts w:ascii="Palatino Linotype" w:hAnsi="Palatino Linotype" w:cs="Arial"/>
          <w:b/>
          <w:color w:val="000000" w:themeColor="text1"/>
        </w:rPr>
        <w:t xml:space="preserve"> RECURRENTE </w:t>
      </w:r>
      <w:r w:rsidRPr="00C41974">
        <w:rPr>
          <w:rFonts w:ascii="Palatino Linotype" w:hAnsi="Palatino Linotype" w:cs="Arial"/>
          <w:color w:val="000000" w:themeColor="text1"/>
        </w:rPr>
        <w:t>manifestara</w:t>
      </w:r>
      <w:r w:rsidR="00F74A05" w:rsidRPr="00C41974">
        <w:rPr>
          <w:rFonts w:ascii="Palatino Linotype" w:hAnsi="Palatino Linotype" w:cs="Arial"/>
          <w:color w:val="000000" w:themeColor="text1"/>
        </w:rPr>
        <w:t xml:space="preserve"> </w:t>
      </w:r>
      <w:r w:rsidRPr="00C41974">
        <w:rPr>
          <w:rFonts w:ascii="Palatino Linotype" w:hAnsi="Palatino Linotype" w:cs="Arial"/>
          <w:color w:val="000000" w:themeColor="text1"/>
        </w:rPr>
        <w:t xml:space="preserve">lo que a su derecho conviniera, a efecto de presentar pruebas </w:t>
      </w:r>
      <w:r w:rsidR="00727578" w:rsidRPr="00C41974">
        <w:rPr>
          <w:rFonts w:ascii="Palatino Linotype" w:hAnsi="Palatino Linotype" w:cs="Arial"/>
          <w:color w:val="000000" w:themeColor="text1"/>
        </w:rPr>
        <w:t>o</w:t>
      </w:r>
      <w:r w:rsidRPr="00C41974">
        <w:rPr>
          <w:rFonts w:ascii="Palatino Linotype" w:hAnsi="Palatino Linotype" w:cs="Arial"/>
          <w:color w:val="000000" w:themeColor="text1"/>
        </w:rPr>
        <w:t xml:space="preserve"> alegatos</w:t>
      </w:r>
      <w:r w:rsidR="00727578" w:rsidRPr="00C41974">
        <w:rPr>
          <w:rFonts w:ascii="Palatino Linotype" w:hAnsi="Palatino Linotype" w:cs="Arial"/>
          <w:color w:val="000000" w:themeColor="text1"/>
        </w:rPr>
        <w:t xml:space="preserve"> y</w:t>
      </w:r>
      <w:r w:rsidR="00D5111B" w:rsidRPr="00C41974">
        <w:rPr>
          <w:rFonts w:ascii="Palatino Linotype" w:hAnsi="Palatino Linotype" w:cs="Arial"/>
          <w:color w:val="000000" w:themeColor="text1"/>
        </w:rPr>
        <w:t>,</w:t>
      </w:r>
      <w:r w:rsidR="00727578" w:rsidRPr="00C41974">
        <w:rPr>
          <w:rFonts w:ascii="Palatino Linotype" w:hAnsi="Palatino Linotype" w:cs="Arial"/>
          <w:color w:val="000000" w:themeColor="text1"/>
        </w:rPr>
        <w:t xml:space="preserve"> en su caso, </w:t>
      </w:r>
      <w:r w:rsidRPr="00C41974">
        <w:rPr>
          <w:rFonts w:ascii="Palatino Linotype" w:hAnsi="Palatino Linotype" w:cs="Arial"/>
          <w:b/>
          <w:color w:val="000000" w:themeColor="text1"/>
        </w:rPr>
        <w:t xml:space="preserve">EL SUJETO OBLIGADO </w:t>
      </w:r>
      <w:r w:rsidRPr="00C41974">
        <w:rPr>
          <w:rFonts w:ascii="Palatino Linotype" w:hAnsi="Palatino Linotype" w:cs="Arial"/>
          <w:color w:val="000000" w:themeColor="text1"/>
        </w:rPr>
        <w:t>rindiera su</w:t>
      </w:r>
      <w:r w:rsidR="00727578" w:rsidRPr="00C41974">
        <w:rPr>
          <w:rFonts w:ascii="Palatino Linotype" w:hAnsi="Palatino Linotype" w:cs="Arial"/>
          <w:color w:val="000000" w:themeColor="text1"/>
        </w:rPr>
        <w:t xml:space="preserve"> correspondiente </w:t>
      </w:r>
      <w:r w:rsidRPr="00C41974">
        <w:rPr>
          <w:rFonts w:ascii="Palatino Linotype" w:hAnsi="Palatino Linotype" w:cs="Arial"/>
          <w:color w:val="000000" w:themeColor="text1"/>
        </w:rPr>
        <w:t>Informe Justificado.</w:t>
      </w:r>
    </w:p>
    <w:p w14:paraId="282AF8F1" w14:textId="77777777" w:rsidR="00C41974" w:rsidRPr="00C41974" w:rsidRDefault="00C41974" w:rsidP="0066637D">
      <w:pPr>
        <w:tabs>
          <w:tab w:val="center" w:pos="4252"/>
          <w:tab w:val="right" w:pos="8504"/>
        </w:tabs>
        <w:spacing w:line="360" w:lineRule="auto"/>
        <w:jc w:val="both"/>
        <w:rPr>
          <w:rFonts w:ascii="Palatino Linotype" w:hAnsi="Palatino Linotype" w:cs="Arial"/>
          <w:color w:val="000000" w:themeColor="text1"/>
        </w:rPr>
      </w:pPr>
    </w:p>
    <w:p w14:paraId="77E70CAB" w14:textId="77777777" w:rsidR="00574F73" w:rsidRPr="00C41974" w:rsidRDefault="00574F73" w:rsidP="00574F73">
      <w:pPr>
        <w:tabs>
          <w:tab w:val="left" w:pos="4707"/>
        </w:tabs>
        <w:spacing w:line="360" w:lineRule="auto"/>
        <w:jc w:val="both"/>
        <w:rPr>
          <w:rFonts w:ascii="Palatino Linotype" w:hAnsi="Palatino Linotype"/>
          <w:color w:val="000000" w:themeColor="text1"/>
          <w:sz w:val="26"/>
          <w:szCs w:val="26"/>
        </w:rPr>
      </w:pPr>
      <w:r w:rsidRPr="00C41974">
        <w:rPr>
          <w:rFonts w:ascii="Palatino Linotype" w:hAnsi="Palatino Linotype"/>
          <w:b/>
          <w:color w:val="000000" w:themeColor="text1"/>
          <w:sz w:val="26"/>
          <w:szCs w:val="26"/>
        </w:rPr>
        <w:t>b)</w:t>
      </w:r>
      <w:r w:rsidRPr="00C41974">
        <w:rPr>
          <w:rFonts w:ascii="Palatino Linotype" w:hAnsi="Palatino Linotype"/>
          <w:color w:val="000000" w:themeColor="text1"/>
          <w:sz w:val="26"/>
          <w:szCs w:val="26"/>
        </w:rPr>
        <w:t xml:space="preserve"> </w:t>
      </w:r>
      <w:r w:rsidRPr="00C41974">
        <w:rPr>
          <w:rFonts w:ascii="Palatino Linotype" w:hAnsi="Palatino Linotype"/>
          <w:b/>
          <w:color w:val="000000" w:themeColor="text1"/>
          <w:sz w:val="26"/>
          <w:szCs w:val="26"/>
        </w:rPr>
        <w:t>Del returno del Recurso de Revisión.</w:t>
      </w:r>
    </w:p>
    <w:p w14:paraId="75DDFE32" w14:textId="3F3FC0E5" w:rsidR="00574F73" w:rsidRPr="00C41974" w:rsidRDefault="00574F73" w:rsidP="00574F73">
      <w:pPr>
        <w:spacing w:line="360" w:lineRule="auto"/>
        <w:jc w:val="both"/>
        <w:rPr>
          <w:rFonts w:ascii="Palatino Linotype" w:hAnsi="Palatino Linotype"/>
          <w:color w:val="000000" w:themeColor="text1"/>
        </w:rPr>
      </w:pPr>
      <w:r w:rsidRPr="00C41974">
        <w:rPr>
          <w:rFonts w:ascii="Palatino Linotype" w:hAnsi="Palatino Linotype"/>
          <w:color w:val="000000" w:themeColor="text1"/>
        </w:rPr>
        <w:t xml:space="preserve">En la Novena Sesión Ordinaria de fecha </w:t>
      </w:r>
      <w:r w:rsidRPr="00C41974">
        <w:rPr>
          <w:rFonts w:ascii="Palatino Linotype" w:hAnsi="Palatino Linotype"/>
          <w:b/>
          <w:color w:val="000000" w:themeColor="text1"/>
        </w:rPr>
        <w:t>nueve de marzo de dos mil veintidós</w:t>
      </w:r>
      <w:r w:rsidRPr="00C41974">
        <w:rPr>
          <w:rFonts w:ascii="Palatino Linotype" w:hAnsi="Palatino Linotype"/>
          <w:color w:val="000000" w:themeColor="text1"/>
        </w:rPr>
        <w:t xml:space="preserve">, por acuerdo del Pleno de este Órgano Garante, el Recurso de Revisión </w:t>
      </w:r>
      <w:r w:rsidR="003C0BF6" w:rsidRPr="00C41974">
        <w:rPr>
          <w:rFonts w:ascii="Palatino Linotype" w:hAnsi="Palatino Linotype"/>
          <w:b/>
          <w:color w:val="000000" w:themeColor="text1"/>
        </w:rPr>
        <w:t>03482</w:t>
      </w:r>
      <w:r w:rsidRPr="00C41974">
        <w:rPr>
          <w:rFonts w:ascii="Palatino Linotype" w:hAnsi="Palatino Linotype"/>
          <w:b/>
          <w:color w:val="000000" w:themeColor="text1"/>
        </w:rPr>
        <w:t>/INFOEM/IP/RR/2022,</w:t>
      </w:r>
      <w:r w:rsidRPr="00C41974">
        <w:rPr>
          <w:rFonts w:ascii="Palatino Linotype" w:hAnsi="Palatino Linotype"/>
          <w:color w:val="000000" w:themeColor="text1"/>
        </w:rPr>
        <w:t xml:space="preserve"> fue returnado, a la Ponencia de la </w:t>
      </w:r>
      <w:r w:rsidRPr="00C41974">
        <w:rPr>
          <w:rFonts w:ascii="Palatino Linotype" w:hAnsi="Palatino Linotype"/>
          <w:b/>
          <w:color w:val="000000" w:themeColor="text1"/>
        </w:rPr>
        <w:t>Comisionada Sharon Cristina Morales Martínez</w:t>
      </w:r>
      <w:r w:rsidRPr="00C41974">
        <w:rPr>
          <w:rFonts w:ascii="Palatino Linotype" w:hAnsi="Palatino Linotype"/>
          <w:color w:val="000000" w:themeColor="text1"/>
        </w:rPr>
        <w:t xml:space="preserve"> para su resolución y presentación al Pleno.</w:t>
      </w:r>
    </w:p>
    <w:p w14:paraId="3F4F9138" w14:textId="77777777" w:rsidR="00574F73" w:rsidRPr="00C41974" w:rsidRDefault="00574F73" w:rsidP="0066637D">
      <w:pPr>
        <w:tabs>
          <w:tab w:val="center" w:pos="4252"/>
          <w:tab w:val="right" w:pos="8504"/>
        </w:tabs>
        <w:spacing w:line="360" w:lineRule="auto"/>
        <w:jc w:val="both"/>
        <w:rPr>
          <w:rFonts w:ascii="Palatino Linotype" w:hAnsi="Palatino Linotype" w:cs="Arial"/>
          <w:color w:val="000000" w:themeColor="text1"/>
        </w:rPr>
      </w:pPr>
    </w:p>
    <w:p w14:paraId="28CF2940" w14:textId="3603C4E3" w:rsidR="00F74A05" w:rsidRPr="00C41974" w:rsidRDefault="00CA346E" w:rsidP="0066637D">
      <w:pPr>
        <w:spacing w:line="360" w:lineRule="auto"/>
        <w:jc w:val="both"/>
        <w:rPr>
          <w:rFonts w:ascii="Palatino Linotype" w:eastAsia="Arial Unicode MS" w:hAnsi="Palatino Linotype" w:cs="Arial"/>
          <w:b/>
          <w:color w:val="000000" w:themeColor="text1"/>
        </w:rPr>
      </w:pPr>
      <w:r w:rsidRPr="00C41974">
        <w:rPr>
          <w:rFonts w:ascii="Palatino Linotype" w:eastAsia="Arial Unicode MS" w:hAnsi="Palatino Linotype" w:cs="Arial"/>
          <w:b/>
          <w:color w:val="000000" w:themeColor="text1"/>
        </w:rPr>
        <w:t>b</w:t>
      </w:r>
      <w:r w:rsidR="00F74A05" w:rsidRPr="00C41974">
        <w:rPr>
          <w:rFonts w:ascii="Palatino Linotype" w:eastAsia="Arial Unicode MS" w:hAnsi="Palatino Linotype" w:cs="Arial"/>
          <w:b/>
          <w:color w:val="000000" w:themeColor="text1"/>
        </w:rPr>
        <w:t xml:space="preserve">) </w:t>
      </w:r>
      <w:r w:rsidR="003C0BF6" w:rsidRPr="00C41974">
        <w:rPr>
          <w:rFonts w:ascii="Palatino Linotype" w:hAnsi="Palatino Linotype" w:cs="Arial"/>
          <w:b/>
          <w:bCs/>
        </w:rPr>
        <w:t>Manifestaciones.</w:t>
      </w:r>
    </w:p>
    <w:p w14:paraId="3CD0F24D" w14:textId="150AFD97" w:rsidR="003C0BF6" w:rsidRPr="00C41974" w:rsidRDefault="003C0BF6" w:rsidP="003C0BF6">
      <w:pPr>
        <w:spacing w:line="360" w:lineRule="auto"/>
        <w:jc w:val="both"/>
        <w:rPr>
          <w:rFonts w:ascii="Palatino Linotype" w:hAnsi="Palatino Linotype" w:cs="Arial"/>
          <w:noProof/>
          <w:color w:val="000000"/>
          <w:lang w:eastAsia="es-MX"/>
        </w:rPr>
      </w:pPr>
      <w:r w:rsidRPr="00C41974">
        <w:rPr>
          <w:rFonts w:ascii="Palatino Linotype" w:hAnsi="Palatino Linotype" w:cs="Arial"/>
          <w:color w:val="000000"/>
        </w:rPr>
        <w:t xml:space="preserve">De las constancias del expediente electrónico, se advierte que el </w:t>
      </w:r>
      <w:r w:rsidRPr="00C41974">
        <w:rPr>
          <w:rFonts w:ascii="Palatino Linotype" w:hAnsi="Palatino Linotype" w:cs="Arial"/>
          <w:b/>
          <w:color w:val="000000"/>
        </w:rPr>
        <w:t xml:space="preserve">SUJETO OBLIGADO </w:t>
      </w:r>
      <w:r w:rsidRPr="00C41974">
        <w:rPr>
          <w:rFonts w:ascii="Palatino Linotype" w:hAnsi="Palatino Linotype" w:cs="Arial"/>
          <w:color w:val="000000"/>
        </w:rPr>
        <w:t xml:space="preserve">fue omiso en rendir su informe justificado, por </w:t>
      </w:r>
      <w:r w:rsidR="00C41974" w:rsidRPr="00C41974">
        <w:rPr>
          <w:rFonts w:ascii="Palatino Linotype" w:hAnsi="Palatino Linotype" w:cs="Arial"/>
          <w:color w:val="000000"/>
        </w:rPr>
        <w:t>s</w:t>
      </w:r>
      <w:r w:rsidRPr="00C41974">
        <w:rPr>
          <w:rFonts w:ascii="Palatino Linotype" w:hAnsi="Palatino Linotype" w:cs="Arial"/>
          <w:color w:val="000000"/>
        </w:rPr>
        <w:t xml:space="preserve">u parte, </w:t>
      </w:r>
      <w:r w:rsidR="003A1A94" w:rsidRPr="00C41974">
        <w:rPr>
          <w:rFonts w:ascii="Palatino Linotype" w:hAnsi="Palatino Linotype" w:cs="Arial"/>
          <w:b/>
          <w:color w:val="000000"/>
        </w:rPr>
        <w:t>LA</w:t>
      </w:r>
      <w:r w:rsidRPr="00C41974">
        <w:rPr>
          <w:rFonts w:ascii="Palatino Linotype" w:hAnsi="Palatino Linotype" w:cs="Arial"/>
          <w:b/>
          <w:color w:val="000000"/>
        </w:rPr>
        <w:t xml:space="preserve"> RECURRENTE </w:t>
      </w:r>
      <w:r w:rsidRPr="00C41974">
        <w:rPr>
          <w:rFonts w:ascii="Palatino Linotype" w:hAnsi="Palatino Linotype" w:cs="Arial"/>
          <w:color w:val="000000"/>
        </w:rPr>
        <w:t>tampoco presentó manifestación alguna a modo de pruebas o alegatos en relación al Recurso de Revisión en estudio, como se aprecia en la siguiente imagen:</w:t>
      </w:r>
    </w:p>
    <w:p w14:paraId="70BE6D32" w14:textId="4629633D" w:rsidR="00157B54" w:rsidRPr="00C41974" w:rsidRDefault="00157B54" w:rsidP="003C0BF6">
      <w:pPr>
        <w:spacing w:line="360" w:lineRule="auto"/>
        <w:jc w:val="both"/>
        <w:rPr>
          <w:rFonts w:ascii="Palatino Linotype" w:eastAsia="Arial Unicode MS" w:hAnsi="Palatino Linotype" w:cs="Arial"/>
        </w:rPr>
      </w:pPr>
    </w:p>
    <w:p w14:paraId="5F02BEC8" w14:textId="7A72D90E" w:rsidR="003C0BF6" w:rsidRPr="00C41974" w:rsidRDefault="003C0BF6" w:rsidP="003C0BF6">
      <w:pPr>
        <w:spacing w:line="360" w:lineRule="auto"/>
        <w:jc w:val="center"/>
        <w:rPr>
          <w:rFonts w:ascii="Palatino Linotype" w:eastAsia="Arial Unicode MS" w:hAnsi="Palatino Linotype" w:cs="Arial"/>
        </w:rPr>
      </w:pPr>
      <w:r w:rsidRPr="00C41974">
        <w:rPr>
          <w:noProof/>
          <w:lang w:eastAsia="es-MX"/>
        </w:rPr>
        <w:drawing>
          <wp:inline distT="0" distB="0" distL="0" distR="0" wp14:anchorId="22FDEC91" wp14:editId="17CAA5CA">
            <wp:extent cx="5791835" cy="1638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638300"/>
                    </a:xfrm>
                    <a:prstGeom prst="rect">
                      <a:avLst/>
                    </a:prstGeom>
                  </pic:spPr>
                </pic:pic>
              </a:graphicData>
            </a:graphic>
          </wp:inline>
        </w:drawing>
      </w:r>
    </w:p>
    <w:p w14:paraId="2FC7DEA4" w14:textId="77777777" w:rsidR="00786D5F" w:rsidRPr="00C41974" w:rsidRDefault="00786D5F" w:rsidP="00786D5F">
      <w:pPr>
        <w:spacing w:line="360" w:lineRule="auto"/>
        <w:jc w:val="both"/>
        <w:rPr>
          <w:rFonts w:ascii="Palatino Linotype" w:eastAsia="Arial Unicode MS" w:hAnsi="Palatino Linotype" w:cs="Arial"/>
        </w:rPr>
      </w:pPr>
    </w:p>
    <w:p w14:paraId="139D056D" w14:textId="77777777" w:rsidR="00C41974" w:rsidRPr="00C41974" w:rsidRDefault="00C41974" w:rsidP="00786D5F">
      <w:pPr>
        <w:spacing w:line="360" w:lineRule="auto"/>
        <w:jc w:val="both"/>
        <w:rPr>
          <w:rFonts w:ascii="Palatino Linotype" w:eastAsia="Arial Unicode MS" w:hAnsi="Palatino Linotype" w:cs="Arial"/>
        </w:rPr>
      </w:pPr>
    </w:p>
    <w:p w14:paraId="6A204EF4" w14:textId="5912F62B" w:rsidR="00B052E9" w:rsidRPr="00C41974" w:rsidRDefault="00CA346E" w:rsidP="00B052E9">
      <w:pPr>
        <w:spacing w:line="360" w:lineRule="auto"/>
        <w:jc w:val="both"/>
        <w:rPr>
          <w:rFonts w:ascii="Palatino Linotype" w:hAnsi="Palatino Linotype" w:cs="Arial"/>
          <w:b/>
          <w:bCs/>
          <w:color w:val="000000" w:themeColor="text1"/>
          <w:sz w:val="26"/>
          <w:szCs w:val="26"/>
        </w:rPr>
      </w:pPr>
      <w:r w:rsidRPr="00C41974">
        <w:rPr>
          <w:rFonts w:ascii="Palatino Linotype" w:eastAsia="Arial Unicode MS" w:hAnsi="Palatino Linotype" w:cs="Arial"/>
          <w:b/>
        </w:rPr>
        <w:lastRenderedPageBreak/>
        <w:t>c</w:t>
      </w:r>
      <w:r w:rsidR="00786D5F" w:rsidRPr="00C41974">
        <w:rPr>
          <w:rFonts w:ascii="Palatino Linotype" w:eastAsia="Arial Unicode MS" w:hAnsi="Palatino Linotype" w:cs="Arial"/>
          <w:b/>
        </w:rPr>
        <w:t>)</w:t>
      </w:r>
      <w:r w:rsidR="00B052E9" w:rsidRPr="00C41974">
        <w:rPr>
          <w:rFonts w:ascii="Palatino Linotype" w:hAnsi="Palatino Linotype" w:cs="Arial"/>
          <w:b/>
          <w:bCs/>
          <w:color w:val="000000" w:themeColor="text1"/>
          <w:sz w:val="26"/>
          <w:szCs w:val="26"/>
        </w:rPr>
        <w:t xml:space="preserve"> Acuerdo de ampliación.</w:t>
      </w:r>
    </w:p>
    <w:p w14:paraId="29CCCF95" w14:textId="6C0AFF52" w:rsidR="00786D5F" w:rsidRPr="00C41974" w:rsidRDefault="00B052E9" w:rsidP="00786D5F">
      <w:pPr>
        <w:spacing w:line="360" w:lineRule="auto"/>
        <w:jc w:val="both"/>
        <w:rPr>
          <w:rFonts w:ascii="Palatino Linotype" w:hAnsi="Palatino Linotype" w:cs="Arial"/>
          <w:color w:val="000000" w:themeColor="text1"/>
        </w:rPr>
      </w:pPr>
      <w:r w:rsidRPr="00C41974">
        <w:rPr>
          <w:rFonts w:ascii="Palatino Linotype" w:hAnsi="Palatino Linotype" w:cs="Arial"/>
          <w:color w:val="000000" w:themeColor="text1"/>
        </w:rPr>
        <w:t xml:space="preserve">El </w:t>
      </w:r>
      <w:r w:rsidRPr="00C41974">
        <w:rPr>
          <w:rFonts w:ascii="Palatino Linotype" w:hAnsi="Palatino Linotype" w:cs="Arial"/>
          <w:b/>
          <w:bCs/>
          <w:color w:val="000000" w:themeColor="text1"/>
        </w:rPr>
        <w:t>dieciocho de mayo de dos mil veintidós</w:t>
      </w:r>
      <w:r w:rsidRPr="00C41974">
        <w:rPr>
          <w:rFonts w:ascii="Palatino Linotype" w:hAnsi="Palatino Linotype" w:cs="Arial"/>
          <w:color w:val="000000" w:themeColor="text1"/>
        </w:rPr>
        <w:t>,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14:paraId="12CADE29" w14:textId="77777777" w:rsidR="00786D5F" w:rsidRPr="00C41974" w:rsidRDefault="00786D5F" w:rsidP="0028330F">
      <w:pPr>
        <w:spacing w:line="360" w:lineRule="auto"/>
        <w:rPr>
          <w:rFonts w:ascii="Palatino Linotype" w:hAnsi="Palatino Linotype" w:cs="Arial"/>
        </w:rPr>
      </w:pPr>
    </w:p>
    <w:p w14:paraId="49E94EF4" w14:textId="62E0191D" w:rsidR="00F74A05" w:rsidRPr="00C41974" w:rsidRDefault="00786D5F" w:rsidP="0066637D">
      <w:pPr>
        <w:pStyle w:val="Prrafodelista"/>
        <w:spacing w:line="360" w:lineRule="auto"/>
        <w:ind w:left="0"/>
        <w:jc w:val="both"/>
        <w:rPr>
          <w:rFonts w:ascii="Palatino Linotype" w:hAnsi="Palatino Linotype" w:cs="Arial"/>
          <w:b/>
          <w:bCs/>
        </w:rPr>
      </w:pPr>
      <w:r w:rsidRPr="00C41974">
        <w:rPr>
          <w:rFonts w:ascii="Palatino Linotype" w:hAnsi="Palatino Linotype" w:cs="Arial"/>
          <w:b/>
          <w:bCs/>
        </w:rPr>
        <w:t>d</w:t>
      </w:r>
      <w:r w:rsidR="00F74A05" w:rsidRPr="00C41974">
        <w:rPr>
          <w:rFonts w:ascii="Palatino Linotype" w:hAnsi="Palatino Linotype" w:cs="Arial"/>
          <w:b/>
          <w:bCs/>
        </w:rPr>
        <w:t>) Cierre de Instrucción</w:t>
      </w:r>
      <w:r w:rsidR="00D8393F" w:rsidRPr="00C41974">
        <w:rPr>
          <w:rFonts w:ascii="Palatino Linotype" w:hAnsi="Palatino Linotype" w:cs="Arial"/>
          <w:b/>
          <w:bCs/>
        </w:rPr>
        <w:t>.</w:t>
      </w:r>
    </w:p>
    <w:p w14:paraId="410ED933" w14:textId="7AC3261C" w:rsidR="00832240" w:rsidRPr="00C41974" w:rsidRDefault="009E2E2C" w:rsidP="0066637D">
      <w:pPr>
        <w:spacing w:line="360" w:lineRule="auto"/>
        <w:jc w:val="both"/>
        <w:rPr>
          <w:rFonts w:ascii="Palatino Linotype" w:hAnsi="Palatino Linotype" w:cs="Arial"/>
          <w:color w:val="000000" w:themeColor="text1"/>
        </w:rPr>
      </w:pPr>
      <w:r w:rsidRPr="00C41974">
        <w:rPr>
          <w:rFonts w:ascii="Palatino Linotype" w:hAnsi="Palatino Linotype"/>
          <w:color w:val="000000" w:themeColor="text1"/>
        </w:rPr>
        <w:t>Una vez analizado el estado procesal que guarda el expediente, el</w:t>
      </w:r>
      <w:r w:rsidR="000171D8" w:rsidRPr="00C41974">
        <w:rPr>
          <w:rFonts w:ascii="Palatino Linotype" w:hAnsi="Palatino Linotype"/>
          <w:color w:val="000000" w:themeColor="text1"/>
        </w:rPr>
        <w:t xml:space="preserve"> </w:t>
      </w:r>
      <w:r w:rsidR="002F729D" w:rsidRPr="00C41974">
        <w:rPr>
          <w:rFonts w:ascii="Palatino Linotype" w:hAnsi="Palatino Linotype"/>
          <w:b/>
          <w:bCs/>
          <w:color w:val="000000" w:themeColor="text1"/>
        </w:rPr>
        <w:t>veinte</w:t>
      </w:r>
      <w:r w:rsidR="00EC2BB8" w:rsidRPr="00C41974">
        <w:rPr>
          <w:rFonts w:ascii="Palatino Linotype" w:hAnsi="Palatino Linotype"/>
          <w:b/>
          <w:bCs/>
          <w:color w:val="000000" w:themeColor="text1"/>
          <w:lang w:val="es-419"/>
        </w:rPr>
        <w:t xml:space="preserve"> </w:t>
      </w:r>
      <w:r w:rsidR="00CE22BE" w:rsidRPr="00C41974">
        <w:rPr>
          <w:rFonts w:ascii="Palatino Linotype" w:hAnsi="Palatino Linotype"/>
          <w:b/>
          <w:bCs/>
          <w:color w:val="000000" w:themeColor="text1"/>
        </w:rPr>
        <w:t xml:space="preserve">de </w:t>
      </w:r>
      <w:r w:rsidR="002F729D" w:rsidRPr="00C41974">
        <w:rPr>
          <w:rFonts w:ascii="Palatino Linotype" w:hAnsi="Palatino Linotype"/>
          <w:b/>
          <w:bCs/>
          <w:color w:val="000000" w:themeColor="text1"/>
        </w:rPr>
        <w:t>junio</w:t>
      </w:r>
      <w:r w:rsidR="00CE22BE" w:rsidRPr="00C41974">
        <w:rPr>
          <w:rFonts w:ascii="Palatino Linotype" w:hAnsi="Palatino Linotype"/>
          <w:b/>
          <w:bCs/>
          <w:color w:val="000000" w:themeColor="text1"/>
        </w:rPr>
        <w:t xml:space="preserve"> de dos mil </w:t>
      </w:r>
      <w:r w:rsidR="00AE51C8" w:rsidRPr="00C41974">
        <w:rPr>
          <w:rFonts w:ascii="Palatino Linotype" w:hAnsi="Palatino Linotype"/>
          <w:b/>
          <w:bCs/>
          <w:color w:val="000000" w:themeColor="text1"/>
        </w:rPr>
        <w:t>veintidós</w:t>
      </w:r>
      <w:r w:rsidR="000171D8" w:rsidRPr="00C41974">
        <w:rPr>
          <w:rFonts w:ascii="Palatino Linotype" w:hAnsi="Palatino Linotype"/>
          <w:color w:val="000000" w:themeColor="text1"/>
        </w:rPr>
        <w:t xml:space="preserve">, </w:t>
      </w:r>
      <w:r w:rsidR="00CE22BE" w:rsidRPr="00C41974">
        <w:rPr>
          <w:rFonts w:ascii="Palatino Linotype" w:hAnsi="Palatino Linotype"/>
          <w:color w:val="000000" w:themeColor="text1"/>
        </w:rPr>
        <w:t>la</w:t>
      </w:r>
      <w:r w:rsidR="00F74502" w:rsidRPr="00C41974">
        <w:rPr>
          <w:rFonts w:ascii="Palatino Linotype" w:hAnsi="Palatino Linotype"/>
          <w:color w:val="000000" w:themeColor="text1"/>
        </w:rPr>
        <w:t xml:space="preserve"> </w:t>
      </w:r>
      <w:r w:rsidR="00C77536" w:rsidRPr="00C41974">
        <w:rPr>
          <w:rFonts w:ascii="Palatino Linotype" w:hAnsi="Palatino Linotype"/>
          <w:b/>
          <w:color w:val="000000" w:themeColor="text1"/>
        </w:rPr>
        <w:t>Comisionada Sharon Cristina Morales Martínez</w:t>
      </w:r>
      <w:r w:rsidR="00C77536" w:rsidRPr="00C41974">
        <w:rPr>
          <w:rFonts w:ascii="Palatino Linotype" w:hAnsi="Palatino Linotype"/>
          <w:color w:val="000000" w:themeColor="text1"/>
          <w:lang w:val="es-419"/>
        </w:rPr>
        <w:t xml:space="preserve"> </w:t>
      </w:r>
      <w:r w:rsidRPr="00C41974">
        <w:rPr>
          <w:rFonts w:ascii="Palatino Linotype" w:hAnsi="Palatino Linotype"/>
          <w:color w:val="000000" w:themeColor="text1"/>
        </w:rPr>
        <w:t>acordó el cierre de instrucción;</w:t>
      </w:r>
      <w:r w:rsidR="00C2778A" w:rsidRPr="00C41974">
        <w:rPr>
          <w:rFonts w:ascii="Palatino Linotype" w:hAnsi="Palatino Linotype" w:cs="Arial"/>
        </w:rPr>
        <w:t xml:space="preserve"> así como</w:t>
      </w:r>
      <w:r w:rsidRPr="00C41974">
        <w:rPr>
          <w:rFonts w:ascii="Palatino Linotype" w:hAnsi="Palatino Linotype" w:cs="Arial"/>
        </w:rPr>
        <w:t>,</w:t>
      </w:r>
      <w:r w:rsidR="00C2778A" w:rsidRPr="00C41974">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C41974">
        <w:rPr>
          <w:rFonts w:ascii="Palatino Linotype" w:hAnsi="Palatino Linotype" w:cs="Arial"/>
        </w:rPr>
        <w:t>Información Pública</w:t>
      </w:r>
      <w:r w:rsidR="00C2778A" w:rsidRPr="00C41974">
        <w:rPr>
          <w:rFonts w:ascii="Palatino Linotype" w:hAnsi="Palatino Linotype" w:cs="Arial"/>
        </w:rPr>
        <w:t xml:space="preserve"> del Estado de México y Municipios</w:t>
      </w:r>
      <w:r w:rsidR="00B052E9" w:rsidRPr="00C41974">
        <w:rPr>
          <w:rFonts w:ascii="Palatino Linotype" w:hAnsi="Palatino Linotype" w:cs="Arial"/>
        </w:rPr>
        <w:t>; y,</w:t>
      </w:r>
    </w:p>
    <w:p w14:paraId="082FEB7B" w14:textId="77777777" w:rsidR="00E60A2A" w:rsidRPr="00C41974" w:rsidRDefault="00E60A2A" w:rsidP="0066637D">
      <w:pPr>
        <w:spacing w:line="360" w:lineRule="auto"/>
        <w:jc w:val="both"/>
        <w:rPr>
          <w:rFonts w:ascii="Palatino Linotype" w:hAnsi="Palatino Linotype" w:cs="Arial"/>
          <w:color w:val="000000" w:themeColor="text1"/>
        </w:rPr>
      </w:pPr>
    </w:p>
    <w:p w14:paraId="3AB9D768" w14:textId="77777777" w:rsidR="000171D8" w:rsidRPr="00C41974" w:rsidRDefault="000171D8" w:rsidP="0066637D">
      <w:pPr>
        <w:jc w:val="center"/>
        <w:rPr>
          <w:rFonts w:ascii="Palatino Linotype" w:hAnsi="Palatino Linotype" w:cs="Arial"/>
          <w:b/>
          <w:bCs/>
          <w:color w:val="000000" w:themeColor="text1"/>
          <w:spacing w:val="60"/>
          <w:sz w:val="28"/>
        </w:rPr>
      </w:pPr>
      <w:r w:rsidRPr="00C41974">
        <w:rPr>
          <w:rFonts w:ascii="Palatino Linotype" w:hAnsi="Palatino Linotype" w:cs="Arial"/>
          <w:b/>
          <w:bCs/>
          <w:color w:val="000000" w:themeColor="text1"/>
          <w:spacing w:val="60"/>
          <w:sz w:val="28"/>
        </w:rPr>
        <w:t>CONSIDERANDO</w:t>
      </w:r>
    </w:p>
    <w:p w14:paraId="06897FD6" w14:textId="77777777" w:rsidR="000171D8" w:rsidRPr="00C41974" w:rsidRDefault="000171D8" w:rsidP="0066637D">
      <w:pPr>
        <w:jc w:val="center"/>
        <w:rPr>
          <w:rFonts w:ascii="Palatino Linotype" w:hAnsi="Palatino Linotype"/>
          <w:b/>
          <w:color w:val="000000" w:themeColor="text1"/>
          <w:sz w:val="28"/>
          <w:szCs w:val="28"/>
        </w:rPr>
      </w:pPr>
    </w:p>
    <w:p w14:paraId="109E4DF8" w14:textId="77777777" w:rsidR="00684C99" w:rsidRPr="00C41974" w:rsidRDefault="000171D8" w:rsidP="0066637D">
      <w:pPr>
        <w:spacing w:line="360" w:lineRule="auto"/>
        <w:ind w:right="50"/>
        <w:jc w:val="both"/>
        <w:rPr>
          <w:rFonts w:ascii="Palatino Linotype" w:hAnsi="Palatino Linotype"/>
          <w:b/>
          <w:color w:val="000000" w:themeColor="text1"/>
          <w:sz w:val="26"/>
          <w:szCs w:val="26"/>
        </w:rPr>
      </w:pPr>
      <w:r w:rsidRPr="00C41974">
        <w:rPr>
          <w:rFonts w:ascii="Palatino Linotype" w:hAnsi="Palatino Linotype"/>
          <w:b/>
          <w:color w:val="000000" w:themeColor="text1"/>
          <w:sz w:val="26"/>
          <w:szCs w:val="26"/>
        </w:rPr>
        <w:t>PRIMERO.</w:t>
      </w:r>
      <w:r w:rsidRPr="00C41974">
        <w:rPr>
          <w:rFonts w:ascii="Palatino Linotype" w:hAnsi="Palatino Linotype"/>
          <w:color w:val="000000" w:themeColor="text1"/>
          <w:sz w:val="26"/>
          <w:szCs w:val="26"/>
        </w:rPr>
        <w:t xml:space="preserve"> </w:t>
      </w:r>
      <w:r w:rsidRPr="00C41974">
        <w:rPr>
          <w:rFonts w:ascii="Palatino Linotype" w:hAnsi="Palatino Linotype"/>
          <w:b/>
          <w:color w:val="000000" w:themeColor="text1"/>
          <w:sz w:val="26"/>
          <w:szCs w:val="26"/>
        </w:rPr>
        <w:t>Competencia</w:t>
      </w:r>
      <w:r w:rsidRPr="00C41974">
        <w:rPr>
          <w:rFonts w:ascii="Palatino Linotype" w:hAnsi="Palatino Linotype"/>
          <w:color w:val="000000" w:themeColor="text1"/>
          <w:sz w:val="26"/>
          <w:szCs w:val="26"/>
        </w:rPr>
        <w:t>.</w:t>
      </w:r>
      <w:r w:rsidRPr="00C41974">
        <w:rPr>
          <w:rFonts w:ascii="Palatino Linotype" w:hAnsi="Palatino Linotype"/>
          <w:b/>
          <w:color w:val="000000" w:themeColor="text1"/>
          <w:sz w:val="26"/>
          <w:szCs w:val="26"/>
        </w:rPr>
        <w:t xml:space="preserve"> </w:t>
      </w:r>
    </w:p>
    <w:p w14:paraId="7462BEF6" w14:textId="012F7988" w:rsidR="00D8393F" w:rsidRPr="00C41974" w:rsidRDefault="008B239D" w:rsidP="0066637D">
      <w:pPr>
        <w:spacing w:line="360" w:lineRule="auto"/>
        <w:ind w:right="50"/>
        <w:jc w:val="both"/>
        <w:rPr>
          <w:rFonts w:ascii="Palatino Linotype" w:hAnsi="Palatino Linotype" w:cs="Arial"/>
          <w:color w:val="000000" w:themeColor="text1"/>
        </w:rPr>
      </w:pPr>
      <w:r w:rsidRPr="00C41974">
        <w:rPr>
          <w:rFonts w:ascii="Palatino Linotype" w:hAnsi="Palatino Linotype"/>
          <w:color w:val="000000" w:themeColor="text1"/>
        </w:rPr>
        <w:t xml:space="preserve">Este Instituto de Transparencia, Acceso a la </w:t>
      </w:r>
      <w:r w:rsidR="00D86297" w:rsidRPr="00C41974">
        <w:rPr>
          <w:rFonts w:ascii="Palatino Linotype" w:hAnsi="Palatino Linotype"/>
          <w:color w:val="000000" w:themeColor="text1"/>
        </w:rPr>
        <w:t>Información Pública</w:t>
      </w:r>
      <w:r w:rsidRPr="00C41974">
        <w:rPr>
          <w:rFonts w:ascii="Palatino Linotype" w:hAnsi="Palatino Linotype"/>
          <w:color w:val="000000" w:themeColor="text1"/>
        </w:rPr>
        <w:t xml:space="preserve"> y Protección de Datos Personales del Estado de México y Municipios, es competente para </w:t>
      </w:r>
      <w:r w:rsidR="00CB5585" w:rsidRPr="00C41974">
        <w:rPr>
          <w:rFonts w:ascii="Palatino Linotype" w:hAnsi="Palatino Linotype"/>
          <w:color w:val="000000" w:themeColor="text1"/>
        </w:rPr>
        <w:t xml:space="preserve">conocer y resolver el presente </w:t>
      </w:r>
      <w:r w:rsidR="00D86297" w:rsidRPr="00C41974">
        <w:rPr>
          <w:rFonts w:ascii="Palatino Linotype" w:hAnsi="Palatino Linotype"/>
          <w:color w:val="000000" w:themeColor="text1"/>
        </w:rPr>
        <w:t>Recurso Revisión</w:t>
      </w:r>
      <w:r w:rsidRPr="00C41974">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41974">
        <w:rPr>
          <w:rFonts w:ascii="Palatino Linotype" w:hAnsi="Palatino Linotype"/>
          <w:color w:val="000000" w:themeColor="text1"/>
        </w:rPr>
        <w:t xml:space="preserve"> ordinal</w:t>
      </w:r>
      <w:r w:rsidRPr="00C41974">
        <w:rPr>
          <w:rFonts w:ascii="Palatino Linotype" w:hAnsi="Palatino Linotype"/>
          <w:color w:val="000000" w:themeColor="text1"/>
        </w:rPr>
        <w:t xml:space="preserve"> 2</w:t>
      </w:r>
      <w:r w:rsidR="00727578" w:rsidRPr="00C41974">
        <w:rPr>
          <w:rFonts w:ascii="Palatino Linotype" w:hAnsi="Palatino Linotype"/>
          <w:color w:val="000000" w:themeColor="text1"/>
        </w:rPr>
        <w:t>,</w:t>
      </w:r>
      <w:r w:rsidRPr="00C41974">
        <w:rPr>
          <w:rFonts w:ascii="Palatino Linotype" w:hAnsi="Palatino Linotype"/>
          <w:color w:val="000000" w:themeColor="text1"/>
        </w:rPr>
        <w:t xml:space="preserve"> fracción II, 13, 29, 36, fracciones I y II, 176, 178, 179, 181 párrafo tercero y 185 de la Ley de Transparencia y Acceso a la </w:t>
      </w:r>
      <w:r w:rsidR="00D86297" w:rsidRPr="00C41974">
        <w:rPr>
          <w:rFonts w:ascii="Palatino Linotype" w:hAnsi="Palatino Linotype"/>
          <w:color w:val="000000" w:themeColor="text1"/>
        </w:rPr>
        <w:lastRenderedPageBreak/>
        <w:t>Información Pública</w:t>
      </w:r>
      <w:r w:rsidRPr="00C41974">
        <w:rPr>
          <w:rFonts w:ascii="Palatino Linotype" w:hAnsi="Palatino Linotype"/>
          <w:color w:val="000000" w:themeColor="text1"/>
        </w:rPr>
        <w:t xml:space="preserve"> del Estado de México y Municipios</w:t>
      </w:r>
      <w:r w:rsidRPr="00C41974">
        <w:rPr>
          <w:rFonts w:ascii="Palatino Linotype" w:hAnsi="Palatino Linotype" w:cs="Arial"/>
          <w:color w:val="000000" w:themeColor="text1"/>
        </w:rPr>
        <w:t xml:space="preserve">; y 9, fracciones I y XXIV y 11 del Reglamento Interior del Instituto de Transparencia, Acceso a la </w:t>
      </w:r>
      <w:r w:rsidR="00D86297" w:rsidRPr="00C41974">
        <w:rPr>
          <w:rFonts w:ascii="Palatino Linotype" w:hAnsi="Palatino Linotype" w:cs="Arial"/>
          <w:color w:val="000000" w:themeColor="text1"/>
        </w:rPr>
        <w:t>Información Pública</w:t>
      </w:r>
      <w:r w:rsidRPr="00C41974">
        <w:rPr>
          <w:rFonts w:ascii="Palatino Linotype" w:hAnsi="Palatino Linotype" w:cs="Arial"/>
          <w:color w:val="000000" w:themeColor="text1"/>
        </w:rPr>
        <w:t xml:space="preserve"> y Protección de Datos Personales del Estado de México y Municipios.</w:t>
      </w:r>
    </w:p>
    <w:p w14:paraId="53AB90E7" w14:textId="77777777" w:rsidR="007E3A75" w:rsidRPr="00C41974" w:rsidRDefault="007E3A75" w:rsidP="0066637D">
      <w:pPr>
        <w:spacing w:line="360" w:lineRule="auto"/>
        <w:ind w:right="50"/>
        <w:jc w:val="both"/>
        <w:rPr>
          <w:rFonts w:ascii="Palatino Linotype" w:hAnsi="Palatino Linotype" w:cs="Arial"/>
          <w:color w:val="000000" w:themeColor="text1"/>
        </w:rPr>
      </w:pPr>
    </w:p>
    <w:p w14:paraId="2B99F703" w14:textId="2461B6B9" w:rsidR="002F729D" w:rsidRPr="00C41974" w:rsidRDefault="000171D8" w:rsidP="0066637D">
      <w:pPr>
        <w:spacing w:line="360" w:lineRule="auto"/>
        <w:jc w:val="both"/>
        <w:rPr>
          <w:rFonts w:ascii="Palatino Linotype" w:hAnsi="Palatino Linotype" w:cs="Arial"/>
          <w:b/>
          <w:color w:val="000000" w:themeColor="text1"/>
          <w:sz w:val="26"/>
          <w:szCs w:val="26"/>
        </w:rPr>
      </w:pPr>
      <w:r w:rsidRPr="00C41974">
        <w:rPr>
          <w:rFonts w:ascii="Palatino Linotype" w:hAnsi="Palatino Linotype" w:cs="Arial"/>
          <w:b/>
          <w:color w:val="000000" w:themeColor="text1"/>
          <w:sz w:val="26"/>
          <w:szCs w:val="26"/>
        </w:rPr>
        <w:t xml:space="preserve">SEGUNDO. Interés. </w:t>
      </w:r>
    </w:p>
    <w:p w14:paraId="104423D5" w14:textId="0183D0CA" w:rsidR="000171D8" w:rsidRPr="00C41974" w:rsidRDefault="000171D8" w:rsidP="0066637D">
      <w:pPr>
        <w:spacing w:line="360" w:lineRule="auto"/>
        <w:jc w:val="both"/>
        <w:rPr>
          <w:rFonts w:ascii="Palatino Linotype" w:hAnsi="Palatino Linotype" w:cs="Arial"/>
          <w:color w:val="000000"/>
          <w:lang w:eastAsia="es-MX"/>
        </w:rPr>
      </w:pPr>
      <w:r w:rsidRPr="00C41974">
        <w:rPr>
          <w:rFonts w:ascii="Palatino Linotype" w:hAnsi="Palatino Linotype" w:cs="Arial"/>
          <w:bCs/>
          <w:color w:val="000000" w:themeColor="text1"/>
        </w:rPr>
        <w:t xml:space="preserve">El </w:t>
      </w:r>
      <w:r w:rsidR="00D86297" w:rsidRPr="00C41974">
        <w:rPr>
          <w:rFonts w:ascii="Palatino Linotype" w:hAnsi="Palatino Linotype" w:cs="Arial"/>
          <w:bCs/>
          <w:color w:val="000000" w:themeColor="text1"/>
        </w:rPr>
        <w:t>Recurso Revisión</w:t>
      </w:r>
      <w:r w:rsidRPr="00C41974">
        <w:rPr>
          <w:rFonts w:ascii="Palatino Linotype" w:hAnsi="Palatino Linotype" w:cs="Arial"/>
          <w:bCs/>
          <w:color w:val="000000" w:themeColor="text1"/>
        </w:rPr>
        <w:t xml:space="preserve"> fue interpuesto por parte legítima, en atención a que se presentó por </w:t>
      </w:r>
      <w:r w:rsidR="003A1A94" w:rsidRPr="00C41974">
        <w:rPr>
          <w:rFonts w:ascii="Palatino Linotype" w:hAnsi="Palatino Linotype" w:cs="Arial"/>
          <w:b/>
          <w:color w:val="000000" w:themeColor="text1"/>
        </w:rPr>
        <w:t>LA</w:t>
      </w:r>
      <w:r w:rsidRPr="00C41974">
        <w:rPr>
          <w:rFonts w:ascii="Palatino Linotype" w:hAnsi="Palatino Linotype" w:cs="Arial"/>
          <w:b/>
          <w:bCs/>
          <w:color w:val="000000" w:themeColor="text1"/>
        </w:rPr>
        <w:t xml:space="preserve"> RECURRENTE,</w:t>
      </w:r>
      <w:r w:rsidRPr="00C41974">
        <w:rPr>
          <w:rFonts w:ascii="Palatino Linotype" w:hAnsi="Palatino Linotype" w:cs="Arial"/>
          <w:bCs/>
          <w:color w:val="000000" w:themeColor="text1"/>
        </w:rPr>
        <w:t xml:space="preserve"> quien es la misma persona que formuló la solicitud de acceso a la </w:t>
      </w:r>
      <w:r w:rsidR="00D86297" w:rsidRPr="00C41974">
        <w:rPr>
          <w:rFonts w:ascii="Palatino Linotype" w:hAnsi="Palatino Linotype" w:cs="Arial"/>
          <w:bCs/>
          <w:color w:val="000000" w:themeColor="text1"/>
        </w:rPr>
        <w:t>Información Pública</w:t>
      </w:r>
      <w:r w:rsidRPr="00C41974">
        <w:rPr>
          <w:rFonts w:ascii="Palatino Linotype" w:hAnsi="Palatino Linotype" w:cs="Arial"/>
          <w:bCs/>
          <w:color w:val="000000" w:themeColor="text1"/>
        </w:rPr>
        <w:t xml:space="preserve"> al </w:t>
      </w:r>
      <w:r w:rsidRPr="00C41974">
        <w:rPr>
          <w:rFonts w:ascii="Palatino Linotype" w:hAnsi="Palatino Linotype" w:cs="Arial"/>
          <w:b/>
          <w:bCs/>
          <w:color w:val="000000" w:themeColor="text1"/>
        </w:rPr>
        <w:t>SUJETO OBLIGADO</w:t>
      </w:r>
      <w:r w:rsidR="005B5043" w:rsidRPr="00C41974">
        <w:rPr>
          <w:rFonts w:ascii="Palatino Linotype" w:hAnsi="Palatino Linotype" w:cs="Arial"/>
          <w:b/>
          <w:bCs/>
          <w:color w:val="000000" w:themeColor="text1"/>
        </w:rPr>
        <w:t xml:space="preserve">, </w:t>
      </w:r>
      <w:r w:rsidR="005B5043" w:rsidRPr="00C41974">
        <w:rPr>
          <w:rFonts w:ascii="Palatino Linotype" w:hAnsi="Palatino Linotype" w:cs="Arial"/>
          <w:bCs/>
          <w:color w:val="000000" w:themeColor="text1"/>
        </w:rPr>
        <w:t xml:space="preserve">pues para ello, es </w:t>
      </w:r>
      <w:r w:rsidR="005B5043" w:rsidRPr="00C41974">
        <w:rPr>
          <w:rFonts w:ascii="Palatino Linotype" w:hAnsi="Palatino Linotype" w:cs="Arial"/>
          <w:color w:val="000000"/>
          <w:lang w:eastAsia="es-MX"/>
        </w:rPr>
        <w:t xml:space="preserve">necesario que el particular ingrese al </w:t>
      </w:r>
      <w:r w:rsidR="005B5043" w:rsidRPr="00C41974">
        <w:rPr>
          <w:rFonts w:ascii="Palatino Linotype" w:hAnsi="Palatino Linotype" w:cs="Arial"/>
          <w:b/>
          <w:color w:val="000000"/>
          <w:lang w:eastAsia="es-MX"/>
        </w:rPr>
        <w:t xml:space="preserve">SAIMEX </w:t>
      </w:r>
      <w:r w:rsidR="005B5043" w:rsidRPr="00C41974">
        <w:rPr>
          <w:rFonts w:ascii="Palatino Linotype" w:hAnsi="Palatino Linotype" w:cs="Arial"/>
          <w:color w:val="000000"/>
          <w:lang w:eastAsia="es-MX"/>
        </w:rPr>
        <w:t>mediante la utilización de su clave de usuario y contraseña.</w:t>
      </w:r>
    </w:p>
    <w:p w14:paraId="42239410" w14:textId="77777777" w:rsidR="0028330F" w:rsidRPr="00C41974" w:rsidRDefault="0028330F" w:rsidP="0066637D">
      <w:pPr>
        <w:spacing w:line="360" w:lineRule="auto"/>
        <w:jc w:val="both"/>
        <w:rPr>
          <w:rFonts w:ascii="Palatino Linotype" w:hAnsi="Palatino Linotype" w:cs="Arial"/>
          <w:b/>
          <w:bCs/>
          <w:color w:val="000000" w:themeColor="text1"/>
        </w:rPr>
      </w:pPr>
    </w:p>
    <w:p w14:paraId="73B57685" w14:textId="77777777" w:rsidR="005C250B" w:rsidRPr="00C41974"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C41974">
        <w:rPr>
          <w:rFonts w:ascii="Palatino Linotype" w:hAnsi="Palatino Linotype" w:cs="Arial"/>
          <w:b/>
          <w:color w:val="000000" w:themeColor="text1"/>
          <w:sz w:val="26"/>
          <w:szCs w:val="26"/>
        </w:rPr>
        <w:t xml:space="preserve">TERCERO. </w:t>
      </w:r>
      <w:r w:rsidRPr="00C41974">
        <w:rPr>
          <w:rFonts w:ascii="Palatino Linotype" w:hAnsi="Palatino Linotype" w:cs="Arial"/>
          <w:b/>
          <w:color w:val="000000" w:themeColor="text1"/>
          <w:sz w:val="26"/>
          <w:szCs w:val="26"/>
          <w:lang w:val="es-ES"/>
        </w:rPr>
        <w:t xml:space="preserve">Oportunidad. </w:t>
      </w:r>
    </w:p>
    <w:p w14:paraId="4CAF7CD0" w14:textId="0CAAE5F6" w:rsidR="0028330F" w:rsidRPr="00C41974" w:rsidRDefault="0028330F" w:rsidP="007E3A75">
      <w:pPr>
        <w:spacing w:after="100" w:afterAutospacing="1" w:line="360" w:lineRule="auto"/>
        <w:jc w:val="both"/>
        <w:rPr>
          <w:rFonts w:ascii="Palatino Linotype" w:hAnsi="Palatino Linotype" w:cs="Arial"/>
          <w:color w:val="000000" w:themeColor="text1"/>
          <w:lang w:val="es-ES"/>
        </w:rPr>
      </w:pPr>
      <w:r w:rsidRPr="00C41974">
        <w:rPr>
          <w:rFonts w:ascii="Palatino Linotype" w:hAnsi="Palatino Linotype" w:cs="Arial"/>
          <w:color w:val="000000" w:themeColor="text1"/>
          <w:lang w:val="es-ES"/>
        </w:rPr>
        <w:t xml:space="preserve">El Recurso de Revisión fue interpuesto dentro del plazo de quince días hábiles, contados a partir del día siguiente al en que </w:t>
      </w:r>
      <w:r w:rsidR="003A1A94" w:rsidRPr="00C41974">
        <w:rPr>
          <w:rFonts w:ascii="Palatino Linotype" w:hAnsi="Palatino Linotype" w:cs="Arial"/>
          <w:b/>
          <w:color w:val="000000" w:themeColor="text1"/>
          <w:lang w:val="es-ES"/>
        </w:rPr>
        <w:t>LA</w:t>
      </w:r>
      <w:r w:rsidRPr="00C41974">
        <w:rPr>
          <w:rFonts w:ascii="Palatino Linotype" w:hAnsi="Palatino Linotype" w:cs="Arial"/>
          <w:b/>
          <w:color w:val="000000" w:themeColor="text1"/>
          <w:lang w:val="es-ES"/>
        </w:rPr>
        <w:t xml:space="preserve"> RECURRENTE</w:t>
      </w:r>
      <w:r w:rsidRPr="00C41974">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C41974" w:rsidRDefault="0028330F" w:rsidP="0028330F">
      <w:pPr>
        <w:ind w:left="851" w:right="616"/>
        <w:jc w:val="both"/>
        <w:rPr>
          <w:rFonts w:ascii="Palatino Linotype" w:hAnsi="Palatino Linotype" w:cs="Arial"/>
          <w:i/>
          <w:color w:val="000000" w:themeColor="text1"/>
          <w:sz w:val="22"/>
          <w:lang w:val="es-ES"/>
        </w:rPr>
      </w:pPr>
      <w:r w:rsidRPr="00C41974">
        <w:rPr>
          <w:rFonts w:ascii="Palatino Linotype" w:hAnsi="Palatino Linotype" w:cs="Arial"/>
          <w:b/>
          <w:i/>
          <w:color w:val="000000" w:themeColor="text1"/>
          <w:sz w:val="22"/>
          <w:lang w:val="es-ES"/>
        </w:rPr>
        <w:t>“Artículo 178</w:t>
      </w:r>
      <w:r w:rsidRPr="00C41974">
        <w:rPr>
          <w:rFonts w:ascii="Palatino Linotype" w:hAnsi="Palatino Linotype" w:cs="Arial"/>
          <w:i/>
          <w:color w:val="000000" w:themeColor="text1"/>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C41974" w:rsidRDefault="0028330F" w:rsidP="0028330F">
      <w:pPr>
        <w:ind w:left="851" w:right="616" w:hanging="851"/>
        <w:jc w:val="both"/>
        <w:rPr>
          <w:rFonts w:ascii="Palatino Linotype" w:hAnsi="Palatino Linotype" w:cs="Arial"/>
          <w:i/>
          <w:color w:val="000000" w:themeColor="text1"/>
          <w:sz w:val="22"/>
          <w:lang w:val="es-ES"/>
        </w:rPr>
      </w:pPr>
    </w:p>
    <w:p w14:paraId="60FBF997" w14:textId="77777777" w:rsidR="0028330F" w:rsidRPr="00C41974" w:rsidRDefault="0028330F" w:rsidP="0028330F">
      <w:pPr>
        <w:ind w:left="851" w:right="616"/>
        <w:jc w:val="both"/>
        <w:rPr>
          <w:rFonts w:ascii="Palatino Linotype" w:hAnsi="Palatino Linotype" w:cs="Arial"/>
          <w:i/>
          <w:color w:val="000000" w:themeColor="text1"/>
          <w:sz w:val="22"/>
          <w:lang w:val="es-ES"/>
        </w:rPr>
      </w:pPr>
      <w:r w:rsidRPr="00C41974">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C41974" w:rsidRDefault="0028330F" w:rsidP="0028330F">
      <w:pPr>
        <w:ind w:left="851" w:right="616" w:hanging="851"/>
        <w:jc w:val="both"/>
        <w:rPr>
          <w:rFonts w:ascii="Palatino Linotype" w:hAnsi="Palatino Linotype" w:cs="Arial"/>
          <w:i/>
          <w:color w:val="000000" w:themeColor="text1"/>
          <w:sz w:val="22"/>
          <w:lang w:val="es-ES"/>
        </w:rPr>
      </w:pPr>
    </w:p>
    <w:p w14:paraId="32A9651C" w14:textId="77777777" w:rsidR="0028330F" w:rsidRPr="00C41974" w:rsidRDefault="0028330F" w:rsidP="0028330F">
      <w:pPr>
        <w:ind w:left="851" w:right="616"/>
        <w:jc w:val="both"/>
        <w:rPr>
          <w:rFonts w:ascii="Palatino Linotype" w:hAnsi="Palatino Linotype" w:cs="Arial"/>
          <w:i/>
          <w:color w:val="000000" w:themeColor="text1"/>
          <w:sz w:val="22"/>
          <w:lang w:val="es-ES"/>
        </w:rPr>
      </w:pPr>
      <w:r w:rsidRPr="00C41974">
        <w:rPr>
          <w:rFonts w:ascii="Palatino Linotype" w:hAnsi="Palatino Linotype" w:cs="Arial"/>
          <w:i/>
          <w:color w:val="000000" w:themeColor="text1"/>
          <w:sz w:val="22"/>
          <w:lang w:val="es-ES"/>
        </w:rPr>
        <w:lastRenderedPageBreak/>
        <w:t>En el caso de que se interponga ante la Unidad de Transparencia, ésta deberá remitir el Recurso de Revisión al Instituto a más tardar al día siguiente de haberlo recibido.” (Sic)</w:t>
      </w:r>
    </w:p>
    <w:p w14:paraId="43D8720B" w14:textId="77777777" w:rsidR="0093432F" w:rsidRPr="00C41974" w:rsidRDefault="0093432F" w:rsidP="0028330F">
      <w:pPr>
        <w:ind w:left="851" w:right="616"/>
        <w:jc w:val="both"/>
        <w:rPr>
          <w:rFonts w:ascii="Palatino Linotype" w:hAnsi="Palatino Linotype" w:cs="Arial"/>
          <w:i/>
          <w:color w:val="000000" w:themeColor="text1"/>
          <w:sz w:val="22"/>
          <w:lang w:val="es-ES"/>
        </w:rPr>
      </w:pPr>
    </w:p>
    <w:p w14:paraId="2798A03E" w14:textId="51A4B3F0" w:rsidR="0028330F" w:rsidRPr="00C41974" w:rsidRDefault="0028330F" w:rsidP="0028330F">
      <w:pPr>
        <w:spacing w:before="100" w:beforeAutospacing="1" w:after="100" w:afterAutospacing="1" w:line="360" w:lineRule="auto"/>
        <w:jc w:val="both"/>
        <w:rPr>
          <w:rFonts w:ascii="Palatino Linotype" w:hAnsi="Palatino Linotype" w:cs="Arial"/>
          <w:b/>
          <w:color w:val="000000" w:themeColor="text1"/>
          <w:lang w:val="es-ES"/>
        </w:rPr>
      </w:pPr>
      <w:r w:rsidRPr="00C41974">
        <w:rPr>
          <w:rFonts w:ascii="Palatino Linotype" w:hAnsi="Palatino Linotype" w:cs="Arial"/>
          <w:color w:val="000000" w:themeColor="text1"/>
          <w:lang w:val="es-ES"/>
        </w:rPr>
        <w:t xml:space="preserve">En esa tesitura, atendiendo a que </w:t>
      </w:r>
      <w:r w:rsidRPr="00C41974">
        <w:rPr>
          <w:rFonts w:ascii="Palatino Linotype" w:hAnsi="Palatino Linotype" w:cs="Arial"/>
          <w:b/>
          <w:color w:val="000000" w:themeColor="text1"/>
          <w:lang w:val="es-ES"/>
        </w:rPr>
        <w:t>EL SUJETO OBLIGADO</w:t>
      </w:r>
      <w:r w:rsidRPr="00C41974">
        <w:rPr>
          <w:rFonts w:ascii="Palatino Linotype" w:hAnsi="Palatino Linotype" w:cs="Arial"/>
          <w:color w:val="000000" w:themeColor="text1"/>
          <w:lang w:val="es-ES"/>
        </w:rPr>
        <w:t xml:space="preserve"> notificó la respuesta a la solicitud de Acceso a la Información Pública el día</w:t>
      </w:r>
      <w:r w:rsidRPr="00C41974">
        <w:rPr>
          <w:rFonts w:ascii="Palatino Linotype" w:hAnsi="Palatino Linotype" w:cs="Arial"/>
          <w:b/>
          <w:color w:val="000000" w:themeColor="text1"/>
          <w:lang w:val="es-ES"/>
        </w:rPr>
        <w:t xml:space="preserve"> </w:t>
      </w:r>
      <w:r w:rsidR="001F6138" w:rsidRPr="00C41974">
        <w:rPr>
          <w:rFonts w:ascii="Palatino Linotype" w:hAnsi="Palatino Linotype" w:cs="Arial"/>
          <w:b/>
          <w:color w:val="000000" w:themeColor="text1"/>
          <w:lang w:val="es-ES"/>
        </w:rPr>
        <w:t>catorce</w:t>
      </w:r>
      <w:r w:rsidRPr="00C41974">
        <w:rPr>
          <w:rFonts w:ascii="Palatino Linotype" w:hAnsi="Palatino Linotype" w:cs="Arial"/>
          <w:b/>
          <w:color w:val="000000" w:themeColor="text1"/>
          <w:lang w:val="es-ES"/>
        </w:rPr>
        <w:t xml:space="preserve"> de </w:t>
      </w:r>
      <w:r w:rsidR="001F6138" w:rsidRPr="00C41974">
        <w:rPr>
          <w:rFonts w:ascii="Palatino Linotype" w:hAnsi="Palatino Linotype" w:cs="Arial"/>
          <w:b/>
          <w:color w:val="000000" w:themeColor="text1"/>
          <w:lang w:val="es-ES"/>
        </w:rPr>
        <w:t>febrero</w:t>
      </w:r>
      <w:r w:rsidRPr="00C41974">
        <w:rPr>
          <w:rFonts w:ascii="Palatino Linotype" w:hAnsi="Palatino Linotype" w:cs="Arial"/>
          <w:b/>
          <w:color w:val="000000" w:themeColor="text1"/>
          <w:lang w:val="es-ES"/>
        </w:rPr>
        <w:t xml:space="preserve"> de dos mil veintidós</w:t>
      </w:r>
      <w:r w:rsidRPr="00C41974">
        <w:rPr>
          <w:rFonts w:ascii="Palatino Linotype" w:hAnsi="Palatino Linotype" w:cs="Arial"/>
          <w:color w:val="000000" w:themeColor="text1"/>
          <w:lang w:val="es-ES"/>
        </w:rPr>
        <w:t xml:space="preserve">, así, el plazo de quince días hábiles que el artículo 178 de la Ley de la materia otorga a la hoy </w:t>
      </w:r>
      <w:r w:rsidRPr="00C41974">
        <w:rPr>
          <w:rFonts w:ascii="Palatino Linotype" w:hAnsi="Palatino Linotype" w:cs="Arial"/>
          <w:b/>
          <w:color w:val="000000" w:themeColor="text1"/>
          <w:lang w:val="es-ES"/>
        </w:rPr>
        <w:t>RECURRENTE</w:t>
      </w:r>
      <w:r w:rsidRPr="00C41974">
        <w:rPr>
          <w:rFonts w:ascii="Palatino Linotype" w:hAnsi="Palatino Linotype" w:cs="Arial"/>
          <w:color w:val="000000" w:themeColor="text1"/>
          <w:lang w:val="es-ES"/>
        </w:rPr>
        <w:t xml:space="preserve"> para presentar el respectivo Recurso de Revisión, transcurrió del </w:t>
      </w:r>
      <w:r w:rsidR="001F6138" w:rsidRPr="00C41974">
        <w:rPr>
          <w:rFonts w:ascii="Palatino Linotype" w:hAnsi="Palatino Linotype" w:cs="Arial"/>
          <w:b/>
          <w:color w:val="000000" w:themeColor="text1"/>
          <w:lang w:val="es-ES"/>
        </w:rPr>
        <w:t xml:space="preserve">quince de febrero </w:t>
      </w:r>
      <w:r w:rsidR="00AF0DB3" w:rsidRPr="00C41974">
        <w:rPr>
          <w:rFonts w:ascii="Palatino Linotype" w:hAnsi="Palatino Linotype" w:cs="Arial"/>
          <w:b/>
          <w:color w:val="000000" w:themeColor="text1"/>
          <w:lang w:val="es-ES"/>
        </w:rPr>
        <w:t xml:space="preserve">al </w:t>
      </w:r>
      <w:r w:rsidR="001F6138" w:rsidRPr="00C41974">
        <w:rPr>
          <w:rFonts w:ascii="Palatino Linotype" w:hAnsi="Palatino Linotype" w:cs="Arial"/>
          <w:b/>
          <w:color w:val="000000" w:themeColor="text1"/>
          <w:lang w:val="es-ES"/>
        </w:rPr>
        <w:t>nueve</w:t>
      </w:r>
      <w:r w:rsidR="00DE3039" w:rsidRPr="00C41974">
        <w:rPr>
          <w:rFonts w:ascii="Palatino Linotype" w:hAnsi="Palatino Linotype" w:cs="Arial"/>
          <w:b/>
          <w:color w:val="000000" w:themeColor="text1"/>
          <w:lang w:val="es-ES"/>
        </w:rPr>
        <w:t xml:space="preserve"> de </w:t>
      </w:r>
      <w:r w:rsidR="001F6138" w:rsidRPr="00C41974">
        <w:rPr>
          <w:rFonts w:ascii="Palatino Linotype" w:hAnsi="Palatino Linotype" w:cs="Arial"/>
          <w:b/>
          <w:color w:val="000000" w:themeColor="text1"/>
          <w:lang w:val="es-ES"/>
        </w:rPr>
        <w:t>marzo</w:t>
      </w:r>
      <w:r w:rsidR="00486B5F" w:rsidRPr="00C41974">
        <w:rPr>
          <w:rFonts w:ascii="Palatino Linotype" w:hAnsi="Palatino Linotype" w:cs="Arial"/>
          <w:b/>
          <w:color w:val="000000" w:themeColor="text1"/>
          <w:lang w:val="es-ES"/>
        </w:rPr>
        <w:t xml:space="preserve"> </w:t>
      </w:r>
      <w:r w:rsidRPr="00C41974">
        <w:rPr>
          <w:rFonts w:ascii="Palatino Linotype" w:hAnsi="Palatino Linotype" w:cs="Arial"/>
          <w:b/>
          <w:color w:val="000000" w:themeColor="text1"/>
          <w:lang w:val="es-ES"/>
        </w:rPr>
        <w:t>de dos mil veintidós</w:t>
      </w:r>
      <w:r w:rsidRPr="00C41974">
        <w:rPr>
          <w:rFonts w:ascii="Palatino Linotype" w:hAnsi="Palatino Linotype" w:cs="Arial"/>
          <w:color w:val="000000" w:themeColor="text1"/>
          <w:lang w:val="es-ES"/>
        </w:rPr>
        <w:t>, sin contemplar en el cómputo los días</w:t>
      </w:r>
      <w:r w:rsidR="004E7A19" w:rsidRPr="00C41974">
        <w:rPr>
          <w:rFonts w:ascii="Palatino Linotype" w:hAnsi="Palatino Linotype" w:cs="Arial"/>
          <w:color w:val="000000" w:themeColor="text1"/>
          <w:lang w:val="es-ES"/>
        </w:rPr>
        <w:t xml:space="preserve"> </w:t>
      </w:r>
      <w:r w:rsidR="001F6138" w:rsidRPr="00C41974">
        <w:rPr>
          <w:rFonts w:ascii="Palatino Linotype" w:hAnsi="Palatino Linotype" w:cs="Arial"/>
          <w:color w:val="000000" w:themeColor="text1"/>
          <w:lang w:val="es-ES"/>
        </w:rPr>
        <w:t>diecinueve, veinte, veintiséis y veintisiete de febrero</w:t>
      </w:r>
      <w:r w:rsidR="005B25AF" w:rsidRPr="00C41974">
        <w:rPr>
          <w:rFonts w:ascii="Palatino Linotype" w:hAnsi="Palatino Linotype" w:cs="Arial"/>
          <w:color w:val="000000" w:themeColor="text1"/>
          <w:lang w:val="es-ES"/>
        </w:rPr>
        <w:t>; además del cinco y seis de marzo del año en curso</w:t>
      </w:r>
      <w:r w:rsidRPr="00C41974">
        <w:rPr>
          <w:rFonts w:ascii="Palatino Linotype" w:hAnsi="Palatino Linotype" w:cs="Arial"/>
          <w:color w:val="000000" w:themeColor="text1"/>
          <w:lang w:val="es-ES"/>
        </w:rPr>
        <w:t xml:space="preserve">, por corresponder a sábados y domingos, considerados como días inhábiles, en términos del artículo 3, fracción X de la Ley de Transparencia y Acceso a la Información Pública del Estado de México y Municipios; así como, el día </w:t>
      </w:r>
      <w:r w:rsidR="005B25AF" w:rsidRPr="00C41974">
        <w:rPr>
          <w:rFonts w:ascii="Palatino Linotype" w:hAnsi="Palatino Linotype" w:cs="Arial"/>
          <w:color w:val="000000" w:themeColor="text1"/>
          <w:lang w:val="es-ES"/>
        </w:rPr>
        <w:t>dos</w:t>
      </w:r>
      <w:r w:rsidRPr="00C41974">
        <w:rPr>
          <w:rFonts w:ascii="Palatino Linotype" w:hAnsi="Palatino Linotype" w:cs="Arial"/>
          <w:color w:val="000000" w:themeColor="text1"/>
          <w:lang w:val="es-ES"/>
        </w:rPr>
        <w:t xml:space="preserve"> de </w:t>
      </w:r>
      <w:r w:rsidR="005B25AF" w:rsidRPr="00C41974">
        <w:rPr>
          <w:rFonts w:ascii="Palatino Linotype" w:hAnsi="Palatino Linotype" w:cs="Arial"/>
          <w:color w:val="000000" w:themeColor="text1"/>
          <w:lang w:val="es-ES"/>
        </w:rPr>
        <w:t>marzo de dos mil veintidós</w:t>
      </w:r>
      <w:r w:rsidRPr="00C41974">
        <w:rPr>
          <w:rFonts w:ascii="Palatino Linotype" w:hAnsi="Palatino Linotype" w:cs="Arial"/>
          <w:color w:val="000000" w:themeColor="text1"/>
          <w:lang w:val="es-ES"/>
        </w:rPr>
        <w:t>, por corresponder a un día de suspensión de labores de conformidad con el Calendario Oficial en materia de Transparencia aprobado por el Pleno en fecha quince de diciembre de dos mil veintiuno.</w:t>
      </w:r>
    </w:p>
    <w:p w14:paraId="25481F6D" w14:textId="24A20D1F" w:rsidR="0028330F" w:rsidRPr="00C41974" w:rsidRDefault="0028330F" w:rsidP="004E7A19">
      <w:pPr>
        <w:spacing w:before="100" w:beforeAutospacing="1" w:line="360" w:lineRule="auto"/>
        <w:jc w:val="both"/>
        <w:rPr>
          <w:rFonts w:ascii="Palatino Linotype" w:hAnsi="Palatino Linotype" w:cs="Arial"/>
          <w:color w:val="000000" w:themeColor="text1"/>
          <w:lang w:val="es-ES"/>
        </w:rPr>
      </w:pPr>
      <w:r w:rsidRPr="00C41974">
        <w:rPr>
          <w:rFonts w:ascii="Palatino Linotype" w:hAnsi="Palatino Linotype" w:cs="Arial"/>
          <w:color w:val="000000" w:themeColor="text1"/>
          <w:lang w:val="es-ES"/>
        </w:rPr>
        <w:t xml:space="preserve">Por tanto, si el Recurso de Revisión que nos ocupa, se interpuso el </w:t>
      </w:r>
      <w:r w:rsidR="005B25AF" w:rsidRPr="00C41974">
        <w:rPr>
          <w:rFonts w:ascii="Palatino Linotype" w:hAnsi="Palatino Linotype" w:cs="Arial"/>
          <w:b/>
          <w:color w:val="000000" w:themeColor="text1"/>
          <w:lang w:val="es-ES"/>
        </w:rPr>
        <w:t>siete</w:t>
      </w:r>
      <w:r w:rsidRPr="00C41974">
        <w:rPr>
          <w:rFonts w:ascii="Palatino Linotype" w:hAnsi="Palatino Linotype" w:cs="Arial"/>
          <w:b/>
          <w:color w:val="000000" w:themeColor="text1"/>
          <w:lang w:val="es-ES"/>
        </w:rPr>
        <w:t xml:space="preserve"> de </w:t>
      </w:r>
      <w:r w:rsidR="005B25AF" w:rsidRPr="00C41974">
        <w:rPr>
          <w:rFonts w:ascii="Palatino Linotype" w:hAnsi="Palatino Linotype" w:cs="Arial"/>
          <w:b/>
          <w:color w:val="000000" w:themeColor="text1"/>
          <w:lang w:val="es-ES"/>
        </w:rPr>
        <w:t>marzo</w:t>
      </w:r>
      <w:r w:rsidRPr="00C41974">
        <w:rPr>
          <w:rFonts w:ascii="Palatino Linotype" w:hAnsi="Palatino Linotype" w:cs="Arial"/>
          <w:b/>
          <w:color w:val="000000" w:themeColor="text1"/>
          <w:lang w:val="es-ES"/>
        </w:rPr>
        <w:t xml:space="preserve"> de dos mil veintidós</w:t>
      </w:r>
      <w:r w:rsidRPr="00C41974">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0F7E0D5B" w14:textId="77777777" w:rsidR="005C250B" w:rsidRPr="00C41974" w:rsidRDefault="005C250B" w:rsidP="005C250B">
      <w:pPr>
        <w:autoSpaceDE w:val="0"/>
        <w:autoSpaceDN w:val="0"/>
        <w:adjustRightInd w:val="0"/>
        <w:spacing w:line="360" w:lineRule="auto"/>
        <w:ind w:right="49"/>
        <w:jc w:val="both"/>
        <w:rPr>
          <w:rFonts w:ascii="Palatino Linotype" w:hAnsi="Palatino Linotype" w:cs="Arial"/>
          <w:color w:val="000000" w:themeColor="text1"/>
          <w:lang w:val="es-ES"/>
        </w:rPr>
      </w:pPr>
    </w:p>
    <w:p w14:paraId="71D326AF" w14:textId="09A3C9AE" w:rsidR="005C250B" w:rsidRPr="00C41974" w:rsidRDefault="005C250B" w:rsidP="00003B1C">
      <w:pPr>
        <w:autoSpaceDE w:val="0"/>
        <w:autoSpaceDN w:val="0"/>
        <w:adjustRightInd w:val="0"/>
        <w:spacing w:line="360" w:lineRule="auto"/>
        <w:ind w:right="49"/>
        <w:jc w:val="both"/>
        <w:rPr>
          <w:rFonts w:ascii="Palatino Linotype" w:hAnsi="Palatino Linotype"/>
          <w:b/>
          <w:sz w:val="26"/>
          <w:szCs w:val="26"/>
        </w:rPr>
      </w:pPr>
      <w:r w:rsidRPr="00C41974">
        <w:rPr>
          <w:rFonts w:ascii="Palatino Linotype" w:hAnsi="Palatino Linotype" w:cs="Arial"/>
          <w:b/>
          <w:sz w:val="26"/>
          <w:szCs w:val="26"/>
        </w:rPr>
        <w:t>CUARTO</w:t>
      </w:r>
      <w:r w:rsidR="0030772C" w:rsidRPr="00C41974">
        <w:rPr>
          <w:rFonts w:ascii="Palatino Linotype" w:hAnsi="Palatino Linotype"/>
          <w:b/>
          <w:sz w:val="26"/>
          <w:szCs w:val="26"/>
        </w:rPr>
        <w:t>. Procedibilidad.</w:t>
      </w:r>
    </w:p>
    <w:p w14:paraId="6F373EC1" w14:textId="77777777" w:rsidR="005B25AF" w:rsidRPr="00C41974" w:rsidRDefault="005B25AF" w:rsidP="00003B1C">
      <w:pPr>
        <w:ind w:right="49"/>
        <w:jc w:val="both"/>
        <w:textAlignment w:val="baseline"/>
        <w:rPr>
          <w:rFonts w:ascii="Palatino Linotype" w:eastAsia="Palatino Linotype" w:hAnsi="Palatino Linotype" w:cs="Palatino Linotype"/>
        </w:rPr>
      </w:pPr>
      <w:r w:rsidRPr="00C41974">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w:t>
      </w:r>
      <w:r w:rsidRPr="00C41974">
        <w:rPr>
          <w:rFonts w:ascii="Palatino Linotype" w:eastAsia="Palatino Linotype" w:hAnsi="Palatino Linotype" w:cs="Palatino Linotype"/>
        </w:rPr>
        <w:lastRenderedPageBreak/>
        <w:t>exigidos por el artículo 180 de la Ley de Transparencia y Acceso a la Información Pública del Estado de México y Municipios, que a la letra señala:</w:t>
      </w:r>
    </w:p>
    <w:p w14:paraId="356F625B" w14:textId="77777777" w:rsidR="005B25AF" w:rsidRPr="00C41974" w:rsidRDefault="005B25AF" w:rsidP="005B25AF">
      <w:pPr>
        <w:ind w:left="851" w:right="899"/>
        <w:jc w:val="both"/>
        <w:textAlignment w:val="baseline"/>
        <w:rPr>
          <w:rFonts w:ascii="Palatino Linotype" w:eastAsia="Palatino Linotype" w:hAnsi="Palatino Linotype" w:cs="Palatino Linotype"/>
        </w:rPr>
      </w:pPr>
    </w:p>
    <w:p w14:paraId="0D1D1ACC"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w:t>
      </w:r>
      <w:r w:rsidRPr="00C41974">
        <w:rPr>
          <w:rFonts w:ascii="Palatino Linotype" w:eastAsia="Palatino Linotype" w:hAnsi="Palatino Linotype" w:cs="Palatino Linotype"/>
          <w:b/>
          <w:i/>
        </w:rPr>
        <w:t>Artículo 180</w:t>
      </w:r>
      <w:r w:rsidRPr="00C41974">
        <w:rPr>
          <w:rFonts w:ascii="Palatino Linotype" w:eastAsia="Palatino Linotype" w:hAnsi="Palatino Linotype" w:cs="Palatino Linotype"/>
          <w:i/>
        </w:rPr>
        <w:t>. El recurso de revisión contendrá:</w:t>
      </w:r>
    </w:p>
    <w:p w14:paraId="3099C081"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p>
    <w:p w14:paraId="157AD7C7"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I. El sujeto obligado ante la cual se presentó la solicitud;</w:t>
      </w:r>
    </w:p>
    <w:p w14:paraId="24B4A8A3"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II. El nombre del solicitante que recurre o de su representante y, en su caso, del tercero interesado, así como la dirección o medio que señale para recibir notificaciones;</w:t>
      </w:r>
    </w:p>
    <w:p w14:paraId="41B649A9"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III. El número de folio de respuesta de la solicitud de acceso;</w:t>
      </w:r>
    </w:p>
    <w:p w14:paraId="0934A713"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43FA2CBD"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V. El acto que se recurre;</w:t>
      </w:r>
    </w:p>
    <w:p w14:paraId="6F932846"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VI. Las razones o motivos de inconformidad;</w:t>
      </w:r>
    </w:p>
    <w:p w14:paraId="7B7CE88E"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VII. La copia de la respuesta que se impugna y, en su caso, de la notificación correspondiente, en el caso de respuesta de la solicitud; y</w:t>
      </w:r>
    </w:p>
    <w:p w14:paraId="01F29BC8"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VIII. Firma del recurrente, en su caso, cuando se presente por escrito, requisito sin el cual se dará trámite al recurso.</w:t>
      </w:r>
    </w:p>
    <w:p w14:paraId="534EF570"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Adicionalmente, se podrán anexar las pruebas y demás elementos que considere procedentes someter a juicio del Instituto.</w:t>
      </w:r>
    </w:p>
    <w:p w14:paraId="172AA2DB" w14:textId="77777777" w:rsidR="005B25AF"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En ningún caso será necesario que el particular ratifique el recurso de revisión interpuesto.</w:t>
      </w:r>
    </w:p>
    <w:p w14:paraId="4D7D7F10" w14:textId="59B67BE1" w:rsidR="00F528C9" w:rsidRPr="00C41974" w:rsidRDefault="005B25AF" w:rsidP="005B25AF">
      <w:pPr>
        <w:ind w:left="851" w:right="899"/>
        <w:jc w:val="both"/>
        <w:textAlignment w:val="baseline"/>
        <w:rPr>
          <w:rFonts w:ascii="Palatino Linotype" w:eastAsia="Palatino Linotype" w:hAnsi="Palatino Linotype" w:cs="Palatino Linotype"/>
          <w:i/>
        </w:rPr>
      </w:pPr>
      <w:r w:rsidRPr="00C41974">
        <w:rPr>
          <w:rFonts w:ascii="Palatino Linotype" w:eastAsia="Palatino Linotype" w:hAnsi="Palatino Linotype" w:cs="Palatino Linotype"/>
          <w:i/>
        </w:rPr>
        <w:t>En caso de que el recurso se interponga de manera electrónica no será indispensable que contengan los requisitos establecidos en las fracciones II, IV, VII y VIII.”</w:t>
      </w:r>
    </w:p>
    <w:p w14:paraId="48BB5C27" w14:textId="77777777" w:rsidR="005B25AF" w:rsidRPr="00C41974" w:rsidRDefault="005B25AF" w:rsidP="005B25AF">
      <w:pPr>
        <w:ind w:left="851" w:right="899"/>
        <w:jc w:val="both"/>
        <w:textAlignment w:val="baseline"/>
        <w:rPr>
          <w:rFonts w:ascii="Palatino Linotype" w:hAnsi="Palatino Linotype" w:cs="Arial"/>
          <w:i/>
          <w:lang w:val="es-ES"/>
        </w:rPr>
      </w:pPr>
    </w:p>
    <w:p w14:paraId="4642D043" w14:textId="33B7F5A3" w:rsidR="003777B1" w:rsidRPr="00C41974" w:rsidRDefault="000171D8" w:rsidP="000B3684">
      <w:pPr>
        <w:tabs>
          <w:tab w:val="left" w:pos="6255"/>
        </w:tabs>
        <w:spacing w:line="360" w:lineRule="auto"/>
        <w:jc w:val="both"/>
        <w:textAlignment w:val="baseline"/>
        <w:rPr>
          <w:rFonts w:ascii="Palatino Linotype" w:hAnsi="Palatino Linotype" w:cs="Arial"/>
          <w:b/>
          <w:color w:val="000000" w:themeColor="text1"/>
          <w:sz w:val="26"/>
          <w:szCs w:val="26"/>
          <w:lang w:val="es-ES" w:eastAsia="es-MX"/>
        </w:rPr>
      </w:pPr>
      <w:r w:rsidRPr="00C41974">
        <w:rPr>
          <w:rFonts w:ascii="Palatino Linotype" w:hAnsi="Palatino Linotype"/>
          <w:b/>
          <w:color w:val="000000" w:themeColor="text1"/>
          <w:sz w:val="26"/>
          <w:szCs w:val="26"/>
          <w:lang w:eastAsia="es-MX"/>
        </w:rPr>
        <w:t>QUINTO</w:t>
      </w:r>
      <w:r w:rsidRPr="00C41974">
        <w:rPr>
          <w:rFonts w:ascii="Palatino Linotype" w:hAnsi="Palatino Linotype" w:cs="Arial"/>
          <w:b/>
          <w:color w:val="000000" w:themeColor="text1"/>
          <w:sz w:val="26"/>
          <w:szCs w:val="26"/>
          <w:lang w:eastAsia="es-MX"/>
        </w:rPr>
        <w:t xml:space="preserve">. </w:t>
      </w:r>
      <w:r w:rsidRPr="00C41974">
        <w:rPr>
          <w:rFonts w:ascii="Palatino Linotype" w:hAnsi="Palatino Linotype" w:cs="Arial"/>
          <w:b/>
          <w:color w:val="000000" w:themeColor="text1"/>
          <w:sz w:val="26"/>
          <w:szCs w:val="26"/>
          <w:lang w:val="es-ES" w:eastAsia="es-MX"/>
        </w:rPr>
        <w:t>Estudio y resolución del asunto.</w:t>
      </w:r>
    </w:p>
    <w:p w14:paraId="36EC70DD" w14:textId="77777777" w:rsidR="000B3684" w:rsidRPr="00C41974" w:rsidRDefault="000B3684" w:rsidP="000B3684">
      <w:pPr>
        <w:spacing w:after="100" w:afterAutospacing="1" w:line="360" w:lineRule="auto"/>
        <w:jc w:val="both"/>
        <w:rPr>
          <w:rFonts w:ascii="Palatino Linotype" w:hAnsi="Palatino Linotype"/>
        </w:rPr>
      </w:pPr>
      <w:r w:rsidRPr="00C41974">
        <w:rPr>
          <w:rFonts w:ascii="Palatino Linotype" w:eastAsia="Arial Unicode MS" w:hAnsi="Palatino Linotype" w:cs="Arial"/>
        </w:rPr>
        <w:t xml:space="preserve">Para comenzar con el estudio, </w:t>
      </w:r>
      <w:r w:rsidRPr="00C41974">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27B2A91A"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w:t>
      </w:r>
      <w:r w:rsidRPr="00C41974">
        <w:rPr>
          <w:rFonts w:ascii="Palatino Linotype" w:hAnsi="Palatino Linotype" w:cs="Arial"/>
          <w:b/>
          <w:i/>
          <w:sz w:val="22"/>
        </w:rPr>
        <w:t>Artículo 6o…</w:t>
      </w:r>
    </w:p>
    <w:p w14:paraId="0C0E039E" w14:textId="77777777" w:rsidR="000B3684" w:rsidRPr="00C41974" w:rsidRDefault="000B3684" w:rsidP="000B3684">
      <w:pPr>
        <w:ind w:left="851" w:right="901"/>
        <w:jc w:val="both"/>
        <w:rPr>
          <w:rFonts w:ascii="Palatino Linotype" w:hAnsi="Palatino Linotype" w:cs="Arial"/>
          <w:i/>
          <w:sz w:val="22"/>
          <w:lang w:eastAsia="es-MX"/>
        </w:rPr>
      </w:pPr>
      <w:r w:rsidRPr="00C41974">
        <w:rPr>
          <w:rFonts w:ascii="Palatino Linotype" w:hAnsi="Palatino Linotype" w:cs="Arial"/>
          <w:b/>
          <w:bCs/>
          <w:i/>
          <w:sz w:val="22"/>
          <w:lang w:eastAsia="es-MX"/>
        </w:rPr>
        <w:lastRenderedPageBreak/>
        <w:t>A.</w:t>
      </w:r>
      <w:r w:rsidRPr="00C41974">
        <w:rPr>
          <w:rFonts w:ascii="Palatino Linotype" w:hAnsi="Palatino Linotype" w:cs="Arial"/>
          <w:i/>
          <w:sz w:val="22"/>
          <w:lang w:eastAsia="es-MX"/>
        </w:rPr>
        <w:t xml:space="preserve"> Para el ejercicio del </w:t>
      </w:r>
      <w:r w:rsidRPr="00C41974">
        <w:rPr>
          <w:rFonts w:ascii="Palatino Linotype" w:hAnsi="Palatino Linotype" w:cs="Arial"/>
          <w:bCs/>
          <w:i/>
          <w:sz w:val="22"/>
        </w:rPr>
        <w:t>derecho</w:t>
      </w:r>
      <w:r w:rsidRPr="00C41974">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10AD8E95"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b/>
          <w:bCs/>
          <w:i/>
          <w:sz w:val="22"/>
          <w:lang w:eastAsia="es-MX"/>
        </w:rPr>
        <w:t xml:space="preserve">I. </w:t>
      </w:r>
      <w:r w:rsidRPr="00C41974">
        <w:rPr>
          <w:rFonts w:ascii="Palatino Linotype" w:hAnsi="Palatino Linotype" w:cs="Arial"/>
          <w:i/>
          <w:sz w:val="22"/>
          <w:lang w:eastAsia="es-MX"/>
        </w:rPr>
        <w:t xml:space="preserve">Toda la información en posesión de cualquier autoridad, entidad, órgano y organismo de los Poderes Ejecutivo, </w:t>
      </w:r>
      <w:r w:rsidRPr="00C41974">
        <w:rPr>
          <w:rFonts w:ascii="Palatino Linotype" w:hAnsi="Palatino Linotype" w:cs="Arial"/>
          <w:i/>
          <w:sz w:val="22"/>
        </w:rPr>
        <w:t>Legislativo</w:t>
      </w:r>
      <w:r w:rsidRPr="00C41974">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41974">
        <w:rPr>
          <w:rFonts w:ascii="Palatino Linotype" w:hAnsi="Palatino Linotype" w:cs="Arial"/>
          <w:i/>
          <w:sz w:val="22"/>
        </w:rPr>
        <w:t xml:space="preserve"> </w:t>
      </w:r>
      <w:r w:rsidRPr="00C41974">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4396DC" w14:textId="77777777" w:rsidR="000B3684" w:rsidRPr="00C41974" w:rsidRDefault="000B3684" w:rsidP="000B3684">
      <w:pPr>
        <w:ind w:left="851" w:right="901"/>
        <w:jc w:val="both"/>
        <w:rPr>
          <w:rFonts w:ascii="Palatino Linotype" w:hAnsi="Palatino Linotype" w:cs="Arial"/>
          <w:i/>
          <w:sz w:val="22"/>
          <w:lang w:eastAsia="es-MX"/>
        </w:rPr>
      </w:pPr>
      <w:r w:rsidRPr="00C41974">
        <w:rPr>
          <w:rFonts w:ascii="Palatino Linotype" w:hAnsi="Palatino Linotype" w:cs="Arial"/>
          <w:b/>
          <w:bCs/>
          <w:i/>
          <w:sz w:val="22"/>
          <w:lang w:eastAsia="es-MX"/>
        </w:rPr>
        <w:t xml:space="preserve">II. </w:t>
      </w:r>
      <w:r w:rsidRPr="00C41974">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54FF609E" w14:textId="77777777" w:rsidR="000B3684" w:rsidRPr="00C41974" w:rsidRDefault="000B3684" w:rsidP="000B3684">
      <w:pPr>
        <w:ind w:left="851" w:right="901"/>
        <w:jc w:val="both"/>
        <w:rPr>
          <w:rFonts w:ascii="Palatino Linotype" w:hAnsi="Palatino Linotype" w:cs="Arial"/>
          <w:i/>
          <w:sz w:val="22"/>
          <w:lang w:eastAsia="es-MX"/>
        </w:rPr>
      </w:pPr>
      <w:r w:rsidRPr="00C41974">
        <w:rPr>
          <w:rFonts w:ascii="Palatino Linotype" w:hAnsi="Palatino Linotype" w:cs="Arial"/>
          <w:b/>
          <w:bCs/>
          <w:i/>
          <w:sz w:val="22"/>
          <w:lang w:eastAsia="es-MX"/>
        </w:rPr>
        <w:t xml:space="preserve">III. </w:t>
      </w:r>
      <w:r w:rsidRPr="00C41974">
        <w:rPr>
          <w:rFonts w:ascii="Palatino Linotype" w:hAnsi="Palatino Linotype" w:cs="Arial"/>
          <w:i/>
          <w:sz w:val="22"/>
          <w:lang w:eastAsia="es-MX"/>
        </w:rPr>
        <w:t xml:space="preserve">Toda persona, sin necesidad de </w:t>
      </w:r>
      <w:r w:rsidRPr="00C41974">
        <w:rPr>
          <w:rFonts w:ascii="Palatino Linotype" w:hAnsi="Palatino Linotype" w:cs="Arial"/>
          <w:i/>
          <w:sz w:val="22"/>
        </w:rPr>
        <w:t>acreditar</w:t>
      </w:r>
      <w:r w:rsidRPr="00C41974">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642A8069" w14:textId="77777777" w:rsidR="000B3684" w:rsidRPr="00C41974" w:rsidRDefault="000B3684" w:rsidP="000B3684">
      <w:pPr>
        <w:ind w:left="851" w:right="901"/>
        <w:jc w:val="both"/>
        <w:rPr>
          <w:rFonts w:ascii="Palatino Linotype" w:hAnsi="Palatino Linotype" w:cs="Arial"/>
          <w:i/>
          <w:sz w:val="22"/>
          <w:lang w:eastAsia="es-MX"/>
        </w:rPr>
      </w:pPr>
      <w:r w:rsidRPr="00C41974">
        <w:rPr>
          <w:rFonts w:ascii="Palatino Linotype" w:hAnsi="Palatino Linotype" w:cs="Arial"/>
          <w:b/>
          <w:bCs/>
          <w:i/>
          <w:sz w:val="22"/>
          <w:lang w:eastAsia="es-MX"/>
        </w:rPr>
        <w:t xml:space="preserve">IV. </w:t>
      </w:r>
      <w:r w:rsidRPr="00C41974">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D8D3561" w14:textId="77777777" w:rsidR="000B3684" w:rsidRPr="00C41974" w:rsidRDefault="000B3684" w:rsidP="000B3684">
      <w:pPr>
        <w:ind w:left="851" w:right="901"/>
        <w:jc w:val="both"/>
        <w:rPr>
          <w:rFonts w:ascii="Palatino Linotype" w:hAnsi="Palatino Linotype" w:cs="Arial"/>
          <w:i/>
          <w:sz w:val="22"/>
          <w:lang w:eastAsia="es-MX"/>
        </w:rPr>
      </w:pPr>
      <w:r w:rsidRPr="00C41974">
        <w:rPr>
          <w:rFonts w:ascii="Palatino Linotype" w:hAnsi="Palatino Linotype" w:cs="Arial"/>
          <w:b/>
          <w:bCs/>
          <w:i/>
          <w:sz w:val="22"/>
          <w:lang w:eastAsia="es-MX"/>
        </w:rPr>
        <w:t xml:space="preserve">V. </w:t>
      </w:r>
      <w:r w:rsidRPr="00C41974">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D45A008" w14:textId="77777777" w:rsidR="000B3684" w:rsidRPr="00C41974" w:rsidRDefault="000B3684" w:rsidP="000B3684">
      <w:pPr>
        <w:ind w:left="851" w:right="901"/>
        <w:jc w:val="both"/>
        <w:rPr>
          <w:rFonts w:ascii="Palatino Linotype" w:hAnsi="Palatino Linotype" w:cs="Arial"/>
          <w:i/>
          <w:sz w:val="22"/>
          <w:lang w:eastAsia="es-MX"/>
        </w:rPr>
      </w:pPr>
      <w:r w:rsidRPr="00C41974">
        <w:rPr>
          <w:rFonts w:ascii="Palatino Linotype" w:hAnsi="Palatino Linotype" w:cs="Arial"/>
          <w:b/>
          <w:bCs/>
          <w:i/>
          <w:sz w:val="22"/>
          <w:lang w:eastAsia="es-MX"/>
        </w:rPr>
        <w:t xml:space="preserve">VI. </w:t>
      </w:r>
      <w:r w:rsidRPr="00C41974">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33192BEC"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b/>
          <w:bCs/>
          <w:i/>
          <w:sz w:val="22"/>
          <w:lang w:eastAsia="es-MX"/>
        </w:rPr>
        <w:t xml:space="preserve">VII. </w:t>
      </w:r>
      <w:r w:rsidRPr="00C41974">
        <w:rPr>
          <w:rFonts w:ascii="Palatino Linotype" w:hAnsi="Palatino Linotype" w:cs="Arial"/>
          <w:i/>
          <w:sz w:val="22"/>
          <w:lang w:eastAsia="es-MX"/>
        </w:rPr>
        <w:t>La inobservancia a las disposiciones en materia de acceso a la Información Pública será sancionada en los términos que dispongan las leyes.</w:t>
      </w:r>
      <w:r w:rsidRPr="00C41974">
        <w:rPr>
          <w:rFonts w:ascii="Palatino Linotype" w:hAnsi="Palatino Linotype" w:cs="Arial"/>
          <w:i/>
          <w:sz w:val="22"/>
        </w:rPr>
        <w:t xml:space="preserve">” </w:t>
      </w:r>
    </w:p>
    <w:p w14:paraId="67B6CE7B" w14:textId="77777777" w:rsidR="000B3684" w:rsidRPr="00C41974" w:rsidRDefault="000B3684" w:rsidP="000B3684">
      <w:pPr>
        <w:ind w:left="851" w:right="901"/>
        <w:jc w:val="both"/>
        <w:rPr>
          <w:rFonts w:ascii="Palatino Linotype" w:hAnsi="Palatino Linotype"/>
          <w:i/>
          <w:sz w:val="22"/>
        </w:rPr>
      </w:pPr>
    </w:p>
    <w:p w14:paraId="6B1C250A" w14:textId="77777777" w:rsidR="000B3684" w:rsidRPr="00C41974" w:rsidRDefault="000B3684" w:rsidP="000B3684">
      <w:pPr>
        <w:spacing w:before="100" w:beforeAutospacing="1" w:line="360" w:lineRule="auto"/>
        <w:jc w:val="both"/>
        <w:rPr>
          <w:rFonts w:ascii="Palatino Linotype" w:hAnsi="Palatino Linotype"/>
        </w:rPr>
      </w:pPr>
      <w:r w:rsidRPr="00C41974">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C5E11A" w14:textId="77777777" w:rsidR="000B3684" w:rsidRPr="00C41974" w:rsidRDefault="000B3684" w:rsidP="000B3684">
      <w:pPr>
        <w:spacing w:line="360" w:lineRule="auto"/>
        <w:jc w:val="both"/>
        <w:rPr>
          <w:rFonts w:ascii="Palatino Linotype" w:hAnsi="Palatino Linotype"/>
        </w:rPr>
      </w:pPr>
    </w:p>
    <w:p w14:paraId="0F596EA7" w14:textId="77777777" w:rsidR="000B3684" w:rsidRPr="00C41974" w:rsidRDefault="000B3684" w:rsidP="000B3684">
      <w:pPr>
        <w:ind w:left="851" w:right="901"/>
        <w:jc w:val="both"/>
        <w:rPr>
          <w:rFonts w:ascii="Palatino Linotype" w:hAnsi="Palatino Linotype" w:cs="Arial"/>
          <w:b/>
          <w:i/>
          <w:sz w:val="22"/>
          <w:szCs w:val="22"/>
        </w:rPr>
      </w:pPr>
      <w:r w:rsidRPr="00C41974">
        <w:rPr>
          <w:rFonts w:ascii="Palatino Linotype" w:hAnsi="Palatino Linotype" w:cs="Arial"/>
          <w:i/>
          <w:sz w:val="22"/>
          <w:szCs w:val="22"/>
        </w:rPr>
        <w:t>“</w:t>
      </w:r>
      <w:r w:rsidRPr="00C41974">
        <w:rPr>
          <w:rFonts w:ascii="Palatino Linotype" w:hAnsi="Palatino Linotype" w:cs="Arial"/>
          <w:b/>
          <w:i/>
          <w:sz w:val="22"/>
          <w:szCs w:val="22"/>
        </w:rPr>
        <w:t>Artículo 5…</w:t>
      </w:r>
    </w:p>
    <w:p w14:paraId="74F6A5BA" w14:textId="77777777" w:rsidR="000B3684" w:rsidRPr="00C41974" w:rsidRDefault="000B3684" w:rsidP="000B3684">
      <w:pPr>
        <w:ind w:left="851" w:right="901"/>
        <w:jc w:val="both"/>
        <w:rPr>
          <w:rFonts w:ascii="Palatino Linotype" w:hAnsi="Palatino Linotype" w:cs="Arial"/>
          <w:i/>
          <w:sz w:val="22"/>
          <w:szCs w:val="22"/>
        </w:rPr>
      </w:pPr>
      <w:r w:rsidRPr="00C4197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540BF17" w14:textId="77777777" w:rsidR="000B3684" w:rsidRPr="00C41974" w:rsidRDefault="000B3684" w:rsidP="000B3684">
      <w:pPr>
        <w:ind w:left="851" w:right="901"/>
        <w:jc w:val="both"/>
        <w:rPr>
          <w:rFonts w:ascii="Palatino Linotype" w:hAnsi="Palatino Linotype" w:cs="Arial"/>
          <w:i/>
          <w:sz w:val="22"/>
          <w:szCs w:val="22"/>
        </w:rPr>
      </w:pPr>
    </w:p>
    <w:p w14:paraId="0FEFAC33" w14:textId="77777777" w:rsidR="000B3684" w:rsidRPr="00C41974" w:rsidRDefault="000B3684" w:rsidP="000B3684">
      <w:pPr>
        <w:ind w:left="851" w:right="901"/>
        <w:jc w:val="both"/>
        <w:rPr>
          <w:rFonts w:ascii="Palatino Linotype" w:hAnsi="Palatino Linotype" w:cs="Arial"/>
          <w:i/>
          <w:sz w:val="22"/>
          <w:szCs w:val="22"/>
        </w:rPr>
      </w:pPr>
      <w:r w:rsidRPr="00C4197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8ADE801" w14:textId="77777777" w:rsidR="000B3684" w:rsidRPr="00C41974" w:rsidRDefault="000B3684" w:rsidP="000B3684">
      <w:pPr>
        <w:ind w:left="851" w:right="901"/>
        <w:jc w:val="both"/>
        <w:rPr>
          <w:rFonts w:ascii="Palatino Linotype" w:hAnsi="Palatino Linotype" w:cs="Arial"/>
          <w:i/>
          <w:sz w:val="22"/>
          <w:szCs w:val="22"/>
        </w:rPr>
      </w:pPr>
      <w:r w:rsidRPr="00C41974">
        <w:rPr>
          <w:rFonts w:ascii="Palatino Linotype" w:hAnsi="Palatino Linotype" w:cs="Arial"/>
          <w:i/>
          <w:sz w:val="22"/>
          <w:szCs w:val="22"/>
        </w:rPr>
        <w:t>Este derecho se regirá por los principios y bases siguientes:</w:t>
      </w:r>
    </w:p>
    <w:p w14:paraId="42AA7981" w14:textId="77777777" w:rsidR="000B3684" w:rsidRPr="00C41974" w:rsidRDefault="000B3684" w:rsidP="000B3684">
      <w:pPr>
        <w:ind w:left="851" w:right="901"/>
        <w:jc w:val="both"/>
        <w:rPr>
          <w:rFonts w:ascii="Palatino Linotype" w:hAnsi="Palatino Linotype" w:cs="Arial"/>
          <w:i/>
          <w:sz w:val="22"/>
          <w:szCs w:val="22"/>
        </w:rPr>
      </w:pPr>
    </w:p>
    <w:p w14:paraId="21042F8B" w14:textId="77777777" w:rsidR="000B3684" w:rsidRPr="00C41974" w:rsidRDefault="000B3684" w:rsidP="000B3684">
      <w:pPr>
        <w:ind w:left="851" w:right="901"/>
        <w:jc w:val="both"/>
        <w:rPr>
          <w:rFonts w:ascii="Palatino Linotype" w:hAnsi="Palatino Linotype"/>
          <w:sz w:val="22"/>
          <w:szCs w:val="22"/>
        </w:rPr>
      </w:pPr>
      <w:r w:rsidRPr="00C41974">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C4197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41974">
        <w:rPr>
          <w:rFonts w:ascii="Palatino Linotype" w:hAnsi="Palatino Linotype"/>
          <w:sz w:val="22"/>
          <w:szCs w:val="22"/>
        </w:rPr>
        <w:t xml:space="preserve"> </w:t>
      </w:r>
    </w:p>
    <w:p w14:paraId="38A0ADA1" w14:textId="77777777" w:rsidR="000B3684" w:rsidRPr="00C41974" w:rsidRDefault="000B3684" w:rsidP="000B3684">
      <w:pPr>
        <w:pStyle w:val="Prrafodelista"/>
        <w:ind w:left="1571" w:right="901"/>
        <w:jc w:val="both"/>
        <w:rPr>
          <w:rFonts w:ascii="Palatino Linotype" w:hAnsi="Palatino Linotype"/>
          <w:sz w:val="22"/>
          <w:szCs w:val="22"/>
        </w:rPr>
      </w:pPr>
    </w:p>
    <w:p w14:paraId="0731D3EE" w14:textId="77777777" w:rsidR="000B3684" w:rsidRPr="00C41974" w:rsidRDefault="000B3684" w:rsidP="000B3684">
      <w:pPr>
        <w:spacing w:line="360" w:lineRule="auto"/>
        <w:jc w:val="both"/>
        <w:rPr>
          <w:rFonts w:ascii="Palatino Linotype" w:hAnsi="Palatino Linotype"/>
        </w:rPr>
      </w:pPr>
      <w:r w:rsidRPr="00C41974">
        <w:rPr>
          <w:rFonts w:ascii="Palatino Linotype" w:hAnsi="Palatino Linotype"/>
        </w:rPr>
        <w:t>Así mismo, se tiene que la Ley de Transparencia y Acceso a la Información Pública del Estado de México y Municipios, prevé en su artículo 23, lo siguiente:</w:t>
      </w:r>
    </w:p>
    <w:p w14:paraId="1D9C0E28" w14:textId="77777777" w:rsidR="000B3684" w:rsidRPr="00C41974" w:rsidRDefault="000B3684" w:rsidP="000B3684">
      <w:pPr>
        <w:spacing w:line="360" w:lineRule="auto"/>
        <w:jc w:val="both"/>
        <w:rPr>
          <w:rFonts w:ascii="Palatino Linotype" w:hAnsi="Palatino Linotype"/>
        </w:rPr>
      </w:pPr>
    </w:p>
    <w:p w14:paraId="06D7CCF5"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w:t>
      </w:r>
      <w:r w:rsidRPr="00C41974">
        <w:rPr>
          <w:rFonts w:ascii="Palatino Linotype" w:hAnsi="Palatino Linotype" w:cs="Arial"/>
          <w:b/>
          <w:i/>
          <w:sz w:val="22"/>
        </w:rPr>
        <w:t>Artículo 23.</w:t>
      </w:r>
      <w:r w:rsidRPr="00C41974">
        <w:rPr>
          <w:rFonts w:ascii="Palatino Linotype" w:hAnsi="Palatino Linotype" w:cs="Arial"/>
          <w:i/>
          <w:sz w:val="22"/>
        </w:rPr>
        <w:t xml:space="preserve"> Son sujetos obligados a transparentar y permitir el acceso a su información y proteger los datos personales que obren en su poder:</w:t>
      </w:r>
    </w:p>
    <w:p w14:paraId="1FDE7DDD" w14:textId="77777777" w:rsidR="000B3684" w:rsidRPr="00C41974" w:rsidRDefault="000B3684" w:rsidP="000B3684">
      <w:pPr>
        <w:ind w:left="851" w:right="901"/>
        <w:jc w:val="both"/>
        <w:rPr>
          <w:rFonts w:ascii="Palatino Linotype" w:hAnsi="Palatino Linotype" w:cs="Arial"/>
          <w:i/>
          <w:sz w:val="22"/>
        </w:rPr>
      </w:pPr>
    </w:p>
    <w:p w14:paraId="358F5D3B"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7F86105"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lastRenderedPageBreak/>
        <w:t>II. El Poder Legislativo del Estado, los organismos, órganos y entidades de la Legislatura y sus dependencias;</w:t>
      </w:r>
    </w:p>
    <w:p w14:paraId="6EAEECAF"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III. El Poder Judicial, sus organismos, órganos y entidades, así como el Consejo de la Judicatura del Estado;</w:t>
      </w:r>
    </w:p>
    <w:p w14:paraId="47BAD6AE" w14:textId="77777777" w:rsidR="000B3684" w:rsidRPr="00C41974" w:rsidRDefault="000B3684" w:rsidP="000B3684">
      <w:pPr>
        <w:ind w:left="851" w:right="901"/>
        <w:jc w:val="both"/>
        <w:rPr>
          <w:rFonts w:ascii="Palatino Linotype" w:hAnsi="Palatino Linotype" w:cs="Arial"/>
          <w:b/>
          <w:i/>
          <w:sz w:val="22"/>
        </w:rPr>
      </w:pPr>
      <w:r w:rsidRPr="00C41974">
        <w:rPr>
          <w:rFonts w:ascii="Palatino Linotype" w:hAnsi="Palatino Linotype" w:cs="Arial"/>
          <w:b/>
          <w:i/>
          <w:sz w:val="22"/>
        </w:rPr>
        <w:t>IV. Los ayuntamientos y las dependencias, organismos, órganos y entidades de la administración municipal;</w:t>
      </w:r>
    </w:p>
    <w:p w14:paraId="65CABAA2"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V. Los órganos autónomos;</w:t>
      </w:r>
    </w:p>
    <w:p w14:paraId="2D66C87F"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VI. Los tribunales administrativos y autoridades jurisdiccionales en materia laboral;</w:t>
      </w:r>
    </w:p>
    <w:p w14:paraId="5B267C56"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VII. Los partidos políticos y agrupaciones políticas, en los términos de las disposiciones aplicables;</w:t>
      </w:r>
    </w:p>
    <w:p w14:paraId="6E7CE507"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VIII. Los fideicomisos y fondos públicos que cuenten con financiamiento público, parcial o total, o con participación de entidades de gobierno;</w:t>
      </w:r>
    </w:p>
    <w:p w14:paraId="486B2C10"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IX. Los sindicatos que reciban y/o ejerzan recursos públicos en el ámbito estatal y municipal;</w:t>
      </w:r>
    </w:p>
    <w:p w14:paraId="528638A7"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X. Cualquier persona física o jurídico colectiva que reciba y ejerza recursos públicos en el ámbito estatal o municipal; y</w:t>
      </w:r>
    </w:p>
    <w:p w14:paraId="02384C84" w14:textId="77777777" w:rsidR="000B3684" w:rsidRPr="00C41974" w:rsidRDefault="000B3684" w:rsidP="000B3684">
      <w:pPr>
        <w:ind w:left="851" w:right="901"/>
        <w:jc w:val="both"/>
        <w:rPr>
          <w:rFonts w:ascii="Palatino Linotype" w:hAnsi="Palatino Linotype" w:cs="Arial"/>
          <w:i/>
          <w:sz w:val="22"/>
        </w:rPr>
      </w:pPr>
      <w:r w:rsidRPr="00C41974">
        <w:rPr>
          <w:rFonts w:ascii="Palatino Linotype" w:hAnsi="Palatino Linotype" w:cs="Arial"/>
          <w:i/>
          <w:sz w:val="22"/>
        </w:rPr>
        <w:t>XI. Cualquier otra autoridad, entidad, órgano u organismo de los poderes estatal o municipal, que reciba recursos públicos.</w:t>
      </w:r>
    </w:p>
    <w:p w14:paraId="44DC225E" w14:textId="77777777" w:rsidR="000B3684" w:rsidRPr="00C41974" w:rsidRDefault="000B3684" w:rsidP="000B3684">
      <w:pPr>
        <w:ind w:left="851" w:right="901"/>
        <w:jc w:val="both"/>
        <w:rPr>
          <w:rFonts w:ascii="Palatino Linotype" w:hAnsi="Palatino Linotype" w:cs="Arial"/>
          <w:b/>
          <w:i/>
          <w:sz w:val="22"/>
        </w:rPr>
      </w:pPr>
      <w:r w:rsidRPr="00C4197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C1F55C1" w14:textId="77777777" w:rsidR="000B3684" w:rsidRPr="00C41974" w:rsidRDefault="000B3684" w:rsidP="000B3684">
      <w:pPr>
        <w:ind w:left="851" w:right="901"/>
        <w:jc w:val="both"/>
        <w:rPr>
          <w:rFonts w:ascii="Palatino Linotype" w:hAnsi="Palatino Linotype" w:cs="Arial"/>
          <w:b/>
          <w:i/>
          <w:sz w:val="22"/>
        </w:rPr>
      </w:pPr>
      <w:r w:rsidRPr="00C41974">
        <w:rPr>
          <w:rFonts w:ascii="Palatino Linotype" w:hAnsi="Palatino Linotype" w:cs="Arial"/>
          <w:b/>
          <w:i/>
          <w:sz w:val="22"/>
        </w:rPr>
        <w:t>Los servidores públicos deberán transparentar sus acciones así como garantizar y respetar el derecho de acceso a la Información Pública.</w:t>
      </w:r>
    </w:p>
    <w:p w14:paraId="6929A347" w14:textId="77777777" w:rsidR="000B3684" w:rsidRPr="00C41974" w:rsidRDefault="000B3684" w:rsidP="000B3684">
      <w:pPr>
        <w:ind w:left="851" w:right="901"/>
        <w:jc w:val="both"/>
        <w:rPr>
          <w:rFonts w:ascii="Palatino Linotype" w:hAnsi="Palatino Linotype" w:cs="Arial"/>
          <w:i/>
        </w:rPr>
      </w:pPr>
    </w:p>
    <w:p w14:paraId="7D69D6A5" w14:textId="77514AA4" w:rsidR="000B3684" w:rsidRPr="00C41974" w:rsidRDefault="000B3684" w:rsidP="000B3684">
      <w:pPr>
        <w:spacing w:line="360" w:lineRule="auto"/>
        <w:ind w:right="49"/>
        <w:jc w:val="both"/>
        <w:rPr>
          <w:rFonts w:ascii="Palatino Linotype" w:hAnsi="Palatino Linotype" w:cs="Arial"/>
        </w:rPr>
      </w:pPr>
      <w:r w:rsidRPr="00C41974">
        <w:rPr>
          <w:rFonts w:ascii="Palatino Linotype" w:hAnsi="Palatino Linotype" w:cs="Arial"/>
        </w:rPr>
        <w:t xml:space="preserve">Ahora bien, atendiendo a los preceptos legales a los cuales se hizo referencia anteriormente, es preciso mencionar que, el </w:t>
      </w:r>
      <w:r w:rsidR="00DF44F1" w:rsidRPr="00C41974">
        <w:rPr>
          <w:rFonts w:ascii="Palatino Linotype" w:hAnsi="Palatino Linotype" w:cs="Arial"/>
          <w:u w:val="single"/>
        </w:rPr>
        <w:t>Ayuntamiento de Amecameca</w:t>
      </w:r>
      <w:r w:rsidRPr="00C41974">
        <w:rPr>
          <w:rFonts w:ascii="Palatino Linotype" w:hAnsi="Palatino Linotype" w:cs="Arial"/>
        </w:rPr>
        <w:t>, se encuentra dentro de los supuestos de obligatoriedad a transparentar y garantizar el Acceso a la Información Pública.</w:t>
      </w:r>
    </w:p>
    <w:p w14:paraId="605C81CF" w14:textId="77777777" w:rsidR="000B3684" w:rsidRPr="00C41974" w:rsidRDefault="000B3684" w:rsidP="000B3684">
      <w:pPr>
        <w:spacing w:line="360" w:lineRule="auto"/>
        <w:ind w:right="49"/>
        <w:jc w:val="both"/>
        <w:rPr>
          <w:rFonts w:ascii="Palatino Linotype" w:hAnsi="Palatino Linotype" w:cs="Arial"/>
        </w:rPr>
      </w:pPr>
    </w:p>
    <w:p w14:paraId="57ECC46E" w14:textId="77777777" w:rsidR="000B3684" w:rsidRPr="00C41974" w:rsidRDefault="000B3684" w:rsidP="000B3684">
      <w:pPr>
        <w:spacing w:line="360" w:lineRule="auto"/>
        <w:ind w:right="49"/>
        <w:jc w:val="both"/>
        <w:rPr>
          <w:rFonts w:ascii="Palatino Linotype" w:hAnsi="Palatino Linotype" w:cs="Arial"/>
        </w:rPr>
      </w:pPr>
      <w:r w:rsidRPr="00C41974">
        <w:rPr>
          <w:rFonts w:ascii="Palatino Linotype" w:hAnsi="Palatino Linotype" w:cs="Arial"/>
        </w:rPr>
        <w:t xml:space="preserve">Aunado a lo mencionado en el párrafo que antecede, se colige que las autoridades locales se encuentran constreñidas a la observancia de que toda la información que generen, administren o bien posean, debe ser considerada un bien común de dominio </w:t>
      </w:r>
      <w:r w:rsidRPr="00C41974">
        <w:rPr>
          <w:rFonts w:ascii="Palatino Linotype" w:hAnsi="Palatino Linotype" w:cs="Arial"/>
        </w:rPr>
        <w:lastRenderedPageBreak/>
        <w:t>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31388ED2" w14:textId="77777777" w:rsidR="000B3684" w:rsidRPr="00C41974" w:rsidRDefault="000B3684" w:rsidP="000B3684">
      <w:pPr>
        <w:spacing w:line="360" w:lineRule="auto"/>
        <w:jc w:val="both"/>
        <w:rPr>
          <w:rFonts w:ascii="Palatino Linotype" w:eastAsia="Palatino Linotype" w:hAnsi="Palatino Linotype" w:cs="Palatino Linotype"/>
          <w:b/>
          <w:sz w:val="22"/>
          <w:szCs w:val="26"/>
        </w:rPr>
      </w:pPr>
    </w:p>
    <w:p w14:paraId="64C6B20E" w14:textId="4D9CC65C" w:rsidR="00F33441" w:rsidRPr="00C41974" w:rsidRDefault="000B3684" w:rsidP="00F33441">
      <w:pPr>
        <w:spacing w:line="360" w:lineRule="auto"/>
        <w:ind w:right="49"/>
        <w:jc w:val="both"/>
        <w:rPr>
          <w:rFonts w:ascii="Palatino Linotype" w:eastAsia="Palatino Linotype" w:hAnsi="Palatino Linotype" w:cs="Palatino Linotype"/>
        </w:rPr>
      </w:pPr>
      <w:r w:rsidRPr="00C41974">
        <w:rPr>
          <w:rFonts w:ascii="Palatino Linotype" w:eastAsia="Palatino Linotype" w:hAnsi="Palatino Linotype" w:cs="Palatino Linotype"/>
        </w:rPr>
        <w:t xml:space="preserve">En ese tenor, para un mejor estudio y comprensión del asunto que se resuelve, es preciso recordar que, </w:t>
      </w:r>
      <w:r w:rsidR="003A1A94" w:rsidRPr="00C41974">
        <w:rPr>
          <w:rFonts w:ascii="Palatino Linotype" w:eastAsia="Palatino Linotype" w:hAnsi="Palatino Linotype" w:cs="Palatino Linotype"/>
          <w:b/>
        </w:rPr>
        <w:t>LA</w:t>
      </w:r>
      <w:r w:rsidRPr="00C41974">
        <w:rPr>
          <w:rFonts w:ascii="Palatino Linotype" w:eastAsia="Palatino Linotype" w:hAnsi="Palatino Linotype" w:cs="Palatino Linotype"/>
          <w:b/>
        </w:rPr>
        <w:t xml:space="preserve"> RECURRENTE</w:t>
      </w:r>
      <w:r w:rsidRPr="00C41974">
        <w:rPr>
          <w:rFonts w:ascii="Palatino Linotype" w:eastAsia="Palatino Linotype" w:hAnsi="Palatino Linotype" w:cs="Palatino Linotype"/>
        </w:rPr>
        <w:t xml:space="preserve"> requirió al </w:t>
      </w:r>
      <w:r w:rsidRPr="00C41974">
        <w:rPr>
          <w:rFonts w:ascii="Palatino Linotype" w:eastAsia="Palatino Linotype" w:hAnsi="Palatino Linotype" w:cs="Palatino Linotype"/>
          <w:b/>
        </w:rPr>
        <w:t xml:space="preserve">SUJETO OBLIGADO </w:t>
      </w:r>
      <w:r w:rsidR="00F33441" w:rsidRPr="00C41974">
        <w:rPr>
          <w:rFonts w:ascii="Palatino Linotype" w:eastAsia="Palatino Linotype" w:hAnsi="Palatino Linotype" w:cs="Palatino Linotype"/>
        </w:rPr>
        <w:t>lo siguiente:</w:t>
      </w:r>
    </w:p>
    <w:p w14:paraId="5EA6E539" w14:textId="77777777" w:rsidR="00F33441" w:rsidRPr="00C41974" w:rsidRDefault="00F33441" w:rsidP="00F33441">
      <w:pPr>
        <w:spacing w:line="360" w:lineRule="auto"/>
        <w:ind w:right="49"/>
        <w:jc w:val="both"/>
        <w:rPr>
          <w:rFonts w:ascii="Palatino Linotype" w:eastAsia="Palatino Linotype" w:hAnsi="Palatino Linotype" w:cs="Palatino Linotype"/>
          <w:i/>
        </w:rPr>
      </w:pPr>
    </w:p>
    <w:p w14:paraId="038BFA02" w14:textId="3121F86C" w:rsidR="00F33441" w:rsidRPr="00C41974" w:rsidRDefault="00F33441" w:rsidP="00DF44F1">
      <w:pPr>
        <w:pStyle w:val="Prrafodelista"/>
        <w:numPr>
          <w:ilvl w:val="0"/>
          <w:numId w:val="12"/>
        </w:numPr>
        <w:spacing w:line="360" w:lineRule="auto"/>
        <w:ind w:right="49"/>
        <w:jc w:val="both"/>
        <w:rPr>
          <w:rFonts w:ascii="Palatino Linotype" w:eastAsia="Palatino Linotype" w:hAnsi="Palatino Linotype" w:cs="Palatino Linotype"/>
          <w:i/>
        </w:rPr>
      </w:pPr>
      <w:r w:rsidRPr="00C41974">
        <w:rPr>
          <w:rFonts w:ascii="Palatino Linotype" w:eastAsia="Palatino Linotype" w:hAnsi="Palatino Linotype" w:cs="Palatino Linotype"/>
          <w:i/>
        </w:rPr>
        <w:t>“…</w:t>
      </w:r>
      <w:r w:rsidR="00DF44F1" w:rsidRPr="00C41974">
        <w:rPr>
          <w:rFonts w:ascii="Palatino Linotype" w:eastAsia="Palatino Linotype" w:hAnsi="Palatino Linotype" w:cs="Palatino Linotype"/>
          <w:i/>
        </w:rPr>
        <w:t>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sidRPr="00C41974">
        <w:rPr>
          <w:rFonts w:ascii="Palatino Linotype" w:eastAsia="Palatino Linotype" w:hAnsi="Palatino Linotype" w:cs="Palatino Linotype"/>
          <w:i/>
        </w:rPr>
        <w:t>”.</w:t>
      </w:r>
    </w:p>
    <w:p w14:paraId="34818AD9" w14:textId="77777777" w:rsidR="00807F11" w:rsidRPr="00C41974" w:rsidRDefault="00807F11" w:rsidP="00807F11">
      <w:pPr>
        <w:spacing w:line="360" w:lineRule="auto"/>
        <w:ind w:right="49"/>
        <w:jc w:val="both"/>
        <w:rPr>
          <w:rFonts w:ascii="Palatino Linotype" w:eastAsia="Palatino Linotype" w:hAnsi="Palatino Linotype" w:cs="Palatino Linotype"/>
          <w:i/>
        </w:rPr>
      </w:pPr>
    </w:p>
    <w:p w14:paraId="58027368" w14:textId="77777777" w:rsidR="00807F11" w:rsidRPr="00C41974" w:rsidRDefault="00807F11" w:rsidP="00807F11">
      <w:pPr>
        <w:spacing w:line="360" w:lineRule="auto"/>
        <w:ind w:right="49"/>
        <w:jc w:val="both"/>
        <w:rPr>
          <w:rFonts w:ascii="Palatino Linotype" w:eastAsia="Palatino Linotype" w:hAnsi="Palatino Linotype" w:cs="Palatino Linotype"/>
        </w:rPr>
      </w:pPr>
      <w:r w:rsidRPr="00C41974">
        <w:rPr>
          <w:rFonts w:ascii="Palatino Linotype" w:eastAsia="Palatino Linotype" w:hAnsi="Palatino Linotype" w:cs="Palatino Linotype"/>
        </w:rPr>
        <w:t xml:space="preserve">Por su parte, </w:t>
      </w:r>
      <w:r w:rsidRPr="00C41974">
        <w:rPr>
          <w:rFonts w:ascii="Palatino Linotype" w:eastAsia="Palatino Linotype" w:hAnsi="Palatino Linotype" w:cs="Palatino Linotype"/>
          <w:b/>
        </w:rPr>
        <w:t>EL SUJETO OBLIGADO</w:t>
      </w:r>
      <w:r w:rsidRPr="00C41974">
        <w:rPr>
          <w:rFonts w:ascii="Palatino Linotype" w:eastAsia="Palatino Linotype" w:hAnsi="Palatino Linotype" w:cs="Palatino Linotype"/>
        </w:rPr>
        <w:t xml:space="preserve"> turnó el requerimiento al Servidor Público Habilitado que estimó competente para conocer de la solicitud del particular; como consecuencia de lo anterior, se dio atención a la solicitud y se entregó como respuesta</w:t>
      </w:r>
    </w:p>
    <w:p w14:paraId="41F7160C" w14:textId="7BA4BF74" w:rsidR="00807F11" w:rsidRPr="00C41974" w:rsidRDefault="003A1A94" w:rsidP="00807F11">
      <w:pPr>
        <w:spacing w:line="360" w:lineRule="auto"/>
        <w:ind w:right="49"/>
        <w:jc w:val="both"/>
        <w:rPr>
          <w:rFonts w:ascii="Palatino Linotype" w:eastAsia="Palatino Linotype" w:hAnsi="Palatino Linotype" w:cs="Palatino Linotype"/>
          <w:i/>
        </w:rPr>
      </w:pPr>
      <w:r w:rsidRPr="00C41974">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7A51C5F0" wp14:editId="0FEE9B52">
                <wp:simplePos x="0" y="0"/>
                <wp:positionH relativeFrom="margin">
                  <wp:align>right</wp:align>
                </wp:positionH>
                <wp:positionV relativeFrom="paragraph">
                  <wp:posOffset>478790</wp:posOffset>
                </wp:positionV>
                <wp:extent cx="5676900" cy="1276350"/>
                <wp:effectExtent l="38100" t="38100" r="76200" b="95250"/>
                <wp:wrapNone/>
                <wp:docPr id="11" name="Conector recto 11"/>
                <wp:cNvGraphicFramePr/>
                <a:graphic xmlns:a="http://schemas.openxmlformats.org/drawingml/2006/main">
                  <a:graphicData uri="http://schemas.microsoft.com/office/word/2010/wordprocessingShape">
                    <wps:wsp>
                      <wps:cNvCnPr/>
                      <wps:spPr>
                        <a:xfrm>
                          <a:off x="0" y="0"/>
                          <a:ext cx="5676900" cy="127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CB0B1" id="Conector recto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37.7pt" to="842.8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" strokecolor="#4f81bd [3204]" strokeweight="2pt">
                <v:shadow on="t" color="black" opacity="24903f" origin=",.5" offset="0,.55556mm"/>
                <w10:wrap anchorx="margin"/>
              </v:line>
            </w:pict>
          </mc:Fallback>
        </mc:AlternateContent>
      </w:r>
      <w:r w:rsidR="00807F11" w:rsidRPr="00C41974">
        <w:rPr>
          <w:rFonts w:ascii="Palatino Linotype" w:eastAsia="Palatino Linotype" w:hAnsi="Palatino Linotype" w:cs="Palatino Linotype"/>
        </w:rPr>
        <w:t>la información que se aprecia en la siguiente imagen:</w:t>
      </w:r>
    </w:p>
    <w:p w14:paraId="6343FB9D" w14:textId="4FC96032" w:rsidR="00807F11" w:rsidRPr="00C41974" w:rsidRDefault="00807F11" w:rsidP="00807F11">
      <w:pPr>
        <w:spacing w:line="360" w:lineRule="auto"/>
        <w:ind w:right="49"/>
        <w:jc w:val="both"/>
        <w:rPr>
          <w:rFonts w:ascii="Palatino Linotype" w:eastAsia="Palatino Linotype" w:hAnsi="Palatino Linotype" w:cs="Palatino Linotype"/>
        </w:rPr>
      </w:pPr>
      <w:r w:rsidRPr="00C41974">
        <w:rPr>
          <w:noProof/>
          <w:lang w:eastAsia="es-MX"/>
        </w:rPr>
        <w:lastRenderedPageBreak/>
        <w:drawing>
          <wp:inline distT="0" distB="0" distL="0" distR="0" wp14:anchorId="476AA6F9" wp14:editId="52623D83">
            <wp:extent cx="5791835" cy="6886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886575"/>
                    </a:xfrm>
                    <a:prstGeom prst="rect">
                      <a:avLst/>
                    </a:prstGeom>
                  </pic:spPr>
                </pic:pic>
              </a:graphicData>
            </a:graphic>
          </wp:inline>
        </w:drawing>
      </w:r>
    </w:p>
    <w:p w14:paraId="5D3FB338" w14:textId="19E7E207" w:rsidR="0074466F" w:rsidRPr="00C41974" w:rsidRDefault="00D779C1" w:rsidP="0074466F">
      <w:pPr>
        <w:spacing w:line="360" w:lineRule="auto"/>
        <w:ind w:right="49"/>
        <w:jc w:val="both"/>
        <w:rPr>
          <w:rFonts w:ascii="Palatino Linotype" w:eastAsia="Palatino Linotype" w:hAnsi="Palatino Linotype" w:cs="Palatino Linotype"/>
        </w:rPr>
      </w:pPr>
      <w:r w:rsidRPr="00C41974">
        <w:rPr>
          <w:rFonts w:ascii="Palatino Linotype" w:eastAsia="Palatino Linotype" w:hAnsi="Palatino Linotype" w:cs="Palatino Linotype"/>
        </w:rPr>
        <w:lastRenderedPageBreak/>
        <w:t>Inconforme con la respuesta</w:t>
      </w:r>
      <w:r w:rsidR="0074466F" w:rsidRPr="00C41974">
        <w:rPr>
          <w:rFonts w:ascii="Palatino Linotype" w:eastAsia="Palatino Linotype" w:hAnsi="Palatino Linotype" w:cs="Palatino Linotype"/>
        </w:rPr>
        <w:t xml:space="preserve">, el particular presentó los medios de impugnación en estudio, de los cuales, de forma homologada, señaló como acto impugnado lo siguiente: </w:t>
      </w:r>
      <w:r w:rsidR="0074466F" w:rsidRPr="00C41974">
        <w:rPr>
          <w:rFonts w:ascii="Palatino Linotype" w:eastAsia="Palatino Linotype" w:hAnsi="Palatino Linotype" w:cs="Palatino Linotype"/>
          <w:i/>
          <w:u w:val="single"/>
        </w:rPr>
        <w:t>“</w:t>
      </w:r>
      <w:r w:rsidRPr="00C41974">
        <w:rPr>
          <w:rFonts w:ascii="Palatino Linotype" w:eastAsia="Palatino Linotype" w:hAnsi="Palatino Linotype" w:cs="Palatino Linotype"/>
          <w:i/>
          <w:u w:val="single"/>
        </w:rPr>
        <w:t xml:space="preserve">el documento no muestra la firma ni el nombre del servidor </w:t>
      </w:r>
      <w:r w:rsidR="00C41974" w:rsidRPr="00C41974">
        <w:rPr>
          <w:rFonts w:ascii="Palatino Linotype" w:eastAsia="Palatino Linotype" w:hAnsi="Palatino Linotype" w:cs="Palatino Linotype"/>
          <w:i/>
          <w:u w:val="single"/>
        </w:rPr>
        <w:t>público</w:t>
      </w:r>
      <w:r w:rsidRPr="00C41974">
        <w:rPr>
          <w:rFonts w:ascii="Palatino Linotype" w:eastAsia="Palatino Linotype" w:hAnsi="Palatino Linotype" w:cs="Palatino Linotype"/>
          <w:i/>
          <w:u w:val="single"/>
        </w:rPr>
        <w:t xml:space="preserve"> que da la informacion al area de transparencia</w:t>
      </w:r>
      <w:r w:rsidR="0074466F" w:rsidRPr="00C41974">
        <w:rPr>
          <w:rFonts w:ascii="Palatino Linotype" w:eastAsia="Palatino Linotype" w:hAnsi="Palatino Linotype" w:cs="Palatino Linotype"/>
          <w:i/>
          <w:u w:val="single"/>
        </w:rPr>
        <w:t>”.</w:t>
      </w:r>
      <w:r w:rsidRPr="00C41974">
        <w:rPr>
          <w:rFonts w:ascii="Palatino Linotype" w:eastAsia="Palatino Linotype" w:hAnsi="Palatino Linotype" w:cs="Palatino Linotype"/>
        </w:rPr>
        <w:t xml:space="preserve"> Cabe </w:t>
      </w:r>
      <w:r w:rsidR="00527047" w:rsidRPr="00C41974">
        <w:rPr>
          <w:rFonts w:ascii="Palatino Linotype" w:eastAsia="Palatino Linotype" w:hAnsi="Palatino Linotype" w:cs="Palatino Linotype"/>
        </w:rPr>
        <w:t>aclara que el solicitante no se pronunció respecto a las razones o motivos de inconformidad.</w:t>
      </w:r>
    </w:p>
    <w:p w14:paraId="4E46B78F" w14:textId="77777777" w:rsidR="00F33441" w:rsidRPr="00C41974" w:rsidRDefault="00F33441" w:rsidP="00C60F65">
      <w:pPr>
        <w:spacing w:line="360" w:lineRule="auto"/>
        <w:jc w:val="both"/>
        <w:rPr>
          <w:rFonts w:ascii="Palatino Linotype" w:eastAsia="Palatino Linotype" w:hAnsi="Palatino Linotype" w:cs="Palatino Linotype"/>
          <w:b/>
          <w:u w:val="single"/>
        </w:rPr>
      </w:pPr>
    </w:p>
    <w:p w14:paraId="4B4AA441" w14:textId="4FDCAD47" w:rsidR="0074466F" w:rsidRPr="00C41974" w:rsidRDefault="0074466F" w:rsidP="0074466F">
      <w:pPr>
        <w:spacing w:line="360" w:lineRule="auto"/>
        <w:ind w:right="49"/>
        <w:jc w:val="both"/>
        <w:rPr>
          <w:rFonts w:ascii="Palatino Linotype" w:eastAsia="Palatino Linotype" w:hAnsi="Palatino Linotype" w:cs="Palatino Linotype"/>
        </w:rPr>
      </w:pPr>
      <w:r w:rsidRPr="00C41974">
        <w:rPr>
          <w:rFonts w:ascii="Palatino Linotype" w:eastAsia="Palatino Linotype" w:hAnsi="Palatino Linotype" w:cs="Palatino Linotype"/>
        </w:rPr>
        <w:t xml:space="preserve">Por otra parte, </w:t>
      </w:r>
      <w:r w:rsidR="003A1A94" w:rsidRPr="00C41974">
        <w:rPr>
          <w:rFonts w:ascii="Palatino Linotype" w:eastAsia="Palatino Linotype" w:hAnsi="Palatino Linotype" w:cs="Palatino Linotype"/>
          <w:b/>
        </w:rPr>
        <w:t>LA</w:t>
      </w:r>
      <w:r w:rsidRPr="00C41974">
        <w:rPr>
          <w:rFonts w:ascii="Palatino Linotype" w:eastAsia="Palatino Linotype" w:hAnsi="Palatino Linotype" w:cs="Palatino Linotype"/>
          <w:b/>
        </w:rPr>
        <w:t xml:space="preserve"> RECURRENTE</w:t>
      </w:r>
      <w:r w:rsidRPr="00C41974">
        <w:rPr>
          <w:rFonts w:ascii="Palatino Linotype" w:eastAsia="Palatino Linotype" w:hAnsi="Palatino Linotype" w:cs="Palatino Linotype"/>
        </w:rPr>
        <w:t xml:space="preserve"> omitió rendir manifestación alguna a modo de pruebas o alegatos</w:t>
      </w:r>
      <w:r w:rsidR="00096FCB" w:rsidRPr="00C41974">
        <w:rPr>
          <w:rFonts w:ascii="Palatino Linotype" w:eastAsia="Palatino Linotype" w:hAnsi="Palatino Linotype" w:cs="Palatino Linotype"/>
        </w:rPr>
        <w:t xml:space="preserve">; </w:t>
      </w:r>
      <w:r w:rsidR="00527047" w:rsidRPr="00C41974">
        <w:rPr>
          <w:rFonts w:ascii="Palatino Linotype" w:eastAsia="Palatino Linotype" w:hAnsi="Palatino Linotype" w:cs="Palatino Linotype"/>
        </w:rPr>
        <w:t>en el mismo sentido</w:t>
      </w:r>
      <w:r w:rsidR="00096FCB" w:rsidRPr="00C41974">
        <w:rPr>
          <w:rFonts w:ascii="Palatino Linotype" w:eastAsia="Palatino Linotype" w:hAnsi="Palatino Linotype" w:cs="Palatino Linotype"/>
        </w:rPr>
        <w:t xml:space="preserve">, </w:t>
      </w:r>
      <w:r w:rsidR="00096FCB" w:rsidRPr="00C41974">
        <w:rPr>
          <w:rFonts w:ascii="Palatino Linotype" w:eastAsia="Palatino Linotype" w:hAnsi="Palatino Linotype" w:cs="Palatino Linotype"/>
          <w:b/>
        </w:rPr>
        <w:t>EL SUJETO OBLIGADO</w:t>
      </w:r>
      <w:r w:rsidR="00096FCB" w:rsidRPr="00C41974">
        <w:rPr>
          <w:rFonts w:ascii="Palatino Linotype" w:eastAsia="Palatino Linotype" w:hAnsi="Palatino Linotype" w:cs="Palatino Linotype"/>
        </w:rPr>
        <w:t xml:space="preserve"> </w:t>
      </w:r>
      <w:r w:rsidR="00527047" w:rsidRPr="00C41974">
        <w:rPr>
          <w:rFonts w:ascii="Palatino Linotype" w:eastAsia="Palatino Linotype" w:hAnsi="Palatino Linotype" w:cs="Palatino Linotype"/>
        </w:rPr>
        <w:t>no remitió su informe justificado</w:t>
      </w:r>
      <w:r w:rsidR="00025383" w:rsidRPr="00C41974">
        <w:rPr>
          <w:rFonts w:ascii="Palatino Linotype" w:eastAsia="Palatino Linotype" w:hAnsi="Palatino Linotype" w:cs="Palatino Linotype"/>
        </w:rPr>
        <w:t>.</w:t>
      </w:r>
    </w:p>
    <w:p w14:paraId="7434BD9D" w14:textId="77777777" w:rsidR="00F31E63" w:rsidRPr="00C41974" w:rsidRDefault="00F31E63" w:rsidP="00F31E63">
      <w:pPr>
        <w:rPr>
          <w:rFonts w:ascii="Palatino Linotype" w:hAnsi="Palatino Linotype"/>
        </w:rPr>
      </w:pPr>
    </w:p>
    <w:p w14:paraId="664789BF" w14:textId="3B8E6AE0" w:rsidR="005613EE" w:rsidRPr="00C41974" w:rsidRDefault="0070727D" w:rsidP="005613EE">
      <w:pPr>
        <w:spacing w:before="100" w:beforeAutospacing="1" w:after="100" w:afterAutospacing="1" w:line="360" w:lineRule="auto"/>
        <w:jc w:val="both"/>
        <w:rPr>
          <w:rFonts w:ascii="Palatino Linotype" w:hAnsi="Palatino Linotype"/>
          <w:lang w:val="es-ES_tradnl"/>
        </w:rPr>
      </w:pPr>
      <w:r w:rsidRPr="00C41974">
        <w:rPr>
          <w:rFonts w:ascii="Palatino Linotype" w:hAnsi="Palatino Linotype"/>
          <w:lang w:val="es-ES_tradnl"/>
        </w:rPr>
        <w:t>Precisado</w:t>
      </w:r>
      <w:r w:rsidR="005613EE" w:rsidRPr="00C41974">
        <w:rPr>
          <w:rFonts w:ascii="Palatino Linotype" w:hAnsi="Palatino Linotype"/>
          <w:lang w:val="es-ES_tradnl"/>
        </w:rPr>
        <w:t xml:space="preserve"> lo anterior, se logra vislumbrar que </w:t>
      </w:r>
      <w:r w:rsidR="005613EE" w:rsidRPr="00C41974">
        <w:rPr>
          <w:rFonts w:ascii="Palatino Linotype" w:hAnsi="Palatino Linotype"/>
          <w:b/>
          <w:lang w:val="es-ES_tradnl"/>
        </w:rPr>
        <w:t>LA RECURRENTE</w:t>
      </w:r>
      <w:r w:rsidR="005613EE" w:rsidRPr="00C41974">
        <w:rPr>
          <w:rFonts w:ascii="Palatino Linotype" w:hAnsi="Palatino Linotype"/>
          <w:lang w:val="es-ES_tradnl"/>
        </w:rPr>
        <w:t xml:space="preserve"> únicamente </w:t>
      </w:r>
      <w:r w:rsidR="006A607D" w:rsidRPr="00C41974">
        <w:rPr>
          <w:rFonts w:ascii="Palatino Linotype" w:hAnsi="Palatino Linotype"/>
          <w:lang w:val="es-ES_tradnl"/>
        </w:rPr>
        <w:t>se inconformó</w:t>
      </w:r>
      <w:r w:rsidR="005613EE" w:rsidRPr="00C41974">
        <w:rPr>
          <w:rFonts w:ascii="Palatino Linotype" w:hAnsi="Palatino Linotype"/>
          <w:lang w:val="es-ES_tradnl"/>
        </w:rPr>
        <w:t xml:space="preserve"> </w:t>
      </w:r>
      <w:r w:rsidR="003A1A94" w:rsidRPr="00C41974">
        <w:rPr>
          <w:rFonts w:ascii="Palatino Linotype" w:hAnsi="Palatino Linotype"/>
          <w:lang w:val="es-ES_tradnl"/>
        </w:rPr>
        <w:t xml:space="preserve">por </w:t>
      </w:r>
      <w:r w:rsidR="00B8706A" w:rsidRPr="00C41974">
        <w:rPr>
          <w:rFonts w:ascii="Palatino Linotype" w:hAnsi="Palatino Linotype"/>
          <w:lang w:val="es-ES_tradnl"/>
        </w:rPr>
        <w:t>particularidades mínimas del documento por el cual se atendió la respuesta, no así, del contenido, fondo o sentido de la misma</w:t>
      </w:r>
      <w:r w:rsidR="005613EE" w:rsidRPr="00C41974">
        <w:rPr>
          <w:rFonts w:ascii="Palatino Linotype" w:hAnsi="Palatino Linotype"/>
          <w:lang w:val="es-ES_tradnl"/>
        </w:rPr>
        <w:t xml:space="preserve">; por tal circunstancia, no se hará pronunciamiento sobre la información entregada por </w:t>
      </w:r>
      <w:r w:rsidR="005613EE" w:rsidRPr="00C41974">
        <w:rPr>
          <w:rFonts w:ascii="Palatino Linotype" w:hAnsi="Palatino Linotype"/>
          <w:b/>
          <w:lang w:val="es-ES_tradnl"/>
        </w:rPr>
        <w:t>EL SUJETO OBLIGADO</w:t>
      </w:r>
      <w:r w:rsidR="005613EE" w:rsidRPr="00C41974">
        <w:rPr>
          <w:rFonts w:ascii="Palatino Linotype" w:hAnsi="Palatino Linotype"/>
          <w:lang w:val="es-ES_tradnl"/>
        </w:rPr>
        <w:t xml:space="preserve">,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w:t>
      </w:r>
      <w:r w:rsidR="00AD0C51" w:rsidRPr="00C41974">
        <w:rPr>
          <w:rFonts w:ascii="Palatino Linotype" w:hAnsi="Palatino Linotype"/>
          <w:lang w:val="es-ES_tradnl"/>
        </w:rPr>
        <w:t>formato de Recurso de Revisión.</w:t>
      </w:r>
    </w:p>
    <w:p w14:paraId="617C6197" w14:textId="77777777" w:rsidR="005613EE" w:rsidRPr="00C41974" w:rsidRDefault="005613EE" w:rsidP="005613EE">
      <w:pPr>
        <w:spacing w:before="100" w:beforeAutospacing="1" w:after="100" w:afterAutospacing="1" w:line="360" w:lineRule="auto"/>
        <w:jc w:val="both"/>
        <w:rPr>
          <w:rFonts w:ascii="Palatino Linotype" w:hAnsi="Palatino Linotype"/>
          <w:lang w:val="es-ES_tradnl"/>
        </w:rPr>
      </w:pPr>
      <w:r w:rsidRPr="00C41974">
        <w:rPr>
          <w:rFonts w:ascii="Palatino Linotype" w:hAnsi="Palatino Linotype"/>
          <w:lang w:val="es-ES_tradnl"/>
        </w:rPr>
        <w:lastRenderedPageBreak/>
        <w:t>Sirve de sustento, la tesis jurisprudencial número VI.3o.C. J/60, publicada en el Semanario Judicial de la Federación y su Gaceta bajo el número de registro 176,608 que a la letra dice:</w:t>
      </w:r>
    </w:p>
    <w:p w14:paraId="7BB8CBB2" w14:textId="77777777" w:rsidR="005613EE" w:rsidRPr="00C41974" w:rsidRDefault="005613EE" w:rsidP="005613EE">
      <w:pPr>
        <w:ind w:left="851" w:right="616"/>
        <w:jc w:val="both"/>
        <w:rPr>
          <w:rFonts w:ascii="Palatino Linotype" w:hAnsi="Palatino Linotype"/>
          <w:i/>
          <w:lang w:val="es-ES_tradnl"/>
        </w:rPr>
      </w:pPr>
      <w:r w:rsidRPr="00C41974">
        <w:rPr>
          <w:rFonts w:ascii="Palatino Linotype" w:hAnsi="Palatino Linotype"/>
          <w:b/>
          <w:bCs/>
          <w:i/>
          <w:lang w:val="es-ES_tradnl"/>
        </w:rPr>
        <w:t xml:space="preserve">“ACTOS CONSENTIDOS. SON LOS QUE NO SE IMPUGNAN MEDIANTE EL RECURSO IDÓNEO. </w:t>
      </w:r>
      <w:r w:rsidRPr="00C41974">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6B76CD" w14:textId="77777777" w:rsidR="005613EE" w:rsidRPr="00C41974" w:rsidRDefault="005613EE" w:rsidP="005613EE">
      <w:pPr>
        <w:rPr>
          <w:rFonts w:ascii="Palatino Linotype" w:hAnsi="Palatino Linotype"/>
          <w:i/>
          <w:lang w:val="es-ES_tradnl"/>
        </w:rPr>
      </w:pPr>
    </w:p>
    <w:p w14:paraId="64B9A283" w14:textId="65DF4E96" w:rsidR="005613EE" w:rsidRPr="00C41974" w:rsidRDefault="005613EE" w:rsidP="00046A57">
      <w:pPr>
        <w:spacing w:before="100" w:beforeAutospacing="1" w:line="360" w:lineRule="auto"/>
        <w:jc w:val="both"/>
        <w:rPr>
          <w:rFonts w:ascii="Palatino Linotype" w:hAnsi="Palatino Linotype"/>
          <w:lang w:val="es-ES_tradnl"/>
        </w:rPr>
      </w:pPr>
      <w:r w:rsidRPr="00C41974">
        <w:rPr>
          <w:rFonts w:ascii="Palatino Linotype" w:hAnsi="Palatino Linotype"/>
          <w:lang w:val="es-ES_tradnl"/>
        </w:rPr>
        <w:t>Lo anterior es así, debido a que cuando el particular</w:t>
      </w:r>
      <w:r w:rsidRPr="00C41974">
        <w:rPr>
          <w:rFonts w:ascii="Palatino Linotype" w:hAnsi="Palatino Linotype"/>
          <w:b/>
          <w:lang w:val="es-ES_tradnl"/>
        </w:rPr>
        <w:t xml:space="preserve"> </w:t>
      </w:r>
      <w:r w:rsidRPr="00C41974">
        <w:rPr>
          <w:rFonts w:ascii="Palatino Linotype" w:hAnsi="Palatino Linotype"/>
          <w:lang w:val="es-ES_tradnl"/>
        </w:rPr>
        <w:t xml:space="preserve">impugnó la respuesta del </w:t>
      </w:r>
      <w:r w:rsidRPr="00C41974">
        <w:rPr>
          <w:rFonts w:ascii="Palatino Linotype" w:hAnsi="Palatino Linotype"/>
          <w:b/>
          <w:lang w:val="es-ES_tradnl"/>
        </w:rPr>
        <w:t>SUJETO OBLIGADO</w:t>
      </w:r>
      <w:r w:rsidRPr="00C41974">
        <w:rPr>
          <w:rFonts w:ascii="Palatino Linotype" w:hAnsi="Palatino Linotype"/>
          <w:lang w:val="es-ES_tradnl"/>
        </w:rPr>
        <w:t xml:space="preserve">, y no expresó razón o motivo de inconformidad en contra de </w:t>
      </w:r>
      <w:r w:rsidR="00856E0D" w:rsidRPr="00C41974">
        <w:rPr>
          <w:rFonts w:ascii="Palatino Linotype" w:hAnsi="Palatino Linotype"/>
          <w:lang w:val="es-ES_tradnl"/>
        </w:rPr>
        <w:t>los rubros que conformaron la información solicitada</w:t>
      </w:r>
      <w:r w:rsidRPr="00C41974">
        <w:rPr>
          <w:rFonts w:ascii="Palatino Linotype" w:hAnsi="Palatino Linotype"/>
          <w:lang w:val="es-ES_tradnl"/>
        </w:rPr>
        <w:t xml:space="preserve">, dichos </w:t>
      </w:r>
      <w:r w:rsidR="00856E0D" w:rsidRPr="00C41974">
        <w:rPr>
          <w:rFonts w:ascii="Palatino Linotype" w:hAnsi="Palatino Linotype"/>
          <w:lang w:val="es-ES_tradnl"/>
        </w:rPr>
        <w:t>puntos</w:t>
      </w:r>
      <w:r w:rsidRPr="00C41974">
        <w:rPr>
          <w:rFonts w:ascii="Palatino Linotype" w:hAnsi="Palatino Linotype"/>
          <w:lang w:val="es-ES_tradnl"/>
        </w:rPr>
        <w:t xml:space="preserve"> deben declararse </w:t>
      </w:r>
      <w:r w:rsidR="00856E0D" w:rsidRPr="00C41974">
        <w:rPr>
          <w:rFonts w:ascii="Palatino Linotype" w:hAnsi="Palatino Linotype"/>
          <w:lang w:val="es-ES_tradnl"/>
        </w:rPr>
        <w:t xml:space="preserve">como </w:t>
      </w:r>
      <w:r w:rsidRPr="00C41974">
        <w:rPr>
          <w:rFonts w:ascii="Palatino Linotype" w:hAnsi="Palatino Linotype"/>
          <w:lang w:val="es-ES_tradnl"/>
        </w:rPr>
        <w:t>a</w:t>
      </w:r>
      <w:r w:rsidR="00856E0D" w:rsidRPr="00C41974">
        <w:rPr>
          <w:rFonts w:ascii="Palatino Linotype" w:hAnsi="Palatino Linotype"/>
          <w:lang w:val="es-ES_tradnl"/>
        </w:rPr>
        <w:t xml:space="preserve">tendidos, pues se entiende que </w:t>
      </w:r>
      <w:r w:rsidR="00856E0D" w:rsidRPr="00C41974">
        <w:rPr>
          <w:rFonts w:ascii="Palatino Linotype" w:hAnsi="Palatino Linotype"/>
          <w:b/>
          <w:lang w:val="es-ES_tradnl"/>
        </w:rPr>
        <w:t>LA</w:t>
      </w:r>
      <w:r w:rsidRPr="00C41974">
        <w:rPr>
          <w:rFonts w:ascii="Palatino Linotype" w:hAnsi="Palatino Linotype"/>
          <w:b/>
          <w:lang w:val="es-ES_tradnl"/>
        </w:rPr>
        <w:t xml:space="preserve"> RECURRENTE</w:t>
      </w:r>
      <w:r w:rsidRPr="00C41974">
        <w:rPr>
          <w:rFonts w:ascii="Palatino Linotype" w:hAnsi="Palatino Linotype"/>
          <w:lang w:val="es-ES_tradnl"/>
        </w:rPr>
        <w:t xml:space="preserve"> está conforme con la respuesta proporcionada por </w:t>
      </w:r>
      <w:r w:rsidRPr="00C41974">
        <w:rPr>
          <w:rFonts w:ascii="Palatino Linotype" w:hAnsi="Palatino Linotype"/>
          <w:b/>
          <w:lang w:val="es-ES_tradnl"/>
        </w:rPr>
        <w:t>EL SUJETO OBLIGADO,</w:t>
      </w:r>
      <w:r w:rsidR="00046A57" w:rsidRPr="00C41974">
        <w:rPr>
          <w:rFonts w:ascii="Palatino Linotype" w:hAnsi="Palatino Linotype"/>
          <w:lang w:val="es-ES_tradnl"/>
        </w:rPr>
        <w:t xml:space="preserve"> al no contravenir la misma.</w:t>
      </w:r>
    </w:p>
    <w:p w14:paraId="49F9F31D" w14:textId="77777777" w:rsidR="00046A57" w:rsidRPr="00C41974" w:rsidRDefault="00046A57" w:rsidP="00046A57">
      <w:pPr>
        <w:spacing w:line="360" w:lineRule="auto"/>
        <w:jc w:val="both"/>
        <w:rPr>
          <w:rFonts w:ascii="Palatino Linotype" w:hAnsi="Palatino Linotype"/>
          <w:lang w:val="es-ES_tradnl"/>
        </w:rPr>
      </w:pPr>
    </w:p>
    <w:p w14:paraId="409C6829" w14:textId="77777777" w:rsidR="005613EE" w:rsidRPr="00C41974" w:rsidRDefault="005613EE" w:rsidP="00046A57">
      <w:pPr>
        <w:spacing w:after="100" w:afterAutospacing="1" w:line="360" w:lineRule="auto"/>
        <w:jc w:val="both"/>
        <w:rPr>
          <w:rFonts w:ascii="Palatino Linotype" w:hAnsi="Palatino Linotype"/>
          <w:lang w:val="es-ES_tradnl"/>
        </w:rPr>
      </w:pPr>
      <w:r w:rsidRPr="00C41974">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4B54CE4D" w14:textId="77777777" w:rsidR="005613EE" w:rsidRPr="00C41974" w:rsidRDefault="005613EE" w:rsidP="005613EE">
      <w:pPr>
        <w:ind w:left="851" w:right="616"/>
        <w:jc w:val="both"/>
        <w:rPr>
          <w:rFonts w:ascii="Palatino Linotype" w:hAnsi="Palatino Linotype"/>
          <w:bCs/>
          <w:i/>
          <w:iCs/>
          <w:lang w:val="es-ES_tradnl"/>
        </w:rPr>
      </w:pPr>
      <w:r w:rsidRPr="00C41974">
        <w:rPr>
          <w:rFonts w:ascii="Palatino Linotype" w:hAnsi="Palatino Linotype"/>
          <w:b/>
          <w:i/>
          <w:lang w:val="es-ES_tradnl"/>
        </w:rPr>
        <w:t xml:space="preserve">“REVISIÓN EN AMPARO. LOS RESOLUTIVOS NO COMBATIDOS DEBEN DECLARARSE FIRMES. </w:t>
      </w:r>
      <w:r w:rsidRPr="00C41974">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41974">
        <w:rPr>
          <w:rFonts w:ascii="Palatino Linotype" w:hAnsi="Palatino Linotype"/>
          <w:i/>
          <w:lang w:val="es-ES_tradnl"/>
        </w:rPr>
        <w:t>todos</w:t>
      </w:r>
      <w:r w:rsidRPr="00C41974">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w:t>
      </w:r>
      <w:r w:rsidRPr="00C41974">
        <w:rPr>
          <w:rFonts w:ascii="Palatino Linotype" w:hAnsi="Palatino Linotype"/>
          <w:bCs/>
          <w:i/>
          <w:iCs/>
          <w:lang w:val="es-ES_tradnl"/>
        </w:rPr>
        <w:lastRenderedPageBreak/>
        <w:t>reflejarse en la parte considerativa y en los resolutivos debe confirmarse la sentencia recurrida en la parte correspondiente.”</w:t>
      </w:r>
    </w:p>
    <w:p w14:paraId="0F7B3EE9" w14:textId="77777777" w:rsidR="005613EE" w:rsidRPr="00C41974" w:rsidRDefault="005613EE" w:rsidP="005613EE">
      <w:pPr>
        <w:ind w:left="851" w:right="616"/>
        <w:jc w:val="both"/>
        <w:rPr>
          <w:rFonts w:ascii="Palatino Linotype" w:hAnsi="Palatino Linotype"/>
          <w:bCs/>
          <w:i/>
          <w:iCs/>
          <w:lang w:val="es-ES_tradnl"/>
        </w:rPr>
      </w:pPr>
    </w:p>
    <w:p w14:paraId="06292972" w14:textId="77777777" w:rsidR="005613EE" w:rsidRPr="00C41974" w:rsidRDefault="005613EE" w:rsidP="00856E0D">
      <w:pPr>
        <w:spacing w:before="100" w:beforeAutospacing="1" w:line="360" w:lineRule="auto"/>
        <w:jc w:val="both"/>
        <w:rPr>
          <w:rFonts w:ascii="Palatino Linotype" w:hAnsi="Palatino Linotype"/>
          <w:lang w:val="es-ES_tradnl"/>
        </w:rPr>
      </w:pPr>
      <w:r w:rsidRPr="00C41974">
        <w:rPr>
          <w:rFonts w:ascii="Palatino Linotype" w:hAnsi="Palatino Linotype"/>
          <w:lang w:val="es-ES_tradnl"/>
        </w:rPr>
        <w:t>Para mayor precisión a lo aquí expuesto, lo anterior guarda relación toda vez que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7427A1C0" w14:textId="77777777" w:rsidR="005613EE" w:rsidRPr="00C41974" w:rsidRDefault="005613EE" w:rsidP="005613EE">
      <w:pPr>
        <w:rPr>
          <w:rFonts w:ascii="Palatino Linotype" w:hAnsi="Palatino Linotype"/>
          <w:bCs/>
        </w:rPr>
      </w:pPr>
    </w:p>
    <w:p w14:paraId="2F752A74" w14:textId="77777777" w:rsidR="005613EE" w:rsidRPr="00C41974" w:rsidRDefault="005613EE" w:rsidP="00003B1C">
      <w:pPr>
        <w:ind w:left="851" w:right="899"/>
        <w:jc w:val="both"/>
        <w:rPr>
          <w:rFonts w:ascii="Palatino Linotype" w:hAnsi="Palatino Linotype"/>
          <w:bCs/>
          <w:i/>
        </w:rPr>
      </w:pPr>
      <w:r w:rsidRPr="00C41974">
        <w:rPr>
          <w:rFonts w:ascii="Palatino Linotype" w:hAnsi="Palatino Linotype"/>
          <w:b/>
          <w:bCs/>
          <w:i/>
        </w:rPr>
        <w:t xml:space="preserve">“Actos consentidos tácitamente. Improcedencia de su análisis. </w:t>
      </w:r>
      <w:r w:rsidRPr="00C41974">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CEA669A" w14:textId="77777777" w:rsidR="005613EE" w:rsidRPr="00C41974" w:rsidRDefault="005613EE" w:rsidP="005613EE">
      <w:pPr>
        <w:rPr>
          <w:rFonts w:ascii="Palatino Linotype" w:hAnsi="Palatino Linotype"/>
          <w:bCs/>
          <w:iCs/>
        </w:rPr>
      </w:pPr>
    </w:p>
    <w:p w14:paraId="0D681FBC" w14:textId="35824887" w:rsidR="004406AB" w:rsidRPr="00C41974" w:rsidRDefault="005613EE" w:rsidP="00645B43">
      <w:pPr>
        <w:spacing w:before="100" w:beforeAutospacing="1" w:line="360" w:lineRule="auto"/>
        <w:jc w:val="both"/>
        <w:rPr>
          <w:rFonts w:ascii="Palatino Linotype" w:hAnsi="Palatino Linotype"/>
          <w:bCs/>
        </w:rPr>
      </w:pPr>
      <w:r w:rsidRPr="00C41974">
        <w:rPr>
          <w:rFonts w:ascii="Palatino Linotype" w:hAnsi="Palatino Linotype"/>
        </w:rPr>
        <w:t xml:space="preserve">Conforme al Criterio establecido y a todo lo antes expuesto, es improcedente para este Órgano Garante entrar al análisis </w:t>
      </w:r>
      <w:r w:rsidR="00254103" w:rsidRPr="00C41974">
        <w:rPr>
          <w:rFonts w:ascii="Palatino Linotype" w:hAnsi="Palatino Linotype"/>
        </w:rPr>
        <w:t>íntegro</w:t>
      </w:r>
      <w:r w:rsidRPr="00C41974">
        <w:rPr>
          <w:rFonts w:ascii="Palatino Linotype" w:hAnsi="Palatino Linotype"/>
        </w:rPr>
        <w:t xml:space="preserve"> de la respuesta del </w:t>
      </w:r>
      <w:r w:rsidRPr="00C41974">
        <w:rPr>
          <w:rFonts w:ascii="Palatino Linotype" w:hAnsi="Palatino Linotype"/>
          <w:b/>
        </w:rPr>
        <w:t>SUJETO OBLIGADO</w:t>
      </w:r>
      <w:r w:rsidRPr="00C41974">
        <w:rPr>
          <w:rFonts w:ascii="Palatino Linotype" w:hAnsi="Palatino Linotype"/>
          <w:bCs/>
        </w:rPr>
        <w:t>; por lo que, en el present</w:t>
      </w:r>
      <w:r w:rsidR="00254103" w:rsidRPr="00C41974">
        <w:rPr>
          <w:rFonts w:ascii="Palatino Linotype" w:hAnsi="Palatino Linotype"/>
          <w:bCs/>
        </w:rPr>
        <w:t xml:space="preserve">e caso, se tiene por consentida la información proporcionada por </w:t>
      </w:r>
      <w:r w:rsidR="00CD1D08" w:rsidRPr="00C41974">
        <w:rPr>
          <w:rFonts w:ascii="Palatino Linotype" w:hAnsi="Palatino Linotype"/>
          <w:bCs/>
        </w:rPr>
        <w:t>la parte solicitada.</w:t>
      </w:r>
    </w:p>
    <w:p w14:paraId="6E963128" w14:textId="77777777" w:rsidR="004406AB" w:rsidRPr="00C41974" w:rsidRDefault="004406AB" w:rsidP="00645B43">
      <w:pPr>
        <w:spacing w:line="360" w:lineRule="auto"/>
        <w:jc w:val="both"/>
        <w:rPr>
          <w:rFonts w:ascii="Palatino Linotype" w:hAnsi="Palatino Linotype"/>
          <w:lang w:val="es-ES"/>
        </w:rPr>
      </w:pPr>
    </w:p>
    <w:p w14:paraId="4867B810" w14:textId="6C9C1BF5" w:rsidR="005613EE" w:rsidRPr="00C41974" w:rsidRDefault="00501DE6" w:rsidP="00645B43">
      <w:pPr>
        <w:spacing w:line="360" w:lineRule="auto"/>
        <w:jc w:val="both"/>
        <w:rPr>
          <w:rFonts w:ascii="Palatino Linotype" w:hAnsi="Palatino Linotype"/>
        </w:rPr>
      </w:pPr>
      <w:r w:rsidRPr="00C41974">
        <w:rPr>
          <w:rFonts w:ascii="Palatino Linotype" w:hAnsi="Palatino Linotype"/>
        </w:rPr>
        <w:t>Atento a lo anterior</w:t>
      </w:r>
      <w:r w:rsidR="005613EE" w:rsidRPr="00C41974">
        <w:rPr>
          <w:rFonts w:ascii="Palatino Linotype" w:hAnsi="Palatino Linotype"/>
        </w:rPr>
        <w:t xml:space="preserve">, este Instituto obvia el análisis de la competencia por parte del </w:t>
      </w:r>
      <w:r w:rsidR="005613EE" w:rsidRPr="00C41974">
        <w:rPr>
          <w:rFonts w:ascii="Palatino Linotype" w:hAnsi="Palatino Linotype"/>
          <w:b/>
        </w:rPr>
        <w:t>SUJETO OBLIGADO</w:t>
      </w:r>
      <w:r w:rsidR="005613EE" w:rsidRPr="00C41974">
        <w:rPr>
          <w:rFonts w:ascii="Palatino Linotype" w:hAnsi="Palatino Linotype"/>
        </w:rPr>
        <w:t xml:space="preserve">, para generar, administrar o poseer la información solicitada, </w:t>
      </w:r>
      <w:r w:rsidR="005613EE" w:rsidRPr="00C41974">
        <w:rPr>
          <w:rFonts w:ascii="Palatino Linotype" w:hAnsi="Palatino Linotype"/>
        </w:rPr>
        <w:lastRenderedPageBreak/>
        <w:t xml:space="preserve">dado que éste ha asumido la misma, en razón de que en su respuesta le hizo entrega a la hoy </w:t>
      </w:r>
      <w:r w:rsidR="005613EE" w:rsidRPr="00C41974">
        <w:rPr>
          <w:rFonts w:ascii="Palatino Linotype" w:hAnsi="Palatino Linotype"/>
          <w:b/>
        </w:rPr>
        <w:t xml:space="preserve">RECURRENTE </w:t>
      </w:r>
      <w:r w:rsidR="005613EE" w:rsidRPr="00C41974">
        <w:rPr>
          <w:rFonts w:ascii="Palatino Linotype" w:hAnsi="Palatino Linotype"/>
        </w:rPr>
        <w:t>de parte de la información solicitada.</w:t>
      </w:r>
    </w:p>
    <w:p w14:paraId="0CF06D3C" w14:textId="25939FD2" w:rsidR="000C7375" w:rsidRPr="00C41974" w:rsidRDefault="000C7375" w:rsidP="00F94C52">
      <w:pPr>
        <w:spacing w:line="360" w:lineRule="auto"/>
        <w:jc w:val="center"/>
        <w:rPr>
          <w:rFonts w:ascii="Palatino Linotype" w:hAnsi="Palatino Linotype" w:cs="Arial"/>
          <w:color w:val="000000" w:themeColor="text1"/>
        </w:rPr>
      </w:pPr>
    </w:p>
    <w:p w14:paraId="062C4C02" w14:textId="4FBED227" w:rsidR="00DD0B00" w:rsidRPr="00C41974" w:rsidRDefault="005443A5" w:rsidP="00715C1E">
      <w:pPr>
        <w:spacing w:line="360" w:lineRule="auto"/>
        <w:jc w:val="both"/>
        <w:rPr>
          <w:rFonts w:ascii="Palatino Linotype" w:hAnsi="Palatino Linotype" w:cs="Arial"/>
          <w:color w:val="000000" w:themeColor="text1"/>
        </w:rPr>
      </w:pPr>
      <w:r w:rsidRPr="00C41974">
        <w:rPr>
          <w:rFonts w:ascii="Palatino Linotype" w:hAnsi="Palatino Linotype" w:cs="Arial"/>
          <w:color w:val="000000" w:themeColor="text1"/>
        </w:rPr>
        <w:t xml:space="preserve">No obstante, </w:t>
      </w:r>
      <w:r w:rsidR="00F4270E" w:rsidRPr="00C41974">
        <w:rPr>
          <w:rFonts w:ascii="Palatino Linotype" w:hAnsi="Palatino Linotype" w:cs="Arial"/>
          <w:color w:val="000000" w:themeColor="text1"/>
        </w:rPr>
        <w:t xml:space="preserve">éste Instituto en aras de </w:t>
      </w:r>
      <w:r w:rsidR="00715C1E" w:rsidRPr="00C41974">
        <w:rPr>
          <w:rFonts w:ascii="Palatino Linotype" w:hAnsi="Palatino Linotype" w:cs="Arial"/>
          <w:color w:val="000000" w:themeColor="text1"/>
        </w:rPr>
        <w:t>hacer valer lo establecido en el artículo 9, fracci</w:t>
      </w:r>
      <w:r w:rsidR="0070511F" w:rsidRPr="00C41974">
        <w:rPr>
          <w:rFonts w:ascii="Palatino Linotype" w:hAnsi="Palatino Linotype" w:cs="Arial"/>
          <w:color w:val="000000" w:themeColor="text1"/>
        </w:rPr>
        <w:t>o</w:t>
      </w:r>
      <w:r w:rsidR="00715C1E" w:rsidRPr="00C41974">
        <w:rPr>
          <w:rFonts w:ascii="Palatino Linotype" w:hAnsi="Palatino Linotype" w:cs="Arial"/>
          <w:color w:val="000000" w:themeColor="text1"/>
        </w:rPr>
        <w:t>n</w:t>
      </w:r>
      <w:r w:rsidR="0070511F" w:rsidRPr="00C41974">
        <w:rPr>
          <w:rFonts w:ascii="Palatino Linotype" w:hAnsi="Palatino Linotype" w:cs="Arial"/>
          <w:color w:val="000000" w:themeColor="text1"/>
        </w:rPr>
        <w:t>es</w:t>
      </w:r>
      <w:r w:rsidR="00715C1E" w:rsidRPr="00C41974">
        <w:rPr>
          <w:rFonts w:ascii="Palatino Linotype" w:hAnsi="Palatino Linotype" w:cs="Arial"/>
          <w:color w:val="000000" w:themeColor="text1"/>
        </w:rPr>
        <w:t xml:space="preserve"> I,</w:t>
      </w:r>
      <w:r w:rsidR="009743FC" w:rsidRPr="00C41974">
        <w:rPr>
          <w:rFonts w:ascii="Palatino Linotype" w:hAnsi="Palatino Linotype" w:cs="Arial"/>
          <w:color w:val="000000" w:themeColor="text1"/>
        </w:rPr>
        <w:t xml:space="preserve"> </w:t>
      </w:r>
      <w:r w:rsidR="0070511F" w:rsidRPr="00C41974">
        <w:rPr>
          <w:rFonts w:ascii="Palatino Linotype" w:hAnsi="Palatino Linotype" w:cs="Arial"/>
          <w:color w:val="000000" w:themeColor="text1"/>
        </w:rPr>
        <w:t>VIII y X</w:t>
      </w:r>
      <w:r w:rsidR="009743FC" w:rsidRPr="00C41974">
        <w:rPr>
          <w:rStyle w:val="Refdenotaalpie"/>
          <w:rFonts w:ascii="Palatino Linotype" w:hAnsi="Palatino Linotype" w:cs="Arial"/>
          <w:color w:val="000000" w:themeColor="text1"/>
        </w:rPr>
        <w:footnoteReference w:id="1"/>
      </w:r>
      <w:r w:rsidR="00715C1E" w:rsidRPr="00C41974">
        <w:rPr>
          <w:rFonts w:ascii="Palatino Linotype" w:hAnsi="Palatino Linotype" w:cs="Arial"/>
          <w:color w:val="000000" w:themeColor="text1"/>
        </w:rPr>
        <w:t xml:space="preserve"> de la Ley de Transparencia Local, </w:t>
      </w:r>
      <w:r w:rsidR="0070511F" w:rsidRPr="00C41974">
        <w:rPr>
          <w:rFonts w:ascii="Palatino Linotype" w:hAnsi="Palatino Linotype" w:cs="Arial"/>
          <w:color w:val="000000" w:themeColor="text1"/>
        </w:rPr>
        <w:t xml:space="preserve">estima que </w:t>
      </w:r>
      <w:r w:rsidR="00460C43" w:rsidRPr="00C41974">
        <w:rPr>
          <w:rFonts w:ascii="Palatino Linotype" w:hAnsi="Palatino Linotype" w:cs="Arial"/>
          <w:color w:val="000000" w:themeColor="text1"/>
        </w:rPr>
        <w:t xml:space="preserve">por lo que hace </w:t>
      </w:r>
      <w:r w:rsidR="000B3DED" w:rsidRPr="00C41974">
        <w:rPr>
          <w:rFonts w:ascii="Palatino Linotype" w:hAnsi="Palatino Linotype" w:cs="Arial"/>
          <w:color w:val="000000" w:themeColor="text1"/>
        </w:rPr>
        <w:t xml:space="preserve">a lo referido por el particular en su manifestación de </w:t>
      </w:r>
      <w:r w:rsidR="00460C43" w:rsidRPr="00C41974">
        <w:rPr>
          <w:rFonts w:ascii="Palatino Linotype" w:hAnsi="Palatino Linotype" w:cs="Arial"/>
          <w:color w:val="000000" w:themeColor="text1"/>
        </w:rPr>
        <w:t>acto impugnado, es pertinente ordenar la entrega de la documental que devino recurrida</w:t>
      </w:r>
      <w:r w:rsidR="000619A7" w:rsidRPr="00C41974">
        <w:rPr>
          <w:rFonts w:ascii="Palatino Linotype" w:hAnsi="Palatino Linotype" w:cs="Arial"/>
          <w:color w:val="000000" w:themeColor="text1"/>
        </w:rPr>
        <w:t xml:space="preserve">, lo anterior en su formato completo, es decir, en la que se aprecie </w:t>
      </w:r>
      <w:r w:rsidR="009743FC" w:rsidRPr="00C41974">
        <w:rPr>
          <w:rFonts w:ascii="Palatino Linotype" w:hAnsi="Palatino Linotype" w:cs="Arial"/>
          <w:color w:val="000000" w:themeColor="text1"/>
        </w:rPr>
        <w:t>de manera clara e íntegra la firma y el nombre de la servidora pública que lo suscribió.</w:t>
      </w:r>
    </w:p>
    <w:p w14:paraId="75DCD8A7" w14:textId="77777777" w:rsidR="005443A5" w:rsidRPr="00C41974" w:rsidRDefault="005443A5" w:rsidP="00F94C52">
      <w:pPr>
        <w:spacing w:line="360" w:lineRule="auto"/>
        <w:jc w:val="center"/>
        <w:rPr>
          <w:rFonts w:ascii="Palatino Linotype" w:hAnsi="Palatino Linotype" w:cs="Arial"/>
          <w:color w:val="000000" w:themeColor="text1"/>
        </w:rPr>
      </w:pPr>
    </w:p>
    <w:p w14:paraId="2FBE9170" w14:textId="44EEA1D5" w:rsidR="000B3B27" w:rsidRPr="00C41974" w:rsidRDefault="00753B3E" w:rsidP="003550E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41974">
        <w:rPr>
          <w:rFonts w:ascii="Palatino Linotype" w:hAnsi="Palatino Linotype" w:cs="Arial"/>
          <w:color w:val="000000" w:themeColor="text1"/>
        </w:rPr>
        <w:t>Finalmente, en</w:t>
      </w:r>
      <w:r w:rsidR="00C60F65" w:rsidRPr="00C41974">
        <w:rPr>
          <w:rFonts w:ascii="Palatino Linotype" w:hAnsi="Palatino Linotype" w:cs="Arial"/>
          <w:color w:val="000000" w:themeColor="text1"/>
        </w:rPr>
        <w:t xml:space="preserve"> razón de lo anteriormente expuesto, este Instituto estima que las razones o motivos de inconformidad hechos valer por </w:t>
      </w:r>
      <w:r w:rsidR="00645B43" w:rsidRPr="00C41974">
        <w:rPr>
          <w:rFonts w:ascii="Palatino Linotype" w:hAnsi="Palatino Linotype" w:cs="Arial"/>
          <w:b/>
          <w:color w:val="000000" w:themeColor="text1"/>
        </w:rPr>
        <w:t>LA</w:t>
      </w:r>
      <w:r w:rsidR="00C60F65" w:rsidRPr="00C41974">
        <w:rPr>
          <w:rFonts w:ascii="Palatino Linotype" w:hAnsi="Palatino Linotype" w:cs="Arial"/>
          <w:b/>
          <w:color w:val="000000" w:themeColor="text1"/>
        </w:rPr>
        <w:t xml:space="preserve"> RECURRENTE</w:t>
      </w:r>
      <w:r w:rsidR="00C60F65" w:rsidRPr="00C41974">
        <w:rPr>
          <w:rFonts w:ascii="Palatino Linotype" w:hAnsi="Palatino Linotype" w:cs="Arial"/>
          <w:color w:val="000000" w:themeColor="text1"/>
        </w:rPr>
        <w:t xml:space="preserve"> devienen </w:t>
      </w:r>
      <w:r w:rsidR="000B3DED" w:rsidRPr="00C41974">
        <w:rPr>
          <w:rFonts w:ascii="Palatino Linotype" w:hAnsi="Palatino Linotype" w:cs="Arial"/>
          <w:b/>
          <w:color w:val="000000" w:themeColor="text1"/>
        </w:rPr>
        <w:t>parcialmente fundadas</w:t>
      </w:r>
      <w:r w:rsidR="00C60F65" w:rsidRPr="00C41974">
        <w:rPr>
          <w:rFonts w:ascii="Palatino Linotype" w:hAnsi="Palatino Linotype" w:cs="Arial"/>
          <w:color w:val="000000" w:themeColor="text1"/>
        </w:rPr>
        <w:t xml:space="preserve">; motivo por el cual, este Órgano Garante determina </w:t>
      </w:r>
      <w:r w:rsidR="009743FC" w:rsidRPr="00C41974">
        <w:rPr>
          <w:rFonts w:ascii="Palatino Linotype" w:hAnsi="Palatino Linotype" w:cs="Arial"/>
          <w:b/>
          <w:color w:val="000000" w:themeColor="text1"/>
        </w:rPr>
        <w:t>MODIFICAR</w:t>
      </w:r>
      <w:r w:rsidR="00C60F65" w:rsidRPr="00C41974">
        <w:rPr>
          <w:rFonts w:ascii="Palatino Linotype" w:hAnsi="Palatino Linotype" w:cs="Arial"/>
          <w:b/>
          <w:color w:val="000000" w:themeColor="text1"/>
        </w:rPr>
        <w:t xml:space="preserve"> </w:t>
      </w:r>
      <w:r w:rsidRPr="00C41974">
        <w:rPr>
          <w:rFonts w:ascii="Palatino Linotype" w:hAnsi="Palatino Linotype" w:cs="Arial"/>
          <w:color w:val="000000" w:themeColor="text1"/>
        </w:rPr>
        <w:t xml:space="preserve">la respuesta otorgada por </w:t>
      </w:r>
      <w:r w:rsidRPr="00C41974">
        <w:rPr>
          <w:rFonts w:ascii="Palatino Linotype" w:hAnsi="Palatino Linotype" w:cs="Arial"/>
          <w:b/>
          <w:color w:val="000000" w:themeColor="text1"/>
        </w:rPr>
        <w:t>EL SUJETO OBLIGADO</w:t>
      </w:r>
      <w:r w:rsidRPr="00C41974">
        <w:rPr>
          <w:rFonts w:ascii="Palatino Linotype" w:hAnsi="Palatino Linotype" w:cs="Arial"/>
          <w:color w:val="000000" w:themeColor="text1"/>
        </w:rPr>
        <w:t xml:space="preserve"> en la solicitud </w:t>
      </w:r>
      <w:r w:rsidR="009743FC" w:rsidRPr="00C41974">
        <w:rPr>
          <w:rFonts w:ascii="Palatino Linotype" w:hAnsi="Palatino Linotype" w:cs="Arial"/>
          <w:b/>
          <w:color w:val="000000" w:themeColor="text1"/>
        </w:rPr>
        <w:t xml:space="preserve">0140/ATLACOM/IP/2022, </w:t>
      </w:r>
      <w:r w:rsidR="00C60F65" w:rsidRPr="00C41974">
        <w:rPr>
          <w:rFonts w:ascii="Palatino Linotype" w:hAnsi="Palatino Linotype" w:cs="Arial"/>
          <w:color w:val="000000" w:themeColor="text1"/>
        </w:rPr>
        <w:t>en términos del artículo 186, fracción I</w:t>
      </w:r>
      <w:r w:rsidR="009743FC" w:rsidRPr="00C41974">
        <w:rPr>
          <w:rFonts w:ascii="Palatino Linotype" w:hAnsi="Palatino Linotype" w:cs="Arial"/>
          <w:color w:val="000000" w:themeColor="text1"/>
        </w:rPr>
        <w:t>I</w:t>
      </w:r>
      <w:r w:rsidR="005B7DF6" w:rsidRPr="00C41974">
        <w:rPr>
          <w:rFonts w:ascii="Palatino Linotype" w:hAnsi="Palatino Linotype" w:cs="Arial"/>
          <w:color w:val="000000" w:themeColor="text1"/>
        </w:rPr>
        <w:t>I</w:t>
      </w:r>
      <w:r w:rsidR="00C60F65" w:rsidRPr="00C41974">
        <w:rPr>
          <w:rFonts w:ascii="Palatino Linotype" w:hAnsi="Palatino Linotype" w:cs="Arial"/>
          <w:color w:val="000000" w:themeColor="text1"/>
        </w:rPr>
        <w:t xml:space="preserve"> de la Ley de Transparencia y Acceso a la Información Pública del Estado de México y Municipios </w:t>
      </w:r>
      <w:r w:rsidR="00C60F65" w:rsidRPr="00C41974">
        <w:rPr>
          <w:rFonts w:ascii="Palatino Linotype" w:hAnsi="Palatino Linotype" w:cs="Arial"/>
          <w:color w:val="000000" w:themeColor="text1"/>
        </w:rPr>
        <w:lastRenderedPageBreak/>
        <w:t>por las razones expuestas en el presente considerando.</w:t>
      </w:r>
    </w:p>
    <w:p w14:paraId="493192ED" w14:textId="77777777" w:rsidR="000B3DED" w:rsidRPr="00C41974" w:rsidRDefault="000B3DED" w:rsidP="003550E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6091F7E8" w14:textId="77777777" w:rsidR="00753B3E" w:rsidRPr="00C41974" w:rsidRDefault="00753B3E" w:rsidP="00753B3E">
      <w:pPr>
        <w:widowControl w:val="0"/>
        <w:autoSpaceDE w:val="0"/>
        <w:autoSpaceDN w:val="0"/>
        <w:adjustRightInd w:val="0"/>
        <w:spacing w:line="360" w:lineRule="auto"/>
        <w:jc w:val="both"/>
        <w:rPr>
          <w:rFonts w:ascii="Palatino Linotype" w:eastAsia="Calibri" w:hAnsi="Palatino Linotype" w:cs="Arial"/>
          <w:color w:val="000000" w:themeColor="text1"/>
        </w:rPr>
      </w:pPr>
      <w:r w:rsidRPr="00C41974">
        <w:rPr>
          <w:rFonts w:ascii="Palatino Linotype" w:eastAsia="Calibri" w:hAnsi="Palatino Linotype" w:cs="Arial"/>
          <w:color w:val="000000" w:themeColor="text1"/>
        </w:rPr>
        <w:t xml:space="preserve">Por lo que, con </w:t>
      </w:r>
      <w:r w:rsidRPr="00C41974">
        <w:rPr>
          <w:rFonts w:ascii="Palatino Linotype" w:hAnsi="Palatino Linotype" w:cs="Arial"/>
          <w:color w:val="000000" w:themeColor="text1"/>
        </w:rPr>
        <w:t>fundamento</w:t>
      </w:r>
      <w:r w:rsidRPr="00C41974">
        <w:rPr>
          <w:rFonts w:ascii="Palatino Linotype" w:eastAsia="Calibri" w:hAnsi="Palatino Linotype" w:cs="Arial"/>
          <w:color w:val="000000" w:themeColor="text1"/>
        </w:rPr>
        <w:t xml:space="preserve"> en lo prescrito en los artículos 5, párrafos </w:t>
      </w:r>
      <w:r w:rsidRPr="00C41974">
        <w:rPr>
          <w:rFonts w:ascii="Palatino Linotype" w:eastAsia="Calibri" w:hAnsi="Palatino Linotype" w:cs="Arial"/>
        </w:rPr>
        <w:t>trigésimos, trigésimos primero, trigésimos segundos,</w:t>
      </w:r>
      <w:r w:rsidRPr="00C41974">
        <w:rPr>
          <w:rFonts w:ascii="Palatino Linotype" w:hAnsi="Palatino Linotype"/>
          <w:color w:val="000000" w:themeColor="text1"/>
        </w:rPr>
        <w:t xml:space="preserve"> fracciones IV y V,</w:t>
      </w:r>
      <w:r w:rsidRPr="00C41974">
        <w:rPr>
          <w:rFonts w:ascii="Palatino Linotype" w:eastAsia="Calibri" w:hAnsi="Palatino Linotype" w:cs="Arial"/>
          <w:color w:val="000000" w:themeColor="text1"/>
        </w:rPr>
        <w:t xml:space="preserve"> de la Constitución Política del Estado Libre y Soberano de </w:t>
      </w:r>
      <w:r w:rsidRPr="00C41974">
        <w:rPr>
          <w:rFonts w:ascii="Palatino Linotype" w:hAnsi="Palatino Linotype" w:cs="Arial"/>
          <w:color w:val="000000" w:themeColor="text1"/>
          <w:lang w:val="es-ES_tradnl"/>
        </w:rPr>
        <w:t>México</w:t>
      </w:r>
      <w:r w:rsidRPr="00C41974">
        <w:rPr>
          <w:rFonts w:ascii="Palatino Linotype" w:eastAsia="Calibri" w:hAnsi="Palatino Linotype" w:cs="Arial"/>
          <w:color w:val="000000" w:themeColor="text1"/>
        </w:rPr>
        <w:t xml:space="preserve">, y los artículos </w:t>
      </w:r>
      <w:r w:rsidRPr="00C41974">
        <w:rPr>
          <w:rFonts w:ascii="Palatino Linotype" w:hAnsi="Palatino Linotype"/>
          <w:color w:val="000000" w:themeColor="text1"/>
        </w:rPr>
        <w:t xml:space="preserve">2, </w:t>
      </w:r>
      <w:r w:rsidRPr="00C41974">
        <w:rPr>
          <w:rFonts w:ascii="Palatino Linotype" w:hAnsi="Palatino Linotype" w:cs="Arial"/>
          <w:color w:val="000000" w:themeColor="text1"/>
        </w:rPr>
        <w:t>fracción</w:t>
      </w:r>
      <w:r w:rsidRPr="00C41974">
        <w:rPr>
          <w:rFonts w:ascii="Palatino Linotype" w:hAnsi="Palatino Linotype"/>
          <w:color w:val="000000" w:themeColor="text1"/>
        </w:rPr>
        <w:t xml:space="preserve"> II, 9, </w:t>
      </w:r>
      <w:r w:rsidRPr="00C41974">
        <w:rPr>
          <w:rFonts w:ascii="Palatino Linotype" w:hAnsi="Palatino Linotype" w:cs="Arial"/>
          <w:color w:val="000000" w:themeColor="text1"/>
          <w:lang w:val="es-ES_tradnl"/>
        </w:rPr>
        <w:t>29</w:t>
      </w:r>
      <w:r w:rsidRPr="00C41974">
        <w:rPr>
          <w:rFonts w:ascii="Palatino Linotype" w:hAnsi="Palatino Linotype"/>
          <w:color w:val="000000" w:themeColor="text1"/>
        </w:rPr>
        <w:t>, 36, fracciones I y II, 176, 178, 179, 181, 185, fracción I, 186 y 188,</w:t>
      </w:r>
      <w:r w:rsidRPr="00C41974">
        <w:rPr>
          <w:rFonts w:ascii="Palatino Linotype" w:eastAsia="Calibri" w:hAnsi="Palatino Linotype" w:cs="Arial"/>
          <w:color w:val="000000" w:themeColor="text1"/>
        </w:rPr>
        <w:t xml:space="preserve"> de la Ley de Transparencia y Acceso a la Información Pública del Estado de México y </w:t>
      </w:r>
      <w:r w:rsidRPr="00C41974">
        <w:rPr>
          <w:rFonts w:ascii="Palatino Linotype" w:hAnsi="Palatino Linotype" w:cs="Arial"/>
          <w:color w:val="000000" w:themeColor="text1"/>
        </w:rPr>
        <w:t>Municipios</w:t>
      </w:r>
      <w:r w:rsidRPr="00C41974">
        <w:rPr>
          <w:rFonts w:ascii="Palatino Linotype" w:eastAsia="Calibri" w:hAnsi="Palatino Linotype" w:cs="Arial"/>
          <w:color w:val="000000" w:themeColor="text1"/>
        </w:rPr>
        <w:t xml:space="preserve">, </w:t>
      </w:r>
      <w:r w:rsidRPr="00C41974">
        <w:rPr>
          <w:rFonts w:ascii="Palatino Linotype" w:hAnsi="Palatino Linotype"/>
          <w:color w:val="000000" w:themeColor="text1"/>
        </w:rPr>
        <w:t>este</w:t>
      </w:r>
      <w:r w:rsidRPr="00C41974">
        <w:rPr>
          <w:rFonts w:ascii="Palatino Linotype" w:eastAsia="Calibri" w:hAnsi="Palatino Linotype" w:cs="Arial"/>
          <w:color w:val="000000" w:themeColor="text1"/>
        </w:rPr>
        <w:t xml:space="preserve"> Pleno:</w:t>
      </w:r>
    </w:p>
    <w:p w14:paraId="732E4DFF" w14:textId="77777777" w:rsidR="00C2385E" w:rsidRPr="00C41974" w:rsidRDefault="00C2385E" w:rsidP="0066637D">
      <w:pPr>
        <w:jc w:val="both"/>
        <w:rPr>
          <w:rFonts w:ascii="Palatino Linotype" w:eastAsia="Calibri" w:hAnsi="Palatino Linotype" w:cs="Arial"/>
          <w:color w:val="000000" w:themeColor="text1"/>
        </w:rPr>
      </w:pPr>
    </w:p>
    <w:p w14:paraId="7FD08FB9" w14:textId="77777777" w:rsidR="000171D8" w:rsidRPr="00C41974" w:rsidRDefault="000171D8" w:rsidP="0066637D">
      <w:pPr>
        <w:jc w:val="center"/>
        <w:rPr>
          <w:rFonts w:ascii="Palatino Linotype" w:hAnsi="Palatino Linotype"/>
          <w:b/>
          <w:color w:val="000000" w:themeColor="text1"/>
          <w:spacing w:val="60"/>
          <w:sz w:val="28"/>
          <w:szCs w:val="28"/>
        </w:rPr>
      </w:pPr>
      <w:r w:rsidRPr="00C41974">
        <w:rPr>
          <w:rFonts w:ascii="Palatino Linotype" w:hAnsi="Palatino Linotype"/>
          <w:b/>
          <w:color w:val="000000" w:themeColor="text1"/>
          <w:spacing w:val="60"/>
          <w:sz w:val="28"/>
          <w:szCs w:val="28"/>
        </w:rPr>
        <w:t>RESUELVE</w:t>
      </w:r>
    </w:p>
    <w:p w14:paraId="7FA99416" w14:textId="77777777" w:rsidR="00104977" w:rsidRPr="00C41974" w:rsidRDefault="00104977" w:rsidP="0066637D">
      <w:pPr>
        <w:jc w:val="center"/>
        <w:rPr>
          <w:rFonts w:ascii="Palatino Linotype" w:hAnsi="Palatino Linotype"/>
          <w:b/>
          <w:color w:val="000000" w:themeColor="text1"/>
          <w:spacing w:val="60"/>
          <w:sz w:val="28"/>
          <w:szCs w:val="28"/>
        </w:rPr>
      </w:pPr>
    </w:p>
    <w:p w14:paraId="165341EB" w14:textId="32C88A1D" w:rsidR="000B3DED" w:rsidRPr="00C41974" w:rsidRDefault="000B3DED" w:rsidP="000B3DED">
      <w:pPr>
        <w:spacing w:line="360" w:lineRule="auto"/>
        <w:jc w:val="both"/>
        <w:rPr>
          <w:rFonts w:ascii="Palatino Linotype" w:eastAsia="Palatino Linotype" w:hAnsi="Palatino Linotype" w:cs="Palatino Linotype"/>
          <w:color w:val="000000"/>
        </w:rPr>
      </w:pPr>
      <w:r w:rsidRPr="00C41974">
        <w:rPr>
          <w:rFonts w:ascii="Palatino Linotype" w:hAnsi="Palatino Linotype" w:cs="Arial"/>
          <w:b/>
        </w:rPr>
        <w:t xml:space="preserve">PRIMERO. </w:t>
      </w:r>
      <w:r w:rsidRPr="00C41974">
        <w:rPr>
          <w:rFonts w:ascii="Palatino Linotype" w:eastAsia="Palatino Linotype" w:hAnsi="Palatino Linotype" w:cs="Palatino Linotype"/>
          <w:color w:val="000000"/>
        </w:rPr>
        <w:t xml:space="preserve">Resultan </w:t>
      </w:r>
      <w:r w:rsidRPr="00C41974">
        <w:rPr>
          <w:rFonts w:ascii="Palatino Linotype" w:eastAsia="Palatino Linotype" w:hAnsi="Palatino Linotype" w:cs="Palatino Linotype"/>
          <w:b/>
          <w:color w:val="000000"/>
        </w:rPr>
        <w:t>parcialmente</w:t>
      </w:r>
      <w:r w:rsidRPr="00C41974">
        <w:rPr>
          <w:rFonts w:ascii="Palatino Linotype" w:eastAsia="Palatino Linotype" w:hAnsi="Palatino Linotype" w:cs="Palatino Linotype"/>
          <w:color w:val="000000"/>
        </w:rPr>
        <w:t xml:space="preserve"> </w:t>
      </w:r>
      <w:r w:rsidRPr="00C41974">
        <w:rPr>
          <w:rFonts w:ascii="Palatino Linotype" w:eastAsia="Palatino Linotype" w:hAnsi="Palatino Linotype" w:cs="Palatino Linotype"/>
          <w:b/>
          <w:color w:val="000000"/>
        </w:rPr>
        <w:t>fundadas</w:t>
      </w:r>
      <w:r w:rsidRPr="00C41974">
        <w:rPr>
          <w:rFonts w:ascii="Palatino Linotype" w:eastAsia="Palatino Linotype" w:hAnsi="Palatino Linotype" w:cs="Palatino Linotype"/>
          <w:color w:val="000000"/>
        </w:rPr>
        <w:t xml:space="preserve"> las razones o motivos de inconformidad planteadas por </w:t>
      </w:r>
      <w:r w:rsidR="00C41974" w:rsidRPr="00C41974">
        <w:rPr>
          <w:rFonts w:ascii="Palatino Linotype" w:eastAsia="Palatino Linotype" w:hAnsi="Palatino Linotype" w:cs="Palatino Linotype"/>
          <w:b/>
          <w:color w:val="000000"/>
        </w:rPr>
        <w:t>LA</w:t>
      </w:r>
      <w:r w:rsidRPr="00C41974">
        <w:rPr>
          <w:rFonts w:ascii="Palatino Linotype" w:eastAsia="Palatino Linotype" w:hAnsi="Palatino Linotype" w:cs="Palatino Linotype"/>
          <w:b/>
          <w:color w:val="000000"/>
        </w:rPr>
        <w:t xml:space="preserve"> RECURRENTE</w:t>
      </w:r>
      <w:r w:rsidRPr="00C41974">
        <w:rPr>
          <w:rFonts w:ascii="Palatino Linotype" w:eastAsia="Palatino Linotype" w:hAnsi="Palatino Linotype" w:cs="Palatino Linotype"/>
          <w:color w:val="000000"/>
        </w:rPr>
        <w:t xml:space="preserve">, en términos del Considerando </w:t>
      </w:r>
      <w:r w:rsidRPr="00C41974">
        <w:rPr>
          <w:rFonts w:ascii="Palatino Linotype" w:eastAsia="Palatino Linotype" w:hAnsi="Palatino Linotype" w:cs="Palatino Linotype"/>
          <w:b/>
          <w:color w:val="000000"/>
        </w:rPr>
        <w:t>QUINTO</w:t>
      </w:r>
      <w:r w:rsidRPr="00C41974">
        <w:rPr>
          <w:rFonts w:ascii="Palatino Linotype" w:eastAsia="Palatino Linotype" w:hAnsi="Palatino Linotype" w:cs="Palatino Linotype"/>
          <w:color w:val="000000"/>
        </w:rPr>
        <w:t xml:space="preserve"> de la presente resolución.</w:t>
      </w:r>
    </w:p>
    <w:p w14:paraId="1314970F" w14:textId="77777777" w:rsidR="000B3DED" w:rsidRPr="00C41974" w:rsidRDefault="000B3DED" w:rsidP="000B3DED">
      <w:pPr>
        <w:spacing w:line="360" w:lineRule="auto"/>
        <w:jc w:val="both"/>
        <w:rPr>
          <w:rFonts w:ascii="Palatino Linotype" w:eastAsia="Palatino Linotype" w:hAnsi="Palatino Linotype" w:cs="Palatino Linotype"/>
          <w:color w:val="000000"/>
        </w:rPr>
      </w:pPr>
    </w:p>
    <w:p w14:paraId="17F3E741" w14:textId="3D59EA17" w:rsidR="000B3DED" w:rsidRPr="00C41974" w:rsidRDefault="000B3DED" w:rsidP="000B3DED">
      <w:pPr>
        <w:spacing w:line="360" w:lineRule="auto"/>
        <w:jc w:val="both"/>
        <w:rPr>
          <w:rFonts w:ascii="Palatino Linotype" w:hAnsi="Palatino Linotype" w:cs="Arial"/>
        </w:rPr>
      </w:pPr>
      <w:r w:rsidRPr="00C41974">
        <w:rPr>
          <w:rFonts w:ascii="Palatino Linotype" w:hAnsi="Palatino Linotype" w:cs="Arial"/>
          <w:b/>
          <w:bCs/>
        </w:rPr>
        <w:t>SEGUNDO.</w:t>
      </w:r>
      <w:r w:rsidRPr="00C41974">
        <w:rPr>
          <w:rFonts w:ascii="Palatino Linotype" w:hAnsi="Palatino Linotype" w:cs="Arial"/>
        </w:rPr>
        <w:t xml:space="preserve"> Se </w:t>
      </w:r>
      <w:r w:rsidRPr="00C41974">
        <w:rPr>
          <w:rFonts w:ascii="Palatino Linotype" w:hAnsi="Palatino Linotype" w:cs="Arial"/>
          <w:b/>
        </w:rPr>
        <w:t xml:space="preserve">MODIFICA </w:t>
      </w:r>
      <w:r w:rsidRPr="00C41974">
        <w:rPr>
          <w:rFonts w:ascii="Palatino Linotype" w:hAnsi="Palatino Linotype" w:cs="Arial"/>
        </w:rPr>
        <w:t xml:space="preserve">la respuesta entregada por </w:t>
      </w:r>
      <w:r w:rsidRPr="00C41974">
        <w:rPr>
          <w:rFonts w:ascii="Palatino Linotype" w:hAnsi="Palatino Linotype" w:cs="Arial"/>
          <w:b/>
        </w:rPr>
        <w:t xml:space="preserve">EL SUJETO OBLIGADO, </w:t>
      </w:r>
      <w:r w:rsidRPr="00C41974">
        <w:rPr>
          <w:rFonts w:ascii="Palatino Linotype" w:hAnsi="Palatino Linotype" w:cs="Arial"/>
        </w:rPr>
        <w:t xml:space="preserve">a la solicitud de información número </w:t>
      </w:r>
      <w:r w:rsidR="00DD0B00" w:rsidRPr="00C41974">
        <w:rPr>
          <w:rFonts w:ascii="Palatino Linotype" w:eastAsia="MS Mincho" w:hAnsi="Palatino Linotype" w:cs="Arial"/>
          <w:b/>
          <w:bCs/>
        </w:rPr>
        <w:t>00140/ATLACOM/IP/2022</w:t>
      </w:r>
      <w:r w:rsidRPr="00C41974">
        <w:rPr>
          <w:rFonts w:ascii="Palatino Linotype" w:hAnsi="Palatino Linotype" w:cs="Arial"/>
          <w:b/>
        </w:rPr>
        <w:t xml:space="preserve">, </w:t>
      </w:r>
      <w:r w:rsidRPr="00C41974">
        <w:rPr>
          <w:rFonts w:ascii="Palatino Linotype" w:hAnsi="Palatino Linotype"/>
          <w:color w:val="222222"/>
          <w:shd w:val="clear" w:color="auto" w:fill="FFFFFF"/>
        </w:rPr>
        <w:t xml:space="preserve">que generó el recurso de revisión </w:t>
      </w:r>
      <w:r w:rsidR="00DD0B00" w:rsidRPr="00C41974">
        <w:rPr>
          <w:rFonts w:ascii="Palatino Linotype" w:hAnsi="Palatino Linotype" w:cs="Arial"/>
          <w:b/>
        </w:rPr>
        <w:t>03482</w:t>
      </w:r>
      <w:r w:rsidRPr="00C41974">
        <w:rPr>
          <w:rFonts w:ascii="Palatino Linotype" w:hAnsi="Palatino Linotype" w:cs="Arial"/>
          <w:b/>
        </w:rPr>
        <w:t>/INFOEM/IP/RR/202</w:t>
      </w:r>
      <w:r w:rsidR="003922F5" w:rsidRPr="00C41974">
        <w:rPr>
          <w:rFonts w:ascii="Palatino Linotype" w:hAnsi="Palatino Linotype" w:cs="Arial"/>
          <w:b/>
        </w:rPr>
        <w:t>2</w:t>
      </w:r>
      <w:r w:rsidRPr="00C41974">
        <w:rPr>
          <w:rFonts w:ascii="Palatino Linotype" w:eastAsia="Palatino Linotype" w:hAnsi="Palatino Linotype" w:cs="Palatino Linotype"/>
          <w:b/>
        </w:rPr>
        <w:t>,</w:t>
      </w:r>
      <w:r w:rsidRPr="00C41974">
        <w:rPr>
          <w:rFonts w:ascii="Palatino Linotype" w:hAnsi="Palatino Linotype"/>
          <w:color w:val="222222"/>
          <w:shd w:val="clear" w:color="auto" w:fill="FFFFFF"/>
        </w:rPr>
        <w:t xml:space="preserve"> </w:t>
      </w:r>
      <w:r w:rsidRPr="00C41974">
        <w:rPr>
          <w:rFonts w:ascii="Palatino Linotype" w:hAnsi="Palatino Linotype" w:cs="Arial"/>
        </w:rPr>
        <w:t xml:space="preserve">en términos del </w:t>
      </w:r>
      <w:r w:rsidRPr="00C41974">
        <w:rPr>
          <w:rFonts w:ascii="Palatino Linotype" w:hAnsi="Palatino Linotype" w:cs="Arial"/>
          <w:bCs/>
        </w:rPr>
        <w:t>considerando</w:t>
      </w:r>
      <w:r w:rsidRPr="00C41974">
        <w:rPr>
          <w:rFonts w:ascii="Palatino Linotype" w:hAnsi="Palatino Linotype" w:cs="Arial"/>
          <w:b/>
        </w:rPr>
        <w:t xml:space="preserve"> QUINTO </w:t>
      </w:r>
      <w:r w:rsidRPr="00C41974">
        <w:rPr>
          <w:rFonts w:ascii="Palatino Linotype" w:hAnsi="Palatino Linotype" w:cs="Arial"/>
        </w:rPr>
        <w:t xml:space="preserve">de la presente resolución, se </w:t>
      </w:r>
      <w:r w:rsidRPr="00C41974">
        <w:rPr>
          <w:rFonts w:ascii="Palatino Linotype" w:hAnsi="Palatino Linotype" w:cs="Arial"/>
          <w:b/>
        </w:rPr>
        <w:t>ORDENA</w:t>
      </w:r>
      <w:r w:rsidRPr="00C41974">
        <w:rPr>
          <w:rFonts w:ascii="Palatino Linotype" w:hAnsi="Palatino Linotype" w:cs="Arial"/>
        </w:rPr>
        <w:t xml:space="preserve"> al </w:t>
      </w:r>
      <w:r w:rsidRPr="00C41974">
        <w:rPr>
          <w:rFonts w:ascii="Palatino Linotype" w:hAnsi="Palatino Linotype" w:cs="Arial"/>
          <w:b/>
        </w:rPr>
        <w:t>SUJETO OBLIGADO</w:t>
      </w:r>
      <w:r w:rsidRPr="00C41974">
        <w:rPr>
          <w:rFonts w:ascii="Palatino Linotype" w:hAnsi="Palatino Linotype" w:cs="Arial"/>
        </w:rPr>
        <w:t xml:space="preserve"> entregar al</w:t>
      </w:r>
      <w:r w:rsidRPr="00C41974">
        <w:rPr>
          <w:rFonts w:ascii="Palatino Linotype" w:hAnsi="Palatino Linotype" w:cs="Arial"/>
          <w:b/>
          <w:bCs/>
        </w:rPr>
        <w:t xml:space="preserve"> </w:t>
      </w:r>
      <w:r w:rsidRPr="00C41974">
        <w:rPr>
          <w:rFonts w:ascii="Palatino Linotype" w:hAnsi="Palatino Linotype" w:cs="Arial"/>
          <w:b/>
        </w:rPr>
        <w:t xml:space="preserve">RECURRENTE, </w:t>
      </w:r>
      <w:r w:rsidRPr="00C41974">
        <w:rPr>
          <w:rFonts w:ascii="Palatino Linotype" w:hAnsi="Palatino Linotype" w:cs="Arial"/>
        </w:rPr>
        <w:t xml:space="preserve">a través del Sistema de Acceso a la Información Mexiquense </w:t>
      </w:r>
      <w:r w:rsidR="005A3DAD" w:rsidRPr="00C41974">
        <w:rPr>
          <w:rFonts w:ascii="Palatino Linotype" w:hAnsi="Palatino Linotype" w:cs="Arial"/>
          <w:b/>
        </w:rPr>
        <w:t>(SAIMEX)</w:t>
      </w:r>
      <w:r w:rsidRPr="00C41974">
        <w:rPr>
          <w:rFonts w:ascii="Palatino Linotype" w:hAnsi="Palatino Linotype" w:cs="Arial"/>
          <w:bCs/>
        </w:rPr>
        <w:t>,</w:t>
      </w:r>
      <w:r w:rsidRPr="00C41974">
        <w:rPr>
          <w:rFonts w:ascii="Palatino Linotype" w:hAnsi="Palatino Linotype" w:cs="Arial"/>
        </w:rPr>
        <w:t xml:space="preserve"> lo siguiente: </w:t>
      </w:r>
    </w:p>
    <w:p w14:paraId="02FB6310" w14:textId="77777777" w:rsidR="000B3DED" w:rsidRPr="00C41974" w:rsidRDefault="000B3DED" w:rsidP="000B3DED">
      <w:pPr>
        <w:autoSpaceDE w:val="0"/>
        <w:autoSpaceDN w:val="0"/>
        <w:adjustRightInd w:val="0"/>
        <w:spacing w:line="360" w:lineRule="auto"/>
        <w:ind w:right="49"/>
        <w:jc w:val="both"/>
        <w:rPr>
          <w:rFonts w:ascii="Palatino Linotype" w:hAnsi="Palatino Linotype" w:cs="Arial"/>
        </w:rPr>
      </w:pPr>
    </w:p>
    <w:p w14:paraId="69082B14" w14:textId="558972EE" w:rsidR="005A3DAD" w:rsidRPr="00C41974" w:rsidRDefault="005A3DAD" w:rsidP="005A3DAD">
      <w:pPr>
        <w:pStyle w:val="Prrafodelista"/>
        <w:numPr>
          <w:ilvl w:val="0"/>
          <w:numId w:val="12"/>
        </w:numPr>
        <w:spacing w:line="360" w:lineRule="auto"/>
        <w:jc w:val="both"/>
        <w:rPr>
          <w:rFonts w:ascii="Palatino Linotype" w:hAnsi="Palatino Linotype" w:cs="Arial"/>
          <w:color w:val="000000" w:themeColor="text1"/>
        </w:rPr>
      </w:pPr>
      <w:r w:rsidRPr="00C41974">
        <w:rPr>
          <w:rFonts w:ascii="Palatino Linotype" w:hAnsi="Palatino Linotype" w:cs="Arial"/>
          <w:color w:val="000000" w:themeColor="text1"/>
        </w:rPr>
        <w:t>Oficio</w:t>
      </w:r>
      <w:r w:rsidR="000A794C" w:rsidRPr="00C41974">
        <w:rPr>
          <w:rFonts w:ascii="Palatino Linotype" w:hAnsi="Palatino Linotype" w:cs="Arial"/>
          <w:color w:val="000000" w:themeColor="text1"/>
        </w:rPr>
        <w:t xml:space="preserve"> con número</w:t>
      </w:r>
      <w:r w:rsidR="00C41974" w:rsidRPr="00C41974">
        <w:rPr>
          <w:rFonts w:ascii="Palatino Linotype" w:hAnsi="Palatino Linotype" w:cs="Arial"/>
          <w:color w:val="000000" w:themeColor="text1"/>
        </w:rPr>
        <w:t xml:space="preserve"> de registro TM/SUBADMON/RH/II/</w:t>
      </w:r>
      <w:r w:rsidR="000A794C" w:rsidRPr="00C41974">
        <w:rPr>
          <w:rFonts w:ascii="Palatino Linotype" w:hAnsi="Palatino Linotype" w:cs="Arial"/>
          <w:color w:val="000000" w:themeColor="text1"/>
        </w:rPr>
        <w:t>2022</w:t>
      </w:r>
      <w:r w:rsidRPr="00C41974">
        <w:rPr>
          <w:rFonts w:ascii="Palatino Linotype" w:hAnsi="Palatino Linotype" w:cs="Arial"/>
          <w:color w:val="000000" w:themeColor="text1"/>
        </w:rPr>
        <w:t>, lo anterior en su formato completo, es decir, en la que se aprecie de manera clara e íntegra la firma y el nombre de la servidora pública que lo suscribió.</w:t>
      </w:r>
    </w:p>
    <w:p w14:paraId="77EA4DC3" w14:textId="77777777" w:rsidR="000B3DED" w:rsidRPr="00C41974" w:rsidRDefault="000B3DED" w:rsidP="000B3DED">
      <w:pPr>
        <w:pStyle w:val="Prrafodelista"/>
        <w:spacing w:line="360" w:lineRule="auto"/>
        <w:ind w:left="720"/>
        <w:jc w:val="both"/>
        <w:rPr>
          <w:rFonts w:ascii="Palatino Linotype" w:hAnsi="Palatino Linotype" w:cs="Arial"/>
          <w:color w:val="000000"/>
        </w:rPr>
      </w:pPr>
    </w:p>
    <w:p w14:paraId="72B639E7" w14:textId="77777777" w:rsidR="000B3DED" w:rsidRPr="00C41974" w:rsidRDefault="000B3DED" w:rsidP="000B3DED">
      <w:pPr>
        <w:spacing w:line="360" w:lineRule="auto"/>
        <w:jc w:val="both"/>
        <w:rPr>
          <w:rFonts w:ascii="Palatino Linotype" w:hAnsi="Palatino Linotype"/>
          <w:shd w:val="clear" w:color="auto" w:fill="FFFFFF"/>
        </w:rPr>
      </w:pPr>
      <w:r w:rsidRPr="00C41974">
        <w:rPr>
          <w:rFonts w:ascii="Palatino Linotype" w:hAnsi="Palatino Linotype"/>
          <w:b/>
          <w:sz w:val="28"/>
          <w:szCs w:val="28"/>
          <w:shd w:val="clear" w:color="auto" w:fill="FFFFFF"/>
        </w:rPr>
        <w:lastRenderedPageBreak/>
        <w:t>TERCERO.</w:t>
      </w:r>
      <w:r w:rsidRPr="00C41974">
        <w:rPr>
          <w:rFonts w:ascii="Palatino Linotype" w:hAnsi="Palatino Linotype"/>
          <w:b/>
          <w:shd w:val="clear" w:color="auto" w:fill="FFFFFF"/>
        </w:rPr>
        <w:t> </w:t>
      </w:r>
      <w:r w:rsidRPr="00C41974">
        <w:rPr>
          <w:rFonts w:ascii="Palatino Linotype" w:hAnsi="Palatino Linotype"/>
          <w:b/>
          <w:lang w:eastAsia="es-ES_tradnl"/>
        </w:rPr>
        <w:t>Notifíquese</w:t>
      </w:r>
      <w:r w:rsidRPr="00C41974">
        <w:rPr>
          <w:rFonts w:ascii="Palatino Linotype" w:hAnsi="Palatino Linotype"/>
          <w:lang w:eastAsia="es-ES_tradnl"/>
        </w:rPr>
        <w:t xml:space="preserve"> </w:t>
      </w:r>
      <w:r w:rsidRPr="00C41974">
        <w:rPr>
          <w:rFonts w:ascii="Palatino Linotype" w:hAnsi="Palatino Linotype"/>
          <w:shd w:val="clear" w:color="auto" w:fill="FFFFFF"/>
        </w:rPr>
        <w:t>a la Titular de la Unidad de Transparencia del</w:t>
      </w:r>
      <w:r w:rsidRPr="00C41974">
        <w:rPr>
          <w:rFonts w:ascii="Palatino Linotype" w:hAnsi="Palatino Linotype"/>
          <w:b/>
          <w:shd w:val="clear" w:color="auto" w:fill="FFFFFF"/>
        </w:rPr>
        <w:t> SUJETO OBLIGADO</w:t>
      </w:r>
      <w:r w:rsidRPr="00C41974">
        <w:rPr>
          <w:rFonts w:ascii="Palatino Linotype" w:hAnsi="Palatino Linotype"/>
          <w:shd w:val="clear" w:color="auto" w:fill="FFFFFF"/>
        </w:rPr>
        <w:t xml:space="preserve">, para que conforme a los artículos 186, último párrafo y 189, párrafo segundo de la Ley de </w:t>
      </w:r>
      <w:r w:rsidRPr="00C41974">
        <w:rPr>
          <w:rFonts w:ascii="Palatino Linotype" w:hAnsi="Palatino Linotype" w:cs="Arial"/>
        </w:rPr>
        <w:t>Transparencia</w:t>
      </w:r>
      <w:r w:rsidRPr="00C41974">
        <w:rPr>
          <w:rFonts w:ascii="Palatino Linotype" w:hAnsi="Palatino Linotype"/>
          <w:shd w:val="clear" w:color="auto" w:fill="FFFFFF"/>
        </w:rPr>
        <w:t xml:space="preserve"> y Acceso a la Información Pública del Estado de México y Municipios, dé </w:t>
      </w:r>
      <w:r w:rsidRPr="00C41974">
        <w:rPr>
          <w:rFonts w:ascii="Palatino Linotype" w:hAnsi="Palatino Linotype" w:cs="Arial"/>
        </w:rPr>
        <w:t>cumplimiento</w:t>
      </w:r>
      <w:r w:rsidRPr="00C41974">
        <w:rPr>
          <w:rFonts w:ascii="Palatino Linotype" w:hAnsi="Palatino Linotype"/>
          <w:shd w:val="clear" w:color="auto" w:fill="FFFFFF"/>
        </w:rPr>
        <w:t xml:space="preserve"> a lo ordenado dentro del plazo de diez días hábiles, debiendo </w:t>
      </w:r>
      <w:r w:rsidRPr="00C41974">
        <w:rPr>
          <w:rFonts w:ascii="Palatino Linotype" w:hAnsi="Palatino Linotype" w:cs="Arial"/>
        </w:rPr>
        <w:t>informar</w:t>
      </w:r>
      <w:r w:rsidRPr="00C41974">
        <w:rPr>
          <w:rFonts w:ascii="Palatino Linotype" w:hAnsi="Palatino Linotype"/>
          <w:shd w:val="clear" w:color="auto" w:fill="FFFFFF"/>
        </w:rPr>
        <w:t xml:space="preserve"> a este Instituto en un plazo </w:t>
      </w:r>
      <w:r w:rsidRPr="00C41974">
        <w:rPr>
          <w:rFonts w:ascii="Palatino Linotype" w:hAnsi="Palatino Linotype"/>
          <w:lang w:eastAsia="es-ES_tradnl"/>
        </w:rPr>
        <w:t>de</w:t>
      </w:r>
      <w:r w:rsidRPr="00C41974">
        <w:rPr>
          <w:rFonts w:ascii="Palatino Linotype" w:hAnsi="Palatino Linotype"/>
          <w:shd w:val="clear" w:color="auto" w:fill="FFFFFF"/>
        </w:rPr>
        <w:t xml:space="preserve"> tres días hábiles siguientes sobre el cumplimiento dado a la presente resolución.</w:t>
      </w:r>
    </w:p>
    <w:p w14:paraId="53D83AB1" w14:textId="77777777" w:rsidR="000B3DED" w:rsidRPr="00C41974" w:rsidRDefault="000B3DED" w:rsidP="000B3DED">
      <w:pPr>
        <w:spacing w:line="360" w:lineRule="auto"/>
        <w:jc w:val="both"/>
        <w:rPr>
          <w:rFonts w:ascii="Palatino Linotype" w:hAnsi="Palatino Linotype"/>
          <w:shd w:val="clear" w:color="auto" w:fill="FFFFFF"/>
        </w:rPr>
      </w:pPr>
    </w:p>
    <w:p w14:paraId="286E216F" w14:textId="2D7F266F" w:rsidR="00D37CC3" w:rsidRPr="00C41974" w:rsidRDefault="00D37CC3" w:rsidP="00D37CC3">
      <w:pPr>
        <w:spacing w:line="360" w:lineRule="auto"/>
        <w:jc w:val="both"/>
        <w:rPr>
          <w:rFonts w:ascii="Palatino Linotype" w:hAnsi="Palatino Linotype"/>
          <w:lang w:eastAsia="es-ES_tradnl"/>
        </w:rPr>
      </w:pPr>
      <w:r w:rsidRPr="00C41974">
        <w:rPr>
          <w:rFonts w:ascii="Palatino Linotype" w:hAnsi="Palatino Linotype"/>
          <w:b/>
          <w:sz w:val="28"/>
          <w:szCs w:val="28"/>
          <w:shd w:val="clear" w:color="auto" w:fill="FFFFFF"/>
        </w:rPr>
        <w:t>CUARTO</w:t>
      </w:r>
      <w:r w:rsidRPr="00C41974">
        <w:rPr>
          <w:rFonts w:ascii="Palatino Linotype" w:hAnsi="Palatino Linotype" w:cs="Arial"/>
          <w:b/>
          <w:bCs/>
          <w:lang w:eastAsia="es-MX"/>
        </w:rPr>
        <w:t xml:space="preserve">. </w:t>
      </w:r>
      <w:r w:rsidRPr="00C41974">
        <w:rPr>
          <w:rFonts w:ascii="Palatino Linotype" w:hAnsi="Palatino Linotype"/>
          <w:b/>
          <w:lang w:eastAsia="es-ES_tradnl"/>
        </w:rPr>
        <w:t>Notifíquese</w:t>
      </w:r>
      <w:r w:rsidRPr="00C41974">
        <w:rPr>
          <w:rFonts w:ascii="Palatino Linotype" w:hAnsi="Palatino Linotype"/>
          <w:lang w:eastAsia="es-ES_tradnl"/>
        </w:rPr>
        <w:t xml:space="preserve"> al </w:t>
      </w:r>
      <w:r w:rsidRPr="00C41974">
        <w:rPr>
          <w:rFonts w:ascii="Palatino Linotype" w:hAnsi="Palatino Linotype"/>
          <w:b/>
          <w:lang w:eastAsia="es-ES_tradnl"/>
        </w:rPr>
        <w:t>RECURRENTE</w:t>
      </w:r>
      <w:r w:rsidRPr="00C41974">
        <w:rPr>
          <w:rFonts w:ascii="Palatino Linotype" w:hAnsi="Palatino Linotype"/>
          <w:lang w:eastAsia="es-ES_tradnl"/>
        </w:rPr>
        <w:t xml:space="preserve"> la presente resolución vía Sistema de Acceso a la Información Mexiquense (</w:t>
      </w:r>
      <w:r w:rsidRPr="00C41974">
        <w:rPr>
          <w:rFonts w:ascii="Palatino Linotype" w:hAnsi="Palatino Linotype"/>
          <w:b/>
          <w:bCs/>
          <w:lang w:eastAsia="es-ES_tradnl"/>
        </w:rPr>
        <w:t>SAIMEX</w:t>
      </w:r>
      <w:r w:rsidRPr="00C41974">
        <w:rPr>
          <w:rFonts w:ascii="Palatino Linotype" w:hAnsi="Palatino Linotype"/>
          <w:lang w:eastAsia="es-ES_tradnl"/>
        </w:rPr>
        <w:t>)</w:t>
      </w:r>
      <w:r w:rsidR="00CD4F1D" w:rsidRPr="00C41974">
        <w:rPr>
          <w:rFonts w:ascii="Palatino Linotype" w:hAnsi="Palatino Linotype"/>
          <w:lang w:eastAsia="es-ES_tradnl"/>
        </w:rPr>
        <w:t xml:space="preserve"> y correo electrónico.</w:t>
      </w:r>
    </w:p>
    <w:p w14:paraId="0B3BB1EC" w14:textId="77777777" w:rsidR="000B3DED" w:rsidRPr="00C41974" w:rsidRDefault="000B3DED" w:rsidP="000B3DED">
      <w:pPr>
        <w:spacing w:line="360" w:lineRule="auto"/>
        <w:jc w:val="both"/>
        <w:rPr>
          <w:rFonts w:ascii="Palatino Linotype" w:hAnsi="Palatino Linotype"/>
          <w:lang w:eastAsia="es-ES_tradnl"/>
        </w:rPr>
      </w:pPr>
    </w:p>
    <w:p w14:paraId="0C255094" w14:textId="064F1014" w:rsidR="000B3DED" w:rsidRPr="00C41974" w:rsidRDefault="00CD4143" w:rsidP="000B3DED">
      <w:pPr>
        <w:spacing w:line="360" w:lineRule="auto"/>
        <w:jc w:val="both"/>
        <w:rPr>
          <w:rFonts w:ascii="Palatino Linotype" w:hAnsi="Palatino Linotype"/>
          <w:lang w:eastAsia="es-ES_tradnl"/>
        </w:rPr>
      </w:pPr>
      <w:r w:rsidRPr="00C41974">
        <w:rPr>
          <w:rFonts w:ascii="Palatino Linotype" w:hAnsi="Palatino Linotype"/>
          <w:b/>
        </w:rPr>
        <w:t>QUINTO</w:t>
      </w:r>
      <w:r w:rsidR="000B3DED" w:rsidRPr="00C41974">
        <w:rPr>
          <w:rFonts w:ascii="Palatino Linotype" w:hAnsi="Palatino Linotype"/>
          <w:b/>
        </w:rPr>
        <w:t>.</w:t>
      </w:r>
      <w:r w:rsidR="000B3DED" w:rsidRPr="00C41974">
        <w:rPr>
          <w:rFonts w:ascii="Palatino Linotype" w:hAnsi="Palatino Linotype"/>
        </w:rPr>
        <w:t xml:space="preserve"> </w:t>
      </w:r>
      <w:r w:rsidR="000B3DED" w:rsidRPr="00C41974">
        <w:rPr>
          <w:rFonts w:ascii="Palatino Linotype" w:hAnsi="Palatino Linotype"/>
          <w:b/>
          <w:lang w:eastAsia="es-ES_tradnl"/>
        </w:rPr>
        <w:t>Hágase del conocimiento</w:t>
      </w:r>
      <w:r w:rsidR="00003B1C" w:rsidRPr="00C41974">
        <w:rPr>
          <w:rFonts w:ascii="Palatino Linotype" w:hAnsi="Palatino Linotype"/>
          <w:lang w:eastAsia="es-ES_tradnl"/>
        </w:rPr>
        <w:t xml:space="preserve"> a </w:t>
      </w:r>
      <w:r w:rsidR="00003B1C" w:rsidRPr="00C41974">
        <w:rPr>
          <w:rFonts w:ascii="Palatino Linotype" w:hAnsi="Palatino Linotype"/>
          <w:b/>
          <w:lang w:eastAsia="es-ES_tradnl"/>
        </w:rPr>
        <w:t>LA</w:t>
      </w:r>
      <w:r w:rsidR="000B3DED" w:rsidRPr="00C41974">
        <w:rPr>
          <w:rFonts w:ascii="Palatino Linotype" w:hAnsi="Palatino Linotype"/>
          <w:lang w:eastAsia="es-ES_tradnl"/>
        </w:rPr>
        <w:t xml:space="preserve"> </w:t>
      </w:r>
      <w:r w:rsidR="000B3DED" w:rsidRPr="00C41974">
        <w:rPr>
          <w:rFonts w:ascii="Palatino Linotype" w:hAnsi="Palatino Linotype"/>
          <w:b/>
          <w:lang w:eastAsia="es-ES_tradnl"/>
        </w:rPr>
        <w:t>RECURRENTE</w:t>
      </w:r>
      <w:r w:rsidR="000B3DED" w:rsidRPr="00C41974">
        <w:rPr>
          <w:rFonts w:ascii="Palatino Linotype" w:hAnsi="Palatino Linotype"/>
          <w:lang w:eastAsia="es-ES_tradnl"/>
        </w:rPr>
        <w:t xml:space="preserve"> que de conformidad con lo establecido en el </w:t>
      </w:r>
      <w:r w:rsidR="000B3DED" w:rsidRPr="00C41974">
        <w:rPr>
          <w:rFonts w:ascii="Palatino Linotype" w:hAnsi="Palatino Linotype" w:cs="Arial"/>
        </w:rPr>
        <w:t>artículo</w:t>
      </w:r>
      <w:r w:rsidR="000B3DED" w:rsidRPr="00C41974">
        <w:rPr>
          <w:rFonts w:ascii="Palatino Linotype" w:hAnsi="Palatino Linotype"/>
          <w:lang w:eastAsia="es-ES_tradnl"/>
        </w:rPr>
        <w:t xml:space="preserve"> 196 de la </w:t>
      </w:r>
      <w:r w:rsidR="000B3DED" w:rsidRPr="00C41974">
        <w:rPr>
          <w:rFonts w:ascii="Palatino Linotype" w:hAnsi="Palatino Linotype" w:cs="Arial"/>
        </w:rPr>
        <w:t>Ley</w:t>
      </w:r>
      <w:r w:rsidR="000B3DED" w:rsidRPr="00C41974">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0E90E6D4" w14:textId="77777777" w:rsidR="000B3DED" w:rsidRPr="00C41974" w:rsidRDefault="000B3DED" w:rsidP="000B3DED">
      <w:pPr>
        <w:spacing w:line="360" w:lineRule="auto"/>
        <w:jc w:val="both"/>
        <w:rPr>
          <w:rFonts w:ascii="Palatino Linotype" w:hAnsi="Palatino Linotype"/>
        </w:rPr>
      </w:pPr>
    </w:p>
    <w:p w14:paraId="67F41B2B" w14:textId="5AC065A9" w:rsidR="000B3DED" w:rsidRPr="00C41974" w:rsidRDefault="00EB6D49" w:rsidP="000B3DED">
      <w:pPr>
        <w:spacing w:line="360" w:lineRule="auto"/>
        <w:jc w:val="both"/>
        <w:rPr>
          <w:rFonts w:ascii="Palatino Linotype" w:hAnsi="Palatino Linotype"/>
          <w:szCs w:val="17"/>
          <w:lang w:eastAsia="es-ES_tradnl"/>
        </w:rPr>
      </w:pPr>
      <w:r w:rsidRPr="00C41974">
        <w:rPr>
          <w:rFonts w:ascii="Palatino Linotype" w:hAnsi="Palatino Linotype"/>
          <w:b/>
          <w:sz w:val="28"/>
          <w:szCs w:val="28"/>
          <w:shd w:val="clear" w:color="auto" w:fill="FFFFFF"/>
        </w:rPr>
        <w:t>SEXTO</w:t>
      </w:r>
      <w:r w:rsidR="000B3DED" w:rsidRPr="00C41974">
        <w:rPr>
          <w:rFonts w:ascii="Palatino Linotype" w:hAnsi="Palatino Linotype" w:cs="Arial"/>
          <w:b/>
          <w:bCs/>
          <w:sz w:val="28"/>
          <w:lang w:eastAsia="es-MX"/>
        </w:rPr>
        <w:t>.</w:t>
      </w:r>
      <w:r w:rsidR="000B3DED" w:rsidRPr="00C4197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0B3DED" w:rsidRPr="00C41974">
        <w:rPr>
          <w:rFonts w:ascii="Palatino Linotype" w:hAnsi="Palatino Linotype"/>
          <w:b/>
          <w:bCs/>
          <w:szCs w:val="17"/>
          <w:lang w:eastAsia="es-ES_tradnl"/>
        </w:rPr>
        <w:t>EL SUJETO OBLIGADO</w:t>
      </w:r>
      <w:r w:rsidR="000B3DED" w:rsidRPr="00C41974">
        <w:rPr>
          <w:rFonts w:ascii="Palatino Linotype" w:hAnsi="Palatino Linotype"/>
          <w:szCs w:val="17"/>
          <w:lang w:eastAsia="es-ES_tradnl"/>
        </w:rPr>
        <w:t xml:space="preserve"> de manera fundada y motivada, podrá solicitar una ampliación de plazo para el cumplimiento de la presente resolución</w:t>
      </w:r>
    </w:p>
    <w:p w14:paraId="0DC6B9E7" w14:textId="77777777" w:rsidR="0022582E" w:rsidRPr="00C41974"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50095AB" w14:textId="4D3BECFA" w:rsidR="00E60BC9" w:rsidRPr="00C41974" w:rsidRDefault="00C41974" w:rsidP="00C41974">
      <w:pPr>
        <w:tabs>
          <w:tab w:val="left" w:pos="709"/>
        </w:tabs>
        <w:spacing w:line="360" w:lineRule="auto"/>
        <w:ind w:right="51"/>
        <w:jc w:val="both"/>
        <w:rPr>
          <w:rFonts w:ascii="Palatino Linotype" w:hAnsi="Palatino Linotype" w:cs="Arial"/>
          <w:color w:val="000000"/>
          <w:lang w:val="es-419" w:eastAsia="es-MX"/>
        </w:rPr>
      </w:pPr>
      <w:r w:rsidRPr="00C41974">
        <w:rPr>
          <w:rFonts w:ascii="Palatino Linotype" w:hAnsi="Palatino Linotype" w:cs="Arial"/>
          <w:color w:val="000000"/>
          <w:lang w:eastAsia="es-MX"/>
        </w:rPr>
        <w:t xml:space="preserve">ASÍ LO RESUELVE, POR UNANIMIDAD DE VOTOS EL PLENO DEL INSTITUTO DE TRANSPARENCIA, ACCESO A LA INFORMACIÓN PÚBLICA Y PROTECCIÓN DE DATOS PERSONALES DEL ESTADO DE MÉXICO Y MUNICIPIOS, </w:t>
      </w:r>
      <w:r w:rsidRPr="00C41974">
        <w:rPr>
          <w:rFonts w:ascii="Palatino Linotype" w:hAnsi="Palatino Linotype" w:cs="Arial"/>
          <w:color w:val="000000"/>
          <w:lang w:eastAsia="es-MX"/>
        </w:rPr>
        <w:lastRenderedPageBreak/>
        <w:t>CONFORMADO POR LOS COMISIONADOS, JOSÉ MARTÍNEZ VILCHIS, MARÍA DEL ROSARIO MEJÍA AYALA, SHARON CRISTINA MORALES MARTÍNEZ, LUIS GUSTAVO PARRA NORIEGA Y GUADALUPE RAMÍREZ PEÑA;</w:t>
      </w:r>
      <w:r w:rsidRPr="00C41974">
        <w:rPr>
          <w:rFonts w:ascii="Palatino Linotype" w:hAnsi="Palatino Linotype" w:cs="Arial"/>
          <w:color w:val="000000"/>
          <w:lang w:val="es-419" w:eastAsia="es-MX"/>
        </w:rPr>
        <w:t xml:space="preserve"> </w:t>
      </w:r>
      <w:r w:rsidRPr="00C41974">
        <w:rPr>
          <w:rFonts w:ascii="Palatino Linotype" w:hAnsi="Palatino Linotype" w:cs="Arial"/>
          <w:color w:val="000000"/>
          <w:lang w:eastAsia="es-MX"/>
        </w:rPr>
        <w:t xml:space="preserve">EN LA </w:t>
      </w:r>
      <w:r w:rsidRPr="00C41974">
        <w:rPr>
          <w:rFonts w:ascii="Palatino Linotype" w:hAnsi="Palatino Linotype" w:cs="Arial"/>
          <w:color w:val="000000"/>
          <w:lang w:val="es-419" w:eastAsia="es-MX"/>
        </w:rPr>
        <w:t xml:space="preserve">VIGÉSIMA TERCERA </w:t>
      </w:r>
      <w:r w:rsidRPr="00C41974">
        <w:rPr>
          <w:rFonts w:ascii="Palatino Linotype" w:hAnsi="Palatino Linotype" w:cs="Arial"/>
          <w:color w:val="000000"/>
          <w:lang w:eastAsia="es-MX"/>
        </w:rPr>
        <w:t>SESIÓN ORDINARIA CELEBRADA EL VEINTIUNO DE JUNIO DE DOS MIL VEINTIDÓS, ANTE EL SECRETARIO TÉCNICO DEL PLENO, ALEXIS TAPIA RAMÍREZ.</w:t>
      </w:r>
    </w:p>
    <w:p w14:paraId="6ADABCE0" w14:textId="4D81A8BC"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C41974">
        <w:rPr>
          <w:rFonts w:ascii="Palatino Linotype" w:eastAsiaTheme="minorEastAsia" w:hAnsi="Palatino Linotype"/>
          <w:sz w:val="16"/>
          <w:lang w:val="es-ES_tradnl"/>
        </w:rPr>
        <w:t>SCMM</w:t>
      </w:r>
      <w:r w:rsidR="00993225" w:rsidRPr="00C41974">
        <w:rPr>
          <w:rFonts w:ascii="Palatino Linotype" w:eastAsiaTheme="minorEastAsia" w:hAnsi="Palatino Linotype"/>
          <w:sz w:val="16"/>
          <w:lang w:val="es-ES_tradnl"/>
        </w:rPr>
        <w:t>/BLA/DEMF/</w:t>
      </w:r>
      <w:r w:rsidR="00176899" w:rsidRPr="00C41974">
        <w:rPr>
          <w:rFonts w:ascii="Palatino Linotype" w:eastAsiaTheme="minorEastAsia" w:hAnsi="Palatino Linotype"/>
          <w:sz w:val="16"/>
          <w:lang w:val="es-419"/>
        </w:rPr>
        <w:t>DLM</w:t>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48A290FC" w14:textId="77777777" w:rsidR="00333F09" w:rsidRDefault="00333F09" w:rsidP="0066637D">
      <w:pPr>
        <w:spacing w:line="360" w:lineRule="auto"/>
        <w:rPr>
          <w:rFonts w:ascii="Palatino Linotype" w:hAnsi="Palatino Linotype"/>
          <w:b/>
          <w:color w:val="000000" w:themeColor="text1"/>
          <w:sz w:val="28"/>
          <w:szCs w:val="28"/>
        </w:rPr>
      </w:pPr>
    </w:p>
    <w:p w14:paraId="1FA0EE83" w14:textId="77777777" w:rsidR="00333F09" w:rsidRDefault="00333F09" w:rsidP="0066637D">
      <w:pPr>
        <w:spacing w:line="360" w:lineRule="auto"/>
        <w:rPr>
          <w:rFonts w:ascii="Palatino Linotype" w:hAnsi="Palatino Linotype"/>
          <w:b/>
          <w:color w:val="000000" w:themeColor="text1"/>
          <w:sz w:val="28"/>
          <w:szCs w:val="28"/>
        </w:rPr>
      </w:pPr>
    </w:p>
    <w:p w14:paraId="7BEADEB2" w14:textId="77777777" w:rsidR="00333F09" w:rsidRDefault="00333F09" w:rsidP="0066637D">
      <w:pPr>
        <w:spacing w:line="360" w:lineRule="auto"/>
        <w:rPr>
          <w:rFonts w:ascii="Palatino Linotype" w:hAnsi="Palatino Linotype"/>
          <w:b/>
          <w:color w:val="000000" w:themeColor="text1"/>
          <w:sz w:val="28"/>
          <w:szCs w:val="28"/>
        </w:rPr>
      </w:pPr>
    </w:p>
    <w:p w14:paraId="7C6E3AF6" w14:textId="77777777" w:rsidR="00333F09" w:rsidRDefault="00333F09" w:rsidP="0066637D">
      <w:pPr>
        <w:spacing w:line="360" w:lineRule="auto"/>
        <w:rPr>
          <w:rFonts w:ascii="Palatino Linotype" w:hAnsi="Palatino Linotype"/>
          <w:b/>
          <w:color w:val="000000" w:themeColor="text1"/>
          <w:sz w:val="28"/>
          <w:szCs w:val="28"/>
        </w:rPr>
      </w:pPr>
    </w:p>
    <w:p w14:paraId="2BD8E994" w14:textId="77777777" w:rsidR="00333F09" w:rsidRDefault="00333F09" w:rsidP="0066637D">
      <w:pPr>
        <w:spacing w:line="360" w:lineRule="auto"/>
        <w:rPr>
          <w:rFonts w:ascii="Palatino Linotype" w:hAnsi="Palatino Linotype"/>
          <w:b/>
          <w:color w:val="000000" w:themeColor="text1"/>
          <w:sz w:val="28"/>
          <w:szCs w:val="28"/>
        </w:rPr>
      </w:pPr>
    </w:p>
    <w:p w14:paraId="3B859022" w14:textId="77777777" w:rsidR="00333F09" w:rsidRDefault="00333F09" w:rsidP="0066637D">
      <w:pPr>
        <w:spacing w:line="360" w:lineRule="auto"/>
        <w:rPr>
          <w:rFonts w:ascii="Palatino Linotype" w:hAnsi="Palatino Linotype"/>
          <w:b/>
          <w:color w:val="000000" w:themeColor="text1"/>
          <w:sz w:val="28"/>
          <w:szCs w:val="28"/>
        </w:rPr>
      </w:pPr>
    </w:p>
    <w:p w14:paraId="0DF73921" w14:textId="77777777" w:rsidR="00333F09" w:rsidRDefault="00333F09" w:rsidP="0066637D">
      <w:pPr>
        <w:spacing w:line="360" w:lineRule="auto"/>
        <w:rPr>
          <w:rFonts w:ascii="Palatino Linotype" w:hAnsi="Palatino Linotype"/>
          <w:b/>
          <w:color w:val="000000" w:themeColor="text1"/>
          <w:sz w:val="28"/>
          <w:szCs w:val="28"/>
        </w:rPr>
      </w:pPr>
    </w:p>
    <w:p w14:paraId="6057531F" w14:textId="77777777" w:rsidR="00333F09" w:rsidRDefault="00333F09" w:rsidP="0066637D">
      <w:pPr>
        <w:spacing w:line="360" w:lineRule="auto"/>
        <w:rPr>
          <w:rFonts w:ascii="Palatino Linotype" w:hAnsi="Palatino Linotype"/>
          <w:b/>
          <w:color w:val="000000" w:themeColor="text1"/>
          <w:sz w:val="28"/>
          <w:szCs w:val="28"/>
        </w:rPr>
      </w:pPr>
    </w:p>
    <w:p w14:paraId="111CA594" w14:textId="77777777" w:rsidR="00333F09" w:rsidRDefault="00333F09" w:rsidP="0066637D">
      <w:pPr>
        <w:spacing w:line="360" w:lineRule="auto"/>
        <w:rPr>
          <w:rFonts w:ascii="Palatino Linotype" w:hAnsi="Palatino Linotype"/>
          <w:b/>
          <w:color w:val="000000" w:themeColor="text1"/>
          <w:sz w:val="28"/>
          <w:szCs w:val="28"/>
        </w:rPr>
      </w:pPr>
    </w:p>
    <w:p w14:paraId="1308E607" w14:textId="77777777" w:rsidR="00333F09" w:rsidRDefault="00333F09"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81FC7" w14:textId="77777777" w:rsidR="009C2EF8" w:rsidRDefault="009C2EF8" w:rsidP="00C80F8C">
      <w:r>
        <w:separator/>
      </w:r>
    </w:p>
  </w:endnote>
  <w:endnote w:type="continuationSeparator" w:id="0">
    <w:p w14:paraId="7134AD55" w14:textId="77777777" w:rsidR="009C2EF8" w:rsidRDefault="009C2E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notTrueType/>
    <w:pitch w:val="variable"/>
    <w:sig w:usb0="E00002FF" w:usb1="5000785B" w:usb2="00000000"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Segoe UI">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344CB7" w:rsidRPr="0010196A" w:rsidRDefault="00344CB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3F09">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3F09">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344CB7" w:rsidRPr="0010196A" w:rsidRDefault="00344CB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3F0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3F09">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B34F1" w14:textId="77777777" w:rsidR="009C2EF8" w:rsidRDefault="009C2EF8" w:rsidP="00C80F8C">
      <w:r>
        <w:separator/>
      </w:r>
    </w:p>
  </w:footnote>
  <w:footnote w:type="continuationSeparator" w:id="0">
    <w:p w14:paraId="6EDBE1F4" w14:textId="77777777" w:rsidR="009C2EF8" w:rsidRDefault="009C2EF8" w:rsidP="00C80F8C">
      <w:r>
        <w:continuationSeparator/>
      </w:r>
    </w:p>
  </w:footnote>
  <w:footnote w:id="1">
    <w:p w14:paraId="054A4903" w14:textId="77777777" w:rsidR="00556E04" w:rsidRPr="00556E04" w:rsidRDefault="009743FC" w:rsidP="00556E04">
      <w:pPr>
        <w:pStyle w:val="Textonotapie"/>
        <w:jc w:val="both"/>
        <w:rPr>
          <w:rFonts w:ascii="Palatino Linotype" w:hAnsi="Palatino Linotype"/>
          <w:i/>
        </w:rPr>
      </w:pPr>
      <w:r w:rsidRPr="00556E04">
        <w:rPr>
          <w:rStyle w:val="Refdenotaalpie"/>
          <w:rFonts w:ascii="Palatino Linotype" w:hAnsi="Palatino Linotype"/>
          <w:i/>
        </w:rPr>
        <w:footnoteRef/>
      </w:r>
      <w:r w:rsidRPr="00556E04">
        <w:rPr>
          <w:rFonts w:ascii="Palatino Linotype" w:hAnsi="Palatino Linotype"/>
          <w:i/>
        </w:rPr>
        <w:t xml:space="preserve"> </w:t>
      </w:r>
      <w:r w:rsidR="00556E04" w:rsidRPr="00556E04">
        <w:rPr>
          <w:rFonts w:ascii="Palatino Linotype" w:hAnsi="Palatino Linotype"/>
          <w:b/>
          <w:i/>
        </w:rPr>
        <w:t>Artículo 9.</w:t>
      </w:r>
      <w:r w:rsidR="00556E04" w:rsidRPr="00556E04">
        <w:rPr>
          <w:rFonts w:ascii="Palatino Linotype" w:hAnsi="Palatino Linotype"/>
          <w:i/>
        </w:rPr>
        <w:t xml:space="preserve"> El Instituto deberá regir su funcionamiento de acuerdo a los siguientes principios:</w:t>
      </w:r>
    </w:p>
    <w:p w14:paraId="12C507BE" w14:textId="77777777" w:rsidR="00556E04" w:rsidRPr="00556E04" w:rsidRDefault="00556E04" w:rsidP="00556E04">
      <w:pPr>
        <w:pStyle w:val="Textonotapie"/>
        <w:jc w:val="both"/>
        <w:rPr>
          <w:rFonts w:ascii="Palatino Linotype" w:hAnsi="Palatino Linotype"/>
          <w:i/>
        </w:rPr>
      </w:pPr>
      <w:r w:rsidRPr="00556E04">
        <w:rPr>
          <w:rFonts w:ascii="Palatino Linotype" w:hAnsi="Palatino Linotype"/>
          <w:b/>
          <w:i/>
        </w:rPr>
        <w:t>I</w:t>
      </w:r>
      <w:r w:rsidRPr="00556E04">
        <w:rPr>
          <w:rFonts w:ascii="Palatino Linotype" w:hAnsi="Palatino Linotype"/>
          <w:i/>
        </w:rPr>
        <w:t>. Certeza: Principio que otorga seguridad y certidumbre jurídica a los particulares, en virtud de que permite conocer si las acciones del Instituto son apegadas a derecho y garantiza que los procedimientos sean completamente verificables, fidedignos y confiables;</w:t>
      </w:r>
    </w:p>
    <w:p w14:paraId="60EF55A8" w14:textId="77777777" w:rsidR="00556E04" w:rsidRPr="00556E04" w:rsidRDefault="00556E04" w:rsidP="00556E04">
      <w:pPr>
        <w:pStyle w:val="Textonotapie"/>
        <w:jc w:val="both"/>
        <w:rPr>
          <w:rFonts w:ascii="Palatino Linotype" w:hAnsi="Palatino Linotype"/>
          <w:i/>
        </w:rPr>
      </w:pPr>
      <w:r w:rsidRPr="00556E04">
        <w:rPr>
          <w:rFonts w:ascii="Palatino Linotype" w:hAnsi="Palatino Linotype"/>
          <w:b/>
          <w:i/>
        </w:rPr>
        <w:t>VIII</w:t>
      </w:r>
      <w:r w:rsidRPr="00556E04">
        <w:rPr>
          <w:rFonts w:ascii="Palatino Linotype" w:hAnsi="Palatino Linotype"/>
          <w:i/>
        </w:rPr>
        <w:t>. Objetividad: Obligación del Instituto de ajustar su actuación a los presupuestos de ley que deben ser aplicados al analizar el caso en concreto y resolver todos los hechos, prescindiendo de las consideraciones y criterios personales;</w:t>
      </w:r>
    </w:p>
    <w:p w14:paraId="656AE6B5" w14:textId="57D1CD8F" w:rsidR="009743FC" w:rsidRPr="00556E04" w:rsidRDefault="00556E04" w:rsidP="00556E04">
      <w:pPr>
        <w:pStyle w:val="Textonotapie"/>
        <w:jc w:val="both"/>
        <w:rPr>
          <w:rFonts w:ascii="Palatino Linotype" w:hAnsi="Palatino Linotype"/>
          <w:i/>
        </w:rPr>
      </w:pPr>
      <w:r w:rsidRPr="00556E04">
        <w:rPr>
          <w:rFonts w:ascii="Palatino Linotype" w:hAnsi="Palatino Linotype"/>
          <w:b/>
          <w:i/>
        </w:rPr>
        <w:t>X</w:t>
      </w:r>
      <w:r w:rsidRPr="00556E04">
        <w:rPr>
          <w:rFonts w:ascii="Palatino Linotype" w:hAnsi="Palatino Linotype"/>
          <w:i/>
        </w:rPr>
        <w:t>. Transparencia: Obligación del Instituto de dar publicidad a las deliberaciones y actos relacionados con sus atribuciones así como dar acceso a la información que generen.</w:t>
      </w:r>
    </w:p>
    <w:p w14:paraId="26C7CBE1" w14:textId="77777777" w:rsidR="00556E04" w:rsidRPr="00556E04" w:rsidRDefault="00556E04" w:rsidP="00556E04">
      <w:pPr>
        <w:pStyle w:val="Textonotapie"/>
        <w:jc w:val="both"/>
        <w:rPr>
          <w:rFonts w:ascii="Palatino Linotype" w:hAnsi="Palatino Linotype"/>
          <w:i/>
        </w:rPr>
      </w:pPr>
    </w:p>
    <w:p w14:paraId="59E543EA" w14:textId="5FD707A2" w:rsidR="00556E04" w:rsidRPr="00556E04" w:rsidRDefault="00556E04" w:rsidP="00556E04">
      <w:pPr>
        <w:pStyle w:val="Textonotapie"/>
        <w:jc w:val="both"/>
      </w:pPr>
      <w:r w:rsidRPr="00556E04">
        <w:rPr>
          <w:rFonts w:ascii="Palatino Linotype" w:hAnsi="Palatino Linotype"/>
        </w:rPr>
        <w:t>Para su consulta en línea disponible en el siguiente enlace electrónico: https://legislacion.edomex.gob.mx/sites/legislacion.edomex.gob.mx/files/files/pdf/ley/vig/leyvig233.pdf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344CB7" w:rsidRDefault="009C2EF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344CB7" w:rsidRPr="0010196A" w:rsidRDefault="009C2EF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44CB7" w:rsidRPr="008F2CCC" w14:paraId="1F097D8A" w14:textId="77777777" w:rsidTr="00DA50F6">
      <w:tc>
        <w:tcPr>
          <w:tcW w:w="3261" w:type="dxa"/>
          <w:vMerge w:val="restart"/>
        </w:tcPr>
        <w:p w14:paraId="1F780A0C" w14:textId="1EFF25F4" w:rsidR="00344CB7" w:rsidRPr="008F2CCC" w:rsidRDefault="00344CB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44CB7" w:rsidRPr="00664658" w:rsidRDefault="00344CB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7147381" w:rsidR="00344CB7" w:rsidRPr="00664658" w:rsidRDefault="00574F73" w:rsidP="005C250B">
          <w:pPr>
            <w:jc w:val="both"/>
            <w:rPr>
              <w:rFonts w:ascii="Palatino Linotype" w:hAnsi="Palatino Linotype"/>
              <w:b/>
              <w:sz w:val="22"/>
              <w:szCs w:val="22"/>
              <w:lang w:val="es-ES_tradnl"/>
            </w:rPr>
          </w:pPr>
          <w:r>
            <w:rPr>
              <w:rFonts w:ascii="Palatino Linotype" w:hAnsi="Palatino Linotype"/>
              <w:b/>
              <w:lang w:val="es-ES_tradnl"/>
            </w:rPr>
            <w:t>03482</w:t>
          </w:r>
          <w:r w:rsidR="00344CB7" w:rsidRPr="00984657">
            <w:rPr>
              <w:rFonts w:ascii="Palatino Linotype" w:hAnsi="Palatino Linotype"/>
              <w:b/>
              <w:lang w:val="es-ES_tradnl"/>
            </w:rPr>
            <w:t>/INFOEM/IP/RR/2022</w:t>
          </w:r>
        </w:p>
      </w:tc>
    </w:tr>
    <w:tr w:rsidR="00344CB7" w:rsidRPr="008F2CCC" w14:paraId="049677A3" w14:textId="77777777" w:rsidTr="00DA50F6">
      <w:tc>
        <w:tcPr>
          <w:tcW w:w="3261" w:type="dxa"/>
          <w:vMerge/>
        </w:tcPr>
        <w:p w14:paraId="4A21EAC1" w14:textId="5C1F145E" w:rsidR="00344CB7" w:rsidRPr="008F2CCC" w:rsidRDefault="00344CB7" w:rsidP="00D41D47">
          <w:pPr>
            <w:rPr>
              <w:rFonts w:ascii="Palatino Linotype" w:hAnsi="Palatino Linotype"/>
              <w:b/>
              <w:sz w:val="22"/>
              <w:szCs w:val="22"/>
              <w:lang w:val="es-ES_tradnl"/>
            </w:rPr>
          </w:pPr>
        </w:p>
      </w:tc>
      <w:tc>
        <w:tcPr>
          <w:tcW w:w="2551" w:type="dxa"/>
          <w:shd w:val="clear" w:color="auto" w:fill="auto"/>
        </w:tcPr>
        <w:p w14:paraId="1237BCDE" w14:textId="77777777" w:rsidR="00344CB7" w:rsidRPr="00664658" w:rsidRDefault="00344CB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4222C97" w:rsidR="00344CB7" w:rsidRPr="00C77536" w:rsidRDefault="00344CB7" w:rsidP="00574F73">
          <w:pPr>
            <w:jc w:val="both"/>
            <w:rPr>
              <w:lang w:val="es-419"/>
            </w:rPr>
          </w:pPr>
          <w:r w:rsidRPr="00CA1CF9">
            <w:rPr>
              <w:rFonts w:ascii="Palatino Linotype" w:hAnsi="Palatino Linotype"/>
              <w:b/>
              <w:sz w:val="22"/>
              <w:szCs w:val="22"/>
              <w:lang w:val="es-ES_tradnl"/>
            </w:rPr>
            <w:t xml:space="preserve">Ayuntamiento de </w:t>
          </w:r>
          <w:r w:rsidR="00574F73">
            <w:rPr>
              <w:rFonts w:ascii="Palatino Linotype" w:hAnsi="Palatino Linotype"/>
              <w:b/>
              <w:sz w:val="22"/>
              <w:szCs w:val="22"/>
              <w:lang w:val="es-ES_tradnl"/>
            </w:rPr>
            <w:t>Amecameca</w:t>
          </w:r>
        </w:p>
      </w:tc>
    </w:tr>
    <w:tr w:rsidR="00344CB7" w:rsidRPr="008F2CCC" w14:paraId="72CD087D" w14:textId="77777777" w:rsidTr="00DA50F6">
      <w:trPr>
        <w:trHeight w:val="228"/>
      </w:trPr>
      <w:tc>
        <w:tcPr>
          <w:tcW w:w="3261" w:type="dxa"/>
          <w:vMerge/>
        </w:tcPr>
        <w:p w14:paraId="1B78656F" w14:textId="01E6F6F6" w:rsidR="00344CB7" w:rsidRPr="008F2CCC" w:rsidRDefault="00344CB7" w:rsidP="00070856">
          <w:pPr>
            <w:rPr>
              <w:rFonts w:ascii="Palatino Linotype" w:hAnsi="Palatino Linotype"/>
              <w:b/>
              <w:sz w:val="22"/>
              <w:szCs w:val="22"/>
              <w:lang w:val="es-ES_tradnl"/>
            </w:rPr>
          </w:pPr>
        </w:p>
      </w:tc>
      <w:tc>
        <w:tcPr>
          <w:tcW w:w="2551" w:type="dxa"/>
          <w:shd w:val="clear" w:color="auto" w:fill="auto"/>
        </w:tcPr>
        <w:p w14:paraId="74D81628" w14:textId="3839B3E6" w:rsidR="00344CB7" w:rsidRPr="00664658" w:rsidRDefault="00344CB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44CB7" w:rsidRPr="00664658" w:rsidRDefault="00344CB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44CB7" w:rsidRPr="0010196A" w:rsidRDefault="00344CB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344CB7" w:rsidRPr="0010196A" w:rsidRDefault="009C2EF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44CB7" w:rsidRPr="008F2CCC" w14:paraId="6ABABA57" w14:textId="77777777" w:rsidTr="005B5501">
      <w:tc>
        <w:tcPr>
          <w:tcW w:w="4253" w:type="dxa"/>
          <w:vMerge w:val="restart"/>
          <w:shd w:val="clear" w:color="auto" w:fill="auto"/>
        </w:tcPr>
        <w:p w14:paraId="6AA376CC" w14:textId="1E62217E" w:rsidR="00344CB7" w:rsidRPr="008F2CCC" w:rsidRDefault="00344CB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44CB7" w:rsidRPr="008F2CCC" w:rsidRDefault="00344CB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9E69A16" w:rsidR="00344CB7" w:rsidRPr="008F2CCC" w:rsidRDefault="00813322" w:rsidP="003305CB">
          <w:pPr>
            <w:jc w:val="both"/>
            <w:rPr>
              <w:rFonts w:ascii="Palatino Linotype" w:hAnsi="Palatino Linotype"/>
              <w:b/>
              <w:sz w:val="22"/>
              <w:szCs w:val="22"/>
              <w:lang w:val="es-ES_tradnl"/>
            </w:rPr>
          </w:pPr>
          <w:r>
            <w:rPr>
              <w:rFonts w:ascii="Palatino Linotype" w:hAnsi="Palatino Linotype"/>
              <w:b/>
              <w:sz w:val="22"/>
              <w:szCs w:val="22"/>
              <w:lang w:val="es-ES_tradnl"/>
            </w:rPr>
            <w:t>03482</w:t>
          </w:r>
          <w:r w:rsidR="00344CB7" w:rsidRPr="00F67B0E">
            <w:rPr>
              <w:rFonts w:ascii="Palatino Linotype" w:hAnsi="Palatino Linotype"/>
              <w:b/>
              <w:sz w:val="22"/>
              <w:szCs w:val="22"/>
              <w:lang w:val="es-ES_tradnl"/>
            </w:rPr>
            <w:t>/INFOEM/IP/RR/2022</w:t>
          </w:r>
        </w:p>
      </w:tc>
    </w:tr>
    <w:tr w:rsidR="00344CB7" w:rsidRPr="008F2CCC" w14:paraId="3B45FB53" w14:textId="77777777" w:rsidTr="005B5501">
      <w:tc>
        <w:tcPr>
          <w:tcW w:w="4253" w:type="dxa"/>
          <w:vMerge/>
          <w:shd w:val="clear" w:color="auto" w:fill="auto"/>
        </w:tcPr>
        <w:p w14:paraId="188B82EF" w14:textId="77777777" w:rsidR="00344CB7" w:rsidRPr="008F2CCC" w:rsidRDefault="00344CB7" w:rsidP="00A2780F">
          <w:pPr>
            <w:rPr>
              <w:rFonts w:ascii="Palatino Linotype" w:hAnsi="Palatino Linotype"/>
              <w:b/>
              <w:sz w:val="22"/>
              <w:szCs w:val="22"/>
              <w:lang w:val="es-ES_tradnl"/>
            </w:rPr>
          </w:pPr>
        </w:p>
      </w:tc>
      <w:tc>
        <w:tcPr>
          <w:tcW w:w="2552" w:type="dxa"/>
          <w:shd w:val="clear" w:color="auto" w:fill="auto"/>
        </w:tcPr>
        <w:p w14:paraId="3B2AD0CF" w14:textId="77777777" w:rsidR="00344CB7" w:rsidRPr="008F2CCC" w:rsidRDefault="00344CB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B82EC3E" w:rsidR="00344CB7" w:rsidRPr="003305CB" w:rsidRDefault="00770114" w:rsidP="00DD7C89">
          <w:pPr>
            <w:jc w:val="both"/>
            <w:rPr>
              <w:rFonts w:ascii="Palatino Linotype" w:hAnsi="Palatino Linotype"/>
              <w:b/>
              <w:sz w:val="22"/>
              <w:szCs w:val="22"/>
              <w:lang w:val="es-419"/>
            </w:rPr>
          </w:pPr>
          <w:r>
            <w:rPr>
              <w:rFonts w:ascii="Palatino Linotype" w:hAnsi="Palatino Linotype"/>
              <w:b/>
              <w:sz w:val="22"/>
              <w:szCs w:val="22"/>
              <w:lang w:val="es-419"/>
            </w:rPr>
            <w:t>XXXXX XXXXXX XXXXXX</w:t>
          </w:r>
        </w:p>
      </w:tc>
    </w:tr>
    <w:tr w:rsidR="00344CB7" w:rsidRPr="008F2CCC" w14:paraId="28A493EB" w14:textId="77777777" w:rsidTr="005B5501">
      <w:trPr>
        <w:trHeight w:val="228"/>
      </w:trPr>
      <w:tc>
        <w:tcPr>
          <w:tcW w:w="4253" w:type="dxa"/>
          <w:vMerge/>
          <w:shd w:val="clear" w:color="auto" w:fill="auto"/>
        </w:tcPr>
        <w:p w14:paraId="06C77D31" w14:textId="77777777" w:rsidR="00344CB7" w:rsidRPr="008F2CCC" w:rsidRDefault="00344CB7" w:rsidP="00E37C88">
          <w:pPr>
            <w:rPr>
              <w:rFonts w:ascii="Palatino Linotype" w:hAnsi="Palatino Linotype"/>
              <w:b/>
              <w:sz w:val="22"/>
              <w:szCs w:val="22"/>
              <w:lang w:val="es-ES_tradnl"/>
            </w:rPr>
          </w:pPr>
        </w:p>
      </w:tc>
      <w:tc>
        <w:tcPr>
          <w:tcW w:w="2552" w:type="dxa"/>
          <w:shd w:val="clear" w:color="auto" w:fill="auto"/>
        </w:tcPr>
        <w:p w14:paraId="2E1A72B4" w14:textId="77777777" w:rsidR="00344CB7" w:rsidRPr="008F2CCC" w:rsidRDefault="00344CB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5543446" w:rsidR="00344CB7" w:rsidRPr="00F67B0E" w:rsidRDefault="00E27CC9" w:rsidP="00685C38">
          <w:pPr>
            <w:jc w:val="both"/>
            <w:rPr>
              <w:lang w:val="es-419"/>
            </w:rPr>
          </w:pPr>
          <w:r w:rsidRPr="00E27CC9">
            <w:rPr>
              <w:rFonts w:ascii="Palatino Linotype" w:hAnsi="Palatino Linotype"/>
              <w:b/>
              <w:sz w:val="22"/>
              <w:szCs w:val="22"/>
              <w:lang w:val="es-ES_tradnl"/>
            </w:rPr>
            <w:t xml:space="preserve">Ayuntamiento </w:t>
          </w:r>
          <w:r w:rsidR="00813322" w:rsidRPr="00813322">
            <w:rPr>
              <w:rFonts w:ascii="Palatino Linotype" w:hAnsi="Palatino Linotype"/>
              <w:b/>
              <w:sz w:val="22"/>
              <w:szCs w:val="22"/>
              <w:lang w:val="es-ES_tradnl"/>
            </w:rPr>
            <w:t>de Amecameca</w:t>
          </w:r>
        </w:p>
      </w:tc>
    </w:tr>
    <w:tr w:rsidR="00344CB7" w:rsidRPr="008F2CCC" w14:paraId="0F114FF0" w14:textId="77777777" w:rsidTr="005B5501">
      <w:tc>
        <w:tcPr>
          <w:tcW w:w="4253" w:type="dxa"/>
          <w:vMerge/>
          <w:shd w:val="clear" w:color="auto" w:fill="auto"/>
        </w:tcPr>
        <w:p w14:paraId="4CCB64BA" w14:textId="77777777" w:rsidR="00344CB7" w:rsidRPr="008F2CCC" w:rsidRDefault="00344CB7" w:rsidP="00A2780F">
          <w:pPr>
            <w:rPr>
              <w:rFonts w:ascii="Palatino Linotype" w:hAnsi="Palatino Linotype"/>
              <w:b/>
              <w:sz w:val="22"/>
              <w:szCs w:val="22"/>
              <w:lang w:val="es-ES_tradnl"/>
            </w:rPr>
          </w:pPr>
        </w:p>
      </w:tc>
      <w:tc>
        <w:tcPr>
          <w:tcW w:w="2552" w:type="dxa"/>
          <w:shd w:val="clear" w:color="auto" w:fill="auto"/>
        </w:tcPr>
        <w:p w14:paraId="31E422EA" w14:textId="63649A07" w:rsidR="00344CB7" w:rsidRPr="008F2CCC" w:rsidRDefault="00344CB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44CB7" w:rsidRPr="008F2CCC" w:rsidRDefault="00344CB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44CB7" w:rsidRPr="0010196A" w:rsidRDefault="00344CB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2DC"/>
    <w:multiLevelType w:val="hybridMultilevel"/>
    <w:tmpl w:val="F2D0C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DB165F3"/>
    <w:multiLevelType w:val="hybridMultilevel"/>
    <w:tmpl w:val="CFA46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7"/>
  </w:num>
  <w:num w:numId="7">
    <w:abstractNumId w:val="2"/>
  </w:num>
  <w:num w:numId="8">
    <w:abstractNumId w:val="8"/>
  </w:num>
  <w:num w:numId="9">
    <w:abstractNumId w:val="5"/>
  </w:num>
  <w:num w:numId="10">
    <w:abstractNumId w:val="9"/>
  </w:num>
  <w:num w:numId="11">
    <w:abstractNumId w:val="6"/>
  </w:num>
  <w:num w:numId="12">
    <w:abstractNumId w:val="0"/>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616"/>
    <w:rsid w:val="000008A5"/>
    <w:rsid w:val="00001610"/>
    <w:rsid w:val="00001D8F"/>
    <w:rsid w:val="0000258A"/>
    <w:rsid w:val="000025F0"/>
    <w:rsid w:val="0000265E"/>
    <w:rsid w:val="000026CD"/>
    <w:rsid w:val="00002707"/>
    <w:rsid w:val="00002897"/>
    <w:rsid w:val="00002A00"/>
    <w:rsid w:val="00002E83"/>
    <w:rsid w:val="0000328A"/>
    <w:rsid w:val="00003B1C"/>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BDC"/>
    <w:rsid w:val="000244C6"/>
    <w:rsid w:val="0002471C"/>
    <w:rsid w:val="00024A5F"/>
    <w:rsid w:val="00024A64"/>
    <w:rsid w:val="00024E68"/>
    <w:rsid w:val="00025383"/>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508"/>
    <w:rsid w:val="000446CF"/>
    <w:rsid w:val="00044856"/>
    <w:rsid w:val="000449C9"/>
    <w:rsid w:val="00044D0E"/>
    <w:rsid w:val="000454E2"/>
    <w:rsid w:val="000464A3"/>
    <w:rsid w:val="000465A8"/>
    <w:rsid w:val="00046A57"/>
    <w:rsid w:val="00046D09"/>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9A7"/>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6E01"/>
    <w:rsid w:val="00096FCB"/>
    <w:rsid w:val="000970F0"/>
    <w:rsid w:val="0009712E"/>
    <w:rsid w:val="00097B14"/>
    <w:rsid w:val="00097CBB"/>
    <w:rsid w:val="00097D26"/>
    <w:rsid w:val="000A0195"/>
    <w:rsid w:val="000A06CB"/>
    <w:rsid w:val="000A0C7C"/>
    <w:rsid w:val="000A1149"/>
    <w:rsid w:val="000A1549"/>
    <w:rsid w:val="000A1593"/>
    <w:rsid w:val="000A29E8"/>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4C"/>
    <w:rsid w:val="000A7958"/>
    <w:rsid w:val="000A7B48"/>
    <w:rsid w:val="000B0E54"/>
    <w:rsid w:val="000B11B2"/>
    <w:rsid w:val="000B126F"/>
    <w:rsid w:val="000B17C5"/>
    <w:rsid w:val="000B17FD"/>
    <w:rsid w:val="000B1B67"/>
    <w:rsid w:val="000B20AC"/>
    <w:rsid w:val="000B2F55"/>
    <w:rsid w:val="000B3684"/>
    <w:rsid w:val="000B3B27"/>
    <w:rsid w:val="000B3DC6"/>
    <w:rsid w:val="000B3DED"/>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1E9F"/>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375"/>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821"/>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2CE"/>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32E3"/>
    <w:rsid w:val="00133466"/>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BD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57B54"/>
    <w:rsid w:val="0016023D"/>
    <w:rsid w:val="00160405"/>
    <w:rsid w:val="001604A7"/>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2EBB"/>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138"/>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279"/>
    <w:rsid w:val="00227335"/>
    <w:rsid w:val="0022780C"/>
    <w:rsid w:val="00227D03"/>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103"/>
    <w:rsid w:val="0025472A"/>
    <w:rsid w:val="002552B3"/>
    <w:rsid w:val="002556A0"/>
    <w:rsid w:val="002559D5"/>
    <w:rsid w:val="00255F02"/>
    <w:rsid w:val="00256CEB"/>
    <w:rsid w:val="00257594"/>
    <w:rsid w:val="0025785D"/>
    <w:rsid w:val="00257FDC"/>
    <w:rsid w:val="00260C82"/>
    <w:rsid w:val="002610E1"/>
    <w:rsid w:val="00261AD7"/>
    <w:rsid w:val="002631A2"/>
    <w:rsid w:val="00263BFE"/>
    <w:rsid w:val="0026473F"/>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10B6"/>
    <w:rsid w:val="00291315"/>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48C"/>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2B9"/>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29D"/>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3F09"/>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4CB7"/>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1E9A"/>
    <w:rsid w:val="003622CB"/>
    <w:rsid w:val="003628F4"/>
    <w:rsid w:val="0036306A"/>
    <w:rsid w:val="00364487"/>
    <w:rsid w:val="00364BC7"/>
    <w:rsid w:val="00365921"/>
    <w:rsid w:val="00365DB3"/>
    <w:rsid w:val="00366317"/>
    <w:rsid w:val="003663F5"/>
    <w:rsid w:val="003669B5"/>
    <w:rsid w:val="00366DDB"/>
    <w:rsid w:val="00367092"/>
    <w:rsid w:val="00367536"/>
    <w:rsid w:val="0036781E"/>
    <w:rsid w:val="00367DBB"/>
    <w:rsid w:val="00367DDA"/>
    <w:rsid w:val="00370582"/>
    <w:rsid w:val="00370A22"/>
    <w:rsid w:val="00371F4F"/>
    <w:rsid w:val="00372082"/>
    <w:rsid w:val="00372D1E"/>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7B1"/>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2F5"/>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A94"/>
    <w:rsid w:val="003A1C98"/>
    <w:rsid w:val="003A1DFE"/>
    <w:rsid w:val="003A1FFC"/>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BF6"/>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AC6"/>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2F6E"/>
    <w:rsid w:val="004130E0"/>
    <w:rsid w:val="00413DA0"/>
    <w:rsid w:val="0041454B"/>
    <w:rsid w:val="004149DE"/>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6AB"/>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5CCF"/>
    <w:rsid w:val="00456EDA"/>
    <w:rsid w:val="00457335"/>
    <w:rsid w:val="00457A14"/>
    <w:rsid w:val="00457BB8"/>
    <w:rsid w:val="00457EEE"/>
    <w:rsid w:val="00457F14"/>
    <w:rsid w:val="00460083"/>
    <w:rsid w:val="00460A6E"/>
    <w:rsid w:val="00460C43"/>
    <w:rsid w:val="00462595"/>
    <w:rsid w:val="00462BCF"/>
    <w:rsid w:val="004631D8"/>
    <w:rsid w:val="004632E7"/>
    <w:rsid w:val="004633DA"/>
    <w:rsid w:val="004639C1"/>
    <w:rsid w:val="00463FD6"/>
    <w:rsid w:val="0046481A"/>
    <w:rsid w:val="00464E47"/>
    <w:rsid w:val="0046557C"/>
    <w:rsid w:val="004656C4"/>
    <w:rsid w:val="00465A64"/>
    <w:rsid w:val="00465EA2"/>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1E3"/>
    <w:rsid w:val="004855BC"/>
    <w:rsid w:val="004857CA"/>
    <w:rsid w:val="0048603B"/>
    <w:rsid w:val="004864D1"/>
    <w:rsid w:val="0048694F"/>
    <w:rsid w:val="00486B5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B16"/>
    <w:rsid w:val="00494D8E"/>
    <w:rsid w:val="0049501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55"/>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0D0"/>
    <w:rsid w:val="004E0611"/>
    <w:rsid w:val="004E1194"/>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B8C"/>
    <w:rsid w:val="005017C0"/>
    <w:rsid w:val="00501881"/>
    <w:rsid w:val="00501DE6"/>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047"/>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3A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6E04"/>
    <w:rsid w:val="0055740F"/>
    <w:rsid w:val="0055797E"/>
    <w:rsid w:val="00557A90"/>
    <w:rsid w:val="00557B6A"/>
    <w:rsid w:val="0056137D"/>
    <w:rsid w:val="005613EE"/>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87F"/>
    <w:rsid w:val="00572D72"/>
    <w:rsid w:val="0057305F"/>
    <w:rsid w:val="005743E7"/>
    <w:rsid w:val="00574774"/>
    <w:rsid w:val="00574A7B"/>
    <w:rsid w:val="00574F73"/>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3DAD"/>
    <w:rsid w:val="005A4B84"/>
    <w:rsid w:val="005A4D1B"/>
    <w:rsid w:val="005A523C"/>
    <w:rsid w:val="005A5CC2"/>
    <w:rsid w:val="005A5D7B"/>
    <w:rsid w:val="005A7195"/>
    <w:rsid w:val="005A7E33"/>
    <w:rsid w:val="005B0786"/>
    <w:rsid w:val="005B12C5"/>
    <w:rsid w:val="005B1384"/>
    <w:rsid w:val="005B1571"/>
    <w:rsid w:val="005B1BAB"/>
    <w:rsid w:val="005B1DCF"/>
    <w:rsid w:val="005B23C8"/>
    <w:rsid w:val="005B25AF"/>
    <w:rsid w:val="005B331F"/>
    <w:rsid w:val="005B442E"/>
    <w:rsid w:val="005B5043"/>
    <w:rsid w:val="005B5501"/>
    <w:rsid w:val="005B6571"/>
    <w:rsid w:val="005B690A"/>
    <w:rsid w:val="005B6AFF"/>
    <w:rsid w:val="005B6C71"/>
    <w:rsid w:val="005B70A2"/>
    <w:rsid w:val="005B7AD1"/>
    <w:rsid w:val="005B7DF6"/>
    <w:rsid w:val="005C0389"/>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4BA"/>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3F1"/>
    <w:rsid w:val="005F2534"/>
    <w:rsid w:val="005F28D3"/>
    <w:rsid w:val="005F2A5D"/>
    <w:rsid w:val="005F2B64"/>
    <w:rsid w:val="005F2BDA"/>
    <w:rsid w:val="005F3421"/>
    <w:rsid w:val="005F4830"/>
    <w:rsid w:val="005F48A8"/>
    <w:rsid w:val="005F4A88"/>
    <w:rsid w:val="005F50D7"/>
    <w:rsid w:val="005F52E2"/>
    <w:rsid w:val="005F54BC"/>
    <w:rsid w:val="005F56AF"/>
    <w:rsid w:val="005F6AA0"/>
    <w:rsid w:val="00600A8E"/>
    <w:rsid w:val="00601150"/>
    <w:rsid w:val="006011C5"/>
    <w:rsid w:val="00601329"/>
    <w:rsid w:val="006017E2"/>
    <w:rsid w:val="006022DE"/>
    <w:rsid w:val="00602A6F"/>
    <w:rsid w:val="006044B8"/>
    <w:rsid w:val="00604940"/>
    <w:rsid w:val="00604AE6"/>
    <w:rsid w:val="00604F79"/>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69B"/>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4EE0"/>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B43"/>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5C38"/>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7E6"/>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827"/>
    <w:rsid w:val="006A5B63"/>
    <w:rsid w:val="006A607D"/>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4F"/>
    <w:rsid w:val="006D3972"/>
    <w:rsid w:val="006D4392"/>
    <w:rsid w:val="006D4A76"/>
    <w:rsid w:val="006D4B7F"/>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5A"/>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11F"/>
    <w:rsid w:val="0070528E"/>
    <w:rsid w:val="00705741"/>
    <w:rsid w:val="007061E4"/>
    <w:rsid w:val="00706383"/>
    <w:rsid w:val="007066E2"/>
    <w:rsid w:val="0070727D"/>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58C"/>
    <w:rsid w:val="0071494D"/>
    <w:rsid w:val="00715C1E"/>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E5A"/>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66F"/>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B3E"/>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095"/>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114"/>
    <w:rsid w:val="00770379"/>
    <w:rsid w:val="00770433"/>
    <w:rsid w:val="007707A0"/>
    <w:rsid w:val="00770A6A"/>
    <w:rsid w:val="00770E25"/>
    <w:rsid w:val="00771077"/>
    <w:rsid w:val="00771858"/>
    <w:rsid w:val="0077290B"/>
    <w:rsid w:val="00772EB1"/>
    <w:rsid w:val="007731FC"/>
    <w:rsid w:val="007732E5"/>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196"/>
    <w:rsid w:val="00784B31"/>
    <w:rsid w:val="0078534B"/>
    <w:rsid w:val="00785735"/>
    <w:rsid w:val="00785AF6"/>
    <w:rsid w:val="00786260"/>
    <w:rsid w:val="0078687F"/>
    <w:rsid w:val="00786D5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4DAC"/>
    <w:rsid w:val="00795322"/>
    <w:rsid w:val="007955AD"/>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DB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13B7"/>
    <w:rsid w:val="007C13E3"/>
    <w:rsid w:val="007C1493"/>
    <w:rsid w:val="007C169B"/>
    <w:rsid w:val="007C1A68"/>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41D"/>
    <w:rsid w:val="007E36A0"/>
    <w:rsid w:val="007E3A75"/>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86E"/>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07F11"/>
    <w:rsid w:val="00810766"/>
    <w:rsid w:val="00810874"/>
    <w:rsid w:val="008117CC"/>
    <w:rsid w:val="00811E51"/>
    <w:rsid w:val="00812866"/>
    <w:rsid w:val="00813322"/>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1BB"/>
    <w:rsid w:val="00827366"/>
    <w:rsid w:val="0082763B"/>
    <w:rsid w:val="0082775B"/>
    <w:rsid w:val="00827A68"/>
    <w:rsid w:val="008306AF"/>
    <w:rsid w:val="00830EC9"/>
    <w:rsid w:val="008312E0"/>
    <w:rsid w:val="00831D36"/>
    <w:rsid w:val="00831DA4"/>
    <w:rsid w:val="00831EB3"/>
    <w:rsid w:val="00831FA8"/>
    <w:rsid w:val="00831FBF"/>
    <w:rsid w:val="008320A5"/>
    <w:rsid w:val="00832240"/>
    <w:rsid w:val="00832810"/>
    <w:rsid w:val="008329B3"/>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E0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212"/>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1DC0"/>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177"/>
    <w:rsid w:val="008B63C9"/>
    <w:rsid w:val="008B6925"/>
    <w:rsid w:val="008B700A"/>
    <w:rsid w:val="008B71B5"/>
    <w:rsid w:val="008B72D8"/>
    <w:rsid w:val="008B7526"/>
    <w:rsid w:val="008C01A1"/>
    <w:rsid w:val="008C1343"/>
    <w:rsid w:val="008C177A"/>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686"/>
    <w:rsid w:val="008E4E7F"/>
    <w:rsid w:val="008E4FBA"/>
    <w:rsid w:val="008E5500"/>
    <w:rsid w:val="008E5682"/>
    <w:rsid w:val="008E5A39"/>
    <w:rsid w:val="008E60EA"/>
    <w:rsid w:val="008E628A"/>
    <w:rsid w:val="008E7111"/>
    <w:rsid w:val="008F02C3"/>
    <w:rsid w:val="008F05DF"/>
    <w:rsid w:val="008F0748"/>
    <w:rsid w:val="008F0CD9"/>
    <w:rsid w:val="008F12B0"/>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8D1"/>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A93"/>
    <w:rsid w:val="00971B75"/>
    <w:rsid w:val="00972312"/>
    <w:rsid w:val="009726F5"/>
    <w:rsid w:val="0097283E"/>
    <w:rsid w:val="00972F05"/>
    <w:rsid w:val="009739DD"/>
    <w:rsid w:val="009739F6"/>
    <w:rsid w:val="00973BFF"/>
    <w:rsid w:val="00973D02"/>
    <w:rsid w:val="009743FC"/>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4514"/>
    <w:rsid w:val="00995B06"/>
    <w:rsid w:val="0099621E"/>
    <w:rsid w:val="009963B4"/>
    <w:rsid w:val="00996794"/>
    <w:rsid w:val="009969CD"/>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294A"/>
    <w:rsid w:val="009A30EF"/>
    <w:rsid w:val="009A3468"/>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AE1"/>
    <w:rsid w:val="009B756F"/>
    <w:rsid w:val="009B7C7B"/>
    <w:rsid w:val="009C0DF7"/>
    <w:rsid w:val="009C1CDE"/>
    <w:rsid w:val="009C2718"/>
    <w:rsid w:val="009C2BF8"/>
    <w:rsid w:val="009C2DCB"/>
    <w:rsid w:val="009C2EF8"/>
    <w:rsid w:val="009C34D3"/>
    <w:rsid w:val="009C36D2"/>
    <w:rsid w:val="009C44F7"/>
    <w:rsid w:val="009C4EB4"/>
    <w:rsid w:val="009C5306"/>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91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2F"/>
    <w:rsid w:val="00A00E64"/>
    <w:rsid w:val="00A01032"/>
    <w:rsid w:val="00A01E11"/>
    <w:rsid w:val="00A0253F"/>
    <w:rsid w:val="00A02787"/>
    <w:rsid w:val="00A02AAB"/>
    <w:rsid w:val="00A033DA"/>
    <w:rsid w:val="00A04476"/>
    <w:rsid w:val="00A04CFA"/>
    <w:rsid w:val="00A05730"/>
    <w:rsid w:val="00A059CF"/>
    <w:rsid w:val="00A060F8"/>
    <w:rsid w:val="00A063DE"/>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3089"/>
    <w:rsid w:val="00A3348E"/>
    <w:rsid w:val="00A33C52"/>
    <w:rsid w:val="00A33C9D"/>
    <w:rsid w:val="00A3447A"/>
    <w:rsid w:val="00A35172"/>
    <w:rsid w:val="00A356F2"/>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C29"/>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C51"/>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02A"/>
    <w:rsid w:val="00AD743B"/>
    <w:rsid w:val="00AD7765"/>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0DB3"/>
    <w:rsid w:val="00AF1159"/>
    <w:rsid w:val="00AF156F"/>
    <w:rsid w:val="00AF1641"/>
    <w:rsid w:val="00AF1B03"/>
    <w:rsid w:val="00AF2340"/>
    <w:rsid w:val="00AF2575"/>
    <w:rsid w:val="00AF2BAE"/>
    <w:rsid w:val="00AF320B"/>
    <w:rsid w:val="00AF3931"/>
    <w:rsid w:val="00AF42BB"/>
    <w:rsid w:val="00AF5032"/>
    <w:rsid w:val="00AF5780"/>
    <w:rsid w:val="00AF5801"/>
    <w:rsid w:val="00AF5EF6"/>
    <w:rsid w:val="00AF6C24"/>
    <w:rsid w:val="00AF6E7F"/>
    <w:rsid w:val="00AF7575"/>
    <w:rsid w:val="00AF7949"/>
    <w:rsid w:val="00AF7A0B"/>
    <w:rsid w:val="00AF7AD8"/>
    <w:rsid w:val="00AF7B90"/>
    <w:rsid w:val="00B01153"/>
    <w:rsid w:val="00B01545"/>
    <w:rsid w:val="00B0168D"/>
    <w:rsid w:val="00B018E7"/>
    <w:rsid w:val="00B020EB"/>
    <w:rsid w:val="00B0244B"/>
    <w:rsid w:val="00B02D12"/>
    <w:rsid w:val="00B031BD"/>
    <w:rsid w:val="00B03E19"/>
    <w:rsid w:val="00B040E3"/>
    <w:rsid w:val="00B04104"/>
    <w:rsid w:val="00B04368"/>
    <w:rsid w:val="00B045AD"/>
    <w:rsid w:val="00B04E2B"/>
    <w:rsid w:val="00B052E9"/>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19A"/>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939"/>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520"/>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1F"/>
    <w:rsid w:val="00B807F8"/>
    <w:rsid w:val="00B80AEA"/>
    <w:rsid w:val="00B80C51"/>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06A"/>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4B"/>
    <w:rsid w:val="00C32263"/>
    <w:rsid w:val="00C32CA7"/>
    <w:rsid w:val="00C3378D"/>
    <w:rsid w:val="00C33CC0"/>
    <w:rsid w:val="00C34458"/>
    <w:rsid w:val="00C34D8B"/>
    <w:rsid w:val="00C34EC6"/>
    <w:rsid w:val="00C34EFF"/>
    <w:rsid w:val="00C350D4"/>
    <w:rsid w:val="00C352C1"/>
    <w:rsid w:val="00C355C2"/>
    <w:rsid w:val="00C355F5"/>
    <w:rsid w:val="00C36023"/>
    <w:rsid w:val="00C36441"/>
    <w:rsid w:val="00C36ABA"/>
    <w:rsid w:val="00C37D77"/>
    <w:rsid w:val="00C40542"/>
    <w:rsid w:val="00C40595"/>
    <w:rsid w:val="00C40603"/>
    <w:rsid w:val="00C40977"/>
    <w:rsid w:val="00C4098D"/>
    <w:rsid w:val="00C40A42"/>
    <w:rsid w:val="00C416A1"/>
    <w:rsid w:val="00C41784"/>
    <w:rsid w:val="00C4197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A3E"/>
    <w:rsid w:val="00C51A7F"/>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65"/>
    <w:rsid w:val="00C6133E"/>
    <w:rsid w:val="00C6151D"/>
    <w:rsid w:val="00C61D1F"/>
    <w:rsid w:val="00C61F59"/>
    <w:rsid w:val="00C62385"/>
    <w:rsid w:val="00C62B05"/>
    <w:rsid w:val="00C6338C"/>
    <w:rsid w:val="00C63735"/>
    <w:rsid w:val="00C649F1"/>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1CF9"/>
    <w:rsid w:val="00CA217B"/>
    <w:rsid w:val="00CA2D89"/>
    <w:rsid w:val="00CA328C"/>
    <w:rsid w:val="00CA346E"/>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59B"/>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1D08"/>
    <w:rsid w:val="00CD22CF"/>
    <w:rsid w:val="00CD2319"/>
    <w:rsid w:val="00CD290E"/>
    <w:rsid w:val="00CD2DE8"/>
    <w:rsid w:val="00CD39AB"/>
    <w:rsid w:val="00CD39D7"/>
    <w:rsid w:val="00CD3AEA"/>
    <w:rsid w:val="00CD3BC9"/>
    <w:rsid w:val="00CD3DDA"/>
    <w:rsid w:val="00CD4055"/>
    <w:rsid w:val="00CD4143"/>
    <w:rsid w:val="00CD458A"/>
    <w:rsid w:val="00CD4BF1"/>
    <w:rsid w:val="00CD4CD7"/>
    <w:rsid w:val="00CD4F1D"/>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67"/>
    <w:rsid w:val="00CF48AE"/>
    <w:rsid w:val="00CF5A72"/>
    <w:rsid w:val="00CF5B6A"/>
    <w:rsid w:val="00CF6421"/>
    <w:rsid w:val="00CF7515"/>
    <w:rsid w:val="00D00664"/>
    <w:rsid w:val="00D00835"/>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CC3"/>
    <w:rsid w:val="00D37DF9"/>
    <w:rsid w:val="00D400A6"/>
    <w:rsid w:val="00D4064B"/>
    <w:rsid w:val="00D40EBD"/>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0884"/>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9C1"/>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B00"/>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039"/>
    <w:rsid w:val="00DE3177"/>
    <w:rsid w:val="00DE3A77"/>
    <w:rsid w:val="00DE3E34"/>
    <w:rsid w:val="00DE3FAE"/>
    <w:rsid w:val="00DE43CA"/>
    <w:rsid w:val="00DE461D"/>
    <w:rsid w:val="00DE47B5"/>
    <w:rsid w:val="00DE4856"/>
    <w:rsid w:val="00DE4868"/>
    <w:rsid w:val="00DE491E"/>
    <w:rsid w:val="00DE5140"/>
    <w:rsid w:val="00DE59FB"/>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4F1"/>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E13"/>
    <w:rsid w:val="00E040ED"/>
    <w:rsid w:val="00E044F7"/>
    <w:rsid w:val="00E0504C"/>
    <w:rsid w:val="00E05879"/>
    <w:rsid w:val="00E05A73"/>
    <w:rsid w:val="00E06C26"/>
    <w:rsid w:val="00E0755D"/>
    <w:rsid w:val="00E07710"/>
    <w:rsid w:val="00E10CC9"/>
    <w:rsid w:val="00E110F8"/>
    <w:rsid w:val="00E120FD"/>
    <w:rsid w:val="00E12322"/>
    <w:rsid w:val="00E127A4"/>
    <w:rsid w:val="00E12B9D"/>
    <w:rsid w:val="00E13ACA"/>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CC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47A"/>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F03"/>
    <w:rsid w:val="00EB2BC1"/>
    <w:rsid w:val="00EB3012"/>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D49"/>
    <w:rsid w:val="00EB6E85"/>
    <w:rsid w:val="00EB6FA9"/>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AA3"/>
    <w:rsid w:val="00EE04A1"/>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1E63"/>
    <w:rsid w:val="00F3224B"/>
    <w:rsid w:val="00F32A4F"/>
    <w:rsid w:val="00F32AA4"/>
    <w:rsid w:val="00F32B2F"/>
    <w:rsid w:val="00F33441"/>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70E"/>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4C52"/>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9F7"/>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F617D-15EA-4D49-9114-9292872E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4707</Words>
  <Characters>25890</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6</cp:revision>
  <cp:lastPrinted>2022-06-22T17:09:00Z</cp:lastPrinted>
  <dcterms:created xsi:type="dcterms:W3CDTF">2022-06-16T16:58:00Z</dcterms:created>
  <dcterms:modified xsi:type="dcterms:W3CDTF">2022-06-30T21:33:00Z</dcterms:modified>
</cp:coreProperties>
</file>