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EAC50" w14:textId="77777777" w:rsidR="0011553D" w:rsidRPr="0011553D" w:rsidRDefault="0011553D" w:rsidP="0011553D">
      <w:pPr>
        <w:spacing w:line="360" w:lineRule="auto"/>
        <w:jc w:val="both"/>
        <w:rPr>
          <w:rFonts w:ascii="Palatino Linotype" w:hAnsi="Palatino Linotype" w:cs="Arial"/>
        </w:rPr>
      </w:pPr>
      <w:bookmarkStart w:id="0" w:name="_GoBack"/>
      <w:bookmarkEnd w:id="0"/>
      <w:r w:rsidRPr="0011553D">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57CA25AC" w14:textId="77777777" w:rsidR="003253C6" w:rsidRPr="0011553D" w:rsidRDefault="003253C6" w:rsidP="005347A7">
      <w:pPr>
        <w:spacing w:line="360" w:lineRule="auto"/>
        <w:jc w:val="both"/>
        <w:rPr>
          <w:rFonts w:ascii="Palatino Linotype" w:hAnsi="Palatino Linotype" w:cs="Arial"/>
        </w:rPr>
      </w:pPr>
    </w:p>
    <w:p w14:paraId="03825FB3" w14:textId="6CD715F8" w:rsidR="00A1125E" w:rsidRPr="0011553D" w:rsidRDefault="00200BFC" w:rsidP="005347A7">
      <w:pPr>
        <w:spacing w:line="360" w:lineRule="auto"/>
        <w:jc w:val="both"/>
        <w:rPr>
          <w:rFonts w:ascii="Palatino Linotype" w:hAnsi="Palatino Linotype" w:cs="Arial"/>
          <w:lang w:val="es-ES"/>
        </w:rPr>
      </w:pPr>
      <w:r w:rsidRPr="0011553D">
        <w:rPr>
          <w:rFonts w:ascii="Palatino Linotype" w:hAnsi="Palatino Linotype" w:cs="Arial"/>
          <w:b/>
          <w:sz w:val="28"/>
        </w:rPr>
        <w:t>VISTO</w:t>
      </w:r>
      <w:r w:rsidRPr="0011553D">
        <w:rPr>
          <w:rFonts w:ascii="Palatino Linotype" w:hAnsi="Palatino Linotype" w:cs="Arial"/>
        </w:rPr>
        <w:t xml:space="preserve"> el expediente formado con motivo del </w:t>
      </w:r>
      <w:r w:rsidR="00D77693" w:rsidRPr="0011553D">
        <w:rPr>
          <w:rFonts w:ascii="Palatino Linotype" w:hAnsi="Palatino Linotype" w:cs="Arial"/>
        </w:rPr>
        <w:t>Recurso de Revisión</w:t>
      </w:r>
      <w:r w:rsidR="00AC6ABE" w:rsidRPr="0011553D">
        <w:rPr>
          <w:rFonts w:ascii="Palatino Linotype" w:hAnsi="Palatino Linotype" w:cs="Arial"/>
        </w:rPr>
        <w:t xml:space="preserve"> </w:t>
      </w:r>
      <w:r w:rsidR="00EA06EC" w:rsidRPr="0011553D">
        <w:rPr>
          <w:rFonts w:ascii="Palatino Linotype" w:hAnsi="Palatino Linotype" w:cs="Arial"/>
          <w:b/>
          <w:bCs/>
        </w:rPr>
        <w:t>03997</w:t>
      </w:r>
      <w:r w:rsidR="000A27E2" w:rsidRPr="0011553D">
        <w:rPr>
          <w:rFonts w:ascii="Palatino Linotype" w:hAnsi="Palatino Linotype" w:cs="Arial"/>
          <w:b/>
          <w:bCs/>
        </w:rPr>
        <w:t>/INFOEM/IP/RR/202</w:t>
      </w:r>
      <w:r w:rsidR="00B717EF" w:rsidRPr="0011553D">
        <w:rPr>
          <w:rFonts w:ascii="Palatino Linotype" w:hAnsi="Palatino Linotype" w:cs="Arial"/>
          <w:b/>
          <w:bCs/>
        </w:rPr>
        <w:t>2</w:t>
      </w:r>
      <w:r w:rsidRPr="0011553D">
        <w:rPr>
          <w:rFonts w:ascii="Palatino Linotype" w:hAnsi="Palatino Linotype" w:cs="Arial"/>
        </w:rPr>
        <w:t xml:space="preserve">, promovido </w:t>
      </w:r>
      <w:r w:rsidRPr="0011553D">
        <w:rPr>
          <w:rFonts w:ascii="Palatino Linotype" w:hAnsi="Palatino Linotype"/>
        </w:rPr>
        <w:t>por</w:t>
      </w:r>
      <w:r w:rsidR="0000267C" w:rsidRPr="0011553D">
        <w:rPr>
          <w:rFonts w:ascii="Palatino Linotype" w:hAnsi="Palatino Linotype"/>
        </w:rPr>
        <w:t xml:space="preserve"> una persona de manera anónima</w:t>
      </w:r>
      <w:r w:rsidRPr="0011553D">
        <w:rPr>
          <w:rFonts w:ascii="Palatino Linotype" w:hAnsi="Palatino Linotype"/>
          <w:lang w:val="es-ES"/>
        </w:rPr>
        <w:t>,</w:t>
      </w:r>
      <w:r w:rsidRPr="0011553D">
        <w:rPr>
          <w:rFonts w:ascii="Palatino Linotype" w:hAnsi="Palatino Linotype" w:cs="Arial"/>
          <w:lang w:val="es-ES"/>
        </w:rPr>
        <w:t xml:space="preserve"> </w:t>
      </w:r>
      <w:r w:rsidR="005F0E30" w:rsidRPr="0011553D">
        <w:rPr>
          <w:rFonts w:ascii="Palatino Linotype" w:hAnsi="Palatino Linotype"/>
        </w:rPr>
        <w:t xml:space="preserve">a quien en lo sucesivo se le </w:t>
      </w:r>
      <w:r w:rsidR="00D9217D" w:rsidRPr="0011553D">
        <w:rPr>
          <w:rFonts w:ascii="Palatino Linotype" w:hAnsi="Palatino Linotype"/>
        </w:rPr>
        <w:t>denominará</w:t>
      </w:r>
      <w:r w:rsidR="005F0E30" w:rsidRPr="0011553D">
        <w:rPr>
          <w:rFonts w:ascii="Palatino Linotype" w:hAnsi="Palatino Linotype"/>
        </w:rPr>
        <w:t xml:space="preserve"> </w:t>
      </w:r>
      <w:r w:rsidR="00D9684F" w:rsidRPr="0011553D">
        <w:rPr>
          <w:rFonts w:ascii="Palatino Linotype" w:hAnsi="Palatino Linotype" w:cs="Arial"/>
          <w:b/>
          <w:lang w:val="es-ES"/>
        </w:rPr>
        <w:t>EL</w:t>
      </w:r>
      <w:r w:rsidRPr="0011553D">
        <w:rPr>
          <w:rFonts w:ascii="Palatino Linotype" w:hAnsi="Palatino Linotype" w:cs="Arial"/>
          <w:b/>
          <w:lang w:val="es-ES"/>
        </w:rPr>
        <w:t xml:space="preserve"> RECURRENTE,</w:t>
      </w:r>
      <w:r w:rsidR="008B3120" w:rsidRPr="0011553D">
        <w:rPr>
          <w:rFonts w:ascii="Palatino Linotype" w:hAnsi="Palatino Linotype" w:cs="Arial"/>
          <w:lang w:val="es-ES"/>
        </w:rPr>
        <w:t xml:space="preserve"> en contra de la respuesta </w:t>
      </w:r>
      <w:r w:rsidR="00D9217D" w:rsidRPr="0011553D">
        <w:rPr>
          <w:rFonts w:ascii="Palatino Linotype" w:hAnsi="Palatino Linotype" w:cs="Arial"/>
          <w:lang w:val="es-ES"/>
        </w:rPr>
        <w:t>de</w:t>
      </w:r>
      <w:r w:rsidR="00EB3AE3" w:rsidRPr="0011553D">
        <w:rPr>
          <w:rFonts w:ascii="Palatino Linotype" w:hAnsi="Palatino Linotype" w:cs="Arial"/>
          <w:lang w:val="es-ES"/>
        </w:rPr>
        <w:t xml:space="preserve">l </w:t>
      </w:r>
      <w:r w:rsidR="00EA06EC" w:rsidRPr="0011553D">
        <w:rPr>
          <w:rFonts w:ascii="Palatino Linotype" w:hAnsi="Palatino Linotype" w:cs="Arial"/>
          <w:b/>
          <w:bCs/>
        </w:rPr>
        <w:t>Poder Judicial</w:t>
      </w:r>
      <w:r w:rsidRPr="0011553D">
        <w:rPr>
          <w:rFonts w:ascii="Palatino Linotype" w:hAnsi="Palatino Linotype" w:cs="Arial"/>
          <w:b/>
          <w:lang w:val="es-ES"/>
        </w:rPr>
        <w:t xml:space="preserve">, </w:t>
      </w:r>
      <w:r w:rsidR="005A16A4" w:rsidRPr="0011553D">
        <w:rPr>
          <w:rFonts w:ascii="Palatino Linotype" w:hAnsi="Palatino Linotype" w:cs="Arial"/>
          <w:lang w:val="es-ES"/>
        </w:rPr>
        <w:t>que</w:t>
      </w:r>
      <w:r w:rsidR="005A16A4" w:rsidRPr="0011553D">
        <w:rPr>
          <w:rFonts w:ascii="Palatino Linotype" w:hAnsi="Palatino Linotype" w:cs="Arial"/>
          <w:b/>
          <w:lang w:val="es-ES"/>
        </w:rPr>
        <w:t xml:space="preserve"> </w:t>
      </w:r>
      <w:r w:rsidR="005F0E30" w:rsidRPr="0011553D">
        <w:rPr>
          <w:rFonts w:ascii="Palatino Linotype" w:hAnsi="Palatino Linotype"/>
        </w:rPr>
        <w:t xml:space="preserve">en lo subsecuente se le denominará </w:t>
      </w:r>
      <w:r w:rsidRPr="0011553D">
        <w:rPr>
          <w:rFonts w:ascii="Palatino Linotype" w:hAnsi="Palatino Linotype" w:cs="Arial"/>
          <w:b/>
          <w:lang w:val="es-ES"/>
        </w:rPr>
        <w:t xml:space="preserve">EL SUJETO OBLIGADO, </w:t>
      </w:r>
      <w:r w:rsidRPr="0011553D">
        <w:rPr>
          <w:rFonts w:ascii="Palatino Linotype" w:hAnsi="Palatino Linotype" w:cs="Arial"/>
          <w:lang w:val="es-ES"/>
        </w:rPr>
        <w:t xml:space="preserve">se procede a dictar la presente resolución con base en lo siguiente: </w:t>
      </w:r>
    </w:p>
    <w:p w14:paraId="71F79FE3" w14:textId="77777777" w:rsidR="00A1125E" w:rsidRPr="0011553D" w:rsidRDefault="00A1125E" w:rsidP="005347A7">
      <w:pPr>
        <w:spacing w:line="360" w:lineRule="auto"/>
        <w:jc w:val="both"/>
        <w:rPr>
          <w:rFonts w:ascii="Palatino Linotype" w:hAnsi="Palatino Linotype" w:cs="Arial"/>
          <w:b/>
          <w:bCs/>
          <w:spacing w:val="60"/>
          <w:sz w:val="28"/>
          <w:szCs w:val="28"/>
          <w:lang w:val="es-ES"/>
        </w:rPr>
      </w:pPr>
    </w:p>
    <w:p w14:paraId="13016DDD" w14:textId="77777777" w:rsidR="007F223C" w:rsidRPr="0011553D" w:rsidRDefault="007F223C" w:rsidP="005347A7">
      <w:pPr>
        <w:spacing w:line="360" w:lineRule="auto"/>
        <w:jc w:val="center"/>
        <w:rPr>
          <w:rFonts w:ascii="Palatino Linotype" w:hAnsi="Palatino Linotype" w:cs="Arial"/>
          <w:b/>
          <w:bCs/>
          <w:spacing w:val="60"/>
          <w:sz w:val="28"/>
          <w:szCs w:val="28"/>
        </w:rPr>
      </w:pPr>
      <w:r w:rsidRPr="0011553D">
        <w:rPr>
          <w:rFonts w:ascii="Palatino Linotype" w:hAnsi="Palatino Linotype" w:cs="Arial"/>
          <w:b/>
          <w:bCs/>
          <w:spacing w:val="60"/>
          <w:sz w:val="28"/>
          <w:szCs w:val="28"/>
        </w:rPr>
        <w:t xml:space="preserve">ANTECEDENTES  </w:t>
      </w:r>
    </w:p>
    <w:p w14:paraId="52087D33" w14:textId="77777777" w:rsidR="00967AC9" w:rsidRPr="0011553D" w:rsidRDefault="00967AC9" w:rsidP="005347A7">
      <w:pPr>
        <w:spacing w:line="360" w:lineRule="auto"/>
        <w:jc w:val="both"/>
        <w:rPr>
          <w:rFonts w:ascii="Palatino Linotype" w:eastAsia="Calibri" w:hAnsi="Palatino Linotype" w:cs="Arial"/>
          <w:b/>
          <w:sz w:val="28"/>
          <w:szCs w:val="28"/>
          <w:lang w:val="es-ES" w:eastAsia="en-US"/>
        </w:rPr>
      </w:pPr>
    </w:p>
    <w:p w14:paraId="4BE57260" w14:textId="50290471" w:rsidR="00F26592" w:rsidRPr="0011553D" w:rsidRDefault="00F26592" w:rsidP="005347A7">
      <w:pPr>
        <w:spacing w:line="360" w:lineRule="auto"/>
        <w:jc w:val="both"/>
        <w:rPr>
          <w:rFonts w:ascii="Palatino Linotype" w:eastAsia="Calibri" w:hAnsi="Palatino Linotype" w:cs="Arial"/>
          <w:b/>
          <w:sz w:val="26"/>
          <w:szCs w:val="26"/>
          <w:lang w:val="es-ES" w:eastAsia="en-US"/>
        </w:rPr>
      </w:pPr>
      <w:r w:rsidRPr="0011553D">
        <w:rPr>
          <w:rFonts w:ascii="Palatino Linotype" w:eastAsia="Calibri" w:hAnsi="Palatino Linotype" w:cs="Arial"/>
          <w:b/>
          <w:sz w:val="26"/>
          <w:szCs w:val="26"/>
          <w:lang w:val="es-ES" w:eastAsia="en-US"/>
        </w:rPr>
        <w:t xml:space="preserve">I. </w:t>
      </w:r>
      <w:r w:rsidRPr="0011553D">
        <w:rPr>
          <w:rFonts w:ascii="Palatino Linotype" w:hAnsi="Palatino Linotype"/>
          <w:b/>
          <w:sz w:val="26"/>
          <w:szCs w:val="26"/>
        </w:rPr>
        <w:t>De la Solicitud de Información</w:t>
      </w:r>
    </w:p>
    <w:p w14:paraId="7DA36D02" w14:textId="0E9F6B6B" w:rsidR="00110599" w:rsidRPr="0011553D" w:rsidRDefault="00163A20" w:rsidP="005347A7">
      <w:pPr>
        <w:spacing w:line="360" w:lineRule="auto"/>
        <w:jc w:val="both"/>
        <w:rPr>
          <w:rFonts w:ascii="Palatino Linotype" w:eastAsia="Palatino Linotype" w:hAnsi="Palatino Linotype" w:cs="Palatino Linotype"/>
        </w:rPr>
      </w:pPr>
      <w:r w:rsidRPr="0011553D">
        <w:rPr>
          <w:rFonts w:ascii="Palatino Linotype" w:eastAsia="MS Mincho" w:hAnsi="Palatino Linotype" w:cs="Arial"/>
        </w:rPr>
        <w:t xml:space="preserve">En fecha </w:t>
      </w:r>
      <w:r w:rsidR="00EA06EC" w:rsidRPr="0011553D">
        <w:rPr>
          <w:rFonts w:ascii="Palatino Linotype" w:eastAsia="MS Mincho" w:hAnsi="Palatino Linotype" w:cs="Arial"/>
          <w:b/>
        </w:rPr>
        <w:t>veintitrés de febrero</w:t>
      </w:r>
      <w:r w:rsidR="005A16A4" w:rsidRPr="0011553D">
        <w:rPr>
          <w:rFonts w:ascii="Palatino Linotype" w:eastAsia="MS Mincho" w:hAnsi="Palatino Linotype" w:cs="Arial"/>
          <w:b/>
        </w:rPr>
        <w:t xml:space="preserve"> de </w:t>
      </w:r>
      <w:r w:rsidR="0069687F" w:rsidRPr="0011553D">
        <w:rPr>
          <w:rFonts w:ascii="Palatino Linotype" w:eastAsia="MS Mincho" w:hAnsi="Palatino Linotype" w:cs="Arial"/>
          <w:b/>
        </w:rPr>
        <w:t xml:space="preserve">dos mil </w:t>
      </w:r>
      <w:r w:rsidR="00B139D9" w:rsidRPr="0011553D">
        <w:rPr>
          <w:rFonts w:ascii="Palatino Linotype" w:eastAsia="MS Mincho" w:hAnsi="Palatino Linotype" w:cs="Arial"/>
          <w:b/>
        </w:rPr>
        <w:t>veintidós</w:t>
      </w:r>
      <w:r w:rsidRPr="0011553D">
        <w:rPr>
          <w:rFonts w:ascii="Palatino Linotype" w:eastAsia="MS Mincho" w:hAnsi="Palatino Linotype" w:cs="Arial"/>
        </w:rPr>
        <w:t xml:space="preserve">, </w:t>
      </w:r>
      <w:r w:rsidR="00AF6197" w:rsidRPr="0011553D">
        <w:rPr>
          <w:rFonts w:ascii="Palatino Linotype" w:hAnsi="Palatino Linotype" w:cs="Arial"/>
          <w:b/>
        </w:rPr>
        <w:t>EL RECURRENTE</w:t>
      </w:r>
      <w:r w:rsidR="00AF6197" w:rsidRPr="0011553D">
        <w:rPr>
          <w:rFonts w:ascii="Palatino Linotype" w:hAnsi="Palatino Linotype" w:cs="Arial"/>
        </w:rPr>
        <w:t xml:space="preserve"> presentó a través de</w:t>
      </w:r>
      <w:r w:rsidR="001F1C5B" w:rsidRPr="0011553D">
        <w:rPr>
          <w:rFonts w:ascii="Palatino Linotype" w:hAnsi="Palatino Linotype" w:cs="Arial"/>
        </w:rPr>
        <w:t xml:space="preserve">l </w:t>
      </w:r>
      <w:r w:rsidR="00AF6197" w:rsidRPr="0011553D">
        <w:rPr>
          <w:rFonts w:ascii="Palatino Linotype" w:hAnsi="Palatino Linotype" w:cs="Arial"/>
        </w:rPr>
        <w:t xml:space="preserve">Sistema de Acceso a la Información Mexiquense, que en lo subsecuente se le denominará el </w:t>
      </w:r>
      <w:r w:rsidR="00AF6197" w:rsidRPr="0011553D">
        <w:rPr>
          <w:rFonts w:ascii="Palatino Linotype" w:hAnsi="Palatino Linotype" w:cs="Arial"/>
          <w:b/>
          <w:bCs/>
        </w:rPr>
        <w:t>SAIMEX</w:t>
      </w:r>
      <w:r w:rsidR="0022458E" w:rsidRPr="0011553D">
        <w:rPr>
          <w:rFonts w:ascii="Palatino Linotype" w:hAnsi="Palatino Linotype" w:cs="Arial"/>
          <w:b/>
        </w:rPr>
        <w:t>,</w:t>
      </w:r>
      <w:r w:rsidR="0022458E" w:rsidRPr="0011553D">
        <w:rPr>
          <w:rFonts w:ascii="Palatino Linotype" w:hAnsi="Palatino Linotype"/>
        </w:rPr>
        <w:t xml:space="preserve"> ante </w:t>
      </w:r>
      <w:r w:rsidR="0022458E" w:rsidRPr="0011553D">
        <w:rPr>
          <w:rFonts w:ascii="Palatino Linotype" w:hAnsi="Palatino Linotype"/>
          <w:b/>
        </w:rPr>
        <w:t>EL SUJETO OBLIGADO</w:t>
      </w:r>
      <w:r w:rsidR="00BF3E26" w:rsidRPr="0011553D">
        <w:rPr>
          <w:rFonts w:ascii="Palatino Linotype" w:eastAsia="MS Mincho" w:hAnsi="Palatino Linotype" w:cs="Arial"/>
          <w:lang w:val="es-ES_tradnl"/>
        </w:rPr>
        <w:t xml:space="preserve">, la solicitud de </w:t>
      </w:r>
      <w:r w:rsidR="004351DD" w:rsidRPr="0011553D">
        <w:rPr>
          <w:rFonts w:ascii="Palatino Linotype" w:eastAsia="MS Mincho" w:hAnsi="Palatino Linotype" w:cs="Arial"/>
          <w:lang w:val="es-ES_tradnl"/>
        </w:rPr>
        <w:t>A</w:t>
      </w:r>
      <w:r w:rsidR="00BF3E26" w:rsidRPr="0011553D">
        <w:rPr>
          <w:rFonts w:ascii="Palatino Linotype" w:eastAsia="MS Mincho" w:hAnsi="Palatino Linotype" w:cs="Arial"/>
          <w:lang w:val="es-ES_tradnl"/>
        </w:rPr>
        <w:t xml:space="preserve">cceso a la </w:t>
      </w:r>
      <w:r w:rsidR="00327647" w:rsidRPr="0011553D">
        <w:rPr>
          <w:rFonts w:ascii="Palatino Linotype" w:eastAsia="MS Mincho" w:hAnsi="Palatino Linotype" w:cs="Arial"/>
          <w:lang w:val="es-ES_tradnl"/>
        </w:rPr>
        <w:t>Información Pública</w:t>
      </w:r>
      <w:r w:rsidR="004153BE" w:rsidRPr="0011553D">
        <w:rPr>
          <w:rFonts w:ascii="Palatino Linotype" w:eastAsia="Palatino Linotype" w:hAnsi="Palatino Linotype" w:cs="Palatino Linotype"/>
          <w:lang w:val="es-ES_tradnl"/>
        </w:rPr>
        <w:t xml:space="preserve">, </w:t>
      </w:r>
      <w:r w:rsidR="00110599" w:rsidRPr="0011553D">
        <w:rPr>
          <w:rFonts w:ascii="Palatino Linotype" w:eastAsia="Palatino Linotype" w:hAnsi="Palatino Linotype" w:cs="Palatino Linotype"/>
        </w:rPr>
        <w:t xml:space="preserve">la cual fue registrado en </w:t>
      </w:r>
      <w:r w:rsidR="00110599" w:rsidRPr="0011553D">
        <w:rPr>
          <w:rFonts w:ascii="Palatino Linotype" w:eastAsia="Palatino Linotype" w:hAnsi="Palatino Linotype" w:cs="Palatino Linotype"/>
          <w:b/>
        </w:rPr>
        <w:t>EL SAIMEX</w:t>
      </w:r>
      <w:r w:rsidR="00110599" w:rsidRPr="0011553D">
        <w:rPr>
          <w:rFonts w:ascii="Palatino Linotype" w:eastAsia="Palatino Linotype" w:hAnsi="Palatino Linotype" w:cs="Palatino Linotype"/>
        </w:rPr>
        <w:t xml:space="preserve"> y se le asignó el número de expediente </w:t>
      </w:r>
      <w:r w:rsidR="00BF6C97" w:rsidRPr="0011553D">
        <w:rPr>
          <w:rFonts w:ascii="Palatino Linotype" w:eastAsia="Palatino Linotype" w:hAnsi="Palatino Linotype" w:cs="Palatino Linotype"/>
          <w:b/>
        </w:rPr>
        <w:t>00134/PJUDICI/IP/2022</w:t>
      </w:r>
      <w:r w:rsidR="00110599" w:rsidRPr="0011553D">
        <w:rPr>
          <w:rFonts w:ascii="Palatino Linotype" w:eastAsia="Palatino Linotype" w:hAnsi="Palatino Linotype" w:cs="Palatino Linotype"/>
          <w:b/>
        </w:rPr>
        <w:t>,</w:t>
      </w:r>
      <w:r w:rsidR="00110599" w:rsidRPr="0011553D">
        <w:rPr>
          <w:rFonts w:ascii="Palatino Linotype" w:eastAsia="Palatino Linotype" w:hAnsi="Palatino Linotype" w:cs="Palatino Linotype"/>
        </w:rPr>
        <w:t xml:space="preserve"> mediante el cual requirió, lo siguiente:</w:t>
      </w:r>
    </w:p>
    <w:p w14:paraId="69AC5CD0" w14:textId="084296E4" w:rsidR="00200BFC" w:rsidRPr="0011553D" w:rsidRDefault="00200BFC" w:rsidP="005347A7">
      <w:pPr>
        <w:spacing w:line="360" w:lineRule="auto"/>
        <w:jc w:val="both"/>
        <w:rPr>
          <w:rFonts w:ascii="Palatino Linotype" w:eastAsia="MS Mincho" w:hAnsi="Palatino Linotype" w:cs="Arial"/>
        </w:rPr>
      </w:pPr>
    </w:p>
    <w:p w14:paraId="013BB538" w14:textId="3E3ECED1" w:rsidR="00AA3944" w:rsidRPr="0011553D" w:rsidRDefault="00200BFC" w:rsidP="005347A7">
      <w:pPr>
        <w:tabs>
          <w:tab w:val="left" w:pos="851"/>
        </w:tabs>
        <w:ind w:left="992" w:right="901" w:hanging="142"/>
        <w:jc w:val="both"/>
        <w:rPr>
          <w:rFonts w:ascii="Palatino Linotype" w:eastAsia="MS Mincho" w:hAnsi="Palatino Linotype" w:cs="Arial"/>
          <w:i/>
          <w:sz w:val="22"/>
          <w:szCs w:val="22"/>
        </w:rPr>
      </w:pPr>
      <w:r w:rsidRPr="0011553D">
        <w:rPr>
          <w:rFonts w:ascii="Palatino Linotype" w:eastAsia="MS Mincho" w:hAnsi="Palatino Linotype" w:cs="Arial"/>
          <w:i/>
          <w:sz w:val="22"/>
          <w:szCs w:val="22"/>
        </w:rPr>
        <w:t>“</w:t>
      </w:r>
      <w:r w:rsidR="00BF6C97" w:rsidRPr="0011553D">
        <w:rPr>
          <w:rFonts w:ascii="Palatino Linotype" w:eastAsia="MS Mincho" w:hAnsi="Palatino Linotype" w:cs="Arial"/>
          <w:i/>
          <w:sz w:val="22"/>
          <w:szCs w:val="22"/>
        </w:rPr>
        <w:t>De conformidad con el artículo 5 fracción VIII, párrafo cuarto de la Constitución Política del Estado Libre y Soberano de México el Tribunal Superior de Justicia debe resolver todos los asuntos relacionados con transparencia pero únicamente de carácter jurisdiccional a través de un comité integrado por tres Magistrados. Mi solicitud es: ¿</w:t>
      </w:r>
      <w:proofErr w:type="spellStart"/>
      <w:r w:rsidR="00BF6C97" w:rsidRPr="0011553D">
        <w:rPr>
          <w:rFonts w:ascii="Palatino Linotype" w:eastAsia="MS Mincho" w:hAnsi="Palatino Linotype" w:cs="Arial"/>
          <w:i/>
          <w:sz w:val="22"/>
          <w:szCs w:val="22"/>
        </w:rPr>
        <w:t>como</w:t>
      </w:r>
      <w:proofErr w:type="spellEnd"/>
      <w:r w:rsidR="00BF6C97" w:rsidRPr="0011553D">
        <w:rPr>
          <w:rFonts w:ascii="Palatino Linotype" w:eastAsia="MS Mincho" w:hAnsi="Palatino Linotype" w:cs="Arial"/>
          <w:i/>
          <w:sz w:val="22"/>
          <w:szCs w:val="22"/>
        </w:rPr>
        <w:t xml:space="preserve"> </w:t>
      </w:r>
      <w:proofErr w:type="spellStart"/>
      <w:r w:rsidR="00BF6C97" w:rsidRPr="0011553D">
        <w:rPr>
          <w:rFonts w:ascii="Palatino Linotype" w:eastAsia="MS Mincho" w:hAnsi="Palatino Linotype" w:cs="Arial"/>
          <w:i/>
          <w:sz w:val="22"/>
          <w:szCs w:val="22"/>
        </w:rPr>
        <w:t>esta</w:t>
      </w:r>
      <w:proofErr w:type="spellEnd"/>
      <w:r w:rsidR="00BF6C97" w:rsidRPr="0011553D">
        <w:rPr>
          <w:rFonts w:ascii="Palatino Linotype" w:eastAsia="MS Mincho" w:hAnsi="Palatino Linotype" w:cs="Arial"/>
          <w:i/>
          <w:sz w:val="22"/>
          <w:szCs w:val="22"/>
        </w:rPr>
        <w:t xml:space="preserve"> conformado ese comité? ¿</w:t>
      </w:r>
      <w:proofErr w:type="spellStart"/>
      <w:r w:rsidR="00BF6C97" w:rsidRPr="0011553D">
        <w:rPr>
          <w:rFonts w:ascii="Palatino Linotype" w:eastAsia="MS Mincho" w:hAnsi="Palatino Linotype" w:cs="Arial"/>
          <w:i/>
          <w:sz w:val="22"/>
          <w:szCs w:val="22"/>
        </w:rPr>
        <w:t>Donde</w:t>
      </w:r>
      <w:proofErr w:type="spellEnd"/>
      <w:r w:rsidR="00BF6C97" w:rsidRPr="0011553D">
        <w:rPr>
          <w:rFonts w:ascii="Palatino Linotype" w:eastAsia="MS Mincho" w:hAnsi="Palatino Linotype" w:cs="Arial"/>
          <w:i/>
          <w:sz w:val="22"/>
          <w:szCs w:val="22"/>
        </w:rPr>
        <w:t xml:space="preserve"> encuentro las resoluciones que han emitido respecto a este tipo de asuntos?</w:t>
      </w:r>
      <w:r w:rsidR="00F344CB" w:rsidRPr="0011553D">
        <w:rPr>
          <w:rFonts w:ascii="Palatino Linotype" w:eastAsia="MS Mincho" w:hAnsi="Palatino Linotype" w:cs="Arial"/>
          <w:i/>
          <w:sz w:val="22"/>
          <w:szCs w:val="22"/>
        </w:rPr>
        <w:t xml:space="preserve">” </w:t>
      </w:r>
      <w:r w:rsidRPr="0011553D">
        <w:rPr>
          <w:rFonts w:ascii="Palatino Linotype" w:eastAsia="MS Mincho" w:hAnsi="Palatino Linotype" w:cs="Arial"/>
          <w:i/>
          <w:sz w:val="22"/>
          <w:szCs w:val="22"/>
        </w:rPr>
        <w:t>(</w:t>
      </w:r>
      <w:r w:rsidR="00967AC9" w:rsidRPr="0011553D">
        <w:rPr>
          <w:rFonts w:ascii="Palatino Linotype" w:eastAsia="MS Mincho" w:hAnsi="Palatino Linotype" w:cs="Arial"/>
          <w:i/>
          <w:sz w:val="22"/>
          <w:szCs w:val="22"/>
        </w:rPr>
        <w:t>Sic</w:t>
      </w:r>
      <w:r w:rsidRPr="0011553D">
        <w:rPr>
          <w:rFonts w:ascii="Palatino Linotype" w:eastAsia="MS Mincho" w:hAnsi="Palatino Linotype" w:cs="Arial"/>
          <w:i/>
          <w:sz w:val="22"/>
          <w:szCs w:val="22"/>
        </w:rPr>
        <w:t>)</w:t>
      </w:r>
    </w:p>
    <w:p w14:paraId="3EF4E0CB" w14:textId="77777777" w:rsidR="007F223C" w:rsidRPr="0011553D" w:rsidRDefault="003F157B" w:rsidP="005347A7">
      <w:pPr>
        <w:widowControl w:val="0"/>
        <w:autoSpaceDE w:val="0"/>
        <w:autoSpaceDN w:val="0"/>
        <w:adjustRightInd w:val="0"/>
        <w:spacing w:line="360" w:lineRule="auto"/>
        <w:jc w:val="both"/>
        <w:rPr>
          <w:rFonts w:ascii="Palatino Linotype" w:eastAsia="Calibri" w:hAnsi="Palatino Linotype" w:cs="Arial"/>
          <w:b/>
          <w:bCs/>
          <w:lang w:val="es-ES" w:eastAsia="en-US"/>
        </w:rPr>
      </w:pPr>
      <w:r w:rsidRPr="0011553D">
        <w:rPr>
          <w:rFonts w:ascii="Palatino Linotype" w:eastAsia="Calibri" w:hAnsi="Palatino Linotype" w:cs="Arial"/>
          <w:b/>
          <w:bCs/>
          <w:lang w:val="es-ES" w:eastAsia="en-US"/>
        </w:rPr>
        <w:lastRenderedPageBreak/>
        <w:t>MODALIDAD DE ENTREGA</w:t>
      </w:r>
      <w:r w:rsidR="001C729E" w:rsidRPr="0011553D">
        <w:rPr>
          <w:rFonts w:ascii="Palatino Linotype" w:eastAsia="Calibri" w:hAnsi="Palatino Linotype" w:cs="Arial"/>
          <w:b/>
          <w:bCs/>
          <w:lang w:val="es-ES" w:eastAsia="en-US"/>
        </w:rPr>
        <w:t xml:space="preserve">: </w:t>
      </w:r>
      <w:r w:rsidR="007F223C" w:rsidRPr="0011553D">
        <w:rPr>
          <w:rFonts w:ascii="Palatino Linotype" w:eastAsia="Calibri" w:hAnsi="Palatino Linotype" w:cs="Arial"/>
          <w:lang w:val="es-ES" w:eastAsia="en-US"/>
        </w:rPr>
        <w:t>Vía</w:t>
      </w:r>
      <w:r w:rsidR="007F223C" w:rsidRPr="0011553D">
        <w:rPr>
          <w:rFonts w:ascii="Palatino Linotype" w:eastAsia="Calibri" w:hAnsi="Palatino Linotype" w:cs="Arial"/>
          <w:b/>
          <w:bCs/>
          <w:lang w:val="es-ES" w:eastAsia="en-US"/>
        </w:rPr>
        <w:t xml:space="preserve"> </w:t>
      </w:r>
      <w:r w:rsidR="007F223C" w:rsidRPr="0011553D">
        <w:rPr>
          <w:rFonts w:ascii="Palatino Linotype" w:eastAsia="Calibri" w:hAnsi="Palatino Linotype" w:cs="Arial"/>
          <w:lang w:eastAsia="en-US"/>
        </w:rPr>
        <w:t>Sistema de Acceso a la Información Mexiquense</w:t>
      </w:r>
      <w:r w:rsidR="007F223C" w:rsidRPr="0011553D">
        <w:rPr>
          <w:rFonts w:ascii="Palatino Linotype" w:eastAsia="Calibri" w:hAnsi="Palatino Linotype" w:cs="Arial"/>
          <w:b/>
          <w:bCs/>
          <w:lang w:eastAsia="en-US"/>
        </w:rPr>
        <w:t xml:space="preserve"> (SAIMEX)</w:t>
      </w:r>
      <w:r w:rsidR="007F223C" w:rsidRPr="0011553D">
        <w:rPr>
          <w:rFonts w:ascii="Palatino Linotype" w:eastAsia="Calibri" w:hAnsi="Palatino Linotype" w:cs="Arial"/>
          <w:b/>
          <w:bCs/>
          <w:lang w:val="es-ES" w:eastAsia="en-US"/>
        </w:rPr>
        <w:t>.</w:t>
      </w:r>
    </w:p>
    <w:p w14:paraId="05E597CF" w14:textId="77777777" w:rsidR="00E800E2" w:rsidRPr="0011553D" w:rsidRDefault="00E800E2" w:rsidP="005347A7">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2FB1C8D1" w:rsidR="00F26592" w:rsidRPr="0011553D" w:rsidRDefault="009A5187" w:rsidP="005347A7">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1553D">
        <w:rPr>
          <w:rFonts w:ascii="Palatino Linotype" w:eastAsia="Calibri" w:hAnsi="Palatino Linotype" w:cs="Arial"/>
          <w:b/>
          <w:bCs/>
          <w:sz w:val="26"/>
          <w:szCs w:val="26"/>
          <w:lang w:val="es-ES" w:eastAsia="en-US"/>
        </w:rPr>
        <w:t>II.</w:t>
      </w:r>
      <w:r w:rsidR="00F26592" w:rsidRPr="0011553D">
        <w:rPr>
          <w:rFonts w:ascii="Palatino Linotype" w:eastAsia="Calibri" w:hAnsi="Palatino Linotype" w:cs="Arial"/>
          <w:sz w:val="26"/>
          <w:szCs w:val="26"/>
          <w:lang w:val="es-ES" w:eastAsia="en-US"/>
        </w:rPr>
        <w:t xml:space="preserve"> </w:t>
      </w:r>
      <w:r w:rsidR="00F26592" w:rsidRPr="0011553D">
        <w:rPr>
          <w:rFonts w:ascii="Palatino Linotype" w:hAnsi="Palatino Linotype" w:cs="Arial"/>
          <w:b/>
          <w:sz w:val="26"/>
          <w:szCs w:val="26"/>
        </w:rPr>
        <w:t>Respuesta del Sujeto Obligado</w:t>
      </w:r>
    </w:p>
    <w:p w14:paraId="4EEC5FFD" w14:textId="5082DD69" w:rsidR="00E028E3" w:rsidRPr="0011553D" w:rsidRDefault="001C729E" w:rsidP="005347A7">
      <w:pPr>
        <w:widowControl w:val="0"/>
        <w:autoSpaceDE w:val="0"/>
        <w:autoSpaceDN w:val="0"/>
        <w:adjustRightInd w:val="0"/>
        <w:spacing w:line="360" w:lineRule="auto"/>
        <w:jc w:val="both"/>
        <w:rPr>
          <w:rFonts w:ascii="Palatino Linotype" w:hAnsi="Palatino Linotype" w:cs="Segoe UI"/>
          <w:lang w:eastAsia="es-MX"/>
        </w:rPr>
      </w:pPr>
      <w:r w:rsidRPr="0011553D">
        <w:rPr>
          <w:rFonts w:ascii="Palatino Linotype" w:hAnsi="Palatino Linotype" w:cs="Segoe UI"/>
          <w:lang w:eastAsia="es-MX"/>
        </w:rPr>
        <w:t xml:space="preserve">En </w:t>
      </w:r>
      <w:r w:rsidR="00463D63" w:rsidRPr="0011553D">
        <w:rPr>
          <w:rFonts w:ascii="Palatino Linotype" w:hAnsi="Palatino Linotype" w:cs="Segoe UI"/>
          <w:b/>
          <w:lang w:eastAsia="es-MX"/>
        </w:rPr>
        <w:t>dieciséis de marzo</w:t>
      </w:r>
      <w:r w:rsidR="0069687F" w:rsidRPr="0011553D">
        <w:rPr>
          <w:rFonts w:ascii="Palatino Linotype" w:hAnsi="Palatino Linotype" w:cs="Segoe UI"/>
          <w:b/>
          <w:lang w:eastAsia="es-MX"/>
        </w:rPr>
        <w:t xml:space="preserve"> de dos mil veintidós</w:t>
      </w:r>
      <w:r w:rsidR="00BF3E26" w:rsidRPr="0011553D">
        <w:rPr>
          <w:rFonts w:ascii="Palatino Linotype" w:hAnsi="Palatino Linotype" w:cs="Segoe UI"/>
          <w:lang w:eastAsia="es-MX"/>
        </w:rPr>
        <w:t xml:space="preserve">, </w:t>
      </w:r>
      <w:r w:rsidR="00922B7D" w:rsidRPr="0011553D">
        <w:rPr>
          <w:rFonts w:ascii="Palatino Linotype" w:hAnsi="Palatino Linotype" w:cs="Segoe UI"/>
          <w:b/>
          <w:bCs/>
          <w:lang w:eastAsia="es-MX"/>
        </w:rPr>
        <w:t>EL SU</w:t>
      </w:r>
      <w:r w:rsidR="00BF3E26" w:rsidRPr="0011553D">
        <w:rPr>
          <w:rFonts w:ascii="Palatino Linotype" w:hAnsi="Palatino Linotype" w:cs="Segoe UI"/>
          <w:b/>
          <w:lang w:eastAsia="es-MX"/>
        </w:rPr>
        <w:t>JETO OBLIGADO</w:t>
      </w:r>
      <w:r w:rsidR="00BF3E26" w:rsidRPr="0011553D">
        <w:rPr>
          <w:rFonts w:ascii="Palatino Linotype" w:hAnsi="Palatino Linotype" w:cs="Segoe UI"/>
          <w:lang w:eastAsia="es-MX"/>
        </w:rPr>
        <w:t xml:space="preserve"> dio respuesta a la solicitud de información en los siguientes términos:</w:t>
      </w:r>
    </w:p>
    <w:p w14:paraId="3E6F7FEC" w14:textId="77777777" w:rsidR="003D0867" w:rsidRPr="0011553D" w:rsidRDefault="003D0867" w:rsidP="005347A7">
      <w:pPr>
        <w:ind w:left="840" w:right="900"/>
        <w:jc w:val="both"/>
        <w:textAlignment w:val="baseline"/>
        <w:rPr>
          <w:rFonts w:ascii="Palatino Linotype" w:hAnsi="Palatino Linotype" w:cs="Segoe UI"/>
          <w:i/>
          <w:iCs/>
          <w:sz w:val="22"/>
          <w:szCs w:val="22"/>
          <w:lang w:eastAsia="es-MX"/>
        </w:rPr>
      </w:pPr>
    </w:p>
    <w:p w14:paraId="6BE0F33A" w14:textId="33BF2A05" w:rsidR="008B3120" w:rsidRPr="0011553D" w:rsidRDefault="001C729E" w:rsidP="005347A7">
      <w:pPr>
        <w:ind w:left="840" w:right="900"/>
        <w:jc w:val="both"/>
        <w:textAlignment w:val="baseline"/>
        <w:rPr>
          <w:rFonts w:ascii="Palatino Linotype" w:hAnsi="Palatino Linotype" w:cs="Segoe UI"/>
          <w:i/>
          <w:sz w:val="22"/>
          <w:szCs w:val="22"/>
          <w:lang w:eastAsia="es-MX"/>
        </w:rPr>
      </w:pPr>
      <w:r w:rsidRPr="0011553D">
        <w:rPr>
          <w:rFonts w:ascii="Palatino Linotype" w:hAnsi="Palatino Linotype" w:cs="Segoe UI"/>
          <w:i/>
          <w:iCs/>
          <w:sz w:val="22"/>
          <w:szCs w:val="22"/>
          <w:lang w:eastAsia="es-MX"/>
        </w:rPr>
        <w:t>“</w:t>
      </w:r>
      <w:r w:rsidR="008256C5" w:rsidRPr="0011553D">
        <w:rPr>
          <w:rFonts w:ascii="Palatino Linotype" w:hAnsi="Palatino Linotype" w:cs="Segoe UI"/>
          <w:i/>
          <w:iCs/>
          <w:sz w:val="22"/>
          <w:szCs w:val="22"/>
          <w:lang w:eastAsia="es-MX"/>
        </w:rPr>
        <w:t>…</w:t>
      </w:r>
      <w:r w:rsidR="001864C8" w:rsidRPr="0011553D">
        <w:rPr>
          <w:rFonts w:ascii="Palatino Linotype" w:hAnsi="Palatino Linotype" w:cs="Segoe UI"/>
          <w:i/>
          <w:iCs/>
          <w:sz w:val="22"/>
          <w:szCs w:val="22"/>
          <w:lang w:eastAsia="es-MX"/>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r w:rsidR="00830D32" w:rsidRPr="0011553D">
        <w:rPr>
          <w:rFonts w:ascii="Palatino Linotype" w:hAnsi="Palatino Linotype" w:cs="Segoe UI"/>
          <w:i/>
          <w:iCs/>
          <w:sz w:val="22"/>
          <w:szCs w:val="22"/>
          <w:lang w:eastAsia="es-MX"/>
        </w:rPr>
        <w:t>.</w:t>
      </w:r>
      <w:r w:rsidR="008256C5" w:rsidRPr="0011553D">
        <w:rPr>
          <w:rFonts w:ascii="Palatino Linotype" w:hAnsi="Palatino Linotype" w:cs="Segoe UI"/>
          <w:i/>
          <w:iCs/>
          <w:sz w:val="22"/>
          <w:szCs w:val="22"/>
          <w:lang w:eastAsia="es-MX"/>
        </w:rPr>
        <w:t>.</w:t>
      </w:r>
      <w:r w:rsidR="00144423" w:rsidRPr="0011553D">
        <w:rPr>
          <w:rFonts w:ascii="Palatino Linotype" w:hAnsi="Palatino Linotype" w:cs="Segoe UI"/>
          <w:i/>
          <w:iCs/>
          <w:sz w:val="22"/>
          <w:szCs w:val="22"/>
          <w:lang w:eastAsia="es-MX"/>
        </w:rPr>
        <w:t>.</w:t>
      </w:r>
      <w:r w:rsidR="008B3120" w:rsidRPr="0011553D">
        <w:rPr>
          <w:rFonts w:ascii="Palatino Linotype" w:hAnsi="Palatino Linotype" w:cs="Segoe UI"/>
          <w:i/>
          <w:iCs/>
          <w:sz w:val="22"/>
          <w:szCs w:val="22"/>
          <w:lang w:eastAsia="es-MX"/>
        </w:rPr>
        <w:t>”</w:t>
      </w:r>
      <w:r w:rsidRPr="0011553D">
        <w:rPr>
          <w:rFonts w:ascii="Palatino Linotype" w:hAnsi="Palatino Linotype" w:cs="Segoe UI"/>
          <w:i/>
          <w:sz w:val="22"/>
          <w:szCs w:val="22"/>
          <w:lang w:eastAsia="es-MX"/>
        </w:rPr>
        <w:t xml:space="preserve"> </w:t>
      </w:r>
      <w:r w:rsidR="00491C18" w:rsidRPr="0011553D">
        <w:rPr>
          <w:rFonts w:ascii="Palatino Linotype" w:hAnsi="Palatino Linotype" w:cs="Segoe UI"/>
          <w:i/>
          <w:sz w:val="22"/>
          <w:szCs w:val="22"/>
          <w:lang w:eastAsia="es-MX"/>
        </w:rPr>
        <w:t>(Sic)</w:t>
      </w:r>
    </w:p>
    <w:p w14:paraId="7F3B5D00" w14:textId="77777777" w:rsidR="004351DD" w:rsidRPr="0011553D" w:rsidRDefault="004351DD" w:rsidP="005347A7">
      <w:pPr>
        <w:ind w:left="840" w:right="900"/>
        <w:jc w:val="both"/>
        <w:textAlignment w:val="baseline"/>
        <w:rPr>
          <w:rFonts w:ascii="Palatino Linotype" w:hAnsi="Palatino Linotype" w:cs="Segoe UI"/>
          <w:i/>
          <w:iCs/>
          <w:sz w:val="22"/>
          <w:szCs w:val="22"/>
          <w:lang w:eastAsia="es-MX"/>
        </w:rPr>
      </w:pPr>
    </w:p>
    <w:p w14:paraId="53E5C2E5" w14:textId="77777777" w:rsidR="00CE4AFB" w:rsidRPr="0011553D" w:rsidRDefault="00CE4AFB" w:rsidP="005347A7">
      <w:pPr>
        <w:ind w:left="840" w:right="900"/>
        <w:jc w:val="both"/>
        <w:textAlignment w:val="baseline"/>
        <w:rPr>
          <w:rFonts w:ascii="Palatino Linotype" w:hAnsi="Palatino Linotype" w:cs="Segoe UI"/>
          <w:i/>
          <w:sz w:val="22"/>
          <w:szCs w:val="22"/>
          <w:lang w:eastAsia="es-MX"/>
        </w:rPr>
      </w:pPr>
    </w:p>
    <w:p w14:paraId="36F183D5" w14:textId="3C279D58" w:rsidR="00BC6D17" w:rsidRPr="0011553D" w:rsidRDefault="00CE4AFB" w:rsidP="005347A7">
      <w:pPr>
        <w:spacing w:line="360" w:lineRule="auto"/>
        <w:jc w:val="both"/>
        <w:rPr>
          <w:rFonts w:ascii="Palatino Linotype" w:hAnsi="Palatino Linotype" w:cs="Segoe UI"/>
          <w:b/>
          <w:i/>
          <w:lang w:eastAsia="es-MX"/>
        </w:rPr>
      </w:pPr>
      <w:r w:rsidRPr="0011553D">
        <w:rPr>
          <w:rFonts w:ascii="Palatino Linotype" w:hAnsi="Palatino Linotype" w:cs="Segoe UI"/>
          <w:bCs/>
          <w:iCs/>
          <w:lang w:eastAsia="es-MX"/>
        </w:rPr>
        <w:t xml:space="preserve">Así mismo, </w:t>
      </w:r>
      <w:r w:rsidRPr="0011553D">
        <w:rPr>
          <w:rFonts w:ascii="Palatino Linotype" w:hAnsi="Palatino Linotype" w:cs="Segoe UI"/>
          <w:b/>
          <w:bCs/>
          <w:iCs/>
          <w:lang w:eastAsia="es-MX"/>
        </w:rPr>
        <w:t>EL SUJETO OBLIGADO</w:t>
      </w:r>
      <w:r w:rsidRPr="0011553D">
        <w:rPr>
          <w:rFonts w:ascii="Palatino Linotype" w:hAnsi="Palatino Linotype" w:cs="Segoe UI"/>
          <w:bCs/>
          <w:iCs/>
          <w:lang w:eastAsia="es-MX"/>
        </w:rPr>
        <w:t xml:space="preserve"> adjuntó </w:t>
      </w:r>
      <w:r w:rsidR="0041799F" w:rsidRPr="0011553D">
        <w:rPr>
          <w:rFonts w:ascii="Palatino Linotype" w:hAnsi="Palatino Linotype" w:cs="Segoe UI"/>
          <w:bCs/>
          <w:iCs/>
          <w:lang w:eastAsia="es-MX"/>
        </w:rPr>
        <w:t xml:space="preserve">a la </w:t>
      </w:r>
      <w:r w:rsidRPr="0011553D">
        <w:rPr>
          <w:rFonts w:ascii="Palatino Linotype" w:hAnsi="Palatino Linotype" w:cs="Segoe UI"/>
          <w:bCs/>
          <w:iCs/>
          <w:lang w:eastAsia="es-MX"/>
        </w:rPr>
        <w:t xml:space="preserve">respuesta </w:t>
      </w:r>
      <w:r w:rsidR="00CE1F74" w:rsidRPr="0011553D">
        <w:rPr>
          <w:rFonts w:ascii="Palatino Linotype" w:hAnsi="Palatino Linotype" w:cs="Segoe UI"/>
          <w:bCs/>
          <w:iCs/>
          <w:lang w:eastAsia="es-MX"/>
        </w:rPr>
        <w:t>el</w:t>
      </w:r>
      <w:r w:rsidR="004151F9" w:rsidRPr="0011553D">
        <w:rPr>
          <w:rFonts w:ascii="Palatino Linotype" w:hAnsi="Palatino Linotype" w:cs="Segoe UI"/>
          <w:bCs/>
          <w:iCs/>
          <w:lang w:eastAsia="es-MX"/>
        </w:rPr>
        <w:t xml:space="preserve"> archivo </w:t>
      </w:r>
      <w:r w:rsidRPr="0011553D">
        <w:rPr>
          <w:rFonts w:ascii="Palatino Linotype" w:hAnsi="Palatino Linotype" w:cs="Segoe UI"/>
          <w:bCs/>
          <w:iCs/>
          <w:lang w:eastAsia="es-MX"/>
        </w:rPr>
        <w:t>electrónico</w:t>
      </w:r>
      <w:r w:rsidR="004151F9" w:rsidRPr="0011553D">
        <w:rPr>
          <w:rFonts w:ascii="Palatino Linotype" w:hAnsi="Palatino Linotype" w:cs="Segoe UI"/>
          <w:bCs/>
          <w:iCs/>
          <w:lang w:eastAsia="es-MX"/>
        </w:rPr>
        <w:t xml:space="preserve"> denominado</w:t>
      </w:r>
      <w:r w:rsidR="00CE1F74" w:rsidRPr="0011553D">
        <w:rPr>
          <w:rFonts w:ascii="Palatino Linotype" w:hAnsi="Palatino Linotype" w:cs="Segoe UI"/>
          <w:bCs/>
          <w:iCs/>
          <w:lang w:eastAsia="es-MX"/>
        </w:rPr>
        <w:t xml:space="preserve"> </w:t>
      </w:r>
      <w:r w:rsidR="00CE1F74" w:rsidRPr="0011553D">
        <w:rPr>
          <w:rFonts w:ascii="Palatino Linotype" w:hAnsi="Palatino Linotype" w:cs="Segoe UI"/>
          <w:b/>
          <w:i/>
          <w:lang w:eastAsia="es-MX"/>
        </w:rPr>
        <w:t>“</w:t>
      </w:r>
      <w:r w:rsidR="001864C8" w:rsidRPr="0011553D">
        <w:rPr>
          <w:rFonts w:ascii="Palatino Linotype" w:hAnsi="Palatino Linotype" w:cs="Segoe UI"/>
          <w:b/>
          <w:i/>
          <w:lang w:eastAsia="es-MX"/>
        </w:rPr>
        <w:t>RESPUESTA 00134-2022.pdf</w:t>
      </w:r>
      <w:r w:rsidR="00524E5E" w:rsidRPr="0011553D">
        <w:rPr>
          <w:rFonts w:ascii="Palatino Linotype" w:hAnsi="Palatino Linotype" w:cs="Segoe UI"/>
          <w:b/>
          <w:i/>
          <w:lang w:eastAsia="es-MX"/>
        </w:rPr>
        <w:t>”,</w:t>
      </w:r>
      <w:r w:rsidR="008321F5" w:rsidRPr="0011553D">
        <w:rPr>
          <w:rFonts w:ascii="Palatino Linotype" w:hAnsi="Palatino Linotype" w:cs="Segoe UI"/>
          <w:bCs/>
          <w:iCs/>
          <w:lang w:eastAsia="es-MX"/>
        </w:rPr>
        <w:t xml:space="preserve"> de cuyo contenido </w:t>
      </w:r>
      <w:r w:rsidR="00E20CFB" w:rsidRPr="0011553D">
        <w:rPr>
          <w:rFonts w:ascii="Palatino Linotype" w:hAnsi="Palatino Linotype" w:cs="Segoe UI"/>
          <w:bCs/>
          <w:iCs/>
          <w:lang w:eastAsia="es-MX"/>
        </w:rPr>
        <w:t xml:space="preserve">la Titular de la Unidad de Transparencia del Poder Judicial, </w:t>
      </w:r>
      <w:r w:rsidR="00DF2E4B" w:rsidRPr="0011553D">
        <w:rPr>
          <w:rFonts w:ascii="Palatino Linotype" w:hAnsi="Palatino Linotype" w:cs="Segoe UI"/>
          <w:bCs/>
          <w:iCs/>
          <w:lang w:eastAsia="es-MX"/>
        </w:rPr>
        <w:t xml:space="preserve">menciona </w:t>
      </w:r>
      <w:r w:rsidR="00935A72" w:rsidRPr="0011553D">
        <w:rPr>
          <w:rFonts w:ascii="Palatino Linotype" w:hAnsi="Palatino Linotype" w:cs="Segoe UI"/>
          <w:bCs/>
          <w:iCs/>
          <w:lang w:eastAsia="es-MX"/>
        </w:rPr>
        <w:t xml:space="preserve">que </w:t>
      </w:r>
      <w:r w:rsidR="00DF2E4B" w:rsidRPr="0011553D">
        <w:rPr>
          <w:rFonts w:ascii="Palatino Linotype" w:hAnsi="Palatino Linotype" w:cs="Segoe UI"/>
          <w:bCs/>
          <w:iCs/>
          <w:lang w:eastAsia="es-MX"/>
        </w:rPr>
        <w:t>el trece de julio de dos mil dieciséis mediante Acuerdo del Consejo de</w:t>
      </w:r>
      <w:r w:rsidR="00935A72" w:rsidRPr="0011553D">
        <w:rPr>
          <w:rFonts w:ascii="Palatino Linotype" w:hAnsi="Palatino Linotype" w:cs="Segoe UI"/>
          <w:bCs/>
          <w:iCs/>
          <w:lang w:eastAsia="es-MX"/>
        </w:rPr>
        <w:t xml:space="preserve"> </w:t>
      </w:r>
      <w:r w:rsidR="00DF2E4B" w:rsidRPr="0011553D">
        <w:rPr>
          <w:rFonts w:ascii="Palatino Linotype" w:hAnsi="Palatino Linotype" w:cs="Segoe UI"/>
          <w:bCs/>
          <w:iCs/>
          <w:lang w:eastAsia="es-MX"/>
        </w:rPr>
        <w:t>la Judicatura de fecha veintinueve de junio de dos mil dieciséis, se creó el “Comité de Transparencia y Acceso a la Información</w:t>
      </w:r>
      <w:r w:rsidR="00935A72" w:rsidRPr="0011553D">
        <w:rPr>
          <w:rFonts w:ascii="Palatino Linotype" w:hAnsi="Palatino Linotype" w:cs="Segoe UI"/>
          <w:bCs/>
          <w:iCs/>
          <w:lang w:eastAsia="es-MX"/>
        </w:rPr>
        <w:t xml:space="preserve"> </w:t>
      </w:r>
      <w:r w:rsidR="00DF2E4B" w:rsidRPr="0011553D">
        <w:rPr>
          <w:rFonts w:ascii="Palatino Linotype" w:hAnsi="Palatino Linotype" w:cs="Segoe UI"/>
          <w:bCs/>
          <w:iCs/>
          <w:lang w:eastAsia="es-MX"/>
        </w:rPr>
        <w:t>Pública Especializado en asuntos jurisdiccionales del Poder Judicial del Estado de México”, mismo que está conformado por:</w:t>
      </w:r>
      <w:r w:rsidR="00935A72" w:rsidRPr="0011553D">
        <w:rPr>
          <w:rFonts w:ascii="Palatino Linotype" w:hAnsi="Palatino Linotype" w:cs="Segoe UI"/>
          <w:bCs/>
          <w:iCs/>
          <w:lang w:eastAsia="es-MX"/>
        </w:rPr>
        <w:t xml:space="preserve"> </w:t>
      </w:r>
      <w:r w:rsidR="00DF2E4B" w:rsidRPr="0011553D">
        <w:rPr>
          <w:rFonts w:ascii="Palatino Linotype" w:hAnsi="Palatino Linotype" w:cs="Segoe UI"/>
          <w:bCs/>
          <w:iCs/>
          <w:lang w:eastAsia="es-MX"/>
        </w:rPr>
        <w:t>1. Magistrada Ma. Cristina Miranda Cruz</w:t>
      </w:r>
      <w:r w:rsidR="00935A72" w:rsidRPr="0011553D">
        <w:rPr>
          <w:rFonts w:ascii="Palatino Linotype" w:hAnsi="Palatino Linotype" w:cs="Segoe UI"/>
          <w:bCs/>
          <w:iCs/>
          <w:lang w:eastAsia="es-MX"/>
        </w:rPr>
        <w:t xml:space="preserve">, </w:t>
      </w:r>
      <w:r w:rsidR="00DF2E4B" w:rsidRPr="0011553D">
        <w:rPr>
          <w:rFonts w:ascii="Palatino Linotype" w:hAnsi="Palatino Linotype" w:cs="Segoe UI"/>
          <w:bCs/>
          <w:iCs/>
          <w:lang w:eastAsia="es-MX"/>
        </w:rPr>
        <w:t>2. Magistrado Felipe Mata Hernández</w:t>
      </w:r>
      <w:r w:rsidR="00935A72" w:rsidRPr="0011553D">
        <w:rPr>
          <w:rFonts w:ascii="Palatino Linotype" w:hAnsi="Palatino Linotype" w:cs="Segoe UI"/>
          <w:bCs/>
          <w:iCs/>
          <w:lang w:eastAsia="es-MX"/>
        </w:rPr>
        <w:t xml:space="preserve">; y </w:t>
      </w:r>
      <w:r w:rsidR="00DF2E4B" w:rsidRPr="0011553D">
        <w:rPr>
          <w:rFonts w:ascii="Palatino Linotype" w:hAnsi="Palatino Linotype" w:cs="Segoe UI"/>
          <w:bCs/>
          <w:iCs/>
          <w:lang w:eastAsia="es-MX"/>
        </w:rPr>
        <w:t xml:space="preserve">3. Magistrado Fernando </w:t>
      </w:r>
      <w:proofErr w:type="spellStart"/>
      <w:r w:rsidR="00DF2E4B" w:rsidRPr="0011553D">
        <w:rPr>
          <w:rFonts w:ascii="Palatino Linotype" w:hAnsi="Palatino Linotype" w:cs="Segoe UI"/>
          <w:bCs/>
          <w:iCs/>
          <w:lang w:eastAsia="es-MX"/>
        </w:rPr>
        <w:t>Diaz</w:t>
      </w:r>
      <w:proofErr w:type="spellEnd"/>
      <w:r w:rsidR="00DF2E4B" w:rsidRPr="0011553D">
        <w:rPr>
          <w:rFonts w:ascii="Palatino Linotype" w:hAnsi="Palatino Linotype" w:cs="Segoe UI"/>
          <w:bCs/>
          <w:iCs/>
          <w:lang w:eastAsia="es-MX"/>
        </w:rPr>
        <w:t xml:space="preserve"> Juárez</w:t>
      </w:r>
      <w:r w:rsidR="00BD6C8A" w:rsidRPr="0011553D">
        <w:rPr>
          <w:rFonts w:ascii="Palatino Linotype" w:hAnsi="Palatino Linotype" w:cs="Segoe UI"/>
          <w:bCs/>
          <w:iCs/>
          <w:lang w:eastAsia="es-MX"/>
        </w:rPr>
        <w:t xml:space="preserve">; </w:t>
      </w:r>
      <w:r w:rsidR="00261B6D" w:rsidRPr="0011553D">
        <w:rPr>
          <w:rFonts w:ascii="Palatino Linotype" w:hAnsi="Palatino Linotype" w:cs="Segoe UI"/>
          <w:bCs/>
          <w:iCs/>
          <w:lang w:eastAsia="es-MX"/>
        </w:rPr>
        <w:t>así</w:t>
      </w:r>
      <w:r w:rsidR="00BD6C8A" w:rsidRPr="0011553D">
        <w:rPr>
          <w:rFonts w:ascii="Palatino Linotype" w:hAnsi="Palatino Linotype" w:cs="Segoe UI"/>
          <w:bCs/>
          <w:iCs/>
          <w:lang w:eastAsia="es-MX"/>
        </w:rPr>
        <w:t xml:space="preserve"> mismo, que dicho Comité no ha emitido resoluciones.</w:t>
      </w:r>
    </w:p>
    <w:p w14:paraId="38B03B68" w14:textId="77777777" w:rsidR="00791857" w:rsidRPr="0011553D" w:rsidRDefault="00791857" w:rsidP="005347A7">
      <w:pPr>
        <w:spacing w:line="360" w:lineRule="auto"/>
        <w:rPr>
          <w:rFonts w:ascii="Palatino Linotype" w:hAnsi="Palatino Linotype" w:cs="Segoe UI"/>
          <w:b/>
          <w:i/>
          <w:lang w:eastAsia="es-MX"/>
        </w:rPr>
      </w:pPr>
    </w:p>
    <w:p w14:paraId="641347B8" w14:textId="4D8208E0" w:rsidR="00182393" w:rsidRPr="0011553D" w:rsidRDefault="004003C7" w:rsidP="005347A7">
      <w:pPr>
        <w:spacing w:line="360" w:lineRule="auto"/>
        <w:jc w:val="both"/>
        <w:rPr>
          <w:rFonts w:ascii="Palatino Linotype" w:hAnsi="Palatino Linotype" w:cs="Arial"/>
          <w:b/>
          <w:sz w:val="26"/>
          <w:szCs w:val="26"/>
        </w:rPr>
      </w:pPr>
      <w:r w:rsidRPr="0011553D">
        <w:rPr>
          <w:rFonts w:ascii="Palatino Linotype" w:hAnsi="Palatino Linotype" w:cs="Arial"/>
          <w:b/>
          <w:sz w:val="26"/>
          <w:szCs w:val="26"/>
        </w:rPr>
        <w:t>II</w:t>
      </w:r>
      <w:r w:rsidR="007D684A" w:rsidRPr="0011553D">
        <w:rPr>
          <w:rFonts w:ascii="Palatino Linotype" w:hAnsi="Palatino Linotype" w:cs="Arial"/>
          <w:b/>
          <w:sz w:val="26"/>
          <w:szCs w:val="26"/>
        </w:rPr>
        <w:t>I</w:t>
      </w:r>
      <w:r w:rsidR="00182393" w:rsidRPr="0011553D">
        <w:rPr>
          <w:rFonts w:ascii="Palatino Linotype" w:hAnsi="Palatino Linotype" w:cs="Arial"/>
          <w:b/>
          <w:sz w:val="26"/>
          <w:szCs w:val="26"/>
        </w:rPr>
        <w:t xml:space="preserve">. </w:t>
      </w:r>
      <w:r w:rsidR="00182393" w:rsidRPr="0011553D">
        <w:rPr>
          <w:rFonts w:ascii="Palatino Linotype" w:hAnsi="Palatino Linotype" w:cs="Arial"/>
          <w:b/>
          <w:bCs/>
          <w:sz w:val="26"/>
          <w:szCs w:val="26"/>
        </w:rPr>
        <w:t>Del Recurso de Revisión</w:t>
      </w:r>
    </w:p>
    <w:p w14:paraId="2E235778" w14:textId="1D19E7AC" w:rsidR="009C68A3" w:rsidRPr="0011553D" w:rsidRDefault="009E6E1F" w:rsidP="005347A7">
      <w:pPr>
        <w:spacing w:line="360" w:lineRule="auto"/>
        <w:jc w:val="both"/>
        <w:rPr>
          <w:rFonts w:ascii="Palatino Linotype" w:hAnsi="Palatino Linotype" w:cs="Arial"/>
        </w:rPr>
      </w:pPr>
      <w:r w:rsidRPr="0011553D">
        <w:rPr>
          <w:rFonts w:ascii="Palatino Linotype" w:hAnsi="Palatino Linotype" w:cs="Arial"/>
        </w:rPr>
        <w:t>Inconforme por la respuesta</w:t>
      </w:r>
      <w:r w:rsidR="00DC2B02" w:rsidRPr="0011553D">
        <w:rPr>
          <w:rFonts w:ascii="Palatino Linotype" w:hAnsi="Palatino Linotype" w:cs="Arial"/>
        </w:rPr>
        <w:t xml:space="preserve"> proporcionada por </w:t>
      </w:r>
      <w:r w:rsidRPr="0011553D">
        <w:rPr>
          <w:rFonts w:ascii="Palatino Linotype" w:hAnsi="Palatino Linotype" w:cs="Arial"/>
        </w:rPr>
        <w:t>el</w:t>
      </w:r>
      <w:r w:rsidRPr="0011553D">
        <w:rPr>
          <w:rFonts w:ascii="Palatino Linotype" w:hAnsi="Palatino Linotype" w:cs="Arial"/>
          <w:b/>
        </w:rPr>
        <w:t xml:space="preserve"> SUJETO OBLIGADO</w:t>
      </w:r>
      <w:r w:rsidRPr="0011553D">
        <w:rPr>
          <w:rFonts w:ascii="Palatino Linotype" w:hAnsi="Palatino Linotype" w:cs="Arial"/>
        </w:rPr>
        <w:t xml:space="preserve">, </w:t>
      </w:r>
      <w:bookmarkStart w:id="1" w:name="_Hlk65869348"/>
      <w:r w:rsidRPr="0011553D">
        <w:rPr>
          <w:rFonts w:ascii="Palatino Linotype" w:hAnsi="Palatino Linotype" w:cs="Arial"/>
          <w:bCs/>
        </w:rPr>
        <w:t xml:space="preserve">el </w:t>
      </w:r>
      <w:bookmarkStart w:id="2" w:name="_Hlk94635182"/>
      <w:bookmarkEnd w:id="1"/>
      <w:r w:rsidR="004003C7" w:rsidRPr="0011553D">
        <w:rPr>
          <w:rFonts w:ascii="Palatino Linotype" w:hAnsi="Palatino Linotype" w:cs="Arial"/>
          <w:bCs/>
        </w:rPr>
        <w:t>dieciséis de</w:t>
      </w:r>
      <w:r w:rsidR="009C68A3" w:rsidRPr="0011553D">
        <w:rPr>
          <w:rFonts w:ascii="Palatino Linotype" w:hAnsi="Palatino Linotype" w:cs="Arial"/>
          <w:bCs/>
        </w:rPr>
        <w:t xml:space="preserve"> marzo</w:t>
      </w:r>
      <w:r w:rsidR="00D44427" w:rsidRPr="0011553D">
        <w:rPr>
          <w:rFonts w:ascii="Palatino Linotype" w:hAnsi="Palatino Linotype" w:cs="Arial"/>
          <w:bCs/>
        </w:rPr>
        <w:t xml:space="preserve"> de dos mil veintidós</w:t>
      </w:r>
      <w:bookmarkEnd w:id="2"/>
      <w:r w:rsidRPr="0011553D">
        <w:rPr>
          <w:rFonts w:ascii="Palatino Linotype" w:hAnsi="Palatino Linotype" w:cs="Arial"/>
          <w:bCs/>
        </w:rPr>
        <w:t xml:space="preserve">, </w:t>
      </w:r>
      <w:r w:rsidR="009C68A3" w:rsidRPr="0011553D">
        <w:rPr>
          <w:rFonts w:ascii="Palatino Linotype" w:hAnsi="Palatino Linotype" w:cs="Arial"/>
          <w:bCs/>
        </w:rPr>
        <w:t>se interpuso el Recurso de Revisión materia</w:t>
      </w:r>
      <w:r w:rsidR="009C68A3" w:rsidRPr="0011553D">
        <w:rPr>
          <w:rFonts w:ascii="Palatino Linotype" w:hAnsi="Palatino Linotype" w:cs="Arial"/>
        </w:rPr>
        <w:t xml:space="preserve"> del presente </w:t>
      </w:r>
      <w:r w:rsidR="009C68A3" w:rsidRPr="0011553D">
        <w:rPr>
          <w:rFonts w:ascii="Palatino Linotype" w:hAnsi="Palatino Linotype" w:cs="Arial"/>
        </w:rPr>
        <w:lastRenderedPageBreak/>
        <w:t xml:space="preserve">estudio, el cual fue registrado en </w:t>
      </w:r>
      <w:r w:rsidR="009C68A3" w:rsidRPr="0011553D">
        <w:rPr>
          <w:rFonts w:ascii="Palatino Linotype" w:hAnsi="Palatino Linotype" w:cs="Arial"/>
          <w:b/>
        </w:rPr>
        <w:t>EL SAIMEX</w:t>
      </w:r>
      <w:r w:rsidR="009C68A3" w:rsidRPr="0011553D">
        <w:rPr>
          <w:rFonts w:ascii="Palatino Linotype" w:hAnsi="Palatino Linotype" w:cs="Arial"/>
        </w:rPr>
        <w:t xml:space="preserve"> y se le asignó el número de expediente anotado al rubro</w:t>
      </w:r>
      <w:r w:rsidR="009C68A3" w:rsidRPr="0011553D">
        <w:rPr>
          <w:rFonts w:ascii="Palatino Linotype" w:hAnsi="Palatino Linotype" w:cs="Arial"/>
          <w:b/>
        </w:rPr>
        <w:t>,</w:t>
      </w:r>
      <w:r w:rsidR="009C68A3" w:rsidRPr="0011553D">
        <w:rPr>
          <w:rFonts w:ascii="Palatino Linotype" w:hAnsi="Palatino Linotype" w:cs="Arial"/>
        </w:rPr>
        <w:t xml:space="preserve"> en el que señaló el particular, lo siguiente:</w:t>
      </w:r>
    </w:p>
    <w:p w14:paraId="7C018699" w14:textId="77777777" w:rsidR="00791857" w:rsidRPr="0011553D" w:rsidRDefault="00791857" w:rsidP="005347A7">
      <w:pPr>
        <w:spacing w:line="360" w:lineRule="auto"/>
        <w:jc w:val="both"/>
        <w:rPr>
          <w:rFonts w:ascii="Palatino Linotype" w:hAnsi="Palatino Linotype" w:cs="Arial"/>
        </w:rPr>
      </w:pPr>
    </w:p>
    <w:p w14:paraId="1FE4A390" w14:textId="77777777" w:rsidR="009C68A3" w:rsidRPr="0011553D" w:rsidRDefault="009C68A3" w:rsidP="005347A7">
      <w:pPr>
        <w:pStyle w:val="Prrafodelista"/>
        <w:numPr>
          <w:ilvl w:val="0"/>
          <w:numId w:val="31"/>
        </w:numPr>
        <w:spacing w:line="360" w:lineRule="auto"/>
        <w:jc w:val="both"/>
        <w:rPr>
          <w:rFonts w:ascii="Palatino Linotype" w:hAnsi="Palatino Linotype" w:cs="Arial"/>
          <w:b/>
          <w:bCs/>
        </w:rPr>
      </w:pPr>
      <w:bookmarkStart w:id="3" w:name="_Hlk76554159"/>
      <w:r w:rsidRPr="0011553D">
        <w:rPr>
          <w:rFonts w:ascii="Palatino Linotype" w:hAnsi="Palatino Linotype" w:cs="Arial"/>
          <w:b/>
          <w:bCs/>
        </w:rPr>
        <w:t>Acto impugnado:</w:t>
      </w:r>
    </w:p>
    <w:p w14:paraId="216393EC" w14:textId="77777777" w:rsidR="009C68A3" w:rsidRPr="0011553D" w:rsidRDefault="009C68A3" w:rsidP="005347A7">
      <w:pPr>
        <w:tabs>
          <w:tab w:val="left" w:pos="851"/>
        </w:tabs>
        <w:spacing w:line="360" w:lineRule="auto"/>
        <w:ind w:left="851" w:right="901"/>
        <w:jc w:val="both"/>
        <w:rPr>
          <w:rFonts w:ascii="Palatino Linotype" w:hAnsi="Palatino Linotype" w:cs="Arial"/>
          <w:i/>
          <w:sz w:val="22"/>
          <w:szCs w:val="22"/>
        </w:rPr>
      </w:pPr>
    </w:p>
    <w:p w14:paraId="042E7897" w14:textId="299136C7" w:rsidR="009C68A3" w:rsidRPr="0011553D" w:rsidRDefault="009C68A3" w:rsidP="005347A7">
      <w:pPr>
        <w:tabs>
          <w:tab w:val="left" w:pos="851"/>
        </w:tabs>
        <w:ind w:left="851" w:right="901"/>
        <w:jc w:val="both"/>
        <w:rPr>
          <w:rFonts w:ascii="Palatino Linotype" w:hAnsi="Palatino Linotype" w:cs="Arial"/>
          <w:i/>
          <w:sz w:val="22"/>
          <w:szCs w:val="22"/>
        </w:rPr>
      </w:pPr>
      <w:r w:rsidRPr="0011553D">
        <w:rPr>
          <w:rFonts w:ascii="Palatino Linotype" w:hAnsi="Palatino Linotype" w:cs="Arial"/>
          <w:i/>
          <w:sz w:val="22"/>
          <w:szCs w:val="22"/>
        </w:rPr>
        <w:t>“</w:t>
      </w:r>
      <w:r w:rsidR="0016054B" w:rsidRPr="0011553D">
        <w:rPr>
          <w:rFonts w:ascii="Palatino Linotype" w:hAnsi="Palatino Linotype" w:cs="Arial"/>
          <w:i/>
          <w:sz w:val="22"/>
          <w:szCs w:val="22"/>
        </w:rPr>
        <w:t>La respuesta otorgada únicamente respecto al número de asuntos que ha resuelto el comité especializado debido a la incorrecta interpretación del artículo señalado en la solicitud</w:t>
      </w:r>
      <w:r w:rsidRPr="0011553D">
        <w:rPr>
          <w:rFonts w:ascii="Palatino Linotype" w:hAnsi="Palatino Linotype" w:cs="Arial"/>
          <w:i/>
          <w:sz w:val="22"/>
          <w:szCs w:val="22"/>
        </w:rPr>
        <w:t xml:space="preserve">" </w:t>
      </w:r>
      <w:bookmarkStart w:id="4" w:name="_Hlk104206422"/>
      <w:r w:rsidRPr="0011553D">
        <w:rPr>
          <w:rFonts w:ascii="Palatino Linotype" w:hAnsi="Palatino Linotype" w:cs="Arial"/>
          <w:i/>
          <w:sz w:val="22"/>
          <w:szCs w:val="22"/>
        </w:rPr>
        <w:t>(Sic)</w:t>
      </w:r>
      <w:bookmarkEnd w:id="4"/>
    </w:p>
    <w:p w14:paraId="42678E0D" w14:textId="77777777" w:rsidR="00290695" w:rsidRPr="0011553D" w:rsidRDefault="00290695" w:rsidP="005347A7">
      <w:pPr>
        <w:tabs>
          <w:tab w:val="left" w:pos="851"/>
        </w:tabs>
        <w:spacing w:line="360" w:lineRule="auto"/>
        <w:ind w:left="851" w:right="901"/>
        <w:jc w:val="both"/>
        <w:rPr>
          <w:rFonts w:ascii="Palatino Linotype" w:hAnsi="Palatino Linotype" w:cs="Arial"/>
          <w:i/>
          <w:sz w:val="22"/>
          <w:szCs w:val="22"/>
        </w:rPr>
      </w:pPr>
    </w:p>
    <w:p w14:paraId="52BADEBA" w14:textId="77777777" w:rsidR="009C68A3" w:rsidRPr="0011553D" w:rsidRDefault="009C68A3" w:rsidP="005347A7">
      <w:pPr>
        <w:pStyle w:val="Prrafodelista"/>
        <w:numPr>
          <w:ilvl w:val="0"/>
          <w:numId w:val="31"/>
        </w:numPr>
        <w:spacing w:line="360" w:lineRule="auto"/>
        <w:jc w:val="both"/>
        <w:rPr>
          <w:rFonts w:ascii="Palatino Linotype" w:hAnsi="Palatino Linotype" w:cs="Arial"/>
          <w:b/>
          <w:bCs/>
        </w:rPr>
      </w:pPr>
      <w:r w:rsidRPr="0011553D">
        <w:rPr>
          <w:rFonts w:ascii="Palatino Linotype" w:hAnsi="Palatino Linotype" w:cs="Arial"/>
          <w:b/>
          <w:bCs/>
        </w:rPr>
        <w:t>Razones o motivos de inconformidad:</w:t>
      </w:r>
    </w:p>
    <w:p w14:paraId="65FF55AB" w14:textId="77777777" w:rsidR="009C68A3" w:rsidRPr="0011553D" w:rsidRDefault="009C68A3" w:rsidP="005347A7">
      <w:pPr>
        <w:spacing w:line="360" w:lineRule="auto"/>
        <w:ind w:left="850" w:right="901"/>
        <w:jc w:val="both"/>
        <w:rPr>
          <w:rFonts w:ascii="Palatino Linotype" w:eastAsia="Palatino Linotype" w:hAnsi="Palatino Linotype" w:cs="Palatino Linotype"/>
          <w:i/>
          <w:iCs/>
          <w:sz w:val="22"/>
          <w:szCs w:val="22"/>
          <w:lang w:eastAsia="es-MX"/>
        </w:rPr>
      </w:pPr>
    </w:p>
    <w:p w14:paraId="0F8661A2" w14:textId="3162702C" w:rsidR="009C68A3" w:rsidRPr="0011553D" w:rsidRDefault="009C68A3" w:rsidP="005347A7">
      <w:pPr>
        <w:ind w:left="850" w:right="901"/>
        <w:jc w:val="both"/>
        <w:rPr>
          <w:rFonts w:ascii="Palatino Linotype" w:eastAsia="Palatino Linotype" w:hAnsi="Palatino Linotype" w:cs="Palatino Linotype"/>
          <w:i/>
          <w:iCs/>
          <w:sz w:val="22"/>
          <w:szCs w:val="22"/>
          <w:lang w:eastAsia="es-MX"/>
        </w:rPr>
      </w:pPr>
      <w:r w:rsidRPr="0011553D">
        <w:rPr>
          <w:rFonts w:ascii="Palatino Linotype" w:eastAsia="Palatino Linotype" w:hAnsi="Palatino Linotype" w:cs="Palatino Linotype"/>
          <w:i/>
          <w:iCs/>
          <w:sz w:val="22"/>
          <w:szCs w:val="22"/>
          <w:lang w:eastAsia="es-MX"/>
        </w:rPr>
        <w:t>“</w:t>
      </w:r>
      <w:r w:rsidR="004003C7" w:rsidRPr="0011553D">
        <w:rPr>
          <w:rFonts w:ascii="Palatino Linotype" w:eastAsia="Palatino Linotype" w:hAnsi="Palatino Linotype" w:cs="Palatino Linotype"/>
          <w:i/>
          <w:iCs/>
          <w:sz w:val="22"/>
          <w:szCs w:val="22"/>
          <w:lang w:eastAsia="es-MX"/>
        </w:rPr>
        <w:t xml:space="preserve">Se está realizando una práctica incorrecta pues el texto constitucional al referir "en términos de la ley aplicable" hace referencia a que deberán atender los recursos de revisión de carácter jurisdiccional en los términos en </w:t>
      </w:r>
      <w:proofErr w:type="spellStart"/>
      <w:r w:rsidR="004003C7" w:rsidRPr="0011553D">
        <w:rPr>
          <w:rFonts w:ascii="Palatino Linotype" w:eastAsia="Palatino Linotype" w:hAnsi="Palatino Linotype" w:cs="Palatino Linotype"/>
          <w:i/>
          <w:iCs/>
          <w:sz w:val="22"/>
          <w:szCs w:val="22"/>
          <w:lang w:eastAsia="es-MX"/>
        </w:rPr>
        <w:t>qué</w:t>
      </w:r>
      <w:proofErr w:type="spellEnd"/>
      <w:r w:rsidR="004003C7" w:rsidRPr="0011553D">
        <w:rPr>
          <w:rFonts w:ascii="Palatino Linotype" w:eastAsia="Palatino Linotype" w:hAnsi="Palatino Linotype" w:cs="Palatino Linotype"/>
          <w:i/>
          <w:iCs/>
          <w:sz w:val="22"/>
          <w:szCs w:val="22"/>
          <w:lang w:eastAsia="es-MX"/>
        </w:rPr>
        <w:t xml:space="preserve"> el infoem resuelve los recursos de revisión en términos de la ley de Transparencia, para reforzar mi dicho pueden checar todos los asuntos que resuelve el comité especializado de ministros de la suprema corte y de manera homologa debe hacerse en el estado.</w:t>
      </w:r>
      <w:r w:rsidRPr="0011553D">
        <w:rPr>
          <w:rFonts w:ascii="Palatino Linotype" w:eastAsia="Palatino Linotype" w:hAnsi="Palatino Linotype" w:cs="Palatino Linotype"/>
          <w:i/>
          <w:iCs/>
          <w:sz w:val="22"/>
          <w:szCs w:val="22"/>
          <w:lang w:eastAsia="es-MX"/>
        </w:rPr>
        <w:t xml:space="preserve">” </w:t>
      </w:r>
      <w:r w:rsidRPr="0011553D">
        <w:rPr>
          <w:rFonts w:ascii="Palatino Linotype" w:hAnsi="Palatino Linotype" w:cs="Arial"/>
          <w:i/>
          <w:sz w:val="22"/>
          <w:szCs w:val="22"/>
        </w:rPr>
        <w:t>(Sic)</w:t>
      </w:r>
    </w:p>
    <w:p w14:paraId="3E39D106" w14:textId="77777777" w:rsidR="00A86E1F" w:rsidRPr="0011553D" w:rsidRDefault="00A86E1F" w:rsidP="005347A7">
      <w:pPr>
        <w:spacing w:line="480" w:lineRule="auto"/>
        <w:jc w:val="both"/>
        <w:rPr>
          <w:rFonts w:ascii="Palatino Linotype" w:hAnsi="Palatino Linotype" w:cs="Arial"/>
        </w:rPr>
      </w:pPr>
    </w:p>
    <w:bookmarkEnd w:id="3"/>
    <w:p w14:paraId="3CEDC3A8" w14:textId="1025A7FE" w:rsidR="00182393" w:rsidRPr="0011553D" w:rsidRDefault="004003C7" w:rsidP="005347A7">
      <w:pPr>
        <w:spacing w:line="360" w:lineRule="auto"/>
        <w:jc w:val="both"/>
        <w:rPr>
          <w:rFonts w:ascii="Palatino Linotype" w:hAnsi="Palatino Linotype" w:cs="Arial"/>
          <w:b/>
          <w:color w:val="000000" w:themeColor="text1"/>
          <w:sz w:val="26"/>
          <w:szCs w:val="26"/>
        </w:rPr>
      </w:pPr>
      <w:r w:rsidRPr="0011553D">
        <w:rPr>
          <w:rFonts w:ascii="Palatino Linotype" w:hAnsi="Palatino Linotype" w:cs="Arial"/>
          <w:b/>
          <w:sz w:val="26"/>
          <w:szCs w:val="26"/>
        </w:rPr>
        <w:t>I</w:t>
      </w:r>
      <w:r w:rsidR="00182393" w:rsidRPr="0011553D">
        <w:rPr>
          <w:rFonts w:ascii="Palatino Linotype" w:hAnsi="Palatino Linotype" w:cs="Arial"/>
          <w:b/>
          <w:sz w:val="26"/>
          <w:szCs w:val="26"/>
        </w:rPr>
        <w:t>V. Del turno del Recurso de Revisión</w:t>
      </w:r>
    </w:p>
    <w:p w14:paraId="74931326" w14:textId="6E011D58" w:rsidR="00200BFC" w:rsidRPr="0011553D" w:rsidRDefault="00200BFC" w:rsidP="005347A7">
      <w:pPr>
        <w:spacing w:line="360" w:lineRule="auto"/>
        <w:jc w:val="both"/>
        <w:rPr>
          <w:rFonts w:ascii="Palatino Linotype" w:hAnsi="Palatino Linotype" w:cs="Arial"/>
        </w:rPr>
      </w:pPr>
      <w:r w:rsidRPr="0011553D">
        <w:rPr>
          <w:rFonts w:ascii="Palatino Linotype" w:hAnsi="Palatino Linotype" w:cs="Arial"/>
        </w:rPr>
        <w:t>E</w:t>
      </w:r>
      <w:r w:rsidR="008C7579" w:rsidRPr="0011553D">
        <w:rPr>
          <w:rFonts w:ascii="Palatino Linotype" w:hAnsi="Palatino Linotype" w:cs="Arial"/>
        </w:rPr>
        <w:t xml:space="preserve">l </w:t>
      </w:r>
      <w:r w:rsidR="004003C7" w:rsidRPr="0011553D">
        <w:rPr>
          <w:rFonts w:ascii="Palatino Linotype" w:hAnsi="Palatino Linotype" w:cs="Arial"/>
          <w:b/>
        </w:rPr>
        <w:t xml:space="preserve">dieciséis </w:t>
      </w:r>
      <w:r w:rsidR="00804080" w:rsidRPr="0011553D">
        <w:rPr>
          <w:rFonts w:ascii="Palatino Linotype" w:hAnsi="Palatino Linotype" w:cs="Arial"/>
          <w:b/>
        </w:rPr>
        <w:t>de marzo</w:t>
      </w:r>
      <w:r w:rsidR="00574031" w:rsidRPr="0011553D">
        <w:rPr>
          <w:rFonts w:ascii="Palatino Linotype" w:hAnsi="Palatino Linotype" w:cs="Arial"/>
          <w:b/>
        </w:rPr>
        <w:t xml:space="preserve"> </w:t>
      </w:r>
      <w:r w:rsidR="00D44427" w:rsidRPr="0011553D">
        <w:rPr>
          <w:rFonts w:ascii="Palatino Linotype" w:hAnsi="Palatino Linotype" w:cs="Arial"/>
          <w:b/>
        </w:rPr>
        <w:t>de dos mil veintidós</w:t>
      </w:r>
      <w:r w:rsidRPr="0011553D">
        <w:rPr>
          <w:rFonts w:ascii="Palatino Linotype" w:hAnsi="Palatino Linotype" w:cs="Arial"/>
        </w:rPr>
        <w:t xml:space="preserve">, </w:t>
      </w:r>
      <w:r w:rsidR="00F3473A" w:rsidRPr="0011553D">
        <w:rPr>
          <w:rFonts w:ascii="Palatino Linotype" w:hAnsi="Palatino Linotype" w:cs="Arial"/>
        </w:rPr>
        <w:t xml:space="preserve">el recurso que se trata se envió electrónicamente al Instituto de </w:t>
      </w:r>
      <w:r w:rsidR="00F3473A" w:rsidRPr="0011553D">
        <w:rPr>
          <w:rFonts w:ascii="Palatino Linotype" w:eastAsia="Arial Unicode MS" w:hAnsi="Palatino Linotype" w:cs="Arial"/>
        </w:rPr>
        <w:t>Transparencia</w:t>
      </w:r>
      <w:r w:rsidR="00F3473A" w:rsidRPr="0011553D">
        <w:rPr>
          <w:rFonts w:ascii="Palatino Linotype" w:hAnsi="Palatino Linotype" w:cs="Arial"/>
        </w:rPr>
        <w:t xml:space="preserve">, Acceso a la </w:t>
      </w:r>
      <w:r w:rsidR="00327647" w:rsidRPr="0011553D">
        <w:rPr>
          <w:rFonts w:ascii="Palatino Linotype" w:hAnsi="Palatino Linotype" w:cs="Arial"/>
        </w:rPr>
        <w:t>Información Pública</w:t>
      </w:r>
      <w:r w:rsidR="00F3473A" w:rsidRPr="0011553D">
        <w:rPr>
          <w:rFonts w:ascii="Palatino Linotype" w:hAnsi="Palatino Linotype" w:cs="Arial"/>
        </w:rPr>
        <w:t xml:space="preserve"> y Protección de Datos Personales del Estado de México y Municipios y con fundamento en el artículo 185, fracción I de la </w:t>
      </w:r>
      <w:r w:rsidR="00F3473A" w:rsidRPr="0011553D">
        <w:rPr>
          <w:rFonts w:ascii="Palatino Linotype" w:hAnsi="Palatino Linotype"/>
        </w:rPr>
        <w:t xml:space="preserve">Ley de Transparencia y Acceso a la </w:t>
      </w:r>
      <w:r w:rsidR="00327647" w:rsidRPr="0011553D">
        <w:rPr>
          <w:rFonts w:ascii="Palatino Linotype" w:hAnsi="Palatino Linotype"/>
        </w:rPr>
        <w:t>Información Pública</w:t>
      </w:r>
      <w:r w:rsidR="00F3473A" w:rsidRPr="0011553D">
        <w:rPr>
          <w:rFonts w:ascii="Palatino Linotype" w:hAnsi="Palatino Linotype"/>
        </w:rPr>
        <w:t xml:space="preserve"> del Estado de México y Municipios</w:t>
      </w:r>
      <w:r w:rsidR="00947E30" w:rsidRPr="0011553D">
        <w:rPr>
          <w:rFonts w:ascii="Palatino Linotype" w:hAnsi="Palatino Linotype" w:cs="Arial"/>
        </w:rPr>
        <w:t>, se turnó</w:t>
      </w:r>
      <w:r w:rsidR="00F3473A" w:rsidRPr="0011553D">
        <w:rPr>
          <w:rFonts w:ascii="Palatino Linotype" w:hAnsi="Palatino Linotype" w:cs="Arial"/>
        </w:rPr>
        <w:t xml:space="preserve"> </w:t>
      </w:r>
      <w:r w:rsidR="00FA74BA" w:rsidRPr="0011553D">
        <w:rPr>
          <w:rFonts w:ascii="Palatino Linotype" w:hAnsi="Palatino Linotype" w:cs="Arial"/>
        </w:rPr>
        <w:t>mediante el</w:t>
      </w:r>
      <w:r w:rsidR="00F3473A" w:rsidRPr="0011553D">
        <w:rPr>
          <w:rFonts w:ascii="Palatino Linotype" w:eastAsia="Arial Unicode MS" w:hAnsi="Palatino Linotype" w:cs="Arial"/>
        </w:rPr>
        <w:t xml:space="preserve"> </w:t>
      </w:r>
      <w:r w:rsidR="00F3473A" w:rsidRPr="0011553D">
        <w:rPr>
          <w:rFonts w:ascii="Palatino Linotype" w:eastAsia="Arial Unicode MS" w:hAnsi="Palatino Linotype" w:cs="Arial"/>
          <w:b/>
        </w:rPr>
        <w:t>SAIMEX</w:t>
      </w:r>
      <w:r w:rsidR="00F3473A" w:rsidRPr="0011553D">
        <w:rPr>
          <w:rFonts w:ascii="Palatino Linotype" w:hAnsi="Palatino Linotype"/>
        </w:rPr>
        <w:t xml:space="preserve">, </w:t>
      </w:r>
      <w:r w:rsidR="00A3109C" w:rsidRPr="0011553D">
        <w:rPr>
          <w:rFonts w:ascii="Palatino Linotype" w:hAnsi="Palatino Linotype"/>
        </w:rPr>
        <w:t>a la</w:t>
      </w:r>
      <w:r w:rsidR="00D44427" w:rsidRPr="0011553D">
        <w:rPr>
          <w:rFonts w:ascii="Palatino Linotype" w:hAnsi="Palatino Linotype"/>
        </w:rPr>
        <w:t xml:space="preserve"> </w:t>
      </w:r>
      <w:bookmarkStart w:id="5" w:name="_Hlk96369776"/>
      <w:r w:rsidR="00A3109C" w:rsidRPr="0011553D">
        <w:rPr>
          <w:rFonts w:ascii="Palatino Linotype" w:hAnsi="Palatino Linotype" w:cs="Arial"/>
          <w:b/>
          <w:bCs/>
        </w:rPr>
        <w:t xml:space="preserve">Comisionada </w:t>
      </w:r>
      <w:bookmarkEnd w:id="5"/>
      <w:r w:rsidR="008C451E" w:rsidRPr="0011553D">
        <w:rPr>
          <w:rFonts w:ascii="Palatino Linotype" w:hAnsi="Palatino Linotype" w:cs="Arial"/>
          <w:b/>
          <w:bCs/>
          <w:lang w:val="es-ES_tradnl"/>
        </w:rPr>
        <w:t>Sharon Cristina Morales Martínez</w:t>
      </w:r>
      <w:r w:rsidR="00F3473A" w:rsidRPr="0011553D">
        <w:rPr>
          <w:rFonts w:ascii="Palatino Linotype" w:hAnsi="Palatino Linotype"/>
        </w:rPr>
        <w:t>,</w:t>
      </w:r>
      <w:r w:rsidR="00F3473A" w:rsidRPr="0011553D">
        <w:rPr>
          <w:rFonts w:ascii="Palatino Linotype" w:hAnsi="Palatino Linotype" w:cs="Arial"/>
        </w:rPr>
        <w:t xml:space="preserve"> a efecto de decretar su admisión o </w:t>
      </w:r>
      <w:proofErr w:type="spellStart"/>
      <w:r w:rsidR="00F3473A" w:rsidRPr="0011553D">
        <w:rPr>
          <w:rFonts w:ascii="Palatino Linotype" w:hAnsi="Palatino Linotype" w:cs="Arial"/>
        </w:rPr>
        <w:t>desechamiento</w:t>
      </w:r>
      <w:proofErr w:type="spellEnd"/>
      <w:r w:rsidR="00F3473A" w:rsidRPr="0011553D">
        <w:rPr>
          <w:rFonts w:ascii="Palatino Linotype" w:hAnsi="Palatino Linotype" w:cs="Arial"/>
        </w:rPr>
        <w:t>.</w:t>
      </w:r>
    </w:p>
    <w:p w14:paraId="7AEAAD66" w14:textId="77777777" w:rsidR="00605A95" w:rsidRPr="0011553D" w:rsidRDefault="00605A95" w:rsidP="005347A7">
      <w:pPr>
        <w:spacing w:line="360" w:lineRule="auto"/>
        <w:jc w:val="both"/>
        <w:rPr>
          <w:rFonts w:ascii="Palatino Linotype" w:hAnsi="Palatino Linotype" w:cs="Arial"/>
        </w:rPr>
      </w:pPr>
    </w:p>
    <w:p w14:paraId="06C43014" w14:textId="77777777" w:rsidR="004077DA" w:rsidRPr="0011553D" w:rsidRDefault="004077DA" w:rsidP="005347A7">
      <w:pPr>
        <w:tabs>
          <w:tab w:val="center" w:pos="4252"/>
          <w:tab w:val="right" w:pos="8504"/>
        </w:tabs>
        <w:spacing w:line="360" w:lineRule="auto"/>
        <w:jc w:val="both"/>
        <w:rPr>
          <w:rFonts w:ascii="Palatino Linotype" w:hAnsi="Palatino Linotype" w:cs="Arial"/>
          <w:b/>
          <w:color w:val="000000" w:themeColor="text1"/>
          <w:sz w:val="26"/>
          <w:szCs w:val="26"/>
        </w:rPr>
      </w:pPr>
      <w:r w:rsidRPr="0011553D">
        <w:rPr>
          <w:rFonts w:ascii="Palatino Linotype" w:hAnsi="Palatino Linotype" w:cs="Arial"/>
          <w:b/>
          <w:color w:val="000000" w:themeColor="text1"/>
          <w:sz w:val="26"/>
          <w:szCs w:val="26"/>
        </w:rPr>
        <w:lastRenderedPageBreak/>
        <w:t>a) Admisión del Recurso de Revisión</w:t>
      </w:r>
    </w:p>
    <w:p w14:paraId="4952A0CD" w14:textId="6371FCC8" w:rsidR="00200BFC" w:rsidRPr="0011553D" w:rsidRDefault="00200BFC" w:rsidP="005347A7">
      <w:pPr>
        <w:tabs>
          <w:tab w:val="center" w:pos="4252"/>
          <w:tab w:val="right" w:pos="8504"/>
        </w:tabs>
        <w:spacing w:line="360" w:lineRule="auto"/>
        <w:jc w:val="both"/>
        <w:rPr>
          <w:rFonts w:ascii="Palatino Linotype" w:hAnsi="Palatino Linotype" w:cs="Arial"/>
        </w:rPr>
      </w:pPr>
      <w:r w:rsidRPr="0011553D">
        <w:rPr>
          <w:rFonts w:ascii="Palatino Linotype" w:hAnsi="Palatino Linotype" w:cs="Arial"/>
        </w:rPr>
        <w:t>De las constancias del expediente electrónico del</w:t>
      </w:r>
      <w:r w:rsidRPr="0011553D">
        <w:rPr>
          <w:rFonts w:ascii="Palatino Linotype" w:hAnsi="Palatino Linotype" w:cs="Arial"/>
          <w:b/>
        </w:rPr>
        <w:t xml:space="preserve"> SAIMEX</w:t>
      </w:r>
      <w:r w:rsidRPr="0011553D">
        <w:rPr>
          <w:rFonts w:ascii="Palatino Linotype" w:hAnsi="Palatino Linotype" w:cs="Arial"/>
        </w:rPr>
        <w:t xml:space="preserve">, se advierte que en fecha </w:t>
      </w:r>
      <w:r w:rsidR="004003C7" w:rsidRPr="0011553D">
        <w:rPr>
          <w:rFonts w:ascii="Palatino Linotype" w:hAnsi="Palatino Linotype" w:cs="Arial"/>
          <w:b/>
        </w:rPr>
        <w:t>dieciocho</w:t>
      </w:r>
      <w:r w:rsidR="0097197C" w:rsidRPr="0011553D">
        <w:rPr>
          <w:rFonts w:ascii="Palatino Linotype" w:hAnsi="Palatino Linotype" w:cs="Arial"/>
          <w:b/>
        </w:rPr>
        <w:t xml:space="preserve"> de marzo</w:t>
      </w:r>
      <w:r w:rsidR="00D44427" w:rsidRPr="0011553D">
        <w:rPr>
          <w:rFonts w:ascii="Palatino Linotype" w:hAnsi="Palatino Linotype" w:cs="Arial"/>
          <w:b/>
        </w:rPr>
        <w:t xml:space="preserve"> de dos mil veintidós</w:t>
      </w:r>
      <w:r w:rsidRPr="0011553D">
        <w:rPr>
          <w:rFonts w:ascii="Palatino Linotype" w:hAnsi="Palatino Linotype" w:cs="Arial"/>
        </w:rPr>
        <w:t xml:space="preserve">, se acordó la admisión a trámite del </w:t>
      </w:r>
      <w:r w:rsidR="00D77693" w:rsidRPr="0011553D">
        <w:rPr>
          <w:rFonts w:ascii="Palatino Linotype" w:hAnsi="Palatino Linotype" w:cs="Arial"/>
        </w:rPr>
        <w:t>Recurso de Revisión</w:t>
      </w:r>
      <w:r w:rsidRPr="0011553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11553D">
        <w:rPr>
          <w:rFonts w:ascii="Palatino Linotype" w:hAnsi="Palatino Linotype" w:cs="Arial"/>
        </w:rPr>
        <w:t xml:space="preserve">, manifestaran lo que a su derecho conviniera, a efecto de presentar pruebas y alegatos; así como para que </w:t>
      </w:r>
      <w:r w:rsidR="00434F5B" w:rsidRPr="0011553D">
        <w:rPr>
          <w:rFonts w:ascii="Palatino Linotype" w:hAnsi="Palatino Linotype" w:cs="Arial"/>
          <w:b/>
        </w:rPr>
        <w:t xml:space="preserve">EL SUJETO OBLIGADO </w:t>
      </w:r>
      <w:r w:rsidR="00434F5B" w:rsidRPr="0011553D">
        <w:rPr>
          <w:rFonts w:ascii="Palatino Linotype" w:hAnsi="Palatino Linotype" w:cs="Arial"/>
        </w:rPr>
        <w:t>rindiera su</w:t>
      </w:r>
      <w:r w:rsidR="00434F5B" w:rsidRPr="0011553D">
        <w:rPr>
          <w:rFonts w:ascii="Palatino Linotype" w:hAnsi="Palatino Linotype" w:cs="Arial"/>
          <w:b/>
        </w:rPr>
        <w:t xml:space="preserve"> </w:t>
      </w:r>
      <w:r w:rsidR="00434F5B" w:rsidRPr="0011553D">
        <w:rPr>
          <w:rFonts w:ascii="Palatino Linotype" w:hAnsi="Palatino Linotype" w:cs="Arial"/>
        </w:rPr>
        <w:t xml:space="preserve">Informe Justificado, </w:t>
      </w:r>
      <w:r w:rsidRPr="0011553D">
        <w:rPr>
          <w:rFonts w:ascii="Palatino Linotype" w:hAnsi="Palatino Linotype" w:cs="Arial"/>
        </w:rPr>
        <w:t xml:space="preserve">conforme a lo dispuesto por el artículo 185 de la Ley de Transparencia y Acceso a la </w:t>
      </w:r>
      <w:r w:rsidR="00327647" w:rsidRPr="0011553D">
        <w:rPr>
          <w:rFonts w:ascii="Palatino Linotype" w:hAnsi="Palatino Linotype" w:cs="Arial"/>
        </w:rPr>
        <w:t>Información Pública</w:t>
      </w:r>
      <w:r w:rsidRPr="0011553D">
        <w:rPr>
          <w:rFonts w:ascii="Palatino Linotype" w:hAnsi="Palatino Linotype" w:cs="Arial"/>
        </w:rPr>
        <w:t xml:space="preserve"> del Estado de México y Municipios.</w:t>
      </w:r>
    </w:p>
    <w:p w14:paraId="604904D9" w14:textId="77777777" w:rsidR="00C678BE" w:rsidRPr="0011553D" w:rsidRDefault="00C678BE" w:rsidP="005347A7">
      <w:pPr>
        <w:tabs>
          <w:tab w:val="center" w:pos="4252"/>
          <w:tab w:val="right" w:pos="8504"/>
        </w:tabs>
        <w:spacing w:line="360" w:lineRule="auto"/>
        <w:jc w:val="both"/>
        <w:rPr>
          <w:rFonts w:ascii="Palatino Linotype" w:hAnsi="Palatino Linotype" w:cs="Arial"/>
        </w:rPr>
      </w:pPr>
    </w:p>
    <w:p w14:paraId="239F20BA" w14:textId="77777777" w:rsidR="004077DA" w:rsidRPr="0011553D" w:rsidRDefault="004077DA" w:rsidP="005347A7">
      <w:pPr>
        <w:spacing w:line="360" w:lineRule="auto"/>
        <w:jc w:val="both"/>
        <w:rPr>
          <w:rFonts w:ascii="Palatino Linotype" w:eastAsia="Arial Unicode MS" w:hAnsi="Palatino Linotype" w:cs="Arial"/>
          <w:b/>
          <w:color w:val="000000" w:themeColor="text1"/>
          <w:sz w:val="26"/>
          <w:szCs w:val="26"/>
        </w:rPr>
      </w:pPr>
      <w:r w:rsidRPr="0011553D">
        <w:rPr>
          <w:rFonts w:ascii="Palatino Linotype" w:eastAsia="Arial Unicode MS" w:hAnsi="Palatino Linotype" w:cs="Arial"/>
          <w:b/>
          <w:color w:val="000000" w:themeColor="text1"/>
          <w:sz w:val="26"/>
          <w:szCs w:val="26"/>
        </w:rPr>
        <w:t xml:space="preserve">b) </w:t>
      </w:r>
      <w:r w:rsidRPr="0011553D">
        <w:rPr>
          <w:rFonts w:ascii="Palatino Linotype" w:hAnsi="Palatino Linotype" w:cs="Arial"/>
          <w:b/>
          <w:bCs/>
          <w:sz w:val="26"/>
          <w:szCs w:val="26"/>
        </w:rPr>
        <w:t>Informe Justificado</w:t>
      </w:r>
    </w:p>
    <w:p w14:paraId="012889DD" w14:textId="4B6CFED2" w:rsidR="0076369A" w:rsidRPr="0011553D" w:rsidRDefault="0076369A" w:rsidP="005347A7">
      <w:pPr>
        <w:tabs>
          <w:tab w:val="center" w:pos="4252"/>
          <w:tab w:val="right" w:pos="8504"/>
        </w:tabs>
        <w:spacing w:line="360" w:lineRule="auto"/>
        <w:jc w:val="both"/>
        <w:rPr>
          <w:rFonts w:ascii="Palatino Linotype" w:hAnsi="Palatino Linotype" w:cs="Arial"/>
        </w:rPr>
      </w:pPr>
      <w:r w:rsidRPr="0011553D">
        <w:rPr>
          <w:rFonts w:ascii="Palatino Linotype" w:hAnsi="Palatino Linotype" w:cs="Arial"/>
        </w:rPr>
        <w:t>En cumplimiento a lo anterior, de las constancias del expediente electrónico que obra en el </w:t>
      </w:r>
      <w:r w:rsidRPr="0011553D">
        <w:rPr>
          <w:rFonts w:ascii="Palatino Linotype" w:hAnsi="Palatino Linotype" w:cs="Arial"/>
          <w:b/>
          <w:bCs/>
        </w:rPr>
        <w:t>SAIMEX</w:t>
      </w:r>
      <w:r w:rsidRPr="0011553D">
        <w:rPr>
          <w:rFonts w:ascii="Palatino Linotype" w:hAnsi="Palatino Linotype" w:cs="Arial"/>
        </w:rPr>
        <w:t xml:space="preserve">, del Recurso materia del presente estudio, se advierte que </w:t>
      </w:r>
      <w:r w:rsidRPr="0011553D">
        <w:rPr>
          <w:rFonts w:ascii="Palatino Linotype" w:hAnsi="Palatino Linotype" w:cs="Arial"/>
          <w:b/>
          <w:bCs/>
        </w:rPr>
        <w:t>EL SUJETO OBLIGADO</w:t>
      </w:r>
      <w:r w:rsidR="004F1EB5" w:rsidRPr="0011553D">
        <w:rPr>
          <w:rFonts w:ascii="Palatino Linotype" w:hAnsi="Palatino Linotype" w:cs="Arial"/>
          <w:b/>
          <w:bCs/>
        </w:rPr>
        <w:t xml:space="preserve"> </w:t>
      </w:r>
      <w:r w:rsidR="004F1EB5" w:rsidRPr="0011553D">
        <w:rPr>
          <w:rFonts w:ascii="Palatino Linotype" w:hAnsi="Palatino Linotype" w:cs="Arial"/>
        </w:rPr>
        <w:t>no</w:t>
      </w:r>
      <w:r w:rsidRPr="0011553D">
        <w:rPr>
          <w:rFonts w:ascii="Palatino Linotype" w:hAnsi="Palatino Linotype" w:cs="Arial"/>
          <w:b/>
          <w:bCs/>
        </w:rPr>
        <w:t xml:space="preserve"> </w:t>
      </w:r>
      <w:r w:rsidRPr="0011553D">
        <w:rPr>
          <w:rFonts w:ascii="Palatino Linotype" w:hAnsi="Palatino Linotype" w:cs="Arial"/>
        </w:rPr>
        <w:t>presento su Informe Justificado, como se desprende en la imagen que se anexa a continuación:</w:t>
      </w:r>
    </w:p>
    <w:p w14:paraId="6799F1E8" w14:textId="77777777" w:rsidR="00B7396A" w:rsidRPr="0011553D" w:rsidRDefault="00B7396A" w:rsidP="005347A7">
      <w:pPr>
        <w:tabs>
          <w:tab w:val="center" w:pos="4252"/>
          <w:tab w:val="right" w:pos="8504"/>
        </w:tabs>
        <w:spacing w:line="360" w:lineRule="auto"/>
        <w:jc w:val="both"/>
        <w:rPr>
          <w:rFonts w:ascii="Palatino Linotype" w:hAnsi="Palatino Linotype" w:cs="Arial"/>
        </w:rPr>
      </w:pPr>
    </w:p>
    <w:p w14:paraId="1E5CEEAE" w14:textId="2EF2F7EC" w:rsidR="00CF012F" w:rsidRPr="0011553D" w:rsidRDefault="00B7396A" w:rsidP="005347A7">
      <w:pPr>
        <w:tabs>
          <w:tab w:val="center" w:pos="4252"/>
          <w:tab w:val="right" w:pos="8504"/>
        </w:tabs>
        <w:spacing w:line="360" w:lineRule="auto"/>
        <w:jc w:val="both"/>
        <w:rPr>
          <w:rFonts w:ascii="Palatino Linotype" w:hAnsi="Palatino Linotype" w:cs="Arial"/>
        </w:rPr>
      </w:pPr>
      <w:r w:rsidRPr="0011553D">
        <w:rPr>
          <w:rFonts w:ascii="Palatino Linotype" w:hAnsi="Palatino Linotype" w:cs="Arial"/>
          <w:noProof/>
          <w:lang w:eastAsia="es-MX"/>
        </w:rPr>
        <w:drawing>
          <wp:inline distT="0" distB="0" distL="0" distR="0" wp14:anchorId="3BF04F6A" wp14:editId="0680F68E">
            <wp:extent cx="5791835" cy="1666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66875"/>
                    </a:xfrm>
                    <a:prstGeom prst="rect">
                      <a:avLst/>
                    </a:prstGeom>
                  </pic:spPr>
                </pic:pic>
              </a:graphicData>
            </a:graphic>
          </wp:inline>
        </w:drawing>
      </w:r>
    </w:p>
    <w:p w14:paraId="62EF220E" w14:textId="77777777" w:rsidR="0040485D" w:rsidRPr="0011553D" w:rsidRDefault="0040485D" w:rsidP="005347A7">
      <w:pPr>
        <w:tabs>
          <w:tab w:val="center" w:pos="4252"/>
          <w:tab w:val="right" w:pos="8504"/>
        </w:tabs>
        <w:spacing w:line="360" w:lineRule="auto"/>
        <w:jc w:val="both"/>
        <w:rPr>
          <w:rFonts w:ascii="Palatino Linotype" w:hAnsi="Palatino Linotype" w:cs="Arial"/>
        </w:rPr>
      </w:pPr>
    </w:p>
    <w:p w14:paraId="5F208E9C" w14:textId="77777777" w:rsidR="0040485D" w:rsidRPr="0011553D" w:rsidRDefault="0040485D" w:rsidP="005347A7">
      <w:pPr>
        <w:tabs>
          <w:tab w:val="center" w:pos="4252"/>
          <w:tab w:val="right" w:pos="8504"/>
        </w:tabs>
        <w:spacing w:line="360" w:lineRule="auto"/>
        <w:jc w:val="both"/>
        <w:rPr>
          <w:rFonts w:ascii="Palatino Linotype" w:hAnsi="Palatino Linotype" w:cs="Arial"/>
        </w:rPr>
      </w:pPr>
    </w:p>
    <w:p w14:paraId="4C3EF70A" w14:textId="77777777" w:rsidR="00924CBD" w:rsidRPr="0011553D" w:rsidRDefault="009F4CE0" w:rsidP="005347A7">
      <w:pPr>
        <w:spacing w:line="360" w:lineRule="auto"/>
        <w:jc w:val="both"/>
        <w:rPr>
          <w:rFonts w:ascii="Palatino Linotype" w:eastAsia="Arial Unicode MS" w:hAnsi="Palatino Linotype" w:cs="Arial"/>
          <w:b/>
          <w:sz w:val="26"/>
          <w:szCs w:val="26"/>
        </w:rPr>
      </w:pPr>
      <w:bookmarkStart w:id="6" w:name="_Hlk97138918"/>
      <w:r w:rsidRPr="0011553D">
        <w:rPr>
          <w:rFonts w:ascii="Palatino Linotype" w:hAnsi="Palatino Linotype" w:cs="Arial"/>
          <w:b/>
          <w:bCs/>
          <w:sz w:val="26"/>
          <w:szCs w:val="26"/>
        </w:rPr>
        <w:lastRenderedPageBreak/>
        <w:t>c</w:t>
      </w:r>
      <w:r w:rsidR="005903CA" w:rsidRPr="0011553D">
        <w:rPr>
          <w:rFonts w:ascii="Palatino Linotype" w:hAnsi="Palatino Linotype" w:cs="Arial"/>
          <w:b/>
          <w:bCs/>
          <w:sz w:val="26"/>
          <w:szCs w:val="26"/>
        </w:rPr>
        <w:t xml:space="preserve">) </w:t>
      </w:r>
      <w:bookmarkEnd w:id="6"/>
      <w:r w:rsidR="00924CBD" w:rsidRPr="0011553D">
        <w:rPr>
          <w:rFonts w:ascii="Palatino Linotype" w:eastAsia="Arial Unicode MS" w:hAnsi="Palatino Linotype" w:cs="Arial"/>
          <w:b/>
          <w:sz w:val="26"/>
          <w:szCs w:val="26"/>
        </w:rPr>
        <w:t>Manifestaciones del Recurrente.</w:t>
      </w:r>
    </w:p>
    <w:p w14:paraId="2698245C" w14:textId="77777777" w:rsidR="00924CBD" w:rsidRPr="0011553D" w:rsidRDefault="00924CBD" w:rsidP="005347A7">
      <w:pPr>
        <w:spacing w:line="360" w:lineRule="auto"/>
        <w:jc w:val="both"/>
        <w:rPr>
          <w:rFonts w:ascii="Palatino Linotype" w:eastAsia="Arial Unicode MS" w:hAnsi="Palatino Linotype" w:cs="Arial"/>
          <w:bCs/>
        </w:rPr>
      </w:pPr>
      <w:r w:rsidRPr="0011553D">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5B40A4DA" w14:textId="77777777" w:rsidR="00A624BE" w:rsidRPr="0011553D" w:rsidRDefault="00A624BE" w:rsidP="005347A7">
      <w:pPr>
        <w:tabs>
          <w:tab w:val="left" w:pos="709"/>
        </w:tabs>
        <w:spacing w:line="360" w:lineRule="auto"/>
        <w:jc w:val="both"/>
        <w:rPr>
          <w:rFonts w:ascii="Palatino Linotype" w:hAnsi="Palatino Linotype" w:cs="Arial"/>
        </w:rPr>
      </w:pPr>
    </w:p>
    <w:p w14:paraId="0C6D2F34" w14:textId="7AA206AD" w:rsidR="001E6DEF" w:rsidRPr="0011553D" w:rsidRDefault="009F4CE0" w:rsidP="005347A7">
      <w:pPr>
        <w:pStyle w:val="Prrafodelista"/>
        <w:spacing w:line="360" w:lineRule="auto"/>
        <w:ind w:left="0"/>
        <w:jc w:val="both"/>
        <w:rPr>
          <w:rFonts w:ascii="Palatino Linotype" w:hAnsi="Palatino Linotype" w:cs="Arial"/>
          <w:b/>
          <w:bCs/>
          <w:sz w:val="26"/>
          <w:szCs w:val="26"/>
        </w:rPr>
      </w:pPr>
      <w:r w:rsidRPr="0011553D">
        <w:rPr>
          <w:rFonts w:ascii="Palatino Linotype" w:hAnsi="Palatino Linotype"/>
          <w:b/>
          <w:color w:val="000000" w:themeColor="text1"/>
          <w:sz w:val="26"/>
          <w:szCs w:val="26"/>
        </w:rPr>
        <w:t>d</w:t>
      </w:r>
      <w:r w:rsidR="005903CA" w:rsidRPr="0011553D">
        <w:rPr>
          <w:rFonts w:ascii="Palatino Linotype" w:hAnsi="Palatino Linotype"/>
          <w:b/>
          <w:color w:val="000000" w:themeColor="text1"/>
          <w:sz w:val="26"/>
          <w:szCs w:val="26"/>
        </w:rPr>
        <w:t>)</w:t>
      </w:r>
      <w:r w:rsidR="001E6DEF" w:rsidRPr="0011553D">
        <w:rPr>
          <w:rFonts w:ascii="Palatino Linotype" w:hAnsi="Palatino Linotype" w:cs="Arial"/>
          <w:b/>
          <w:bCs/>
          <w:sz w:val="26"/>
          <w:szCs w:val="26"/>
        </w:rPr>
        <w:t xml:space="preserve"> Cierre de Instrucción</w:t>
      </w:r>
    </w:p>
    <w:p w14:paraId="08376D83" w14:textId="7549B501" w:rsidR="005903CA" w:rsidRPr="0011553D" w:rsidRDefault="001E6DEF" w:rsidP="005347A7">
      <w:pPr>
        <w:tabs>
          <w:tab w:val="left" w:pos="709"/>
        </w:tabs>
        <w:spacing w:line="360" w:lineRule="auto"/>
        <w:jc w:val="both"/>
        <w:rPr>
          <w:rFonts w:ascii="Palatino Linotype" w:hAnsi="Palatino Linotype"/>
          <w:color w:val="000000" w:themeColor="text1"/>
        </w:rPr>
      </w:pPr>
      <w:r w:rsidRPr="0011553D">
        <w:rPr>
          <w:rFonts w:ascii="Palatino Linotype" w:hAnsi="Palatino Linotype" w:cs="Arial"/>
        </w:rPr>
        <w:t>Una vez analizado el estado procesal que guarda el</w:t>
      </w:r>
      <w:r w:rsidR="00843E93" w:rsidRPr="0011553D">
        <w:rPr>
          <w:rFonts w:ascii="Palatino Linotype" w:hAnsi="Palatino Linotype" w:cs="Arial"/>
        </w:rPr>
        <w:t xml:space="preserve"> expediente, en fecha </w:t>
      </w:r>
      <w:bookmarkStart w:id="7" w:name="_Hlk104892386"/>
      <w:r w:rsidR="004C7A1F" w:rsidRPr="0011553D">
        <w:rPr>
          <w:rFonts w:ascii="Palatino Linotype" w:hAnsi="Palatino Linotype" w:cs="Arial"/>
          <w:b/>
        </w:rPr>
        <w:t>ocho de abril</w:t>
      </w:r>
      <w:r w:rsidRPr="0011553D">
        <w:rPr>
          <w:rFonts w:ascii="Palatino Linotype" w:hAnsi="Palatino Linotype" w:cs="Arial"/>
          <w:b/>
        </w:rPr>
        <w:t xml:space="preserve"> </w:t>
      </w:r>
      <w:bookmarkEnd w:id="7"/>
      <w:r w:rsidRPr="0011553D">
        <w:rPr>
          <w:rFonts w:ascii="Palatino Linotype" w:hAnsi="Palatino Linotype" w:cs="Arial"/>
          <w:b/>
        </w:rPr>
        <w:t>de dos mil veintidós</w:t>
      </w:r>
      <w:r w:rsidRPr="0011553D">
        <w:rPr>
          <w:rFonts w:ascii="Palatino Linotype" w:hAnsi="Palatino Linotype" w:cs="Arial"/>
        </w:rPr>
        <w:t xml:space="preserve">, la </w:t>
      </w:r>
      <w:r w:rsidRPr="0011553D">
        <w:rPr>
          <w:rFonts w:ascii="Palatino Linotype" w:hAnsi="Palatino Linotype" w:cs="Arial"/>
          <w:b/>
          <w:bCs/>
        </w:rPr>
        <w:t xml:space="preserve">Comisionada </w:t>
      </w:r>
      <w:r w:rsidR="00812BC0" w:rsidRPr="0011553D">
        <w:rPr>
          <w:rFonts w:ascii="Palatino Linotype" w:hAnsi="Palatino Linotype"/>
          <w:b/>
          <w:color w:val="000000" w:themeColor="text1"/>
        </w:rPr>
        <w:t xml:space="preserve">Sharon Cristina Morales Martínez </w:t>
      </w:r>
      <w:r w:rsidRPr="0011553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11553D">
        <w:rPr>
          <w:rFonts w:ascii="Palatino Linotype" w:hAnsi="Palatino Linotype"/>
          <w:color w:val="000000" w:themeColor="text1"/>
        </w:rPr>
        <w:t>.</w:t>
      </w:r>
    </w:p>
    <w:p w14:paraId="44CBAF13" w14:textId="77777777" w:rsidR="00791857" w:rsidRPr="0011553D" w:rsidRDefault="00791857" w:rsidP="005347A7">
      <w:pPr>
        <w:tabs>
          <w:tab w:val="left" w:pos="709"/>
        </w:tabs>
        <w:spacing w:line="360" w:lineRule="auto"/>
        <w:jc w:val="both"/>
        <w:rPr>
          <w:rFonts w:ascii="Palatino Linotype" w:hAnsi="Palatino Linotype"/>
          <w:color w:val="000000" w:themeColor="text1"/>
        </w:rPr>
      </w:pPr>
    </w:p>
    <w:p w14:paraId="56AF1E77" w14:textId="77777777" w:rsidR="00924CBD" w:rsidRPr="0011553D" w:rsidRDefault="00924CBD" w:rsidP="005347A7">
      <w:pPr>
        <w:spacing w:line="360" w:lineRule="auto"/>
        <w:jc w:val="both"/>
        <w:rPr>
          <w:rFonts w:ascii="Palatino Linotype" w:hAnsi="Palatino Linotype" w:cs="Arial"/>
          <w:b/>
          <w:sz w:val="26"/>
          <w:szCs w:val="26"/>
        </w:rPr>
      </w:pPr>
      <w:r w:rsidRPr="0011553D">
        <w:rPr>
          <w:rFonts w:ascii="Palatino Linotype" w:hAnsi="Palatino Linotype" w:cs="Arial"/>
          <w:b/>
          <w:sz w:val="26"/>
          <w:szCs w:val="26"/>
        </w:rPr>
        <w:t>e) De ampliación plazo para resolver</w:t>
      </w:r>
    </w:p>
    <w:p w14:paraId="11A73529" w14:textId="35B77AA6" w:rsidR="00924CBD" w:rsidRPr="0011553D" w:rsidRDefault="00924CBD" w:rsidP="005347A7">
      <w:pPr>
        <w:spacing w:line="360" w:lineRule="auto"/>
        <w:jc w:val="both"/>
        <w:rPr>
          <w:rFonts w:ascii="Palatino Linotype" w:hAnsi="Palatino Linotype" w:cs="Arial"/>
          <w:color w:val="000000"/>
          <w:lang w:eastAsia="es-MX"/>
        </w:rPr>
      </w:pPr>
      <w:r w:rsidRPr="0011553D">
        <w:rPr>
          <w:rFonts w:ascii="Palatino Linotype" w:hAnsi="Palatino Linotype" w:cs="Arial"/>
          <w:color w:val="000000"/>
          <w:lang w:eastAsia="es-MX"/>
        </w:rPr>
        <w:t xml:space="preserve">El </w:t>
      </w:r>
      <w:r w:rsidR="009D5552" w:rsidRPr="0011553D">
        <w:rPr>
          <w:rFonts w:ascii="Palatino Linotype" w:hAnsi="Palatino Linotype" w:cs="Arial"/>
          <w:b/>
        </w:rPr>
        <w:t xml:space="preserve">siete de junio </w:t>
      </w:r>
      <w:r w:rsidRPr="0011553D">
        <w:rPr>
          <w:rFonts w:ascii="Palatino Linotype" w:hAnsi="Palatino Linotype" w:cs="Arial"/>
          <w:b/>
          <w:color w:val="000000"/>
          <w:lang w:eastAsia="es-MX"/>
        </w:rPr>
        <w:t xml:space="preserve">de dos mil veintidós, </w:t>
      </w:r>
      <w:r w:rsidRPr="0011553D">
        <w:rPr>
          <w:rFonts w:ascii="Palatino Linotype" w:hAnsi="Palatino Linotype" w:cs="Arial"/>
          <w:color w:val="000000"/>
          <w:lang w:eastAsia="es-MX"/>
        </w:rPr>
        <w:t xml:space="preserve">se notificó a las partes el Acuerdo de ampliación del plazo para resolver </w:t>
      </w:r>
      <w:r w:rsidRPr="0011553D">
        <w:rPr>
          <w:rFonts w:ascii="Palatino Linotype" w:hAnsi="Palatino Linotype" w:cs="Arial"/>
          <w:color w:val="000000"/>
          <w:lang w:val="es-419" w:eastAsia="es-MX"/>
        </w:rPr>
        <w:t>los</w:t>
      </w:r>
      <w:r w:rsidRPr="0011553D">
        <w:rPr>
          <w:rFonts w:ascii="Palatino Linotype" w:hAnsi="Palatino Linotype" w:cs="Arial"/>
          <w:color w:val="000000"/>
          <w:lang w:eastAsia="es-MX"/>
        </w:rPr>
        <w:t xml:space="preserve"> Recursos de Revisión </w:t>
      </w:r>
      <w:r w:rsidRPr="0011553D">
        <w:rPr>
          <w:rFonts w:ascii="Palatino Linotype" w:hAnsi="Palatino Linotype" w:cs="Arial"/>
          <w:color w:val="000000"/>
          <w:lang w:val="es-419" w:eastAsia="es-MX"/>
        </w:rPr>
        <w:t>en estudio</w:t>
      </w:r>
      <w:r w:rsidRPr="0011553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w:t>
      </w:r>
      <w:r w:rsidR="0011553D" w:rsidRPr="0011553D">
        <w:rPr>
          <w:rFonts w:ascii="Palatino Linotype" w:hAnsi="Palatino Linotype" w:cs="Arial"/>
          <w:color w:val="000000"/>
          <w:lang w:eastAsia="es-MX"/>
        </w:rPr>
        <w:t xml:space="preserve"> Estado de México y Municipios.</w:t>
      </w:r>
    </w:p>
    <w:p w14:paraId="7BED091B" w14:textId="77777777" w:rsidR="00A624BE" w:rsidRPr="0011553D" w:rsidRDefault="00A624BE" w:rsidP="005347A7">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11553D" w:rsidRDefault="00200BFC" w:rsidP="005347A7">
      <w:pPr>
        <w:spacing w:line="276" w:lineRule="auto"/>
        <w:jc w:val="center"/>
        <w:rPr>
          <w:rFonts w:ascii="Palatino Linotype" w:hAnsi="Palatino Linotype" w:cs="Arial"/>
          <w:b/>
          <w:bCs/>
          <w:spacing w:val="60"/>
          <w:sz w:val="28"/>
        </w:rPr>
      </w:pPr>
      <w:r w:rsidRPr="0011553D">
        <w:rPr>
          <w:rFonts w:ascii="Palatino Linotype" w:hAnsi="Palatino Linotype" w:cs="Arial"/>
          <w:b/>
          <w:bCs/>
          <w:spacing w:val="60"/>
          <w:sz w:val="28"/>
        </w:rPr>
        <w:t>CONSIDERANDO</w:t>
      </w:r>
    </w:p>
    <w:p w14:paraId="6E5E76A3" w14:textId="77777777" w:rsidR="007366EE" w:rsidRPr="0011553D" w:rsidRDefault="007366EE" w:rsidP="005347A7">
      <w:pPr>
        <w:spacing w:line="276" w:lineRule="auto"/>
        <w:rPr>
          <w:rFonts w:ascii="Palatino Linotype" w:hAnsi="Palatino Linotype" w:cs="Arial"/>
          <w:b/>
          <w:bCs/>
          <w:spacing w:val="60"/>
          <w:sz w:val="28"/>
        </w:rPr>
      </w:pPr>
    </w:p>
    <w:p w14:paraId="7EF62753" w14:textId="77777777" w:rsidR="007366EE" w:rsidRPr="0011553D" w:rsidRDefault="00CC0BEF" w:rsidP="005347A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1553D">
        <w:rPr>
          <w:rFonts w:ascii="Palatino Linotype" w:hAnsi="Palatino Linotype"/>
          <w:b/>
        </w:rPr>
        <w:t>Competencia</w:t>
      </w:r>
      <w:r w:rsidRPr="0011553D">
        <w:rPr>
          <w:rFonts w:ascii="Palatino Linotype" w:hAnsi="Palatino Linotype"/>
        </w:rPr>
        <w:t>.</w:t>
      </w:r>
      <w:r w:rsidRPr="0011553D">
        <w:rPr>
          <w:rFonts w:ascii="Palatino Linotype" w:hAnsi="Palatino Linotype"/>
          <w:b/>
        </w:rPr>
        <w:t xml:space="preserve"> </w:t>
      </w:r>
    </w:p>
    <w:p w14:paraId="008AA968" w14:textId="5B7DE4F9" w:rsidR="007B17B7" w:rsidRPr="0011553D" w:rsidRDefault="00CC0BEF" w:rsidP="005347A7">
      <w:pPr>
        <w:widowControl w:val="0"/>
        <w:tabs>
          <w:tab w:val="left" w:pos="1701"/>
        </w:tabs>
        <w:autoSpaceDE w:val="0"/>
        <w:autoSpaceDN w:val="0"/>
        <w:adjustRightInd w:val="0"/>
        <w:spacing w:line="360" w:lineRule="auto"/>
        <w:jc w:val="both"/>
        <w:rPr>
          <w:rFonts w:ascii="Palatino Linotype" w:hAnsi="Palatino Linotype" w:cs="Arial"/>
        </w:rPr>
      </w:pPr>
      <w:r w:rsidRPr="0011553D">
        <w:rPr>
          <w:rFonts w:ascii="Palatino Linotype" w:hAnsi="Palatino Linotype"/>
        </w:rPr>
        <w:t xml:space="preserve">Este Instituto de Transparencia, Acceso a la </w:t>
      </w:r>
      <w:r w:rsidR="00327647" w:rsidRPr="0011553D">
        <w:rPr>
          <w:rFonts w:ascii="Palatino Linotype" w:hAnsi="Palatino Linotype"/>
        </w:rPr>
        <w:t>Información Pública</w:t>
      </w:r>
      <w:r w:rsidRPr="0011553D">
        <w:rPr>
          <w:rFonts w:ascii="Palatino Linotype" w:hAnsi="Palatino Linotype"/>
        </w:rPr>
        <w:t xml:space="preserve"> y Protección de Datos Personales del Estado de México y Municipios, es competente para conocer y resolver el presente </w:t>
      </w:r>
      <w:r w:rsidR="00D77693" w:rsidRPr="0011553D">
        <w:rPr>
          <w:rFonts w:ascii="Palatino Linotype" w:hAnsi="Palatino Linotype"/>
        </w:rPr>
        <w:t>Recurso de Revisión</w:t>
      </w:r>
      <w:r w:rsidRPr="0011553D">
        <w:rPr>
          <w:rFonts w:ascii="Palatino Linotype" w:hAnsi="Palatino Linotype"/>
        </w:rPr>
        <w:t xml:space="preserve">, conforme a lo dispuesto en los artículos 6, Apartado </w:t>
      </w:r>
      <w:r w:rsidRPr="0011553D">
        <w:rPr>
          <w:rFonts w:ascii="Palatino Linotype" w:hAnsi="Palatino Linotype"/>
        </w:rPr>
        <w:lastRenderedPageBreak/>
        <w:t xml:space="preserve">A de la Constitución Política de los Estados Unidos Mexicanos; 5, párrafos </w:t>
      </w:r>
      <w:bookmarkStart w:id="8" w:name="_Hlk77183116"/>
      <w:r w:rsidR="003969B9" w:rsidRPr="0011553D">
        <w:rPr>
          <w:rFonts w:ascii="Palatino Linotype" w:eastAsia="Calibri" w:hAnsi="Palatino Linotype" w:cs="Arial"/>
          <w:lang w:val="es-ES_tradnl"/>
        </w:rPr>
        <w:t>trigésimo, trigésimo primero y trigésimo segundo</w:t>
      </w:r>
      <w:bookmarkEnd w:id="8"/>
      <w:r w:rsidRPr="0011553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1553D">
        <w:rPr>
          <w:rFonts w:ascii="Palatino Linotype" w:hAnsi="Palatino Linotype"/>
        </w:rPr>
        <w:t>Información Pública</w:t>
      </w:r>
      <w:r w:rsidRPr="0011553D">
        <w:rPr>
          <w:rFonts w:ascii="Palatino Linotype" w:hAnsi="Palatino Linotype"/>
        </w:rPr>
        <w:t xml:space="preserve"> del Estado de México y Municipios</w:t>
      </w:r>
      <w:r w:rsidRPr="0011553D">
        <w:rPr>
          <w:rFonts w:ascii="Palatino Linotype" w:hAnsi="Palatino Linotype" w:cs="Arial"/>
        </w:rPr>
        <w:t xml:space="preserve">; y 9, fracciones I y XXIV y 11 del Reglamento Interior del Instituto de Transparencia, Acceso a la </w:t>
      </w:r>
      <w:r w:rsidR="00327647" w:rsidRPr="0011553D">
        <w:rPr>
          <w:rFonts w:ascii="Palatino Linotype" w:hAnsi="Palatino Linotype" w:cs="Arial"/>
        </w:rPr>
        <w:t>Información Pública</w:t>
      </w:r>
      <w:r w:rsidRPr="0011553D">
        <w:rPr>
          <w:rFonts w:ascii="Palatino Linotype" w:hAnsi="Palatino Linotype" w:cs="Arial"/>
        </w:rPr>
        <w:t xml:space="preserve"> y Protección de Datos Personales del Estado de México y Municipios.</w:t>
      </w:r>
    </w:p>
    <w:p w14:paraId="37397DC7" w14:textId="77777777" w:rsidR="009D5552" w:rsidRPr="0011553D" w:rsidRDefault="009D5552" w:rsidP="005347A7">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11553D" w:rsidRDefault="00200BFC" w:rsidP="005347A7">
      <w:pPr>
        <w:spacing w:line="360" w:lineRule="auto"/>
        <w:jc w:val="both"/>
        <w:rPr>
          <w:rFonts w:ascii="Palatino Linotype" w:hAnsi="Palatino Linotype" w:cs="Arial"/>
          <w:b/>
        </w:rPr>
      </w:pPr>
      <w:r w:rsidRPr="0011553D">
        <w:rPr>
          <w:rFonts w:ascii="Palatino Linotype" w:hAnsi="Palatino Linotype" w:cs="Arial"/>
          <w:b/>
          <w:sz w:val="28"/>
        </w:rPr>
        <w:t>SEGUNDO</w:t>
      </w:r>
      <w:r w:rsidRPr="0011553D">
        <w:rPr>
          <w:rFonts w:ascii="Palatino Linotype" w:hAnsi="Palatino Linotype" w:cs="Arial"/>
          <w:b/>
        </w:rPr>
        <w:t xml:space="preserve">. Interés. </w:t>
      </w:r>
    </w:p>
    <w:p w14:paraId="0AB0B98C" w14:textId="7B87C394" w:rsidR="00327647" w:rsidRPr="0011553D" w:rsidRDefault="00200BFC" w:rsidP="005347A7">
      <w:pPr>
        <w:spacing w:line="360" w:lineRule="auto"/>
        <w:jc w:val="both"/>
        <w:rPr>
          <w:rFonts w:ascii="Palatino Linotype" w:eastAsia="Calibri" w:hAnsi="Palatino Linotype" w:cs="Arial"/>
          <w:lang w:eastAsia="en-US"/>
        </w:rPr>
      </w:pPr>
      <w:r w:rsidRPr="0011553D">
        <w:rPr>
          <w:rFonts w:ascii="Palatino Linotype" w:hAnsi="Palatino Linotype" w:cs="Arial"/>
          <w:bCs/>
        </w:rPr>
        <w:t xml:space="preserve">El </w:t>
      </w:r>
      <w:r w:rsidR="00D77693" w:rsidRPr="0011553D">
        <w:rPr>
          <w:rFonts w:ascii="Palatino Linotype" w:hAnsi="Palatino Linotype" w:cs="Arial"/>
          <w:bCs/>
        </w:rPr>
        <w:t>Recurso de Revisión</w:t>
      </w:r>
      <w:r w:rsidRPr="0011553D">
        <w:rPr>
          <w:rFonts w:ascii="Palatino Linotype" w:hAnsi="Palatino Linotype" w:cs="Arial"/>
          <w:bCs/>
        </w:rPr>
        <w:t xml:space="preserve"> fue interpuesto por parte legítima, en atención a que se presentó por </w:t>
      </w:r>
      <w:r w:rsidR="00467BB5" w:rsidRPr="0011553D">
        <w:rPr>
          <w:rFonts w:ascii="Palatino Linotype" w:hAnsi="Palatino Linotype" w:cs="Arial"/>
          <w:b/>
          <w:bCs/>
        </w:rPr>
        <w:t>EL</w:t>
      </w:r>
      <w:r w:rsidRPr="0011553D">
        <w:rPr>
          <w:rFonts w:ascii="Palatino Linotype" w:hAnsi="Palatino Linotype" w:cs="Arial"/>
          <w:b/>
          <w:bCs/>
        </w:rPr>
        <w:t xml:space="preserve"> RECURRENTE,</w:t>
      </w:r>
      <w:r w:rsidRPr="0011553D">
        <w:rPr>
          <w:rFonts w:ascii="Palatino Linotype" w:hAnsi="Palatino Linotype" w:cs="Arial"/>
          <w:bCs/>
        </w:rPr>
        <w:t xml:space="preserve"> quien es la misma persona que formuló la solicitud de acceso a la </w:t>
      </w:r>
      <w:r w:rsidR="00327647" w:rsidRPr="0011553D">
        <w:rPr>
          <w:rFonts w:ascii="Palatino Linotype" w:hAnsi="Palatino Linotype" w:cs="Arial"/>
          <w:bCs/>
        </w:rPr>
        <w:t>Información Pública</w:t>
      </w:r>
      <w:r w:rsidRPr="0011553D">
        <w:rPr>
          <w:rFonts w:ascii="Palatino Linotype" w:hAnsi="Palatino Linotype" w:cs="Arial"/>
          <w:bCs/>
        </w:rPr>
        <w:t xml:space="preserve"> al </w:t>
      </w:r>
      <w:r w:rsidRPr="0011553D">
        <w:rPr>
          <w:rFonts w:ascii="Palatino Linotype" w:hAnsi="Palatino Linotype" w:cs="Arial"/>
          <w:b/>
          <w:bCs/>
        </w:rPr>
        <w:t>SUJETO OBLIGADO</w:t>
      </w:r>
      <w:r w:rsidR="008814C5" w:rsidRPr="0011553D">
        <w:rPr>
          <w:rFonts w:ascii="Palatino Linotype" w:hAnsi="Palatino Linotype" w:cs="Arial"/>
          <w:b/>
          <w:bCs/>
        </w:rPr>
        <w:t xml:space="preserve">, </w:t>
      </w:r>
      <w:r w:rsidR="008814C5" w:rsidRPr="0011553D">
        <w:rPr>
          <w:rFonts w:ascii="Palatino Linotype" w:hAnsi="Palatino Linotype" w:cs="Arial"/>
        </w:rPr>
        <w:t>en razón de que las claves de acceso</w:t>
      </w:r>
      <w:r w:rsidR="008814C5" w:rsidRPr="0011553D">
        <w:rPr>
          <w:rFonts w:ascii="Palatino Linotype" w:hAnsi="Palatino Linotype" w:cs="Arial"/>
          <w:b/>
          <w:bCs/>
        </w:rPr>
        <w:t xml:space="preserve"> </w:t>
      </w:r>
      <w:r w:rsidR="008814C5" w:rsidRPr="0011553D">
        <w:rPr>
          <w:rFonts w:ascii="Palatino Linotype" w:hAnsi="Palatino Linotype" w:cs="Arial"/>
        </w:rPr>
        <w:t>al</w:t>
      </w:r>
      <w:r w:rsidR="008814C5" w:rsidRPr="0011553D">
        <w:rPr>
          <w:rFonts w:ascii="Palatino Linotype" w:hAnsi="Palatino Linotype" w:cs="Arial"/>
          <w:b/>
          <w:bCs/>
        </w:rPr>
        <w:t xml:space="preserve"> </w:t>
      </w:r>
      <w:r w:rsidR="008814C5" w:rsidRPr="0011553D">
        <w:rPr>
          <w:rFonts w:ascii="Palatino Linotype" w:eastAsia="Calibri" w:hAnsi="Palatino Linotype" w:cs="Arial"/>
          <w:lang w:eastAsia="en-US"/>
        </w:rPr>
        <w:t>Sistema de Acce</w:t>
      </w:r>
      <w:r w:rsidR="007B17B7" w:rsidRPr="0011553D">
        <w:rPr>
          <w:rFonts w:ascii="Palatino Linotype" w:eastAsia="Calibri" w:hAnsi="Palatino Linotype" w:cs="Arial"/>
          <w:lang w:eastAsia="en-US"/>
        </w:rPr>
        <w:t xml:space="preserve">so a la Información Mexiquense </w:t>
      </w:r>
      <w:r w:rsidR="008814C5" w:rsidRPr="0011553D">
        <w:rPr>
          <w:rFonts w:ascii="Palatino Linotype" w:eastAsia="Calibri" w:hAnsi="Palatino Linotype" w:cs="Arial"/>
          <w:b/>
          <w:bCs/>
          <w:lang w:eastAsia="en-US"/>
        </w:rPr>
        <w:t>SAIMEX</w:t>
      </w:r>
      <w:r w:rsidR="000000E7" w:rsidRPr="0011553D">
        <w:rPr>
          <w:rFonts w:ascii="Palatino Linotype" w:eastAsia="Calibri" w:hAnsi="Palatino Linotype" w:cs="Arial"/>
          <w:lang w:eastAsia="en-US"/>
        </w:rPr>
        <w:t xml:space="preserve"> son personales e irrepetibles a lo cual se tiene certeza que se trata de</w:t>
      </w:r>
      <w:r w:rsidR="00F3691E" w:rsidRPr="0011553D">
        <w:rPr>
          <w:rFonts w:ascii="Palatino Linotype" w:eastAsia="Calibri" w:hAnsi="Palatino Linotype" w:cs="Arial"/>
          <w:lang w:eastAsia="en-US"/>
        </w:rPr>
        <w:t>l mismo particular.</w:t>
      </w:r>
    </w:p>
    <w:p w14:paraId="51605F4A" w14:textId="77777777" w:rsidR="00CF012F" w:rsidRPr="0011553D" w:rsidRDefault="00CF012F" w:rsidP="005347A7">
      <w:pPr>
        <w:spacing w:line="360" w:lineRule="auto"/>
        <w:jc w:val="both"/>
        <w:rPr>
          <w:rFonts w:ascii="Palatino Linotype" w:hAnsi="Palatino Linotype" w:cs="Arial"/>
          <w:b/>
          <w:bCs/>
        </w:rPr>
      </w:pPr>
    </w:p>
    <w:p w14:paraId="375B2909" w14:textId="77777777" w:rsidR="007366EE" w:rsidRPr="0011553D" w:rsidRDefault="00200BFC" w:rsidP="005347A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1553D">
        <w:rPr>
          <w:rFonts w:ascii="Palatino Linotype" w:hAnsi="Palatino Linotype" w:cs="Arial"/>
          <w:b/>
          <w:sz w:val="28"/>
        </w:rPr>
        <w:t>TERCERO</w:t>
      </w:r>
      <w:r w:rsidRPr="0011553D">
        <w:rPr>
          <w:rFonts w:ascii="Palatino Linotype" w:hAnsi="Palatino Linotype" w:cs="Arial"/>
          <w:b/>
        </w:rPr>
        <w:t xml:space="preserve">. </w:t>
      </w:r>
      <w:r w:rsidRPr="0011553D">
        <w:rPr>
          <w:rFonts w:ascii="Palatino Linotype" w:hAnsi="Palatino Linotype" w:cs="Arial"/>
          <w:b/>
          <w:lang w:val="es-ES"/>
        </w:rPr>
        <w:t>Oportunidad</w:t>
      </w:r>
      <w:r w:rsidR="00FD561B" w:rsidRPr="0011553D">
        <w:rPr>
          <w:rFonts w:ascii="Palatino Linotype" w:hAnsi="Palatino Linotype" w:cs="Arial"/>
        </w:rPr>
        <w:t xml:space="preserve">. </w:t>
      </w:r>
    </w:p>
    <w:p w14:paraId="7267C8A1" w14:textId="3FA79D63" w:rsidR="00FD561B" w:rsidRPr="0011553D" w:rsidRDefault="00FD561B" w:rsidP="005347A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1553D">
        <w:rPr>
          <w:rFonts w:ascii="Palatino Linotype" w:hAnsi="Palatino Linotype" w:cs="Arial"/>
        </w:rPr>
        <w:t xml:space="preserve">El </w:t>
      </w:r>
      <w:r w:rsidR="00D77693" w:rsidRPr="0011553D">
        <w:rPr>
          <w:rFonts w:ascii="Palatino Linotype" w:hAnsi="Palatino Linotype" w:cs="Arial"/>
        </w:rPr>
        <w:t>Recurso de Revisión</w:t>
      </w:r>
      <w:r w:rsidRPr="0011553D">
        <w:rPr>
          <w:rFonts w:ascii="Palatino Linotype" w:hAnsi="Palatino Linotype" w:cs="Arial"/>
        </w:rPr>
        <w:t xml:space="preserve"> fue interpuesto dentro del plazo de quince días hábiles, contados a partir del día siguiente al que </w:t>
      </w:r>
      <w:r w:rsidR="00467BB5" w:rsidRPr="0011553D">
        <w:rPr>
          <w:rFonts w:ascii="Palatino Linotype" w:hAnsi="Palatino Linotype" w:cs="Arial"/>
          <w:b/>
        </w:rPr>
        <w:t>EL</w:t>
      </w:r>
      <w:r w:rsidRPr="0011553D">
        <w:rPr>
          <w:rFonts w:ascii="Palatino Linotype" w:hAnsi="Palatino Linotype" w:cs="Arial"/>
          <w:b/>
        </w:rPr>
        <w:t xml:space="preserve"> RECURRENTE </w:t>
      </w:r>
      <w:r w:rsidRPr="0011553D">
        <w:rPr>
          <w:rFonts w:ascii="Palatino Linotype" w:hAnsi="Palatino Linotype" w:cs="Arial"/>
        </w:rPr>
        <w:t xml:space="preserve">tuvo conocimiento de la respuesta impugnada; tal y como, lo prevé el artículo 178 de la Ley de Transparencia y Acceso a la </w:t>
      </w:r>
      <w:r w:rsidR="00327647" w:rsidRPr="0011553D">
        <w:rPr>
          <w:rFonts w:ascii="Palatino Linotype" w:hAnsi="Palatino Linotype" w:cs="Arial"/>
        </w:rPr>
        <w:t>Información Pública</w:t>
      </w:r>
      <w:r w:rsidRPr="0011553D">
        <w:rPr>
          <w:rFonts w:ascii="Palatino Linotype" w:hAnsi="Palatino Linotype" w:cs="Arial"/>
        </w:rPr>
        <w:t xml:space="preserve"> del Estado de México y Municipios, que establece:</w:t>
      </w:r>
    </w:p>
    <w:p w14:paraId="6C239A18" w14:textId="77777777" w:rsidR="005A070A" w:rsidRPr="0011553D" w:rsidRDefault="005A070A" w:rsidP="005347A7">
      <w:pPr>
        <w:ind w:left="720" w:right="709"/>
        <w:contextualSpacing/>
        <w:jc w:val="both"/>
        <w:rPr>
          <w:rFonts w:ascii="Palatino Linotype" w:hAnsi="Palatino Linotype" w:cs="Arial"/>
          <w:i/>
          <w:sz w:val="22"/>
        </w:rPr>
      </w:pPr>
    </w:p>
    <w:p w14:paraId="3A05F024" w14:textId="0BE2AE70" w:rsidR="00D063EF" w:rsidRPr="0011553D" w:rsidRDefault="00FD561B" w:rsidP="005347A7">
      <w:pPr>
        <w:ind w:left="851" w:right="899"/>
        <w:contextualSpacing/>
        <w:jc w:val="both"/>
        <w:rPr>
          <w:rFonts w:ascii="Palatino Linotype" w:hAnsi="Palatino Linotype" w:cs="Arial"/>
          <w:i/>
          <w:sz w:val="22"/>
        </w:rPr>
      </w:pPr>
      <w:r w:rsidRPr="0011553D">
        <w:rPr>
          <w:rFonts w:ascii="Palatino Linotype" w:hAnsi="Palatino Linotype" w:cs="Arial"/>
          <w:i/>
          <w:sz w:val="22"/>
        </w:rPr>
        <w:t>“</w:t>
      </w:r>
      <w:r w:rsidRPr="0011553D">
        <w:rPr>
          <w:rFonts w:ascii="Palatino Linotype" w:hAnsi="Palatino Linotype" w:cs="Arial"/>
          <w:b/>
          <w:i/>
          <w:sz w:val="22"/>
        </w:rPr>
        <w:t>Artículo 178.</w:t>
      </w:r>
      <w:r w:rsidRPr="0011553D">
        <w:rPr>
          <w:rFonts w:ascii="Palatino Linotype" w:hAnsi="Palatino Linotype" w:cs="Arial"/>
          <w:i/>
          <w:sz w:val="22"/>
        </w:rPr>
        <w:t xml:space="preserve"> El solicitante podrá interponer, por sí mismo o a través de su representante, de manera directa o por medios electrónicos, </w:t>
      </w:r>
      <w:r w:rsidR="00D77693" w:rsidRPr="0011553D">
        <w:rPr>
          <w:rFonts w:ascii="Palatino Linotype" w:hAnsi="Palatino Linotype" w:cs="Arial"/>
          <w:i/>
          <w:sz w:val="22"/>
        </w:rPr>
        <w:t>Recurso de Revisión</w:t>
      </w:r>
      <w:r w:rsidRPr="0011553D">
        <w:rPr>
          <w:rFonts w:ascii="Palatino Linotype" w:hAnsi="Palatino Linotype" w:cs="Arial"/>
          <w:i/>
          <w:sz w:val="22"/>
        </w:rPr>
        <w:t xml:space="preserve"> ante el Instituto o ante la Unidad de Transparencia que haya conocido de la solicitud </w:t>
      </w:r>
      <w:r w:rsidRPr="0011553D">
        <w:rPr>
          <w:rFonts w:ascii="Palatino Linotype" w:hAnsi="Palatino Linotype" w:cs="Arial"/>
          <w:i/>
          <w:sz w:val="22"/>
        </w:rPr>
        <w:lastRenderedPageBreak/>
        <w:t>dentro de los quince días hábiles, siguientes a la fecha de la notificación de la respuesta</w:t>
      </w:r>
      <w:r w:rsidR="004408BE" w:rsidRPr="0011553D">
        <w:rPr>
          <w:rFonts w:ascii="Palatino Linotype" w:hAnsi="Palatino Linotype" w:cs="Arial"/>
          <w:i/>
          <w:sz w:val="22"/>
        </w:rPr>
        <w:t>.</w:t>
      </w:r>
    </w:p>
    <w:p w14:paraId="0BB4C98F" w14:textId="77777777" w:rsidR="00585683" w:rsidRPr="0011553D" w:rsidRDefault="00585683" w:rsidP="005347A7">
      <w:pPr>
        <w:ind w:left="851" w:right="899"/>
        <w:contextualSpacing/>
        <w:jc w:val="both"/>
        <w:rPr>
          <w:rFonts w:ascii="Palatino Linotype" w:hAnsi="Palatino Linotype" w:cs="Arial"/>
          <w:i/>
          <w:sz w:val="22"/>
        </w:rPr>
      </w:pPr>
    </w:p>
    <w:p w14:paraId="10DA754A" w14:textId="5E9BEA37" w:rsidR="00D063EF" w:rsidRPr="0011553D" w:rsidRDefault="00FD561B" w:rsidP="005347A7">
      <w:pPr>
        <w:ind w:left="851" w:right="899"/>
        <w:contextualSpacing/>
        <w:jc w:val="both"/>
        <w:rPr>
          <w:rFonts w:ascii="Palatino Linotype" w:hAnsi="Palatino Linotype" w:cs="Arial"/>
          <w:i/>
          <w:sz w:val="22"/>
        </w:rPr>
      </w:pPr>
      <w:r w:rsidRPr="0011553D">
        <w:rPr>
          <w:rFonts w:ascii="Palatino Linotype" w:hAnsi="Palatino Linotype" w:cs="Arial"/>
          <w:i/>
          <w:sz w:val="22"/>
        </w:rPr>
        <w:t xml:space="preserve">A falta de respuesta del sujeto obligado, dentro de los plazos establecidos en esta Ley, a una solicitud de acceso a la </w:t>
      </w:r>
      <w:r w:rsidR="00327647" w:rsidRPr="0011553D">
        <w:rPr>
          <w:rFonts w:ascii="Palatino Linotype" w:hAnsi="Palatino Linotype" w:cs="Arial"/>
          <w:i/>
          <w:sz w:val="22"/>
        </w:rPr>
        <w:t>Información Pública</w:t>
      </w:r>
      <w:r w:rsidRPr="0011553D">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11553D" w:rsidRDefault="00585683" w:rsidP="005347A7">
      <w:pPr>
        <w:ind w:left="851" w:right="899"/>
        <w:contextualSpacing/>
        <w:jc w:val="both"/>
        <w:rPr>
          <w:rFonts w:ascii="Palatino Linotype" w:hAnsi="Palatino Linotype" w:cs="Arial"/>
          <w:i/>
          <w:sz w:val="22"/>
        </w:rPr>
      </w:pPr>
    </w:p>
    <w:p w14:paraId="5D4FEB8F" w14:textId="550F5909" w:rsidR="00FD561B" w:rsidRPr="0011553D" w:rsidRDefault="00FD561B" w:rsidP="005347A7">
      <w:pPr>
        <w:ind w:left="851" w:right="899"/>
        <w:jc w:val="both"/>
        <w:rPr>
          <w:rFonts w:ascii="Palatino Linotype" w:hAnsi="Palatino Linotype" w:cs="Arial"/>
          <w:i/>
          <w:sz w:val="22"/>
        </w:rPr>
      </w:pPr>
      <w:r w:rsidRPr="0011553D">
        <w:rPr>
          <w:rFonts w:ascii="Palatino Linotype" w:hAnsi="Palatino Linotype" w:cs="Arial"/>
          <w:i/>
          <w:sz w:val="22"/>
        </w:rPr>
        <w:t xml:space="preserve">En el caso de que se interponga ante la Unidad de Transparencia, ésta deberá remitir el </w:t>
      </w:r>
      <w:r w:rsidR="00D77693" w:rsidRPr="0011553D">
        <w:rPr>
          <w:rFonts w:ascii="Palatino Linotype" w:hAnsi="Palatino Linotype" w:cs="Arial"/>
          <w:i/>
          <w:sz w:val="22"/>
        </w:rPr>
        <w:t>Recurso de Revisión</w:t>
      </w:r>
      <w:r w:rsidRPr="0011553D">
        <w:rPr>
          <w:rFonts w:ascii="Palatino Linotype" w:hAnsi="Palatino Linotype" w:cs="Arial"/>
          <w:i/>
          <w:sz w:val="22"/>
        </w:rPr>
        <w:t xml:space="preserve"> al Instituto a más tardar al día </w:t>
      </w:r>
      <w:r w:rsidRPr="0011553D">
        <w:rPr>
          <w:rFonts w:ascii="Palatino Linotype" w:hAnsi="Palatino Linotype" w:cs="Arial"/>
          <w:i/>
          <w:sz w:val="22"/>
          <w:lang w:eastAsia="es-MX"/>
        </w:rPr>
        <w:t>siguiente</w:t>
      </w:r>
      <w:r w:rsidRPr="0011553D">
        <w:rPr>
          <w:rFonts w:ascii="Palatino Linotype" w:hAnsi="Palatino Linotype" w:cs="Arial"/>
          <w:i/>
          <w:sz w:val="22"/>
        </w:rPr>
        <w:t xml:space="preserve"> de haberlo recibido.”</w:t>
      </w:r>
    </w:p>
    <w:p w14:paraId="7DA3EF18" w14:textId="77777777" w:rsidR="005A070A" w:rsidRPr="0011553D" w:rsidRDefault="005A070A" w:rsidP="005347A7">
      <w:pPr>
        <w:ind w:left="720" w:right="709"/>
        <w:jc w:val="both"/>
        <w:rPr>
          <w:rFonts w:ascii="Palatino Linotype" w:hAnsi="Palatino Linotype" w:cs="Arial"/>
          <w:i/>
          <w:sz w:val="22"/>
        </w:rPr>
      </w:pPr>
    </w:p>
    <w:p w14:paraId="5D8D4D74" w14:textId="582E79F4" w:rsidR="00413BB7" w:rsidRPr="0011553D" w:rsidRDefault="00FD561B" w:rsidP="005347A7">
      <w:pPr>
        <w:spacing w:line="360" w:lineRule="auto"/>
        <w:jc w:val="both"/>
        <w:rPr>
          <w:rFonts w:ascii="Palatino Linotype" w:eastAsiaTheme="minorEastAsia" w:hAnsi="Palatino Linotype" w:cs="Arial"/>
          <w:lang w:val="es-ES_tradnl"/>
        </w:rPr>
      </w:pPr>
      <w:r w:rsidRPr="0011553D">
        <w:rPr>
          <w:rFonts w:ascii="Palatino Linotype" w:hAnsi="Palatino Linotype" w:cs="Arial"/>
        </w:rPr>
        <w:t xml:space="preserve">En esa tesitura, atendiendo a que </w:t>
      </w:r>
      <w:r w:rsidRPr="0011553D">
        <w:rPr>
          <w:rFonts w:ascii="Palatino Linotype" w:hAnsi="Palatino Linotype" w:cs="Arial"/>
          <w:b/>
        </w:rPr>
        <w:t>EL SUJETO OBLIGADO</w:t>
      </w:r>
      <w:r w:rsidRPr="0011553D">
        <w:rPr>
          <w:rFonts w:ascii="Palatino Linotype" w:hAnsi="Palatino Linotype" w:cs="Arial"/>
        </w:rPr>
        <w:t xml:space="preserve"> notificó la respuesta a la solicitud de acceso a la </w:t>
      </w:r>
      <w:r w:rsidR="00327647" w:rsidRPr="0011553D">
        <w:rPr>
          <w:rFonts w:ascii="Palatino Linotype" w:hAnsi="Palatino Linotype" w:cs="Arial"/>
        </w:rPr>
        <w:t>Información Pública</w:t>
      </w:r>
      <w:r w:rsidRPr="0011553D">
        <w:rPr>
          <w:rFonts w:ascii="Palatino Linotype" w:hAnsi="Palatino Linotype" w:cs="Arial"/>
        </w:rPr>
        <w:t xml:space="preserve"> el día</w:t>
      </w:r>
      <w:r w:rsidRPr="0011553D">
        <w:rPr>
          <w:rFonts w:ascii="Palatino Linotype" w:hAnsi="Palatino Linotype" w:cs="Arial"/>
          <w:b/>
        </w:rPr>
        <w:t xml:space="preserve"> </w:t>
      </w:r>
      <w:r w:rsidR="00616CDA" w:rsidRPr="0011553D">
        <w:rPr>
          <w:rFonts w:ascii="Palatino Linotype" w:hAnsi="Palatino Linotype" w:cs="Arial"/>
          <w:b/>
        </w:rPr>
        <w:t>dieciséis de marzo</w:t>
      </w:r>
      <w:r w:rsidR="00753AB5" w:rsidRPr="0011553D">
        <w:rPr>
          <w:rFonts w:ascii="Palatino Linotype" w:hAnsi="Palatino Linotype" w:cs="Arial"/>
          <w:b/>
        </w:rPr>
        <w:t xml:space="preserve"> </w:t>
      </w:r>
      <w:r w:rsidR="00585683" w:rsidRPr="0011553D">
        <w:rPr>
          <w:rFonts w:ascii="Palatino Linotype" w:hAnsi="Palatino Linotype" w:cs="Arial"/>
          <w:b/>
        </w:rPr>
        <w:t xml:space="preserve">de dos mil </w:t>
      </w:r>
      <w:r w:rsidR="00D71F23" w:rsidRPr="0011553D">
        <w:rPr>
          <w:rFonts w:ascii="Palatino Linotype" w:hAnsi="Palatino Linotype" w:cs="Arial"/>
          <w:b/>
        </w:rPr>
        <w:t>veintidós</w:t>
      </w:r>
      <w:r w:rsidRPr="0011553D">
        <w:rPr>
          <w:rFonts w:ascii="Palatino Linotype" w:hAnsi="Palatino Linotype" w:cs="Arial"/>
        </w:rPr>
        <w:t>; así, el plazo de quince días hábiles que el artículo 178 de la Ley de la materia otorga a</w:t>
      </w:r>
      <w:r w:rsidR="009122A7" w:rsidRPr="0011553D">
        <w:rPr>
          <w:rFonts w:ascii="Palatino Linotype" w:hAnsi="Palatino Linotype" w:cs="Arial"/>
        </w:rPr>
        <w:t xml:space="preserve"> </w:t>
      </w:r>
      <w:r w:rsidR="00467BB5" w:rsidRPr="0011553D">
        <w:rPr>
          <w:rFonts w:ascii="Palatino Linotype" w:hAnsi="Palatino Linotype" w:cs="Arial"/>
          <w:b/>
        </w:rPr>
        <w:t>EL</w:t>
      </w:r>
      <w:r w:rsidRPr="0011553D">
        <w:rPr>
          <w:rFonts w:ascii="Palatino Linotype" w:hAnsi="Palatino Linotype" w:cs="Arial"/>
          <w:b/>
        </w:rPr>
        <w:t xml:space="preserve"> RECURRENTE</w:t>
      </w:r>
      <w:r w:rsidRPr="0011553D">
        <w:rPr>
          <w:rFonts w:ascii="Palatino Linotype" w:hAnsi="Palatino Linotype" w:cs="Arial"/>
        </w:rPr>
        <w:t xml:space="preserve"> para presentar el respectivo </w:t>
      </w:r>
      <w:r w:rsidR="00D77693" w:rsidRPr="0011553D">
        <w:rPr>
          <w:rFonts w:ascii="Palatino Linotype" w:hAnsi="Palatino Linotype" w:cs="Arial"/>
        </w:rPr>
        <w:t>Recurso de Revisión</w:t>
      </w:r>
      <w:r w:rsidRPr="0011553D">
        <w:rPr>
          <w:rFonts w:ascii="Palatino Linotype" w:hAnsi="Palatino Linotype" w:cs="Arial"/>
        </w:rPr>
        <w:t xml:space="preserve">, transcurrió del </w:t>
      </w:r>
      <w:r w:rsidR="00AA38CC" w:rsidRPr="0011553D">
        <w:rPr>
          <w:rFonts w:ascii="Palatino Linotype" w:hAnsi="Palatino Linotype" w:cs="Arial"/>
          <w:b/>
        </w:rPr>
        <w:t>diecisiete</w:t>
      </w:r>
      <w:r w:rsidR="00B05EC2" w:rsidRPr="0011553D">
        <w:rPr>
          <w:rFonts w:ascii="Palatino Linotype" w:hAnsi="Palatino Linotype" w:cs="Arial"/>
          <w:b/>
        </w:rPr>
        <w:t xml:space="preserve"> de marzo</w:t>
      </w:r>
      <w:r w:rsidR="00B50FA4" w:rsidRPr="0011553D">
        <w:rPr>
          <w:rFonts w:ascii="Palatino Linotype" w:hAnsi="Palatino Linotype" w:cs="Arial"/>
          <w:b/>
        </w:rPr>
        <w:t xml:space="preserve"> </w:t>
      </w:r>
      <w:r w:rsidR="00AA38CC" w:rsidRPr="0011553D">
        <w:rPr>
          <w:rFonts w:ascii="Palatino Linotype" w:hAnsi="Palatino Linotype" w:cs="Arial"/>
          <w:b/>
        </w:rPr>
        <w:t>al</w:t>
      </w:r>
      <w:r w:rsidR="007F4DFE" w:rsidRPr="0011553D">
        <w:rPr>
          <w:rFonts w:ascii="Palatino Linotype" w:hAnsi="Palatino Linotype" w:cs="Arial"/>
          <w:b/>
        </w:rPr>
        <w:t xml:space="preserve"> ocho de abril</w:t>
      </w:r>
      <w:r w:rsidR="00AA38CC" w:rsidRPr="0011553D">
        <w:rPr>
          <w:rFonts w:ascii="Palatino Linotype" w:hAnsi="Palatino Linotype" w:cs="Arial"/>
          <w:b/>
        </w:rPr>
        <w:t xml:space="preserve"> </w:t>
      </w:r>
      <w:r w:rsidR="00D71F23" w:rsidRPr="0011553D">
        <w:rPr>
          <w:rFonts w:ascii="Palatino Linotype" w:hAnsi="Palatino Linotype" w:cs="Arial"/>
          <w:b/>
        </w:rPr>
        <w:t>de dos mil veintidós</w:t>
      </w:r>
      <w:r w:rsidRPr="0011553D">
        <w:rPr>
          <w:rFonts w:ascii="Palatino Linotype" w:hAnsi="Palatino Linotype" w:cs="Arial"/>
        </w:rPr>
        <w:t xml:space="preserve">, </w:t>
      </w:r>
      <w:r w:rsidR="00EE68EE" w:rsidRPr="0011553D">
        <w:rPr>
          <w:rFonts w:ascii="Palatino Linotype" w:eastAsiaTheme="minorEastAsia" w:hAnsi="Palatino Linotype" w:cs="Arial"/>
          <w:lang w:val="es-ES_tradnl"/>
        </w:rPr>
        <w:t>sin contemplar en el cómputo los días</w:t>
      </w:r>
      <w:r w:rsidR="00B32F8F" w:rsidRPr="0011553D">
        <w:rPr>
          <w:rFonts w:ascii="Palatino Linotype" w:eastAsiaTheme="minorEastAsia" w:hAnsi="Palatino Linotype" w:cs="Arial"/>
          <w:lang w:val="es-ES_tradnl"/>
        </w:rPr>
        <w:t xml:space="preserve"> </w:t>
      </w:r>
      <w:r w:rsidR="009F47C9" w:rsidRPr="0011553D">
        <w:rPr>
          <w:rFonts w:ascii="Palatino Linotype" w:eastAsiaTheme="minorEastAsia" w:hAnsi="Palatino Linotype" w:cs="Arial"/>
          <w:lang w:val="es-ES_tradnl"/>
        </w:rPr>
        <w:t>diecinueve, veinte, veintiséis</w:t>
      </w:r>
      <w:r w:rsidR="001335BB" w:rsidRPr="0011553D">
        <w:rPr>
          <w:rFonts w:ascii="Palatino Linotype" w:eastAsiaTheme="minorEastAsia" w:hAnsi="Palatino Linotype" w:cs="Arial"/>
          <w:lang w:val="es-ES_tradnl"/>
        </w:rPr>
        <w:t xml:space="preserve"> y </w:t>
      </w:r>
      <w:r w:rsidR="009F47C9" w:rsidRPr="0011553D">
        <w:rPr>
          <w:rFonts w:ascii="Palatino Linotype" w:eastAsiaTheme="minorEastAsia" w:hAnsi="Palatino Linotype" w:cs="Arial"/>
          <w:lang w:val="es-ES_tradnl"/>
        </w:rPr>
        <w:t xml:space="preserve">veintisiete de marzo, así como, </w:t>
      </w:r>
      <w:r w:rsidR="001335BB" w:rsidRPr="0011553D">
        <w:rPr>
          <w:rFonts w:ascii="Palatino Linotype" w:eastAsiaTheme="minorEastAsia" w:hAnsi="Palatino Linotype" w:cs="Arial"/>
          <w:lang w:val="es-ES_tradnl"/>
        </w:rPr>
        <w:t xml:space="preserve">dos y tres de abril </w:t>
      </w:r>
      <w:r w:rsidR="002B5322" w:rsidRPr="0011553D">
        <w:rPr>
          <w:rFonts w:ascii="Palatino Linotype" w:eastAsiaTheme="minorEastAsia" w:hAnsi="Palatino Linotype" w:cs="Arial"/>
          <w:lang w:val="es-ES_tradnl"/>
        </w:rPr>
        <w:t xml:space="preserve">de </w:t>
      </w:r>
      <w:r w:rsidR="00D71F23" w:rsidRPr="0011553D">
        <w:rPr>
          <w:rFonts w:ascii="Palatino Linotype" w:eastAsiaTheme="minorEastAsia" w:hAnsi="Palatino Linotype" w:cs="Arial"/>
          <w:lang w:val="es-ES_tradnl"/>
        </w:rPr>
        <w:t xml:space="preserve">dos mil </w:t>
      </w:r>
      <w:r w:rsidR="004854BD" w:rsidRPr="0011553D">
        <w:rPr>
          <w:rFonts w:ascii="Palatino Linotype" w:eastAsiaTheme="minorEastAsia" w:hAnsi="Palatino Linotype" w:cs="Arial"/>
          <w:lang w:val="es-ES_tradnl"/>
        </w:rPr>
        <w:t>veintidós</w:t>
      </w:r>
      <w:r w:rsidR="00EE68EE" w:rsidRPr="0011553D">
        <w:rPr>
          <w:rFonts w:ascii="Palatino Linotype" w:eastAsiaTheme="minorEastAsia" w:hAnsi="Palatino Linotype" w:cs="Arial"/>
          <w:lang w:val="es-ES_tradnl"/>
        </w:rPr>
        <w:t xml:space="preserve">, </w:t>
      </w:r>
      <w:bookmarkStart w:id="9" w:name="_Hlk62134391"/>
      <w:r w:rsidR="00EE68EE" w:rsidRPr="0011553D">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11553D">
        <w:rPr>
          <w:rFonts w:ascii="Palatino Linotype" w:eastAsiaTheme="minorEastAsia" w:hAnsi="Palatino Linotype" w:cs="Arial"/>
          <w:lang w:val="es-ES_tradnl"/>
        </w:rPr>
        <w:t>Información Pública</w:t>
      </w:r>
      <w:r w:rsidR="00EE68EE" w:rsidRPr="0011553D">
        <w:rPr>
          <w:rFonts w:ascii="Palatino Linotype" w:eastAsiaTheme="minorEastAsia" w:hAnsi="Palatino Linotype" w:cs="Arial"/>
          <w:lang w:val="es-ES_tradnl"/>
        </w:rPr>
        <w:t xml:space="preserve"> del Estado de México y Municipios</w:t>
      </w:r>
      <w:bookmarkEnd w:id="9"/>
      <w:r w:rsidR="00B32F8F" w:rsidRPr="0011553D">
        <w:rPr>
          <w:rFonts w:ascii="Palatino Linotype" w:eastAsiaTheme="minorEastAsia" w:hAnsi="Palatino Linotype" w:cs="Arial"/>
          <w:lang w:val="es-ES_tradnl"/>
        </w:rPr>
        <w:t xml:space="preserve">, así como, el día </w:t>
      </w:r>
      <w:r w:rsidR="00590BF1" w:rsidRPr="0011553D">
        <w:rPr>
          <w:rFonts w:ascii="Palatino Linotype" w:eastAsiaTheme="minorEastAsia" w:hAnsi="Palatino Linotype" w:cs="Arial"/>
          <w:lang w:val="es-ES_tradnl"/>
        </w:rPr>
        <w:t>veintiuno</w:t>
      </w:r>
      <w:r w:rsidR="002B5322" w:rsidRPr="0011553D">
        <w:rPr>
          <w:rFonts w:ascii="Palatino Linotype" w:eastAsiaTheme="minorEastAsia" w:hAnsi="Palatino Linotype" w:cs="Arial"/>
          <w:lang w:val="es-ES_tradnl"/>
        </w:rPr>
        <w:t xml:space="preserve"> de marzo</w:t>
      </w:r>
      <w:r w:rsidR="00B32F8F" w:rsidRPr="0011553D">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11553D">
        <w:rPr>
          <w:rFonts w:ascii="Palatino Linotype" w:eastAsiaTheme="minorEastAsia" w:hAnsi="Palatino Linotype" w:cs="Arial"/>
          <w:lang w:val="es-ES_tradnl"/>
        </w:rPr>
        <w:t>Información Pública</w:t>
      </w:r>
      <w:r w:rsidR="00B32F8F" w:rsidRPr="0011553D">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11553D" w:rsidRDefault="00413BB7" w:rsidP="005347A7">
      <w:pPr>
        <w:spacing w:line="360" w:lineRule="auto"/>
        <w:jc w:val="both"/>
        <w:rPr>
          <w:rFonts w:ascii="Palatino Linotype" w:eastAsiaTheme="minorEastAsia" w:hAnsi="Palatino Linotype" w:cs="Arial"/>
          <w:lang w:val="es-ES_tradnl"/>
        </w:rPr>
      </w:pPr>
    </w:p>
    <w:p w14:paraId="1730473D" w14:textId="77777777" w:rsidR="005347A7" w:rsidRPr="0011553D" w:rsidRDefault="005347A7" w:rsidP="005347A7">
      <w:pPr>
        <w:spacing w:line="360" w:lineRule="auto"/>
        <w:jc w:val="both"/>
        <w:rPr>
          <w:rFonts w:ascii="Palatino Linotype" w:eastAsia="Palatino Linotype" w:hAnsi="Palatino Linotype" w:cs="Palatino Linotype"/>
          <w:color w:val="000000"/>
        </w:rPr>
      </w:pPr>
      <w:r w:rsidRPr="0011553D">
        <w:rPr>
          <w:rFonts w:ascii="Palatino Linotype" w:eastAsia="Palatino Linotype" w:hAnsi="Palatino Linotype" w:cs="Palatino Linotype"/>
          <w:color w:val="000000"/>
        </w:rPr>
        <w:lastRenderedPageBreak/>
        <w:t xml:space="preserve">En ese tenor, se advierte que </w:t>
      </w:r>
      <w:r w:rsidRPr="0011553D">
        <w:rPr>
          <w:rFonts w:ascii="Palatino Linotype" w:eastAsia="Palatino Linotype" w:hAnsi="Palatino Linotype" w:cs="Palatino Linotype"/>
          <w:b/>
          <w:color w:val="000000"/>
        </w:rPr>
        <w:t>EL RECURRENTE</w:t>
      </w:r>
      <w:r w:rsidRPr="0011553D">
        <w:rPr>
          <w:rFonts w:ascii="Palatino Linotype" w:eastAsia="Palatino Linotype" w:hAnsi="Palatino Linotype" w:cs="Palatino Linotype"/>
          <w:color w:val="000000"/>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11553D">
        <w:rPr>
          <w:rFonts w:ascii="Palatino Linotype" w:eastAsia="Palatino Linotype" w:hAnsi="Palatino Linotype" w:cs="Palatino Linotype"/>
          <w:b/>
          <w:color w:val="000000"/>
          <w:u w:val="single"/>
        </w:rPr>
        <w:t>dentro</w:t>
      </w:r>
      <w:r w:rsidRPr="0011553D">
        <w:rPr>
          <w:rFonts w:ascii="Palatino Linotype" w:eastAsia="Palatino Linotype" w:hAnsi="Palatino Linotype" w:cs="Palatino Linotype"/>
          <w:color w:val="000000"/>
        </w:rPr>
        <w:t xml:space="preserve"> de los quince días hábiles siguientes en que </w:t>
      </w:r>
      <w:r w:rsidRPr="0011553D">
        <w:rPr>
          <w:rFonts w:ascii="Palatino Linotype" w:eastAsia="Palatino Linotype" w:hAnsi="Palatino Linotype" w:cs="Palatino Linotype"/>
          <w:b/>
          <w:color w:val="000000"/>
        </w:rPr>
        <w:t>EL RECURRENTE</w:t>
      </w:r>
      <w:r w:rsidRPr="0011553D">
        <w:rPr>
          <w:rFonts w:ascii="Palatino Linotype" w:eastAsia="Palatino Linotype" w:hAnsi="Palatino Linotype" w:cs="Palatino Linotype"/>
          <w:color w:val="000000"/>
        </w:rPr>
        <w:t xml:space="preserve"> tenga conocimiento de la respuesta impugnada, no limita a los particulares para que lo puedan presentar </w:t>
      </w:r>
      <w:r w:rsidRPr="0011553D">
        <w:rPr>
          <w:rFonts w:ascii="Palatino Linotype" w:eastAsia="Palatino Linotype" w:hAnsi="Palatino Linotype" w:cs="Palatino Linotype"/>
          <w:b/>
          <w:color w:val="000000"/>
        </w:rPr>
        <w:t>el mismo día</w:t>
      </w:r>
      <w:r w:rsidRPr="0011553D">
        <w:rPr>
          <w:rFonts w:ascii="Palatino Linotype" w:eastAsia="Palatino Linotype" w:hAnsi="Palatino Linotype" w:cs="Palatino Linotype"/>
          <w:color w:val="000000"/>
        </w:rPr>
        <w:t xml:space="preserve"> en que le sea notificada dicha respuesta.</w:t>
      </w:r>
    </w:p>
    <w:p w14:paraId="3229BC90" w14:textId="77777777" w:rsidR="005347A7" w:rsidRPr="0011553D" w:rsidRDefault="005347A7" w:rsidP="005347A7">
      <w:pPr>
        <w:spacing w:line="360" w:lineRule="auto"/>
        <w:jc w:val="both"/>
        <w:rPr>
          <w:color w:val="000000"/>
        </w:rPr>
      </w:pPr>
    </w:p>
    <w:p w14:paraId="0633AC25" w14:textId="77777777" w:rsidR="005347A7" w:rsidRPr="0011553D" w:rsidRDefault="005347A7" w:rsidP="005347A7">
      <w:pPr>
        <w:spacing w:line="360" w:lineRule="auto"/>
        <w:jc w:val="both"/>
        <w:rPr>
          <w:color w:val="000000"/>
        </w:rPr>
      </w:pPr>
      <w:r w:rsidRPr="0011553D">
        <w:rPr>
          <w:rFonts w:ascii="Palatino Linotype" w:eastAsia="Palatino Linotype" w:hAnsi="Palatino Linotype" w:cs="Palatino Linotype"/>
          <w:color w:val="000000"/>
        </w:rPr>
        <w:t>En apoyo a lo anterior, resulta aplicable por analogía la Jurisprudencia número 1a</w:t>
      </w:r>
      <w:proofErr w:type="gramStart"/>
      <w:r w:rsidRPr="0011553D">
        <w:rPr>
          <w:rFonts w:ascii="Palatino Linotype" w:eastAsia="Palatino Linotype" w:hAnsi="Palatino Linotype" w:cs="Palatino Linotype"/>
          <w:color w:val="000000"/>
        </w:rPr>
        <w:t>./</w:t>
      </w:r>
      <w:proofErr w:type="gramEnd"/>
      <w:r w:rsidRPr="0011553D">
        <w:rPr>
          <w:rFonts w:ascii="Palatino Linotype" w:eastAsia="Palatino Linotype" w:hAnsi="Palatino Linotype" w:cs="Palatino Linotype"/>
          <w:color w:val="000000"/>
        </w:rPr>
        <w:t>J. 41/2015 (10a.), Décima Época, sustentada por la Primera Sala de la Suprema Corte de Justicia de la Nación, visible en la página 569, libro 19, tomo I, del Semanario Judicial de la Federación y su de la Gaceta de junio de 2015, cuyo rubro y texto esgrimen:</w:t>
      </w:r>
    </w:p>
    <w:p w14:paraId="075FB407" w14:textId="77777777" w:rsidR="005347A7" w:rsidRPr="0011553D" w:rsidRDefault="005347A7" w:rsidP="005347A7">
      <w:pPr>
        <w:ind w:left="709" w:right="709"/>
        <w:jc w:val="both"/>
        <w:rPr>
          <w:rFonts w:ascii="Palatino Linotype" w:eastAsia="Palatino Linotype" w:hAnsi="Palatino Linotype" w:cs="Palatino Linotype"/>
          <w:i/>
          <w:color w:val="000000"/>
          <w:sz w:val="22"/>
          <w:szCs w:val="22"/>
        </w:rPr>
      </w:pPr>
    </w:p>
    <w:p w14:paraId="7D8A26F0" w14:textId="77777777" w:rsidR="005347A7" w:rsidRPr="0011553D" w:rsidRDefault="005347A7" w:rsidP="005347A7">
      <w:pPr>
        <w:ind w:left="709" w:right="709"/>
        <w:jc w:val="both"/>
        <w:rPr>
          <w:color w:val="000000"/>
        </w:rPr>
      </w:pPr>
      <w:r w:rsidRPr="0011553D">
        <w:rPr>
          <w:rFonts w:ascii="Palatino Linotype" w:eastAsia="Palatino Linotype" w:hAnsi="Palatino Linotype" w:cs="Palatino Linotype"/>
          <w:i/>
          <w:color w:val="000000"/>
          <w:sz w:val="22"/>
          <w:szCs w:val="22"/>
        </w:rPr>
        <w:t>“</w:t>
      </w:r>
      <w:r w:rsidRPr="0011553D">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11553D">
        <w:rPr>
          <w:rFonts w:ascii="Palatino Linotype" w:eastAsia="Palatino Linotype" w:hAnsi="Palatino Linotype" w:cs="Palatino Linotype"/>
          <w:i/>
          <w:color w:val="000000"/>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11553D">
        <w:rPr>
          <w:color w:val="000000"/>
        </w:rPr>
        <w:t xml:space="preserve"> </w:t>
      </w:r>
    </w:p>
    <w:p w14:paraId="3804C072" w14:textId="77777777" w:rsidR="005347A7" w:rsidRPr="0011553D" w:rsidRDefault="005347A7" w:rsidP="005347A7">
      <w:pPr>
        <w:ind w:left="709" w:right="709"/>
        <w:jc w:val="both"/>
        <w:rPr>
          <w:color w:val="000000"/>
        </w:rPr>
      </w:pPr>
    </w:p>
    <w:p w14:paraId="2957A79D" w14:textId="77777777" w:rsidR="005347A7" w:rsidRPr="0011553D" w:rsidRDefault="005347A7" w:rsidP="005347A7">
      <w:pPr>
        <w:spacing w:line="360" w:lineRule="auto"/>
        <w:ind w:right="49"/>
        <w:jc w:val="both"/>
        <w:rPr>
          <w:rFonts w:ascii="Palatino Linotype" w:eastAsia="Palatino Linotype" w:hAnsi="Palatino Linotype" w:cs="Palatino Linotype"/>
          <w:color w:val="000000"/>
        </w:rPr>
      </w:pPr>
      <w:r w:rsidRPr="0011553D">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w:t>
      </w:r>
      <w:r w:rsidRPr="0011553D">
        <w:rPr>
          <w:rFonts w:ascii="Palatino Linotype" w:eastAsia="Palatino Linotype" w:hAnsi="Palatino Linotype" w:cs="Palatino Linotype"/>
          <w:color w:val="000000"/>
        </w:rPr>
        <w:lastRenderedPageBreak/>
        <w:t xml:space="preserve">la cantidad de días contemplados, pero no debe limit0arse la presentación si esta se hace antes de que comiencen a contar los días indicados en la ley. </w:t>
      </w:r>
    </w:p>
    <w:p w14:paraId="22C5EF7A" w14:textId="77777777" w:rsidR="005347A7" w:rsidRPr="0011553D" w:rsidRDefault="005347A7" w:rsidP="005347A7">
      <w:pPr>
        <w:spacing w:line="360" w:lineRule="auto"/>
        <w:ind w:right="49"/>
        <w:jc w:val="both"/>
        <w:rPr>
          <w:rFonts w:ascii="Palatino Linotype" w:eastAsia="Palatino Linotype" w:hAnsi="Palatino Linotype" w:cs="Palatino Linotype"/>
          <w:color w:val="000000"/>
        </w:rPr>
      </w:pPr>
    </w:p>
    <w:p w14:paraId="1E80F310" w14:textId="77777777" w:rsidR="005347A7" w:rsidRPr="0011553D" w:rsidRDefault="005347A7" w:rsidP="005347A7">
      <w:pPr>
        <w:spacing w:line="360" w:lineRule="auto"/>
        <w:ind w:right="49"/>
        <w:jc w:val="both"/>
        <w:rPr>
          <w:color w:val="000000"/>
          <w:sz w:val="28"/>
          <w:szCs w:val="28"/>
        </w:rPr>
      </w:pPr>
      <w:r w:rsidRPr="0011553D">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sidRPr="0011553D">
        <w:rPr>
          <w:rFonts w:ascii="Palatino Linotype" w:eastAsia="Palatino Linotype" w:hAnsi="Palatino Linotype" w:cs="Palatino Linotype"/>
          <w:b/>
          <w:color w:val="000000"/>
        </w:rPr>
        <w:t>SUJETO OBLIGADO</w:t>
      </w:r>
      <w:r w:rsidRPr="0011553D">
        <w:rPr>
          <w:rFonts w:ascii="Palatino Linotype" w:eastAsia="Palatino Linotype" w:hAnsi="Palatino Linotype" w:cs="Palatino Linotype"/>
          <w:color w:val="000000"/>
        </w:rPr>
        <w:t xml:space="preserve"> debe considerarse en tiempo. </w:t>
      </w:r>
    </w:p>
    <w:p w14:paraId="123AA79D" w14:textId="77777777" w:rsidR="00327647" w:rsidRPr="0011553D" w:rsidRDefault="00327647" w:rsidP="005347A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11553D" w:rsidRDefault="00200BFC" w:rsidP="005347A7">
      <w:pPr>
        <w:autoSpaceDE w:val="0"/>
        <w:autoSpaceDN w:val="0"/>
        <w:adjustRightInd w:val="0"/>
        <w:spacing w:line="360" w:lineRule="auto"/>
        <w:ind w:right="49"/>
        <w:jc w:val="both"/>
        <w:rPr>
          <w:rFonts w:ascii="Palatino Linotype" w:hAnsi="Palatino Linotype"/>
          <w:b/>
        </w:rPr>
      </w:pPr>
      <w:r w:rsidRPr="0011553D">
        <w:rPr>
          <w:rFonts w:ascii="Palatino Linotype" w:hAnsi="Palatino Linotype" w:cs="Arial"/>
          <w:b/>
          <w:sz w:val="28"/>
        </w:rPr>
        <w:t>CUARTO</w:t>
      </w:r>
      <w:r w:rsidRPr="0011553D">
        <w:rPr>
          <w:rFonts w:ascii="Palatino Linotype" w:hAnsi="Palatino Linotype"/>
          <w:b/>
        </w:rPr>
        <w:t xml:space="preserve">. </w:t>
      </w:r>
      <w:proofErr w:type="spellStart"/>
      <w:r w:rsidR="0072617B" w:rsidRPr="0011553D">
        <w:rPr>
          <w:rFonts w:ascii="Palatino Linotype" w:hAnsi="Palatino Linotype"/>
          <w:b/>
        </w:rPr>
        <w:t>Procedibilidad</w:t>
      </w:r>
      <w:proofErr w:type="spellEnd"/>
      <w:r w:rsidR="0072617B" w:rsidRPr="0011553D">
        <w:rPr>
          <w:rFonts w:ascii="Palatino Linotype" w:hAnsi="Palatino Linotype"/>
          <w:b/>
        </w:rPr>
        <w:t xml:space="preserve">. </w:t>
      </w:r>
    </w:p>
    <w:p w14:paraId="1510CE25" w14:textId="77777777" w:rsidR="001E51C1" w:rsidRPr="0011553D" w:rsidRDefault="001E51C1" w:rsidP="005347A7">
      <w:pPr>
        <w:autoSpaceDE w:val="0"/>
        <w:autoSpaceDN w:val="0"/>
        <w:adjustRightInd w:val="0"/>
        <w:spacing w:line="360" w:lineRule="auto"/>
        <w:ind w:right="49"/>
        <w:jc w:val="both"/>
        <w:rPr>
          <w:rFonts w:ascii="Palatino Linotype" w:hAnsi="Palatino Linotype" w:cs="Arial"/>
          <w:lang w:val="es-ES"/>
        </w:rPr>
      </w:pPr>
      <w:r w:rsidRPr="0011553D">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11553D" w:rsidRDefault="003A36B8" w:rsidP="005347A7">
      <w:pPr>
        <w:autoSpaceDE w:val="0"/>
        <w:autoSpaceDN w:val="0"/>
        <w:adjustRightInd w:val="0"/>
        <w:spacing w:line="360" w:lineRule="auto"/>
        <w:ind w:right="49"/>
        <w:jc w:val="both"/>
        <w:rPr>
          <w:rFonts w:ascii="Palatino Linotype" w:hAnsi="Palatino Linotype" w:cs="Arial"/>
          <w:lang w:val="es-ES"/>
        </w:rPr>
      </w:pPr>
    </w:p>
    <w:p w14:paraId="4E6B3D94" w14:textId="77777777" w:rsidR="001E51C1" w:rsidRPr="0011553D" w:rsidRDefault="001E51C1" w:rsidP="005347A7">
      <w:pPr>
        <w:tabs>
          <w:tab w:val="left" w:pos="851"/>
        </w:tabs>
        <w:ind w:left="851" w:right="901"/>
        <w:jc w:val="both"/>
        <w:rPr>
          <w:rFonts w:ascii="Palatino Linotype" w:hAnsi="Palatino Linotype"/>
          <w:b/>
          <w:i/>
          <w:sz w:val="22"/>
          <w:szCs w:val="22"/>
          <w:lang w:val="es-ES"/>
        </w:rPr>
      </w:pPr>
      <w:r w:rsidRPr="0011553D">
        <w:rPr>
          <w:rFonts w:ascii="Palatino Linotype" w:hAnsi="Palatino Linotype"/>
          <w:b/>
          <w:i/>
          <w:sz w:val="22"/>
          <w:szCs w:val="22"/>
          <w:lang w:val="es-ES"/>
        </w:rPr>
        <w:t xml:space="preserve">“Artículo 180. </w:t>
      </w:r>
      <w:r w:rsidRPr="0011553D">
        <w:rPr>
          <w:rFonts w:ascii="Palatino Linotype" w:hAnsi="Palatino Linotype"/>
          <w:i/>
          <w:sz w:val="22"/>
          <w:szCs w:val="22"/>
          <w:lang w:val="es-ES"/>
        </w:rPr>
        <w:t xml:space="preserve">El </w:t>
      </w:r>
      <w:r w:rsidRPr="0011553D">
        <w:rPr>
          <w:rFonts w:ascii="Palatino Linotype" w:hAnsi="Palatino Linotype" w:cs="Arial"/>
          <w:i/>
          <w:sz w:val="22"/>
          <w:szCs w:val="22"/>
          <w:lang w:val="es-ES"/>
        </w:rPr>
        <w:t>recurso</w:t>
      </w:r>
      <w:r w:rsidRPr="0011553D">
        <w:rPr>
          <w:rFonts w:ascii="Palatino Linotype" w:hAnsi="Palatino Linotype"/>
          <w:i/>
          <w:sz w:val="22"/>
          <w:szCs w:val="22"/>
          <w:lang w:val="es-ES"/>
        </w:rPr>
        <w:t xml:space="preserve"> </w:t>
      </w:r>
      <w:r w:rsidRPr="0011553D">
        <w:rPr>
          <w:rFonts w:ascii="Palatino Linotype" w:hAnsi="Palatino Linotype" w:cs="Arial"/>
          <w:i/>
          <w:color w:val="222222"/>
          <w:sz w:val="22"/>
          <w:szCs w:val="22"/>
          <w:lang w:val="es-ES"/>
        </w:rPr>
        <w:t>de</w:t>
      </w:r>
      <w:r w:rsidRPr="0011553D">
        <w:rPr>
          <w:rFonts w:ascii="Palatino Linotype" w:hAnsi="Palatino Linotype"/>
          <w:i/>
          <w:sz w:val="22"/>
          <w:szCs w:val="22"/>
          <w:lang w:val="es-ES"/>
        </w:rPr>
        <w:t xml:space="preserve"> revisión contendrá:</w:t>
      </w:r>
      <w:r w:rsidRPr="0011553D">
        <w:rPr>
          <w:rFonts w:ascii="Palatino Linotype" w:hAnsi="Palatino Linotype"/>
          <w:b/>
          <w:i/>
          <w:sz w:val="22"/>
          <w:szCs w:val="22"/>
          <w:lang w:val="es-ES"/>
        </w:rPr>
        <w:t xml:space="preserve"> </w:t>
      </w:r>
    </w:p>
    <w:p w14:paraId="03264643" w14:textId="77777777" w:rsidR="001E51C1" w:rsidRPr="0011553D" w:rsidRDefault="001E51C1" w:rsidP="005347A7">
      <w:pPr>
        <w:tabs>
          <w:tab w:val="left" w:pos="851"/>
        </w:tabs>
        <w:ind w:left="851" w:right="901"/>
        <w:jc w:val="both"/>
        <w:rPr>
          <w:rFonts w:ascii="Palatino Linotype" w:hAnsi="Palatino Linotype"/>
          <w:b/>
          <w:i/>
          <w:sz w:val="22"/>
          <w:szCs w:val="22"/>
          <w:lang w:val="es-ES"/>
        </w:rPr>
      </w:pPr>
      <w:r w:rsidRPr="0011553D">
        <w:rPr>
          <w:rFonts w:ascii="Palatino Linotype" w:hAnsi="Palatino Linotype"/>
          <w:b/>
          <w:i/>
          <w:sz w:val="22"/>
          <w:szCs w:val="22"/>
          <w:lang w:val="es-ES"/>
        </w:rPr>
        <w:t>…</w:t>
      </w:r>
    </w:p>
    <w:p w14:paraId="6E62369A" w14:textId="77777777" w:rsidR="001E51C1" w:rsidRPr="0011553D" w:rsidRDefault="001E51C1" w:rsidP="005347A7">
      <w:pPr>
        <w:tabs>
          <w:tab w:val="left" w:pos="851"/>
        </w:tabs>
        <w:ind w:left="851" w:right="901"/>
        <w:jc w:val="both"/>
        <w:rPr>
          <w:rFonts w:ascii="Palatino Linotype" w:hAnsi="Palatino Linotype"/>
          <w:i/>
          <w:sz w:val="22"/>
          <w:szCs w:val="22"/>
          <w:lang w:val="es-ES"/>
        </w:rPr>
      </w:pPr>
      <w:r w:rsidRPr="0011553D">
        <w:rPr>
          <w:rFonts w:ascii="Palatino Linotype" w:hAnsi="Palatino Linotype"/>
          <w:b/>
          <w:i/>
          <w:sz w:val="22"/>
          <w:szCs w:val="22"/>
          <w:lang w:val="es-ES"/>
        </w:rPr>
        <w:t xml:space="preserve">II. El nombre del solicitante </w:t>
      </w:r>
      <w:r w:rsidRPr="0011553D">
        <w:rPr>
          <w:rFonts w:ascii="Palatino Linotype" w:hAnsi="Palatino Linotype" w:cs="Arial"/>
          <w:b/>
          <w:i/>
          <w:color w:val="222222"/>
          <w:sz w:val="22"/>
          <w:szCs w:val="22"/>
          <w:lang w:val="es-ES"/>
        </w:rPr>
        <w:t>que</w:t>
      </w:r>
      <w:r w:rsidRPr="0011553D">
        <w:rPr>
          <w:rFonts w:ascii="Palatino Linotype" w:hAnsi="Palatino Linotype"/>
          <w:b/>
          <w:i/>
          <w:sz w:val="22"/>
          <w:szCs w:val="22"/>
          <w:lang w:val="es-ES"/>
        </w:rPr>
        <w:t xml:space="preserve"> recurre </w:t>
      </w:r>
      <w:r w:rsidRPr="0011553D">
        <w:rPr>
          <w:rFonts w:ascii="Palatino Linotype" w:hAnsi="Palatino Linotype"/>
          <w:i/>
          <w:sz w:val="22"/>
          <w:szCs w:val="22"/>
          <w:lang w:val="es-ES"/>
        </w:rPr>
        <w:t>o de su representante y, en su caso</w:t>
      </w:r>
      <w:proofErr w:type="gramStart"/>
      <w:r w:rsidRPr="0011553D">
        <w:rPr>
          <w:rFonts w:ascii="Palatino Linotype" w:hAnsi="Palatino Linotype"/>
          <w:i/>
          <w:sz w:val="22"/>
          <w:szCs w:val="22"/>
          <w:lang w:val="es-ES"/>
        </w:rPr>
        <w:t>, …</w:t>
      </w:r>
      <w:proofErr w:type="gramEnd"/>
    </w:p>
    <w:p w14:paraId="48D5AFFA" w14:textId="77777777" w:rsidR="001E51C1" w:rsidRPr="0011553D" w:rsidRDefault="001E51C1" w:rsidP="005347A7">
      <w:pPr>
        <w:tabs>
          <w:tab w:val="left" w:pos="851"/>
        </w:tabs>
        <w:ind w:left="851" w:right="901"/>
        <w:jc w:val="both"/>
        <w:rPr>
          <w:rFonts w:ascii="Palatino Linotype" w:hAnsi="Palatino Linotype"/>
          <w:b/>
          <w:i/>
          <w:sz w:val="22"/>
          <w:szCs w:val="22"/>
          <w:lang w:val="es-ES"/>
        </w:rPr>
      </w:pPr>
      <w:r w:rsidRPr="0011553D">
        <w:rPr>
          <w:rFonts w:ascii="Palatino Linotype" w:hAnsi="Palatino Linotype"/>
          <w:b/>
          <w:i/>
          <w:sz w:val="22"/>
          <w:szCs w:val="22"/>
          <w:lang w:val="es-ES"/>
        </w:rPr>
        <w:t xml:space="preserve">En caso de </w:t>
      </w:r>
      <w:r w:rsidRPr="0011553D">
        <w:rPr>
          <w:rFonts w:ascii="Palatino Linotype" w:hAnsi="Palatino Linotype" w:cs="Arial"/>
          <w:b/>
          <w:i/>
          <w:color w:val="222222"/>
          <w:sz w:val="22"/>
          <w:szCs w:val="22"/>
          <w:lang w:val="es-ES"/>
        </w:rPr>
        <w:t>que</w:t>
      </w:r>
      <w:r w:rsidRPr="0011553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1553D">
        <w:rPr>
          <w:rFonts w:ascii="Palatino Linotype" w:hAnsi="Palatino Linotype"/>
          <w:i/>
          <w:sz w:val="22"/>
          <w:szCs w:val="22"/>
          <w:lang w:val="es-ES"/>
        </w:rPr>
        <w:t>, IV, VII y VIII.</w:t>
      </w:r>
      <w:r w:rsidRPr="0011553D">
        <w:rPr>
          <w:rFonts w:ascii="Palatino Linotype" w:hAnsi="Palatino Linotype"/>
          <w:b/>
          <w:i/>
          <w:sz w:val="22"/>
          <w:szCs w:val="22"/>
          <w:lang w:val="es-ES"/>
        </w:rPr>
        <w:t>”</w:t>
      </w:r>
    </w:p>
    <w:p w14:paraId="48CCE84E" w14:textId="77777777" w:rsidR="001E51C1" w:rsidRPr="0011553D" w:rsidRDefault="001E51C1" w:rsidP="005347A7">
      <w:pPr>
        <w:tabs>
          <w:tab w:val="left" w:pos="851"/>
        </w:tabs>
        <w:ind w:left="851" w:right="901"/>
        <w:jc w:val="both"/>
        <w:rPr>
          <w:rFonts w:ascii="Palatino Linotype" w:hAnsi="Palatino Linotype"/>
          <w:i/>
          <w:sz w:val="22"/>
          <w:szCs w:val="22"/>
          <w:lang w:val="es-ES"/>
        </w:rPr>
      </w:pPr>
      <w:r w:rsidRPr="0011553D">
        <w:rPr>
          <w:rFonts w:ascii="Palatino Linotype" w:hAnsi="Palatino Linotype"/>
          <w:i/>
          <w:sz w:val="22"/>
          <w:szCs w:val="22"/>
          <w:lang w:val="es-ES"/>
        </w:rPr>
        <w:t>(Énfasis añadido)</w:t>
      </w:r>
    </w:p>
    <w:p w14:paraId="77F8D40C" w14:textId="77777777" w:rsidR="001E51C1" w:rsidRPr="0011553D" w:rsidRDefault="001E51C1" w:rsidP="005347A7">
      <w:pPr>
        <w:tabs>
          <w:tab w:val="left" w:pos="851"/>
        </w:tabs>
        <w:ind w:right="901"/>
        <w:jc w:val="both"/>
        <w:rPr>
          <w:rFonts w:ascii="Palatino Linotype" w:hAnsi="Palatino Linotype"/>
          <w:i/>
          <w:sz w:val="16"/>
          <w:szCs w:val="16"/>
          <w:lang w:val="es-ES"/>
        </w:rPr>
      </w:pPr>
    </w:p>
    <w:p w14:paraId="1FEBB6CA" w14:textId="77777777" w:rsidR="001E51C1" w:rsidRPr="0011553D" w:rsidRDefault="001E51C1" w:rsidP="005347A7">
      <w:pPr>
        <w:spacing w:line="360" w:lineRule="auto"/>
        <w:jc w:val="both"/>
        <w:rPr>
          <w:rFonts w:ascii="Palatino Linotype" w:hAnsi="Palatino Linotype"/>
          <w:b/>
          <w:lang w:val="es-ES"/>
        </w:rPr>
      </w:pPr>
      <w:r w:rsidRPr="0011553D">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11553D">
        <w:rPr>
          <w:rFonts w:ascii="Palatino Linotype" w:hAnsi="Palatino Linotype" w:cs="Arial"/>
          <w:b/>
          <w:lang w:val="es-ES"/>
        </w:rPr>
        <w:t xml:space="preserve"> RECURRENTE;</w:t>
      </w:r>
      <w:r w:rsidRPr="0011553D">
        <w:rPr>
          <w:rFonts w:ascii="Palatino Linotype" w:hAnsi="Palatino Linotype"/>
          <w:lang w:val="es-ES"/>
        </w:rPr>
        <w:t xml:space="preserve"> por lo que, en el presente caso, al haber sido presentados los Recursos de Revisión vía </w:t>
      </w:r>
      <w:r w:rsidRPr="0011553D">
        <w:rPr>
          <w:rFonts w:ascii="Palatino Linotype" w:hAnsi="Palatino Linotype"/>
          <w:b/>
          <w:lang w:val="es-ES"/>
        </w:rPr>
        <w:t>SAIMEX</w:t>
      </w:r>
      <w:r w:rsidRPr="0011553D">
        <w:rPr>
          <w:rFonts w:ascii="Palatino Linotype" w:hAnsi="Palatino Linotype"/>
          <w:lang w:val="es-ES"/>
        </w:rPr>
        <w:t>, dicho requisito resulta innecesario.</w:t>
      </w:r>
    </w:p>
    <w:p w14:paraId="30D0228C" w14:textId="77777777" w:rsidR="001E51C1" w:rsidRPr="0011553D" w:rsidRDefault="001E51C1" w:rsidP="005347A7">
      <w:pPr>
        <w:spacing w:line="360" w:lineRule="auto"/>
        <w:jc w:val="both"/>
        <w:rPr>
          <w:rFonts w:ascii="Palatino Linotype" w:hAnsi="Palatino Linotype"/>
          <w:sz w:val="16"/>
          <w:szCs w:val="16"/>
          <w:lang w:val="es-ES"/>
        </w:rPr>
      </w:pPr>
    </w:p>
    <w:p w14:paraId="3BCA336B" w14:textId="77777777" w:rsidR="001E51C1" w:rsidRPr="0011553D" w:rsidRDefault="001E51C1" w:rsidP="005347A7">
      <w:pPr>
        <w:spacing w:line="360" w:lineRule="auto"/>
        <w:jc w:val="both"/>
        <w:rPr>
          <w:rFonts w:ascii="Palatino Linotype" w:hAnsi="Palatino Linotype" w:cs="Arial"/>
          <w:color w:val="000000"/>
          <w:lang w:val="es-ES"/>
        </w:rPr>
      </w:pPr>
      <w:r w:rsidRPr="0011553D">
        <w:rPr>
          <w:rFonts w:ascii="Palatino Linotype" w:hAnsi="Palatino Linotype"/>
          <w:lang w:val="es-ES"/>
        </w:rPr>
        <w:lastRenderedPageBreak/>
        <w:t xml:space="preserve">Lo anterior es así, pues el artículo 15 de </w:t>
      </w:r>
      <w:r w:rsidRPr="0011553D">
        <w:rPr>
          <w:rFonts w:ascii="Palatino Linotype" w:hAnsi="Palatino Linotype" w:cs="Arial"/>
          <w:lang w:val="es-ES"/>
        </w:rPr>
        <w:t xml:space="preserve">Ley de Transparencia y Acceso a la Información Pública del Estado de México y Municipios </w:t>
      </w:r>
      <w:r w:rsidRPr="0011553D">
        <w:rPr>
          <w:rFonts w:ascii="Palatino Linotype" w:hAnsi="Palatino Linotype" w:cs="Arial"/>
          <w:iCs/>
          <w:lang w:val="es-ES"/>
        </w:rPr>
        <w:t xml:space="preserve">prevé que, </w:t>
      </w:r>
      <w:r w:rsidRPr="0011553D">
        <w:rPr>
          <w:rFonts w:ascii="Palatino Linotype" w:hAnsi="Palatino Linotype"/>
          <w:lang w:val="es-ES"/>
        </w:rPr>
        <w:t xml:space="preserve">toda persona tendrá acceso a la información </w:t>
      </w:r>
      <w:r w:rsidRPr="0011553D">
        <w:rPr>
          <w:rFonts w:ascii="Palatino Linotype" w:hAnsi="Palatino Linotype" w:cs="Arial"/>
          <w:color w:val="000000"/>
          <w:lang w:val="es-ES"/>
        </w:rPr>
        <w:t xml:space="preserve">sin necesidad de acreditar interés alguno o justificar su utilización, de lo que se infiere que para el </w:t>
      </w:r>
      <w:r w:rsidRPr="0011553D">
        <w:rPr>
          <w:rFonts w:ascii="Palatino Linotype" w:hAnsi="Palatino Linotype"/>
          <w:lang w:val="es-ES"/>
        </w:rPr>
        <w:t>ejercicio</w:t>
      </w:r>
      <w:r w:rsidRPr="0011553D">
        <w:rPr>
          <w:rFonts w:ascii="Palatino Linotype" w:hAnsi="Palatino Linotype" w:cs="Arial"/>
          <w:color w:val="000000"/>
          <w:lang w:val="es-ES"/>
        </w:rPr>
        <w:t xml:space="preserve"> del derecho de acceso a la información pública, </w:t>
      </w:r>
      <w:r w:rsidRPr="0011553D">
        <w:rPr>
          <w:rFonts w:ascii="Palatino Linotype" w:hAnsi="Palatino Linotype" w:cs="Arial"/>
          <w:b/>
          <w:color w:val="000000"/>
          <w:u w:val="single"/>
          <w:lang w:val="es-ES"/>
        </w:rPr>
        <w:t xml:space="preserve">el nombre no es un requisito </w:t>
      </w:r>
      <w:r w:rsidRPr="0011553D">
        <w:rPr>
          <w:rFonts w:ascii="Palatino Linotype" w:hAnsi="Palatino Linotype" w:cs="Arial"/>
          <w:b/>
          <w:i/>
          <w:color w:val="000000"/>
          <w:u w:val="single"/>
          <w:lang w:val="es-ES"/>
        </w:rPr>
        <w:t>sine qua non</w:t>
      </w:r>
      <w:r w:rsidRPr="0011553D">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11553D" w:rsidRDefault="001E51C1" w:rsidP="005347A7">
      <w:pPr>
        <w:spacing w:line="360" w:lineRule="auto"/>
        <w:jc w:val="both"/>
        <w:rPr>
          <w:rFonts w:ascii="Palatino Linotype" w:hAnsi="Palatino Linotype" w:cs="Arial"/>
          <w:color w:val="000000"/>
          <w:sz w:val="16"/>
          <w:szCs w:val="16"/>
          <w:lang w:val="es-ES"/>
        </w:rPr>
      </w:pPr>
    </w:p>
    <w:p w14:paraId="05EE6D88" w14:textId="03750495" w:rsidR="001E51C1" w:rsidRPr="0011553D" w:rsidRDefault="001E51C1" w:rsidP="005347A7">
      <w:pPr>
        <w:spacing w:line="360" w:lineRule="auto"/>
        <w:jc w:val="both"/>
        <w:rPr>
          <w:rFonts w:ascii="Palatino Linotype" w:hAnsi="Palatino Linotype"/>
          <w:lang w:val="es-ES"/>
        </w:rPr>
      </w:pPr>
      <w:r w:rsidRPr="0011553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11553D" w:rsidRDefault="00621DB1" w:rsidP="005347A7">
      <w:pPr>
        <w:spacing w:line="360" w:lineRule="auto"/>
        <w:jc w:val="both"/>
        <w:rPr>
          <w:rFonts w:ascii="Palatino Linotype" w:hAnsi="Palatino Linotype"/>
          <w:sz w:val="22"/>
          <w:szCs w:val="22"/>
          <w:lang w:val="es-ES"/>
        </w:rPr>
      </w:pPr>
    </w:p>
    <w:p w14:paraId="26ECB9DF" w14:textId="77777777" w:rsidR="001E51C1" w:rsidRPr="0011553D" w:rsidRDefault="001E51C1" w:rsidP="005347A7">
      <w:pPr>
        <w:spacing w:line="360" w:lineRule="auto"/>
        <w:jc w:val="both"/>
        <w:rPr>
          <w:rFonts w:ascii="Palatino Linotype" w:hAnsi="Palatino Linotype"/>
          <w:lang w:val="es-ES"/>
        </w:rPr>
      </w:pPr>
      <w:r w:rsidRPr="0011553D">
        <w:rPr>
          <w:rFonts w:ascii="Palatino Linotype" w:hAnsi="Palatino Linotype"/>
          <w:lang w:val="es-ES"/>
        </w:rPr>
        <w:t xml:space="preserve">Asimismo, se estima que el requisito relativo al nombre del </w:t>
      </w:r>
      <w:r w:rsidRPr="0011553D">
        <w:rPr>
          <w:rFonts w:ascii="Palatino Linotype" w:hAnsi="Palatino Linotype" w:cs="Arial"/>
          <w:b/>
          <w:lang w:val="es-ES"/>
        </w:rPr>
        <w:t>RECURRENTE</w:t>
      </w:r>
      <w:r w:rsidRPr="0011553D">
        <w:rPr>
          <w:rFonts w:ascii="Palatino Linotype" w:hAnsi="Palatino Linotype"/>
          <w:lang w:val="es-ES"/>
        </w:rPr>
        <w:t xml:space="preserve"> no constituye un supuesto indispensable de </w:t>
      </w:r>
      <w:proofErr w:type="spellStart"/>
      <w:r w:rsidRPr="0011553D">
        <w:rPr>
          <w:rFonts w:ascii="Palatino Linotype" w:hAnsi="Palatino Linotype"/>
          <w:lang w:val="es-ES"/>
        </w:rPr>
        <w:t>procedibilidad</w:t>
      </w:r>
      <w:proofErr w:type="spellEnd"/>
      <w:r w:rsidRPr="0011553D">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11553D">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11553D">
        <w:rPr>
          <w:rFonts w:ascii="Palatino Linotype" w:hAnsi="Palatino Linotype" w:cs="Arial"/>
          <w:b/>
          <w:lang w:val="es-ES"/>
        </w:rPr>
        <w:t>EL RECURRENTE</w:t>
      </w:r>
      <w:r w:rsidRPr="0011553D">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11553D" w:rsidRDefault="001E51C1" w:rsidP="005347A7">
      <w:pPr>
        <w:tabs>
          <w:tab w:val="left" w:pos="851"/>
        </w:tabs>
        <w:ind w:left="851" w:right="901"/>
        <w:jc w:val="both"/>
        <w:rPr>
          <w:rFonts w:ascii="Palatino Linotype" w:hAnsi="Palatino Linotype"/>
          <w:sz w:val="22"/>
          <w:szCs w:val="22"/>
          <w:lang w:val="es-ES"/>
        </w:rPr>
      </w:pPr>
    </w:p>
    <w:p w14:paraId="33A91BD4" w14:textId="77777777" w:rsidR="001E51C1" w:rsidRPr="0011553D" w:rsidRDefault="001E51C1" w:rsidP="005347A7">
      <w:pPr>
        <w:spacing w:line="360" w:lineRule="auto"/>
        <w:jc w:val="both"/>
        <w:rPr>
          <w:rFonts w:ascii="Palatino Linotype" w:hAnsi="Palatino Linotype"/>
          <w:lang w:val="es-ES"/>
        </w:rPr>
      </w:pPr>
      <w:r w:rsidRPr="0011553D">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11553D">
        <w:rPr>
          <w:rFonts w:ascii="Palatino Linotype" w:hAnsi="Palatino Linotype"/>
          <w:color w:val="000000" w:themeColor="text1"/>
        </w:rPr>
        <w:t>Constitución Política de los Estados Unidos Mexicanos</w:t>
      </w:r>
      <w:r w:rsidRPr="0011553D">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92EE32E" w14:textId="4058430B" w:rsidR="002A2197" w:rsidRPr="0011553D" w:rsidRDefault="002A2197" w:rsidP="005347A7">
      <w:pPr>
        <w:spacing w:line="360" w:lineRule="auto"/>
        <w:jc w:val="both"/>
        <w:rPr>
          <w:rFonts w:ascii="Palatino Linotype" w:eastAsia="Palatino Linotype" w:hAnsi="Palatino Linotype" w:cs="Palatino Linotype"/>
        </w:rPr>
      </w:pPr>
    </w:p>
    <w:p w14:paraId="2350792D" w14:textId="71BF0BA6" w:rsidR="002B0E32" w:rsidRPr="0011553D" w:rsidRDefault="00CE0362" w:rsidP="005347A7">
      <w:pPr>
        <w:spacing w:line="360" w:lineRule="auto"/>
        <w:jc w:val="both"/>
        <w:rPr>
          <w:rFonts w:ascii="Palatino Linotype" w:hAnsi="Palatino Linotype"/>
          <w:szCs w:val="17"/>
          <w:lang w:eastAsia="es-ES_tradnl"/>
        </w:rPr>
      </w:pPr>
      <w:r w:rsidRPr="0011553D">
        <w:rPr>
          <w:rFonts w:ascii="Palatino Linotype" w:hAnsi="Palatino Linotype" w:cs="Arial"/>
          <w:b/>
          <w:sz w:val="28"/>
          <w:szCs w:val="28"/>
        </w:rPr>
        <w:t>QUINTO</w:t>
      </w:r>
      <w:r w:rsidRPr="0011553D">
        <w:rPr>
          <w:rFonts w:ascii="Palatino Linotype" w:hAnsi="Palatino Linotype" w:cs="Arial"/>
          <w:b/>
        </w:rPr>
        <w:t xml:space="preserve">. </w:t>
      </w:r>
      <w:r w:rsidR="00654EE8" w:rsidRPr="0011553D">
        <w:rPr>
          <w:rFonts w:ascii="Palatino Linotype" w:hAnsi="Palatino Linotype" w:cs="Arial"/>
          <w:b/>
        </w:rPr>
        <w:t>Estudio y análisis del asunto.</w:t>
      </w:r>
    </w:p>
    <w:p w14:paraId="400C2495" w14:textId="77777777" w:rsidR="003A1145" w:rsidRPr="0011553D" w:rsidRDefault="003A1145" w:rsidP="005347A7">
      <w:pPr>
        <w:spacing w:line="360" w:lineRule="auto"/>
        <w:jc w:val="both"/>
        <w:rPr>
          <w:rFonts w:ascii="Palatino Linotype" w:hAnsi="Palatino Linotype" w:cs="Arial"/>
        </w:rPr>
      </w:pPr>
      <w:r w:rsidRPr="0011553D">
        <w:rPr>
          <w:rFonts w:ascii="Palatino Linotype" w:hAnsi="Palatino Linotype" w:cs="Arial"/>
        </w:rPr>
        <w:t xml:space="preserve">Una vez determinada la vía sobre la que versará el presente recurso, y previa revisión del expediente electrónico formado en </w:t>
      </w:r>
      <w:r w:rsidRPr="0011553D">
        <w:rPr>
          <w:rFonts w:ascii="Palatino Linotype" w:hAnsi="Palatino Linotype" w:cs="Arial"/>
          <w:b/>
        </w:rPr>
        <w:t>EL SAIMEX</w:t>
      </w:r>
      <w:r w:rsidRPr="0011553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w:t>
      </w:r>
      <w:r w:rsidRPr="0011553D">
        <w:rPr>
          <w:rFonts w:ascii="Palatino Linotype" w:hAnsi="Palatino Linotype" w:cs="Arial"/>
        </w:rPr>
        <w:lastRenderedPageBreak/>
        <w:t>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64623857" w14:textId="77777777" w:rsidR="00084A97" w:rsidRPr="0011553D" w:rsidRDefault="00084A97" w:rsidP="005347A7">
      <w:pPr>
        <w:spacing w:line="360" w:lineRule="auto"/>
        <w:jc w:val="both"/>
        <w:rPr>
          <w:rFonts w:ascii="Palatino Linotype" w:hAnsi="Palatino Linotype" w:cs="Arial"/>
        </w:rPr>
      </w:pPr>
    </w:p>
    <w:p w14:paraId="488C9A9F" w14:textId="77777777" w:rsidR="005B297A" w:rsidRPr="0011553D" w:rsidRDefault="005B297A" w:rsidP="005347A7">
      <w:pPr>
        <w:spacing w:line="360" w:lineRule="auto"/>
        <w:jc w:val="both"/>
        <w:rPr>
          <w:rFonts w:ascii="Palatino Linotype" w:hAnsi="Palatino Linotype" w:cs="Arial"/>
        </w:rPr>
      </w:pPr>
      <w:r w:rsidRPr="0011553D">
        <w:rPr>
          <w:rFonts w:ascii="Palatino Linotype" w:eastAsiaTheme="minorEastAsia" w:hAnsi="Palatino Linotype" w:cs="Arial"/>
          <w:lang w:val="es-ES_tradnl"/>
        </w:rPr>
        <w:t xml:space="preserve">Señalado lo anterior, se procede a analizar las documentales que integran el expediente electrónico, formado en el </w:t>
      </w:r>
      <w:r w:rsidRPr="0011553D">
        <w:rPr>
          <w:rFonts w:ascii="Palatino Linotype" w:eastAsiaTheme="minorEastAsia" w:hAnsi="Palatino Linotype" w:cs="Arial"/>
          <w:b/>
          <w:bCs/>
          <w:lang w:val="es-ES_tradnl"/>
        </w:rPr>
        <w:t xml:space="preserve">SAIMEX </w:t>
      </w:r>
      <w:r w:rsidRPr="0011553D">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11553D">
        <w:rPr>
          <w:rFonts w:ascii="Palatino Linotype" w:hAnsi="Palatino Linotype" w:cs="Arial"/>
        </w:rPr>
        <w:t xml:space="preserve"> ejercido por </w:t>
      </w:r>
      <w:r w:rsidRPr="0011553D">
        <w:rPr>
          <w:rFonts w:ascii="Palatino Linotype" w:hAnsi="Palatino Linotype" w:cs="Arial"/>
          <w:b/>
        </w:rPr>
        <w:t>EL RECURRENTE</w:t>
      </w:r>
      <w:r w:rsidRPr="0011553D">
        <w:rPr>
          <w:rFonts w:ascii="Palatino Linotype" w:hAnsi="Palatino Linotype" w:cs="Arial"/>
        </w:rPr>
        <w:t>; atento a ello, para mayor entendimiento de la manera mayor desagregada se muestra la tabla siguiente:</w:t>
      </w:r>
    </w:p>
    <w:p w14:paraId="5514A392" w14:textId="77777777" w:rsidR="005B297A" w:rsidRPr="0011553D" w:rsidRDefault="005B297A" w:rsidP="005347A7">
      <w:pPr>
        <w:spacing w:line="360" w:lineRule="auto"/>
        <w:jc w:val="both"/>
        <w:rPr>
          <w:rFonts w:ascii="Palatino Linotype" w:eastAsia="Calibri" w:hAnsi="Palatino Linotype" w:cs="Arial"/>
          <w: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688"/>
        <w:gridCol w:w="2402"/>
      </w:tblGrid>
      <w:tr w:rsidR="005B297A" w:rsidRPr="0011553D" w14:paraId="71EE27FA" w14:textId="77777777" w:rsidTr="009C7F79">
        <w:trPr>
          <w:trHeight w:val="391"/>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2F23704" w14:textId="77777777" w:rsidR="005B297A" w:rsidRPr="0011553D" w:rsidRDefault="005B297A" w:rsidP="005347A7">
            <w:pPr>
              <w:suppressAutoHyphens/>
              <w:jc w:val="center"/>
              <w:rPr>
                <w:rFonts w:ascii="Palatino Linotype" w:eastAsia="Calibri" w:hAnsi="Palatino Linotype" w:cs="Arial"/>
                <w:b/>
                <w:color w:val="FFFFFF" w:themeColor="background1"/>
                <w:sz w:val="22"/>
                <w:szCs w:val="22"/>
                <w:lang w:val="es-ES_tradnl"/>
              </w:rPr>
            </w:pPr>
            <w:r w:rsidRPr="0011553D">
              <w:rPr>
                <w:rFonts w:ascii="Palatino Linotype" w:eastAsia="Calibri" w:hAnsi="Palatino Linotype" w:cs="Arial"/>
                <w:b/>
                <w:color w:val="FFFFFF" w:themeColor="background1"/>
                <w:sz w:val="22"/>
                <w:szCs w:val="22"/>
                <w:lang w:val="es-ES_tradnl"/>
              </w:rPr>
              <w:t>Solicitud</w:t>
            </w:r>
          </w:p>
          <w:p w14:paraId="13D401C4" w14:textId="608E6CD6" w:rsidR="00AF04A2" w:rsidRPr="0011553D" w:rsidRDefault="00AF04A2" w:rsidP="005347A7">
            <w:pPr>
              <w:suppressAutoHyphens/>
              <w:jc w:val="center"/>
              <w:rPr>
                <w:rFonts w:ascii="Palatino Linotype" w:eastAsia="Calibri" w:hAnsi="Palatino Linotype" w:cs="Arial"/>
                <w:b/>
                <w:color w:val="FFFFFF" w:themeColor="background1"/>
                <w:sz w:val="22"/>
                <w:szCs w:val="22"/>
                <w:lang w:val="es-ES_tradnl"/>
              </w:rPr>
            </w:pPr>
          </w:p>
        </w:tc>
        <w:tc>
          <w:tcPr>
            <w:tcW w:w="368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7547AFE" w14:textId="77777777" w:rsidR="005B297A" w:rsidRPr="0011553D" w:rsidRDefault="005B297A" w:rsidP="005347A7">
            <w:pPr>
              <w:suppressAutoHyphens/>
              <w:jc w:val="center"/>
              <w:rPr>
                <w:rFonts w:ascii="Palatino Linotype" w:eastAsia="Calibri" w:hAnsi="Palatino Linotype" w:cs="Arial"/>
                <w:b/>
                <w:color w:val="FFFFFF" w:themeColor="background1"/>
                <w:sz w:val="22"/>
                <w:szCs w:val="22"/>
                <w:lang w:val="es-ES_tradnl"/>
              </w:rPr>
            </w:pPr>
            <w:r w:rsidRPr="0011553D">
              <w:rPr>
                <w:rFonts w:ascii="Palatino Linotype" w:eastAsia="Calibri" w:hAnsi="Palatino Linotype" w:cs="Arial"/>
                <w:b/>
                <w:color w:val="FFFFFF" w:themeColor="background1"/>
                <w:sz w:val="22"/>
                <w:szCs w:val="22"/>
                <w:lang w:val="es-ES_tradnl" w:eastAsia="en-US"/>
              </w:rPr>
              <w:t>Respuesta</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EFF445C" w14:textId="77777777" w:rsidR="005B297A" w:rsidRPr="0011553D" w:rsidRDefault="005B297A" w:rsidP="005347A7">
            <w:pPr>
              <w:suppressAutoHyphens/>
              <w:jc w:val="center"/>
              <w:rPr>
                <w:rFonts w:ascii="Palatino Linotype" w:eastAsia="Calibri" w:hAnsi="Palatino Linotype" w:cs="Arial"/>
                <w:b/>
                <w:color w:val="FFFFFF" w:themeColor="background1"/>
                <w:sz w:val="22"/>
                <w:szCs w:val="22"/>
                <w:lang w:val="es-ES_tradnl" w:eastAsia="en-US"/>
              </w:rPr>
            </w:pPr>
            <w:r w:rsidRPr="0011553D">
              <w:rPr>
                <w:rFonts w:ascii="Palatino Linotype" w:eastAsia="Calibri" w:hAnsi="Palatino Linotype" w:cs="Arial"/>
                <w:b/>
                <w:color w:val="FFFFFF" w:themeColor="background1"/>
                <w:sz w:val="22"/>
                <w:szCs w:val="22"/>
                <w:lang w:val="es-ES_tradnl" w:eastAsia="en-US"/>
              </w:rPr>
              <w:t>Comentarios</w:t>
            </w:r>
          </w:p>
        </w:tc>
      </w:tr>
      <w:tr w:rsidR="005B297A" w:rsidRPr="0011553D" w14:paraId="72B91173" w14:textId="77777777" w:rsidTr="005C4623">
        <w:trPr>
          <w:jc w:val="center"/>
        </w:trPr>
        <w:tc>
          <w:tcPr>
            <w:tcW w:w="2970" w:type="dxa"/>
            <w:tcBorders>
              <w:top w:val="single" w:sz="4" w:space="0" w:color="auto"/>
              <w:left w:val="single" w:sz="4" w:space="0" w:color="auto"/>
              <w:bottom w:val="single" w:sz="4" w:space="0" w:color="auto"/>
              <w:right w:val="single" w:sz="4" w:space="0" w:color="auto"/>
            </w:tcBorders>
            <w:hideMark/>
          </w:tcPr>
          <w:p w14:paraId="4CE850E9" w14:textId="4857C3FF" w:rsidR="00431370" w:rsidRPr="0011553D" w:rsidRDefault="00A065CB" w:rsidP="005347A7">
            <w:pPr>
              <w:autoSpaceDE w:val="0"/>
              <w:autoSpaceDN w:val="0"/>
              <w:adjustRightInd w:val="0"/>
              <w:jc w:val="both"/>
              <w:rPr>
                <w:rFonts w:ascii="Palatino Linotype" w:hAnsi="Palatino Linotype" w:cs="Arial"/>
                <w:bCs/>
                <w:iCs/>
                <w:sz w:val="22"/>
                <w:szCs w:val="22"/>
              </w:rPr>
            </w:pPr>
            <w:r w:rsidRPr="0011553D">
              <w:rPr>
                <w:rFonts w:ascii="Palatino Linotype" w:hAnsi="Palatino Linotype" w:cs="Arial"/>
                <w:bCs/>
                <w:iCs/>
                <w:sz w:val="22"/>
                <w:szCs w:val="22"/>
              </w:rPr>
              <w:t xml:space="preserve">Del </w:t>
            </w:r>
            <w:r w:rsidR="00431370" w:rsidRPr="0011553D">
              <w:rPr>
                <w:rFonts w:ascii="Palatino Linotype" w:hAnsi="Palatino Linotype" w:cs="Arial"/>
                <w:bCs/>
                <w:iCs/>
                <w:sz w:val="22"/>
                <w:szCs w:val="22"/>
              </w:rPr>
              <w:t>Comité de Transparencia y Acceso a la Información Pública Especializado en asuntos jurisdiccionales del Poder Judicial del Estado de México</w:t>
            </w:r>
          </w:p>
          <w:p w14:paraId="26A9BA80" w14:textId="77777777" w:rsidR="00431370" w:rsidRPr="0011553D" w:rsidRDefault="00431370" w:rsidP="005347A7">
            <w:pPr>
              <w:autoSpaceDE w:val="0"/>
              <w:autoSpaceDN w:val="0"/>
              <w:adjustRightInd w:val="0"/>
              <w:jc w:val="both"/>
              <w:rPr>
                <w:rFonts w:ascii="Palatino Linotype" w:hAnsi="Palatino Linotype" w:cs="Arial"/>
                <w:bCs/>
                <w:i/>
                <w:sz w:val="22"/>
                <w:szCs w:val="22"/>
              </w:rPr>
            </w:pPr>
          </w:p>
          <w:p w14:paraId="5880A89D" w14:textId="63CBB9B1" w:rsidR="005B297A" w:rsidRPr="0011553D" w:rsidRDefault="001B21E8" w:rsidP="005347A7">
            <w:pPr>
              <w:autoSpaceDE w:val="0"/>
              <w:autoSpaceDN w:val="0"/>
              <w:adjustRightInd w:val="0"/>
              <w:jc w:val="both"/>
              <w:rPr>
                <w:rFonts w:ascii="Palatino Linotype" w:eastAsia="Calibri" w:hAnsi="Palatino Linotype" w:cs="Verdana"/>
                <w:sz w:val="22"/>
                <w:szCs w:val="22"/>
                <w:lang w:val="es-ES_tradnl" w:eastAsia="en-US"/>
              </w:rPr>
            </w:pPr>
            <w:bookmarkStart w:id="10" w:name="_Hlk105430018"/>
            <w:r w:rsidRPr="0011553D">
              <w:rPr>
                <w:rFonts w:ascii="Palatino Linotype" w:hAnsi="Palatino Linotype" w:cs="Arial"/>
                <w:i/>
                <w:sz w:val="22"/>
                <w:szCs w:val="22"/>
                <w:lang w:val="es-ES_tradnl"/>
              </w:rPr>
              <w:t>¿</w:t>
            </w:r>
            <w:proofErr w:type="spellStart"/>
            <w:r w:rsidRPr="0011553D">
              <w:rPr>
                <w:rFonts w:ascii="Palatino Linotype" w:hAnsi="Palatino Linotype" w:cs="Arial"/>
                <w:i/>
                <w:sz w:val="22"/>
                <w:szCs w:val="22"/>
                <w:lang w:val="es-ES_tradnl"/>
              </w:rPr>
              <w:t>como</w:t>
            </w:r>
            <w:proofErr w:type="spellEnd"/>
            <w:r w:rsidRPr="0011553D">
              <w:rPr>
                <w:rFonts w:ascii="Palatino Linotype" w:hAnsi="Palatino Linotype" w:cs="Arial"/>
                <w:i/>
                <w:sz w:val="22"/>
                <w:szCs w:val="22"/>
                <w:lang w:val="es-ES_tradnl"/>
              </w:rPr>
              <w:t xml:space="preserve"> </w:t>
            </w:r>
            <w:proofErr w:type="spellStart"/>
            <w:r w:rsidRPr="0011553D">
              <w:rPr>
                <w:rFonts w:ascii="Palatino Linotype" w:hAnsi="Palatino Linotype" w:cs="Arial"/>
                <w:i/>
                <w:sz w:val="22"/>
                <w:szCs w:val="22"/>
                <w:lang w:val="es-ES_tradnl"/>
              </w:rPr>
              <w:t>esta</w:t>
            </w:r>
            <w:proofErr w:type="spellEnd"/>
            <w:r w:rsidRPr="0011553D">
              <w:rPr>
                <w:rFonts w:ascii="Palatino Linotype" w:hAnsi="Palatino Linotype" w:cs="Arial"/>
                <w:i/>
                <w:sz w:val="22"/>
                <w:szCs w:val="22"/>
                <w:lang w:val="es-ES_tradnl"/>
              </w:rPr>
              <w:t xml:space="preserve"> conformado ese comité?</w:t>
            </w:r>
            <w:bookmarkEnd w:id="10"/>
            <w:r w:rsidR="0078460E" w:rsidRPr="0011553D">
              <w:rPr>
                <w:rFonts w:ascii="Palatino Linotype" w:hAnsi="Palatino Linotype" w:cs="Arial"/>
                <w:i/>
                <w:sz w:val="22"/>
                <w:szCs w:val="22"/>
                <w:lang w:val="es-ES_tradnl"/>
              </w:rPr>
              <w:t xml:space="preserve"> (Sic)</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D1868B" w14:textId="2747BFB6" w:rsidR="005B297A" w:rsidRPr="0011553D" w:rsidRDefault="005C4ECF" w:rsidP="005347A7">
            <w:pPr>
              <w:jc w:val="both"/>
              <w:rPr>
                <w:rFonts w:ascii="Palatino Linotype" w:hAnsi="Palatino Linotype" w:cs="Segoe UI"/>
                <w:bCs/>
                <w:iCs/>
                <w:sz w:val="22"/>
                <w:szCs w:val="22"/>
                <w:lang w:eastAsia="es-MX"/>
              </w:rPr>
            </w:pPr>
            <w:r w:rsidRPr="0011553D">
              <w:rPr>
                <w:rFonts w:ascii="Palatino Linotype" w:hAnsi="Palatino Linotype" w:cs="Segoe UI"/>
                <w:bCs/>
                <w:iCs/>
                <w:sz w:val="22"/>
                <w:szCs w:val="22"/>
                <w:lang w:val="es-ES_tradnl" w:eastAsia="es-MX"/>
              </w:rPr>
              <w:t>L</w:t>
            </w:r>
            <w:r w:rsidR="0007450E" w:rsidRPr="0011553D">
              <w:rPr>
                <w:rFonts w:ascii="Palatino Linotype" w:hAnsi="Palatino Linotype" w:cs="Segoe UI"/>
                <w:bCs/>
                <w:iCs/>
                <w:sz w:val="22"/>
                <w:szCs w:val="22"/>
                <w:lang w:eastAsia="es-MX"/>
              </w:rPr>
              <w:t xml:space="preserve">a Titular de la Unidad de Transparencia del Poder Judicial, menciona que el trece de julio de dos mil dieciséis mediante Acuerdo del Consejo de la Judicatura de fecha veintinueve de junio de dos mil dieciséis, se creó el “Comité de Transparencia y Acceso a la Información Pública Especializado en asuntos jurisdiccionales del Poder Judicial del Estado de México”, mismo que está conformado por: 1. Magistrada Ma. Cristina Miranda Cruz, 2. Magistrado Felipe Mata </w:t>
            </w:r>
            <w:r w:rsidR="0007450E" w:rsidRPr="0011553D">
              <w:rPr>
                <w:rFonts w:ascii="Palatino Linotype" w:hAnsi="Palatino Linotype" w:cs="Segoe UI"/>
                <w:bCs/>
                <w:iCs/>
                <w:sz w:val="22"/>
                <w:szCs w:val="22"/>
                <w:lang w:eastAsia="es-MX"/>
              </w:rPr>
              <w:lastRenderedPageBreak/>
              <w:t xml:space="preserve">Hernández; y 3. Magistrado Fernando </w:t>
            </w:r>
            <w:r w:rsidR="004A792D" w:rsidRPr="0011553D">
              <w:rPr>
                <w:rFonts w:ascii="Palatino Linotype" w:hAnsi="Palatino Linotype" w:cs="Segoe UI"/>
                <w:bCs/>
                <w:iCs/>
                <w:sz w:val="22"/>
                <w:szCs w:val="22"/>
                <w:lang w:eastAsia="es-MX"/>
              </w:rPr>
              <w:t>Díaz</w:t>
            </w:r>
            <w:r w:rsidR="0007450E" w:rsidRPr="0011553D">
              <w:rPr>
                <w:rFonts w:ascii="Palatino Linotype" w:hAnsi="Palatino Linotype" w:cs="Segoe UI"/>
                <w:bCs/>
                <w:iCs/>
                <w:sz w:val="22"/>
                <w:szCs w:val="22"/>
                <w:lang w:eastAsia="es-MX"/>
              </w:rPr>
              <w:t xml:space="preserve"> Juárez</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2377D6" w14:textId="5E97D15A" w:rsidR="005B297A" w:rsidRPr="0011553D" w:rsidRDefault="00AF04A2" w:rsidP="00AF04A2">
            <w:pPr>
              <w:tabs>
                <w:tab w:val="left" w:pos="567"/>
              </w:tabs>
              <w:suppressAutoHyphens/>
              <w:jc w:val="center"/>
              <w:rPr>
                <w:rFonts w:ascii="Palatino Linotype" w:hAnsi="Palatino Linotype"/>
                <w:sz w:val="22"/>
                <w:szCs w:val="22"/>
                <w:lang w:val="es-ES_tradnl"/>
              </w:rPr>
            </w:pPr>
            <w:r w:rsidRPr="0011553D">
              <w:rPr>
                <w:rFonts w:ascii="Palatino Linotype" w:hAnsi="Palatino Linotype"/>
                <w:b/>
                <w:sz w:val="22"/>
                <w:szCs w:val="22"/>
                <w:lang w:val="es-ES_tradnl"/>
              </w:rPr>
              <w:lastRenderedPageBreak/>
              <w:t>Colma</w:t>
            </w:r>
          </w:p>
        </w:tc>
      </w:tr>
      <w:tr w:rsidR="005B297A" w:rsidRPr="0011553D" w14:paraId="5E43D650" w14:textId="77777777" w:rsidTr="00431370">
        <w:trPr>
          <w:jc w:val="center"/>
        </w:trPr>
        <w:tc>
          <w:tcPr>
            <w:tcW w:w="2970" w:type="dxa"/>
            <w:tcBorders>
              <w:top w:val="single" w:sz="4" w:space="0" w:color="auto"/>
              <w:left w:val="single" w:sz="4" w:space="0" w:color="auto"/>
              <w:bottom w:val="single" w:sz="4" w:space="0" w:color="auto"/>
              <w:right w:val="single" w:sz="4" w:space="0" w:color="auto"/>
            </w:tcBorders>
          </w:tcPr>
          <w:p w14:paraId="40DF5845" w14:textId="2E6BBC59" w:rsidR="005B297A" w:rsidRPr="0011553D" w:rsidRDefault="005C4ECF" w:rsidP="005347A7">
            <w:pPr>
              <w:widowControl w:val="0"/>
              <w:suppressAutoHyphens/>
              <w:jc w:val="both"/>
              <w:rPr>
                <w:rFonts w:ascii="Palatino Linotype" w:eastAsiaTheme="minorHAnsi" w:hAnsi="Palatino Linotype"/>
                <w:sz w:val="22"/>
                <w:szCs w:val="22"/>
                <w:lang w:val="es-ES_tradnl" w:eastAsia="en-US"/>
              </w:rPr>
            </w:pPr>
            <w:bookmarkStart w:id="11" w:name="_Hlk105429970"/>
            <w:r w:rsidRPr="0011553D">
              <w:rPr>
                <w:rFonts w:ascii="Palatino Linotype" w:eastAsia="MS Mincho" w:hAnsi="Palatino Linotype" w:cs="Arial"/>
                <w:i/>
                <w:sz w:val="22"/>
                <w:szCs w:val="22"/>
              </w:rPr>
              <w:t>¿</w:t>
            </w:r>
            <w:proofErr w:type="spellStart"/>
            <w:r w:rsidRPr="0011553D">
              <w:rPr>
                <w:rFonts w:ascii="Palatino Linotype" w:eastAsia="MS Mincho" w:hAnsi="Palatino Linotype" w:cs="Arial"/>
                <w:i/>
                <w:sz w:val="22"/>
                <w:szCs w:val="22"/>
              </w:rPr>
              <w:t>Donde</w:t>
            </w:r>
            <w:proofErr w:type="spellEnd"/>
            <w:r w:rsidRPr="0011553D">
              <w:rPr>
                <w:rFonts w:ascii="Palatino Linotype" w:eastAsia="MS Mincho" w:hAnsi="Palatino Linotype" w:cs="Arial"/>
                <w:i/>
                <w:sz w:val="22"/>
                <w:szCs w:val="22"/>
              </w:rPr>
              <w:t xml:space="preserve"> encuentro las resoluciones que han emitido respecto a este tipo de asuntos?</w:t>
            </w:r>
            <w:bookmarkEnd w:id="11"/>
            <w:r w:rsidR="0078460E" w:rsidRPr="0011553D">
              <w:rPr>
                <w:rFonts w:ascii="Palatino Linotype" w:hAnsi="Palatino Linotype" w:cs="Arial"/>
                <w:i/>
                <w:sz w:val="22"/>
                <w:szCs w:val="22"/>
                <w:lang w:val="es-ES_tradnl"/>
              </w:rPr>
              <w:t xml:space="preserve"> (Sic)</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240A5303" w14:textId="271FBE1C" w:rsidR="005C4ECF" w:rsidRPr="0011553D" w:rsidRDefault="007026E2" w:rsidP="005C4ECF">
            <w:pPr>
              <w:tabs>
                <w:tab w:val="left" w:pos="567"/>
              </w:tabs>
              <w:suppressAutoHyphens/>
              <w:jc w:val="both"/>
              <w:rPr>
                <w:rFonts w:ascii="Palatino Linotype" w:hAnsi="Palatino Linotype"/>
                <w:b/>
                <w:bCs/>
                <w:i/>
                <w:sz w:val="22"/>
                <w:szCs w:val="22"/>
              </w:rPr>
            </w:pPr>
            <w:r w:rsidRPr="0011553D">
              <w:rPr>
                <w:rFonts w:ascii="Palatino Linotype" w:hAnsi="Palatino Linotype"/>
                <w:bCs/>
                <w:iCs/>
                <w:sz w:val="22"/>
                <w:szCs w:val="22"/>
              </w:rPr>
              <w:t xml:space="preserve">La </w:t>
            </w:r>
            <w:r w:rsidR="005C4ECF" w:rsidRPr="0011553D">
              <w:rPr>
                <w:rFonts w:ascii="Palatino Linotype" w:hAnsi="Palatino Linotype"/>
                <w:bCs/>
                <w:iCs/>
                <w:sz w:val="22"/>
                <w:szCs w:val="22"/>
              </w:rPr>
              <w:t xml:space="preserve">Titular de la Unidad de Transparencia del Poder Judicial, </w:t>
            </w:r>
            <w:bookmarkStart w:id="12" w:name="_Hlk105430169"/>
            <w:r w:rsidR="005C4ECF" w:rsidRPr="0011553D">
              <w:rPr>
                <w:rFonts w:ascii="Palatino Linotype" w:hAnsi="Palatino Linotype"/>
                <w:bCs/>
                <w:iCs/>
                <w:sz w:val="22"/>
                <w:szCs w:val="22"/>
              </w:rPr>
              <w:t>menciona indica que</w:t>
            </w:r>
            <w:r w:rsidR="00261B6D" w:rsidRPr="0011553D">
              <w:rPr>
                <w:rFonts w:ascii="Palatino Linotype" w:hAnsi="Palatino Linotype"/>
                <w:bCs/>
                <w:iCs/>
                <w:sz w:val="22"/>
                <w:szCs w:val="22"/>
              </w:rPr>
              <w:t xml:space="preserve"> el</w:t>
            </w:r>
            <w:r w:rsidR="005C4ECF" w:rsidRPr="0011553D">
              <w:rPr>
                <w:rFonts w:ascii="Palatino Linotype" w:hAnsi="Palatino Linotype"/>
                <w:bCs/>
                <w:iCs/>
                <w:sz w:val="22"/>
                <w:szCs w:val="22"/>
              </w:rPr>
              <w:t xml:space="preserve"> Comité no ha emitido resoluciones</w:t>
            </w:r>
            <w:bookmarkEnd w:id="12"/>
            <w:r w:rsidR="005C4ECF" w:rsidRPr="0011553D">
              <w:rPr>
                <w:rFonts w:ascii="Palatino Linotype" w:hAnsi="Palatino Linotype"/>
                <w:bCs/>
                <w:iCs/>
                <w:sz w:val="22"/>
                <w:szCs w:val="22"/>
              </w:rPr>
              <w:t>.</w:t>
            </w:r>
          </w:p>
          <w:p w14:paraId="534A33B2" w14:textId="222EAD1E" w:rsidR="005B297A" w:rsidRPr="0011553D" w:rsidRDefault="005B297A" w:rsidP="005347A7">
            <w:pPr>
              <w:tabs>
                <w:tab w:val="left" w:pos="567"/>
              </w:tabs>
              <w:suppressAutoHyphens/>
              <w:jc w:val="both"/>
              <w:rPr>
                <w:rFonts w:ascii="Palatino Linotype" w:hAnsi="Palatino Linotype"/>
                <w:bCs/>
                <w:sz w:val="22"/>
                <w:szCs w:val="22"/>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1CE313E" w14:textId="71F04341" w:rsidR="005B297A" w:rsidRPr="0011553D" w:rsidRDefault="004A792D" w:rsidP="005347A7">
            <w:pPr>
              <w:tabs>
                <w:tab w:val="left" w:pos="567"/>
              </w:tabs>
              <w:suppressAutoHyphens/>
              <w:jc w:val="center"/>
              <w:rPr>
                <w:rFonts w:ascii="Palatino Linotype" w:hAnsi="Palatino Linotype"/>
                <w:b/>
                <w:sz w:val="22"/>
                <w:szCs w:val="22"/>
                <w:lang w:val="es-ES_tradnl"/>
              </w:rPr>
            </w:pPr>
            <w:r w:rsidRPr="0011553D">
              <w:rPr>
                <w:rFonts w:ascii="Palatino Linotype" w:hAnsi="Palatino Linotype"/>
                <w:b/>
                <w:sz w:val="22"/>
                <w:szCs w:val="22"/>
                <w:lang w:val="es-ES_tradnl"/>
              </w:rPr>
              <w:t>Colma</w:t>
            </w:r>
          </w:p>
        </w:tc>
      </w:tr>
    </w:tbl>
    <w:p w14:paraId="23614C5F" w14:textId="4810A042" w:rsidR="00084A97" w:rsidRPr="0011553D" w:rsidRDefault="00084A97" w:rsidP="005347A7">
      <w:pPr>
        <w:spacing w:line="360" w:lineRule="auto"/>
        <w:jc w:val="both"/>
        <w:rPr>
          <w:rFonts w:ascii="Palatino Linotype" w:hAnsi="Palatino Linotype" w:cs="Arial"/>
        </w:rPr>
      </w:pPr>
    </w:p>
    <w:p w14:paraId="65ECF34F" w14:textId="04573507" w:rsidR="004A792D" w:rsidRPr="0011553D" w:rsidRDefault="004565D2" w:rsidP="004A792D">
      <w:pPr>
        <w:spacing w:line="360" w:lineRule="auto"/>
        <w:jc w:val="both"/>
        <w:rPr>
          <w:rFonts w:ascii="Palatino Linotype" w:hAnsi="Palatino Linotype" w:cs="Arial"/>
          <w:bCs/>
          <w:iCs/>
          <w:color w:val="000000" w:themeColor="text1"/>
          <w:lang w:eastAsia="es-MX"/>
        </w:rPr>
      </w:pPr>
      <w:r w:rsidRPr="0011553D">
        <w:rPr>
          <w:rFonts w:ascii="Palatino Linotype" w:hAnsi="Palatino Linotype" w:cs="Arial"/>
          <w:bCs/>
          <w:szCs w:val="22"/>
          <w:lang w:val="es-ES"/>
        </w:rPr>
        <w:t xml:space="preserve">Una vez desagregado mediante el anterior recuadro, los rubros solicitados por el particular y la información proporcionada por </w:t>
      </w:r>
      <w:r w:rsidRPr="0011553D">
        <w:rPr>
          <w:rFonts w:ascii="Palatino Linotype" w:hAnsi="Palatino Linotype" w:cs="Arial"/>
          <w:b/>
          <w:bCs/>
          <w:szCs w:val="22"/>
          <w:lang w:val="es-ES"/>
        </w:rPr>
        <w:t>EL SUJETO OBLIGADO,</w:t>
      </w:r>
      <w:r w:rsidR="00873769" w:rsidRPr="0011553D">
        <w:rPr>
          <w:rFonts w:ascii="Palatino Linotype" w:hAnsi="Palatino Linotype" w:cs="Arial"/>
          <w:b/>
          <w:bCs/>
          <w:szCs w:val="22"/>
          <w:lang w:val="es-ES"/>
        </w:rPr>
        <w:t xml:space="preserve"> </w:t>
      </w:r>
      <w:r w:rsidR="005950B2" w:rsidRPr="0011553D">
        <w:rPr>
          <w:rFonts w:ascii="Palatino Linotype" w:eastAsiaTheme="minorEastAsia" w:hAnsi="Palatino Linotype" w:cs="Arial"/>
          <w:b/>
          <w:lang w:val="es-ES_tradnl"/>
        </w:rPr>
        <w:t xml:space="preserve">EL RECURRENTE </w:t>
      </w:r>
      <w:r w:rsidR="005950B2" w:rsidRPr="0011553D">
        <w:rPr>
          <w:rFonts w:ascii="Palatino Linotype" w:eastAsiaTheme="minorEastAsia" w:hAnsi="Palatino Linotype" w:cs="Arial"/>
          <w:lang w:val="es-ES_tradnl"/>
        </w:rPr>
        <w:t xml:space="preserve">interpuso el Recurso de Revisión materia del presente asunto, </w:t>
      </w:r>
      <w:r w:rsidR="004A792D" w:rsidRPr="0011553D">
        <w:rPr>
          <w:rFonts w:ascii="Palatino Linotype" w:eastAsiaTheme="minorEastAsia" w:hAnsi="Palatino Linotype" w:cs="Arial"/>
          <w:lang w:val="es-ES"/>
        </w:rPr>
        <w:t xml:space="preserve">en ese contexto, este Instituto analizó la totalidad de las constancias que integran el expediente electrónico conformado en el </w:t>
      </w:r>
      <w:r w:rsidR="004A792D" w:rsidRPr="0011553D">
        <w:rPr>
          <w:rFonts w:ascii="Palatino Linotype" w:eastAsiaTheme="minorEastAsia" w:hAnsi="Palatino Linotype" w:cs="Arial"/>
          <w:b/>
          <w:bCs/>
          <w:lang w:val="es-ES"/>
        </w:rPr>
        <w:t>SAIMEX</w:t>
      </w:r>
      <w:r w:rsidR="004A792D" w:rsidRPr="0011553D">
        <w:rPr>
          <w:rFonts w:ascii="Palatino Linotype" w:eastAsiaTheme="minorEastAsia" w:hAnsi="Palatino Linotype" w:cs="Arial"/>
          <w:lang w:val="es-ES"/>
        </w:rPr>
        <w:t xml:space="preserve">, del Recurso de Revisión materia del presente estudio, por lo que, derivado del análisis realizado por este Órgano Garante, se concluye que, resultan </w:t>
      </w:r>
      <w:r w:rsidR="004A792D" w:rsidRPr="0011553D">
        <w:rPr>
          <w:rFonts w:ascii="Palatino Linotype" w:eastAsiaTheme="minorEastAsia" w:hAnsi="Palatino Linotype" w:cs="Arial"/>
          <w:b/>
          <w:lang w:val="es-ES"/>
        </w:rPr>
        <w:t>infundadas</w:t>
      </w:r>
      <w:r w:rsidR="004A792D" w:rsidRPr="0011553D">
        <w:rPr>
          <w:rFonts w:ascii="Palatino Linotype" w:eastAsiaTheme="minorEastAsia" w:hAnsi="Palatino Linotype" w:cs="Arial"/>
          <w:lang w:val="es-ES"/>
        </w:rPr>
        <w:t xml:space="preserve"> las razones o motivos de inconformidad, </w:t>
      </w:r>
      <w:r w:rsidR="00FF7AE2" w:rsidRPr="0011553D">
        <w:rPr>
          <w:rFonts w:ascii="Palatino Linotype" w:eastAsiaTheme="minorEastAsia" w:hAnsi="Palatino Linotype" w:cs="Arial"/>
          <w:lang w:val="es-ES"/>
        </w:rPr>
        <w:t>primero,</w:t>
      </w:r>
      <w:r w:rsidR="004A792D" w:rsidRPr="0011553D">
        <w:rPr>
          <w:rFonts w:ascii="Palatino Linotype" w:hAnsi="Palatino Linotype" w:cs="Arial"/>
          <w:bCs/>
          <w:iCs/>
          <w:color w:val="000000" w:themeColor="text1"/>
          <w:lang w:eastAsia="es-MX"/>
        </w:rPr>
        <w:t xml:space="preserve"> es importante hace mención que derivado de la fracción VIII, párrafo cuarto, del artículo 5, de la Constitución Política del Estado Libre y Soberano de México, que a la letra:</w:t>
      </w:r>
    </w:p>
    <w:p w14:paraId="4E3F1609" w14:textId="77777777" w:rsidR="004A792D" w:rsidRPr="0011553D" w:rsidRDefault="004A792D" w:rsidP="004A792D">
      <w:pPr>
        <w:pStyle w:val="Prrafodelista"/>
        <w:widowControl w:val="0"/>
        <w:autoSpaceDE w:val="0"/>
        <w:autoSpaceDN w:val="0"/>
        <w:adjustRightInd w:val="0"/>
        <w:spacing w:line="360" w:lineRule="auto"/>
        <w:ind w:left="0"/>
        <w:jc w:val="both"/>
        <w:rPr>
          <w:rFonts w:ascii="Palatino Linotype" w:hAnsi="Palatino Linotype" w:cs="Arial"/>
          <w:bCs/>
          <w:iCs/>
          <w:color w:val="000000" w:themeColor="text1"/>
          <w:lang w:eastAsia="es-MX"/>
        </w:rPr>
      </w:pPr>
    </w:p>
    <w:p w14:paraId="653D262B" w14:textId="77777777" w:rsidR="004A792D" w:rsidRPr="0011553D" w:rsidRDefault="004A792D" w:rsidP="004A792D">
      <w:pPr>
        <w:pStyle w:val="Prrafodelista"/>
        <w:widowControl w:val="0"/>
        <w:autoSpaceDE w:val="0"/>
        <w:autoSpaceDN w:val="0"/>
        <w:adjustRightInd w:val="0"/>
        <w:ind w:left="850" w:right="901"/>
        <w:jc w:val="both"/>
        <w:rPr>
          <w:rFonts w:ascii="Palatino Linotype" w:hAnsi="Palatino Linotype" w:cs="Arial"/>
          <w:b/>
          <w:i/>
          <w:color w:val="000000" w:themeColor="text1"/>
          <w:sz w:val="22"/>
          <w:szCs w:val="22"/>
          <w:lang w:eastAsia="es-MX"/>
        </w:rPr>
      </w:pPr>
      <w:r w:rsidRPr="0011553D">
        <w:rPr>
          <w:rFonts w:ascii="Palatino Linotype" w:hAnsi="Palatino Linotype" w:cs="Arial"/>
          <w:b/>
          <w:i/>
          <w:color w:val="000000" w:themeColor="text1"/>
          <w:sz w:val="22"/>
          <w:szCs w:val="22"/>
          <w:lang w:eastAsia="es-MX"/>
        </w:rPr>
        <w:t>“Artículo 5.-…</w:t>
      </w:r>
    </w:p>
    <w:p w14:paraId="75EE23B9" w14:textId="77777777" w:rsidR="004A792D" w:rsidRPr="0011553D" w:rsidRDefault="004A792D" w:rsidP="004A792D">
      <w:pPr>
        <w:pStyle w:val="Prrafodelista"/>
        <w:widowControl w:val="0"/>
        <w:autoSpaceDE w:val="0"/>
        <w:autoSpaceDN w:val="0"/>
        <w:adjustRightInd w:val="0"/>
        <w:ind w:left="850" w:right="901"/>
        <w:jc w:val="both"/>
        <w:rPr>
          <w:rFonts w:ascii="Palatino Linotype" w:hAnsi="Palatino Linotype" w:cs="Arial"/>
          <w:b/>
          <w:i/>
          <w:color w:val="000000" w:themeColor="text1"/>
          <w:sz w:val="22"/>
          <w:szCs w:val="22"/>
          <w:lang w:eastAsia="es-MX"/>
        </w:rPr>
      </w:pPr>
      <w:r w:rsidRPr="0011553D">
        <w:rPr>
          <w:rFonts w:ascii="Palatino Linotype" w:hAnsi="Palatino Linotype" w:cs="Arial"/>
          <w:b/>
          <w:i/>
          <w:color w:val="000000" w:themeColor="text1"/>
          <w:sz w:val="22"/>
          <w:szCs w:val="22"/>
          <w:lang w:eastAsia="es-MX"/>
        </w:rPr>
        <w:t>VIII…</w:t>
      </w:r>
    </w:p>
    <w:p w14:paraId="4BDD63D2" w14:textId="77777777" w:rsidR="004A792D" w:rsidRPr="0011553D" w:rsidRDefault="004A792D" w:rsidP="004A792D">
      <w:pPr>
        <w:pStyle w:val="Prrafodelista"/>
        <w:widowControl w:val="0"/>
        <w:autoSpaceDE w:val="0"/>
        <w:autoSpaceDN w:val="0"/>
        <w:adjustRightInd w:val="0"/>
        <w:ind w:left="850" w:right="901"/>
        <w:jc w:val="both"/>
        <w:rPr>
          <w:rFonts w:ascii="Palatino Linotype" w:hAnsi="Palatino Linotype" w:cs="Arial"/>
          <w:bCs/>
          <w:i/>
          <w:color w:val="000000" w:themeColor="text1"/>
          <w:lang w:eastAsia="es-MX"/>
        </w:rPr>
      </w:pPr>
      <w:r w:rsidRPr="0011553D">
        <w:rPr>
          <w:rFonts w:ascii="Palatino Linotype" w:hAnsi="Palatino Linotype" w:cs="Arial"/>
          <w:b/>
          <w:i/>
          <w:color w:val="000000" w:themeColor="text1"/>
          <w:sz w:val="22"/>
          <w:szCs w:val="22"/>
          <w:lang w:eastAsia="es-MX"/>
        </w:rPr>
        <w:t>El organismo autónomo garante tiene competencia para conocer de los asuntos relacionados con la transparencia, el acceso a la información pública y la protección de datos personales en posesión de cualquiera de los sujetos obligados</w:t>
      </w:r>
      <w:r w:rsidRPr="0011553D">
        <w:rPr>
          <w:rFonts w:ascii="Palatino Linotype" w:hAnsi="Palatino Linotype" w:cs="Arial"/>
          <w:bCs/>
          <w:i/>
          <w:color w:val="000000" w:themeColor="text1"/>
          <w:sz w:val="22"/>
          <w:szCs w:val="22"/>
          <w:lang w:eastAsia="es-MX"/>
        </w:rPr>
        <w:t xml:space="preserve"> a que se refiere la fracción I del presente artículo, </w:t>
      </w:r>
      <w:r w:rsidRPr="0011553D">
        <w:rPr>
          <w:rFonts w:ascii="Palatino Linotype" w:hAnsi="Palatino Linotype" w:cs="Arial"/>
          <w:b/>
          <w:i/>
          <w:color w:val="000000" w:themeColor="text1"/>
          <w:sz w:val="22"/>
          <w:szCs w:val="22"/>
          <w:u w:val="single"/>
          <w:lang w:eastAsia="es-MX"/>
        </w:rPr>
        <w:t xml:space="preserve">con excepción de aquellos asuntos jurisdiccionales que correspondan al Tribunal Superior de Justicia en cuyo caso resolverá un comité integrado por tres Magistrados. Resolverá la </w:t>
      </w:r>
      <w:bookmarkStart w:id="13" w:name="_Hlk105436374"/>
      <w:r w:rsidRPr="0011553D">
        <w:rPr>
          <w:rFonts w:ascii="Palatino Linotype" w:hAnsi="Palatino Linotype" w:cs="Arial"/>
          <w:b/>
          <w:i/>
          <w:color w:val="000000" w:themeColor="text1"/>
          <w:sz w:val="22"/>
          <w:szCs w:val="22"/>
          <w:u w:val="single"/>
          <w:lang w:eastAsia="es-MX"/>
        </w:rPr>
        <w:t>reserva, confidencialidad, inexistencia o negativa de la información</w:t>
      </w:r>
      <w:bookmarkEnd w:id="13"/>
      <w:r w:rsidRPr="0011553D">
        <w:rPr>
          <w:rFonts w:ascii="Palatino Linotype" w:hAnsi="Palatino Linotype" w:cs="Arial"/>
          <w:bCs/>
          <w:i/>
          <w:color w:val="000000" w:themeColor="text1"/>
          <w:sz w:val="22"/>
          <w:szCs w:val="22"/>
          <w:u w:val="single"/>
          <w:lang w:eastAsia="es-MX"/>
        </w:rPr>
        <w:t>, en los términos que establezca la ley</w:t>
      </w:r>
      <w:r w:rsidRPr="0011553D">
        <w:rPr>
          <w:rFonts w:ascii="Palatino Linotype" w:hAnsi="Palatino Linotype" w:cs="Arial"/>
          <w:bCs/>
          <w:i/>
          <w:color w:val="000000" w:themeColor="text1"/>
          <w:sz w:val="22"/>
          <w:szCs w:val="22"/>
          <w:lang w:eastAsia="es-MX"/>
        </w:rPr>
        <w:t>…”</w:t>
      </w:r>
    </w:p>
    <w:p w14:paraId="074B539F" w14:textId="77777777" w:rsidR="004A792D" w:rsidRPr="0011553D" w:rsidRDefault="004A792D" w:rsidP="004A792D">
      <w:pPr>
        <w:ind w:left="850" w:right="901"/>
        <w:jc w:val="both"/>
        <w:rPr>
          <w:rFonts w:ascii="Palatino Linotype" w:hAnsi="Palatino Linotype" w:cs="Arial"/>
          <w:i/>
          <w:sz w:val="22"/>
        </w:rPr>
      </w:pPr>
      <w:r w:rsidRPr="0011553D">
        <w:rPr>
          <w:rFonts w:ascii="Palatino Linotype" w:hAnsi="Palatino Linotype" w:cs="Arial"/>
          <w:i/>
          <w:sz w:val="22"/>
        </w:rPr>
        <w:lastRenderedPageBreak/>
        <w:t>(Énfasis añadido)</w:t>
      </w:r>
    </w:p>
    <w:p w14:paraId="3BCEF561" w14:textId="77777777" w:rsidR="004A792D" w:rsidRPr="0011553D" w:rsidRDefault="004A792D" w:rsidP="005950B2">
      <w:pPr>
        <w:spacing w:line="360" w:lineRule="auto"/>
        <w:jc w:val="both"/>
        <w:rPr>
          <w:rFonts w:ascii="Palatino Linotype" w:eastAsiaTheme="minorEastAsia" w:hAnsi="Palatino Linotype" w:cs="Arial"/>
          <w:lang w:val="es-ES_tradnl"/>
        </w:rPr>
      </w:pPr>
    </w:p>
    <w:p w14:paraId="3AB42869" w14:textId="0032E413" w:rsidR="00FF7AE2" w:rsidRPr="0011553D" w:rsidRDefault="00FF7AE2" w:rsidP="005950B2">
      <w:pPr>
        <w:spacing w:line="360" w:lineRule="auto"/>
        <w:jc w:val="both"/>
        <w:rPr>
          <w:rFonts w:ascii="Palatino Linotype" w:eastAsiaTheme="minorEastAsia" w:hAnsi="Palatino Linotype" w:cs="Arial"/>
        </w:rPr>
      </w:pPr>
      <w:r w:rsidRPr="0011553D">
        <w:rPr>
          <w:rFonts w:ascii="Palatino Linotype" w:eastAsiaTheme="minorEastAsia" w:hAnsi="Palatino Linotype" w:cs="Arial"/>
          <w:lang w:val="es-ES_tradnl"/>
        </w:rPr>
        <w:t xml:space="preserve">Luego de la interpretación del precepto legal se entiende que el </w:t>
      </w:r>
      <w:r w:rsidRPr="0011553D">
        <w:rPr>
          <w:rFonts w:ascii="Palatino Linotype" w:eastAsiaTheme="minorEastAsia" w:hAnsi="Palatino Linotype" w:cs="Arial"/>
        </w:rPr>
        <w:t>Tribunal Superior de Justicia en cuyo caso resolverá un comité integrado por tres Magistrados, por lo tanto mediante la respuesta menciona el que trece de julio de dos mil dieciséis mediante Acuerdo del Consejo de la Judicatura de fecha veintinueve de junio de dos mil dieciséis, se creó el “Comité de Transparencia y Acceso a la Información Pública Especializado en asuntos jurisdiccionales del Poder Judicial del Estado de México” y a la fecha, la Ley de Transparencia y Acceso a la Información Pública del Estado de México y Municipios, no establece las funciones ni atribuciones que tendrá el comité integrado por los tres magistrados.</w:t>
      </w:r>
    </w:p>
    <w:p w14:paraId="1370C2B0" w14:textId="77777777" w:rsidR="00FF7AE2" w:rsidRPr="0011553D" w:rsidRDefault="00FF7AE2" w:rsidP="005950B2">
      <w:pPr>
        <w:spacing w:line="360" w:lineRule="auto"/>
        <w:jc w:val="both"/>
        <w:rPr>
          <w:rFonts w:ascii="Palatino Linotype" w:eastAsiaTheme="minorEastAsia" w:hAnsi="Palatino Linotype" w:cs="Arial"/>
        </w:rPr>
      </w:pPr>
    </w:p>
    <w:p w14:paraId="67E994C1" w14:textId="3BDCB0C1" w:rsidR="00FF7AE2" w:rsidRPr="0011553D" w:rsidRDefault="001E2665" w:rsidP="005950B2">
      <w:pPr>
        <w:spacing w:line="360" w:lineRule="auto"/>
        <w:jc w:val="both"/>
        <w:rPr>
          <w:rFonts w:ascii="Palatino Linotype" w:eastAsiaTheme="minorEastAsia" w:hAnsi="Palatino Linotype" w:cs="Arial"/>
        </w:rPr>
      </w:pPr>
      <w:r w:rsidRPr="0011553D">
        <w:rPr>
          <w:rFonts w:ascii="Palatino Linotype" w:eastAsiaTheme="minorEastAsia" w:hAnsi="Palatino Linotype" w:cs="Arial"/>
        </w:rPr>
        <w:t>Así</w:t>
      </w:r>
      <w:r w:rsidR="00FF7AE2" w:rsidRPr="0011553D">
        <w:rPr>
          <w:rFonts w:ascii="Palatino Linotype" w:eastAsiaTheme="minorEastAsia" w:hAnsi="Palatino Linotype" w:cs="Arial"/>
        </w:rPr>
        <w:t xml:space="preserve"> mismo, es importante mencionar quien emite la respuesta es la Titular de </w:t>
      </w:r>
      <w:r w:rsidRPr="0011553D">
        <w:rPr>
          <w:rFonts w:ascii="Palatino Linotype" w:eastAsiaTheme="minorEastAsia" w:hAnsi="Palatino Linotype" w:cs="Arial"/>
        </w:rPr>
        <w:t>la Unidad de Transparencia y Acceso a la Información Pública, es importante menciona que es servidor público habilitado competente puesto dentro de sus atribuciones en el Manual General de Organización del Consejo de la Judicatura del Estado de México, que a la letra dice:</w:t>
      </w:r>
    </w:p>
    <w:p w14:paraId="3CFC5390" w14:textId="77777777" w:rsidR="001E2665" w:rsidRPr="0011553D" w:rsidRDefault="001E2665" w:rsidP="005950B2">
      <w:pPr>
        <w:spacing w:line="360" w:lineRule="auto"/>
        <w:jc w:val="both"/>
        <w:rPr>
          <w:rFonts w:ascii="Palatino Linotype" w:eastAsiaTheme="minorEastAsia" w:hAnsi="Palatino Linotype" w:cs="Arial"/>
        </w:rPr>
      </w:pPr>
    </w:p>
    <w:p w14:paraId="408EC2FB" w14:textId="77777777" w:rsidR="001E2665" w:rsidRPr="0011553D" w:rsidRDefault="001E2665" w:rsidP="009C7F79">
      <w:pPr>
        <w:ind w:left="850" w:right="901"/>
        <w:jc w:val="both"/>
        <w:rPr>
          <w:rFonts w:ascii="Palatino Linotype" w:eastAsiaTheme="minorEastAsia" w:hAnsi="Palatino Linotype" w:cs="Arial"/>
          <w:i/>
          <w:sz w:val="22"/>
        </w:rPr>
      </w:pPr>
      <w:r w:rsidRPr="0011553D">
        <w:rPr>
          <w:rFonts w:ascii="Palatino Linotype" w:eastAsiaTheme="minorEastAsia" w:hAnsi="Palatino Linotype" w:cs="Arial"/>
          <w:i/>
          <w:sz w:val="22"/>
        </w:rPr>
        <w:t xml:space="preserve">3010001000 UNIDAD DE TRANSPARENCIA </w:t>
      </w:r>
    </w:p>
    <w:p w14:paraId="2991FC7F" w14:textId="77777777" w:rsidR="009C7F79" w:rsidRPr="0011553D" w:rsidRDefault="009C7F79" w:rsidP="009C7F79">
      <w:pPr>
        <w:ind w:left="850" w:right="901"/>
        <w:jc w:val="both"/>
        <w:rPr>
          <w:rFonts w:ascii="Palatino Linotype" w:eastAsiaTheme="minorEastAsia" w:hAnsi="Palatino Linotype" w:cs="Arial"/>
          <w:i/>
          <w:sz w:val="22"/>
        </w:rPr>
      </w:pPr>
    </w:p>
    <w:p w14:paraId="4D1E07B2" w14:textId="77777777" w:rsidR="001E2665" w:rsidRPr="0011553D" w:rsidRDefault="001E2665" w:rsidP="009C7F79">
      <w:pPr>
        <w:ind w:left="850" w:right="901"/>
        <w:jc w:val="both"/>
        <w:rPr>
          <w:rFonts w:ascii="Palatino Linotype" w:eastAsiaTheme="minorEastAsia" w:hAnsi="Palatino Linotype" w:cs="Arial"/>
          <w:i/>
          <w:sz w:val="22"/>
        </w:rPr>
      </w:pPr>
      <w:r w:rsidRPr="0011553D">
        <w:rPr>
          <w:rFonts w:ascii="Palatino Linotype" w:eastAsiaTheme="minorEastAsia" w:hAnsi="Palatino Linotype" w:cs="Arial"/>
          <w:i/>
          <w:sz w:val="22"/>
        </w:rPr>
        <w:t xml:space="preserve">OBJETIVO: </w:t>
      </w:r>
    </w:p>
    <w:p w14:paraId="60906FB3" w14:textId="77777777" w:rsidR="009C7F79" w:rsidRPr="0011553D" w:rsidRDefault="009C7F79" w:rsidP="009C7F79">
      <w:pPr>
        <w:ind w:left="850" w:right="901"/>
        <w:jc w:val="both"/>
        <w:rPr>
          <w:rFonts w:ascii="Palatino Linotype" w:eastAsiaTheme="minorEastAsia" w:hAnsi="Palatino Linotype" w:cs="Arial"/>
          <w:i/>
          <w:sz w:val="22"/>
        </w:rPr>
      </w:pPr>
    </w:p>
    <w:p w14:paraId="4923BC42" w14:textId="77777777" w:rsidR="001E2665" w:rsidRPr="0011553D" w:rsidRDefault="001E2665" w:rsidP="009C7F79">
      <w:pPr>
        <w:ind w:left="850" w:right="901"/>
        <w:jc w:val="both"/>
        <w:rPr>
          <w:rFonts w:ascii="Palatino Linotype" w:eastAsiaTheme="minorEastAsia" w:hAnsi="Palatino Linotype" w:cs="Arial"/>
          <w:b/>
          <w:i/>
          <w:sz w:val="22"/>
        </w:rPr>
      </w:pPr>
      <w:r w:rsidRPr="0011553D">
        <w:rPr>
          <w:rFonts w:ascii="Palatino Linotype" w:eastAsiaTheme="minorEastAsia" w:hAnsi="Palatino Linotype" w:cs="Arial"/>
          <w:b/>
          <w:i/>
          <w:sz w:val="22"/>
        </w:rPr>
        <w:t xml:space="preserve">Coadyuvar con el Poder Judicial del Estado de México en transparentar la gestión pública de impartición de justicia, a través del ingreso y actualización de la información pública de oficio y las obligaciones de información en los portales de transparencia de la Institución; así como, coordinar la recepción, atención y trámite de las solicitudes de acceso a la </w:t>
      </w:r>
      <w:r w:rsidRPr="0011553D">
        <w:rPr>
          <w:rFonts w:ascii="Palatino Linotype" w:eastAsiaTheme="minorEastAsia" w:hAnsi="Palatino Linotype" w:cs="Arial"/>
          <w:b/>
          <w:i/>
          <w:sz w:val="22"/>
        </w:rPr>
        <w:lastRenderedPageBreak/>
        <w:t xml:space="preserve">información, y proteger los datos personales que obren en poder de la Institución. </w:t>
      </w:r>
    </w:p>
    <w:p w14:paraId="242F156C" w14:textId="77777777" w:rsidR="009C7F79" w:rsidRPr="0011553D" w:rsidRDefault="009C7F79" w:rsidP="001E2665">
      <w:pPr>
        <w:jc w:val="both"/>
        <w:rPr>
          <w:rFonts w:ascii="Palatino Linotype" w:eastAsiaTheme="minorEastAsia" w:hAnsi="Palatino Linotype" w:cs="Arial"/>
          <w:b/>
          <w:i/>
          <w:sz w:val="22"/>
        </w:rPr>
      </w:pPr>
    </w:p>
    <w:p w14:paraId="3D558C1A" w14:textId="2FF84AC0" w:rsidR="009C7F79" w:rsidRPr="0011553D" w:rsidRDefault="009C7F79" w:rsidP="009C7F79">
      <w:pPr>
        <w:spacing w:line="360" w:lineRule="auto"/>
        <w:jc w:val="both"/>
        <w:rPr>
          <w:rFonts w:ascii="Palatino Linotype" w:eastAsiaTheme="minorEastAsia" w:hAnsi="Palatino Linotype" w:cs="Arial"/>
          <w:sz w:val="22"/>
        </w:rPr>
      </w:pPr>
      <w:r w:rsidRPr="0011553D">
        <w:rPr>
          <w:rFonts w:ascii="Palatino Linotype" w:eastAsiaTheme="minorEastAsia" w:hAnsi="Palatino Linotype" w:cs="Arial"/>
          <w:sz w:val="22"/>
        </w:rPr>
        <w:t>Por lo tanto, este Órgano Garante advierte que la Titular de la Unidad de Transparencia y Acceso a la Información Pública, es la servidora pública habilitada competente para dar atención a la solicitud de información, por lo tanto se tiene por colmado la información rendida en la respuesta.</w:t>
      </w:r>
    </w:p>
    <w:p w14:paraId="6E0E4678" w14:textId="77777777" w:rsidR="001E2665" w:rsidRPr="0011553D" w:rsidRDefault="001E2665" w:rsidP="001E2665">
      <w:pPr>
        <w:jc w:val="both"/>
        <w:rPr>
          <w:rFonts w:ascii="Palatino Linotype" w:eastAsiaTheme="minorEastAsia" w:hAnsi="Palatino Linotype" w:cs="Arial"/>
          <w:i/>
          <w:sz w:val="22"/>
          <w:lang w:val="es-ES_tradnl"/>
        </w:rPr>
      </w:pPr>
    </w:p>
    <w:p w14:paraId="196958B2" w14:textId="77777777" w:rsidR="009C7F79" w:rsidRPr="0011553D" w:rsidRDefault="009C7F79" w:rsidP="009C7F79">
      <w:pPr>
        <w:tabs>
          <w:tab w:val="left" w:pos="709"/>
        </w:tabs>
        <w:spacing w:line="360" w:lineRule="auto"/>
        <w:jc w:val="both"/>
        <w:rPr>
          <w:rFonts w:ascii="Palatino Linotype" w:hAnsi="Palatino Linotype" w:cs="Arial"/>
        </w:rPr>
      </w:pPr>
      <w:r w:rsidRPr="0011553D">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797C68EC" w14:textId="77777777" w:rsidR="009C7F79" w:rsidRPr="0011553D" w:rsidRDefault="009C7F79" w:rsidP="009C7F79">
      <w:pPr>
        <w:tabs>
          <w:tab w:val="left" w:pos="709"/>
        </w:tabs>
        <w:jc w:val="both"/>
        <w:rPr>
          <w:rFonts w:ascii="Palatino Linotype" w:hAnsi="Palatino Linotype" w:cs="Arial"/>
        </w:rPr>
      </w:pPr>
    </w:p>
    <w:p w14:paraId="34D211C8" w14:textId="77777777" w:rsidR="009C7F79" w:rsidRPr="0011553D" w:rsidRDefault="009C7F79" w:rsidP="009C7F79">
      <w:pPr>
        <w:ind w:left="851" w:right="901"/>
        <w:jc w:val="both"/>
        <w:rPr>
          <w:rFonts w:ascii="Palatino Linotype" w:hAnsi="Palatino Linotype" w:cs="Arial"/>
          <w:i/>
          <w:sz w:val="22"/>
          <w:szCs w:val="22"/>
        </w:rPr>
      </w:pPr>
      <w:r w:rsidRPr="0011553D">
        <w:rPr>
          <w:rFonts w:ascii="Palatino Linotype" w:hAnsi="Palatino Linotype" w:cs="Arial"/>
          <w:i/>
          <w:sz w:val="22"/>
          <w:szCs w:val="22"/>
        </w:rPr>
        <w:t>“</w:t>
      </w:r>
      <w:r w:rsidRPr="0011553D">
        <w:rPr>
          <w:rFonts w:ascii="Palatino Linotype" w:hAnsi="Palatino Linotype" w:cs="Arial"/>
          <w:b/>
          <w:i/>
          <w:sz w:val="22"/>
          <w:szCs w:val="22"/>
        </w:rPr>
        <w:t>Artículo 4.</w:t>
      </w:r>
      <w:r w:rsidRPr="0011553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6E96B4E" w14:textId="77777777" w:rsidR="009C7F79" w:rsidRPr="0011553D" w:rsidRDefault="009C7F79" w:rsidP="009C7F79">
      <w:pPr>
        <w:ind w:left="851" w:right="901"/>
        <w:jc w:val="both"/>
        <w:rPr>
          <w:rFonts w:ascii="Palatino Linotype" w:hAnsi="Palatino Linotype" w:cs="Arial"/>
          <w:i/>
          <w:sz w:val="22"/>
          <w:szCs w:val="22"/>
        </w:rPr>
      </w:pPr>
    </w:p>
    <w:p w14:paraId="12EF0178" w14:textId="77777777" w:rsidR="009C7F79" w:rsidRPr="0011553D" w:rsidRDefault="009C7F79" w:rsidP="009C7F79">
      <w:pPr>
        <w:ind w:left="851" w:right="901"/>
        <w:jc w:val="both"/>
        <w:rPr>
          <w:rFonts w:ascii="Palatino Linotype" w:hAnsi="Palatino Linotype" w:cs="Arial"/>
          <w:i/>
          <w:sz w:val="22"/>
          <w:szCs w:val="22"/>
        </w:rPr>
      </w:pPr>
      <w:r w:rsidRPr="0011553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1553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1806AC" w14:textId="77777777" w:rsidR="009C7F79" w:rsidRPr="0011553D" w:rsidRDefault="009C7F79" w:rsidP="009C7F79">
      <w:pPr>
        <w:ind w:left="851" w:right="901"/>
        <w:jc w:val="both"/>
        <w:rPr>
          <w:rFonts w:ascii="Palatino Linotype" w:hAnsi="Palatino Linotype" w:cs="Arial"/>
          <w:i/>
          <w:sz w:val="22"/>
          <w:szCs w:val="22"/>
        </w:rPr>
      </w:pPr>
      <w:r w:rsidRPr="0011553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3C63C71" w14:textId="77777777" w:rsidR="009C7F79" w:rsidRPr="0011553D" w:rsidRDefault="009C7F79" w:rsidP="009C7F79">
      <w:pPr>
        <w:ind w:left="851" w:right="901"/>
        <w:jc w:val="both"/>
        <w:rPr>
          <w:rFonts w:ascii="Palatino Linotype" w:hAnsi="Palatino Linotype" w:cs="Arial"/>
          <w:i/>
          <w:sz w:val="22"/>
          <w:szCs w:val="22"/>
        </w:rPr>
      </w:pPr>
    </w:p>
    <w:p w14:paraId="273F8908" w14:textId="77777777" w:rsidR="009C7F79" w:rsidRPr="0011553D" w:rsidRDefault="009C7F79" w:rsidP="009C7F79">
      <w:pPr>
        <w:ind w:left="851" w:right="901"/>
        <w:jc w:val="both"/>
        <w:rPr>
          <w:rFonts w:ascii="Palatino Linotype" w:hAnsi="Palatino Linotype" w:cs="Arial"/>
          <w:i/>
          <w:sz w:val="22"/>
          <w:szCs w:val="22"/>
        </w:rPr>
      </w:pPr>
      <w:r w:rsidRPr="0011553D">
        <w:rPr>
          <w:rFonts w:ascii="Palatino Linotype" w:hAnsi="Palatino Linotype" w:cs="Arial"/>
          <w:b/>
          <w:i/>
          <w:sz w:val="22"/>
          <w:szCs w:val="22"/>
        </w:rPr>
        <w:t>Artículo 12.</w:t>
      </w:r>
      <w:r w:rsidRPr="0011553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709A23B" w14:textId="77777777" w:rsidR="009C7F79" w:rsidRPr="0011553D" w:rsidRDefault="009C7F79" w:rsidP="009C7F79">
      <w:pPr>
        <w:ind w:left="851" w:right="901"/>
        <w:jc w:val="both"/>
        <w:rPr>
          <w:rFonts w:ascii="Palatino Linotype" w:hAnsi="Palatino Linotype" w:cs="Arial"/>
          <w:i/>
          <w:sz w:val="22"/>
          <w:szCs w:val="22"/>
        </w:rPr>
      </w:pPr>
    </w:p>
    <w:p w14:paraId="7161A89B" w14:textId="77777777" w:rsidR="009C7F79" w:rsidRPr="0011553D" w:rsidRDefault="009C7F79" w:rsidP="009C7F79">
      <w:pPr>
        <w:ind w:left="851" w:right="901"/>
        <w:jc w:val="both"/>
        <w:rPr>
          <w:rFonts w:ascii="Palatino Linotype" w:hAnsi="Palatino Linotype" w:cs="Arial"/>
          <w:i/>
          <w:sz w:val="22"/>
          <w:szCs w:val="22"/>
        </w:rPr>
      </w:pPr>
      <w:r w:rsidRPr="0011553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1553D">
        <w:rPr>
          <w:rFonts w:ascii="Palatino Linotype" w:hAnsi="Palatino Linotype" w:cs="Arial"/>
          <w:i/>
          <w:sz w:val="22"/>
          <w:szCs w:val="22"/>
        </w:rPr>
        <w:t xml:space="preserve"> La obligación de proporcionar información no comprende el procesamiento de la </w:t>
      </w:r>
      <w:r w:rsidRPr="0011553D">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4A8E28CF" w14:textId="77777777" w:rsidR="009C7F79" w:rsidRPr="0011553D" w:rsidRDefault="009C7F79" w:rsidP="009C7F79">
      <w:pPr>
        <w:ind w:left="851" w:right="901"/>
        <w:jc w:val="both"/>
        <w:rPr>
          <w:rFonts w:ascii="Palatino Linotype" w:hAnsi="Palatino Linotype" w:cs="Arial"/>
          <w:i/>
          <w:sz w:val="22"/>
          <w:szCs w:val="22"/>
        </w:rPr>
      </w:pPr>
      <w:r w:rsidRPr="0011553D">
        <w:rPr>
          <w:rFonts w:ascii="Palatino Linotype" w:hAnsi="Palatino Linotype" w:cs="Arial"/>
          <w:i/>
          <w:sz w:val="22"/>
          <w:szCs w:val="22"/>
        </w:rPr>
        <w:t>(Énfasis añadido)</w:t>
      </w:r>
    </w:p>
    <w:p w14:paraId="2019FE85" w14:textId="77777777" w:rsidR="009C7F79" w:rsidRPr="0011553D" w:rsidRDefault="009C7F79" w:rsidP="009C7F79">
      <w:pPr>
        <w:ind w:left="851" w:right="901"/>
        <w:jc w:val="both"/>
        <w:rPr>
          <w:rFonts w:ascii="Palatino Linotype" w:hAnsi="Palatino Linotype" w:cs="Arial"/>
          <w:i/>
          <w:sz w:val="22"/>
          <w:szCs w:val="22"/>
        </w:rPr>
      </w:pPr>
    </w:p>
    <w:p w14:paraId="55069C3B" w14:textId="77777777" w:rsidR="009C7F79" w:rsidRPr="0011553D" w:rsidRDefault="009C7F79" w:rsidP="009C7F79">
      <w:pPr>
        <w:spacing w:line="360" w:lineRule="auto"/>
        <w:jc w:val="both"/>
        <w:rPr>
          <w:rFonts w:ascii="Palatino Linotype" w:hAnsi="Palatino Linotype" w:cs="Arial"/>
        </w:rPr>
      </w:pPr>
      <w:r w:rsidRPr="0011553D">
        <w:rPr>
          <w:rFonts w:ascii="Palatino Linotype" w:hAnsi="Palatino Linotype" w:cs="Arial"/>
        </w:rPr>
        <w:t xml:space="preserve">Por consiguiente, los preceptos legales transcritos establecen que los </w:t>
      </w:r>
      <w:r w:rsidRPr="0011553D">
        <w:rPr>
          <w:rFonts w:ascii="Palatino Linotype" w:hAnsi="Palatino Linotype" w:cs="Arial"/>
          <w:b/>
          <w:bCs/>
        </w:rPr>
        <w:t>Sujetos Obligados</w:t>
      </w:r>
      <w:r w:rsidRPr="0011553D">
        <w:rPr>
          <w:rFonts w:ascii="Palatino Linotype" w:hAnsi="Palatino Linotype" w:cs="Arial"/>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79A46A9B" w14:textId="77777777" w:rsidR="009C7F79" w:rsidRPr="0011553D" w:rsidRDefault="009C7F79" w:rsidP="009C7F79">
      <w:pPr>
        <w:spacing w:line="360" w:lineRule="auto"/>
        <w:jc w:val="both"/>
        <w:rPr>
          <w:rFonts w:ascii="Palatino Linotype" w:hAnsi="Palatino Linotype" w:cs="Arial"/>
          <w:iCs/>
        </w:rPr>
      </w:pPr>
    </w:p>
    <w:p w14:paraId="339AC115" w14:textId="77777777" w:rsidR="009C7F79" w:rsidRPr="0011553D" w:rsidRDefault="009C7F79" w:rsidP="009C7F79">
      <w:pPr>
        <w:spacing w:line="360" w:lineRule="auto"/>
        <w:jc w:val="both"/>
        <w:rPr>
          <w:rFonts w:ascii="Palatino Linotype" w:hAnsi="Palatino Linotype" w:cs="Arial"/>
          <w:bCs/>
          <w:szCs w:val="22"/>
          <w:lang w:val="es-ES"/>
        </w:rPr>
      </w:pPr>
      <w:r w:rsidRPr="0011553D">
        <w:rPr>
          <w:rFonts w:ascii="Palatino Linotype" w:hAnsi="Palatino Linotype" w:cs="Arial"/>
          <w:bCs/>
          <w:szCs w:val="22"/>
          <w:lang w:val="es-ES"/>
        </w:rPr>
        <w:t xml:space="preserve">De igual forma, es importante señalar que este Instituto considera que, al haber existido un pronunciamiento por parte del </w:t>
      </w:r>
      <w:r w:rsidRPr="0011553D">
        <w:rPr>
          <w:rFonts w:ascii="Palatino Linotype" w:hAnsi="Palatino Linotype" w:cs="Arial"/>
          <w:b/>
          <w:bCs/>
          <w:szCs w:val="22"/>
          <w:lang w:val="es-ES"/>
        </w:rPr>
        <w:t>SUJETO OBLIGADO</w:t>
      </w:r>
      <w:r w:rsidRPr="0011553D">
        <w:rPr>
          <w:rFonts w:ascii="Palatino Linotype" w:hAnsi="Palatino Linotype" w:cs="Arial"/>
          <w:bCs/>
          <w:szCs w:val="22"/>
          <w:lang w:val="es-ES"/>
        </w:rPr>
        <w:t xml:space="preserve">, </w:t>
      </w:r>
      <w:r w:rsidRPr="0011553D">
        <w:rPr>
          <w:rFonts w:ascii="Palatino Linotype" w:hAnsi="Palatino Linotype"/>
        </w:rPr>
        <w:t>a fin de dar respuesta a la solicitud planteada,</w:t>
      </w:r>
      <w:r w:rsidRPr="0011553D">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52EE175F" w14:textId="77777777" w:rsidR="009C7F79" w:rsidRPr="0011553D" w:rsidRDefault="009C7F79" w:rsidP="009C7F79">
      <w:pPr>
        <w:spacing w:line="360" w:lineRule="auto"/>
        <w:jc w:val="both"/>
        <w:rPr>
          <w:rFonts w:ascii="Palatino Linotype" w:hAnsi="Palatino Linotype" w:cs="Arial"/>
          <w:bCs/>
          <w:szCs w:val="22"/>
          <w:lang w:val="es-ES"/>
        </w:rPr>
      </w:pPr>
    </w:p>
    <w:p w14:paraId="13038210" w14:textId="77777777" w:rsidR="009C7F79" w:rsidRPr="0011553D" w:rsidRDefault="009C7F79" w:rsidP="009C7F79">
      <w:pPr>
        <w:spacing w:line="360" w:lineRule="auto"/>
        <w:jc w:val="both"/>
        <w:rPr>
          <w:rFonts w:ascii="Palatino Linotype" w:hAnsi="Palatino Linotype" w:cs="Arial"/>
          <w:bCs/>
          <w:szCs w:val="22"/>
          <w:lang w:val="es-ES"/>
        </w:rPr>
      </w:pPr>
      <w:r w:rsidRPr="0011553D">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8A15E88" w14:textId="77777777" w:rsidR="009C7F79" w:rsidRPr="0011553D" w:rsidRDefault="009C7F79" w:rsidP="009C7F79">
      <w:pPr>
        <w:tabs>
          <w:tab w:val="left" w:pos="1140"/>
        </w:tabs>
        <w:jc w:val="both"/>
        <w:rPr>
          <w:rFonts w:ascii="Palatino Linotype" w:hAnsi="Palatino Linotype" w:cs="Arial"/>
          <w:bCs/>
          <w:szCs w:val="22"/>
          <w:lang w:val="es-ES"/>
        </w:rPr>
      </w:pPr>
      <w:r w:rsidRPr="0011553D">
        <w:rPr>
          <w:rFonts w:ascii="Palatino Linotype" w:hAnsi="Palatino Linotype" w:cs="Arial"/>
          <w:bCs/>
          <w:szCs w:val="22"/>
          <w:lang w:val="es-ES"/>
        </w:rPr>
        <w:tab/>
      </w:r>
    </w:p>
    <w:p w14:paraId="31B43C28" w14:textId="77777777" w:rsidR="009C7F79" w:rsidRPr="0011553D" w:rsidRDefault="009C7F79" w:rsidP="009C7F79">
      <w:pPr>
        <w:tabs>
          <w:tab w:val="left" w:pos="709"/>
        </w:tabs>
        <w:ind w:left="851" w:right="899"/>
        <w:jc w:val="both"/>
        <w:rPr>
          <w:rFonts w:ascii="Palatino Linotype" w:hAnsi="Palatino Linotype" w:cs="Arial"/>
          <w:b/>
          <w:bCs/>
          <w:i/>
          <w:sz w:val="22"/>
          <w:szCs w:val="22"/>
          <w:lang w:val="es-ES"/>
        </w:rPr>
      </w:pPr>
      <w:r w:rsidRPr="0011553D">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11553D">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11553D">
        <w:rPr>
          <w:rFonts w:ascii="Palatino Linotype" w:hAnsi="Palatino Linotype" w:cs="Arial"/>
          <w:bCs/>
          <w:i/>
          <w:sz w:val="22"/>
          <w:szCs w:val="22"/>
          <w:lang w:val="es-ES"/>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1553D">
        <w:rPr>
          <w:rFonts w:ascii="Palatino Linotype" w:hAnsi="Palatino Linotype" w:cs="Arial"/>
          <w:b/>
          <w:bCs/>
          <w:i/>
          <w:sz w:val="22"/>
          <w:szCs w:val="22"/>
          <w:lang w:val="es-ES"/>
        </w:rPr>
        <w:t>”</w:t>
      </w:r>
    </w:p>
    <w:p w14:paraId="6A749F93" w14:textId="77777777" w:rsidR="009C7F79" w:rsidRPr="0011553D" w:rsidRDefault="009C7F79" w:rsidP="009C7F79">
      <w:pPr>
        <w:tabs>
          <w:tab w:val="left" w:pos="1140"/>
        </w:tabs>
        <w:jc w:val="both"/>
        <w:rPr>
          <w:rFonts w:ascii="Palatino Linotype" w:hAnsi="Palatino Linotype" w:cs="Arial"/>
          <w:bCs/>
          <w:szCs w:val="22"/>
          <w:lang w:val="es-ES"/>
        </w:rPr>
      </w:pPr>
    </w:p>
    <w:p w14:paraId="171AAA77" w14:textId="77777777" w:rsidR="009C7F79" w:rsidRPr="0011553D" w:rsidRDefault="009C7F79" w:rsidP="009C7F79">
      <w:pPr>
        <w:spacing w:line="360" w:lineRule="auto"/>
        <w:jc w:val="both"/>
        <w:rPr>
          <w:rFonts w:ascii="Palatino Linotype" w:hAnsi="Palatino Linotype" w:cs="Arial"/>
          <w:lang w:val="es-ES" w:eastAsia="es-MX"/>
        </w:rPr>
      </w:pPr>
      <w:r w:rsidRPr="0011553D">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11553D">
        <w:rPr>
          <w:rFonts w:ascii="Palatino Linotype" w:hAnsi="Palatino Linotype" w:cs="Arial"/>
          <w:b/>
          <w:lang w:val="es-ES" w:eastAsia="es-MX"/>
        </w:rPr>
        <w:t xml:space="preserve">EL SUJETO OBLIGADO </w:t>
      </w:r>
      <w:r w:rsidRPr="0011553D">
        <w:rPr>
          <w:rFonts w:ascii="Palatino Linotype" w:hAnsi="Palatino Linotype" w:cs="Arial"/>
          <w:lang w:val="es-ES" w:eastAsia="es-MX"/>
        </w:rPr>
        <w:t xml:space="preserve">atendió el derecho accionado por la particular. </w:t>
      </w:r>
    </w:p>
    <w:p w14:paraId="750A4575" w14:textId="77777777" w:rsidR="009C7F79" w:rsidRPr="0011553D" w:rsidRDefault="009C7F79" w:rsidP="009C7F79">
      <w:pPr>
        <w:spacing w:line="360" w:lineRule="auto"/>
        <w:jc w:val="both"/>
        <w:rPr>
          <w:rFonts w:ascii="Palatino Linotype" w:hAnsi="Palatino Linotype" w:cs="Arial"/>
          <w:lang w:val="es-ES" w:eastAsia="es-MX"/>
        </w:rPr>
      </w:pPr>
    </w:p>
    <w:p w14:paraId="72DAE1A3" w14:textId="0A4EAA56" w:rsidR="009C7F79" w:rsidRPr="0011553D" w:rsidRDefault="009C7F79" w:rsidP="009C7F79">
      <w:pPr>
        <w:spacing w:line="360" w:lineRule="auto"/>
        <w:jc w:val="both"/>
        <w:rPr>
          <w:rFonts w:ascii="Palatino Linotype" w:hAnsi="Palatino Linotype" w:cs="Arial"/>
          <w:color w:val="000000"/>
        </w:rPr>
      </w:pPr>
      <w:r w:rsidRPr="0011553D">
        <w:rPr>
          <w:rFonts w:ascii="Palatino Linotype" w:hAnsi="Palatino Linotype" w:cs="Arial"/>
          <w:color w:val="000000"/>
          <w:lang w:val="es-ES"/>
        </w:rPr>
        <w:t xml:space="preserve">Por lo anterior, se considera que las razones o motivos de inconformidad planteadas por </w:t>
      </w:r>
      <w:r w:rsidRPr="0011553D">
        <w:rPr>
          <w:rFonts w:ascii="Palatino Linotype" w:hAnsi="Palatino Linotype" w:cs="Arial"/>
          <w:b/>
          <w:color w:val="000000"/>
          <w:lang w:val="es-ES"/>
        </w:rPr>
        <w:t xml:space="preserve">EL </w:t>
      </w:r>
      <w:r w:rsidRPr="0011553D">
        <w:rPr>
          <w:rFonts w:ascii="Palatino Linotype" w:hAnsi="Palatino Linotype" w:cs="Arial"/>
          <w:b/>
          <w:bCs/>
          <w:color w:val="000000"/>
          <w:lang w:val="es-ES"/>
        </w:rPr>
        <w:t xml:space="preserve">RECURRENTE, </w:t>
      </w:r>
      <w:r w:rsidRPr="0011553D">
        <w:rPr>
          <w:rFonts w:ascii="Palatino Linotype" w:hAnsi="Palatino Linotype" w:cs="Arial"/>
          <w:color w:val="000000"/>
          <w:lang w:val="es-ES"/>
        </w:rPr>
        <w:t xml:space="preserve">resultan </w:t>
      </w:r>
      <w:r w:rsidRPr="0011553D">
        <w:rPr>
          <w:rFonts w:ascii="Palatino Linotype" w:hAnsi="Palatino Linotype" w:cs="Arial"/>
          <w:b/>
          <w:bCs/>
          <w:color w:val="000000"/>
          <w:lang w:val="es-ES"/>
        </w:rPr>
        <w:t>infundadas</w:t>
      </w:r>
      <w:r w:rsidRPr="0011553D">
        <w:rPr>
          <w:rFonts w:ascii="Palatino Linotype" w:hAnsi="Palatino Linotype" w:cs="Arial"/>
          <w:color w:val="000000"/>
          <w:lang w:val="es-ES"/>
        </w:rPr>
        <w:t xml:space="preserve">; en consecuencia, este Órgano Garante determina </w:t>
      </w:r>
      <w:r w:rsidRPr="0011553D">
        <w:rPr>
          <w:rFonts w:ascii="Palatino Linotype" w:hAnsi="Palatino Linotype" w:cs="Arial"/>
          <w:b/>
          <w:bCs/>
          <w:color w:val="000000"/>
          <w:lang w:val="es-ES"/>
        </w:rPr>
        <w:t xml:space="preserve">CONFIRMAR </w:t>
      </w:r>
      <w:r w:rsidRPr="0011553D">
        <w:rPr>
          <w:rFonts w:ascii="Palatino Linotype" w:hAnsi="Palatino Linotype" w:cs="Arial"/>
          <w:color w:val="000000"/>
          <w:lang w:val="es-ES"/>
        </w:rPr>
        <w:t xml:space="preserve">la respuesta otorgada por el </w:t>
      </w:r>
      <w:r w:rsidRPr="0011553D">
        <w:rPr>
          <w:rFonts w:ascii="Palatino Linotype" w:hAnsi="Palatino Linotype" w:cs="Arial"/>
          <w:b/>
          <w:bCs/>
          <w:color w:val="000000"/>
          <w:lang w:val="es-ES"/>
        </w:rPr>
        <w:t xml:space="preserve">SUJETO OBLIGADO </w:t>
      </w:r>
      <w:r w:rsidRPr="0011553D">
        <w:rPr>
          <w:rFonts w:ascii="Palatino Linotype" w:hAnsi="Palatino Linotype" w:cs="Arial"/>
          <w:color w:val="000000"/>
          <w:lang w:val="es-ES"/>
        </w:rPr>
        <w:t xml:space="preserve">en la solicitud </w:t>
      </w:r>
      <w:r w:rsidRPr="0011553D">
        <w:rPr>
          <w:rFonts w:ascii="Palatino Linotype" w:hAnsi="Palatino Linotype" w:cs="Arial"/>
          <w:b/>
          <w:bCs/>
          <w:color w:val="000000"/>
        </w:rPr>
        <w:t>00134/PJUDICI/IP/2022.</w:t>
      </w:r>
      <w:r w:rsidRPr="0011553D">
        <w:rPr>
          <w:rFonts w:ascii="Palatino Linotype" w:hAnsi="Palatino Linotype" w:cs="Arial"/>
          <w:color w:val="000000"/>
        </w:rPr>
        <w:t> </w:t>
      </w:r>
    </w:p>
    <w:p w14:paraId="32AC61A8" w14:textId="77777777" w:rsidR="006B1EEB" w:rsidRPr="0011553D" w:rsidRDefault="006B1EEB" w:rsidP="005347A7">
      <w:pPr>
        <w:spacing w:line="360" w:lineRule="auto"/>
        <w:jc w:val="both"/>
        <w:rPr>
          <w:rFonts w:ascii="Palatino Linotype" w:hAnsi="Palatino Linotype" w:cs="Arial"/>
          <w:color w:val="000000"/>
        </w:rPr>
      </w:pPr>
    </w:p>
    <w:p w14:paraId="174B0C84" w14:textId="01409605" w:rsidR="003F30AD" w:rsidRPr="0011553D" w:rsidRDefault="00BC7721" w:rsidP="004A792D">
      <w:pPr>
        <w:widowControl w:val="0"/>
        <w:autoSpaceDE w:val="0"/>
        <w:autoSpaceDN w:val="0"/>
        <w:adjustRightInd w:val="0"/>
        <w:spacing w:line="360" w:lineRule="auto"/>
        <w:jc w:val="both"/>
        <w:rPr>
          <w:rFonts w:ascii="Palatino Linotype" w:eastAsia="Calibri" w:hAnsi="Palatino Linotype" w:cs="Arial"/>
        </w:rPr>
      </w:pPr>
      <w:r w:rsidRPr="0011553D">
        <w:rPr>
          <w:rFonts w:ascii="Palatino Linotype" w:eastAsia="Calibri" w:hAnsi="Palatino Linotype" w:cs="Arial"/>
        </w:rPr>
        <w:t xml:space="preserve">Por lo que, con </w:t>
      </w:r>
      <w:r w:rsidRPr="0011553D">
        <w:rPr>
          <w:rFonts w:ascii="Palatino Linotype" w:hAnsi="Palatino Linotype" w:cs="Arial"/>
        </w:rPr>
        <w:t>fundamento</w:t>
      </w:r>
      <w:r w:rsidRPr="0011553D">
        <w:rPr>
          <w:rFonts w:ascii="Palatino Linotype" w:eastAsia="Calibri" w:hAnsi="Palatino Linotype" w:cs="Arial"/>
        </w:rPr>
        <w:t xml:space="preserve"> en lo prescrito en los artículos 5, párrafos trigésimos, trigésimos primero, trigésimos segundos,</w:t>
      </w:r>
      <w:r w:rsidRPr="0011553D">
        <w:rPr>
          <w:rFonts w:ascii="Palatino Linotype" w:hAnsi="Palatino Linotype"/>
        </w:rPr>
        <w:t xml:space="preserve"> fracciones IV y V,</w:t>
      </w:r>
      <w:r w:rsidRPr="0011553D">
        <w:rPr>
          <w:rFonts w:ascii="Palatino Linotype" w:eastAsia="Calibri" w:hAnsi="Palatino Linotype" w:cs="Arial"/>
        </w:rPr>
        <w:t xml:space="preserve"> de la Constitución Política del Estado Libre y Soberano de </w:t>
      </w:r>
      <w:r w:rsidRPr="0011553D">
        <w:rPr>
          <w:rFonts w:ascii="Palatino Linotype" w:hAnsi="Palatino Linotype" w:cs="Arial"/>
          <w:lang w:val="es-ES_tradnl"/>
        </w:rPr>
        <w:t>México</w:t>
      </w:r>
      <w:r w:rsidRPr="0011553D">
        <w:rPr>
          <w:rFonts w:ascii="Palatino Linotype" w:eastAsia="Calibri" w:hAnsi="Palatino Linotype" w:cs="Arial"/>
        </w:rPr>
        <w:t xml:space="preserve">, y los artículos </w:t>
      </w:r>
      <w:r w:rsidRPr="0011553D">
        <w:rPr>
          <w:rFonts w:ascii="Palatino Linotype" w:hAnsi="Palatino Linotype"/>
        </w:rPr>
        <w:t xml:space="preserve">2, </w:t>
      </w:r>
      <w:r w:rsidRPr="0011553D">
        <w:rPr>
          <w:rFonts w:ascii="Palatino Linotype" w:hAnsi="Palatino Linotype" w:cs="Arial"/>
        </w:rPr>
        <w:t>fracción</w:t>
      </w:r>
      <w:r w:rsidRPr="0011553D">
        <w:rPr>
          <w:rFonts w:ascii="Palatino Linotype" w:hAnsi="Palatino Linotype"/>
        </w:rPr>
        <w:t xml:space="preserve"> II, 9, </w:t>
      </w:r>
      <w:r w:rsidRPr="0011553D">
        <w:rPr>
          <w:rFonts w:ascii="Palatino Linotype" w:hAnsi="Palatino Linotype" w:cs="Arial"/>
          <w:lang w:val="es-ES_tradnl"/>
        </w:rPr>
        <w:t>29</w:t>
      </w:r>
      <w:r w:rsidRPr="0011553D">
        <w:rPr>
          <w:rFonts w:ascii="Palatino Linotype" w:hAnsi="Palatino Linotype"/>
        </w:rPr>
        <w:t>, 36, fracciones I y II, 176, 178, 179, 181, 185, fracción I, 186 y 188,</w:t>
      </w:r>
      <w:r w:rsidRPr="0011553D">
        <w:rPr>
          <w:rFonts w:ascii="Palatino Linotype" w:eastAsia="Calibri" w:hAnsi="Palatino Linotype" w:cs="Arial"/>
        </w:rPr>
        <w:t xml:space="preserve"> de la Ley de Transparencia y Acceso a la Información Pública del Estado de México y </w:t>
      </w:r>
      <w:r w:rsidRPr="0011553D">
        <w:rPr>
          <w:rFonts w:ascii="Palatino Linotype" w:hAnsi="Palatino Linotype" w:cs="Arial"/>
        </w:rPr>
        <w:t>Municipios</w:t>
      </w:r>
      <w:r w:rsidRPr="0011553D">
        <w:rPr>
          <w:rFonts w:ascii="Palatino Linotype" w:eastAsia="Calibri" w:hAnsi="Palatino Linotype" w:cs="Arial"/>
        </w:rPr>
        <w:t xml:space="preserve">, </w:t>
      </w:r>
      <w:r w:rsidRPr="0011553D">
        <w:rPr>
          <w:rFonts w:ascii="Palatino Linotype" w:hAnsi="Palatino Linotype"/>
        </w:rPr>
        <w:t>este</w:t>
      </w:r>
      <w:r w:rsidRPr="0011553D">
        <w:rPr>
          <w:rFonts w:ascii="Palatino Linotype" w:eastAsia="Calibri" w:hAnsi="Palatino Linotype" w:cs="Arial"/>
        </w:rPr>
        <w:t xml:space="preserve"> Pleno:</w:t>
      </w:r>
    </w:p>
    <w:p w14:paraId="25C7ECD6" w14:textId="77777777" w:rsidR="004A792D" w:rsidRPr="0011553D" w:rsidRDefault="004A792D" w:rsidP="009C7F79">
      <w:pPr>
        <w:widowControl w:val="0"/>
        <w:autoSpaceDE w:val="0"/>
        <w:autoSpaceDN w:val="0"/>
        <w:adjustRightInd w:val="0"/>
        <w:spacing w:line="276" w:lineRule="auto"/>
        <w:jc w:val="both"/>
        <w:rPr>
          <w:rFonts w:ascii="Palatino Linotype" w:eastAsia="Calibri" w:hAnsi="Palatino Linotype" w:cs="Arial"/>
        </w:rPr>
      </w:pPr>
    </w:p>
    <w:p w14:paraId="3440831F" w14:textId="77777777" w:rsidR="004A792D" w:rsidRPr="0011553D" w:rsidRDefault="004A792D" w:rsidP="009C7F79">
      <w:pPr>
        <w:spacing w:line="276" w:lineRule="auto"/>
        <w:jc w:val="center"/>
        <w:rPr>
          <w:rFonts w:ascii="Palatino Linotype" w:hAnsi="Palatino Linotype" w:cs="Arial"/>
          <w:b/>
          <w:spacing w:val="44"/>
          <w:sz w:val="28"/>
        </w:rPr>
      </w:pPr>
      <w:r w:rsidRPr="0011553D">
        <w:rPr>
          <w:rFonts w:ascii="Palatino Linotype" w:hAnsi="Palatino Linotype" w:cs="Arial"/>
          <w:b/>
          <w:spacing w:val="44"/>
          <w:sz w:val="28"/>
        </w:rPr>
        <w:t>RESUELVE</w:t>
      </w:r>
    </w:p>
    <w:p w14:paraId="29F3107C" w14:textId="77777777" w:rsidR="004A792D" w:rsidRPr="0011553D" w:rsidRDefault="004A792D" w:rsidP="009C7F79">
      <w:pPr>
        <w:spacing w:line="276" w:lineRule="auto"/>
        <w:jc w:val="center"/>
        <w:rPr>
          <w:rFonts w:ascii="Palatino Linotype" w:hAnsi="Palatino Linotype" w:cs="Arial"/>
          <w:b/>
          <w:spacing w:val="44"/>
          <w:sz w:val="28"/>
        </w:rPr>
      </w:pPr>
    </w:p>
    <w:p w14:paraId="19A659C8" w14:textId="29CE21C5" w:rsidR="009C7F79" w:rsidRPr="0011553D" w:rsidRDefault="009C7F79" w:rsidP="009C7F79">
      <w:pPr>
        <w:widowControl w:val="0"/>
        <w:autoSpaceDE w:val="0"/>
        <w:autoSpaceDN w:val="0"/>
        <w:adjustRightInd w:val="0"/>
        <w:spacing w:line="360" w:lineRule="auto"/>
        <w:jc w:val="both"/>
        <w:rPr>
          <w:rFonts w:ascii="Palatino Linotype" w:eastAsia="Calibri" w:hAnsi="Palatino Linotype" w:cs="Arial"/>
          <w:color w:val="000000" w:themeColor="text1"/>
        </w:rPr>
      </w:pPr>
      <w:r w:rsidRPr="0011553D">
        <w:rPr>
          <w:rFonts w:ascii="Palatino Linotype" w:eastAsia="Calibri" w:hAnsi="Palatino Linotype" w:cs="Arial"/>
          <w:b/>
          <w:bCs/>
          <w:color w:val="000000" w:themeColor="text1"/>
        </w:rPr>
        <w:t>PRIMERO.</w:t>
      </w:r>
      <w:r w:rsidRPr="0011553D">
        <w:rPr>
          <w:rFonts w:ascii="Palatino Linotype" w:eastAsia="Calibri" w:hAnsi="Palatino Linotype" w:cs="Arial"/>
          <w:color w:val="000000" w:themeColor="text1"/>
        </w:rPr>
        <w:t xml:space="preserve"> Resultan </w:t>
      </w:r>
      <w:r w:rsidRPr="0011553D">
        <w:rPr>
          <w:rFonts w:ascii="Palatino Linotype" w:eastAsia="Calibri" w:hAnsi="Palatino Linotype" w:cs="Arial"/>
          <w:b/>
          <w:bCs/>
          <w:color w:val="000000" w:themeColor="text1"/>
        </w:rPr>
        <w:t>infundadas</w:t>
      </w:r>
      <w:r w:rsidRPr="0011553D">
        <w:rPr>
          <w:rFonts w:ascii="Palatino Linotype" w:eastAsia="Calibri" w:hAnsi="Palatino Linotype" w:cs="Arial"/>
          <w:color w:val="000000" w:themeColor="text1"/>
        </w:rPr>
        <w:t xml:space="preserve"> las razones o motivos de inconformidad planteadas por </w:t>
      </w:r>
      <w:r w:rsidRPr="0011553D">
        <w:rPr>
          <w:rFonts w:ascii="Palatino Linotype" w:hAnsi="Palatino Linotype" w:cs="Arial"/>
          <w:b/>
          <w:lang w:val="es-ES"/>
        </w:rPr>
        <w:t xml:space="preserve">LA </w:t>
      </w:r>
      <w:r w:rsidRPr="0011553D">
        <w:rPr>
          <w:rFonts w:ascii="Palatino Linotype" w:eastAsia="Calibri" w:hAnsi="Palatino Linotype" w:cs="Arial"/>
          <w:b/>
          <w:bCs/>
          <w:color w:val="000000" w:themeColor="text1"/>
        </w:rPr>
        <w:t>RECURRENTE</w:t>
      </w:r>
      <w:r w:rsidRPr="0011553D">
        <w:rPr>
          <w:rFonts w:ascii="Palatino Linotype" w:eastAsia="Calibri" w:hAnsi="Palatino Linotype" w:cs="Arial"/>
          <w:color w:val="000000" w:themeColor="text1"/>
        </w:rPr>
        <w:t xml:space="preserve"> y analizadas en el Considerando </w:t>
      </w:r>
      <w:r w:rsidRPr="0011553D">
        <w:rPr>
          <w:rFonts w:ascii="Palatino Linotype" w:eastAsia="Calibri" w:hAnsi="Palatino Linotype" w:cs="Arial"/>
          <w:b/>
          <w:bCs/>
          <w:color w:val="000000" w:themeColor="text1"/>
        </w:rPr>
        <w:t>Quinto</w:t>
      </w:r>
      <w:r w:rsidRPr="0011553D">
        <w:rPr>
          <w:rFonts w:ascii="Palatino Linotype" w:eastAsia="Calibri" w:hAnsi="Palatino Linotype" w:cs="Arial"/>
          <w:color w:val="000000" w:themeColor="text1"/>
        </w:rPr>
        <w:t xml:space="preserve"> de esta resolución. </w:t>
      </w:r>
    </w:p>
    <w:p w14:paraId="1DCF1285" w14:textId="77777777" w:rsidR="009C7F79" w:rsidRPr="0011553D" w:rsidRDefault="009C7F79" w:rsidP="009C7F79">
      <w:pPr>
        <w:widowControl w:val="0"/>
        <w:autoSpaceDE w:val="0"/>
        <w:autoSpaceDN w:val="0"/>
        <w:adjustRightInd w:val="0"/>
        <w:spacing w:line="360" w:lineRule="auto"/>
        <w:jc w:val="both"/>
        <w:rPr>
          <w:rFonts w:ascii="Palatino Linotype" w:eastAsia="Calibri" w:hAnsi="Palatino Linotype" w:cs="Arial"/>
          <w:color w:val="000000" w:themeColor="text1"/>
        </w:rPr>
      </w:pPr>
      <w:r w:rsidRPr="0011553D">
        <w:rPr>
          <w:rFonts w:ascii="Palatino Linotype" w:eastAsia="Calibri" w:hAnsi="Palatino Linotype" w:cs="Arial"/>
          <w:color w:val="000000" w:themeColor="text1"/>
        </w:rPr>
        <w:t> </w:t>
      </w:r>
    </w:p>
    <w:p w14:paraId="2C062905" w14:textId="5F8E6477" w:rsidR="009C7F79" w:rsidRPr="0011553D" w:rsidRDefault="009C7F79" w:rsidP="009C7F79">
      <w:pPr>
        <w:widowControl w:val="0"/>
        <w:autoSpaceDE w:val="0"/>
        <w:autoSpaceDN w:val="0"/>
        <w:adjustRightInd w:val="0"/>
        <w:spacing w:line="360" w:lineRule="auto"/>
        <w:jc w:val="both"/>
        <w:rPr>
          <w:rFonts w:ascii="Palatino Linotype" w:eastAsia="Calibri" w:hAnsi="Palatino Linotype" w:cs="Arial"/>
          <w:color w:val="000000" w:themeColor="text1"/>
        </w:rPr>
      </w:pPr>
      <w:r w:rsidRPr="0011553D">
        <w:rPr>
          <w:rFonts w:ascii="Palatino Linotype" w:eastAsia="Calibri" w:hAnsi="Palatino Linotype" w:cs="Arial"/>
          <w:b/>
          <w:bCs/>
          <w:color w:val="000000" w:themeColor="text1"/>
        </w:rPr>
        <w:lastRenderedPageBreak/>
        <w:t xml:space="preserve">SEGUNDO. </w:t>
      </w:r>
      <w:r w:rsidRPr="0011553D">
        <w:rPr>
          <w:rFonts w:ascii="Palatino Linotype" w:eastAsia="Calibri" w:hAnsi="Palatino Linotype" w:cs="Arial"/>
          <w:color w:val="000000" w:themeColor="text1"/>
        </w:rPr>
        <w:t>Se</w:t>
      </w:r>
      <w:r w:rsidRPr="0011553D">
        <w:rPr>
          <w:rFonts w:ascii="Palatino Linotype" w:eastAsia="Calibri" w:hAnsi="Palatino Linotype" w:cs="Arial"/>
          <w:b/>
          <w:bCs/>
          <w:color w:val="000000" w:themeColor="text1"/>
        </w:rPr>
        <w:t xml:space="preserve"> CONFIRMA </w:t>
      </w:r>
      <w:r w:rsidRPr="0011553D">
        <w:rPr>
          <w:rFonts w:ascii="Palatino Linotype" w:eastAsia="Calibri" w:hAnsi="Palatino Linotype" w:cs="Arial"/>
          <w:color w:val="000000" w:themeColor="text1"/>
        </w:rPr>
        <w:t xml:space="preserve">la respuesta del </w:t>
      </w:r>
      <w:r w:rsidRPr="0011553D">
        <w:rPr>
          <w:rFonts w:ascii="Palatino Linotype" w:eastAsia="Calibri" w:hAnsi="Palatino Linotype" w:cs="Arial"/>
          <w:b/>
          <w:bCs/>
          <w:color w:val="000000" w:themeColor="text1"/>
        </w:rPr>
        <w:t xml:space="preserve">SUJETO OBLIGADO </w:t>
      </w:r>
      <w:r w:rsidRPr="0011553D">
        <w:rPr>
          <w:rFonts w:ascii="Palatino Linotype" w:eastAsia="Calibri" w:hAnsi="Palatino Linotype" w:cs="Arial"/>
          <w:color w:val="000000" w:themeColor="text1"/>
        </w:rPr>
        <w:t xml:space="preserve">otorgada a la solicitud de acceso a la información con número </w:t>
      </w:r>
      <w:r w:rsidRPr="0011553D">
        <w:rPr>
          <w:rFonts w:ascii="Palatino Linotype" w:eastAsia="Calibri" w:hAnsi="Palatino Linotype" w:cs="Arial"/>
          <w:b/>
          <w:bCs/>
          <w:color w:val="000000" w:themeColor="text1"/>
        </w:rPr>
        <w:t>00134/PJUDICI/IP/2022</w:t>
      </w:r>
      <w:r w:rsidRPr="0011553D">
        <w:rPr>
          <w:rFonts w:ascii="Palatino Linotype" w:eastAsia="Calibri" w:hAnsi="Palatino Linotype" w:cs="Arial"/>
          <w:color w:val="000000" w:themeColor="text1"/>
        </w:rPr>
        <w:t xml:space="preserve">, en términos del Considerando </w:t>
      </w:r>
      <w:r w:rsidRPr="0011553D">
        <w:rPr>
          <w:rFonts w:ascii="Palatino Linotype" w:eastAsia="Calibri" w:hAnsi="Palatino Linotype" w:cs="Arial"/>
          <w:b/>
          <w:bCs/>
          <w:color w:val="000000" w:themeColor="text1"/>
        </w:rPr>
        <w:t>Quinto</w:t>
      </w:r>
      <w:r w:rsidRPr="0011553D">
        <w:rPr>
          <w:rFonts w:ascii="Palatino Linotype" w:eastAsia="Calibri" w:hAnsi="Palatino Linotype" w:cs="Arial"/>
          <w:color w:val="000000" w:themeColor="text1"/>
        </w:rPr>
        <w:t>. </w:t>
      </w:r>
    </w:p>
    <w:p w14:paraId="03608135" w14:textId="77777777" w:rsidR="009C7F79" w:rsidRPr="0011553D" w:rsidRDefault="009C7F79" w:rsidP="009C7F79">
      <w:pPr>
        <w:widowControl w:val="0"/>
        <w:autoSpaceDE w:val="0"/>
        <w:autoSpaceDN w:val="0"/>
        <w:adjustRightInd w:val="0"/>
        <w:spacing w:line="360" w:lineRule="auto"/>
        <w:jc w:val="both"/>
        <w:rPr>
          <w:rFonts w:ascii="Palatino Linotype" w:eastAsia="Calibri" w:hAnsi="Palatino Linotype" w:cs="Arial"/>
          <w:color w:val="000000" w:themeColor="text1"/>
        </w:rPr>
      </w:pPr>
      <w:r w:rsidRPr="0011553D">
        <w:rPr>
          <w:rFonts w:ascii="Palatino Linotype" w:eastAsia="Calibri" w:hAnsi="Palatino Linotype" w:cs="Arial"/>
          <w:color w:val="000000" w:themeColor="text1"/>
        </w:rPr>
        <w:t> </w:t>
      </w:r>
    </w:p>
    <w:p w14:paraId="2849804F" w14:textId="77777777" w:rsidR="009C7F79" w:rsidRPr="0011553D" w:rsidRDefault="009C7F79" w:rsidP="009C7F79">
      <w:pPr>
        <w:widowControl w:val="0"/>
        <w:autoSpaceDE w:val="0"/>
        <w:autoSpaceDN w:val="0"/>
        <w:adjustRightInd w:val="0"/>
        <w:spacing w:line="360" w:lineRule="auto"/>
        <w:jc w:val="both"/>
        <w:rPr>
          <w:rFonts w:ascii="Palatino Linotype" w:eastAsia="Calibri" w:hAnsi="Palatino Linotype" w:cs="Arial"/>
          <w:color w:val="000000" w:themeColor="text1"/>
        </w:rPr>
      </w:pPr>
      <w:r w:rsidRPr="0011553D">
        <w:rPr>
          <w:rFonts w:ascii="Palatino Linotype" w:eastAsia="Calibri" w:hAnsi="Palatino Linotype" w:cs="Arial"/>
          <w:b/>
          <w:bCs/>
          <w:color w:val="000000" w:themeColor="text1"/>
        </w:rPr>
        <w:t xml:space="preserve">TERCERO. </w:t>
      </w:r>
      <w:r w:rsidRPr="0011553D">
        <w:rPr>
          <w:rFonts w:ascii="Palatino Linotype" w:eastAsia="Calibri" w:hAnsi="Palatino Linotype" w:cs="Arial"/>
          <w:b/>
          <w:bCs/>
          <w:color w:val="000000" w:themeColor="text1"/>
          <w:lang w:val="es-ES"/>
        </w:rPr>
        <w:t xml:space="preserve">Notifíquese </w:t>
      </w:r>
      <w:r w:rsidRPr="0011553D">
        <w:rPr>
          <w:rFonts w:ascii="Palatino Linotype" w:eastAsia="Calibri" w:hAnsi="Palatino Linotype" w:cs="Arial"/>
          <w:color w:val="000000" w:themeColor="text1"/>
          <w:lang w:val="es-ES"/>
        </w:rPr>
        <w:t xml:space="preserve">la presente resolución al Titular de la Unidad de Transparencia del </w:t>
      </w:r>
      <w:r w:rsidRPr="0011553D">
        <w:rPr>
          <w:rFonts w:ascii="Palatino Linotype" w:eastAsia="Calibri" w:hAnsi="Palatino Linotype" w:cs="Arial"/>
          <w:b/>
          <w:bCs/>
          <w:color w:val="000000" w:themeColor="text1"/>
          <w:lang w:val="es-ES"/>
        </w:rPr>
        <w:t>SUJETO OBLIGADO</w:t>
      </w:r>
      <w:r w:rsidRPr="0011553D">
        <w:rPr>
          <w:rFonts w:ascii="Palatino Linotype" w:eastAsia="Calibri" w:hAnsi="Palatino Linotype" w:cs="Arial"/>
          <w:color w:val="000000" w:themeColor="text1"/>
          <w:lang w:val="es-ES"/>
        </w:rPr>
        <w:t>, para su conocimiento, a través del Sistema de Acceso a la Información Mexiquense (SAIMEX).</w:t>
      </w:r>
      <w:r w:rsidRPr="0011553D">
        <w:rPr>
          <w:rFonts w:ascii="Palatino Linotype" w:eastAsia="Calibri" w:hAnsi="Palatino Linotype" w:cs="Arial"/>
          <w:color w:val="000000" w:themeColor="text1"/>
        </w:rPr>
        <w:t> </w:t>
      </w:r>
    </w:p>
    <w:p w14:paraId="26CC1711" w14:textId="77777777" w:rsidR="009C7F79" w:rsidRPr="0011553D" w:rsidRDefault="009C7F79" w:rsidP="009C7F79">
      <w:pPr>
        <w:widowControl w:val="0"/>
        <w:autoSpaceDE w:val="0"/>
        <w:autoSpaceDN w:val="0"/>
        <w:adjustRightInd w:val="0"/>
        <w:spacing w:line="360" w:lineRule="auto"/>
        <w:jc w:val="both"/>
        <w:rPr>
          <w:rFonts w:ascii="Palatino Linotype" w:eastAsia="Calibri" w:hAnsi="Palatino Linotype" w:cs="Arial"/>
          <w:color w:val="000000" w:themeColor="text1"/>
        </w:rPr>
      </w:pPr>
    </w:p>
    <w:p w14:paraId="3679796E" w14:textId="088A6CF5" w:rsidR="009C7F79" w:rsidRPr="0011553D" w:rsidRDefault="009C7F79" w:rsidP="009C7F79">
      <w:pPr>
        <w:widowControl w:val="0"/>
        <w:autoSpaceDE w:val="0"/>
        <w:autoSpaceDN w:val="0"/>
        <w:adjustRightInd w:val="0"/>
        <w:spacing w:line="360" w:lineRule="auto"/>
        <w:jc w:val="both"/>
        <w:rPr>
          <w:rFonts w:ascii="Palatino Linotype" w:eastAsia="Calibri" w:hAnsi="Palatino Linotype" w:cs="Arial"/>
          <w:color w:val="000000" w:themeColor="text1"/>
        </w:rPr>
      </w:pPr>
      <w:r w:rsidRPr="0011553D">
        <w:rPr>
          <w:rFonts w:ascii="Palatino Linotype" w:eastAsia="Calibri" w:hAnsi="Palatino Linotype" w:cs="Arial"/>
          <w:color w:val="000000" w:themeColor="text1"/>
        </w:rPr>
        <w:t> </w:t>
      </w:r>
      <w:r w:rsidRPr="0011553D">
        <w:rPr>
          <w:rFonts w:ascii="Palatino Linotype" w:eastAsia="Calibri" w:hAnsi="Palatino Linotype" w:cs="Arial"/>
          <w:b/>
          <w:bCs/>
          <w:color w:val="000000" w:themeColor="text1"/>
        </w:rPr>
        <w:t>CUARTO. Notifíquese</w:t>
      </w:r>
      <w:r w:rsidRPr="0011553D">
        <w:rPr>
          <w:rFonts w:ascii="Palatino Linotype" w:eastAsia="Calibri" w:hAnsi="Palatino Linotype" w:cs="Arial"/>
          <w:color w:val="000000" w:themeColor="text1"/>
        </w:rPr>
        <w:t xml:space="preserve"> al </w:t>
      </w:r>
      <w:r w:rsidRPr="0011553D">
        <w:rPr>
          <w:rFonts w:ascii="Palatino Linotype" w:eastAsia="Calibri" w:hAnsi="Palatino Linotype" w:cs="Arial"/>
          <w:b/>
          <w:bCs/>
          <w:color w:val="000000" w:themeColor="text1"/>
        </w:rPr>
        <w:t>RECURRENTE</w:t>
      </w:r>
      <w:r w:rsidRPr="0011553D">
        <w:rPr>
          <w:rFonts w:ascii="Palatino Linotype" w:eastAsia="Calibri" w:hAnsi="Palatino Linotype" w:cs="Arial"/>
          <w:color w:val="000000" w:themeColor="text1"/>
        </w:rPr>
        <w:t xml:space="preserve"> la presente resolución vía Sistema de Acceso a la Información Mexiquense (</w:t>
      </w:r>
      <w:r w:rsidRPr="0011553D">
        <w:rPr>
          <w:rFonts w:ascii="Palatino Linotype" w:eastAsia="Calibri" w:hAnsi="Palatino Linotype" w:cs="Arial"/>
          <w:b/>
          <w:bCs/>
          <w:color w:val="000000" w:themeColor="text1"/>
        </w:rPr>
        <w:t>SAIMEX</w:t>
      </w:r>
      <w:r w:rsidRPr="0011553D">
        <w:rPr>
          <w:rFonts w:ascii="Palatino Linotype" w:eastAsia="Calibri" w:hAnsi="Palatino Linotype" w:cs="Arial"/>
          <w:color w:val="000000" w:themeColor="text1"/>
        </w:rPr>
        <w:t xml:space="preserve">), así mismo, </w:t>
      </w:r>
      <w:r w:rsidRPr="0011553D">
        <w:rPr>
          <w:rFonts w:ascii="Palatino Linotype" w:eastAsia="Calibri" w:hAnsi="Palatino Linotype" w:cs="Arial"/>
          <w:b/>
          <w:color w:val="000000" w:themeColor="text1"/>
        </w:rPr>
        <w:t>h</w:t>
      </w:r>
      <w:r w:rsidRPr="0011553D">
        <w:rPr>
          <w:rFonts w:ascii="Palatino Linotype" w:eastAsia="Calibri" w:hAnsi="Palatino Linotype" w:cs="Arial"/>
          <w:b/>
          <w:bCs/>
          <w:color w:val="000000" w:themeColor="text1"/>
        </w:rPr>
        <w:t>ágase del conocimiento</w:t>
      </w:r>
      <w:r w:rsidRPr="0011553D">
        <w:rPr>
          <w:rFonts w:ascii="Palatino Linotype" w:eastAsia="Calibri" w:hAnsi="Palatino Linotype" w:cs="Arial"/>
          <w:color w:val="000000" w:themeColor="text1"/>
        </w:rPr>
        <w:t xml:space="preserve"> que de conformidad con lo establecido en el artículo 196 de la Ley de Transparencia y Acceso a la Información Pública del Estado de México y Municipios, podrá impugnarla vía Juicio de Amparo en los términos de las leyes aplicables. </w:t>
      </w:r>
    </w:p>
    <w:p w14:paraId="2A790EFC" w14:textId="77777777" w:rsidR="004A792D" w:rsidRPr="0011553D" w:rsidRDefault="004A792D" w:rsidP="004A792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09D1F727" w14:textId="77777777" w:rsidR="0011553D" w:rsidRPr="0011553D" w:rsidRDefault="0011553D" w:rsidP="0011553D">
      <w:pPr>
        <w:tabs>
          <w:tab w:val="left" w:pos="709"/>
        </w:tabs>
        <w:spacing w:line="360" w:lineRule="auto"/>
        <w:ind w:right="51"/>
        <w:jc w:val="both"/>
        <w:rPr>
          <w:rFonts w:ascii="Palatino Linotype" w:hAnsi="Palatino Linotype" w:cs="Arial"/>
          <w:color w:val="000000"/>
          <w:lang w:val="es-419" w:eastAsia="es-MX"/>
        </w:rPr>
      </w:pPr>
      <w:r w:rsidRPr="0011553D">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11553D">
        <w:rPr>
          <w:rFonts w:ascii="Palatino Linotype" w:hAnsi="Palatino Linotype" w:cs="Arial"/>
          <w:color w:val="000000"/>
          <w:lang w:val="es-419" w:eastAsia="es-MX"/>
        </w:rPr>
        <w:t xml:space="preserve"> </w:t>
      </w:r>
      <w:r w:rsidRPr="0011553D">
        <w:rPr>
          <w:rFonts w:ascii="Palatino Linotype" w:hAnsi="Palatino Linotype" w:cs="Arial"/>
          <w:color w:val="000000"/>
          <w:lang w:eastAsia="es-MX"/>
        </w:rPr>
        <w:t xml:space="preserve">EN LA </w:t>
      </w:r>
      <w:r w:rsidRPr="0011553D">
        <w:rPr>
          <w:rFonts w:ascii="Palatino Linotype" w:hAnsi="Palatino Linotype" w:cs="Arial"/>
          <w:color w:val="000000"/>
          <w:lang w:val="es-419" w:eastAsia="es-MX"/>
        </w:rPr>
        <w:t xml:space="preserve">VIGÉSIMA TERCERA </w:t>
      </w:r>
      <w:r w:rsidRPr="0011553D">
        <w:rPr>
          <w:rFonts w:ascii="Palatino Linotype" w:hAnsi="Palatino Linotype" w:cs="Arial"/>
          <w:color w:val="000000"/>
          <w:lang w:eastAsia="es-MX"/>
        </w:rPr>
        <w:t>SESIÓN ORDINARIA CELEBRADA EL VEINTIUNO DE JUNIO DE DOS MIL VEINTIDÓS, ANTE EL SECRETARIO TÉCNICO DEL PLENO, ALEXIS TAPIA RAMÍREZ.</w:t>
      </w:r>
    </w:p>
    <w:p w14:paraId="7568CD1C" w14:textId="4AC1E207" w:rsidR="002312F9" w:rsidRDefault="000335C2" w:rsidP="005347A7">
      <w:pPr>
        <w:spacing w:line="360" w:lineRule="auto"/>
        <w:jc w:val="both"/>
        <w:rPr>
          <w:rFonts w:ascii="Palatino Linotype" w:hAnsi="Palatino Linotype"/>
          <w:sz w:val="18"/>
          <w:szCs w:val="18"/>
        </w:rPr>
      </w:pPr>
      <w:r w:rsidRPr="0011553D">
        <w:rPr>
          <w:rFonts w:ascii="Palatino Linotype" w:hAnsi="Palatino Linotype"/>
          <w:sz w:val="18"/>
          <w:szCs w:val="18"/>
        </w:rPr>
        <w:t>SCMM/BLA/DEMF/</w:t>
      </w:r>
      <w:r w:rsidR="00BF2FAB" w:rsidRPr="0011553D">
        <w:rPr>
          <w:rFonts w:ascii="Palatino Linotype" w:hAnsi="Palatino Linotype"/>
          <w:sz w:val="18"/>
          <w:szCs w:val="18"/>
        </w:rPr>
        <w:t>CCC</w:t>
      </w:r>
    </w:p>
    <w:p w14:paraId="66C9DDDB" w14:textId="77777777" w:rsidR="009C7F79" w:rsidRDefault="009C7F79" w:rsidP="005347A7">
      <w:pPr>
        <w:spacing w:line="360" w:lineRule="auto"/>
        <w:jc w:val="both"/>
        <w:rPr>
          <w:rFonts w:ascii="Palatino Linotype" w:hAnsi="Palatino Linotype"/>
          <w:sz w:val="18"/>
          <w:szCs w:val="18"/>
        </w:rPr>
      </w:pPr>
    </w:p>
    <w:p w14:paraId="6950F931" w14:textId="77777777" w:rsidR="009C7F79" w:rsidRDefault="009C7F79" w:rsidP="005347A7">
      <w:pPr>
        <w:spacing w:line="360" w:lineRule="auto"/>
        <w:jc w:val="both"/>
        <w:rPr>
          <w:rFonts w:ascii="Palatino Linotype" w:hAnsi="Palatino Linotype"/>
          <w:sz w:val="18"/>
          <w:szCs w:val="18"/>
        </w:rPr>
      </w:pPr>
    </w:p>
    <w:p w14:paraId="6274B673" w14:textId="77777777" w:rsidR="009C7F79" w:rsidRDefault="009C7F79" w:rsidP="005347A7">
      <w:pPr>
        <w:spacing w:line="360" w:lineRule="auto"/>
        <w:jc w:val="both"/>
        <w:rPr>
          <w:rFonts w:ascii="Palatino Linotype" w:hAnsi="Palatino Linotype"/>
          <w:sz w:val="18"/>
          <w:szCs w:val="18"/>
        </w:rPr>
      </w:pPr>
    </w:p>
    <w:p w14:paraId="328837F7" w14:textId="77777777" w:rsidR="009C7F79" w:rsidRDefault="009C7F79" w:rsidP="005347A7">
      <w:pPr>
        <w:spacing w:line="360" w:lineRule="auto"/>
        <w:jc w:val="both"/>
        <w:rPr>
          <w:rFonts w:ascii="Palatino Linotype" w:hAnsi="Palatino Linotype"/>
          <w:sz w:val="18"/>
          <w:szCs w:val="18"/>
        </w:rPr>
      </w:pPr>
    </w:p>
    <w:p w14:paraId="2ED7BE92" w14:textId="77777777" w:rsidR="009C7F79" w:rsidRDefault="009C7F79" w:rsidP="005347A7">
      <w:pPr>
        <w:spacing w:line="360" w:lineRule="auto"/>
        <w:jc w:val="both"/>
        <w:rPr>
          <w:rFonts w:ascii="Palatino Linotype" w:hAnsi="Palatino Linotype"/>
          <w:sz w:val="18"/>
          <w:szCs w:val="18"/>
        </w:rPr>
      </w:pPr>
    </w:p>
    <w:p w14:paraId="25B6B797" w14:textId="77777777" w:rsidR="009C7F79" w:rsidRDefault="009C7F79" w:rsidP="005347A7">
      <w:pPr>
        <w:spacing w:line="360" w:lineRule="auto"/>
        <w:jc w:val="both"/>
        <w:rPr>
          <w:rFonts w:ascii="Palatino Linotype" w:hAnsi="Palatino Linotype"/>
          <w:sz w:val="18"/>
          <w:szCs w:val="18"/>
        </w:rPr>
      </w:pPr>
    </w:p>
    <w:p w14:paraId="6DADD972" w14:textId="77777777" w:rsidR="009C7F79" w:rsidRDefault="009C7F79" w:rsidP="005347A7">
      <w:pPr>
        <w:spacing w:line="360" w:lineRule="auto"/>
        <w:jc w:val="both"/>
        <w:rPr>
          <w:rFonts w:ascii="Palatino Linotype" w:hAnsi="Palatino Linotype"/>
          <w:sz w:val="18"/>
          <w:szCs w:val="18"/>
        </w:rPr>
      </w:pPr>
    </w:p>
    <w:p w14:paraId="417BD018" w14:textId="77777777" w:rsidR="009C7F79" w:rsidRDefault="009C7F79" w:rsidP="005347A7">
      <w:pPr>
        <w:spacing w:line="360" w:lineRule="auto"/>
        <w:jc w:val="both"/>
        <w:rPr>
          <w:rFonts w:ascii="Palatino Linotype" w:hAnsi="Palatino Linotype"/>
          <w:sz w:val="18"/>
          <w:szCs w:val="18"/>
        </w:rPr>
      </w:pPr>
    </w:p>
    <w:p w14:paraId="45EAEEED" w14:textId="77777777" w:rsidR="009C7F79" w:rsidRDefault="009C7F79" w:rsidP="005347A7">
      <w:pPr>
        <w:spacing w:line="360" w:lineRule="auto"/>
        <w:jc w:val="both"/>
        <w:rPr>
          <w:rFonts w:ascii="Palatino Linotype" w:hAnsi="Palatino Linotype"/>
          <w:sz w:val="18"/>
          <w:szCs w:val="18"/>
        </w:rPr>
      </w:pPr>
    </w:p>
    <w:p w14:paraId="60DCDB81" w14:textId="77777777" w:rsidR="009C7F79" w:rsidRDefault="009C7F79" w:rsidP="005347A7">
      <w:pPr>
        <w:spacing w:line="360" w:lineRule="auto"/>
        <w:jc w:val="both"/>
        <w:rPr>
          <w:rFonts w:ascii="Palatino Linotype" w:hAnsi="Palatino Linotype"/>
          <w:sz w:val="18"/>
          <w:szCs w:val="18"/>
        </w:rPr>
      </w:pPr>
    </w:p>
    <w:p w14:paraId="13DDC2CD" w14:textId="77777777" w:rsidR="009C7F79" w:rsidRDefault="009C7F79" w:rsidP="005347A7">
      <w:pPr>
        <w:spacing w:line="360" w:lineRule="auto"/>
        <w:jc w:val="both"/>
        <w:rPr>
          <w:rFonts w:ascii="Palatino Linotype" w:hAnsi="Palatino Linotype"/>
          <w:sz w:val="18"/>
          <w:szCs w:val="18"/>
        </w:rPr>
      </w:pPr>
    </w:p>
    <w:p w14:paraId="3D86EB45" w14:textId="77777777" w:rsidR="009C7F79" w:rsidRDefault="009C7F79" w:rsidP="005347A7">
      <w:pPr>
        <w:spacing w:line="360" w:lineRule="auto"/>
        <w:jc w:val="both"/>
        <w:rPr>
          <w:rFonts w:ascii="Palatino Linotype" w:hAnsi="Palatino Linotype"/>
          <w:sz w:val="18"/>
          <w:szCs w:val="18"/>
        </w:rPr>
      </w:pPr>
    </w:p>
    <w:p w14:paraId="7BFC83C4" w14:textId="77777777" w:rsidR="009C7F79" w:rsidRDefault="009C7F79" w:rsidP="005347A7">
      <w:pPr>
        <w:spacing w:line="360" w:lineRule="auto"/>
        <w:jc w:val="both"/>
        <w:rPr>
          <w:rFonts w:ascii="Palatino Linotype" w:hAnsi="Palatino Linotype"/>
          <w:sz w:val="18"/>
          <w:szCs w:val="18"/>
        </w:rPr>
      </w:pPr>
    </w:p>
    <w:p w14:paraId="2157DDE8" w14:textId="77777777" w:rsidR="009C7F79" w:rsidRDefault="009C7F79" w:rsidP="005347A7">
      <w:pPr>
        <w:spacing w:line="360" w:lineRule="auto"/>
        <w:jc w:val="both"/>
        <w:rPr>
          <w:rFonts w:ascii="Palatino Linotype" w:hAnsi="Palatino Linotype"/>
          <w:sz w:val="18"/>
          <w:szCs w:val="18"/>
        </w:rPr>
      </w:pPr>
    </w:p>
    <w:p w14:paraId="42E8CFBE" w14:textId="77777777" w:rsidR="009C7F79" w:rsidRDefault="009C7F79" w:rsidP="005347A7">
      <w:pPr>
        <w:spacing w:line="360" w:lineRule="auto"/>
        <w:jc w:val="both"/>
        <w:rPr>
          <w:rFonts w:ascii="Palatino Linotype" w:hAnsi="Palatino Linotype"/>
          <w:sz w:val="18"/>
          <w:szCs w:val="18"/>
        </w:rPr>
      </w:pPr>
    </w:p>
    <w:p w14:paraId="78768A48" w14:textId="77777777" w:rsidR="009C7F79" w:rsidRDefault="009C7F79" w:rsidP="005347A7">
      <w:pPr>
        <w:spacing w:line="360" w:lineRule="auto"/>
        <w:jc w:val="both"/>
        <w:rPr>
          <w:rFonts w:ascii="Palatino Linotype" w:hAnsi="Palatino Linotype"/>
          <w:sz w:val="18"/>
          <w:szCs w:val="18"/>
        </w:rPr>
      </w:pPr>
    </w:p>
    <w:p w14:paraId="76A3D953" w14:textId="77777777" w:rsidR="009C7F79" w:rsidRDefault="009C7F79" w:rsidP="005347A7">
      <w:pPr>
        <w:spacing w:line="360" w:lineRule="auto"/>
        <w:jc w:val="both"/>
        <w:rPr>
          <w:rFonts w:ascii="Palatino Linotype" w:hAnsi="Palatino Linotype"/>
          <w:sz w:val="18"/>
          <w:szCs w:val="18"/>
        </w:rPr>
      </w:pPr>
    </w:p>
    <w:p w14:paraId="06D53805" w14:textId="77777777" w:rsidR="009C7F79" w:rsidRDefault="009C7F79" w:rsidP="005347A7">
      <w:pPr>
        <w:spacing w:line="360" w:lineRule="auto"/>
        <w:jc w:val="both"/>
        <w:rPr>
          <w:rFonts w:ascii="Palatino Linotype" w:hAnsi="Palatino Linotype"/>
          <w:sz w:val="18"/>
          <w:szCs w:val="18"/>
        </w:rPr>
      </w:pPr>
    </w:p>
    <w:p w14:paraId="3CD2DCD3" w14:textId="77777777" w:rsidR="009C7F79" w:rsidRDefault="009C7F79" w:rsidP="005347A7">
      <w:pPr>
        <w:spacing w:line="360" w:lineRule="auto"/>
        <w:jc w:val="both"/>
        <w:rPr>
          <w:rFonts w:ascii="Palatino Linotype" w:hAnsi="Palatino Linotype"/>
          <w:sz w:val="18"/>
          <w:szCs w:val="18"/>
        </w:rPr>
      </w:pPr>
    </w:p>
    <w:p w14:paraId="006E6FA9" w14:textId="77777777" w:rsidR="009C7F79" w:rsidRDefault="009C7F79" w:rsidP="005347A7">
      <w:pPr>
        <w:spacing w:line="360" w:lineRule="auto"/>
        <w:jc w:val="both"/>
        <w:rPr>
          <w:rFonts w:ascii="Palatino Linotype" w:hAnsi="Palatino Linotype"/>
          <w:sz w:val="18"/>
          <w:szCs w:val="18"/>
        </w:rPr>
      </w:pPr>
    </w:p>
    <w:p w14:paraId="27BE542D" w14:textId="77777777" w:rsidR="009C7F79" w:rsidRDefault="009C7F79" w:rsidP="005347A7">
      <w:pPr>
        <w:spacing w:line="360" w:lineRule="auto"/>
        <w:jc w:val="both"/>
        <w:rPr>
          <w:rFonts w:ascii="Palatino Linotype" w:hAnsi="Palatino Linotype"/>
          <w:sz w:val="18"/>
          <w:szCs w:val="18"/>
        </w:rPr>
      </w:pPr>
    </w:p>
    <w:p w14:paraId="4BB01B83" w14:textId="77777777" w:rsidR="009C7F79" w:rsidRDefault="009C7F79" w:rsidP="005347A7">
      <w:pPr>
        <w:spacing w:line="360" w:lineRule="auto"/>
        <w:jc w:val="both"/>
        <w:rPr>
          <w:rFonts w:ascii="Palatino Linotype" w:hAnsi="Palatino Linotype"/>
          <w:sz w:val="18"/>
          <w:szCs w:val="18"/>
        </w:rPr>
      </w:pPr>
    </w:p>
    <w:p w14:paraId="3E1C5BC6" w14:textId="77777777" w:rsidR="009C7F79" w:rsidRDefault="009C7F79" w:rsidP="005347A7">
      <w:pPr>
        <w:spacing w:line="360" w:lineRule="auto"/>
        <w:jc w:val="both"/>
        <w:rPr>
          <w:rFonts w:ascii="Palatino Linotype" w:hAnsi="Palatino Linotype"/>
          <w:sz w:val="18"/>
          <w:szCs w:val="18"/>
        </w:rPr>
      </w:pPr>
    </w:p>
    <w:p w14:paraId="60F9A1BB" w14:textId="77777777" w:rsidR="009C7F79" w:rsidRDefault="009C7F79" w:rsidP="005347A7">
      <w:pPr>
        <w:spacing w:line="360" w:lineRule="auto"/>
        <w:jc w:val="both"/>
        <w:rPr>
          <w:rFonts w:ascii="Palatino Linotype" w:hAnsi="Palatino Linotype"/>
          <w:sz w:val="18"/>
          <w:szCs w:val="18"/>
        </w:rPr>
      </w:pPr>
    </w:p>
    <w:p w14:paraId="63BE64DD" w14:textId="77777777" w:rsidR="009C7F79" w:rsidRPr="009C7F79" w:rsidRDefault="009C7F79" w:rsidP="005347A7">
      <w:pPr>
        <w:spacing w:line="360" w:lineRule="auto"/>
        <w:jc w:val="both"/>
        <w:rPr>
          <w:rFonts w:ascii="Palatino Linotype" w:hAnsi="Palatino Linotype"/>
          <w:sz w:val="18"/>
          <w:szCs w:val="18"/>
        </w:rPr>
      </w:pPr>
    </w:p>
    <w:sectPr w:rsidR="009C7F79" w:rsidRPr="009C7F79"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74A3B" w14:textId="77777777" w:rsidR="00EE7B18" w:rsidRDefault="00EE7B18" w:rsidP="00C80F8C">
      <w:r>
        <w:separator/>
      </w:r>
    </w:p>
  </w:endnote>
  <w:endnote w:type="continuationSeparator" w:id="0">
    <w:p w14:paraId="1C29B61B" w14:textId="77777777" w:rsidR="00EE7B18" w:rsidRDefault="00EE7B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90D4C">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90D4C">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90D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90D4C">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DDFDF" w14:textId="77777777" w:rsidR="00EE7B18" w:rsidRDefault="00EE7B18" w:rsidP="00C80F8C">
      <w:r>
        <w:separator/>
      </w:r>
    </w:p>
  </w:footnote>
  <w:footnote w:type="continuationSeparator" w:id="0">
    <w:p w14:paraId="34A00A9A" w14:textId="77777777" w:rsidR="00EE7B18" w:rsidRDefault="00EE7B1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490D4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490D4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4CE0" w:rsidRPr="008F2CCC" w14:paraId="1F097D8A" w14:textId="77777777" w:rsidTr="00625FD4">
      <w:tc>
        <w:tcPr>
          <w:tcW w:w="3261" w:type="dxa"/>
          <w:vMerge w:val="restart"/>
        </w:tcPr>
        <w:p w14:paraId="1F780A0C" w14:textId="1EFF25F4" w:rsidR="009F4CE0" w:rsidRPr="008F2CCC" w:rsidRDefault="009F4CE0"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F4CE0" w:rsidRPr="00664658" w:rsidRDefault="009F4CE0"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5226DB5" w:rsidR="009F4CE0" w:rsidRPr="00664658" w:rsidRDefault="00386564" w:rsidP="00934084">
          <w:pPr>
            <w:rPr>
              <w:rFonts w:ascii="Palatino Linotype" w:hAnsi="Palatino Linotype"/>
              <w:b/>
              <w:sz w:val="22"/>
              <w:szCs w:val="22"/>
              <w:lang w:val="es-ES_tradnl"/>
            </w:rPr>
          </w:pPr>
          <w:r>
            <w:rPr>
              <w:rFonts w:ascii="Palatino Linotype" w:hAnsi="Palatino Linotype"/>
              <w:b/>
              <w:bCs/>
              <w:sz w:val="22"/>
              <w:szCs w:val="22"/>
            </w:rPr>
            <w:t>0</w:t>
          </w:r>
          <w:r w:rsidR="00EA06EC">
            <w:rPr>
              <w:rFonts w:ascii="Palatino Linotype" w:hAnsi="Palatino Linotype"/>
              <w:b/>
              <w:bCs/>
              <w:sz w:val="22"/>
              <w:szCs w:val="22"/>
            </w:rPr>
            <w:t>3997</w:t>
          </w:r>
          <w:r w:rsidR="009F4CE0" w:rsidRPr="00810BFE">
            <w:rPr>
              <w:rFonts w:ascii="Palatino Linotype" w:hAnsi="Palatino Linotype"/>
              <w:b/>
              <w:bCs/>
              <w:sz w:val="22"/>
              <w:szCs w:val="22"/>
            </w:rPr>
            <w:t>/INFOEM/IP/RR/2022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621ACF0" w:rsidR="00F973D7" w:rsidRPr="00D41D47" w:rsidRDefault="00EA06EC" w:rsidP="00934084">
          <w:pPr>
            <w:rPr>
              <w:rFonts w:ascii="Palatino Linotype" w:hAnsi="Palatino Linotype"/>
              <w:b/>
              <w:sz w:val="22"/>
              <w:szCs w:val="22"/>
              <w:lang w:val="es-ES_tradnl"/>
            </w:rPr>
          </w:pPr>
          <w:bookmarkStart w:id="14" w:name="_Hlk105525754"/>
          <w:r w:rsidRPr="00EA06EC">
            <w:rPr>
              <w:rFonts w:ascii="Palatino Linotype" w:hAnsi="Palatino Linotype"/>
              <w:b/>
              <w:bCs/>
              <w:sz w:val="22"/>
              <w:szCs w:val="22"/>
            </w:rPr>
            <w:t>Poder Judicial</w:t>
          </w:r>
          <w:bookmarkEnd w:id="14"/>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490D4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8"/>
      <w:gridCol w:w="3397"/>
    </w:tblGrid>
    <w:tr w:rsidR="00F973D7" w:rsidRPr="008F2CCC" w14:paraId="6ABABA57" w14:textId="77777777" w:rsidTr="0011553D">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8"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397" w:type="dxa"/>
          <w:shd w:val="clear" w:color="auto" w:fill="auto"/>
          <w:vAlign w:val="center"/>
        </w:tcPr>
        <w:p w14:paraId="5F0F5848" w14:textId="271168C0" w:rsidR="00F973D7" w:rsidRPr="00E535C2" w:rsidRDefault="0011553D" w:rsidP="00E535C2">
          <w:pPr>
            <w:jc w:val="both"/>
            <w:rPr>
              <w:rFonts w:ascii="Palatino Linotype" w:hAnsi="Palatino Linotype"/>
              <w:b/>
              <w:bCs/>
              <w:sz w:val="22"/>
              <w:szCs w:val="22"/>
            </w:rPr>
          </w:pPr>
          <w:r w:rsidRPr="0011553D">
            <w:rPr>
              <w:rFonts w:ascii="Palatino Linotype" w:hAnsi="Palatino Linotype" w:cs="Arial"/>
              <w:b/>
              <w:bCs/>
            </w:rPr>
            <w:t>03997/INFOEM/IP/RR/2022</w:t>
          </w:r>
        </w:p>
      </w:tc>
    </w:tr>
    <w:tr w:rsidR="00F973D7" w:rsidRPr="008F2CCC" w14:paraId="3B45FB53" w14:textId="77777777" w:rsidTr="0011553D">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5" w:name="_Hlk80706940"/>
        </w:p>
      </w:tc>
      <w:tc>
        <w:tcPr>
          <w:tcW w:w="2698"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397" w:type="dxa"/>
          <w:shd w:val="clear" w:color="auto" w:fill="auto"/>
          <w:vAlign w:val="center"/>
        </w:tcPr>
        <w:p w14:paraId="749961B3" w14:textId="528D5C10" w:rsidR="00F973D7" w:rsidRPr="008F2CCC" w:rsidRDefault="00F973D7" w:rsidP="00200BFC">
          <w:pPr>
            <w:jc w:val="both"/>
            <w:rPr>
              <w:rFonts w:ascii="Palatino Linotype" w:hAnsi="Palatino Linotype"/>
              <w:b/>
              <w:sz w:val="22"/>
              <w:szCs w:val="22"/>
              <w:lang w:val="es-ES_tradnl"/>
            </w:rPr>
          </w:pPr>
        </w:p>
      </w:tc>
    </w:tr>
    <w:bookmarkEnd w:id="15"/>
    <w:tr w:rsidR="00F973D7" w:rsidRPr="008F2CCC" w14:paraId="28A493EB" w14:textId="77777777" w:rsidTr="0011553D">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2698"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397" w:type="dxa"/>
          <w:shd w:val="clear" w:color="auto" w:fill="auto"/>
          <w:vAlign w:val="center"/>
        </w:tcPr>
        <w:p w14:paraId="47AF3C2E" w14:textId="77A72DFF" w:rsidR="00F973D7" w:rsidRPr="00DC41C8" w:rsidRDefault="00EA06EC" w:rsidP="00E535C2">
          <w:pPr>
            <w:jc w:val="both"/>
            <w:rPr>
              <w:rFonts w:ascii="Palatino Linotype" w:hAnsi="Palatino Linotype"/>
              <w:b/>
              <w:sz w:val="22"/>
              <w:szCs w:val="22"/>
            </w:rPr>
          </w:pPr>
          <w:r w:rsidRPr="00EA06EC">
            <w:rPr>
              <w:rFonts w:ascii="Palatino Linotype" w:hAnsi="Palatino Linotype"/>
              <w:b/>
              <w:bCs/>
              <w:sz w:val="22"/>
              <w:szCs w:val="22"/>
            </w:rPr>
            <w:t>Poder Judicial</w:t>
          </w:r>
        </w:p>
      </w:tc>
    </w:tr>
    <w:tr w:rsidR="00F973D7" w:rsidRPr="008F2CCC" w14:paraId="0F114FF0" w14:textId="77777777" w:rsidTr="0011553D">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2698"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397"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BAE1DD2"/>
    <w:multiLevelType w:val="hybridMultilevel"/>
    <w:tmpl w:val="4DF04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8"/>
  </w:num>
  <w:num w:numId="4">
    <w:abstractNumId w:val="4"/>
  </w:num>
  <w:num w:numId="5">
    <w:abstractNumId w:val="30"/>
  </w:num>
  <w:num w:numId="6">
    <w:abstractNumId w:val="1"/>
  </w:num>
  <w:num w:numId="7">
    <w:abstractNumId w:val="17"/>
  </w:num>
  <w:num w:numId="8">
    <w:abstractNumId w:val="13"/>
  </w:num>
  <w:num w:numId="9">
    <w:abstractNumId w:val="21"/>
  </w:num>
  <w:num w:numId="10">
    <w:abstractNumId w:val="7"/>
  </w:num>
  <w:num w:numId="11">
    <w:abstractNumId w:val="12"/>
  </w:num>
  <w:num w:numId="12">
    <w:abstractNumId w:val="22"/>
  </w:num>
  <w:num w:numId="13">
    <w:abstractNumId w:val="32"/>
  </w:num>
  <w:num w:numId="14">
    <w:abstractNumId w:val="24"/>
  </w:num>
  <w:num w:numId="15">
    <w:abstractNumId w:val="9"/>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8"/>
  </w:num>
  <w:num w:numId="21">
    <w:abstractNumId w:val="14"/>
  </w:num>
  <w:num w:numId="22">
    <w:abstractNumId w:val="2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27"/>
  </w:num>
  <w:num w:numId="28">
    <w:abstractNumId w:val="2"/>
  </w:num>
  <w:num w:numId="29">
    <w:abstractNumId w:val="6"/>
  </w:num>
  <w:num w:numId="30">
    <w:abstractNumId w:val="33"/>
  </w:num>
  <w:num w:numId="31">
    <w:abstractNumId w:val="16"/>
  </w:num>
  <w:num w:numId="32">
    <w:abstractNumId w:val="3"/>
  </w:num>
  <w:num w:numId="33">
    <w:abstractNumId w:val="23"/>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48F"/>
    <w:rsid w:val="00013537"/>
    <w:rsid w:val="00013986"/>
    <w:rsid w:val="00013EBF"/>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50E"/>
    <w:rsid w:val="00074CF8"/>
    <w:rsid w:val="00075283"/>
    <w:rsid w:val="00075615"/>
    <w:rsid w:val="0007587F"/>
    <w:rsid w:val="00075B41"/>
    <w:rsid w:val="00075CEB"/>
    <w:rsid w:val="00075EA3"/>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194"/>
    <w:rsid w:val="000D3E87"/>
    <w:rsid w:val="000D447F"/>
    <w:rsid w:val="000D4572"/>
    <w:rsid w:val="000D4C88"/>
    <w:rsid w:val="000D5436"/>
    <w:rsid w:val="000D58EC"/>
    <w:rsid w:val="000D5B7F"/>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53D"/>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3DA9"/>
    <w:rsid w:val="00184684"/>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665"/>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0CBA"/>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6F9"/>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4FF"/>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2EED"/>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0D4C"/>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2F7"/>
    <w:rsid w:val="004A746B"/>
    <w:rsid w:val="004A74F1"/>
    <w:rsid w:val="004A792D"/>
    <w:rsid w:val="004A7AEE"/>
    <w:rsid w:val="004B090C"/>
    <w:rsid w:val="004B168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7286"/>
    <w:rsid w:val="004C771C"/>
    <w:rsid w:val="004C7A1F"/>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1EB5"/>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3801"/>
    <w:rsid w:val="00643C5E"/>
    <w:rsid w:val="00644195"/>
    <w:rsid w:val="00644293"/>
    <w:rsid w:val="006457A5"/>
    <w:rsid w:val="00645BC8"/>
    <w:rsid w:val="00646958"/>
    <w:rsid w:val="00646DD0"/>
    <w:rsid w:val="00647210"/>
    <w:rsid w:val="006473A5"/>
    <w:rsid w:val="0064794B"/>
    <w:rsid w:val="00647D9F"/>
    <w:rsid w:val="00647F42"/>
    <w:rsid w:val="00650174"/>
    <w:rsid w:val="0065059F"/>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468"/>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4DCD"/>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4CE"/>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6E2"/>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69"/>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60E"/>
    <w:rsid w:val="00784B31"/>
    <w:rsid w:val="00784FE3"/>
    <w:rsid w:val="0078534B"/>
    <w:rsid w:val="007856ED"/>
    <w:rsid w:val="00785735"/>
    <w:rsid w:val="00786054"/>
    <w:rsid w:val="007860E5"/>
    <w:rsid w:val="00786260"/>
    <w:rsid w:val="00786540"/>
    <w:rsid w:val="0078687F"/>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18F3"/>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C7F79"/>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19"/>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4D2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D68"/>
    <w:rsid w:val="00C1221B"/>
    <w:rsid w:val="00C12449"/>
    <w:rsid w:val="00C125A7"/>
    <w:rsid w:val="00C12D95"/>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44E"/>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4BF9"/>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4D3F"/>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56C"/>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72A"/>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B18"/>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865"/>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8E2"/>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AE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2A53-EB6B-4FB1-AAE4-AB7F9D7A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19</Pages>
  <Words>4388</Words>
  <Characters>24139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2022-06-22T17:31:00Z</cp:lastPrinted>
  <dcterms:created xsi:type="dcterms:W3CDTF">2022-06-16T17:10:00Z</dcterms:created>
  <dcterms:modified xsi:type="dcterms:W3CDTF">2022-06-22T17:31:00Z</dcterms:modified>
</cp:coreProperties>
</file>