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055009B8" w:rsidR="00EA0165" w:rsidRPr="00117B73" w:rsidRDefault="00EA0165" w:rsidP="00F8692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117B73">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117B73">
        <w:rPr>
          <w:rFonts w:ascii="Palatino Linotype" w:eastAsiaTheme="minorEastAsia" w:hAnsi="Palatino Linotype" w:cstheme="minorBidi"/>
          <w:color w:val="000000" w:themeColor="text1"/>
          <w:lang w:val="es-ES_tradnl"/>
        </w:rPr>
        <w:t xml:space="preserve">n Metepec, Estado </w:t>
      </w:r>
      <w:r w:rsidR="005F122D" w:rsidRPr="00117B73">
        <w:rPr>
          <w:rFonts w:ascii="Palatino Linotype" w:eastAsiaTheme="minorEastAsia" w:hAnsi="Palatino Linotype" w:cstheme="minorBidi"/>
          <w:color w:val="000000" w:themeColor="text1"/>
          <w:lang w:val="es-ES_tradnl"/>
        </w:rPr>
        <w:t xml:space="preserve">de México; de treinta </w:t>
      </w:r>
      <w:r w:rsidRPr="00117B73">
        <w:rPr>
          <w:rFonts w:ascii="Palatino Linotype" w:eastAsiaTheme="minorEastAsia" w:hAnsi="Palatino Linotype" w:cstheme="minorBidi"/>
          <w:color w:val="000000" w:themeColor="text1"/>
          <w:lang w:val="es-MX"/>
        </w:rPr>
        <w:t>(</w:t>
      </w:r>
      <w:r w:rsidR="005F122D" w:rsidRPr="00117B73">
        <w:rPr>
          <w:rFonts w:ascii="Palatino Linotype" w:eastAsiaTheme="minorEastAsia" w:hAnsi="Palatino Linotype" w:cstheme="minorBidi"/>
          <w:color w:val="000000" w:themeColor="text1"/>
          <w:lang w:val="es-MX"/>
        </w:rPr>
        <w:t>30</w:t>
      </w:r>
      <w:r w:rsidRPr="00117B73">
        <w:rPr>
          <w:rFonts w:ascii="Palatino Linotype" w:eastAsiaTheme="minorEastAsia" w:hAnsi="Palatino Linotype" w:cstheme="minorBidi"/>
          <w:color w:val="000000" w:themeColor="text1"/>
          <w:lang w:val="es-MX"/>
        </w:rPr>
        <w:t>) de</w:t>
      </w:r>
      <w:r w:rsidR="00E54429" w:rsidRPr="00117B73">
        <w:rPr>
          <w:rFonts w:ascii="Palatino Linotype" w:eastAsiaTheme="minorEastAsia" w:hAnsi="Palatino Linotype" w:cstheme="minorBidi"/>
          <w:color w:val="000000" w:themeColor="text1"/>
          <w:lang w:val="es-MX"/>
        </w:rPr>
        <w:t xml:space="preserve"> noviembre</w:t>
      </w:r>
      <w:r w:rsidR="00C7224E" w:rsidRPr="00117B73">
        <w:rPr>
          <w:rFonts w:ascii="Palatino Linotype" w:eastAsiaTheme="minorEastAsia" w:hAnsi="Palatino Linotype" w:cstheme="minorBidi"/>
          <w:color w:val="000000" w:themeColor="text1"/>
          <w:lang w:val="es-MX"/>
        </w:rPr>
        <w:t xml:space="preserve"> </w:t>
      </w:r>
      <w:r w:rsidR="00976B16" w:rsidRPr="00117B73">
        <w:rPr>
          <w:rFonts w:ascii="Palatino Linotype" w:eastAsiaTheme="minorEastAsia" w:hAnsi="Palatino Linotype" w:cstheme="minorBidi"/>
          <w:color w:val="000000" w:themeColor="text1"/>
          <w:lang w:val="es-MX"/>
        </w:rPr>
        <w:t>de dos mil veintidós</w:t>
      </w:r>
      <w:r w:rsidRPr="00117B73">
        <w:rPr>
          <w:rFonts w:ascii="Palatino Linotype" w:eastAsiaTheme="minorEastAsia" w:hAnsi="Palatino Linotype" w:cstheme="minorBidi"/>
          <w:color w:val="000000" w:themeColor="text1"/>
          <w:lang w:val="es-ES_tradnl"/>
        </w:rPr>
        <w:t xml:space="preserve">. </w:t>
      </w:r>
    </w:p>
    <w:p w14:paraId="523905F9" w14:textId="1A6DD4D7" w:rsidR="004F0684" w:rsidRPr="00117B73" w:rsidRDefault="007C4587" w:rsidP="00F8692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117B73">
        <w:rPr>
          <w:rFonts w:ascii="Palatino Linotype" w:eastAsiaTheme="minorEastAsia" w:hAnsi="Palatino Linotype" w:cstheme="minorBidi"/>
          <w:b/>
          <w:color w:val="000000" w:themeColor="text1"/>
          <w:lang w:val="es-ES_tradnl"/>
        </w:rPr>
        <w:t>VISTO</w:t>
      </w:r>
      <w:r w:rsidRPr="00117B73">
        <w:rPr>
          <w:rFonts w:ascii="Palatino Linotype" w:eastAsiaTheme="minorEastAsia" w:hAnsi="Palatino Linotype" w:cstheme="minorBidi"/>
          <w:color w:val="000000" w:themeColor="text1"/>
          <w:lang w:val="es-ES_tradnl"/>
        </w:rPr>
        <w:t xml:space="preserve"> el expediente electrónico formado con motivo del recurso de revisión</w:t>
      </w:r>
      <w:r w:rsidR="005F122D" w:rsidRPr="00117B73">
        <w:rPr>
          <w:rFonts w:ascii="Palatino Linotype" w:eastAsiaTheme="minorEastAsia" w:hAnsi="Palatino Linotype" w:cstheme="minorBidi"/>
          <w:color w:val="000000" w:themeColor="text1"/>
          <w:lang w:val="es-ES_tradnl"/>
        </w:rPr>
        <w:t xml:space="preserve"> </w:t>
      </w:r>
      <w:r w:rsidR="005F122D" w:rsidRPr="00117B73">
        <w:rPr>
          <w:rFonts w:ascii="Palatino Linotype" w:eastAsiaTheme="minorEastAsia" w:hAnsi="Palatino Linotype" w:cstheme="minorBidi"/>
          <w:b/>
          <w:bCs/>
          <w:color w:val="000000" w:themeColor="text1"/>
        </w:rPr>
        <w:t>04238/INFOEM/IP/RR/2022</w:t>
      </w:r>
      <w:r w:rsidRPr="00117B73">
        <w:rPr>
          <w:rFonts w:ascii="Palatino Linotype" w:eastAsiaTheme="minorEastAsia" w:hAnsi="Palatino Linotype" w:cstheme="minorBidi"/>
          <w:b/>
          <w:bCs/>
          <w:color w:val="000000" w:themeColor="text1"/>
          <w:lang w:val="es-ES_tradnl"/>
        </w:rPr>
        <w:t xml:space="preserve">, </w:t>
      </w:r>
      <w:r w:rsidRPr="00117B73">
        <w:rPr>
          <w:rFonts w:ascii="Palatino Linotype" w:eastAsiaTheme="minorEastAsia" w:hAnsi="Palatino Linotype" w:cstheme="minorBidi"/>
          <w:color w:val="000000" w:themeColor="text1"/>
          <w:lang w:val="es-ES_tradnl"/>
        </w:rPr>
        <w:t xml:space="preserve">promovido por </w:t>
      </w:r>
      <w:r w:rsidR="004F0684" w:rsidRPr="00117B73">
        <w:rPr>
          <w:rFonts w:ascii="Palatino Linotype" w:eastAsiaTheme="minorEastAsia" w:hAnsi="Palatino Linotype" w:cstheme="minorBidi"/>
          <w:color w:val="000000" w:themeColor="text1"/>
          <w:lang w:val="es-ES_tradnl"/>
        </w:rPr>
        <w:t xml:space="preserve">un usuario del Sistema de Acceso a la Información Mexiquense </w:t>
      </w:r>
      <w:r w:rsidR="004F0684" w:rsidRPr="00117B73">
        <w:rPr>
          <w:rFonts w:ascii="Palatino Linotype" w:eastAsiaTheme="minorEastAsia" w:hAnsi="Palatino Linotype" w:cstheme="minorBidi"/>
          <w:b/>
          <w:color w:val="000000" w:themeColor="text1"/>
          <w:lang w:val="es-ES_tradnl"/>
        </w:rPr>
        <w:t xml:space="preserve">(SAIMEX), </w:t>
      </w:r>
      <w:r w:rsidR="004F0684" w:rsidRPr="00117B73">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004F0684" w:rsidRPr="00117B73">
        <w:rPr>
          <w:rFonts w:ascii="Palatino Linotype" w:eastAsiaTheme="minorEastAsia" w:hAnsi="Palatino Linotype" w:cstheme="minorBidi"/>
          <w:b/>
          <w:color w:val="000000" w:themeColor="text1"/>
          <w:lang w:val="es-ES_tradnl"/>
        </w:rPr>
        <w:t>RECURRENTE</w:t>
      </w:r>
      <w:r w:rsidR="004F0684" w:rsidRPr="00117B73">
        <w:rPr>
          <w:rFonts w:ascii="Palatino Linotype" w:eastAsiaTheme="minorEastAsia" w:hAnsi="Palatino Linotype" w:cstheme="minorBidi"/>
          <w:color w:val="000000" w:themeColor="text1"/>
          <w:lang w:val="es-ES_tradnl"/>
        </w:rPr>
        <w:t>, en contra de las respuestas del</w:t>
      </w:r>
      <w:r w:rsidR="004F0684" w:rsidRPr="00117B73">
        <w:rPr>
          <w:rFonts w:ascii="Palatino Linotype" w:eastAsiaTheme="minorEastAsia" w:hAnsi="Palatino Linotype" w:cstheme="minorBidi"/>
          <w:color w:val="000000" w:themeColor="text1"/>
        </w:rPr>
        <w:t xml:space="preserve"> </w:t>
      </w:r>
      <w:r w:rsidR="004F0684" w:rsidRPr="00117B73">
        <w:rPr>
          <w:rFonts w:ascii="Palatino Linotype" w:eastAsiaTheme="minorEastAsia" w:hAnsi="Palatino Linotype" w:cstheme="minorBidi"/>
          <w:b/>
          <w:bCs/>
          <w:color w:val="000000" w:themeColor="text1"/>
        </w:rPr>
        <w:t>Ayuntamiento de Metepec</w:t>
      </w:r>
      <w:r w:rsidR="004F0684" w:rsidRPr="00117B73">
        <w:rPr>
          <w:rFonts w:ascii="Palatino Linotype" w:eastAsiaTheme="minorEastAsia" w:hAnsi="Palatino Linotype" w:cstheme="minorBidi"/>
          <w:color w:val="000000" w:themeColor="text1"/>
        </w:rPr>
        <w:t xml:space="preserve"> </w:t>
      </w:r>
      <w:r w:rsidR="004F0684" w:rsidRPr="00117B73">
        <w:rPr>
          <w:rFonts w:ascii="Palatino Linotype" w:eastAsiaTheme="minorEastAsia" w:hAnsi="Palatino Linotype" w:cstheme="minorBidi"/>
          <w:color w:val="000000" w:themeColor="text1"/>
          <w:lang w:val="es-ES_tradnl"/>
        </w:rPr>
        <w:t>en lo sucesivo el</w:t>
      </w:r>
      <w:r w:rsidR="004F0684" w:rsidRPr="00117B73">
        <w:rPr>
          <w:rFonts w:ascii="Palatino Linotype" w:eastAsiaTheme="minorEastAsia" w:hAnsi="Palatino Linotype" w:cstheme="minorBidi"/>
          <w:b/>
          <w:color w:val="000000" w:themeColor="text1"/>
          <w:lang w:val="es-ES_tradnl"/>
        </w:rPr>
        <w:t xml:space="preserve"> SUJETO OBLIGADO, </w:t>
      </w:r>
      <w:r w:rsidR="004F0684" w:rsidRPr="00117B73">
        <w:rPr>
          <w:rFonts w:ascii="Palatino Linotype" w:eastAsiaTheme="minorEastAsia" w:hAnsi="Palatino Linotype" w:cstheme="minorBidi"/>
          <w:color w:val="000000" w:themeColor="text1"/>
          <w:lang w:val="es-ES_tradnl"/>
        </w:rPr>
        <w:t>se procede a dictar la presente resolución, con base en los siguientes</w:t>
      </w:r>
      <w:r w:rsidRPr="00117B73">
        <w:rPr>
          <w:rFonts w:ascii="Palatino Linotype" w:eastAsiaTheme="minorEastAsia" w:hAnsi="Palatino Linotype" w:cstheme="minorBidi"/>
          <w:color w:val="000000" w:themeColor="text1"/>
          <w:lang w:val="es-ES_tradnl"/>
        </w:rPr>
        <w:t xml:space="preserve">: </w:t>
      </w:r>
    </w:p>
    <w:p w14:paraId="64D30E95" w14:textId="2F57A823" w:rsidR="00F216D7" w:rsidRPr="00117B73" w:rsidRDefault="00EA0165" w:rsidP="00F86921">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117B73">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206E7EC6" w:rsidR="00707416" w:rsidRPr="00117B73" w:rsidRDefault="00EA0165" w:rsidP="005F122D">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117B73">
        <w:rPr>
          <w:rFonts w:ascii="Palatino Linotype" w:eastAsia="Calibri" w:hAnsi="Palatino Linotype" w:cs="Arial"/>
          <w:color w:val="000000" w:themeColor="text1"/>
        </w:rPr>
        <w:t>El</w:t>
      </w:r>
      <w:r w:rsidR="005F122D" w:rsidRPr="00117B73">
        <w:rPr>
          <w:rFonts w:ascii="Palatino Linotype" w:eastAsia="Calibri" w:hAnsi="Palatino Linotype" w:cs="Arial"/>
          <w:color w:val="000000" w:themeColor="text1"/>
        </w:rPr>
        <w:t xml:space="preserve"> diecinueve</w:t>
      </w:r>
      <w:r w:rsidR="00416E00" w:rsidRPr="00117B73">
        <w:rPr>
          <w:rFonts w:ascii="Palatino Linotype" w:eastAsia="Calibri" w:hAnsi="Palatino Linotype" w:cs="Arial"/>
          <w:color w:val="000000" w:themeColor="text1"/>
        </w:rPr>
        <w:t xml:space="preserve"> </w:t>
      </w:r>
      <w:r w:rsidRPr="00117B73">
        <w:rPr>
          <w:rFonts w:ascii="Palatino Linotype" w:eastAsia="Calibri" w:hAnsi="Palatino Linotype" w:cs="Arial"/>
          <w:color w:val="000000" w:themeColor="text1"/>
        </w:rPr>
        <w:t>(</w:t>
      </w:r>
      <w:r w:rsidR="005F122D" w:rsidRPr="00117B73">
        <w:rPr>
          <w:rFonts w:ascii="Palatino Linotype" w:eastAsia="Calibri" w:hAnsi="Palatino Linotype" w:cs="Arial"/>
          <w:color w:val="000000" w:themeColor="text1"/>
        </w:rPr>
        <w:t>19</w:t>
      </w:r>
      <w:r w:rsidRPr="00117B73">
        <w:rPr>
          <w:rFonts w:ascii="Palatino Linotype" w:eastAsia="Calibri" w:hAnsi="Palatino Linotype" w:cs="Arial"/>
          <w:color w:val="000000" w:themeColor="text1"/>
        </w:rPr>
        <w:t>) de</w:t>
      </w:r>
      <w:r w:rsidR="005F122D" w:rsidRPr="00117B73">
        <w:rPr>
          <w:rFonts w:ascii="Palatino Linotype" w:eastAsia="Calibri" w:hAnsi="Palatino Linotype" w:cs="Arial"/>
          <w:color w:val="000000" w:themeColor="text1"/>
        </w:rPr>
        <w:t xml:space="preserve"> enero</w:t>
      </w:r>
      <w:r w:rsidR="00707416" w:rsidRPr="00117B73">
        <w:rPr>
          <w:rFonts w:ascii="Palatino Linotype" w:eastAsia="Calibri" w:hAnsi="Palatino Linotype" w:cs="Arial"/>
          <w:color w:val="000000" w:themeColor="text1"/>
        </w:rPr>
        <w:t xml:space="preserve"> </w:t>
      </w:r>
      <w:r w:rsidRPr="00117B73">
        <w:rPr>
          <w:rFonts w:ascii="Palatino Linotype" w:eastAsia="Calibri" w:hAnsi="Palatino Linotype" w:cs="Arial"/>
          <w:color w:val="000000" w:themeColor="text1"/>
        </w:rPr>
        <w:t xml:space="preserve">de dos mil </w:t>
      </w:r>
      <w:r w:rsidR="00C7224E" w:rsidRPr="00117B73">
        <w:rPr>
          <w:rFonts w:ascii="Palatino Linotype" w:eastAsia="Calibri" w:hAnsi="Palatino Linotype" w:cs="Arial"/>
          <w:color w:val="000000" w:themeColor="text1"/>
        </w:rPr>
        <w:t>veintidós</w:t>
      </w:r>
      <w:r w:rsidRPr="00117B73">
        <w:rPr>
          <w:rFonts w:ascii="Palatino Linotype" w:eastAsia="Calibri" w:hAnsi="Palatino Linotype" w:cs="Arial"/>
          <w:color w:val="000000" w:themeColor="text1"/>
        </w:rPr>
        <w:t xml:space="preserve">, </w:t>
      </w:r>
      <w:r w:rsidRPr="00117B73">
        <w:rPr>
          <w:rFonts w:ascii="Palatino Linotype" w:eastAsiaTheme="minorEastAsia" w:hAnsi="Palatino Linotype" w:cstheme="minorBidi"/>
          <w:color w:val="000000" w:themeColor="text1"/>
          <w:lang w:val="es-ES_tradnl"/>
        </w:rPr>
        <w:t>el particular presentó</w:t>
      </w:r>
      <w:r w:rsidRPr="00117B73">
        <w:rPr>
          <w:rFonts w:ascii="Palatino Linotype" w:eastAsiaTheme="minorEastAsia" w:hAnsi="Palatino Linotype" w:cstheme="minorBidi"/>
          <w:b/>
          <w:color w:val="000000" w:themeColor="text1"/>
          <w:lang w:val="es-ES_tradnl"/>
        </w:rPr>
        <w:t xml:space="preserve"> </w:t>
      </w:r>
      <w:r w:rsidR="00936BED" w:rsidRPr="00117B73">
        <w:rPr>
          <w:rFonts w:ascii="Palatino Linotype" w:eastAsiaTheme="minorEastAsia" w:hAnsi="Palatino Linotype" w:cstheme="minorBidi"/>
          <w:bCs/>
          <w:color w:val="000000" w:themeColor="text1"/>
          <w:lang w:val="es-ES_tradnl"/>
        </w:rPr>
        <w:t>a través de</w:t>
      </w:r>
      <w:r w:rsidR="00923BD9" w:rsidRPr="00117B73">
        <w:rPr>
          <w:rFonts w:ascii="Palatino Linotype" w:eastAsiaTheme="minorEastAsia" w:hAnsi="Palatino Linotype" w:cstheme="minorBidi"/>
          <w:bCs/>
          <w:color w:val="000000" w:themeColor="text1"/>
          <w:lang w:val="es-ES_tradnl"/>
        </w:rPr>
        <w:t>l</w:t>
      </w:r>
      <w:r w:rsidR="00923BD9" w:rsidRPr="00117B73">
        <w:rPr>
          <w:rFonts w:ascii="Palatino Linotype" w:eastAsia="Calibri" w:hAnsi="Palatino Linotype" w:cs="Arial"/>
          <w:color w:val="000000" w:themeColor="text1"/>
        </w:rPr>
        <w:t xml:space="preserve"> </w:t>
      </w:r>
      <w:r w:rsidR="00923BD9" w:rsidRPr="00117B73">
        <w:rPr>
          <w:rFonts w:ascii="Palatino Linotype" w:eastAsiaTheme="minorEastAsia" w:hAnsi="Palatino Linotype" w:cstheme="minorBidi"/>
          <w:bCs/>
          <w:color w:val="000000" w:themeColor="text1"/>
        </w:rPr>
        <w:t xml:space="preserve">Sistema de Acceso a la Información Mexiquense </w:t>
      </w:r>
      <w:r w:rsidR="00923BD9" w:rsidRPr="00117B73">
        <w:rPr>
          <w:rFonts w:ascii="Palatino Linotype" w:eastAsiaTheme="minorEastAsia" w:hAnsi="Palatino Linotype" w:cstheme="minorBidi"/>
          <w:b/>
          <w:bCs/>
          <w:color w:val="000000" w:themeColor="text1"/>
        </w:rPr>
        <w:t>(SAIMEX)</w:t>
      </w:r>
      <w:r w:rsidRPr="00117B73">
        <w:rPr>
          <w:rFonts w:ascii="Palatino Linotype" w:eastAsia="Calibri" w:hAnsi="Palatino Linotype" w:cs="Arial"/>
          <w:b/>
          <w:color w:val="000000" w:themeColor="text1"/>
        </w:rPr>
        <w:t xml:space="preserve">, </w:t>
      </w:r>
      <w:r w:rsidRPr="00117B73">
        <w:rPr>
          <w:rFonts w:ascii="Palatino Linotype" w:eastAsia="Calibri" w:hAnsi="Palatino Linotype" w:cs="Arial"/>
          <w:color w:val="000000" w:themeColor="text1"/>
        </w:rPr>
        <w:t>la solicitud de información pública registrada con el número</w:t>
      </w:r>
      <w:r w:rsidR="00F82FD4" w:rsidRPr="00117B73">
        <w:rPr>
          <w:rFonts w:ascii="Palatino Linotype" w:eastAsia="Calibri" w:hAnsi="Palatino Linotype" w:cs="Arial"/>
          <w:b/>
          <w:bCs/>
          <w:color w:val="000000" w:themeColor="text1"/>
        </w:rPr>
        <w:t xml:space="preserve"> </w:t>
      </w:r>
      <w:r w:rsidR="005F122D" w:rsidRPr="00117B73">
        <w:rPr>
          <w:rFonts w:ascii="Palatino Linotype" w:eastAsia="Calibri" w:hAnsi="Palatino Linotype" w:cs="Arial"/>
          <w:b/>
          <w:color w:val="000000" w:themeColor="text1"/>
        </w:rPr>
        <w:t>01498/METEPEC/IP/2022</w:t>
      </w:r>
      <w:r w:rsidRPr="00117B73">
        <w:rPr>
          <w:rFonts w:ascii="Palatino Linotype" w:eastAsiaTheme="minorEastAsia" w:hAnsi="Palatino Linotype" w:cstheme="minorBidi"/>
          <w:b/>
          <w:bCs/>
          <w:color w:val="000000" w:themeColor="text1"/>
          <w:lang w:val="es-ES_tradnl"/>
        </w:rPr>
        <w:t>,</w:t>
      </w:r>
      <w:r w:rsidRPr="00117B73">
        <w:rPr>
          <w:rFonts w:ascii="Palatino Linotype" w:eastAsia="Calibri" w:hAnsi="Palatino Linotype" w:cs="Arial"/>
          <w:color w:val="000000" w:themeColor="text1"/>
        </w:rPr>
        <w:t xml:space="preserve"> mediante la cual requirió:</w:t>
      </w:r>
    </w:p>
    <w:p w14:paraId="119BF7E0" w14:textId="2ACE3AE4" w:rsidR="00EA0165" w:rsidRPr="00117B73" w:rsidRDefault="00EA0165" w:rsidP="00F86921">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117B73">
        <w:rPr>
          <w:rFonts w:ascii="Palatino Linotype" w:eastAsiaTheme="minorEastAsia" w:hAnsi="Palatino Linotype" w:cstheme="minorBidi"/>
          <w:i/>
          <w:color w:val="000000" w:themeColor="text1"/>
          <w:lang w:val="es-ES_tradnl"/>
        </w:rPr>
        <w:t>“</w:t>
      </w:r>
      <w:r w:rsidR="005F122D" w:rsidRPr="00117B73">
        <w:rPr>
          <w:rFonts w:ascii="Palatino Linotype" w:eastAsiaTheme="minorEastAsia" w:hAnsi="Palatino Linotype" w:cstheme="minorBidi"/>
          <w:i/>
          <w:color w:val="000000" w:themeColor="text1"/>
          <w:lang w:val="es-ES_tradnl"/>
        </w:rPr>
        <w:t>Se solicita copia de todas las actas generadas por el Comité de Igualdad Laboral y no discriminación del 1 de enero de 2022 al 19 de enero de 2022</w:t>
      </w:r>
      <w:r w:rsidR="00A12CB8" w:rsidRPr="00117B73">
        <w:rPr>
          <w:rFonts w:ascii="Palatino Linotype" w:eastAsiaTheme="minorEastAsia" w:hAnsi="Palatino Linotype" w:cstheme="minorBidi"/>
          <w:i/>
          <w:color w:val="000000" w:themeColor="text1"/>
          <w:lang w:val="es-ES_tradnl"/>
        </w:rPr>
        <w:t>."</w:t>
      </w:r>
      <w:r w:rsidRPr="00117B73">
        <w:rPr>
          <w:rFonts w:ascii="Palatino Linotype" w:eastAsiaTheme="minorEastAsia" w:hAnsi="Palatino Linotype" w:cstheme="minorBidi"/>
          <w:i/>
          <w:color w:val="000000" w:themeColor="text1"/>
          <w:lang w:val="es-ES_tradnl"/>
        </w:rPr>
        <w:t xml:space="preserve"> </w:t>
      </w:r>
      <w:r w:rsidRPr="00117B73">
        <w:rPr>
          <w:rFonts w:ascii="Palatino Linotype" w:eastAsiaTheme="minorEastAsia" w:hAnsi="Palatino Linotype" w:cstheme="minorBidi"/>
          <w:color w:val="000000" w:themeColor="text1"/>
          <w:lang w:val="es-ES_tradnl"/>
        </w:rPr>
        <w:t>(Sic).</w:t>
      </w:r>
    </w:p>
    <w:p w14:paraId="1046CCE1" w14:textId="304A6F03" w:rsidR="00A415DB" w:rsidRPr="00117B73" w:rsidRDefault="00A415DB" w:rsidP="00F86921">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301543D6" w14:textId="390062E7" w:rsidR="00923BD9" w:rsidRPr="00117B73" w:rsidRDefault="00923BD9" w:rsidP="00923BD9">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117B73">
        <w:rPr>
          <w:rFonts w:ascii="Palatino Linotype" w:hAnsi="Palatino Linotype" w:cs="Arial"/>
        </w:rPr>
        <w:t>Se hace constar que se señaló como modalidad de entrega de la información</w:t>
      </w:r>
      <w:r w:rsidRPr="00117B73">
        <w:rPr>
          <w:rFonts w:ascii="Palatino Linotype" w:hAnsi="Palatino Linotype" w:cs="Arial"/>
          <w:b/>
        </w:rPr>
        <w:t>:</w:t>
      </w:r>
      <w:r w:rsidRPr="00117B73">
        <w:rPr>
          <w:rFonts w:ascii="Palatino Linotype" w:hAnsi="Palatino Linotype" w:cs="Arial"/>
        </w:rPr>
        <w:t xml:space="preserve"> </w:t>
      </w:r>
      <w:r w:rsidRPr="00117B73">
        <w:rPr>
          <w:rFonts w:ascii="Palatino Linotype" w:hAnsi="Palatino Linotype" w:cs="Arial"/>
          <w:b/>
        </w:rPr>
        <w:t>A través del SAIMEX.</w:t>
      </w:r>
    </w:p>
    <w:p w14:paraId="5EDF016C" w14:textId="77777777" w:rsidR="005F122D" w:rsidRPr="00117B73" w:rsidRDefault="005F122D" w:rsidP="005F122D">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0E49215A" w14:textId="60177C86" w:rsidR="005F122D" w:rsidRPr="00117B73" w:rsidRDefault="005F122D" w:rsidP="00923BD9">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117B73">
        <w:rPr>
          <w:rFonts w:ascii="Palatino Linotype" w:hAnsi="Palatino Linotype" w:cs="Arial"/>
          <w:color w:val="000000" w:themeColor="text1"/>
        </w:rPr>
        <w:lastRenderedPageBreak/>
        <w:t>En fecha tres (03) de febrero de dos mil veintidós, el Titular de la Unidad de Transparencia giro requerimientos a los servidores públicos de la Dirección de Igualdad de Género y la Secretaría del Ayuntamiento, a efecto de atender la solicitud de información.</w:t>
      </w:r>
    </w:p>
    <w:p w14:paraId="781F2EE1" w14:textId="5D642340" w:rsidR="005F122D" w:rsidRPr="00117B73" w:rsidRDefault="005F122D" w:rsidP="005F122D">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7419BF37" w14:textId="18D76171" w:rsidR="00E54429" w:rsidRPr="00117B73" w:rsidRDefault="005F122D" w:rsidP="00923BD9">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117B73">
        <w:rPr>
          <w:rFonts w:ascii="Palatino Linotype" w:hAnsi="Palatino Linotype" w:cs="Arial"/>
        </w:rPr>
        <w:t>En fecha ocho (08</w:t>
      </w:r>
      <w:r w:rsidR="00E54429" w:rsidRPr="00117B73">
        <w:rPr>
          <w:rFonts w:ascii="Palatino Linotype" w:hAnsi="Palatino Linotype" w:cs="Arial"/>
        </w:rPr>
        <w:t>) de</w:t>
      </w:r>
      <w:r w:rsidRPr="00117B73">
        <w:rPr>
          <w:rFonts w:ascii="Palatino Linotype" w:hAnsi="Palatino Linotype" w:cs="Arial"/>
        </w:rPr>
        <w:t xml:space="preserve"> febrero </w:t>
      </w:r>
      <w:r w:rsidR="00E54429" w:rsidRPr="00117B73">
        <w:rPr>
          <w:rFonts w:ascii="Palatino Linotype" w:hAnsi="Palatino Linotype" w:cs="Arial"/>
        </w:rPr>
        <w:t>de dos mil veintidós, el ente recurrido solicitó una prórroga como a continuación se observa</w:t>
      </w:r>
      <w:r w:rsidR="00E54429" w:rsidRPr="00117B73">
        <w:rPr>
          <w:rFonts w:ascii="Palatino Linotype" w:hAnsi="Palatino Linotype" w:cs="Arial"/>
          <w:color w:val="000000" w:themeColor="text1"/>
        </w:rPr>
        <w:t xml:space="preserve">: </w:t>
      </w:r>
    </w:p>
    <w:p w14:paraId="7112AD42" w14:textId="77777777" w:rsidR="00E54429" w:rsidRPr="00117B73" w:rsidRDefault="00E54429" w:rsidP="00E54429">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color w:val="000000" w:themeColor="text1"/>
        </w:rPr>
      </w:pPr>
    </w:p>
    <w:p w14:paraId="56F037E8" w14:textId="77777777" w:rsidR="005F122D" w:rsidRPr="00117B73" w:rsidRDefault="005F122D" w:rsidP="005F122D">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rPr>
      </w:pPr>
      <w:r w:rsidRPr="00117B73">
        <w:rPr>
          <w:rFonts w:ascii="Palatino Linotype" w:hAnsi="Palatino Linotype" w:cs="Arial"/>
          <w:i/>
          <w:color w:val="000000" w:themeColor="text1"/>
        </w:rPr>
        <w:t>“Metepec, México a 08 de Febrero de 2022</w:t>
      </w:r>
    </w:p>
    <w:p w14:paraId="589DA841" w14:textId="77777777" w:rsidR="005F122D" w:rsidRPr="00117B73" w:rsidRDefault="005F122D" w:rsidP="005F122D">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rPr>
      </w:pPr>
      <w:r w:rsidRPr="00117B73">
        <w:rPr>
          <w:rFonts w:ascii="Palatino Linotype" w:hAnsi="Palatino Linotype" w:cs="Arial"/>
          <w:i/>
          <w:color w:val="000000" w:themeColor="text1"/>
        </w:rPr>
        <w:t>Nombre del solicitante: C. Solicitante</w:t>
      </w:r>
    </w:p>
    <w:p w14:paraId="334CBD46" w14:textId="21E8418B" w:rsidR="005F122D" w:rsidRPr="00117B73" w:rsidRDefault="005F122D" w:rsidP="005F122D">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rPr>
      </w:pPr>
      <w:r w:rsidRPr="00117B73">
        <w:rPr>
          <w:rFonts w:ascii="Palatino Linotype" w:hAnsi="Palatino Linotype" w:cs="Arial"/>
          <w:i/>
          <w:color w:val="000000" w:themeColor="text1"/>
        </w:rPr>
        <w:t>Folio de la solicitud: 01498/METEPEC/IP/2022</w:t>
      </w:r>
    </w:p>
    <w:p w14:paraId="66273FF2" w14:textId="77777777" w:rsidR="005F122D" w:rsidRPr="00117B73" w:rsidRDefault="005F122D" w:rsidP="005F122D">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rPr>
      </w:pPr>
    </w:p>
    <w:p w14:paraId="22060358" w14:textId="77777777" w:rsidR="005F122D" w:rsidRPr="00117B73" w:rsidRDefault="005F122D" w:rsidP="005F122D">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rPr>
      </w:pPr>
      <w:r w:rsidRPr="00117B73">
        <w:rPr>
          <w:rFonts w:ascii="Palatino Linotype" w:hAnsi="Palatino Linotype" w:cs="Arial"/>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BBB036F" w14:textId="77777777" w:rsidR="005F122D" w:rsidRPr="00117B73" w:rsidRDefault="005F122D" w:rsidP="005F122D">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rPr>
      </w:pPr>
      <w:r w:rsidRPr="00117B73">
        <w:rPr>
          <w:rFonts w:ascii="Palatino Linotype" w:hAnsi="Palatino Linotype" w:cs="Arial"/>
          <w:i/>
          <w:color w:val="000000" w:themeColor="text1"/>
        </w:rPr>
        <w:t xml:space="preserve">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w:t>
      </w:r>
      <w:r w:rsidRPr="00117B73">
        <w:rPr>
          <w:rFonts w:ascii="Palatino Linotype" w:hAnsi="Palatino Linotype" w:cs="Arial"/>
          <w:i/>
          <w:color w:val="000000" w:themeColor="text1"/>
        </w:rPr>
        <w:lastRenderedPageBreak/>
        <w:t>momento quedo a sus órdenes. ATENTAMENTE GERARDO ARTURO OZUNA MARTÍNEZ JEFE DE LA UNIDAD DE TRANSPARENCIA</w:t>
      </w:r>
    </w:p>
    <w:p w14:paraId="307FA991" w14:textId="77777777" w:rsidR="005F122D" w:rsidRPr="00117B73" w:rsidRDefault="005F122D" w:rsidP="005F122D">
      <w:pPr>
        <w:pStyle w:val="Prrafodelista"/>
        <w:tabs>
          <w:tab w:val="left" w:pos="284"/>
          <w:tab w:val="left" w:pos="567"/>
        </w:tabs>
        <w:spacing w:before="100" w:beforeAutospacing="1" w:after="100" w:afterAutospacing="1" w:line="360" w:lineRule="auto"/>
        <w:contextualSpacing/>
        <w:rPr>
          <w:rFonts w:ascii="Palatino Linotype" w:hAnsi="Palatino Linotype" w:cs="Arial"/>
          <w:i/>
          <w:color w:val="000000" w:themeColor="text1"/>
        </w:rPr>
      </w:pPr>
      <w:r w:rsidRPr="00117B73">
        <w:rPr>
          <w:rFonts w:ascii="Palatino Linotype" w:hAnsi="Palatino Linotype" w:cs="Arial"/>
          <w:i/>
          <w:color w:val="000000" w:themeColor="text1"/>
        </w:rPr>
        <w:t>Lic. Gerardo Arturo Ozuna Martínez</w:t>
      </w:r>
    </w:p>
    <w:p w14:paraId="53576722" w14:textId="7430F910" w:rsidR="00E54429" w:rsidRPr="00117B73" w:rsidRDefault="005F122D" w:rsidP="005F122D">
      <w:pPr>
        <w:pStyle w:val="Prrafodelista"/>
        <w:tabs>
          <w:tab w:val="left" w:pos="284"/>
          <w:tab w:val="left" w:pos="567"/>
        </w:tabs>
        <w:spacing w:before="100" w:beforeAutospacing="1" w:after="100" w:afterAutospacing="1" w:line="360" w:lineRule="auto"/>
        <w:contextualSpacing/>
        <w:rPr>
          <w:rFonts w:ascii="Palatino Linotype" w:hAnsi="Palatino Linotype" w:cs="Arial"/>
          <w:i/>
          <w:color w:val="000000" w:themeColor="text1"/>
        </w:rPr>
      </w:pPr>
      <w:r w:rsidRPr="00117B73">
        <w:rPr>
          <w:rFonts w:ascii="Palatino Linotype" w:hAnsi="Palatino Linotype" w:cs="Arial"/>
          <w:i/>
          <w:color w:val="000000" w:themeColor="text1"/>
        </w:rPr>
        <w:t>Responsable de la Unidad de Transparencia</w:t>
      </w:r>
      <w:r w:rsidR="00E54429" w:rsidRPr="00117B73">
        <w:rPr>
          <w:rFonts w:ascii="Palatino Linotype" w:hAnsi="Palatino Linotype" w:cs="Arial"/>
          <w:i/>
          <w:color w:val="000000" w:themeColor="text1"/>
        </w:rPr>
        <w:t>” (Sic)</w:t>
      </w:r>
    </w:p>
    <w:p w14:paraId="1A590C3B" w14:textId="77777777" w:rsidR="007C4587" w:rsidRPr="00117B73" w:rsidRDefault="007C4587" w:rsidP="007C4587">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094B5213" w14:textId="5409147E" w:rsidR="005F122D" w:rsidRPr="00117B73" w:rsidRDefault="005F122D" w:rsidP="005F122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17B73">
        <w:rPr>
          <w:rFonts w:ascii="Palatino Linotype" w:eastAsia="MS Mincho" w:hAnsi="Palatino Linotype"/>
          <w:color w:val="000000" w:themeColor="text1"/>
          <w:lang w:val="es-ES_tradnl"/>
        </w:rPr>
        <w:t xml:space="preserve">A dicha solicitud de prórroga, se anexó el documento electrónico </w:t>
      </w:r>
      <w:r w:rsidRPr="00117B73">
        <w:rPr>
          <w:rFonts w:ascii="Palatino Linotype" w:eastAsia="MS Mincho" w:hAnsi="Palatino Linotype"/>
          <w:b/>
          <w:color w:val="000000" w:themeColor="text1"/>
          <w:lang w:val="es-ES_tradnl"/>
        </w:rPr>
        <w:t xml:space="preserve">acta primera </w:t>
      </w:r>
      <w:proofErr w:type="spellStart"/>
      <w:r w:rsidRPr="00117B73">
        <w:rPr>
          <w:rFonts w:ascii="Palatino Linotype" w:eastAsia="MS Mincho" w:hAnsi="Palatino Linotype"/>
          <w:b/>
          <w:color w:val="000000" w:themeColor="text1"/>
          <w:lang w:val="es-ES_tradnl"/>
        </w:rPr>
        <w:t>sesion</w:t>
      </w:r>
      <w:proofErr w:type="spellEnd"/>
      <w:r w:rsidRPr="00117B73">
        <w:rPr>
          <w:rFonts w:ascii="Palatino Linotype" w:eastAsia="MS Mincho" w:hAnsi="Palatino Linotype"/>
          <w:b/>
          <w:color w:val="000000" w:themeColor="text1"/>
          <w:lang w:val="es-ES_tradnl"/>
        </w:rPr>
        <w:t xml:space="preserve"> extraordinaria.pdf, </w:t>
      </w:r>
      <w:r w:rsidRPr="00117B73">
        <w:rPr>
          <w:rFonts w:ascii="Palatino Linotype" w:eastAsia="MS Mincho" w:hAnsi="Palatino Linotype"/>
          <w:color w:val="000000" w:themeColor="text1"/>
          <w:lang w:val="es-ES_tradnl"/>
        </w:rPr>
        <w:t>mediante el cual, según se observa, se aprobó la prórroga</w:t>
      </w:r>
      <w:r w:rsidR="00D06EDE" w:rsidRPr="00117B73">
        <w:rPr>
          <w:rFonts w:ascii="Palatino Linotype" w:eastAsia="MS Mincho" w:hAnsi="Palatino Linotype"/>
          <w:color w:val="000000" w:themeColor="text1"/>
          <w:lang w:val="es-ES_tradnl"/>
        </w:rPr>
        <w:t xml:space="preserve"> en sesión extraordinaria del comité de transparencia,</w:t>
      </w:r>
      <w:r w:rsidRPr="00117B73">
        <w:rPr>
          <w:rFonts w:ascii="Palatino Linotype" w:eastAsia="MS Mincho" w:hAnsi="Palatino Linotype"/>
          <w:color w:val="000000" w:themeColor="text1"/>
          <w:lang w:val="es-ES_tradnl"/>
        </w:rPr>
        <w:t xml:space="preserve"> solicitada por el titular de la unidad de transparencia. </w:t>
      </w:r>
    </w:p>
    <w:p w14:paraId="06D2DBFA" w14:textId="77777777" w:rsidR="005F122D" w:rsidRPr="00117B73" w:rsidRDefault="005F122D" w:rsidP="005F122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2B48BB8" w14:textId="52CA3CA6" w:rsidR="004C338B" w:rsidRPr="00117B73" w:rsidRDefault="00E54429" w:rsidP="004C338B">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17B73">
        <w:rPr>
          <w:rFonts w:ascii="Palatino Linotype" w:eastAsiaTheme="minorEastAsia" w:hAnsi="Palatino Linotype" w:cstheme="minorBidi"/>
          <w:color w:val="000000" w:themeColor="text1"/>
          <w:lang w:val="es-ES_tradnl"/>
        </w:rPr>
        <w:t>Posteriormente, el</w:t>
      </w:r>
      <w:r w:rsidR="001A0598" w:rsidRPr="00117B73">
        <w:rPr>
          <w:rFonts w:ascii="Palatino Linotype" w:eastAsiaTheme="minorEastAsia" w:hAnsi="Palatino Linotype" w:cstheme="minorBidi"/>
          <w:color w:val="000000" w:themeColor="text1"/>
          <w:lang w:val="es-ES_tradnl"/>
        </w:rPr>
        <w:t xml:space="preserve"> </w:t>
      </w:r>
      <w:r w:rsidR="00D06EDE" w:rsidRPr="00117B73">
        <w:rPr>
          <w:rFonts w:ascii="Palatino Linotype" w:eastAsiaTheme="minorEastAsia" w:hAnsi="Palatino Linotype" w:cstheme="minorBidi"/>
          <w:color w:val="000000" w:themeColor="text1"/>
          <w:lang w:val="es-ES_tradnl"/>
        </w:rPr>
        <w:t>veintiséis (26</w:t>
      </w:r>
      <w:r w:rsidR="00BA3CDE" w:rsidRPr="00117B73">
        <w:rPr>
          <w:rFonts w:ascii="Palatino Linotype" w:eastAsiaTheme="minorEastAsia" w:hAnsi="Palatino Linotype" w:cstheme="minorBidi"/>
          <w:color w:val="000000" w:themeColor="text1"/>
          <w:lang w:val="es-ES_tradnl"/>
        </w:rPr>
        <w:t>) de</w:t>
      </w:r>
      <w:r w:rsidR="00D06EDE" w:rsidRPr="00117B73">
        <w:rPr>
          <w:rFonts w:ascii="Palatino Linotype" w:eastAsiaTheme="minorEastAsia" w:hAnsi="Palatino Linotype" w:cstheme="minorBidi"/>
          <w:color w:val="000000" w:themeColor="text1"/>
          <w:lang w:val="es-ES_tradnl"/>
        </w:rPr>
        <w:t xml:space="preserve"> febrero</w:t>
      </w:r>
      <w:r w:rsidR="007C4587" w:rsidRPr="00117B73">
        <w:rPr>
          <w:rFonts w:ascii="Palatino Linotype" w:eastAsiaTheme="minorEastAsia" w:hAnsi="Palatino Linotype" w:cstheme="minorBidi"/>
          <w:color w:val="000000" w:themeColor="text1"/>
          <w:lang w:val="es-ES_tradnl"/>
        </w:rPr>
        <w:t xml:space="preserve"> de dos mil veintidós</w:t>
      </w:r>
      <w:r w:rsidR="00EA0165" w:rsidRPr="00117B73">
        <w:rPr>
          <w:rFonts w:ascii="Palatino Linotype" w:eastAsiaTheme="minorEastAsia" w:hAnsi="Palatino Linotype" w:cstheme="minorBidi"/>
          <w:color w:val="000000" w:themeColor="text1"/>
          <w:lang w:val="es-ES_tradnl"/>
        </w:rPr>
        <w:t xml:space="preserve">, el </w:t>
      </w:r>
      <w:r w:rsidR="00EA0165" w:rsidRPr="00117B73">
        <w:rPr>
          <w:rFonts w:ascii="Palatino Linotype" w:eastAsiaTheme="minorEastAsia" w:hAnsi="Palatino Linotype" w:cstheme="minorBidi"/>
          <w:b/>
          <w:color w:val="000000" w:themeColor="text1"/>
          <w:lang w:val="es-ES_tradnl"/>
        </w:rPr>
        <w:t>SUJETO OBLIGADO</w:t>
      </w:r>
      <w:r w:rsidR="00EA0165" w:rsidRPr="00117B73">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0BDF5206" w14:textId="77777777" w:rsidR="007C4587" w:rsidRPr="00117B73" w:rsidRDefault="007C4587" w:rsidP="007C4587">
      <w:pPr>
        <w:pStyle w:val="Prrafodelista"/>
        <w:rPr>
          <w:rFonts w:ascii="Palatino Linotype" w:eastAsia="MS Mincho" w:hAnsi="Palatino Linotype"/>
          <w:color w:val="000000" w:themeColor="text1"/>
          <w:lang w:val="es-ES_tradnl"/>
        </w:rPr>
      </w:pPr>
    </w:p>
    <w:p w14:paraId="453AD7BD" w14:textId="77777777" w:rsidR="007C4587" w:rsidRPr="00117B73" w:rsidRDefault="007C4587" w:rsidP="007C4587">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6E97D92" w14:textId="77777777" w:rsidR="00D06EDE" w:rsidRPr="00117B73" w:rsidRDefault="00EA0165" w:rsidP="00D06EDE">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117B73">
        <w:rPr>
          <w:rFonts w:ascii="Palatino Linotype" w:eastAsiaTheme="minorEastAsia" w:hAnsi="Palatino Linotype" w:cstheme="minorBidi"/>
          <w:i/>
          <w:noProof/>
          <w:color w:val="000000" w:themeColor="text1"/>
          <w:lang w:val="es-MX" w:eastAsia="es-MX"/>
        </w:rPr>
        <w:t>“</w:t>
      </w:r>
      <w:r w:rsidR="00D06EDE" w:rsidRPr="00117B73">
        <w:rPr>
          <w:rFonts w:ascii="Palatino Linotype" w:eastAsiaTheme="minorEastAsia" w:hAnsi="Palatino Linotype" w:cstheme="minorBidi"/>
          <w:i/>
          <w:noProof/>
          <w:color w:val="000000" w:themeColor="text1"/>
          <w:lang w:val="es-MX" w:eastAsia="es-MX"/>
        </w:rPr>
        <w:t>Metepec, México a 26 de Febrero de 2022</w:t>
      </w:r>
    </w:p>
    <w:p w14:paraId="36831CD6" w14:textId="77777777" w:rsidR="00D06EDE" w:rsidRPr="00117B73" w:rsidRDefault="00D06EDE" w:rsidP="00D06EDE">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117B73">
        <w:rPr>
          <w:rFonts w:ascii="Palatino Linotype" w:eastAsiaTheme="minorEastAsia" w:hAnsi="Palatino Linotype" w:cstheme="minorBidi"/>
          <w:i/>
          <w:noProof/>
          <w:color w:val="000000" w:themeColor="text1"/>
          <w:lang w:val="es-MX" w:eastAsia="es-MX"/>
        </w:rPr>
        <w:t>Nombre del solicitante: C. Solicitante</w:t>
      </w:r>
    </w:p>
    <w:p w14:paraId="5EF60C91" w14:textId="5A768BBB" w:rsidR="00D06EDE" w:rsidRPr="00117B73" w:rsidRDefault="00D06EDE" w:rsidP="00D06EDE">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117B73">
        <w:rPr>
          <w:rFonts w:ascii="Palatino Linotype" w:eastAsiaTheme="minorEastAsia" w:hAnsi="Palatino Linotype" w:cstheme="minorBidi"/>
          <w:i/>
          <w:noProof/>
          <w:color w:val="000000" w:themeColor="text1"/>
          <w:lang w:val="es-MX" w:eastAsia="es-MX"/>
        </w:rPr>
        <w:t>Folio de la solicitud: 01498/METEPEC/IP/2022</w:t>
      </w:r>
    </w:p>
    <w:p w14:paraId="10DB6080" w14:textId="77777777" w:rsidR="00D06EDE" w:rsidRPr="00117B73" w:rsidRDefault="00D06EDE" w:rsidP="00D06EDE">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204CF3D0" w14:textId="77777777" w:rsidR="00D06EDE" w:rsidRPr="00117B73" w:rsidRDefault="00D06EDE" w:rsidP="00D06EDE">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117B73">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3243EF" w14:textId="5795B9A6" w:rsidR="00D06EDE" w:rsidRPr="00117B73" w:rsidRDefault="00D06EDE" w:rsidP="00D06EDE">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117B73">
        <w:rPr>
          <w:rFonts w:ascii="Palatino Linotype" w:eastAsiaTheme="minorEastAsia" w:hAnsi="Palatino Linotype" w:cstheme="minorBidi"/>
          <w:i/>
          <w:noProof/>
          <w:color w:val="000000" w:themeColor="text1"/>
          <w:lang w:val="es-MX" w:eastAsia="es-MX"/>
        </w:rPr>
        <w:t xml:space="preserve">C. SOLICITANTE P R E S E N T E. En respuesta a la solicitud número 01498/METEPEC/IP/2022, recibida por medio del Sistema de Acceso a la Información Mexiquense (SAIMEX). Al respecto, le informo que esta Unidad de </w:t>
      </w:r>
      <w:r w:rsidRPr="00117B73">
        <w:rPr>
          <w:rFonts w:ascii="Palatino Linotype" w:eastAsiaTheme="minorEastAsia" w:hAnsi="Palatino Linotype" w:cstheme="minorBidi"/>
          <w:i/>
          <w:noProof/>
          <w:color w:val="000000" w:themeColor="text1"/>
          <w:lang w:val="es-MX" w:eastAsia="es-MX"/>
        </w:rPr>
        <w:lastRenderedPageBreak/>
        <w:t>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25FFF1B1" w14:textId="77777777" w:rsidR="00D06EDE" w:rsidRPr="00117B73" w:rsidRDefault="00D06EDE" w:rsidP="00D06EDE">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7A650BB3" w14:textId="77777777" w:rsidR="00D06EDE" w:rsidRPr="00117B73" w:rsidRDefault="00D06EDE" w:rsidP="00D06EDE">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117B73">
        <w:rPr>
          <w:rFonts w:ascii="Palatino Linotype" w:eastAsiaTheme="minorEastAsia" w:hAnsi="Palatino Linotype" w:cstheme="minorBidi"/>
          <w:i/>
          <w:noProof/>
          <w:color w:val="000000" w:themeColor="text1"/>
          <w:lang w:val="es-MX" w:eastAsia="es-MX"/>
        </w:rPr>
        <w:t>ATENTAMENTE</w:t>
      </w:r>
    </w:p>
    <w:p w14:paraId="3FD7499C" w14:textId="05448746" w:rsidR="00D01CEF" w:rsidRPr="00117B73" w:rsidRDefault="00D06EDE" w:rsidP="00D06EDE">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117B73">
        <w:rPr>
          <w:rFonts w:ascii="Palatino Linotype" w:eastAsiaTheme="minorEastAsia" w:hAnsi="Palatino Linotype" w:cstheme="minorBidi"/>
          <w:i/>
          <w:noProof/>
          <w:color w:val="000000" w:themeColor="text1"/>
          <w:lang w:val="es-MX" w:eastAsia="es-MX"/>
        </w:rPr>
        <w:t>Lic. Gerardo Arturo Ozuna Martínez</w:t>
      </w:r>
      <w:r w:rsidR="001A0598" w:rsidRPr="00117B73">
        <w:rPr>
          <w:rFonts w:ascii="Palatino Linotype" w:eastAsiaTheme="minorEastAsia" w:hAnsi="Palatino Linotype" w:cstheme="minorBidi"/>
          <w:i/>
          <w:noProof/>
          <w:color w:val="000000" w:themeColor="text1"/>
          <w:lang w:val="es-MX" w:eastAsia="es-MX"/>
        </w:rPr>
        <w:t>.” (Sic)</w:t>
      </w:r>
    </w:p>
    <w:p w14:paraId="43054D8F" w14:textId="77777777" w:rsidR="007C4587" w:rsidRPr="00117B73" w:rsidRDefault="007C4587" w:rsidP="007C4587">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p>
    <w:p w14:paraId="1AA97197" w14:textId="67E6873F" w:rsidR="00EA0165" w:rsidRPr="00117B73" w:rsidRDefault="00EA0165" w:rsidP="00F86921">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17B73">
        <w:rPr>
          <w:rFonts w:ascii="Palatino Linotype" w:eastAsiaTheme="minorEastAsia" w:hAnsi="Palatino Linotype" w:cstheme="minorBidi"/>
          <w:color w:val="000000" w:themeColor="text1"/>
          <w:lang w:val="es-ES_tradnl"/>
        </w:rPr>
        <w:t xml:space="preserve">Asimismo, el </w:t>
      </w:r>
      <w:r w:rsidRPr="00117B73">
        <w:rPr>
          <w:rFonts w:ascii="Palatino Linotype" w:eastAsiaTheme="minorEastAsia" w:hAnsi="Palatino Linotype" w:cstheme="minorBidi"/>
          <w:b/>
          <w:bCs/>
          <w:color w:val="000000" w:themeColor="text1"/>
          <w:lang w:val="es-ES_tradnl"/>
        </w:rPr>
        <w:t>SUJETO OBLIGADO</w:t>
      </w:r>
      <w:r w:rsidRPr="00117B73">
        <w:rPr>
          <w:rFonts w:ascii="Palatino Linotype" w:eastAsiaTheme="minorEastAsia" w:hAnsi="Palatino Linotype" w:cstheme="minorBidi"/>
          <w:color w:val="000000" w:themeColor="text1"/>
          <w:lang w:val="es-ES_tradnl"/>
        </w:rPr>
        <w:t xml:space="preserve"> adjuntó a su respuesta </w:t>
      </w:r>
      <w:r w:rsidR="00D06EDE" w:rsidRPr="00117B73">
        <w:rPr>
          <w:rFonts w:ascii="Palatino Linotype" w:eastAsiaTheme="minorEastAsia" w:hAnsi="Palatino Linotype" w:cstheme="minorBidi"/>
          <w:color w:val="000000" w:themeColor="text1"/>
          <w:lang w:val="es-ES_tradnl"/>
        </w:rPr>
        <w:t xml:space="preserve">el </w:t>
      </w:r>
      <w:r w:rsidR="00F82FD4" w:rsidRPr="00117B73">
        <w:rPr>
          <w:rFonts w:ascii="Palatino Linotype" w:eastAsiaTheme="minorEastAsia" w:hAnsi="Palatino Linotype" w:cstheme="minorBidi"/>
          <w:color w:val="000000" w:themeColor="text1"/>
          <w:lang w:val="es-ES_tradnl"/>
        </w:rPr>
        <w:t>archivo</w:t>
      </w:r>
      <w:r w:rsidR="00376142" w:rsidRPr="00117B73">
        <w:rPr>
          <w:rFonts w:ascii="Palatino Linotype" w:eastAsiaTheme="minorEastAsia" w:hAnsi="Palatino Linotype" w:cstheme="minorBidi"/>
          <w:color w:val="000000" w:themeColor="text1"/>
          <w:lang w:val="es-ES_tradnl"/>
        </w:rPr>
        <w:t xml:space="preserve"> </w:t>
      </w:r>
      <w:r w:rsidRPr="00117B73">
        <w:rPr>
          <w:rFonts w:ascii="Palatino Linotype" w:eastAsiaTheme="minorEastAsia" w:hAnsi="Palatino Linotype" w:cstheme="minorBidi"/>
          <w:color w:val="000000" w:themeColor="text1"/>
          <w:lang w:val="es-ES_tradnl"/>
        </w:rPr>
        <w:t>electrónico</w:t>
      </w:r>
      <w:r w:rsidR="00F82FD4" w:rsidRPr="00117B73">
        <w:rPr>
          <w:rFonts w:ascii="Palatino Linotype" w:eastAsiaTheme="minorEastAsia" w:hAnsi="Palatino Linotype" w:cstheme="minorBidi"/>
          <w:color w:val="000000" w:themeColor="text1"/>
          <w:lang w:val="es-ES_tradnl"/>
        </w:rPr>
        <w:t xml:space="preserve"> </w:t>
      </w:r>
      <w:r w:rsidRPr="00117B73">
        <w:rPr>
          <w:rFonts w:ascii="Palatino Linotype" w:eastAsiaTheme="minorEastAsia" w:hAnsi="Palatino Linotype" w:cstheme="minorBidi"/>
          <w:color w:val="000000" w:themeColor="text1"/>
          <w:lang w:val="es-ES_tradnl"/>
        </w:rPr>
        <w:t>que se describe a continuación:</w:t>
      </w:r>
    </w:p>
    <w:p w14:paraId="72E028F0" w14:textId="77777777" w:rsidR="004C338B" w:rsidRPr="00117B73" w:rsidRDefault="004C338B" w:rsidP="006B158B">
      <w:pPr>
        <w:tabs>
          <w:tab w:val="left" w:pos="284"/>
          <w:tab w:val="left" w:pos="426"/>
        </w:tabs>
        <w:spacing w:line="360" w:lineRule="auto"/>
        <w:contextualSpacing/>
        <w:jc w:val="both"/>
        <w:rPr>
          <w:rFonts w:ascii="Palatino Linotype" w:hAnsi="Palatino Linotype"/>
          <w:lang w:val="es-ES_tradnl"/>
        </w:rPr>
      </w:pPr>
    </w:p>
    <w:p w14:paraId="1A6B0C0F" w14:textId="701AA511" w:rsidR="006B158B" w:rsidRPr="00117B73" w:rsidRDefault="00D06EDE" w:rsidP="00FF243E">
      <w:pPr>
        <w:pStyle w:val="Prrafodelista"/>
        <w:numPr>
          <w:ilvl w:val="0"/>
          <w:numId w:val="46"/>
        </w:numPr>
        <w:tabs>
          <w:tab w:val="left" w:pos="284"/>
          <w:tab w:val="left" w:pos="360"/>
        </w:tabs>
        <w:spacing w:line="360" w:lineRule="auto"/>
        <w:ind w:left="360" w:right="616" w:firstLine="0"/>
        <w:contextualSpacing/>
        <w:jc w:val="both"/>
        <w:rPr>
          <w:rFonts w:ascii="Palatino Linotype" w:hAnsi="Palatino Linotype"/>
          <w:lang w:val="es-ES_tradnl"/>
        </w:rPr>
      </w:pPr>
      <w:r w:rsidRPr="00117B73">
        <w:rPr>
          <w:rFonts w:ascii="Palatino Linotype" w:hAnsi="Palatino Linotype"/>
          <w:b/>
        </w:rPr>
        <w:t>01498.pdf</w:t>
      </w:r>
      <w:hyperlink r:id="rId8" w:tgtFrame="_blank" w:history="1"/>
      <w:hyperlink r:id="rId9" w:tgtFrame="_blank" w:history="1"/>
      <w:r w:rsidR="0018582E" w:rsidRPr="00117B73">
        <w:rPr>
          <w:rFonts w:ascii="Palatino Linotype" w:hAnsi="Palatino Linotype"/>
          <w:b/>
          <w:lang w:val="es-ES_tradnl"/>
        </w:rPr>
        <w:t>:</w:t>
      </w:r>
      <w:r w:rsidR="0018582E" w:rsidRPr="00117B73">
        <w:rPr>
          <w:rFonts w:ascii="Palatino Linotype" w:hAnsi="Palatino Linotype"/>
          <w:lang w:val="es-ES_tradnl"/>
        </w:rPr>
        <w:t xml:space="preserve"> Doc</w:t>
      </w:r>
      <w:r w:rsidR="006B158B" w:rsidRPr="00117B73">
        <w:rPr>
          <w:rFonts w:ascii="Palatino Linotype" w:hAnsi="Palatino Linotype"/>
          <w:lang w:val="es-ES_tradnl"/>
        </w:rPr>
        <w:t>umento electrónico que en una (01) hoja</w:t>
      </w:r>
      <w:r w:rsidR="0018582E" w:rsidRPr="00117B73">
        <w:rPr>
          <w:rFonts w:ascii="Palatino Linotype" w:hAnsi="Palatino Linotype"/>
          <w:lang w:val="es-ES_tradnl"/>
        </w:rPr>
        <w:t xml:space="preserve"> contiene</w:t>
      </w:r>
      <w:r w:rsidRPr="00117B73">
        <w:rPr>
          <w:rFonts w:ascii="Palatino Linotype" w:hAnsi="Palatino Linotype"/>
          <w:lang w:val="es-ES_tradnl"/>
        </w:rPr>
        <w:t xml:space="preserve"> el oficio DIG/171</w:t>
      </w:r>
      <w:r w:rsidR="006B158B" w:rsidRPr="00117B73">
        <w:rPr>
          <w:rFonts w:ascii="Palatino Linotype" w:hAnsi="Palatino Linotype"/>
          <w:lang w:val="es-ES_tradnl"/>
        </w:rPr>
        <w:t>/2022 dirigido al</w:t>
      </w:r>
      <w:r w:rsidRPr="00117B73">
        <w:rPr>
          <w:rFonts w:ascii="Palatino Linotype" w:hAnsi="Palatino Linotype"/>
          <w:lang w:val="es-ES_tradnl"/>
        </w:rPr>
        <w:t xml:space="preserve"> Jefe de la Unidad de Transparencia</w:t>
      </w:r>
      <w:r w:rsidR="006B158B" w:rsidRPr="00117B73">
        <w:rPr>
          <w:rFonts w:ascii="Palatino Linotype" w:hAnsi="Palatino Linotype"/>
          <w:lang w:val="es-ES_tradnl"/>
        </w:rPr>
        <w:t>; y suscrito por el Director de</w:t>
      </w:r>
      <w:r w:rsidRPr="00117B73">
        <w:rPr>
          <w:rFonts w:ascii="Palatino Linotype" w:hAnsi="Palatino Linotype"/>
          <w:lang w:val="es-ES_tradnl"/>
        </w:rPr>
        <w:t xml:space="preserve"> Igualdad de Género </w:t>
      </w:r>
      <w:r w:rsidR="006B158B" w:rsidRPr="00117B73">
        <w:rPr>
          <w:rFonts w:ascii="Palatino Linotype" w:hAnsi="Palatino Linotype"/>
          <w:lang w:val="es-ES_tradnl"/>
        </w:rPr>
        <w:t xml:space="preserve"> mediante el cual refiere que: </w:t>
      </w:r>
    </w:p>
    <w:p w14:paraId="07F1C6B1" w14:textId="77777777" w:rsidR="008F51A2" w:rsidRPr="00117B73" w:rsidRDefault="008F51A2" w:rsidP="008F51A2">
      <w:pPr>
        <w:pStyle w:val="Prrafodelista"/>
        <w:tabs>
          <w:tab w:val="left" w:pos="284"/>
          <w:tab w:val="left" w:pos="360"/>
        </w:tabs>
        <w:spacing w:line="360" w:lineRule="auto"/>
        <w:ind w:left="360" w:right="616"/>
        <w:contextualSpacing/>
        <w:jc w:val="both"/>
        <w:rPr>
          <w:rFonts w:ascii="Palatino Linotype" w:hAnsi="Palatino Linotype"/>
          <w:lang w:val="es-ES_tradnl"/>
        </w:rPr>
      </w:pPr>
    </w:p>
    <w:p w14:paraId="5C2CFB7A" w14:textId="77777777" w:rsidR="00D06EDE" w:rsidRPr="00117B73" w:rsidRDefault="006B158B" w:rsidP="006B158B">
      <w:pPr>
        <w:pStyle w:val="Prrafodelista"/>
        <w:tabs>
          <w:tab w:val="left" w:pos="284"/>
          <w:tab w:val="left" w:pos="360"/>
        </w:tabs>
        <w:spacing w:line="360" w:lineRule="auto"/>
        <w:ind w:left="360" w:right="616"/>
        <w:contextualSpacing/>
        <w:jc w:val="both"/>
        <w:rPr>
          <w:rFonts w:ascii="Palatino Linotype" w:hAnsi="Palatino Linotype"/>
          <w:i/>
          <w:lang w:val="es-ES_tradnl"/>
        </w:rPr>
      </w:pPr>
      <w:r w:rsidRPr="00117B73">
        <w:rPr>
          <w:rFonts w:ascii="Palatino Linotype" w:hAnsi="Palatino Linotype"/>
          <w:i/>
          <w:lang w:val="es-ES_tradnl"/>
        </w:rPr>
        <w:t xml:space="preserve">“ … </w:t>
      </w:r>
    </w:p>
    <w:p w14:paraId="0386DA3A" w14:textId="133322BE" w:rsidR="008F51A2" w:rsidRPr="00117B73" w:rsidRDefault="00D06EDE" w:rsidP="00D06EDE">
      <w:pPr>
        <w:pStyle w:val="Prrafodelista"/>
        <w:tabs>
          <w:tab w:val="left" w:pos="284"/>
          <w:tab w:val="left" w:pos="360"/>
        </w:tabs>
        <w:spacing w:line="360" w:lineRule="auto"/>
        <w:ind w:left="360" w:right="616"/>
        <w:contextualSpacing/>
        <w:jc w:val="both"/>
        <w:rPr>
          <w:rFonts w:ascii="Palatino Linotype" w:hAnsi="Palatino Linotype"/>
          <w:i/>
          <w:lang w:val="es-ES_tradnl"/>
        </w:rPr>
      </w:pPr>
      <w:r w:rsidRPr="00117B73">
        <w:rPr>
          <w:rFonts w:ascii="Palatino Linotype" w:hAnsi="Palatino Linotype"/>
          <w:i/>
          <w:lang w:val="es-ES_tradnl"/>
        </w:rPr>
        <w:lastRenderedPageBreak/>
        <w:t xml:space="preserve">A efecto de dar cabal cumplimiento a la citada solicitud, le hago de su conocimiento que en fecha del 01 al 19 de enero del 2022, el Comité de Igualdad Laboral y no Discriminación aún no se ha instalado” (Sic)  </w:t>
      </w:r>
    </w:p>
    <w:p w14:paraId="30B63C9A" w14:textId="6158CB2E" w:rsidR="00ED2605" w:rsidRPr="00117B73" w:rsidRDefault="00ED2605" w:rsidP="008F51A2">
      <w:pPr>
        <w:tabs>
          <w:tab w:val="left" w:pos="284"/>
          <w:tab w:val="left" w:pos="360"/>
        </w:tabs>
        <w:spacing w:line="360" w:lineRule="auto"/>
        <w:ind w:right="616"/>
        <w:contextualSpacing/>
        <w:jc w:val="both"/>
        <w:rPr>
          <w:rFonts w:ascii="Palatino Linotype" w:hAnsi="Palatino Linotype"/>
          <w:lang w:val="es-ES_tradnl"/>
        </w:rPr>
      </w:pPr>
    </w:p>
    <w:p w14:paraId="0E13D85C" w14:textId="77777777" w:rsidR="00EE0836" w:rsidRPr="00117B73" w:rsidRDefault="00EA0165" w:rsidP="00D06EDE">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17B73">
        <w:rPr>
          <w:rFonts w:ascii="Palatino Linotype" w:hAnsi="Palatino Linotype" w:cs="Arial"/>
          <w:color w:val="000000" w:themeColor="text1"/>
        </w:rPr>
        <w:t xml:space="preserve">Derivado de la respuesta emitida por el </w:t>
      </w:r>
      <w:r w:rsidRPr="00117B73">
        <w:rPr>
          <w:rFonts w:ascii="Palatino Linotype" w:hAnsi="Palatino Linotype" w:cs="Arial"/>
          <w:b/>
          <w:color w:val="000000" w:themeColor="text1"/>
        </w:rPr>
        <w:t>SUJETO OBLIGADO</w:t>
      </w:r>
      <w:r w:rsidRPr="00117B73">
        <w:rPr>
          <w:rFonts w:ascii="Palatino Linotype" w:hAnsi="Palatino Linotype" w:cs="Arial"/>
          <w:color w:val="000000" w:themeColor="text1"/>
        </w:rPr>
        <w:t>, e</w:t>
      </w:r>
      <w:r w:rsidR="00D06EDE" w:rsidRPr="00117B73">
        <w:rPr>
          <w:rFonts w:ascii="Palatino Linotype" w:hAnsi="Palatino Linotype" w:cs="Arial"/>
          <w:color w:val="000000" w:themeColor="text1"/>
        </w:rPr>
        <w:t>l veintidós (22</w:t>
      </w:r>
      <w:r w:rsidR="00ED2605" w:rsidRPr="00117B73">
        <w:rPr>
          <w:rFonts w:ascii="Palatino Linotype" w:hAnsi="Palatino Linotype" w:cs="Arial"/>
          <w:color w:val="000000" w:themeColor="text1"/>
        </w:rPr>
        <w:t xml:space="preserve">) </w:t>
      </w:r>
      <w:r w:rsidR="004936CD" w:rsidRPr="00117B73">
        <w:rPr>
          <w:rFonts w:ascii="Palatino Linotype" w:hAnsi="Palatino Linotype" w:cs="Arial"/>
          <w:color w:val="000000" w:themeColor="text1"/>
        </w:rPr>
        <w:t>de</w:t>
      </w:r>
      <w:r w:rsidR="00D06EDE" w:rsidRPr="00117B73">
        <w:rPr>
          <w:rFonts w:ascii="Palatino Linotype" w:hAnsi="Palatino Linotype" w:cs="Arial"/>
          <w:color w:val="000000" w:themeColor="text1"/>
        </w:rPr>
        <w:t xml:space="preserve"> marzo</w:t>
      </w:r>
      <w:r w:rsidR="000B709B" w:rsidRPr="00117B73">
        <w:rPr>
          <w:rFonts w:ascii="Palatino Linotype" w:hAnsi="Palatino Linotype" w:cs="Arial"/>
          <w:color w:val="000000" w:themeColor="text1"/>
        </w:rPr>
        <w:t xml:space="preserve"> </w:t>
      </w:r>
      <w:r w:rsidR="00ED2605" w:rsidRPr="00117B73">
        <w:rPr>
          <w:rFonts w:ascii="Palatino Linotype" w:hAnsi="Palatino Linotype" w:cs="Arial"/>
          <w:color w:val="000000" w:themeColor="text1"/>
        </w:rPr>
        <w:t>de dos mil veintidós</w:t>
      </w:r>
      <w:r w:rsidR="00A12CB8" w:rsidRPr="00117B73">
        <w:rPr>
          <w:rFonts w:ascii="Palatino Linotype" w:hAnsi="Palatino Linotype" w:cs="Arial"/>
          <w:color w:val="000000" w:themeColor="text1"/>
        </w:rPr>
        <w:t>, el</w:t>
      </w:r>
      <w:r w:rsidRPr="00117B73">
        <w:rPr>
          <w:rFonts w:ascii="Palatino Linotype" w:hAnsi="Palatino Linotype" w:cs="Arial"/>
          <w:color w:val="000000" w:themeColor="text1"/>
        </w:rPr>
        <w:t xml:space="preserve"> particular interpuso el recurso de revisión</w:t>
      </w:r>
      <w:r w:rsidR="009815B6" w:rsidRPr="00117B73">
        <w:rPr>
          <w:rFonts w:ascii="Palatino Linotype" w:eastAsiaTheme="minorEastAsia" w:hAnsi="Palatino Linotype" w:cstheme="minorBidi"/>
          <w:color w:val="000000" w:themeColor="text1"/>
          <w:lang w:val="es-ES_tradnl"/>
        </w:rPr>
        <w:t xml:space="preserve"> </w:t>
      </w:r>
    </w:p>
    <w:p w14:paraId="4BB5C5BA" w14:textId="2DD953D9" w:rsidR="00EA0165" w:rsidRPr="00117B73" w:rsidRDefault="00EE0836" w:rsidP="00EE0836">
      <w:pPr>
        <w:pStyle w:val="Prrafodelista"/>
        <w:tabs>
          <w:tab w:val="left" w:pos="0"/>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r w:rsidRPr="00117B73">
        <w:rPr>
          <w:rFonts w:ascii="Palatino Linotype" w:eastAsiaTheme="minorEastAsia" w:hAnsi="Palatino Linotype" w:cstheme="minorBidi"/>
          <w:b/>
          <w:color w:val="000000" w:themeColor="text1"/>
        </w:rPr>
        <w:t>04238/INFOEM/IP/RR/2022</w:t>
      </w:r>
      <w:r w:rsidR="00EA0165" w:rsidRPr="00117B73">
        <w:rPr>
          <w:rFonts w:ascii="Palatino Linotype" w:eastAsia="Calibri" w:hAnsi="Palatino Linotype" w:cs="Arial"/>
          <w:b/>
          <w:color w:val="000000" w:themeColor="text1"/>
        </w:rPr>
        <w:t>;</w:t>
      </w:r>
      <w:r w:rsidR="00EA0165" w:rsidRPr="00117B73">
        <w:rPr>
          <w:rFonts w:ascii="Palatino Linotype" w:hAnsi="Palatino Linotype" w:cs="Arial"/>
          <w:color w:val="000000" w:themeColor="text1"/>
        </w:rPr>
        <w:t xml:space="preserve"> impugnación en la que refirió lo siguiente:</w:t>
      </w:r>
    </w:p>
    <w:p w14:paraId="176F4252" w14:textId="77777777" w:rsidR="00EA0165" w:rsidRPr="00117B73" w:rsidRDefault="00EA0165" w:rsidP="00F86921">
      <w:pPr>
        <w:tabs>
          <w:tab w:val="left" w:pos="426"/>
        </w:tabs>
        <w:spacing w:line="360" w:lineRule="auto"/>
        <w:ind w:left="284"/>
        <w:contextualSpacing/>
        <w:jc w:val="both"/>
        <w:rPr>
          <w:rFonts w:ascii="Palatino Linotype" w:hAnsi="Palatino Linotype" w:cs="Arial"/>
          <w:color w:val="000000" w:themeColor="text1"/>
        </w:rPr>
      </w:pPr>
    </w:p>
    <w:p w14:paraId="2A36D971" w14:textId="3596F23B" w:rsidR="00ED2605" w:rsidRPr="00117B73" w:rsidRDefault="00EA0165" w:rsidP="00D06EDE">
      <w:pPr>
        <w:pStyle w:val="Prrafodelista"/>
        <w:numPr>
          <w:ilvl w:val="0"/>
          <w:numId w:val="37"/>
        </w:numPr>
        <w:tabs>
          <w:tab w:val="left" w:pos="426"/>
          <w:tab w:val="left" w:pos="567"/>
        </w:tabs>
        <w:spacing w:line="360" w:lineRule="auto"/>
        <w:ind w:left="810" w:right="918" w:hanging="180"/>
        <w:contextualSpacing/>
        <w:jc w:val="both"/>
        <w:rPr>
          <w:rFonts w:ascii="Palatino Linotype" w:hAnsi="Palatino Linotype" w:cs="Arial"/>
          <w:color w:val="000000" w:themeColor="text1"/>
        </w:rPr>
      </w:pPr>
      <w:r w:rsidRPr="00117B73">
        <w:rPr>
          <w:rFonts w:ascii="Palatino Linotype" w:hAnsi="Palatino Linotype" w:cs="Arial"/>
          <w:b/>
          <w:color w:val="000000" w:themeColor="text1"/>
        </w:rPr>
        <w:t>Acto impugnado:</w:t>
      </w:r>
      <w:r w:rsidRPr="00117B73">
        <w:rPr>
          <w:rFonts w:ascii="Palatino Linotype" w:hAnsi="Palatino Linotype" w:cs="Arial"/>
          <w:color w:val="000000" w:themeColor="text1"/>
        </w:rPr>
        <w:t xml:space="preserve"> </w:t>
      </w:r>
      <w:r w:rsidRPr="00117B73">
        <w:rPr>
          <w:rFonts w:ascii="Palatino Linotype" w:hAnsi="Palatino Linotype" w:cs="Arial"/>
          <w:i/>
          <w:color w:val="000000" w:themeColor="text1"/>
        </w:rPr>
        <w:t>“</w:t>
      </w:r>
      <w:r w:rsidR="00D06EDE" w:rsidRPr="00117B73">
        <w:rPr>
          <w:rFonts w:ascii="Palatino Linotype" w:hAnsi="Palatino Linotype" w:cs="Arial"/>
          <w:i/>
          <w:color w:val="000000" w:themeColor="text1"/>
        </w:rPr>
        <w:t>La respuesta proporcionada por el Sujeto Obligado.</w:t>
      </w:r>
      <w:r w:rsidR="001F7214" w:rsidRPr="00117B73">
        <w:rPr>
          <w:rFonts w:ascii="Palatino Linotype" w:hAnsi="Palatino Linotype" w:cs="Arial"/>
          <w:i/>
          <w:color w:val="000000" w:themeColor="text1"/>
        </w:rPr>
        <w:t>.</w:t>
      </w:r>
      <w:r w:rsidR="00ED2605" w:rsidRPr="00117B73">
        <w:rPr>
          <w:rFonts w:ascii="Palatino Linotype" w:hAnsi="Palatino Linotype" w:cs="Arial"/>
          <w:i/>
          <w:color w:val="000000" w:themeColor="text1"/>
        </w:rPr>
        <w:t>.</w:t>
      </w:r>
      <w:proofErr w:type="gramStart"/>
      <w:r w:rsidR="00ED2605" w:rsidRPr="00117B73">
        <w:rPr>
          <w:rFonts w:ascii="Palatino Linotype" w:hAnsi="Palatino Linotype" w:cs="Arial"/>
          <w:i/>
          <w:color w:val="000000" w:themeColor="text1"/>
        </w:rPr>
        <w:t>”</w:t>
      </w:r>
      <w:r w:rsidR="00ED2605" w:rsidRPr="00117B73">
        <w:rPr>
          <w:rFonts w:ascii="Palatino Linotype" w:hAnsi="Palatino Linotype" w:cs="Arial"/>
          <w:color w:val="000000" w:themeColor="text1"/>
        </w:rPr>
        <w:t>(</w:t>
      </w:r>
      <w:proofErr w:type="gramEnd"/>
      <w:r w:rsidR="00ED2605" w:rsidRPr="00117B73">
        <w:rPr>
          <w:rFonts w:ascii="Palatino Linotype" w:hAnsi="Palatino Linotype" w:cs="Arial"/>
          <w:color w:val="000000" w:themeColor="text1"/>
        </w:rPr>
        <w:t>Sic).</w:t>
      </w:r>
    </w:p>
    <w:p w14:paraId="71C7D21F" w14:textId="77777777" w:rsidR="00EA0165" w:rsidRPr="00117B73" w:rsidRDefault="00EA0165" w:rsidP="000B709B">
      <w:pPr>
        <w:tabs>
          <w:tab w:val="left" w:pos="0"/>
        </w:tabs>
        <w:spacing w:line="360" w:lineRule="auto"/>
        <w:ind w:left="567" w:right="918"/>
        <w:contextualSpacing/>
        <w:jc w:val="both"/>
        <w:rPr>
          <w:rFonts w:ascii="Palatino Linotype" w:hAnsi="Palatino Linotype" w:cs="Arial"/>
          <w:color w:val="000000" w:themeColor="text1"/>
        </w:rPr>
      </w:pPr>
    </w:p>
    <w:p w14:paraId="16E57192" w14:textId="5BF1A95C" w:rsidR="00EA0165" w:rsidRPr="00117B73" w:rsidRDefault="00EA0165" w:rsidP="00D06EDE">
      <w:pPr>
        <w:numPr>
          <w:ilvl w:val="0"/>
          <w:numId w:val="1"/>
        </w:numPr>
        <w:tabs>
          <w:tab w:val="left" w:pos="0"/>
        </w:tabs>
        <w:spacing w:line="360" w:lineRule="auto"/>
        <w:ind w:left="720" w:right="918" w:firstLine="0"/>
        <w:contextualSpacing/>
        <w:jc w:val="both"/>
        <w:rPr>
          <w:rFonts w:ascii="Palatino Linotype" w:hAnsi="Palatino Linotype" w:cs="Arial"/>
          <w:color w:val="000000" w:themeColor="text1"/>
        </w:rPr>
      </w:pPr>
      <w:r w:rsidRPr="00117B73">
        <w:rPr>
          <w:rFonts w:ascii="Palatino Linotype" w:hAnsi="Palatino Linotype" w:cs="Arial"/>
          <w:b/>
          <w:color w:val="000000" w:themeColor="text1"/>
        </w:rPr>
        <w:t>Razones o motivos de inconformidad:</w:t>
      </w:r>
      <w:r w:rsidRPr="00117B73">
        <w:rPr>
          <w:rFonts w:ascii="Palatino Linotype" w:hAnsi="Palatino Linotype" w:cs="Arial"/>
          <w:color w:val="000000" w:themeColor="text1"/>
        </w:rPr>
        <w:t xml:space="preserve"> </w:t>
      </w:r>
      <w:r w:rsidRPr="00117B73">
        <w:rPr>
          <w:rFonts w:ascii="Palatino Linotype" w:hAnsi="Palatino Linotype" w:cs="Arial"/>
          <w:i/>
          <w:color w:val="000000" w:themeColor="text1"/>
        </w:rPr>
        <w:t>“</w:t>
      </w:r>
      <w:r w:rsidR="00D06EDE" w:rsidRPr="00117B73">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w:t>
      </w:r>
      <w:r w:rsidR="00D06EDE" w:rsidRPr="00117B73">
        <w:rPr>
          <w:rFonts w:ascii="Palatino Linotype" w:hAnsi="Palatino Linotype" w:cs="Arial"/>
          <w:i/>
          <w:color w:val="000000" w:themeColor="text1"/>
        </w:rPr>
        <w:lastRenderedPageBreak/>
        <w:t xml:space="preserve">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w:t>
      </w:r>
      <w:r w:rsidR="00D06EDE" w:rsidRPr="00117B73">
        <w:rPr>
          <w:rFonts w:ascii="Palatino Linotype" w:hAnsi="Palatino Linotype" w:cs="Arial"/>
          <w:i/>
          <w:color w:val="000000" w:themeColor="text1"/>
        </w:rPr>
        <w:lastRenderedPageBreak/>
        <w:t>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roofErr w:type="gramStart"/>
      <w:r w:rsidR="00D06EDE" w:rsidRPr="00117B73">
        <w:rPr>
          <w:rFonts w:ascii="Palatino Linotype" w:hAnsi="Palatino Linotype" w:cs="Arial"/>
          <w:i/>
          <w:color w:val="000000" w:themeColor="text1"/>
        </w:rPr>
        <w:t>.</w:t>
      </w:r>
      <w:r w:rsidR="00C54701" w:rsidRPr="00117B73">
        <w:rPr>
          <w:rFonts w:ascii="Palatino Linotype" w:hAnsi="Palatino Linotype" w:cs="Arial"/>
          <w:i/>
          <w:color w:val="000000" w:themeColor="text1"/>
        </w:rPr>
        <w:t>.</w:t>
      </w:r>
      <w:r w:rsidRPr="00117B73">
        <w:rPr>
          <w:rFonts w:ascii="Palatino Linotype" w:hAnsi="Palatino Linotype" w:cs="Arial"/>
          <w:i/>
          <w:color w:val="000000" w:themeColor="text1"/>
        </w:rPr>
        <w:t>”</w:t>
      </w:r>
      <w:proofErr w:type="gramEnd"/>
      <w:r w:rsidRPr="00117B73">
        <w:rPr>
          <w:rFonts w:ascii="Palatino Linotype" w:hAnsi="Palatino Linotype" w:cs="Arial"/>
          <w:i/>
          <w:color w:val="000000" w:themeColor="text1"/>
        </w:rPr>
        <w:t xml:space="preserve"> </w:t>
      </w:r>
      <w:r w:rsidRPr="00117B73">
        <w:rPr>
          <w:rFonts w:ascii="Palatino Linotype" w:hAnsi="Palatino Linotype" w:cs="Arial"/>
          <w:color w:val="000000" w:themeColor="text1"/>
        </w:rPr>
        <w:t>(Sic).</w:t>
      </w:r>
    </w:p>
    <w:p w14:paraId="552C6645" w14:textId="77777777" w:rsidR="001B234C" w:rsidRPr="00117B73" w:rsidRDefault="001B234C" w:rsidP="00F86921">
      <w:pPr>
        <w:tabs>
          <w:tab w:val="left" w:pos="0"/>
        </w:tabs>
        <w:spacing w:line="360" w:lineRule="auto"/>
        <w:ind w:right="616"/>
        <w:contextualSpacing/>
        <w:jc w:val="both"/>
        <w:rPr>
          <w:rFonts w:ascii="Palatino Linotype" w:hAnsi="Palatino Linotype" w:cs="Arial"/>
          <w:color w:val="000000" w:themeColor="text1"/>
        </w:rPr>
      </w:pPr>
    </w:p>
    <w:p w14:paraId="7B42BA50" w14:textId="5008EA96" w:rsidR="00EA0165" w:rsidRPr="00117B73" w:rsidRDefault="00EA0165" w:rsidP="00F8692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17B73">
        <w:rPr>
          <w:rFonts w:ascii="Palatino Linotype" w:hAnsi="Palatino Linotype" w:cs="Arial"/>
          <w:color w:val="000000" w:themeColor="text1"/>
        </w:rPr>
        <w:t xml:space="preserve">Se registró el recurso de revisión bajo el número de expediente </w:t>
      </w:r>
      <w:r w:rsidRPr="00117B73">
        <w:rPr>
          <w:rFonts w:ascii="Palatino Linotype" w:eastAsiaTheme="minorEastAsia" w:hAnsi="Palatino Linotype" w:cs="Arial"/>
          <w:bCs/>
          <w:color w:val="000000" w:themeColor="text1"/>
          <w:lang w:val="es-ES_tradnl"/>
        </w:rPr>
        <w:t xml:space="preserve">al rubro indicado, asimismo, con fundamento en lo dispuesto por el </w:t>
      </w:r>
      <w:r w:rsidRPr="00117B73">
        <w:rPr>
          <w:rFonts w:ascii="Palatino Linotype" w:eastAsia="Calibri" w:hAnsi="Palatino Linotype" w:cs="Arial"/>
          <w:color w:val="000000" w:themeColor="text1"/>
        </w:rPr>
        <w:t xml:space="preserve">artículo 185 fracción I de la </w:t>
      </w:r>
      <w:r w:rsidRPr="00117B73">
        <w:rPr>
          <w:rFonts w:ascii="Palatino Linotype" w:eastAsia="Calibri" w:hAnsi="Palatino Linotype" w:cs="Arial"/>
          <w:b/>
          <w:color w:val="000000" w:themeColor="text1"/>
        </w:rPr>
        <w:t xml:space="preserve">Ley de Transparencia y Acceso a la Información Pública del Estado de México y Municipios </w:t>
      </w:r>
      <w:r w:rsidR="005E6282" w:rsidRPr="00117B73">
        <w:rPr>
          <w:rFonts w:ascii="Palatino Linotype" w:hAnsi="Palatino Linotype" w:cs="Arial"/>
          <w:color w:val="000000" w:themeColor="text1"/>
        </w:rPr>
        <w:t>se turnó a</w:t>
      </w:r>
      <w:r w:rsidR="00351568" w:rsidRPr="00117B73">
        <w:rPr>
          <w:rFonts w:ascii="Palatino Linotype" w:hAnsi="Palatino Linotype" w:cs="Arial"/>
          <w:color w:val="000000" w:themeColor="text1"/>
        </w:rPr>
        <w:t xml:space="preserve"> la </w:t>
      </w:r>
      <w:r w:rsidR="00E3149E" w:rsidRPr="00117B73">
        <w:rPr>
          <w:rFonts w:ascii="Palatino Linotype" w:hAnsi="Palatino Linotype" w:cs="Arial"/>
          <w:b/>
          <w:color w:val="000000" w:themeColor="text1"/>
        </w:rPr>
        <w:t>C</w:t>
      </w:r>
      <w:r w:rsidR="00351568" w:rsidRPr="00117B73">
        <w:rPr>
          <w:rFonts w:ascii="Palatino Linotype" w:hAnsi="Palatino Linotype" w:cs="Arial"/>
          <w:b/>
          <w:color w:val="000000" w:themeColor="text1"/>
        </w:rPr>
        <w:t>omisionada María del Rosario Mejía Ayala</w:t>
      </w:r>
      <w:r w:rsidRPr="00117B73">
        <w:rPr>
          <w:rFonts w:ascii="Palatino Linotype" w:hAnsi="Palatino Linotype" w:cs="Arial"/>
          <w:b/>
          <w:color w:val="000000" w:themeColor="text1"/>
        </w:rPr>
        <w:t xml:space="preserve">, </w:t>
      </w:r>
      <w:r w:rsidRPr="00117B73">
        <w:rPr>
          <w:rFonts w:ascii="Palatino Linotype" w:hAnsi="Palatino Linotype" w:cs="Arial"/>
          <w:color w:val="000000" w:themeColor="text1"/>
        </w:rPr>
        <w:t xml:space="preserve">con el objeto de </w:t>
      </w:r>
      <w:r w:rsidRPr="00117B73">
        <w:rPr>
          <w:rFonts w:ascii="Palatino Linotype" w:hAnsi="Palatino Linotype" w:cs="Arial"/>
          <w:color w:val="000000" w:themeColor="text1"/>
          <w:lang w:val="es-MX"/>
        </w:rPr>
        <w:t>su análisis.</w:t>
      </w:r>
    </w:p>
    <w:p w14:paraId="49F28BD1" w14:textId="77777777" w:rsidR="00EA0165" w:rsidRPr="00117B73" w:rsidRDefault="00EA0165" w:rsidP="00F86921">
      <w:pPr>
        <w:tabs>
          <w:tab w:val="left" w:pos="426"/>
        </w:tabs>
        <w:spacing w:line="360" w:lineRule="auto"/>
        <w:contextualSpacing/>
        <w:jc w:val="both"/>
        <w:rPr>
          <w:rFonts w:ascii="Palatino Linotype" w:eastAsia="Calibri" w:hAnsi="Palatino Linotype" w:cs="Arial"/>
          <w:color w:val="000000" w:themeColor="text1"/>
        </w:rPr>
      </w:pPr>
    </w:p>
    <w:p w14:paraId="78EABB65" w14:textId="4C6B1048" w:rsidR="00EA0165" w:rsidRPr="00117B73" w:rsidRDefault="00351568" w:rsidP="00F8692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17B73">
        <w:rPr>
          <w:rFonts w:ascii="Palatino Linotype" w:hAnsi="Palatino Linotype" w:cs="Arial"/>
          <w:color w:val="000000" w:themeColor="text1"/>
        </w:rPr>
        <w:t xml:space="preserve">La </w:t>
      </w:r>
      <w:r w:rsidRPr="00117B73">
        <w:rPr>
          <w:rFonts w:ascii="Palatino Linotype" w:hAnsi="Palatino Linotype" w:cs="Arial"/>
          <w:b/>
          <w:color w:val="000000" w:themeColor="text1"/>
        </w:rPr>
        <w:t>Comisionada María del Rosario Mejía Ayala</w:t>
      </w:r>
      <w:r w:rsidR="00EA0165" w:rsidRPr="00117B73">
        <w:rPr>
          <w:rFonts w:ascii="Palatino Linotype" w:eastAsia="Calibri" w:hAnsi="Palatino Linotype" w:cs="Arial"/>
          <w:color w:val="000000" w:themeColor="text1"/>
        </w:rPr>
        <w:t>, con fundamento en lo dispuesto por el artículo 185 fracción II de la ley de la materia, a través del acuerdo de admisión de</w:t>
      </w:r>
      <w:r w:rsidR="00EE0836" w:rsidRPr="00117B73">
        <w:rPr>
          <w:rFonts w:ascii="Palatino Linotype" w:eastAsia="Calibri" w:hAnsi="Palatino Linotype" w:cs="Arial"/>
          <w:color w:val="000000" w:themeColor="text1"/>
        </w:rPr>
        <w:t xml:space="preserve"> veinticinco</w:t>
      </w:r>
      <w:r w:rsidR="008426D8" w:rsidRPr="00117B73">
        <w:rPr>
          <w:rFonts w:ascii="Palatino Linotype" w:eastAsia="Calibri" w:hAnsi="Palatino Linotype" w:cs="Arial"/>
          <w:color w:val="000000" w:themeColor="text1"/>
        </w:rPr>
        <w:t xml:space="preserve"> </w:t>
      </w:r>
      <w:r w:rsidR="00EA0165" w:rsidRPr="00117B73">
        <w:rPr>
          <w:rFonts w:ascii="Palatino Linotype" w:eastAsia="Calibri" w:hAnsi="Palatino Linotype" w:cs="Arial"/>
          <w:color w:val="000000" w:themeColor="text1"/>
        </w:rPr>
        <w:t>(</w:t>
      </w:r>
      <w:r w:rsidR="00EE0836" w:rsidRPr="00117B73">
        <w:rPr>
          <w:rFonts w:ascii="Palatino Linotype" w:eastAsia="Calibri" w:hAnsi="Palatino Linotype" w:cs="Arial"/>
          <w:color w:val="000000" w:themeColor="text1"/>
        </w:rPr>
        <w:t>25</w:t>
      </w:r>
      <w:r w:rsidR="00EA0165" w:rsidRPr="00117B73">
        <w:rPr>
          <w:rFonts w:ascii="Palatino Linotype" w:eastAsia="Calibri" w:hAnsi="Palatino Linotype" w:cs="Arial"/>
          <w:color w:val="000000" w:themeColor="text1"/>
        </w:rPr>
        <w:t>) de</w:t>
      </w:r>
      <w:r w:rsidR="00EE0836" w:rsidRPr="00117B73">
        <w:rPr>
          <w:rFonts w:ascii="Palatino Linotype" w:eastAsia="Calibri" w:hAnsi="Palatino Linotype" w:cs="Arial"/>
          <w:color w:val="000000" w:themeColor="text1"/>
        </w:rPr>
        <w:t xml:space="preserve"> marzo </w:t>
      </w:r>
      <w:r w:rsidR="009815B6" w:rsidRPr="00117B73">
        <w:rPr>
          <w:rFonts w:ascii="Palatino Linotype" w:eastAsia="Calibri" w:hAnsi="Palatino Linotype" w:cs="Arial"/>
          <w:color w:val="000000" w:themeColor="text1"/>
        </w:rPr>
        <w:t>d</w:t>
      </w:r>
      <w:r w:rsidR="008179A6" w:rsidRPr="00117B73">
        <w:rPr>
          <w:rFonts w:ascii="Palatino Linotype" w:eastAsia="Calibri" w:hAnsi="Palatino Linotype" w:cs="Arial"/>
          <w:color w:val="000000" w:themeColor="text1"/>
        </w:rPr>
        <w:t>e dos mil veintidós</w:t>
      </w:r>
      <w:r w:rsidR="00EA0165" w:rsidRPr="00117B73">
        <w:rPr>
          <w:rFonts w:ascii="Palatino Linotype" w:eastAsia="Calibri" w:hAnsi="Palatino Linotype" w:cs="Arial"/>
          <w:color w:val="000000" w:themeColor="text1"/>
        </w:rPr>
        <w:t xml:space="preserve">, puso a disposición de las partes el expediente electrónico </w:t>
      </w:r>
      <w:r w:rsidR="00EA0165" w:rsidRPr="00117B73">
        <w:rPr>
          <w:rFonts w:ascii="Palatino Linotype" w:eastAsia="Calibri" w:hAnsi="Palatino Linotype" w:cs="Arial"/>
          <w:color w:val="000000" w:themeColor="text1"/>
          <w:lang w:val="es-ES_tradnl"/>
        </w:rPr>
        <w:t xml:space="preserve">vía </w:t>
      </w:r>
      <w:r w:rsidR="00EA0165" w:rsidRPr="00117B73">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117B73">
        <w:rPr>
          <w:rFonts w:ascii="Palatino Linotype" w:eastAsia="Calibri" w:hAnsi="Palatino Linotype" w:cs="Arial"/>
          <w:b/>
          <w:color w:val="000000" w:themeColor="text1"/>
        </w:rPr>
        <w:t>SUJETO OBLIGADO</w:t>
      </w:r>
      <w:r w:rsidR="00EA0165" w:rsidRPr="00117B73">
        <w:rPr>
          <w:rFonts w:ascii="Palatino Linotype" w:eastAsia="Calibri" w:hAnsi="Palatino Linotype" w:cs="Arial"/>
          <w:color w:val="000000" w:themeColor="text1"/>
        </w:rPr>
        <w:t xml:space="preserve"> presentara el</w:t>
      </w:r>
      <w:r w:rsidR="00266490" w:rsidRPr="00117B73">
        <w:rPr>
          <w:rFonts w:ascii="Palatino Linotype" w:eastAsia="Calibri" w:hAnsi="Palatino Linotype" w:cs="Arial"/>
          <w:color w:val="000000" w:themeColor="text1"/>
        </w:rPr>
        <w:t xml:space="preserve"> </w:t>
      </w:r>
      <w:r w:rsidR="00EE0836" w:rsidRPr="00117B73">
        <w:rPr>
          <w:rFonts w:ascii="Palatino Linotype" w:eastAsia="Calibri" w:hAnsi="Palatino Linotype" w:cs="Arial"/>
          <w:color w:val="000000" w:themeColor="text1"/>
        </w:rPr>
        <w:t>informe justificado procedente.</w:t>
      </w:r>
      <w:r w:rsidR="007C4587" w:rsidRPr="00117B73">
        <w:rPr>
          <w:rFonts w:ascii="Palatino Linotype" w:eastAsia="Calibri" w:hAnsi="Palatino Linotype" w:cs="Arial"/>
          <w:color w:val="000000" w:themeColor="text1"/>
        </w:rPr>
        <w:t xml:space="preserve"> </w:t>
      </w:r>
    </w:p>
    <w:p w14:paraId="72883DA5" w14:textId="77777777" w:rsidR="00A12CB8" w:rsidRPr="00117B73" w:rsidRDefault="00A12CB8" w:rsidP="00A12CB8">
      <w:pPr>
        <w:pStyle w:val="Prrafodelista"/>
        <w:rPr>
          <w:rFonts w:ascii="Palatino Linotype" w:eastAsia="Calibri" w:hAnsi="Palatino Linotype" w:cs="Arial"/>
          <w:color w:val="000000" w:themeColor="text1"/>
        </w:rPr>
      </w:pPr>
    </w:p>
    <w:p w14:paraId="2A43CE48" w14:textId="04552593" w:rsidR="00A12CB8" w:rsidRPr="00117B73" w:rsidRDefault="000B709B" w:rsidP="005563D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17B73">
        <w:rPr>
          <w:rFonts w:ascii="Palatino Linotype" w:eastAsia="Calibri" w:hAnsi="Palatino Linotype" w:cs="Arial"/>
          <w:color w:val="000000"/>
        </w:rPr>
        <w:t>En fecha</w:t>
      </w:r>
      <w:r w:rsidR="00EE0836" w:rsidRPr="00117B73">
        <w:rPr>
          <w:rFonts w:ascii="Palatino Linotype" w:eastAsia="Calibri" w:hAnsi="Palatino Linotype" w:cs="Arial"/>
          <w:color w:val="000000"/>
        </w:rPr>
        <w:t xml:space="preserve"> dieciocho (18)</w:t>
      </w:r>
      <w:r w:rsidR="00A12CB8" w:rsidRPr="00117B73">
        <w:rPr>
          <w:rFonts w:ascii="Palatino Linotype" w:eastAsia="Calibri" w:hAnsi="Palatino Linotype" w:cs="Arial"/>
          <w:color w:val="000000"/>
        </w:rPr>
        <w:t xml:space="preserve"> de</w:t>
      </w:r>
      <w:r w:rsidR="00EE0836" w:rsidRPr="00117B73">
        <w:rPr>
          <w:rFonts w:ascii="Palatino Linotype" w:eastAsia="Calibri" w:hAnsi="Palatino Linotype" w:cs="Arial"/>
          <w:color w:val="000000"/>
        </w:rPr>
        <w:t xml:space="preserve"> abril d</w:t>
      </w:r>
      <w:r w:rsidRPr="00117B73">
        <w:rPr>
          <w:rFonts w:ascii="Palatino Linotype" w:eastAsia="Calibri" w:hAnsi="Palatino Linotype" w:cs="Arial"/>
          <w:color w:val="000000"/>
        </w:rPr>
        <w:t>e</w:t>
      </w:r>
      <w:r w:rsidR="00A12CB8" w:rsidRPr="00117B73">
        <w:rPr>
          <w:rFonts w:ascii="Palatino Linotype" w:eastAsia="Calibri" w:hAnsi="Palatino Linotype" w:cs="Arial"/>
          <w:color w:val="000000"/>
        </w:rPr>
        <w:t xml:space="preserve"> dos mil veintidós el </w:t>
      </w:r>
      <w:r w:rsidR="00A12CB8" w:rsidRPr="00117B73">
        <w:rPr>
          <w:rFonts w:ascii="Palatino Linotype" w:eastAsia="Calibri" w:hAnsi="Palatino Linotype" w:cs="Arial"/>
          <w:b/>
          <w:color w:val="000000"/>
        </w:rPr>
        <w:t xml:space="preserve">SUJETO OBLIGADO </w:t>
      </w:r>
      <w:r w:rsidR="00A12CB8" w:rsidRPr="00117B73">
        <w:rPr>
          <w:rFonts w:ascii="Palatino Linotype" w:eastAsia="Calibri" w:hAnsi="Palatino Linotype" w:cs="Arial"/>
          <w:color w:val="000000"/>
        </w:rPr>
        <w:t>realizó entrega de un documento en calidad de informe justificado, mismo que se hizo de conocimiento del Recurrente mediante acuerdo de</w:t>
      </w:r>
      <w:r w:rsidR="00EE0836" w:rsidRPr="00117B73">
        <w:rPr>
          <w:rFonts w:ascii="Palatino Linotype" w:eastAsia="Calibri" w:hAnsi="Palatino Linotype" w:cs="Arial"/>
          <w:color w:val="000000"/>
        </w:rPr>
        <w:t xml:space="preserve"> fecha dieciséis (16</w:t>
      </w:r>
      <w:r w:rsidR="00A12CB8" w:rsidRPr="00117B73">
        <w:rPr>
          <w:rFonts w:ascii="Palatino Linotype" w:eastAsia="Calibri" w:hAnsi="Palatino Linotype" w:cs="Arial"/>
          <w:color w:val="000000"/>
        </w:rPr>
        <w:t>) d</w:t>
      </w:r>
      <w:r w:rsidR="001F7214" w:rsidRPr="00117B73">
        <w:rPr>
          <w:rFonts w:ascii="Palatino Linotype" w:eastAsia="Calibri" w:hAnsi="Palatino Linotype" w:cs="Arial"/>
          <w:color w:val="000000"/>
        </w:rPr>
        <w:t xml:space="preserve">e </w:t>
      </w:r>
      <w:r w:rsidR="00E54429" w:rsidRPr="00117B73">
        <w:rPr>
          <w:rFonts w:ascii="Palatino Linotype" w:eastAsia="Calibri" w:hAnsi="Palatino Linotype" w:cs="Arial"/>
          <w:color w:val="000000"/>
        </w:rPr>
        <w:lastRenderedPageBreak/>
        <w:t>noviembre</w:t>
      </w:r>
      <w:r w:rsidRPr="00117B73">
        <w:rPr>
          <w:rFonts w:ascii="Palatino Linotype" w:eastAsia="Calibri" w:hAnsi="Palatino Linotype" w:cs="Arial"/>
          <w:color w:val="000000"/>
        </w:rPr>
        <w:t xml:space="preserve"> </w:t>
      </w:r>
      <w:r w:rsidR="00A12CB8" w:rsidRPr="00117B73">
        <w:rPr>
          <w:rFonts w:ascii="Palatino Linotype" w:eastAsia="Calibri" w:hAnsi="Palatino Linotype" w:cs="Arial"/>
          <w:color w:val="000000"/>
        </w:rPr>
        <w:t xml:space="preserve">de dos mil veintidós, no obstante, y afecto de que no exista opacidad en la determinación se describe a continuación: </w:t>
      </w:r>
    </w:p>
    <w:p w14:paraId="2A744137" w14:textId="77777777" w:rsidR="005563DC" w:rsidRPr="00117B73" w:rsidRDefault="005563DC" w:rsidP="005563DC">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3680BA62" w14:textId="56303F30" w:rsidR="00EE0836" w:rsidRPr="00117B73" w:rsidRDefault="00EE0836" w:rsidP="005563DC">
      <w:pPr>
        <w:pStyle w:val="Prrafodelista"/>
        <w:numPr>
          <w:ilvl w:val="0"/>
          <w:numId w:val="43"/>
        </w:numPr>
        <w:tabs>
          <w:tab w:val="left" w:pos="284"/>
        </w:tabs>
        <w:spacing w:line="360" w:lineRule="auto"/>
        <w:ind w:left="709" w:right="1111" w:hanging="283"/>
        <w:contextualSpacing/>
        <w:jc w:val="both"/>
        <w:rPr>
          <w:rFonts w:ascii="Palatino Linotype" w:eastAsia="Calibri" w:hAnsi="Palatino Linotype" w:cs="Arial"/>
          <w:b/>
          <w:color w:val="000000"/>
        </w:rPr>
      </w:pPr>
      <w:r w:rsidRPr="00117B73">
        <w:rPr>
          <w:rFonts w:ascii="Palatino Linotype" w:hAnsi="Palatino Linotype"/>
          <w:b/>
        </w:rPr>
        <w:t>4238_2022_AVIJ.pdf</w:t>
      </w:r>
      <w:hyperlink r:id="rId10" w:history="1"/>
      <w:r w:rsidR="00A12CB8" w:rsidRPr="00117B73">
        <w:rPr>
          <w:rFonts w:ascii="Palatino Linotype" w:eastAsia="Calibri" w:hAnsi="Palatino Linotype" w:cs="Arial"/>
          <w:b/>
        </w:rPr>
        <w:t>:</w:t>
      </w:r>
      <w:r w:rsidR="000B709B" w:rsidRPr="00117B73">
        <w:rPr>
          <w:rFonts w:ascii="Palatino Linotype" w:eastAsia="Calibri" w:hAnsi="Palatino Linotype" w:cs="Arial"/>
          <w:b/>
        </w:rPr>
        <w:t xml:space="preserve"> </w:t>
      </w:r>
      <w:r w:rsidRPr="00117B73">
        <w:rPr>
          <w:rFonts w:ascii="Palatino Linotype" w:eastAsia="Calibri" w:hAnsi="Palatino Linotype" w:cs="Arial"/>
        </w:rPr>
        <w:t>Documento electrónico que diez (10) hojas</w:t>
      </w:r>
      <w:r w:rsidR="000B709B" w:rsidRPr="00117B73">
        <w:rPr>
          <w:rFonts w:ascii="Palatino Linotype" w:eastAsia="Calibri" w:hAnsi="Palatino Linotype" w:cs="Arial"/>
        </w:rPr>
        <w:t xml:space="preserve"> </w:t>
      </w:r>
      <w:r w:rsidRPr="00117B73">
        <w:rPr>
          <w:rFonts w:ascii="Palatino Linotype" w:eastAsia="Calibri" w:hAnsi="Palatino Linotype" w:cs="Arial"/>
        </w:rPr>
        <w:t>contiene el informe justificado emitido por el Titular de la Unidad de Transparencia y dirigido al Pleno de Este Instituto, mediante el cual se refiere que:</w:t>
      </w:r>
    </w:p>
    <w:p w14:paraId="13F4F03A" w14:textId="77777777" w:rsidR="00EE0836" w:rsidRPr="00117B73" w:rsidRDefault="00EE0836" w:rsidP="00EE0836">
      <w:pPr>
        <w:pStyle w:val="Prrafodelista"/>
        <w:tabs>
          <w:tab w:val="left" w:pos="284"/>
        </w:tabs>
        <w:spacing w:line="360" w:lineRule="auto"/>
        <w:ind w:left="709" w:right="1111"/>
        <w:contextualSpacing/>
        <w:jc w:val="both"/>
        <w:rPr>
          <w:rFonts w:ascii="Palatino Linotype" w:eastAsia="Calibri" w:hAnsi="Palatino Linotype" w:cs="Arial"/>
          <w:b/>
          <w:color w:val="000000"/>
        </w:rPr>
      </w:pPr>
    </w:p>
    <w:p w14:paraId="3EDFAE46" w14:textId="7383372B" w:rsidR="00EE0836" w:rsidRPr="00117B73" w:rsidRDefault="00EE0836" w:rsidP="00EE0836">
      <w:pPr>
        <w:pStyle w:val="Prrafodelista"/>
        <w:tabs>
          <w:tab w:val="left" w:pos="284"/>
        </w:tabs>
        <w:spacing w:line="360" w:lineRule="auto"/>
        <w:ind w:left="709" w:right="1111"/>
        <w:contextualSpacing/>
        <w:jc w:val="both"/>
        <w:rPr>
          <w:rFonts w:ascii="Palatino Linotype" w:eastAsia="Calibri" w:hAnsi="Palatino Linotype" w:cs="Arial"/>
          <w:b/>
          <w:i/>
          <w:color w:val="000000"/>
        </w:rPr>
      </w:pPr>
      <w:r w:rsidRPr="00117B73">
        <w:rPr>
          <w:rFonts w:ascii="Palatino Linotype" w:hAnsi="Palatino Linotype"/>
          <w:b/>
          <w:i/>
        </w:rPr>
        <w:t>“PRIMERA.</w:t>
      </w:r>
      <w:r w:rsidRPr="00117B73">
        <w:rPr>
          <w:rFonts w:ascii="Palatino Linotype" w:eastAsia="Calibri" w:hAnsi="Palatino Linotype" w:cs="Arial"/>
          <w:b/>
          <w:i/>
          <w:color w:val="000000"/>
        </w:rPr>
        <w:t>- Se concluye que el sujeto obligado denominado Ayuntamiento de Metepec 2022-2024, de manera excepcional se encontró en condiciones de dar respuesta a las solicitudes de acceso a la información en los plazos establecidos (a través de SAIMEX) aunando al número excesivo de estas, mismas que sobrepasan las capacidades técnicas, administrativas y humanas del sujeto obligado, para cumplir con las solicitudes en los plazos establecidos por la ley sustantiva en la materia, ya que de acuerdo al principio general del derecho “nadie está obligado a lo imposible”, pues como lo hemos manifestado en los precedentes, el sujeto obligado se encontró en condiciones de dar respuesta a las solicitudes.</w:t>
      </w:r>
    </w:p>
    <w:p w14:paraId="723FAEB8" w14:textId="77DA895E" w:rsidR="00EE0836" w:rsidRPr="00117B73" w:rsidRDefault="00EE0836" w:rsidP="00EE0836">
      <w:pPr>
        <w:pStyle w:val="Prrafodelista"/>
        <w:tabs>
          <w:tab w:val="left" w:pos="284"/>
        </w:tabs>
        <w:spacing w:line="360" w:lineRule="auto"/>
        <w:ind w:left="709" w:right="1111"/>
        <w:contextualSpacing/>
        <w:jc w:val="both"/>
        <w:rPr>
          <w:rFonts w:ascii="Palatino Linotype" w:eastAsia="Calibri" w:hAnsi="Palatino Linotype" w:cs="Arial"/>
          <w:b/>
          <w:i/>
          <w:color w:val="000000"/>
        </w:rPr>
      </w:pPr>
    </w:p>
    <w:p w14:paraId="15D4DFB3" w14:textId="7C62382D" w:rsidR="00EE0836" w:rsidRPr="00117B73" w:rsidRDefault="00EE0836" w:rsidP="00EE0836">
      <w:pPr>
        <w:pStyle w:val="Prrafodelista"/>
        <w:tabs>
          <w:tab w:val="left" w:pos="284"/>
        </w:tabs>
        <w:spacing w:line="360" w:lineRule="auto"/>
        <w:ind w:left="709" w:right="1111"/>
        <w:contextualSpacing/>
        <w:jc w:val="both"/>
        <w:rPr>
          <w:rFonts w:ascii="Palatino Linotype" w:hAnsi="Palatino Linotype"/>
          <w:i/>
        </w:rPr>
      </w:pPr>
      <w:r w:rsidRPr="00117B73">
        <w:rPr>
          <w:rFonts w:ascii="Palatino Linotype" w:hAnsi="Palatino Linotype"/>
          <w:i/>
        </w:rPr>
        <w:t xml:space="preserve">Asimismo y de conformidad por lo dispuesto por el artículo 179 de la Ley de Transparencia y Acceso a la Información Pública del Estado de México y Municipios, el recurso de revisión no se ajusta a ninguna de las hipótesis de procedencia ahí enmarcadas, ya que del sujeto obligado denominado </w:t>
      </w:r>
      <w:r w:rsidRPr="00117B73">
        <w:rPr>
          <w:rFonts w:ascii="Palatino Linotype" w:hAnsi="Palatino Linotype"/>
          <w:i/>
        </w:rPr>
        <w:lastRenderedPageBreak/>
        <w:t>Ayuntamiento de Metepec 2022-2024, no ha negado el acceso a la información pública ni trasgredió los derechos de los solicitantes, lo cual ha quedado demostrado con lo expuesto en el presente ocurso.</w:t>
      </w:r>
    </w:p>
    <w:p w14:paraId="5F120E4E" w14:textId="77777777" w:rsidR="00EE0836" w:rsidRPr="00117B73" w:rsidRDefault="00EE0836" w:rsidP="00EE0836">
      <w:pPr>
        <w:pStyle w:val="Prrafodelista"/>
        <w:tabs>
          <w:tab w:val="left" w:pos="284"/>
        </w:tabs>
        <w:spacing w:line="360" w:lineRule="auto"/>
        <w:ind w:left="709" w:right="1111"/>
        <w:contextualSpacing/>
        <w:jc w:val="both"/>
        <w:rPr>
          <w:rFonts w:ascii="Palatino Linotype" w:eastAsia="Calibri" w:hAnsi="Palatino Linotype" w:cs="Arial"/>
          <w:b/>
          <w:i/>
          <w:color w:val="000000"/>
        </w:rPr>
      </w:pPr>
    </w:p>
    <w:p w14:paraId="3E41B79A" w14:textId="39788A5F" w:rsidR="00EE0836" w:rsidRPr="00117B73" w:rsidRDefault="00EE0836" w:rsidP="00EE0836">
      <w:pPr>
        <w:pStyle w:val="Prrafodelista"/>
        <w:tabs>
          <w:tab w:val="left" w:pos="284"/>
        </w:tabs>
        <w:spacing w:line="360" w:lineRule="auto"/>
        <w:ind w:left="709" w:right="1111"/>
        <w:contextualSpacing/>
        <w:jc w:val="both"/>
        <w:rPr>
          <w:rFonts w:ascii="Palatino Linotype" w:hAnsi="Palatino Linotype"/>
          <w:i/>
        </w:rPr>
      </w:pPr>
      <w:r w:rsidRPr="00117B73">
        <w:rPr>
          <w:rFonts w:ascii="Palatino Linotype" w:hAnsi="Palatino Linotype"/>
          <w:b/>
          <w:i/>
        </w:rPr>
        <w:t>SEGUNDA.-</w:t>
      </w:r>
      <w:r w:rsidRPr="00117B73">
        <w:rPr>
          <w:rFonts w:ascii="Palatino Linotype" w:hAnsi="Palatino Linotype"/>
          <w:i/>
        </w:rPr>
        <w:t xml:space="preserve"> Con fundamento en los artículos 191 y 192 fracción III y V, de la Ley de Transparencia y Acceso a la Información Pública del Estado de México y Municipios, solicito respetuosamente que el recurso 04238/INFOEM/IP/RR/2022, se SOBRESEA y en su caso nos pueda conceder el termino prudente, por los motivos ya manifestado en el presente ocurso, para dar cumplimiento al derecho humano que tiene el solicitante al acceso a la información pública, así mismo en este acto solicito de igual forma se abstenga de toda medida de apremio y/o responsabilidad administrativa en perjuicio de este sujeto obligado. Por lo que en estricto apego a derecho el Instituto debe de regir sus actuaciones de conformidad con las garantías de Legalidad y Seguridad Jurídica consagradas en el artículo 9 fracciones IV, V, VI, y VIII, de la Ley de Transparencia y Acceso a la Información Pública del Estado De México y Municipios.” (Sic)</w:t>
      </w:r>
    </w:p>
    <w:p w14:paraId="03D0352C" w14:textId="61AE8DB6" w:rsidR="008B341A" w:rsidRPr="00117B73" w:rsidRDefault="008B341A" w:rsidP="00EE0836">
      <w:pPr>
        <w:tabs>
          <w:tab w:val="left" w:pos="284"/>
        </w:tabs>
        <w:spacing w:line="360" w:lineRule="auto"/>
        <w:ind w:right="1111"/>
        <w:contextualSpacing/>
        <w:jc w:val="both"/>
        <w:rPr>
          <w:rFonts w:ascii="Palatino Linotype" w:eastAsia="Calibri" w:hAnsi="Palatino Linotype" w:cs="Arial"/>
          <w:color w:val="000000"/>
        </w:rPr>
      </w:pPr>
    </w:p>
    <w:p w14:paraId="009237E4" w14:textId="77777777" w:rsidR="009612D3" w:rsidRPr="00117B73" w:rsidRDefault="009612D3" w:rsidP="009612D3">
      <w:pPr>
        <w:rPr>
          <w:rFonts w:ascii="Palatino Linotype" w:eastAsia="Calibri" w:hAnsi="Palatino Linotype" w:cs="Arial"/>
          <w:color w:val="000000" w:themeColor="text1"/>
          <w:lang w:val="es-MX"/>
        </w:rPr>
      </w:pPr>
      <w:bookmarkStart w:id="4" w:name="_Toc461555889"/>
      <w:bookmarkStart w:id="5" w:name="_Toc466371858"/>
    </w:p>
    <w:p w14:paraId="0476CFDE" w14:textId="4762094A" w:rsidR="009612D3" w:rsidRPr="00117B73" w:rsidRDefault="00EE0836" w:rsidP="009612D3">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17B73">
        <w:rPr>
          <w:rFonts w:ascii="Palatino Linotype" w:eastAsia="Calibri" w:hAnsi="Palatino Linotype" w:cs="Arial"/>
          <w:color w:val="000000" w:themeColor="text1"/>
          <w:lang w:val="es-MX"/>
        </w:rPr>
        <w:t>El diecisiete (17</w:t>
      </w:r>
      <w:r w:rsidR="00156607" w:rsidRPr="00117B73">
        <w:rPr>
          <w:rFonts w:ascii="Palatino Linotype" w:eastAsia="Calibri" w:hAnsi="Palatino Linotype" w:cs="Arial"/>
          <w:color w:val="000000" w:themeColor="text1"/>
          <w:lang w:val="es-MX"/>
        </w:rPr>
        <w:t>) de noviembre</w:t>
      </w:r>
      <w:r w:rsidR="009612D3" w:rsidRPr="00117B73">
        <w:rPr>
          <w:rFonts w:ascii="Palatino Linotype" w:eastAsia="Calibri" w:hAnsi="Palatino Linotype" w:cs="Arial"/>
          <w:color w:val="000000" w:themeColor="text1"/>
          <w:lang w:val="es-MX"/>
        </w:rPr>
        <w:t xml:space="preserv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5D1132CD" w14:textId="77777777" w:rsidR="009612D3" w:rsidRPr="00117B73" w:rsidRDefault="009612D3" w:rsidP="009612D3">
      <w:pPr>
        <w:ind w:left="708"/>
        <w:rPr>
          <w:rFonts w:ascii="Palatino Linotype" w:eastAsiaTheme="minorEastAsia" w:hAnsi="Palatino Linotype" w:cstheme="minorBidi"/>
          <w:color w:val="000000" w:themeColor="text1"/>
          <w:lang w:val="es-ES_tradnl"/>
        </w:rPr>
      </w:pPr>
    </w:p>
    <w:p w14:paraId="77D6C80B" w14:textId="77777777" w:rsidR="009612D3" w:rsidRPr="00117B73" w:rsidRDefault="009612D3" w:rsidP="009612D3">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17B73">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5C55279" w14:textId="77777777" w:rsidR="009612D3" w:rsidRPr="00117B73" w:rsidRDefault="009612D3" w:rsidP="009612D3">
      <w:pPr>
        <w:ind w:left="708"/>
        <w:rPr>
          <w:rFonts w:ascii="Palatino Linotype" w:hAnsi="Palatino Linotype"/>
          <w:lang w:val="es-ES_tradnl" w:eastAsia="en-US"/>
        </w:rPr>
      </w:pPr>
    </w:p>
    <w:p w14:paraId="7DF9A4D3" w14:textId="77777777" w:rsidR="009612D3" w:rsidRPr="00117B73" w:rsidRDefault="009612D3" w:rsidP="009612D3">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17B73">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D352DAF" w14:textId="77777777" w:rsidR="009612D3" w:rsidRPr="00117B73" w:rsidRDefault="009612D3" w:rsidP="009612D3">
      <w:pPr>
        <w:ind w:left="708"/>
        <w:rPr>
          <w:rFonts w:ascii="Palatino Linotype" w:hAnsi="Palatino Linotype"/>
          <w:lang w:val="es-ES_tradnl" w:eastAsia="en-US"/>
        </w:rPr>
      </w:pPr>
    </w:p>
    <w:p w14:paraId="2C26764E" w14:textId="77777777" w:rsidR="009612D3" w:rsidRPr="00117B73" w:rsidRDefault="009612D3" w:rsidP="009612D3">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17B73">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955F2F" w14:textId="77777777" w:rsidR="009612D3" w:rsidRPr="00117B73" w:rsidRDefault="009612D3" w:rsidP="009612D3">
      <w:pPr>
        <w:ind w:left="708"/>
        <w:rPr>
          <w:rFonts w:ascii="Palatino Linotype" w:hAnsi="Palatino Linotype"/>
          <w:lang w:val="es-ES_tradnl" w:eastAsia="en-US"/>
        </w:rPr>
      </w:pPr>
    </w:p>
    <w:p w14:paraId="2F71678A" w14:textId="77777777" w:rsidR="009612D3" w:rsidRPr="00117B73" w:rsidRDefault="009612D3" w:rsidP="009612D3">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17B73">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w:t>
      </w:r>
      <w:r w:rsidRPr="00117B73">
        <w:rPr>
          <w:rFonts w:ascii="Palatino Linotype" w:hAnsi="Palatino Linotype"/>
          <w:lang w:val="es-ES_tradnl" w:eastAsia="en-US"/>
        </w:rPr>
        <w:lastRenderedPageBreak/>
        <w:t xml:space="preserve">órganos jurisdiccionales o cuasi jurisdiccionales, tanto por la complejidad de los hechos, como por el número de casos que conocen. </w:t>
      </w:r>
    </w:p>
    <w:p w14:paraId="2C9DEE54" w14:textId="77777777" w:rsidR="009612D3" w:rsidRPr="00117B73" w:rsidRDefault="009612D3" w:rsidP="009612D3">
      <w:pPr>
        <w:ind w:left="708"/>
        <w:rPr>
          <w:rFonts w:ascii="Palatino Linotype" w:hAnsi="Palatino Linotype"/>
          <w:lang w:val="es-ES_tradnl" w:eastAsia="en-US"/>
        </w:rPr>
      </w:pPr>
    </w:p>
    <w:p w14:paraId="41CCD426" w14:textId="77777777" w:rsidR="009612D3" w:rsidRPr="00117B73" w:rsidRDefault="009612D3" w:rsidP="009612D3">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17B73">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69F38228" w14:textId="77777777" w:rsidR="009612D3" w:rsidRPr="00117B73" w:rsidRDefault="009612D3" w:rsidP="009612D3">
      <w:pPr>
        <w:spacing w:line="360" w:lineRule="auto"/>
        <w:rPr>
          <w:rFonts w:ascii="Palatino Linotype" w:hAnsi="Palatino Linotype"/>
          <w:lang w:val="es-ES_tradnl" w:eastAsia="en-US"/>
        </w:rPr>
      </w:pPr>
    </w:p>
    <w:p w14:paraId="3DD515E4" w14:textId="77777777" w:rsidR="009612D3" w:rsidRPr="00117B73" w:rsidRDefault="009612D3" w:rsidP="009612D3">
      <w:pPr>
        <w:numPr>
          <w:ilvl w:val="0"/>
          <w:numId w:val="48"/>
        </w:numPr>
        <w:spacing w:line="360" w:lineRule="auto"/>
        <w:ind w:left="990" w:right="918" w:hanging="270"/>
        <w:jc w:val="both"/>
        <w:rPr>
          <w:rFonts w:ascii="Palatino Linotype" w:hAnsi="Palatino Linotype"/>
          <w:b/>
          <w:lang w:val="es-MX" w:eastAsia="en-US"/>
        </w:rPr>
      </w:pPr>
      <w:r w:rsidRPr="00117B73">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32B5B21B" w14:textId="77777777" w:rsidR="009612D3" w:rsidRPr="00117B73" w:rsidRDefault="009612D3" w:rsidP="009612D3">
      <w:pPr>
        <w:spacing w:line="360" w:lineRule="auto"/>
        <w:ind w:left="990" w:right="918" w:hanging="270"/>
        <w:jc w:val="both"/>
        <w:rPr>
          <w:rFonts w:ascii="Palatino Linotype" w:hAnsi="Palatino Linotype"/>
          <w:lang w:val="es-MX" w:eastAsia="en-US"/>
        </w:rPr>
      </w:pPr>
    </w:p>
    <w:p w14:paraId="7F7E8D52" w14:textId="77777777" w:rsidR="009612D3" w:rsidRPr="00117B73" w:rsidRDefault="009612D3" w:rsidP="009612D3">
      <w:pPr>
        <w:numPr>
          <w:ilvl w:val="0"/>
          <w:numId w:val="48"/>
        </w:numPr>
        <w:spacing w:line="360" w:lineRule="auto"/>
        <w:ind w:left="990" w:right="918" w:hanging="270"/>
        <w:jc w:val="both"/>
        <w:rPr>
          <w:rFonts w:ascii="Palatino Linotype" w:hAnsi="Palatino Linotype"/>
          <w:b/>
          <w:lang w:val="es-MX" w:eastAsia="en-US"/>
        </w:rPr>
      </w:pPr>
      <w:r w:rsidRPr="00117B73">
        <w:rPr>
          <w:rFonts w:ascii="Palatino Linotype" w:hAnsi="Palatino Linotype"/>
          <w:b/>
          <w:lang w:val="es-MX" w:eastAsia="en-US"/>
        </w:rPr>
        <w:t>Actividad Procesal del interesado. Acciones u omisiones del interesado.</w:t>
      </w:r>
    </w:p>
    <w:p w14:paraId="350088FD" w14:textId="77777777" w:rsidR="009612D3" w:rsidRPr="00117B73" w:rsidRDefault="009612D3" w:rsidP="009612D3">
      <w:pPr>
        <w:spacing w:line="360" w:lineRule="auto"/>
        <w:ind w:left="990" w:right="918" w:hanging="270"/>
        <w:jc w:val="both"/>
        <w:rPr>
          <w:rFonts w:ascii="Palatino Linotype" w:hAnsi="Palatino Linotype"/>
          <w:b/>
          <w:lang w:val="es-ES_tradnl" w:eastAsia="en-US"/>
        </w:rPr>
      </w:pPr>
    </w:p>
    <w:p w14:paraId="709411AC" w14:textId="77777777" w:rsidR="009612D3" w:rsidRPr="00117B73" w:rsidRDefault="009612D3" w:rsidP="009612D3">
      <w:pPr>
        <w:numPr>
          <w:ilvl w:val="0"/>
          <w:numId w:val="48"/>
        </w:numPr>
        <w:spacing w:line="360" w:lineRule="auto"/>
        <w:ind w:left="990" w:right="918" w:hanging="270"/>
        <w:jc w:val="both"/>
        <w:rPr>
          <w:rFonts w:ascii="Palatino Linotype" w:hAnsi="Palatino Linotype"/>
          <w:b/>
          <w:lang w:val="es-MX" w:eastAsia="en-US"/>
        </w:rPr>
      </w:pPr>
      <w:r w:rsidRPr="00117B73">
        <w:rPr>
          <w:rFonts w:ascii="Palatino Linotype" w:hAnsi="Palatino Linotype"/>
          <w:b/>
          <w:lang w:val="es-MX" w:eastAsia="en-US"/>
        </w:rPr>
        <w:t>Conducta de la Autoridad: Las Acciones u omisiones realizadas en el procedimiento. Así como si la autoridad actuó con la debida diligencia.</w:t>
      </w:r>
    </w:p>
    <w:p w14:paraId="7B76E36D" w14:textId="77777777" w:rsidR="009612D3" w:rsidRPr="00117B73" w:rsidRDefault="009612D3" w:rsidP="009612D3">
      <w:pPr>
        <w:spacing w:line="360" w:lineRule="auto"/>
        <w:ind w:left="990" w:right="918" w:hanging="270"/>
        <w:jc w:val="both"/>
        <w:rPr>
          <w:rFonts w:ascii="Palatino Linotype" w:hAnsi="Palatino Linotype"/>
          <w:b/>
          <w:lang w:val="es-MX" w:eastAsia="en-US"/>
        </w:rPr>
      </w:pPr>
    </w:p>
    <w:p w14:paraId="1AFFB4D3" w14:textId="77777777" w:rsidR="009612D3" w:rsidRPr="00117B73" w:rsidRDefault="009612D3" w:rsidP="009612D3">
      <w:pPr>
        <w:spacing w:line="360" w:lineRule="auto"/>
        <w:ind w:left="990" w:right="918" w:hanging="270"/>
        <w:jc w:val="both"/>
        <w:rPr>
          <w:rFonts w:ascii="Palatino Linotype" w:hAnsi="Palatino Linotype"/>
          <w:b/>
          <w:lang w:val="es-ES_tradnl" w:eastAsia="en-US"/>
        </w:rPr>
      </w:pPr>
      <w:r w:rsidRPr="00117B73">
        <w:rPr>
          <w:rFonts w:ascii="Palatino Linotype" w:hAnsi="Palatino Linotype"/>
          <w:b/>
          <w:lang w:val="es-ES_tradnl" w:eastAsia="en-US"/>
        </w:rPr>
        <w:t>d) La afectación generada en la situación jurídica de la persona involucrada en el proceso: Violación a sus derechos humanos.</w:t>
      </w:r>
    </w:p>
    <w:p w14:paraId="5EC8CF9A" w14:textId="77777777" w:rsidR="009612D3" w:rsidRPr="00117B73" w:rsidRDefault="009612D3" w:rsidP="009612D3">
      <w:pPr>
        <w:spacing w:line="360" w:lineRule="auto"/>
        <w:rPr>
          <w:rFonts w:ascii="Palatino Linotype" w:hAnsi="Palatino Linotype"/>
          <w:lang w:val="es-ES_tradnl" w:eastAsia="en-US"/>
        </w:rPr>
      </w:pPr>
    </w:p>
    <w:p w14:paraId="58D135B0" w14:textId="77777777" w:rsidR="009612D3" w:rsidRPr="00117B73" w:rsidRDefault="009612D3" w:rsidP="009612D3">
      <w:pPr>
        <w:numPr>
          <w:ilvl w:val="0"/>
          <w:numId w:val="2"/>
        </w:numPr>
        <w:tabs>
          <w:tab w:val="left" w:pos="0"/>
        </w:tabs>
        <w:spacing w:line="360" w:lineRule="auto"/>
        <w:ind w:left="0" w:firstLine="0"/>
        <w:jc w:val="both"/>
        <w:rPr>
          <w:rFonts w:ascii="Palatino Linotype" w:hAnsi="Palatino Linotype"/>
          <w:lang w:val="es-ES_tradnl" w:eastAsia="en-US"/>
        </w:rPr>
      </w:pPr>
      <w:r w:rsidRPr="00117B73">
        <w:rPr>
          <w:rFonts w:ascii="Palatino Linotype" w:hAnsi="Palatino Linotype"/>
          <w:lang w:val="es-ES_tradnl"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117B73">
        <w:rPr>
          <w:rFonts w:ascii="Palatino Linotype" w:hAnsi="Palatino Linotype"/>
          <w:lang w:val="es-ES_tradnl" w:eastAsia="en-US"/>
        </w:rPr>
        <w:lastRenderedPageBreak/>
        <w:t>relación con la actuación del funcionario, como ha acontecido en el caso que nos ocupa.</w:t>
      </w:r>
    </w:p>
    <w:p w14:paraId="6D058C9B" w14:textId="77777777" w:rsidR="009612D3" w:rsidRPr="00117B73" w:rsidRDefault="009612D3" w:rsidP="009612D3">
      <w:pPr>
        <w:spacing w:line="360" w:lineRule="auto"/>
        <w:rPr>
          <w:rFonts w:ascii="Palatino Linotype" w:hAnsi="Palatino Linotype"/>
          <w:lang w:val="es-ES_tradnl" w:eastAsia="en-US"/>
        </w:rPr>
      </w:pPr>
    </w:p>
    <w:p w14:paraId="08F01730" w14:textId="77777777" w:rsidR="009612D3" w:rsidRPr="00117B73" w:rsidRDefault="009612D3" w:rsidP="009612D3">
      <w:pPr>
        <w:numPr>
          <w:ilvl w:val="0"/>
          <w:numId w:val="2"/>
        </w:numPr>
        <w:tabs>
          <w:tab w:val="left" w:pos="0"/>
        </w:tabs>
        <w:spacing w:line="360" w:lineRule="auto"/>
        <w:ind w:left="0" w:firstLine="0"/>
        <w:jc w:val="both"/>
        <w:rPr>
          <w:rFonts w:ascii="Palatino Linotype" w:hAnsi="Palatino Linotype"/>
          <w:lang w:val="es-ES_tradnl" w:eastAsia="en-US"/>
        </w:rPr>
      </w:pPr>
      <w:r w:rsidRPr="00117B73">
        <w:rPr>
          <w:rFonts w:ascii="Palatino Linotype" w:hAnsi="Palatino Linotype"/>
          <w:lang w:val="es-ES_tradnl" w:eastAsia="en-US"/>
        </w:rPr>
        <w:t>Argumento que encuentra sustento en la jurisprudencia P</w:t>
      </w:r>
      <w:proofErr w:type="gramStart"/>
      <w:r w:rsidRPr="00117B73">
        <w:rPr>
          <w:rFonts w:ascii="Palatino Linotype" w:hAnsi="Palatino Linotype"/>
          <w:lang w:val="es-ES_tradnl" w:eastAsia="en-US"/>
        </w:rPr>
        <w:t>./</w:t>
      </w:r>
      <w:proofErr w:type="gramEnd"/>
      <w:r w:rsidRPr="00117B73">
        <w:rPr>
          <w:rFonts w:ascii="Palatino Linotype" w:hAnsi="Palatino Linotype"/>
          <w:lang w:val="es-ES_tradnl" w:eastAsia="en-US"/>
        </w:rPr>
        <w:t xml:space="preserve">J. 32/92 emitida por el Pleno de la Suprema Corte de Justicia de la Nación de rubro </w:t>
      </w:r>
      <w:r w:rsidRPr="00117B73">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117B73">
        <w:rPr>
          <w:rFonts w:ascii="Palatino Linotype" w:hAnsi="Palatino Linotype"/>
          <w:lang w:val="es-ES_tradnl" w:eastAsia="en-US"/>
        </w:rPr>
        <w:t>, visible en la Gaceta del Seminario Judicial de la Federación con el registro digital 205635.</w:t>
      </w:r>
    </w:p>
    <w:p w14:paraId="7DB65018" w14:textId="77777777" w:rsidR="009612D3" w:rsidRPr="00117B73" w:rsidRDefault="009612D3" w:rsidP="009612D3">
      <w:pPr>
        <w:tabs>
          <w:tab w:val="left" w:pos="0"/>
        </w:tabs>
        <w:spacing w:line="360" w:lineRule="auto"/>
        <w:jc w:val="both"/>
        <w:rPr>
          <w:rFonts w:ascii="Palatino Linotype" w:hAnsi="Palatino Linotype"/>
          <w:lang w:val="es-ES_tradnl" w:eastAsia="en-US"/>
        </w:rPr>
      </w:pPr>
    </w:p>
    <w:p w14:paraId="562BA9BF" w14:textId="77777777" w:rsidR="009612D3" w:rsidRPr="00117B73" w:rsidRDefault="009612D3" w:rsidP="009612D3">
      <w:pPr>
        <w:numPr>
          <w:ilvl w:val="0"/>
          <w:numId w:val="2"/>
        </w:numPr>
        <w:tabs>
          <w:tab w:val="left" w:pos="0"/>
        </w:tabs>
        <w:spacing w:line="360" w:lineRule="auto"/>
        <w:ind w:left="0" w:firstLine="0"/>
        <w:jc w:val="both"/>
        <w:rPr>
          <w:rFonts w:ascii="Palatino Linotype" w:hAnsi="Palatino Linotype"/>
          <w:lang w:val="es-ES_tradnl" w:eastAsia="en-US"/>
        </w:rPr>
      </w:pPr>
      <w:r w:rsidRPr="00117B73">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1BD622" w14:textId="77777777" w:rsidR="009612D3" w:rsidRPr="00117B73" w:rsidRDefault="009612D3" w:rsidP="009612D3">
      <w:pPr>
        <w:tabs>
          <w:tab w:val="left" w:pos="0"/>
        </w:tabs>
        <w:spacing w:line="360" w:lineRule="auto"/>
        <w:jc w:val="both"/>
        <w:rPr>
          <w:rFonts w:ascii="Palatino Linotype" w:hAnsi="Palatino Linotype"/>
          <w:lang w:val="es-ES_tradnl" w:eastAsia="en-US"/>
        </w:rPr>
      </w:pPr>
    </w:p>
    <w:p w14:paraId="1AF2B6B6" w14:textId="77777777" w:rsidR="009612D3" w:rsidRPr="00117B73" w:rsidRDefault="009612D3" w:rsidP="009612D3">
      <w:pPr>
        <w:numPr>
          <w:ilvl w:val="0"/>
          <w:numId w:val="2"/>
        </w:numPr>
        <w:tabs>
          <w:tab w:val="left" w:pos="0"/>
        </w:tabs>
        <w:spacing w:line="360" w:lineRule="auto"/>
        <w:ind w:left="0" w:firstLine="0"/>
        <w:jc w:val="both"/>
        <w:rPr>
          <w:rFonts w:ascii="Palatino Linotype" w:hAnsi="Palatino Linotype"/>
          <w:lang w:val="es-ES_tradnl" w:eastAsia="en-US"/>
        </w:rPr>
      </w:pPr>
      <w:r w:rsidRPr="00117B73">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6C582E38" w14:textId="77777777" w:rsidR="009612D3" w:rsidRPr="00117B73" w:rsidRDefault="009612D3" w:rsidP="009612D3">
      <w:pPr>
        <w:spacing w:line="360" w:lineRule="auto"/>
        <w:rPr>
          <w:rFonts w:ascii="Palatino Linotype" w:hAnsi="Palatino Linotype"/>
          <w:lang w:val="es-ES_tradnl" w:eastAsia="en-US"/>
        </w:rPr>
      </w:pPr>
    </w:p>
    <w:p w14:paraId="0DF20CD6" w14:textId="77777777" w:rsidR="009612D3" w:rsidRPr="00117B73" w:rsidRDefault="009612D3" w:rsidP="009612D3">
      <w:pPr>
        <w:numPr>
          <w:ilvl w:val="0"/>
          <w:numId w:val="2"/>
        </w:numPr>
        <w:spacing w:line="360" w:lineRule="auto"/>
        <w:ind w:left="0" w:firstLine="0"/>
        <w:jc w:val="both"/>
        <w:rPr>
          <w:rFonts w:ascii="Palatino Linotype" w:hAnsi="Palatino Linotype"/>
          <w:lang w:val="es-ES_tradnl" w:eastAsia="en-US"/>
        </w:rPr>
      </w:pPr>
      <w:r w:rsidRPr="00117B73">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19E33633" w14:textId="77777777" w:rsidR="009612D3" w:rsidRPr="00117B73" w:rsidRDefault="009612D3" w:rsidP="009612D3">
      <w:pPr>
        <w:spacing w:line="360" w:lineRule="auto"/>
        <w:rPr>
          <w:rFonts w:ascii="Palatino Linotype" w:hAnsi="Palatino Linotype"/>
          <w:lang w:val="es-ES_tradnl" w:eastAsia="en-US"/>
        </w:rPr>
      </w:pPr>
    </w:p>
    <w:p w14:paraId="3CA30ECE" w14:textId="77777777" w:rsidR="009612D3" w:rsidRPr="00117B73" w:rsidRDefault="009612D3" w:rsidP="009612D3">
      <w:pPr>
        <w:spacing w:line="360" w:lineRule="auto"/>
        <w:ind w:left="720" w:right="828"/>
        <w:jc w:val="both"/>
        <w:rPr>
          <w:rFonts w:ascii="Palatino Linotype" w:hAnsi="Palatino Linotype"/>
          <w:i/>
          <w:lang w:val="es-ES_tradnl" w:eastAsia="en-US"/>
        </w:rPr>
      </w:pPr>
      <w:r w:rsidRPr="00117B73">
        <w:rPr>
          <w:rFonts w:ascii="Palatino Linotype" w:hAnsi="Palatino Linotype"/>
          <w:lang w:val="es-ES_tradnl" w:eastAsia="en-US"/>
        </w:rPr>
        <w:t xml:space="preserve"> </w:t>
      </w:r>
      <w:r w:rsidRPr="00117B73">
        <w:rPr>
          <w:rFonts w:ascii="Palatino Linotype" w:hAnsi="Palatino Linotype"/>
          <w:i/>
          <w:lang w:val="es-ES_tradnl" w:eastAsia="en-US"/>
        </w:rPr>
        <w:t>“</w:t>
      </w:r>
      <w:r w:rsidRPr="00117B73">
        <w:rPr>
          <w:rFonts w:ascii="Palatino Linotype" w:hAnsi="Palatino Linotype"/>
          <w:b/>
          <w:i/>
          <w:lang w:val="es-ES_tradnl" w:eastAsia="en-US"/>
        </w:rPr>
        <w:t>PLAZO RAZONABLE PARA RESOLVER. DIMENSIÓN Y EFECTOS DE ESTE CONCEPTO CUANDO SE ADUCE EXCESIVA CARGA DE TRABAJO</w:t>
      </w:r>
      <w:r w:rsidRPr="00117B73">
        <w:rPr>
          <w:rFonts w:ascii="Palatino Linotype" w:hAnsi="Palatino Linotype"/>
          <w:i/>
          <w:lang w:val="es-ES_tradnl" w:eastAsia="en-US"/>
        </w:rPr>
        <w:t>.” consultable en el Seminario Judicial de la Federación y su gaceta, con el registro digital 2002351.</w:t>
      </w:r>
    </w:p>
    <w:p w14:paraId="567BCB3A" w14:textId="77777777" w:rsidR="009612D3" w:rsidRPr="00117B73" w:rsidRDefault="009612D3" w:rsidP="009612D3">
      <w:pPr>
        <w:spacing w:line="360" w:lineRule="auto"/>
        <w:ind w:left="720" w:right="828"/>
        <w:jc w:val="both"/>
        <w:rPr>
          <w:rFonts w:ascii="Palatino Linotype" w:hAnsi="Palatino Linotype"/>
          <w:i/>
          <w:lang w:val="es-ES_tradnl" w:eastAsia="en-US"/>
        </w:rPr>
      </w:pPr>
    </w:p>
    <w:p w14:paraId="66305A77" w14:textId="77777777" w:rsidR="009612D3" w:rsidRPr="00117B73" w:rsidRDefault="009612D3" w:rsidP="009612D3">
      <w:pPr>
        <w:spacing w:line="360" w:lineRule="auto"/>
        <w:ind w:left="720" w:right="828"/>
        <w:jc w:val="both"/>
        <w:rPr>
          <w:rFonts w:ascii="Palatino Linotype" w:hAnsi="Palatino Linotype"/>
          <w:i/>
          <w:lang w:val="es-ES_tradnl" w:eastAsia="en-US"/>
        </w:rPr>
      </w:pPr>
      <w:r w:rsidRPr="00117B73">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w:t>
      </w:r>
      <w:r w:rsidRPr="00117B73">
        <w:rPr>
          <w:rFonts w:ascii="Palatino Linotype" w:hAnsi="Palatino Linotype"/>
          <w:i/>
          <w:lang w:eastAsia="en-US"/>
        </w:rPr>
        <w:lastRenderedPageBreak/>
        <w:t>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680B84BC" w14:textId="77777777" w:rsidR="009612D3" w:rsidRPr="00117B73" w:rsidRDefault="009612D3" w:rsidP="009612D3">
      <w:pPr>
        <w:spacing w:line="360" w:lineRule="auto"/>
        <w:ind w:left="720" w:right="828"/>
        <w:jc w:val="both"/>
        <w:rPr>
          <w:rFonts w:ascii="Palatino Linotype" w:hAnsi="Palatino Linotype"/>
          <w:b/>
          <w:i/>
          <w:lang w:val="es-ES_tradnl" w:eastAsia="en-US"/>
        </w:rPr>
      </w:pPr>
    </w:p>
    <w:p w14:paraId="1CF003A7" w14:textId="77777777" w:rsidR="009612D3" w:rsidRPr="00117B73" w:rsidRDefault="009612D3" w:rsidP="009612D3">
      <w:pPr>
        <w:spacing w:line="360" w:lineRule="auto"/>
        <w:ind w:left="720" w:right="828"/>
        <w:jc w:val="both"/>
        <w:rPr>
          <w:rFonts w:ascii="Palatino Linotype" w:hAnsi="Palatino Linotype"/>
          <w:i/>
          <w:lang w:val="es-ES_tradnl" w:eastAsia="en-US"/>
        </w:rPr>
      </w:pPr>
      <w:r w:rsidRPr="00117B73">
        <w:rPr>
          <w:rFonts w:ascii="Palatino Linotype" w:hAnsi="Palatino Linotype"/>
          <w:i/>
          <w:lang w:val="es-ES_tradnl" w:eastAsia="en-US"/>
        </w:rPr>
        <w:t>“</w:t>
      </w:r>
      <w:r w:rsidRPr="00117B73">
        <w:rPr>
          <w:rFonts w:ascii="Palatino Linotype" w:hAnsi="Palatino Linotype"/>
          <w:b/>
          <w:i/>
          <w:lang w:val="es-ES_tradnl" w:eastAsia="en-US"/>
        </w:rPr>
        <w:t>PLAZO RAZONABLE PARA RESOLVER. CONCEPTO Y ELEMENTOS QUE LO INTEGRAN A LA LUZ DEL DERECHO INTERNACIONAL DE LOS DERECHOS HUMANOS</w:t>
      </w:r>
      <w:r w:rsidRPr="00117B73">
        <w:rPr>
          <w:rFonts w:ascii="Palatino Linotype" w:hAnsi="Palatino Linotype"/>
          <w:i/>
          <w:lang w:val="es-ES_tradnl" w:eastAsia="en-US"/>
        </w:rPr>
        <w:t>.”, visible en el Seminario Judicial de la Federación y su gaceta, con el registro digital 2002350.</w:t>
      </w:r>
    </w:p>
    <w:p w14:paraId="3EC8F1F6" w14:textId="77777777" w:rsidR="009612D3" w:rsidRPr="00117B73" w:rsidRDefault="009612D3" w:rsidP="009612D3">
      <w:pPr>
        <w:spacing w:line="360" w:lineRule="auto"/>
        <w:ind w:left="720" w:right="828"/>
        <w:jc w:val="both"/>
        <w:rPr>
          <w:rFonts w:ascii="Palatino Linotype" w:hAnsi="Palatino Linotype"/>
          <w:i/>
          <w:lang w:val="es-ES_tradnl" w:eastAsia="en-US"/>
        </w:rPr>
      </w:pPr>
    </w:p>
    <w:p w14:paraId="3DF75178" w14:textId="77777777" w:rsidR="009612D3" w:rsidRPr="00117B73" w:rsidRDefault="009612D3" w:rsidP="009612D3">
      <w:pPr>
        <w:spacing w:line="360" w:lineRule="auto"/>
        <w:ind w:left="720" w:right="828"/>
        <w:jc w:val="both"/>
        <w:rPr>
          <w:rFonts w:ascii="Palatino Linotype" w:hAnsi="Palatino Linotype"/>
          <w:i/>
          <w:lang w:eastAsia="en-US"/>
        </w:rPr>
      </w:pPr>
      <w:r w:rsidRPr="00117B73">
        <w:rPr>
          <w:rFonts w:ascii="Palatino Linotype" w:hAnsi="Palatino Linotype"/>
          <w:i/>
          <w:lang w:eastAsia="en-US"/>
        </w:rPr>
        <w:lastRenderedPageBreak/>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w:t>
      </w:r>
      <w:r w:rsidRPr="00117B73">
        <w:rPr>
          <w:rFonts w:ascii="Palatino Linotype" w:hAnsi="Palatino Linotype"/>
          <w:i/>
          <w:lang w:eastAsia="en-US"/>
        </w:rPr>
        <w:lastRenderedPageBreak/>
        <w:t>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53FD4009" w14:textId="77777777" w:rsidR="009612D3" w:rsidRPr="00117B73" w:rsidRDefault="009612D3" w:rsidP="009612D3">
      <w:pPr>
        <w:spacing w:line="360" w:lineRule="auto"/>
        <w:rPr>
          <w:rFonts w:ascii="Palatino Linotype" w:hAnsi="Palatino Linotype"/>
          <w:i/>
          <w:lang w:eastAsia="en-US"/>
        </w:rPr>
      </w:pPr>
    </w:p>
    <w:p w14:paraId="11D7CCEA" w14:textId="2E6A4B5C" w:rsidR="00B22F9E" w:rsidRPr="00117B73" w:rsidRDefault="009612D3" w:rsidP="00B22F9E">
      <w:pPr>
        <w:numPr>
          <w:ilvl w:val="0"/>
          <w:numId w:val="2"/>
        </w:numPr>
        <w:spacing w:line="360" w:lineRule="auto"/>
        <w:ind w:left="0" w:firstLine="0"/>
        <w:rPr>
          <w:rFonts w:ascii="Palatino Linotype" w:hAnsi="Palatino Linotype"/>
          <w:lang w:val="es-ES_tradnl" w:eastAsia="en-US"/>
        </w:rPr>
      </w:pPr>
      <w:r w:rsidRPr="00117B73">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3D8B1B06" w14:textId="09A15531" w:rsidR="009612D3" w:rsidRPr="00117B73" w:rsidRDefault="009612D3" w:rsidP="0057690A">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rPr>
      </w:pPr>
    </w:p>
    <w:p w14:paraId="7A6ED569" w14:textId="27CAD982" w:rsidR="0057690A" w:rsidRPr="00117B73" w:rsidRDefault="0057690A" w:rsidP="009612D3">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bookmarkStart w:id="6" w:name="_Toc68804758"/>
      <w:r w:rsidRPr="00117B73">
        <w:rPr>
          <w:rFonts w:ascii="Palatino Linotype" w:eastAsiaTheme="minorEastAsia" w:hAnsi="Palatino Linotype" w:cstheme="minorBidi"/>
          <w:color w:val="000000" w:themeColor="text1"/>
          <w:lang w:val="es-ES_tradnl"/>
        </w:rPr>
        <w:t>Así las cosas, la</w:t>
      </w:r>
      <w:r w:rsidRPr="00117B73">
        <w:rPr>
          <w:rFonts w:ascii="Palatino Linotype" w:eastAsiaTheme="minorEastAsia" w:hAnsi="Palatino Linotype" w:cstheme="minorBidi"/>
          <w:b/>
          <w:color w:val="000000" w:themeColor="text1"/>
          <w:lang w:val="es-ES_tradnl"/>
        </w:rPr>
        <w:t xml:space="preserve"> Comisionada María del Rosario Mejía Ayala</w:t>
      </w:r>
      <w:r w:rsidRPr="00117B73">
        <w:rPr>
          <w:rFonts w:ascii="Palatino Linotype" w:eastAsiaTheme="minorEastAsia" w:hAnsi="Palatino Linotype" w:cstheme="minorBidi"/>
          <w:color w:val="000000" w:themeColor="text1"/>
          <w:lang w:val="es-ES_tradnl"/>
        </w:rPr>
        <w:t xml:space="preserve"> decretó el cierre de instrucción mediante</w:t>
      </w:r>
      <w:r w:rsidR="00EE0836" w:rsidRPr="00117B73">
        <w:rPr>
          <w:rFonts w:ascii="Palatino Linotype" w:eastAsiaTheme="minorEastAsia" w:hAnsi="Palatino Linotype" w:cstheme="minorBidi"/>
          <w:color w:val="000000" w:themeColor="text1"/>
          <w:lang w:val="es-ES_tradnl"/>
        </w:rPr>
        <w:t xml:space="preserve"> acuerdo de veintitrés (23</w:t>
      </w:r>
      <w:r w:rsidRPr="00117B73">
        <w:rPr>
          <w:rFonts w:ascii="Palatino Linotype" w:eastAsiaTheme="minorEastAsia" w:hAnsi="Palatino Linotype" w:cstheme="minorBidi"/>
          <w:color w:val="000000" w:themeColor="text1"/>
          <w:lang w:val="es-ES_tradnl"/>
        </w:rPr>
        <w:t>) de</w:t>
      </w:r>
      <w:r w:rsidR="00156607" w:rsidRPr="00117B73">
        <w:rPr>
          <w:rFonts w:ascii="Palatino Linotype" w:eastAsiaTheme="minorEastAsia" w:hAnsi="Palatino Linotype" w:cstheme="minorBidi"/>
          <w:color w:val="000000" w:themeColor="text1"/>
          <w:lang w:val="es-ES_tradnl"/>
        </w:rPr>
        <w:t xml:space="preserve"> noviembre </w:t>
      </w:r>
      <w:r w:rsidR="008179A6" w:rsidRPr="00117B73">
        <w:rPr>
          <w:rFonts w:ascii="Palatino Linotype" w:eastAsiaTheme="minorEastAsia" w:hAnsi="Palatino Linotype" w:cstheme="minorBidi"/>
          <w:color w:val="000000" w:themeColor="text1"/>
          <w:lang w:val="es-ES_tradnl"/>
        </w:rPr>
        <w:t xml:space="preserve">de dos mil veintidós. </w:t>
      </w:r>
    </w:p>
    <w:p w14:paraId="1A06EC63" w14:textId="77777777" w:rsidR="0028674A" w:rsidRPr="00117B73" w:rsidRDefault="0028674A" w:rsidP="00F86921">
      <w:pPr>
        <w:spacing w:line="360" w:lineRule="auto"/>
        <w:rPr>
          <w:rFonts w:ascii="Palatino Linotype" w:hAnsi="Palatino Linotype"/>
          <w:lang w:val="es-ES_tradnl" w:eastAsia="en-US"/>
        </w:rPr>
      </w:pPr>
    </w:p>
    <w:p w14:paraId="0D7AA06B" w14:textId="7A39DB0D" w:rsidR="00EA0165" w:rsidRPr="00117B73" w:rsidRDefault="00EA0165" w:rsidP="007C4587">
      <w:pPr>
        <w:pStyle w:val="Ttulo1"/>
        <w:spacing w:line="360" w:lineRule="auto"/>
        <w:jc w:val="center"/>
        <w:rPr>
          <w:rFonts w:ascii="Palatino Linotype" w:hAnsi="Palatino Linotype"/>
          <w:b/>
          <w:color w:val="000000" w:themeColor="text1"/>
          <w:sz w:val="24"/>
          <w:szCs w:val="24"/>
          <w:lang w:val="es-MX" w:eastAsia="en-US"/>
        </w:rPr>
      </w:pPr>
      <w:bookmarkStart w:id="7" w:name="_Toc89350001"/>
      <w:r w:rsidRPr="00117B73">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117B73" w:rsidRDefault="00EA0165" w:rsidP="00F86921">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117B73">
        <w:rPr>
          <w:rFonts w:ascii="Palatino Linotype" w:hAnsi="Palatino Linotype"/>
          <w:b/>
          <w:color w:val="000000" w:themeColor="text1"/>
          <w:sz w:val="24"/>
          <w:szCs w:val="24"/>
          <w:lang w:val="es-MX" w:eastAsia="en-US"/>
        </w:rPr>
        <w:t>PRIMERO. De la competencia</w:t>
      </w:r>
      <w:bookmarkEnd w:id="8"/>
      <w:bookmarkEnd w:id="9"/>
      <w:bookmarkEnd w:id="10"/>
      <w:r w:rsidR="00537427" w:rsidRPr="00117B73">
        <w:rPr>
          <w:rFonts w:ascii="Palatino Linotype" w:hAnsi="Palatino Linotype"/>
          <w:b/>
          <w:color w:val="000000" w:themeColor="text1"/>
          <w:sz w:val="24"/>
          <w:szCs w:val="24"/>
          <w:lang w:val="es-MX" w:eastAsia="en-US"/>
        </w:rPr>
        <w:t>.</w:t>
      </w:r>
      <w:bookmarkEnd w:id="11"/>
    </w:p>
    <w:p w14:paraId="341F67EC" w14:textId="77777777" w:rsidR="00EA0165" w:rsidRPr="00117B73" w:rsidRDefault="00EA0165" w:rsidP="00F86921">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117B73" w:rsidRDefault="00EA0165" w:rsidP="009612D3">
      <w:pPr>
        <w:pStyle w:val="Prrafodelista"/>
        <w:numPr>
          <w:ilvl w:val="0"/>
          <w:numId w:val="2"/>
        </w:numPr>
        <w:tabs>
          <w:tab w:val="left" w:pos="0"/>
        </w:tabs>
        <w:spacing w:after="160" w:line="360" w:lineRule="auto"/>
        <w:ind w:left="0" w:hanging="11"/>
        <w:contextualSpacing/>
        <w:jc w:val="both"/>
        <w:rPr>
          <w:rFonts w:ascii="Palatino Linotype" w:eastAsia="MS Mincho" w:hAnsi="Palatino Linotype"/>
          <w:lang w:val="es-ES_tradnl"/>
        </w:rPr>
      </w:pPr>
      <w:r w:rsidRPr="00117B73">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117B73">
        <w:rPr>
          <w:rFonts w:ascii="Palatino Linotype" w:eastAsia="Calibri" w:hAnsi="Palatino Linotype"/>
        </w:rPr>
        <w:lastRenderedPageBreak/>
        <w:t xml:space="preserve">fracción IV de la </w:t>
      </w:r>
      <w:r w:rsidRPr="00117B73">
        <w:rPr>
          <w:rFonts w:ascii="Palatino Linotype" w:eastAsia="Calibri" w:hAnsi="Palatino Linotype"/>
          <w:b/>
        </w:rPr>
        <w:t>Constitución Política de los Estados Unidos Mexicanos</w:t>
      </w:r>
      <w:r w:rsidRPr="00117B73">
        <w:rPr>
          <w:rFonts w:ascii="Palatino Linotype" w:eastAsia="Calibri" w:hAnsi="Palatino Linotype"/>
        </w:rPr>
        <w:t xml:space="preserve">; </w:t>
      </w:r>
      <w:r w:rsidRPr="00117B73">
        <w:rPr>
          <w:rFonts w:ascii="Palatino Linotype" w:eastAsia="Calibri" w:hAnsi="Palatino Linotype" w:cs="Arial"/>
          <w:bCs/>
          <w:color w:val="222222"/>
          <w:shd w:val="clear" w:color="auto" w:fill="FFFFFF"/>
          <w:lang w:eastAsia="en-US"/>
        </w:rPr>
        <w:t>5, párrafo</w:t>
      </w:r>
      <w:r w:rsidR="00543BF9" w:rsidRPr="00117B73">
        <w:rPr>
          <w:rFonts w:ascii="Palatino Linotype" w:eastAsia="Calibri" w:hAnsi="Palatino Linotype"/>
          <w:lang w:val="es-MX" w:eastAsia="en-US"/>
        </w:rPr>
        <w:t xml:space="preserve"> trigésimo, trigésimo primero y trigésimo segundo, fracciones I, II, III, IV y V</w:t>
      </w:r>
      <w:r w:rsidR="00543BF9" w:rsidRPr="00117B73">
        <w:rPr>
          <w:rFonts w:ascii="Palatino Linotype" w:eastAsia="MS Mincho" w:hAnsi="Palatino Linotype"/>
          <w:lang w:val="es-ES_tradnl"/>
        </w:rPr>
        <w:t xml:space="preserve"> </w:t>
      </w:r>
      <w:r w:rsidRPr="00117B73">
        <w:rPr>
          <w:rFonts w:ascii="Palatino Linotype" w:eastAsia="Calibri" w:hAnsi="Palatino Linotype"/>
        </w:rPr>
        <w:t xml:space="preserve">de la </w:t>
      </w:r>
      <w:r w:rsidRPr="00117B73">
        <w:rPr>
          <w:rFonts w:ascii="Palatino Linotype" w:eastAsia="Calibri" w:hAnsi="Palatino Linotype"/>
          <w:b/>
        </w:rPr>
        <w:t>Constitución Política del Estado Libre y Soberano de México</w:t>
      </w:r>
      <w:r w:rsidRPr="00117B73">
        <w:rPr>
          <w:rFonts w:ascii="Palatino Linotype" w:eastAsia="Calibri" w:hAnsi="Palatino Linotype"/>
        </w:rPr>
        <w:t xml:space="preserve">; artículos 1, 2 fracción II, 13, 29, 36 fracciones I y II, 176, 178, 179, 181 párrafo tercero y 185 </w:t>
      </w:r>
      <w:r w:rsidRPr="00117B73">
        <w:rPr>
          <w:rFonts w:ascii="Palatino Linotype" w:eastAsia="Calibri" w:hAnsi="Palatino Linotype" w:cs="Arial"/>
        </w:rPr>
        <w:t xml:space="preserve">de la </w:t>
      </w:r>
      <w:r w:rsidRPr="00117B73">
        <w:rPr>
          <w:rFonts w:ascii="Palatino Linotype" w:eastAsia="Calibri" w:hAnsi="Palatino Linotype" w:cs="Arial"/>
          <w:b/>
        </w:rPr>
        <w:t>Ley de Transparencia y Acceso a la Información Pública del Estado de México y Municipios</w:t>
      </w:r>
      <w:r w:rsidRPr="00117B73">
        <w:rPr>
          <w:rFonts w:ascii="Palatino Linotype" w:eastAsia="Calibri" w:hAnsi="Palatino Linotype" w:cs="Arial"/>
        </w:rPr>
        <w:t xml:space="preserve">; </w:t>
      </w:r>
      <w:r w:rsidRPr="00117B73">
        <w:rPr>
          <w:rFonts w:ascii="Palatino Linotype" w:eastAsia="Calibri" w:hAnsi="Palatino Linotype" w:cs="Arial"/>
          <w:b/>
        </w:rPr>
        <w:t>7, 9 fracciones I y XXIV, y 11</w:t>
      </w:r>
      <w:r w:rsidRPr="00117B73">
        <w:rPr>
          <w:rFonts w:ascii="Palatino Linotype" w:eastAsia="Calibri" w:hAnsi="Palatino Linotype" w:cs="Arial"/>
        </w:rPr>
        <w:t xml:space="preserve"> del </w:t>
      </w:r>
      <w:r w:rsidRPr="00117B73">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117B73">
        <w:rPr>
          <w:rFonts w:ascii="Palatino Linotype" w:eastAsia="Calibri" w:hAnsi="Palatino Linotype" w:cs="Arial"/>
          <w:b/>
        </w:rPr>
        <w:t>.</w:t>
      </w:r>
    </w:p>
    <w:p w14:paraId="343B0FCF" w14:textId="413622B7" w:rsidR="00EA0165" w:rsidRPr="00117B73" w:rsidRDefault="00EA0165" w:rsidP="00F86921">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117B73">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A952E6E" w14:textId="3BC859EF" w:rsidR="009815B6" w:rsidRPr="00117B73" w:rsidRDefault="007C4587" w:rsidP="009815B6">
      <w:pPr>
        <w:pStyle w:val="Ttulo1"/>
        <w:numPr>
          <w:ilvl w:val="0"/>
          <w:numId w:val="42"/>
        </w:numPr>
        <w:suppressAutoHyphens/>
        <w:spacing w:line="360" w:lineRule="auto"/>
        <w:ind w:left="0" w:firstLine="0"/>
        <w:rPr>
          <w:rFonts w:ascii="Palatino Linotype" w:hAnsi="Palatino Linotype"/>
          <w:sz w:val="24"/>
          <w:szCs w:val="24"/>
        </w:rPr>
      </w:pPr>
      <w:bookmarkStart w:id="16" w:name="_Toc113462271"/>
      <w:r w:rsidRPr="00117B73">
        <w:rPr>
          <w:rFonts w:ascii="Palatino Linotype" w:hAnsi="Palatino Linotype"/>
          <w:b/>
          <w:color w:val="000000" w:themeColor="text1"/>
          <w:sz w:val="24"/>
          <w:szCs w:val="24"/>
        </w:rPr>
        <w:t>De la interposición del recurso</w:t>
      </w:r>
      <w:r w:rsidRPr="00117B73">
        <w:rPr>
          <w:rFonts w:ascii="Palatino Linotype" w:hAnsi="Palatino Linotype"/>
          <w:sz w:val="24"/>
          <w:szCs w:val="24"/>
        </w:rPr>
        <w:t>.</w:t>
      </w:r>
      <w:bookmarkEnd w:id="16"/>
      <w:r w:rsidRPr="00117B73">
        <w:rPr>
          <w:rFonts w:ascii="Palatino Linotype" w:hAnsi="Palatino Linotype"/>
          <w:sz w:val="24"/>
          <w:szCs w:val="24"/>
        </w:rPr>
        <w:t xml:space="preserve"> </w:t>
      </w:r>
    </w:p>
    <w:p w14:paraId="102F00F1" w14:textId="77777777" w:rsidR="009815B6" w:rsidRPr="00117B73" w:rsidRDefault="009815B6" w:rsidP="009815B6">
      <w:pPr>
        <w:rPr>
          <w:rFonts w:ascii="Palatino Linotype" w:hAnsi="Palatino Linotype"/>
        </w:rPr>
      </w:pPr>
    </w:p>
    <w:p w14:paraId="3522B5D0" w14:textId="15209F8F" w:rsidR="007C4587" w:rsidRPr="00117B73" w:rsidRDefault="009815B6" w:rsidP="009612D3">
      <w:pPr>
        <w:pStyle w:val="Prrafodelista"/>
        <w:numPr>
          <w:ilvl w:val="0"/>
          <w:numId w:val="2"/>
        </w:numPr>
        <w:spacing w:line="360" w:lineRule="auto"/>
        <w:ind w:left="0" w:firstLine="0"/>
        <w:jc w:val="both"/>
        <w:rPr>
          <w:rFonts w:ascii="Palatino Linotype" w:hAnsi="Palatino Linotype"/>
          <w:lang w:eastAsia="en-US"/>
        </w:rPr>
      </w:pPr>
      <w:r w:rsidRPr="00117B73">
        <w:rPr>
          <w:rFonts w:ascii="Palatino Linotype" w:hAnsi="Palatino Linotype"/>
          <w:lang w:eastAsia="en-US"/>
        </w:rPr>
        <w:t xml:space="preserve">El medio de impugnación fue presentado a través del </w:t>
      </w:r>
      <w:r w:rsidRPr="00117B73">
        <w:rPr>
          <w:rFonts w:ascii="Palatino Linotype" w:hAnsi="Palatino Linotype"/>
          <w:b/>
          <w:lang w:eastAsia="en-US"/>
        </w:rPr>
        <w:t>SAIMEX</w:t>
      </w:r>
      <w:r w:rsidRPr="00117B73">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117B73">
        <w:rPr>
          <w:rFonts w:ascii="Palatino Linotype" w:hAnsi="Palatino Linotype"/>
          <w:b/>
          <w:lang w:eastAsia="en-US"/>
        </w:rPr>
        <w:t>SUJETO OBLIGADO</w:t>
      </w:r>
      <w:r w:rsidR="00675D2C" w:rsidRPr="00117B73">
        <w:rPr>
          <w:rFonts w:ascii="Palatino Linotype" w:hAnsi="Palatino Linotype"/>
          <w:lang w:eastAsia="en-US"/>
        </w:rPr>
        <w:t xml:space="preserve"> entregó respuesta e</w:t>
      </w:r>
      <w:r w:rsidR="00EE0836" w:rsidRPr="00117B73">
        <w:rPr>
          <w:rFonts w:ascii="Palatino Linotype" w:hAnsi="Palatino Linotype"/>
          <w:lang w:eastAsia="en-US"/>
        </w:rPr>
        <w:t>l día veintiséis (26</w:t>
      </w:r>
      <w:r w:rsidRPr="00117B73">
        <w:rPr>
          <w:rFonts w:ascii="Palatino Linotype" w:hAnsi="Palatino Linotype"/>
          <w:lang w:eastAsia="en-US"/>
        </w:rPr>
        <w:t>) de</w:t>
      </w:r>
      <w:r w:rsidR="00EE0836" w:rsidRPr="00117B73">
        <w:rPr>
          <w:rFonts w:ascii="Palatino Linotype" w:hAnsi="Palatino Linotype"/>
          <w:lang w:eastAsia="en-US"/>
        </w:rPr>
        <w:t xml:space="preserve"> febrero </w:t>
      </w:r>
      <w:r w:rsidRPr="00117B73">
        <w:rPr>
          <w:rFonts w:ascii="Palatino Linotype" w:hAnsi="Palatino Linotype"/>
          <w:lang w:eastAsia="en-US"/>
        </w:rPr>
        <w:t>de dos mil veintidós, el plazo para interponer el recurso d</w:t>
      </w:r>
      <w:r w:rsidR="00E808E4" w:rsidRPr="00117B73">
        <w:rPr>
          <w:rFonts w:ascii="Palatino Linotype" w:hAnsi="Palatino Linotype"/>
          <w:lang w:eastAsia="en-US"/>
        </w:rPr>
        <w:t>e re</w:t>
      </w:r>
      <w:r w:rsidR="00B02FC8" w:rsidRPr="00117B73">
        <w:rPr>
          <w:rFonts w:ascii="Palatino Linotype" w:hAnsi="Palatino Linotype"/>
          <w:lang w:eastAsia="en-US"/>
        </w:rPr>
        <w:t xml:space="preserve">visión </w:t>
      </w:r>
      <w:r w:rsidR="00077837" w:rsidRPr="00117B73">
        <w:rPr>
          <w:rFonts w:ascii="Palatino Linotype" w:hAnsi="Palatino Linotype"/>
          <w:lang w:eastAsia="en-US"/>
        </w:rPr>
        <w:t>trascurrió del veintiocho (28</w:t>
      </w:r>
      <w:r w:rsidRPr="00117B73">
        <w:rPr>
          <w:rFonts w:ascii="Palatino Linotype" w:hAnsi="Palatino Linotype"/>
          <w:lang w:eastAsia="en-US"/>
        </w:rPr>
        <w:t>) de</w:t>
      </w:r>
      <w:r w:rsidR="00077837" w:rsidRPr="00117B73">
        <w:rPr>
          <w:rFonts w:ascii="Palatino Linotype" w:hAnsi="Palatino Linotype"/>
          <w:lang w:eastAsia="en-US"/>
        </w:rPr>
        <w:t xml:space="preserve"> febrero</w:t>
      </w:r>
      <w:r w:rsidR="00156607" w:rsidRPr="00117B73">
        <w:rPr>
          <w:rFonts w:ascii="Palatino Linotype" w:hAnsi="Palatino Linotype"/>
          <w:lang w:eastAsia="en-US"/>
        </w:rPr>
        <w:t xml:space="preserve"> </w:t>
      </w:r>
      <w:r w:rsidR="00077837" w:rsidRPr="00117B73">
        <w:rPr>
          <w:rFonts w:ascii="Palatino Linotype" w:hAnsi="Palatino Linotype"/>
          <w:lang w:eastAsia="en-US"/>
        </w:rPr>
        <w:t>al veintidós (22</w:t>
      </w:r>
      <w:r w:rsidR="00156607" w:rsidRPr="00117B73">
        <w:rPr>
          <w:rFonts w:ascii="Palatino Linotype" w:hAnsi="Palatino Linotype"/>
          <w:lang w:eastAsia="en-US"/>
        </w:rPr>
        <w:t>) de</w:t>
      </w:r>
      <w:r w:rsidR="00077837" w:rsidRPr="00117B73">
        <w:rPr>
          <w:rFonts w:ascii="Palatino Linotype" w:hAnsi="Palatino Linotype"/>
          <w:lang w:eastAsia="en-US"/>
        </w:rPr>
        <w:t xml:space="preserve"> marzo</w:t>
      </w:r>
      <w:r w:rsidR="00156607" w:rsidRPr="00117B73">
        <w:rPr>
          <w:rFonts w:ascii="Palatino Linotype" w:hAnsi="Palatino Linotype"/>
          <w:lang w:eastAsia="en-US"/>
        </w:rPr>
        <w:t xml:space="preserve"> </w:t>
      </w:r>
      <w:r w:rsidRPr="00117B73">
        <w:rPr>
          <w:rFonts w:ascii="Palatino Linotype" w:hAnsi="Palatino Linotype"/>
          <w:lang w:eastAsia="en-US"/>
        </w:rPr>
        <w:t xml:space="preserve">de dos mil veintidós, por lo que si el particular interpuso recurso de </w:t>
      </w:r>
      <w:r w:rsidR="00077837" w:rsidRPr="00117B73">
        <w:rPr>
          <w:rFonts w:ascii="Palatino Linotype" w:hAnsi="Palatino Linotype"/>
          <w:lang w:eastAsia="en-US"/>
        </w:rPr>
        <w:t>revisión el veintidós (22</w:t>
      </w:r>
      <w:r w:rsidRPr="00117B73">
        <w:rPr>
          <w:rFonts w:ascii="Palatino Linotype" w:hAnsi="Palatino Linotype"/>
          <w:lang w:eastAsia="en-US"/>
        </w:rPr>
        <w:t>) de</w:t>
      </w:r>
      <w:r w:rsidR="00077837" w:rsidRPr="00117B73">
        <w:rPr>
          <w:rFonts w:ascii="Palatino Linotype" w:hAnsi="Palatino Linotype"/>
          <w:lang w:eastAsia="en-US"/>
        </w:rPr>
        <w:t xml:space="preserve"> marzo</w:t>
      </w:r>
      <w:r w:rsidR="00675D2C" w:rsidRPr="00117B73">
        <w:rPr>
          <w:rFonts w:ascii="Palatino Linotype" w:hAnsi="Palatino Linotype"/>
          <w:lang w:eastAsia="en-US"/>
        </w:rPr>
        <w:t xml:space="preserve"> </w:t>
      </w:r>
      <w:r w:rsidRPr="00117B73">
        <w:rPr>
          <w:rFonts w:ascii="Palatino Linotype" w:hAnsi="Palatino Linotype"/>
          <w:lang w:eastAsia="en-US"/>
        </w:rPr>
        <w:t>se encuentra dentro del periodo establecido por la Ley.</w:t>
      </w:r>
    </w:p>
    <w:p w14:paraId="048E5411" w14:textId="77777777" w:rsidR="00B02FC8" w:rsidRPr="00117B73" w:rsidRDefault="00B02FC8" w:rsidP="00B02FC8">
      <w:pPr>
        <w:pStyle w:val="Ttulo1"/>
        <w:spacing w:line="360" w:lineRule="auto"/>
        <w:jc w:val="both"/>
        <w:rPr>
          <w:rFonts w:ascii="Palatino Linotype" w:eastAsia="Calibri" w:hAnsi="Palatino Linotype" w:cs="Arial"/>
          <w:sz w:val="24"/>
          <w:szCs w:val="24"/>
        </w:rPr>
      </w:pPr>
      <w:bookmarkStart w:id="17" w:name="_Toc85137160"/>
      <w:bookmarkStart w:id="18" w:name="_Toc108698548"/>
      <w:r w:rsidRPr="00117B73">
        <w:rPr>
          <w:rFonts w:ascii="Palatino Linotype" w:hAnsi="Palatino Linotype"/>
          <w:b/>
          <w:color w:val="auto"/>
          <w:sz w:val="24"/>
          <w:szCs w:val="24"/>
        </w:rPr>
        <w:t>II</w:t>
      </w:r>
      <w:bookmarkStart w:id="19" w:name="_Toc82023088"/>
      <w:bookmarkStart w:id="20" w:name="_Toc82784385"/>
      <w:bookmarkStart w:id="21" w:name="_Toc84940707"/>
      <w:bookmarkEnd w:id="17"/>
      <w:r w:rsidRPr="00117B73">
        <w:rPr>
          <w:rFonts w:ascii="Palatino Linotype" w:hAnsi="Palatino Linotype"/>
          <w:b/>
          <w:color w:val="auto"/>
          <w:sz w:val="24"/>
          <w:szCs w:val="24"/>
        </w:rPr>
        <w:t>. Del nombre como requisito innecesario para la tramitación del recurso.</w:t>
      </w:r>
      <w:bookmarkEnd w:id="18"/>
      <w:bookmarkEnd w:id="19"/>
      <w:bookmarkEnd w:id="20"/>
      <w:bookmarkEnd w:id="21"/>
      <w:r w:rsidRPr="00117B73">
        <w:rPr>
          <w:rFonts w:ascii="Palatino Linotype" w:hAnsi="Palatino Linotype"/>
          <w:b/>
          <w:color w:val="auto"/>
          <w:sz w:val="24"/>
          <w:szCs w:val="24"/>
        </w:rPr>
        <w:t xml:space="preserve"> </w:t>
      </w:r>
    </w:p>
    <w:p w14:paraId="633BD183" w14:textId="77777777" w:rsidR="00B02FC8" w:rsidRPr="00117B73" w:rsidRDefault="00B02FC8" w:rsidP="00B02FC8">
      <w:pPr>
        <w:tabs>
          <w:tab w:val="left" w:pos="426"/>
        </w:tabs>
        <w:spacing w:line="360" w:lineRule="auto"/>
        <w:ind w:right="49"/>
        <w:contextualSpacing/>
        <w:jc w:val="both"/>
        <w:rPr>
          <w:rFonts w:ascii="Palatino Linotype" w:hAnsi="Palatino Linotype" w:cs="Arial"/>
          <w:b/>
        </w:rPr>
      </w:pPr>
    </w:p>
    <w:p w14:paraId="08E1776B" w14:textId="0AE67A78" w:rsidR="00B02FC8" w:rsidRPr="00117B73" w:rsidRDefault="00B02FC8" w:rsidP="009612D3">
      <w:pPr>
        <w:pStyle w:val="Prrafodelista"/>
        <w:numPr>
          <w:ilvl w:val="0"/>
          <w:numId w:val="2"/>
        </w:numPr>
        <w:tabs>
          <w:tab w:val="left" w:pos="0"/>
        </w:tabs>
        <w:spacing w:after="160" w:line="360" w:lineRule="auto"/>
        <w:ind w:left="0" w:right="49" w:firstLine="0"/>
        <w:contextualSpacing/>
        <w:jc w:val="both"/>
        <w:rPr>
          <w:rFonts w:ascii="Palatino Linotype" w:hAnsi="Palatino Linotype" w:cs="Arial"/>
          <w:b/>
          <w:lang w:val="es-ES_tradnl"/>
        </w:rPr>
      </w:pPr>
      <w:r w:rsidRPr="00117B73">
        <w:rPr>
          <w:rFonts w:ascii="Palatino Linotype" w:hAnsi="Palatino Linotype" w:cs="Arial"/>
          <w:bCs/>
          <w:lang w:val="es-ES_tradnl"/>
        </w:rPr>
        <w:t xml:space="preserve">Por </w:t>
      </w:r>
      <w:r w:rsidRPr="00117B73">
        <w:rPr>
          <w:rFonts w:ascii="Palatino Linotype" w:hAnsi="Palatino Linotype" w:cs="Arial"/>
          <w:bCs/>
        </w:rPr>
        <w:t xml:space="preserve">otro lado, de la revisión a los expedientes electrónicos contenidos en el sistema </w:t>
      </w:r>
      <w:r w:rsidRPr="00117B73">
        <w:rPr>
          <w:rFonts w:ascii="Palatino Linotype" w:hAnsi="Palatino Linotype" w:cs="Arial"/>
          <w:b/>
          <w:bCs/>
        </w:rPr>
        <w:t>SAIMEX,</w:t>
      </w:r>
      <w:r w:rsidRPr="00117B73">
        <w:rPr>
          <w:rFonts w:ascii="Palatino Linotype" w:hAnsi="Palatino Linotype" w:cs="Arial"/>
          <w:bCs/>
        </w:rPr>
        <w:t xml:space="preserve"> se desprende que la parte solicitante, en ejercicio de su derecho </w:t>
      </w:r>
      <w:r w:rsidRPr="00117B73">
        <w:rPr>
          <w:rFonts w:ascii="Palatino Linotype" w:hAnsi="Palatino Linotype" w:cs="Arial"/>
          <w:bCs/>
        </w:rPr>
        <w:lastRenderedPageBreak/>
        <w:t xml:space="preserve">de acceso a la información pública en los expedientes acumulados que se revisan, tanto en la solicitud de información como en el recurso de revisión, </w:t>
      </w:r>
      <w:r w:rsidRPr="00117B73">
        <w:rPr>
          <w:rFonts w:ascii="Palatino Linotype" w:hAnsi="Palatino Linotype" w:cs="Arial"/>
          <w:b/>
          <w:bCs/>
        </w:rPr>
        <w:t>no señaló su nombre completo, ni se tiene certeza sobre su identidad</w:t>
      </w:r>
      <w:r w:rsidRPr="00117B73">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CAEFBC4" w14:textId="77777777" w:rsidR="00B02FC8" w:rsidRPr="00117B73" w:rsidRDefault="00B02FC8" w:rsidP="00B02FC8">
      <w:pPr>
        <w:tabs>
          <w:tab w:val="left" w:pos="426"/>
        </w:tabs>
        <w:spacing w:line="360" w:lineRule="auto"/>
        <w:ind w:right="49"/>
        <w:contextualSpacing/>
        <w:jc w:val="both"/>
        <w:rPr>
          <w:rFonts w:ascii="Palatino Linotype" w:hAnsi="Palatino Linotype" w:cs="Arial"/>
          <w:b/>
        </w:rPr>
      </w:pPr>
    </w:p>
    <w:p w14:paraId="6FFD7B5F" w14:textId="77777777" w:rsidR="00B02FC8" w:rsidRPr="00117B73" w:rsidRDefault="00B02FC8" w:rsidP="009612D3">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rPr>
      </w:pPr>
      <w:r w:rsidRPr="00117B73">
        <w:rPr>
          <w:rFonts w:ascii="Palatino Linotype" w:hAnsi="Palatino Linotype" w:cs="Arial"/>
          <w:bCs/>
        </w:rPr>
        <w:t xml:space="preserve">Esto es así, ya que de conformidad con los artículos 6, apartado A, fracciones III y IV de la </w:t>
      </w:r>
      <w:r w:rsidRPr="00117B73">
        <w:rPr>
          <w:rFonts w:ascii="Palatino Linotype" w:hAnsi="Palatino Linotype" w:cs="Arial"/>
          <w:b/>
          <w:bCs/>
        </w:rPr>
        <w:t>Constitución Política de los Estados Unidos Mexicanos</w:t>
      </w:r>
      <w:r w:rsidRPr="00117B73">
        <w:rPr>
          <w:rFonts w:ascii="Palatino Linotype" w:hAnsi="Palatino Linotype" w:cs="Arial"/>
          <w:bCs/>
        </w:rPr>
        <w:t xml:space="preserve">; 5, párrafos trigésimo, trigésimo primero y trigésimo segundo, fracciones III, IV y V, de la </w:t>
      </w:r>
      <w:r w:rsidRPr="00117B73">
        <w:rPr>
          <w:rFonts w:ascii="Palatino Linotype" w:hAnsi="Palatino Linotype" w:cs="Arial"/>
          <w:b/>
          <w:bCs/>
        </w:rPr>
        <w:t>Constitución Política del Estado Libre y Soberano de México</w:t>
      </w:r>
      <w:r w:rsidRPr="00117B73">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A72DE4D" w14:textId="77777777" w:rsidR="00B02FC8" w:rsidRPr="00117B73" w:rsidRDefault="00B02FC8" w:rsidP="00B02FC8">
      <w:pPr>
        <w:tabs>
          <w:tab w:val="left" w:pos="426"/>
        </w:tabs>
        <w:spacing w:line="360" w:lineRule="auto"/>
        <w:ind w:right="49"/>
        <w:contextualSpacing/>
        <w:jc w:val="both"/>
        <w:rPr>
          <w:rFonts w:ascii="Palatino Linotype" w:hAnsi="Palatino Linotype" w:cs="Arial"/>
          <w:b/>
        </w:rPr>
      </w:pPr>
    </w:p>
    <w:p w14:paraId="53C7144D" w14:textId="77777777" w:rsidR="00B02FC8" w:rsidRPr="00117B73" w:rsidRDefault="00B02FC8" w:rsidP="009612D3">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17B73">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117B73">
        <w:rPr>
          <w:rFonts w:ascii="Palatino Linotype" w:hAnsi="Palatino Linotype" w:cs="Arial"/>
          <w:bCs/>
        </w:rPr>
        <w:lastRenderedPageBreak/>
        <w:t>permite la posibilidad de que inclusive, la solicitud de acceso a la información pueda ser anónima o no contener un nombre que identifique al Solicitante o que permita tener certeza sobre su identidad.</w:t>
      </w:r>
    </w:p>
    <w:p w14:paraId="1762B022" w14:textId="77777777" w:rsidR="00B02FC8" w:rsidRPr="00117B73" w:rsidRDefault="00B02FC8" w:rsidP="00B02FC8">
      <w:pPr>
        <w:tabs>
          <w:tab w:val="left" w:pos="426"/>
        </w:tabs>
        <w:spacing w:line="360" w:lineRule="auto"/>
        <w:ind w:right="49"/>
        <w:contextualSpacing/>
        <w:jc w:val="both"/>
        <w:rPr>
          <w:rFonts w:ascii="Palatino Linotype" w:hAnsi="Palatino Linotype" w:cs="Arial"/>
          <w:b/>
        </w:rPr>
      </w:pPr>
    </w:p>
    <w:p w14:paraId="400BB9E1" w14:textId="77777777" w:rsidR="00B02FC8" w:rsidRPr="00117B73" w:rsidRDefault="00B02FC8" w:rsidP="009612D3">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17B73">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1CE6C90D" w14:textId="77777777" w:rsidR="00B02FC8" w:rsidRPr="00117B73" w:rsidRDefault="00B02FC8" w:rsidP="00B02FC8">
      <w:pPr>
        <w:tabs>
          <w:tab w:val="left" w:pos="426"/>
        </w:tabs>
        <w:spacing w:line="360" w:lineRule="auto"/>
        <w:ind w:right="49"/>
        <w:contextualSpacing/>
        <w:jc w:val="both"/>
        <w:rPr>
          <w:rFonts w:ascii="Palatino Linotype" w:hAnsi="Palatino Linotype" w:cs="Arial"/>
          <w:b/>
        </w:rPr>
      </w:pPr>
    </w:p>
    <w:p w14:paraId="5CBBC92B" w14:textId="77777777" w:rsidR="00B02FC8" w:rsidRPr="00117B73" w:rsidRDefault="00B02FC8" w:rsidP="009612D3">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17B73">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B216178" w14:textId="77777777" w:rsidR="00B02FC8" w:rsidRPr="00117B73" w:rsidRDefault="00B02FC8" w:rsidP="00B02FC8">
      <w:pPr>
        <w:tabs>
          <w:tab w:val="left" w:pos="426"/>
        </w:tabs>
        <w:spacing w:line="360" w:lineRule="auto"/>
        <w:ind w:right="49"/>
        <w:contextualSpacing/>
        <w:jc w:val="both"/>
        <w:rPr>
          <w:rFonts w:ascii="Palatino Linotype" w:hAnsi="Palatino Linotype" w:cs="Arial"/>
          <w:b/>
        </w:rPr>
      </w:pPr>
    </w:p>
    <w:p w14:paraId="4DC14ADB" w14:textId="4C9FF707" w:rsidR="00B02FC8" w:rsidRPr="00117B73" w:rsidRDefault="00B02FC8" w:rsidP="009612D3">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17B73">
        <w:rPr>
          <w:rFonts w:ascii="Palatino Linotype" w:hAnsi="Palatino Linotype" w:cs="Arial"/>
          <w:bCs/>
        </w:rPr>
        <w:t xml:space="preserve">Por lo tanto, el nombre de la </w:t>
      </w:r>
      <w:r w:rsidRPr="00117B73">
        <w:rPr>
          <w:rFonts w:ascii="Palatino Linotype" w:hAnsi="Palatino Linotype" w:cs="Arial"/>
          <w:b/>
          <w:bCs/>
        </w:rPr>
        <w:t>SOLICITANTE</w:t>
      </w:r>
      <w:r w:rsidRPr="00117B73">
        <w:rPr>
          <w:rFonts w:ascii="Palatino Linotype" w:hAnsi="Palatino Linotype" w:cs="Arial"/>
          <w:bCs/>
        </w:rPr>
        <w:t xml:space="preserve"> y subsecuente </w:t>
      </w:r>
      <w:r w:rsidRPr="00117B73">
        <w:rPr>
          <w:rFonts w:ascii="Palatino Linotype" w:hAnsi="Palatino Linotype" w:cs="Arial"/>
          <w:b/>
          <w:bCs/>
        </w:rPr>
        <w:t>RECURRENTE</w:t>
      </w:r>
      <w:r w:rsidRPr="00117B73">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AC8063E" w14:textId="2D485E13" w:rsidR="007C4587" w:rsidRPr="00117B73" w:rsidRDefault="007C4587" w:rsidP="00B02FC8">
      <w:pPr>
        <w:pStyle w:val="TtulodeTDC"/>
        <w:numPr>
          <w:ilvl w:val="0"/>
          <w:numId w:val="47"/>
        </w:numPr>
        <w:ind w:left="0" w:firstLine="0"/>
        <w:rPr>
          <w:rFonts w:ascii="Palatino Linotype" w:hAnsi="Palatino Linotype"/>
          <w:b/>
          <w:color w:val="000000" w:themeColor="text1"/>
          <w:sz w:val="24"/>
          <w:szCs w:val="24"/>
        </w:rPr>
      </w:pPr>
      <w:bookmarkStart w:id="22" w:name="_Toc113462272"/>
      <w:r w:rsidRPr="00117B73">
        <w:rPr>
          <w:rFonts w:ascii="Palatino Linotype" w:hAnsi="Palatino Linotype"/>
          <w:b/>
          <w:color w:val="000000" w:themeColor="text1"/>
          <w:sz w:val="24"/>
          <w:szCs w:val="24"/>
        </w:rPr>
        <w:t xml:space="preserve">De la determinación sobre la </w:t>
      </w:r>
      <w:proofErr w:type="spellStart"/>
      <w:r w:rsidRPr="00117B73">
        <w:rPr>
          <w:rFonts w:ascii="Palatino Linotype" w:hAnsi="Palatino Linotype"/>
          <w:b/>
          <w:color w:val="000000" w:themeColor="text1"/>
          <w:sz w:val="24"/>
          <w:szCs w:val="24"/>
        </w:rPr>
        <w:t>procedibilidad</w:t>
      </w:r>
      <w:proofErr w:type="spellEnd"/>
      <w:r w:rsidRPr="00117B73">
        <w:rPr>
          <w:rFonts w:ascii="Palatino Linotype" w:hAnsi="Palatino Linotype"/>
          <w:b/>
          <w:color w:val="000000" w:themeColor="text1"/>
          <w:sz w:val="24"/>
          <w:szCs w:val="24"/>
        </w:rPr>
        <w:t xml:space="preserve"> del recurso.</w:t>
      </w:r>
      <w:bookmarkEnd w:id="22"/>
    </w:p>
    <w:p w14:paraId="46A45715" w14:textId="77777777" w:rsidR="007C4587" w:rsidRPr="00117B73" w:rsidRDefault="007C4587" w:rsidP="007C4587">
      <w:pPr>
        <w:tabs>
          <w:tab w:val="left" w:pos="426"/>
        </w:tabs>
        <w:spacing w:line="360" w:lineRule="auto"/>
        <w:ind w:right="49"/>
        <w:contextualSpacing/>
        <w:jc w:val="both"/>
        <w:rPr>
          <w:rFonts w:ascii="Palatino Linotype" w:hAnsi="Palatino Linotype" w:cs="Arial"/>
          <w:b/>
          <w:lang w:val="es-ES_tradnl"/>
        </w:rPr>
      </w:pPr>
    </w:p>
    <w:p w14:paraId="2CAA4C68" w14:textId="2EE289CC" w:rsidR="00A2042B" w:rsidRPr="00117B73" w:rsidRDefault="007C4587" w:rsidP="009612D3">
      <w:pPr>
        <w:numPr>
          <w:ilvl w:val="0"/>
          <w:numId w:val="2"/>
        </w:numPr>
        <w:tabs>
          <w:tab w:val="left" w:pos="0"/>
        </w:tabs>
        <w:spacing w:after="160" w:line="360" w:lineRule="auto"/>
        <w:ind w:left="0" w:right="49" w:firstLine="0"/>
        <w:contextualSpacing/>
        <w:jc w:val="both"/>
        <w:rPr>
          <w:rFonts w:ascii="Palatino Linotype" w:hAnsi="Palatino Linotype" w:cs="Arial"/>
          <w:b/>
          <w:lang w:val="es-ES_tradnl"/>
        </w:rPr>
      </w:pPr>
      <w:r w:rsidRPr="00117B73">
        <w:rPr>
          <w:rFonts w:ascii="Palatino Linotype" w:eastAsia="Calibri" w:hAnsi="Palatino Linotype" w:cs="Arial"/>
          <w:lang w:val="es-ES_tradnl"/>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w:t>
      </w:r>
      <w:r w:rsidRPr="00117B73">
        <w:rPr>
          <w:rFonts w:ascii="Palatino Linotype" w:eastAsia="Calibri" w:hAnsi="Palatino Linotype" w:cs="Arial"/>
          <w:lang w:val="es-ES_tradnl"/>
        </w:rPr>
        <w:lastRenderedPageBreak/>
        <w:t>la Información Pública y Protección de Datos Personales del Estado de México y Municipios, conozca y resuelva el presente recurso.</w:t>
      </w:r>
    </w:p>
    <w:p w14:paraId="0EB2E86A" w14:textId="09724DF4" w:rsidR="003669E8" w:rsidRPr="00117B73" w:rsidRDefault="00992BC7" w:rsidP="00F86921">
      <w:pPr>
        <w:pStyle w:val="Ttulo1"/>
        <w:spacing w:line="360" w:lineRule="auto"/>
        <w:rPr>
          <w:rFonts w:ascii="Palatino Linotype" w:hAnsi="Palatino Linotype"/>
          <w:sz w:val="24"/>
          <w:szCs w:val="24"/>
          <w:lang w:eastAsia="es-ES_tradnl"/>
        </w:rPr>
      </w:pPr>
      <w:bookmarkStart w:id="23" w:name="_Toc89350006"/>
      <w:r w:rsidRPr="00117B73">
        <w:rPr>
          <w:rFonts w:ascii="Palatino Linotype" w:eastAsia="MS Mincho" w:hAnsi="Palatino Linotype"/>
          <w:b/>
          <w:color w:val="000000" w:themeColor="text1"/>
          <w:sz w:val="24"/>
          <w:szCs w:val="24"/>
          <w:lang w:val="es-ES_tradnl"/>
        </w:rPr>
        <w:t>TERCERO</w:t>
      </w:r>
      <w:r w:rsidRPr="00117B73">
        <w:rPr>
          <w:rFonts w:ascii="Palatino Linotype" w:hAnsi="Palatino Linotype" w:cs="Times New Roman"/>
          <w:b/>
          <w:color w:val="000000" w:themeColor="text1"/>
          <w:sz w:val="24"/>
          <w:szCs w:val="24"/>
        </w:rPr>
        <w:t>.</w:t>
      </w:r>
      <w:bookmarkStart w:id="24" w:name="_Toc67587990"/>
      <w:bookmarkStart w:id="25" w:name="_Toc68804766"/>
      <w:bookmarkStart w:id="26" w:name="_Toc455991148"/>
      <w:bookmarkStart w:id="27" w:name="_Toc450120669"/>
      <w:bookmarkStart w:id="28" w:name="_Toc461555896"/>
      <w:bookmarkStart w:id="29" w:name="_Toc462154385"/>
      <w:bookmarkStart w:id="30" w:name="_Toc462660376"/>
      <w:bookmarkStart w:id="31" w:name="_Toc462660687"/>
      <w:bookmarkStart w:id="32" w:name="_Toc462660766"/>
      <w:bookmarkStart w:id="33" w:name="_Toc465264624"/>
      <w:bookmarkStart w:id="34" w:name="_Toc465264870"/>
      <w:bookmarkStart w:id="35" w:name="_Toc465266520"/>
      <w:bookmarkStart w:id="36" w:name="_Toc466302258"/>
      <w:bookmarkStart w:id="37" w:name="_Toc466371866"/>
      <w:bookmarkStart w:id="38" w:name="_Toc466371925"/>
      <w:bookmarkStart w:id="39" w:name="_Toc466377654"/>
      <w:bookmarkStart w:id="40" w:name="_Toc478549736"/>
      <w:bookmarkStart w:id="41" w:name="_Toc478572850"/>
      <w:bookmarkStart w:id="42" w:name="_Toc479238537"/>
      <w:r w:rsidR="0065578F" w:rsidRPr="00117B73">
        <w:rPr>
          <w:rFonts w:ascii="Palatino Linotype" w:hAnsi="Palatino Linotype" w:cs="Times New Roman"/>
          <w:b/>
          <w:color w:val="000000" w:themeColor="text1"/>
          <w:sz w:val="24"/>
          <w:szCs w:val="24"/>
        </w:rPr>
        <w:t xml:space="preserve"> </w:t>
      </w:r>
      <w:r w:rsidR="00EA0165" w:rsidRPr="00117B73">
        <w:rPr>
          <w:rFonts w:ascii="Palatino Linotype" w:hAnsi="Palatino Linotype"/>
          <w:b/>
          <w:color w:val="000000" w:themeColor="text1"/>
          <w:sz w:val="24"/>
          <w:szCs w:val="24"/>
          <w:lang w:val="es-MX" w:eastAsia="en-US"/>
        </w:rPr>
        <w:t xml:space="preserve">Del planteamiento de la </w:t>
      </w:r>
      <w:r w:rsidR="00EA0165" w:rsidRPr="00117B73">
        <w:rPr>
          <w:rFonts w:ascii="Palatino Linotype" w:hAnsi="Palatino Linotype"/>
          <w:b/>
          <w:i/>
          <w:color w:val="000000" w:themeColor="text1"/>
          <w:sz w:val="24"/>
          <w:szCs w:val="24"/>
          <w:lang w:val="es-MX" w:eastAsia="en-US"/>
        </w:rPr>
        <w:t>Litis.</w:t>
      </w:r>
      <w:bookmarkEnd w:id="23"/>
      <w:bookmarkEnd w:id="24"/>
      <w:bookmarkEnd w:id="25"/>
    </w:p>
    <w:p w14:paraId="6B097BE2" w14:textId="21BDFE26" w:rsidR="00D217A4" w:rsidRPr="00117B73" w:rsidRDefault="00EA0165" w:rsidP="009612D3">
      <w:pPr>
        <w:pStyle w:val="Prrafodelista"/>
        <w:numPr>
          <w:ilvl w:val="0"/>
          <w:numId w:val="2"/>
        </w:numPr>
        <w:tabs>
          <w:tab w:val="left" w:pos="0"/>
        </w:tabs>
        <w:spacing w:before="240" w:after="240" w:line="360" w:lineRule="auto"/>
        <w:ind w:left="0" w:firstLine="0"/>
        <w:contextualSpacing/>
        <w:jc w:val="both"/>
        <w:rPr>
          <w:rFonts w:ascii="Palatino Linotype" w:hAnsi="Palatino Linotype"/>
          <w:i/>
          <w:lang w:val="es-ES_tradnl"/>
        </w:rPr>
      </w:pPr>
      <w:r w:rsidRPr="00117B73">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117B73">
        <w:rPr>
          <w:rFonts w:ascii="Palatino Linotype" w:eastAsia="Calibri" w:hAnsi="Palatino Linotype" w:cs="Arial"/>
          <w:b/>
        </w:rPr>
        <w:t>Ley de Transparencia y Acceso a la Información Pública del Estado de México y Municipios</w:t>
      </w:r>
      <w:r w:rsidRPr="00117B73">
        <w:rPr>
          <w:rFonts w:ascii="Palatino Linotype" w:hAnsi="Palatino Linotype" w:cs="Arial"/>
          <w:lang w:val="es-ES_tradnl"/>
        </w:rPr>
        <w:t xml:space="preserve"> y determinar la confirmación; revocación o modificación; </w:t>
      </w:r>
      <w:proofErr w:type="spellStart"/>
      <w:r w:rsidRPr="00117B73">
        <w:rPr>
          <w:rFonts w:ascii="Palatino Linotype" w:hAnsi="Palatino Linotype" w:cs="Arial"/>
          <w:lang w:val="es-ES_tradnl"/>
        </w:rPr>
        <w:t>desechamiento</w:t>
      </w:r>
      <w:proofErr w:type="spellEnd"/>
      <w:r w:rsidRPr="00117B73">
        <w:rPr>
          <w:rFonts w:ascii="Palatino Linotype" w:hAnsi="Palatino Linotype" w:cs="Arial"/>
          <w:lang w:val="es-ES_tradnl"/>
        </w:rPr>
        <w:t xml:space="preserve"> o sobreseimiento; y en su </w:t>
      </w:r>
      <w:r w:rsidRPr="00117B73">
        <w:rPr>
          <w:rFonts w:ascii="Palatino Linotype" w:hAnsi="Palatino Linotype" w:cs="Arial"/>
          <w:b/>
          <w:lang w:val="es-ES_tradnl"/>
        </w:rPr>
        <w:t>caso ordenar la entrega de la información,</w:t>
      </w:r>
      <w:r w:rsidRPr="00117B73">
        <w:rPr>
          <w:rFonts w:ascii="Palatino Linotype" w:hAnsi="Palatino Linotype" w:cs="Arial"/>
          <w:lang w:val="es-ES_tradnl"/>
        </w:rPr>
        <w:t xml:space="preserve"> respecto a las respuestas o falta de ellas de los Sujetos Obligados.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E5F6627" w14:textId="77777777" w:rsidR="00D217A4" w:rsidRPr="00117B73" w:rsidRDefault="00D217A4" w:rsidP="00F86921">
      <w:pPr>
        <w:pStyle w:val="Prrafodelista"/>
        <w:spacing w:before="240" w:after="240" w:line="360" w:lineRule="auto"/>
        <w:ind w:left="0"/>
        <w:contextualSpacing/>
        <w:jc w:val="both"/>
        <w:rPr>
          <w:rFonts w:ascii="Palatino Linotype" w:hAnsi="Palatino Linotype"/>
          <w:i/>
          <w:lang w:val="es-ES_tradnl"/>
        </w:rPr>
      </w:pPr>
    </w:p>
    <w:p w14:paraId="3BAD9A75" w14:textId="0DE0667F" w:rsidR="0030126F" w:rsidRPr="00117B73" w:rsidRDefault="00EA0165" w:rsidP="00077837">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117B73">
        <w:rPr>
          <w:rFonts w:ascii="Palatino Linotype" w:eastAsia="MS Mincho" w:hAnsi="Palatino Linotype"/>
          <w:lang w:val="es-ES_tradnl"/>
        </w:rPr>
        <w:t xml:space="preserve">De las constancias en el expediente al rubro indicado, se desprende que el particular solicitó </w:t>
      </w:r>
      <w:r w:rsidR="003669E8" w:rsidRPr="00117B73">
        <w:rPr>
          <w:rFonts w:ascii="Palatino Linotype" w:eastAsia="MS Mincho" w:hAnsi="Palatino Linotype"/>
          <w:lang w:val="es-ES_tradnl"/>
        </w:rPr>
        <w:t xml:space="preserve">acceso </w:t>
      </w:r>
      <w:r w:rsidR="003D1DF9" w:rsidRPr="00117B73">
        <w:rPr>
          <w:rFonts w:ascii="Palatino Linotype" w:eastAsia="MS Mincho" w:hAnsi="Palatino Linotype"/>
          <w:lang w:val="es-ES_tradnl"/>
        </w:rPr>
        <w:t>a</w:t>
      </w:r>
      <w:r w:rsidR="00E00BFD" w:rsidRPr="00117B73">
        <w:rPr>
          <w:rFonts w:ascii="Palatino Linotype" w:eastAsia="MS Mincho" w:hAnsi="Palatino Linotype"/>
          <w:lang w:val="es-ES_tradnl"/>
        </w:rPr>
        <w:t xml:space="preserve"> </w:t>
      </w:r>
      <w:r w:rsidR="0085032B" w:rsidRPr="00117B73">
        <w:rPr>
          <w:rFonts w:ascii="Palatino Linotype" w:eastAsia="MS Mincho" w:hAnsi="Palatino Linotype"/>
          <w:lang w:val="es-ES_tradnl"/>
        </w:rPr>
        <w:t>información relacionada con</w:t>
      </w:r>
      <w:r w:rsidR="00077837" w:rsidRPr="00117B73">
        <w:rPr>
          <w:rFonts w:ascii="Palatino Linotype" w:eastAsia="MS Mincho" w:hAnsi="Palatino Linotype"/>
          <w:lang w:val="es-ES_tradnl"/>
        </w:rPr>
        <w:t xml:space="preserve"> la</w:t>
      </w:r>
      <w:r w:rsidR="00077837" w:rsidRPr="00117B73">
        <w:rPr>
          <w:rFonts w:ascii="Palatino Linotype" w:hAnsi="Palatino Linotype"/>
          <w:i/>
          <w:lang w:val="es-ES_tradnl"/>
        </w:rPr>
        <w:t xml:space="preserve"> “copia de todas las actas generadas por el Comité de Igualdad Laboral y no discriminación del 1 de enero de 2022 al 19 de enero de 2022” (Sic)</w:t>
      </w:r>
      <w:r w:rsidR="0030126F" w:rsidRPr="00117B73">
        <w:rPr>
          <w:rFonts w:ascii="Palatino Linotype" w:hAnsi="Palatino Linotype"/>
          <w:i/>
          <w:lang w:val="es-ES_tradnl"/>
        </w:rPr>
        <w:t xml:space="preserve">, </w:t>
      </w:r>
      <w:r w:rsidR="00E808E4" w:rsidRPr="00117B73">
        <w:rPr>
          <w:rFonts w:ascii="Palatino Linotype" w:hAnsi="Palatino Linotype"/>
          <w:lang w:val="es-ES_tradnl"/>
        </w:rPr>
        <w:t>requerimiento</w:t>
      </w:r>
      <w:r w:rsidR="00B0049C" w:rsidRPr="00117B73">
        <w:rPr>
          <w:rFonts w:ascii="Palatino Linotype" w:eastAsia="MS Mincho" w:hAnsi="Palatino Linotype"/>
          <w:lang w:val="es-ES_tradnl"/>
        </w:rPr>
        <w:t xml:space="preserve">, </w:t>
      </w:r>
      <w:r w:rsidR="00E808E4" w:rsidRPr="00117B73">
        <w:rPr>
          <w:rFonts w:ascii="Palatino Linotype" w:eastAsia="MS Mincho" w:hAnsi="Palatino Linotype"/>
          <w:lang w:val="es-ES_tradnl"/>
        </w:rPr>
        <w:t>al</w:t>
      </w:r>
      <w:r w:rsidR="007E5467" w:rsidRPr="00117B73">
        <w:rPr>
          <w:rFonts w:ascii="Palatino Linotype" w:eastAsia="MS Mincho" w:hAnsi="Palatino Linotype"/>
          <w:lang w:val="es-ES_tradnl"/>
        </w:rPr>
        <w:t xml:space="preserve"> </w:t>
      </w:r>
      <w:r w:rsidR="00562ACE" w:rsidRPr="00117B73">
        <w:rPr>
          <w:rFonts w:ascii="Palatino Linotype" w:eastAsia="MS Mincho" w:hAnsi="Palatino Linotype"/>
          <w:lang w:val="es-ES_tradnl"/>
        </w:rPr>
        <w:t>que</w:t>
      </w:r>
      <w:r w:rsidR="001D41D5" w:rsidRPr="00117B73">
        <w:rPr>
          <w:rFonts w:ascii="Palatino Linotype" w:eastAsia="MS Mincho" w:hAnsi="Palatino Linotype"/>
          <w:lang w:val="es-ES_tradnl"/>
        </w:rPr>
        <w:t xml:space="preserve"> se informó que </w:t>
      </w:r>
      <w:r w:rsidR="00077837" w:rsidRPr="00117B73">
        <w:rPr>
          <w:rFonts w:ascii="Palatino Linotype" w:eastAsia="MS Mincho" w:hAnsi="Palatino Linotype"/>
          <w:lang w:val="es-ES_tradnl"/>
        </w:rPr>
        <w:t xml:space="preserve"> “ </w:t>
      </w:r>
      <w:r w:rsidR="00077837" w:rsidRPr="00117B73">
        <w:rPr>
          <w:rFonts w:ascii="Palatino Linotype" w:eastAsia="MS Mincho" w:hAnsi="Palatino Linotype"/>
          <w:i/>
          <w:lang w:val="es-ES_tradnl"/>
        </w:rPr>
        <w:t>en fecha del 01 al 19 de enero del 2022, el Comité de Igualdad Laboral y no Discriminación aún no se ha instalado</w:t>
      </w:r>
      <w:r w:rsidR="00077837" w:rsidRPr="00117B73">
        <w:rPr>
          <w:rFonts w:ascii="Palatino Linotype" w:eastAsia="MS Mincho" w:hAnsi="Palatino Linotype"/>
          <w:lang w:val="es-ES_tradnl"/>
        </w:rPr>
        <w:t>”</w:t>
      </w:r>
    </w:p>
    <w:p w14:paraId="5B97249F" w14:textId="77777777" w:rsidR="00077837" w:rsidRPr="00117B73" w:rsidRDefault="00077837" w:rsidP="00077837">
      <w:pPr>
        <w:pStyle w:val="Prrafodelista"/>
        <w:rPr>
          <w:rFonts w:ascii="Palatino Linotype" w:hAnsi="Palatino Linotype"/>
          <w:i/>
          <w:lang w:val="es-ES_tradnl"/>
        </w:rPr>
      </w:pPr>
    </w:p>
    <w:p w14:paraId="42659369" w14:textId="77777777" w:rsidR="00077837" w:rsidRPr="00117B73" w:rsidRDefault="00077837" w:rsidP="00077837">
      <w:pPr>
        <w:pStyle w:val="Prrafodelista"/>
        <w:spacing w:before="240" w:after="240" w:line="360" w:lineRule="auto"/>
        <w:ind w:left="0"/>
        <w:contextualSpacing/>
        <w:jc w:val="both"/>
        <w:rPr>
          <w:rFonts w:ascii="Palatino Linotype" w:hAnsi="Palatino Linotype"/>
          <w:i/>
          <w:lang w:val="es-ES_tradnl"/>
        </w:rPr>
      </w:pPr>
    </w:p>
    <w:p w14:paraId="35853B1F" w14:textId="70A2483C" w:rsidR="00D217A4" w:rsidRPr="00117B73" w:rsidRDefault="00F84EC5" w:rsidP="00F84EC5">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117B73">
        <w:rPr>
          <w:rFonts w:ascii="Palatino Linotype" w:eastAsia="MS Mincho" w:hAnsi="Palatino Linotype"/>
          <w:lang w:val="es-ES_tradnl"/>
        </w:rPr>
        <w:t>N</w:t>
      </w:r>
      <w:r w:rsidR="00EC6134" w:rsidRPr="00117B73">
        <w:rPr>
          <w:rFonts w:ascii="Palatino Linotype" w:eastAsia="MS Mincho" w:hAnsi="Palatino Linotype"/>
          <w:lang w:val="es-ES_tradnl"/>
        </w:rPr>
        <w:t>o</w:t>
      </w:r>
      <w:r w:rsidR="009C61F1" w:rsidRPr="00117B73">
        <w:rPr>
          <w:rFonts w:ascii="Palatino Linotype" w:eastAsia="MS Mincho" w:hAnsi="Palatino Linotype"/>
          <w:lang w:val="es-ES_tradnl"/>
        </w:rPr>
        <w:t xml:space="preserve"> obstante lo anterior, </w:t>
      </w:r>
      <w:r w:rsidR="00B0049C" w:rsidRPr="00117B73">
        <w:rPr>
          <w:rFonts w:ascii="Palatino Linotype" w:eastAsia="MS Mincho" w:hAnsi="Palatino Linotype"/>
          <w:lang w:val="es-ES_tradnl"/>
        </w:rPr>
        <w:t xml:space="preserve">la parte recurrente </w:t>
      </w:r>
      <w:r w:rsidR="00EA0165" w:rsidRPr="00117B73">
        <w:rPr>
          <w:rFonts w:ascii="Palatino Linotype" w:eastAsia="MS Mincho" w:hAnsi="Palatino Linotype"/>
          <w:lang w:val="es-ES_tradnl"/>
        </w:rPr>
        <w:t>se inconforma e interpone el presente recurso de revisión, argumentado como raz</w:t>
      </w:r>
      <w:r w:rsidR="00B153AD" w:rsidRPr="00117B73">
        <w:rPr>
          <w:rFonts w:ascii="Palatino Linotype" w:eastAsia="MS Mincho" w:hAnsi="Palatino Linotype"/>
          <w:lang w:val="es-ES_tradnl"/>
        </w:rPr>
        <w:t>ones o motivos de inconformidad la</w:t>
      </w:r>
      <w:r w:rsidR="00077837" w:rsidRPr="00117B73">
        <w:rPr>
          <w:rFonts w:ascii="Palatino Linotype" w:eastAsia="MS Mincho" w:hAnsi="Palatino Linotype"/>
          <w:lang w:val="es-ES_tradnl"/>
        </w:rPr>
        <w:t xml:space="preserve"> entrega de información que no corresponde con lo solicitado</w:t>
      </w:r>
      <w:r w:rsidRPr="00117B73">
        <w:rPr>
          <w:rFonts w:ascii="Palatino Linotype" w:eastAsia="MS Mincho" w:hAnsi="Palatino Linotype"/>
          <w:lang w:val="es-ES_tradnl"/>
        </w:rPr>
        <w:t>, por lo que</w:t>
      </w:r>
      <w:r w:rsidR="00EA0165" w:rsidRPr="00117B73">
        <w:rPr>
          <w:rFonts w:ascii="Palatino Linotype" w:eastAsia="MS Mincho" w:hAnsi="Palatino Linotype"/>
          <w:lang w:val="es-ES_tradnl"/>
        </w:rPr>
        <w:t xml:space="preserve">, el agravio del recurrente consiste en que la respuesta proporcionada por el </w:t>
      </w:r>
      <w:r w:rsidR="00EA0165" w:rsidRPr="00117B73">
        <w:rPr>
          <w:rFonts w:ascii="Palatino Linotype" w:eastAsia="MS Mincho" w:hAnsi="Palatino Linotype"/>
          <w:b/>
          <w:lang w:val="es-ES_tradnl"/>
        </w:rPr>
        <w:t>SUJETO OBLIGADO</w:t>
      </w:r>
      <w:r w:rsidR="00EA0165" w:rsidRPr="00117B73">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entrega de información</w:t>
      </w:r>
      <w:r w:rsidRPr="00117B73">
        <w:rPr>
          <w:rFonts w:ascii="Palatino Linotype" w:eastAsia="MS Mincho" w:hAnsi="Palatino Linotype"/>
          <w:lang w:val="es-ES_tradnl"/>
        </w:rPr>
        <w:t xml:space="preserve"> deberá de ser </w:t>
      </w:r>
      <w:r w:rsidR="00077837" w:rsidRPr="00117B73">
        <w:rPr>
          <w:rFonts w:ascii="Palatino Linotype" w:eastAsia="MS Mincho" w:hAnsi="Palatino Linotype"/>
          <w:lang w:val="es-ES_tradnl"/>
        </w:rPr>
        <w:t xml:space="preserve">congruente. </w:t>
      </w:r>
    </w:p>
    <w:p w14:paraId="3CFC4600" w14:textId="77777777" w:rsidR="00261D17" w:rsidRPr="00117B73" w:rsidRDefault="00261D17" w:rsidP="00261D17">
      <w:pPr>
        <w:pStyle w:val="Prrafodelista"/>
        <w:spacing w:before="240" w:after="240" w:line="360" w:lineRule="auto"/>
        <w:ind w:left="0"/>
        <w:contextualSpacing/>
        <w:jc w:val="both"/>
        <w:rPr>
          <w:rFonts w:ascii="Palatino Linotype" w:eastAsia="MS Mincho" w:hAnsi="Palatino Linotype"/>
          <w:lang w:val="es-ES_tradnl"/>
        </w:rPr>
      </w:pPr>
    </w:p>
    <w:p w14:paraId="78993703" w14:textId="69566410" w:rsidR="002C7E93" w:rsidRPr="00117B73" w:rsidRDefault="00EA0165" w:rsidP="009612D3">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117B73">
        <w:rPr>
          <w:rFonts w:ascii="Palatino Linotype" w:eastAsia="MS Mincho" w:hAnsi="Palatino Linotype"/>
          <w:lang w:val="es-ES_tradnl"/>
        </w:rPr>
        <w:t xml:space="preserve">Por lo que de este modo, el presente recurso de revisión se circunscribe a determinar si el </w:t>
      </w:r>
      <w:r w:rsidRPr="00117B73">
        <w:rPr>
          <w:rFonts w:ascii="Palatino Linotype" w:eastAsia="MS Mincho" w:hAnsi="Palatino Linotype"/>
          <w:b/>
          <w:lang w:val="es-ES_tradnl"/>
        </w:rPr>
        <w:t>SUJETO OBLIGADO</w:t>
      </w:r>
      <w:r w:rsidR="009C4F62" w:rsidRPr="00117B73">
        <w:rPr>
          <w:rFonts w:ascii="Palatino Linotype" w:eastAsia="MS Mincho" w:hAnsi="Palatino Linotype"/>
          <w:lang w:val="es-ES_tradnl"/>
        </w:rPr>
        <w:t xml:space="preserve"> con la respuesta otorgada</w:t>
      </w:r>
      <w:r w:rsidR="00562ACE" w:rsidRPr="00117B73">
        <w:rPr>
          <w:rFonts w:ascii="Palatino Linotype" w:eastAsia="MS Mincho" w:hAnsi="Palatino Linotype"/>
          <w:lang w:val="es-ES_tradnl"/>
        </w:rPr>
        <w:t xml:space="preserve">, </w:t>
      </w:r>
      <w:r w:rsidRPr="00117B73">
        <w:rPr>
          <w:rFonts w:ascii="Palatino Linotype" w:eastAsia="MS Mincho" w:hAnsi="Palatino Linotype"/>
          <w:lang w:val="es-ES_tradnl"/>
        </w:rPr>
        <w:t>vulnera el derecho de acceso a la información accionado por el particular a</w:t>
      </w:r>
      <w:r w:rsidR="005F7AD4" w:rsidRPr="00117B73">
        <w:rPr>
          <w:rFonts w:ascii="Palatino Linotype" w:eastAsia="MS Mincho" w:hAnsi="Palatino Linotype"/>
          <w:lang w:val="es-ES_tradnl"/>
        </w:rPr>
        <w:t>ctualizando la causal</w:t>
      </w:r>
      <w:r w:rsidRPr="00117B73">
        <w:rPr>
          <w:rFonts w:ascii="Palatino Linotype" w:eastAsia="MS Mincho" w:hAnsi="Palatino Linotype"/>
          <w:lang w:val="es-ES_tradnl"/>
        </w:rPr>
        <w:t xml:space="preserve"> de procedencia prevista</w:t>
      </w:r>
      <w:r w:rsidR="00F84EC5" w:rsidRPr="00117B73">
        <w:rPr>
          <w:rFonts w:ascii="Palatino Linotype" w:eastAsia="MS Mincho" w:hAnsi="Palatino Linotype"/>
          <w:lang w:val="es-ES_tradnl"/>
        </w:rPr>
        <w:t xml:space="preserve"> en el artículo 179 fracción</w:t>
      </w:r>
      <w:r w:rsidR="00650D78" w:rsidRPr="00117B73">
        <w:rPr>
          <w:rFonts w:ascii="Palatino Linotype" w:eastAsia="MS Mincho" w:hAnsi="Palatino Linotype"/>
          <w:lang w:val="es-ES_tradnl"/>
        </w:rPr>
        <w:t xml:space="preserve"> </w:t>
      </w:r>
      <w:r w:rsidR="00077837" w:rsidRPr="00117B73">
        <w:rPr>
          <w:rFonts w:ascii="Palatino Linotype" w:eastAsia="MS Mincho" w:hAnsi="Palatino Linotype"/>
          <w:lang w:val="es-ES_tradnl"/>
        </w:rPr>
        <w:t>VI</w:t>
      </w:r>
      <w:r w:rsidR="009C4F62" w:rsidRPr="00117B73">
        <w:rPr>
          <w:rStyle w:val="Refdenotaalpie"/>
          <w:rFonts w:ascii="Palatino Linotype" w:eastAsia="MS Mincho" w:hAnsi="Palatino Linotype"/>
          <w:lang w:val="es-ES_tradnl"/>
        </w:rPr>
        <w:footnoteReference w:id="1"/>
      </w:r>
      <w:r w:rsidR="00562ACE" w:rsidRPr="00117B73">
        <w:rPr>
          <w:rFonts w:ascii="Palatino Linotype" w:eastAsia="MS Mincho" w:hAnsi="Palatino Linotype"/>
          <w:lang w:val="es-ES_tradnl"/>
        </w:rPr>
        <w:t xml:space="preserve"> </w:t>
      </w:r>
      <w:r w:rsidRPr="00117B73">
        <w:rPr>
          <w:rFonts w:ascii="Palatino Linotype" w:eastAsia="MS Mincho" w:hAnsi="Palatino Linotype"/>
          <w:lang w:val="es-ES_tradnl"/>
        </w:rPr>
        <w:t>de la Ley de Transparencia y Acceso a la Información del Estado de México y Municipios.</w:t>
      </w:r>
    </w:p>
    <w:p w14:paraId="5162A17C" w14:textId="71549F44" w:rsidR="00286C23" w:rsidRPr="00117B73" w:rsidRDefault="009A1E3F" w:rsidP="00F86921">
      <w:pPr>
        <w:pStyle w:val="Ttulo1"/>
        <w:spacing w:line="360" w:lineRule="auto"/>
        <w:rPr>
          <w:rFonts w:ascii="Palatino Linotype" w:hAnsi="Palatino Linotype"/>
          <w:b/>
          <w:color w:val="000000" w:themeColor="text1"/>
          <w:sz w:val="24"/>
          <w:szCs w:val="24"/>
          <w:lang w:val="es-MX" w:eastAsia="en-US"/>
        </w:rPr>
      </w:pPr>
      <w:bookmarkStart w:id="43" w:name="_Toc68804767"/>
      <w:bookmarkStart w:id="44" w:name="_Toc89350007"/>
      <w:bookmarkStart w:id="45" w:name="_Toc459174366"/>
      <w:bookmarkStart w:id="46" w:name="_Toc459659884"/>
      <w:bookmarkStart w:id="47" w:name="_Toc461687280"/>
      <w:bookmarkStart w:id="48" w:name="_Toc462771051"/>
      <w:bookmarkStart w:id="49" w:name="_Toc464139201"/>
      <w:r w:rsidRPr="00117B73">
        <w:rPr>
          <w:rFonts w:ascii="Palatino Linotype" w:hAnsi="Palatino Linotype"/>
          <w:b/>
          <w:color w:val="000000" w:themeColor="text1"/>
          <w:sz w:val="24"/>
          <w:szCs w:val="24"/>
          <w:lang w:val="es-MX" w:eastAsia="en-US"/>
        </w:rPr>
        <w:t>CUARTO</w:t>
      </w:r>
      <w:r w:rsidR="00F041CF" w:rsidRPr="00117B73">
        <w:rPr>
          <w:rFonts w:ascii="Palatino Linotype" w:hAnsi="Palatino Linotype"/>
          <w:b/>
          <w:color w:val="000000" w:themeColor="text1"/>
          <w:sz w:val="24"/>
          <w:szCs w:val="24"/>
          <w:lang w:val="es-MX" w:eastAsia="en-US"/>
        </w:rPr>
        <w:t>. Estudio y r</w:t>
      </w:r>
      <w:r w:rsidR="00EA0165" w:rsidRPr="00117B73">
        <w:rPr>
          <w:rFonts w:ascii="Palatino Linotype" w:hAnsi="Palatino Linotype"/>
          <w:b/>
          <w:color w:val="000000" w:themeColor="text1"/>
          <w:sz w:val="24"/>
          <w:szCs w:val="24"/>
          <w:lang w:val="es-MX" w:eastAsia="en-US"/>
        </w:rPr>
        <w:t>esolución del asunto.</w:t>
      </w:r>
      <w:bookmarkEnd w:id="43"/>
      <w:bookmarkEnd w:id="44"/>
    </w:p>
    <w:p w14:paraId="5857D5D6" w14:textId="235574DC" w:rsidR="00E808E4" w:rsidRPr="00117B73" w:rsidRDefault="00E808E4" w:rsidP="00E808E4">
      <w:pPr>
        <w:pStyle w:val="Prrafodelista"/>
        <w:spacing w:before="240" w:after="360" w:line="360" w:lineRule="auto"/>
        <w:ind w:left="0"/>
        <w:contextualSpacing/>
        <w:jc w:val="both"/>
        <w:rPr>
          <w:rFonts w:ascii="Palatino Linotype" w:eastAsia="MS Mincho" w:hAnsi="Palatino Linotype" w:cs="Arial"/>
          <w:lang w:val="es-MX"/>
        </w:rPr>
      </w:pPr>
    </w:p>
    <w:p w14:paraId="1DAF3A2D" w14:textId="5232C667" w:rsidR="00CB24B2" w:rsidRPr="00117B73" w:rsidRDefault="00674B40" w:rsidP="00CB24B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50" w:name="_Toc110433658"/>
      <w:r w:rsidRPr="00117B73">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50"/>
    </w:p>
    <w:p w14:paraId="00F22C9F" w14:textId="77777777" w:rsidR="00CB24B2" w:rsidRPr="00117B73" w:rsidRDefault="00CB24B2" w:rsidP="00CB24B2">
      <w:pPr>
        <w:pStyle w:val="Prrafodelista"/>
        <w:tabs>
          <w:tab w:val="left" w:pos="426"/>
        </w:tabs>
        <w:spacing w:before="240" w:after="240" w:line="360" w:lineRule="auto"/>
        <w:ind w:left="0" w:right="51"/>
        <w:contextualSpacing/>
        <w:jc w:val="both"/>
        <w:outlineLvl w:val="2"/>
        <w:rPr>
          <w:rFonts w:ascii="Palatino Linotype" w:eastAsia="MS Mincho" w:hAnsi="Palatino Linotype"/>
          <w:b/>
          <w:bCs/>
          <w:color w:val="000000" w:themeColor="text1"/>
          <w:lang w:val="es-MX"/>
        </w:rPr>
      </w:pPr>
    </w:p>
    <w:p w14:paraId="395AF741" w14:textId="7F2F6C10" w:rsidR="00674B40" w:rsidRPr="00117B73" w:rsidRDefault="00674B40" w:rsidP="009612D3">
      <w:pPr>
        <w:pStyle w:val="Prrafodelista"/>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17B73">
        <w:rPr>
          <w:rFonts w:ascii="Palatino Linotype" w:eastAsia="MS Mincho" w:hAnsi="Palatino Linotype"/>
          <w:color w:val="000000" w:themeColor="text1"/>
          <w:lang w:val="es-MX"/>
        </w:rPr>
        <w:t>Es menester precisar</w:t>
      </w:r>
      <w:r w:rsidRPr="00117B73">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17B73">
        <w:rPr>
          <w:rFonts w:ascii="Palatino Linotype" w:eastAsia="MS Mincho" w:hAnsi="Palatino Linotype"/>
          <w:b/>
          <w:bCs/>
          <w:color w:val="000000" w:themeColor="text1"/>
          <w:lang w:val="es-MX"/>
        </w:rPr>
        <w:t>SUJETO OBLIGADO</w:t>
      </w:r>
      <w:r w:rsidRPr="00117B73">
        <w:rPr>
          <w:rFonts w:ascii="Palatino Linotype" w:eastAsia="MS Mincho" w:hAnsi="Palatino Linotype"/>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17B73">
        <w:rPr>
          <w:rFonts w:ascii="Palatino Linotype" w:eastAsia="MS Mincho" w:hAnsi="Palatino Linotype"/>
          <w:b/>
          <w:bCs/>
          <w:color w:val="000000" w:themeColor="text1"/>
          <w:lang w:val="es-MX"/>
        </w:rPr>
        <w:t xml:space="preserve">Constitución Política </w:t>
      </w:r>
      <w:r w:rsidRPr="00117B73">
        <w:rPr>
          <w:rFonts w:ascii="Palatino Linotype" w:eastAsia="MS Mincho" w:hAnsi="Palatino Linotype"/>
          <w:b/>
          <w:bCs/>
          <w:color w:val="000000" w:themeColor="text1"/>
          <w:lang w:val="es-MX"/>
        </w:rPr>
        <w:lastRenderedPageBreak/>
        <w:t>de los Estados Unidos Mexicanos</w:t>
      </w:r>
      <w:r w:rsidRPr="00117B73">
        <w:rPr>
          <w:rFonts w:ascii="Palatino Linotype" w:eastAsia="MS Mincho" w:hAnsi="Palatino Linotype"/>
          <w:bCs/>
          <w:color w:val="000000" w:themeColor="text1"/>
          <w:lang w:val="es-MX"/>
        </w:rPr>
        <w:t>, tienen</w:t>
      </w:r>
      <w:r w:rsidRPr="00117B73">
        <w:rPr>
          <w:rFonts w:ascii="Palatino Linotype" w:eastAsia="MS Mincho" w:hAnsi="Palatino Linotype"/>
          <w:b/>
          <w:bCs/>
          <w:color w:val="000000" w:themeColor="text1"/>
          <w:lang w:val="es-MX"/>
        </w:rPr>
        <w:t xml:space="preserve"> </w:t>
      </w:r>
      <w:r w:rsidRPr="00117B73">
        <w:rPr>
          <w:rFonts w:ascii="Palatino Linotype" w:eastAsia="MS Mincho" w:hAnsi="Palatino Linotype"/>
          <w:bCs/>
          <w:color w:val="000000" w:themeColor="text1"/>
          <w:lang w:val="es-MX"/>
        </w:rPr>
        <w:t xml:space="preserve">la obligación de “promover, </w:t>
      </w:r>
      <w:r w:rsidRPr="00117B73">
        <w:rPr>
          <w:rFonts w:ascii="Palatino Linotype" w:eastAsia="MS Mincho" w:hAnsi="Palatino Linotype"/>
          <w:b/>
          <w:bCs/>
          <w:color w:val="000000" w:themeColor="text1"/>
          <w:lang w:val="es-MX"/>
        </w:rPr>
        <w:t>respetar</w:t>
      </w:r>
      <w:r w:rsidRPr="00117B73">
        <w:rPr>
          <w:rFonts w:ascii="Palatino Linotype" w:eastAsia="MS Mincho" w:hAnsi="Palatino Linotype"/>
          <w:bCs/>
          <w:color w:val="000000" w:themeColor="text1"/>
          <w:lang w:val="es-MX"/>
        </w:rPr>
        <w:t xml:space="preserve">, proteger y </w:t>
      </w:r>
      <w:r w:rsidRPr="00117B73">
        <w:rPr>
          <w:rFonts w:ascii="Palatino Linotype" w:eastAsia="MS Mincho" w:hAnsi="Palatino Linotype"/>
          <w:b/>
          <w:bCs/>
          <w:color w:val="000000" w:themeColor="text1"/>
          <w:lang w:val="es-MX"/>
        </w:rPr>
        <w:t>garantizar</w:t>
      </w:r>
      <w:r w:rsidRPr="00117B73">
        <w:rPr>
          <w:rFonts w:ascii="Palatino Linotype" w:eastAsia="MS Mincho" w:hAnsi="Palatino Linotype"/>
          <w:bCs/>
          <w:color w:val="000000" w:themeColor="text1"/>
          <w:lang w:val="es-MX"/>
        </w:rPr>
        <w:t xml:space="preserve"> los derechos humanos”, entre los cuales se encuentra dicho derecho.</w:t>
      </w:r>
    </w:p>
    <w:p w14:paraId="71CC5299" w14:textId="77777777" w:rsidR="00674B40" w:rsidRPr="00117B73"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4689BD8E" w14:textId="70857162" w:rsidR="00674B40" w:rsidRPr="00117B73" w:rsidRDefault="00674B40" w:rsidP="0054561B">
      <w:pPr>
        <w:pStyle w:val="Prrafodelista"/>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17B73">
        <w:rPr>
          <w:rFonts w:ascii="Palatino Linotype" w:eastAsia="MS Mincho" w:hAnsi="Palatino Linotype"/>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2D39C1BC" w14:textId="77777777" w:rsidR="00674B40" w:rsidRPr="00117B73"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1BCA1846" w14:textId="77777777" w:rsidR="00674B40" w:rsidRPr="00117B73" w:rsidRDefault="00674B40" w:rsidP="0054561B">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17B73">
        <w:rPr>
          <w:rFonts w:ascii="Palatino Linotype" w:eastAsia="MS Mincho" w:hAnsi="Palatino Linotype"/>
          <w:color w:val="000000" w:themeColor="text1"/>
          <w:lang w:val="es-MX"/>
        </w:rPr>
        <w:t xml:space="preserve">Así las cosas, podemos definir el Derecho de Acceso a la Información Pública como: </w:t>
      </w:r>
      <w:r w:rsidRPr="00117B73">
        <w:rPr>
          <w:rFonts w:ascii="Palatino Linotype" w:eastAsia="MS Mincho" w:hAnsi="Palatino Linotype"/>
          <w:i/>
          <w:color w:val="000000" w:themeColor="text1"/>
          <w:lang w:val="es-MX"/>
        </w:rPr>
        <w:t>La igualdad de oportunidades para recibir, buscar e impartir información</w:t>
      </w:r>
      <w:r w:rsidRPr="00117B73">
        <w:rPr>
          <w:rFonts w:ascii="Palatino Linotype" w:eastAsia="MS Mincho" w:hAnsi="Palatino Linotype"/>
          <w:i/>
          <w:color w:val="000000" w:themeColor="text1"/>
          <w:vertAlign w:val="superscript"/>
          <w:lang w:val="es-MX"/>
        </w:rPr>
        <w:footnoteReference w:id="2"/>
      </w:r>
      <w:r w:rsidRPr="00117B73">
        <w:rPr>
          <w:rFonts w:ascii="Palatino Linotype" w:eastAsia="MS Mincho"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17B73">
        <w:rPr>
          <w:rFonts w:ascii="Palatino Linotype" w:eastAsia="MS Mincho" w:hAnsi="Palatino Linotype"/>
          <w:i/>
          <w:color w:val="000000" w:themeColor="text1"/>
          <w:vertAlign w:val="superscript"/>
          <w:lang w:val="es-MX"/>
        </w:rPr>
        <w:footnoteReference w:id="3"/>
      </w:r>
      <w:r w:rsidRPr="00117B73">
        <w:rPr>
          <w:rFonts w:ascii="Palatino Linotype" w:eastAsia="MS Mincho" w:hAnsi="Palatino Linotype"/>
          <w:color w:val="000000" w:themeColor="text1"/>
          <w:lang w:val="es-MX"/>
        </w:rPr>
        <w:t>que se constituye como una herramienta fundamental para ejercer</w:t>
      </w:r>
      <w:r w:rsidRPr="00117B73">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117B73">
        <w:rPr>
          <w:rFonts w:ascii="Palatino Linotype" w:eastAsia="MS Mincho" w:hAnsi="Palatino Linotype"/>
          <w:i/>
          <w:color w:val="000000" w:themeColor="text1"/>
          <w:vertAlign w:val="superscript"/>
          <w:lang w:val="es-MX"/>
        </w:rPr>
        <w:footnoteReference w:id="4"/>
      </w:r>
      <w:r w:rsidRPr="00117B73">
        <w:rPr>
          <w:rFonts w:ascii="Palatino Linotype" w:eastAsia="MS Mincho" w:hAnsi="Palatino Linotype"/>
          <w:i/>
          <w:color w:val="000000" w:themeColor="text1"/>
          <w:lang w:val="es-MX"/>
        </w:rPr>
        <w:t xml:space="preserve"> </w:t>
      </w:r>
      <w:r w:rsidRPr="00117B73">
        <w:rPr>
          <w:rFonts w:ascii="Palatino Linotype" w:eastAsia="MS Mincho" w:hAnsi="Palatino Linotype"/>
          <w:color w:val="000000" w:themeColor="text1"/>
          <w:lang w:val="es-MX"/>
        </w:rPr>
        <w:t>fomentando</w:t>
      </w:r>
      <w:r w:rsidRPr="00117B73">
        <w:rPr>
          <w:rFonts w:ascii="Palatino Linotype" w:eastAsia="MS Mincho" w:hAnsi="Palatino Linotype"/>
          <w:i/>
          <w:color w:val="000000" w:themeColor="text1"/>
          <w:lang w:val="es-MX"/>
        </w:rPr>
        <w:t xml:space="preserve"> la transparencia de las actividades estatales y </w:t>
      </w:r>
      <w:r w:rsidRPr="00117B73">
        <w:rPr>
          <w:rFonts w:ascii="Palatino Linotype" w:eastAsia="MS Mincho" w:hAnsi="Palatino Linotype"/>
          <w:color w:val="000000" w:themeColor="text1"/>
          <w:lang w:val="es-MX"/>
        </w:rPr>
        <w:t>promoviendo</w:t>
      </w:r>
      <w:r w:rsidRPr="00117B73">
        <w:rPr>
          <w:rFonts w:ascii="Palatino Linotype" w:eastAsia="MS Mincho" w:hAnsi="Palatino Linotype"/>
          <w:i/>
          <w:color w:val="000000" w:themeColor="text1"/>
          <w:lang w:val="es-MX"/>
        </w:rPr>
        <w:t xml:space="preserve"> la responsabilidad de los funcionarios sobre su gestión </w:t>
      </w:r>
      <w:r w:rsidRPr="00117B73">
        <w:rPr>
          <w:rFonts w:ascii="Palatino Linotype" w:eastAsia="MS Mincho" w:hAnsi="Palatino Linotype"/>
          <w:i/>
          <w:color w:val="000000" w:themeColor="text1"/>
          <w:lang w:val="es-MX"/>
        </w:rPr>
        <w:lastRenderedPageBreak/>
        <w:t>pública,</w:t>
      </w:r>
      <w:r w:rsidRPr="00117B73">
        <w:rPr>
          <w:rFonts w:ascii="Palatino Linotype" w:eastAsia="MS Mincho" w:hAnsi="Palatino Linotype"/>
          <w:i/>
          <w:color w:val="000000" w:themeColor="text1"/>
          <w:vertAlign w:val="superscript"/>
          <w:lang w:val="es-MX"/>
        </w:rPr>
        <w:footnoteReference w:id="5"/>
      </w:r>
      <w:r w:rsidRPr="00117B73">
        <w:rPr>
          <w:rFonts w:ascii="Palatino Linotype" w:eastAsia="MS Mincho" w:hAnsi="Palatino Linotype"/>
          <w:color w:val="000000" w:themeColor="text1"/>
          <w:lang w:val="es-MX"/>
        </w:rPr>
        <w:t>que permite</w:t>
      </w:r>
      <w:r w:rsidRPr="00117B73">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3311FA24" w14:textId="77777777" w:rsidR="00674B40" w:rsidRPr="00117B73"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53B60035" w14:textId="77777777" w:rsidR="00674B40" w:rsidRPr="00117B73" w:rsidRDefault="00674B40" w:rsidP="0054561B">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17B73">
        <w:rPr>
          <w:rFonts w:ascii="Palatino Linotype" w:eastAsia="MS Mincho" w:hAnsi="Palatino Linotype"/>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F82EF77" w14:textId="77777777" w:rsidR="00A77853" w:rsidRPr="00117B73" w:rsidRDefault="00A77853" w:rsidP="00A77853">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0832D5E3" w14:textId="1C30A72E" w:rsidR="00674B40" w:rsidRPr="00117B73" w:rsidRDefault="00A77853" w:rsidP="00674B40">
      <w:pPr>
        <w:keepNext/>
        <w:keepLines/>
        <w:numPr>
          <w:ilvl w:val="0"/>
          <w:numId w:val="40"/>
        </w:numPr>
        <w:spacing w:before="240" w:line="360" w:lineRule="auto"/>
        <w:ind w:left="0" w:firstLine="0"/>
        <w:outlineLvl w:val="0"/>
        <w:rPr>
          <w:rFonts w:ascii="Palatino Linotype" w:eastAsia="MS Gothic" w:hAnsi="Palatino Linotype"/>
          <w:b/>
          <w:lang w:val="es-MX" w:eastAsia="en-US"/>
        </w:rPr>
      </w:pPr>
      <w:bookmarkStart w:id="51" w:name="_Toc110984908"/>
      <w:r w:rsidRPr="00117B73">
        <w:rPr>
          <w:rFonts w:ascii="Palatino Linotype" w:eastAsia="MS Gothic" w:hAnsi="Palatino Linotype"/>
          <w:b/>
          <w:lang w:val="es-MX" w:eastAsia="en-US"/>
        </w:rPr>
        <w:t>De la solicitud</w:t>
      </w:r>
      <w:r w:rsidR="00674B40" w:rsidRPr="00117B73">
        <w:rPr>
          <w:rFonts w:ascii="Palatino Linotype" w:eastAsia="MS Gothic" w:hAnsi="Palatino Linotype"/>
          <w:b/>
          <w:lang w:val="es-MX" w:eastAsia="en-US"/>
        </w:rPr>
        <w:t xml:space="preserve"> de informac</w:t>
      </w:r>
      <w:r w:rsidRPr="00117B73">
        <w:rPr>
          <w:rFonts w:ascii="Palatino Linotype" w:eastAsia="MS Gothic" w:hAnsi="Palatino Linotype"/>
          <w:b/>
          <w:lang w:val="es-MX" w:eastAsia="en-US"/>
        </w:rPr>
        <w:t>ión y la respuesta otorgada</w:t>
      </w:r>
      <w:r w:rsidR="00674B40" w:rsidRPr="00117B73">
        <w:rPr>
          <w:rFonts w:ascii="Palatino Linotype" w:eastAsia="MS Gothic" w:hAnsi="Palatino Linotype"/>
          <w:b/>
          <w:lang w:val="es-MX" w:eastAsia="en-US"/>
        </w:rPr>
        <w:t>.</w:t>
      </w:r>
      <w:bookmarkEnd w:id="51"/>
      <w:r w:rsidR="00674B40" w:rsidRPr="00117B73">
        <w:rPr>
          <w:rFonts w:ascii="Palatino Linotype" w:eastAsia="MS Gothic" w:hAnsi="Palatino Linotype"/>
          <w:b/>
          <w:lang w:val="es-MX" w:eastAsia="en-US"/>
        </w:rPr>
        <w:t xml:space="preserve"> </w:t>
      </w:r>
    </w:p>
    <w:p w14:paraId="214416C5" w14:textId="77777777" w:rsidR="00674B40" w:rsidRPr="00117B73" w:rsidRDefault="00674B40" w:rsidP="00674B40">
      <w:pPr>
        <w:spacing w:line="360" w:lineRule="auto"/>
        <w:ind w:left="1080"/>
        <w:rPr>
          <w:rFonts w:ascii="Palatino Linotype" w:hAnsi="Palatino Linotype"/>
          <w:lang w:val="es-MX" w:eastAsia="en-US"/>
        </w:rPr>
      </w:pPr>
    </w:p>
    <w:p w14:paraId="4C2A4AF9" w14:textId="77777777" w:rsidR="00674B40" w:rsidRPr="00117B73" w:rsidRDefault="00674B40" w:rsidP="0054561B">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17B73">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117B73">
        <w:rPr>
          <w:rFonts w:ascii="Palatino Linotype" w:eastAsia="Calibri" w:hAnsi="Palatino Linotype" w:cs="Arial"/>
          <w:b/>
          <w:lang w:eastAsia="en-US"/>
        </w:rPr>
        <w:t>Ley de Transparencia y Acceso a la Información Pública del Estado de México y Municipios</w:t>
      </w:r>
      <w:r w:rsidRPr="00117B73">
        <w:rPr>
          <w:rFonts w:ascii="Palatino Linotype" w:hAnsi="Palatino Linotype" w:cs="Arial"/>
          <w:lang w:eastAsia="es-MX"/>
        </w:rPr>
        <w:t>.</w:t>
      </w:r>
    </w:p>
    <w:p w14:paraId="0D8B1045" w14:textId="77777777" w:rsidR="00674B40" w:rsidRPr="00117B73" w:rsidRDefault="00674B40" w:rsidP="00674B40">
      <w:pPr>
        <w:spacing w:before="240" w:after="360" w:line="360" w:lineRule="auto"/>
        <w:contextualSpacing/>
        <w:jc w:val="both"/>
        <w:rPr>
          <w:rFonts w:ascii="Palatino Linotype" w:eastAsia="MS Mincho" w:hAnsi="Palatino Linotype" w:cs="Arial"/>
          <w:i/>
          <w:lang w:val="es-MX"/>
        </w:rPr>
      </w:pPr>
    </w:p>
    <w:p w14:paraId="4F98834D" w14:textId="0A7003DC" w:rsidR="00674B40" w:rsidRPr="00117B73" w:rsidRDefault="00674B40" w:rsidP="00674B40">
      <w:pPr>
        <w:numPr>
          <w:ilvl w:val="0"/>
          <w:numId w:val="2"/>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117B73">
        <w:rPr>
          <w:rFonts w:ascii="Palatino Linotype" w:eastAsia="MS Mincho" w:hAnsi="Palatino Linotype" w:cs="Arial"/>
          <w:lang w:val="es-MX"/>
        </w:rPr>
        <w:t>Así, de la lectura a la solicitud de información se observa que el particular requirió al</w:t>
      </w:r>
      <w:r w:rsidR="00A77853" w:rsidRPr="00117B73">
        <w:rPr>
          <w:rFonts w:ascii="Palatino Linotype" w:eastAsia="MS Mincho" w:hAnsi="Palatino Linotype" w:cs="Arial"/>
          <w:b/>
          <w:lang w:val="es-MX"/>
        </w:rPr>
        <w:t xml:space="preserve"> </w:t>
      </w:r>
      <w:r w:rsidR="00F84EC5" w:rsidRPr="00117B73">
        <w:rPr>
          <w:rFonts w:ascii="Palatino Linotype" w:eastAsia="MS Mincho" w:hAnsi="Palatino Linotype" w:cs="Arial"/>
          <w:b/>
          <w:lang w:val="es-MX"/>
        </w:rPr>
        <w:t>Ayuntamiento de Metepec</w:t>
      </w:r>
      <w:r w:rsidR="00077837" w:rsidRPr="00117B73">
        <w:rPr>
          <w:rFonts w:ascii="Palatino Linotype" w:eastAsia="MS Mincho" w:hAnsi="Palatino Linotype" w:cs="Arial"/>
          <w:lang w:val="es-MX"/>
        </w:rPr>
        <w:t>, acceder a la</w:t>
      </w:r>
      <w:r w:rsidR="00F84EC5" w:rsidRPr="00117B73">
        <w:rPr>
          <w:rFonts w:ascii="Palatino Linotype" w:eastAsia="MS Mincho" w:hAnsi="Palatino Linotype" w:cs="Arial"/>
          <w:lang w:val="es-MX"/>
        </w:rPr>
        <w:t xml:space="preserve"> </w:t>
      </w:r>
      <w:r w:rsidR="00D13C30" w:rsidRPr="00117B73">
        <w:rPr>
          <w:rFonts w:ascii="Palatino Linotype" w:eastAsia="MS Mincho" w:hAnsi="Palatino Linotype" w:cs="Arial"/>
          <w:lang w:val="es-MX"/>
        </w:rPr>
        <w:t>“</w:t>
      </w:r>
      <w:r w:rsidR="00077837" w:rsidRPr="00117B73">
        <w:rPr>
          <w:rFonts w:ascii="Palatino Linotype" w:eastAsia="MS Mincho" w:hAnsi="Palatino Linotype" w:cs="Arial"/>
          <w:lang w:val="es-MX"/>
        </w:rPr>
        <w:t xml:space="preserve">copia de todas las actas generadas por el Comité de Igualdad Laboral y no discriminación del 1 de enero de 2022 al 19 de enero de 2022.” </w:t>
      </w:r>
    </w:p>
    <w:p w14:paraId="0650BDAE" w14:textId="4D0B10B8" w:rsidR="00077837" w:rsidRPr="00117B73" w:rsidRDefault="00077837" w:rsidP="00077837">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28F20168" w14:textId="54F066EC" w:rsidR="00674B40" w:rsidRPr="00117B73" w:rsidRDefault="00924969" w:rsidP="0054561B">
      <w:pPr>
        <w:numPr>
          <w:ilvl w:val="0"/>
          <w:numId w:val="2"/>
        </w:numPr>
        <w:tabs>
          <w:tab w:val="left" w:pos="0"/>
        </w:tabs>
        <w:spacing w:before="240" w:after="360" w:line="360" w:lineRule="auto"/>
        <w:ind w:left="0" w:firstLine="0"/>
        <w:contextualSpacing/>
        <w:jc w:val="both"/>
        <w:rPr>
          <w:rFonts w:ascii="Palatino Linotype" w:eastAsia="Calibri" w:hAnsi="Palatino Linotype" w:cs="Arial"/>
          <w:bCs/>
        </w:rPr>
      </w:pPr>
      <w:r w:rsidRPr="00117B73">
        <w:rPr>
          <w:rFonts w:ascii="Palatino Linotype" w:hAnsi="Palatino Linotype"/>
          <w:color w:val="000000"/>
        </w:rPr>
        <w:t xml:space="preserve">Por lo </w:t>
      </w:r>
      <w:r w:rsidR="0076411E" w:rsidRPr="00117B73">
        <w:rPr>
          <w:rFonts w:ascii="Palatino Linotype" w:hAnsi="Palatino Linotype"/>
          <w:color w:val="000000"/>
        </w:rPr>
        <w:t>que,</w:t>
      </w:r>
      <w:r w:rsidRPr="00117B73">
        <w:rPr>
          <w:rFonts w:ascii="Palatino Linotype" w:hAnsi="Palatino Linotype"/>
          <w:color w:val="000000"/>
        </w:rPr>
        <w:t xml:space="preserve"> a efecto de dirimir la controversia del presente asunto, es pertinente mencionar que</w:t>
      </w:r>
      <w:r w:rsidR="00674B40" w:rsidRPr="00117B73">
        <w:rPr>
          <w:rFonts w:ascii="Palatino Linotype" w:eastAsia="Calibri" w:hAnsi="Palatino Linotype" w:cs="Arial"/>
          <w:bCs/>
        </w:rPr>
        <w:t xml:space="preserve">, </w:t>
      </w:r>
      <w:r w:rsidR="00674B40" w:rsidRPr="00117B73">
        <w:rPr>
          <w:rFonts w:ascii="Palatino Linotype" w:eastAsia="MS Mincho" w:hAnsi="Palatino Linotype"/>
          <w:lang w:eastAsia="es-ES_tradnl"/>
        </w:rPr>
        <w:t xml:space="preserve">el </w:t>
      </w:r>
      <w:r w:rsidR="00674B40" w:rsidRPr="00117B73">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72CC3DA" w14:textId="77777777" w:rsidR="00674B40" w:rsidRPr="00117B73" w:rsidRDefault="00674B40" w:rsidP="00674B40">
      <w:pPr>
        <w:spacing w:after="160" w:line="360" w:lineRule="auto"/>
        <w:jc w:val="both"/>
        <w:rPr>
          <w:rFonts w:ascii="Palatino Linotype" w:hAnsi="Palatino Linotype" w:cs="Arial"/>
        </w:rPr>
      </w:pPr>
    </w:p>
    <w:p w14:paraId="3B627091" w14:textId="77777777" w:rsidR="00674B40" w:rsidRPr="00117B73" w:rsidRDefault="00674B40" w:rsidP="00674B40">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117B73">
        <w:rPr>
          <w:rFonts w:ascii="Palatino Linotype" w:eastAsia="Calibri" w:hAnsi="Palatino Linotype"/>
          <w:b/>
          <w:i/>
          <w:lang w:val="es-MX" w:eastAsia="es-ES_tradnl"/>
        </w:rPr>
        <w:t>Artículo 18.</w:t>
      </w:r>
      <w:r w:rsidRPr="00117B73">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4A853381" w14:textId="77777777" w:rsidR="00674B40" w:rsidRPr="00117B73" w:rsidRDefault="00674B40" w:rsidP="00674B40">
      <w:pPr>
        <w:spacing w:line="360" w:lineRule="auto"/>
        <w:jc w:val="both"/>
        <w:rPr>
          <w:rFonts w:ascii="Palatino Linotype" w:hAnsi="Palatino Linotype" w:cs="Arial"/>
        </w:rPr>
      </w:pPr>
    </w:p>
    <w:p w14:paraId="7315CAFB" w14:textId="77777777" w:rsidR="00674B40" w:rsidRPr="00117B73" w:rsidRDefault="00674B40" w:rsidP="0054561B">
      <w:pPr>
        <w:numPr>
          <w:ilvl w:val="0"/>
          <w:numId w:val="2"/>
        </w:numPr>
        <w:spacing w:after="160" w:line="360" w:lineRule="auto"/>
        <w:ind w:left="0" w:firstLine="0"/>
        <w:jc w:val="both"/>
        <w:rPr>
          <w:rFonts w:ascii="Palatino Linotype" w:hAnsi="Palatino Linotype" w:cs="Arial"/>
        </w:rPr>
      </w:pPr>
      <w:r w:rsidRPr="00117B73">
        <w:rPr>
          <w:rFonts w:ascii="Palatino Linotype" w:eastAsia="Calibri" w:hAnsi="Palatino Linotype" w:cs="Arial"/>
          <w:lang w:val="es-MX" w:eastAsia="en-US"/>
        </w:rPr>
        <w:t xml:space="preserve">Por otro lado, </w:t>
      </w:r>
      <w:r w:rsidRPr="00117B73">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117B73">
        <w:rPr>
          <w:rFonts w:ascii="Palatino Linotype" w:hAnsi="Palatino Linotype"/>
          <w:b/>
          <w:lang w:val="es-MX" w:eastAsia="es-MX"/>
        </w:rPr>
        <w:t>SUJETOS OBLIGADOS</w:t>
      </w:r>
      <w:r w:rsidRPr="00117B73">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2618E756" w14:textId="77777777" w:rsidR="00674B40" w:rsidRPr="00117B73" w:rsidRDefault="00674B40" w:rsidP="00674B40">
      <w:pPr>
        <w:spacing w:line="360" w:lineRule="auto"/>
        <w:jc w:val="both"/>
        <w:rPr>
          <w:rFonts w:ascii="Palatino Linotype" w:hAnsi="Palatino Linotype" w:cs="Arial"/>
        </w:rPr>
      </w:pPr>
    </w:p>
    <w:p w14:paraId="246F944D" w14:textId="77777777" w:rsidR="00674B40" w:rsidRPr="00117B73" w:rsidRDefault="00674B40" w:rsidP="00674B40">
      <w:pPr>
        <w:spacing w:after="160" w:line="360" w:lineRule="auto"/>
        <w:ind w:left="567" w:right="567"/>
        <w:jc w:val="both"/>
        <w:rPr>
          <w:rFonts w:ascii="Palatino Linotype" w:hAnsi="Palatino Linotype"/>
          <w:i/>
          <w:lang w:eastAsia="en-US"/>
        </w:rPr>
      </w:pPr>
      <w:r w:rsidRPr="00117B73">
        <w:rPr>
          <w:rFonts w:ascii="Palatino Linotype" w:hAnsi="Palatino Linotype"/>
          <w:i/>
          <w:lang w:eastAsia="en-US"/>
        </w:rPr>
        <w:t>“</w:t>
      </w:r>
      <w:r w:rsidRPr="00117B73">
        <w:rPr>
          <w:rFonts w:ascii="Palatino Linotype" w:hAnsi="Palatino Linotype"/>
          <w:b/>
          <w:i/>
          <w:lang w:eastAsia="en-US"/>
        </w:rPr>
        <w:t>Artículo 4.</w:t>
      </w:r>
      <w:r w:rsidRPr="00117B73">
        <w:rPr>
          <w:rFonts w:ascii="Palatino Linotype" w:hAnsi="Palatino Linotype"/>
          <w:i/>
          <w:lang w:eastAsia="en-US"/>
        </w:rPr>
        <w:t xml:space="preserve"> </w:t>
      </w:r>
    </w:p>
    <w:p w14:paraId="67992171" w14:textId="77777777" w:rsidR="00674B40" w:rsidRPr="00117B73" w:rsidRDefault="00674B40" w:rsidP="00674B40">
      <w:pPr>
        <w:spacing w:after="160" w:line="360" w:lineRule="auto"/>
        <w:ind w:left="567" w:right="567"/>
        <w:jc w:val="both"/>
        <w:rPr>
          <w:rFonts w:ascii="Palatino Linotype" w:hAnsi="Palatino Linotype"/>
          <w:i/>
          <w:lang w:eastAsia="en-US"/>
        </w:rPr>
      </w:pPr>
      <w:r w:rsidRPr="00117B73">
        <w:rPr>
          <w:rFonts w:ascii="Palatino Linotype" w:hAnsi="Palatino Linotype"/>
          <w:i/>
          <w:lang w:eastAsia="en-US"/>
        </w:rPr>
        <w:t>(…)</w:t>
      </w:r>
    </w:p>
    <w:p w14:paraId="78A4D339" w14:textId="77777777" w:rsidR="00674B40" w:rsidRPr="00117B73" w:rsidRDefault="00674B40" w:rsidP="00674B40">
      <w:pPr>
        <w:spacing w:after="160" w:line="360" w:lineRule="auto"/>
        <w:ind w:left="567" w:right="567"/>
        <w:jc w:val="both"/>
        <w:rPr>
          <w:rFonts w:ascii="Palatino Linotype" w:hAnsi="Palatino Linotype"/>
          <w:i/>
          <w:lang w:eastAsia="en-US"/>
        </w:rPr>
      </w:pPr>
      <w:r w:rsidRPr="00117B73">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117B73">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117B73">
        <w:rPr>
          <w:rFonts w:ascii="Palatino Linotype" w:hAnsi="Palatino Linotype"/>
          <w:b/>
          <w:i/>
          <w:lang w:eastAsia="en-US"/>
        </w:rPr>
        <w:t>principio de máxima publicidad</w:t>
      </w:r>
      <w:r w:rsidRPr="00117B73">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648367A" w14:textId="77777777" w:rsidR="00674B40" w:rsidRPr="00117B73" w:rsidRDefault="00674B40" w:rsidP="00674B40">
      <w:pPr>
        <w:spacing w:after="160" w:line="360" w:lineRule="auto"/>
        <w:ind w:left="567" w:right="567"/>
        <w:jc w:val="both"/>
        <w:rPr>
          <w:rFonts w:ascii="Palatino Linotype" w:hAnsi="Palatino Linotype"/>
          <w:i/>
          <w:lang w:eastAsia="en-US"/>
        </w:rPr>
      </w:pPr>
      <w:r w:rsidRPr="00117B73">
        <w:rPr>
          <w:rFonts w:ascii="Palatino Linotype" w:hAnsi="Palatino Linotype"/>
          <w:i/>
          <w:lang w:eastAsia="en-US"/>
        </w:rPr>
        <w:t>(…)</w:t>
      </w:r>
    </w:p>
    <w:p w14:paraId="7B5EE16D" w14:textId="77777777" w:rsidR="00674B40" w:rsidRPr="00117B73" w:rsidRDefault="00674B40" w:rsidP="00674B40">
      <w:pPr>
        <w:spacing w:after="160" w:line="360" w:lineRule="auto"/>
        <w:ind w:right="567"/>
        <w:jc w:val="both"/>
        <w:rPr>
          <w:rFonts w:ascii="Palatino Linotype" w:hAnsi="Palatino Linotype"/>
          <w:lang w:eastAsia="en-US"/>
        </w:rPr>
      </w:pPr>
    </w:p>
    <w:p w14:paraId="01FAFD26" w14:textId="77777777" w:rsidR="00674B40" w:rsidRPr="00117B73" w:rsidRDefault="00674B40" w:rsidP="00674B40">
      <w:pPr>
        <w:spacing w:after="160" w:line="360" w:lineRule="auto"/>
        <w:ind w:left="567" w:right="567"/>
        <w:jc w:val="both"/>
        <w:rPr>
          <w:rFonts w:ascii="Palatino Linotype" w:hAnsi="Palatino Linotype"/>
          <w:i/>
          <w:lang w:eastAsia="en-US"/>
        </w:rPr>
      </w:pPr>
      <w:r w:rsidRPr="00117B73">
        <w:rPr>
          <w:rFonts w:ascii="Palatino Linotype" w:hAnsi="Palatino Linotype"/>
          <w:i/>
          <w:lang w:eastAsia="en-US"/>
        </w:rPr>
        <w:t>(Énfasis añadido)</w:t>
      </w:r>
    </w:p>
    <w:p w14:paraId="14CE59AC" w14:textId="77777777" w:rsidR="00674B40" w:rsidRPr="00117B73" w:rsidRDefault="00674B40" w:rsidP="00674B40">
      <w:pPr>
        <w:spacing w:line="360" w:lineRule="auto"/>
        <w:jc w:val="both"/>
        <w:rPr>
          <w:rFonts w:ascii="Palatino Linotype" w:hAnsi="Palatino Linotype" w:cs="Arial"/>
        </w:rPr>
      </w:pPr>
    </w:p>
    <w:p w14:paraId="4B52DE2C" w14:textId="77777777" w:rsidR="00674B40" w:rsidRPr="00117B73" w:rsidRDefault="00674B40" w:rsidP="0054561B">
      <w:pPr>
        <w:numPr>
          <w:ilvl w:val="0"/>
          <w:numId w:val="2"/>
        </w:numPr>
        <w:spacing w:after="160" w:line="360" w:lineRule="auto"/>
        <w:ind w:left="0" w:firstLine="0"/>
        <w:jc w:val="both"/>
        <w:rPr>
          <w:rFonts w:ascii="Palatino Linotype" w:hAnsi="Palatino Linotype" w:cs="Arial"/>
        </w:rPr>
      </w:pPr>
      <w:r w:rsidRPr="00117B73">
        <w:rPr>
          <w:rFonts w:ascii="Palatino Linotype" w:eastAsia="Calibri" w:hAnsi="Palatino Linotype" w:cs="Arial"/>
          <w:lang w:val="es-MX" w:eastAsia="en-US"/>
        </w:rPr>
        <w:t xml:space="preserve">En ese sentido, no debe de pasar de vista para el </w:t>
      </w:r>
      <w:r w:rsidRPr="00117B73">
        <w:rPr>
          <w:rFonts w:ascii="Palatino Linotype" w:eastAsia="Calibri" w:hAnsi="Palatino Linotype" w:cs="Arial"/>
          <w:b/>
          <w:lang w:val="es-MX" w:eastAsia="en-US"/>
        </w:rPr>
        <w:t>SUJETO OBLIGADO</w:t>
      </w:r>
      <w:r w:rsidRPr="00117B73">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w:t>
      </w:r>
      <w:r w:rsidRPr="00117B73">
        <w:rPr>
          <w:rFonts w:ascii="Palatino Linotype" w:eastAsia="Calibri" w:hAnsi="Palatino Linotype" w:cs="Arial"/>
          <w:lang w:val="es-MX" w:eastAsia="en-US"/>
        </w:rPr>
        <w:lastRenderedPageBreak/>
        <w:t>México sea parte; lo anterior de conformidad con el artículo 8 de la Ley de Transparencia y Acceso a la Información Pública del Estado de México y Municipios:</w:t>
      </w:r>
    </w:p>
    <w:p w14:paraId="452221CA" w14:textId="77777777" w:rsidR="00674B40" w:rsidRPr="00117B73" w:rsidRDefault="00674B40" w:rsidP="00674B40">
      <w:pPr>
        <w:spacing w:line="360" w:lineRule="auto"/>
        <w:jc w:val="both"/>
        <w:rPr>
          <w:rFonts w:ascii="Palatino Linotype" w:hAnsi="Palatino Linotype" w:cs="Arial"/>
        </w:rPr>
      </w:pPr>
    </w:p>
    <w:p w14:paraId="49771A20" w14:textId="77777777" w:rsidR="00674B40" w:rsidRPr="00117B73" w:rsidRDefault="00674B40" w:rsidP="00674B40">
      <w:pPr>
        <w:spacing w:after="160" w:line="360" w:lineRule="auto"/>
        <w:ind w:left="567" w:right="567"/>
        <w:jc w:val="both"/>
        <w:rPr>
          <w:rFonts w:ascii="Palatino Linotype" w:eastAsia="Calibri" w:hAnsi="Palatino Linotype"/>
          <w:i/>
          <w:lang w:val="es-MX" w:eastAsia="en-US"/>
        </w:rPr>
      </w:pPr>
      <w:r w:rsidRPr="00117B73">
        <w:rPr>
          <w:rFonts w:ascii="Palatino Linotype" w:eastAsia="Calibri" w:hAnsi="Palatino Linotype"/>
          <w:i/>
          <w:lang w:val="es-MX" w:eastAsia="en-US"/>
        </w:rPr>
        <w:t>“</w:t>
      </w:r>
      <w:r w:rsidRPr="00117B73">
        <w:rPr>
          <w:rFonts w:ascii="Palatino Linotype" w:eastAsia="Calibri" w:hAnsi="Palatino Linotype"/>
          <w:b/>
          <w:i/>
          <w:lang w:val="es-MX" w:eastAsia="en-US"/>
        </w:rPr>
        <w:t>Artículo 8.</w:t>
      </w:r>
      <w:r w:rsidRPr="00117B73">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9320BFF" w14:textId="77777777" w:rsidR="00674B40" w:rsidRPr="00117B73" w:rsidRDefault="00674B40" w:rsidP="00674B40">
      <w:pPr>
        <w:spacing w:after="160" w:line="360" w:lineRule="auto"/>
        <w:ind w:left="567" w:right="567"/>
        <w:jc w:val="both"/>
        <w:rPr>
          <w:rFonts w:ascii="Palatino Linotype" w:eastAsia="Calibri" w:hAnsi="Palatino Linotype"/>
          <w:i/>
          <w:lang w:val="es-MX" w:eastAsia="en-US"/>
        </w:rPr>
      </w:pPr>
    </w:p>
    <w:p w14:paraId="100335B1" w14:textId="77777777" w:rsidR="00674B40" w:rsidRPr="00117B73" w:rsidRDefault="00674B40" w:rsidP="00674B40">
      <w:pPr>
        <w:spacing w:after="160" w:line="360" w:lineRule="auto"/>
        <w:ind w:left="567" w:right="567"/>
        <w:jc w:val="both"/>
        <w:rPr>
          <w:rFonts w:ascii="Palatino Linotype" w:eastAsia="Calibri" w:hAnsi="Palatino Linotype"/>
          <w:i/>
          <w:lang w:val="es-MX" w:eastAsia="en-US"/>
        </w:rPr>
      </w:pPr>
      <w:r w:rsidRPr="00117B73">
        <w:rPr>
          <w:rFonts w:ascii="Palatino Linotype" w:eastAsia="Calibri" w:hAnsi="Palatino Linotype"/>
          <w:b/>
          <w:i/>
          <w:lang w:val="es-MX" w:eastAsia="en-US"/>
        </w:rPr>
        <w:t>En la aplicación e interpretación de la presente Ley deberá prevalecer el principio de máxima publicidad,</w:t>
      </w:r>
      <w:r w:rsidRPr="00117B73">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117B73">
        <w:rPr>
          <w:rFonts w:ascii="Palatino Linotype" w:eastAsia="Calibri" w:hAnsi="Palatino Linotype"/>
          <w:i/>
          <w:lang w:val="es-MX" w:eastAsia="en-US"/>
        </w:rPr>
        <w:t>pro</w:t>
      </w:r>
      <w:proofErr w:type="spellEnd"/>
      <w:r w:rsidRPr="00117B73">
        <w:rPr>
          <w:rFonts w:ascii="Palatino Linotype" w:eastAsia="Calibri" w:hAnsi="Palatino Linotype"/>
          <w:i/>
          <w:lang w:val="es-MX" w:eastAsia="en-US"/>
        </w:rPr>
        <w:t xml:space="preserve"> persona.</w:t>
      </w:r>
    </w:p>
    <w:p w14:paraId="662F8B1C" w14:textId="77777777" w:rsidR="00674B40" w:rsidRPr="00117B73" w:rsidRDefault="00674B40" w:rsidP="00674B40">
      <w:pPr>
        <w:spacing w:after="160" w:line="360" w:lineRule="auto"/>
        <w:ind w:left="567" w:right="567"/>
        <w:jc w:val="both"/>
        <w:rPr>
          <w:rFonts w:ascii="Palatino Linotype" w:eastAsia="Calibri" w:hAnsi="Palatino Linotype"/>
          <w:i/>
          <w:lang w:val="es-MX" w:eastAsia="en-US"/>
        </w:rPr>
      </w:pPr>
    </w:p>
    <w:p w14:paraId="48F899C6" w14:textId="77777777" w:rsidR="00674B40" w:rsidRPr="00117B73" w:rsidRDefault="00674B40" w:rsidP="00674B40">
      <w:pPr>
        <w:spacing w:after="160" w:line="360" w:lineRule="auto"/>
        <w:ind w:left="567" w:right="567"/>
        <w:jc w:val="both"/>
        <w:rPr>
          <w:rFonts w:ascii="Palatino Linotype" w:eastAsia="Calibri" w:hAnsi="Palatino Linotype"/>
          <w:i/>
          <w:lang w:val="es-MX" w:eastAsia="en-US"/>
        </w:rPr>
      </w:pPr>
      <w:r w:rsidRPr="00117B73">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04300A4A" w14:textId="77777777" w:rsidR="00674B40" w:rsidRPr="00117B73" w:rsidRDefault="00674B40" w:rsidP="00674B40">
      <w:pPr>
        <w:spacing w:after="160" w:line="360" w:lineRule="auto"/>
        <w:ind w:left="567" w:right="567"/>
        <w:jc w:val="both"/>
        <w:rPr>
          <w:rFonts w:ascii="Palatino Linotype" w:eastAsia="Calibri" w:hAnsi="Palatino Linotype"/>
          <w:i/>
          <w:lang w:val="es-MX" w:eastAsia="en-US"/>
        </w:rPr>
      </w:pPr>
      <w:r w:rsidRPr="00117B73">
        <w:rPr>
          <w:rFonts w:ascii="Palatino Linotype" w:eastAsia="Calibri" w:hAnsi="Palatino Linotype"/>
          <w:i/>
          <w:lang w:val="es-MX" w:eastAsia="en-US"/>
        </w:rPr>
        <w:t>(Énfasis añadido)</w:t>
      </w:r>
    </w:p>
    <w:p w14:paraId="420765B1" w14:textId="77777777" w:rsidR="00674B40" w:rsidRPr="00117B73" w:rsidRDefault="00674B40" w:rsidP="00674B40">
      <w:pPr>
        <w:spacing w:line="360" w:lineRule="auto"/>
        <w:jc w:val="both"/>
        <w:rPr>
          <w:rFonts w:ascii="Palatino Linotype" w:hAnsi="Palatino Linotype" w:cs="Arial"/>
        </w:rPr>
      </w:pPr>
    </w:p>
    <w:p w14:paraId="30D5029B" w14:textId="77777777" w:rsidR="00674B40" w:rsidRPr="00117B73" w:rsidRDefault="00674B40" w:rsidP="0054561B">
      <w:pPr>
        <w:numPr>
          <w:ilvl w:val="0"/>
          <w:numId w:val="2"/>
        </w:numPr>
        <w:spacing w:after="160" w:line="360" w:lineRule="auto"/>
        <w:ind w:left="0" w:firstLine="0"/>
        <w:jc w:val="both"/>
        <w:rPr>
          <w:rFonts w:ascii="Palatino Linotype" w:hAnsi="Palatino Linotype" w:cs="Arial"/>
        </w:rPr>
      </w:pPr>
      <w:r w:rsidRPr="00117B73">
        <w:rPr>
          <w:rFonts w:ascii="Palatino Linotype" w:eastAsia="Calibri" w:hAnsi="Palatino Linotype"/>
        </w:rPr>
        <w:lastRenderedPageBreak/>
        <w:t>Establecido lo anterior el artículo 7 de la Ley antes citada señala que el estado mexicano garantizará el efectivo acceso a toda persona a la información en su posesión, como se aprecia a continuación:</w:t>
      </w:r>
    </w:p>
    <w:p w14:paraId="76D1BCD6" w14:textId="77777777" w:rsidR="00674B40" w:rsidRPr="00117B73" w:rsidRDefault="00674B40" w:rsidP="00674B40">
      <w:pPr>
        <w:spacing w:after="160" w:line="360" w:lineRule="auto"/>
        <w:jc w:val="both"/>
        <w:rPr>
          <w:rFonts w:ascii="Palatino Linotype" w:hAnsi="Palatino Linotype" w:cs="Arial"/>
        </w:rPr>
      </w:pPr>
    </w:p>
    <w:p w14:paraId="67465759" w14:textId="77777777" w:rsidR="00674B40" w:rsidRPr="00117B73" w:rsidRDefault="00674B40" w:rsidP="00674B40">
      <w:pPr>
        <w:spacing w:before="240" w:after="240" w:line="360" w:lineRule="auto"/>
        <w:ind w:left="540" w:right="738"/>
        <w:contextualSpacing/>
        <w:jc w:val="both"/>
        <w:rPr>
          <w:rFonts w:ascii="Palatino Linotype" w:eastAsia="Calibri" w:hAnsi="Palatino Linotype"/>
          <w:i/>
        </w:rPr>
      </w:pPr>
      <w:r w:rsidRPr="00117B73">
        <w:rPr>
          <w:rFonts w:ascii="Palatino Linotype" w:eastAsia="Calibri" w:hAnsi="Palatino Linotype"/>
        </w:rPr>
        <w:t>“</w:t>
      </w:r>
      <w:r w:rsidRPr="00117B73">
        <w:rPr>
          <w:rFonts w:ascii="Palatino Linotype" w:eastAsia="Calibri" w:hAnsi="Palatino Linotype"/>
          <w:b/>
          <w:i/>
        </w:rPr>
        <w:t>Artículo 7.</w:t>
      </w:r>
      <w:r w:rsidRPr="00117B73">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1091EA0B" w14:textId="77777777" w:rsidR="00674B40" w:rsidRPr="00117B73" w:rsidRDefault="00674B40" w:rsidP="00674B40">
      <w:pPr>
        <w:spacing w:line="360" w:lineRule="auto"/>
        <w:jc w:val="both"/>
        <w:rPr>
          <w:rFonts w:ascii="Palatino Linotype" w:hAnsi="Palatino Linotype" w:cs="Arial"/>
        </w:rPr>
      </w:pPr>
    </w:p>
    <w:p w14:paraId="48CC7360" w14:textId="6D4E109D" w:rsidR="00674B40" w:rsidRPr="00117B73" w:rsidRDefault="00674B40" w:rsidP="0054561B">
      <w:pPr>
        <w:numPr>
          <w:ilvl w:val="0"/>
          <w:numId w:val="2"/>
        </w:numPr>
        <w:spacing w:after="160" w:line="360" w:lineRule="auto"/>
        <w:ind w:left="0" w:firstLine="0"/>
        <w:jc w:val="both"/>
        <w:rPr>
          <w:rFonts w:ascii="Palatino Linotype" w:hAnsi="Palatino Linotype" w:cs="Arial"/>
        </w:rPr>
      </w:pPr>
      <w:r w:rsidRPr="00117B73">
        <w:rPr>
          <w:rFonts w:ascii="Palatino Linotype" w:eastAsia="Calibri" w:hAnsi="Palatino Linotype" w:cs="Arial"/>
          <w:bCs/>
          <w:lang w:val="es-MX" w:eastAsia="en-US"/>
        </w:rPr>
        <w:t xml:space="preserve">Además, </w:t>
      </w:r>
      <w:r w:rsidRPr="00117B73">
        <w:rPr>
          <w:rFonts w:ascii="Palatino Linotype" w:hAnsi="Palatino Linotype" w:cs="Arial"/>
          <w:lang w:val="es-MX" w:eastAsia="en-US"/>
        </w:rPr>
        <w:t>Ley de Transparencia y Acceso a la Información Pública del Estado de México y Municipios, pre</w:t>
      </w:r>
      <w:r w:rsidR="00924969" w:rsidRPr="00117B73">
        <w:rPr>
          <w:rFonts w:ascii="Palatino Linotype" w:hAnsi="Palatino Linotype" w:cs="Arial"/>
          <w:lang w:val="es-MX" w:eastAsia="en-US"/>
        </w:rPr>
        <w:t>vé en su artículo 23 fracción I</w:t>
      </w:r>
      <w:r w:rsidR="001D41D5" w:rsidRPr="00117B73">
        <w:rPr>
          <w:rFonts w:ascii="Palatino Linotype" w:hAnsi="Palatino Linotype" w:cs="Arial"/>
          <w:lang w:val="es-MX" w:eastAsia="en-US"/>
        </w:rPr>
        <w:t>V</w:t>
      </w:r>
      <w:r w:rsidRPr="00117B73">
        <w:rPr>
          <w:rFonts w:ascii="Palatino Linotype" w:hAnsi="Palatino Linotype" w:cs="Arial"/>
          <w:lang w:val="es-MX" w:eastAsia="en-US"/>
        </w:rPr>
        <w:t xml:space="preserve"> que son Sujetos Obligados a Transparentar y permitir el acceso a su información y proteger los datos que obren en su poder:</w:t>
      </w:r>
    </w:p>
    <w:p w14:paraId="6672F95F" w14:textId="77777777" w:rsidR="00674B40" w:rsidRPr="00117B73" w:rsidRDefault="00674B40" w:rsidP="00674B40">
      <w:pPr>
        <w:spacing w:line="360" w:lineRule="auto"/>
        <w:jc w:val="both"/>
        <w:rPr>
          <w:rFonts w:ascii="Palatino Linotype" w:hAnsi="Palatino Linotype" w:cs="Arial"/>
        </w:rPr>
      </w:pPr>
    </w:p>
    <w:p w14:paraId="63D5A6FF" w14:textId="77777777" w:rsidR="00674B40" w:rsidRPr="00117B73" w:rsidRDefault="00674B40" w:rsidP="00674B40">
      <w:pPr>
        <w:spacing w:after="160" w:line="360" w:lineRule="auto"/>
        <w:ind w:left="426" w:right="616"/>
        <w:contextualSpacing/>
        <w:jc w:val="both"/>
        <w:rPr>
          <w:rFonts w:ascii="Palatino Linotype" w:hAnsi="Palatino Linotype" w:cs="Arial"/>
          <w:i/>
          <w:lang w:val="es-MX" w:eastAsia="en-US"/>
        </w:rPr>
      </w:pPr>
      <w:r w:rsidRPr="00117B73">
        <w:rPr>
          <w:rFonts w:ascii="Palatino Linotype" w:hAnsi="Palatino Linotype" w:cs="Arial"/>
          <w:b/>
          <w:i/>
          <w:lang w:eastAsia="en-US"/>
        </w:rPr>
        <w:t>“Artículo 23.</w:t>
      </w:r>
      <w:r w:rsidRPr="00117B73">
        <w:rPr>
          <w:rFonts w:ascii="Palatino Linotype" w:hAnsi="Palatino Linotype" w:cs="Arial"/>
          <w:i/>
          <w:lang w:eastAsia="en-US"/>
        </w:rPr>
        <w:t xml:space="preserve"> Son sujetos obligados a transparentar y permitir el acceso a su información y proteger los datos personales que obren en su poder:”</w:t>
      </w:r>
    </w:p>
    <w:p w14:paraId="16747DA6" w14:textId="77777777" w:rsidR="00674B40" w:rsidRPr="00117B73" w:rsidRDefault="00674B40" w:rsidP="00674B40">
      <w:pPr>
        <w:spacing w:after="160" w:line="360" w:lineRule="auto"/>
        <w:contextualSpacing/>
        <w:jc w:val="both"/>
        <w:rPr>
          <w:rFonts w:ascii="Palatino Linotype" w:eastAsia="MS Mincho" w:hAnsi="Palatino Linotype"/>
          <w:lang w:val="es-MX" w:eastAsia="en-US"/>
        </w:rPr>
      </w:pPr>
    </w:p>
    <w:p w14:paraId="0E050A32" w14:textId="77777777" w:rsidR="00674B40" w:rsidRPr="00117B73" w:rsidRDefault="00674B40" w:rsidP="00674B40">
      <w:pPr>
        <w:spacing w:before="240" w:after="240" w:line="360" w:lineRule="auto"/>
        <w:ind w:left="567" w:right="616"/>
        <w:contextualSpacing/>
        <w:jc w:val="both"/>
        <w:rPr>
          <w:rFonts w:ascii="Palatino Linotype" w:eastAsia="MS Mincho" w:hAnsi="Palatino Linotype" w:cs="Arial"/>
          <w:lang w:val="es-MX"/>
        </w:rPr>
      </w:pPr>
      <w:r w:rsidRPr="00117B73">
        <w:rPr>
          <w:rFonts w:ascii="Palatino Linotype" w:eastAsia="MS Mincho" w:hAnsi="Palatino Linotype" w:cs="Arial"/>
          <w:lang w:val="es-MX"/>
        </w:rPr>
        <w:t>(…)</w:t>
      </w:r>
    </w:p>
    <w:p w14:paraId="7264DF2D" w14:textId="50CAB4E0" w:rsidR="00674B40" w:rsidRPr="00117B73" w:rsidRDefault="001D41D5" w:rsidP="001D41D5">
      <w:pPr>
        <w:spacing w:before="240" w:after="240" w:line="360" w:lineRule="auto"/>
        <w:ind w:left="567" w:right="616"/>
        <w:contextualSpacing/>
        <w:jc w:val="both"/>
        <w:rPr>
          <w:rFonts w:ascii="Palatino Linotype" w:eastAsia="MS Mincho" w:hAnsi="Palatino Linotype" w:cs="Arial"/>
          <w:b/>
          <w:i/>
          <w:lang w:val="es-MX"/>
        </w:rPr>
      </w:pPr>
      <w:r w:rsidRPr="00117B73">
        <w:rPr>
          <w:rFonts w:ascii="Palatino Linotype" w:eastAsia="MS Mincho" w:hAnsi="Palatino Linotype" w:cs="Arial"/>
          <w:b/>
          <w:i/>
          <w:lang w:val="es-MX"/>
        </w:rPr>
        <w:t>IV. Los ayuntamientos y las dependencias, organismos, órganos y entidades de la administración municipal;</w:t>
      </w:r>
    </w:p>
    <w:p w14:paraId="22D2B856" w14:textId="77777777" w:rsidR="00674B40" w:rsidRPr="00117B73" w:rsidRDefault="00674B40" w:rsidP="00674B40">
      <w:pPr>
        <w:tabs>
          <w:tab w:val="left" w:pos="851"/>
        </w:tabs>
        <w:spacing w:line="360" w:lineRule="auto"/>
        <w:ind w:left="567" w:right="616"/>
        <w:contextualSpacing/>
        <w:jc w:val="both"/>
        <w:rPr>
          <w:rFonts w:ascii="Palatino Linotype" w:hAnsi="Palatino Linotype" w:cs="Arial"/>
          <w:i/>
          <w:lang w:val="es-MX" w:eastAsia="en-US"/>
        </w:rPr>
      </w:pPr>
      <w:r w:rsidRPr="00117B73">
        <w:rPr>
          <w:rFonts w:ascii="Palatino Linotype" w:hAnsi="Palatino Linotype" w:cs="Arial"/>
          <w:i/>
          <w:lang w:val="es-MX" w:eastAsia="en-US"/>
        </w:rPr>
        <w:t>(…)”</w:t>
      </w:r>
    </w:p>
    <w:p w14:paraId="333EB94C" w14:textId="7424A476" w:rsidR="003A31D3" w:rsidRPr="00117B73" w:rsidRDefault="003A31D3" w:rsidP="003A31D3">
      <w:pPr>
        <w:spacing w:after="160" w:line="360" w:lineRule="auto"/>
        <w:jc w:val="both"/>
        <w:rPr>
          <w:rFonts w:ascii="Palatino Linotype" w:eastAsia="Calibri" w:hAnsi="Palatino Linotype" w:cs="Arial"/>
          <w:i/>
          <w:lang w:val="es-MX"/>
        </w:rPr>
      </w:pPr>
    </w:p>
    <w:p w14:paraId="2215B7F7" w14:textId="0EC51B8A" w:rsidR="00D13C30" w:rsidRPr="00117B73" w:rsidRDefault="00674B40" w:rsidP="0054561B">
      <w:pPr>
        <w:numPr>
          <w:ilvl w:val="0"/>
          <w:numId w:val="2"/>
        </w:numPr>
        <w:tabs>
          <w:tab w:val="left" w:pos="284"/>
          <w:tab w:val="left" w:pos="426"/>
        </w:tabs>
        <w:spacing w:before="240" w:after="240" w:line="360" w:lineRule="auto"/>
        <w:ind w:left="0" w:right="49" w:firstLine="0"/>
        <w:contextualSpacing/>
        <w:jc w:val="both"/>
        <w:rPr>
          <w:rFonts w:ascii="Palatino Linotype" w:hAnsi="Palatino Linotype" w:cs="Arial"/>
        </w:rPr>
      </w:pPr>
      <w:r w:rsidRPr="00117B73">
        <w:rPr>
          <w:rFonts w:ascii="Palatino Linotype" w:hAnsi="Palatino Linotype" w:cs="Arial"/>
          <w:lang w:eastAsia="en-US"/>
        </w:rPr>
        <w:t>D</w:t>
      </w:r>
      <w:proofErr w:type="spellStart"/>
      <w:r w:rsidRPr="00117B73">
        <w:rPr>
          <w:rFonts w:ascii="Palatino Linotype" w:hAnsi="Palatino Linotype" w:cs="Arial"/>
          <w:lang w:val="es-ES_tradnl" w:eastAsia="en-US"/>
        </w:rPr>
        <w:t>emostrada</w:t>
      </w:r>
      <w:proofErr w:type="spellEnd"/>
      <w:r w:rsidRPr="00117B73">
        <w:rPr>
          <w:rFonts w:ascii="Palatino Linotype" w:hAnsi="Palatino Linotype" w:cs="Arial"/>
          <w:lang w:val="es-ES_tradnl" w:eastAsia="en-US"/>
        </w:rPr>
        <w:t xml:space="preserve"> </w:t>
      </w:r>
      <w:r w:rsidRPr="00117B73">
        <w:rPr>
          <w:rFonts w:ascii="Palatino Linotype" w:hAnsi="Palatino Linotype" w:cs="Arial"/>
          <w:lang w:eastAsia="en-US"/>
        </w:rPr>
        <w:t xml:space="preserve">la procedencia del acceso en términos de la Ley de Transparencia Estatal, por </w:t>
      </w:r>
      <w:r w:rsidRPr="00117B73">
        <w:rPr>
          <w:rFonts w:ascii="Palatino Linotype" w:hAnsi="Palatino Linotype" w:cs="Arial"/>
        </w:rPr>
        <w:t xml:space="preserve">cuanto hace al requerimiento realizado y la respuesta otorgada </w:t>
      </w:r>
      <w:r w:rsidR="00924969" w:rsidRPr="00117B73">
        <w:rPr>
          <w:rFonts w:ascii="Palatino Linotype" w:hAnsi="Palatino Linotype" w:cs="Arial"/>
        </w:rPr>
        <w:t>resulta</w:t>
      </w:r>
      <w:r w:rsidR="00D13C30" w:rsidRPr="00117B73">
        <w:rPr>
          <w:rFonts w:ascii="Palatino Linotype" w:hAnsi="Palatino Linotype" w:cs="Arial"/>
        </w:rPr>
        <w:t xml:space="preserve"> trascendente traer a colación el contenido del artículo 12, mismo que señala que, quienes genere, recopilen, administren, manejen, procesen, archiven o conserven información pública la proporcionarán en el estado en que se encuentre, como a continuación se observa: </w:t>
      </w:r>
    </w:p>
    <w:p w14:paraId="2FA5BCF2" w14:textId="1EA40E31" w:rsidR="00D13C30" w:rsidRPr="00117B73" w:rsidRDefault="00D13C30" w:rsidP="00D13C30">
      <w:pPr>
        <w:tabs>
          <w:tab w:val="left" w:pos="284"/>
          <w:tab w:val="left" w:pos="426"/>
        </w:tabs>
        <w:spacing w:before="240" w:after="240" w:line="360" w:lineRule="auto"/>
        <w:ind w:right="49"/>
        <w:contextualSpacing/>
        <w:jc w:val="both"/>
        <w:rPr>
          <w:rFonts w:ascii="Palatino Linotype" w:hAnsi="Palatino Linotype" w:cs="Arial"/>
        </w:rPr>
      </w:pPr>
    </w:p>
    <w:p w14:paraId="64BB96E8" w14:textId="2F9F1196" w:rsidR="00D13C30" w:rsidRPr="00117B73" w:rsidRDefault="00D13C30" w:rsidP="00D13C30">
      <w:pPr>
        <w:tabs>
          <w:tab w:val="left" w:pos="284"/>
          <w:tab w:val="left" w:pos="360"/>
          <w:tab w:val="left" w:pos="426"/>
        </w:tabs>
        <w:spacing w:before="240" w:after="240" w:line="360" w:lineRule="auto"/>
        <w:ind w:left="720" w:right="918"/>
        <w:contextualSpacing/>
        <w:jc w:val="both"/>
        <w:rPr>
          <w:rFonts w:ascii="Palatino Linotype" w:hAnsi="Palatino Linotype" w:cs="Arial"/>
          <w:i/>
        </w:rPr>
      </w:pPr>
      <w:r w:rsidRPr="00117B73">
        <w:rPr>
          <w:rFonts w:ascii="Palatino Linotype" w:hAnsi="Palatino Linotype" w:cs="Arial"/>
          <w:i/>
        </w:rPr>
        <w:t>“</w:t>
      </w:r>
      <w:r w:rsidRPr="00117B73">
        <w:rPr>
          <w:rFonts w:ascii="Palatino Linotype" w:hAnsi="Palatino Linotype" w:cs="Arial"/>
          <w:b/>
          <w:i/>
        </w:rPr>
        <w:t>Artículo 12.</w:t>
      </w:r>
      <w:r w:rsidRPr="00117B73">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66684F14" w14:textId="77777777" w:rsidR="00D13C30" w:rsidRPr="00117B73" w:rsidRDefault="00D13C30" w:rsidP="00D13C30">
      <w:pPr>
        <w:tabs>
          <w:tab w:val="left" w:pos="284"/>
          <w:tab w:val="left" w:pos="360"/>
          <w:tab w:val="left" w:pos="426"/>
        </w:tabs>
        <w:spacing w:before="240" w:after="240" w:line="360" w:lineRule="auto"/>
        <w:ind w:left="720" w:right="918"/>
        <w:contextualSpacing/>
        <w:jc w:val="both"/>
        <w:rPr>
          <w:rFonts w:ascii="Palatino Linotype" w:hAnsi="Palatino Linotype" w:cs="Arial"/>
          <w:i/>
        </w:rPr>
      </w:pPr>
    </w:p>
    <w:p w14:paraId="16C13642" w14:textId="5D8D0115" w:rsidR="00D13C30" w:rsidRPr="00117B73" w:rsidRDefault="00D13C30" w:rsidP="00D13C30">
      <w:pPr>
        <w:tabs>
          <w:tab w:val="left" w:pos="284"/>
          <w:tab w:val="left" w:pos="360"/>
          <w:tab w:val="left" w:pos="426"/>
        </w:tabs>
        <w:spacing w:before="240" w:after="240" w:line="360" w:lineRule="auto"/>
        <w:ind w:left="720" w:right="918"/>
        <w:contextualSpacing/>
        <w:jc w:val="both"/>
        <w:rPr>
          <w:rFonts w:ascii="Palatino Linotype" w:hAnsi="Palatino Linotype" w:cs="Arial"/>
          <w:i/>
        </w:rPr>
      </w:pPr>
      <w:r w:rsidRPr="00117B73">
        <w:rPr>
          <w:rFonts w:ascii="Palatino Linotype" w:hAnsi="Palatino Linotype" w:cs="Arial"/>
          <w:b/>
          <w:i/>
        </w:rPr>
        <w:t>Los sujetos obligados sólo proporcionarán la información pública que se les requiera y que obre en sus archivos y en el estado en que ésta se encuentre.</w:t>
      </w:r>
      <w:r w:rsidRPr="00117B73">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056F78A5" w14:textId="77777777" w:rsidR="00AA1D1A" w:rsidRPr="00117B73" w:rsidRDefault="00AA1D1A" w:rsidP="00D13C30">
      <w:pPr>
        <w:tabs>
          <w:tab w:val="left" w:pos="284"/>
          <w:tab w:val="left" w:pos="360"/>
          <w:tab w:val="left" w:pos="426"/>
        </w:tabs>
        <w:spacing w:before="240" w:after="240" w:line="360" w:lineRule="auto"/>
        <w:ind w:left="720" w:right="918"/>
        <w:contextualSpacing/>
        <w:jc w:val="both"/>
        <w:rPr>
          <w:rFonts w:ascii="Palatino Linotype" w:hAnsi="Palatino Linotype" w:cs="Arial"/>
          <w:i/>
        </w:rPr>
      </w:pPr>
    </w:p>
    <w:p w14:paraId="50D5AC17" w14:textId="5B66DB66" w:rsidR="00D13C30" w:rsidRPr="00117B73" w:rsidRDefault="00AA1D1A" w:rsidP="00D13C30">
      <w:pPr>
        <w:tabs>
          <w:tab w:val="left" w:pos="284"/>
          <w:tab w:val="left" w:pos="360"/>
          <w:tab w:val="left" w:pos="426"/>
        </w:tabs>
        <w:spacing w:before="240" w:after="240" w:line="360" w:lineRule="auto"/>
        <w:ind w:left="720" w:right="918"/>
        <w:contextualSpacing/>
        <w:jc w:val="both"/>
        <w:rPr>
          <w:rFonts w:ascii="Palatino Linotype" w:hAnsi="Palatino Linotype" w:cs="Arial"/>
          <w:b/>
          <w:i/>
        </w:rPr>
      </w:pPr>
      <w:r w:rsidRPr="00117B73">
        <w:rPr>
          <w:rFonts w:ascii="Palatino Linotype" w:hAnsi="Palatino Linotype" w:cs="Arial"/>
          <w:b/>
          <w:i/>
        </w:rPr>
        <w:t xml:space="preserve">(Énfasis añadido) </w:t>
      </w:r>
    </w:p>
    <w:p w14:paraId="43BEB5C5" w14:textId="77777777" w:rsidR="00D13C30" w:rsidRPr="00117B73" w:rsidRDefault="00D13C30" w:rsidP="00D13C30">
      <w:pPr>
        <w:tabs>
          <w:tab w:val="left" w:pos="284"/>
          <w:tab w:val="left" w:pos="426"/>
        </w:tabs>
        <w:spacing w:before="240" w:after="240" w:line="360" w:lineRule="auto"/>
        <w:ind w:right="49"/>
        <w:contextualSpacing/>
        <w:jc w:val="both"/>
        <w:rPr>
          <w:rFonts w:ascii="Palatino Linotype" w:hAnsi="Palatino Linotype" w:cs="Arial"/>
          <w:lang w:val="es-ES_tradnl"/>
        </w:rPr>
      </w:pPr>
    </w:p>
    <w:p w14:paraId="4BB68B40" w14:textId="629966A0" w:rsidR="00AA1D1A" w:rsidRPr="00117B73" w:rsidRDefault="00AA1D1A" w:rsidP="0054561B">
      <w:pPr>
        <w:pStyle w:val="Prrafodelista"/>
        <w:numPr>
          <w:ilvl w:val="0"/>
          <w:numId w:val="2"/>
        </w:numPr>
        <w:tabs>
          <w:tab w:val="left" w:pos="0"/>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117B73">
        <w:rPr>
          <w:rFonts w:ascii="Palatino Linotype" w:eastAsiaTheme="minorEastAsia" w:hAnsi="Palatino Linotype" w:cstheme="minorBidi"/>
          <w:color w:val="000000" w:themeColor="text1"/>
          <w:lang w:val="es-ES_tradnl"/>
        </w:rPr>
        <w:t>En ese sentido</w:t>
      </w:r>
      <w:r w:rsidRPr="00117B73">
        <w:rPr>
          <w:rFonts w:ascii="Palatino Linotype" w:eastAsiaTheme="minorEastAsia" w:hAnsi="Palatino Linotype" w:cstheme="minorBidi"/>
          <w:i/>
          <w:color w:val="000000" w:themeColor="text1"/>
          <w:lang w:val="es-ES_tradnl"/>
        </w:rPr>
        <w:t xml:space="preserve">, </w:t>
      </w:r>
      <w:r w:rsidRPr="00117B73">
        <w:rPr>
          <w:rFonts w:ascii="Palatino Linotype" w:eastAsiaTheme="minorEastAsia" w:hAnsi="Palatino Linotype" w:cstheme="minorBidi"/>
          <w:color w:val="000000" w:themeColor="text1"/>
          <w:lang w:val="es-ES_tradnl"/>
        </w:rPr>
        <w:t xml:space="preserve">el Derecho de Acceso a la Información Pública se satisface en aquellos casos en que se entregue el soporte documental en que conste la </w:t>
      </w:r>
      <w:r w:rsidRPr="00117B73">
        <w:rPr>
          <w:rFonts w:ascii="Palatino Linotype" w:eastAsiaTheme="minorEastAsia" w:hAnsi="Palatino Linotype" w:cstheme="minorBidi"/>
          <w:color w:val="000000" w:themeColor="text1"/>
          <w:lang w:val="es-ES_tradnl"/>
        </w:rPr>
        <w:lastRenderedPageBreak/>
        <w:t xml:space="preserve">información pública, toda vez que </w:t>
      </w:r>
      <w:r w:rsidRPr="00117B73">
        <w:rPr>
          <w:rFonts w:ascii="Palatino Linotype" w:eastAsiaTheme="minorEastAsia" w:hAnsi="Palatino Linotype" w:cstheme="minorBidi"/>
          <w:color w:val="000000" w:themeColor="text1"/>
          <w:u w:val="single"/>
          <w:lang w:val="es-ES_tradnl"/>
        </w:rPr>
        <w:t xml:space="preserve">no se tiene el deber de generar un documento </w:t>
      </w:r>
      <w:r w:rsidRPr="00117B73">
        <w:rPr>
          <w:rFonts w:ascii="Palatino Linotype" w:eastAsiaTheme="minorEastAsia" w:hAnsi="Palatino Linotype" w:cstheme="minorBidi"/>
          <w:i/>
          <w:color w:val="000000" w:themeColor="text1"/>
          <w:u w:val="single"/>
          <w:lang w:val="es-ES_tradnl"/>
        </w:rPr>
        <w:t>ad hoc</w:t>
      </w:r>
      <w:r w:rsidRPr="00117B73">
        <w:rPr>
          <w:rFonts w:ascii="Palatino Linotype" w:eastAsiaTheme="minorEastAsia" w:hAnsi="Palatino Linotype" w:cstheme="minorBidi"/>
          <w:color w:val="000000" w:themeColor="text1"/>
          <w:u w:val="single"/>
          <w:lang w:val="es-ES_tradnl"/>
        </w:rPr>
        <w:t>, para satisfacer la solicitud</w:t>
      </w:r>
      <w:r w:rsidRPr="00117B73">
        <w:rPr>
          <w:rFonts w:ascii="Palatino Linotype" w:eastAsiaTheme="minorEastAsia" w:hAnsi="Palatino Linotype" w:cstheme="minorBidi"/>
          <w:color w:val="000000" w:themeColor="text1"/>
          <w:lang w:val="es-ES_tradnl"/>
        </w:rPr>
        <w:t>.</w:t>
      </w:r>
    </w:p>
    <w:p w14:paraId="3508EE4B" w14:textId="77777777" w:rsidR="00AA1D1A" w:rsidRPr="00117B73" w:rsidRDefault="00AA1D1A" w:rsidP="00AA1D1A">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2AA7722" w14:textId="77777777" w:rsidR="00AA1D1A" w:rsidRPr="00117B73" w:rsidRDefault="00AA1D1A" w:rsidP="0054561B">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117B73">
        <w:rPr>
          <w:rFonts w:ascii="Palatino Linotype" w:eastAsiaTheme="minorEastAsia" w:hAnsi="Palatino Linotype" w:cstheme="minorBidi"/>
          <w:color w:val="000000" w:themeColor="text1"/>
          <w:lang w:val="es-ES_tradnl"/>
        </w:rPr>
        <w:t xml:space="preserve">Como apoyo a lo anterior, es aplicable por analogía el Criterio 09-10, emitido por el Pleno del entonces </w:t>
      </w:r>
      <w:r w:rsidRPr="00117B73">
        <w:rPr>
          <w:rFonts w:ascii="Palatino Linotype" w:eastAsiaTheme="minorEastAsia" w:hAnsi="Palatino Linotype" w:cstheme="minorBidi"/>
          <w:bCs/>
          <w:color w:val="000000" w:themeColor="text1"/>
          <w:lang w:val="es-ES_tradnl"/>
        </w:rPr>
        <w:t>Instituto Federal de Acceso a la Información y Protección de Datos, que a la letra dice:</w:t>
      </w:r>
    </w:p>
    <w:p w14:paraId="50A91C8E" w14:textId="77777777" w:rsidR="00AA1D1A" w:rsidRPr="00117B73" w:rsidRDefault="00AA1D1A" w:rsidP="00AA1D1A">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02B95F30" w14:textId="77777777" w:rsidR="00AA1D1A" w:rsidRPr="00117B73" w:rsidRDefault="00AA1D1A" w:rsidP="00AA1D1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color w:val="000000" w:themeColor="text1"/>
          <w:lang w:val="es-ES_tradnl"/>
        </w:rPr>
      </w:pPr>
      <w:r w:rsidRPr="00117B73">
        <w:rPr>
          <w:rFonts w:ascii="Palatino Linotype" w:eastAsiaTheme="minorEastAsia" w:hAnsi="Palatino Linotype" w:cstheme="minorBidi"/>
          <w:b/>
          <w:bCs/>
          <w:i/>
          <w:color w:val="000000" w:themeColor="text1"/>
          <w:lang w:val="es-ES_tradnl"/>
        </w:rPr>
        <w:t xml:space="preserve">“Las dependencias y entidades no están obligadas a generar documentos </w:t>
      </w:r>
      <w:r w:rsidRPr="00117B73">
        <w:rPr>
          <w:rFonts w:ascii="Palatino Linotype" w:eastAsiaTheme="minorEastAsia" w:hAnsi="Palatino Linotype" w:cstheme="minorBidi"/>
          <w:b/>
          <w:bCs/>
          <w:i/>
          <w:iCs/>
          <w:color w:val="000000" w:themeColor="text1"/>
          <w:lang w:val="es-ES_tradnl"/>
        </w:rPr>
        <w:t xml:space="preserve">ad hoc </w:t>
      </w:r>
      <w:r w:rsidRPr="00117B73">
        <w:rPr>
          <w:rFonts w:ascii="Palatino Linotype" w:eastAsiaTheme="minorEastAsia" w:hAnsi="Palatino Linotype" w:cstheme="minorBidi"/>
          <w:b/>
          <w:bCs/>
          <w:i/>
          <w:color w:val="000000" w:themeColor="text1"/>
          <w:lang w:val="es-ES_tradnl"/>
        </w:rPr>
        <w:t xml:space="preserve">para responder una solicitud de acceso a la información. </w:t>
      </w:r>
      <w:r w:rsidRPr="00117B73">
        <w:rPr>
          <w:rFonts w:ascii="Palatino Linotype" w:eastAsiaTheme="minorEastAsia" w:hAnsi="Palatino Linotype" w:cstheme="minorBidi"/>
          <w:i/>
          <w:color w:val="000000" w:themeColor="text1"/>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117B73">
        <w:rPr>
          <w:rFonts w:ascii="Palatino Linotype" w:eastAsiaTheme="minorEastAsia" w:hAnsi="Palatino Linotype" w:cstheme="minorBidi"/>
          <w:i/>
          <w:iCs/>
          <w:color w:val="000000" w:themeColor="text1"/>
          <w:lang w:val="es-ES_tradnl"/>
        </w:rPr>
        <w:t xml:space="preserve">ad hoc </w:t>
      </w:r>
      <w:r w:rsidRPr="00117B73">
        <w:rPr>
          <w:rFonts w:ascii="Palatino Linotype" w:eastAsiaTheme="minorEastAsia" w:hAnsi="Palatino Linotype" w:cstheme="minorBidi"/>
          <w:i/>
          <w:color w:val="000000" w:themeColor="text1"/>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1C85619F" w14:textId="77777777" w:rsidR="00AA1D1A" w:rsidRPr="00117B73" w:rsidRDefault="00AA1D1A" w:rsidP="00AA1D1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117B73">
        <w:rPr>
          <w:rFonts w:ascii="Palatino Linotype" w:eastAsiaTheme="minorEastAsia" w:hAnsi="Palatino Linotype" w:cstheme="minorBidi"/>
          <w:b/>
          <w:bCs/>
          <w:i/>
          <w:color w:val="000000" w:themeColor="text1"/>
          <w:lang w:val="es-ES_tradnl"/>
        </w:rPr>
        <w:t xml:space="preserve">Expedientes: </w:t>
      </w:r>
      <w:r w:rsidRPr="00117B73">
        <w:rPr>
          <w:rFonts w:ascii="Palatino Linotype" w:eastAsiaTheme="minorEastAsia" w:hAnsi="Palatino Linotype" w:cstheme="minorBidi"/>
          <w:i/>
          <w:color w:val="000000" w:themeColor="text1"/>
          <w:lang w:val="es-ES_tradnl"/>
        </w:rPr>
        <w:t xml:space="preserve">0438/08 Pemex Exploración y Producción – Alonso Lujambio Irazábal 1751/09 Laboratorios de Biológicos y Reactivos de México S.A. de C.V. – María </w:t>
      </w:r>
      <w:proofErr w:type="spellStart"/>
      <w:r w:rsidRPr="00117B73">
        <w:rPr>
          <w:rFonts w:ascii="Palatino Linotype" w:eastAsiaTheme="minorEastAsia" w:hAnsi="Palatino Linotype" w:cstheme="minorBidi"/>
          <w:i/>
          <w:color w:val="000000" w:themeColor="text1"/>
          <w:lang w:val="es-ES_tradnl"/>
        </w:rPr>
        <w:t>Marván</w:t>
      </w:r>
      <w:proofErr w:type="spellEnd"/>
      <w:r w:rsidRPr="00117B73">
        <w:rPr>
          <w:rFonts w:ascii="Palatino Linotype" w:eastAsiaTheme="minorEastAsia" w:hAnsi="Palatino Linotype" w:cstheme="minorBidi"/>
          <w:i/>
          <w:color w:val="000000" w:themeColor="text1"/>
          <w:lang w:val="es-ES_tradnl"/>
        </w:rPr>
        <w:t xml:space="preserve"> Laborde 2868/09 Consejo Nacional de Ciencia y Tecnología – Jacqueline </w:t>
      </w:r>
      <w:proofErr w:type="spellStart"/>
      <w:r w:rsidRPr="00117B73">
        <w:rPr>
          <w:rFonts w:ascii="Palatino Linotype" w:eastAsiaTheme="minorEastAsia" w:hAnsi="Palatino Linotype" w:cstheme="minorBidi"/>
          <w:i/>
          <w:color w:val="000000" w:themeColor="text1"/>
          <w:lang w:val="es-ES_tradnl"/>
        </w:rPr>
        <w:t>Peschard</w:t>
      </w:r>
      <w:proofErr w:type="spellEnd"/>
      <w:r w:rsidRPr="00117B73">
        <w:rPr>
          <w:rFonts w:ascii="Palatino Linotype" w:eastAsiaTheme="minorEastAsia" w:hAnsi="Palatino Linotype" w:cstheme="minorBidi"/>
          <w:i/>
          <w:color w:val="000000" w:themeColor="text1"/>
          <w:lang w:val="es-ES_tradnl"/>
        </w:rPr>
        <w:t xml:space="preserve"> Mariscal 5160/09 Secretaría de Hacienda y Crédito Público – Ángel Trinidad Zaldívar 0304/10 Instituto Nacional de Cancerología – Jacqueline </w:t>
      </w:r>
      <w:proofErr w:type="spellStart"/>
      <w:r w:rsidRPr="00117B73">
        <w:rPr>
          <w:rFonts w:ascii="Palatino Linotype" w:eastAsiaTheme="minorEastAsia" w:hAnsi="Palatino Linotype" w:cstheme="minorBidi"/>
          <w:i/>
          <w:color w:val="000000" w:themeColor="text1"/>
          <w:lang w:val="es-ES_tradnl"/>
        </w:rPr>
        <w:t>Peschard</w:t>
      </w:r>
      <w:proofErr w:type="spellEnd"/>
      <w:r w:rsidRPr="00117B73">
        <w:rPr>
          <w:rFonts w:ascii="Palatino Linotype" w:eastAsiaTheme="minorEastAsia" w:hAnsi="Palatino Linotype" w:cstheme="minorBidi"/>
          <w:i/>
          <w:color w:val="000000" w:themeColor="text1"/>
          <w:lang w:val="es-ES_tradnl"/>
        </w:rPr>
        <w:t xml:space="preserve"> Mariscal” (Sic)</w:t>
      </w:r>
    </w:p>
    <w:p w14:paraId="1C64F5F7" w14:textId="77777777" w:rsidR="00D13C30" w:rsidRPr="00117B73" w:rsidRDefault="00D13C30" w:rsidP="00D13C30">
      <w:pPr>
        <w:tabs>
          <w:tab w:val="left" w:pos="284"/>
          <w:tab w:val="left" w:pos="426"/>
        </w:tabs>
        <w:spacing w:before="240" w:after="240" w:line="360" w:lineRule="auto"/>
        <w:ind w:right="49"/>
        <w:contextualSpacing/>
        <w:jc w:val="both"/>
        <w:rPr>
          <w:rFonts w:ascii="Palatino Linotype" w:hAnsi="Palatino Linotype" w:cs="Arial"/>
          <w:lang w:val="es-ES_tradnl"/>
        </w:rPr>
      </w:pPr>
    </w:p>
    <w:p w14:paraId="2B82BACB" w14:textId="022874C5" w:rsidR="007760A5" w:rsidRPr="00117B73" w:rsidRDefault="00AA1D1A" w:rsidP="00077837">
      <w:pPr>
        <w:numPr>
          <w:ilvl w:val="0"/>
          <w:numId w:val="2"/>
        </w:numPr>
        <w:tabs>
          <w:tab w:val="left" w:pos="284"/>
          <w:tab w:val="left" w:pos="426"/>
        </w:tabs>
        <w:spacing w:before="240" w:after="240" w:line="360" w:lineRule="auto"/>
        <w:ind w:left="0" w:right="49" w:firstLine="0"/>
        <w:contextualSpacing/>
        <w:jc w:val="both"/>
        <w:rPr>
          <w:rFonts w:ascii="Palatino Linotype" w:hAnsi="Palatino Linotype" w:cs="Arial"/>
        </w:rPr>
      </w:pPr>
      <w:r w:rsidRPr="00117B73">
        <w:rPr>
          <w:rFonts w:ascii="Palatino Linotype" w:hAnsi="Palatino Linotype" w:cs="Arial"/>
        </w:rPr>
        <w:lastRenderedPageBreak/>
        <w:t>Apuntado lo anterior</w:t>
      </w:r>
      <w:r w:rsidR="00D13C30" w:rsidRPr="00117B73">
        <w:rPr>
          <w:rFonts w:ascii="Palatino Linotype" w:hAnsi="Palatino Linotype" w:cs="Arial"/>
        </w:rPr>
        <w:t>,</w:t>
      </w:r>
      <w:r w:rsidR="00077837" w:rsidRPr="00117B73">
        <w:rPr>
          <w:rFonts w:ascii="Palatino Linotype" w:hAnsi="Palatino Linotype" w:cs="Arial"/>
        </w:rPr>
        <w:t xml:space="preserve"> la Directora de Igualdad de Género,</w:t>
      </w:r>
      <w:r w:rsidRPr="00117B73">
        <w:rPr>
          <w:rFonts w:ascii="Palatino Linotype" w:hAnsi="Palatino Linotype" w:cs="Arial"/>
        </w:rPr>
        <w:t xml:space="preserve"> refirió que </w:t>
      </w:r>
      <w:r w:rsidR="00077837" w:rsidRPr="00117B73">
        <w:rPr>
          <w:rFonts w:ascii="Palatino Linotype" w:hAnsi="Palatino Linotype" w:cs="Arial"/>
        </w:rPr>
        <w:t xml:space="preserve"> “en fecha del 01 al 19 de enero del 2022, el Comité de Igualdad Laboral y no Discriminación aun se ha instalado” , en tal contexto</w:t>
      </w:r>
      <w:r w:rsidRPr="00117B73">
        <w:rPr>
          <w:rFonts w:ascii="Palatino Linotype" w:hAnsi="Palatino Linotype" w:cs="Arial"/>
        </w:rPr>
        <w:t>, es</w:t>
      </w:r>
      <w:r w:rsidR="00924969" w:rsidRPr="00117B73">
        <w:rPr>
          <w:rFonts w:ascii="Palatino Linotype" w:hAnsi="Palatino Linotype" w:cs="Arial"/>
        </w:rPr>
        <w:t xml:space="preserve"> oportuno señalar que</w:t>
      </w:r>
      <w:r w:rsidR="00B82C9F" w:rsidRPr="00117B73">
        <w:rPr>
          <w:rFonts w:ascii="Palatino Linotype" w:hAnsi="Palatino Linotype" w:cs="Arial"/>
        </w:rPr>
        <w:t xml:space="preserve"> de conformidad con el artículo </w:t>
      </w:r>
      <w:r w:rsidR="00C047BB" w:rsidRPr="00117B73">
        <w:rPr>
          <w:rFonts w:ascii="Palatino Linotype" w:hAnsi="Palatino Linotype" w:cs="Arial"/>
        </w:rPr>
        <w:t xml:space="preserve">125 </w:t>
      </w:r>
      <w:r w:rsidR="00B82C9F" w:rsidRPr="00117B73">
        <w:rPr>
          <w:rFonts w:ascii="Palatino Linotype" w:hAnsi="Palatino Linotype" w:cs="Arial"/>
        </w:rPr>
        <w:t xml:space="preserve"> del Reglamento de Organización de la Administración de Metepec</w:t>
      </w:r>
      <w:r w:rsidR="007760A5" w:rsidRPr="00117B73">
        <w:rPr>
          <w:rFonts w:ascii="Palatino Linotype" w:hAnsi="Palatino Linotype" w:cs="Arial"/>
        </w:rPr>
        <w:t xml:space="preserve">, </w:t>
      </w:r>
      <w:r w:rsidR="007760A5" w:rsidRPr="00117B73">
        <w:rPr>
          <w:rFonts w:ascii="Palatino Linotype" w:hAnsi="Palatino Linotype" w:cs="Arial"/>
          <w:lang w:val="es-MX"/>
        </w:rPr>
        <w:t>quien otorga respuesta resulta ser el servidor público con capacidad legal para ello</w:t>
      </w:r>
      <w:r w:rsidR="007760A5" w:rsidRPr="00117B73">
        <w:rPr>
          <w:rFonts w:ascii="Palatino Linotype" w:hAnsi="Palatino Linotype" w:cs="Arial"/>
        </w:rPr>
        <w:t xml:space="preserve">, como a continuación se observa: </w:t>
      </w:r>
    </w:p>
    <w:p w14:paraId="42850130" w14:textId="77777777" w:rsidR="007760A5" w:rsidRPr="00117B73" w:rsidRDefault="007760A5" w:rsidP="00107E52">
      <w:pPr>
        <w:rPr>
          <w:rFonts w:ascii="Palatino Linotype" w:hAnsi="Palatino Linotype" w:cs="Arial"/>
        </w:rPr>
      </w:pPr>
    </w:p>
    <w:p w14:paraId="62E2A4B7"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r w:rsidRPr="00117B73">
        <w:rPr>
          <w:rFonts w:ascii="Palatino Linotype" w:hAnsi="Palatino Linotype"/>
          <w:i/>
        </w:rPr>
        <w:t>“</w:t>
      </w:r>
      <w:r w:rsidRPr="00117B73">
        <w:rPr>
          <w:rFonts w:ascii="Palatino Linotype" w:hAnsi="Palatino Linotype"/>
          <w:b/>
          <w:i/>
        </w:rPr>
        <w:t>ARTÍCULO 125.-</w:t>
      </w:r>
      <w:r w:rsidRPr="00117B73">
        <w:rPr>
          <w:rFonts w:ascii="Palatino Linotype" w:hAnsi="Palatino Linotype"/>
          <w:i/>
        </w:rPr>
        <w:t xml:space="preserve"> La Dirección de Igualdad de Género, promoverá la política de perspectiva de género en la administración municipal y en la sociedad en general, conforme a las siguientes atribuciones: </w:t>
      </w:r>
    </w:p>
    <w:p w14:paraId="251E6502"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p>
    <w:p w14:paraId="43B59B9F"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b/>
          <w:i/>
        </w:rPr>
      </w:pPr>
      <w:r w:rsidRPr="00117B73">
        <w:rPr>
          <w:rFonts w:ascii="Palatino Linotype" w:hAnsi="Palatino Linotype"/>
          <w:b/>
          <w:i/>
        </w:rPr>
        <w:t xml:space="preserve">I. Elaborar el programa estratégico de igualdad, de acuerdo a la Norma Mexicana NMX-R025-SCFI-2015 en materia de Igualdad Laboral y No Discriminación; </w:t>
      </w:r>
    </w:p>
    <w:p w14:paraId="60A86E32"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p>
    <w:p w14:paraId="3CE6104E"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r w:rsidRPr="00117B73">
        <w:rPr>
          <w:rFonts w:ascii="Palatino Linotype" w:hAnsi="Palatino Linotype"/>
          <w:i/>
        </w:rPr>
        <w:t xml:space="preserve">II. Promover la igualdad de trato y oportunidades entre las mujeres y los hombres, como parte de las políticas públicas en concordancia con las disposiciones de carácter federal y estatal; </w:t>
      </w:r>
    </w:p>
    <w:p w14:paraId="58A213E3"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p>
    <w:p w14:paraId="65195534"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r w:rsidRPr="00117B73">
        <w:rPr>
          <w:rFonts w:ascii="Palatino Linotype" w:hAnsi="Palatino Linotype"/>
          <w:i/>
        </w:rPr>
        <w:t xml:space="preserve">III. Coordinar e impulsar las políticas públicas para prevenir la violencia ejercida contra las mujeres y hombres, que aseguren su integración en condiciones de igualdad; </w:t>
      </w:r>
    </w:p>
    <w:p w14:paraId="08E5124B"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p>
    <w:p w14:paraId="7F415683"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r w:rsidRPr="00117B73">
        <w:rPr>
          <w:rFonts w:ascii="Palatino Linotype" w:hAnsi="Palatino Linotype"/>
          <w:i/>
        </w:rPr>
        <w:t xml:space="preserve">IV. Implementar el enfoque de género en las actividades de la Administración Pública Municipal, así como el lenguaje incluyente, </w:t>
      </w:r>
      <w:r w:rsidRPr="00117B73">
        <w:rPr>
          <w:rFonts w:ascii="Palatino Linotype" w:hAnsi="Palatino Linotype"/>
          <w:i/>
        </w:rPr>
        <w:lastRenderedPageBreak/>
        <w:t xml:space="preserve">mismos que fortalecerán las acciones que se realicen con imparcialidad y transparencia; </w:t>
      </w:r>
    </w:p>
    <w:p w14:paraId="43FD4E2A"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p>
    <w:p w14:paraId="65BFDFAE"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r w:rsidRPr="00117B73">
        <w:rPr>
          <w:rFonts w:ascii="Palatino Linotype" w:hAnsi="Palatino Linotype"/>
          <w:i/>
        </w:rPr>
        <w:t>V. Desarrollar un diagnóstico con enfoque de género, respecto a la equidad y la igualdad de oportunidades entre mujeres y hombres en las dependencias municipales, mediante la</w:t>
      </w:r>
      <w:r w:rsidRPr="00117B73">
        <w:rPr>
          <w:rFonts w:ascii="Palatino Linotype" w:hAnsi="Palatino Linotype" w:cs="Arial"/>
          <w:i/>
        </w:rPr>
        <w:t xml:space="preserve"> </w:t>
      </w:r>
      <w:r w:rsidRPr="00117B73">
        <w:rPr>
          <w:rFonts w:ascii="Palatino Linotype" w:hAnsi="Palatino Linotype"/>
          <w:i/>
        </w:rPr>
        <w:t xml:space="preserve">recopilación de datos sobre la situación actual que guarda la plantilla, las políticas del personal y de empleo, a fin de que se identifiquen y se atiendan las inequidades existentes; </w:t>
      </w:r>
    </w:p>
    <w:p w14:paraId="5EBFCE2F"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p>
    <w:p w14:paraId="68AB0482"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r w:rsidRPr="00117B73">
        <w:rPr>
          <w:rFonts w:ascii="Palatino Linotype" w:hAnsi="Palatino Linotype"/>
          <w:i/>
        </w:rPr>
        <w:t xml:space="preserve">VI. Celebrar convenios de cooperación, coordinación y concertación en la materia; </w:t>
      </w:r>
    </w:p>
    <w:p w14:paraId="63A123E2"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p>
    <w:p w14:paraId="047FD51B"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r w:rsidRPr="00117B73">
        <w:rPr>
          <w:rFonts w:ascii="Palatino Linotype" w:hAnsi="Palatino Linotype"/>
          <w:i/>
        </w:rPr>
        <w:t xml:space="preserve">VII. Proporcionar asesoría jurídica y psicológica gratuita, a las personas que hayan sido objeto de violencia, por razones de género; </w:t>
      </w:r>
    </w:p>
    <w:p w14:paraId="20A1DCD5"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p>
    <w:p w14:paraId="1C55CAE4"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r w:rsidRPr="00117B73">
        <w:rPr>
          <w:rFonts w:ascii="Palatino Linotype" w:hAnsi="Palatino Linotype"/>
          <w:i/>
        </w:rPr>
        <w:t>VIII. Verificar que la operatividad y funcionamiento de los programas, proyectos, firmas de convenios, elaboración de presupuestos y demás acciones de la administración municipal, contengan la inclusión de la perspectiva de género; y</w:t>
      </w:r>
    </w:p>
    <w:p w14:paraId="42BFFEE9" w14:textId="77777777" w:rsidR="00C047BB"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i/>
        </w:rPr>
      </w:pPr>
    </w:p>
    <w:p w14:paraId="2C52659E" w14:textId="3FE802CB" w:rsidR="00B82C9F" w:rsidRPr="00117B73" w:rsidRDefault="00C047BB" w:rsidP="00C047BB">
      <w:pPr>
        <w:tabs>
          <w:tab w:val="left" w:pos="284"/>
          <w:tab w:val="left" w:pos="426"/>
        </w:tabs>
        <w:spacing w:before="240" w:after="240" w:line="360" w:lineRule="auto"/>
        <w:ind w:left="720" w:right="918"/>
        <w:contextualSpacing/>
        <w:jc w:val="both"/>
        <w:rPr>
          <w:rFonts w:ascii="Palatino Linotype" w:hAnsi="Palatino Linotype" w:cs="Arial"/>
          <w:i/>
        </w:rPr>
      </w:pPr>
      <w:r w:rsidRPr="00117B73">
        <w:rPr>
          <w:rFonts w:ascii="Palatino Linotype" w:hAnsi="Palatino Linotype"/>
          <w:i/>
        </w:rPr>
        <w:t xml:space="preserve"> IX. Las demás previstas en otras disposiciones aplicables.</w:t>
      </w:r>
      <w:r w:rsidR="007760A5" w:rsidRPr="00117B73">
        <w:rPr>
          <w:rFonts w:ascii="Palatino Linotype" w:hAnsi="Palatino Linotype" w:cs="Arial"/>
          <w:i/>
        </w:rPr>
        <w:t>”</w:t>
      </w:r>
      <w:r w:rsidR="00C22260" w:rsidRPr="00117B73">
        <w:rPr>
          <w:rFonts w:ascii="Palatino Linotype" w:hAnsi="Palatino Linotype" w:cs="Arial"/>
          <w:i/>
        </w:rPr>
        <w:t xml:space="preserve"> </w:t>
      </w:r>
      <w:r w:rsidR="00B82C9F" w:rsidRPr="00117B73">
        <w:rPr>
          <w:rFonts w:ascii="Palatino Linotype" w:hAnsi="Palatino Linotype" w:cs="Arial"/>
          <w:i/>
        </w:rPr>
        <w:t>(Sic)</w:t>
      </w:r>
    </w:p>
    <w:p w14:paraId="174856FD" w14:textId="7FF5BB57" w:rsidR="00674B40" w:rsidRPr="00117B73" w:rsidRDefault="00674B40" w:rsidP="007760A5">
      <w:pPr>
        <w:tabs>
          <w:tab w:val="left" w:pos="284"/>
          <w:tab w:val="left" w:pos="426"/>
        </w:tabs>
        <w:spacing w:before="240" w:after="240" w:line="360" w:lineRule="auto"/>
        <w:ind w:right="49"/>
        <w:contextualSpacing/>
        <w:jc w:val="center"/>
        <w:rPr>
          <w:rFonts w:ascii="Palatino Linotype" w:eastAsia="MS Mincho" w:hAnsi="Palatino Linotype"/>
          <w:color w:val="000000" w:themeColor="text1"/>
          <w:lang w:val="es-MX"/>
        </w:rPr>
      </w:pPr>
    </w:p>
    <w:p w14:paraId="21AFB3D3" w14:textId="60892573" w:rsidR="00C047BB" w:rsidRPr="00117B73" w:rsidRDefault="007760A5" w:rsidP="00C047BB">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17B73">
        <w:rPr>
          <w:rFonts w:ascii="Palatino Linotype" w:eastAsia="Palatino Linotype" w:hAnsi="Palatino Linotype" w:cs="Palatino Linotype"/>
          <w:color w:val="000000"/>
          <w:lang w:val="es-MX"/>
        </w:rPr>
        <w:t>Así las cosas</w:t>
      </w:r>
      <w:r w:rsidR="001264DE" w:rsidRPr="00117B73">
        <w:rPr>
          <w:rFonts w:ascii="Palatino Linotype" w:eastAsia="Palatino Linotype" w:hAnsi="Palatino Linotype" w:cs="Palatino Linotype"/>
          <w:color w:val="000000"/>
          <w:lang w:val="es-MX"/>
        </w:rPr>
        <w:t>,</w:t>
      </w:r>
      <w:r w:rsidR="00C047BB" w:rsidRPr="00117B73">
        <w:rPr>
          <w:rFonts w:ascii="Palatino Linotype" w:eastAsia="Palatino Linotype" w:hAnsi="Palatino Linotype" w:cs="Palatino Linotype"/>
          <w:color w:val="000000"/>
          <w:lang w:val="es-MX"/>
        </w:rPr>
        <w:t xml:space="preserve"> las es necesario precisar que la Norma Oficial Mexicana </w:t>
      </w:r>
      <w:r w:rsidR="00C047BB" w:rsidRPr="00117B73">
        <w:rPr>
          <w:rFonts w:ascii="Palatino Linotype" w:eastAsia="MS Mincho" w:hAnsi="Palatino Linotype"/>
          <w:b/>
          <w:color w:val="000000" w:themeColor="text1"/>
          <w:lang w:val="es-MX"/>
        </w:rPr>
        <w:t xml:space="preserve">NMX-R025-SCFI-2015, </w:t>
      </w:r>
      <w:r w:rsidR="00C047BB" w:rsidRPr="00117B73">
        <w:rPr>
          <w:rFonts w:ascii="Palatino Linotype" w:hAnsi="Palatino Linotype"/>
        </w:rPr>
        <w:t xml:space="preserve">establece los requisitos para que los centros de trabajo públicos, privados y sociales, de cualquier actividad y tamaño, integren, implementen y </w:t>
      </w:r>
      <w:r w:rsidR="00C047BB" w:rsidRPr="00117B73">
        <w:rPr>
          <w:rFonts w:ascii="Palatino Linotype" w:hAnsi="Palatino Linotype"/>
        </w:rPr>
        <w:lastRenderedPageBreak/>
        <w:t xml:space="preserve">ejecuten dentro de sus procesos de gestión y de recursos humanos, prácticas para la igualdad laboral y no discriminación que favorezcan el desarrollo integral de las y los trabajadores y establece como </w:t>
      </w:r>
      <w:r w:rsidR="00C047BB" w:rsidRPr="00117B73">
        <w:rPr>
          <w:rFonts w:ascii="Palatino Linotype" w:eastAsia="MS Mincho" w:hAnsi="Palatino Linotype"/>
          <w:b/>
          <w:color w:val="000000" w:themeColor="text1"/>
          <w:lang w:val="es-MX"/>
        </w:rPr>
        <w:t xml:space="preserve">requisito contar con un comité como a continuación se observa: </w:t>
      </w:r>
    </w:p>
    <w:p w14:paraId="086EA351" w14:textId="77777777" w:rsidR="00C047BB" w:rsidRPr="00117B73" w:rsidRDefault="00C047BB" w:rsidP="00C047BB">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461A57A8" w14:textId="3D099D1E" w:rsidR="00C047BB" w:rsidRPr="00117B73" w:rsidRDefault="00C047BB" w:rsidP="00C047BB">
      <w:pPr>
        <w:tabs>
          <w:tab w:val="left" w:pos="426"/>
        </w:tabs>
        <w:spacing w:before="240" w:after="240" w:line="360" w:lineRule="auto"/>
        <w:ind w:right="51"/>
        <w:contextualSpacing/>
        <w:jc w:val="center"/>
        <w:rPr>
          <w:rFonts w:ascii="Palatino Linotype" w:eastAsia="MS Mincho" w:hAnsi="Palatino Linotype"/>
          <w:color w:val="000000" w:themeColor="text1"/>
          <w:lang w:val="es-MX"/>
        </w:rPr>
      </w:pPr>
      <w:r w:rsidRPr="00117B73">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34DD5646" wp14:editId="658F0D8F">
                <wp:simplePos x="0" y="0"/>
                <wp:positionH relativeFrom="column">
                  <wp:posOffset>815340</wp:posOffset>
                </wp:positionH>
                <wp:positionV relativeFrom="paragraph">
                  <wp:posOffset>156845</wp:posOffset>
                </wp:positionV>
                <wp:extent cx="971550" cy="1876425"/>
                <wp:effectExtent l="57150" t="19050" r="76200" b="104775"/>
                <wp:wrapNone/>
                <wp:docPr id="3" name="Rectángulo 3"/>
                <wp:cNvGraphicFramePr/>
                <a:graphic xmlns:a="http://schemas.openxmlformats.org/drawingml/2006/main">
                  <a:graphicData uri="http://schemas.microsoft.com/office/word/2010/wordprocessingShape">
                    <wps:wsp>
                      <wps:cNvSpPr/>
                      <wps:spPr>
                        <a:xfrm>
                          <a:off x="0" y="0"/>
                          <a:ext cx="971550" cy="1876425"/>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4A204454" id="Rectángulo 3" o:spid="_x0000_s1026" style="position:absolute;margin-left:64.2pt;margin-top:12.35pt;width:76.5pt;height:14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" filled="f" strokecolor="red">
                <v:shadow on="t" color="black" opacity="22937f" origin=",.5" offset="0,.63889mm"/>
              </v:rect>
            </w:pict>
          </mc:Fallback>
        </mc:AlternateContent>
      </w:r>
      <w:r w:rsidRPr="00117B73">
        <w:rPr>
          <w:rFonts w:ascii="Palatino Linotype" w:hAnsi="Palatino Linotype"/>
          <w:noProof/>
          <w:lang w:val="es-MX" w:eastAsia="es-MX"/>
        </w:rPr>
        <w:drawing>
          <wp:inline distT="0" distB="0" distL="0" distR="0" wp14:anchorId="2C16DD01" wp14:editId="4211C83B">
            <wp:extent cx="4732696" cy="3476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5669" t="45262" r="8520" b="7966"/>
                    <a:stretch/>
                  </pic:blipFill>
                  <pic:spPr bwMode="auto">
                    <a:xfrm>
                      <a:off x="0" y="0"/>
                      <a:ext cx="4738553" cy="3480928"/>
                    </a:xfrm>
                    <a:prstGeom prst="rect">
                      <a:avLst/>
                    </a:prstGeom>
                    <a:ln>
                      <a:noFill/>
                    </a:ln>
                    <a:extLst>
                      <a:ext uri="{53640926-AAD7-44D8-BBD7-CCE9431645EC}">
                        <a14:shadowObscured xmlns:a14="http://schemas.microsoft.com/office/drawing/2010/main"/>
                      </a:ext>
                    </a:extLst>
                  </pic:spPr>
                </pic:pic>
              </a:graphicData>
            </a:graphic>
          </wp:inline>
        </w:drawing>
      </w:r>
    </w:p>
    <w:p w14:paraId="60CB01AD" w14:textId="77777777" w:rsidR="00C047BB" w:rsidRPr="00117B73" w:rsidRDefault="00C047BB" w:rsidP="00C047BB">
      <w:pPr>
        <w:tabs>
          <w:tab w:val="left" w:pos="426"/>
        </w:tabs>
        <w:spacing w:before="240" w:after="240" w:line="360" w:lineRule="auto"/>
        <w:ind w:right="51"/>
        <w:contextualSpacing/>
        <w:jc w:val="center"/>
        <w:rPr>
          <w:rFonts w:ascii="Palatino Linotype" w:eastAsia="MS Mincho" w:hAnsi="Palatino Linotype"/>
          <w:color w:val="000000" w:themeColor="text1"/>
          <w:lang w:val="es-MX"/>
        </w:rPr>
      </w:pPr>
    </w:p>
    <w:p w14:paraId="0FADEF60" w14:textId="783E14FE" w:rsidR="007760A5" w:rsidRPr="00117B73" w:rsidRDefault="001264DE" w:rsidP="00C047BB">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17B73">
        <w:rPr>
          <w:rFonts w:ascii="Palatino Linotype" w:eastAsia="Palatino Linotype" w:hAnsi="Palatino Linotype" w:cs="Palatino Linotype"/>
          <w:color w:val="000000"/>
          <w:lang w:val="es-MX"/>
        </w:rPr>
        <w:t xml:space="preserve"> </w:t>
      </w:r>
      <w:r w:rsidR="00C047BB" w:rsidRPr="00117B73">
        <w:rPr>
          <w:rFonts w:ascii="Palatino Linotype" w:eastAsia="Palatino Linotype" w:hAnsi="Palatino Linotype" w:cs="Palatino Linotype"/>
          <w:color w:val="000000"/>
          <w:lang w:val="es-MX"/>
        </w:rPr>
        <w:t xml:space="preserve">En tal contexto, </w:t>
      </w:r>
      <w:r w:rsidR="007760A5" w:rsidRPr="00117B73">
        <w:rPr>
          <w:rFonts w:ascii="Palatino Linotype" w:eastAsia="Palatino Linotype" w:hAnsi="Palatino Linotype" w:cs="Palatino Linotype"/>
          <w:color w:val="000000"/>
          <w:lang w:val="es-MX"/>
        </w:rPr>
        <w:t xml:space="preserve">este Órgano Garante no tiene facultades para pronunciarse sobre la veracidad de la información que los </w:t>
      </w:r>
      <w:r w:rsidR="007760A5" w:rsidRPr="00117B73">
        <w:rPr>
          <w:rFonts w:ascii="Palatino Linotype" w:eastAsia="Palatino Linotype" w:hAnsi="Palatino Linotype" w:cs="Palatino Linotype"/>
          <w:b/>
          <w:color w:val="000000"/>
          <w:lang w:val="es-MX"/>
        </w:rPr>
        <w:t>SUJETOS OBLIGADOS</w:t>
      </w:r>
      <w:r w:rsidR="007760A5" w:rsidRPr="00117B73">
        <w:rPr>
          <w:rFonts w:ascii="Palatino Linotype" w:eastAsia="Palatino Linotype" w:hAnsi="Palatino Linotype" w:cs="Palatino Linotype"/>
          <w:color w:val="000000"/>
          <w:lang w:val="es-MX"/>
        </w:rPr>
        <w:t xml:space="preserve"> ponen a disposición de los particulares, toda vez que se aleja de las atribuciones de éste Instituto, máxime que al momento en que el </w:t>
      </w:r>
      <w:r w:rsidR="007760A5" w:rsidRPr="00117B73">
        <w:rPr>
          <w:rFonts w:ascii="Palatino Linotype" w:eastAsia="Palatino Linotype" w:hAnsi="Palatino Linotype" w:cs="Palatino Linotype"/>
          <w:b/>
          <w:color w:val="000000"/>
          <w:lang w:val="es-MX"/>
        </w:rPr>
        <w:t>SUJETO OBLIGADO</w:t>
      </w:r>
      <w:r w:rsidR="007760A5" w:rsidRPr="00117B73">
        <w:rPr>
          <w:rFonts w:ascii="Palatino Linotype" w:eastAsia="Palatino Linotype" w:hAnsi="Palatino Linotype" w:cs="Palatino Linotype"/>
          <w:color w:val="000000"/>
          <w:lang w:val="es-MX"/>
        </w:rPr>
        <w:t xml:space="preserve"> pone a disposición la información, ergo, se presume veraz, tan es así que la misma queda registrada en el Sistema de Acceso a la Información Mexiquense (SAIMEX).</w:t>
      </w:r>
    </w:p>
    <w:p w14:paraId="1EC4E9F4" w14:textId="77777777" w:rsidR="007760A5" w:rsidRPr="00117B73" w:rsidRDefault="007760A5" w:rsidP="007760A5">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034FF256" w14:textId="77777777" w:rsidR="007760A5" w:rsidRPr="00117B73" w:rsidRDefault="007760A5" w:rsidP="009612D3">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17B73">
        <w:rPr>
          <w:rFonts w:ascii="Palatino Linotype" w:eastAsia="MS Mincho" w:hAnsi="Palatino Linotype"/>
          <w:color w:val="000000" w:themeColor="text1"/>
          <w:lang w:val="es-MX"/>
        </w:rPr>
        <w:lastRenderedPageBreak/>
        <w:t>Sirve de apoyo a lo anterior, el Criterio 31-10 emitido por el entonces Instituto Federal de Acceso a la Información y Protección de Datos, mismo que dice:</w:t>
      </w:r>
    </w:p>
    <w:p w14:paraId="2D1085AA" w14:textId="77777777" w:rsidR="007760A5" w:rsidRPr="00117B73" w:rsidRDefault="007760A5" w:rsidP="007760A5">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6DE49BFB" w14:textId="77777777" w:rsidR="007760A5" w:rsidRPr="00117B73" w:rsidRDefault="007760A5" w:rsidP="007760A5">
      <w:pPr>
        <w:spacing w:line="360" w:lineRule="auto"/>
        <w:ind w:left="567" w:right="900"/>
        <w:jc w:val="both"/>
        <w:rPr>
          <w:rFonts w:ascii="Palatino Linotype" w:eastAsia="Palatino Linotype" w:hAnsi="Palatino Linotype" w:cs="Palatino Linotype"/>
          <w:i/>
          <w:lang w:eastAsia="es-MX"/>
        </w:rPr>
      </w:pPr>
      <w:r w:rsidRPr="00117B73">
        <w:rPr>
          <w:rFonts w:ascii="Palatino Linotype" w:eastAsia="Palatino Linotype" w:hAnsi="Palatino Linotype" w:cs="Palatino Linotype"/>
          <w:i/>
          <w:lang w:eastAsia="es-MX"/>
        </w:rPr>
        <w:t>“</w:t>
      </w:r>
      <w:r w:rsidRPr="00117B73">
        <w:rPr>
          <w:rFonts w:ascii="Palatino Linotype" w:eastAsia="Palatino Linotype" w:hAnsi="Palatino Linotype" w:cs="Palatino Linotype"/>
          <w:b/>
          <w:i/>
          <w:lang w:eastAsia="es-MX"/>
        </w:rPr>
        <w:t>El Instituto Federal de Acceso a la Información y Protección de Datos no cuenta con facultades para pronunciarse respecto de la veracidad de los documentos proporcionados por los sujetos obligados.</w:t>
      </w:r>
      <w:r w:rsidRPr="00117B73">
        <w:rPr>
          <w:rFonts w:ascii="Palatino Linotype" w:eastAsia="Palatino Linotype" w:hAnsi="Palatino Linotype" w:cs="Palatino Linotype"/>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80CE704" w14:textId="77777777" w:rsidR="00C22260" w:rsidRPr="00117B73" w:rsidRDefault="00C22260" w:rsidP="007760A5">
      <w:pPr>
        <w:spacing w:line="360" w:lineRule="auto"/>
        <w:ind w:left="567" w:right="900"/>
        <w:jc w:val="both"/>
        <w:rPr>
          <w:rFonts w:ascii="Palatino Linotype" w:eastAsia="Palatino Linotype" w:hAnsi="Palatino Linotype" w:cs="Palatino Linotype"/>
          <w:i/>
          <w:lang w:eastAsia="es-MX"/>
        </w:rPr>
      </w:pPr>
    </w:p>
    <w:p w14:paraId="469390B0" w14:textId="277E4ED6" w:rsidR="00C22260" w:rsidRPr="00117B73" w:rsidRDefault="00C22260" w:rsidP="00C22260">
      <w:pPr>
        <w:pStyle w:val="Prrafodelista"/>
        <w:numPr>
          <w:ilvl w:val="0"/>
          <w:numId w:val="2"/>
        </w:numPr>
        <w:spacing w:line="360" w:lineRule="auto"/>
        <w:ind w:left="0" w:right="49" w:firstLine="0"/>
        <w:jc w:val="both"/>
        <w:rPr>
          <w:rFonts w:ascii="Palatino Linotype" w:eastAsia="Palatino Linotype" w:hAnsi="Palatino Linotype" w:cs="Palatino Linotype"/>
          <w:i/>
          <w:lang w:eastAsia="es-MX"/>
        </w:rPr>
      </w:pPr>
      <w:r w:rsidRPr="00117B73">
        <w:rPr>
          <w:rFonts w:ascii="Palatino Linotype" w:eastAsia="Palatino Linotype" w:hAnsi="Palatino Linotype" w:cs="Palatino Linotype"/>
          <w:lang w:eastAsia="es-MX"/>
        </w:rPr>
        <w:t xml:space="preserve">Finalmente, resulta oportuno señalar que de conformidad con las constancias que obran el Sistema de Acceso a la Información Mexiquense, resulta aplicable </w:t>
      </w:r>
      <w:r w:rsidRPr="00117B73">
        <w:rPr>
          <w:rFonts w:ascii="Palatino Linotype" w:eastAsia="MS Mincho" w:hAnsi="Palatino Linotype" w:cs="Arial"/>
          <w:iCs/>
          <w:color w:val="222222"/>
          <w:lang w:val="es-ES_tradnl"/>
        </w:rPr>
        <w:t xml:space="preserve"> el criterio 7/2017, emitido en la Segunda Época por el Instituto Nacional de Transparencia, Acceso a la Información y Protección de Datos Personales, el cual señala lo siguiente:</w:t>
      </w:r>
    </w:p>
    <w:p w14:paraId="262278C5" w14:textId="77777777" w:rsidR="00C22260" w:rsidRPr="00117B73" w:rsidRDefault="00C22260" w:rsidP="00C22260">
      <w:pPr>
        <w:spacing w:line="360" w:lineRule="auto"/>
        <w:contextualSpacing/>
        <w:jc w:val="both"/>
        <w:rPr>
          <w:rFonts w:ascii="Palatino Linotype" w:eastAsia="MS Mincho" w:hAnsi="Palatino Linotype" w:cs="Arial"/>
          <w:color w:val="000000"/>
          <w:lang w:val="es-MX"/>
        </w:rPr>
      </w:pPr>
    </w:p>
    <w:p w14:paraId="137FE653" w14:textId="77777777" w:rsidR="00C22260" w:rsidRPr="00117B73" w:rsidRDefault="00C22260" w:rsidP="00C22260">
      <w:pPr>
        <w:shd w:val="clear" w:color="auto" w:fill="FFFFFF"/>
        <w:spacing w:line="360" w:lineRule="auto"/>
        <w:ind w:left="567" w:right="616"/>
        <w:jc w:val="both"/>
        <w:rPr>
          <w:rFonts w:ascii="Palatino Linotype" w:eastAsia="MS Mincho" w:hAnsi="Palatino Linotype" w:cs="Arial"/>
          <w:i/>
          <w:color w:val="222222"/>
          <w:lang w:val="es-ES_tradnl"/>
        </w:rPr>
      </w:pPr>
      <w:r w:rsidRPr="00117B73">
        <w:rPr>
          <w:rFonts w:ascii="Palatino Linotype" w:eastAsia="MS Mincho" w:hAnsi="Palatino Linotype" w:cs="Arial"/>
          <w:i/>
          <w:color w:val="222222"/>
          <w:lang w:val="es-ES_tradnl"/>
        </w:rPr>
        <w:lastRenderedPageBreak/>
        <w:t>“</w:t>
      </w:r>
      <w:r w:rsidRPr="00117B73">
        <w:rPr>
          <w:rFonts w:ascii="Palatino Linotype" w:eastAsia="MS Mincho" w:hAnsi="Palatino Linotype" w:cs="Arial"/>
          <w:b/>
          <w:i/>
          <w:color w:val="222222"/>
          <w:lang w:val="es-ES_tradnl"/>
        </w:rPr>
        <w:t xml:space="preserve">Casos en los que no es necesario que el Comité de Transparencia confirme formalmente la inexistencia de la información. </w:t>
      </w:r>
      <w:r w:rsidRPr="00117B73">
        <w:rPr>
          <w:rFonts w:ascii="Palatino Linotype" w:eastAsia="MS Mincho" w:hAnsi="Palatino Linotype" w:cs="Arial"/>
          <w:i/>
          <w:color w:val="222222"/>
          <w:lang w:val="es-ES_tradnl"/>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2CB3BFF1" w14:textId="77777777" w:rsidR="00C22260" w:rsidRPr="00117B73" w:rsidRDefault="00C22260" w:rsidP="00C22260">
      <w:pPr>
        <w:shd w:val="clear" w:color="auto" w:fill="FFFFFF"/>
        <w:spacing w:line="360" w:lineRule="auto"/>
        <w:ind w:left="567" w:right="616"/>
        <w:jc w:val="both"/>
        <w:rPr>
          <w:rFonts w:ascii="Palatino Linotype" w:eastAsia="MS Mincho" w:hAnsi="Palatino Linotype" w:cs="Arial"/>
          <w:i/>
          <w:color w:val="222222"/>
          <w:lang w:val="es-ES_tradnl"/>
        </w:rPr>
      </w:pPr>
    </w:p>
    <w:p w14:paraId="06D74676" w14:textId="77777777" w:rsidR="00C22260" w:rsidRPr="00117B73" w:rsidRDefault="00C22260" w:rsidP="00C22260">
      <w:pPr>
        <w:shd w:val="clear" w:color="auto" w:fill="FFFFFF"/>
        <w:spacing w:line="360" w:lineRule="auto"/>
        <w:ind w:left="567" w:right="616"/>
        <w:jc w:val="both"/>
        <w:rPr>
          <w:rFonts w:ascii="Palatino Linotype" w:eastAsia="MS Mincho" w:hAnsi="Palatino Linotype" w:cs="Arial"/>
          <w:i/>
          <w:color w:val="222222"/>
          <w:lang w:val="es-ES_tradnl"/>
        </w:rPr>
      </w:pPr>
      <w:r w:rsidRPr="00117B73">
        <w:rPr>
          <w:rFonts w:ascii="Palatino Linotype" w:eastAsia="MS Mincho" w:hAnsi="Palatino Linotype" w:cs="Arial"/>
          <w:i/>
          <w:color w:val="222222"/>
          <w:lang w:val="es-ES_tradnl"/>
        </w:rPr>
        <w:t>Resoluciones:</w:t>
      </w:r>
    </w:p>
    <w:p w14:paraId="0BB6E267" w14:textId="77777777" w:rsidR="00C22260" w:rsidRPr="00117B73" w:rsidRDefault="00C22260" w:rsidP="00C22260">
      <w:pPr>
        <w:shd w:val="clear" w:color="auto" w:fill="FFFFFF"/>
        <w:spacing w:line="360" w:lineRule="auto"/>
        <w:ind w:left="567" w:right="616"/>
        <w:jc w:val="both"/>
        <w:rPr>
          <w:rFonts w:ascii="Palatino Linotype" w:eastAsia="MS Mincho" w:hAnsi="Palatino Linotype" w:cs="Arial"/>
          <w:i/>
          <w:color w:val="222222"/>
          <w:lang w:val="es-ES_tradnl"/>
        </w:rPr>
      </w:pPr>
      <w:r w:rsidRPr="00117B73">
        <w:rPr>
          <w:rFonts w:ascii="Palatino Linotype" w:eastAsia="MS Mincho" w:hAnsi="Palatino Linotype" w:cs="Arial"/>
          <w:i/>
          <w:color w:val="222222"/>
          <w:lang w:val="es-ES_tradnl"/>
        </w:rPr>
        <w:t>•</w:t>
      </w:r>
      <w:r w:rsidRPr="00117B73">
        <w:rPr>
          <w:rFonts w:ascii="Palatino Linotype" w:eastAsia="MS Mincho" w:hAnsi="Palatino Linotype" w:cs="Arial"/>
          <w:i/>
          <w:color w:val="222222"/>
          <w:lang w:val="es-ES_tradnl"/>
        </w:rPr>
        <w:tab/>
        <w:t xml:space="preserve">RRA 2959/16. Secretaría de Gobernación. 23 de noviembre de 2016. Por unanimidad. Comisionado Ponente </w:t>
      </w:r>
      <w:proofErr w:type="spellStart"/>
      <w:r w:rsidRPr="00117B73">
        <w:rPr>
          <w:rFonts w:ascii="Palatino Linotype" w:eastAsia="MS Mincho" w:hAnsi="Palatino Linotype" w:cs="Arial"/>
          <w:i/>
          <w:color w:val="222222"/>
          <w:lang w:val="es-ES_tradnl"/>
        </w:rPr>
        <w:t>Rosendoevgueni</w:t>
      </w:r>
      <w:proofErr w:type="spellEnd"/>
      <w:r w:rsidRPr="00117B73">
        <w:rPr>
          <w:rFonts w:ascii="Palatino Linotype" w:eastAsia="MS Mincho" w:hAnsi="Palatino Linotype" w:cs="Arial"/>
          <w:i/>
          <w:color w:val="222222"/>
          <w:lang w:val="es-ES_tradnl"/>
        </w:rPr>
        <w:t xml:space="preserve"> Monterrey </w:t>
      </w:r>
      <w:proofErr w:type="spellStart"/>
      <w:r w:rsidRPr="00117B73">
        <w:rPr>
          <w:rFonts w:ascii="Palatino Linotype" w:eastAsia="MS Mincho" w:hAnsi="Palatino Linotype" w:cs="Arial"/>
          <w:i/>
          <w:color w:val="222222"/>
          <w:lang w:val="es-ES_tradnl"/>
        </w:rPr>
        <w:t>Chepov</w:t>
      </w:r>
      <w:proofErr w:type="spellEnd"/>
      <w:r w:rsidRPr="00117B73">
        <w:rPr>
          <w:rFonts w:ascii="Palatino Linotype" w:eastAsia="MS Mincho" w:hAnsi="Palatino Linotype" w:cs="Arial"/>
          <w:i/>
          <w:color w:val="222222"/>
          <w:lang w:val="es-ES_tradnl"/>
        </w:rPr>
        <w:t>.</w:t>
      </w:r>
    </w:p>
    <w:p w14:paraId="0218527A" w14:textId="77777777" w:rsidR="00C22260" w:rsidRPr="00117B73" w:rsidRDefault="00C22260" w:rsidP="00C22260">
      <w:pPr>
        <w:shd w:val="clear" w:color="auto" w:fill="FFFFFF"/>
        <w:spacing w:line="360" w:lineRule="auto"/>
        <w:ind w:left="567" w:right="616"/>
        <w:jc w:val="both"/>
        <w:rPr>
          <w:rFonts w:ascii="Palatino Linotype" w:eastAsia="MS Mincho" w:hAnsi="Palatino Linotype" w:cs="Arial"/>
          <w:i/>
          <w:color w:val="222222"/>
          <w:lang w:val="es-ES_tradnl"/>
        </w:rPr>
      </w:pPr>
      <w:r w:rsidRPr="00117B73">
        <w:rPr>
          <w:rFonts w:ascii="Palatino Linotype" w:eastAsia="MS Mincho" w:hAnsi="Palatino Linotype" w:cs="Arial"/>
          <w:i/>
          <w:color w:val="222222"/>
          <w:lang w:val="es-ES_tradnl"/>
        </w:rPr>
        <w:t>•</w:t>
      </w:r>
      <w:r w:rsidRPr="00117B73">
        <w:rPr>
          <w:rFonts w:ascii="Palatino Linotype" w:eastAsia="MS Mincho" w:hAnsi="Palatino Linotype" w:cs="Arial"/>
          <w:i/>
          <w:color w:val="222222"/>
          <w:lang w:val="es-ES_tradnl"/>
        </w:rPr>
        <w:tab/>
        <w:t>RRA 3186/16. Petróleos Mexicanos. 13 de diciembre de 2016. Por unanimidad. Comisionado Ponente Francisco Javier Acuña Llamas.</w:t>
      </w:r>
    </w:p>
    <w:p w14:paraId="7A20C99D" w14:textId="77777777" w:rsidR="00C22260" w:rsidRPr="00117B73" w:rsidRDefault="00C22260" w:rsidP="00C22260">
      <w:pPr>
        <w:shd w:val="clear" w:color="auto" w:fill="FFFFFF"/>
        <w:spacing w:line="360" w:lineRule="auto"/>
        <w:ind w:left="567" w:right="616"/>
        <w:jc w:val="both"/>
        <w:rPr>
          <w:rFonts w:ascii="Palatino Linotype" w:eastAsia="MS Mincho" w:hAnsi="Palatino Linotype" w:cs="Arial"/>
          <w:i/>
          <w:color w:val="222222"/>
          <w:lang w:val="es-ES_tradnl"/>
        </w:rPr>
      </w:pPr>
      <w:r w:rsidRPr="00117B73">
        <w:rPr>
          <w:rFonts w:ascii="Palatino Linotype" w:eastAsia="MS Mincho" w:hAnsi="Palatino Linotype" w:cs="Arial"/>
          <w:i/>
          <w:color w:val="222222"/>
          <w:lang w:val="es-ES_tradnl"/>
        </w:rPr>
        <w:t>•</w:t>
      </w:r>
      <w:r w:rsidRPr="00117B73">
        <w:rPr>
          <w:rFonts w:ascii="Palatino Linotype" w:eastAsia="MS Mincho" w:hAnsi="Palatino Linotype" w:cs="Arial"/>
          <w:i/>
          <w:color w:val="222222"/>
          <w:lang w:val="es-ES_tradnl"/>
        </w:rPr>
        <w:tab/>
        <w:t>RRA 4216/16. Cámara de Diputados. 05 de enero de 2017. Por unanimidad. Comisionada Ponente Areli Cano Guadiana.”</w:t>
      </w:r>
    </w:p>
    <w:p w14:paraId="56E38E30" w14:textId="77777777" w:rsidR="00C22260" w:rsidRPr="00117B73" w:rsidRDefault="00C22260" w:rsidP="00C22260">
      <w:pPr>
        <w:shd w:val="clear" w:color="auto" w:fill="FFFFFF"/>
        <w:spacing w:line="360" w:lineRule="auto"/>
        <w:ind w:left="567" w:right="616"/>
        <w:jc w:val="both"/>
        <w:rPr>
          <w:rFonts w:ascii="Palatino Linotype" w:eastAsia="MS Mincho" w:hAnsi="Palatino Linotype" w:cs="Arial"/>
          <w:i/>
          <w:color w:val="222222"/>
          <w:lang w:val="es-ES_tradnl"/>
        </w:rPr>
      </w:pPr>
    </w:p>
    <w:p w14:paraId="43B6AABD" w14:textId="15D06891" w:rsidR="00C22260" w:rsidRPr="00117B73" w:rsidRDefault="00C22260" w:rsidP="00C22260">
      <w:pPr>
        <w:shd w:val="clear" w:color="auto" w:fill="FFFFFF"/>
        <w:spacing w:line="360" w:lineRule="auto"/>
        <w:ind w:left="567" w:right="616"/>
        <w:jc w:val="both"/>
        <w:rPr>
          <w:rFonts w:ascii="Palatino Linotype" w:eastAsia="MS Mincho" w:hAnsi="Palatino Linotype" w:cs="Arial"/>
          <w:color w:val="222222"/>
          <w:lang w:val="es-ES_tradnl"/>
        </w:rPr>
      </w:pPr>
      <w:r w:rsidRPr="00117B73">
        <w:rPr>
          <w:rFonts w:ascii="Palatino Linotype" w:eastAsia="MS Mincho" w:hAnsi="Palatino Linotype" w:cs="Arial"/>
          <w:color w:val="222222"/>
          <w:lang w:val="es-ES_tradnl"/>
        </w:rPr>
        <w:t>(Énfasis añadido)</w:t>
      </w:r>
    </w:p>
    <w:p w14:paraId="1FE638EC" w14:textId="77777777" w:rsidR="00C22260" w:rsidRPr="00117B73" w:rsidRDefault="00C22260" w:rsidP="00B22F9E">
      <w:pPr>
        <w:spacing w:line="360" w:lineRule="auto"/>
        <w:ind w:right="900"/>
        <w:jc w:val="both"/>
        <w:rPr>
          <w:rFonts w:ascii="Palatino Linotype" w:eastAsia="Palatino Linotype" w:hAnsi="Palatino Linotype" w:cs="Palatino Linotype"/>
          <w:lang w:eastAsia="es-MX"/>
        </w:rPr>
      </w:pPr>
    </w:p>
    <w:p w14:paraId="59712F6D" w14:textId="77777777" w:rsidR="00674B40" w:rsidRPr="00117B73" w:rsidRDefault="00674B40" w:rsidP="00674B40">
      <w:pPr>
        <w:keepNext/>
        <w:keepLines/>
        <w:spacing w:before="40" w:line="360" w:lineRule="auto"/>
        <w:outlineLvl w:val="1"/>
        <w:rPr>
          <w:rFonts w:ascii="Palatino Linotype" w:eastAsia="MS Mincho" w:hAnsi="Palatino Linotype"/>
          <w:b/>
          <w:color w:val="000000"/>
          <w:lang w:val="es-ES_tradnl"/>
        </w:rPr>
      </w:pPr>
      <w:r w:rsidRPr="00117B73">
        <w:rPr>
          <w:rFonts w:ascii="Palatino Linotype" w:eastAsia="MS Mincho" w:hAnsi="Palatino Linotype"/>
          <w:b/>
          <w:color w:val="000000"/>
          <w:lang w:val="es-ES_tradnl"/>
        </w:rPr>
        <w:lastRenderedPageBreak/>
        <w:t xml:space="preserve">QUINTO. De la decisión. </w:t>
      </w:r>
    </w:p>
    <w:p w14:paraId="66355A90" w14:textId="77777777" w:rsidR="00674B40" w:rsidRPr="00117B73" w:rsidRDefault="00674B40" w:rsidP="00674B40">
      <w:pPr>
        <w:keepNext/>
        <w:keepLines/>
        <w:spacing w:before="40" w:line="360" w:lineRule="auto"/>
        <w:outlineLvl w:val="1"/>
        <w:rPr>
          <w:rFonts w:ascii="Palatino Linotype" w:eastAsia="MS Mincho" w:hAnsi="Palatino Linotype"/>
          <w:b/>
          <w:color w:val="000000"/>
          <w:lang w:val="es-ES_tradnl"/>
        </w:rPr>
      </w:pPr>
    </w:p>
    <w:p w14:paraId="27E02AB8" w14:textId="6C718864" w:rsidR="00674B40" w:rsidRPr="00117B73" w:rsidRDefault="00674B40" w:rsidP="0054561B">
      <w:pPr>
        <w:numPr>
          <w:ilvl w:val="0"/>
          <w:numId w:val="2"/>
        </w:numPr>
        <w:spacing w:before="240" w:after="240" w:line="360" w:lineRule="auto"/>
        <w:ind w:left="0" w:right="49" w:firstLine="0"/>
        <w:contextualSpacing/>
        <w:jc w:val="both"/>
        <w:rPr>
          <w:rFonts w:ascii="Palatino Linotype" w:eastAsia="MS Mincho" w:hAnsi="Palatino Linotype"/>
          <w:color w:val="000000"/>
        </w:rPr>
      </w:pPr>
      <w:r w:rsidRPr="00117B73">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117B73">
        <w:rPr>
          <w:rFonts w:ascii="Palatino Linotype" w:hAnsi="Palatino Linotype" w:cs="Tahoma"/>
          <w:b/>
          <w:lang w:val="es-MX"/>
        </w:rPr>
        <w:t xml:space="preserve">CONFIRMAR </w:t>
      </w:r>
      <w:r w:rsidRPr="00117B73">
        <w:rPr>
          <w:rFonts w:ascii="Palatino Linotype" w:hAnsi="Palatino Linotype" w:cs="Tahoma"/>
          <w:lang w:val="es-MX"/>
        </w:rPr>
        <w:t>la respuesta otorgada por el</w:t>
      </w:r>
      <w:r w:rsidR="00C22260" w:rsidRPr="00117B73">
        <w:rPr>
          <w:rFonts w:ascii="Palatino Linotype" w:hAnsi="Palatino Linotype" w:cs="Tahoma"/>
          <w:lang w:val="es-MX"/>
        </w:rPr>
        <w:t xml:space="preserve"> </w:t>
      </w:r>
      <w:r w:rsidR="00C22260" w:rsidRPr="00117B73">
        <w:rPr>
          <w:rFonts w:ascii="Palatino Linotype" w:hAnsi="Palatino Linotype" w:cs="Tahoma"/>
          <w:b/>
          <w:lang w:val="es-MX"/>
        </w:rPr>
        <w:t>Ayuntamiento de Metepec</w:t>
      </w:r>
      <w:r w:rsidR="001264DE" w:rsidRPr="00117B73">
        <w:rPr>
          <w:rFonts w:ascii="Palatino Linotype" w:eastAsia="MS Mincho" w:hAnsi="Palatino Linotype"/>
          <w:lang w:val="es-ES_tradnl"/>
        </w:rPr>
        <w:t xml:space="preserve">, debido a que </w:t>
      </w:r>
      <w:r w:rsidR="001264DE" w:rsidRPr="00117B73">
        <w:rPr>
          <w:rFonts w:ascii="Palatino Linotype" w:eastAsia="MS Mincho" w:hAnsi="Palatino Linotype"/>
          <w:color w:val="000000"/>
        </w:rPr>
        <w:t xml:space="preserve">se atendió el requerimiento realizado por el particular, por quien tiene facultades para ello. </w:t>
      </w:r>
    </w:p>
    <w:p w14:paraId="5DD3979A" w14:textId="77777777" w:rsidR="00674B40" w:rsidRPr="00117B73" w:rsidRDefault="00674B40" w:rsidP="00674B40">
      <w:pPr>
        <w:spacing w:before="240" w:after="240" w:line="360" w:lineRule="auto"/>
        <w:ind w:right="49"/>
        <w:contextualSpacing/>
        <w:jc w:val="both"/>
        <w:rPr>
          <w:rFonts w:ascii="Palatino Linotype" w:eastAsia="MS Mincho" w:hAnsi="Palatino Linotype"/>
          <w:color w:val="000000"/>
        </w:rPr>
      </w:pPr>
    </w:p>
    <w:p w14:paraId="196BE915" w14:textId="77777777" w:rsidR="00674B40" w:rsidRPr="00117B73" w:rsidRDefault="00674B40" w:rsidP="0054561B">
      <w:pPr>
        <w:numPr>
          <w:ilvl w:val="0"/>
          <w:numId w:val="2"/>
        </w:numPr>
        <w:spacing w:after="160" w:line="360" w:lineRule="auto"/>
        <w:ind w:left="0" w:right="49" w:firstLine="0"/>
        <w:contextualSpacing/>
        <w:jc w:val="both"/>
        <w:rPr>
          <w:rFonts w:ascii="Palatino Linotype" w:eastAsia="MS Mincho" w:hAnsi="Palatino Linotype"/>
          <w:lang w:val="es-ES_tradnl"/>
        </w:rPr>
      </w:pPr>
      <w:r w:rsidRPr="00117B73">
        <w:rPr>
          <w:rFonts w:ascii="Palatino Linotype" w:eastAsia="MS Mincho" w:hAnsi="Palatino Linotype"/>
          <w:color w:val="000000"/>
        </w:rPr>
        <w:t xml:space="preserve">Por lo anteriormente expuesto y fundado, este </w:t>
      </w:r>
      <w:r w:rsidRPr="00117B73">
        <w:rPr>
          <w:rFonts w:ascii="Palatino Linotype" w:eastAsia="MS Mincho" w:hAnsi="Palatino Linotype"/>
          <w:b/>
          <w:bCs/>
          <w:color w:val="000000"/>
        </w:rPr>
        <w:t>ÓRGANO GARANTE</w:t>
      </w:r>
      <w:r w:rsidRPr="00117B73">
        <w:rPr>
          <w:rFonts w:ascii="Palatino Linotype" w:eastAsia="MS Mincho" w:hAnsi="Palatino Linotype"/>
          <w:color w:val="000000"/>
        </w:rPr>
        <w:t xml:space="preserve"> emite los siguientes:</w:t>
      </w:r>
    </w:p>
    <w:p w14:paraId="5BD980F3" w14:textId="77777777" w:rsidR="00674B40" w:rsidRPr="00117B73" w:rsidRDefault="00674B40" w:rsidP="00674B40">
      <w:pPr>
        <w:spacing w:line="360" w:lineRule="auto"/>
        <w:rPr>
          <w:rFonts w:ascii="Palatino Linotype" w:eastAsia="MS Mincho" w:hAnsi="Palatino Linotype"/>
          <w:b/>
          <w:color w:val="000000" w:themeColor="text1"/>
          <w:lang w:val="es-ES_tradnl"/>
        </w:rPr>
      </w:pPr>
    </w:p>
    <w:p w14:paraId="4234DE91" w14:textId="77777777" w:rsidR="00674B40" w:rsidRPr="00117B73" w:rsidRDefault="00674B40" w:rsidP="00674B40">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117B73">
        <w:rPr>
          <w:rFonts w:ascii="Palatino Linotype" w:eastAsia="MS Mincho" w:hAnsi="Palatino Linotype"/>
          <w:b/>
          <w:color w:val="000000" w:themeColor="text1"/>
          <w:lang w:val="es-ES_tradnl"/>
        </w:rPr>
        <w:t>R E S O L U T I V O S</w:t>
      </w:r>
    </w:p>
    <w:p w14:paraId="014B36EC" w14:textId="017B56F8" w:rsidR="00674B40" w:rsidRPr="00117B73" w:rsidRDefault="00674B40" w:rsidP="00674B40">
      <w:pPr>
        <w:spacing w:before="240" w:line="360" w:lineRule="auto"/>
        <w:jc w:val="both"/>
        <w:rPr>
          <w:rFonts w:ascii="Palatino Linotype" w:hAnsi="Palatino Linotype"/>
        </w:rPr>
      </w:pPr>
      <w:r w:rsidRPr="00117B73">
        <w:rPr>
          <w:rFonts w:ascii="Palatino Linotype" w:hAnsi="Palatino Linotype" w:cs="Arial"/>
          <w:b/>
          <w:lang w:val="es-ES_tradnl"/>
        </w:rPr>
        <w:t xml:space="preserve">PRIMERO. </w:t>
      </w:r>
      <w:r w:rsidRPr="00117B73">
        <w:rPr>
          <w:rFonts w:ascii="Palatino Linotype" w:hAnsi="Palatino Linotype" w:cs="Arial"/>
          <w:lang w:val="es-ES_tradnl"/>
        </w:rPr>
        <w:t>Resultan infundadas las</w:t>
      </w:r>
      <w:r w:rsidRPr="00117B73">
        <w:rPr>
          <w:rFonts w:ascii="Palatino Linotype" w:hAnsi="Palatino Linotype" w:cs="Arial"/>
          <w:b/>
          <w:lang w:val="es-ES_tradnl"/>
        </w:rPr>
        <w:t xml:space="preserve"> </w:t>
      </w:r>
      <w:r w:rsidRPr="00117B73">
        <w:rPr>
          <w:rFonts w:ascii="Palatino Linotype" w:hAnsi="Palatino Linotype" w:cs="Arial"/>
        </w:rPr>
        <w:t xml:space="preserve">razones o motivos de inconformidad hechos valer </w:t>
      </w:r>
      <w:r w:rsidR="004E632C" w:rsidRPr="00117B73">
        <w:rPr>
          <w:rFonts w:ascii="Palatino Linotype" w:eastAsia="Calibri" w:hAnsi="Palatino Linotype" w:cs="Arial"/>
        </w:rPr>
        <w:t>en el recurso de revisión</w:t>
      </w:r>
      <w:r w:rsidR="00622EDC" w:rsidRPr="00117B73">
        <w:rPr>
          <w:rFonts w:ascii="Palatino Linotype" w:hAnsi="Palatino Linotype"/>
        </w:rPr>
        <w:t xml:space="preserve"> </w:t>
      </w:r>
      <w:r w:rsidR="00C047BB" w:rsidRPr="00117B73">
        <w:rPr>
          <w:rFonts w:ascii="Palatino Linotype" w:hAnsi="Palatino Linotype"/>
          <w:b/>
        </w:rPr>
        <w:t>04238/INFOEM/IP/RR/2022</w:t>
      </w:r>
      <w:r w:rsidRPr="00117B73">
        <w:rPr>
          <w:rFonts w:ascii="Palatino Linotype" w:eastAsia="MS Mincho" w:hAnsi="Palatino Linotype" w:cs="Arial"/>
          <w:b/>
          <w:bCs/>
          <w:lang w:val="es-ES_tradnl"/>
        </w:rPr>
        <w:t xml:space="preserve">, </w:t>
      </w:r>
      <w:r w:rsidRPr="00117B73">
        <w:rPr>
          <w:rFonts w:ascii="Palatino Linotype" w:eastAsia="MS Mincho" w:hAnsi="Palatino Linotype" w:cs="Arial"/>
          <w:bCs/>
          <w:lang w:val="es-ES_tradnl"/>
        </w:rPr>
        <w:t xml:space="preserve">en términos de los </w:t>
      </w:r>
      <w:r w:rsidRPr="00117B73">
        <w:rPr>
          <w:rFonts w:ascii="Palatino Linotype" w:eastAsia="MS Mincho" w:hAnsi="Palatino Linotype" w:cs="Arial"/>
          <w:b/>
          <w:bCs/>
          <w:lang w:val="es-ES_tradnl"/>
        </w:rPr>
        <w:t>Considerandos</w:t>
      </w:r>
      <w:r w:rsidRPr="00117B73">
        <w:rPr>
          <w:rFonts w:ascii="Palatino Linotype" w:eastAsia="MS Mincho" w:hAnsi="Palatino Linotype" w:cs="Arial"/>
          <w:bCs/>
          <w:lang w:val="es-ES_tradnl"/>
        </w:rPr>
        <w:t xml:space="preserve"> </w:t>
      </w:r>
      <w:r w:rsidRPr="00117B73">
        <w:rPr>
          <w:rFonts w:ascii="Palatino Linotype" w:eastAsia="MS Mincho" w:hAnsi="Palatino Linotype" w:cs="Arial"/>
          <w:b/>
          <w:bCs/>
          <w:lang w:val="es-ES_tradnl"/>
        </w:rPr>
        <w:t xml:space="preserve">CUARTO y QUINTO </w:t>
      </w:r>
      <w:r w:rsidRPr="00117B73">
        <w:rPr>
          <w:rFonts w:ascii="Palatino Linotype" w:eastAsia="MS Mincho" w:hAnsi="Palatino Linotype" w:cs="Arial"/>
          <w:bCs/>
          <w:lang w:val="es-ES_tradnl"/>
        </w:rPr>
        <w:t>de la presente resolución.</w:t>
      </w:r>
    </w:p>
    <w:p w14:paraId="2362F6A8" w14:textId="72DE7A19" w:rsidR="00C047BB" w:rsidRPr="00117B73" w:rsidRDefault="00674B40" w:rsidP="00622EDC">
      <w:pPr>
        <w:spacing w:before="240" w:after="240" w:line="360" w:lineRule="auto"/>
        <w:jc w:val="both"/>
        <w:rPr>
          <w:rFonts w:ascii="Palatino Linotype" w:eastAsia="Calibri" w:hAnsi="Palatino Linotype"/>
          <w:color w:val="000000"/>
          <w:lang w:val="es-MX" w:eastAsia="en-US"/>
        </w:rPr>
      </w:pPr>
      <w:r w:rsidRPr="00117B73">
        <w:rPr>
          <w:rFonts w:ascii="Palatino Linotype" w:eastAsia="MS Mincho" w:hAnsi="Palatino Linotype"/>
          <w:b/>
          <w:lang w:val="es-ES_tradnl"/>
        </w:rPr>
        <w:t>SEGUNDO.</w:t>
      </w:r>
      <w:r w:rsidRPr="00117B73">
        <w:rPr>
          <w:rFonts w:ascii="Palatino Linotype" w:eastAsia="MS Gothic" w:hAnsi="Palatino Linotype"/>
          <w:b/>
          <w:color w:val="365F91" w:themeColor="accent1" w:themeShade="BF"/>
          <w:lang w:val="es-MX" w:eastAsia="en-US"/>
        </w:rPr>
        <w:t xml:space="preserve"> </w:t>
      </w:r>
      <w:r w:rsidRPr="00117B73">
        <w:rPr>
          <w:rFonts w:ascii="Palatino Linotype" w:eastAsia="Calibri" w:hAnsi="Palatino Linotype" w:cs="Arial"/>
        </w:rPr>
        <w:t>Se</w:t>
      </w:r>
      <w:r w:rsidRPr="00117B73">
        <w:rPr>
          <w:rFonts w:ascii="Palatino Linotype" w:eastAsia="Calibri" w:hAnsi="Palatino Linotype" w:cs="Arial"/>
          <w:b/>
        </w:rPr>
        <w:t xml:space="preserve"> CONFIRMA </w:t>
      </w:r>
      <w:r w:rsidRPr="00117B73">
        <w:rPr>
          <w:rFonts w:ascii="Palatino Linotype" w:eastAsia="Calibri" w:hAnsi="Palatino Linotype" w:cs="Arial"/>
        </w:rPr>
        <w:t>la respuesta emitidas por el</w:t>
      </w:r>
      <w:r w:rsidR="00C22260" w:rsidRPr="00117B73">
        <w:rPr>
          <w:rFonts w:ascii="Palatino Linotype" w:eastAsia="Calibri" w:hAnsi="Palatino Linotype" w:cs="Arial"/>
        </w:rPr>
        <w:t xml:space="preserve"> </w:t>
      </w:r>
      <w:r w:rsidR="00C22260" w:rsidRPr="00117B73">
        <w:rPr>
          <w:rFonts w:ascii="Palatino Linotype" w:eastAsia="Calibri" w:hAnsi="Palatino Linotype" w:cs="Arial"/>
          <w:b/>
        </w:rPr>
        <w:t>Ayuntamiento de Metepec</w:t>
      </w:r>
      <w:r w:rsidR="00C22260" w:rsidRPr="00117B73">
        <w:rPr>
          <w:rFonts w:ascii="Palatino Linotype" w:eastAsia="Calibri" w:hAnsi="Palatino Linotype" w:cs="Arial"/>
        </w:rPr>
        <w:t xml:space="preserve"> </w:t>
      </w:r>
      <w:r w:rsidRPr="00117B73">
        <w:rPr>
          <w:rFonts w:ascii="Palatino Linotype" w:eastAsia="Calibri" w:hAnsi="Palatino Linotype" w:cs="Arial"/>
        </w:rPr>
        <w:t>a la solicitud</w:t>
      </w:r>
      <w:r w:rsidRPr="00117B73">
        <w:rPr>
          <w:rFonts w:ascii="Palatino Linotype" w:eastAsia="Calibri" w:hAnsi="Palatino Linotype"/>
          <w:color w:val="000000"/>
          <w:lang w:val="es-MX" w:eastAsia="en-US"/>
        </w:rPr>
        <w:t xml:space="preserve"> </w:t>
      </w:r>
      <w:r w:rsidR="00C047BB" w:rsidRPr="00117B73">
        <w:rPr>
          <w:rFonts w:ascii="Palatino Linotype" w:eastAsia="Calibri" w:hAnsi="Palatino Linotype"/>
          <w:b/>
          <w:color w:val="000000"/>
          <w:lang w:val="es-MX" w:eastAsia="en-US"/>
        </w:rPr>
        <w:t>01498/METEPEC/IP/2022.</w:t>
      </w:r>
    </w:p>
    <w:p w14:paraId="6ED981E8" w14:textId="77777777" w:rsidR="00674B40" w:rsidRPr="00117B73" w:rsidRDefault="00674B40" w:rsidP="00674B40">
      <w:pPr>
        <w:shd w:val="clear" w:color="auto" w:fill="FFFFFF"/>
        <w:spacing w:line="360" w:lineRule="auto"/>
        <w:jc w:val="both"/>
        <w:rPr>
          <w:rFonts w:ascii="Palatino Linotype" w:hAnsi="Palatino Linotype" w:cs="Arial"/>
          <w:b/>
          <w:lang w:val="es-ES_tradnl"/>
        </w:rPr>
      </w:pPr>
      <w:r w:rsidRPr="00117B73">
        <w:rPr>
          <w:rFonts w:ascii="Palatino Linotype" w:hAnsi="Palatino Linotype" w:cs="Arial"/>
          <w:b/>
          <w:bCs/>
          <w:color w:val="222222"/>
          <w:lang w:val="es-ES_tradnl" w:eastAsia="es-MX"/>
        </w:rPr>
        <w:t xml:space="preserve">TERCERO. </w:t>
      </w:r>
      <w:r w:rsidRPr="00117B73">
        <w:rPr>
          <w:rFonts w:ascii="Palatino Linotype" w:hAnsi="Palatino Linotype" w:cs="Arial"/>
          <w:b/>
          <w:color w:val="222222"/>
          <w:lang w:val="es-ES_tradnl" w:eastAsia="es-MX"/>
        </w:rPr>
        <w:t>Notifíquese</w:t>
      </w:r>
      <w:r w:rsidRPr="00117B73">
        <w:rPr>
          <w:rFonts w:ascii="Palatino Linotype" w:hAnsi="Palatino Linotype" w:cs="Arial"/>
          <w:b/>
          <w:bCs/>
          <w:color w:val="222222"/>
          <w:lang w:val="es-ES_tradnl" w:eastAsia="es-MX"/>
        </w:rPr>
        <w:t xml:space="preserve"> </w:t>
      </w:r>
      <w:r w:rsidRPr="00117B73">
        <w:rPr>
          <w:rFonts w:ascii="Palatino Linotype" w:hAnsi="Palatino Linotype" w:cs="Arial"/>
          <w:color w:val="222222"/>
          <w:lang w:val="es-ES_tradnl" w:eastAsia="es-MX"/>
        </w:rPr>
        <w:t xml:space="preserve">al Titular de la Unidad de Transparencia del </w:t>
      </w:r>
      <w:r w:rsidRPr="00117B73">
        <w:rPr>
          <w:rFonts w:ascii="Palatino Linotype" w:hAnsi="Palatino Linotype" w:cs="Arial"/>
          <w:b/>
          <w:bCs/>
          <w:color w:val="222222"/>
          <w:lang w:val="es-ES_tradnl" w:eastAsia="es-MX"/>
        </w:rPr>
        <w:t xml:space="preserve">SUJETO OBLIGADO </w:t>
      </w:r>
      <w:r w:rsidRPr="00117B73">
        <w:rPr>
          <w:rFonts w:ascii="Palatino Linotype" w:hAnsi="Palatino Linotype" w:cs="Arial"/>
          <w:bCs/>
          <w:color w:val="222222"/>
          <w:lang w:val="es-ES_tradnl" w:eastAsia="es-MX"/>
        </w:rPr>
        <w:t>la presente resolución vía Sistema de Acceso a la Información Mexiquense</w:t>
      </w:r>
      <w:r w:rsidRPr="00117B73">
        <w:rPr>
          <w:rFonts w:ascii="Palatino Linotype" w:hAnsi="Palatino Linotype" w:cs="Arial"/>
          <w:b/>
          <w:bCs/>
          <w:color w:val="222222"/>
          <w:lang w:val="es-ES_tradnl" w:eastAsia="es-MX"/>
        </w:rPr>
        <w:t xml:space="preserve"> (SAIMEX)</w:t>
      </w:r>
      <w:r w:rsidRPr="00117B73">
        <w:rPr>
          <w:rFonts w:ascii="Palatino Linotype" w:hAnsi="Palatino Linotype" w:cs="Arial"/>
          <w:color w:val="222222"/>
          <w:lang w:val="es-ES_tradnl" w:eastAsia="es-MX"/>
        </w:rPr>
        <w:t>.</w:t>
      </w:r>
    </w:p>
    <w:p w14:paraId="29599B0B" w14:textId="77777777" w:rsidR="00674B40" w:rsidRPr="00117B73" w:rsidRDefault="00674B40" w:rsidP="00674B40">
      <w:pPr>
        <w:spacing w:line="360" w:lineRule="auto"/>
        <w:rPr>
          <w:rFonts w:ascii="Palatino Linotype" w:eastAsia="MS Mincho" w:hAnsi="Palatino Linotype"/>
        </w:rPr>
      </w:pPr>
    </w:p>
    <w:p w14:paraId="6D9DAEEA" w14:textId="429B9605" w:rsidR="00674B40" w:rsidRPr="00117B73" w:rsidRDefault="00763975" w:rsidP="00674B40">
      <w:pPr>
        <w:shd w:val="clear" w:color="auto" w:fill="FFFFFF"/>
        <w:spacing w:line="360" w:lineRule="auto"/>
        <w:jc w:val="both"/>
        <w:rPr>
          <w:rFonts w:ascii="Palatino Linotype" w:hAnsi="Palatino Linotype"/>
          <w:color w:val="000000" w:themeColor="text1"/>
          <w:lang w:val="es-ES_tradnl"/>
        </w:rPr>
      </w:pPr>
      <w:r w:rsidRPr="00117B73">
        <w:rPr>
          <w:rFonts w:ascii="Palatino Linotype" w:hAnsi="Palatino Linotype" w:cs="Arial"/>
          <w:b/>
          <w:lang w:val="es-ES_tradnl"/>
        </w:rPr>
        <w:t>CUARTO</w:t>
      </w:r>
      <w:r w:rsidR="00674B40" w:rsidRPr="00117B73">
        <w:rPr>
          <w:rFonts w:ascii="Palatino Linotype" w:hAnsi="Palatino Linotype" w:cs="Arial"/>
          <w:b/>
          <w:lang w:val="es-ES_tradnl"/>
        </w:rPr>
        <w:t xml:space="preserve">. </w:t>
      </w:r>
      <w:r w:rsidR="00674B40" w:rsidRPr="00117B73">
        <w:rPr>
          <w:rFonts w:ascii="Palatino Linotype" w:hAnsi="Palatino Linotype"/>
          <w:b/>
          <w:bCs/>
          <w:color w:val="222222"/>
        </w:rPr>
        <w:t xml:space="preserve">Notifíquese </w:t>
      </w:r>
      <w:r w:rsidR="00674B40" w:rsidRPr="00117B73">
        <w:rPr>
          <w:rFonts w:ascii="Palatino Linotype" w:hAnsi="Palatino Linotype"/>
          <w:bCs/>
          <w:color w:val="222222"/>
        </w:rPr>
        <w:t xml:space="preserve">al </w:t>
      </w:r>
      <w:r w:rsidR="00674B40" w:rsidRPr="00117B73">
        <w:rPr>
          <w:rFonts w:ascii="Palatino Linotype" w:hAnsi="Palatino Linotype"/>
          <w:b/>
          <w:bCs/>
          <w:color w:val="222222"/>
        </w:rPr>
        <w:t>RECURRENTE</w:t>
      </w:r>
      <w:r w:rsidR="00674B40" w:rsidRPr="00117B73">
        <w:rPr>
          <w:rFonts w:ascii="Palatino Linotype" w:hAnsi="Palatino Linotype"/>
          <w:bCs/>
          <w:color w:val="222222"/>
        </w:rPr>
        <w:t xml:space="preserve"> </w:t>
      </w:r>
      <w:r w:rsidR="00674B40" w:rsidRPr="00117B73">
        <w:rPr>
          <w:rFonts w:ascii="Palatino Linotype" w:hAnsi="Palatino Linotype"/>
          <w:lang w:val="es-ES_tradnl"/>
        </w:rPr>
        <w:t xml:space="preserve">la presente resolución vía </w:t>
      </w:r>
      <w:r w:rsidR="00674B40" w:rsidRPr="00117B73">
        <w:rPr>
          <w:rFonts w:ascii="Palatino Linotype" w:hAnsi="Palatino Linotype" w:cs="Arial"/>
          <w:lang w:val="es-ES_tradnl"/>
        </w:rPr>
        <w:t xml:space="preserve">Sistema de Acceso a la Información Mexiquense </w:t>
      </w:r>
      <w:r w:rsidR="00674B40" w:rsidRPr="00117B73">
        <w:rPr>
          <w:rFonts w:ascii="Palatino Linotype" w:hAnsi="Palatino Linotype" w:cs="Arial"/>
          <w:b/>
          <w:lang w:val="es-ES_tradnl"/>
        </w:rPr>
        <w:t>(SAIMEX).</w:t>
      </w:r>
    </w:p>
    <w:p w14:paraId="554C3082" w14:textId="77777777" w:rsidR="00674B40" w:rsidRPr="00117B73" w:rsidRDefault="00674B40" w:rsidP="00674B40">
      <w:pPr>
        <w:spacing w:line="360" w:lineRule="auto"/>
        <w:jc w:val="both"/>
        <w:rPr>
          <w:rFonts w:ascii="Palatino Linotype" w:eastAsia="MS Mincho" w:hAnsi="Palatino Linotype"/>
          <w:b/>
          <w:lang w:val="es-MX"/>
        </w:rPr>
      </w:pPr>
    </w:p>
    <w:p w14:paraId="66EDBB79" w14:textId="77777777" w:rsidR="00674B40" w:rsidRPr="00117B73" w:rsidRDefault="00674B40" w:rsidP="00674B40">
      <w:pPr>
        <w:spacing w:line="360" w:lineRule="auto"/>
        <w:jc w:val="both"/>
        <w:rPr>
          <w:rFonts w:ascii="Palatino Linotype" w:eastAsia="Calibri" w:hAnsi="Palatino Linotype" w:cs="Arial"/>
        </w:rPr>
      </w:pPr>
      <w:r w:rsidRPr="00117B73">
        <w:rPr>
          <w:rFonts w:ascii="Palatino Linotype" w:eastAsia="MS Mincho" w:hAnsi="Palatino Linotype"/>
          <w:b/>
          <w:lang w:val="es-MX"/>
        </w:rPr>
        <w:t>QUINTO.</w:t>
      </w:r>
      <w:r w:rsidRPr="00117B73">
        <w:rPr>
          <w:rFonts w:ascii="Palatino Linotype" w:eastAsia="MS Mincho" w:hAnsi="Palatino Linotype"/>
          <w:lang w:val="es-MX"/>
        </w:rPr>
        <w:t xml:space="preserve"> </w:t>
      </w:r>
      <w:r w:rsidRPr="00117B73">
        <w:rPr>
          <w:rFonts w:ascii="Palatino Linotype" w:eastAsia="MS Mincho" w:hAnsi="Palatino Linotype"/>
        </w:rPr>
        <w:t xml:space="preserve">Se hace del conocimiento del </w:t>
      </w:r>
      <w:r w:rsidRPr="00117B73">
        <w:rPr>
          <w:rFonts w:ascii="Palatino Linotype" w:eastAsia="MS Mincho" w:hAnsi="Palatino Linotype"/>
          <w:b/>
        </w:rPr>
        <w:t>RECURRENTE</w:t>
      </w:r>
      <w:r w:rsidRPr="00117B73">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17B73">
        <w:rPr>
          <w:rFonts w:ascii="Palatino Linotype" w:eastAsia="MS Mincho" w:hAnsi="Palatino Linotype"/>
          <w:bCs/>
        </w:rPr>
        <w:t>vía juicio de amparo</w:t>
      </w:r>
      <w:r w:rsidRPr="00117B73">
        <w:rPr>
          <w:rFonts w:ascii="Palatino Linotype" w:eastAsia="MS Mincho" w:hAnsi="Palatino Linotype"/>
        </w:rPr>
        <w:t xml:space="preserve"> en los términos de las leyes aplicables.</w:t>
      </w:r>
    </w:p>
    <w:p w14:paraId="60DC6688" w14:textId="77777777" w:rsidR="00AF6303" w:rsidRDefault="00AF6303" w:rsidP="00AF6303">
      <w:pPr>
        <w:spacing w:before="240" w:after="240" w:line="360" w:lineRule="auto"/>
        <w:jc w:val="both"/>
        <w:rPr>
          <w:rFonts w:ascii="Palatino Linotype" w:hAnsi="Palatino Linotype"/>
        </w:rPr>
      </w:pPr>
      <w:r w:rsidRPr="00117B7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52" w:name="_GoBack"/>
      <w:bookmarkEnd w:id="52"/>
      <w:r w:rsidRPr="00624AAD">
        <w:rPr>
          <w:rFonts w:ascii="Palatino Linotype" w:hAnsi="Palatino Linotype"/>
        </w:rPr>
        <w:t xml:space="preserve"> </w:t>
      </w:r>
    </w:p>
    <w:p w14:paraId="74672769" w14:textId="77777777" w:rsidR="00A06807" w:rsidRPr="001D41D5" w:rsidRDefault="00A06807" w:rsidP="00A06807">
      <w:pPr>
        <w:tabs>
          <w:tab w:val="left" w:pos="0"/>
          <w:tab w:val="left" w:pos="426"/>
        </w:tabs>
        <w:spacing w:before="240" w:after="240" w:line="360" w:lineRule="auto"/>
        <w:ind w:right="49"/>
        <w:contextualSpacing/>
        <w:jc w:val="both"/>
        <w:rPr>
          <w:rFonts w:ascii="Palatino Linotype" w:eastAsia="MS Mincho" w:hAnsi="Palatino Linotype" w:cs="Arial"/>
          <w:color w:val="000000"/>
          <w:lang w:val="es-ES_tradnl"/>
        </w:rPr>
      </w:pPr>
    </w:p>
    <w:bookmarkEnd w:id="45"/>
    <w:bookmarkEnd w:id="46"/>
    <w:bookmarkEnd w:id="47"/>
    <w:bookmarkEnd w:id="48"/>
    <w:bookmarkEnd w:id="49"/>
    <w:p w14:paraId="4453F8E6" w14:textId="0CDC3D99" w:rsidR="00090DE6" w:rsidRPr="001D41D5" w:rsidRDefault="00090DE6" w:rsidP="00464C89">
      <w:pPr>
        <w:spacing w:before="240" w:after="240" w:line="360" w:lineRule="auto"/>
        <w:ind w:firstLine="1"/>
        <w:jc w:val="both"/>
        <w:rPr>
          <w:rFonts w:ascii="Palatino Linotype" w:hAnsi="Palatino Linotype"/>
          <w:lang w:val="es-ES_tradnl"/>
        </w:rPr>
      </w:pPr>
    </w:p>
    <w:sectPr w:rsidR="00090DE6" w:rsidRPr="001D41D5"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E3279" w14:textId="77777777" w:rsidR="00607F24" w:rsidRDefault="00607F24" w:rsidP="00C80F8C">
      <w:r>
        <w:separator/>
      </w:r>
    </w:p>
  </w:endnote>
  <w:endnote w:type="continuationSeparator" w:id="0">
    <w:p w14:paraId="3EC79CFD" w14:textId="77777777" w:rsidR="00607F24" w:rsidRDefault="00607F2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6A8062E" w:rsidR="00C22260" w:rsidRPr="00817AAB" w:rsidRDefault="00C22260"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117B73">
      <w:rPr>
        <w:rFonts w:ascii="Palatino Linotype" w:hAnsi="Palatino Linotype" w:cs="Arial"/>
        <w:b/>
        <w:bCs/>
        <w:noProof/>
      </w:rPr>
      <w:t>36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117B73">
      <w:rPr>
        <w:rFonts w:ascii="Palatino Linotype" w:hAnsi="Palatino Linotype" w:cs="Arial"/>
        <w:b/>
        <w:bCs/>
        <w:noProof/>
      </w:rPr>
      <w:t>36</w:t>
    </w:r>
    <w:r w:rsidRPr="00817AAB">
      <w:rPr>
        <w:rFonts w:ascii="Palatino Linotype" w:hAnsi="Palatino Linotype" w:cs="Arial"/>
        <w:b/>
        <w:bCs/>
      </w:rPr>
      <w:fldChar w:fldCharType="end"/>
    </w:r>
  </w:p>
  <w:p w14:paraId="1192A578" w14:textId="77777777" w:rsidR="00C22260" w:rsidRDefault="00C22260" w:rsidP="00935A0D">
    <w:pPr>
      <w:pStyle w:val="Piedepgina"/>
      <w:rPr>
        <w:rFonts w:ascii="Times New Roman" w:hAnsi="Times New Roman" w:cs="Times New Roman"/>
      </w:rPr>
    </w:pPr>
  </w:p>
  <w:p w14:paraId="14A770F8" w14:textId="77777777" w:rsidR="00C22260" w:rsidRDefault="00C2226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4624C87" w:rsidR="00C22260" w:rsidRDefault="00C2226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17B7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17B73">
      <w:rPr>
        <w:rFonts w:ascii="Arial" w:hAnsi="Arial" w:cs="Arial"/>
        <w:b/>
        <w:bCs/>
        <w:noProof/>
        <w:sz w:val="20"/>
        <w:szCs w:val="20"/>
      </w:rPr>
      <w:t>36</w:t>
    </w:r>
    <w:r>
      <w:rPr>
        <w:rFonts w:ascii="Arial" w:hAnsi="Arial" w:cs="Arial"/>
        <w:b/>
        <w:bCs/>
        <w:sz w:val="20"/>
        <w:szCs w:val="20"/>
      </w:rPr>
      <w:fldChar w:fldCharType="end"/>
    </w:r>
  </w:p>
  <w:p w14:paraId="5D98ABD5" w14:textId="77777777" w:rsidR="00C22260" w:rsidRDefault="00C222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0BE3D" w14:textId="77777777" w:rsidR="00607F24" w:rsidRDefault="00607F24" w:rsidP="00C80F8C">
      <w:r>
        <w:separator/>
      </w:r>
    </w:p>
  </w:footnote>
  <w:footnote w:type="continuationSeparator" w:id="0">
    <w:p w14:paraId="26E7AF6E" w14:textId="77777777" w:rsidR="00607F24" w:rsidRDefault="00607F24" w:rsidP="00C80F8C">
      <w:r>
        <w:continuationSeparator/>
      </w:r>
    </w:p>
  </w:footnote>
  <w:footnote w:id="1">
    <w:p w14:paraId="39D7764F" w14:textId="77777777" w:rsidR="00C22260" w:rsidRDefault="00C22260"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39FA944D" w14:textId="65EB0121" w:rsidR="00C22260" w:rsidRDefault="00C22260" w:rsidP="009C4F62">
      <w:pPr>
        <w:pStyle w:val="Textonotapie"/>
        <w:jc w:val="both"/>
        <w:rPr>
          <w:lang w:val="es-ES"/>
        </w:rPr>
      </w:pPr>
      <w:r>
        <w:rPr>
          <w:lang w:val="es-ES"/>
        </w:rPr>
        <w:t>(…)</w:t>
      </w:r>
    </w:p>
    <w:p w14:paraId="746E0558" w14:textId="28328B06" w:rsidR="00C22260" w:rsidRDefault="00077837" w:rsidP="009C4F62">
      <w:pPr>
        <w:pStyle w:val="Textonotapie"/>
        <w:jc w:val="both"/>
        <w:rPr>
          <w:lang w:val="es-ES"/>
        </w:rPr>
      </w:pPr>
      <w:r w:rsidRPr="00077837">
        <w:rPr>
          <w:lang w:val="es-ES"/>
        </w:rPr>
        <w:t>VI. La entrega de información que no corresponda con lo solicitado;</w:t>
      </w:r>
    </w:p>
    <w:p w14:paraId="7E8E10B4" w14:textId="2FA32970" w:rsidR="00C22260" w:rsidRPr="00C22CBC" w:rsidRDefault="00C22260" w:rsidP="009C4F62">
      <w:pPr>
        <w:pStyle w:val="Textonotapie"/>
        <w:jc w:val="both"/>
        <w:rPr>
          <w:lang w:val="es-ES"/>
        </w:rPr>
      </w:pPr>
      <w:r>
        <w:rPr>
          <w:lang w:val="es-ES"/>
        </w:rPr>
        <w:t>(…)</w:t>
      </w:r>
    </w:p>
  </w:footnote>
  <w:footnote w:id="2">
    <w:p w14:paraId="55A3C106" w14:textId="77777777" w:rsidR="00C22260" w:rsidRDefault="00C22260" w:rsidP="00674B40">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0630D934" w14:textId="77777777" w:rsidR="00C22260" w:rsidRDefault="00C22260" w:rsidP="00674B40">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1B094116" w14:textId="77777777" w:rsidR="00C22260" w:rsidRDefault="00C22260" w:rsidP="00674B40">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D12AE60" w14:textId="77777777" w:rsidR="00C22260" w:rsidRDefault="00C22260" w:rsidP="00674B40">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C22260" w14:paraId="6B4E3B81" w14:textId="77777777" w:rsidTr="00B4299A">
      <w:tc>
        <w:tcPr>
          <w:tcW w:w="2701" w:type="dxa"/>
          <w:vAlign w:val="center"/>
          <w:hideMark/>
        </w:tcPr>
        <w:p w14:paraId="0ABBC6C0" w14:textId="1226DAAF" w:rsidR="00C22260" w:rsidRPr="00B4299A" w:rsidRDefault="00C22260"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1A472FD7" w:rsidR="00C22260" w:rsidRPr="00B4299A" w:rsidRDefault="005F122D" w:rsidP="005F122D">
          <w:pPr>
            <w:rPr>
              <w:rFonts w:ascii="Palatino Linotype" w:hAnsi="Palatino Linotype"/>
              <w:b/>
              <w:szCs w:val="22"/>
              <w:lang w:val="es-ES_tradnl"/>
            </w:rPr>
          </w:pPr>
          <w:r w:rsidRPr="005F122D">
            <w:rPr>
              <w:rFonts w:ascii="Palatino Linotype" w:hAnsi="Palatino Linotype"/>
              <w:b/>
              <w:bCs/>
              <w:szCs w:val="22"/>
            </w:rPr>
            <w:t>04238/INFOEM/IP/RR/2022</w:t>
          </w:r>
        </w:p>
      </w:tc>
    </w:tr>
    <w:tr w:rsidR="00C22260" w14:paraId="31CB780F" w14:textId="77777777" w:rsidTr="00B4299A">
      <w:trPr>
        <w:trHeight w:val="228"/>
      </w:trPr>
      <w:tc>
        <w:tcPr>
          <w:tcW w:w="2701" w:type="dxa"/>
          <w:vAlign w:val="center"/>
          <w:hideMark/>
        </w:tcPr>
        <w:p w14:paraId="4F49CB4A" w14:textId="6966D32E" w:rsidR="00C22260" w:rsidRPr="00B4299A" w:rsidRDefault="00C22260"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2D699945" w:rsidR="00C22260" w:rsidRPr="00B4299A" w:rsidRDefault="00C22260" w:rsidP="0018582E">
          <w:pPr>
            <w:jc w:val="both"/>
            <w:rPr>
              <w:rFonts w:ascii="Palatino Linotype" w:hAnsi="Palatino Linotype"/>
              <w:b/>
              <w:szCs w:val="22"/>
              <w:lang w:val="es-ES_tradnl"/>
            </w:rPr>
          </w:pPr>
          <w:r w:rsidRPr="004F0684">
            <w:rPr>
              <w:rFonts w:ascii="Palatino Linotype" w:hAnsi="Palatino Linotype"/>
              <w:b/>
              <w:bCs/>
              <w:szCs w:val="22"/>
            </w:rPr>
            <w:t>Ayuntamiento de Metepec</w:t>
          </w:r>
        </w:p>
      </w:tc>
    </w:tr>
    <w:tr w:rsidR="00C22260" w14:paraId="69050F56" w14:textId="77777777" w:rsidTr="00B4299A">
      <w:tc>
        <w:tcPr>
          <w:tcW w:w="2701" w:type="dxa"/>
          <w:vAlign w:val="center"/>
          <w:hideMark/>
        </w:tcPr>
        <w:p w14:paraId="65C9B735" w14:textId="75C78F81" w:rsidR="00C22260" w:rsidRPr="00B4299A" w:rsidRDefault="00C22260"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C22260" w:rsidRPr="00B4299A" w:rsidRDefault="00C22260"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C22260" w:rsidRDefault="00C22260"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C22260" w:rsidRDefault="00C22260"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C22260" w:rsidRDefault="00C22260"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C22260" w14:paraId="477E149B" w14:textId="77777777" w:rsidTr="00CB57FD">
      <w:trPr>
        <w:trHeight w:val="277"/>
      </w:trPr>
      <w:tc>
        <w:tcPr>
          <w:tcW w:w="2693" w:type="dxa"/>
          <w:vAlign w:val="center"/>
          <w:hideMark/>
        </w:tcPr>
        <w:p w14:paraId="5C0586E4" w14:textId="77777777" w:rsidR="00C22260" w:rsidRPr="009B3353" w:rsidRDefault="00C22260"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FF099BC" w:rsidR="00C22260" w:rsidRPr="0072522F" w:rsidRDefault="005F122D" w:rsidP="0018582E">
          <w:pPr>
            <w:rPr>
              <w:rFonts w:ascii="Palatino Linotype" w:hAnsi="Palatino Linotype"/>
              <w:b/>
              <w:bCs/>
              <w:szCs w:val="22"/>
            </w:rPr>
          </w:pPr>
          <w:r w:rsidRPr="005F122D">
            <w:rPr>
              <w:rFonts w:ascii="Palatino Linotype" w:hAnsi="Palatino Linotype"/>
              <w:b/>
              <w:bCs/>
              <w:szCs w:val="22"/>
            </w:rPr>
            <w:t> 04238/INFOEM/IP/RR/2022</w:t>
          </w:r>
        </w:p>
      </w:tc>
    </w:tr>
    <w:tr w:rsidR="00C22260" w14:paraId="5B5BE21C" w14:textId="77777777" w:rsidTr="00CB57FD">
      <w:tc>
        <w:tcPr>
          <w:tcW w:w="2693" w:type="dxa"/>
          <w:vAlign w:val="center"/>
          <w:hideMark/>
        </w:tcPr>
        <w:p w14:paraId="4AE96902" w14:textId="4E063913" w:rsidR="00C22260" w:rsidRPr="009B3353" w:rsidRDefault="00C22260"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731A18F4" w:rsidR="00C22260" w:rsidRPr="009B3353" w:rsidRDefault="00C22260" w:rsidP="002B7BCC">
          <w:pPr>
            <w:rPr>
              <w:rFonts w:ascii="Palatino Linotype" w:hAnsi="Palatino Linotype"/>
              <w:b/>
              <w:szCs w:val="22"/>
              <w:lang w:val="es-ES_tradnl"/>
            </w:rPr>
          </w:pPr>
          <w:r>
            <w:rPr>
              <w:rFonts w:ascii="Palatino Linotype" w:hAnsi="Palatino Linotype"/>
              <w:b/>
              <w:bCs/>
              <w:szCs w:val="22"/>
            </w:rPr>
            <w:t xml:space="preserve">Sin Especificar </w:t>
          </w:r>
        </w:p>
      </w:tc>
    </w:tr>
    <w:tr w:rsidR="00C22260" w14:paraId="22601A11" w14:textId="77777777" w:rsidTr="00CB57FD">
      <w:trPr>
        <w:trHeight w:val="228"/>
      </w:trPr>
      <w:tc>
        <w:tcPr>
          <w:tcW w:w="2693" w:type="dxa"/>
          <w:vAlign w:val="center"/>
          <w:hideMark/>
        </w:tcPr>
        <w:p w14:paraId="6EFE221D" w14:textId="49C5F800" w:rsidR="00C22260" w:rsidRPr="009B3353" w:rsidRDefault="00C22260"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8053EEF" w:rsidR="00C22260" w:rsidRPr="009B3353" w:rsidRDefault="00C22260" w:rsidP="0018582E">
          <w:pPr>
            <w:jc w:val="both"/>
            <w:rPr>
              <w:rFonts w:ascii="Palatino Linotype" w:eastAsia="Calibri" w:hAnsi="Palatino Linotype"/>
              <w:b/>
              <w:szCs w:val="22"/>
              <w:lang w:val="es-MX" w:eastAsia="en-US"/>
            </w:rPr>
          </w:pPr>
          <w:r w:rsidRPr="004F0684">
            <w:rPr>
              <w:rFonts w:ascii="Palatino Linotype" w:eastAsia="Calibri" w:hAnsi="Palatino Linotype"/>
              <w:b/>
              <w:szCs w:val="22"/>
              <w:lang w:val="es-MX" w:eastAsia="en-US"/>
            </w:rPr>
            <w:t>Ayuntamiento de Metepec</w:t>
          </w:r>
        </w:p>
      </w:tc>
    </w:tr>
    <w:tr w:rsidR="00C22260" w14:paraId="2D6C630E" w14:textId="77777777" w:rsidTr="00CB57FD">
      <w:tc>
        <w:tcPr>
          <w:tcW w:w="2693" w:type="dxa"/>
          <w:vAlign w:val="center"/>
          <w:hideMark/>
        </w:tcPr>
        <w:p w14:paraId="5BD4C6DB" w14:textId="7CF21504" w:rsidR="00C22260" w:rsidRPr="009B3353" w:rsidRDefault="00C22260"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C22260" w:rsidRPr="009B3353" w:rsidRDefault="00C22260"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C22260" w:rsidRDefault="00C2226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A286B"/>
    <w:multiLevelType w:val="hybridMultilevel"/>
    <w:tmpl w:val="EFFE9A3A"/>
    <w:lvl w:ilvl="0" w:tplc="4A725C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135EFE"/>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D6129F"/>
    <w:multiLevelType w:val="hybridMultilevel"/>
    <w:tmpl w:val="114CF31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8364FF8"/>
    <w:multiLevelType w:val="hybridMultilevel"/>
    <w:tmpl w:val="F51CD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7B5C56"/>
    <w:multiLevelType w:val="hybridMultilevel"/>
    <w:tmpl w:val="DEB424E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35995DC1"/>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782C73"/>
    <w:multiLevelType w:val="hybridMultilevel"/>
    <w:tmpl w:val="532C4F20"/>
    <w:lvl w:ilvl="0" w:tplc="08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4D60D9"/>
    <w:multiLevelType w:val="hybridMultilevel"/>
    <w:tmpl w:val="A4560F1A"/>
    <w:lvl w:ilvl="0" w:tplc="F1D28EE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82C5D16"/>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5856A0F"/>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A4948CA"/>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A767966"/>
    <w:multiLevelType w:val="hybridMultilevel"/>
    <w:tmpl w:val="6BFE53B4"/>
    <w:lvl w:ilvl="0" w:tplc="3BDE042C">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1">
    <w:nsid w:val="6C5D780C"/>
    <w:multiLevelType w:val="hybridMultilevel"/>
    <w:tmpl w:val="C6AAFEF4"/>
    <w:lvl w:ilvl="0" w:tplc="1ADA7BC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71895966"/>
    <w:multiLevelType w:val="hybridMultilevel"/>
    <w:tmpl w:val="E46EE9C0"/>
    <w:lvl w:ilvl="0" w:tplc="08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7"/>
  </w:num>
  <w:num w:numId="2">
    <w:abstractNumId w:val="37"/>
  </w:num>
  <w:num w:numId="3">
    <w:abstractNumId w:val="4"/>
  </w:num>
  <w:num w:numId="4">
    <w:abstractNumId w:val="0"/>
  </w:num>
  <w:num w:numId="5">
    <w:abstractNumId w:val="12"/>
  </w:num>
  <w:num w:numId="6">
    <w:abstractNumId w:val="9"/>
  </w:num>
  <w:num w:numId="7">
    <w:abstractNumId w:val="8"/>
  </w:num>
  <w:num w:numId="8">
    <w:abstractNumId w:val="18"/>
  </w:num>
  <w:num w:numId="9">
    <w:abstractNumId w:val="23"/>
  </w:num>
  <w:num w:numId="10">
    <w:abstractNumId w:val="11"/>
  </w:num>
  <w:num w:numId="11">
    <w:abstractNumId w:val="33"/>
  </w:num>
  <w:num w:numId="12">
    <w:abstractNumId w:val="13"/>
  </w:num>
  <w:num w:numId="13">
    <w:abstractNumId w:val="36"/>
  </w:num>
  <w:num w:numId="14">
    <w:abstractNumId w:val="42"/>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2"/>
  </w:num>
  <w:num w:numId="18">
    <w:abstractNumId w:val="3"/>
  </w:num>
  <w:num w:numId="19">
    <w:abstractNumId w:val="16"/>
  </w:num>
  <w:num w:numId="20">
    <w:abstractNumId w:val="41"/>
  </w:num>
  <w:num w:numId="21">
    <w:abstractNumId w:val="6"/>
  </w:num>
  <w:num w:numId="22">
    <w:abstractNumId w:val="38"/>
  </w:num>
  <w:num w:numId="23">
    <w:abstractNumId w:val="35"/>
  </w:num>
  <w:num w:numId="24">
    <w:abstractNumId w:val="22"/>
  </w:num>
  <w:num w:numId="25">
    <w:abstractNumId w:val="27"/>
  </w:num>
  <w:num w:numId="26">
    <w:abstractNumId w:val="39"/>
  </w:num>
  <w:num w:numId="27">
    <w:abstractNumId w:val="28"/>
  </w:num>
  <w:num w:numId="28">
    <w:abstractNumId w:val="40"/>
  </w:num>
  <w:num w:numId="29">
    <w:abstractNumId w:val="24"/>
  </w:num>
  <w:num w:numId="30">
    <w:abstractNumId w:val="26"/>
  </w:num>
  <w:num w:numId="31">
    <w:abstractNumId w:val="2"/>
  </w:num>
  <w:num w:numId="32">
    <w:abstractNumId w:val="15"/>
  </w:num>
  <w:num w:numId="33">
    <w:abstractNumId w:val="1"/>
  </w:num>
  <w:num w:numId="34">
    <w:abstractNumId w:val="31"/>
  </w:num>
  <w:num w:numId="35">
    <w:abstractNumId w:val="30"/>
  </w:num>
  <w:num w:numId="36">
    <w:abstractNumId w:val="17"/>
  </w:num>
  <w:num w:numId="37">
    <w:abstractNumId w:val="10"/>
  </w:num>
  <w:num w:numId="38">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12"/>
  </w:num>
  <w:num w:numId="42">
    <w:abstractNumId w:val="21"/>
  </w:num>
  <w:num w:numId="43">
    <w:abstractNumId w:val="14"/>
  </w:num>
  <w:num w:numId="44">
    <w:abstractNumId w:val="29"/>
  </w:num>
  <w:num w:numId="45">
    <w:abstractNumId w:val="34"/>
  </w:num>
  <w:num w:numId="46">
    <w:abstractNumId w:val="19"/>
  </w:num>
  <w:num w:numId="47">
    <w:abstractNumId w:val="20"/>
  </w:num>
  <w:num w:numId="48">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837"/>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6C96"/>
    <w:rsid w:val="000B709B"/>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31A8"/>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E52"/>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17B73"/>
    <w:rsid w:val="0012062D"/>
    <w:rsid w:val="00120D7C"/>
    <w:rsid w:val="001210A4"/>
    <w:rsid w:val="001219E7"/>
    <w:rsid w:val="001227CA"/>
    <w:rsid w:val="00124762"/>
    <w:rsid w:val="00124D16"/>
    <w:rsid w:val="001264DE"/>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87C"/>
    <w:rsid w:val="00151A0D"/>
    <w:rsid w:val="00151D19"/>
    <w:rsid w:val="00152866"/>
    <w:rsid w:val="00152C91"/>
    <w:rsid w:val="0015311F"/>
    <w:rsid w:val="0015332B"/>
    <w:rsid w:val="001539B3"/>
    <w:rsid w:val="00153F8E"/>
    <w:rsid w:val="001543BC"/>
    <w:rsid w:val="0015502B"/>
    <w:rsid w:val="0015554A"/>
    <w:rsid w:val="0015575F"/>
    <w:rsid w:val="00155BCB"/>
    <w:rsid w:val="00156607"/>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582E"/>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304B"/>
    <w:rsid w:val="001C51A0"/>
    <w:rsid w:val="001C54E5"/>
    <w:rsid w:val="001C592C"/>
    <w:rsid w:val="001C5CD3"/>
    <w:rsid w:val="001D0631"/>
    <w:rsid w:val="001D064E"/>
    <w:rsid w:val="001D19AB"/>
    <w:rsid w:val="001D2EB5"/>
    <w:rsid w:val="001D41D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0AA2"/>
    <w:rsid w:val="001F174A"/>
    <w:rsid w:val="001F1B46"/>
    <w:rsid w:val="001F1F7D"/>
    <w:rsid w:val="001F20AB"/>
    <w:rsid w:val="001F21C4"/>
    <w:rsid w:val="001F2CA8"/>
    <w:rsid w:val="001F41FB"/>
    <w:rsid w:val="001F465A"/>
    <w:rsid w:val="001F4E10"/>
    <w:rsid w:val="001F501F"/>
    <w:rsid w:val="001F6D50"/>
    <w:rsid w:val="001F7214"/>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54A4"/>
    <w:rsid w:val="002F5A90"/>
    <w:rsid w:val="002F6977"/>
    <w:rsid w:val="002F700E"/>
    <w:rsid w:val="002F750C"/>
    <w:rsid w:val="002F772C"/>
    <w:rsid w:val="002F78E8"/>
    <w:rsid w:val="003002F7"/>
    <w:rsid w:val="0030126F"/>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5D9F"/>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1CC4"/>
    <w:rsid w:val="00392E2B"/>
    <w:rsid w:val="00397B01"/>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1A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43A"/>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892"/>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E632C"/>
    <w:rsid w:val="004E74B5"/>
    <w:rsid w:val="004F0684"/>
    <w:rsid w:val="004F0A75"/>
    <w:rsid w:val="004F1841"/>
    <w:rsid w:val="004F227C"/>
    <w:rsid w:val="004F2CC0"/>
    <w:rsid w:val="004F3B64"/>
    <w:rsid w:val="004F5243"/>
    <w:rsid w:val="004F64AD"/>
    <w:rsid w:val="004F759E"/>
    <w:rsid w:val="004F7AC2"/>
    <w:rsid w:val="00501721"/>
    <w:rsid w:val="00503053"/>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362"/>
    <w:rsid w:val="00541397"/>
    <w:rsid w:val="005413A9"/>
    <w:rsid w:val="00541882"/>
    <w:rsid w:val="00541C7E"/>
    <w:rsid w:val="00542386"/>
    <w:rsid w:val="00542D8A"/>
    <w:rsid w:val="00543427"/>
    <w:rsid w:val="00543BF9"/>
    <w:rsid w:val="00544117"/>
    <w:rsid w:val="00544E0A"/>
    <w:rsid w:val="0054561B"/>
    <w:rsid w:val="00550CA5"/>
    <w:rsid w:val="00551BA4"/>
    <w:rsid w:val="00552D59"/>
    <w:rsid w:val="00553835"/>
    <w:rsid w:val="00555349"/>
    <w:rsid w:val="005553D7"/>
    <w:rsid w:val="00555595"/>
    <w:rsid w:val="005556E4"/>
    <w:rsid w:val="0055597D"/>
    <w:rsid w:val="005563DC"/>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00C3"/>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22D"/>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07F24"/>
    <w:rsid w:val="006100A1"/>
    <w:rsid w:val="006104BE"/>
    <w:rsid w:val="0061110A"/>
    <w:rsid w:val="006112E3"/>
    <w:rsid w:val="00611F9E"/>
    <w:rsid w:val="00613D29"/>
    <w:rsid w:val="0061488D"/>
    <w:rsid w:val="0061663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1E8F"/>
    <w:rsid w:val="00672C9C"/>
    <w:rsid w:val="006742F8"/>
    <w:rsid w:val="006747B5"/>
    <w:rsid w:val="00674B40"/>
    <w:rsid w:val="00675974"/>
    <w:rsid w:val="00675D2C"/>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5A58"/>
    <w:rsid w:val="006A737B"/>
    <w:rsid w:val="006A77F3"/>
    <w:rsid w:val="006A7829"/>
    <w:rsid w:val="006A7D53"/>
    <w:rsid w:val="006B158B"/>
    <w:rsid w:val="006B1BF1"/>
    <w:rsid w:val="006B2A9B"/>
    <w:rsid w:val="006B2BA6"/>
    <w:rsid w:val="006B3762"/>
    <w:rsid w:val="006B3E26"/>
    <w:rsid w:val="006B432D"/>
    <w:rsid w:val="006B4844"/>
    <w:rsid w:val="006B497B"/>
    <w:rsid w:val="006B4A50"/>
    <w:rsid w:val="006B4B65"/>
    <w:rsid w:val="006B537E"/>
    <w:rsid w:val="006B6FB9"/>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AC2"/>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3975"/>
    <w:rsid w:val="0076411E"/>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1A9"/>
    <w:rsid w:val="00773601"/>
    <w:rsid w:val="007738EC"/>
    <w:rsid w:val="00773EA1"/>
    <w:rsid w:val="007753ED"/>
    <w:rsid w:val="00775414"/>
    <w:rsid w:val="00775CB2"/>
    <w:rsid w:val="0077600B"/>
    <w:rsid w:val="007760A5"/>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41A"/>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1A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3BD9"/>
    <w:rsid w:val="0092433B"/>
    <w:rsid w:val="00924969"/>
    <w:rsid w:val="00925CD5"/>
    <w:rsid w:val="00926B57"/>
    <w:rsid w:val="009305F2"/>
    <w:rsid w:val="00930B7D"/>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2D3"/>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B16"/>
    <w:rsid w:val="00977454"/>
    <w:rsid w:val="009800F5"/>
    <w:rsid w:val="009815B6"/>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5D63"/>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8A1"/>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6807"/>
    <w:rsid w:val="00A075F7"/>
    <w:rsid w:val="00A076B7"/>
    <w:rsid w:val="00A11324"/>
    <w:rsid w:val="00A12CB8"/>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495"/>
    <w:rsid w:val="00A744CF"/>
    <w:rsid w:val="00A757D4"/>
    <w:rsid w:val="00A7641B"/>
    <w:rsid w:val="00A767EF"/>
    <w:rsid w:val="00A76FB1"/>
    <w:rsid w:val="00A77111"/>
    <w:rsid w:val="00A77853"/>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1D1A"/>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303"/>
    <w:rsid w:val="00AF65A0"/>
    <w:rsid w:val="00B0049C"/>
    <w:rsid w:val="00B0060F"/>
    <w:rsid w:val="00B0148A"/>
    <w:rsid w:val="00B01E0D"/>
    <w:rsid w:val="00B02FC8"/>
    <w:rsid w:val="00B03459"/>
    <w:rsid w:val="00B03CE2"/>
    <w:rsid w:val="00B04842"/>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2F9E"/>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C9F"/>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02E"/>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58C"/>
    <w:rsid w:val="00BF685A"/>
    <w:rsid w:val="00BF6B39"/>
    <w:rsid w:val="00C0076A"/>
    <w:rsid w:val="00C0130F"/>
    <w:rsid w:val="00C047BB"/>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260"/>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224E"/>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6EDE"/>
    <w:rsid w:val="00D07F0D"/>
    <w:rsid w:val="00D11533"/>
    <w:rsid w:val="00D11F5B"/>
    <w:rsid w:val="00D12E08"/>
    <w:rsid w:val="00D13C30"/>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C69"/>
    <w:rsid w:val="00E31DB5"/>
    <w:rsid w:val="00E31FC0"/>
    <w:rsid w:val="00E324A7"/>
    <w:rsid w:val="00E32EF4"/>
    <w:rsid w:val="00E332BA"/>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42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052"/>
    <w:rsid w:val="00E733A6"/>
    <w:rsid w:val="00E7373D"/>
    <w:rsid w:val="00E742B9"/>
    <w:rsid w:val="00E747D5"/>
    <w:rsid w:val="00E74EB3"/>
    <w:rsid w:val="00E75D14"/>
    <w:rsid w:val="00E8003A"/>
    <w:rsid w:val="00E805C5"/>
    <w:rsid w:val="00E8080E"/>
    <w:rsid w:val="00E808E4"/>
    <w:rsid w:val="00E81221"/>
    <w:rsid w:val="00E8169E"/>
    <w:rsid w:val="00E81DB5"/>
    <w:rsid w:val="00E82030"/>
    <w:rsid w:val="00E82A53"/>
    <w:rsid w:val="00E8397B"/>
    <w:rsid w:val="00E83AF0"/>
    <w:rsid w:val="00E85072"/>
    <w:rsid w:val="00E85228"/>
    <w:rsid w:val="00E856D8"/>
    <w:rsid w:val="00E85BA8"/>
    <w:rsid w:val="00E86277"/>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2EC2"/>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2605"/>
    <w:rsid w:val="00ED3020"/>
    <w:rsid w:val="00ED34BE"/>
    <w:rsid w:val="00ED4629"/>
    <w:rsid w:val="00ED4E84"/>
    <w:rsid w:val="00ED6699"/>
    <w:rsid w:val="00ED6A67"/>
    <w:rsid w:val="00ED7CAF"/>
    <w:rsid w:val="00ED7D9E"/>
    <w:rsid w:val="00ED7FAB"/>
    <w:rsid w:val="00EE03B1"/>
    <w:rsid w:val="00EE0836"/>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00DB"/>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4EC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243E"/>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2700">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0577163">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6799582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11286324">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5847381">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58267633">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17660117">
      <w:bodyDiv w:val="1"/>
      <w:marLeft w:val="0"/>
      <w:marRight w:val="0"/>
      <w:marTop w:val="0"/>
      <w:marBottom w:val="0"/>
      <w:divBdr>
        <w:top w:val="none" w:sz="0" w:space="0" w:color="auto"/>
        <w:left w:val="none" w:sz="0" w:space="0" w:color="auto"/>
        <w:bottom w:val="none" w:sz="0" w:space="0" w:color="auto"/>
        <w:right w:val="none" w:sz="0" w:space="0" w:color="auto"/>
      </w:divBdr>
    </w:div>
    <w:div w:id="101970137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67064.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1222653.page" TargetMode="External"/><Relationship Id="rId4" Type="http://schemas.openxmlformats.org/officeDocument/2006/relationships/settings" Target="settings.xml"/><Relationship Id="rId9" Type="http://schemas.openxmlformats.org/officeDocument/2006/relationships/hyperlink" Target="https://saimex.org.mx/saimex/solicitud/downloadAttach/1503933.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73851-7EDF-44F0-94C3-B5665169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7642</Words>
  <Characters>42031</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2021-11-25T20:29:00Z</cp:lastPrinted>
  <dcterms:created xsi:type="dcterms:W3CDTF">2022-11-17T08:19:00Z</dcterms:created>
  <dcterms:modified xsi:type="dcterms:W3CDTF">2022-12-12T17:28:00Z</dcterms:modified>
</cp:coreProperties>
</file>