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4371" w14:textId="77777777" w:rsidR="00BF2B45" w:rsidRPr="00780B59" w:rsidRDefault="003B1DC7">
      <w:pPr>
        <w:spacing w:line="360" w:lineRule="auto"/>
        <w:ind w:right="332"/>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780B59">
        <w:rPr>
          <w:rFonts w:ascii="Palatino Linotype" w:eastAsia="Palatino Linotype" w:hAnsi="Palatino Linotype" w:cs="Palatino Linotype"/>
          <w:b/>
        </w:rPr>
        <w:t>cinco de octubre de dos mil veintidós</w:t>
      </w:r>
      <w:r w:rsidRPr="00780B59">
        <w:rPr>
          <w:rFonts w:ascii="Palatino Linotype" w:eastAsia="Palatino Linotype" w:hAnsi="Palatino Linotype" w:cs="Palatino Linotype"/>
        </w:rPr>
        <w:t>.</w:t>
      </w:r>
    </w:p>
    <w:p w14:paraId="526B1BEB" w14:textId="77777777" w:rsidR="00BF2B45" w:rsidRPr="00780B59" w:rsidRDefault="00BF2B45">
      <w:pPr>
        <w:spacing w:line="360" w:lineRule="auto"/>
        <w:ind w:right="332"/>
        <w:rPr>
          <w:rFonts w:ascii="Palatino Linotype" w:eastAsia="Palatino Linotype" w:hAnsi="Palatino Linotype" w:cs="Palatino Linotype"/>
        </w:rPr>
      </w:pPr>
    </w:p>
    <w:p w14:paraId="721AE65A" w14:textId="18F3D6D6" w:rsidR="00BF2B45" w:rsidRPr="00780B59" w:rsidRDefault="003B1DC7">
      <w:pPr>
        <w:spacing w:line="360" w:lineRule="auto"/>
        <w:ind w:right="332"/>
        <w:jc w:val="both"/>
        <w:rPr>
          <w:rFonts w:ascii="Palatino Linotype" w:eastAsia="Palatino Linotype" w:hAnsi="Palatino Linotype" w:cs="Palatino Linotype"/>
        </w:rPr>
      </w:pPr>
      <w:r w:rsidRPr="00780B59">
        <w:rPr>
          <w:rFonts w:ascii="Palatino Linotype" w:eastAsia="Palatino Linotype" w:hAnsi="Palatino Linotype" w:cs="Palatino Linotype"/>
          <w:b/>
        </w:rPr>
        <w:t>Visto</w:t>
      </w:r>
      <w:r w:rsidRPr="00780B59">
        <w:rPr>
          <w:rFonts w:ascii="Palatino Linotype" w:eastAsia="Palatino Linotype" w:hAnsi="Palatino Linotype" w:cs="Palatino Linotype"/>
        </w:rPr>
        <w:t xml:space="preserve"> el expediente conformado con motivo del Recurso de Revisión              </w:t>
      </w:r>
      <w:r w:rsidRPr="00780B59">
        <w:rPr>
          <w:rFonts w:ascii="Palatino Linotype" w:eastAsia="Palatino Linotype" w:hAnsi="Palatino Linotype" w:cs="Palatino Linotype"/>
          <w:b/>
        </w:rPr>
        <w:t>06774/INFOEM/ICR-47/IP/RR/2022</w:t>
      </w:r>
      <w:r w:rsidRPr="00780B59">
        <w:rPr>
          <w:rFonts w:ascii="Palatino Linotype" w:eastAsia="Palatino Linotype" w:hAnsi="Palatino Linotype" w:cs="Palatino Linotype"/>
        </w:rPr>
        <w:t>, interpuesto por</w:t>
      </w:r>
      <w:r w:rsidR="00CE7081">
        <w:rPr>
          <w:rFonts w:ascii="Palatino Linotype" w:eastAsia="Palatino Linotype" w:hAnsi="Palatino Linotype" w:cs="Palatino Linotype"/>
          <w:b/>
        </w:rPr>
        <w:t xml:space="preserve"> XXXXXXXXXXX XXXXXXX XXXX</w:t>
      </w:r>
      <w:r w:rsidRPr="00780B59">
        <w:rPr>
          <w:rFonts w:ascii="Palatino Linotype" w:eastAsia="Palatino Linotype" w:hAnsi="Palatino Linotype" w:cs="Palatino Linotype"/>
        </w:rPr>
        <w:t xml:space="preserve">, en lo sucesivo el </w:t>
      </w:r>
      <w:r w:rsidRPr="00780B59">
        <w:rPr>
          <w:rFonts w:ascii="Palatino Linotype" w:eastAsia="Palatino Linotype" w:hAnsi="Palatino Linotype" w:cs="Palatino Linotype"/>
          <w:b/>
        </w:rPr>
        <w:t>Recurrente</w:t>
      </w:r>
      <w:r w:rsidRPr="00780B59">
        <w:rPr>
          <w:rFonts w:ascii="Palatino Linotype" w:eastAsia="Palatino Linotype" w:hAnsi="Palatino Linotype" w:cs="Palatino Linotype"/>
        </w:rPr>
        <w:t xml:space="preserve">, en contra de la falta de respuesta del </w:t>
      </w:r>
      <w:r w:rsidRPr="00780B59">
        <w:rPr>
          <w:rFonts w:ascii="Palatino Linotype" w:eastAsia="Palatino Linotype" w:hAnsi="Palatino Linotype" w:cs="Palatino Linotype"/>
          <w:b/>
        </w:rPr>
        <w:t>Sujeto Obligado,</w:t>
      </w:r>
      <w:r w:rsidRPr="00780B59">
        <w:rPr>
          <w:rFonts w:ascii="Palatino Linotype" w:eastAsia="Palatino Linotype" w:hAnsi="Palatino Linotype" w:cs="Palatino Linotype"/>
        </w:rPr>
        <w:t xml:space="preserve"> </w:t>
      </w:r>
      <w:r w:rsidRPr="00780B59">
        <w:rPr>
          <w:rFonts w:ascii="Palatino Linotype" w:eastAsia="Palatino Linotype" w:hAnsi="Palatino Linotype" w:cs="Palatino Linotype"/>
          <w:b/>
        </w:rPr>
        <w:t>Ayuntamiento de Ixtapaluca</w:t>
      </w:r>
      <w:r w:rsidRPr="00780B59">
        <w:rPr>
          <w:rFonts w:ascii="Palatino Linotype" w:eastAsia="Palatino Linotype" w:hAnsi="Palatino Linotype" w:cs="Palatino Linotype"/>
        </w:rPr>
        <w:t xml:space="preserve">, a la solicitud de información con número </w:t>
      </w:r>
      <w:r w:rsidRPr="00780B59">
        <w:rPr>
          <w:rFonts w:ascii="Palatino Linotype" w:eastAsia="Palatino Linotype" w:hAnsi="Palatino Linotype" w:cs="Palatino Linotype"/>
          <w:b/>
        </w:rPr>
        <w:t>00084/IXTAPALU/IP/2022</w:t>
      </w:r>
      <w:r w:rsidRPr="00780B59">
        <w:rPr>
          <w:rFonts w:ascii="Palatino Linotype" w:eastAsia="Palatino Linotype" w:hAnsi="Palatino Linotype" w:cs="Palatino Linotype"/>
        </w:rPr>
        <w:t xml:space="preserve"> se emite la presente Resolución, con base en los Antecedentes y Considerandos que se exponen a continuación:</w:t>
      </w:r>
    </w:p>
    <w:p w14:paraId="0D03FEB0" w14:textId="77777777" w:rsidR="00BF2B45" w:rsidRPr="00780B59" w:rsidRDefault="00BF2B45">
      <w:pPr>
        <w:spacing w:line="360" w:lineRule="auto"/>
        <w:ind w:right="332"/>
        <w:jc w:val="both"/>
        <w:rPr>
          <w:rFonts w:ascii="Palatino Linotype" w:eastAsia="Palatino Linotype" w:hAnsi="Palatino Linotype" w:cs="Palatino Linotype"/>
        </w:rPr>
      </w:pPr>
    </w:p>
    <w:p w14:paraId="6D4E604E" w14:textId="77777777" w:rsidR="00BF2B45" w:rsidRPr="00780B59" w:rsidRDefault="003B1DC7">
      <w:pPr>
        <w:spacing w:line="360" w:lineRule="auto"/>
        <w:ind w:right="332"/>
        <w:jc w:val="center"/>
        <w:rPr>
          <w:rFonts w:ascii="Palatino Linotype" w:eastAsia="Palatino Linotype" w:hAnsi="Palatino Linotype" w:cs="Palatino Linotype"/>
          <w:b/>
        </w:rPr>
      </w:pPr>
      <w:r w:rsidRPr="00780B59">
        <w:rPr>
          <w:rFonts w:ascii="Palatino Linotype" w:eastAsia="Palatino Linotype" w:hAnsi="Palatino Linotype" w:cs="Palatino Linotype"/>
          <w:b/>
        </w:rPr>
        <w:t>A N T E C E D E N T E S:</w:t>
      </w:r>
    </w:p>
    <w:p w14:paraId="72D17D47" w14:textId="77777777" w:rsidR="00BF2B45" w:rsidRPr="00780B59" w:rsidRDefault="003B1DC7">
      <w:pPr>
        <w:spacing w:before="240" w:after="240" w:line="360" w:lineRule="auto"/>
        <w:ind w:right="332"/>
        <w:jc w:val="both"/>
        <w:rPr>
          <w:rFonts w:ascii="Palatino Linotype" w:eastAsia="Palatino Linotype" w:hAnsi="Palatino Linotype" w:cs="Palatino Linotype"/>
          <w:b/>
        </w:rPr>
      </w:pPr>
      <w:r w:rsidRPr="00780B59">
        <w:rPr>
          <w:rFonts w:ascii="Palatino Linotype" w:eastAsia="Palatino Linotype" w:hAnsi="Palatino Linotype" w:cs="Palatino Linotype"/>
          <w:b/>
        </w:rPr>
        <w:t xml:space="preserve">1. </w:t>
      </w:r>
      <w:r w:rsidRPr="00780B59">
        <w:rPr>
          <w:rFonts w:ascii="Palatino Linotype" w:eastAsia="Palatino Linotype" w:hAnsi="Palatino Linotype" w:cs="Palatino Linotype"/>
        </w:rPr>
        <w:t xml:space="preserve">Con fecha dieciséis de marzo de dos mil veintidós, el ahora </w:t>
      </w:r>
      <w:r w:rsidRPr="00780B59">
        <w:rPr>
          <w:rFonts w:ascii="Palatino Linotype" w:eastAsia="Palatino Linotype" w:hAnsi="Palatino Linotype" w:cs="Palatino Linotype"/>
          <w:b/>
        </w:rPr>
        <w:t>Recurrente</w:t>
      </w:r>
      <w:r w:rsidRPr="00780B59">
        <w:rPr>
          <w:rFonts w:ascii="Palatino Linotype" w:eastAsia="Palatino Linotype" w:hAnsi="Palatino Linotype" w:cs="Palatino Linotype"/>
        </w:rPr>
        <w:t xml:space="preserve"> formuló solicitud de acceso a la información pública al </w:t>
      </w:r>
      <w:r w:rsidRPr="00780B59">
        <w:rPr>
          <w:rFonts w:ascii="Palatino Linotype" w:eastAsia="Palatino Linotype" w:hAnsi="Palatino Linotype" w:cs="Palatino Linotype"/>
          <w:b/>
        </w:rPr>
        <w:t>Sujeto Obligado</w:t>
      </w:r>
      <w:r w:rsidRPr="00780B59">
        <w:rPr>
          <w:rFonts w:ascii="Palatino Linotype" w:eastAsia="Palatino Linotype" w:hAnsi="Palatino Linotype" w:cs="Palatino Linotype"/>
        </w:rPr>
        <w:t xml:space="preserve"> a través del Sistema de Acceso a la Información Mexiquense, en adelante </w:t>
      </w:r>
      <w:r w:rsidRPr="00780B59">
        <w:rPr>
          <w:rFonts w:ascii="Palatino Linotype" w:eastAsia="Palatino Linotype" w:hAnsi="Palatino Linotype" w:cs="Palatino Linotype"/>
          <w:b/>
        </w:rPr>
        <w:t>SAIMEX,</w:t>
      </w:r>
      <w:r w:rsidRPr="00780B59">
        <w:rPr>
          <w:rFonts w:ascii="Palatino Linotype" w:eastAsia="Palatino Linotype" w:hAnsi="Palatino Linotype" w:cs="Palatino Linotype"/>
        </w:rPr>
        <w:t xml:space="preserve"> requiriendo lo siguiente:</w:t>
      </w:r>
    </w:p>
    <w:p w14:paraId="69C01130" w14:textId="61339753" w:rsidR="00BF2B45" w:rsidRPr="00780B59" w:rsidRDefault="003B1DC7">
      <w:pPr>
        <w:spacing w:before="240" w:after="240"/>
        <w:ind w:left="851" w:right="1580"/>
        <w:jc w:val="both"/>
        <w:rPr>
          <w:rFonts w:ascii="Palatino Linotype" w:eastAsia="Palatino Linotype" w:hAnsi="Palatino Linotype" w:cs="Palatino Linotype"/>
          <w:i/>
        </w:rPr>
      </w:pPr>
      <w:r w:rsidRPr="00780B59">
        <w:rPr>
          <w:rFonts w:ascii="Palatino Linotype" w:eastAsia="Palatino Linotype" w:hAnsi="Palatino Linotype" w:cs="Palatino Linotype"/>
          <w:i/>
        </w:rPr>
        <w:t>“solicito in</w:t>
      </w:r>
      <w:r w:rsidR="00CE7081">
        <w:rPr>
          <w:rFonts w:ascii="Palatino Linotype" w:eastAsia="Palatino Linotype" w:hAnsi="Palatino Linotype" w:cs="Palatino Linotype"/>
          <w:i/>
        </w:rPr>
        <w:t>formación respecto al saber si XXXXX XXXXXX XXXXX XXX XXXXXX</w:t>
      </w:r>
      <w:r w:rsidRPr="00780B59">
        <w:rPr>
          <w:rFonts w:ascii="Palatino Linotype" w:eastAsia="Palatino Linotype" w:hAnsi="Palatino Linotype" w:cs="Palatino Linotype"/>
          <w:i/>
        </w:rPr>
        <w:t>,</w:t>
      </w:r>
      <w:r w:rsidRPr="00780B59">
        <w:rPr>
          <w:rFonts w:ascii="Palatino Linotype" w:eastAsia="Palatino Linotype" w:hAnsi="Palatino Linotype" w:cs="Palatino Linotype"/>
          <w:b/>
          <w:i/>
          <w:u w:val="single"/>
        </w:rPr>
        <w:t xml:space="preserve"> trabaja</w:t>
      </w:r>
      <w:r w:rsidRPr="00780B59">
        <w:rPr>
          <w:rFonts w:ascii="Palatino Linotype" w:eastAsia="Palatino Linotype" w:hAnsi="Palatino Linotype" w:cs="Palatino Linotype"/>
          <w:i/>
        </w:rPr>
        <w:t xml:space="preserve"> en el ayuntamiento de Ixtapaluca, desde que fecha esta dada de alta en el mismo ayuntamiento, asi mismo saber si ha solicitado alguna licencia para retirarse del servicio publico en el ultimo mes” (sic)</w:t>
      </w:r>
    </w:p>
    <w:p w14:paraId="08605D25" w14:textId="77777777" w:rsidR="00BF2B45" w:rsidRPr="00780B59" w:rsidRDefault="003B1DC7">
      <w:pPr>
        <w:spacing w:before="240" w:after="240" w:line="360" w:lineRule="auto"/>
        <w:ind w:right="332"/>
        <w:jc w:val="both"/>
        <w:rPr>
          <w:rFonts w:ascii="Palatino Linotype" w:eastAsia="Palatino Linotype" w:hAnsi="Palatino Linotype" w:cs="Palatino Linotype"/>
          <w:b/>
        </w:rPr>
      </w:pPr>
      <w:r w:rsidRPr="00780B59">
        <w:rPr>
          <w:rFonts w:ascii="Palatino Linotype" w:eastAsia="Palatino Linotype" w:hAnsi="Palatino Linotype" w:cs="Palatino Linotype"/>
          <w:b/>
        </w:rPr>
        <w:t xml:space="preserve">Modalidad de entrega de la información: </w:t>
      </w:r>
      <w:r w:rsidRPr="00780B59">
        <w:rPr>
          <w:rFonts w:ascii="Palatino Linotype" w:eastAsia="Palatino Linotype" w:hAnsi="Palatino Linotype" w:cs="Palatino Linotype"/>
        </w:rPr>
        <w:t>A través del</w:t>
      </w:r>
      <w:r w:rsidRPr="00780B59">
        <w:rPr>
          <w:rFonts w:ascii="Palatino Linotype" w:eastAsia="Palatino Linotype" w:hAnsi="Palatino Linotype" w:cs="Palatino Linotype"/>
          <w:b/>
        </w:rPr>
        <w:t xml:space="preserve"> SAIMEX.</w:t>
      </w:r>
    </w:p>
    <w:p w14:paraId="73E20DD5" w14:textId="77777777" w:rsidR="00BF2B45" w:rsidRPr="00780B59" w:rsidRDefault="003B1DC7">
      <w:pPr>
        <w:spacing w:before="240" w:after="240"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lastRenderedPageBreak/>
        <w:t xml:space="preserve">2. Respuesta. </w:t>
      </w:r>
      <w:r w:rsidRPr="00780B59">
        <w:rPr>
          <w:rFonts w:ascii="Palatino Linotype" w:eastAsia="Palatino Linotype" w:hAnsi="Palatino Linotype" w:cs="Palatino Linotype"/>
        </w:rPr>
        <w:t xml:space="preserve">De las constancias que obran en el </w:t>
      </w:r>
      <w:r w:rsidRPr="00780B59">
        <w:rPr>
          <w:rFonts w:ascii="Palatino Linotype" w:eastAsia="Palatino Linotype" w:hAnsi="Palatino Linotype" w:cs="Palatino Linotype"/>
          <w:b/>
        </w:rPr>
        <w:t xml:space="preserve">SAIMEX, </w:t>
      </w:r>
      <w:r w:rsidRPr="00780B59">
        <w:rPr>
          <w:rFonts w:ascii="Palatino Linotype" w:eastAsia="Palatino Linotype" w:hAnsi="Palatino Linotype" w:cs="Palatino Linotype"/>
        </w:rPr>
        <w:t xml:space="preserve">se advierte que el </w:t>
      </w:r>
      <w:r w:rsidRPr="00780B59">
        <w:rPr>
          <w:rFonts w:ascii="Palatino Linotype" w:eastAsia="Palatino Linotype" w:hAnsi="Palatino Linotype" w:cs="Palatino Linotype"/>
          <w:b/>
        </w:rPr>
        <w:t xml:space="preserve">Sujeto Obligado </w:t>
      </w:r>
      <w:r w:rsidRPr="00780B59">
        <w:rPr>
          <w:rFonts w:ascii="Palatino Linotype" w:eastAsia="Palatino Linotype" w:hAnsi="Palatino Linotype" w:cs="Palatino Linotype"/>
        </w:rPr>
        <w:t>no emitió respuesta a la solicitud de información formulada por la parte Recurrente.</w:t>
      </w:r>
    </w:p>
    <w:p w14:paraId="4239A9D4" w14:textId="77777777" w:rsidR="00BF2B45" w:rsidRPr="00780B59" w:rsidRDefault="003B1DC7">
      <w:pPr>
        <w:spacing w:before="240" w:after="240"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 xml:space="preserve">3. Recurso de revisión. </w:t>
      </w:r>
      <w:r w:rsidRPr="00780B59">
        <w:rPr>
          <w:rFonts w:ascii="Palatino Linotype" w:eastAsia="Palatino Linotype" w:hAnsi="Palatino Linotype" w:cs="Palatino Linotype"/>
        </w:rPr>
        <w:t>Inconforme la parte solicitante con la falta de respuesta del Sujeto Obligado, interpuso recurso de revisión a través de SAIMEX en fecha veintiocho de abril de dos mil veintidós, expresando lo siguiente:</w:t>
      </w:r>
    </w:p>
    <w:p w14:paraId="3934F0D3" w14:textId="77777777" w:rsidR="00BF2B45" w:rsidRPr="00780B59" w:rsidRDefault="003B1DC7">
      <w:pPr>
        <w:spacing w:before="240" w:after="240" w:line="360" w:lineRule="auto"/>
        <w:ind w:left="567"/>
        <w:rPr>
          <w:rFonts w:ascii="Palatino Linotype" w:eastAsia="Palatino Linotype" w:hAnsi="Palatino Linotype" w:cs="Palatino Linotype"/>
          <w:b/>
        </w:rPr>
      </w:pPr>
      <w:r w:rsidRPr="00780B59">
        <w:rPr>
          <w:rFonts w:ascii="Palatino Linotype" w:eastAsia="Palatino Linotype" w:hAnsi="Palatino Linotype" w:cs="Palatino Linotype"/>
          <w:b/>
        </w:rPr>
        <w:t>a) Acto impugnado.</w:t>
      </w:r>
    </w:p>
    <w:p w14:paraId="3F079B14" w14:textId="77777777" w:rsidR="00BF2B45" w:rsidRPr="00780B59" w:rsidRDefault="003B1DC7">
      <w:pPr>
        <w:spacing w:before="240" w:after="240"/>
        <w:ind w:left="567" w:right="1183"/>
        <w:jc w:val="both"/>
        <w:rPr>
          <w:rFonts w:ascii="Palatino Linotype" w:eastAsia="Palatino Linotype" w:hAnsi="Palatino Linotype" w:cs="Palatino Linotype"/>
        </w:rPr>
      </w:pPr>
      <w:r w:rsidRPr="00780B59">
        <w:rPr>
          <w:rFonts w:ascii="Palatino Linotype" w:eastAsia="Palatino Linotype" w:hAnsi="Palatino Linotype" w:cs="Palatino Linotype"/>
          <w:i/>
        </w:rPr>
        <w:t xml:space="preserve">“no existe contestación alguna por parte de la autoridad denominada AYUNTAMIENTO DE IXTAPALUCA” </w:t>
      </w:r>
      <w:r w:rsidRPr="00780B59">
        <w:rPr>
          <w:rFonts w:ascii="Palatino Linotype" w:eastAsia="Palatino Linotype" w:hAnsi="Palatino Linotype" w:cs="Palatino Linotype"/>
          <w:i/>
          <w:sz w:val="22"/>
          <w:szCs w:val="22"/>
        </w:rPr>
        <w:t>(sic)</w:t>
      </w:r>
    </w:p>
    <w:p w14:paraId="21D53299" w14:textId="77777777" w:rsidR="00BF2B45" w:rsidRPr="00780B59" w:rsidRDefault="003B1DC7">
      <w:pPr>
        <w:spacing w:before="240" w:after="240" w:line="360" w:lineRule="auto"/>
        <w:ind w:left="567"/>
        <w:jc w:val="both"/>
        <w:rPr>
          <w:rFonts w:ascii="Palatino Linotype" w:eastAsia="Palatino Linotype" w:hAnsi="Palatino Linotype" w:cs="Palatino Linotype"/>
          <w:b/>
        </w:rPr>
      </w:pPr>
      <w:r w:rsidRPr="00780B59">
        <w:rPr>
          <w:rFonts w:ascii="Palatino Linotype" w:eastAsia="Palatino Linotype" w:hAnsi="Palatino Linotype" w:cs="Palatino Linotype"/>
          <w:b/>
        </w:rPr>
        <w:t>b) Motivos de inconformidad.</w:t>
      </w:r>
    </w:p>
    <w:p w14:paraId="0B02D361" w14:textId="77777777" w:rsidR="00BF2B45" w:rsidRPr="00780B59" w:rsidRDefault="003B1DC7">
      <w:pPr>
        <w:spacing w:before="240" w:after="240"/>
        <w:ind w:left="567" w:right="902"/>
        <w:jc w:val="both"/>
        <w:rPr>
          <w:rFonts w:ascii="Palatino Linotype" w:eastAsia="Palatino Linotype" w:hAnsi="Palatino Linotype" w:cs="Palatino Linotype"/>
          <w:i/>
        </w:rPr>
      </w:pPr>
      <w:r w:rsidRPr="00780B59">
        <w:rPr>
          <w:rFonts w:ascii="Palatino Linotype" w:eastAsia="Palatino Linotype" w:hAnsi="Palatino Linotype" w:cs="Palatino Linotype"/>
          <w:i/>
        </w:rPr>
        <w:t>“el término para poder dar contestación fue el 07 de abril del 2022, y con ampliación feneció el 25 de abril del 2022, por tanto existe una omision a la contestación.” (sic)</w:t>
      </w:r>
    </w:p>
    <w:p w14:paraId="0673E1C5" w14:textId="77777777" w:rsidR="00BF2B45" w:rsidRPr="00780B59" w:rsidRDefault="003B1DC7">
      <w:pPr>
        <w:spacing w:line="360" w:lineRule="auto"/>
        <w:jc w:val="both"/>
        <w:rPr>
          <w:rFonts w:ascii="Palatino Linotype" w:eastAsia="Palatino Linotype" w:hAnsi="Palatino Linotype" w:cs="Palatino Linotype"/>
          <w:b/>
        </w:rPr>
      </w:pPr>
      <w:r w:rsidRPr="00780B59">
        <w:rPr>
          <w:rFonts w:ascii="Palatino Linotype" w:eastAsia="Palatino Linotype" w:hAnsi="Palatino Linotype" w:cs="Palatino Linotype"/>
          <w:b/>
        </w:rPr>
        <w:t>4. Trámite del Recurso de Revisión ante el Instituto.</w:t>
      </w:r>
    </w:p>
    <w:p w14:paraId="26A8F884" w14:textId="77777777" w:rsidR="00BF2B45" w:rsidRPr="00780B59" w:rsidRDefault="003B1DC7">
      <w:pPr>
        <w:spacing w:before="240" w:after="240"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 xml:space="preserve">a. Turno. </w:t>
      </w:r>
      <w:r w:rsidRPr="00780B5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780B59">
        <w:rPr>
          <w:rFonts w:ascii="Palatino Linotype" w:eastAsia="Palatino Linotype" w:hAnsi="Palatino Linotype" w:cs="Palatino Linotype"/>
          <w:b/>
        </w:rPr>
        <w:t>Comisionada</w:t>
      </w:r>
      <w:r w:rsidRPr="00780B59">
        <w:rPr>
          <w:rFonts w:ascii="Palatino Linotype" w:eastAsia="Palatino Linotype" w:hAnsi="Palatino Linotype" w:cs="Palatino Linotype"/>
        </w:rPr>
        <w:t xml:space="preserve"> </w:t>
      </w:r>
      <w:r w:rsidRPr="00780B59">
        <w:rPr>
          <w:rFonts w:ascii="Palatino Linotype" w:eastAsia="Palatino Linotype" w:hAnsi="Palatino Linotype" w:cs="Palatino Linotype"/>
          <w:b/>
        </w:rPr>
        <w:t>Guadalupe Ramírez Peña</w:t>
      </w:r>
      <w:r w:rsidRPr="00780B59">
        <w:rPr>
          <w:rFonts w:ascii="Palatino Linotype" w:eastAsia="Palatino Linotype" w:hAnsi="Palatino Linotype" w:cs="Palatino Linotype"/>
        </w:rPr>
        <w:t xml:space="preserve"> para su análisis, estudio, elaboración del proyecto y presentación ante el Pleno de este Instituto.</w:t>
      </w:r>
    </w:p>
    <w:p w14:paraId="3B52B167" w14:textId="77777777" w:rsidR="00BF2B45" w:rsidRPr="00780B59" w:rsidRDefault="003B1DC7">
      <w:pPr>
        <w:spacing w:before="240"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lastRenderedPageBreak/>
        <w:t xml:space="preserve">b. Admisión. </w:t>
      </w:r>
      <w:r w:rsidRPr="00780B59">
        <w:rPr>
          <w:rFonts w:ascii="Palatino Linotype" w:eastAsia="Palatino Linotype" w:hAnsi="Palatino Linotype" w:cs="Palatino Linotype"/>
        </w:rPr>
        <w:t>En fecha tres de mayo de dos mil veintidós, en términos de lo dispuesto en el artículo 185 fracciones I, II y IV de la Ley de Transparencia y Acceso a la Información Pública del Estado de México y Municipios, se admitió a trámite el recurso de revisión al rubro indicado.</w:t>
      </w:r>
    </w:p>
    <w:p w14:paraId="6E6C80E6" w14:textId="77777777" w:rsidR="00BF2B45" w:rsidRPr="00780B59" w:rsidRDefault="00BF2B45">
      <w:pPr>
        <w:spacing w:line="360" w:lineRule="auto"/>
        <w:jc w:val="both"/>
        <w:rPr>
          <w:rFonts w:ascii="Palatino Linotype" w:eastAsia="Palatino Linotype" w:hAnsi="Palatino Linotype" w:cs="Palatino Linotype"/>
        </w:rPr>
      </w:pPr>
    </w:p>
    <w:p w14:paraId="5399F881"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c. Manifestaciones.</w:t>
      </w:r>
      <w:r w:rsidRPr="00780B59">
        <w:t xml:space="preserve"> </w:t>
      </w:r>
      <w:r w:rsidRPr="00780B59">
        <w:rPr>
          <w:rFonts w:ascii="Palatino Linotype" w:eastAsia="Palatino Linotype" w:hAnsi="Palatino Linotype" w:cs="Palatino Linotype"/>
        </w:rPr>
        <w:t>De las constancias del expediente electrónico del</w:t>
      </w:r>
      <w:r w:rsidRPr="00780B59">
        <w:rPr>
          <w:rFonts w:ascii="Palatino Linotype" w:eastAsia="Palatino Linotype" w:hAnsi="Palatino Linotype" w:cs="Palatino Linotype"/>
          <w:b/>
        </w:rPr>
        <w:t xml:space="preserve"> SAIMEX</w:t>
      </w:r>
      <w:r w:rsidRPr="00780B59">
        <w:rPr>
          <w:rFonts w:ascii="Palatino Linotype" w:eastAsia="Palatino Linotype" w:hAnsi="Palatino Linotype" w:cs="Palatino Linotype"/>
        </w:rPr>
        <w:t>, se observa que las partes</w:t>
      </w:r>
      <w:r w:rsidRPr="00780B59">
        <w:rPr>
          <w:rFonts w:ascii="Palatino Linotype" w:eastAsia="Palatino Linotype" w:hAnsi="Palatino Linotype" w:cs="Palatino Linotype"/>
          <w:b/>
          <w:i/>
        </w:rPr>
        <w:t xml:space="preserve"> </w:t>
      </w:r>
      <w:r w:rsidRPr="00780B59">
        <w:rPr>
          <w:rFonts w:ascii="Palatino Linotype" w:eastAsia="Palatino Linotype" w:hAnsi="Palatino Linotype" w:cs="Palatino Linotype"/>
        </w:rPr>
        <w:t>fueron omisas en presentar sus alegatos o manifestaciones que a su derecho correspondieran, en plazo previsto para ello, tal como se observa a continuación:</w:t>
      </w:r>
    </w:p>
    <w:p w14:paraId="54DF5DEE" w14:textId="77777777" w:rsidR="00BF2B45" w:rsidRPr="00780B59" w:rsidRDefault="003B1DC7">
      <w:pPr>
        <w:spacing w:line="360" w:lineRule="auto"/>
        <w:jc w:val="both"/>
        <w:rPr>
          <w:rFonts w:ascii="Palatino Linotype" w:eastAsia="Palatino Linotype" w:hAnsi="Palatino Linotype" w:cs="Palatino Linotype"/>
        </w:rPr>
      </w:pPr>
      <w:r w:rsidRPr="00780B59">
        <w:rPr>
          <w:noProof/>
        </w:rPr>
        <w:drawing>
          <wp:inline distT="0" distB="0" distL="0" distR="0" wp14:anchorId="51458712" wp14:editId="735B9008">
            <wp:extent cx="5742438" cy="156612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6280" t="25647" r="52647" b="54435"/>
                    <a:stretch>
                      <a:fillRect/>
                    </a:stretch>
                  </pic:blipFill>
                  <pic:spPr>
                    <a:xfrm>
                      <a:off x="0" y="0"/>
                      <a:ext cx="5742438" cy="1566120"/>
                    </a:xfrm>
                    <a:prstGeom prst="rect">
                      <a:avLst/>
                    </a:prstGeom>
                    <a:ln/>
                  </pic:spPr>
                </pic:pic>
              </a:graphicData>
            </a:graphic>
          </wp:inline>
        </w:drawing>
      </w:r>
    </w:p>
    <w:p w14:paraId="182350F9" w14:textId="77777777" w:rsidR="00BF2B45" w:rsidRPr="00780B59" w:rsidRDefault="00BF2B45">
      <w:pPr>
        <w:spacing w:line="360" w:lineRule="auto"/>
        <w:jc w:val="both"/>
        <w:rPr>
          <w:rFonts w:ascii="Palatino Linotype" w:eastAsia="Palatino Linotype" w:hAnsi="Palatino Linotype" w:cs="Palatino Linotype"/>
        </w:rPr>
      </w:pPr>
    </w:p>
    <w:p w14:paraId="1DE62E4F"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 xml:space="preserve">d. Cierre de Instrucción. </w:t>
      </w:r>
      <w:r w:rsidRPr="00780B59">
        <w:rPr>
          <w:rFonts w:ascii="Palatino Linotype" w:eastAsia="Palatino Linotype" w:hAnsi="Palatino Linotype" w:cs="Palatino Linotype"/>
        </w:rPr>
        <w:t>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w:t>
      </w:r>
      <w:r w:rsidR="0074646F" w:rsidRPr="00780B59">
        <w:rPr>
          <w:rFonts w:ascii="Palatino Linotype" w:eastAsia="Palatino Linotype" w:hAnsi="Palatino Linotype" w:cs="Palatino Linotype"/>
        </w:rPr>
        <w:t>ía diecinueve de mayo de dos mil veintidós</w:t>
      </w:r>
      <w:r w:rsidRPr="00780B59">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14:paraId="228B5BFA" w14:textId="77777777" w:rsidR="00BF2B45" w:rsidRPr="00780B59" w:rsidRDefault="00BF2B45">
      <w:pPr>
        <w:spacing w:line="360" w:lineRule="auto"/>
        <w:jc w:val="both"/>
        <w:rPr>
          <w:rFonts w:ascii="Palatino Linotype" w:eastAsia="Palatino Linotype" w:hAnsi="Palatino Linotype" w:cs="Palatino Linotype"/>
        </w:rPr>
      </w:pPr>
    </w:p>
    <w:p w14:paraId="5754400A" w14:textId="77777777" w:rsidR="00BF2B45" w:rsidRPr="00780B59" w:rsidRDefault="003B1DC7">
      <w:pPr>
        <w:spacing w:line="360" w:lineRule="auto"/>
        <w:jc w:val="both"/>
        <w:rPr>
          <w:rFonts w:ascii="Palatino Linotype" w:eastAsia="Palatino Linotype" w:hAnsi="Palatino Linotype" w:cs="Palatino Linotype"/>
          <w:b/>
        </w:rPr>
      </w:pPr>
      <w:r w:rsidRPr="00780B59">
        <w:rPr>
          <w:rFonts w:ascii="Palatino Linotype" w:eastAsia="Palatino Linotype" w:hAnsi="Palatino Linotype" w:cs="Palatino Linotype"/>
          <w:b/>
        </w:rPr>
        <w:lastRenderedPageBreak/>
        <w:t xml:space="preserve">e. Resolución del Recurso de Revisión.  06774/INFOEM/IP/RR/2022. </w:t>
      </w:r>
      <w:r w:rsidRPr="00780B59">
        <w:rPr>
          <w:rFonts w:ascii="Palatino Linotype" w:eastAsia="Palatino Linotype" w:hAnsi="Palatino Linotype" w:cs="Palatino Linotype"/>
        </w:rPr>
        <w:t>El primero de junio de dos mil veintidós, el Pleno del Instituto de Transparencia, Acceso a la Información Pública y Protección de Datos Personales del Estado de México y Municipios, durante la Vigésima Sesión Ordinaria, aprobó por unanimidad de votos, la Resolución del Recurso de Revisión, en la cual se determinó lo siguiente:</w:t>
      </w:r>
    </w:p>
    <w:p w14:paraId="56299EA4" w14:textId="77777777" w:rsidR="00BF2B45" w:rsidRPr="00780B59" w:rsidRDefault="003B1DC7">
      <w:pPr>
        <w:spacing w:before="240" w:after="240"/>
        <w:ind w:left="426" w:right="158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“Primero. Resultan fundados los motivos de inconformidad del Recurrente, en el recurso de revisión 06774/INFOEM/IP/RR/2022 en términos del Considerando Cuarto de la presente resolución.</w:t>
      </w:r>
    </w:p>
    <w:p w14:paraId="15B7DFB5" w14:textId="77777777" w:rsidR="00BF2B45" w:rsidRPr="00780B59" w:rsidRDefault="003B1DC7">
      <w:pPr>
        <w:spacing w:before="240" w:after="240"/>
        <w:ind w:left="426" w:right="158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Segundo. Se Ordena al Sujeto Obligado dé trámite, vía Sistema de Acceso a la Información Mexiquense, SAIMEX, a la solicitud de acceso a la información pública 00084/IXTAPALU/IP/2022, que dio origen al recurso de revisión, en términos del Considerando Cuarto de esta resolución y emita respuesta, debiendo observar las excepciones contenidas en la Ley de Transparencia y Acceso a la Información Pública del Estado de México y Municipios.</w:t>
      </w:r>
    </w:p>
    <w:p w14:paraId="4A0DEC55" w14:textId="77777777" w:rsidR="00BF2B45" w:rsidRPr="00780B59" w:rsidRDefault="003B1DC7">
      <w:pPr>
        <w:spacing w:before="240" w:after="240"/>
        <w:ind w:left="426" w:right="158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Tercero. Notifíquese, vía SAIMEX,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33060F5" w14:textId="77777777" w:rsidR="00BF2B45" w:rsidRPr="00780B59" w:rsidRDefault="003B1DC7">
      <w:pPr>
        <w:spacing w:before="240" w:after="240"/>
        <w:ind w:left="426" w:right="158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Cuarto. 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20455F2" w14:textId="77777777" w:rsidR="00BF2B45" w:rsidRPr="00780B59" w:rsidRDefault="003B1DC7">
      <w:pPr>
        <w:spacing w:before="240" w:after="240"/>
        <w:ind w:left="426" w:right="158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Quinto. Notifíquese, a la parte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B61EE92" w14:textId="77777777" w:rsidR="00BF2B45" w:rsidRPr="00780B59" w:rsidRDefault="003B1DC7">
      <w:pPr>
        <w:spacing w:before="240" w:after="240"/>
        <w:ind w:left="426" w:right="158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lastRenderedPageBreak/>
        <w:t xml:space="preserve">Sexto. Gírese 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 </w:t>
      </w:r>
    </w:p>
    <w:p w14:paraId="370A1FB8" w14:textId="77777777" w:rsidR="00BF2B45" w:rsidRPr="00780B59" w:rsidRDefault="003B1DC7">
      <w:pPr>
        <w:spacing w:before="240" w:after="240"/>
        <w:ind w:left="426" w:right="158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Séptimo.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 (Sic)</w:t>
      </w:r>
    </w:p>
    <w:p w14:paraId="1A6FB707" w14:textId="77777777" w:rsidR="00BF2B45" w:rsidRPr="00780B59" w:rsidRDefault="00BF2B45">
      <w:pPr>
        <w:spacing w:line="360" w:lineRule="auto"/>
        <w:jc w:val="both"/>
        <w:rPr>
          <w:rFonts w:ascii="Palatino Linotype" w:eastAsia="Palatino Linotype" w:hAnsi="Palatino Linotype" w:cs="Palatino Linotype"/>
          <w:b/>
        </w:rPr>
      </w:pPr>
    </w:p>
    <w:p w14:paraId="4ACD5192"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 xml:space="preserve">f) Notificación de la Resolución del Recurso de Revisión 06774/INFOEM/IP/RR/2022.  </w:t>
      </w:r>
      <w:r w:rsidR="0074646F" w:rsidRPr="00780B59">
        <w:rPr>
          <w:rFonts w:ascii="Palatino Linotype" w:eastAsia="Palatino Linotype" w:hAnsi="Palatino Linotype" w:cs="Palatino Linotype"/>
        </w:rPr>
        <w:t>El siete de junio de dos mil veintidós</w:t>
      </w:r>
      <w:r w:rsidRPr="00780B59">
        <w:rPr>
          <w:rFonts w:ascii="Palatino Linotype" w:eastAsia="Palatino Linotype" w:hAnsi="Palatino Linotype" w:cs="Palatino Linotype"/>
        </w:rPr>
        <w:t>, se notificó por medio del Sistema de Acceso a la Información Mexiquense (SAIMEX), a las partes, la resolución del Medio de Impugnación previamente referido.</w:t>
      </w:r>
    </w:p>
    <w:p w14:paraId="41BF3990" w14:textId="77777777" w:rsidR="00BF2B45" w:rsidRPr="00780B59" w:rsidRDefault="00BF2B45">
      <w:pPr>
        <w:spacing w:line="360" w:lineRule="auto"/>
        <w:jc w:val="both"/>
        <w:rPr>
          <w:rFonts w:ascii="Palatino Linotype" w:eastAsia="Palatino Linotype" w:hAnsi="Palatino Linotype" w:cs="Palatino Linotype"/>
        </w:rPr>
      </w:pPr>
    </w:p>
    <w:p w14:paraId="601015E3"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 xml:space="preserve">5. Cumplimiento la Resolución del Recurso de Revisión 06774/INFOEM/IP/RR/2022. </w:t>
      </w:r>
      <w:r w:rsidRPr="00780B59">
        <w:rPr>
          <w:rFonts w:ascii="Palatino Linotype" w:eastAsia="Palatino Linotype" w:hAnsi="Palatino Linotype" w:cs="Palatino Linotype"/>
        </w:rPr>
        <w:t xml:space="preserve">En fecha veintiuno de junio de dos mil veintidós, el Director de Cumplimientos emitió el acuerdo de incumplimiento al Recurso de Revisión </w:t>
      </w:r>
      <w:r w:rsidRPr="00780B59">
        <w:rPr>
          <w:rFonts w:ascii="Palatino Linotype" w:eastAsia="Palatino Linotype" w:hAnsi="Palatino Linotype" w:cs="Palatino Linotype"/>
          <w:b/>
        </w:rPr>
        <w:t>06774/INFOEM/IP/RR/2022</w:t>
      </w:r>
      <w:r w:rsidRPr="00780B59">
        <w:rPr>
          <w:rFonts w:ascii="Palatino Linotype" w:eastAsia="Palatino Linotype" w:hAnsi="Palatino Linotype" w:cs="Palatino Linotype"/>
        </w:rPr>
        <w:t xml:space="preserve">, por parte del </w:t>
      </w:r>
      <w:r w:rsidRPr="00780B59">
        <w:rPr>
          <w:rFonts w:ascii="Palatino Linotype" w:eastAsia="Palatino Linotype" w:hAnsi="Palatino Linotype" w:cs="Palatino Linotype"/>
          <w:b/>
        </w:rPr>
        <w:t>Sujeto Obligado</w:t>
      </w:r>
      <w:r w:rsidRPr="00780B59">
        <w:rPr>
          <w:rFonts w:ascii="Palatino Linotype" w:eastAsia="Palatino Linotype" w:hAnsi="Palatino Linotype" w:cs="Palatino Linotype"/>
        </w:rPr>
        <w:t>, Ayuntamiento de Ixtapaluca, mismo que fue notificado a las partes, el día veintidós de junio de dos mil veintidós, a través del Sistema de Acceso a la Información Mexiquense (SAIMEX).</w:t>
      </w:r>
    </w:p>
    <w:p w14:paraId="642497BB" w14:textId="77777777" w:rsidR="00BF2B45" w:rsidRPr="00780B59" w:rsidRDefault="00BF2B45">
      <w:pPr>
        <w:spacing w:line="360" w:lineRule="auto"/>
        <w:jc w:val="both"/>
        <w:rPr>
          <w:rFonts w:ascii="Palatino Linotype" w:eastAsia="Palatino Linotype" w:hAnsi="Palatino Linotype" w:cs="Palatino Linotype"/>
        </w:rPr>
      </w:pPr>
    </w:p>
    <w:p w14:paraId="6ADDBAD8"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De conformidad con el artículo 186, último párrafo de la Ley de Transparencia y Acceso a la Información Pública del Estado de México y Municipios, el </w:t>
      </w:r>
      <w:r w:rsidRPr="00780B59">
        <w:rPr>
          <w:rFonts w:ascii="Palatino Linotype" w:eastAsia="Palatino Linotype" w:hAnsi="Palatino Linotype" w:cs="Palatino Linotype"/>
          <w:b/>
        </w:rPr>
        <w:t xml:space="preserve">Sujeto </w:t>
      </w:r>
      <w:r w:rsidRPr="00780B59">
        <w:rPr>
          <w:rFonts w:ascii="Palatino Linotype" w:eastAsia="Palatino Linotype" w:hAnsi="Palatino Linotype" w:cs="Palatino Linotype"/>
          <w:b/>
        </w:rPr>
        <w:lastRenderedPageBreak/>
        <w:t>Obligado</w:t>
      </w:r>
      <w:r w:rsidRPr="00780B59">
        <w:rPr>
          <w:rFonts w:ascii="Palatino Linotype" w:eastAsia="Palatino Linotype" w:hAnsi="Palatino Linotype" w:cs="Palatino Linotype"/>
        </w:rPr>
        <w:t xml:space="preserve"> debió dar cumplimiento a la Resolución del Recurso de Revisión </w:t>
      </w:r>
      <w:r w:rsidRPr="00780B59">
        <w:rPr>
          <w:rFonts w:ascii="Palatino Linotype" w:eastAsia="Palatino Linotype" w:hAnsi="Palatino Linotype" w:cs="Palatino Linotype"/>
          <w:b/>
        </w:rPr>
        <w:t>06774/INFOEM/IP/RR/2022</w:t>
      </w:r>
      <w:r w:rsidRPr="00780B59">
        <w:rPr>
          <w:rFonts w:ascii="Palatino Linotype" w:eastAsia="Palatino Linotype" w:hAnsi="Palatino Linotype" w:cs="Palatino Linotype"/>
        </w:rPr>
        <w:t>; sin embargo, de las constancias que obran en el expediente electrónico del Sistema de Acceso a la Información Mexiquense (SAIMEX), se advierte que el Ayuntamiento de Ixtapaluca, omitió realizar dicha acción.</w:t>
      </w:r>
    </w:p>
    <w:p w14:paraId="5755EF79" w14:textId="77777777" w:rsidR="00BF2B45" w:rsidRPr="00780B59" w:rsidRDefault="00BF2B45">
      <w:pPr>
        <w:spacing w:line="360" w:lineRule="auto"/>
        <w:jc w:val="both"/>
        <w:rPr>
          <w:rFonts w:ascii="Palatino Linotype" w:eastAsia="Palatino Linotype" w:hAnsi="Palatino Linotype" w:cs="Palatino Linotype"/>
        </w:rPr>
      </w:pPr>
    </w:p>
    <w:p w14:paraId="16D0CA4E"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 xml:space="preserve">6. Turno a la contraloría. </w:t>
      </w:r>
      <w:r w:rsidRPr="00780B59">
        <w:rPr>
          <w:rFonts w:ascii="Palatino Linotype" w:eastAsia="Palatino Linotype" w:hAnsi="Palatino Linotype" w:cs="Palatino Linotype"/>
        </w:rPr>
        <w:t>A través del</w:t>
      </w:r>
      <w:r w:rsidRPr="00780B59">
        <w:rPr>
          <w:rFonts w:ascii="Palatino Linotype" w:eastAsia="Palatino Linotype" w:hAnsi="Palatino Linotype" w:cs="Palatino Linotype"/>
          <w:b/>
        </w:rPr>
        <w:t xml:space="preserve"> </w:t>
      </w:r>
      <w:r w:rsidRPr="00780B59">
        <w:rPr>
          <w:rFonts w:ascii="Palatino Linotype" w:eastAsia="Palatino Linotype" w:hAnsi="Palatino Linotype" w:cs="Palatino Linotype"/>
        </w:rPr>
        <w:t xml:space="preserve">Oficio número </w:t>
      </w:r>
      <w:r w:rsidRPr="00780B59">
        <w:rPr>
          <w:rFonts w:ascii="Palatino Linotype" w:eastAsia="Palatino Linotype" w:hAnsi="Palatino Linotype" w:cs="Palatino Linotype"/>
          <w:b/>
        </w:rPr>
        <w:t xml:space="preserve">INFOEM/STP/DC/03420/2022 </w:t>
      </w:r>
      <w:r w:rsidRPr="00780B59">
        <w:rPr>
          <w:rFonts w:ascii="Palatino Linotype" w:eastAsia="Palatino Linotype" w:hAnsi="Palatino Linotype" w:cs="Palatino Linotype"/>
        </w:rPr>
        <w:t xml:space="preserve">de fecha veintiuno de junio del dos mil veintidós, suscrito por el Director de Cumplimientos, donde se señala que de acuerdo al expediente formado con motivo del seguimiento al cumplimiento de la Resolución dictada por el Pleno de este Instituto, en el Recurso de Revisión número </w:t>
      </w:r>
      <w:r w:rsidRPr="00780B59">
        <w:rPr>
          <w:rFonts w:ascii="Palatino Linotype" w:eastAsia="Palatino Linotype" w:hAnsi="Palatino Linotype" w:cs="Palatino Linotype"/>
          <w:b/>
        </w:rPr>
        <w:t>06774/INFOEM/IP/RR/2022</w:t>
      </w:r>
      <w:r w:rsidRPr="00780B59">
        <w:rPr>
          <w:rFonts w:ascii="Palatino Linotype" w:eastAsia="Palatino Linotype" w:hAnsi="Palatino Linotype" w:cs="Palatino Linotype"/>
        </w:rPr>
        <w:t xml:space="preserve">, por parte del </w:t>
      </w:r>
      <w:r w:rsidRPr="00780B59">
        <w:rPr>
          <w:rFonts w:ascii="Palatino Linotype" w:eastAsia="Palatino Linotype" w:hAnsi="Palatino Linotype" w:cs="Palatino Linotype"/>
          <w:b/>
        </w:rPr>
        <w:t>Sujeto Obligado</w:t>
      </w:r>
      <w:r w:rsidRPr="00780B59">
        <w:rPr>
          <w:rFonts w:ascii="Palatino Linotype" w:eastAsia="Palatino Linotype" w:hAnsi="Palatino Linotype" w:cs="Palatino Linotype"/>
        </w:rPr>
        <w:t xml:space="preserve">, </w:t>
      </w:r>
      <w:r w:rsidRPr="00780B59">
        <w:rPr>
          <w:rFonts w:ascii="Palatino Linotype" w:eastAsia="Palatino Linotype" w:hAnsi="Palatino Linotype" w:cs="Palatino Linotype"/>
          <w:b/>
        </w:rPr>
        <w:t>Ayuntamiento de Ixtapaluca</w:t>
      </w:r>
      <w:r w:rsidR="00C5078D" w:rsidRPr="00780B59">
        <w:rPr>
          <w:rFonts w:ascii="Palatino Linotype" w:eastAsia="Palatino Linotype" w:hAnsi="Palatino Linotype" w:cs="Palatino Linotype"/>
        </w:rPr>
        <w:t xml:space="preserve">, mismo que fue notificado a las partes, el día veintidós de junio de dos mil veintidós, a través del Sistema de Acceso a la Información Mexiquense (SAIMEX), en donde se </w:t>
      </w:r>
      <w:r w:rsidRPr="00780B59">
        <w:rPr>
          <w:rFonts w:ascii="Palatino Linotype" w:eastAsia="Palatino Linotype" w:hAnsi="Palatino Linotype" w:cs="Palatino Linotype"/>
        </w:rPr>
        <w:t xml:space="preserve">solicita se impongan las medidas de apremio a que haya lugar, y para que de esa manera se asegure el cumplimiento de la resolución de mérito. </w:t>
      </w:r>
    </w:p>
    <w:p w14:paraId="62EDC18A" w14:textId="77777777" w:rsidR="00BF2B45" w:rsidRPr="00780B59" w:rsidRDefault="00BF2B45">
      <w:pPr>
        <w:spacing w:line="360" w:lineRule="auto"/>
        <w:jc w:val="both"/>
        <w:rPr>
          <w:rFonts w:ascii="Palatino Linotype" w:eastAsia="Palatino Linotype" w:hAnsi="Palatino Linotype" w:cs="Palatino Linotype"/>
        </w:rPr>
      </w:pPr>
    </w:p>
    <w:p w14:paraId="5626B59B" w14:textId="77777777" w:rsidR="00BF2B45" w:rsidRPr="00780B59" w:rsidRDefault="003B1DC7">
      <w:pPr>
        <w:spacing w:line="360" w:lineRule="auto"/>
        <w:jc w:val="both"/>
        <w:rPr>
          <w:rFonts w:ascii="Palatino Linotype" w:eastAsia="Palatino Linotype" w:hAnsi="Palatino Linotype" w:cs="Palatino Linotype"/>
          <w:b/>
        </w:rPr>
      </w:pPr>
      <w:r w:rsidRPr="00780B59">
        <w:rPr>
          <w:rFonts w:ascii="Palatino Linotype" w:eastAsia="Palatino Linotype" w:hAnsi="Palatino Linotype" w:cs="Palatino Linotype"/>
          <w:b/>
        </w:rPr>
        <w:t xml:space="preserve">7.  Interposición del Segundo Recurso de Revisión 06774/INFOEM/ICR 47/IP/RR/2022. </w:t>
      </w:r>
      <w:r w:rsidRPr="00780B59">
        <w:rPr>
          <w:rFonts w:ascii="Palatino Linotype" w:eastAsia="Palatino Linotype" w:hAnsi="Palatino Linotype" w:cs="Palatino Linotype"/>
        </w:rPr>
        <w:t xml:space="preserve">Con fecha once de julio de dos mil veintidós, el Particular interpuso Recurso de Revisión en este Instituto, a través del Sistema de Acceso a la Información Mexiquense (SAIMEX), en contra de la falta de respuesta del </w:t>
      </w:r>
      <w:r w:rsidRPr="00780B59">
        <w:rPr>
          <w:rFonts w:ascii="Palatino Linotype" w:eastAsia="Palatino Linotype" w:hAnsi="Palatino Linotype" w:cs="Palatino Linotype"/>
          <w:b/>
        </w:rPr>
        <w:t>Sujeto Obligado,</w:t>
      </w:r>
      <w:r w:rsidRPr="00780B59">
        <w:rPr>
          <w:rFonts w:ascii="Palatino Linotype" w:eastAsia="Palatino Linotype" w:hAnsi="Palatino Linotype" w:cs="Palatino Linotype"/>
        </w:rPr>
        <w:t xml:space="preserve"> en cumplimiento a la Resolución referida en el Antecedente 4, inciso e)</w:t>
      </w:r>
      <w:r w:rsidRPr="00780B59">
        <w:rPr>
          <w:rFonts w:ascii="Palatino Linotype" w:eastAsia="Palatino Linotype" w:hAnsi="Palatino Linotype" w:cs="Palatino Linotype"/>
          <w:b/>
        </w:rPr>
        <w:t xml:space="preserve">; </w:t>
      </w:r>
      <w:r w:rsidRPr="00780B59">
        <w:rPr>
          <w:rFonts w:ascii="Palatino Linotype" w:eastAsia="Palatino Linotype" w:hAnsi="Palatino Linotype" w:cs="Palatino Linotype"/>
        </w:rPr>
        <w:t>en donde se agravia de lo siguiente</w:t>
      </w:r>
      <w:r w:rsidRPr="00780B59">
        <w:rPr>
          <w:rFonts w:ascii="Palatino Linotype" w:eastAsia="Palatino Linotype" w:hAnsi="Palatino Linotype" w:cs="Palatino Linotype"/>
          <w:b/>
        </w:rPr>
        <w:t>:</w:t>
      </w:r>
    </w:p>
    <w:p w14:paraId="2611D96C" w14:textId="77777777" w:rsidR="00BF2B45" w:rsidRPr="00780B59" w:rsidRDefault="00BF2B45">
      <w:pPr>
        <w:spacing w:line="360" w:lineRule="auto"/>
        <w:jc w:val="both"/>
        <w:rPr>
          <w:rFonts w:ascii="Palatino Linotype" w:eastAsia="Palatino Linotype" w:hAnsi="Palatino Linotype" w:cs="Palatino Linotype"/>
        </w:rPr>
      </w:pPr>
    </w:p>
    <w:p w14:paraId="15CEBD1C" w14:textId="77777777" w:rsidR="00BF2B45" w:rsidRPr="00780B59" w:rsidRDefault="003B1DC7">
      <w:pPr>
        <w:numPr>
          <w:ilvl w:val="0"/>
          <w:numId w:val="3"/>
        </w:numPr>
        <w:pBdr>
          <w:top w:val="nil"/>
          <w:left w:val="nil"/>
          <w:bottom w:val="nil"/>
          <w:right w:val="nil"/>
          <w:between w:val="nil"/>
        </w:pBdr>
        <w:spacing w:line="360" w:lineRule="auto"/>
        <w:ind w:right="567"/>
        <w:jc w:val="both"/>
        <w:rPr>
          <w:rFonts w:ascii="Palatino Linotype" w:eastAsia="Palatino Linotype" w:hAnsi="Palatino Linotype" w:cs="Palatino Linotype"/>
          <w:b/>
        </w:rPr>
      </w:pPr>
      <w:r w:rsidRPr="00780B59">
        <w:rPr>
          <w:rFonts w:ascii="Palatino Linotype" w:eastAsia="Palatino Linotype" w:hAnsi="Palatino Linotype" w:cs="Palatino Linotype"/>
          <w:b/>
        </w:rPr>
        <w:lastRenderedPageBreak/>
        <w:t>Acto Impugnado</w:t>
      </w:r>
    </w:p>
    <w:p w14:paraId="3739897A" w14:textId="0E25194B" w:rsidR="00BF2B45" w:rsidRPr="00780B59" w:rsidRDefault="003B1DC7">
      <w:pPr>
        <w:ind w:left="567" w:right="1013"/>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 xml:space="preserve">“solicito información respecto al saber si </w:t>
      </w:r>
      <w:r w:rsidR="00CE7081">
        <w:rPr>
          <w:rFonts w:ascii="Palatino Linotype" w:eastAsia="Palatino Linotype" w:hAnsi="Palatino Linotype" w:cs="Palatino Linotype"/>
          <w:i/>
          <w:sz w:val="22"/>
          <w:szCs w:val="22"/>
        </w:rPr>
        <w:t>XXXXXX XXXXXX XXXXX XXX XXXXXX</w:t>
      </w:r>
      <w:r w:rsidRPr="00780B59">
        <w:rPr>
          <w:rFonts w:ascii="Palatino Linotype" w:eastAsia="Palatino Linotype" w:hAnsi="Palatino Linotype" w:cs="Palatino Linotype"/>
          <w:i/>
          <w:sz w:val="22"/>
          <w:szCs w:val="22"/>
        </w:rPr>
        <w:t xml:space="preserve">, </w:t>
      </w:r>
      <w:r w:rsidRPr="00780B59">
        <w:rPr>
          <w:rFonts w:ascii="Palatino Linotype" w:eastAsia="Palatino Linotype" w:hAnsi="Palatino Linotype" w:cs="Palatino Linotype"/>
          <w:b/>
          <w:i/>
          <w:sz w:val="22"/>
          <w:szCs w:val="22"/>
          <w:u w:val="single"/>
        </w:rPr>
        <w:t>trabaja</w:t>
      </w:r>
      <w:r w:rsidRPr="00780B59">
        <w:rPr>
          <w:rFonts w:ascii="Palatino Linotype" w:eastAsia="Palatino Linotype" w:hAnsi="Palatino Linotype" w:cs="Palatino Linotype"/>
          <w:i/>
          <w:sz w:val="22"/>
          <w:szCs w:val="22"/>
        </w:rPr>
        <w:t xml:space="preserve"> en el ayuntamiento de Ixtapaluca, desde que fecha esta dada de alta en el mismo ayuntamiento, asi mismo saber si ha solicitado alguna licencia para retirarse del servicio publico en el ultimo mes” (Sic.)</w:t>
      </w:r>
    </w:p>
    <w:p w14:paraId="355BF0E7" w14:textId="77777777" w:rsidR="00BF2B45" w:rsidRPr="00780B59" w:rsidRDefault="00BF2B45">
      <w:pPr>
        <w:spacing w:line="360" w:lineRule="auto"/>
        <w:ind w:left="567" w:right="567"/>
        <w:jc w:val="both"/>
        <w:rPr>
          <w:rFonts w:ascii="Palatino Linotype" w:eastAsia="Palatino Linotype" w:hAnsi="Palatino Linotype" w:cs="Palatino Linotype"/>
          <w:i/>
        </w:rPr>
      </w:pPr>
    </w:p>
    <w:p w14:paraId="233590C2" w14:textId="77777777" w:rsidR="00BF2B45" w:rsidRPr="00780B59" w:rsidRDefault="003B1DC7">
      <w:pPr>
        <w:numPr>
          <w:ilvl w:val="0"/>
          <w:numId w:val="3"/>
        </w:numPr>
        <w:pBdr>
          <w:top w:val="nil"/>
          <w:left w:val="nil"/>
          <w:bottom w:val="nil"/>
          <w:right w:val="nil"/>
          <w:between w:val="nil"/>
        </w:pBdr>
        <w:spacing w:line="360" w:lineRule="auto"/>
        <w:ind w:right="567"/>
        <w:jc w:val="both"/>
        <w:rPr>
          <w:rFonts w:ascii="Palatino Linotype" w:eastAsia="Palatino Linotype" w:hAnsi="Palatino Linotype" w:cs="Palatino Linotype"/>
          <w:b/>
        </w:rPr>
      </w:pPr>
      <w:r w:rsidRPr="00780B59">
        <w:rPr>
          <w:rFonts w:ascii="Palatino Linotype" w:eastAsia="Palatino Linotype" w:hAnsi="Palatino Linotype" w:cs="Palatino Linotype"/>
          <w:b/>
        </w:rPr>
        <w:t>Razones o Motivos de la Inconformidad</w:t>
      </w:r>
    </w:p>
    <w:p w14:paraId="58FF16DA" w14:textId="77777777" w:rsidR="00BF2B45" w:rsidRPr="00780B59" w:rsidRDefault="003B1DC7">
      <w:pPr>
        <w:spacing w:line="276" w:lineRule="auto"/>
        <w:ind w:left="567" w:right="1054"/>
        <w:jc w:val="both"/>
        <w:rPr>
          <w:rFonts w:ascii="Palatino Linotype" w:eastAsia="Palatino Linotype" w:hAnsi="Palatino Linotype" w:cs="Palatino Linotype"/>
          <w:sz w:val="22"/>
          <w:szCs w:val="22"/>
        </w:rPr>
      </w:pPr>
      <w:r w:rsidRPr="00780B59">
        <w:rPr>
          <w:rFonts w:ascii="Palatino Linotype" w:eastAsia="Palatino Linotype" w:hAnsi="Palatino Linotype" w:cs="Palatino Linotype"/>
          <w:i/>
          <w:sz w:val="22"/>
          <w:szCs w:val="22"/>
        </w:rPr>
        <w:t>“A LA FECHA EL MUNICIPIO DE IXTAPALUCA, NO HA DADO CUMPLIMIENTO ALA RESOLUCIÓN, EMITIDA DE FECH PRIMEO DE JUNIO DEL 2022” (Sic)</w:t>
      </w:r>
    </w:p>
    <w:p w14:paraId="4D1C81C3" w14:textId="77777777" w:rsidR="00BF2B45" w:rsidRPr="00780B59" w:rsidRDefault="00BF2B45">
      <w:pPr>
        <w:spacing w:line="360" w:lineRule="auto"/>
        <w:jc w:val="both"/>
        <w:rPr>
          <w:rFonts w:ascii="Palatino Linotype" w:eastAsia="Palatino Linotype" w:hAnsi="Palatino Linotype" w:cs="Palatino Linotype"/>
        </w:rPr>
      </w:pPr>
    </w:p>
    <w:p w14:paraId="59AAE423" w14:textId="77777777" w:rsidR="00BF2B45" w:rsidRPr="00780B59" w:rsidRDefault="003B1DC7">
      <w:pPr>
        <w:spacing w:line="360" w:lineRule="auto"/>
        <w:jc w:val="both"/>
        <w:rPr>
          <w:rFonts w:ascii="Palatino Linotype" w:eastAsia="Palatino Linotype" w:hAnsi="Palatino Linotype" w:cs="Palatino Linotype"/>
          <w:b/>
        </w:rPr>
      </w:pPr>
      <w:r w:rsidRPr="00780B59">
        <w:rPr>
          <w:rFonts w:ascii="Palatino Linotype" w:eastAsia="Palatino Linotype" w:hAnsi="Palatino Linotype" w:cs="Palatino Linotype"/>
          <w:b/>
        </w:rPr>
        <w:t>8. Trámite del Recurso de Revisión con número  06774/INFOEM/ICR-47/IP/RR/2022 ante el Instituto.</w:t>
      </w:r>
    </w:p>
    <w:p w14:paraId="0BFF0BCD" w14:textId="77777777" w:rsidR="00BF2B45" w:rsidRPr="00780B59" w:rsidRDefault="00BF2B45">
      <w:pPr>
        <w:spacing w:line="360" w:lineRule="auto"/>
        <w:jc w:val="both"/>
        <w:rPr>
          <w:rFonts w:ascii="Palatino Linotype" w:eastAsia="Palatino Linotype" w:hAnsi="Palatino Linotype" w:cs="Palatino Linotype"/>
        </w:rPr>
      </w:pPr>
    </w:p>
    <w:p w14:paraId="52747F54"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 xml:space="preserve">a) Turno del Recurso de Revisión. </w:t>
      </w:r>
      <w:r w:rsidRPr="00780B59">
        <w:rPr>
          <w:rFonts w:ascii="Palatino Linotype" w:eastAsia="Palatino Linotype" w:hAnsi="Palatino Linotype" w:cs="Palatino Linotype"/>
        </w:rPr>
        <w:t xml:space="preserve">El recurso </w:t>
      </w:r>
      <w:r w:rsidRPr="00780B59">
        <w:rPr>
          <w:rFonts w:ascii="Palatino Linotype" w:eastAsia="Palatino Linotype" w:hAnsi="Palatino Linotype" w:cs="Palatino Linotype"/>
          <w:b/>
        </w:rPr>
        <w:t xml:space="preserve">06774/INFOEM/ICR-47/IP/RR/2022, </w:t>
      </w:r>
      <w:r w:rsidRPr="00780B59">
        <w:rPr>
          <w:rFonts w:ascii="Palatino Linotype" w:eastAsia="Palatino Linotype" w:hAnsi="Palatino Linotype" w:cs="Palatino Linotype"/>
        </w:rPr>
        <w:t xml:space="preserve">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780B59">
        <w:rPr>
          <w:rFonts w:ascii="Palatino Linotype" w:eastAsia="Palatino Linotype" w:hAnsi="Palatino Linotype" w:cs="Palatino Linotype"/>
          <w:b/>
        </w:rPr>
        <w:t>SAIMEX</w:t>
      </w:r>
      <w:r w:rsidRPr="00780B59">
        <w:rPr>
          <w:rFonts w:ascii="Palatino Linotype" w:eastAsia="Palatino Linotype" w:hAnsi="Palatino Linotype" w:cs="Palatino Linotype"/>
        </w:rPr>
        <w:t xml:space="preserve">, a la </w:t>
      </w:r>
      <w:r w:rsidRPr="00780B59">
        <w:rPr>
          <w:rFonts w:ascii="Palatino Linotype" w:eastAsia="Palatino Linotype" w:hAnsi="Palatino Linotype" w:cs="Palatino Linotype"/>
          <w:b/>
        </w:rPr>
        <w:t>Comisionada Guadalupe Ramírez Peña</w:t>
      </w:r>
      <w:r w:rsidRPr="00780B59">
        <w:rPr>
          <w:rFonts w:ascii="Palatino Linotype" w:eastAsia="Palatino Linotype" w:hAnsi="Palatino Linotype" w:cs="Palatino Linotype"/>
        </w:rPr>
        <w:t>, a efecto de decretar su admisión o desechamiento.</w:t>
      </w:r>
    </w:p>
    <w:p w14:paraId="5A459AC5" w14:textId="77777777" w:rsidR="00BF2B45" w:rsidRPr="00780B59" w:rsidRDefault="00BF2B45">
      <w:pPr>
        <w:spacing w:line="360" w:lineRule="auto"/>
        <w:jc w:val="both"/>
        <w:rPr>
          <w:rFonts w:ascii="Palatino Linotype" w:eastAsia="Palatino Linotype" w:hAnsi="Palatino Linotype" w:cs="Palatino Linotype"/>
        </w:rPr>
      </w:pPr>
    </w:p>
    <w:p w14:paraId="3B4F6EEE" w14:textId="77777777" w:rsidR="00BF2B45" w:rsidRPr="00780B59" w:rsidRDefault="003B1DC7">
      <w:pPr>
        <w:spacing w:line="360" w:lineRule="auto"/>
        <w:jc w:val="both"/>
        <w:rPr>
          <w:rFonts w:ascii="Palatino Linotype" w:eastAsia="Palatino Linotype" w:hAnsi="Palatino Linotype" w:cs="Palatino Linotype"/>
          <w:b/>
        </w:rPr>
      </w:pPr>
      <w:r w:rsidRPr="00780B59">
        <w:rPr>
          <w:rFonts w:ascii="Palatino Linotype" w:eastAsia="Palatino Linotype" w:hAnsi="Palatino Linotype" w:cs="Palatino Linotype"/>
          <w:b/>
        </w:rPr>
        <w:t xml:space="preserve">b) Admisión del Recurso de Revisión. </w:t>
      </w:r>
      <w:r w:rsidRPr="00780B59">
        <w:rPr>
          <w:rFonts w:ascii="Palatino Linotype" w:eastAsia="Palatino Linotype" w:hAnsi="Palatino Linotype" w:cs="Palatino Linotype"/>
        </w:rPr>
        <w:t xml:space="preserve">El primero de agosto de dos mil veintidós, se acordó la admisión del Recurso de Revisión interpuesto por </w:t>
      </w:r>
      <w:r w:rsidRPr="00780B59">
        <w:rPr>
          <w:rFonts w:ascii="Palatino Linotype" w:eastAsia="Palatino Linotype" w:hAnsi="Palatino Linotype" w:cs="Palatino Linotype"/>
          <w:b/>
        </w:rPr>
        <w:t>el Recurrente</w:t>
      </w:r>
      <w:r w:rsidRPr="00780B59">
        <w:rPr>
          <w:rFonts w:ascii="Palatino Linotype" w:eastAsia="Palatino Linotype" w:hAnsi="Palatino Linotype" w:cs="Palatino Linotype"/>
        </w:rPr>
        <w:t xml:space="preserve"> en contra del </w:t>
      </w:r>
      <w:r w:rsidRPr="00780B59">
        <w:rPr>
          <w:rFonts w:ascii="Palatino Linotype" w:eastAsia="Palatino Linotype" w:hAnsi="Palatino Linotype" w:cs="Palatino Linotype"/>
          <w:b/>
        </w:rPr>
        <w:t>Sujeto Obligado</w:t>
      </w:r>
      <w:r w:rsidRPr="00780B59">
        <w:rPr>
          <w:rFonts w:ascii="Palatino Linotype" w:eastAsia="Palatino Linotype" w:hAnsi="Palatino Linotype" w:cs="Palatino Linotype"/>
        </w:rPr>
        <w:t xml:space="preserve">, en términos del artículo 185, fracciones I, II y IV de la Ley de Transparencia y Acceso a la Información Pública del Estado de México y </w:t>
      </w:r>
      <w:r w:rsidRPr="00780B59">
        <w:rPr>
          <w:rFonts w:ascii="Palatino Linotype" w:eastAsia="Palatino Linotype" w:hAnsi="Palatino Linotype" w:cs="Palatino Linotype"/>
        </w:rPr>
        <w:lastRenderedPageBreak/>
        <w:t>Municipios, en el que se les otorgó un plazo de siete días hábiles posteriores a la misma, para que manifestaran lo que a su derecho conviniera y formularan alegatos.</w:t>
      </w:r>
      <w:r w:rsidRPr="00780B59">
        <w:rPr>
          <w:rFonts w:ascii="Palatino Linotype" w:eastAsia="Palatino Linotype" w:hAnsi="Palatino Linotype" w:cs="Palatino Linotype"/>
          <w:b/>
        </w:rPr>
        <w:t xml:space="preserve"> </w:t>
      </w:r>
    </w:p>
    <w:p w14:paraId="715F617F" w14:textId="77777777" w:rsidR="00BF2B45" w:rsidRPr="00780B59" w:rsidRDefault="00BF2B45">
      <w:pPr>
        <w:spacing w:line="360" w:lineRule="auto"/>
        <w:jc w:val="both"/>
        <w:rPr>
          <w:rFonts w:ascii="Palatino Linotype" w:eastAsia="Palatino Linotype" w:hAnsi="Palatino Linotype" w:cs="Palatino Linotype"/>
        </w:rPr>
      </w:pPr>
    </w:p>
    <w:p w14:paraId="732C3873"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 xml:space="preserve">c) Manifestaciones o Informe Justificado. </w:t>
      </w:r>
      <w:r w:rsidRPr="00780B59">
        <w:rPr>
          <w:rFonts w:ascii="Palatino Linotype" w:eastAsia="Palatino Linotype" w:hAnsi="Palatino Linotype" w:cs="Palatino Linotype"/>
        </w:rPr>
        <w:t>De las constancias del expediente electrónico del SAIMEX, se observa que las partes fueron omisas en presentar sus alegatos o manifestaciones que a su derecho correspondieran, en plazo previsto para ello, tal como se aprecia a continuación:</w:t>
      </w:r>
    </w:p>
    <w:p w14:paraId="027E829A" w14:textId="77777777" w:rsidR="00BF2B45" w:rsidRPr="00780B59" w:rsidRDefault="003B1DC7">
      <w:pPr>
        <w:spacing w:line="360" w:lineRule="auto"/>
        <w:jc w:val="both"/>
        <w:rPr>
          <w:rFonts w:ascii="Palatino Linotype" w:eastAsia="Palatino Linotype" w:hAnsi="Palatino Linotype" w:cs="Palatino Linotype"/>
        </w:rPr>
      </w:pPr>
      <w:r w:rsidRPr="00780B59">
        <w:rPr>
          <w:noProof/>
        </w:rPr>
        <w:drawing>
          <wp:inline distT="0" distB="0" distL="0" distR="0" wp14:anchorId="1AB18296" wp14:editId="26EB7BC0">
            <wp:extent cx="5645929" cy="151022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5940" t="25650" r="52817" b="54737"/>
                    <a:stretch>
                      <a:fillRect/>
                    </a:stretch>
                  </pic:blipFill>
                  <pic:spPr>
                    <a:xfrm>
                      <a:off x="0" y="0"/>
                      <a:ext cx="5645929" cy="1510228"/>
                    </a:xfrm>
                    <a:prstGeom prst="rect">
                      <a:avLst/>
                    </a:prstGeom>
                    <a:ln/>
                  </pic:spPr>
                </pic:pic>
              </a:graphicData>
            </a:graphic>
          </wp:inline>
        </w:drawing>
      </w:r>
    </w:p>
    <w:p w14:paraId="4A64F3EF" w14:textId="77777777" w:rsidR="00BF2B45" w:rsidRPr="00780B59" w:rsidRDefault="00BF2B45">
      <w:pPr>
        <w:spacing w:line="360" w:lineRule="auto"/>
        <w:jc w:val="both"/>
        <w:rPr>
          <w:rFonts w:ascii="Palatino Linotype" w:eastAsia="Palatino Linotype" w:hAnsi="Palatino Linotype" w:cs="Palatino Linotype"/>
          <w:b/>
        </w:rPr>
      </w:pPr>
    </w:p>
    <w:p w14:paraId="1DEEF531"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d) Cierre de instrucción.</w:t>
      </w:r>
      <w:r w:rsidRPr="00780B59">
        <w:rPr>
          <w:rFonts w:ascii="Palatino Linotype" w:eastAsia="Palatino Linotype" w:hAnsi="Palatino Linotype" w:cs="Palatino Linotype"/>
        </w:rPr>
        <w:t xml:space="preserve"> El seis de septiembre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14:paraId="7341095A" w14:textId="77777777" w:rsidR="00BF2B45" w:rsidRPr="00780B59" w:rsidRDefault="00BF2B45">
      <w:pPr>
        <w:spacing w:line="360" w:lineRule="auto"/>
        <w:jc w:val="both"/>
        <w:rPr>
          <w:rFonts w:ascii="Palatino Linotype" w:eastAsia="Palatino Linotype" w:hAnsi="Palatino Linotype" w:cs="Palatino Linotype"/>
          <w:b/>
        </w:rPr>
      </w:pPr>
    </w:p>
    <w:p w14:paraId="2110B683"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 xml:space="preserve">e) Ampliación del plazo para emitir resolución. </w:t>
      </w:r>
      <w:r w:rsidRPr="00780B59">
        <w:rPr>
          <w:rFonts w:ascii="Palatino Linotype" w:eastAsia="Palatino Linotype" w:hAnsi="Palatino Linotype" w:cs="Palatino Linotype"/>
        </w:rPr>
        <w:t xml:space="preserve">El veintiocho de septiembre de dos mil veintidós, se amplió el término para resolver el recurso de revisión en términos </w:t>
      </w:r>
      <w:r w:rsidRPr="00780B59">
        <w:rPr>
          <w:rFonts w:ascii="Palatino Linotype" w:eastAsia="Palatino Linotype" w:hAnsi="Palatino Linotype" w:cs="Palatino Linotype"/>
        </w:rPr>
        <w:lastRenderedPageBreak/>
        <w:t xml:space="preserve">del artículo 181 párrafo tercero de la Ley de Transparencia y Acceso a la Información Pública del Estado de México y Municipios. </w:t>
      </w:r>
    </w:p>
    <w:p w14:paraId="193679F6" w14:textId="77777777" w:rsidR="00BF2B45" w:rsidRPr="00780B59" w:rsidRDefault="00BF2B45">
      <w:pPr>
        <w:spacing w:line="360" w:lineRule="auto"/>
        <w:jc w:val="both"/>
        <w:rPr>
          <w:rFonts w:ascii="Palatino Linotype" w:eastAsia="Palatino Linotype" w:hAnsi="Palatino Linotype" w:cs="Palatino Linotype"/>
        </w:rPr>
      </w:pPr>
    </w:p>
    <w:p w14:paraId="59F198F3"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485802A" w14:textId="77777777" w:rsidR="00BF2B45" w:rsidRPr="00780B59" w:rsidRDefault="00BF2B45">
      <w:pPr>
        <w:spacing w:line="360" w:lineRule="auto"/>
        <w:jc w:val="both"/>
        <w:rPr>
          <w:rFonts w:ascii="Palatino Linotype" w:eastAsia="Palatino Linotype" w:hAnsi="Palatino Linotype" w:cs="Palatino Linotype"/>
        </w:rPr>
      </w:pPr>
    </w:p>
    <w:p w14:paraId="30929597"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2817C87" w14:textId="77777777" w:rsidR="00BF2B45" w:rsidRPr="00780B59" w:rsidRDefault="00BF2B45">
      <w:pPr>
        <w:spacing w:line="360" w:lineRule="auto"/>
        <w:jc w:val="both"/>
        <w:rPr>
          <w:rFonts w:ascii="Palatino Linotype" w:eastAsia="Palatino Linotype" w:hAnsi="Palatino Linotype" w:cs="Palatino Linotype"/>
        </w:rPr>
      </w:pPr>
    </w:p>
    <w:p w14:paraId="3C930323"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EC231E"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780B59">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740C18BA" w14:textId="77777777" w:rsidR="00BF2B45" w:rsidRPr="00780B59" w:rsidRDefault="00BF2B45">
      <w:pPr>
        <w:spacing w:line="360" w:lineRule="auto"/>
        <w:jc w:val="both"/>
        <w:rPr>
          <w:rFonts w:ascii="Palatino Linotype" w:eastAsia="Palatino Linotype" w:hAnsi="Palatino Linotype" w:cs="Palatino Linotype"/>
        </w:rPr>
      </w:pPr>
    </w:p>
    <w:p w14:paraId="0F1D87E4" w14:textId="77777777" w:rsidR="00BF2B45" w:rsidRPr="00780B59" w:rsidRDefault="003B1DC7">
      <w:pPr>
        <w:spacing w:line="360" w:lineRule="auto"/>
        <w:jc w:val="both"/>
        <w:rPr>
          <w:rFonts w:ascii="Palatino Linotype" w:eastAsia="Palatino Linotype" w:hAnsi="Palatino Linotype" w:cs="Palatino Linotype"/>
          <w:strike/>
        </w:rPr>
      </w:pPr>
      <w:r w:rsidRPr="00780B5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AF2F417" w14:textId="77777777" w:rsidR="00BF2B45" w:rsidRPr="00780B59" w:rsidRDefault="00BF2B45">
      <w:pPr>
        <w:spacing w:line="360" w:lineRule="auto"/>
        <w:jc w:val="both"/>
        <w:rPr>
          <w:rFonts w:ascii="Palatino Linotype" w:eastAsia="Palatino Linotype" w:hAnsi="Palatino Linotype" w:cs="Palatino Linotype"/>
        </w:rPr>
      </w:pPr>
    </w:p>
    <w:p w14:paraId="558B1462" w14:textId="77777777" w:rsidR="00BF2B45" w:rsidRPr="00780B59" w:rsidRDefault="003B1DC7">
      <w:pPr>
        <w:numPr>
          <w:ilvl w:val="0"/>
          <w:numId w:val="1"/>
        </w:num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399E185" w14:textId="77777777" w:rsidR="00BF2B45" w:rsidRPr="00780B59" w:rsidRDefault="00BF2B45">
      <w:pPr>
        <w:spacing w:line="360" w:lineRule="auto"/>
        <w:ind w:left="927"/>
        <w:jc w:val="both"/>
        <w:rPr>
          <w:rFonts w:ascii="Palatino Linotype" w:eastAsia="Palatino Linotype" w:hAnsi="Palatino Linotype" w:cs="Palatino Linotype"/>
        </w:rPr>
      </w:pPr>
    </w:p>
    <w:p w14:paraId="516D9710" w14:textId="77777777" w:rsidR="00BF2B45" w:rsidRPr="00780B59" w:rsidRDefault="003B1DC7">
      <w:pPr>
        <w:numPr>
          <w:ilvl w:val="0"/>
          <w:numId w:val="1"/>
        </w:num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Actividad Procesal del interesado. Acciones u omisiones del interesado.</w:t>
      </w:r>
    </w:p>
    <w:p w14:paraId="7449224B" w14:textId="77777777" w:rsidR="00BF2B45" w:rsidRPr="00780B59" w:rsidRDefault="00BF2B45">
      <w:pPr>
        <w:spacing w:line="360" w:lineRule="auto"/>
        <w:jc w:val="both"/>
        <w:rPr>
          <w:rFonts w:ascii="Palatino Linotype" w:eastAsia="Palatino Linotype" w:hAnsi="Palatino Linotype" w:cs="Palatino Linotype"/>
        </w:rPr>
      </w:pPr>
    </w:p>
    <w:p w14:paraId="34B57D26" w14:textId="77777777" w:rsidR="00BF2B45" w:rsidRPr="00780B59" w:rsidRDefault="003B1DC7">
      <w:pPr>
        <w:numPr>
          <w:ilvl w:val="0"/>
          <w:numId w:val="1"/>
        </w:num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Conducta de la Autoridad: Las Acciones u omisiones realizadas en el procedimiento. Así como si la autoridad actuó con la debida diligencia.</w:t>
      </w:r>
    </w:p>
    <w:p w14:paraId="318EF5D8" w14:textId="77777777" w:rsidR="00BF2B45" w:rsidRPr="00780B59" w:rsidRDefault="00BF2B45">
      <w:pPr>
        <w:spacing w:line="360" w:lineRule="auto"/>
        <w:ind w:left="708"/>
        <w:rPr>
          <w:rFonts w:ascii="Palatino Linotype" w:eastAsia="Palatino Linotype" w:hAnsi="Palatino Linotype" w:cs="Palatino Linotype"/>
        </w:rPr>
      </w:pPr>
    </w:p>
    <w:p w14:paraId="547A2D8B" w14:textId="77777777" w:rsidR="00BF2B45" w:rsidRPr="00780B59" w:rsidRDefault="003B1DC7">
      <w:pPr>
        <w:spacing w:line="360" w:lineRule="auto"/>
        <w:ind w:left="567"/>
        <w:jc w:val="both"/>
        <w:rPr>
          <w:rFonts w:ascii="Palatino Linotype" w:eastAsia="Palatino Linotype" w:hAnsi="Palatino Linotype" w:cs="Palatino Linotype"/>
        </w:rPr>
      </w:pPr>
      <w:r w:rsidRPr="00780B59">
        <w:rPr>
          <w:rFonts w:ascii="Palatino Linotype" w:eastAsia="Palatino Linotype" w:hAnsi="Palatino Linotype" w:cs="Palatino Linotype"/>
        </w:rPr>
        <w:t>d) La afectación generada en la situación jurídica de la persona involucrada en el proceso: Violación a sus derechos humanos.</w:t>
      </w:r>
    </w:p>
    <w:p w14:paraId="6E3211AC" w14:textId="77777777" w:rsidR="00BF2B45" w:rsidRPr="00780B59" w:rsidRDefault="003B1DC7">
      <w:pPr>
        <w:spacing w:line="360" w:lineRule="auto"/>
        <w:ind w:left="567"/>
        <w:jc w:val="both"/>
        <w:rPr>
          <w:rFonts w:ascii="Palatino Linotype" w:eastAsia="Palatino Linotype" w:hAnsi="Palatino Linotype" w:cs="Palatino Linotype"/>
        </w:rPr>
      </w:pPr>
      <w:r w:rsidRPr="00780B5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DCEE12" w14:textId="77777777" w:rsidR="00BF2B45" w:rsidRPr="00780B59" w:rsidRDefault="00BF2B45">
      <w:pPr>
        <w:spacing w:line="360" w:lineRule="auto"/>
        <w:jc w:val="both"/>
        <w:rPr>
          <w:rFonts w:ascii="Palatino Linotype" w:eastAsia="Palatino Linotype" w:hAnsi="Palatino Linotype" w:cs="Palatino Linotype"/>
        </w:rPr>
      </w:pPr>
    </w:p>
    <w:p w14:paraId="63A5E24F" w14:textId="77777777" w:rsidR="00BF2B45" w:rsidRPr="00780B59" w:rsidRDefault="003B1DC7">
      <w:pPr>
        <w:spacing w:line="360" w:lineRule="auto"/>
        <w:jc w:val="both"/>
        <w:rPr>
          <w:rFonts w:ascii="Palatino Linotype" w:eastAsia="Palatino Linotype" w:hAnsi="Palatino Linotype" w:cs="Palatino Linotype"/>
          <w:b/>
        </w:rPr>
      </w:pPr>
      <w:r w:rsidRPr="00780B5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80B5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80B59">
        <w:rPr>
          <w:rFonts w:ascii="Palatino Linotype" w:eastAsia="Palatino Linotype" w:hAnsi="Palatino Linotype" w:cs="Palatino Linotype"/>
        </w:rPr>
        <w:t>, visible en la Gaceta del Seminario Judicial de la Federación con el registro digital 205635.</w:t>
      </w:r>
    </w:p>
    <w:p w14:paraId="6DE7CC42" w14:textId="77777777" w:rsidR="00BF2B45" w:rsidRPr="00780B59" w:rsidRDefault="00BF2B45">
      <w:pPr>
        <w:spacing w:line="360" w:lineRule="auto"/>
        <w:jc w:val="both"/>
        <w:rPr>
          <w:rFonts w:ascii="Palatino Linotype" w:eastAsia="Palatino Linotype" w:hAnsi="Palatino Linotype" w:cs="Palatino Linotype"/>
        </w:rPr>
      </w:pPr>
    </w:p>
    <w:p w14:paraId="7093FED4"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A3F8C8" w14:textId="77777777" w:rsidR="00BF2B45" w:rsidRPr="00780B59" w:rsidRDefault="00BF2B45">
      <w:pPr>
        <w:spacing w:line="360" w:lineRule="auto"/>
        <w:jc w:val="both"/>
        <w:rPr>
          <w:rFonts w:ascii="Palatino Linotype" w:eastAsia="Palatino Linotype" w:hAnsi="Palatino Linotype" w:cs="Palatino Linotype"/>
        </w:rPr>
      </w:pPr>
    </w:p>
    <w:p w14:paraId="458C14E8"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A0AD2B0" w14:textId="77777777" w:rsidR="00BF2B45" w:rsidRPr="00780B59" w:rsidRDefault="00BF2B45">
      <w:pPr>
        <w:spacing w:line="360" w:lineRule="auto"/>
        <w:jc w:val="both"/>
        <w:rPr>
          <w:rFonts w:ascii="Palatino Linotype" w:eastAsia="Palatino Linotype" w:hAnsi="Palatino Linotype" w:cs="Palatino Linotype"/>
        </w:rPr>
      </w:pPr>
    </w:p>
    <w:p w14:paraId="7C416B92"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lastRenderedPageBreak/>
        <w:t xml:space="preserve"> </w:t>
      </w:r>
      <w:r w:rsidRPr="00780B59">
        <w:rPr>
          <w:rFonts w:ascii="Palatino Linotype" w:eastAsia="Palatino Linotype" w:hAnsi="Palatino Linotype" w:cs="Palatino Linotype"/>
          <w:i/>
        </w:rPr>
        <w:t>“PLAZO RAZONABLE PARA RESOLVER. DIMENSIÓN Y EFECTOS DE ESTE CONCEPTO CUANDO SE ADUCE EXCESIVA CARGA DE TRABAJO.”</w:t>
      </w:r>
      <w:r w:rsidRPr="00780B59">
        <w:rPr>
          <w:rFonts w:ascii="Palatino Linotype" w:eastAsia="Palatino Linotype" w:hAnsi="Palatino Linotype" w:cs="Palatino Linotype"/>
        </w:rPr>
        <w:t xml:space="preserve"> consultable en el Seminario Judicial de la Federación y su gaceta, con el registro digital 2002351.</w:t>
      </w:r>
    </w:p>
    <w:p w14:paraId="74C8C4BC" w14:textId="77777777" w:rsidR="00BF2B45" w:rsidRPr="00780B59" w:rsidRDefault="00BF2B45">
      <w:pPr>
        <w:spacing w:line="360" w:lineRule="auto"/>
        <w:jc w:val="both"/>
        <w:rPr>
          <w:rFonts w:ascii="Palatino Linotype" w:eastAsia="Palatino Linotype" w:hAnsi="Palatino Linotype" w:cs="Palatino Linotype"/>
          <w:b/>
        </w:rPr>
      </w:pPr>
    </w:p>
    <w:p w14:paraId="55305482"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i/>
        </w:rPr>
        <w:t>“PLAZO RAZONABLE PARA RESOLVER. CONCEPTO Y ELEMENTOS QUE LO INTEGRAN A LA LUZ DEL DERECHO INTERNACIONAL DE LOS DERECHOS HUMANOS.”</w:t>
      </w:r>
      <w:r w:rsidRPr="00780B59">
        <w:rPr>
          <w:rFonts w:ascii="Palatino Linotype" w:eastAsia="Palatino Linotype" w:hAnsi="Palatino Linotype" w:cs="Palatino Linotype"/>
        </w:rPr>
        <w:t>, visible en el Seminario Judicial de la Federación y su gaceta, con el registro digital 2002350.</w:t>
      </w:r>
    </w:p>
    <w:p w14:paraId="3A26F4F1" w14:textId="77777777" w:rsidR="00BF2B45" w:rsidRPr="00780B59" w:rsidRDefault="00BF2B45">
      <w:pPr>
        <w:spacing w:line="360" w:lineRule="auto"/>
        <w:jc w:val="both"/>
        <w:rPr>
          <w:rFonts w:ascii="Palatino Linotype" w:eastAsia="Palatino Linotype" w:hAnsi="Palatino Linotype" w:cs="Palatino Linotype"/>
        </w:rPr>
      </w:pPr>
      <w:bookmarkStart w:id="0" w:name="_heading=h.1fob9te" w:colFirst="0" w:colLast="0"/>
      <w:bookmarkEnd w:id="0"/>
    </w:p>
    <w:p w14:paraId="038F82BE"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397678D" w14:textId="77777777" w:rsidR="00BF2B45" w:rsidRPr="00780B59" w:rsidRDefault="00BF2B45">
      <w:pPr>
        <w:spacing w:line="360" w:lineRule="auto"/>
        <w:jc w:val="both"/>
        <w:rPr>
          <w:rFonts w:ascii="Palatino Linotype" w:eastAsia="Palatino Linotype" w:hAnsi="Palatino Linotype" w:cs="Palatino Linotype"/>
        </w:rPr>
      </w:pPr>
    </w:p>
    <w:p w14:paraId="526C4C5C"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a los siguientes: </w:t>
      </w:r>
    </w:p>
    <w:p w14:paraId="1FBA51D8" w14:textId="77777777" w:rsidR="00BF2B45" w:rsidRPr="00780B59" w:rsidRDefault="00BF2B45">
      <w:pPr>
        <w:spacing w:line="360" w:lineRule="auto"/>
        <w:jc w:val="both"/>
        <w:rPr>
          <w:rFonts w:ascii="Palatino Linotype" w:eastAsia="Palatino Linotype" w:hAnsi="Palatino Linotype" w:cs="Palatino Linotype"/>
        </w:rPr>
      </w:pPr>
    </w:p>
    <w:p w14:paraId="49E29EF0" w14:textId="77777777" w:rsidR="00BF2B45" w:rsidRPr="00780B59" w:rsidRDefault="003B1DC7">
      <w:pPr>
        <w:spacing w:line="360" w:lineRule="auto"/>
        <w:jc w:val="center"/>
        <w:rPr>
          <w:rFonts w:ascii="Palatino Linotype" w:eastAsia="Palatino Linotype" w:hAnsi="Palatino Linotype" w:cs="Palatino Linotype"/>
          <w:b/>
        </w:rPr>
      </w:pPr>
      <w:r w:rsidRPr="00780B59">
        <w:rPr>
          <w:rFonts w:ascii="Palatino Linotype" w:eastAsia="Palatino Linotype" w:hAnsi="Palatino Linotype" w:cs="Palatino Linotype"/>
          <w:b/>
        </w:rPr>
        <w:t>C O N S I D E R A N D O S:</w:t>
      </w:r>
    </w:p>
    <w:p w14:paraId="15F8445E" w14:textId="77777777" w:rsidR="00BF2B45" w:rsidRPr="00780B59" w:rsidRDefault="00BF2B45">
      <w:pPr>
        <w:spacing w:line="360" w:lineRule="auto"/>
        <w:jc w:val="both"/>
        <w:rPr>
          <w:rFonts w:ascii="Palatino Linotype" w:eastAsia="Palatino Linotype" w:hAnsi="Palatino Linotype" w:cs="Palatino Linotype"/>
          <w:b/>
        </w:rPr>
      </w:pPr>
    </w:p>
    <w:p w14:paraId="70638231"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Primero. De la competencia</w:t>
      </w:r>
      <w:r w:rsidRPr="00780B59">
        <w:rPr>
          <w:rFonts w:ascii="Palatino Linotype" w:eastAsia="Palatino Linotype" w:hAnsi="Palatino Linotype" w:cs="Palatino Linotype"/>
          <w:sz w:val="28"/>
          <w:szCs w:val="28"/>
        </w:rPr>
        <w:t xml:space="preserve">. </w:t>
      </w:r>
      <w:r w:rsidRPr="00780B59">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w:t>
      </w:r>
      <w:r w:rsidRPr="00780B59">
        <w:rPr>
          <w:rFonts w:ascii="Palatino Linotype" w:eastAsia="Palatino Linotype" w:hAnsi="Palatino Linotype" w:cs="Palatino Linotype"/>
        </w:rPr>
        <w:lastRenderedPageBreak/>
        <w:t>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4868CE9" w14:textId="77777777" w:rsidR="00BF2B45" w:rsidRPr="00780B59" w:rsidRDefault="00BF2B45">
      <w:pPr>
        <w:spacing w:line="360" w:lineRule="auto"/>
        <w:jc w:val="both"/>
        <w:rPr>
          <w:rFonts w:ascii="Palatino Linotype" w:eastAsia="Palatino Linotype" w:hAnsi="Palatino Linotype" w:cs="Palatino Linotype"/>
        </w:rPr>
      </w:pPr>
    </w:p>
    <w:p w14:paraId="28D88AE8" w14:textId="77777777" w:rsidR="00BF2B45" w:rsidRPr="00780B59" w:rsidRDefault="003B1DC7">
      <w:pPr>
        <w:spacing w:line="360" w:lineRule="auto"/>
        <w:jc w:val="both"/>
        <w:rPr>
          <w:rFonts w:ascii="Palatino Linotype" w:eastAsia="Palatino Linotype" w:hAnsi="Palatino Linotype" w:cs="Palatino Linotype"/>
          <w:b/>
        </w:rPr>
      </w:pPr>
      <w:r w:rsidRPr="00780B59">
        <w:rPr>
          <w:rFonts w:ascii="Palatino Linotype" w:eastAsia="Palatino Linotype" w:hAnsi="Palatino Linotype" w:cs="Palatino Linotype"/>
          <w:b/>
        </w:rPr>
        <w:t>Segundo</w:t>
      </w:r>
      <w:r w:rsidRPr="00780B59">
        <w:rPr>
          <w:rFonts w:ascii="Palatino Linotype" w:eastAsia="Palatino Linotype" w:hAnsi="Palatino Linotype" w:cs="Palatino Linotype"/>
          <w:b/>
          <w:sz w:val="28"/>
          <w:szCs w:val="28"/>
        </w:rPr>
        <w:t xml:space="preserve">. </w:t>
      </w:r>
      <w:r w:rsidRPr="00780B59">
        <w:rPr>
          <w:rFonts w:ascii="Palatino Linotype" w:eastAsia="Palatino Linotype" w:hAnsi="Palatino Linotype" w:cs="Palatino Linotype"/>
          <w:b/>
        </w:rPr>
        <w:t xml:space="preserve"> De los alcances del Recurso de Revisión. </w:t>
      </w:r>
      <w:r w:rsidRPr="00780B59">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655ABF8" w14:textId="77777777" w:rsidR="00BF2B45" w:rsidRPr="00780B59" w:rsidRDefault="00BF2B45">
      <w:pPr>
        <w:spacing w:line="360" w:lineRule="auto"/>
        <w:jc w:val="both"/>
        <w:rPr>
          <w:rFonts w:ascii="Palatino Linotype" w:eastAsia="Palatino Linotype" w:hAnsi="Palatino Linotype" w:cs="Palatino Linotype"/>
        </w:rPr>
      </w:pPr>
    </w:p>
    <w:p w14:paraId="6FB2F9B8"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 xml:space="preserve">Tercero. Del estudio de las causas de improcedencia. </w:t>
      </w:r>
      <w:r w:rsidRPr="00780B59">
        <w:rPr>
          <w:rFonts w:ascii="Palatino Linotype" w:eastAsia="Palatino Linotype" w:hAnsi="Palatino Linotype" w:cs="Palatino Linotype"/>
        </w:rPr>
        <w:t xml:space="preserve">El estudio de las causas de improcedencia que se hagan valer por las partes o que se advierta de oficio por este Instituto deben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w:t>
      </w:r>
      <w:r w:rsidRPr="00780B59">
        <w:rPr>
          <w:rFonts w:ascii="Palatino Linotype" w:eastAsia="Palatino Linotype" w:hAnsi="Palatino Linotype" w:cs="Palatino Linotype"/>
        </w:rPr>
        <w:lastRenderedPageBreak/>
        <w:t>justicia, ya que éste no se coarta por regular causas de improcedencia y sobreseimiento con tales fines.</w:t>
      </w:r>
    </w:p>
    <w:p w14:paraId="402303A0" w14:textId="77777777" w:rsidR="00BF2B45" w:rsidRPr="00780B59" w:rsidRDefault="00BF2B45">
      <w:pPr>
        <w:spacing w:line="360" w:lineRule="auto"/>
        <w:jc w:val="both"/>
        <w:rPr>
          <w:rFonts w:ascii="Palatino Linotype" w:eastAsia="Palatino Linotype" w:hAnsi="Palatino Linotype" w:cs="Palatino Linotype"/>
          <w:b/>
        </w:rPr>
      </w:pPr>
    </w:p>
    <w:p w14:paraId="1A4EEDAA" w14:textId="77777777" w:rsidR="00BF2B45" w:rsidRPr="00780B59" w:rsidRDefault="003B1DC7">
      <w:pPr>
        <w:pBdr>
          <w:top w:val="nil"/>
          <w:left w:val="nil"/>
          <w:bottom w:val="nil"/>
          <w:right w:val="nil"/>
          <w:between w:val="nil"/>
        </w:pBd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 xml:space="preserve">Cuarto. Estudio del asunto. </w:t>
      </w:r>
      <w:r w:rsidRPr="00780B59">
        <w:rPr>
          <w:rFonts w:ascii="Palatino Linotype" w:eastAsia="Palatino Linotype" w:hAnsi="Palatino Linotype" w:cs="Palatino Linotype"/>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610052BF" w14:textId="77777777" w:rsidR="00BF2B45" w:rsidRPr="00780B59" w:rsidRDefault="00BF2B45">
      <w:pPr>
        <w:pBdr>
          <w:top w:val="nil"/>
          <w:left w:val="nil"/>
          <w:bottom w:val="nil"/>
          <w:right w:val="nil"/>
          <w:between w:val="nil"/>
        </w:pBdr>
        <w:spacing w:line="360" w:lineRule="auto"/>
        <w:jc w:val="both"/>
        <w:rPr>
          <w:rFonts w:ascii="Palatino Linotype" w:eastAsia="Palatino Linotype" w:hAnsi="Palatino Linotype" w:cs="Palatino Linotype"/>
        </w:rPr>
      </w:pPr>
    </w:p>
    <w:p w14:paraId="647347DF"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 xml:space="preserve"> “</w:t>
      </w:r>
      <w:r w:rsidRPr="00780B59">
        <w:rPr>
          <w:rFonts w:ascii="Palatino Linotype" w:eastAsia="Palatino Linotype" w:hAnsi="Palatino Linotype" w:cs="Palatino Linotype"/>
          <w:b/>
          <w:i/>
          <w:sz w:val="22"/>
          <w:szCs w:val="22"/>
        </w:rPr>
        <w:t>Artículo 4.</w:t>
      </w:r>
      <w:r w:rsidRPr="00780B5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59911BA"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80B5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Ley.”(Sic)</w:t>
      </w:r>
    </w:p>
    <w:p w14:paraId="4C49CCA2" w14:textId="77777777" w:rsidR="00BF2B45" w:rsidRPr="00780B59" w:rsidRDefault="00BF2B45">
      <w:pPr>
        <w:spacing w:line="360" w:lineRule="auto"/>
        <w:ind w:left="851" w:right="900"/>
        <w:jc w:val="both"/>
        <w:rPr>
          <w:rFonts w:ascii="Palatino Linotype" w:eastAsia="Palatino Linotype" w:hAnsi="Palatino Linotype" w:cs="Palatino Linotype"/>
        </w:rPr>
      </w:pPr>
    </w:p>
    <w:p w14:paraId="463C484E"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De lo anterior, se desprende que los Sujetos Obligados tienen la obligación o deber de atender las solicitudes de acceso a la información pública que se les hagan de su conocimiento y proporcionar la información pública que obren en su poder como </w:t>
      </w:r>
      <w:r w:rsidRPr="00780B59">
        <w:rPr>
          <w:rFonts w:ascii="Palatino Linotype" w:eastAsia="Palatino Linotype" w:hAnsi="Palatino Linotype" w:cs="Palatino Linotype"/>
        </w:rPr>
        <w:lastRenderedPageBreak/>
        <w:t>así lo establece el artículo 12 de la Ley de Transparencia y Acceso a la Información Pública del Estado de México y Municipios, el cual a la letra dice:</w:t>
      </w:r>
    </w:p>
    <w:p w14:paraId="11AEAFEE" w14:textId="77777777" w:rsidR="00BF2B45" w:rsidRPr="00780B59" w:rsidRDefault="00BF2B45">
      <w:pPr>
        <w:spacing w:line="360" w:lineRule="auto"/>
        <w:jc w:val="both"/>
        <w:rPr>
          <w:rFonts w:ascii="Palatino Linotype" w:eastAsia="Palatino Linotype" w:hAnsi="Palatino Linotype" w:cs="Palatino Linotype"/>
        </w:rPr>
      </w:pPr>
    </w:p>
    <w:p w14:paraId="759FFDE5" w14:textId="77777777" w:rsidR="00BF2B45" w:rsidRPr="00780B59" w:rsidRDefault="003B1DC7">
      <w:pPr>
        <w:spacing w:line="276" w:lineRule="auto"/>
        <w:ind w:left="851" w:right="902"/>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b/>
          <w:i/>
        </w:rPr>
        <w:t>“</w:t>
      </w:r>
      <w:r w:rsidRPr="00780B59">
        <w:rPr>
          <w:rFonts w:ascii="Palatino Linotype" w:eastAsia="Palatino Linotype" w:hAnsi="Palatino Linotype" w:cs="Palatino Linotype"/>
          <w:b/>
          <w:i/>
          <w:sz w:val="22"/>
          <w:szCs w:val="22"/>
        </w:rPr>
        <w:t>Artículo 12</w:t>
      </w:r>
      <w:r w:rsidRPr="00780B5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5DC427D" w14:textId="77777777" w:rsidR="00BF2B45" w:rsidRPr="00780B59" w:rsidRDefault="003B1DC7">
      <w:pPr>
        <w:spacing w:line="276" w:lineRule="auto"/>
        <w:ind w:left="851" w:right="902"/>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3DEF7879" w14:textId="77777777" w:rsidR="00BF2B45" w:rsidRPr="00780B59" w:rsidRDefault="00BF2B45">
      <w:pPr>
        <w:spacing w:line="360" w:lineRule="auto"/>
        <w:ind w:left="851" w:right="902"/>
        <w:jc w:val="both"/>
        <w:rPr>
          <w:rFonts w:ascii="Palatino Linotype" w:eastAsia="Palatino Linotype" w:hAnsi="Palatino Linotype" w:cs="Palatino Linotype"/>
          <w:i/>
        </w:rPr>
      </w:pPr>
    </w:p>
    <w:p w14:paraId="26ED833D"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780B59">
        <w:rPr>
          <w:rFonts w:ascii="Palatino Linotype" w:eastAsia="Palatino Linotype" w:hAnsi="Palatino Linotype" w:cs="Palatino Linotype"/>
          <w:b/>
        </w:rPr>
        <w:t xml:space="preserve"> </w:t>
      </w:r>
      <w:r w:rsidRPr="00780B59">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780B59">
        <w:rPr>
          <w:rFonts w:ascii="Palatino Linotype" w:eastAsia="Palatino Linotype" w:hAnsi="Palatino Linotype" w:cs="Palatino Linotype"/>
          <w:i/>
        </w:rPr>
        <w:t>ad hoc</w:t>
      </w:r>
      <w:r w:rsidRPr="00780B59">
        <w:rPr>
          <w:rFonts w:ascii="Palatino Linotype" w:eastAsia="Palatino Linotype" w:hAnsi="Palatino Linotype" w:cs="Palatino Linotype"/>
        </w:rPr>
        <w:t>, para satisfacer el derecho de acceso a la información pública.</w:t>
      </w:r>
    </w:p>
    <w:p w14:paraId="00D0875E" w14:textId="77777777" w:rsidR="00BF2B45" w:rsidRPr="00780B59" w:rsidRDefault="00BF2B45">
      <w:pPr>
        <w:spacing w:line="360" w:lineRule="auto"/>
        <w:jc w:val="both"/>
        <w:rPr>
          <w:rFonts w:ascii="Palatino Linotype" w:eastAsia="Palatino Linotype" w:hAnsi="Palatino Linotype" w:cs="Palatino Linotype"/>
        </w:rPr>
      </w:pPr>
    </w:p>
    <w:p w14:paraId="5AE5CA35"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Aunado a ello el artículo 24 de la Ley de la materia</w:t>
      </w:r>
      <w:r w:rsidRPr="00780B59">
        <w:rPr>
          <w:rFonts w:ascii="Palatino Linotype" w:eastAsia="Palatino Linotype" w:hAnsi="Palatino Linotype" w:cs="Palatino Linotype"/>
          <w:vertAlign w:val="superscript"/>
        </w:rPr>
        <w:footnoteReference w:id="1"/>
      </w:r>
      <w:r w:rsidRPr="00780B59">
        <w:rPr>
          <w:rFonts w:ascii="Palatino Linotype" w:eastAsia="Palatino Linotype" w:hAnsi="Palatino Linotype" w:cs="Palatino Linotype"/>
        </w:rPr>
        <w:t xml:space="preserve">, dispone que los Sujetos Obligados sólo proporcionarán la información pública que generen, administren o posean en el ejercicio de sus atribuciones; por consiguiente, la información pública </w:t>
      </w:r>
      <w:r w:rsidRPr="00780B59">
        <w:rPr>
          <w:rFonts w:ascii="Palatino Linotype" w:eastAsia="Palatino Linotype" w:hAnsi="Palatino Linotype" w:cs="Palatino Linotype"/>
        </w:rPr>
        <w:lastRenderedPageBreak/>
        <w:t>se encuentra a disposición de cualquier persona, lo que implica que es deber de los Sujetos Obligados, garantizar el derecho de acceso a la información pública.</w:t>
      </w:r>
    </w:p>
    <w:p w14:paraId="3C8B41C6" w14:textId="77777777" w:rsidR="00BF2B45" w:rsidRPr="00780B59" w:rsidRDefault="00BF2B45">
      <w:pPr>
        <w:spacing w:line="360" w:lineRule="auto"/>
        <w:jc w:val="both"/>
        <w:rPr>
          <w:rFonts w:ascii="Palatino Linotype" w:eastAsia="Palatino Linotype" w:hAnsi="Palatino Linotype" w:cs="Palatino Linotype"/>
        </w:rPr>
      </w:pPr>
    </w:p>
    <w:p w14:paraId="45672B29"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780B59">
        <w:rPr>
          <w:rFonts w:ascii="Palatino Linotype" w:eastAsia="Palatino Linotype" w:hAnsi="Palatino Linotype" w:cs="Palatino Linotype"/>
          <w:b/>
        </w:rPr>
        <w:t>cualquier otro registro que documente el ejercicio de las facultades, funciones y competencias de los Sujetos Obligados</w:t>
      </w:r>
      <w:r w:rsidRPr="00780B59">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21EFA2C2" w14:textId="77777777" w:rsidR="00BF2B45" w:rsidRPr="00780B59" w:rsidRDefault="00BF2B45">
      <w:pPr>
        <w:spacing w:line="276" w:lineRule="auto"/>
        <w:jc w:val="both"/>
        <w:rPr>
          <w:rFonts w:ascii="Palatino Linotype" w:eastAsia="Palatino Linotype" w:hAnsi="Palatino Linotype" w:cs="Palatino Linotype"/>
        </w:rPr>
      </w:pPr>
    </w:p>
    <w:p w14:paraId="01439E4F" w14:textId="77777777" w:rsidR="00BF2B45" w:rsidRPr="00780B59" w:rsidRDefault="003B1DC7">
      <w:pPr>
        <w:spacing w:line="276" w:lineRule="auto"/>
        <w:ind w:left="851" w:right="899"/>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w:t>
      </w:r>
      <w:r w:rsidRPr="00780B59">
        <w:rPr>
          <w:rFonts w:ascii="Palatino Linotype" w:eastAsia="Palatino Linotype" w:hAnsi="Palatino Linotype" w:cs="Palatino Linotype"/>
          <w:b/>
          <w:i/>
          <w:sz w:val="22"/>
          <w:szCs w:val="22"/>
        </w:rPr>
        <w:t xml:space="preserve">Artículo 3. </w:t>
      </w:r>
      <w:r w:rsidRPr="00780B59">
        <w:rPr>
          <w:rFonts w:ascii="Palatino Linotype" w:eastAsia="Palatino Linotype" w:hAnsi="Palatino Linotype" w:cs="Palatino Linotype"/>
          <w:i/>
          <w:sz w:val="22"/>
          <w:szCs w:val="22"/>
        </w:rPr>
        <w:t>Para los efectos de la presente Ley se entenderá por:</w:t>
      </w:r>
    </w:p>
    <w:p w14:paraId="1A1CE829" w14:textId="77777777" w:rsidR="00BF2B45" w:rsidRPr="00780B59" w:rsidRDefault="003B1DC7">
      <w:pPr>
        <w:spacing w:line="276" w:lineRule="auto"/>
        <w:ind w:left="1134" w:right="899"/>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w:t>
      </w:r>
    </w:p>
    <w:p w14:paraId="62032DDB" w14:textId="77777777" w:rsidR="00BF2B45" w:rsidRPr="00780B59" w:rsidRDefault="003B1DC7">
      <w:pPr>
        <w:spacing w:line="276" w:lineRule="auto"/>
        <w:ind w:left="1134" w:right="899"/>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b/>
          <w:i/>
          <w:sz w:val="22"/>
          <w:szCs w:val="22"/>
        </w:rPr>
        <w:t>XI. Documento:</w:t>
      </w:r>
      <w:r w:rsidRPr="00780B59">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780B59">
        <w:rPr>
          <w:rFonts w:ascii="Palatino Linotype" w:eastAsia="Palatino Linotype" w:hAnsi="Palatino Linotype" w:cs="Palatino Linotype"/>
          <w:b/>
          <w:i/>
          <w:sz w:val="22"/>
          <w:szCs w:val="22"/>
        </w:rPr>
        <w:t>…</w:t>
      </w:r>
      <w:r w:rsidRPr="00780B59">
        <w:rPr>
          <w:rFonts w:ascii="Palatino Linotype" w:eastAsia="Palatino Linotype" w:hAnsi="Palatino Linotype" w:cs="Palatino Linotype"/>
          <w:i/>
          <w:sz w:val="22"/>
          <w:szCs w:val="22"/>
        </w:rPr>
        <w:t>”</w:t>
      </w:r>
    </w:p>
    <w:p w14:paraId="2F032268" w14:textId="77777777" w:rsidR="00BF2B45" w:rsidRPr="00780B59" w:rsidRDefault="00BF2B45">
      <w:pPr>
        <w:spacing w:line="276" w:lineRule="auto"/>
        <w:ind w:left="1134" w:right="899"/>
        <w:jc w:val="both"/>
        <w:rPr>
          <w:rFonts w:ascii="Palatino Linotype" w:eastAsia="Palatino Linotype" w:hAnsi="Palatino Linotype" w:cs="Palatino Linotype"/>
          <w:i/>
        </w:rPr>
      </w:pPr>
    </w:p>
    <w:p w14:paraId="264BCAE5"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780B59">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44B3883C" w14:textId="77777777" w:rsidR="00BF2B45" w:rsidRPr="00780B59" w:rsidRDefault="00BF2B45">
      <w:pPr>
        <w:spacing w:line="276" w:lineRule="auto"/>
        <w:jc w:val="both"/>
        <w:rPr>
          <w:rFonts w:ascii="Palatino Linotype" w:eastAsia="Palatino Linotype" w:hAnsi="Palatino Linotype" w:cs="Palatino Linotype"/>
        </w:rPr>
      </w:pPr>
    </w:p>
    <w:p w14:paraId="367E45DB" w14:textId="77777777" w:rsidR="00BF2B45" w:rsidRPr="00780B59" w:rsidRDefault="003B1DC7">
      <w:pPr>
        <w:spacing w:line="276" w:lineRule="auto"/>
        <w:ind w:left="851" w:right="902"/>
        <w:jc w:val="both"/>
        <w:rPr>
          <w:rFonts w:ascii="Palatino Linotype" w:eastAsia="Palatino Linotype" w:hAnsi="Palatino Linotype" w:cs="Palatino Linotype"/>
          <w:b/>
          <w:i/>
          <w:sz w:val="22"/>
          <w:szCs w:val="22"/>
        </w:rPr>
      </w:pPr>
      <w:r w:rsidRPr="00780B59">
        <w:rPr>
          <w:rFonts w:ascii="Palatino Linotype" w:eastAsia="Palatino Linotype" w:hAnsi="Palatino Linotype" w:cs="Palatino Linotype"/>
          <w:b/>
        </w:rPr>
        <w:t>“</w:t>
      </w:r>
      <w:r w:rsidRPr="00780B59">
        <w:rPr>
          <w:rFonts w:ascii="Palatino Linotype" w:eastAsia="Palatino Linotype" w:hAnsi="Palatino Linotype" w:cs="Palatino Linotype"/>
          <w:b/>
          <w:i/>
          <w:sz w:val="22"/>
          <w:szCs w:val="22"/>
        </w:rPr>
        <w:t>CRITERIO 0002-11</w:t>
      </w:r>
    </w:p>
    <w:p w14:paraId="254AB728" w14:textId="77777777" w:rsidR="00BF2B45" w:rsidRPr="00780B59" w:rsidRDefault="003B1DC7">
      <w:pPr>
        <w:spacing w:line="276" w:lineRule="auto"/>
        <w:ind w:left="851" w:right="902"/>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80B5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612FC8" w14:textId="77777777" w:rsidR="00BF2B45" w:rsidRPr="00780B59" w:rsidRDefault="003B1DC7">
      <w:pPr>
        <w:spacing w:line="276" w:lineRule="auto"/>
        <w:ind w:left="851" w:right="902"/>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172D29D" w14:textId="77777777" w:rsidR="00BF2B45" w:rsidRPr="00780B59" w:rsidRDefault="003B1DC7">
      <w:pPr>
        <w:spacing w:line="276" w:lineRule="auto"/>
        <w:ind w:left="1134" w:right="902"/>
        <w:jc w:val="both"/>
        <w:rPr>
          <w:rFonts w:ascii="Palatino Linotype" w:eastAsia="Palatino Linotype" w:hAnsi="Palatino Linotype" w:cs="Palatino Linotype"/>
          <w:b/>
          <w:i/>
          <w:sz w:val="22"/>
          <w:szCs w:val="22"/>
        </w:rPr>
      </w:pPr>
      <w:r w:rsidRPr="00780B59">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1D06AB67" w14:textId="77777777" w:rsidR="00BF2B45" w:rsidRPr="00780B59" w:rsidRDefault="003B1DC7">
      <w:pPr>
        <w:spacing w:line="276" w:lineRule="auto"/>
        <w:ind w:left="1134" w:right="902"/>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3EA4425" w14:textId="77777777" w:rsidR="00BF2B45" w:rsidRPr="00780B59" w:rsidRDefault="003B1DC7">
      <w:pPr>
        <w:spacing w:line="276" w:lineRule="auto"/>
        <w:ind w:left="1134" w:right="902"/>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6D44FBFB"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Una vez realizado el estudio de las constancias que integran el expediente en que se actúa, se desprende lo siguiente:</w:t>
      </w:r>
    </w:p>
    <w:p w14:paraId="0A83C366" w14:textId="77777777" w:rsidR="00BF2B45" w:rsidRPr="00780B59" w:rsidRDefault="00BF2B45">
      <w:pPr>
        <w:spacing w:line="360" w:lineRule="auto"/>
        <w:jc w:val="both"/>
        <w:rPr>
          <w:rFonts w:ascii="Palatino Linotype" w:eastAsia="Palatino Linotype" w:hAnsi="Palatino Linotype" w:cs="Palatino Linotype"/>
          <w:b/>
        </w:rPr>
      </w:pPr>
    </w:p>
    <w:p w14:paraId="7BEBD33A" w14:textId="77777777" w:rsidR="00BF2B45" w:rsidRPr="00780B59" w:rsidRDefault="003B1DC7">
      <w:pPr>
        <w:tabs>
          <w:tab w:val="left" w:pos="4962"/>
        </w:tabs>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El ahora </w:t>
      </w:r>
      <w:r w:rsidRPr="00780B59">
        <w:rPr>
          <w:rFonts w:ascii="Palatino Linotype" w:eastAsia="Palatino Linotype" w:hAnsi="Palatino Linotype" w:cs="Palatino Linotype"/>
          <w:b/>
        </w:rPr>
        <w:t>RECURRENTE</w:t>
      </w:r>
      <w:r w:rsidRPr="00780B59">
        <w:rPr>
          <w:rFonts w:ascii="Palatino Linotype" w:eastAsia="Palatino Linotype" w:hAnsi="Palatino Linotype" w:cs="Palatino Linotype"/>
        </w:rPr>
        <w:t>, a través de su solicitud de acceso a la información, requirió:</w:t>
      </w:r>
    </w:p>
    <w:p w14:paraId="21135A99" w14:textId="77777777" w:rsidR="00BF2B45" w:rsidRPr="00780B59" w:rsidRDefault="00BF2B45">
      <w:pPr>
        <w:tabs>
          <w:tab w:val="left" w:pos="4962"/>
        </w:tabs>
        <w:spacing w:line="360" w:lineRule="auto"/>
        <w:ind w:right="1154"/>
        <w:jc w:val="both"/>
        <w:rPr>
          <w:rFonts w:ascii="Palatino Linotype" w:eastAsia="Palatino Linotype" w:hAnsi="Palatino Linotype" w:cs="Palatino Linotype"/>
        </w:rPr>
      </w:pPr>
    </w:p>
    <w:p w14:paraId="7E87633D" w14:textId="3F2028DA" w:rsidR="00BF2B45" w:rsidRPr="00780B59" w:rsidRDefault="003B1DC7">
      <w:pPr>
        <w:tabs>
          <w:tab w:val="left" w:pos="4962"/>
        </w:tabs>
        <w:spacing w:line="360" w:lineRule="auto"/>
        <w:ind w:left="567" w:right="1154"/>
        <w:jc w:val="both"/>
        <w:rPr>
          <w:rFonts w:ascii="Palatino Linotype" w:eastAsia="Palatino Linotype" w:hAnsi="Palatino Linotype" w:cs="Palatino Linotype"/>
        </w:rPr>
      </w:pPr>
      <w:r w:rsidRPr="00780B59">
        <w:rPr>
          <w:rFonts w:ascii="Palatino Linotype" w:eastAsia="Palatino Linotype" w:hAnsi="Palatino Linotype" w:cs="Palatino Linotype"/>
        </w:rPr>
        <w:lastRenderedPageBreak/>
        <w:t xml:space="preserve">Saber si </w:t>
      </w:r>
      <w:r w:rsidR="00CE7081">
        <w:rPr>
          <w:rFonts w:ascii="Palatino Linotype" w:eastAsia="Palatino Linotype" w:hAnsi="Palatino Linotype" w:cs="Palatino Linotype"/>
        </w:rPr>
        <w:t>XXXXXX XXXXXX XXXXX XXX XXXXXX</w:t>
      </w:r>
      <w:r w:rsidRPr="00780B59">
        <w:rPr>
          <w:rFonts w:ascii="Palatino Linotype" w:eastAsia="Palatino Linotype" w:hAnsi="Palatino Linotype" w:cs="Palatino Linotype"/>
        </w:rPr>
        <w:t xml:space="preserve">, </w:t>
      </w:r>
      <w:r w:rsidRPr="00780B59">
        <w:rPr>
          <w:rFonts w:ascii="Palatino Linotype" w:eastAsia="Palatino Linotype" w:hAnsi="Palatino Linotype" w:cs="Palatino Linotype"/>
          <w:b/>
          <w:u w:val="single"/>
        </w:rPr>
        <w:t>trabaja</w:t>
      </w:r>
      <w:r w:rsidRPr="00780B59">
        <w:rPr>
          <w:rFonts w:ascii="Palatino Linotype" w:eastAsia="Palatino Linotype" w:hAnsi="Palatino Linotype" w:cs="Palatino Linotype"/>
        </w:rPr>
        <w:t xml:space="preserve"> en el Ayuntamiento de Ixtapaluca, desde que fecha está dada de alta en y saber si ha solicitado alguna licencia para retirarse del servicio público en el último mes.</w:t>
      </w:r>
    </w:p>
    <w:p w14:paraId="2AF71C30" w14:textId="77777777" w:rsidR="00BF2B45" w:rsidRPr="00780B59" w:rsidRDefault="00BF2B45">
      <w:pPr>
        <w:tabs>
          <w:tab w:val="left" w:pos="4962"/>
        </w:tabs>
        <w:spacing w:line="360" w:lineRule="auto"/>
        <w:jc w:val="both"/>
        <w:rPr>
          <w:rFonts w:ascii="Palatino Linotype" w:eastAsia="Palatino Linotype" w:hAnsi="Palatino Linotype" w:cs="Palatino Linotype"/>
        </w:rPr>
      </w:pPr>
    </w:p>
    <w:p w14:paraId="65012F2F" w14:textId="77777777" w:rsidR="00BF2B45" w:rsidRPr="00780B59" w:rsidRDefault="003B1DC7">
      <w:pPr>
        <w:tabs>
          <w:tab w:val="left" w:pos="4962"/>
        </w:tabs>
        <w:spacing w:line="360" w:lineRule="auto"/>
        <w:jc w:val="both"/>
        <w:rPr>
          <w:rFonts w:ascii="Palatino Linotype" w:eastAsia="Palatino Linotype" w:hAnsi="Palatino Linotype" w:cs="Palatino Linotype"/>
          <w:b/>
        </w:rPr>
      </w:pPr>
      <w:r w:rsidRPr="00780B59">
        <w:rPr>
          <w:rFonts w:ascii="Palatino Linotype" w:eastAsia="Palatino Linotype" w:hAnsi="Palatino Linotype" w:cs="Palatino Linotype"/>
        </w:rPr>
        <w:t xml:space="preserve">Ante la falta de respuesta del </w:t>
      </w:r>
      <w:r w:rsidRPr="00780B59">
        <w:rPr>
          <w:rFonts w:ascii="Palatino Linotype" w:eastAsia="Palatino Linotype" w:hAnsi="Palatino Linotype" w:cs="Palatino Linotype"/>
          <w:b/>
        </w:rPr>
        <w:t>SUJETO OBLIGADO</w:t>
      </w:r>
      <w:r w:rsidRPr="00780B59">
        <w:rPr>
          <w:rFonts w:ascii="Palatino Linotype" w:eastAsia="Palatino Linotype" w:hAnsi="Palatino Linotype" w:cs="Palatino Linotype"/>
        </w:rPr>
        <w:t xml:space="preserve">, el ahora </w:t>
      </w:r>
      <w:r w:rsidRPr="00780B59">
        <w:rPr>
          <w:rFonts w:ascii="Palatino Linotype" w:eastAsia="Palatino Linotype" w:hAnsi="Palatino Linotype" w:cs="Palatino Linotype"/>
          <w:b/>
        </w:rPr>
        <w:t>RECURRENTE</w:t>
      </w:r>
      <w:r w:rsidRPr="00780B59">
        <w:rPr>
          <w:rFonts w:ascii="Palatino Linotype" w:eastAsia="Palatino Linotype" w:hAnsi="Palatino Linotype" w:cs="Palatino Linotype"/>
        </w:rPr>
        <w:t xml:space="preserve">, justamente se inconformó por la negativa de no entregar la información requerida, lo cual actualiza el supuesto previsto en el artículo 179, fracción VII, de la Ley de Transparencia y Acceso a la Información Pública del Estado de México y Municipios. Así las cosas, una vez admitido y notificado el Recurso de Revisión a las partes, </w:t>
      </w:r>
      <w:r w:rsidRPr="00780B59">
        <w:rPr>
          <w:rFonts w:ascii="Palatino Linotype" w:eastAsia="Palatino Linotype" w:hAnsi="Palatino Linotype" w:cs="Palatino Linotype"/>
          <w:b/>
        </w:rPr>
        <w:t>estas fueron omisas en emitir manifestaciones o alegatos.</w:t>
      </w:r>
    </w:p>
    <w:p w14:paraId="797BFE6E" w14:textId="77777777" w:rsidR="00BF2B45" w:rsidRPr="00780B59" w:rsidRDefault="00BF2B45">
      <w:pPr>
        <w:tabs>
          <w:tab w:val="left" w:pos="4962"/>
        </w:tabs>
        <w:spacing w:line="360" w:lineRule="auto"/>
        <w:jc w:val="both"/>
        <w:rPr>
          <w:rFonts w:ascii="Palatino Linotype" w:eastAsia="Palatino Linotype" w:hAnsi="Palatino Linotype" w:cs="Palatino Linotype"/>
          <w:b/>
        </w:rPr>
      </w:pPr>
    </w:p>
    <w:p w14:paraId="24DCB26E" w14:textId="77777777" w:rsidR="00BF2B45" w:rsidRPr="00780B59" w:rsidRDefault="003B1DC7">
      <w:pPr>
        <w:spacing w:line="360" w:lineRule="auto"/>
        <w:ind w:right="-91"/>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Ahora bien, ante la omisión por parte del </w:t>
      </w:r>
      <w:r w:rsidRPr="00780B59">
        <w:rPr>
          <w:rFonts w:ascii="Palatino Linotype" w:eastAsia="Palatino Linotype" w:hAnsi="Palatino Linotype" w:cs="Palatino Linotype"/>
          <w:b/>
        </w:rPr>
        <w:t>SUJETO OBLIGADO</w:t>
      </w:r>
      <w:r w:rsidRPr="00780B59">
        <w:rPr>
          <w:rFonts w:ascii="Palatino Linotype" w:eastAsia="Palatino Linotype" w:hAnsi="Palatino Linotype" w:cs="Palatino Linotype"/>
        </w:rPr>
        <w:t xml:space="preserve">, es necesario estudiar la competencia de la Unidad Administrativa que, por sus funciones, puede generar, poseer o administrar  la información que le fue solicitada, por lo que, resulta oportuno mencionar que el </w:t>
      </w:r>
      <w:r w:rsidRPr="00780B59">
        <w:rPr>
          <w:rFonts w:ascii="Palatino Linotype" w:eastAsia="Palatino Linotype" w:hAnsi="Palatino Linotype" w:cs="Palatino Linotype"/>
          <w:b/>
        </w:rPr>
        <w:t xml:space="preserve">SUJETO OBLIGADO </w:t>
      </w:r>
      <w:r w:rsidRPr="00780B59">
        <w:rPr>
          <w:rFonts w:ascii="Palatino Linotype" w:eastAsia="Palatino Linotype" w:hAnsi="Palatino Linotype" w:cs="Palatino Linotype"/>
        </w:rPr>
        <w:t>cuenta con una Subdirección de Recursos Humanos, mismas que cuenta con las siguientes atribuciones de conformidad a lo siguiente:</w:t>
      </w:r>
    </w:p>
    <w:p w14:paraId="41B5F22A" w14:textId="77777777" w:rsidR="00BF2B45" w:rsidRPr="00780B59" w:rsidRDefault="00BF2B45">
      <w:pPr>
        <w:spacing w:line="360" w:lineRule="auto"/>
        <w:jc w:val="both"/>
        <w:rPr>
          <w:rFonts w:ascii="Palatino Linotype" w:eastAsia="Palatino Linotype" w:hAnsi="Palatino Linotype" w:cs="Palatino Linotype"/>
        </w:rPr>
      </w:pPr>
    </w:p>
    <w:p w14:paraId="7C1804AE" w14:textId="77777777" w:rsidR="00BF2B45" w:rsidRPr="00780B59" w:rsidRDefault="003B1DC7">
      <w:pPr>
        <w:spacing w:line="360" w:lineRule="auto"/>
        <w:ind w:left="851" w:right="900"/>
        <w:jc w:val="both"/>
        <w:rPr>
          <w:rFonts w:ascii="Palatino Linotype" w:eastAsia="Palatino Linotype" w:hAnsi="Palatino Linotype" w:cs="Palatino Linotype"/>
          <w:b/>
          <w:i/>
          <w:sz w:val="22"/>
          <w:szCs w:val="22"/>
        </w:rPr>
      </w:pPr>
      <w:r w:rsidRPr="00780B59">
        <w:rPr>
          <w:rFonts w:ascii="Palatino Linotype" w:eastAsia="Palatino Linotype" w:hAnsi="Palatino Linotype" w:cs="Palatino Linotype"/>
          <w:b/>
          <w:i/>
          <w:sz w:val="22"/>
          <w:szCs w:val="22"/>
        </w:rPr>
        <w:t>REGLAMENTO INTERNO DE LA DIRECCIÓN DE ADMINISTRACIÓN Y FINANZAS DEL AYUNTAMIENTO DE IXTAPALUCA, ESTADO DE MÉXICO.</w:t>
      </w:r>
    </w:p>
    <w:p w14:paraId="407875BB" w14:textId="77777777" w:rsidR="00BF2B45" w:rsidRPr="00780B59" w:rsidRDefault="003B1DC7">
      <w:pPr>
        <w:spacing w:after="240" w:line="360"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Artículo 104.- Como responsable de la Subdirección de Recursos Humanos estará el Subdirector de Recursos Humanos, quien tendrá las atribuciones siguientes:</w:t>
      </w:r>
    </w:p>
    <w:p w14:paraId="68495DC6" w14:textId="77777777" w:rsidR="00BF2B45" w:rsidRPr="00780B59" w:rsidRDefault="003B1DC7">
      <w:pPr>
        <w:spacing w:before="240" w:after="240" w:line="360"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lastRenderedPageBreak/>
        <w:t>I. Planear y coordinar la operación y control del Sistema Integral de Personal;</w:t>
      </w:r>
    </w:p>
    <w:p w14:paraId="619F62C6" w14:textId="77777777" w:rsidR="00BF2B45" w:rsidRPr="00780B59" w:rsidRDefault="003B1DC7">
      <w:pPr>
        <w:spacing w:before="240" w:after="240" w:line="360"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w:t>
      </w:r>
    </w:p>
    <w:p w14:paraId="3A9D2AB5" w14:textId="77777777" w:rsidR="00BF2B45" w:rsidRPr="00780B59" w:rsidRDefault="003B1DC7">
      <w:pPr>
        <w:spacing w:before="240" w:after="240" w:line="360"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XI. Supervisar y registrar los movimientos de altas, bajas, cambios y licencias autorizados;</w:t>
      </w:r>
    </w:p>
    <w:p w14:paraId="3A7C475B" w14:textId="77777777" w:rsidR="00BF2B45" w:rsidRPr="00780B59" w:rsidRDefault="003B1DC7">
      <w:pPr>
        <w:spacing w:before="240"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De conformidad a la referida reglamentación, se observa que la Subdirección de Recursos Humanos, debe planear y coordinar la operación y control del Sistema Integral de Personal, así como el de registrar los movimientos de altas y licencias de los servidores públicos.</w:t>
      </w:r>
    </w:p>
    <w:p w14:paraId="4CCA5396" w14:textId="77777777" w:rsidR="00BF2B45" w:rsidRPr="00780B59" w:rsidRDefault="00BF2B45">
      <w:pPr>
        <w:spacing w:line="360" w:lineRule="auto"/>
        <w:jc w:val="both"/>
        <w:rPr>
          <w:rFonts w:ascii="Palatino Linotype" w:eastAsia="Palatino Linotype" w:hAnsi="Palatino Linotype" w:cs="Palatino Linotype"/>
        </w:rPr>
      </w:pPr>
    </w:p>
    <w:p w14:paraId="08F5800E" w14:textId="77777777" w:rsidR="00BF2B45" w:rsidRPr="00780B59" w:rsidRDefault="003B1DC7">
      <w:pPr>
        <w:spacing w:line="360" w:lineRule="auto"/>
        <w:jc w:val="both"/>
        <w:rPr>
          <w:rFonts w:ascii="Palatino Linotype" w:eastAsia="Palatino Linotype" w:hAnsi="Palatino Linotype" w:cs="Palatino Linotype"/>
          <w:b/>
        </w:rPr>
      </w:pPr>
      <w:r w:rsidRPr="00780B59">
        <w:rPr>
          <w:rFonts w:ascii="Palatino Linotype" w:eastAsia="Palatino Linotype" w:hAnsi="Palatino Linotype" w:cs="Palatino Linotype"/>
          <w:b/>
        </w:rPr>
        <w:t xml:space="preserve">Respecto a obtener si la persona referida laboraba para el SUJETO OBLIGADO a la fecha de la solicitud de información. </w:t>
      </w:r>
    </w:p>
    <w:p w14:paraId="4D3E5567" w14:textId="77777777" w:rsidR="00BF2B45" w:rsidRPr="00780B59" w:rsidRDefault="00BF2B45">
      <w:pPr>
        <w:spacing w:line="360" w:lineRule="auto"/>
        <w:jc w:val="both"/>
        <w:rPr>
          <w:rFonts w:ascii="Palatino Linotype" w:eastAsia="Palatino Linotype" w:hAnsi="Palatino Linotype" w:cs="Palatino Linotype"/>
          <w:b/>
        </w:rPr>
      </w:pPr>
    </w:p>
    <w:p w14:paraId="6B5F32B9" w14:textId="77777777" w:rsidR="00BF2B45" w:rsidRPr="00780B59" w:rsidRDefault="003B1DC7">
      <w:pPr>
        <w:spacing w:line="360" w:lineRule="auto"/>
        <w:ind w:right="49"/>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En este sentido debe destacarse que para observar si la persona en mención laboraba en el </w:t>
      </w:r>
      <w:r w:rsidRPr="00780B59">
        <w:rPr>
          <w:rFonts w:ascii="Palatino Linotype" w:eastAsia="Palatino Linotype" w:hAnsi="Palatino Linotype" w:cs="Palatino Linotype"/>
          <w:b/>
        </w:rPr>
        <w:t xml:space="preserve">SUJETO OBLIGADO </w:t>
      </w:r>
      <w:r w:rsidRPr="00780B59">
        <w:rPr>
          <w:rFonts w:ascii="Palatino Linotype" w:eastAsia="Palatino Linotype" w:hAnsi="Palatino Linotype" w:cs="Palatino Linotype"/>
        </w:rPr>
        <w:t>al dieciséis de marzo de dos mil veintidós, es decir a la fecha de la solicitud, y en su caso su fecha de alta, resulta necesario precisar la siguiente legislación aplicable a los puntos en cuestión:</w:t>
      </w:r>
    </w:p>
    <w:p w14:paraId="3E29C909" w14:textId="77777777" w:rsidR="00BF2B45" w:rsidRPr="00780B59" w:rsidRDefault="00BF2B45">
      <w:pPr>
        <w:spacing w:line="360" w:lineRule="auto"/>
        <w:jc w:val="both"/>
        <w:rPr>
          <w:rFonts w:ascii="Palatino Linotype" w:eastAsia="Palatino Linotype" w:hAnsi="Palatino Linotype" w:cs="Palatino Linotype"/>
        </w:rPr>
      </w:pPr>
    </w:p>
    <w:p w14:paraId="6412326A" w14:textId="77777777" w:rsidR="00BF2B45" w:rsidRPr="00780B59" w:rsidRDefault="003B1DC7">
      <w:pPr>
        <w:spacing w:line="276" w:lineRule="auto"/>
        <w:ind w:left="851" w:right="900"/>
        <w:jc w:val="both"/>
        <w:rPr>
          <w:rFonts w:ascii="Palatino Linotype" w:eastAsia="Palatino Linotype" w:hAnsi="Palatino Linotype" w:cs="Palatino Linotype"/>
          <w:b/>
          <w:i/>
          <w:sz w:val="22"/>
          <w:szCs w:val="22"/>
        </w:rPr>
      </w:pPr>
      <w:r w:rsidRPr="00780B59">
        <w:rPr>
          <w:rFonts w:ascii="Palatino Linotype" w:eastAsia="Palatino Linotype" w:hAnsi="Palatino Linotype" w:cs="Palatino Linotype"/>
          <w:b/>
          <w:i/>
          <w:sz w:val="22"/>
          <w:szCs w:val="22"/>
        </w:rPr>
        <w:t>LEY DEL TRABAJO DE LOS SERVIDORES PÚBLICOS DEL ESTADO Y MUNICIPIOS</w:t>
      </w:r>
    </w:p>
    <w:p w14:paraId="2924E5AD"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 xml:space="preserve">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 </w:t>
      </w:r>
    </w:p>
    <w:p w14:paraId="078BD72C"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lastRenderedPageBreak/>
        <w:t>ARTÍCULO 6. Los servidores públicos se clasifican en generales y de confianza, los cuales, de acuerdo con la duración de sus relaciones de trabajo pueden ser: por tiempo u obra determinados o por tiempo indeterminado.</w:t>
      </w:r>
    </w:p>
    <w:p w14:paraId="1ACA64BD"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ARTÍCULO 15. Cuando se trate de una relación de trabajo por obra determinada, ésta durará hasta en tanto subsista la obra motivo del contrato.</w:t>
      </w:r>
    </w:p>
    <w:p w14:paraId="61877183"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ARTÍCULO 45.-Los servidores públicos prestarán sus servicios mediante nombramiento, contrato o formato único de Movimientos de Personal expedidos por quien estuviere facultado legalmente para extenderlo</w:t>
      </w:r>
    </w:p>
    <w:p w14:paraId="241A9A0A" w14:textId="77777777" w:rsidR="00BF2B45" w:rsidRPr="00780B59" w:rsidRDefault="00BF2B45">
      <w:pPr>
        <w:spacing w:line="360" w:lineRule="auto"/>
        <w:ind w:left="851" w:right="900"/>
        <w:jc w:val="both"/>
        <w:rPr>
          <w:rFonts w:ascii="Palatino Linotype" w:eastAsia="Palatino Linotype" w:hAnsi="Palatino Linotype" w:cs="Palatino Linotype"/>
          <w:i/>
        </w:rPr>
      </w:pPr>
    </w:p>
    <w:p w14:paraId="2B94373E"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En este sentido se entiende que la relación de trabajo entre las instituciones públicas y los servidores públicos se establece mediante nombramiento, formato único de movimiento de personal o contrato, asimismo, los servidores públicos se clasifican en generales y de confianza que de acuerdo a su temporalidad se dividen en tiempo u obra determinado misma que durará hasta en tanto subsista la obra motivo del contrato o por tiempo indeterminado, razones por las cuales lo procedente es ordenar, en el caso de que a la fecha de la solicitud dicha persona trabajara para el Sujeto Obligado, el documento que acredite la relación laboral, en el que también podrá advertir en su caso la fecha en la que fue dada de alta, sin embargo, para el caso de que a la fecha de la solicitud no se encontrara laborando para el Sujeto Obligado, bastará con que haga del conocimiento al </w:t>
      </w:r>
      <w:r w:rsidRPr="00780B59">
        <w:rPr>
          <w:rFonts w:ascii="Palatino Linotype" w:eastAsia="Palatino Linotype" w:hAnsi="Palatino Linotype" w:cs="Palatino Linotype"/>
          <w:b/>
        </w:rPr>
        <w:t>RECURRENTE</w:t>
      </w:r>
      <w:r w:rsidRPr="00780B59">
        <w:rPr>
          <w:rFonts w:ascii="Palatino Linotype" w:eastAsia="Palatino Linotype" w:hAnsi="Palatino Linotype" w:cs="Palatino Linotype"/>
        </w:rPr>
        <w:t>, de manera fundada y motivada.</w:t>
      </w:r>
    </w:p>
    <w:p w14:paraId="7018158B" w14:textId="77777777" w:rsidR="00BF2B45" w:rsidRPr="00780B59" w:rsidRDefault="00BF2B45">
      <w:pPr>
        <w:spacing w:line="360" w:lineRule="auto"/>
        <w:jc w:val="both"/>
        <w:rPr>
          <w:rFonts w:ascii="Palatino Linotype" w:eastAsia="Palatino Linotype" w:hAnsi="Palatino Linotype" w:cs="Palatino Linotype"/>
        </w:rPr>
      </w:pPr>
    </w:p>
    <w:p w14:paraId="66FF7566" w14:textId="77777777" w:rsidR="00BF2B45" w:rsidRPr="00780B59" w:rsidRDefault="003B1DC7">
      <w:pPr>
        <w:spacing w:line="360" w:lineRule="auto"/>
        <w:jc w:val="both"/>
        <w:rPr>
          <w:rFonts w:ascii="Palatino Linotype" w:eastAsia="Palatino Linotype" w:hAnsi="Palatino Linotype" w:cs="Palatino Linotype"/>
          <w:b/>
        </w:rPr>
      </w:pPr>
      <w:r w:rsidRPr="00780B59">
        <w:rPr>
          <w:rFonts w:ascii="Palatino Linotype" w:eastAsia="Palatino Linotype" w:hAnsi="Palatino Linotype" w:cs="Palatino Linotype"/>
          <w:b/>
        </w:rPr>
        <w:t xml:space="preserve">Respecto a obtener si la persona referida solicitó una licencia en el último mes. </w:t>
      </w:r>
    </w:p>
    <w:p w14:paraId="7147A64A" w14:textId="77777777" w:rsidR="00BF2B45" w:rsidRPr="00780B59" w:rsidRDefault="00BF2B45">
      <w:pPr>
        <w:spacing w:line="360" w:lineRule="auto"/>
        <w:jc w:val="both"/>
        <w:rPr>
          <w:rFonts w:ascii="Palatino Linotype" w:eastAsia="Palatino Linotype" w:hAnsi="Palatino Linotype" w:cs="Palatino Linotype"/>
        </w:rPr>
      </w:pPr>
    </w:p>
    <w:p w14:paraId="64C355B9"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En este sentido debe aclararse que la solicitud inicial del particular fue planteada en fecha dieciséis de marzo de dos mil veintidós, por lo que la temporalidad de la </w:t>
      </w:r>
      <w:r w:rsidRPr="00780B59">
        <w:rPr>
          <w:rFonts w:ascii="Palatino Linotype" w:eastAsia="Palatino Linotype" w:hAnsi="Palatino Linotype" w:cs="Palatino Linotype"/>
        </w:rPr>
        <w:lastRenderedPageBreak/>
        <w:t xml:space="preserve">información requerida en este punto de la solicitud es del dieciséis de febrero del año dos mil veintidós al dieciséis de marzo del año dos mil veintidós. </w:t>
      </w:r>
    </w:p>
    <w:p w14:paraId="34BC8954" w14:textId="77777777" w:rsidR="00BF2B45" w:rsidRPr="00780B59" w:rsidRDefault="00BF2B45">
      <w:pPr>
        <w:spacing w:line="360" w:lineRule="auto"/>
        <w:jc w:val="both"/>
        <w:rPr>
          <w:rFonts w:ascii="Palatino Linotype" w:eastAsia="Palatino Linotype" w:hAnsi="Palatino Linotype" w:cs="Palatino Linotype"/>
        </w:rPr>
      </w:pPr>
    </w:p>
    <w:p w14:paraId="3FED1D4E"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Aclarado lo anterior, conviene hacer alusión de nueva cuenta a la Ley del Trabajo de los Servidores Públicos del Estado de México y Municipios, que dispone lo siguiente:</w:t>
      </w:r>
    </w:p>
    <w:p w14:paraId="0689FF3F" w14:textId="77777777" w:rsidR="00BF2B45" w:rsidRPr="00780B59" w:rsidRDefault="00BF2B45">
      <w:pPr>
        <w:spacing w:line="360" w:lineRule="auto"/>
        <w:jc w:val="both"/>
        <w:rPr>
          <w:rFonts w:ascii="Palatino Linotype" w:eastAsia="Palatino Linotype" w:hAnsi="Palatino Linotype" w:cs="Palatino Linotype"/>
        </w:rPr>
      </w:pPr>
    </w:p>
    <w:p w14:paraId="7711D96B"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ARTÍCULO 56. Las condiciones generales de trabajo, establecerán como mínimo:</w:t>
      </w:r>
    </w:p>
    <w:p w14:paraId="02CECD4B"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w:t>
      </w:r>
    </w:p>
    <w:p w14:paraId="52A66D9E"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IV. Regímenes de licencias, descansos y vacaciones;</w:t>
      </w:r>
    </w:p>
    <w:p w14:paraId="55C82928"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 xml:space="preserve"> ARTÍCULO 65</w:t>
      </w:r>
      <w:r w:rsidRPr="00780B59">
        <w:rPr>
          <w:rFonts w:ascii="Palatino Linotype" w:eastAsia="Palatino Linotype" w:hAnsi="Palatino Linotype" w:cs="Palatino Linotype"/>
          <w:i/>
          <w:sz w:val="22"/>
          <w:szCs w:val="22"/>
          <w:u w:val="single"/>
        </w:rPr>
        <w:t>.- Las servidoras públicas embarazadas disfrutarán para el parto, de una licencia</w:t>
      </w:r>
      <w:r w:rsidRPr="00780B59">
        <w:rPr>
          <w:rFonts w:ascii="Palatino Linotype" w:eastAsia="Palatino Linotype" w:hAnsi="Palatino Linotype" w:cs="Palatino Linotype"/>
          <w:i/>
          <w:sz w:val="22"/>
          <w:szCs w:val="22"/>
        </w:rPr>
        <w:t xml:space="preserve"> con goce de sueldo íntegro por un periodo de noventa días naturales y de un período de lactancia, que no excederá de nueve meses, en el cual, tendrán dos descansos extraordinarios por día, de media hora cada uno, para alimentar a sus hijos, o el tiempo equivalente que la servidora pública convenga con la persona titular de la institución pública o dependencia o su representante.</w:t>
      </w:r>
    </w:p>
    <w:p w14:paraId="7ADFBD71"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u w:val="single"/>
        </w:rPr>
        <w:t xml:space="preserve">En caso de adopción las personas servidoras públicas gozarán de una licencia </w:t>
      </w:r>
      <w:r w:rsidRPr="00780B59">
        <w:rPr>
          <w:rFonts w:ascii="Palatino Linotype" w:eastAsia="Palatino Linotype" w:hAnsi="Palatino Linotype" w:cs="Palatino Linotype"/>
          <w:i/>
          <w:sz w:val="22"/>
          <w:szCs w:val="22"/>
        </w:rPr>
        <w:t>con goce de sueldo íntegro por un periodo de cuarenta y cinco días naturales, contados a partir de que se otorgue legalmente la adopción.</w:t>
      </w:r>
    </w:p>
    <w:p w14:paraId="7473970D"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u w:val="single"/>
        </w:rPr>
        <w:t>Los servidores públicos tendrán una licencia de paternidad,</w:t>
      </w:r>
      <w:r w:rsidRPr="00780B59">
        <w:rPr>
          <w:rFonts w:ascii="Palatino Linotype" w:eastAsia="Palatino Linotype" w:hAnsi="Palatino Linotype" w:cs="Palatino Linotype"/>
          <w:i/>
          <w:sz w:val="22"/>
          <w:szCs w:val="22"/>
        </w:rPr>
        <w:t xml:space="preserve"> con goce de sueldo íntegro de cuarenta y cinco días naturales, de los cuales por lo menos, treinta deberán ser posteriores al parto.</w:t>
      </w:r>
    </w:p>
    <w:p w14:paraId="1176C96F"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u w:val="single"/>
        </w:rPr>
        <w:t>Las personas servidoras públicas tendrán derecho a solicitar una ampliación de la licencia de maternidad o paternidad</w:t>
      </w:r>
      <w:r w:rsidRPr="00780B59">
        <w:rPr>
          <w:rFonts w:ascii="Palatino Linotype" w:eastAsia="Palatino Linotype" w:hAnsi="Palatino Linotype" w:cs="Palatino Linotype"/>
          <w:i/>
          <w:sz w:val="22"/>
          <w:szCs w:val="22"/>
        </w:rPr>
        <w:t>, con goce de sueldo íntegro por cuarenta y cinco días naturales adicionales, en caso de parto múltiple, sustentado con la constancia médica que lo acredite.</w:t>
      </w:r>
    </w:p>
    <w:p w14:paraId="151A569B"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u w:val="single"/>
        </w:rPr>
        <w:t xml:space="preserve">Podrá otorgarse una licencia de cuidados parentales </w:t>
      </w:r>
      <w:r w:rsidRPr="00780B59">
        <w:rPr>
          <w:rFonts w:ascii="Palatino Linotype" w:eastAsia="Palatino Linotype" w:hAnsi="Palatino Linotype" w:cs="Palatino Linotype"/>
          <w:i/>
          <w:sz w:val="22"/>
          <w:szCs w:val="22"/>
        </w:rPr>
        <w:t>con goce de sueldo íntegro hasta de cuarenta y cinco días naturales, a la persona servidora pública que tenga decretada únicamente en su favor, por juez competente, la guarda y custodia de la hija o hijo menor de 12 años, con discapacidad o enfermedad crónica, debidamente acreditada mediante constancia médica y adjuntando la resolución judicial correspondiente.</w:t>
      </w:r>
    </w:p>
    <w:p w14:paraId="2E794363"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u w:val="single"/>
        </w:rPr>
        <w:lastRenderedPageBreak/>
        <w:t>A las personas servidoras públicas se les otorgará una licencia con goce de sueldo íntegro, por causa de enfermedad o accidente grave de alguno de sus hijos, hijas, cónyuge o concubina o concubinario</w:t>
      </w:r>
      <w:r w:rsidRPr="00780B59">
        <w:rPr>
          <w:rFonts w:ascii="Palatino Linotype" w:eastAsia="Palatino Linotype" w:hAnsi="Palatino Linotype" w:cs="Palatino Linotype"/>
          <w:i/>
          <w:sz w:val="22"/>
          <w:szCs w:val="22"/>
        </w:rPr>
        <w:t>, previa expedición del certificado médico correspondiente por parte del Instituto de Seguridad Social del Estado de México y Municipios, el cual determinará expresamente los días hábiles de licencia. En los casos de que ambos padres sean personas servidoras públicas, sólo se concederá la licencia a una de ellas. En los casos en que se presenten complicaciones de salud de la madre durante el parto y/o post parto o en la de la hija o hijo recién nacido, que</w:t>
      </w:r>
    </w:p>
    <w:p w14:paraId="7D1B06F3"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pongan en riesgo la vida de ambos o de cualquiera de ellos, o sufran alguna discapacidad parcial o total dentro de los noventa días naturales inmediatos siguientes al nacimiento, en referidas circunstancias, el servidor público dispondrá de una licencia de paternidad para cuidado y atenciones médicas por un periodo de treinta días hábiles con goce de sueldo, previa expedición del certificado médico correspondiente.</w:t>
      </w:r>
    </w:p>
    <w:p w14:paraId="10E69E41"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u w:val="single"/>
        </w:rPr>
        <w:t>Asimismo, se otorgará a las personas servidoras públicas una licencia de tres días hábiles laborales con goce de sueldo íntegro, por el fallecimiento de su cónyuge, concubina o concubinario, de un familiar con quien haya tenido parentesco por consanguinidad en primero o segundo grado o por afinidad en primer grado.</w:t>
      </w:r>
      <w:r w:rsidRPr="00780B59">
        <w:rPr>
          <w:rFonts w:ascii="Palatino Linotype" w:eastAsia="Palatino Linotype" w:hAnsi="Palatino Linotype" w:cs="Palatino Linotype"/>
          <w:i/>
          <w:sz w:val="22"/>
          <w:szCs w:val="22"/>
        </w:rPr>
        <w:t xml:space="preserve"> Si el fallecimiento de la cónyuge o concubina tuviere lugar dentro de los noventa días naturales siguientes al parto y la o el menor sobreviviere, el servidor público contará con una licencia de cuarenta y cinco días hábiles con goce de sueldo íntegro para brindar la atención inmediata y necesaria a la hija o hijo recién nacido, si durante el lapso citado, fallece la o el menor, la licencia será de diez días, hábiles a partir del deceso.</w:t>
      </w:r>
    </w:p>
    <w:p w14:paraId="7A51CE65"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Para efectos de lo anterior, el servidor público deberá hacerlo del conocimiento a su superior jerárquico, por la vía que considere más oportuna, el primer día de su ausencia y deberá exhibir copia simple del documento en que conste tal suceso, en un plazo no mayor de quince días naturales a partir del primer día hábil de su reingreso.</w:t>
      </w:r>
    </w:p>
    <w:p w14:paraId="2F67EE08"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ARTÍCULO 86. Los servidores públicos tendrán los siguientes derechos:</w:t>
      </w:r>
    </w:p>
    <w:p w14:paraId="41236DC4"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w:t>
      </w:r>
    </w:p>
    <w:p w14:paraId="0736CF46"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III. Obtener licencias en los términos establecidos en esta ley o en las condiciones generales de trabajo;</w:t>
      </w:r>
    </w:p>
    <w:p w14:paraId="5CBA6674"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lastRenderedPageBreak/>
        <w:t>(…)</w:t>
      </w:r>
    </w:p>
    <w:p w14:paraId="75F9488E"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u w:val="single"/>
        </w:rPr>
        <w:t>VIII. Disfrutar de licencias o permisos para desempeñar una comisión accidental o permanente del Estado, de carácter sindical o por motivos particulares,</w:t>
      </w:r>
      <w:r w:rsidRPr="00780B59">
        <w:rPr>
          <w:rFonts w:ascii="Palatino Linotype" w:eastAsia="Palatino Linotype" w:hAnsi="Palatino Linotype" w:cs="Palatino Linotype"/>
          <w:i/>
          <w:sz w:val="22"/>
          <w:szCs w:val="22"/>
        </w:rPr>
        <w:t xml:space="preserve"> siempre que se soliciten con la anticipación debida y que el número de trabajadores no sea tal que perjudique la buena marcha de la dependencia o entidad.</w:t>
      </w:r>
    </w:p>
    <w:p w14:paraId="7761564F"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ARTÍCULO 87. Los servidores públicos generales por tiempo indeterminado tendrán, además,los siguientes derechos:</w:t>
      </w:r>
    </w:p>
    <w:p w14:paraId="6C391619"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w:t>
      </w:r>
    </w:p>
    <w:p w14:paraId="6511B198"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 xml:space="preserve">V. </w:t>
      </w:r>
      <w:r w:rsidRPr="00780B59">
        <w:rPr>
          <w:rFonts w:ascii="Palatino Linotype" w:eastAsia="Palatino Linotype" w:hAnsi="Palatino Linotype" w:cs="Palatino Linotype"/>
          <w:i/>
          <w:sz w:val="22"/>
          <w:szCs w:val="22"/>
          <w:u w:val="single"/>
        </w:rPr>
        <w:t>Obtener licencias para desempeñar comisiones sindicales</w:t>
      </w:r>
      <w:r w:rsidRPr="00780B59">
        <w:rPr>
          <w:rFonts w:ascii="Palatino Linotype" w:eastAsia="Palatino Linotype" w:hAnsi="Palatino Linotype" w:cs="Palatino Linotype"/>
          <w:i/>
          <w:sz w:val="22"/>
          <w:szCs w:val="22"/>
        </w:rPr>
        <w:t xml:space="preserve"> o para ocupar cargos de elección popular;</w:t>
      </w:r>
    </w:p>
    <w:p w14:paraId="72D6FF70"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 xml:space="preserve">ARTÍCULO 137. </w:t>
      </w:r>
      <w:r w:rsidRPr="00780B59">
        <w:rPr>
          <w:rFonts w:ascii="Palatino Linotype" w:eastAsia="Palatino Linotype" w:hAnsi="Palatino Linotype" w:cs="Palatino Linotype"/>
          <w:i/>
          <w:sz w:val="22"/>
          <w:szCs w:val="22"/>
          <w:u w:val="single"/>
        </w:rPr>
        <w:t>Los servidores públicos que sufran enfermedades por causas ajenas al servicio, previa determinación que haga el Instituto de Seguridad Social del Estado de México y Municipios, tendrán derecho a que se les conceda licencia</w:t>
      </w:r>
      <w:r w:rsidRPr="00780B59">
        <w:rPr>
          <w:rFonts w:ascii="Palatino Linotype" w:eastAsia="Palatino Linotype" w:hAnsi="Palatino Linotype" w:cs="Palatino Linotype"/>
          <w:i/>
          <w:sz w:val="22"/>
          <w:szCs w:val="22"/>
        </w:rPr>
        <w:t xml:space="preserve"> para dejar de concurrir a sus labores en los siguientes términos:</w:t>
      </w:r>
    </w:p>
    <w:p w14:paraId="3D12691E"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I. Cuando tengan menos de un año de servicio se les podrá conceder licencia hasta por quince días con goce de sueldo íntegro; hasta quince días más, con medio sueldo; y hasta treinta días más, sin goce de sueldo;</w:t>
      </w:r>
    </w:p>
    <w:p w14:paraId="06578070"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II. Cuando tengan de uno a cinco años de servicio, hasta treinta días con goce de sueldo íntegro; hasta treinta días más, con medio sueldo; y hasta sesenta más, sin goce de sueldo;</w:t>
      </w:r>
    </w:p>
    <w:p w14:paraId="65E708AD"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III. Cuando tengan de cinco a diez años de servicio, hasta cuarenta y cinco días con goce de sueldo íntegro; hasta cuarenta y cinco días más, con medio sueldo; y hasta noventa días más, sin goce de sueldo; y</w:t>
      </w:r>
    </w:p>
    <w:p w14:paraId="6B44B354" w14:textId="77777777" w:rsidR="00BF2B45" w:rsidRPr="00780B59" w:rsidRDefault="003B1DC7">
      <w:pPr>
        <w:spacing w:line="276" w:lineRule="auto"/>
        <w:ind w:left="851" w:right="900"/>
        <w:jc w:val="both"/>
        <w:rPr>
          <w:rFonts w:ascii="Palatino Linotype" w:eastAsia="Palatino Linotype" w:hAnsi="Palatino Linotype" w:cs="Palatino Linotype"/>
          <w:i/>
          <w:sz w:val="22"/>
          <w:szCs w:val="22"/>
        </w:rPr>
      </w:pPr>
      <w:r w:rsidRPr="00780B59">
        <w:rPr>
          <w:rFonts w:ascii="Palatino Linotype" w:eastAsia="Palatino Linotype" w:hAnsi="Palatino Linotype" w:cs="Palatino Linotype"/>
          <w:i/>
          <w:sz w:val="22"/>
          <w:szCs w:val="22"/>
        </w:rPr>
        <w:t>IV. Cuando tengan diez o más años de servicio, hasta sesenta días, con goce de sueldo íntegro; hasta sesenta días más, con medio sueldo; y hasta ciento veinte días más, sin goce de sueldo.</w:t>
      </w:r>
    </w:p>
    <w:p w14:paraId="45A09F97" w14:textId="77777777" w:rsidR="00BF2B45" w:rsidRPr="00780B59" w:rsidRDefault="00BF2B45">
      <w:pPr>
        <w:spacing w:line="360" w:lineRule="auto"/>
        <w:jc w:val="both"/>
        <w:rPr>
          <w:rFonts w:ascii="Palatino Linotype" w:eastAsia="Palatino Linotype" w:hAnsi="Palatino Linotype" w:cs="Palatino Linotype"/>
        </w:rPr>
      </w:pPr>
    </w:p>
    <w:p w14:paraId="3E174A48" w14:textId="77777777" w:rsidR="00BF2B45" w:rsidRPr="00780B59" w:rsidRDefault="003B1DC7">
      <w:pPr>
        <w:spacing w:line="360" w:lineRule="auto"/>
        <w:jc w:val="both"/>
        <w:rPr>
          <w:rFonts w:ascii="Palatino Linotype" w:hAnsi="Palatino Linotype"/>
        </w:rPr>
      </w:pPr>
      <w:r w:rsidRPr="00780B59">
        <w:rPr>
          <w:rFonts w:ascii="Palatino Linotype" w:eastAsia="Palatino Linotype" w:hAnsi="Palatino Linotype" w:cs="Palatino Linotype"/>
        </w:rPr>
        <w:t xml:space="preserve">Bajo las consideraciones antes mencionadas, se observa que una de las mínimas condiciones generales de trabajo consiste en el régimen de licencias, mismas que se podrán solicitar con motivo de que las servidoras públicas embarazadas disfrutarán para el parto, por adopción, paternidad, cuidados parentales, por causa de enfermedad o accidente grave de alguno de sus hijos, hijas, cónyuge o concubina o </w:t>
      </w:r>
      <w:r w:rsidRPr="00780B59">
        <w:rPr>
          <w:rFonts w:ascii="Palatino Linotype" w:eastAsia="Palatino Linotype" w:hAnsi="Palatino Linotype" w:cs="Palatino Linotype"/>
        </w:rPr>
        <w:lastRenderedPageBreak/>
        <w:t>concubinario, por el fallecimiento de su cónyuge, concubina o concubinario, de un familiar con quien haya tenido parentesco por consanguinidad en primero o segundo grado o por afinidad en primer grado y para desempeñar comisiones sindicales, motivo por el que se ordena la licencia generada para retirarse del servicio público del dieciséis de febrero del año dos mil veintidós al dieciséis de marzo del año dos mil veintidós</w:t>
      </w:r>
      <w:r w:rsidR="000C76AF" w:rsidRPr="00780B59">
        <w:rPr>
          <w:rFonts w:ascii="Palatino Linotype" w:eastAsia="Palatino Linotype" w:hAnsi="Palatino Linotype" w:cs="Palatino Linotype"/>
        </w:rPr>
        <w:t xml:space="preserve">, sin embargo </w:t>
      </w:r>
      <w:r w:rsidR="00C4383A" w:rsidRPr="00780B59">
        <w:rPr>
          <w:rFonts w:ascii="Palatino Linotype" w:eastAsia="Palatino Linotype" w:hAnsi="Palatino Linotype" w:cs="Palatino Linotype"/>
        </w:rPr>
        <w:t xml:space="preserve">esta </w:t>
      </w:r>
      <w:r w:rsidR="00C4383A" w:rsidRPr="00780B59">
        <w:rPr>
          <w:rFonts w:ascii="Palatino Linotype" w:hAnsi="Palatino Linotype"/>
        </w:rPr>
        <w:t xml:space="preserve">Ponencia Resolutora no omite señalar que se podría advertir que dentro de la información solicitada se contengan datos personales </w:t>
      </w:r>
      <w:r w:rsidR="00A6447E" w:rsidRPr="00780B59">
        <w:rPr>
          <w:rFonts w:ascii="Palatino Linotype" w:hAnsi="Palatino Linotype"/>
        </w:rPr>
        <w:t xml:space="preserve">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estado de salud física o mental, presente o futura e información genética,  de conformidad con el artículo 4, fracción XII de la Ley de Protección de Datos Personales en Posesión de Sujetos Obligados del Estado de México y Municipios </w:t>
      </w:r>
      <w:r w:rsidR="00C4383A" w:rsidRPr="00780B59">
        <w:rPr>
          <w:rFonts w:ascii="Palatino Linotype" w:hAnsi="Palatino Linotype"/>
        </w:rPr>
        <w:t>por lo que deberá entregar la información de en versión pública</w:t>
      </w:r>
      <w:r w:rsidR="00C4383A" w:rsidRPr="00780B59">
        <w:rPr>
          <w:rFonts w:ascii="Palatino Linotype" w:eastAsia="Palatino Linotype" w:hAnsi="Palatino Linotype" w:cs="Palatino Linotype"/>
        </w:rPr>
        <w:t xml:space="preserve"> </w:t>
      </w:r>
      <w:r w:rsidRPr="00780B59">
        <w:rPr>
          <w:rFonts w:ascii="Palatino Linotype" w:eastAsia="Palatino Linotype" w:hAnsi="Palatino Linotype" w:cs="Palatino Linotype"/>
        </w:rPr>
        <w:t xml:space="preserve">en términos del considerando quinto, sin embargo, para el caso de que no haya laborado de acuerdo al punto de la solicitud anterior o que no haya solicitado alguna licencia, bastará que lo haga del conocimiento del </w:t>
      </w:r>
      <w:r w:rsidR="00A6447E" w:rsidRPr="00780B59">
        <w:rPr>
          <w:rFonts w:ascii="Palatino Linotype" w:eastAsia="Palatino Linotype" w:hAnsi="Palatino Linotype" w:cs="Palatino Linotype"/>
          <w:b/>
        </w:rPr>
        <w:t>RECURRENTE.</w:t>
      </w:r>
    </w:p>
    <w:p w14:paraId="1E89919D" w14:textId="77777777" w:rsidR="00BF2B45" w:rsidRPr="00780B59" w:rsidRDefault="00BF2B45">
      <w:pPr>
        <w:spacing w:line="360" w:lineRule="auto"/>
        <w:jc w:val="both"/>
        <w:rPr>
          <w:rFonts w:ascii="Palatino Linotype" w:eastAsia="Palatino Linotype" w:hAnsi="Palatino Linotype" w:cs="Palatino Linotype"/>
        </w:rPr>
      </w:pPr>
    </w:p>
    <w:p w14:paraId="1EA3E544" w14:textId="77777777" w:rsidR="00BF2B45" w:rsidRPr="00780B59" w:rsidRDefault="003B1DC7">
      <w:pPr>
        <w:spacing w:line="360" w:lineRule="auto"/>
        <w:ind w:right="-91"/>
        <w:jc w:val="both"/>
        <w:rPr>
          <w:rFonts w:ascii="Palatino Linotype" w:eastAsia="Palatino Linotype" w:hAnsi="Palatino Linotype" w:cs="Palatino Linotype"/>
        </w:rPr>
      </w:pPr>
      <w:r w:rsidRPr="00780B59">
        <w:rPr>
          <w:rFonts w:ascii="Palatino Linotype" w:eastAsia="Palatino Linotype" w:hAnsi="Palatino Linotype" w:cs="Palatino Linotype"/>
          <w:b/>
        </w:rPr>
        <w:t>QUINTO. VERSIÓN PÚBLICA.</w:t>
      </w:r>
      <w:r w:rsidRPr="00780B59">
        <w:rPr>
          <w:rFonts w:ascii="Palatino Linotype" w:eastAsia="Palatino Linotype" w:hAnsi="Palatino Linotype" w:cs="Palatino Linotype"/>
          <w:b/>
          <w:sz w:val="28"/>
          <w:szCs w:val="28"/>
        </w:rPr>
        <w:t xml:space="preserve"> </w:t>
      </w:r>
      <w:r w:rsidRPr="00780B59">
        <w:rPr>
          <w:rFonts w:ascii="Palatino Linotype" w:eastAsia="Palatino Linotype" w:hAnsi="Palatino Linotype" w:cs="Palatino Linotype"/>
        </w:rPr>
        <w:t xml:space="preserve">Finalmente, debe señalarse que de ser el caso en que los documentos que vayan a ser entregados por el sujeto obligado, para dar cumplimiento a la presente resolución, contengan datos que deban ser clasificados, el </w:t>
      </w:r>
      <w:r w:rsidRPr="00780B59">
        <w:rPr>
          <w:rFonts w:ascii="Palatino Linotype" w:eastAsia="Palatino Linotype" w:hAnsi="Palatino Linotype" w:cs="Palatino Linotype"/>
          <w:b/>
        </w:rPr>
        <w:t xml:space="preserve">SUJETO OBLIGADO </w:t>
      </w:r>
      <w:r w:rsidRPr="00780B59">
        <w:rPr>
          <w:rFonts w:ascii="Palatino Linotype" w:eastAsia="Palatino Linotype" w:hAnsi="Palatino Linotype" w:cs="Palatino Linotype"/>
        </w:rPr>
        <w:t xml:space="preserve">deberá hacer la elaboración de la versión pública de tales documentos a fin de satisfacer el derecho de acceso a la información pública del </w:t>
      </w:r>
      <w:r w:rsidRPr="00780B59">
        <w:rPr>
          <w:rFonts w:ascii="Palatino Linotype" w:eastAsia="Palatino Linotype" w:hAnsi="Palatino Linotype" w:cs="Palatino Linotype"/>
        </w:rPr>
        <w:lastRenderedPageBreak/>
        <w:t>recurrente sin menoscabo al derecho a la protección de los datos personales de terceros.</w:t>
      </w:r>
    </w:p>
    <w:p w14:paraId="109F2225" w14:textId="77777777" w:rsidR="00BF2B45" w:rsidRPr="00780B59" w:rsidRDefault="00BF2B45">
      <w:pPr>
        <w:spacing w:line="360" w:lineRule="auto"/>
        <w:ind w:right="-91"/>
        <w:jc w:val="both"/>
        <w:rPr>
          <w:rFonts w:ascii="Palatino Linotype" w:eastAsia="Palatino Linotype" w:hAnsi="Palatino Linotype" w:cs="Palatino Linotype"/>
        </w:rPr>
      </w:pPr>
    </w:p>
    <w:p w14:paraId="43EDA102" w14:textId="77777777" w:rsidR="00BF2B45" w:rsidRPr="00780B59" w:rsidRDefault="003B1DC7">
      <w:pPr>
        <w:spacing w:after="240"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0E46B314" w14:textId="77777777" w:rsidR="00BF2B45" w:rsidRPr="00780B59" w:rsidRDefault="003B1DC7">
      <w:pPr>
        <w:spacing w:before="120" w:after="120"/>
        <w:ind w:left="851" w:right="902"/>
        <w:jc w:val="both"/>
        <w:rPr>
          <w:rFonts w:ascii="Palatino Linotype" w:eastAsia="Palatino Linotype" w:hAnsi="Palatino Linotype" w:cs="Palatino Linotype"/>
          <w:i/>
        </w:rPr>
      </w:pPr>
      <w:r w:rsidRPr="00780B59">
        <w:rPr>
          <w:rFonts w:ascii="Palatino Linotype" w:eastAsia="Palatino Linotype" w:hAnsi="Palatino Linotype" w:cs="Palatino Linotype"/>
          <w:i/>
        </w:rPr>
        <w:t>“</w:t>
      </w:r>
      <w:r w:rsidRPr="00780B59">
        <w:rPr>
          <w:rFonts w:ascii="Palatino Linotype" w:eastAsia="Palatino Linotype" w:hAnsi="Palatino Linotype" w:cs="Palatino Linotype"/>
          <w:b/>
          <w:i/>
        </w:rPr>
        <w:t>Artículo 3</w:t>
      </w:r>
      <w:r w:rsidRPr="00780B59">
        <w:rPr>
          <w:rFonts w:ascii="Palatino Linotype" w:eastAsia="Palatino Linotype" w:hAnsi="Palatino Linotype" w:cs="Palatino Linotype"/>
          <w:i/>
        </w:rPr>
        <w:t>. Para los efectos de la presente Ley se entenderá por:</w:t>
      </w:r>
    </w:p>
    <w:p w14:paraId="4950C894"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i/>
        </w:rPr>
        <w:t>[…]</w:t>
      </w:r>
    </w:p>
    <w:p w14:paraId="3B2BA617"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IX. Datos personales</w:t>
      </w:r>
      <w:r w:rsidRPr="00780B59">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48F8F68"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XX. Información clasificada</w:t>
      </w:r>
      <w:r w:rsidRPr="00780B59">
        <w:rPr>
          <w:rFonts w:ascii="Palatino Linotype" w:eastAsia="Palatino Linotype" w:hAnsi="Palatino Linotype" w:cs="Palatino Linotype"/>
          <w:i/>
        </w:rPr>
        <w:t>: Aquella considerada por la presente Ley como reservada o confidencial;</w:t>
      </w:r>
    </w:p>
    <w:p w14:paraId="627D5475"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 xml:space="preserve">XXI. Información confidencial: </w:t>
      </w:r>
      <w:r w:rsidRPr="00780B59">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1DF7DF"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XLV. Versión pública:</w:t>
      </w:r>
      <w:r w:rsidRPr="00780B59">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1BB3162"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i/>
        </w:rPr>
        <w:t>[…]</w:t>
      </w:r>
    </w:p>
    <w:p w14:paraId="05622A63" w14:textId="77777777" w:rsidR="00BF2B45" w:rsidRPr="00780B59" w:rsidRDefault="003B1DC7">
      <w:pPr>
        <w:spacing w:before="120" w:after="120"/>
        <w:ind w:left="851"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Artículo 91.</w:t>
      </w:r>
      <w:r w:rsidRPr="00780B59">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200CAC5" w14:textId="77777777" w:rsidR="00BF2B45" w:rsidRPr="00780B59" w:rsidRDefault="003B1DC7">
      <w:pPr>
        <w:spacing w:before="120" w:after="120"/>
        <w:ind w:left="851"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Artículo 132.</w:t>
      </w:r>
      <w:r w:rsidRPr="00780B59">
        <w:rPr>
          <w:rFonts w:ascii="Palatino Linotype" w:eastAsia="Palatino Linotype" w:hAnsi="Palatino Linotype" w:cs="Palatino Linotype"/>
          <w:i/>
        </w:rPr>
        <w:t xml:space="preserve"> La clasificación de la información se llevará a cabo en el momento en que:</w:t>
      </w:r>
    </w:p>
    <w:p w14:paraId="136FB7E2"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lastRenderedPageBreak/>
        <w:t>I</w:t>
      </w:r>
      <w:r w:rsidRPr="00780B59">
        <w:rPr>
          <w:rFonts w:ascii="Palatino Linotype" w:eastAsia="Palatino Linotype" w:hAnsi="Palatino Linotype" w:cs="Palatino Linotype"/>
          <w:i/>
        </w:rPr>
        <w:t>. Se reciba una solicitud de acceso a la información;</w:t>
      </w:r>
    </w:p>
    <w:p w14:paraId="3FEE18E7"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II.</w:t>
      </w:r>
      <w:r w:rsidRPr="00780B59">
        <w:rPr>
          <w:rFonts w:ascii="Palatino Linotype" w:eastAsia="Palatino Linotype" w:hAnsi="Palatino Linotype" w:cs="Palatino Linotype"/>
          <w:i/>
        </w:rPr>
        <w:t xml:space="preserve"> Se determine mediante resolución de autoridad competente; o</w:t>
      </w:r>
    </w:p>
    <w:p w14:paraId="2C3E362A"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III.</w:t>
      </w:r>
      <w:r w:rsidRPr="00780B59">
        <w:rPr>
          <w:rFonts w:ascii="Palatino Linotype" w:eastAsia="Palatino Linotype" w:hAnsi="Palatino Linotype" w:cs="Palatino Linotype"/>
          <w:i/>
        </w:rPr>
        <w:t xml:space="preserve"> Se generen versiones públicas para dar cumplimiento a las obligaciones de transparencia previstas en esta Ley.</w:t>
      </w:r>
    </w:p>
    <w:p w14:paraId="69B0BC20" w14:textId="77777777" w:rsidR="00BF2B45" w:rsidRPr="00780B59" w:rsidRDefault="003B1DC7">
      <w:pPr>
        <w:spacing w:before="120" w:after="120"/>
        <w:ind w:left="851" w:right="902"/>
        <w:jc w:val="both"/>
        <w:rPr>
          <w:rFonts w:ascii="Palatino Linotype" w:eastAsia="Palatino Linotype" w:hAnsi="Palatino Linotype" w:cs="Palatino Linotype"/>
          <w:i/>
        </w:rPr>
      </w:pPr>
      <w:r w:rsidRPr="00780B59">
        <w:rPr>
          <w:rFonts w:ascii="Palatino Linotype" w:eastAsia="Palatino Linotype" w:hAnsi="Palatino Linotype" w:cs="Palatino Linotype"/>
          <w:i/>
        </w:rPr>
        <w:t>[…]</w:t>
      </w:r>
    </w:p>
    <w:p w14:paraId="3C2E13C8" w14:textId="77777777" w:rsidR="00BF2B45" w:rsidRPr="00780B59" w:rsidRDefault="003B1DC7">
      <w:pPr>
        <w:spacing w:before="120" w:after="120"/>
        <w:ind w:left="851"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Artículo 143</w:t>
      </w:r>
      <w:r w:rsidRPr="00780B59">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EB9B8AC"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I.</w:t>
      </w:r>
      <w:r w:rsidRPr="00780B59">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45EE703B"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II.</w:t>
      </w:r>
      <w:r w:rsidRPr="00780B59">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75467CA"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III.</w:t>
      </w:r>
      <w:r w:rsidRPr="00780B59">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2C1EA0DA" w14:textId="77777777" w:rsidR="00BF2B45" w:rsidRPr="00780B59" w:rsidRDefault="003B1DC7">
      <w:pPr>
        <w:spacing w:before="120" w:after="120"/>
        <w:ind w:left="851" w:right="902"/>
        <w:jc w:val="both"/>
        <w:rPr>
          <w:rFonts w:ascii="Palatino Linotype" w:eastAsia="Palatino Linotype" w:hAnsi="Palatino Linotype" w:cs="Palatino Linotype"/>
          <w:i/>
        </w:rPr>
      </w:pPr>
      <w:r w:rsidRPr="00780B59">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E0D9753" w14:textId="77777777" w:rsidR="00BF2B45" w:rsidRPr="00780B59" w:rsidRDefault="003B1DC7">
      <w:pPr>
        <w:spacing w:before="120" w:after="120"/>
        <w:ind w:left="851" w:right="902"/>
        <w:jc w:val="both"/>
        <w:rPr>
          <w:rFonts w:ascii="Palatino Linotype" w:eastAsia="Palatino Linotype" w:hAnsi="Palatino Linotype" w:cs="Palatino Linotype"/>
          <w:i/>
        </w:rPr>
      </w:pPr>
      <w:r w:rsidRPr="00780B59">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A73139B" w14:textId="77777777" w:rsidR="0074646F" w:rsidRPr="00780B59" w:rsidRDefault="0074646F">
      <w:pPr>
        <w:spacing w:before="120" w:after="120"/>
        <w:ind w:left="851" w:right="902"/>
        <w:jc w:val="both"/>
        <w:rPr>
          <w:rFonts w:ascii="Palatino Linotype" w:eastAsia="Palatino Linotype" w:hAnsi="Palatino Linotype" w:cs="Palatino Linotype"/>
          <w:i/>
        </w:rPr>
      </w:pPr>
    </w:p>
    <w:p w14:paraId="0BC413F4" w14:textId="77777777" w:rsidR="00BF2B45" w:rsidRPr="00780B59" w:rsidRDefault="003B1DC7">
      <w:pPr>
        <w:spacing w:before="120"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w:t>
      </w:r>
      <w:r w:rsidRPr="00780B59">
        <w:rPr>
          <w:rFonts w:ascii="Palatino Linotype" w:eastAsia="Palatino Linotype" w:hAnsi="Palatino Linotype" w:cs="Palatino Linotype"/>
        </w:rPr>
        <w:lastRenderedPageBreak/>
        <w:t>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C3E27AB" w14:textId="77777777" w:rsidR="00BF2B45" w:rsidRPr="00780B59" w:rsidRDefault="00BF2B45">
      <w:pPr>
        <w:spacing w:line="360" w:lineRule="auto"/>
        <w:jc w:val="both"/>
        <w:rPr>
          <w:rFonts w:ascii="Palatino Linotype" w:eastAsia="Palatino Linotype" w:hAnsi="Palatino Linotype" w:cs="Palatino Linotype"/>
        </w:rPr>
      </w:pPr>
    </w:p>
    <w:p w14:paraId="7784B584"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39348675" w14:textId="77777777" w:rsidR="00BF2B45" w:rsidRPr="00780B59" w:rsidRDefault="003B1DC7">
      <w:pPr>
        <w:spacing w:after="120"/>
        <w:ind w:left="851"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“Quincuagésimo sexto</w:t>
      </w:r>
      <w:r w:rsidRPr="00780B59">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F1719EF" w14:textId="77777777" w:rsidR="00BF2B45" w:rsidRPr="00780B59" w:rsidRDefault="003B1DC7">
      <w:pPr>
        <w:spacing w:before="120" w:after="120"/>
        <w:ind w:left="851"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Quincuagésimo séptimo</w:t>
      </w:r>
      <w:r w:rsidRPr="00780B59">
        <w:rPr>
          <w:rFonts w:ascii="Palatino Linotype" w:eastAsia="Palatino Linotype" w:hAnsi="Palatino Linotype" w:cs="Palatino Linotype"/>
          <w:i/>
        </w:rPr>
        <w:t xml:space="preserve">. Se considera, en principio, como información pública y no podrá omitirse de las versiones públicas la siguiente: </w:t>
      </w:r>
    </w:p>
    <w:p w14:paraId="244AC117"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I.</w:t>
      </w:r>
      <w:r w:rsidRPr="00780B59">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62DE4BF8"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II.</w:t>
      </w:r>
      <w:r w:rsidRPr="00780B59">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05156747" w14:textId="77777777" w:rsidR="00BF2B45" w:rsidRPr="00780B59" w:rsidRDefault="003B1DC7">
      <w:pPr>
        <w:spacing w:before="120" w:after="120"/>
        <w:ind w:left="1134"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III.</w:t>
      </w:r>
      <w:r w:rsidRPr="00780B59">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2127BDC6" w14:textId="77777777" w:rsidR="00BF2B45" w:rsidRPr="00780B59" w:rsidRDefault="003B1DC7">
      <w:pPr>
        <w:spacing w:before="120" w:after="120"/>
        <w:ind w:left="851" w:right="902"/>
        <w:jc w:val="both"/>
        <w:rPr>
          <w:rFonts w:ascii="Palatino Linotype" w:eastAsia="Palatino Linotype" w:hAnsi="Palatino Linotype" w:cs="Palatino Linotype"/>
          <w:i/>
        </w:rPr>
      </w:pPr>
      <w:r w:rsidRPr="00780B59">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0CA82A80" w14:textId="77777777" w:rsidR="00BF2B45" w:rsidRPr="00780B59" w:rsidRDefault="003B1DC7">
      <w:pPr>
        <w:spacing w:before="120" w:after="120"/>
        <w:ind w:left="851" w:right="902"/>
        <w:jc w:val="both"/>
        <w:rPr>
          <w:rFonts w:ascii="Palatino Linotype" w:eastAsia="Palatino Linotype" w:hAnsi="Palatino Linotype" w:cs="Palatino Linotype"/>
          <w:i/>
        </w:rPr>
      </w:pPr>
      <w:r w:rsidRPr="00780B59">
        <w:rPr>
          <w:rFonts w:ascii="Palatino Linotype" w:eastAsia="Palatino Linotype" w:hAnsi="Palatino Linotype" w:cs="Palatino Linotype"/>
          <w:b/>
          <w:i/>
        </w:rPr>
        <w:t>Quincuagésimo octavo</w:t>
      </w:r>
      <w:r w:rsidRPr="00780B59">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2A73349D" w14:textId="77777777" w:rsidR="00BF2B45" w:rsidRPr="00780B59" w:rsidRDefault="003B1DC7">
      <w:pPr>
        <w:spacing w:before="240" w:after="240"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780B59">
        <w:rPr>
          <w:rFonts w:ascii="Palatino Linotype" w:eastAsia="Palatino Linotype" w:hAnsi="Palatino Linotype" w:cs="Palatino Linotype"/>
          <w:b/>
        </w:rPr>
        <w:t>SUJETO OBLIGADO</w:t>
      </w:r>
      <w:r w:rsidRPr="00780B59">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0B622C9" w14:textId="77777777" w:rsidR="00BF2B45" w:rsidRPr="00780B59" w:rsidRDefault="003B1DC7">
      <w:pPr>
        <w:spacing w:before="240" w:after="240"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780B59" w:rsidRPr="00780B59" w14:paraId="478907B7" w14:textId="77777777">
        <w:tc>
          <w:tcPr>
            <w:tcW w:w="4414" w:type="dxa"/>
            <w:gridSpan w:val="2"/>
          </w:tcPr>
          <w:p w14:paraId="066131E5" w14:textId="77777777" w:rsidR="00BF2B45" w:rsidRPr="00780B59" w:rsidRDefault="003B1DC7">
            <w:pPr>
              <w:jc w:val="center"/>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Parcial</w:t>
            </w:r>
          </w:p>
        </w:tc>
        <w:tc>
          <w:tcPr>
            <w:tcW w:w="4414" w:type="dxa"/>
            <w:gridSpan w:val="2"/>
          </w:tcPr>
          <w:p w14:paraId="59C3CC7F" w14:textId="77777777" w:rsidR="00BF2B45" w:rsidRPr="00780B59" w:rsidRDefault="003B1DC7">
            <w:pPr>
              <w:jc w:val="center"/>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Total</w:t>
            </w:r>
          </w:p>
        </w:tc>
      </w:tr>
      <w:tr w:rsidR="00780B59" w:rsidRPr="00780B59" w14:paraId="7DD32841" w14:textId="77777777">
        <w:tc>
          <w:tcPr>
            <w:tcW w:w="993" w:type="dxa"/>
          </w:tcPr>
          <w:p w14:paraId="6EF9E0AD" w14:textId="77777777" w:rsidR="00BF2B45" w:rsidRPr="00780B59" w:rsidRDefault="003B1DC7">
            <w:pPr>
              <w:jc w:val="center"/>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Concepto</w:t>
            </w:r>
          </w:p>
        </w:tc>
        <w:tc>
          <w:tcPr>
            <w:tcW w:w="3421" w:type="dxa"/>
          </w:tcPr>
          <w:p w14:paraId="032D4DF4" w14:textId="77777777" w:rsidR="00BF2B45" w:rsidRPr="00780B59" w:rsidRDefault="003B1DC7">
            <w:pPr>
              <w:jc w:val="center"/>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Dónde</w:t>
            </w:r>
          </w:p>
        </w:tc>
        <w:tc>
          <w:tcPr>
            <w:tcW w:w="968" w:type="dxa"/>
          </w:tcPr>
          <w:p w14:paraId="7C143BEA" w14:textId="77777777" w:rsidR="00BF2B45" w:rsidRPr="00780B59" w:rsidRDefault="003B1DC7">
            <w:pPr>
              <w:jc w:val="center"/>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Concepto</w:t>
            </w:r>
          </w:p>
        </w:tc>
        <w:tc>
          <w:tcPr>
            <w:tcW w:w="3446" w:type="dxa"/>
          </w:tcPr>
          <w:p w14:paraId="2F4B7BA5" w14:textId="77777777" w:rsidR="00BF2B45" w:rsidRPr="00780B59" w:rsidRDefault="003B1DC7">
            <w:pPr>
              <w:jc w:val="center"/>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Dónde</w:t>
            </w:r>
          </w:p>
        </w:tc>
      </w:tr>
      <w:tr w:rsidR="00780B59" w:rsidRPr="00780B59" w14:paraId="56DB369C" w14:textId="77777777">
        <w:tc>
          <w:tcPr>
            <w:tcW w:w="8828" w:type="dxa"/>
            <w:gridSpan w:val="4"/>
          </w:tcPr>
          <w:p w14:paraId="28BC321C" w14:textId="77777777" w:rsidR="00BF2B45" w:rsidRPr="00780B59" w:rsidRDefault="003B1DC7">
            <w:pPr>
              <w:jc w:val="center"/>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Sello oficial o logotipo del sujeto obligado</w:t>
            </w:r>
          </w:p>
        </w:tc>
      </w:tr>
      <w:tr w:rsidR="00780B59" w:rsidRPr="00780B59" w14:paraId="7E334108" w14:textId="77777777">
        <w:tc>
          <w:tcPr>
            <w:tcW w:w="993" w:type="dxa"/>
          </w:tcPr>
          <w:p w14:paraId="32CAE1BA"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Fecha de clasificación</w:t>
            </w:r>
          </w:p>
        </w:tc>
        <w:tc>
          <w:tcPr>
            <w:tcW w:w="3421" w:type="dxa"/>
          </w:tcPr>
          <w:p w14:paraId="2C427B5B"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0D832349" w14:textId="77777777" w:rsidR="00BF2B45" w:rsidRPr="00780B59" w:rsidRDefault="003B1DC7">
            <w:pPr>
              <w:jc w:val="both"/>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Fecha de clasificación</w:t>
            </w:r>
          </w:p>
        </w:tc>
        <w:tc>
          <w:tcPr>
            <w:tcW w:w="3446" w:type="dxa"/>
          </w:tcPr>
          <w:p w14:paraId="7AED5719"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780B59" w:rsidRPr="00780B59" w14:paraId="11C7D1CD" w14:textId="77777777">
        <w:tc>
          <w:tcPr>
            <w:tcW w:w="993" w:type="dxa"/>
          </w:tcPr>
          <w:p w14:paraId="0F52BFED"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Área</w:t>
            </w:r>
          </w:p>
        </w:tc>
        <w:tc>
          <w:tcPr>
            <w:tcW w:w="3421" w:type="dxa"/>
          </w:tcPr>
          <w:p w14:paraId="7499AFDA"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señalará el nombre del área del cual es titular quien clasifica.</w:t>
            </w:r>
          </w:p>
        </w:tc>
        <w:tc>
          <w:tcPr>
            <w:tcW w:w="968" w:type="dxa"/>
          </w:tcPr>
          <w:p w14:paraId="46FC2658" w14:textId="77777777" w:rsidR="00BF2B45" w:rsidRPr="00780B59" w:rsidRDefault="003B1DC7">
            <w:pPr>
              <w:jc w:val="both"/>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Área</w:t>
            </w:r>
          </w:p>
        </w:tc>
        <w:tc>
          <w:tcPr>
            <w:tcW w:w="3446" w:type="dxa"/>
          </w:tcPr>
          <w:p w14:paraId="5257EA64"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señalará el nombre del área de la cual es el titular quien clasifica.</w:t>
            </w:r>
          </w:p>
        </w:tc>
      </w:tr>
      <w:tr w:rsidR="00780B59" w:rsidRPr="00780B59" w14:paraId="646471C4" w14:textId="77777777">
        <w:tc>
          <w:tcPr>
            <w:tcW w:w="993" w:type="dxa"/>
          </w:tcPr>
          <w:p w14:paraId="39C86649"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Información reservada</w:t>
            </w:r>
          </w:p>
        </w:tc>
        <w:tc>
          <w:tcPr>
            <w:tcW w:w="3421" w:type="dxa"/>
          </w:tcPr>
          <w:p w14:paraId="5808DCEE"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7106B34" w14:textId="77777777" w:rsidR="00BF2B45" w:rsidRPr="00780B59" w:rsidRDefault="003B1DC7">
            <w:pPr>
              <w:jc w:val="both"/>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Reservado</w:t>
            </w:r>
          </w:p>
        </w:tc>
        <w:tc>
          <w:tcPr>
            <w:tcW w:w="3446" w:type="dxa"/>
          </w:tcPr>
          <w:p w14:paraId="7BED946F"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Leyenda de información RESERVADA.</w:t>
            </w:r>
          </w:p>
        </w:tc>
      </w:tr>
      <w:tr w:rsidR="00780B59" w:rsidRPr="00780B59" w14:paraId="72E80F78" w14:textId="77777777">
        <w:tc>
          <w:tcPr>
            <w:tcW w:w="993" w:type="dxa"/>
          </w:tcPr>
          <w:p w14:paraId="7C6D4763"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Fundamento legal</w:t>
            </w:r>
          </w:p>
        </w:tc>
        <w:tc>
          <w:tcPr>
            <w:tcW w:w="3421" w:type="dxa"/>
          </w:tcPr>
          <w:p w14:paraId="0758A358"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6E7F1C8A" w14:textId="77777777" w:rsidR="00BF2B45" w:rsidRPr="00780B59" w:rsidRDefault="003B1DC7">
            <w:pPr>
              <w:jc w:val="both"/>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Periodo de reserva</w:t>
            </w:r>
          </w:p>
        </w:tc>
        <w:tc>
          <w:tcPr>
            <w:tcW w:w="3446" w:type="dxa"/>
          </w:tcPr>
          <w:p w14:paraId="1D76D578"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780B59" w:rsidRPr="00780B59" w14:paraId="6BA296D2" w14:textId="77777777">
        <w:tc>
          <w:tcPr>
            <w:tcW w:w="993" w:type="dxa"/>
          </w:tcPr>
          <w:p w14:paraId="4BA6553F"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Ampliación del periodo de reserva</w:t>
            </w:r>
          </w:p>
        </w:tc>
        <w:tc>
          <w:tcPr>
            <w:tcW w:w="3421" w:type="dxa"/>
          </w:tcPr>
          <w:p w14:paraId="47212608"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DBCDA12" w14:textId="77777777" w:rsidR="00BF2B45" w:rsidRPr="00780B59" w:rsidRDefault="003B1DC7">
            <w:pPr>
              <w:jc w:val="both"/>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Fundamento legal</w:t>
            </w:r>
          </w:p>
        </w:tc>
        <w:tc>
          <w:tcPr>
            <w:tcW w:w="3446" w:type="dxa"/>
          </w:tcPr>
          <w:p w14:paraId="3106C439"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780B59" w:rsidRPr="00780B59" w14:paraId="282E4C0C" w14:textId="77777777">
        <w:tc>
          <w:tcPr>
            <w:tcW w:w="993" w:type="dxa"/>
          </w:tcPr>
          <w:p w14:paraId="5780E781"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Confidencial</w:t>
            </w:r>
          </w:p>
        </w:tc>
        <w:tc>
          <w:tcPr>
            <w:tcW w:w="3421" w:type="dxa"/>
          </w:tcPr>
          <w:p w14:paraId="073E2B64"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713418A" w14:textId="77777777" w:rsidR="00BF2B45" w:rsidRPr="00780B59" w:rsidRDefault="003B1DC7">
            <w:pPr>
              <w:jc w:val="both"/>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Ampliación del periodo de reserva</w:t>
            </w:r>
          </w:p>
        </w:tc>
        <w:tc>
          <w:tcPr>
            <w:tcW w:w="3446" w:type="dxa"/>
          </w:tcPr>
          <w:p w14:paraId="38C63D66"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780B59" w:rsidRPr="00780B59" w14:paraId="5B66E9D2" w14:textId="77777777">
        <w:tc>
          <w:tcPr>
            <w:tcW w:w="993" w:type="dxa"/>
          </w:tcPr>
          <w:p w14:paraId="1328219C"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Fundamento legal</w:t>
            </w:r>
          </w:p>
        </w:tc>
        <w:tc>
          <w:tcPr>
            <w:tcW w:w="3421" w:type="dxa"/>
          </w:tcPr>
          <w:p w14:paraId="059E0876"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1AB73F7B" w14:textId="77777777" w:rsidR="00BF2B45" w:rsidRPr="00780B59" w:rsidRDefault="003B1DC7">
            <w:pPr>
              <w:jc w:val="both"/>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Confidencial</w:t>
            </w:r>
          </w:p>
        </w:tc>
        <w:tc>
          <w:tcPr>
            <w:tcW w:w="3446" w:type="dxa"/>
          </w:tcPr>
          <w:p w14:paraId="030B1666"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Leyenda de información CONFIDENCIAL.</w:t>
            </w:r>
          </w:p>
        </w:tc>
      </w:tr>
      <w:tr w:rsidR="00780B59" w:rsidRPr="00780B59" w14:paraId="4F8DAB06" w14:textId="77777777">
        <w:tc>
          <w:tcPr>
            <w:tcW w:w="993" w:type="dxa"/>
          </w:tcPr>
          <w:p w14:paraId="162501EC"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Rúbrica del titular del área</w:t>
            </w:r>
          </w:p>
        </w:tc>
        <w:tc>
          <w:tcPr>
            <w:tcW w:w="3421" w:type="dxa"/>
          </w:tcPr>
          <w:p w14:paraId="24C7830B"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Rúbrica autógrafa de quien clasifica.</w:t>
            </w:r>
          </w:p>
        </w:tc>
        <w:tc>
          <w:tcPr>
            <w:tcW w:w="968" w:type="dxa"/>
          </w:tcPr>
          <w:p w14:paraId="14FAFB57" w14:textId="77777777" w:rsidR="00BF2B45" w:rsidRPr="00780B59" w:rsidRDefault="003B1DC7">
            <w:pPr>
              <w:jc w:val="both"/>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Fundamento legal</w:t>
            </w:r>
          </w:p>
        </w:tc>
        <w:tc>
          <w:tcPr>
            <w:tcW w:w="3446" w:type="dxa"/>
          </w:tcPr>
          <w:p w14:paraId="7B88F0E0"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780B59" w:rsidRPr="00780B59" w14:paraId="315DDEEC" w14:textId="77777777">
        <w:tc>
          <w:tcPr>
            <w:tcW w:w="993" w:type="dxa"/>
          </w:tcPr>
          <w:p w14:paraId="08E6E385"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lastRenderedPageBreak/>
              <w:t>Fecha de desclasificación</w:t>
            </w:r>
          </w:p>
        </w:tc>
        <w:tc>
          <w:tcPr>
            <w:tcW w:w="3421" w:type="dxa"/>
          </w:tcPr>
          <w:p w14:paraId="1CB30CBB"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anotará la fecha en que se desclasifica el documento.</w:t>
            </w:r>
          </w:p>
        </w:tc>
        <w:tc>
          <w:tcPr>
            <w:tcW w:w="968" w:type="dxa"/>
          </w:tcPr>
          <w:p w14:paraId="1BFC2A3E" w14:textId="77777777" w:rsidR="00BF2B45" w:rsidRPr="00780B59" w:rsidRDefault="003B1DC7">
            <w:pPr>
              <w:jc w:val="both"/>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Rúbrica del titular del área</w:t>
            </w:r>
          </w:p>
        </w:tc>
        <w:tc>
          <w:tcPr>
            <w:tcW w:w="3446" w:type="dxa"/>
          </w:tcPr>
          <w:p w14:paraId="33ED4ADD"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Rúbrica autógrafa de quien clasifica.</w:t>
            </w:r>
          </w:p>
        </w:tc>
      </w:tr>
      <w:tr w:rsidR="00780B59" w:rsidRPr="00780B59" w14:paraId="67058888" w14:textId="77777777">
        <w:tc>
          <w:tcPr>
            <w:tcW w:w="993" w:type="dxa"/>
          </w:tcPr>
          <w:p w14:paraId="793DC704"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Rúbrica y cargo del servidor público</w:t>
            </w:r>
          </w:p>
        </w:tc>
        <w:tc>
          <w:tcPr>
            <w:tcW w:w="3421" w:type="dxa"/>
          </w:tcPr>
          <w:p w14:paraId="5208E900"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Rúbrica autógrafa de quien desclasifica.</w:t>
            </w:r>
          </w:p>
        </w:tc>
        <w:tc>
          <w:tcPr>
            <w:tcW w:w="968" w:type="dxa"/>
          </w:tcPr>
          <w:p w14:paraId="3ADF8B47" w14:textId="77777777" w:rsidR="00BF2B45" w:rsidRPr="00780B59" w:rsidRDefault="003B1DC7">
            <w:pPr>
              <w:jc w:val="both"/>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Fecha de desclasificación</w:t>
            </w:r>
          </w:p>
        </w:tc>
        <w:tc>
          <w:tcPr>
            <w:tcW w:w="3446" w:type="dxa"/>
          </w:tcPr>
          <w:p w14:paraId="2CEEFA50"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Se anotará la fecha en que se desclasifica.</w:t>
            </w:r>
          </w:p>
        </w:tc>
      </w:tr>
      <w:tr w:rsidR="00780B59" w:rsidRPr="00780B59" w14:paraId="2D140F47" w14:textId="77777777">
        <w:tc>
          <w:tcPr>
            <w:tcW w:w="993" w:type="dxa"/>
          </w:tcPr>
          <w:p w14:paraId="5A53AF75" w14:textId="77777777" w:rsidR="00BF2B45" w:rsidRPr="00780B59" w:rsidRDefault="00BF2B45">
            <w:pPr>
              <w:jc w:val="both"/>
              <w:rPr>
                <w:rFonts w:ascii="Palatino Linotype" w:eastAsia="Palatino Linotype" w:hAnsi="Palatino Linotype" w:cs="Palatino Linotype"/>
                <w:sz w:val="12"/>
                <w:szCs w:val="12"/>
              </w:rPr>
            </w:pPr>
          </w:p>
        </w:tc>
        <w:tc>
          <w:tcPr>
            <w:tcW w:w="3421" w:type="dxa"/>
          </w:tcPr>
          <w:p w14:paraId="577F047A" w14:textId="77777777" w:rsidR="00BF2B45" w:rsidRPr="00780B59" w:rsidRDefault="00BF2B45">
            <w:pPr>
              <w:jc w:val="both"/>
              <w:rPr>
                <w:rFonts w:ascii="Palatino Linotype" w:eastAsia="Palatino Linotype" w:hAnsi="Palatino Linotype" w:cs="Palatino Linotype"/>
                <w:sz w:val="12"/>
                <w:szCs w:val="12"/>
              </w:rPr>
            </w:pPr>
          </w:p>
        </w:tc>
        <w:tc>
          <w:tcPr>
            <w:tcW w:w="968" w:type="dxa"/>
          </w:tcPr>
          <w:p w14:paraId="3EDBA884" w14:textId="77777777" w:rsidR="00BF2B45" w:rsidRPr="00780B59" w:rsidRDefault="003B1DC7">
            <w:pPr>
              <w:jc w:val="both"/>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Partes o secciones reservadas o confidenciales</w:t>
            </w:r>
          </w:p>
        </w:tc>
        <w:tc>
          <w:tcPr>
            <w:tcW w:w="3446" w:type="dxa"/>
          </w:tcPr>
          <w:p w14:paraId="0BDCB4E3"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BF2B45" w:rsidRPr="00780B59" w14:paraId="40CAA3EE" w14:textId="77777777">
        <w:tc>
          <w:tcPr>
            <w:tcW w:w="993" w:type="dxa"/>
          </w:tcPr>
          <w:p w14:paraId="759AF413" w14:textId="77777777" w:rsidR="00BF2B45" w:rsidRPr="00780B59" w:rsidRDefault="00BF2B45">
            <w:pPr>
              <w:jc w:val="both"/>
              <w:rPr>
                <w:rFonts w:ascii="Palatino Linotype" w:eastAsia="Palatino Linotype" w:hAnsi="Palatino Linotype" w:cs="Palatino Linotype"/>
                <w:sz w:val="12"/>
                <w:szCs w:val="12"/>
              </w:rPr>
            </w:pPr>
          </w:p>
        </w:tc>
        <w:tc>
          <w:tcPr>
            <w:tcW w:w="3421" w:type="dxa"/>
          </w:tcPr>
          <w:p w14:paraId="54928293" w14:textId="77777777" w:rsidR="00BF2B45" w:rsidRPr="00780B59" w:rsidRDefault="00BF2B45">
            <w:pPr>
              <w:jc w:val="both"/>
              <w:rPr>
                <w:rFonts w:ascii="Palatino Linotype" w:eastAsia="Palatino Linotype" w:hAnsi="Palatino Linotype" w:cs="Palatino Linotype"/>
                <w:sz w:val="12"/>
                <w:szCs w:val="12"/>
              </w:rPr>
            </w:pPr>
          </w:p>
        </w:tc>
        <w:tc>
          <w:tcPr>
            <w:tcW w:w="968" w:type="dxa"/>
          </w:tcPr>
          <w:p w14:paraId="13A81D0B" w14:textId="77777777" w:rsidR="00BF2B45" w:rsidRPr="00780B59" w:rsidRDefault="003B1DC7">
            <w:pPr>
              <w:jc w:val="both"/>
              <w:rPr>
                <w:rFonts w:ascii="Palatino Linotype" w:eastAsia="Palatino Linotype" w:hAnsi="Palatino Linotype" w:cs="Palatino Linotype"/>
                <w:b/>
                <w:sz w:val="12"/>
                <w:szCs w:val="12"/>
              </w:rPr>
            </w:pPr>
            <w:r w:rsidRPr="00780B59">
              <w:rPr>
                <w:rFonts w:ascii="Palatino Linotype" w:eastAsia="Palatino Linotype" w:hAnsi="Palatino Linotype" w:cs="Palatino Linotype"/>
                <w:b/>
                <w:sz w:val="12"/>
                <w:szCs w:val="12"/>
              </w:rPr>
              <w:t>Rúbrica y cargo del servidor público</w:t>
            </w:r>
          </w:p>
        </w:tc>
        <w:tc>
          <w:tcPr>
            <w:tcW w:w="3446" w:type="dxa"/>
          </w:tcPr>
          <w:p w14:paraId="336EE818" w14:textId="77777777" w:rsidR="00BF2B45" w:rsidRPr="00780B59" w:rsidRDefault="003B1DC7">
            <w:pPr>
              <w:jc w:val="both"/>
              <w:rPr>
                <w:rFonts w:ascii="Palatino Linotype" w:eastAsia="Palatino Linotype" w:hAnsi="Palatino Linotype" w:cs="Palatino Linotype"/>
                <w:sz w:val="12"/>
                <w:szCs w:val="12"/>
              </w:rPr>
            </w:pPr>
            <w:r w:rsidRPr="00780B59">
              <w:rPr>
                <w:rFonts w:ascii="Palatino Linotype" w:eastAsia="Palatino Linotype" w:hAnsi="Palatino Linotype" w:cs="Palatino Linotype"/>
                <w:sz w:val="12"/>
                <w:szCs w:val="12"/>
              </w:rPr>
              <w:t>Rúbrica autógrafa de quien desclasifica.</w:t>
            </w:r>
          </w:p>
        </w:tc>
      </w:tr>
    </w:tbl>
    <w:p w14:paraId="38FFB8AE" w14:textId="77777777" w:rsidR="00BF2B45" w:rsidRPr="00780B59" w:rsidRDefault="00BF2B45">
      <w:pPr>
        <w:spacing w:line="360" w:lineRule="auto"/>
        <w:ind w:right="-28"/>
        <w:jc w:val="both"/>
        <w:rPr>
          <w:rFonts w:ascii="Palatino Linotype" w:eastAsia="Palatino Linotype" w:hAnsi="Palatino Linotype" w:cs="Palatino Linotype"/>
        </w:rPr>
      </w:pPr>
    </w:p>
    <w:p w14:paraId="455CAF2C" w14:textId="77777777" w:rsidR="00BF2B45" w:rsidRPr="00780B59" w:rsidRDefault="003B1DC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FB8FB29" w14:textId="77777777" w:rsidR="00BF2B45" w:rsidRPr="00780B59" w:rsidRDefault="003B1DC7">
      <w:pPr>
        <w:pBdr>
          <w:top w:val="nil"/>
          <w:left w:val="nil"/>
          <w:bottom w:val="nil"/>
          <w:right w:val="nil"/>
          <w:between w:val="nil"/>
        </w:pBdr>
        <w:spacing w:line="360" w:lineRule="auto"/>
        <w:ind w:left="426"/>
        <w:jc w:val="center"/>
        <w:rPr>
          <w:rFonts w:ascii="Palatino Linotype" w:eastAsia="Palatino Linotype" w:hAnsi="Palatino Linotype" w:cs="Palatino Linotype"/>
          <w:b/>
          <w:sz w:val="28"/>
          <w:szCs w:val="28"/>
        </w:rPr>
      </w:pPr>
      <w:r w:rsidRPr="00780B59">
        <w:rPr>
          <w:rFonts w:ascii="Palatino Linotype" w:eastAsia="Palatino Linotype" w:hAnsi="Palatino Linotype" w:cs="Palatino Linotype"/>
          <w:b/>
          <w:sz w:val="28"/>
          <w:szCs w:val="28"/>
        </w:rPr>
        <w:t xml:space="preserve">R E S U E L V E </w:t>
      </w:r>
    </w:p>
    <w:p w14:paraId="6D9AC1A5" w14:textId="77777777" w:rsidR="00BF2B45" w:rsidRPr="00780B59" w:rsidRDefault="003B1DC7">
      <w:pPr>
        <w:spacing w:line="360" w:lineRule="auto"/>
        <w:ind w:right="49"/>
        <w:jc w:val="both"/>
        <w:rPr>
          <w:rFonts w:ascii="Palatino Linotype" w:eastAsia="Palatino Linotype" w:hAnsi="Palatino Linotype" w:cs="Palatino Linotype"/>
        </w:rPr>
      </w:pPr>
      <w:r w:rsidRPr="00780B59">
        <w:rPr>
          <w:rFonts w:ascii="Palatino Linotype" w:eastAsia="Palatino Linotype" w:hAnsi="Palatino Linotype" w:cs="Palatino Linotype"/>
          <w:b/>
        </w:rPr>
        <w:t>Primero.</w:t>
      </w:r>
      <w:r w:rsidRPr="00780B59">
        <w:rPr>
          <w:rFonts w:ascii="Palatino Linotype" w:eastAsia="Palatino Linotype" w:hAnsi="Palatino Linotype" w:cs="Palatino Linotype"/>
          <w:sz w:val="22"/>
          <w:szCs w:val="22"/>
        </w:rPr>
        <w:t xml:space="preserve"> </w:t>
      </w:r>
      <w:r w:rsidRPr="00780B59">
        <w:rPr>
          <w:rFonts w:ascii="Palatino Linotype" w:eastAsia="Palatino Linotype" w:hAnsi="Palatino Linotype" w:cs="Palatino Linotype"/>
        </w:rPr>
        <w:t xml:space="preserve">Resultan </w:t>
      </w:r>
      <w:r w:rsidRPr="00780B59">
        <w:rPr>
          <w:rFonts w:ascii="Palatino Linotype" w:eastAsia="Palatino Linotype" w:hAnsi="Palatino Linotype" w:cs="Palatino Linotype"/>
          <w:b/>
        </w:rPr>
        <w:t>fundadas</w:t>
      </w:r>
      <w:r w:rsidRPr="00780B59">
        <w:rPr>
          <w:rFonts w:ascii="Palatino Linotype" w:eastAsia="Palatino Linotype" w:hAnsi="Palatino Linotype" w:cs="Palatino Linotype"/>
        </w:rPr>
        <w:t xml:space="preserve"> las razones o motivos de inconformidad hechos valer por </w:t>
      </w:r>
      <w:r w:rsidRPr="00780B59">
        <w:rPr>
          <w:rFonts w:ascii="Palatino Linotype" w:eastAsia="Palatino Linotype" w:hAnsi="Palatino Linotype" w:cs="Palatino Linotype"/>
          <w:b/>
        </w:rPr>
        <w:t xml:space="preserve">el Recurrente, en el recurso de revisión 06774/INFOEM/ICR-47/IP/RR/2022, </w:t>
      </w:r>
      <w:r w:rsidRPr="00780B59">
        <w:rPr>
          <w:rFonts w:ascii="Palatino Linotype" w:eastAsia="Palatino Linotype" w:hAnsi="Palatino Linotype" w:cs="Palatino Linotype"/>
        </w:rPr>
        <w:t xml:space="preserve">en términos del </w:t>
      </w:r>
      <w:r w:rsidRPr="00780B59">
        <w:rPr>
          <w:rFonts w:ascii="Palatino Linotype" w:eastAsia="Palatino Linotype" w:hAnsi="Palatino Linotype" w:cs="Palatino Linotype"/>
          <w:b/>
        </w:rPr>
        <w:t>Considerando</w:t>
      </w:r>
      <w:r w:rsidRPr="00780B59">
        <w:rPr>
          <w:rFonts w:ascii="Palatino Linotype" w:eastAsia="Palatino Linotype" w:hAnsi="Palatino Linotype" w:cs="Palatino Linotype"/>
        </w:rPr>
        <w:t xml:space="preserve"> </w:t>
      </w:r>
      <w:r w:rsidRPr="00780B59">
        <w:rPr>
          <w:rFonts w:ascii="Palatino Linotype" w:eastAsia="Palatino Linotype" w:hAnsi="Palatino Linotype" w:cs="Palatino Linotype"/>
          <w:b/>
        </w:rPr>
        <w:t xml:space="preserve">Cuarto </w:t>
      </w:r>
      <w:r w:rsidRPr="00780B59">
        <w:rPr>
          <w:rFonts w:ascii="Palatino Linotype" w:eastAsia="Palatino Linotype" w:hAnsi="Palatino Linotype" w:cs="Palatino Linotype"/>
        </w:rPr>
        <w:t>de la presente resolución.</w:t>
      </w:r>
    </w:p>
    <w:p w14:paraId="6503C190" w14:textId="77777777" w:rsidR="00BF2B45" w:rsidRPr="00780B59" w:rsidRDefault="00BF2B45">
      <w:pPr>
        <w:spacing w:line="360" w:lineRule="auto"/>
        <w:jc w:val="both"/>
        <w:rPr>
          <w:rFonts w:ascii="Palatino Linotype" w:eastAsia="Palatino Linotype" w:hAnsi="Palatino Linotype" w:cs="Palatino Linotype"/>
        </w:rPr>
      </w:pPr>
    </w:p>
    <w:p w14:paraId="5C259D6F" w14:textId="77777777" w:rsidR="00BF2B45" w:rsidRPr="00780B59" w:rsidRDefault="003B1DC7">
      <w:pPr>
        <w:spacing w:line="360" w:lineRule="auto"/>
        <w:jc w:val="both"/>
        <w:rPr>
          <w:rFonts w:ascii="Palatino Linotype" w:eastAsia="Palatino Linotype" w:hAnsi="Palatino Linotype" w:cs="Palatino Linotype"/>
        </w:rPr>
      </w:pPr>
      <w:bookmarkStart w:id="1" w:name="_heading=h.30j0zll" w:colFirst="0" w:colLast="0"/>
      <w:bookmarkEnd w:id="1"/>
      <w:r w:rsidRPr="00780B59">
        <w:rPr>
          <w:rFonts w:ascii="Palatino Linotype" w:eastAsia="Palatino Linotype" w:hAnsi="Palatino Linotype" w:cs="Palatino Linotype"/>
          <w:b/>
        </w:rPr>
        <w:t>Segundo</w:t>
      </w:r>
      <w:r w:rsidRPr="00780B59">
        <w:rPr>
          <w:rFonts w:ascii="Palatino Linotype" w:eastAsia="Palatino Linotype" w:hAnsi="Palatino Linotype" w:cs="Palatino Linotype"/>
        </w:rPr>
        <w:t>. Se</w:t>
      </w:r>
      <w:r w:rsidRPr="00780B59">
        <w:rPr>
          <w:rFonts w:ascii="Palatino Linotype" w:eastAsia="Palatino Linotype" w:hAnsi="Palatino Linotype" w:cs="Palatino Linotype"/>
          <w:b/>
        </w:rPr>
        <w:t> ORDENA </w:t>
      </w:r>
      <w:r w:rsidRPr="00780B59">
        <w:rPr>
          <w:rFonts w:ascii="Palatino Linotype" w:eastAsia="Palatino Linotype" w:hAnsi="Palatino Linotype" w:cs="Palatino Linotype"/>
        </w:rPr>
        <w:t xml:space="preserve">al </w:t>
      </w:r>
      <w:r w:rsidRPr="00780B59">
        <w:rPr>
          <w:rFonts w:ascii="Palatino Linotype" w:eastAsia="Palatino Linotype" w:hAnsi="Palatino Linotype" w:cs="Palatino Linotype"/>
          <w:b/>
        </w:rPr>
        <w:t>Sujeto Obligado</w:t>
      </w:r>
      <w:r w:rsidRPr="00780B59">
        <w:rPr>
          <w:rFonts w:ascii="Palatino Linotype" w:eastAsia="Palatino Linotype" w:hAnsi="Palatino Linotype" w:cs="Palatino Linotype"/>
        </w:rPr>
        <w:t>, atienda la solicitud de información número</w:t>
      </w:r>
      <w:r w:rsidRPr="00780B59">
        <w:rPr>
          <w:rFonts w:ascii="Palatino Linotype" w:eastAsia="Palatino Linotype" w:hAnsi="Palatino Linotype" w:cs="Palatino Linotype"/>
          <w:b/>
        </w:rPr>
        <w:t> 00084/IXTAPALU/IP/2022</w:t>
      </w:r>
      <w:r w:rsidRPr="00780B59">
        <w:rPr>
          <w:rFonts w:ascii="Palatino Linotype" w:eastAsia="Palatino Linotype" w:hAnsi="Palatino Linotype" w:cs="Palatino Linotype"/>
        </w:rPr>
        <w:t xml:space="preserve">, en términos de los </w:t>
      </w:r>
      <w:r w:rsidRPr="00780B59">
        <w:rPr>
          <w:rFonts w:ascii="Palatino Linotype" w:eastAsia="Palatino Linotype" w:hAnsi="Palatino Linotype" w:cs="Palatino Linotype"/>
          <w:b/>
        </w:rPr>
        <w:t>Considerandos</w:t>
      </w:r>
      <w:r w:rsidRPr="00780B59">
        <w:rPr>
          <w:rFonts w:ascii="Palatino Linotype" w:eastAsia="Palatino Linotype" w:hAnsi="Palatino Linotype" w:cs="Palatino Linotype"/>
        </w:rPr>
        <w:t xml:space="preserve"> </w:t>
      </w:r>
      <w:r w:rsidRPr="00780B59">
        <w:rPr>
          <w:rFonts w:ascii="Palatino Linotype" w:eastAsia="Palatino Linotype" w:hAnsi="Palatino Linotype" w:cs="Palatino Linotype"/>
          <w:b/>
        </w:rPr>
        <w:t xml:space="preserve">Cuarto y Quinto </w:t>
      </w:r>
      <w:r w:rsidRPr="00780B59">
        <w:rPr>
          <w:rFonts w:ascii="Palatino Linotype" w:eastAsia="Palatino Linotype" w:hAnsi="Palatino Linotype" w:cs="Palatino Linotype"/>
        </w:rPr>
        <w:t xml:space="preserve">de esta resolución, vía Sistema de Acceso a la Información Mexiquense (SAIMEX), </w:t>
      </w:r>
      <w:r w:rsidRPr="00780B59">
        <w:rPr>
          <w:rFonts w:ascii="Palatino Linotype" w:eastAsia="Palatino Linotype" w:hAnsi="Palatino Linotype" w:cs="Palatino Linotype"/>
          <w:b/>
        </w:rPr>
        <w:t xml:space="preserve"> y haga entrega al Recurrente, en su caso </w:t>
      </w:r>
      <w:r w:rsidRPr="00780B59">
        <w:rPr>
          <w:rFonts w:ascii="Palatino Linotype" w:eastAsia="Palatino Linotype" w:hAnsi="Palatino Linotype" w:cs="Palatino Linotype"/>
        </w:rPr>
        <w:t xml:space="preserve">en </w:t>
      </w:r>
      <w:r w:rsidRPr="00780B59">
        <w:rPr>
          <w:rFonts w:ascii="Palatino Linotype" w:eastAsia="Palatino Linotype" w:hAnsi="Palatino Linotype" w:cs="Palatino Linotype"/>
          <w:b/>
        </w:rPr>
        <w:t>versión pública</w:t>
      </w:r>
      <w:r w:rsidRPr="00780B59">
        <w:rPr>
          <w:rFonts w:ascii="Palatino Linotype" w:eastAsia="Palatino Linotype" w:hAnsi="Palatino Linotype" w:cs="Palatino Linotype"/>
        </w:rPr>
        <w:t>, de</w:t>
      </w:r>
      <w:r w:rsidRPr="00780B59">
        <w:rPr>
          <w:rFonts w:ascii="Palatino Linotype" w:eastAsia="Palatino Linotype" w:hAnsi="Palatino Linotype" w:cs="Palatino Linotype"/>
          <w:b/>
        </w:rPr>
        <w:t xml:space="preserve"> </w:t>
      </w:r>
      <w:r w:rsidRPr="00780B59">
        <w:rPr>
          <w:rFonts w:ascii="Palatino Linotype" w:eastAsia="Palatino Linotype" w:hAnsi="Palatino Linotype" w:cs="Palatino Linotype"/>
        </w:rPr>
        <w:t>lo siguiente:</w:t>
      </w:r>
    </w:p>
    <w:p w14:paraId="2A158949" w14:textId="77777777" w:rsidR="00BF2B45" w:rsidRPr="00780B59" w:rsidRDefault="00BF2B45">
      <w:pPr>
        <w:spacing w:line="360" w:lineRule="auto"/>
        <w:jc w:val="both"/>
        <w:rPr>
          <w:rFonts w:ascii="Palatino Linotype" w:eastAsia="Palatino Linotype" w:hAnsi="Palatino Linotype" w:cs="Palatino Linotype"/>
        </w:rPr>
      </w:pPr>
    </w:p>
    <w:p w14:paraId="174086D2"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lastRenderedPageBreak/>
        <w:t xml:space="preserve">-  De la persona referida en la solicitud de acceso a la información pública, los documentos que den cuenta o donde conste: </w:t>
      </w:r>
    </w:p>
    <w:p w14:paraId="2180DCD7" w14:textId="77777777" w:rsidR="00BF2B45" w:rsidRPr="00780B59" w:rsidRDefault="00BF2B45">
      <w:pPr>
        <w:spacing w:line="360" w:lineRule="auto"/>
        <w:jc w:val="both"/>
        <w:rPr>
          <w:rFonts w:ascii="Palatino Linotype" w:eastAsia="Palatino Linotype" w:hAnsi="Palatino Linotype" w:cs="Palatino Linotype"/>
        </w:rPr>
      </w:pPr>
    </w:p>
    <w:p w14:paraId="67A4E092" w14:textId="77777777" w:rsidR="00BF2B45" w:rsidRPr="00780B59" w:rsidRDefault="003B1DC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 xml:space="preserve">La relación laboral y la fecha de alta, en caso de que se encontrara laborando para el </w:t>
      </w:r>
      <w:r w:rsidR="00A6447E" w:rsidRPr="00780B59">
        <w:rPr>
          <w:rFonts w:ascii="Palatino Linotype" w:eastAsia="Palatino Linotype" w:hAnsi="Palatino Linotype" w:cs="Palatino Linotype"/>
          <w:b/>
        </w:rPr>
        <w:t>SUJETO OBLIGADO</w:t>
      </w:r>
      <w:r w:rsidR="00A6447E" w:rsidRPr="00780B59">
        <w:rPr>
          <w:rFonts w:ascii="Palatino Linotype" w:eastAsia="Palatino Linotype" w:hAnsi="Palatino Linotype" w:cs="Palatino Linotype"/>
        </w:rPr>
        <w:t xml:space="preserve"> </w:t>
      </w:r>
      <w:r w:rsidRPr="00780B59">
        <w:rPr>
          <w:rFonts w:ascii="Palatino Linotype" w:eastAsia="Palatino Linotype" w:hAnsi="Palatino Linotype" w:cs="Palatino Linotype"/>
        </w:rPr>
        <w:t xml:space="preserve">a la fecha de la solicitud de información. </w:t>
      </w:r>
    </w:p>
    <w:p w14:paraId="3B483148" w14:textId="77777777" w:rsidR="00BF2B45" w:rsidRPr="00780B59" w:rsidRDefault="003B1DC7">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Las licencias presentadas</w:t>
      </w:r>
      <w:r w:rsidRPr="00780B59">
        <w:rPr>
          <w:rFonts w:ascii="Palatino Linotype" w:eastAsia="Palatino Linotype" w:hAnsi="Palatino Linotype" w:cs="Palatino Linotype"/>
          <w:b/>
        </w:rPr>
        <w:t xml:space="preserve"> </w:t>
      </w:r>
      <w:r w:rsidRPr="00780B59">
        <w:rPr>
          <w:rFonts w:ascii="Palatino Linotype" w:eastAsia="Palatino Linotype" w:hAnsi="Palatino Linotype" w:cs="Palatino Linotype"/>
        </w:rPr>
        <w:t>para retirarse del servicio público,  correspondientes al periodo del dieciséis de febrero del año dos mil veintidós al dieciséis de marzo del año dos mil veintidós.</w:t>
      </w:r>
    </w:p>
    <w:p w14:paraId="5B9774BE" w14:textId="77777777" w:rsidR="00BF2B45" w:rsidRPr="00780B59" w:rsidRDefault="00BF2B45">
      <w:pPr>
        <w:tabs>
          <w:tab w:val="left" w:pos="4962"/>
        </w:tabs>
        <w:spacing w:line="360" w:lineRule="auto"/>
        <w:ind w:right="1154"/>
        <w:jc w:val="both"/>
        <w:rPr>
          <w:rFonts w:ascii="Palatino Linotype" w:eastAsia="Palatino Linotype" w:hAnsi="Palatino Linotype" w:cs="Palatino Linotype"/>
          <w:i/>
          <w:sz w:val="20"/>
          <w:szCs w:val="20"/>
        </w:rPr>
      </w:pPr>
    </w:p>
    <w:p w14:paraId="5C6671D7" w14:textId="77777777" w:rsidR="00BF2B45" w:rsidRPr="00780B59" w:rsidRDefault="003B1DC7">
      <w:pPr>
        <w:spacing w:line="360" w:lineRule="auto"/>
        <w:ind w:right="49"/>
        <w:jc w:val="both"/>
        <w:rPr>
          <w:rFonts w:ascii="Palatino Linotype" w:eastAsia="Palatino Linotype" w:hAnsi="Palatino Linotype" w:cs="Palatino Linotype"/>
          <w:i/>
          <w:sz w:val="20"/>
          <w:szCs w:val="20"/>
        </w:rPr>
      </w:pPr>
      <w:r w:rsidRPr="00780B59">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612A369F" w14:textId="77777777" w:rsidR="00BF2B45" w:rsidRPr="00780B59" w:rsidRDefault="003B1DC7">
      <w:pPr>
        <w:spacing w:before="240" w:after="240" w:line="360" w:lineRule="auto"/>
        <w:ind w:right="49"/>
        <w:jc w:val="both"/>
        <w:rPr>
          <w:rFonts w:ascii="Palatino Linotype" w:eastAsia="Palatino Linotype" w:hAnsi="Palatino Linotype" w:cs="Palatino Linotype"/>
          <w:i/>
          <w:sz w:val="20"/>
          <w:szCs w:val="20"/>
        </w:rPr>
      </w:pPr>
      <w:r w:rsidRPr="00780B59">
        <w:rPr>
          <w:rFonts w:ascii="Palatino Linotype" w:eastAsia="Palatino Linotype" w:hAnsi="Palatino Linotype" w:cs="Palatino Linotype"/>
        </w:rPr>
        <w:t xml:space="preserve">Para el caso, de que no se haya generado la información que se ordena por no actualizar los supuestos, bastará que así se lo haga del conocimiento al </w:t>
      </w:r>
      <w:r w:rsidRPr="00780B59">
        <w:rPr>
          <w:rFonts w:ascii="Palatino Linotype" w:eastAsia="Palatino Linotype" w:hAnsi="Palatino Linotype" w:cs="Palatino Linotype"/>
          <w:b/>
        </w:rPr>
        <w:t xml:space="preserve">RECURRENTE </w:t>
      </w:r>
      <w:r w:rsidRPr="00780B59">
        <w:rPr>
          <w:rFonts w:ascii="Palatino Linotype" w:eastAsia="Palatino Linotype" w:hAnsi="Palatino Linotype" w:cs="Palatino Linotype"/>
          <w:b/>
          <w:i/>
        </w:rPr>
        <w:t>en términos del segundo párrafo del artículo 19 de la Ley en la materia</w:t>
      </w:r>
      <w:r w:rsidRPr="00780B59">
        <w:rPr>
          <w:rFonts w:ascii="Palatino Linotype" w:eastAsia="Palatino Linotype" w:hAnsi="Palatino Linotype" w:cs="Palatino Linotype"/>
          <w:i/>
        </w:rPr>
        <w:t>, para tener por colmado el requerimiento de información.</w:t>
      </w:r>
    </w:p>
    <w:p w14:paraId="2B7E52B8"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Tercero</w:t>
      </w:r>
      <w:r w:rsidRPr="00780B59">
        <w:rPr>
          <w:rFonts w:ascii="Palatino Linotype" w:eastAsia="Palatino Linotype" w:hAnsi="Palatino Linotype" w:cs="Palatino Linotype"/>
          <w:b/>
          <w:sz w:val="28"/>
          <w:szCs w:val="28"/>
        </w:rPr>
        <w:t xml:space="preserve">. </w:t>
      </w:r>
      <w:r w:rsidRPr="00780B59">
        <w:rPr>
          <w:rFonts w:ascii="Palatino Linotype" w:eastAsia="Palatino Linotype" w:hAnsi="Palatino Linotype" w:cs="Palatino Linotype"/>
          <w:b/>
        </w:rPr>
        <w:t>Notifíquese</w:t>
      </w:r>
      <w:r w:rsidRPr="00780B59">
        <w:rPr>
          <w:rFonts w:ascii="Palatino Linotype" w:eastAsia="Palatino Linotype" w:hAnsi="Palatino Linotype" w:cs="Palatino Linotype"/>
          <w:i/>
        </w:rPr>
        <w:t xml:space="preserve"> </w:t>
      </w:r>
      <w:r w:rsidRPr="00780B59">
        <w:rPr>
          <w:rFonts w:ascii="Palatino Linotype" w:eastAsia="Palatino Linotype" w:hAnsi="Palatino Linotype" w:cs="Palatino Linotype"/>
        </w:rPr>
        <w:t>la presente resolución vía Sistema de Acceso a la Información Mexiquense (SAIMEX), al Titular de la Unidad de Transparencia del</w:t>
      </w:r>
      <w:r w:rsidRPr="00780B59">
        <w:rPr>
          <w:rFonts w:ascii="Palatino Linotype" w:eastAsia="Palatino Linotype" w:hAnsi="Palatino Linotype" w:cs="Palatino Linotype"/>
          <w:b/>
        </w:rPr>
        <w:t xml:space="preserve"> Sujeto Obligado</w:t>
      </w:r>
      <w:r w:rsidRPr="00780B59">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780B59">
        <w:rPr>
          <w:rFonts w:ascii="Palatino Linotype" w:eastAsia="Palatino Linotype" w:hAnsi="Palatino Linotype" w:cs="Palatino Linotype"/>
        </w:rPr>
        <w:lastRenderedPageBreak/>
        <w:t>hábiles, debiendo informar a este Instituto en un plazo de tres días hábiles siguientes sobre el cumplimiento dado a la presente.</w:t>
      </w:r>
    </w:p>
    <w:p w14:paraId="28383855" w14:textId="77777777" w:rsidR="00BF2B45" w:rsidRPr="00780B59" w:rsidRDefault="00BF2B45">
      <w:pPr>
        <w:spacing w:line="360" w:lineRule="auto"/>
        <w:jc w:val="both"/>
        <w:rPr>
          <w:rFonts w:ascii="Palatino Linotype" w:eastAsia="Palatino Linotype" w:hAnsi="Palatino Linotype" w:cs="Palatino Linotype"/>
        </w:rPr>
      </w:pPr>
    </w:p>
    <w:p w14:paraId="0FD5E667"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b/>
        </w:rPr>
        <w:t xml:space="preserve">Cuarto. Notifíquese, vía Sistema de Acceso a la Información Mexiquense (SAIMEX), </w:t>
      </w:r>
      <w:r w:rsidRPr="00780B59">
        <w:rPr>
          <w:rFonts w:ascii="Palatino Linotype" w:eastAsia="Palatino Linotype" w:hAnsi="Palatino Linotype" w:cs="Palatino Linotype"/>
        </w:rPr>
        <w:t xml:space="preserve">la presente resolución a la parte recurrente, así como que podrá impugnar vía </w:t>
      </w:r>
      <w:r w:rsidRPr="00780B59">
        <w:rPr>
          <w:rFonts w:ascii="Palatino Linotype" w:eastAsia="Palatino Linotype" w:hAnsi="Palatino Linotype" w:cs="Palatino Linotype"/>
          <w:b/>
        </w:rPr>
        <w:t>Juicio de Amparo</w:t>
      </w:r>
      <w:r w:rsidRPr="00780B59">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w:t>
      </w:r>
    </w:p>
    <w:p w14:paraId="1BF4C8E0" w14:textId="77777777" w:rsidR="00BF2B45" w:rsidRPr="00780B59" w:rsidRDefault="00BF2B45">
      <w:pPr>
        <w:spacing w:line="360" w:lineRule="auto"/>
        <w:jc w:val="both"/>
        <w:rPr>
          <w:rFonts w:ascii="Palatino Linotype" w:eastAsia="Palatino Linotype" w:hAnsi="Palatino Linotype" w:cs="Palatino Linotype"/>
          <w:b/>
        </w:rPr>
      </w:pPr>
    </w:p>
    <w:p w14:paraId="18CAE97B" w14:textId="77777777" w:rsidR="00BF2B45" w:rsidRPr="00780B59" w:rsidRDefault="003B1DC7">
      <w:pPr>
        <w:spacing w:line="360" w:lineRule="auto"/>
        <w:jc w:val="both"/>
        <w:rPr>
          <w:rFonts w:ascii="Palatino Linotype" w:eastAsia="Palatino Linotype" w:hAnsi="Palatino Linotype" w:cs="Palatino Linotype"/>
        </w:rPr>
      </w:pPr>
      <w:bookmarkStart w:id="2" w:name="_heading=h.gjdgxs" w:colFirst="0" w:colLast="0"/>
      <w:bookmarkEnd w:id="2"/>
      <w:r w:rsidRPr="00780B59">
        <w:rPr>
          <w:rFonts w:ascii="Palatino Linotype" w:eastAsia="Palatino Linotype" w:hAnsi="Palatino Linotype" w:cs="Palatino Linotype"/>
          <w:b/>
        </w:rPr>
        <w:t>Quinto.</w:t>
      </w:r>
      <w:r w:rsidRPr="00780B59">
        <w:rPr>
          <w:rFonts w:ascii="Palatino Linotype" w:eastAsia="Palatino Linotype" w:hAnsi="Palatino Linotype" w:cs="Palatino Linotype"/>
          <w:sz w:val="28"/>
          <w:szCs w:val="28"/>
        </w:rPr>
        <w:t xml:space="preserve"> </w:t>
      </w:r>
      <w:r w:rsidRPr="00780B59">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sidR="00A6447E" w:rsidRPr="00780B59">
        <w:rPr>
          <w:rFonts w:ascii="Palatino Linotype" w:eastAsia="Palatino Linotype" w:hAnsi="Palatino Linotype" w:cs="Palatino Linotype"/>
          <w:b/>
        </w:rPr>
        <w:t>SUJETO OBLIGADO</w:t>
      </w:r>
      <w:r w:rsidRPr="00780B59">
        <w:rPr>
          <w:rFonts w:ascii="Palatino Linotype" w:eastAsia="Palatino Linotype" w:hAnsi="Palatino Linotype" w:cs="Palatino Linotype"/>
        </w:rPr>
        <w:t xml:space="preserve"> a que, en caso de negarse a cumplir la presente resolución o hacerlo de manera parcial, se actuará de conformidad con lo previsto en los artículos 213, 214, 216 y 217, de dicha Ley.</w:t>
      </w:r>
    </w:p>
    <w:p w14:paraId="3B6BDEB0" w14:textId="77777777" w:rsidR="00BF2B45" w:rsidRPr="00780B59" w:rsidRDefault="00BF2B45">
      <w:pPr>
        <w:spacing w:line="360" w:lineRule="auto"/>
        <w:jc w:val="both"/>
        <w:rPr>
          <w:rFonts w:ascii="Palatino Linotype" w:eastAsia="Palatino Linotype" w:hAnsi="Palatino Linotype" w:cs="Palatino Linotype"/>
        </w:rPr>
      </w:pPr>
    </w:p>
    <w:p w14:paraId="344AD8F6" w14:textId="77777777" w:rsidR="00BF2B45" w:rsidRPr="00780B59" w:rsidRDefault="003B1DC7">
      <w:pPr>
        <w:spacing w:line="360" w:lineRule="auto"/>
        <w:jc w:val="both"/>
        <w:rPr>
          <w:rFonts w:ascii="Palatino Linotype" w:eastAsia="Palatino Linotype" w:hAnsi="Palatino Linotype" w:cs="Palatino Linotype"/>
        </w:rPr>
      </w:pPr>
      <w:r w:rsidRPr="00780B5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DE OCTUBRE DE DOS MIL VEINTIDÓS, ANTE EL SECRETARIO TÉCNICO DEL PLENO, ALEXIS TAPIA RAMÍREZ.</w:t>
      </w:r>
    </w:p>
    <w:p w14:paraId="367212BC" w14:textId="77777777" w:rsidR="00BF2B45" w:rsidRPr="00780B59" w:rsidRDefault="00BF2B45">
      <w:pPr>
        <w:spacing w:line="360" w:lineRule="auto"/>
      </w:pPr>
      <w:bookmarkStart w:id="3" w:name="_GoBack"/>
      <w:bookmarkEnd w:id="3"/>
    </w:p>
    <w:sectPr w:rsidR="00BF2B45" w:rsidRPr="00780B59">
      <w:headerReference w:type="default"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386C2" w14:textId="77777777" w:rsidR="00265E9A" w:rsidRDefault="00265E9A">
      <w:r>
        <w:separator/>
      </w:r>
    </w:p>
  </w:endnote>
  <w:endnote w:type="continuationSeparator" w:id="0">
    <w:p w14:paraId="395147C0" w14:textId="77777777" w:rsidR="00265E9A" w:rsidRDefault="0026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18797" w14:textId="77777777" w:rsidR="00BF2B45" w:rsidRDefault="003B1D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E7081">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E7081">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4C7B94AE" w14:textId="77777777" w:rsidR="00BF2B45" w:rsidRDefault="00BF2B4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0053D" w14:textId="77777777" w:rsidR="00BF2B45" w:rsidRDefault="003B1D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E708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E7081">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4C15EA6C" w14:textId="77777777" w:rsidR="00BF2B45" w:rsidRDefault="00BF2B4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FEA22" w14:textId="77777777" w:rsidR="00265E9A" w:rsidRDefault="00265E9A">
      <w:r>
        <w:separator/>
      </w:r>
    </w:p>
  </w:footnote>
  <w:footnote w:type="continuationSeparator" w:id="0">
    <w:p w14:paraId="077B6C2F" w14:textId="77777777" w:rsidR="00265E9A" w:rsidRDefault="00265E9A">
      <w:r>
        <w:continuationSeparator/>
      </w:r>
    </w:p>
  </w:footnote>
  <w:footnote w:id="1">
    <w:p w14:paraId="1E19226B" w14:textId="77777777" w:rsidR="00BF2B45" w:rsidRDefault="003B1DC7">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454A2A5A" w14:textId="77777777" w:rsidR="00BF2B45" w:rsidRDefault="003B1DC7">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4947A379" w14:textId="77777777" w:rsidR="00BF2B45" w:rsidRDefault="003B1DC7">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E3648" w14:textId="77777777" w:rsidR="00BF2B45" w:rsidRDefault="00BF2B45">
    <w:pPr>
      <w:widowControl w:val="0"/>
      <w:pBdr>
        <w:top w:val="nil"/>
        <w:left w:val="nil"/>
        <w:bottom w:val="nil"/>
        <w:right w:val="nil"/>
        <w:between w:val="nil"/>
      </w:pBdr>
      <w:spacing w:line="276" w:lineRule="auto"/>
      <w:rPr>
        <w:color w:val="000000"/>
      </w:rPr>
    </w:pPr>
  </w:p>
  <w:tbl>
    <w:tblPr>
      <w:tblStyle w:val="a4"/>
      <w:tblW w:w="10598" w:type="dxa"/>
      <w:tblInd w:w="-1276" w:type="dxa"/>
      <w:tblLayout w:type="fixed"/>
      <w:tblLook w:val="0400" w:firstRow="0" w:lastRow="0" w:firstColumn="0" w:lastColumn="0" w:noHBand="0" w:noVBand="1"/>
    </w:tblPr>
    <w:tblGrid>
      <w:gridCol w:w="4219"/>
      <w:gridCol w:w="2552"/>
      <w:gridCol w:w="3827"/>
    </w:tblGrid>
    <w:tr w:rsidR="00BF2B45" w14:paraId="39C284C5" w14:textId="77777777">
      <w:tc>
        <w:tcPr>
          <w:tcW w:w="4219" w:type="dxa"/>
          <w:vMerge w:val="restart"/>
          <w:shd w:val="clear" w:color="auto" w:fill="auto"/>
        </w:tcPr>
        <w:p w14:paraId="3715212D" w14:textId="77777777" w:rsidR="00BF2B45" w:rsidRDefault="00BF2B45">
          <w:pPr>
            <w:rPr>
              <w:rFonts w:ascii="Palatino Linotype" w:eastAsia="Palatino Linotype" w:hAnsi="Palatino Linotype" w:cs="Palatino Linotype"/>
              <w:b/>
              <w:sz w:val="22"/>
              <w:szCs w:val="22"/>
            </w:rPr>
          </w:pPr>
        </w:p>
      </w:tc>
      <w:tc>
        <w:tcPr>
          <w:tcW w:w="2552" w:type="dxa"/>
          <w:shd w:val="clear" w:color="auto" w:fill="auto"/>
        </w:tcPr>
        <w:p w14:paraId="40A69DF4" w14:textId="77777777" w:rsidR="00BF2B45" w:rsidRDefault="003B1D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 N°:</w:t>
          </w:r>
        </w:p>
      </w:tc>
      <w:tc>
        <w:tcPr>
          <w:tcW w:w="3827" w:type="dxa"/>
          <w:shd w:val="clear" w:color="auto" w:fill="auto"/>
        </w:tcPr>
        <w:p w14:paraId="530674FA" w14:textId="77777777" w:rsidR="00BF2B45" w:rsidRDefault="003B1DC7">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06774/INFOEM/ICR-47/IP/RR/2022.</w:t>
          </w:r>
        </w:p>
      </w:tc>
    </w:tr>
    <w:tr w:rsidR="00BF2B45" w14:paraId="57BA6C01" w14:textId="77777777">
      <w:tc>
        <w:tcPr>
          <w:tcW w:w="4219" w:type="dxa"/>
          <w:vMerge/>
          <w:shd w:val="clear" w:color="auto" w:fill="auto"/>
        </w:tcPr>
        <w:p w14:paraId="766C4D42" w14:textId="77777777" w:rsidR="00BF2B45" w:rsidRDefault="00BF2B4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2" w:type="dxa"/>
          <w:shd w:val="clear" w:color="auto" w:fill="auto"/>
        </w:tcPr>
        <w:p w14:paraId="33DCD90F" w14:textId="7785A43B" w:rsidR="00BF2B45" w:rsidRDefault="00BF2B45">
          <w:pPr>
            <w:rPr>
              <w:rFonts w:ascii="Palatino Linotype" w:eastAsia="Palatino Linotype" w:hAnsi="Palatino Linotype" w:cs="Palatino Linotype"/>
              <w:b/>
              <w:sz w:val="22"/>
              <w:szCs w:val="22"/>
            </w:rPr>
          </w:pPr>
        </w:p>
      </w:tc>
      <w:tc>
        <w:tcPr>
          <w:tcW w:w="3827" w:type="dxa"/>
          <w:shd w:val="clear" w:color="auto" w:fill="auto"/>
        </w:tcPr>
        <w:p w14:paraId="3A7FE67F" w14:textId="3C6E88DF" w:rsidR="00BF2B45" w:rsidRDefault="00BF2B45">
          <w:pPr>
            <w:jc w:val="both"/>
            <w:rPr>
              <w:rFonts w:ascii="Palatino Linotype" w:eastAsia="Palatino Linotype" w:hAnsi="Palatino Linotype" w:cs="Palatino Linotype"/>
              <w:sz w:val="22"/>
              <w:szCs w:val="22"/>
            </w:rPr>
          </w:pPr>
        </w:p>
      </w:tc>
    </w:tr>
    <w:tr w:rsidR="00BF2B45" w14:paraId="4F8AB951" w14:textId="77777777">
      <w:trPr>
        <w:trHeight w:val="76"/>
      </w:trPr>
      <w:tc>
        <w:tcPr>
          <w:tcW w:w="4219" w:type="dxa"/>
          <w:vMerge/>
          <w:shd w:val="clear" w:color="auto" w:fill="auto"/>
        </w:tcPr>
        <w:p w14:paraId="25CE4259" w14:textId="77777777" w:rsidR="00BF2B45" w:rsidRDefault="00BF2B4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2" w:type="dxa"/>
          <w:shd w:val="clear" w:color="auto" w:fill="auto"/>
        </w:tcPr>
        <w:p w14:paraId="74D41DF4" w14:textId="77777777" w:rsidR="00BF2B45" w:rsidRDefault="003B1D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shd w:val="clear" w:color="auto" w:fill="auto"/>
        </w:tcPr>
        <w:p w14:paraId="088E20BD" w14:textId="77777777" w:rsidR="00BF2B45" w:rsidRDefault="003B1DC7">
          <w:pPr>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Ayuntamiento de Ixtapaluca</w:t>
          </w:r>
        </w:p>
      </w:tc>
    </w:tr>
    <w:tr w:rsidR="00BF2B45" w14:paraId="181564BD" w14:textId="77777777">
      <w:tc>
        <w:tcPr>
          <w:tcW w:w="4219" w:type="dxa"/>
          <w:vMerge/>
          <w:shd w:val="clear" w:color="auto" w:fill="auto"/>
        </w:tcPr>
        <w:p w14:paraId="17F43D48" w14:textId="77777777" w:rsidR="00BF2B45" w:rsidRDefault="00BF2B4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52" w:type="dxa"/>
          <w:shd w:val="clear" w:color="auto" w:fill="auto"/>
        </w:tcPr>
        <w:p w14:paraId="0FDFB95E" w14:textId="77777777" w:rsidR="00BF2B45" w:rsidRDefault="003B1D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shd w:val="clear" w:color="auto" w:fill="auto"/>
        </w:tcPr>
        <w:p w14:paraId="14D70632" w14:textId="77777777" w:rsidR="00BF2B45" w:rsidRDefault="003B1DC7">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Guadalupe Ramírez Peña</w:t>
          </w:r>
        </w:p>
      </w:tc>
    </w:tr>
  </w:tbl>
  <w:p w14:paraId="07C65F76" w14:textId="77777777" w:rsidR="00BF2B45" w:rsidRDefault="003B1DC7">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1EB35AB5" wp14:editId="61AB86F4">
          <wp:simplePos x="0" y="0"/>
          <wp:positionH relativeFrom="column">
            <wp:posOffset>-664843</wp:posOffset>
          </wp:positionH>
          <wp:positionV relativeFrom="paragraph">
            <wp:posOffset>-1290318</wp:posOffset>
          </wp:positionV>
          <wp:extent cx="7753350" cy="9942731"/>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A9C3" w14:textId="77777777" w:rsidR="00BF2B45" w:rsidRDefault="00BF2B45">
    <w:pPr>
      <w:widowControl w:val="0"/>
      <w:pBdr>
        <w:top w:val="nil"/>
        <w:left w:val="nil"/>
        <w:bottom w:val="nil"/>
        <w:right w:val="nil"/>
        <w:between w:val="nil"/>
      </w:pBdr>
      <w:spacing w:line="276" w:lineRule="auto"/>
      <w:rPr>
        <w:rFonts w:ascii="Palatino Linotype" w:eastAsia="Palatino Linotype" w:hAnsi="Palatino Linotype" w:cs="Palatino Linotype"/>
        <w:i/>
        <w:sz w:val="16"/>
        <w:szCs w:val="16"/>
      </w:rPr>
    </w:pPr>
  </w:p>
  <w:tbl>
    <w:tblPr>
      <w:tblStyle w:val="a3"/>
      <w:tblW w:w="10401" w:type="dxa"/>
      <w:tblInd w:w="-1276" w:type="dxa"/>
      <w:tblLayout w:type="fixed"/>
      <w:tblLook w:val="0400" w:firstRow="0" w:lastRow="0" w:firstColumn="0" w:lastColumn="0" w:noHBand="0" w:noVBand="1"/>
    </w:tblPr>
    <w:tblGrid>
      <w:gridCol w:w="4141"/>
      <w:gridCol w:w="2504"/>
      <w:gridCol w:w="3756"/>
    </w:tblGrid>
    <w:tr w:rsidR="00BF2B45" w14:paraId="7636B563" w14:textId="77777777">
      <w:trPr>
        <w:trHeight w:val="520"/>
      </w:trPr>
      <w:tc>
        <w:tcPr>
          <w:tcW w:w="4141" w:type="dxa"/>
          <w:vMerge w:val="restart"/>
          <w:shd w:val="clear" w:color="auto" w:fill="auto"/>
        </w:tcPr>
        <w:p w14:paraId="725E90A1" w14:textId="77777777" w:rsidR="00BF2B45" w:rsidRDefault="00BF2B45">
          <w:pPr>
            <w:rPr>
              <w:rFonts w:ascii="Palatino Linotype" w:eastAsia="Palatino Linotype" w:hAnsi="Palatino Linotype" w:cs="Palatino Linotype"/>
              <w:b/>
              <w:sz w:val="22"/>
              <w:szCs w:val="22"/>
            </w:rPr>
          </w:pPr>
        </w:p>
      </w:tc>
      <w:tc>
        <w:tcPr>
          <w:tcW w:w="2504" w:type="dxa"/>
          <w:shd w:val="clear" w:color="auto" w:fill="auto"/>
        </w:tcPr>
        <w:p w14:paraId="30DF54D2" w14:textId="77777777" w:rsidR="00BF2B45" w:rsidRDefault="003B1D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 N°:</w:t>
          </w:r>
        </w:p>
      </w:tc>
      <w:tc>
        <w:tcPr>
          <w:tcW w:w="3756" w:type="dxa"/>
          <w:shd w:val="clear" w:color="auto" w:fill="auto"/>
        </w:tcPr>
        <w:p w14:paraId="02C5B829" w14:textId="77777777" w:rsidR="00BF2B45" w:rsidRDefault="003B1DC7">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06774/INFOEM/ICR-47/IP/RR/2022.</w:t>
          </w:r>
        </w:p>
      </w:tc>
    </w:tr>
    <w:tr w:rsidR="00BF2B45" w14:paraId="41D9DF6A" w14:textId="77777777">
      <w:trPr>
        <w:trHeight w:val="247"/>
      </w:trPr>
      <w:tc>
        <w:tcPr>
          <w:tcW w:w="4141" w:type="dxa"/>
          <w:vMerge/>
          <w:shd w:val="clear" w:color="auto" w:fill="auto"/>
        </w:tcPr>
        <w:p w14:paraId="2BD99586" w14:textId="77777777" w:rsidR="00BF2B45" w:rsidRDefault="00BF2B4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04" w:type="dxa"/>
          <w:shd w:val="clear" w:color="auto" w:fill="auto"/>
        </w:tcPr>
        <w:p w14:paraId="5549F824" w14:textId="77777777" w:rsidR="00BF2B45" w:rsidRDefault="003B1D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756" w:type="dxa"/>
          <w:shd w:val="clear" w:color="auto" w:fill="auto"/>
        </w:tcPr>
        <w:p w14:paraId="11C15B57" w14:textId="2D989015" w:rsidR="00BF2B45" w:rsidRDefault="00CE7081" w:rsidP="00CE7081">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 XXXXXXX XXXX</w:t>
          </w:r>
        </w:p>
      </w:tc>
    </w:tr>
    <w:tr w:rsidR="00BF2B45" w14:paraId="37796C0B" w14:textId="77777777">
      <w:trPr>
        <w:trHeight w:val="65"/>
      </w:trPr>
      <w:tc>
        <w:tcPr>
          <w:tcW w:w="4141" w:type="dxa"/>
          <w:vMerge/>
          <w:shd w:val="clear" w:color="auto" w:fill="auto"/>
        </w:tcPr>
        <w:p w14:paraId="5E5CB1EF" w14:textId="77777777" w:rsidR="00BF2B45" w:rsidRDefault="00BF2B4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04" w:type="dxa"/>
          <w:shd w:val="clear" w:color="auto" w:fill="auto"/>
        </w:tcPr>
        <w:p w14:paraId="25230228" w14:textId="77777777" w:rsidR="00BF2B45" w:rsidRDefault="003B1D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56" w:type="dxa"/>
          <w:shd w:val="clear" w:color="auto" w:fill="auto"/>
        </w:tcPr>
        <w:p w14:paraId="4B167453" w14:textId="77777777" w:rsidR="00BF2B45" w:rsidRDefault="003B1DC7">
          <w:pPr>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Ayuntamiento de Ixtapaluca</w:t>
          </w:r>
        </w:p>
      </w:tc>
    </w:tr>
    <w:tr w:rsidR="00BF2B45" w14:paraId="28226D79" w14:textId="77777777">
      <w:trPr>
        <w:trHeight w:val="260"/>
      </w:trPr>
      <w:tc>
        <w:tcPr>
          <w:tcW w:w="4141" w:type="dxa"/>
          <w:vMerge/>
          <w:shd w:val="clear" w:color="auto" w:fill="auto"/>
        </w:tcPr>
        <w:p w14:paraId="4832BE4F" w14:textId="77777777" w:rsidR="00BF2B45" w:rsidRDefault="00BF2B4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504" w:type="dxa"/>
          <w:shd w:val="clear" w:color="auto" w:fill="auto"/>
        </w:tcPr>
        <w:p w14:paraId="5DBBAE25" w14:textId="77777777" w:rsidR="00BF2B45" w:rsidRDefault="003B1D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56" w:type="dxa"/>
          <w:shd w:val="clear" w:color="auto" w:fill="auto"/>
        </w:tcPr>
        <w:p w14:paraId="0414AC4B" w14:textId="77777777" w:rsidR="00BF2B45" w:rsidRDefault="003B1DC7">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Guadalupe Ramírez Peña</w:t>
          </w:r>
        </w:p>
      </w:tc>
    </w:tr>
  </w:tbl>
  <w:p w14:paraId="4BCE8596" w14:textId="77777777" w:rsidR="00BF2B45" w:rsidRDefault="003B1DC7">
    <w:pPr>
      <w:pBdr>
        <w:top w:val="nil"/>
        <w:left w:val="nil"/>
        <w:bottom w:val="nil"/>
        <w:right w:val="nil"/>
        <w:between w:val="nil"/>
      </w:pBdr>
      <w:tabs>
        <w:tab w:val="center" w:pos="4419"/>
        <w:tab w:val="right" w:pos="8838"/>
      </w:tabs>
      <w:jc w:val="right"/>
      <w:rPr>
        <w:color w:val="000000"/>
      </w:rPr>
    </w:pPr>
    <w:r>
      <w:rPr>
        <w:noProof/>
      </w:rPr>
      <w:drawing>
        <wp:anchor distT="0" distB="0" distL="0" distR="0" simplePos="0" relativeHeight="251659264" behindDoc="1" locked="0" layoutInCell="1" hidden="0" allowOverlap="1" wp14:anchorId="0C651722" wp14:editId="1D353AB0">
          <wp:simplePos x="0" y="0"/>
          <wp:positionH relativeFrom="column">
            <wp:posOffset>-607693</wp:posOffset>
          </wp:positionH>
          <wp:positionV relativeFrom="paragraph">
            <wp:posOffset>-1328418</wp:posOffset>
          </wp:positionV>
          <wp:extent cx="7753350" cy="9942731"/>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D26373"/>
    <w:multiLevelType w:val="multilevel"/>
    <w:tmpl w:val="F416ABA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65B173CB"/>
    <w:multiLevelType w:val="multilevel"/>
    <w:tmpl w:val="0804CECA"/>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9DE072E"/>
    <w:multiLevelType w:val="multilevel"/>
    <w:tmpl w:val="556A475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45"/>
    <w:rsid w:val="0001574F"/>
    <w:rsid w:val="000C76AF"/>
    <w:rsid w:val="00265E9A"/>
    <w:rsid w:val="00380775"/>
    <w:rsid w:val="003B1DC7"/>
    <w:rsid w:val="00582403"/>
    <w:rsid w:val="00626DA3"/>
    <w:rsid w:val="006C0916"/>
    <w:rsid w:val="0074646F"/>
    <w:rsid w:val="00780B59"/>
    <w:rsid w:val="00A54FA6"/>
    <w:rsid w:val="00A6447E"/>
    <w:rsid w:val="00BF2B45"/>
    <w:rsid w:val="00C4383A"/>
    <w:rsid w:val="00C5078D"/>
    <w:rsid w:val="00CE7081"/>
    <w:rsid w:val="00D82D18"/>
    <w:rsid w:val="00E374A5"/>
    <w:rsid w:val="00FC2D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FBE1"/>
  <w15:docId w15:val="{E550F667-801B-4FF6-97E2-B9806BB6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13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17135"/>
    <w:pPr>
      <w:tabs>
        <w:tab w:val="center" w:pos="4419"/>
        <w:tab w:val="right" w:pos="8838"/>
      </w:tabs>
    </w:pPr>
  </w:style>
  <w:style w:type="character" w:customStyle="1" w:styleId="EncabezadoCar">
    <w:name w:val="Encabezado Car"/>
    <w:basedOn w:val="Fuentedeprrafopredeter"/>
    <w:link w:val="Encabezado"/>
    <w:uiPriority w:val="99"/>
    <w:rsid w:val="00E17135"/>
  </w:style>
  <w:style w:type="paragraph" w:styleId="Piedepgina">
    <w:name w:val="footer"/>
    <w:basedOn w:val="Normal"/>
    <w:link w:val="PiedepginaCar"/>
    <w:uiPriority w:val="99"/>
    <w:unhideWhenUsed/>
    <w:rsid w:val="00E17135"/>
    <w:pPr>
      <w:tabs>
        <w:tab w:val="center" w:pos="4419"/>
        <w:tab w:val="right" w:pos="8838"/>
      </w:tabs>
    </w:pPr>
  </w:style>
  <w:style w:type="character" w:customStyle="1" w:styleId="PiedepginaCar">
    <w:name w:val="Pie de página Car"/>
    <w:basedOn w:val="Fuentedeprrafopredeter"/>
    <w:link w:val="Piedepgina"/>
    <w:uiPriority w:val="99"/>
    <w:rsid w:val="00E17135"/>
  </w:style>
  <w:style w:type="paragraph" w:styleId="Prrafodelista">
    <w:name w:val="List Paragraph"/>
    <w:basedOn w:val="Normal"/>
    <w:uiPriority w:val="34"/>
    <w:qFormat/>
    <w:rsid w:val="00343A8F"/>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C438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3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TrxwzPvVmolnaBxgdsIB10wd8g==">AMUW2mXAnqE+Kcw9fZE+nA0NKCuXJU3UhumeQsP5dBC4PFjW0jmGGcOsOhhFQpO15fcpnxUMJnSw+qMM9af1+Fi08y+7nWG2ctbXe5RUgEeD2TlU8ThE50UdtvQdzsJAXTkoeVtK0Hs6QxnpFxGbqbwZR3y8mVXgDg==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7830</Words>
  <Characters>43071</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Maricela</cp:lastModifiedBy>
  <cp:revision>2</cp:revision>
  <cp:lastPrinted>2022-10-07T16:10:00Z</cp:lastPrinted>
  <dcterms:created xsi:type="dcterms:W3CDTF">2022-11-02T21:00:00Z</dcterms:created>
  <dcterms:modified xsi:type="dcterms:W3CDTF">2022-11-02T21:00:00Z</dcterms:modified>
</cp:coreProperties>
</file>