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2D81065" w14:textId="0ECF2DF4" w:rsidR="00D14EDC" w:rsidRPr="00A32CE5" w:rsidRDefault="00D14EDC" w:rsidP="00A32CE5">
      <w:pPr>
        <w:shd w:val="clear" w:color="auto" w:fill="FFFFFF"/>
        <w:spacing w:after="0" w:line="360" w:lineRule="auto"/>
        <w:jc w:val="both"/>
        <w:rPr>
          <w:rFonts w:ascii="Palatino Linotype" w:eastAsia="Times New Roman" w:hAnsi="Palatino Linotype" w:cs="Arial"/>
          <w:color w:val="000000"/>
          <w:sz w:val="23"/>
          <w:szCs w:val="23"/>
          <w:lang w:eastAsia="es-MX"/>
        </w:rPr>
      </w:pPr>
      <w:r w:rsidRPr="00A32CE5">
        <w:rPr>
          <w:rFonts w:ascii="Palatino Linotype" w:eastAsia="Times New Roman" w:hAnsi="Palatino Linotype" w:cs="Arial"/>
          <w:color w:val="000000"/>
          <w:sz w:val="23"/>
          <w:szCs w:val="23"/>
          <w:lang w:eastAsia="es-MX"/>
        </w:rPr>
        <w:t xml:space="preserve">Resolución del Pleno del Instituto de Transparencia, Acceso a la Información Pública y Protección de Datos Personales del Estado de México y Municipios, con domicilio en Metepec, Estado de México, a </w:t>
      </w:r>
      <w:r w:rsidR="00A32CE5" w:rsidRPr="00A32CE5">
        <w:rPr>
          <w:rFonts w:ascii="Palatino Linotype" w:eastAsia="Times New Roman" w:hAnsi="Palatino Linotype" w:cs="Arial"/>
          <w:color w:val="000000"/>
          <w:sz w:val="23"/>
          <w:szCs w:val="23"/>
          <w:lang w:eastAsia="es-MX"/>
        </w:rPr>
        <w:t>dieciséis de febrero</w:t>
      </w:r>
      <w:r w:rsidRPr="00A32CE5">
        <w:rPr>
          <w:rFonts w:ascii="Palatino Linotype" w:eastAsia="Times New Roman" w:hAnsi="Palatino Linotype" w:cs="Arial"/>
          <w:color w:val="000000"/>
          <w:sz w:val="23"/>
          <w:szCs w:val="23"/>
          <w:lang w:eastAsia="es-MX"/>
        </w:rPr>
        <w:t xml:space="preserve"> de dos mil veintidós.</w:t>
      </w:r>
    </w:p>
    <w:p w14:paraId="65F9E4CE" w14:textId="77777777" w:rsidR="00D14EDC" w:rsidRPr="00A32CE5" w:rsidRDefault="00D14EDC" w:rsidP="00A32CE5">
      <w:pPr>
        <w:shd w:val="clear" w:color="auto" w:fill="FFFFFF"/>
        <w:spacing w:after="0" w:line="360" w:lineRule="auto"/>
        <w:jc w:val="both"/>
        <w:rPr>
          <w:rFonts w:ascii="Palatino Linotype" w:eastAsia="Times New Roman" w:hAnsi="Palatino Linotype" w:cs="Arial"/>
          <w:color w:val="000000"/>
          <w:sz w:val="23"/>
          <w:szCs w:val="23"/>
          <w:lang w:eastAsia="es-MX"/>
        </w:rPr>
      </w:pPr>
    </w:p>
    <w:p w14:paraId="3ECBA540" w14:textId="4BF0F86C" w:rsidR="00D14EDC" w:rsidRPr="00A32CE5" w:rsidRDefault="00D14EDC" w:rsidP="00A32CE5">
      <w:pPr>
        <w:tabs>
          <w:tab w:val="left" w:pos="1701"/>
        </w:tabs>
        <w:spacing w:after="0" w:line="360" w:lineRule="auto"/>
        <w:jc w:val="both"/>
        <w:rPr>
          <w:rFonts w:ascii="Palatino Linotype" w:hAnsi="Palatino Linotype" w:cs="Arial"/>
          <w:sz w:val="23"/>
          <w:szCs w:val="23"/>
        </w:rPr>
      </w:pPr>
      <w:r w:rsidRPr="00A32CE5">
        <w:rPr>
          <w:rFonts w:ascii="Palatino Linotype" w:hAnsi="Palatino Linotype" w:cs="Arial"/>
          <w:b/>
          <w:sz w:val="23"/>
          <w:szCs w:val="23"/>
        </w:rPr>
        <w:t>VISTO</w:t>
      </w:r>
      <w:r w:rsidRPr="00A32CE5">
        <w:rPr>
          <w:rFonts w:ascii="Palatino Linotype" w:hAnsi="Palatino Linotype" w:cs="Arial"/>
          <w:sz w:val="23"/>
          <w:szCs w:val="23"/>
        </w:rPr>
        <w:t xml:space="preserve"> el expediente electrónico formado con motivo del recurso de revisión número </w:t>
      </w:r>
      <w:r w:rsidRPr="00A32CE5">
        <w:rPr>
          <w:rFonts w:ascii="Palatino Linotype" w:hAnsi="Palatino Linotype" w:cs="Arial"/>
          <w:b/>
          <w:bCs/>
          <w:sz w:val="23"/>
          <w:szCs w:val="23"/>
          <w:lang w:eastAsia="es-MX"/>
        </w:rPr>
        <w:t>0</w:t>
      </w:r>
      <w:r w:rsidR="00A32CE5" w:rsidRPr="00A32CE5">
        <w:rPr>
          <w:rFonts w:ascii="Palatino Linotype" w:hAnsi="Palatino Linotype" w:cs="Arial"/>
          <w:b/>
          <w:bCs/>
          <w:sz w:val="23"/>
          <w:szCs w:val="23"/>
          <w:lang w:eastAsia="es-MX"/>
        </w:rPr>
        <w:t>0120/INFOEM/IP/RR/2022</w:t>
      </w:r>
      <w:r w:rsidRPr="00A32CE5">
        <w:rPr>
          <w:rFonts w:ascii="Palatino Linotype" w:hAnsi="Palatino Linotype" w:cs="Arial"/>
          <w:sz w:val="23"/>
          <w:szCs w:val="23"/>
        </w:rPr>
        <w:t xml:space="preserve">, interpuesto por </w:t>
      </w:r>
      <w:proofErr w:type="spellStart"/>
      <w:r w:rsidR="00C17C8F">
        <w:rPr>
          <w:rFonts w:ascii="Palatino Linotype" w:hAnsi="Palatino Linotype" w:cs="Arial"/>
          <w:b/>
          <w:sz w:val="23"/>
          <w:szCs w:val="23"/>
        </w:rPr>
        <w:t>xxxxxxxxxxxxxxxxxxxxxxxxxxxxxxxx</w:t>
      </w:r>
      <w:proofErr w:type="spellEnd"/>
      <w:r w:rsidRPr="00A32CE5">
        <w:rPr>
          <w:rFonts w:ascii="Palatino Linotype" w:hAnsi="Palatino Linotype" w:cs="Arial"/>
          <w:sz w:val="23"/>
          <w:szCs w:val="23"/>
        </w:rPr>
        <w:t>,</w:t>
      </w:r>
      <w:r w:rsidRPr="00A32CE5">
        <w:rPr>
          <w:rFonts w:ascii="Palatino Linotype" w:hAnsi="Palatino Linotype" w:cs="Arial"/>
          <w:b/>
          <w:sz w:val="23"/>
          <w:szCs w:val="23"/>
        </w:rPr>
        <w:t xml:space="preserve"> </w:t>
      </w:r>
      <w:r w:rsidRPr="00A32CE5">
        <w:rPr>
          <w:rFonts w:ascii="Palatino Linotype" w:hAnsi="Palatino Linotype" w:cs="Arial"/>
          <w:sz w:val="23"/>
          <w:szCs w:val="23"/>
        </w:rPr>
        <w:t xml:space="preserve">en lo sucesivo </w:t>
      </w:r>
      <w:r w:rsidRPr="00A32CE5">
        <w:rPr>
          <w:rFonts w:ascii="Palatino Linotype" w:hAnsi="Palatino Linotype" w:cs="Arial"/>
          <w:b/>
          <w:sz w:val="23"/>
          <w:szCs w:val="23"/>
        </w:rPr>
        <w:t>El Recurrente</w:t>
      </w:r>
      <w:r w:rsidRPr="00A32CE5">
        <w:rPr>
          <w:rFonts w:ascii="Palatino Linotype" w:hAnsi="Palatino Linotype" w:cs="Arial"/>
          <w:sz w:val="23"/>
          <w:szCs w:val="23"/>
        </w:rPr>
        <w:t>, en contra de la</w:t>
      </w:r>
      <w:r w:rsidR="00A32CE5" w:rsidRPr="00A32CE5">
        <w:rPr>
          <w:rFonts w:ascii="Palatino Linotype" w:hAnsi="Palatino Linotype" w:cs="Arial"/>
          <w:sz w:val="23"/>
          <w:szCs w:val="23"/>
        </w:rPr>
        <w:t xml:space="preserve"> falta de</w:t>
      </w:r>
      <w:r w:rsidRPr="00A32CE5">
        <w:rPr>
          <w:rFonts w:ascii="Palatino Linotype" w:hAnsi="Palatino Linotype" w:cs="Arial"/>
          <w:sz w:val="23"/>
          <w:szCs w:val="23"/>
        </w:rPr>
        <w:t xml:space="preserve"> respuesta del </w:t>
      </w:r>
      <w:r w:rsidR="00A32CE5" w:rsidRPr="00A32CE5">
        <w:rPr>
          <w:rFonts w:ascii="Palatino Linotype" w:hAnsi="Palatino Linotype" w:cs="Arial"/>
          <w:b/>
          <w:bCs/>
          <w:sz w:val="23"/>
          <w:szCs w:val="23"/>
          <w:lang w:eastAsia="es-MX"/>
        </w:rPr>
        <w:t>Organismo Público Descentralizado para la Prestación de Los Servicios de Agua Potable Alcantarillado y Saneamiento de Atizapán de Zaragoza por sus siglas S.A.P.A.S.A.</w:t>
      </w:r>
      <w:r w:rsidRPr="00A32CE5">
        <w:rPr>
          <w:rFonts w:ascii="Palatino Linotype" w:hAnsi="Palatino Linotype" w:cs="Arial"/>
          <w:sz w:val="23"/>
          <w:szCs w:val="23"/>
        </w:rPr>
        <w:t>, en lo subsecuente</w:t>
      </w:r>
      <w:r w:rsidRPr="00A32CE5">
        <w:rPr>
          <w:rFonts w:ascii="Palatino Linotype" w:hAnsi="Palatino Linotype" w:cs="Arial"/>
          <w:b/>
          <w:sz w:val="23"/>
          <w:szCs w:val="23"/>
        </w:rPr>
        <w:t xml:space="preserve"> El Sujeto Obligado, </w:t>
      </w:r>
      <w:r w:rsidRPr="00A32CE5">
        <w:rPr>
          <w:rFonts w:ascii="Palatino Linotype" w:hAnsi="Palatino Linotype" w:cs="Arial"/>
          <w:sz w:val="23"/>
          <w:szCs w:val="23"/>
        </w:rPr>
        <w:t>se procede a dictar la presente resolución.</w:t>
      </w:r>
    </w:p>
    <w:p w14:paraId="0ACC65D9" w14:textId="77777777" w:rsidR="00D14EDC" w:rsidRPr="00A32CE5" w:rsidRDefault="00D14EDC" w:rsidP="00A32CE5">
      <w:pPr>
        <w:pStyle w:val="Sinespaciado"/>
        <w:spacing w:line="360" w:lineRule="auto"/>
        <w:rPr>
          <w:sz w:val="23"/>
          <w:szCs w:val="23"/>
        </w:rPr>
      </w:pPr>
    </w:p>
    <w:p w14:paraId="5E6BE57C" w14:textId="77777777" w:rsidR="00D14EDC" w:rsidRPr="00A32CE5" w:rsidRDefault="00D14EDC" w:rsidP="00A32CE5">
      <w:pPr>
        <w:spacing w:after="0" w:line="360" w:lineRule="auto"/>
        <w:jc w:val="center"/>
        <w:rPr>
          <w:rFonts w:ascii="Palatino Linotype" w:hAnsi="Palatino Linotype"/>
          <w:b/>
          <w:sz w:val="23"/>
          <w:szCs w:val="23"/>
        </w:rPr>
      </w:pPr>
      <w:r w:rsidRPr="00A32CE5">
        <w:rPr>
          <w:rFonts w:ascii="Palatino Linotype" w:hAnsi="Palatino Linotype"/>
          <w:b/>
          <w:sz w:val="23"/>
          <w:szCs w:val="23"/>
        </w:rPr>
        <w:t>A N T E C E D E N T E S   D E L   A S U N T O</w:t>
      </w:r>
    </w:p>
    <w:p w14:paraId="6C4FB3F7" w14:textId="77777777" w:rsidR="00D14EDC" w:rsidRPr="00A32CE5" w:rsidRDefault="00D14EDC" w:rsidP="00A32CE5">
      <w:pPr>
        <w:spacing w:after="0" w:line="360" w:lineRule="auto"/>
        <w:jc w:val="center"/>
        <w:rPr>
          <w:rFonts w:ascii="Palatino Linotype" w:hAnsi="Palatino Linotype"/>
          <w:b/>
          <w:sz w:val="23"/>
          <w:szCs w:val="23"/>
        </w:rPr>
      </w:pPr>
    </w:p>
    <w:p w14:paraId="48B7F67A" w14:textId="77777777" w:rsidR="00D14EDC" w:rsidRPr="00A32CE5" w:rsidRDefault="00D14EDC" w:rsidP="00A32CE5">
      <w:pPr>
        <w:spacing w:after="0" w:line="360" w:lineRule="auto"/>
        <w:jc w:val="both"/>
        <w:rPr>
          <w:rFonts w:ascii="Palatino Linotype" w:hAnsi="Palatino Linotype"/>
          <w:sz w:val="23"/>
          <w:szCs w:val="23"/>
        </w:rPr>
      </w:pPr>
      <w:r w:rsidRPr="00A32CE5">
        <w:rPr>
          <w:rFonts w:ascii="Palatino Linotype" w:hAnsi="Palatino Linotype" w:cs="Arial"/>
          <w:b/>
          <w:sz w:val="23"/>
          <w:szCs w:val="23"/>
        </w:rPr>
        <w:t>PRIMERO.</w:t>
      </w:r>
      <w:r w:rsidRPr="00A32CE5">
        <w:rPr>
          <w:rFonts w:ascii="Palatino Linotype" w:hAnsi="Palatino Linotype" w:cs="Arial"/>
          <w:sz w:val="23"/>
          <w:szCs w:val="23"/>
        </w:rPr>
        <w:t xml:space="preserve"> </w:t>
      </w:r>
      <w:r w:rsidRPr="00A32CE5">
        <w:rPr>
          <w:rFonts w:ascii="Palatino Linotype" w:hAnsi="Palatino Linotype"/>
          <w:b/>
          <w:sz w:val="23"/>
          <w:szCs w:val="23"/>
        </w:rPr>
        <w:t>De la Solicitud de Información.</w:t>
      </w:r>
    </w:p>
    <w:p w14:paraId="08A7691F" w14:textId="2AB59013" w:rsidR="00D14EDC" w:rsidRPr="00A32CE5" w:rsidRDefault="00D14EDC" w:rsidP="00A32CE5">
      <w:pPr>
        <w:spacing w:after="0" w:line="360" w:lineRule="auto"/>
        <w:jc w:val="both"/>
        <w:rPr>
          <w:rFonts w:ascii="Palatino Linotype" w:hAnsi="Palatino Linotype" w:cs="Arial"/>
          <w:b/>
          <w:sz w:val="23"/>
          <w:szCs w:val="23"/>
        </w:rPr>
      </w:pPr>
      <w:r w:rsidRPr="00A32CE5">
        <w:rPr>
          <w:rFonts w:ascii="Palatino Linotype" w:hAnsi="Palatino Linotype" w:cs="Arial"/>
          <w:sz w:val="23"/>
          <w:szCs w:val="23"/>
        </w:rPr>
        <w:t xml:space="preserve">Con fecha </w:t>
      </w:r>
      <w:r w:rsidR="00A32CE5" w:rsidRPr="00A32CE5">
        <w:rPr>
          <w:rFonts w:ascii="Palatino Linotype" w:hAnsi="Palatino Linotype" w:cs="Arial"/>
          <w:sz w:val="23"/>
          <w:szCs w:val="23"/>
        </w:rPr>
        <w:t xml:space="preserve">veintitrés </w:t>
      </w:r>
      <w:r w:rsidRPr="00A32CE5">
        <w:rPr>
          <w:rFonts w:ascii="Palatino Linotype" w:hAnsi="Palatino Linotype" w:cs="Arial"/>
          <w:sz w:val="23"/>
          <w:szCs w:val="23"/>
        </w:rPr>
        <w:t xml:space="preserve">de  dos mil veintiuno, </w:t>
      </w:r>
      <w:r w:rsidRPr="00A32CE5">
        <w:rPr>
          <w:rFonts w:ascii="Palatino Linotype" w:hAnsi="Palatino Linotype" w:cs="Arial"/>
          <w:b/>
          <w:sz w:val="23"/>
          <w:szCs w:val="23"/>
        </w:rPr>
        <w:t>El Recurrente</w:t>
      </w:r>
      <w:r w:rsidRPr="00A32CE5">
        <w:rPr>
          <w:rFonts w:ascii="Palatino Linotype" w:hAnsi="Palatino Linotype" w:cs="Arial"/>
          <w:sz w:val="23"/>
          <w:szCs w:val="23"/>
        </w:rPr>
        <w:t xml:space="preserve"> presentó a través del Sistema de Acceso a la Información Mexiquense (</w:t>
      </w:r>
      <w:r w:rsidRPr="00A32CE5">
        <w:rPr>
          <w:rFonts w:ascii="Palatino Linotype" w:hAnsi="Palatino Linotype" w:cs="Arial"/>
          <w:b/>
          <w:sz w:val="23"/>
          <w:szCs w:val="23"/>
        </w:rPr>
        <w:t>SAIMEX</w:t>
      </w:r>
      <w:r w:rsidRPr="00A32CE5">
        <w:rPr>
          <w:rFonts w:ascii="Palatino Linotype" w:hAnsi="Palatino Linotype" w:cs="Arial"/>
          <w:sz w:val="23"/>
          <w:szCs w:val="23"/>
        </w:rPr>
        <w:t xml:space="preserve">) ante </w:t>
      </w:r>
      <w:r w:rsidRPr="00A32CE5">
        <w:rPr>
          <w:rFonts w:ascii="Palatino Linotype" w:hAnsi="Palatino Linotype" w:cs="Arial"/>
          <w:b/>
          <w:sz w:val="23"/>
          <w:szCs w:val="23"/>
        </w:rPr>
        <w:t>El Sujeto Obligado</w:t>
      </w:r>
      <w:r w:rsidRPr="00A32CE5">
        <w:rPr>
          <w:rFonts w:ascii="Palatino Linotype" w:hAnsi="Palatino Linotype" w:cs="Arial"/>
          <w:sz w:val="23"/>
          <w:szCs w:val="23"/>
        </w:rPr>
        <w:t>, la solicitud de acceso a la información, registrada bajo el número de expediente</w:t>
      </w:r>
      <w:r w:rsidRPr="00A32CE5">
        <w:rPr>
          <w:rFonts w:ascii="Palatino Linotype" w:hAnsi="Palatino Linotype" w:cs="Arial"/>
          <w:b/>
          <w:sz w:val="23"/>
          <w:szCs w:val="23"/>
        </w:rPr>
        <w:t xml:space="preserve"> </w:t>
      </w:r>
      <w:r w:rsidR="00A32CE5" w:rsidRPr="00A32CE5">
        <w:rPr>
          <w:rFonts w:ascii="Palatino Linotype" w:hAnsi="Palatino Linotype" w:cs="Arial"/>
          <w:b/>
          <w:sz w:val="23"/>
          <w:szCs w:val="23"/>
        </w:rPr>
        <w:t>00085/OASATIZARA/IP/2021</w:t>
      </w:r>
      <w:r w:rsidRPr="00A32CE5">
        <w:rPr>
          <w:rFonts w:ascii="Palatino Linotype" w:hAnsi="Palatino Linotype" w:cs="Arial"/>
          <w:sz w:val="23"/>
          <w:szCs w:val="23"/>
          <w:lang w:eastAsia="es-MX"/>
        </w:rPr>
        <w:t xml:space="preserve">, </w:t>
      </w:r>
      <w:r w:rsidRPr="00A32CE5">
        <w:rPr>
          <w:rFonts w:ascii="Palatino Linotype" w:hAnsi="Palatino Linotype" w:cs="Arial"/>
          <w:sz w:val="23"/>
          <w:szCs w:val="23"/>
        </w:rPr>
        <w:t>mediante la cual solicitó lo siguiente:</w:t>
      </w:r>
    </w:p>
    <w:p w14:paraId="197876B2" w14:textId="77777777" w:rsidR="00D14EDC" w:rsidRPr="00A32CE5" w:rsidRDefault="00D14EDC" w:rsidP="00A32CE5">
      <w:pPr>
        <w:spacing w:after="0" w:line="360" w:lineRule="auto"/>
        <w:rPr>
          <w:sz w:val="23"/>
          <w:szCs w:val="23"/>
        </w:rPr>
      </w:pPr>
    </w:p>
    <w:p w14:paraId="3D6E597D" w14:textId="7448D156" w:rsidR="00D14EDC" w:rsidRPr="00A32CE5" w:rsidRDefault="00D14EDC" w:rsidP="00A32CE5">
      <w:pPr>
        <w:spacing w:after="0" w:line="360" w:lineRule="auto"/>
        <w:ind w:left="567" w:right="567"/>
        <w:jc w:val="both"/>
        <w:rPr>
          <w:rFonts w:ascii="Palatino Linotype" w:eastAsia="Calibri" w:hAnsi="Palatino Linotype" w:cs="Arial"/>
          <w:i/>
          <w:sz w:val="21"/>
          <w:szCs w:val="21"/>
          <w:lang w:val="es-ES" w:eastAsia="es-ES"/>
        </w:rPr>
      </w:pPr>
      <w:r w:rsidRPr="00A32CE5">
        <w:rPr>
          <w:rFonts w:ascii="Palatino Linotype" w:eastAsia="Calibri" w:hAnsi="Palatino Linotype" w:cs="Arial"/>
          <w:i/>
          <w:sz w:val="21"/>
          <w:szCs w:val="21"/>
          <w:lang w:val="es-ES" w:eastAsia="es-ES"/>
        </w:rPr>
        <w:t>“</w:t>
      </w:r>
      <w:r w:rsidR="00A32CE5" w:rsidRPr="00A32CE5">
        <w:rPr>
          <w:rFonts w:ascii="Palatino Linotype" w:eastAsia="Calibri" w:hAnsi="Palatino Linotype" w:cs="Arial"/>
          <w:i/>
          <w:sz w:val="21"/>
          <w:szCs w:val="21"/>
          <w:lang w:val="es-ES" w:eastAsia="es-ES"/>
        </w:rPr>
        <w:t xml:space="preserve">solicito los juicios de amparo promovidos por su </w:t>
      </w:r>
      <w:proofErr w:type="spellStart"/>
      <w:r w:rsidR="00A32CE5" w:rsidRPr="00A32CE5">
        <w:rPr>
          <w:rFonts w:ascii="Palatino Linotype" w:eastAsia="Calibri" w:hAnsi="Palatino Linotype" w:cs="Arial"/>
          <w:i/>
          <w:sz w:val="21"/>
          <w:szCs w:val="21"/>
          <w:lang w:val="es-ES" w:eastAsia="es-ES"/>
        </w:rPr>
        <w:t>juridico</w:t>
      </w:r>
      <w:proofErr w:type="spellEnd"/>
      <w:r w:rsidR="00A32CE5" w:rsidRPr="00A32CE5">
        <w:rPr>
          <w:rFonts w:ascii="Palatino Linotype" w:eastAsia="Calibri" w:hAnsi="Palatino Linotype" w:cs="Arial"/>
          <w:i/>
          <w:sz w:val="21"/>
          <w:szCs w:val="21"/>
          <w:lang w:val="es-ES" w:eastAsia="es-ES"/>
        </w:rPr>
        <w:t xml:space="preserve">, juicios con fallo a favor de los demandantes promovidos contra </w:t>
      </w:r>
      <w:proofErr w:type="spellStart"/>
      <w:r w:rsidR="00A32CE5" w:rsidRPr="00A32CE5">
        <w:rPr>
          <w:rFonts w:ascii="Palatino Linotype" w:eastAsia="Calibri" w:hAnsi="Palatino Linotype" w:cs="Arial"/>
          <w:i/>
          <w:sz w:val="21"/>
          <w:szCs w:val="21"/>
          <w:lang w:val="es-ES" w:eastAsia="es-ES"/>
        </w:rPr>
        <w:t>sapasa</w:t>
      </w:r>
      <w:proofErr w:type="spellEnd"/>
      <w:r w:rsidR="00A32CE5" w:rsidRPr="00A32CE5">
        <w:rPr>
          <w:rFonts w:ascii="Palatino Linotype" w:eastAsia="Calibri" w:hAnsi="Palatino Linotype" w:cs="Arial"/>
          <w:i/>
          <w:sz w:val="21"/>
          <w:szCs w:val="21"/>
          <w:lang w:val="es-ES" w:eastAsia="es-ES"/>
        </w:rPr>
        <w:t xml:space="preserve"> en materia laboral</w:t>
      </w:r>
      <w:r w:rsidRPr="00A32CE5">
        <w:rPr>
          <w:rFonts w:ascii="Palatino Linotype" w:eastAsia="Calibri" w:hAnsi="Palatino Linotype" w:cs="Arial"/>
          <w:i/>
          <w:sz w:val="21"/>
          <w:szCs w:val="21"/>
          <w:lang w:val="es-ES" w:eastAsia="es-ES"/>
        </w:rPr>
        <w:t>” (Sic.)</w:t>
      </w:r>
    </w:p>
    <w:p w14:paraId="4D6BED8C" w14:textId="77777777" w:rsidR="00D14EDC" w:rsidRPr="00A32CE5" w:rsidRDefault="00D14EDC" w:rsidP="00A32CE5">
      <w:pPr>
        <w:spacing w:after="0" w:line="360" w:lineRule="auto"/>
        <w:ind w:left="567" w:right="567"/>
        <w:jc w:val="both"/>
        <w:rPr>
          <w:rFonts w:ascii="Palatino Linotype" w:eastAsia="Times New Roman" w:hAnsi="Palatino Linotype" w:cs="Times New Roman"/>
          <w:b/>
          <w:sz w:val="23"/>
          <w:szCs w:val="23"/>
          <w:lang w:val="es-ES_tradnl" w:eastAsia="es-ES"/>
        </w:rPr>
      </w:pPr>
    </w:p>
    <w:p w14:paraId="5E0AE275" w14:textId="60DA94FA" w:rsidR="00F5208A" w:rsidRPr="00F5208A" w:rsidRDefault="00D14EDC" w:rsidP="00415E3C">
      <w:pPr>
        <w:tabs>
          <w:tab w:val="left" w:pos="6765"/>
        </w:tabs>
        <w:spacing w:after="0" w:line="360" w:lineRule="auto"/>
        <w:ind w:right="851"/>
        <w:jc w:val="both"/>
        <w:rPr>
          <w:rFonts w:ascii="Palatino Linotype" w:hAnsi="Palatino Linotype" w:cs="Arial"/>
          <w:b/>
          <w:sz w:val="28"/>
          <w:highlight w:val="yellow"/>
        </w:rPr>
      </w:pPr>
      <w:r w:rsidRPr="00A32CE5">
        <w:rPr>
          <w:rFonts w:ascii="Palatino Linotype" w:eastAsia="Times New Roman" w:hAnsi="Palatino Linotype" w:cs="Times New Roman"/>
          <w:b/>
          <w:sz w:val="23"/>
          <w:szCs w:val="23"/>
          <w:lang w:val="es-ES_tradnl" w:eastAsia="es-ES"/>
        </w:rPr>
        <w:t>MODALIDAD DE ENTREGA</w:t>
      </w:r>
      <w:r w:rsidRPr="00A32CE5">
        <w:rPr>
          <w:rFonts w:ascii="Palatino Linotype" w:eastAsia="Times New Roman" w:hAnsi="Palatino Linotype" w:cs="Times New Roman"/>
          <w:sz w:val="23"/>
          <w:szCs w:val="23"/>
          <w:lang w:val="es-ES_tradnl" w:eastAsia="es-ES"/>
        </w:rPr>
        <w:t xml:space="preserve">: A través del </w:t>
      </w:r>
      <w:r w:rsidRPr="00A32CE5">
        <w:rPr>
          <w:rFonts w:ascii="Palatino Linotype" w:eastAsia="Times New Roman" w:hAnsi="Palatino Linotype" w:cs="Times New Roman"/>
          <w:b/>
          <w:sz w:val="23"/>
          <w:szCs w:val="23"/>
          <w:lang w:val="es-ES_tradnl" w:eastAsia="es-ES"/>
        </w:rPr>
        <w:t>SAIMEX</w:t>
      </w:r>
      <w:r w:rsidRPr="00A32CE5">
        <w:rPr>
          <w:rFonts w:ascii="Palatino Linotype" w:eastAsia="Times New Roman" w:hAnsi="Palatino Linotype" w:cs="Times New Roman"/>
          <w:sz w:val="23"/>
          <w:szCs w:val="23"/>
          <w:lang w:val="es-ES_tradnl" w:eastAsia="es-ES"/>
        </w:rPr>
        <w:t>.</w:t>
      </w:r>
    </w:p>
    <w:p w14:paraId="505CA110" w14:textId="77777777" w:rsidR="00E83CE7" w:rsidRPr="00415E3C" w:rsidRDefault="00E83CE7" w:rsidP="00F131BC">
      <w:pPr>
        <w:spacing w:line="360" w:lineRule="auto"/>
        <w:jc w:val="both"/>
        <w:rPr>
          <w:rFonts w:ascii="Palatino Linotype" w:hAnsi="Palatino Linotype" w:cs="Arial"/>
          <w:b/>
          <w:sz w:val="23"/>
          <w:szCs w:val="23"/>
        </w:rPr>
      </w:pPr>
      <w:r w:rsidRPr="00415E3C">
        <w:rPr>
          <w:rFonts w:ascii="Palatino Linotype" w:hAnsi="Palatino Linotype" w:cs="Arial"/>
          <w:b/>
          <w:sz w:val="23"/>
          <w:szCs w:val="23"/>
        </w:rPr>
        <w:t xml:space="preserve">SEGUNDO. De la solicitud de aclaración por parte del Sujeto Obligado. </w:t>
      </w:r>
    </w:p>
    <w:p w14:paraId="0C9BC2E0" w14:textId="48DEC53A" w:rsidR="00E83CE7" w:rsidRDefault="00E83CE7" w:rsidP="00F131BC">
      <w:pPr>
        <w:spacing w:after="0" w:line="360" w:lineRule="auto"/>
        <w:jc w:val="both"/>
        <w:rPr>
          <w:rFonts w:ascii="Palatino Linotype" w:hAnsi="Palatino Linotype" w:cs="Arial"/>
          <w:sz w:val="23"/>
          <w:szCs w:val="23"/>
        </w:rPr>
      </w:pPr>
      <w:r w:rsidRPr="00415E3C">
        <w:rPr>
          <w:rFonts w:ascii="Palatino Linotype" w:hAnsi="Palatino Linotype" w:cs="Arial"/>
          <w:sz w:val="23"/>
          <w:szCs w:val="23"/>
        </w:rPr>
        <w:lastRenderedPageBreak/>
        <w:t xml:space="preserve">En fecha </w:t>
      </w:r>
      <w:r w:rsidR="00415E3C">
        <w:rPr>
          <w:rFonts w:ascii="Palatino Linotype" w:hAnsi="Palatino Linotype" w:cs="Arial"/>
          <w:sz w:val="23"/>
          <w:szCs w:val="23"/>
        </w:rPr>
        <w:t>treinta de noviembre de dos mil veintiuno</w:t>
      </w:r>
      <w:r w:rsidRPr="00415E3C">
        <w:rPr>
          <w:rFonts w:ascii="Palatino Linotype" w:hAnsi="Palatino Linotype" w:cs="Arial"/>
          <w:sz w:val="23"/>
          <w:szCs w:val="23"/>
        </w:rPr>
        <w:t xml:space="preserve">, </w:t>
      </w:r>
      <w:r w:rsidRPr="00415E3C">
        <w:rPr>
          <w:rFonts w:ascii="Palatino Linotype" w:hAnsi="Palatino Linotype" w:cs="Arial"/>
          <w:b/>
          <w:sz w:val="23"/>
          <w:szCs w:val="23"/>
        </w:rPr>
        <w:t xml:space="preserve">El Sujeto Obligado </w:t>
      </w:r>
      <w:r w:rsidRPr="00415E3C">
        <w:rPr>
          <w:rFonts w:ascii="Palatino Linotype" w:hAnsi="Palatino Linotype" w:cs="Arial"/>
          <w:sz w:val="23"/>
          <w:szCs w:val="23"/>
        </w:rPr>
        <w:t xml:space="preserve">solicitó aclaración a la solicitud de información, resultando de nuestro interés lo siguiente: </w:t>
      </w:r>
    </w:p>
    <w:p w14:paraId="06E3BB7A" w14:textId="77777777" w:rsidR="00F131BC" w:rsidRDefault="00F131BC" w:rsidP="00F131BC">
      <w:pPr>
        <w:spacing w:after="0" w:line="360" w:lineRule="auto"/>
        <w:jc w:val="both"/>
        <w:rPr>
          <w:rFonts w:ascii="Palatino Linotype" w:hAnsi="Palatino Linotype" w:cs="Arial"/>
          <w:sz w:val="23"/>
          <w:szCs w:val="23"/>
        </w:rPr>
      </w:pPr>
    </w:p>
    <w:p w14:paraId="7BE33C09" w14:textId="77A9A531" w:rsidR="00F131BC" w:rsidRPr="00F131BC" w:rsidRDefault="00F131BC" w:rsidP="00F131BC">
      <w:pPr>
        <w:spacing w:after="0" w:line="360" w:lineRule="auto"/>
        <w:ind w:left="567" w:right="567"/>
        <w:jc w:val="both"/>
        <w:rPr>
          <w:rFonts w:ascii="Palatino Linotype" w:hAnsi="Palatino Linotype" w:cs="Arial"/>
          <w:i/>
          <w:sz w:val="21"/>
          <w:szCs w:val="21"/>
        </w:rPr>
      </w:pPr>
      <w:r>
        <w:rPr>
          <w:rFonts w:ascii="Palatino Linotype" w:hAnsi="Palatino Linotype" w:cs="Arial"/>
          <w:i/>
          <w:sz w:val="21"/>
          <w:szCs w:val="21"/>
        </w:rPr>
        <w:t>“</w:t>
      </w:r>
      <w:r w:rsidRPr="00F131BC">
        <w:rPr>
          <w:rFonts w:ascii="Palatino Linotype" w:hAnsi="Palatino Linotype" w:cs="Arial"/>
          <w:i/>
          <w:sz w:val="21"/>
          <w:szCs w:val="21"/>
        </w:rPr>
        <w:t xml:space="preserve">Con fundamento en el </w:t>
      </w:r>
      <w:proofErr w:type="spellStart"/>
      <w:r w:rsidRPr="00F131BC">
        <w:rPr>
          <w:rFonts w:ascii="Palatino Linotype" w:hAnsi="Palatino Linotype" w:cs="Arial"/>
          <w:i/>
          <w:sz w:val="21"/>
          <w:szCs w:val="21"/>
        </w:rPr>
        <w:t>articulo</w:t>
      </w:r>
      <w:proofErr w:type="spellEnd"/>
      <w:r w:rsidRPr="00F131BC">
        <w:rPr>
          <w:rFonts w:ascii="Palatino Linotype" w:hAnsi="Palatino Linotype" w:cs="Arial"/>
          <w:i/>
          <w:sz w:val="21"/>
          <w:szCs w:val="21"/>
        </w:rPr>
        <w:t xml:space="preserve"> 159 de la Ley de Transparencia y Acceso a la Información Pública del Estado de México y Municipios, se le requiere para que dentro del plazo de diez días hábiles realice lo siguiente:</w:t>
      </w:r>
    </w:p>
    <w:p w14:paraId="57830F38" w14:textId="77777777" w:rsidR="00F131BC" w:rsidRPr="00F131BC" w:rsidRDefault="00F131BC" w:rsidP="00F131BC">
      <w:pPr>
        <w:spacing w:line="360" w:lineRule="auto"/>
        <w:ind w:left="567" w:right="567"/>
        <w:jc w:val="both"/>
        <w:rPr>
          <w:rFonts w:ascii="Palatino Linotype" w:hAnsi="Palatino Linotype" w:cs="Arial"/>
          <w:i/>
          <w:sz w:val="21"/>
          <w:szCs w:val="21"/>
        </w:rPr>
      </w:pPr>
      <w:r w:rsidRPr="00F131BC">
        <w:rPr>
          <w:rFonts w:ascii="Palatino Linotype" w:hAnsi="Palatino Linotype" w:cs="Arial"/>
          <w:i/>
          <w:sz w:val="21"/>
          <w:szCs w:val="21"/>
        </w:rPr>
        <w:t xml:space="preserve">Por este medio solicito tenga a bien de informar el periodo del cual requiere la </w:t>
      </w:r>
      <w:proofErr w:type="spellStart"/>
      <w:r w:rsidRPr="00F131BC">
        <w:rPr>
          <w:rFonts w:ascii="Palatino Linotype" w:hAnsi="Palatino Linotype" w:cs="Arial"/>
          <w:i/>
          <w:sz w:val="21"/>
          <w:szCs w:val="21"/>
        </w:rPr>
        <w:t>informacion</w:t>
      </w:r>
      <w:proofErr w:type="spellEnd"/>
    </w:p>
    <w:p w14:paraId="699BEDA4" w14:textId="104BBF64" w:rsidR="00F131BC" w:rsidRPr="00F131BC" w:rsidRDefault="00F131BC" w:rsidP="00F131BC">
      <w:pPr>
        <w:spacing w:after="0" w:line="360" w:lineRule="auto"/>
        <w:ind w:left="567" w:right="567"/>
        <w:jc w:val="both"/>
        <w:rPr>
          <w:rFonts w:ascii="Palatino Linotype" w:hAnsi="Palatino Linotype" w:cs="Arial"/>
          <w:i/>
          <w:sz w:val="21"/>
          <w:szCs w:val="21"/>
        </w:rPr>
      </w:pPr>
      <w:r w:rsidRPr="00F131BC">
        <w:rPr>
          <w:rFonts w:ascii="Palatino Linotype" w:hAnsi="Palatino Linotype" w:cs="Arial"/>
          <w:i/>
          <w:sz w:val="21"/>
          <w:szCs w:val="21"/>
        </w:rPr>
        <w:t xml:space="preserve">En caso de que no se desahogue el requerimiento señalado dentro del plazo citado se tendrá por no presentada la solicitud de información, quedando a salvo sus derechos para volver a presentar la solicitud, lo anterior con fundamento en el </w:t>
      </w:r>
      <w:r>
        <w:rPr>
          <w:rFonts w:ascii="Palatino Linotype" w:hAnsi="Palatino Linotype" w:cs="Arial"/>
          <w:i/>
          <w:sz w:val="21"/>
          <w:szCs w:val="21"/>
        </w:rPr>
        <w:t>artículo 159 de la Ley invocada”</w:t>
      </w:r>
    </w:p>
    <w:p w14:paraId="01B5A0E3" w14:textId="77777777" w:rsidR="00E83CE7" w:rsidRDefault="00E83CE7" w:rsidP="00F131BC">
      <w:pPr>
        <w:pStyle w:val="Citas"/>
        <w:spacing w:before="0" w:after="0"/>
        <w:ind w:left="0"/>
        <w:rPr>
          <w:i w:val="0"/>
          <w:sz w:val="24"/>
          <w:szCs w:val="24"/>
        </w:rPr>
      </w:pPr>
    </w:p>
    <w:p w14:paraId="2FE9C882" w14:textId="78A323FF" w:rsidR="00E83CE7" w:rsidRPr="00F131BC" w:rsidRDefault="00E83CE7" w:rsidP="00F131BC">
      <w:pPr>
        <w:spacing w:after="0" w:line="360" w:lineRule="auto"/>
        <w:jc w:val="both"/>
        <w:rPr>
          <w:rFonts w:ascii="Palatino Linotype" w:hAnsi="Palatino Linotype" w:cs="Arial"/>
          <w:b/>
          <w:sz w:val="23"/>
          <w:szCs w:val="23"/>
        </w:rPr>
      </w:pPr>
      <w:r w:rsidRPr="00F131BC">
        <w:rPr>
          <w:rFonts w:ascii="Palatino Linotype" w:hAnsi="Palatino Linotype" w:cs="Arial"/>
          <w:b/>
          <w:sz w:val="23"/>
          <w:szCs w:val="23"/>
        </w:rPr>
        <w:t xml:space="preserve">TERCERO. De la </w:t>
      </w:r>
      <w:r w:rsidR="00F131BC">
        <w:rPr>
          <w:rFonts w:ascii="Palatino Linotype" w:hAnsi="Palatino Linotype" w:cs="Arial"/>
          <w:b/>
          <w:sz w:val="23"/>
          <w:szCs w:val="23"/>
        </w:rPr>
        <w:t xml:space="preserve">falta de </w:t>
      </w:r>
      <w:r w:rsidRPr="00F131BC">
        <w:rPr>
          <w:rFonts w:ascii="Palatino Linotype" w:hAnsi="Palatino Linotype" w:cs="Arial"/>
          <w:b/>
          <w:sz w:val="23"/>
          <w:szCs w:val="23"/>
        </w:rPr>
        <w:t>respuesta de aclaración del particular.</w:t>
      </w:r>
    </w:p>
    <w:p w14:paraId="36BDE4DE" w14:textId="150056A6" w:rsidR="00E83CE7" w:rsidRDefault="00E83CE7" w:rsidP="004D22A5">
      <w:pPr>
        <w:spacing w:after="0" w:line="360" w:lineRule="auto"/>
        <w:jc w:val="both"/>
        <w:rPr>
          <w:rFonts w:ascii="Palatino Linotype" w:hAnsi="Palatino Linotype" w:cs="Arial"/>
          <w:sz w:val="23"/>
          <w:szCs w:val="23"/>
        </w:rPr>
      </w:pPr>
      <w:r w:rsidRPr="00F131BC">
        <w:rPr>
          <w:rFonts w:ascii="Palatino Linotype" w:hAnsi="Palatino Linotype" w:cs="Arial"/>
          <w:sz w:val="23"/>
          <w:szCs w:val="23"/>
        </w:rPr>
        <w:t xml:space="preserve">En el expediente electrónico </w:t>
      </w:r>
      <w:r w:rsidRPr="00F131BC">
        <w:rPr>
          <w:rFonts w:ascii="Palatino Linotype" w:hAnsi="Palatino Linotype" w:cs="Arial"/>
          <w:b/>
          <w:sz w:val="23"/>
          <w:szCs w:val="23"/>
        </w:rPr>
        <w:t>SAIMEX</w:t>
      </w:r>
      <w:r w:rsidRPr="00F131BC">
        <w:rPr>
          <w:rFonts w:ascii="Palatino Linotype" w:hAnsi="Palatino Linotype" w:cs="Arial"/>
          <w:sz w:val="23"/>
          <w:szCs w:val="23"/>
        </w:rPr>
        <w:t xml:space="preserve">, se aprecia que el particular fue omiso en desahogar la solicitud de aclaración formulada por </w:t>
      </w:r>
      <w:r w:rsidRPr="00F131BC">
        <w:rPr>
          <w:rFonts w:ascii="Palatino Linotype" w:hAnsi="Palatino Linotype" w:cs="Arial"/>
          <w:b/>
          <w:sz w:val="23"/>
          <w:szCs w:val="23"/>
        </w:rPr>
        <w:t xml:space="preserve">El Sujeto Obligado. </w:t>
      </w:r>
      <w:r w:rsidRPr="00F131BC">
        <w:rPr>
          <w:rFonts w:ascii="Palatino Linotype" w:hAnsi="Palatino Linotype" w:cs="Arial"/>
          <w:sz w:val="23"/>
          <w:szCs w:val="23"/>
        </w:rPr>
        <w:t xml:space="preserve">Precisando que la solicitud de información </w:t>
      </w:r>
      <w:r w:rsidR="004D22A5" w:rsidRPr="00A32CE5">
        <w:rPr>
          <w:rFonts w:ascii="Palatino Linotype" w:hAnsi="Palatino Linotype" w:cs="Arial"/>
          <w:b/>
          <w:sz w:val="23"/>
          <w:szCs w:val="23"/>
        </w:rPr>
        <w:t>00085/OASATIZARA/IP/2021</w:t>
      </w:r>
      <w:r w:rsidR="004D22A5">
        <w:rPr>
          <w:rFonts w:ascii="Palatino Linotype" w:hAnsi="Palatino Linotype" w:cs="Arial"/>
          <w:b/>
          <w:sz w:val="23"/>
          <w:szCs w:val="23"/>
        </w:rPr>
        <w:t xml:space="preserve">, </w:t>
      </w:r>
      <w:r w:rsidRPr="00F131BC">
        <w:rPr>
          <w:rFonts w:ascii="Palatino Linotype" w:hAnsi="Palatino Linotype" w:cs="Arial"/>
          <w:sz w:val="23"/>
          <w:szCs w:val="23"/>
        </w:rPr>
        <w:t>se dio por concluida en los siguientes términos:</w:t>
      </w:r>
    </w:p>
    <w:p w14:paraId="624E84A5" w14:textId="77777777" w:rsidR="004D22A5" w:rsidRDefault="004D22A5" w:rsidP="004D22A5">
      <w:pPr>
        <w:spacing w:after="0" w:line="360" w:lineRule="auto"/>
        <w:jc w:val="both"/>
        <w:rPr>
          <w:rFonts w:ascii="Palatino Linotype" w:hAnsi="Palatino Linotype" w:cs="Arial"/>
          <w:sz w:val="24"/>
        </w:rPr>
      </w:pPr>
    </w:p>
    <w:p w14:paraId="435B9401" w14:textId="77777777" w:rsidR="004D22A5" w:rsidRPr="004D22A5" w:rsidRDefault="00E83CE7" w:rsidP="004D22A5">
      <w:pPr>
        <w:pStyle w:val="Citas"/>
        <w:spacing w:before="0" w:after="0"/>
        <w:rPr>
          <w:sz w:val="21"/>
          <w:szCs w:val="21"/>
        </w:rPr>
      </w:pPr>
      <w:r w:rsidRPr="004D22A5">
        <w:rPr>
          <w:sz w:val="21"/>
          <w:szCs w:val="21"/>
        </w:rPr>
        <w:t>“</w:t>
      </w:r>
      <w:r w:rsidR="004D22A5" w:rsidRPr="004D22A5">
        <w:rPr>
          <w:sz w:val="21"/>
          <w:szCs w:val="21"/>
        </w:rPr>
        <w:t xml:space="preserve">Con fundamento en el </w:t>
      </w:r>
      <w:proofErr w:type="spellStart"/>
      <w:r w:rsidR="004D22A5" w:rsidRPr="004D22A5">
        <w:rPr>
          <w:sz w:val="21"/>
          <w:szCs w:val="21"/>
        </w:rPr>
        <w:t>articulo</w:t>
      </w:r>
      <w:proofErr w:type="spellEnd"/>
      <w:r w:rsidR="004D22A5" w:rsidRPr="004D22A5">
        <w:rPr>
          <w:sz w:val="21"/>
          <w:szCs w:val="21"/>
        </w:rPr>
        <w:t xml:space="preserve"> 159, tercer párrafo de la Ley de Transparencia y Acceso a la Información Pública del Estado de México y Municipios, se le hace de su conocimiento que se tiene por no presentada la solicitud de aclaración citada al rubro, en virtud de que</w:t>
      </w:r>
    </w:p>
    <w:p w14:paraId="2B49CFE5" w14:textId="77777777" w:rsidR="004D22A5" w:rsidRPr="004D22A5" w:rsidRDefault="004D22A5" w:rsidP="004D22A5">
      <w:pPr>
        <w:pStyle w:val="Citas"/>
        <w:spacing w:before="0" w:after="0"/>
        <w:rPr>
          <w:sz w:val="21"/>
          <w:szCs w:val="21"/>
        </w:rPr>
      </w:pPr>
      <w:r w:rsidRPr="004D22A5">
        <w:rPr>
          <w:sz w:val="21"/>
          <w:szCs w:val="21"/>
        </w:rPr>
        <w:t>Por este medio informo que el solicitante no presento el requerimiento de información</w:t>
      </w:r>
    </w:p>
    <w:p w14:paraId="4BC33FDF" w14:textId="49B93C63" w:rsidR="00E83CE7" w:rsidRPr="004D22A5" w:rsidRDefault="004D22A5" w:rsidP="004D22A5">
      <w:pPr>
        <w:pStyle w:val="Citas"/>
        <w:spacing w:before="0" w:after="0"/>
        <w:rPr>
          <w:b/>
          <w:sz w:val="21"/>
          <w:szCs w:val="21"/>
        </w:rPr>
      </w:pPr>
      <w:r w:rsidRPr="004D22A5">
        <w:rPr>
          <w:sz w:val="21"/>
          <w:szCs w:val="21"/>
        </w:rPr>
        <w:t xml:space="preserve">Quedando a salvo sus derechos para volverla a presentar. En virtud de lo anterior, se archiva la presente solicitud como concluida Se hace de su conocimiento que tiene derecho de interponer recurso de revisión dentro del plazo de 15 días hábiles contados a </w:t>
      </w:r>
      <w:r w:rsidRPr="004D22A5">
        <w:rPr>
          <w:sz w:val="21"/>
          <w:szCs w:val="21"/>
        </w:rPr>
        <w:lastRenderedPageBreak/>
        <w:t>partir de la fecha en que se realice la notificación vía electrónica, a través del SAIMEX.</w:t>
      </w:r>
      <w:r w:rsidR="00E83CE7" w:rsidRPr="004D22A5">
        <w:rPr>
          <w:sz w:val="21"/>
          <w:szCs w:val="21"/>
        </w:rPr>
        <w:t xml:space="preserve">” </w:t>
      </w:r>
      <w:r w:rsidR="00E83CE7" w:rsidRPr="004D22A5">
        <w:rPr>
          <w:b/>
          <w:sz w:val="21"/>
          <w:szCs w:val="21"/>
        </w:rPr>
        <w:t xml:space="preserve">[Sic] </w:t>
      </w:r>
    </w:p>
    <w:p w14:paraId="1C7632A5" w14:textId="77777777" w:rsidR="00E83CE7" w:rsidRDefault="00E83CE7" w:rsidP="004D22A5">
      <w:pPr>
        <w:spacing w:after="0" w:line="360" w:lineRule="auto"/>
        <w:jc w:val="both"/>
        <w:rPr>
          <w:rFonts w:ascii="Palatino Linotype" w:hAnsi="Palatino Linotype" w:cs="Arial"/>
          <w:sz w:val="24"/>
        </w:rPr>
      </w:pPr>
    </w:p>
    <w:p w14:paraId="7D81953E" w14:textId="77777777" w:rsidR="00E83CE7" w:rsidRDefault="00E83CE7" w:rsidP="004D22A5">
      <w:pPr>
        <w:spacing w:after="0" w:line="360" w:lineRule="auto"/>
        <w:jc w:val="both"/>
        <w:rPr>
          <w:rFonts w:ascii="Palatino Linotype" w:hAnsi="Palatino Linotype" w:cs="Arial"/>
          <w:sz w:val="23"/>
          <w:szCs w:val="23"/>
        </w:rPr>
      </w:pPr>
      <w:r w:rsidRPr="004D22A5">
        <w:rPr>
          <w:rFonts w:ascii="Palatino Linotype" w:hAnsi="Palatino Linotype" w:cs="Arial"/>
          <w:sz w:val="23"/>
          <w:szCs w:val="23"/>
        </w:rPr>
        <w:t xml:space="preserve">Adicionalmente, </w:t>
      </w:r>
      <w:r w:rsidRPr="004D22A5">
        <w:rPr>
          <w:rFonts w:ascii="Palatino Linotype" w:hAnsi="Palatino Linotype" w:cs="Arial"/>
          <w:b/>
          <w:sz w:val="23"/>
          <w:szCs w:val="23"/>
        </w:rPr>
        <w:t xml:space="preserve">El Sujeto Obligado </w:t>
      </w:r>
      <w:r w:rsidRPr="004D22A5">
        <w:rPr>
          <w:rFonts w:ascii="Palatino Linotype" w:hAnsi="Palatino Linotype" w:cs="Arial"/>
          <w:sz w:val="23"/>
          <w:szCs w:val="23"/>
        </w:rPr>
        <w:t>adjuntó lo siguiente:</w:t>
      </w:r>
    </w:p>
    <w:p w14:paraId="5AD4DA34" w14:textId="77777777" w:rsidR="004D22A5" w:rsidRPr="004D22A5" w:rsidRDefault="004D22A5" w:rsidP="004D22A5">
      <w:pPr>
        <w:spacing w:after="0" w:line="360" w:lineRule="auto"/>
        <w:jc w:val="both"/>
        <w:rPr>
          <w:rFonts w:ascii="Palatino Linotype" w:hAnsi="Palatino Linotype" w:cs="Arial"/>
          <w:sz w:val="23"/>
          <w:szCs w:val="23"/>
        </w:rPr>
      </w:pPr>
    </w:p>
    <w:p w14:paraId="6F47594A" w14:textId="59E66360" w:rsidR="00E83CE7" w:rsidRDefault="00E83CE7" w:rsidP="004D22A5">
      <w:pPr>
        <w:spacing w:line="360" w:lineRule="auto"/>
        <w:jc w:val="both"/>
        <w:rPr>
          <w:rFonts w:ascii="Palatino Linotype" w:hAnsi="Palatino Linotype" w:cs="Arial"/>
          <w:sz w:val="23"/>
          <w:szCs w:val="23"/>
        </w:rPr>
      </w:pPr>
      <w:r w:rsidRPr="004D22A5">
        <w:rPr>
          <w:rFonts w:ascii="Palatino Linotype" w:hAnsi="Palatino Linotype" w:cs="Arial"/>
          <w:b/>
          <w:i/>
          <w:sz w:val="23"/>
          <w:szCs w:val="23"/>
        </w:rPr>
        <w:t>“</w:t>
      </w:r>
      <w:r w:rsidR="004D22A5" w:rsidRPr="004D22A5">
        <w:rPr>
          <w:rFonts w:ascii="Palatino Linotype" w:hAnsi="Palatino Linotype" w:cs="Arial"/>
          <w:b/>
          <w:i/>
          <w:sz w:val="23"/>
          <w:szCs w:val="23"/>
        </w:rPr>
        <w:t>Folio 85 y 89.pdf</w:t>
      </w:r>
      <w:r w:rsidRPr="004D22A5">
        <w:rPr>
          <w:rFonts w:ascii="Palatino Linotype" w:hAnsi="Palatino Linotype" w:cs="Arial"/>
          <w:b/>
          <w:i/>
          <w:sz w:val="23"/>
          <w:szCs w:val="23"/>
        </w:rPr>
        <w:t>”</w:t>
      </w:r>
      <w:r w:rsidRPr="004D22A5">
        <w:rPr>
          <w:rFonts w:ascii="Palatino Linotype" w:hAnsi="Palatino Linotype" w:cs="Arial"/>
          <w:b/>
          <w:sz w:val="23"/>
          <w:szCs w:val="23"/>
        </w:rPr>
        <w:t xml:space="preserve">: </w:t>
      </w:r>
      <w:r w:rsidR="00EF5E59">
        <w:rPr>
          <w:rFonts w:ascii="Palatino Linotype" w:hAnsi="Palatino Linotype" w:cs="Arial"/>
          <w:sz w:val="23"/>
          <w:szCs w:val="23"/>
        </w:rPr>
        <w:t xml:space="preserve">Del cual se desprende el oficio número SAPASA/UT/LADH/0373/2021, de fecha catorce de diciembre de dos mil veintiuno, signado por la Titular de la Unidad de Transparencia y Acceso a la </w:t>
      </w:r>
      <w:r w:rsidR="00836440">
        <w:rPr>
          <w:rFonts w:ascii="Palatino Linotype" w:hAnsi="Palatino Linotype" w:cs="Arial"/>
          <w:sz w:val="23"/>
          <w:szCs w:val="23"/>
        </w:rPr>
        <w:t>Información del Sujeto Obligado, conforme a la imagen siguiente:</w:t>
      </w:r>
      <w:r w:rsidR="00EF5E59">
        <w:rPr>
          <w:rFonts w:ascii="Palatino Linotype" w:hAnsi="Palatino Linotype" w:cs="Arial"/>
          <w:sz w:val="23"/>
          <w:szCs w:val="23"/>
        </w:rPr>
        <w:t xml:space="preserve"> </w:t>
      </w:r>
    </w:p>
    <w:p w14:paraId="7D652991" w14:textId="77777777" w:rsidR="00836440" w:rsidRPr="00836440" w:rsidRDefault="00836440" w:rsidP="00836440">
      <w:pPr>
        <w:spacing w:line="360" w:lineRule="auto"/>
        <w:jc w:val="both"/>
        <w:rPr>
          <w:rFonts w:ascii="Palatino Linotype" w:hAnsi="Palatino Linotype" w:cs="Arial"/>
          <w:b/>
          <w:sz w:val="10"/>
          <w:szCs w:val="23"/>
        </w:rPr>
      </w:pPr>
    </w:p>
    <w:p w14:paraId="665B4E9C" w14:textId="493124FF" w:rsidR="00E83CE7" w:rsidRDefault="00836440" w:rsidP="00836440">
      <w:pPr>
        <w:spacing w:after="0" w:line="360" w:lineRule="auto"/>
        <w:jc w:val="center"/>
        <w:rPr>
          <w:rFonts w:ascii="Palatino Linotype" w:hAnsi="Palatino Linotype"/>
          <w:b/>
          <w:sz w:val="23"/>
          <w:szCs w:val="23"/>
        </w:rPr>
      </w:pPr>
      <w:r>
        <w:rPr>
          <w:rFonts w:ascii="Palatino Linotype" w:hAnsi="Palatino Linotype"/>
          <w:b/>
          <w:noProof/>
          <w:sz w:val="23"/>
          <w:szCs w:val="23"/>
          <w:lang w:eastAsia="es-MX"/>
        </w:rPr>
        <w:drawing>
          <wp:inline distT="0" distB="0" distL="0" distR="0" wp14:anchorId="41137C48" wp14:editId="53C50A83">
            <wp:extent cx="4796155" cy="1250950"/>
            <wp:effectExtent l="0" t="0" r="4445" b="635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96155" cy="1250950"/>
                    </a:xfrm>
                    <a:prstGeom prst="rect">
                      <a:avLst/>
                    </a:prstGeom>
                    <a:noFill/>
                    <a:ln>
                      <a:noFill/>
                    </a:ln>
                  </pic:spPr>
                </pic:pic>
              </a:graphicData>
            </a:graphic>
          </wp:inline>
        </w:drawing>
      </w:r>
    </w:p>
    <w:p w14:paraId="57E391C9" w14:textId="77777777" w:rsidR="00E83CE7" w:rsidRDefault="00E83CE7" w:rsidP="00A32CE5">
      <w:pPr>
        <w:spacing w:after="0" w:line="360" w:lineRule="auto"/>
        <w:jc w:val="both"/>
        <w:rPr>
          <w:rFonts w:ascii="Palatino Linotype" w:hAnsi="Palatino Linotype"/>
          <w:b/>
          <w:sz w:val="23"/>
          <w:szCs w:val="23"/>
        </w:rPr>
      </w:pPr>
    </w:p>
    <w:p w14:paraId="4C2897C5" w14:textId="770F6D48" w:rsidR="00D14EDC" w:rsidRPr="00A32CE5" w:rsidRDefault="00E83CE7" w:rsidP="00A32CE5">
      <w:pPr>
        <w:spacing w:after="0" w:line="360" w:lineRule="auto"/>
        <w:jc w:val="both"/>
        <w:rPr>
          <w:rFonts w:ascii="Palatino Linotype" w:hAnsi="Palatino Linotype"/>
          <w:b/>
          <w:sz w:val="23"/>
          <w:szCs w:val="23"/>
        </w:rPr>
      </w:pPr>
      <w:r>
        <w:rPr>
          <w:rFonts w:ascii="Palatino Linotype" w:hAnsi="Palatino Linotype"/>
          <w:b/>
          <w:sz w:val="23"/>
          <w:szCs w:val="23"/>
        </w:rPr>
        <w:t>CUARTO</w:t>
      </w:r>
      <w:r w:rsidR="00D14EDC" w:rsidRPr="00A32CE5">
        <w:rPr>
          <w:rFonts w:ascii="Palatino Linotype" w:hAnsi="Palatino Linotype"/>
          <w:b/>
          <w:sz w:val="23"/>
          <w:szCs w:val="23"/>
        </w:rPr>
        <w:t>. De la</w:t>
      </w:r>
      <w:r w:rsidR="00E7636A">
        <w:rPr>
          <w:rFonts w:ascii="Palatino Linotype" w:hAnsi="Palatino Linotype"/>
          <w:b/>
          <w:sz w:val="23"/>
          <w:szCs w:val="23"/>
        </w:rPr>
        <w:t xml:space="preserve"> falta de</w:t>
      </w:r>
      <w:r w:rsidR="00D14EDC" w:rsidRPr="00A32CE5">
        <w:rPr>
          <w:rFonts w:ascii="Palatino Linotype" w:hAnsi="Palatino Linotype"/>
          <w:b/>
          <w:sz w:val="23"/>
          <w:szCs w:val="23"/>
        </w:rPr>
        <w:t xml:space="preserve"> respuesta proporcionada por el Sujeto Obligado.</w:t>
      </w:r>
    </w:p>
    <w:p w14:paraId="4C53512F" w14:textId="77777777" w:rsidR="00D14EDC" w:rsidRPr="00A32CE5" w:rsidRDefault="00D14EDC" w:rsidP="00A32CE5">
      <w:pPr>
        <w:spacing w:after="0" w:line="360" w:lineRule="auto"/>
        <w:jc w:val="both"/>
        <w:rPr>
          <w:rFonts w:ascii="Palatino Linotype" w:hAnsi="Palatino Linotype"/>
          <w:sz w:val="23"/>
          <w:szCs w:val="23"/>
        </w:rPr>
      </w:pPr>
      <w:r w:rsidRPr="00A32CE5">
        <w:rPr>
          <w:rFonts w:ascii="Palatino Linotype" w:hAnsi="Palatino Linotype"/>
          <w:sz w:val="23"/>
          <w:szCs w:val="23"/>
        </w:rPr>
        <w:t>De las constancias que obran en el Sistema de Acceso a la Información Mexiquense (SAIMEX), se advierte que el Sujeto Obligado no dio respuesta a la solicitud de información, como se muestra en la siguiente imagen:</w:t>
      </w:r>
    </w:p>
    <w:p w14:paraId="335E5224" w14:textId="77777777" w:rsidR="00D14EDC" w:rsidRPr="00A32CE5" w:rsidRDefault="00D14EDC" w:rsidP="00A32CE5">
      <w:pPr>
        <w:spacing w:after="0" w:line="360" w:lineRule="auto"/>
        <w:jc w:val="both"/>
        <w:rPr>
          <w:rFonts w:ascii="Palatino Linotype" w:hAnsi="Palatino Linotype"/>
          <w:sz w:val="23"/>
          <w:szCs w:val="23"/>
        </w:rPr>
      </w:pPr>
    </w:p>
    <w:p w14:paraId="4481EF4B" w14:textId="4637E8C0" w:rsidR="00D14EDC" w:rsidRPr="00A32CE5" w:rsidRDefault="00C17C8F" w:rsidP="00A32CE5">
      <w:pPr>
        <w:spacing w:after="0" w:line="360" w:lineRule="auto"/>
        <w:jc w:val="center"/>
        <w:rPr>
          <w:rFonts w:ascii="Palatino Linotype" w:hAnsi="Palatino Linotype"/>
          <w:sz w:val="23"/>
          <w:szCs w:val="23"/>
        </w:rPr>
      </w:pPr>
      <w:r>
        <w:rPr>
          <w:rFonts w:ascii="Palatino Linotype" w:hAnsi="Palatino Linotype"/>
          <w:noProof/>
          <w:sz w:val="23"/>
          <w:szCs w:val="23"/>
          <w:lang w:eastAsia="es-MX"/>
        </w:rPr>
        <w:lastRenderedPageBreak/>
        <w:drawing>
          <wp:inline distT="0" distB="0" distL="0" distR="0" wp14:anchorId="2D3D218F" wp14:editId="1803E6AE">
            <wp:extent cx="5403110" cy="3254644"/>
            <wp:effectExtent l="0" t="0" r="7620" b="317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24392" cy="3267464"/>
                    </a:xfrm>
                    <a:prstGeom prst="rect">
                      <a:avLst/>
                    </a:prstGeom>
                    <a:noFill/>
                    <a:ln>
                      <a:noFill/>
                    </a:ln>
                  </pic:spPr>
                </pic:pic>
              </a:graphicData>
            </a:graphic>
          </wp:inline>
        </w:drawing>
      </w:r>
    </w:p>
    <w:p w14:paraId="47C5DD46" w14:textId="77777777" w:rsidR="00D14EDC" w:rsidRPr="00A32CE5" w:rsidRDefault="00D14EDC" w:rsidP="00A32CE5">
      <w:pPr>
        <w:tabs>
          <w:tab w:val="left" w:pos="6765"/>
        </w:tabs>
        <w:spacing w:after="0" w:line="360" w:lineRule="auto"/>
        <w:ind w:right="851"/>
        <w:jc w:val="both"/>
        <w:rPr>
          <w:rFonts w:ascii="Palatino Linotype" w:eastAsia="Times New Roman" w:hAnsi="Palatino Linotype" w:cs="Times New Roman"/>
          <w:sz w:val="23"/>
          <w:szCs w:val="23"/>
          <w:lang w:val="es-ES_tradnl" w:eastAsia="es-ES"/>
        </w:rPr>
      </w:pPr>
    </w:p>
    <w:p w14:paraId="0CC695C8" w14:textId="25E04ED5" w:rsidR="00D14EDC" w:rsidRPr="00A32CE5" w:rsidRDefault="00E83CE7" w:rsidP="00A32CE5">
      <w:pPr>
        <w:spacing w:after="0" w:line="360" w:lineRule="auto"/>
        <w:rPr>
          <w:rFonts w:ascii="Palatino Linotype" w:hAnsi="Palatino Linotype" w:cs="Arial"/>
          <w:b/>
          <w:sz w:val="23"/>
          <w:szCs w:val="23"/>
        </w:rPr>
      </w:pPr>
      <w:r>
        <w:rPr>
          <w:rFonts w:ascii="Palatino Linotype" w:hAnsi="Palatino Linotype" w:cs="Arial"/>
          <w:b/>
          <w:sz w:val="23"/>
          <w:szCs w:val="23"/>
        </w:rPr>
        <w:t>QUINTO</w:t>
      </w:r>
      <w:r w:rsidR="00D14EDC" w:rsidRPr="00A32CE5">
        <w:rPr>
          <w:rFonts w:ascii="Palatino Linotype" w:hAnsi="Palatino Linotype" w:cs="Arial"/>
          <w:b/>
          <w:sz w:val="23"/>
          <w:szCs w:val="23"/>
        </w:rPr>
        <w:t xml:space="preserve">. </w:t>
      </w:r>
      <w:r w:rsidR="00D14EDC" w:rsidRPr="00A32CE5">
        <w:rPr>
          <w:rFonts w:ascii="Palatino Linotype" w:hAnsi="Palatino Linotype"/>
          <w:b/>
          <w:sz w:val="23"/>
          <w:szCs w:val="23"/>
        </w:rPr>
        <w:t>Del recurso de revisión.</w:t>
      </w:r>
    </w:p>
    <w:p w14:paraId="4A67688F" w14:textId="36F03FC1" w:rsidR="00D14EDC" w:rsidRPr="00E7636A" w:rsidRDefault="00D14EDC" w:rsidP="00836440">
      <w:pPr>
        <w:spacing w:after="0" w:line="360" w:lineRule="auto"/>
        <w:jc w:val="both"/>
        <w:rPr>
          <w:rFonts w:ascii="Palatino Linotype" w:hAnsi="Palatino Linotype" w:cs="Arial"/>
          <w:sz w:val="23"/>
          <w:szCs w:val="23"/>
        </w:rPr>
      </w:pPr>
      <w:r w:rsidRPr="00A32CE5">
        <w:rPr>
          <w:rFonts w:ascii="Palatino Linotype" w:hAnsi="Palatino Linotype" w:cs="Arial"/>
          <w:sz w:val="23"/>
          <w:szCs w:val="23"/>
        </w:rPr>
        <w:t xml:space="preserve">Inconforme con la falta de respuesta notificada por </w:t>
      </w:r>
      <w:r w:rsidRPr="00A32CE5">
        <w:rPr>
          <w:rFonts w:ascii="Palatino Linotype" w:hAnsi="Palatino Linotype" w:cs="Arial"/>
          <w:b/>
          <w:sz w:val="23"/>
          <w:szCs w:val="23"/>
        </w:rPr>
        <w:t>El Sujeto Obligado</w:t>
      </w:r>
      <w:r w:rsidRPr="00A32CE5">
        <w:rPr>
          <w:rFonts w:ascii="Palatino Linotype" w:hAnsi="Palatino Linotype" w:cs="Arial"/>
          <w:sz w:val="23"/>
          <w:szCs w:val="23"/>
        </w:rPr>
        <w:t xml:space="preserve">, </w:t>
      </w:r>
      <w:r w:rsidRPr="00A32CE5">
        <w:rPr>
          <w:rFonts w:ascii="Palatino Linotype" w:hAnsi="Palatino Linotype" w:cs="Arial"/>
          <w:b/>
          <w:sz w:val="23"/>
          <w:szCs w:val="23"/>
        </w:rPr>
        <w:t xml:space="preserve">El Recurrente </w:t>
      </w:r>
      <w:r w:rsidRPr="00A32CE5">
        <w:rPr>
          <w:rFonts w:ascii="Palatino Linotype" w:hAnsi="Palatino Linotype" w:cs="Arial"/>
          <w:sz w:val="23"/>
          <w:szCs w:val="23"/>
        </w:rPr>
        <w:t>interpuso el recurso de revisión, en fecha</w:t>
      </w:r>
      <w:r w:rsidR="00E7636A">
        <w:rPr>
          <w:rFonts w:ascii="Palatino Linotype" w:hAnsi="Palatino Linotype" w:cs="Arial"/>
          <w:sz w:val="23"/>
          <w:szCs w:val="23"/>
        </w:rPr>
        <w:t xml:space="preserve"> trece de enero d</w:t>
      </w:r>
      <w:bookmarkStart w:id="0" w:name="_GoBack"/>
      <w:bookmarkEnd w:id="0"/>
      <w:r w:rsidR="00E7636A">
        <w:rPr>
          <w:rFonts w:ascii="Palatino Linotype" w:hAnsi="Palatino Linotype" w:cs="Arial"/>
          <w:sz w:val="23"/>
          <w:szCs w:val="23"/>
        </w:rPr>
        <w:t>e dos mil veintidós</w:t>
      </w:r>
      <w:r w:rsidRPr="00A32CE5">
        <w:rPr>
          <w:rFonts w:ascii="Palatino Linotype" w:hAnsi="Palatino Linotype" w:cs="Arial"/>
          <w:sz w:val="23"/>
          <w:szCs w:val="23"/>
        </w:rPr>
        <w:t>, el cual fue registrado</w:t>
      </w:r>
      <w:r w:rsidRPr="00A32CE5">
        <w:rPr>
          <w:rFonts w:ascii="Palatino Linotype" w:hAnsi="Palatino Linotype" w:cs="Arial"/>
          <w:b/>
          <w:sz w:val="23"/>
          <w:szCs w:val="23"/>
        </w:rPr>
        <w:t xml:space="preserve"> </w:t>
      </w:r>
      <w:r w:rsidRPr="00A32CE5">
        <w:rPr>
          <w:rFonts w:ascii="Palatino Linotype" w:hAnsi="Palatino Linotype" w:cs="Arial"/>
          <w:sz w:val="23"/>
          <w:szCs w:val="23"/>
        </w:rPr>
        <w:t xml:space="preserve">en el sistema electrónico con el expediente número </w:t>
      </w:r>
      <w:r w:rsidR="00E7636A" w:rsidRPr="00E7636A">
        <w:rPr>
          <w:rFonts w:ascii="Palatino Linotype" w:hAnsi="Palatino Linotype" w:cs="Arial"/>
          <w:b/>
          <w:bCs/>
          <w:sz w:val="23"/>
          <w:szCs w:val="23"/>
          <w:lang w:eastAsia="es-MX"/>
        </w:rPr>
        <w:t>00120/INFOEM/IP/RR/2022</w:t>
      </w:r>
      <w:r w:rsidRPr="00A32CE5">
        <w:rPr>
          <w:rFonts w:ascii="Palatino Linotype" w:hAnsi="Palatino Linotype" w:cs="Arial"/>
          <w:sz w:val="23"/>
          <w:szCs w:val="23"/>
        </w:rPr>
        <w:t>, en el cual arguye, las siguientes manifestaciones:</w:t>
      </w:r>
    </w:p>
    <w:p w14:paraId="15375F55" w14:textId="77777777" w:rsidR="00836440" w:rsidRDefault="00836440" w:rsidP="00836440">
      <w:pPr>
        <w:spacing w:after="0" w:line="360" w:lineRule="auto"/>
        <w:ind w:left="567" w:right="567" w:hanging="11"/>
        <w:jc w:val="both"/>
        <w:rPr>
          <w:rFonts w:ascii="Palatino Linotype" w:eastAsia="Times New Roman" w:hAnsi="Palatino Linotype" w:cs="Arial"/>
          <w:b/>
          <w:sz w:val="21"/>
          <w:szCs w:val="21"/>
          <w:lang w:val="es-ES" w:eastAsia="es-ES"/>
        </w:rPr>
      </w:pPr>
    </w:p>
    <w:p w14:paraId="5994276D" w14:textId="77777777" w:rsidR="00E7636A" w:rsidRPr="00E7636A" w:rsidRDefault="00E7636A" w:rsidP="00836440">
      <w:pPr>
        <w:spacing w:after="0" w:line="360" w:lineRule="auto"/>
        <w:ind w:left="567" w:right="567" w:hanging="11"/>
        <w:jc w:val="both"/>
        <w:rPr>
          <w:rFonts w:ascii="Palatino Linotype" w:eastAsia="Times New Roman" w:hAnsi="Palatino Linotype" w:cs="Arial"/>
          <w:b/>
          <w:sz w:val="21"/>
          <w:szCs w:val="21"/>
          <w:lang w:val="es-ES" w:eastAsia="es-ES"/>
        </w:rPr>
      </w:pPr>
      <w:r w:rsidRPr="00E7636A">
        <w:rPr>
          <w:rFonts w:ascii="Palatino Linotype" w:eastAsia="Times New Roman" w:hAnsi="Palatino Linotype" w:cs="Arial"/>
          <w:b/>
          <w:sz w:val="21"/>
          <w:szCs w:val="21"/>
          <w:lang w:val="es-ES" w:eastAsia="es-ES"/>
        </w:rPr>
        <w:t>ACTO IMPUGNADO</w:t>
      </w:r>
      <w:r w:rsidRPr="00E7636A">
        <w:rPr>
          <w:rFonts w:ascii="Palatino Linotype" w:eastAsia="Times New Roman" w:hAnsi="Palatino Linotype" w:cs="Arial"/>
          <w:b/>
          <w:sz w:val="21"/>
          <w:szCs w:val="21"/>
          <w:lang w:val="es-ES" w:eastAsia="es-ES"/>
        </w:rPr>
        <w:tab/>
      </w:r>
    </w:p>
    <w:p w14:paraId="6AEA69FB" w14:textId="0B86D416" w:rsidR="00D14EDC" w:rsidRPr="00E7636A" w:rsidRDefault="00E7636A" w:rsidP="00836440">
      <w:pPr>
        <w:spacing w:after="0" w:line="360" w:lineRule="auto"/>
        <w:ind w:left="567" w:right="567" w:hanging="11"/>
        <w:jc w:val="both"/>
        <w:rPr>
          <w:rFonts w:ascii="Palatino Linotype" w:hAnsi="Palatino Linotype"/>
          <w:i/>
          <w:color w:val="000000"/>
          <w:sz w:val="21"/>
          <w:szCs w:val="21"/>
        </w:rPr>
      </w:pPr>
      <w:r w:rsidRPr="00E7636A">
        <w:rPr>
          <w:rFonts w:ascii="Palatino Linotype" w:eastAsia="Times New Roman" w:hAnsi="Palatino Linotype" w:cs="Arial"/>
          <w:i/>
          <w:sz w:val="21"/>
          <w:szCs w:val="21"/>
          <w:lang w:val="es-ES" w:eastAsia="es-ES"/>
        </w:rPr>
        <w:t>“No remite la información”</w:t>
      </w:r>
      <w:r w:rsidRPr="00E7636A">
        <w:rPr>
          <w:rFonts w:ascii="Palatino Linotype" w:eastAsia="Times New Roman" w:hAnsi="Palatino Linotype" w:cs="Arial"/>
          <w:b/>
          <w:i/>
          <w:color w:val="000000"/>
          <w:sz w:val="21"/>
          <w:szCs w:val="21"/>
          <w:lang w:val="es-ES" w:eastAsia="es-ES"/>
        </w:rPr>
        <w:t xml:space="preserve"> </w:t>
      </w:r>
      <w:r w:rsidR="00D14EDC" w:rsidRPr="00E7636A">
        <w:rPr>
          <w:rFonts w:ascii="Palatino Linotype" w:hAnsi="Palatino Linotype"/>
          <w:i/>
          <w:color w:val="000000"/>
          <w:sz w:val="21"/>
          <w:szCs w:val="21"/>
        </w:rPr>
        <w:t>(Sic).</w:t>
      </w:r>
    </w:p>
    <w:p w14:paraId="4E82F861" w14:textId="77777777" w:rsidR="00E7636A" w:rsidRPr="007340A4" w:rsidRDefault="00E7636A" w:rsidP="00836440">
      <w:pPr>
        <w:spacing w:after="0" w:line="360" w:lineRule="auto"/>
        <w:ind w:left="567" w:right="567" w:hanging="11"/>
        <w:jc w:val="both"/>
        <w:rPr>
          <w:rFonts w:ascii="Palatino Linotype" w:hAnsi="Palatino Linotype"/>
          <w:i/>
          <w:color w:val="000000"/>
          <w:sz w:val="20"/>
          <w:szCs w:val="21"/>
        </w:rPr>
      </w:pPr>
    </w:p>
    <w:p w14:paraId="59F21BD5" w14:textId="77777777" w:rsidR="00E7636A" w:rsidRPr="00E7636A" w:rsidRDefault="00E7636A" w:rsidP="00E7636A">
      <w:pPr>
        <w:spacing w:after="0" w:line="360" w:lineRule="auto"/>
        <w:ind w:left="567" w:right="567" w:hanging="11"/>
        <w:jc w:val="both"/>
        <w:rPr>
          <w:rFonts w:ascii="Palatino Linotype" w:hAnsi="Palatino Linotype"/>
          <w:b/>
          <w:color w:val="000000"/>
          <w:sz w:val="21"/>
          <w:szCs w:val="21"/>
        </w:rPr>
      </w:pPr>
      <w:r w:rsidRPr="00E7636A">
        <w:rPr>
          <w:rFonts w:ascii="Palatino Linotype" w:hAnsi="Palatino Linotype"/>
          <w:b/>
          <w:color w:val="000000"/>
          <w:sz w:val="21"/>
          <w:szCs w:val="21"/>
        </w:rPr>
        <w:t>RAZONES O MOTIVOS DE LA INCONFORMIDAD</w:t>
      </w:r>
      <w:r w:rsidRPr="00E7636A">
        <w:rPr>
          <w:rFonts w:ascii="Palatino Linotype" w:hAnsi="Palatino Linotype"/>
          <w:b/>
          <w:color w:val="000000"/>
          <w:sz w:val="21"/>
          <w:szCs w:val="21"/>
        </w:rPr>
        <w:tab/>
      </w:r>
    </w:p>
    <w:p w14:paraId="3DF0A983" w14:textId="68D3FAE7" w:rsidR="00D14EDC" w:rsidRPr="00E7636A" w:rsidRDefault="00E7636A" w:rsidP="00E7636A">
      <w:pPr>
        <w:spacing w:after="0" w:line="360" w:lineRule="auto"/>
        <w:ind w:left="567" w:right="567" w:hanging="11"/>
        <w:jc w:val="both"/>
        <w:rPr>
          <w:rFonts w:ascii="Palatino Linotype" w:hAnsi="Palatino Linotype"/>
          <w:i/>
          <w:color w:val="000000"/>
          <w:sz w:val="21"/>
          <w:szCs w:val="21"/>
        </w:rPr>
      </w:pPr>
      <w:r w:rsidRPr="00E7636A">
        <w:rPr>
          <w:rFonts w:ascii="Palatino Linotype" w:hAnsi="Palatino Linotype"/>
          <w:i/>
          <w:color w:val="000000"/>
          <w:sz w:val="21"/>
          <w:szCs w:val="21"/>
        </w:rPr>
        <w:t>“No remite la información” (Sic).</w:t>
      </w:r>
    </w:p>
    <w:p w14:paraId="26A5C61C" w14:textId="77777777" w:rsidR="00D14EDC" w:rsidRPr="007340A4" w:rsidRDefault="00D14EDC" w:rsidP="00A32CE5">
      <w:pPr>
        <w:spacing w:after="0" w:line="360" w:lineRule="auto"/>
        <w:rPr>
          <w:rFonts w:ascii="Palatino Linotype" w:hAnsi="Palatino Linotype" w:cs="Arial"/>
          <w:b/>
          <w:szCs w:val="23"/>
        </w:rPr>
      </w:pPr>
    </w:p>
    <w:p w14:paraId="40ADD838" w14:textId="293CF59B" w:rsidR="00D14EDC" w:rsidRPr="00A32CE5" w:rsidRDefault="00E83CE7" w:rsidP="00A32CE5">
      <w:pPr>
        <w:spacing w:after="0" w:line="360" w:lineRule="auto"/>
        <w:rPr>
          <w:rFonts w:ascii="Palatino Linotype" w:hAnsi="Palatino Linotype" w:cs="Arial"/>
          <w:b/>
          <w:sz w:val="23"/>
          <w:szCs w:val="23"/>
        </w:rPr>
      </w:pPr>
      <w:r>
        <w:rPr>
          <w:rFonts w:ascii="Palatino Linotype" w:hAnsi="Palatino Linotype" w:cs="Arial"/>
          <w:b/>
          <w:sz w:val="23"/>
          <w:szCs w:val="23"/>
        </w:rPr>
        <w:lastRenderedPageBreak/>
        <w:t>SEXTO</w:t>
      </w:r>
      <w:r w:rsidR="00D14EDC" w:rsidRPr="00A32CE5">
        <w:rPr>
          <w:rFonts w:ascii="Palatino Linotype" w:hAnsi="Palatino Linotype" w:cs="Arial"/>
          <w:b/>
          <w:sz w:val="23"/>
          <w:szCs w:val="23"/>
        </w:rPr>
        <w:t>. Del turno del recurso de revisión.</w:t>
      </w:r>
    </w:p>
    <w:p w14:paraId="2D27D560" w14:textId="77777777" w:rsidR="00322FA3" w:rsidRDefault="00D14EDC" w:rsidP="00A32CE5">
      <w:pPr>
        <w:spacing w:after="0" w:line="360" w:lineRule="auto"/>
        <w:jc w:val="both"/>
        <w:rPr>
          <w:rFonts w:ascii="Palatino Linotype" w:hAnsi="Palatino Linotype" w:cs="Arial"/>
          <w:sz w:val="23"/>
          <w:szCs w:val="23"/>
        </w:rPr>
      </w:pPr>
      <w:r w:rsidRPr="00A32CE5">
        <w:rPr>
          <w:rFonts w:ascii="Palatino Linotype" w:hAnsi="Palatino Linotype" w:cs="Arial"/>
          <w:sz w:val="23"/>
          <w:szCs w:val="23"/>
        </w:rPr>
        <w:t xml:space="preserve">Medio de impugnación que le fue turnado al Comisionado </w:t>
      </w:r>
      <w:r w:rsidRPr="00A32CE5">
        <w:rPr>
          <w:rFonts w:ascii="Palatino Linotype" w:hAnsi="Palatino Linotype" w:cs="Arial"/>
          <w:b/>
          <w:sz w:val="23"/>
          <w:szCs w:val="23"/>
        </w:rPr>
        <w:t>José Martínez Vilchis</w:t>
      </w:r>
      <w:r w:rsidRPr="00A32CE5">
        <w:rPr>
          <w:rFonts w:ascii="Palatino Linotype" w:hAnsi="Palatino Linotype" w:cs="Arial"/>
          <w:sz w:val="23"/>
          <w:szCs w:val="23"/>
        </w:rPr>
        <w:t>, por medio del sistema electrónico en términos del arábigo 185, fracción I, de la Ley de Transparencia y Acceso a la información Pública del Estado de México y Municipios, del cual recayó acuerdo de admisión en fecha</w:t>
      </w:r>
      <w:r w:rsidR="00E7636A">
        <w:rPr>
          <w:rFonts w:ascii="Palatino Linotype" w:hAnsi="Palatino Linotype" w:cs="Arial"/>
          <w:sz w:val="23"/>
          <w:szCs w:val="23"/>
        </w:rPr>
        <w:t xml:space="preserve"> diecisiete de enero </w:t>
      </w:r>
      <w:r w:rsidRPr="00A32CE5">
        <w:rPr>
          <w:rFonts w:ascii="Palatino Linotype" w:hAnsi="Palatino Linotype" w:cs="Arial"/>
          <w:sz w:val="23"/>
          <w:szCs w:val="23"/>
        </w:rPr>
        <w:t xml:space="preserve">del año en curso, determinándose en él, un plazo de siete días para que las partes manifestaran lo que a su </w:t>
      </w:r>
    </w:p>
    <w:p w14:paraId="684CB116" w14:textId="6C31977E" w:rsidR="00D14EDC" w:rsidRPr="00A32CE5" w:rsidRDefault="00D14EDC" w:rsidP="00A32CE5">
      <w:pPr>
        <w:spacing w:after="0" w:line="360" w:lineRule="auto"/>
        <w:jc w:val="both"/>
        <w:rPr>
          <w:rFonts w:ascii="Palatino Linotype" w:hAnsi="Palatino Linotype" w:cs="Arial"/>
          <w:sz w:val="23"/>
          <w:szCs w:val="23"/>
        </w:rPr>
      </w:pPr>
      <w:proofErr w:type="gramStart"/>
      <w:r w:rsidRPr="00A32CE5">
        <w:rPr>
          <w:rFonts w:ascii="Palatino Linotype" w:hAnsi="Palatino Linotype" w:cs="Arial"/>
          <w:sz w:val="23"/>
          <w:szCs w:val="23"/>
        </w:rPr>
        <w:t>derecho</w:t>
      </w:r>
      <w:proofErr w:type="gramEnd"/>
      <w:r w:rsidRPr="00A32CE5">
        <w:rPr>
          <w:rFonts w:ascii="Palatino Linotype" w:hAnsi="Palatino Linotype" w:cs="Arial"/>
          <w:sz w:val="23"/>
          <w:szCs w:val="23"/>
        </w:rPr>
        <w:t xml:space="preserve"> corresponda en términos del numeral ya citado.</w:t>
      </w:r>
    </w:p>
    <w:p w14:paraId="6132838A" w14:textId="77777777" w:rsidR="00D14EDC" w:rsidRPr="007340A4" w:rsidRDefault="00D14EDC" w:rsidP="00A32CE5">
      <w:pPr>
        <w:spacing w:after="0" w:line="360" w:lineRule="auto"/>
        <w:rPr>
          <w:rFonts w:ascii="Palatino Linotype" w:hAnsi="Palatino Linotype" w:cs="Arial"/>
          <w:b/>
          <w:szCs w:val="23"/>
        </w:rPr>
      </w:pPr>
    </w:p>
    <w:p w14:paraId="69ED2A35" w14:textId="22A705F0" w:rsidR="00D14EDC" w:rsidRPr="00A32CE5" w:rsidRDefault="00E83CE7" w:rsidP="00A32CE5">
      <w:pPr>
        <w:spacing w:after="0" w:line="360" w:lineRule="auto"/>
        <w:rPr>
          <w:rFonts w:ascii="Palatino Linotype" w:hAnsi="Palatino Linotype" w:cs="Arial"/>
          <w:b/>
          <w:sz w:val="23"/>
          <w:szCs w:val="23"/>
        </w:rPr>
      </w:pPr>
      <w:r>
        <w:rPr>
          <w:rFonts w:ascii="Palatino Linotype" w:hAnsi="Palatino Linotype" w:cs="Arial"/>
          <w:b/>
          <w:sz w:val="23"/>
          <w:szCs w:val="23"/>
        </w:rPr>
        <w:t>SÉPTIMO</w:t>
      </w:r>
      <w:r w:rsidR="00D14EDC" w:rsidRPr="00A32CE5">
        <w:rPr>
          <w:rFonts w:ascii="Palatino Linotype" w:hAnsi="Palatino Linotype" w:cs="Arial"/>
          <w:b/>
          <w:sz w:val="23"/>
          <w:szCs w:val="23"/>
        </w:rPr>
        <w:t>. De la etapa de instrucción.</w:t>
      </w:r>
    </w:p>
    <w:p w14:paraId="4A7934BB" w14:textId="32FE333A" w:rsidR="00D14EDC" w:rsidRDefault="00D14EDC" w:rsidP="00A32CE5">
      <w:pPr>
        <w:spacing w:after="0" w:line="360" w:lineRule="auto"/>
        <w:jc w:val="both"/>
        <w:rPr>
          <w:rFonts w:ascii="Palatino Linotype" w:hAnsi="Palatino Linotype" w:cs="Arial"/>
          <w:sz w:val="23"/>
          <w:szCs w:val="23"/>
        </w:rPr>
      </w:pPr>
      <w:r w:rsidRPr="00A32CE5">
        <w:rPr>
          <w:rFonts w:ascii="Palatino Linotype" w:hAnsi="Palatino Linotype" w:cs="Arial"/>
          <w:sz w:val="23"/>
          <w:szCs w:val="23"/>
        </w:rPr>
        <w:t xml:space="preserve">Así, una vez abierta la etapa de instrucción, en el sumario se observa que </w:t>
      </w:r>
      <w:r w:rsidRPr="00A32CE5">
        <w:rPr>
          <w:rFonts w:ascii="Palatino Linotype" w:hAnsi="Palatino Linotype" w:cs="Arial"/>
          <w:b/>
          <w:sz w:val="23"/>
          <w:szCs w:val="23"/>
        </w:rPr>
        <w:t xml:space="preserve">El Sujeto Obligado, </w:t>
      </w:r>
      <w:r w:rsidR="007340A4">
        <w:rPr>
          <w:rFonts w:ascii="Palatino Linotype" w:hAnsi="Palatino Linotype" w:cs="Arial"/>
          <w:sz w:val="23"/>
          <w:szCs w:val="23"/>
        </w:rPr>
        <w:t xml:space="preserve">rindió </w:t>
      </w:r>
      <w:r w:rsidRPr="00A32CE5">
        <w:rPr>
          <w:rFonts w:ascii="Palatino Linotype" w:hAnsi="Palatino Linotype" w:cs="Arial"/>
          <w:sz w:val="23"/>
          <w:szCs w:val="23"/>
        </w:rPr>
        <w:t>informe Justificado</w:t>
      </w:r>
      <w:r w:rsidR="007340A4">
        <w:rPr>
          <w:rFonts w:ascii="Palatino Linotype" w:hAnsi="Palatino Linotype" w:cs="Arial"/>
          <w:sz w:val="23"/>
          <w:szCs w:val="23"/>
        </w:rPr>
        <w:t xml:space="preserve"> en fecha veinticuatro de enero de dos mil veintidós;</w:t>
      </w:r>
      <w:r w:rsidRPr="00A32CE5">
        <w:rPr>
          <w:rFonts w:ascii="Palatino Linotype" w:hAnsi="Palatino Linotype" w:cs="Arial"/>
          <w:sz w:val="23"/>
          <w:szCs w:val="23"/>
        </w:rPr>
        <w:t xml:space="preserve"> asimismo, </w:t>
      </w:r>
      <w:r w:rsidRPr="00A32CE5">
        <w:rPr>
          <w:rFonts w:ascii="Palatino Linotype" w:hAnsi="Palatino Linotype"/>
          <w:sz w:val="23"/>
          <w:szCs w:val="23"/>
        </w:rPr>
        <w:t>se hace constar que la parte R</w:t>
      </w:r>
      <w:r w:rsidRPr="00A32CE5">
        <w:rPr>
          <w:rFonts w:ascii="Palatino Linotype" w:hAnsi="Palatino Linotype"/>
          <w:b/>
          <w:sz w:val="23"/>
          <w:szCs w:val="23"/>
        </w:rPr>
        <w:t>ecurrente</w:t>
      </w:r>
      <w:r w:rsidRPr="00A32CE5">
        <w:rPr>
          <w:rFonts w:ascii="Palatino Linotype" w:hAnsi="Palatino Linotype"/>
          <w:sz w:val="23"/>
          <w:szCs w:val="23"/>
        </w:rPr>
        <w:t xml:space="preserve"> no realizo manifestaciones; finalmente se advierte de las constancias que integran el presente expediente, que no existe prueba alguna que deba desahogarse, </w:t>
      </w:r>
      <w:r w:rsidRPr="00A32CE5">
        <w:rPr>
          <w:rFonts w:ascii="Palatino Linotype" w:hAnsi="Palatino Linotype" w:cs="Arial"/>
          <w:sz w:val="23"/>
          <w:szCs w:val="23"/>
        </w:rPr>
        <w:t>de conformidad con la siguiente imagen:</w:t>
      </w:r>
    </w:p>
    <w:p w14:paraId="7AB694B2" w14:textId="77777777" w:rsidR="007340A4" w:rsidRDefault="007340A4" w:rsidP="00A32CE5">
      <w:pPr>
        <w:spacing w:after="0" w:line="360" w:lineRule="auto"/>
        <w:jc w:val="both"/>
        <w:rPr>
          <w:rFonts w:ascii="Palatino Linotype" w:hAnsi="Palatino Linotype" w:cs="Arial"/>
          <w:sz w:val="23"/>
          <w:szCs w:val="23"/>
        </w:rPr>
      </w:pPr>
    </w:p>
    <w:p w14:paraId="73C09BCB" w14:textId="274424B9" w:rsidR="007340A4" w:rsidRPr="00A32CE5" w:rsidRDefault="007340A4" w:rsidP="007340A4">
      <w:pPr>
        <w:spacing w:after="0" w:line="360" w:lineRule="auto"/>
        <w:jc w:val="center"/>
        <w:rPr>
          <w:rFonts w:ascii="Palatino Linotype" w:hAnsi="Palatino Linotype" w:cs="Arial"/>
          <w:sz w:val="23"/>
          <w:szCs w:val="23"/>
        </w:rPr>
      </w:pPr>
      <w:r>
        <w:rPr>
          <w:rFonts w:ascii="Palatino Linotype" w:hAnsi="Palatino Linotype" w:cs="Arial"/>
          <w:noProof/>
          <w:sz w:val="23"/>
          <w:szCs w:val="23"/>
          <w:lang w:eastAsia="es-MX"/>
        </w:rPr>
        <w:drawing>
          <wp:inline distT="0" distB="0" distL="0" distR="0" wp14:anchorId="0AAC8080" wp14:editId="74C23901">
            <wp:extent cx="5276850" cy="1354159"/>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276850" cy="1354159"/>
                    </a:xfrm>
                    <a:prstGeom prst="rect">
                      <a:avLst/>
                    </a:prstGeom>
                    <a:noFill/>
                    <a:ln>
                      <a:noFill/>
                    </a:ln>
                  </pic:spPr>
                </pic:pic>
              </a:graphicData>
            </a:graphic>
          </wp:inline>
        </w:drawing>
      </w:r>
    </w:p>
    <w:p w14:paraId="183EF856" w14:textId="77777777" w:rsidR="00D14EDC" w:rsidRPr="00A32CE5" w:rsidRDefault="00D14EDC" w:rsidP="00A32CE5">
      <w:pPr>
        <w:pStyle w:val="Sinespaciado"/>
        <w:spacing w:line="360" w:lineRule="auto"/>
        <w:rPr>
          <w:rFonts w:ascii="Palatino Linotype" w:hAnsi="Palatino Linotype" w:cs="Arial"/>
          <w:b/>
          <w:sz w:val="23"/>
          <w:szCs w:val="23"/>
        </w:rPr>
      </w:pPr>
    </w:p>
    <w:p w14:paraId="42C9B17E" w14:textId="7C9B9EBA" w:rsidR="00D14EDC" w:rsidRPr="00A32CE5" w:rsidRDefault="00E83CE7" w:rsidP="00A32CE5">
      <w:pPr>
        <w:pStyle w:val="Sinespaciado"/>
        <w:spacing w:line="360" w:lineRule="auto"/>
        <w:rPr>
          <w:rFonts w:ascii="Palatino Linotype" w:hAnsi="Palatino Linotype"/>
          <w:b/>
          <w:sz w:val="23"/>
          <w:szCs w:val="23"/>
        </w:rPr>
      </w:pPr>
      <w:r>
        <w:rPr>
          <w:rFonts w:ascii="Palatino Linotype" w:hAnsi="Palatino Linotype"/>
          <w:b/>
          <w:sz w:val="23"/>
          <w:szCs w:val="23"/>
        </w:rPr>
        <w:t>OCTAVO</w:t>
      </w:r>
      <w:r w:rsidR="00D14EDC" w:rsidRPr="00A32CE5">
        <w:rPr>
          <w:rFonts w:ascii="Palatino Linotype" w:hAnsi="Palatino Linotype"/>
          <w:b/>
          <w:sz w:val="23"/>
          <w:szCs w:val="23"/>
        </w:rPr>
        <w:t>. Del Cierre de Instrucción.</w:t>
      </w:r>
    </w:p>
    <w:p w14:paraId="4EAAF5BB" w14:textId="15B92251" w:rsidR="00D14EDC" w:rsidRPr="00A32CE5" w:rsidRDefault="00D14EDC" w:rsidP="00A32CE5">
      <w:pPr>
        <w:spacing w:after="0" w:line="360" w:lineRule="auto"/>
        <w:jc w:val="both"/>
        <w:rPr>
          <w:rFonts w:ascii="Palatino Linotype" w:hAnsi="Palatino Linotype" w:cs="Arial"/>
          <w:sz w:val="23"/>
          <w:szCs w:val="23"/>
        </w:rPr>
      </w:pPr>
      <w:r w:rsidRPr="00A32CE5">
        <w:rPr>
          <w:rFonts w:ascii="Palatino Linotype" w:hAnsi="Palatino Linotype" w:cs="Arial"/>
          <w:sz w:val="23"/>
          <w:szCs w:val="23"/>
        </w:rPr>
        <w:t>Por lo cual, se decretó el cierre de instrucción mediante acuerdo de fecha</w:t>
      </w:r>
      <w:r w:rsidR="007340A4">
        <w:rPr>
          <w:rFonts w:ascii="Palatino Linotype" w:hAnsi="Palatino Linotype" w:cs="Arial"/>
          <w:sz w:val="23"/>
          <w:szCs w:val="23"/>
        </w:rPr>
        <w:t xml:space="preserve"> treinta y uno de enero de dos mil veintidós</w:t>
      </w:r>
      <w:r w:rsidRPr="00A32CE5">
        <w:rPr>
          <w:rFonts w:ascii="Palatino Linotype" w:hAnsi="Palatino Linotype" w:cs="Arial"/>
          <w:sz w:val="23"/>
          <w:szCs w:val="23"/>
        </w:rPr>
        <w:t xml:space="preserve">, en términos del artículo 185, fracción VI, de la Ley de </w:t>
      </w:r>
      <w:r w:rsidRPr="00A32CE5">
        <w:rPr>
          <w:rFonts w:ascii="Palatino Linotype" w:hAnsi="Palatino Linotype" w:cs="Arial"/>
          <w:sz w:val="23"/>
          <w:szCs w:val="23"/>
        </w:rPr>
        <w:lastRenderedPageBreak/>
        <w:t>Transparencia y Acceso a la Información Pública del Estado de México y Municipios, iniciando el término legal para dictar resolución definitiva del asunto.</w:t>
      </w:r>
    </w:p>
    <w:p w14:paraId="504CFCB2" w14:textId="77777777" w:rsidR="00D14EDC" w:rsidRPr="00A32CE5" w:rsidRDefault="00D14EDC" w:rsidP="00A32CE5">
      <w:pPr>
        <w:spacing w:after="0" w:line="360" w:lineRule="auto"/>
        <w:rPr>
          <w:rFonts w:ascii="Palatino Linotype" w:hAnsi="Palatino Linotype" w:cs="Arial"/>
          <w:b/>
          <w:sz w:val="23"/>
          <w:szCs w:val="23"/>
        </w:rPr>
      </w:pPr>
    </w:p>
    <w:p w14:paraId="34871B92" w14:textId="77777777" w:rsidR="00D14EDC" w:rsidRPr="00A32CE5" w:rsidRDefault="00D14EDC" w:rsidP="00A32CE5">
      <w:pPr>
        <w:spacing w:after="0" w:line="360" w:lineRule="auto"/>
        <w:jc w:val="center"/>
        <w:rPr>
          <w:rFonts w:ascii="Palatino Linotype" w:hAnsi="Palatino Linotype" w:cs="Arial"/>
          <w:b/>
          <w:sz w:val="23"/>
          <w:szCs w:val="23"/>
        </w:rPr>
      </w:pPr>
      <w:r w:rsidRPr="00A32CE5">
        <w:rPr>
          <w:rFonts w:ascii="Palatino Linotype" w:hAnsi="Palatino Linotype" w:cs="Arial"/>
          <w:b/>
          <w:sz w:val="23"/>
          <w:szCs w:val="23"/>
        </w:rPr>
        <w:t xml:space="preserve">C O N S I D E R A N D O </w:t>
      </w:r>
    </w:p>
    <w:p w14:paraId="3F125DEE" w14:textId="77777777" w:rsidR="00D14EDC" w:rsidRPr="00A32CE5" w:rsidRDefault="00D14EDC" w:rsidP="00A32CE5">
      <w:pPr>
        <w:pStyle w:val="Sinespaciado"/>
        <w:spacing w:line="360" w:lineRule="auto"/>
        <w:rPr>
          <w:sz w:val="23"/>
          <w:szCs w:val="23"/>
        </w:rPr>
      </w:pPr>
    </w:p>
    <w:p w14:paraId="3EAA48A8" w14:textId="77777777" w:rsidR="00D14EDC" w:rsidRPr="00A32CE5" w:rsidRDefault="00D14EDC" w:rsidP="00A32CE5">
      <w:pPr>
        <w:spacing w:after="0" w:line="360" w:lineRule="auto"/>
        <w:jc w:val="both"/>
        <w:rPr>
          <w:rFonts w:ascii="Palatino Linotype" w:hAnsi="Palatino Linotype" w:cs="Arial"/>
          <w:sz w:val="23"/>
          <w:szCs w:val="23"/>
        </w:rPr>
      </w:pPr>
      <w:r w:rsidRPr="00A32CE5">
        <w:rPr>
          <w:rFonts w:ascii="Palatino Linotype" w:hAnsi="Palatino Linotype" w:cs="Arial"/>
          <w:b/>
          <w:sz w:val="23"/>
          <w:szCs w:val="23"/>
        </w:rPr>
        <w:t>PRIMERO. De la competencia</w:t>
      </w:r>
      <w:r w:rsidRPr="00A32CE5">
        <w:rPr>
          <w:rFonts w:ascii="Palatino Linotype" w:hAnsi="Palatino Linotype" w:cs="Arial"/>
          <w:sz w:val="23"/>
          <w:szCs w:val="23"/>
        </w:rPr>
        <w:t>.</w:t>
      </w:r>
    </w:p>
    <w:p w14:paraId="25B21CAA" w14:textId="77777777" w:rsidR="00D14EDC" w:rsidRPr="00A32CE5" w:rsidRDefault="00D14EDC" w:rsidP="00A32CE5">
      <w:pPr>
        <w:autoSpaceDE w:val="0"/>
        <w:autoSpaceDN w:val="0"/>
        <w:adjustRightInd w:val="0"/>
        <w:spacing w:after="0" w:line="360" w:lineRule="auto"/>
        <w:jc w:val="both"/>
        <w:rPr>
          <w:rFonts w:ascii="Palatino Linotype" w:hAnsi="Palatino Linotype" w:cs="Arial"/>
          <w:sz w:val="23"/>
          <w:szCs w:val="23"/>
        </w:rPr>
      </w:pPr>
      <w:r w:rsidRPr="00A32CE5">
        <w:rPr>
          <w:rFonts w:ascii="Palatino Linotype" w:hAnsi="Palatino Linotype" w:cs="Arial"/>
          <w:sz w:val="23"/>
          <w:szCs w:val="23"/>
        </w:rPr>
        <w:t>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párrafos trigésimo, trigésimo primero y trigésimo segundo fracciones V de la Constitución Política del Estado Libre y Soberano de México; 2 fracción II, 13, 29, 36, fracciones I y II, 176, 178, 179, 181 párrafo tercero y 185 de la Ley de Transparencia y Acceso a la Información Pública del Estado de México y Municipios; y 9, fracciones I y XXIV y 11 del Reglamento Interior del Instituto de Transparencia, Acceso a la Información Pública y Protección de Datos Personales del Estado de México y Municipios.</w:t>
      </w:r>
    </w:p>
    <w:p w14:paraId="3D02721C" w14:textId="77777777" w:rsidR="00D14EDC" w:rsidRPr="00A32CE5" w:rsidRDefault="00D14EDC" w:rsidP="00A32CE5">
      <w:pPr>
        <w:spacing w:after="0" w:line="360" w:lineRule="auto"/>
        <w:jc w:val="both"/>
        <w:rPr>
          <w:rFonts w:ascii="Palatino Linotype" w:hAnsi="Palatino Linotype" w:cs="Arial"/>
          <w:sz w:val="23"/>
          <w:szCs w:val="23"/>
        </w:rPr>
      </w:pPr>
    </w:p>
    <w:p w14:paraId="21E07989" w14:textId="77777777" w:rsidR="00D14EDC" w:rsidRPr="00A32CE5" w:rsidRDefault="00D14EDC" w:rsidP="00A32CE5">
      <w:pPr>
        <w:pStyle w:val="Prrafodelista"/>
        <w:autoSpaceDE w:val="0"/>
        <w:autoSpaceDN w:val="0"/>
        <w:adjustRightInd w:val="0"/>
        <w:spacing w:line="360" w:lineRule="auto"/>
        <w:ind w:left="0"/>
        <w:jc w:val="both"/>
        <w:rPr>
          <w:rFonts w:ascii="Palatino Linotype" w:hAnsi="Palatino Linotype" w:cs="Arial"/>
          <w:b/>
          <w:sz w:val="23"/>
          <w:szCs w:val="23"/>
        </w:rPr>
      </w:pPr>
      <w:r w:rsidRPr="00A32CE5">
        <w:rPr>
          <w:rFonts w:ascii="Palatino Linotype" w:hAnsi="Palatino Linotype" w:cs="Arial"/>
          <w:b/>
          <w:sz w:val="23"/>
          <w:szCs w:val="23"/>
        </w:rPr>
        <w:t xml:space="preserve">SEGUNDO. Sobre los alcances del recurso de revisión. </w:t>
      </w:r>
    </w:p>
    <w:p w14:paraId="3BA33CAF" w14:textId="77777777" w:rsidR="00D14EDC" w:rsidRPr="00A32CE5" w:rsidRDefault="00D14EDC" w:rsidP="00A32CE5">
      <w:pPr>
        <w:pStyle w:val="Prrafodelista"/>
        <w:autoSpaceDE w:val="0"/>
        <w:autoSpaceDN w:val="0"/>
        <w:adjustRightInd w:val="0"/>
        <w:spacing w:line="360" w:lineRule="auto"/>
        <w:ind w:left="0"/>
        <w:jc w:val="both"/>
        <w:rPr>
          <w:rFonts w:ascii="Palatino Linotype" w:hAnsi="Palatino Linotype" w:cs="Arial"/>
          <w:sz w:val="23"/>
          <w:szCs w:val="23"/>
        </w:rPr>
      </w:pPr>
      <w:r w:rsidRPr="00A32CE5">
        <w:rPr>
          <w:rFonts w:ascii="Palatino Linotype" w:hAnsi="Palatino Linotype" w:cs="Arial"/>
          <w:sz w:val="23"/>
          <w:szCs w:val="23"/>
        </w:rPr>
        <w:t xml:space="preserve">Anterior a todo debe destacarse que el recurso de revisión tiene el fin y alcance que señalan los numerales 176, 179,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w:t>
      </w:r>
      <w:r w:rsidRPr="00A32CE5">
        <w:rPr>
          <w:rFonts w:ascii="Palatino Linotype" w:hAnsi="Palatino Linotype" w:cs="Arial"/>
          <w:sz w:val="23"/>
          <w:szCs w:val="23"/>
        </w:rPr>
        <w:lastRenderedPageBreak/>
        <w:t>de acceso a la información pública y garantizando el principio rector de máxima publicidad.</w:t>
      </w:r>
    </w:p>
    <w:p w14:paraId="005BDD18" w14:textId="77777777" w:rsidR="00D14EDC" w:rsidRPr="00A32CE5" w:rsidRDefault="00D14EDC" w:rsidP="00A32CE5">
      <w:pPr>
        <w:pStyle w:val="Prrafodelista"/>
        <w:autoSpaceDE w:val="0"/>
        <w:autoSpaceDN w:val="0"/>
        <w:adjustRightInd w:val="0"/>
        <w:spacing w:line="360" w:lineRule="auto"/>
        <w:ind w:left="0"/>
        <w:jc w:val="both"/>
        <w:rPr>
          <w:rFonts w:ascii="Palatino Linotype" w:hAnsi="Palatino Linotype" w:cs="Arial"/>
          <w:sz w:val="23"/>
          <w:szCs w:val="23"/>
        </w:rPr>
      </w:pPr>
    </w:p>
    <w:p w14:paraId="5F3D9B30" w14:textId="77777777" w:rsidR="00D14EDC" w:rsidRPr="00A32CE5" w:rsidRDefault="00D14EDC" w:rsidP="00A32CE5">
      <w:pPr>
        <w:pStyle w:val="Sinespaciado"/>
        <w:spacing w:line="360" w:lineRule="auto"/>
        <w:jc w:val="both"/>
        <w:rPr>
          <w:rFonts w:ascii="Palatino Linotype" w:hAnsi="Palatino Linotype"/>
          <w:b/>
          <w:sz w:val="23"/>
          <w:szCs w:val="23"/>
        </w:rPr>
      </w:pPr>
      <w:r w:rsidRPr="00A32CE5">
        <w:rPr>
          <w:rFonts w:ascii="Palatino Linotype" w:hAnsi="Palatino Linotype"/>
          <w:b/>
          <w:sz w:val="23"/>
          <w:szCs w:val="23"/>
        </w:rPr>
        <w:t>TERCERO. De las causas de improcedencia.</w:t>
      </w:r>
    </w:p>
    <w:p w14:paraId="745D3A69" w14:textId="77777777" w:rsidR="003358D0" w:rsidRPr="003358D0" w:rsidRDefault="003358D0" w:rsidP="003358D0">
      <w:pPr>
        <w:autoSpaceDE w:val="0"/>
        <w:autoSpaceDN w:val="0"/>
        <w:adjustRightInd w:val="0"/>
        <w:spacing w:after="0" w:line="360" w:lineRule="auto"/>
        <w:jc w:val="both"/>
        <w:rPr>
          <w:rFonts w:ascii="Palatino Linotype" w:hAnsi="Palatino Linotype"/>
          <w:sz w:val="23"/>
          <w:szCs w:val="23"/>
        </w:rPr>
      </w:pPr>
      <w:r w:rsidRPr="003358D0">
        <w:rPr>
          <w:rFonts w:ascii="Palatino Linotype" w:hAnsi="Palatino Linotype"/>
          <w:sz w:val="23"/>
          <w:szCs w:val="23"/>
        </w:rPr>
        <w:t>En el procedimiento de acceso a la información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3796BCAA" w14:textId="77777777" w:rsidR="003358D0" w:rsidRPr="003358D0" w:rsidRDefault="003358D0" w:rsidP="003358D0">
      <w:pPr>
        <w:autoSpaceDE w:val="0"/>
        <w:autoSpaceDN w:val="0"/>
        <w:adjustRightInd w:val="0"/>
        <w:spacing w:after="0" w:line="360" w:lineRule="auto"/>
        <w:jc w:val="both"/>
        <w:rPr>
          <w:rFonts w:ascii="Palatino Linotype" w:hAnsi="Palatino Linotype"/>
          <w:sz w:val="23"/>
          <w:szCs w:val="23"/>
        </w:rPr>
      </w:pPr>
    </w:p>
    <w:p w14:paraId="2CD09C9A" w14:textId="77777777" w:rsidR="003358D0" w:rsidRPr="003358D0" w:rsidRDefault="003358D0" w:rsidP="003358D0">
      <w:pPr>
        <w:autoSpaceDE w:val="0"/>
        <w:autoSpaceDN w:val="0"/>
        <w:adjustRightInd w:val="0"/>
        <w:spacing w:after="0" w:line="360" w:lineRule="auto"/>
        <w:jc w:val="both"/>
        <w:rPr>
          <w:rFonts w:ascii="Palatino Linotype" w:hAnsi="Palatino Linotype"/>
          <w:sz w:val="23"/>
          <w:szCs w:val="23"/>
        </w:rPr>
      </w:pPr>
      <w:r w:rsidRPr="003358D0">
        <w:rPr>
          <w:rFonts w:ascii="Palatino Linotype" w:hAnsi="Palatino Linotype"/>
          <w:sz w:val="23"/>
          <w:szCs w:val="23"/>
        </w:rPr>
        <w:t>Por lo anterior, es una facultad legal entrar al estudio de las causas de improcedencia que hagan valer las partes o que se adviertan de oficio por este Resolutor y por ende objeto de análisis previo al estudio de fondo del asunto; presupuestos procesales de inicio o trámite de un proceso que dotan de seguridad jurídica las resoluciones, máxime que es una figura procesal adoptada en la ley de la materia , la cual permite dilucidar alguna causal que impida el estudio y resolución, cuando una vez admitido el recurso de revisión se advierta una causa de improcedencia que permita sobreseerlo, sin estudiar el fondo del asunto.</w:t>
      </w:r>
    </w:p>
    <w:p w14:paraId="5A14876D" w14:textId="77777777" w:rsidR="003358D0" w:rsidRPr="003358D0" w:rsidRDefault="003358D0" w:rsidP="003358D0">
      <w:pPr>
        <w:autoSpaceDE w:val="0"/>
        <w:autoSpaceDN w:val="0"/>
        <w:adjustRightInd w:val="0"/>
        <w:spacing w:after="0" w:line="360" w:lineRule="auto"/>
        <w:jc w:val="both"/>
        <w:rPr>
          <w:rFonts w:ascii="Palatino Linotype" w:hAnsi="Palatino Linotype"/>
          <w:sz w:val="23"/>
          <w:szCs w:val="23"/>
        </w:rPr>
      </w:pPr>
    </w:p>
    <w:p w14:paraId="2EAF92FF" w14:textId="609C4560" w:rsidR="00D14EDC" w:rsidRPr="00A32CE5" w:rsidRDefault="003358D0" w:rsidP="003358D0">
      <w:pPr>
        <w:autoSpaceDE w:val="0"/>
        <w:autoSpaceDN w:val="0"/>
        <w:adjustRightInd w:val="0"/>
        <w:spacing w:after="0" w:line="360" w:lineRule="auto"/>
        <w:jc w:val="both"/>
        <w:rPr>
          <w:rFonts w:ascii="Palatino Linotype" w:hAnsi="Palatino Linotype" w:cs="Arial"/>
          <w:sz w:val="23"/>
          <w:szCs w:val="23"/>
        </w:rPr>
      </w:pPr>
      <w:r w:rsidRPr="003358D0">
        <w:rPr>
          <w:rFonts w:ascii="Palatino Linotype" w:hAnsi="Palatino Linotype"/>
          <w:sz w:val="23"/>
          <w:szCs w:val="23"/>
        </w:rPr>
        <w:t>Así las cosas, en la especie, no se actualiza ninguna causa de improcedencia de las referidas en el artículo 191 de la Ley de Transparencia y Acceso a la Información Pública del Estado de México y Municipios, encontrándose actualizados todos los presupuestos procesales para atender el fondo del asunto, en los términos del considerando posterior.</w:t>
      </w:r>
    </w:p>
    <w:p w14:paraId="20A705DF" w14:textId="77777777" w:rsidR="00D14EDC" w:rsidRPr="00A32CE5" w:rsidRDefault="00D14EDC" w:rsidP="00A32CE5">
      <w:pPr>
        <w:autoSpaceDE w:val="0"/>
        <w:autoSpaceDN w:val="0"/>
        <w:adjustRightInd w:val="0"/>
        <w:spacing w:after="0" w:line="360" w:lineRule="auto"/>
        <w:jc w:val="both"/>
        <w:rPr>
          <w:rFonts w:ascii="Palatino Linotype" w:hAnsi="Palatino Linotype" w:cs="Arial"/>
          <w:sz w:val="23"/>
          <w:szCs w:val="23"/>
        </w:rPr>
      </w:pPr>
    </w:p>
    <w:p w14:paraId="42990F8F" w14:textId="77777777" w:rsidR="00D14EDC" w:rsidRPr="00A32CE5" w:rsidRDefault="00D14EDC" w:rsidP="00A32CE5">
      <w:pPr>
        <w:pStyle w:val="Sinespaciado"/>
        <w:spacing w:line="360" w:lineRule="auto"/>
        <w:jc w:val="both"/>
        <w:rPr>
          <w:rFonts w:ascii="Palatino Linotype" w:hAnsi="Palatino Linotype"/>
          <w:sz w:val="23"/>
          <w:szCs w:val="23"/>
        </w:rPr>
      </w:pPr>
      <w:r w:rsidRPr="00A32CE5">
        <w:rPr>
          <w:rFonts w:ascii="Palatino Linotype" w:hAnsi="Palatino Linotype"/>
          <w:b/>
          <w:sz w:val="23"/>
          <w:szCs w:val="23"/>
        </w:rPr>
        <w:t>CUARTO.</w:t>
      </w:r>
      <w:r w:rsidRPr="00A32CE5">
        <w:rPr>
          <w:rFonts w:ascii="Palatino Linotype" w:hAnsi="Palatino Linotype"/>
          <w:sz w:val="23"/>
          <w:szCs w:val="23"/>
        </w:rPr>
        <w:t xml:space="preserve"> </w:t>
      </w:r>
      <w:r w:rsidRPr="00A32CE5">
        <w:rPr>
          <w:rFonts w:ascii="Palatino Linotype" w:hAnsi="Palatino Linotype"/>
          <w:b/>
          <w:sz w:val="23"/>
          <w:szCs w:val="23"/>
        </w:rPr>
        <w:t>Estudio y resolución del asunto.</w:t>
      </w:r>
    </w:p>
    <w:p w14:paraId="04F6A8BC" w14:textId="77777777" w:rsidR="00D14EDC" w:rsidRPr="00A32CE5" w:rsidRDefault="00D14EDC" w:rsidP="00A32CE5">
      <w:pPr>
        <w:spacing w:after="0" w:line="360" w:lineRule="auto"/>
        <w:jc w:val="both"/>
        <w:rPr>
          <w:rFonts w:ascii="Palatino Linotype" w:eastAsia="Times New Roman" w:hAnsi="Palatino Linotype" w:cs="Times New Roman"/>
          <w:sz w:val="23"/>
          <w:szCs w:val="23"/>
          <w:lang w:eastAsia="es-ES"/>
        </w:rPr>
      </w:pPr>
      <w:r w:rsidRPr="00A32CE5">
        <w:rPr>
          <w:rFonts w:ascii="Palatino Linotype" w:eastAsia="Times New Roman" w:hAnsi="Palatino Linotype" w:cs="Times New Roman"/>
          <w:sz w:val="23"/>
          <w:szCs w:val="23"/>
          <w:lang w:eastAsia="es-ES"/>
        </w:rPr>
        <w:t xml:space="preserve">Antes del entrar al estudio, cabe precisar que </w:t>
      </w:r>
      <w:r w:rsidRPr="00A32CE5">
        <w:rPr>
          <w:rFonts w:ascii="Palatino Linotype" w:eastAsia="Times New Roman" w:hAnsi="Palatino Linotype" w:cs="Times New Roman"/>
          <w:b/>
          <w:sz w:val="23"/>
          <w:szCs w:val="23"/>
          <w:lang w:eastAsia="es-ES"/>
        </w:rPr>
        <w:t>El Sujeto Obligado</w:t>
      </w:r>
      <w:r w:rsidRPr="00A32CE5">
        <w:rPr>
          <w:rFonts w:ascii="Palatino Linotype" w:eastAsia="Times New Roman" w:hAnsi="Palatino Linotype" w:cs="Times New Roman"/>
          <w:sz w:val="23"/>
          <w:szCs w:val="23"/>
          <w:lang w:eastAsia="es-ES"/>
        </w:rPr>
        <w:t xml:space="preserve"> no realizó pronunciamiento alguno, pues no se debe perder de vista que el objeto del presente fallo nace a la vida jurídica en el momento en el que la particular reviste la figura de Recurrente interponiendo dicho medio de impugnación, el cual tiene como motivo de inconformidad la omisión de la autoridad en dar respuestas a sus solicitudes, en consecuencia se actualizándose las hipótesis, señaladas</w:t>
      </w:r>
      <w:r w:rsidRPr="00A32CE5">
        <w:rPr>
          <w:rFonts w:ascii="Palatino Linotype" w:eastAsia="Calibri" w:hAnsi="Palatino Linotype" w:cs="Times New Roman"/>
          <w:sz w:val="23"/>
          <w:szCs w:val="23"/>
          <w:lang w:eastAsia="es-ES"/>
        </w:rPr>
        <w:t xml:space="preserve"> en las fracciones I y VII, del artículo 179, de la Ley de Transparencia y Acceso a la Información Pública del Estado de México y Municipios,</w:t>
      </w:r>
      <w:r w:rsidRPr="00A32CE5">
        <w:rPr>
          <w:rFonts w:ascii="Palatino Linotype" w:eastAsia="Calibri" w:hAnsi="Palatino Linotype" w:cs="Times New Roman"/>
          <w:b/>
          <w:sz w:val="23"/>
          <w:szCs w:val="23"/>
          <w:lang w:eastAsia="es-ES"/>
        </w:rPr>
        <w:t xml:space="preserve"> </w:t>
      </w:r>
      <w:r w:rsidRPr="00A32CE5">
        <w:rPr>
          <w:rFonts w:ascii="Palatino Linotype" w:eastAsia="Times New Roman" w:hAnsi="Palatino Linotype" w:cs="Times New Roman"/>
          <w:sz w:val="23"/>
          <w:szCs w:val="23"/>
          <w:lang w:eastAsia="es-ES"/>
        </w:rPr>
        <w:t>resultando procedente la interposición del recurso de revisión cuando no se dé respuesta a una solicitud de información.</w:t>
      </w:r>
    </w:p>
    <w:p w14:paraId="05B3E83A" w14:textId="77777777" w:rsidR="00D14EDC" w:rsidRPr="00A32CE5" w:rsidRDefault="00D14EDC" w:rsidP="00A32CE5">
      <w:pPr>
        <w:spacing w:after="0" w:line="360" w:lineRule="auto"/>
        <w:jc w:val="both"/>
        <w:rPr>
          <w:rFonts w:ascii="Palatino Linotype" w:eastAsia="Times New Roman" w:hAnsi="Palatino Linotype" w:cs="Times New Roman"/>
          <w:sz w:val="23"/>
          <w:szCs w:val="23"/>
          <w:lang w:eastAsia="es-ES"/>
        </w:rPr>
      </w:pPr>
    </w:p>
    <w:p w14:paraId="61E0A7D3" w14:textId="77777777" w:rsidR="00D14EDC" w:rsidRPr="00A32CE5" w:rsidRDefault="00D14EDC" w:rsidP="00A32CE5">
      <w:pPr>
        <w:spacing w:after="0" w:line="360" w:lineRule="auto"/>
        <w:jc w:val="both"/>
        <w:rPr>
          <w:rFonts w:ascii="Palatino Linotype" w:eastAsia="Times New Roman" w:hAnsi="Palatino Linotype" w:cs="Times New Roman"/>
          <w:sz w:val="23"/>
          <w:szCs w:val="23"/>
          <w:lang w:eastAsia="es-ES"/>
        </w:rPr>
      </w:pPr>
      <w:r w:rsidRPr="00A32CE5">
        <w:rPr>
          <w:rFonts w:ascii="Palatino Linotype" w:eastAsia="Times New Roman" w:hAnsi="Palatino Linotype" w:cs="Times New Roman"/>
          <w:sz w:val="23"/>
          <w:szCs w:val="23"/>
          <w:lang w:eastAsia="es-ES"/>
        </w:rPr>
        <w:t xml:space="preserve">Así las cosas, ante la omisión del </w:t>
      </w:r>
      <w:r w:rsidRPr="00A32CE5">
        <w:rPr>
          <w:rFonts w:ascii="Palatino Linotype" w:eastAsia="Times New Roman" w:hAnsi="Palatino Linotype" w:cs="Times New Roman"/>
          <w:b/>
          <w:bCs/>
          <w:sz w:val="23"/>
          <w:szCs w:val="23"/>
          <w:lang w:eastAsia="es-ES"/>
        </w:rPr>
        <w:t>Sujeto Obligado</w:t>
      </w:r>
      <w:r w:rsidRPr="00A32CE5">
        <w:rPr>
          <w:rFonts w:ascii="Palatino Linotype" w:eastAsia="Times New Roman" w:hAnsi="Palatino Linotype" w:cs="Times New Roman"/>
          <w:sz w:val="23"/>
          <w:szCs w:val="23"/>
          <w:lang w:eastAsia="es-ES"/>
        </w:rPr>
        <w:t xml:space="preserve"> para dar respuestas al </w:t>
      </w:r>
      <w:r w:rsidRPr="00A32CE5">
        <w:rPr>
          <w:rFonts w:ascii="Palatino Linotype" w:eastAsia="Times New Roman" w:hAnsi="Palatino Linotype" w:cs="Times New Roman"/>
          <w:b/>
          <w:sz w:val="23"/>
          <w:szCs w:val="23"/>
          <w:lang w:eastAsia="es-ES"/>
        </w:rPr>
        <w:t>Recurrente</w:t>
      </w:r>
      <w:r w:rsidRPr="00A32CE5">
        <w:rPr>
          <w:rFonts w:ascii="Palatino Linotype" w:eastAsia="Times New Roman" w:hAnsi="Palatino Linotype" w:cs="Times New Roman"/>
          <w:sz w:val="23"/>
          <w:szCs w:val="23"/>
          <w:lang w:eastAsia="es-ES"/>
        </w:rPr>
        <w:t xml:space="preserve">, se advierte lo que en la doctrina se le conoce como </w:t>
      </w:r>
      <w:r w:rsidRPr="00A32CE5">
        <w:rPr>
          <w:rFonts w:ascii="Palatino Linotype" w:eastAsia="Times New Roman" w:hAnsi="Palatino Linotype" w:cs="Times New Roman"/>
          <w:b/>
          <w:bCs/>
          <w:i/>
          <w:sz w:val="23"/>
          <w:szCs w:val="23"/>
          <w:lang w:eastAsia="es-ES"/>
        </w:rPr>
        <w:t>negativa ficta</w:t>
      </w:r>
      <w:r w:rsidRPr="00A32CE5">
        <w:rPr>
          <w:rFonts w:ascii="Palatino Linotype" w:eastAsia="Times New Roman" w:hAnsi="Palatino Linotype" w:cs="Times New Roman"/>
          <w:b/>
          <w:bCs/>
          <w:sz w:val="23"/>
          <w:szCs w:val="23"/>
          <w:lang w:eastAsia="es-ES"/>
        </w:rPr>
        <w:t>,</w:t>
      </w:r>
      <w:r w:rsidRPr="00A32CE5">
        <w:rPr>
          <w:rFonts w:ascii="Palatino Linotype" w:eastAsia="Times New Roman" w:hAnsi="Palatino Linotype" w:cs="Times New Roman"/>
          <w:sz w:val="23"/>
          <w:szCs w:val="23"/>
          <w:lang w:eastAsia="es-ES"/>
        </w:rPr>
        <w:t xml:space="preserve"> figura jurídica cuya esencia consiste en atribuir un efecto negativo al silencio de la autoridad administrativa frente a las instancias y solicitudes que hagan los particulares.</w:t>
      </w:r>
    </w:p>
    <w:p w14:paraId="029330AF" w14:textId="77777777" w:rsidR="00D14EDC" w:rsidRPr="00A32CE5" w:rsidRDefault="00D14EDC" w:rsidP="00A32CE5">
      <w:pPr>
        <w:spacing w:after="0" w:line="360" w:lineRule="auto"/>
        <w:jc w:val="both"/>
        <w:rPr>
          <w:rFonts w:ascii="Palatino Linotype" w:eastAsia="Times New Roman" w:hAnsi="Palatino Linotype" w:cs="Times New Roman"/>
          <w:sz w:val="23"/>
          <w:szCs w:val="23"/>
          <w:lang w:eastAsia="es-ES"/>
        </w:rPr>
      </w:pPr>
    </w:p>
    <w:p w14:paraId="63BF53AF" w14:textId="77777777" w:rsidR="00D14EDC" w:rsidRPr="00A32CE5" w:rsidRDefault="00D14EDC" w:rsidP="00A32CE5">
      <w:pPr>
        <w:spacing w:after="0" w:line="360" w:lineRule="auto"/>
        <w:jc w:val="both"/>
        <w:rPr>
          <w:rFonts w:ascii="Palatino Linotype" w:eastAsia="Times New Roman" w:hAnsi="Palatino Linotype" w:cs="Times New Roman"/>
          <w:sz w:val="23"/>
          <w:szCs w:val="23"/>
          <w:lang w:eastAsia="es-ES"/>
        </w:rPr>
      </w:pPr>
      <w:r w:rsidRPr="00A32CE5">
        <w:rPr>
          <w:rFonts w:ascii="Palatino Linotype" w:eastAsia="Times New Roman" w:hAnsi="Palatino Linotype" w:cs="Times New Roman"/>
          <w:sz w:val="23"/>
          <w:szCs w:val="23"/>
          <w:lang w:eastAsia="es-ES"/>
        </w:rPr>
        <w:t xml:space="preserve">En este sentido la </w:t>
      </w:r>
      <w:r w:rsidRPr="00A32CE5">
        <w:rPr>
          <w:rFonts w:ascii="Palatino Linotype" w:eastAsia="Times New Roman" w:hAnsi="Palatino Linotype" w:cs="Times New Roman"/>
          <w:b/>
          <w:bCs/>
          <w:i/>
          <w:sz w:val="23"/>
          <w:szCs w:val="23"/>
          <w:lang w:eastAsia="es-ES"/>
        </w:rPr>
        <w:t>negativa ficta</w:t>
      </w:r>
      <w:r w:rsidRPr="00A32CE5">
        <w:rPr>
          <w:rFonts w:ascii="Palatino Linotype" w:eastAsia="Times New Roman" w:hAnsi="Palatino Linotype" w:cs="Times New Roman"/>
          <w:sz w:val="23"/>
          <w:szCs w:val="23"/>
          <w:lang w:eastAsia="es-ES"/>
        </w:rPr>
        <w:t xml:space="preserve"> constituye una presunción legal, en el entendido de que donde no hubo respuesta por parte del </w:t>
      </w:r>
      <w:r w:rsidRPr="00A32CE5">
        <w:rPr>
          <w:rFonts w:ascii="Palatino Linotype" w:eastAsia="Times New Roman" w:hAnsi="Palatino Linotype" w:cs="Times New Roman"/>
          <w:b/>
          <w:bCs/>
          <w:sz w:val="23"/>
          <w:szCs w:val="23"/>
          <w:lang w:eastAsia="es-ES"/>
        </w:rPr>
        <w:t>Sujeto Obligado</w:t>
      </w:r>
      <w:r w:rsidRPr="00A32CE5">
        <w:rPr>
          <w:rFonts w:ascii="Palatino Linotype" w:eastAsia="Times New Roman" w:hAnsi="Palatino Linotype" w:cs="Times New Roman"/>
          <w:b/>
          <w:sz w:val="23"/>
          <w:szCs w:val="23"/>
          <w:lang w:eastAsia="es-ES"/>
        </w:rPr>
        <w:t xml:space="preserve"> </w:t>
      </w:r>
      <w:r w:rsidRPr="00A32CE5">
        <w:rPr>
          <w:rFonts w:ascii="Palatino Linotype" w:eastAsia="Times New Roman" w:hAnsi="Palatino Linotype" w:cs="Times New Roman"/>
          <w:sz w:val="23"/>
          <w:szCs w:val="23"/>
          <w:lang w:eastAsia="es-ES"/>
        </w:rPr>
        <w:t xml:space="preserve">existe, una resolución de rechazo ante la solicitud del ciudadano; ya que efectivamente, dicha figura se encuentra íntimamente vinculada con el Derecho al Acceso de Información, consagrado en nuestra Carta Magna, es por ello que constituye un instrumento que garantiza la posibilidad de defensa del particular en contra de la incertidumbre jurídica y que tiende a realizar ese </w:t>
      </w:r>
      <w:r w:rsidRPr="00A32CE5">
        <w:rPr>
          <w:rFonts w:ascii="Palatino Linotype" w:eastAsia="Times New Roman" w:hAnsi="Palatino Linotype" w:cs="Times New Roman"/>
          <w:i/>
          <w:sz w:val="23"/>
          <w:szCs w:val="23"/>
          <w:lang w:eastAsia="es-ES"/>
        </w:rPr>
        <w:t>Estado de Derecho</w:t>
      </w:r>
      <w:r w:rsidRPr="00A32CE5">
        <w:rPr>
          <w:rFonts w:ascii="Palatino Linotype" w:eastAsia="Times New Roman" w:hAnsi="Palatino Linotype" w:cs="Times New Roman"/>
          <w:sz w:val="23"/>
          <w:szCs w:val="23"/>
          <w:lang w:eastAsia="es-ES"/>
        </w:rPr>
        <w:t xml:space="preserve"> en el que, el particular, tiene siempre una vía de defensa.</w:t>
      </w:r>
    </w:p>
    <w:p w14:paraId="3DFA3D90" w14:textId="77777777" w:rsidR="00D14EDC" w:rsidRPr="00A32CE5" w:rsidRDefault="00D14EDC" w:rsidP="00A32CE5">
      <w:pPr>
        <w:spacing w:after="0" w:line="360" w:lineRule="auto"/>
        <w:jc w:val="both"/>
        <w:rPr>
          <w:rFonts w:ascii="Palatino Linotype" w:eastAsia="Times New Roman" w:hAnsi="Palatino Linotype" w:cs="Times New Roman"/>
          <w:sz w:val="23"/>
          <w:szCs w:val="23"/>
          <w:lang w:eastAsia="es-ES"/>
        </w:rPr>
      </w:pPr>
    </w:p>
    <w:p w14:paraId="441897C0" w14:textId="77777777" w:rsidR="00D14EDC" w:rsidRDefault="00D14EDC" w:rsidP="00A32CE5">
      <w:pPr>
        <w:spacing w:after="0" w:line="360" w:lineRule="auto"/>
        <w:jc w:val="both"/>
        <w:rPr>
          <w:rFonts w:ascii="Palatino Linotype" w:eastAsia="Times New Roman" w:hAnsi="Palatino Linotype" w:cs="Times New Roman"/>
          <w:sz w:val="23"/>
          <w:szCs w:val="23"/>
          <w:lang w:eastAsia="es-ES"/>
        </w:rPr>
      </w:pPr>
      <w:r w:rsidRPr="00A32CE5">
        <w:rPr>
          <w:rFonts w:ascii="Palatino Linotype" w:eastAsia="Times New Roman" w:hAnsi="Palatino Linotype" w:cs="Times New Roman"/>
          <w:sz w:val="23"/>
          <w:szCs w:val="23"/>
          <w:lang w:eastAsia="es-ES"/>
        </w:rPr>
        <w:t xml:space="preserve">En el marco del derecho de acceso a la información pública, la figura de la </w:t>
      </w:r>
      <w:r w:rsidRPr="00A32CE5">
        <w:rPr>
          <w:rFonts w:ascii="Palatino Linotype" w:eastAsia="Times New Roman" w:hAnsi="Palatino Linotype" w:cs="Times New Roman"/>
          <w:b/>
          <w:bCs/>
          <w:i/>
          <w:sz w:val="23"/>
          <w:szCs w:val="23"/>
          <w:lang w:eastAsia="es-ES"/>
        </w:rPr>
        <w:t>negativa ficta</w:t>
      </w:r>
      <w:r w:rsidRPr="00A32CE5">
        <w:rPr>
          <w:rFonts w:ascii="Palatino Linotype" w:eastAsia="Times New Roman" w:hAnsi="Palatino Linotype" w:cs="Times New Roman"/>
          <w:sz w:val="23"/>
          <w:szCs w:val="23"/>
          <w:lang w:eastAsia="es-ES"/>
        </w:rPr>
        <w:t xml:space="preserve"> brinda al ciudadano la oportunidad de inconformarse en los casos en que estime violentado su derecho; en consecuencia, resulta indispensable subrayar que el derecho de acceso a la información pública, implica que cualquier persona conozca la información contenida en los documentos que se encuentren en los archivos de los </w:t>
      </w:r>
      <w:r w:rsidRPr="00A32CE5">
        <w:rPr>
          <w:rFonts w:ascii="Palatino Linotype" w:eastAsia="Times New Roman" w:hAnsi="Palatino Linotype" w:cs="Times New Roman"/>
          <w:b/>
          <w:bCs/>
          <w:sz w:val="23"/>
          <w:szCs w:val="23"/>
          <w:lang w:eastAsia="es-ES"/>
        </w:rPr>
        <w:t>Sujetos Obligados,</w:t>
      </w:r>
      <w:r w:rsidRPr="00A32CE5">
        <w:rPr>
          <w:rFonts w:ascii="Palatino Linotype" w:eastAsia="Times New Roman" w:hAnsi="Palatino Linotype" w:cs="Times New Roman"/>
          <w:sz w:val="23"/>
          <w:szCs w:val="23"/>
          <w:lang w:eastAsia="es-ES"/>
        </w:rPr>
        <w:t xml:space="preserve"> conforme a los artículos 4, 12 y 160, de la Ley local en la materia, que a la letra citan:</w:t>
      </w:r>
    </w:p>
    <w:p w14:paraId="14ACA9EF" w14:textId="77777777" w:rsidR="009577B1" w:rsidRPr="00A32CE5" w:rsidRDefault="009577B1" w:rsidP="00A32CE5">
      <w:pPr>
        <w:spacing w:after="0" w:line="360" w:lineRule="auto"/>
        <w:jc w:val="both"/>
        <w:rPr>
          <w:rFonts w:ascii="Palatino Linotype" w:eastAsia="Times New Roman" w:hAnsi="Palatino Linotype" w:cs="Times New Roman"/>
          <w:sz w:val="23"/>
          <w:szCs w:val="23"/>
          <w:lang w:eastAsia="es-ES"/>
        </w:rPr>
      </w:pPr>
    </w:p>
    <w:p w14:paraId="7E8283CD" w14:textId="77777777" w:rsidR="00D14EDC" w:rsidRPr="00C874F6" w:rsidRDefault="00D14EDC" w:rsidP="009577B1">
      <w:pPr>
        <w:pStyle w:val="infoemcitas"/>
        <w:spacing w:before="0" w:after="0" w:line="240" w:lineRule="auto"/>
        <w:ind w:left="567" w:right="567"/>
        <w:rPr>
          <w:sz w:val="21"/>
          <w:szCs w:val="21"/>
          <w:lang w:eastAsia="es-ES"/>
        </w:rPr>
      </w:pPr>
      <w:r w:rsidRPr="00C874F6">
        <w:rPr>
          <w:b/>
          <w:sz w:val="21"/>
          <w:szCs w:val="21"/>
          <w:lang w:eastAsia="es-ES"/>
        </w:rPr>
        <w:t>“Artículo 4.</w:t>
      </w:r>
      <w:r w:rsidRPr="00C874F6">
        <w:rPr>
          <w:sz w:val="21"/>
          <w:szCs w:val="21"/>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7007549E" w14:textId="77777777" w:rsidR="00D14EDC" w:rsidRPr="00C874F6" w:rsidRDefault="00D14EDC" w:rsidP="009577B1">
      <w:pPr>
        <w:pStyle w:val="infoemcitas"/>
        <w:spacing w:before="0" w:after="0" w:line="240" w:lineRule="auto"/>
        <w:ind w:left="567" w:right="567"/>
        <w:rPr>
          <w:sz w:val="21"/>
          <w:szCs w:val="21"/>
          <w:lang w:eastAsia="es-ES"/>
        </w:rPr>
      </w:pPr>
      <w:r w:rsidRPr="00C874F6">
        <w:rPr>
          <w:sz w:val="21"/>
          <w:szCs w:val="21"/>
          <w:lang w:eastAsia="es-ES"/>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6446290F" w14:textId="77777777" w:rsidR="00D14EDC" w:rsidRDefault="00D14EDC" w:rsidP="009577B1">
      <w:pPr>
        <w:pStyle w:val="infoemcitas"/>
        <w:spacing w:before="0" w:after="0" w:line="240" w:lineRule="auto"/>
        <w:ind w:left="567" w:right="567"/>
        <w:rPr>
          <w:sz w:val="21"/>
          <w:szCs w:val="21"/>
          <w:lang w:eastAsia="es-ES"/>
        </w:rPr>
      </w:pPr>
      <w:r w:rsidRPr="00C874F6">
        <w:rPr>
          <w:sz w:val="21"/>
          <w:szCs w:val="21"/>
          <w:lang w:eastAsia="es-ES"/>
        </w:rPr>
        <w:t>Los sujetos obligados deben poner en práctica, políticas y programas de acceso a la información que se apeguen a criterios de publicidad, veracidad, oportunidad, precisión y suficiencia en beneficio de los solicitantes.</w:t>
      </w:r>
    </w:p>
    <w:p w14:paraId="3EFFE39B" w14:textId="77777777" w:rsidR="009577B1" w:rsidRPr="00C874F6" w:rsidRDefault="009577B1" w:rsidP="009577B1">
      <w:pPr>
        <w:pStyle w:val="infoemcitas"/>
        <w:spacing w:before="0" w:after="0" w:line="240" w:lineRule="auto"/>
        <w:ind w:left="567" w:right="567"/>
        <w:rPr>
          <w:sz w:val="21"/>
          <w:szCs w:val="21"/>
          <w:lang w:eastAsia="es-ES"/>
        </w:rPr>
      </w:pPr>
    </w:p>
    <w:p w14:paraId="72A2016F" w14:textId="77777777" w:rsidR="00D14EDC" w:rsidRPr="00C874F6" w:rsidRDefault="00D14EDC" w:rsidP="009577B1">
      <w:pPr>
        <w:pStyle w:val="infoemcitas"/>
        <w:spacing w:before="0" w:after="0" w:line="240" w:lineRule="auto"/>
        <w:ind w:left="567" w:right="567"/>
        <w:rPr>
          <w:sz w:val="21"/>
          <w:szCs w:val="21"/>
          <w:lang w:eastAsia="es-ES"/>
        </w:rPr>
      </w:pPr>
      <w:r w:rsidRPr="00C874F6">
        <w:rPr>
          <w:b/>
          <w:sz w:val="21"/>
          <w:szCs w:val="21"/>
          <w:lang w:eastAsia="es-ES"/>
        </w:rPr>
        <w:t>Artículo 12.</w:t>
      </w:r>
      <w:r w:rsidRPr="00C874F6">
        <w:rPr>
          <w:sz w:val="21"/>
          <w:szCs w:val="21"/>
          <w:lang w:eastAsia="es-ES"/>
        </w:rPr>
        <w:t xml:space="preserve"> Quienes generen, recopilen, administren, manejen, procesen, archiven o conserven información pública serán responsables de la misma en los términos de las disposiciones jurídicas aplicables.</w:t>
      </w:r>
    </w:p>
    <w:p w14:paraId="4C1DE91F" w14:textId="77777777" w:rsidR="00D14EDC" w:rsidRPr="00C874F6" w:rsidRDefault="00D14EDC" w:rsidP="009577B1">
      <w:pPr>
        <w:pStyle w:val="infoemcitas"/>
        <w:spacing w:before="0" w:after="0" w:line="240" w:lineRule="auto"/>
        <w:ind w:left="567" w:right="567"/>
        <w:rPr>
          <w:sz w:val="21"/>
          <w:szCs w:val="21"/>
          <w:lang w:eastAsia="es-ES"/>
        </w:rPr>
      </w:pPr>
      <w:r w:rsidRPr="00C874F6">
        <w:rPr>
          <w:sz w:val="21"/>
          <w:szCs w:val="21"/>
          <w:lang w:eastAsia="es-ES"/>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14:paraId="32853662" w14:textId="77777777" w:rsidR="00D14EDC" w:rsidRPr="00C874F6" w:rsidRDefault="00D14EDC" w:rsidP="009577B1">
      <w:pPr>
        <w:pStyle w:val="infoemcitas"/>
        <w:spacing w:before="0" w:after="0" w:line="240" w:lineRule="auto"/>
        <w:ind w:left="567" w:right="567"/>
        <w:rPr>
          <w:sz w:val="21"/>
          <w:szCs w:val="21"/>
          <w:lang w:eastAsia="es-ES"/>
        </w:rPr>
      </w:pPr>
      <w:r w:rsidRPr="00C874F6">
        <w:rPr>
          <w:sz w:val="21"/>
          <w:szCs w:val="21"/>
          <w:lang w:eastAsia="es-ES"/>
        </w:rPr>
        <w:t>(…)</w:t>
      </w:r>
    </w:p>
    <w:p w14:paraId="79CB8A78" w14:textId="77777777" w:rsidR="009577B1" w:rsidRDefault="009577B1" w:rsidP="009577B1">
      <w:pPr>
        <w:pStyle w:val="infoemcitas"/>
        <w:spacing w:before="0" w:after="0" w:line="240" w:lineRule="auto"/>
        <w:ind w:left="567" w:right="567"/>
        <w:rPr>
          <w:b/>
          <w:sz w:val="21"/>
          <w:szCs w:val="21"/>
          <w:lang w:eastAsia="es-ES"/>
        </w:rPr>
      </w:pPr>
    </w:p>
    <w:p w14:paraId="3B842B90" w14:textId="77777777" w:rsidR="00D14EDC" w:rsidRPr="00C874F6" w:rsidRDefault="00D14EDC" w:rsidP="009577B1">
      <w:pPr>
        <w:pStyle w:val="infoemcitas"/>
        <w:spacing w:before="0" w:after="0" w:line="240" w:lineRule="auto"/>
        <w:ind w:left="567" w:right="567"/>
        <w:rPr>
          <w:sz w:val="21"/>
          <w:szCs w:val="21"/>
          <w:lang w:eastAsia="es-ES"/>
        </w:rPr>
      </w:pPr>
      <w:r w:rsidRPr="00C874F6">
        <w:rPr>
          <w:b/>
          <w:sz w:val="21"/>
          <w:szCs w:val="21"/>
          <w:lang w:eastAsia="es-ES"/>
        </w:rPr>
        <w:lastRenderedPageBreak/>
        <w:t>Artículo 160.</w:t>
      </w:r>
      <w:r w:rsidRPr="00C874F6">
        <w:rPr>
          <w:sz w:val="21"/>
          <w:szCs w:val="21"/>
          <w:lang w:eastAsia="es-ES"/>
        </w:rPr>
        <w:t xml:space="preserve">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5888049C" w14:textId="77777777" w:rsidR="00D14EDC" w:rsidRPr="00C874F6" w:rsidRDefault="00D14EDC" w:rsidP="009577B1">
      <w:pPr>
        <w:pStyle w:val="infoemcitas"/>
        <w:spacing w:before="0" w:after="0" w:line="240" w:lineRule="auto"/>
        <w:ind w:left="567" w:right="567"/>
        <w:rPr>
          <w:b/>
          <w:bCs/>
          <w:sz w:val="21"/>
          <w:szCs w:val="21"/>
          <w:lang w:eastAsia="es-ES"/>
        </w:rPr>
      </w:pPr>
      <w:r w:rsidRPr="00C874F6">
        <w:rPr>
          <w:sz w:val="21"/>
          <w:szCs w:val="21"/>
          <w:lang w:eastAsia="es-ES"/>
        </w:rPr>
        <w:t xml:space="preserve">En caso que la información solicitada consista en bases de datos se deberá privilegiar la entrega de la misma en formatos abiertos.” </w:t>
      </w:r>
      <w:r w:rsidRPr="00C874F6">
        <w:rPr>
          <w:b/>
          <w:bCs/>
          <w:sz w:val="21"/>
          <w:szCs w:val="21"/>
          <w:lang w:eastAsia="es-ES"/>
        </w:rPr>
        <w:t>[Sic]</w:t>
      </w:r>
    </w:p>
    <w:p w14:paraId="7525B194" w14:textId="77777777" w:rsidR="00D14EDC" w:rsidRPr="00A32CE5" w:rsidRDefault="00D14EDC" w:rsidP="00A32CE5">
      <w:pPr>
        <w:spacing w:after="0" w:line="360" w:lineRule="auto"/>
        <w:jc w:val="both"/>
        <w:rPr>
          <w:rFonts w:ascii="Palatino Linotype" w:eastAsia="Times New Roman" w:hAnsi="Palatino Linotype" w:cs="Times New Roman"/>
          <w:sz w:val="23"/>
          <w:szCs w:val="23"/>
          <w:lang w:eastAsia="es-ES"/>
        </w:rPr>
      </w:pPr>
    </w:p>
    <w:p w14:paraId="421A83F6" w14:textId="77777777" w:rsidR="00D14EDC" w:rsidRDefault="00D14EDC" w:rsidP="00A32CE5">
      <w:pPr>
        <w:spacing w:after="0" w:line="360" w:lineRule="auto"/>
        <w:jc w:val="both"/>
        <w:rPr>
          <w:rFonts w:ascii="Palatino Linotype" w:eastAsia="Times New Roman" w:hAnsi="Palatino Linotype" w:cs="Times New Roman"/>
          <w:sz w:val="23"/>
          <w:szCs w:val="23"/>
          <w:lang w:eastAsia="es-ES"/>
        </w:rPr>
      </w:pPr>
      <w:r w:rsidRPr="00A32CE5">
        <w:rPr>
          <w:rFonts w:ascii="Palatino Linotype" w:eastAsia="Times New Roman" w:hAnsi="Palatino Linotype" w:cs="Times New Roman"/>
          <w:sz w:val="23"/>
          <w:szCs w:val="23"/>
          <w:lang w:eastAsia="es-ES"/>
        </w:rPr>
        <w:t xml:space="preserve">Así que la obligación de los </w:t>
      </w:r>
      <w:r w:rsidRPr="00A32CE5">
        <w:rPr>
          <w:rFonts w:ascii="Palatino Linotype" w:eastAsia="Times New Roman" w:hAnsi="Palatino Linotype" w:cs="Times New Roman"/>
          <w:b/>
          <w:bCs/>
          <w:sz w:val="23"/>
          <w:szCs w:val="23"/>
          <w:lang w:eastAsia="es-ES"/>
        </w:rPr>
        <w:t>Sujetos Obligados</w:t>
      </w:r>
      <w:r w:rsidRPr="00A32CE5">
        <w:rPr>
          <w:rFonts w:ascii="Palatino Linotype" w:eastAsia="Times New Roman" w:hAnsi="Palatino Linotype" w:cs="Times New Roman"/>
          <w:sz w:val="23"/>
          <w:szCs w:val="23"/>
          <w:lang w:eastAsia="es-ES"/>
        </w:rPr>
        <w:t xml:space="preserve"> de dar acceso a la información pública que generen, administren o posean, se tendrá por cumplida cuando el solicitante tenga a su disposición la información requerida, o cuando realice la consulta de la misma en el lugar que ésta se localice, de acuerdo a lo señalado por el artículo 166 </w:t>
      </w:r>
      <w:r w:rsidRPr="00A32CE5">
        <w:rPr>
          <w:rFonts w:ascii="Palatino Linotype" w:eastAsia="Times New Roman" w:hAnsi="Palatino Linotype" w:cs="Times New Roman"/>
          <w:bCs/>
          <w:sz w:val="23"/>
          <w:szCs w:val="23"/>
          <w:lang w:eastAsia="es-ES"/>
        </w:rPr>
        <w:t>de la Ley local en la materia, que se reproduce de la siguiente forma</w:t>
      </w:r>
      <w:r w:rsidRPr="00A32CE5">
        <w:rPr>
          <w:rFonts w:ascii="Palatino Linotype" w:eastAsia="Times New Roman" w:hAnsi="Palatino Linotype" w:cs="Times New Roman"/>
          <w:sz w:val="23"/>
          <w:szCs w:val="23"/>
          <w:lang w:eastAsia="es-ES"/>
        </w:rPr>
        <w:t>:</w:t>
      </w:r>
    </w:p>
    <w:p w14:paraId="7231373F" w14:textId="77777777" w:rsidR="00C874F6" w:rsidRPr="00C874F6" w:rsidRDefault="00C874F6" w:rsidP="00C874F6">
      <w:pPr>
        <w:spacing w:after="0" w:line="240" w:lineRule="auto"/>
        <w:jc w:val="both"/>
        <w:rPr>
          <w:rFonts w:ascii="Palatino Linotype" w:eastAsia="Times New Roman" w:hAnsi="Palatino Linotype" w:cs="Times New Roman"/>
          <w:sz w:val="21"/>
          <w:szCs w:val="21"/>
          <w:lang w:eastAsia="es-ES"/>
        </w:rPr>
      </w:pPr>
    </w:p>
    <w:p w14:paraId="0E453E53" w14:textId="77777777" w:rsidR="00D14EDC" w:rsidRPr="00C874F6" w:rsidRDefault="00D14EDC" w:rsidP="009577B1">
      <w:pPr>
        <w:pStyle w:val="infoemcitas"/>
        <w:spacing w:before="0" w:after="0" w:line="240" w:lineRule="auto"/>
        <w:ind w:left="567" w:right="567"/>
        <w:rPr>
          <w:b/>
          <w:bCs/>
          <w:sz w:val="21"/>
          <w:szCs w:val="21"/>
          <w:lang w:eastAsia="es-ES"/>
        </w:rPr>
      </w:pPr>
      <w:r w:rsidRPr="00C874F6">
        <w:rPr>
          <w:sz w:val="21"/>
          <w:szCs w:val="21"/>
          <w:lang w:eastAsia="es-ES"/>
        </w:rPr>
        <w:t xml:space="preserve">“Artículo 166. La obligación de acceso a la información pública se tendrá por cumplida cuando el solicitante tenga a su disposición la información requerida, o cuando realice la consulta de la misma en el lugar en el que ésta se localice.” </w:t>
      </w:r>
      <w:r w:rsidRPr="00C874F6">
        <w:rPr>
          <w:b/>
          <w:bCs/>
          <w:sz w:val="21"/>
          <w:szCs w:val="21"/>
          <w:lang w:eastAsia="es-ES"/>
        </w:rPr>
        <w:t>[Sic]</w:t>
      </w:r>
    </w:p>
    <w:p w14:paraId="1174B459" w14:textId="77777777" w:rsidR="00D14EDC" w:rsidRPr="00A32CE5" w:rsidRDefault="00D14EDC" w:rsidP="00A32CE5">
      <w:pPr>
        <w:spacing w:after="0" w:line="360" w:lineRule="auto"/>
        <w:jc w:val="both"/>
        <w:rPr>
          <w:rFonts w:ascii="Palatino Linotype" w:eastAsia="Times New Roman" w:hAnsi="Palatino Linotype" w:cs="Times New Roman"/>
          <w:sz w:val="23"/>
          <w:szCs w:val="23"/>
          <w:lang w:eastAsia="es-ES"/>
        </w:rPr>
      </w:pPr>
    </w:p>
    <w:p w14:paraId="453764AB" w14:textId="77777777" w:rsidR="00D14EDC" w:rsidRPr="00A32CE5" w:rsidRDefault="00D14EDC" w:rsidP="00A32CE5">
      <w:pPr>
        <w:spacing w:after="0" w:line="360" w:lineRule="auto"/>
        <w:jc w:val="both"/>
        <w:rPr>
          <w:rFonts w:ascii="Palatino Linotype" w:eastAsia="Times New Roman" w:hAnsi="Palatino Linotype" w:cs="Times New Roman"/>
          <w:sz w:val="23"/>
          <w:szCs w:val="23"/>
          <w:lang w:eastAsia="es-ES"/>
        </w:rPr>
      </w:pPr>
      <w:r w:rsidRPr="00A32CE5">
        <w:rPr>
          <w:rFonts w:ascii="Palatino Linotype" w:eastAsia="Times New Roman" w:hAnsi="Palatino Linotype" w:cs="Times New Roman"/>
          <w:sz w:val="23"/>
          <w:szCs w:val="23"/>
          <w:lang w:eastAsia="es-ES"/>
        </w:rPr>
        <w:t>De lo anterior, conforme a las acciones del Sujeto Obligado, se establece que éste vulnera el derecho de acceso a la información pública del</w:t>
      </w:r>
      <w:r w:rsidRPr="00A32CE5">
        <w:rPr>
          <w:rFonts w:ascii="Palatino Linotype" w:eastAsia="Times New Roman" w:hAnsi="Palatino Linotype" w:cs="Times New Roman"/>
          <w:b/>
          <w:bCs/>
          <w:sz w:val="23"/>
          <w:szCs w:val="23"/>
          <w:lang w:eastAsia="es-ES"/>
        </w:rPr>
        <w:t xml:space="preserve"> Recurrente,</w:t>
      </w:r>
      <w:r w:rsidRPr="00A32CE5">
        <w:rPr>
          <w:rFonts w:ascii="Palatino Linotype" w:eastAsia="Times New Roman" w:hAnsi="Palatino Linotype" w:cs="Times New Roman"/>
          <w:sz w:val="23"/>
          <w:szCs w:val="23"/>
          <w:lang w:eastAsia="es-ES"/>
        </w:rPr>
        <w:t xml:space="preserve"> toda vez que no entrega respuestas a las solicitudes de información presentadas, de conformidad a lo establecido en el artículo 24 fracción XI de la ley local en la materia, y que señala:</w:t>
      </w:r>
    </w:p>
    <w:p w14:paraId="791DBFA5" w14:textId="77777777" w:rsidR="00D14EDC" w:rsidRPr="00A32CE5" w:rsidRDefault="00D14EDC" w:rsidP="00A32CE5">
      <w:pPr>
        <w:pStyle w:val="Sinespaciado"/>
        <w:spacing w:line="360" w:lineRule="auto"/>
        <w:rPr>
          <w:sz w:val="23"/>
          <w:szCs w:val="23"/>
        </w:rPr>
      </w:pPr>
    </w:p>
    <w:p w14:paraId="054E20BF" w14:textId="77777777" w:rsidR="00D14EDC" w:rsidRPr="00A32CE5" w:rsidRDefault="00D14EDC" w:rsidP="00C874F6">
      <w:pPr>
        <w:pStyle w:val="infoemcitas"/>
        <w:spacing w:before="0" w:after="0" w:line="240" w:lineRule="auto"/>
        <w:ind w:left="567" w:right="567"/>
        <w:rPr>
          <w:sz w:val="23"/>
          <w:szCs w:val="23"/>
          <w:lang w:eastAsia="es-ES"/>
        </w:rPr>
      </w:pPr>
      <w:r w:rsidRPr="00A32CE5">
        <w:rPr>
          <w:b/>
          <w:sz w:val="23"/>
          <w:szCs w:val="23"/>
          <w:lang w:eastAsia="es-ES"/>
        </w:rPr>
        <w:t>“A</w:t>
      </w:r>
      <w:r w:rsidRPr="00A32CE5">
        <w:rPr>
          <w:b/>
          <w:bCs/>
          <w:sz w:val="23"/>
          <w:szCs w:val="23"/>
          <w:lang w:eastAsia="es-ES"/>
        </w:rPr>
        <w:t>rtículo 24.</w:t>
      </w:r>
      <w:r w:rsidRPr="00A32CE5">
        <w:rPr>
          <w:bCs/>
          <w:sz w:val="23"/>
          <w:szCs w:val="23"/>
          <w:lang w:eastAsia="es-ES"/>
        </w:rPr>
        <w:t xml:space="preserve"> </w:t>
      </w:r>
      <w:r w:rsidRPr="00A32CE5">
        <w:rPr>
          <w:sz w:val="23"/>
          <w:szCs w:val="23"/>
          <w:lang w:eastAsia="es-ES"/>
        </w:rPr>
        <w:t>Para el cumplimiento de los objetivos de esta Ley, los sujetos obligados deberán cumplir con las siguientes obligaciones, según corresponda, de acuerdo a su naturaleza:</w:t>
      </w:r>
    </w:p>
    <w:p w14:paraId="214ADFFC" w14:textId="77777777" w:rsidR="00D14EDC" w:rsidRPr="00A32CE5" w:rsidRDefault="00D14EDC" w:rsidP="00C874F6">
      <w:pPr>
        <w:pStyle w:val="infoemcitas"/>
        <w:spacing w:before="0" w:after="0" w:line="240" w:lineRule="auto"/>
        <w:ind w:left="567" w:right="567"/>
        <w:rPr>
          <w:sz w:val="23"/>
          <w:szCs w:val="23"/>
          <w:lang w:eastAsia="es-ES"/>
        </w:rPr>
      </w:pPr>
      <w:r w:rsidRPr="00A32CE5">
        <w:rPr>
          <w:bCs/>
          <w:sz w:val="23"/>
          <w:szCs w:val="23"/>
          <w:lang w:eastAsia="es-ES"/>
        </w:rPr>
        <w:t>(..</w:t>
      </w:r>
      <w:r w:rsidRPr="00A32CE5">
        <w:rPr>
          <w:sz w:val="23"/>
          <w:szCs w:val="23"/>
          <w:lang w:eastAsia="es-ES"/>
        </w:rPr>
        <w:t>.)</w:t>
      </w:r>
    </w:p>
    <w:p w14:paraId="507F7A8C" w14:textId="77777777" w:rsidR="00D14EDC" w:rsidRPr="00A32CE5" w:rsidRDefault="00D14EDC" w:rsidP="00C874F6">
      <w:pPr>
        <w:pStyle w:val="infoemcitas"/>
        <w:spacing w:before="0" w:after="0" w:line="240" w:lineRule="auto"/>
        <w:ind w:left="567" w:right="567"/>
        <w:rPr>
          <w:bCs/>
          <w:sz w:val="23"/>
          <w:szCs w:val="23"/>
          <w:lang w:eastAsia="es-ES"/>
        </w:rPr>
      </w:pPr>
      <w:r w:rsidRPr="00A32CE5">
        <w:rPr>
          <w:bCs/>
          <w:sz w:val="23"/>
          <w:szCs w:val="23"/>
          <w:lang w:eastAsia="es-ES"/>
        </w:rPr>
        <w:t>XI. Dar acceso a la información pública que le sea requerida, en los términos de la Ley General, esta Ley y demás disposiciones jurídicas aplicables;</w:t>
      </w:r>
    </w:p>
    <w:p w14:paraId="458D28F2" w14:textId="77777777" w:rsidR="00D14EDC" w:rsidRPr="00A32CE5" w:rsidRDefault="00D14EDC" w:rsidP="00C874F6">
      <w:pPr>
        <w:pStyle w:val="infoemcitas"/>
        <w:spacing w:before="0" w:after="0" w:line="240" w:lineRule="auto"/>
        <w:ind w:left="567" w:right="567"/>
        <w:rPr>
          <w:b/>
          <w:sz w:val="23"/>
          <w:szCs w:val="23"/>
          <w:lang w:eastAsia="es-ES"/>
        </w:rPr>
      </w:pPr>
      <w:r w:rsidRPr="00A32CE5">
        <w:rPr>
          <w:bCs/>
          <w:sz w:val="23"/>
          <w:szCs w:val="23"/>
          <w:lang w:eastAsia="es-ES"/>
        </w:rPr>
        <w:t xml:space="preserve">(…)” </w:t>
      </w:r>
      <w:r w:rsidRPr="00A32CE5">
        <w:rPr>
          <w:b/>
          <w:sz w:val="23"/>
          <w:szCs w:val="23"/>
          <w:lang w:eastAsia="es-ES"/>
        </w:rPr>
        <w:t>[Sic]</w:t>
      </w:r>
    </w:p>
    <w:p w14:paraId="5368AED2" w14:textId="77777777" w:rsidR="00D14EDC" w:rsidRPr="00A32CE5" w:rsidRDefault="00D14EDC" w:rsidP="00A32CE5">
      <w:pPr>
        <w:pStyle w:val="Prrafodelista"/>
        <w:autoSpaceDE w:val="0"/>
        <w:autoSpaceDN w:val="0"/>
        <w:adjustRightInd w:val="0"/>
        <w:spacing w:line="360" w:lineRule="auto"/>
        <w:ind w:left="0"/>
        <w:jc w:val="both"/>
        <w:rPr>
          <w:rFonts w:ascii="Palatino Linotype" w:hAnsi="Palatino Linotype" w:cs="Arial"/>
          <w:sz w:val="23"/>
          <w:szCs w:val="23"/>
        </w:rPr>
      </w:pPr>
    </w:p>
    <w:p w14:paraId="72077F22" w14:textId="77777777" w:rsidR="00D14EDC" w:rsidRPr="00A32CE5" w:rsidRDefault="00D14EDC" w:rsidP="00A32CE5">
      <w:pPr>
        <w:pStyle w:val="Prrafodelista"/>
        <w:autoSpaceDE w:val="0"/>
        <w:autoSpaceDN w:val="0"/>
        <w:adjustRightInd w:val="0"/>
        <w:spacing w:line="360" w:lineRule="auto"/>
        <w:ind w:left="0"/>
        <w:jc w:val="both"/>
        <w:rPr>
          <w:rFonts w:ascii="Palatino Linotype" w:hAnsi="Palatino Linotype" w:cs="Arial"/>
          <w:sz w:val="23"/>
          <w:szCs w:val="23"/>
        </w:rPr>
      </w:pPr>
      <w:r w:rsidRPr="00A32CE5">
        <w:rPr>
          <w:rFonts w:ascii="Palatino Linotype" w:hAnsi="Palatino Linotype" w:cs="Arial"/>
          <w:sz w:val="23"/>
          <w:szCs w:val="23"/>
        </w:rPr>
        <w:lastRenderedPageBreak/>
        <w:t xml:space="preserve">El análisis del presente recurso, se basará en el contenido íntegro de las actuaciones que obran en los expedientes electrónicos,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 </w:t>
      </w:r>
    </w:p>
    <w:p w14:paraId="24A53B2E" w14:textId="77777777" w:rsidR="00D14EDC" w:rsidRPr="00A32CE5" w:rsidRDefault="00D14EDC" w:rsidP="00A32CE5">
      <w:pPr>
        <w:pStyle w:val="Prrafodelista"/>
        <w:autoSpaceDE w:val="0"/>
        <w:autoSpaceDN w:val="0"/>
        <w:adjustRightInd w:val="0"/>
        <w:spacing w:line="360" w:lineRule="auto"/>
        <w:ind w:left="0"/>
        <w:jc w:val="both"/>
        <w:rPr>
          <w:rFonts w:ascii="Palatino Linotype" w:hAnsi="Palatino Linotype" w:cs="Arial"/>
          <w:sz w:val="23"/>
          <w:szCs w:val="23"/>
        </w:rPr>
      </w:pPr>
    </w:p>
    <w:p w14:paraId="71DC290D" w14:textId="77777777" w:rsidR="00D14EDC" w:rsidRDefault="00D14EDC" w:rsidP="00A32CE5">
      <w:pPr>
        <w:pStyle w:val="Prrafodelista"/>
        <w:autoSpaceDE w:val="0"/>
        <w:autoSpaceDN w:val="0"/>
        <w:adjustRightInd w:val="0"/>
        <w:spacing w:line="360" w:lineRule="auto"/>
        <w:ind w:left="0"/>
        <w:jc w:val="both"/>
        <w:rPr>
          <w:rFonts w:ascii="Palatino Linotype" w:hAnsi="Palatino Linotype" w:cs="Arial"/>
          <w:sz w:val="23"/>
          <w:szCs w:val="23"/>
        </w:rPr>
      </w:pPr>
      <w:r w:rsidRPr="00A32CE5">
        <w:rPr>
          <w:rFonts w:ascii="Palatino Linotype" w:hAnsi="Palatino Linotype" w:cs="Arial"/>
          <w:sz w:val="23"/>
          <w:szCs w:val="23"/>
        </w:rPr>
        <w:t xml:space="preserve">Por otra parte, al referirnos a los actos impugnados por </w:t>
      </w:r>
      <w:r w:rsidRPr="00A32CE5">
        <w:rPr>
          <w:rFonts w:ascii="Palatino Linotype" w:hAnsi="Palatino Linotype" w:cs="Arial"/>
          <w:b/>
          <w:sz w:val="23"/>
          <w:szCs w:val="23"/>
        </w:rPr>
        <w:t xml:space="preserve">El Recurrente, </w:t>
      </w:r>
      <w:r w:rsidRPr="00A32CE5">
        <w:rPr>
          <w:rFonts w:ascii="Palatino Linotype" w:hAnsi="Palatino Linotype" w:cs="Arial"/>
          <w:sz w:val="23"/>
          <w:szCs w:val="23"/>
        </w:rPr>
        <w:t>concatenado con los motivos o razones de inconformidad emitidos, se distingue que se adolece, de forma toral, de la falta de respuestas a las solicitudes de acceso a la información pública, actualizando con ello lo establecido en la fracción VII, del artículo 179, de la Ley de Transparencia y Acceso a la Información Pública del Estado de México y Municipios, el cual a la letra reza:</w:t>
      </w:r>
    </w:p>
    <w:p w14:paraId="596F3663" w14:textId="77777777" w:rsidR="00E562D5" w:rsidRPr="00A32CE5" w:rsidRDefault="00E562D5" w:rsidP="00A32CE5">
      <w:pPr>
        <w:pStyle w:val="Prrafodelista"/>
        <w:autoSpaceDE w:val="0"/>
        <w:autoSpaceDN w:val="0"/>
        <w:adjustRightInd w:val="0"/>
        <w:spacing w:line="360" w:lineRule="auto"/>
        <w:ind w:left="0"/>
        <w:jc w:val="both"/>
        <w:rPr>
          <w:rFonts w:ascii="Palatino Linotype" w:hAnsi="Palatino Linotype" w:cs="Arial"/>
          <w:sz w:val="23"/>
          <w:szCs w:val="23"/>
        </w:rPr>
      </w:pPr>
    </w:p>
    <w:p w14:paraId="261FD3A8" w14:textId="77777777" w:rsidR="00D14EDC" w:rsidRPr="00A32CE5" w:rsidRDefault="00D14EDC" w:rsidP="009577B1">
      <w:pPr>
        <w:pStyle w:val="infoemcitas"/>
        <w:spacing w:before="0" w:after="0" w:line="240" w:lineRule="auto"/>
        <w:ind w:left="567" w:right="567"/>
        <w:rPr>
          <w:sz w:val="23"/>
          <w:szCs w:val="23"/>
        </w:rPr>
      </w:pPr>
      <w:r w:rsidRPr="00A32CE5">
        <w:rPr>
          <w:b/>
          <w:bCs/>
          <w:sz w:val="23"/>
          <w:szCs w:val="23"/>
        </w:rPr>
        <w:t xml:space="preserve">“Artículo 179. </w:t>
      </w:r>
      <w:r w:rsidRPr="00A32CE5">
        <w:rPr>
          <w:sz w:val="23"/>
          <w:szCs w:val="23"/>
        </w:rPr>
        <w:t>El recurso de revisión es un medio de protección que la Ley otorga a los particulares, para hacer valer su derecho de acceso a la información pública, y procederá en contra de las siguientes causas:</w:t>
      </w:r>
    </w:p>
    <w:p w14:paraId="2E07984B" w14:textId="77777777" w:rsidR="00D14EDC" w:rsidRPr="00A32CE5" w:rsidRDefault="00D14EDC" w:rsidP="009577B1">
      <w:pPr>
        <w:pStyle w:val="infoemcitas"/>
        <w:spacing w:before="0" w:after="0" w:line="240" w:lineRule="auto"/>
        <w:ind w:left="567" w:right="567"/>
        <w:rPr>
          <w:sz w:val="23"/>
          <w:szCs w:val="23"/>
        </w:rPr>
      </w:pPr>
      <w:r w:rsidRPr="00A32CE5">
        <w:rPr>
          <w:b/>
          <w:bCs/>
          <w:sz w:val="23"/>
          <w:szCs w:val="23"/>
        </w:rPr>
        <w:t>(…</w:t>
      </w:r>
      <w:r w:rsidRPr="00A32CE5">
        <w:rPr>
          <w:sz w:val="23"/>
          <w:szCs w:val="23"/>
        </w:rPr>
        <w:t>)</w:t>
      </w:r>
    </w:p>
    <w:p w14:paraId="746A3AED" w14:textId="77777777" w:rsidR="00D14EDC" w:rsidRPr="00A32CE5" w:rsidRDefault="00D14EDC" w:rsidP="009577B1">
      <w:pPr>
        <w:pStyle w:val="infoemcitas"/>
        <w:spacing w:before="0" w:after="0" w:line="240" w:lineRule="auto"/>
        <w:ind w:left="567" w:right="567"/>
        <w:rPr>
          <w:sz w:val="23"/>
          <w:szCs w:val="23"/>
        </w:rPr>
      </w:pPr>
      <w:r w:rsidRPr="00A32CE5">
        <w:rPr>
          <w:b/>
          <w:bCs/>
          <w:sz w:val="23"/>
          <w:szCs w:val="23"/>
        </w:rPr>
        <w:t xml:space="preserve">VII. </w:t>
      </w:r>
      <w:r w:rsidRPr="00A32CE5">
        <w:rPr>
          <w:sz w:val="23"/>
          <w:szCs w:val="23"/>
        </w:rPr>
        <w:t>La falta de respuesta a una solicitud de acceso a la información</w:t>
      </w:r>
    </w:p>
    <w:p w14:paraId="2A639374" w14:textId="77777777" w:rsidR="00D14EDC" w:rsidRPr="00A32CE5" w:rsidRDefault="00D14EDC" w:rsidP="009577B1">
      <w:pPr>
        <w:pStyle w:val="infoemcitas"/>
        <w:spacing w:before="0" w:after="0" w:line="240" w:lineRule="auto"/>
        <w:ind w:left="567" w:right="567"/>
        <w:rPr>
          <w:rFonts w:cs="Arial"/>
          <w:b/>
          <w:sz w:val="23"/>
          <w:szCs w:val="23"/>
        </w:rPr>
      </w:pPr>
      <w:r w:rsidRPr="00A32CE5">
        <w:rPr>
          <w:rFonts w:cs="Arial"/>
          <w:b/>
          <w:sz w:val="23"/>
          <w:szCs w:val="23"/>
        </w:rPr>
        <w:t>(…)”</w:t>
      </w:r>
      <w:r w:rsidRPr="00A32CE5">
        <w:rPr>
          <w:rFonts w:cs="Arial"/>
          <w:sz w:val="23"/>
          <w:szCs w:val="23"/>
        </w:rPr>
        <w:t xml:space="preserve"> </w:t>
      </w:r>
      <w:r w:rsidRPr="00A32CE5">
        <w:rPr>
          <w:rFonts w:cs="Arial"/>
          <w:b/>
          <w:sz w:val="23"/>
          <w:szCs w:val="23"/>
        </w:rPr>
        <w:t>[Sic]</w:t>
      </w:r>
    </w:p>
    <w:p w14:paraId="491C9EA2" w14:textId="77777777" w:rsidR="00D14EDC" w:rsidRPr="00A32CE5" w:rsidRDefault="00D14EDC" w:rsidP="00A32CE5">
      <w:pPr>
        <w:pStyle w:val="infoemcitas"/>
        <w:spacing w:before="0" w:after="0"/>
        <w:rPr>
          <w:rFonts w:cs="Arial"/>
          <w:b/>
          <w:sz w:val="23"/>
          <w:szCs w:val="23"/>
        </w:rPr>
      </w:pPr>
    </w:p>
    <w:p w14:paraId="69FE905B" w14:textId="77777777" w:rsidR="00D14EDC" w:rsidRDefault="00D14EDC" w:rsidP="00A32CE5">
      <w:pPr>
        <w:pStyle w:val="Prrafodelista"/>
        <w:autoSpaceDE w:val="0"/>
        <w:autoSpaceDN w:val="0"/>
        <w:adjustRightInd w:val="0"/>
        <w:spacing w:line="360" w:lineRule="auto"/>
        <w:ind w:left="0"/>
        <w:jc w:val="both"/>
        <w:rPr>
          <w:rFonts w:ascii="Palatino Linotype" w:hAnsi="Palatino Linotype"/>
          <w:sz w:val="23"/>
          <w:szCs w:val="23"/>
        </w:rPr>
      </w:pPr>
      <w:r w:rsidRPr="009223F5">
        <w:rPr>
          <w:rFonts w:ascii="Palatino Linotype" w:hAnsi="Palatino Linotype" w:cs="Arial"/>
          <w:sz w:val="23"/>
          <w:szCs w:val="23"/>
        </w:rPr>
        <w:t xml:space="preserve">En este tenor, resulta evidente que las razones o motivos de inconformidad hechos valer por </w:t>
      </w:r>
      <w:r w:rsidRPr="009223F5">
        <w:rPr>
          <w:rFonts w:ascii="Palatino Linotype" w:hAnsi="Palatino Linotype" w:cs="Arial"/>
          <w:b/>
          <w:sz w:val="23"/>
          <w:szCs w:val="23"/>
        </w:rPr>
        <w:t xml:space="preserve">El Recurrente, </w:t>
      </w:r>
      <w:r w:rsidRPr="009223F5">
        <w:rPr>
          <w:rFonts w:ascii="Palatino Linotype" w:hAnsi="Palatino Linotype" w:cs="Arial"/>
          <w:sz w:val="23"/>
          <w:szCs w:val="23"/>
        </w:rPr>
        <w:t xml:space="preserve">resultan fundados y procedentes, en virtud de que como consta en los expedientes electrónicos del </w:t>
      </w:r>
      <w:r w:rsidRPr="009223F5">
        <w:rPr>
          <w:rFonts w:ascii="Palatino Linotype" w:hAnsi="Palatino Linotype" w:cs="Arial"/>
          <w:b/>
          <w:sz w:val="23"/>
          <w:szCs w:val="23"/>
        </w:rPr>
        <w:t xml:space="preserve">SAIMEX, </w:t>
      </w:r>
      <w:r w:rsidRPr="009223F5">
        <w:rPr>
          <w:rFonts w:ascii="Palatino Linotype" w:hAnsi="Palatino Linotype" w:cs="Arial"/>
          <w:sz w:val="23"/>
          <w:szCs w:val="23"/>
        </w:rPr>
        <w:t xml:space="preserve">se acredita que </w:t>
      </w:r>
      <w:r w:rsidRPr="009223F5">
        <w:rPr>
          <w:rFonts w:ascii="Palatino Linotype" w:hAnsi="Palatino Linotype" w:cs="Arial"/>
          <w:b/>
          <w:sz w:val="23"/>
          <w:szCs w:val="23"/>
        </w:rPr>
        <w:t xml:space="preserve">El Sujeto Obligado </w:t>
      </w:r>
      <w:r w:rsidRPr="009223F5">
        <w:rPr>
          <w:rFonts w:ascii="Palatino Linotype" w:hAnsi="Palatino Linotype" w:cs="Arial"/>
          <w:sz w:val="23"/>
          <w:szCs w:val="23"/>
        </w:rPr>
        <w:t xml:space="preserve">fue omiso en </w:t>
      </w:r>
      <w:r w:rsidRPr="009223F5">
        <w:rPr>
          <w:rFonts w:ascii="Palatino Linotype" w:hAnsi="Palatino Linotype" w:cs="Arial"/>
          <w:sz w:val="23"/>
          <w:szCs w:val="23"/>
        </w:rPr>
        <w:lastRenderedPageBreak/>
        <w:t xml:space="preserve">responder la solicitud de información hecha por </w:t>
      </w:r>
      <w:r w:rsidRPr="009223F5">
        <w:rPr>
          <w:rFonts w:ascii="Palatino Linotype" w:hAnsi="Palatino Linotype" w:cs="Arial"/>
          <w:b/>
          <w:sz w:val="23"/>
          <w:szCs w:val="23"/>
        </w:rPr>
        <w:t xml:space="preserve">El Recurrente, </w:t>
      </w:r>
      <w:r w:rsidRPr="009223F5">
        <w:rPr>
          <w:rFonts w:ascii="Palatino Linotype" w:hAnsi="Palatino Linotype" w:cs="Arial"/>
          <w:sz w:val="23"/>
          <w:szCs w:val="23"/>
        </w:rPr>
        <w:t xml:space="preserve">por ello </w:t>
      </w:r>
      <w:r w:rsidRPr="009223F5">
        <w:rPr>
          <w:rFonts w:ascii="Palatino Linotype" w:hAnsi="Palatino Linotype"/>
          <w:sz w:val="23"/>
          <w:szCs w:val="23"/>
        </w:rPr>
        <w:t>se ordena dar vista al Titular de la Contraloría Interna y Órgano de Control y Vigilancia de este Instituto, de conformidad con el artículo 190, de la Ley de Transparencia y Acceso a la Información Pública del Estado de México y Municipios, a efecto de que determine lo conducente.</w:t>
      </w:r>
    </w:p>
    <w:p w14:paraId="5A4C9150" w14:textId="77777777" w:rsidR="006F30A2" w:rsidRDefault="006F30A2" w:rsidP="00A32CE5">
      <w:pPr>
        <w:pStyle w:val="Prrafodelista"/>
        <w:autoSpaceDE w:val="0"/>
        <w:autoSpaceDN w:val="0"/>
        <w:adjustRightInd w:val="0"/>
        <w:spacing w:line="360" w:lineRule="auto"/>
        <w:ind w:left="0"/>
        <w:jc w:val="both"/>
        <w:rPr>
          <w:rFonts w:ascii="Palatino Linotype" w:hAnsi="Palatino Linotype"/>
          <w:sz w:val="23"/>
          <w:szCs w:val="23"/>
        </w:rPr>
      </w:pPr>
    </w:p>
    <w:p w14:paraId="3211CE3E" w14:textId="6FD3C487" w:rsidR="009223F5" w:rsidRDefault="006F30A2" w:rsidP="00F00148">
      <w:pPr>
        <w:pStyle w:val="Prrafodelista"/>
        <w:autoSpaceDE w:val="0"/>
        <w:autoSpaceDN w:val="0"/>
        <w:adjustRightInd w:val="0"/>
        <w:spacing w:line="360" w:lineRule="auto"/>
        <w:ind w:left="0"/>
        <w:jc w:val="both"/>
        <w:rPr>
          <w:rFonts w:ascii="Palatino Linotype" w:hAnsi="Palatino Linotype"/>
          <w:sz w:val="23"/>
          <w:szCs w:val="23"/>
        </w:rPr>
      </w:pPr>
      <w:r>
        <w:rPr>
          <w:rFonts w:ascii="Palatino Linotype" w:hAnsi="Palatino Linotype"/>
          <w:sz w:val="23"/>
          <w:szCs w:val="23"/>
        </w:rPr>
        <w:t xml:space="preserve">Aunado a lo anterior, esta Ponencia no se omite señalar que </w:t>
      </w:r>
      <w:r w:rsidR="009223F5">
        <w:rPr>
          <w:rFonts w:ascii="Palatino Linotype" w:hAnsi="Palatino Linotype"/>
          <w:sz w:val="23"/>
          <w:szCs w:val="23"/>
        </w:rPr>
        <w:t>con fundamento en el artículo 159 de la Ley de Transparencia y Acceso a la Información Pública del Estado de México y M</w:t>
      </w:r>
      <w:r w:rsidR="009223F5" w:rsidRPr="009223F5">
        <w:rPr>
          <w:rFonts w:ascii="Palatino Linotype" w:hAnsi="Palatino Linotype"/>
          <w:sz w:val="23"/>
          <w:szCs w:val="23"/>
        </w:rPr>
        <w:t>unicipios</w:t>
      </w:r>
      <w:r w:rsidR="009223F5">
        <w:rPr>
          <w:rFonts w:ascii="Palatino Linotype" w:hAnsi="Palatino Linotype"/>
          <w:sz w:val="23"/>
          <w:szCs w:val="23"/>
        </w:rPr>
        <w:t xml:space="preserve">, </w:t>
      </w:r>
      <w:r w:rsidR="004658C4">
        <w:rPr>
          <w:rFonts w:ascii="Palatino Linotype" w:hAnsi="Palatino Linotype"/>
          <w:sz w:val="23"/>
          <w:szCs w:val="23"/>
        </w:rPr>
        <w:t xml:space="preserve">el cual </w:t>
      </w:r>
      <w:r w:rsidR="009223F5">
        <w:rPr>
          <w:rFonts w:ascii="Palatino Linotype" w:hAnsi="Palatino Linotype"/>
          <w:sz w:val="23"/>
          <w:szCs w:val="23"/>
        </w:rPr>
        <w:t>señala que c</w:t>
      </w:r>
      <w:r w:rsidR="009223F5" w:rsidRPr="009223F5">
        <w:rPr>
          <w:rFonts w:ascii="Palatino Linotype" w:hAnsi="Palatino Linotype"/>
          <w:sz w:val="23"/>
          <w:szCs w:val="23"/>
        </w:rPr>
        <w:t>uando los detalles proporcionados para localizar los documentos resulten</w:t>
      </w:r>
      <w:r w:rsidR="004658C4">
        <w:rPr>
          <w:rFonts w:ascii="Palatino Linotype" w:hAnsi="Palatino Linotype"/>
          <w:sz w:val="23"/>
          <w:szCs w:val="23"/>
        </w:rPr>
        <w:t xml:space="preserve"> </w:t>
      </w:r>
      <w:r w:rsidR="009223F5" w:rsidRPr="009223F5">
        <w:rPr>
          <w:rFonts w:ascii="Palatino Linotype" w:hAnsi="Palatino Linotype"/>
          <w:sz w:val="23"/>
          <w:szCs w:val="23"/>
        </w:rPr>
        <w:t xml:space="preserve">insuficientes, incompletos o sean erróneos, la Unidad de Transparencia </w:t>
      </w:r>
      <w:r w:rsidR="004658C4">
        <w:rPr>
          <w:rFonts w:ascii="Palatino Linotype" w:hAnsi="Palatino Linotype"/>
          <w:sz w:val="23"/>
          <w:szCs w:val="23"/>
        </w:rPr>
        <w:t xml:space="preserve">podrá requerir al solicitante, </w:t>
      </w:r>
      <w:r w:rsidR="009223F5" w:rsidRPr="009223F5">
        <w:rPr>
          <w:rFonts w:ascii="Palatino Linotype" w:hAnsi="Palatino Linotype"/>
          <w:sz w:val="23"/>
          <w:szCs w:val="23"/>
        </w:rPr>
        <w:t>por una sola vez y dentro de un plazo que no podrá exceder de cinco día</w:t>
      </w:r>
      <w:r w:rsidR="004658C4">
        <w:rPr>
          <w:rFonts w:ascii="Palatino Linotype" w:hAnsi="Palatino Linotype"/>
          <w:sz w:val="23"/>
          <w:szCs w:val="23"/>
        </w:rPr>
        <w:t xml:space="preserve">s hábiles contados a partir de </w:t>
      </w:r>
      <w:r w:rsidR="009223F5" w:rsidRPr="009223F5">
        <w:rPr>
          <w:rFonts w:ascii="Palatino Linotype" w:hAnsi="Palatino Linotype"/>
          <w:sz w:val="23"/>
          <w:szCs w:val="23"/>
        </w:rPr>
        <w:t>la presentación de la solicitud, para que, en un término de hasta di</w:t>
      </w:r>
      <w:r w:rsidR="004658C4">
        <w:rPr>
          <w:rFonts w:ascii="Palatino Linotype" w:hAnsi="Palatino Linotype"/>
          <w:sz w:val="23"/>
          <w:szCs w:val="23"/>
        </w:rPr>
        <w:t xml:space="preserve">ez días hábiles, indique otros </w:t>
      </w:r>
      <w:r w:rsidR="009223F5" w:rsidRPr="009223F5">
        <w:rPr>
          <w:rFonts w:ascii="Palatino Linotype" w:hAnsi="Palatino Linotype"/>
          <w:sz w:val="23"/>
          <w:szCs w:val="23"/>
        </w:rPr>
        <w:t>elementos que complementen, corrijan o amplíen los datos proporcionado</w:t>
      </w:r>
      <w:r w:rsidR="004658C4">
        <w:rPr>
          <w:rFonts w:ascii="Palatino Linotype" w:hAnsi="Palatino Linotype"/>
          <w:sz w:val="23"/>
          <w:szCs w:val="23"/>
        </w:rPr>
        <w:t>s o bien, precise uno o varios requerimientos de información, por lo que dicho</w:t>
      </w:r>
      <w:r w:rsidR="009223F5" w:rsidRPr="009223F5">
        <w:rPr>
          <w:rFonts w:ascii="Palatino Linotype" w:hAnsi="Palatino Linotype"/>
          <w:sz w:val="23"/>
          <w:szCs w:val="23"/>
        </w:rPr>
        <w:t xml:space="preserve"> requerimiento interrumpirá el plazo </w:t>
      </w:r>
      <w:r w:rsidR="004658C4">
        <w:rPr>
          <w:rFonts w:ascii="Palatino Linotype" w:hAnsi="Palatino Linotype"/>
          <w:sz w:val="23"/>
          <w:szCs w:val="23"/>
        </w:rPr>
        <w:t xml:space="preserve">para la emisión de la respuesta y este </w:t>
      </w:r>
      <w:r w:rsidR="009223F5" w:rsidRPr="009223F5">
        <w:rPr>
          <w:rFonts w:ascii="Palatino Linotype" w:hAnsi="Palatino Linotype"/>
          <w:sz w:val="23"/>
          <w:szCs w:val="23"/>
        </w:rPr>
        <w:t xml:space="preserve">comenzará a computarse nuevamente al día siguiente del desahogo por parte del </w:t>
      </w:r>
      <w:r w:rsidR="004658C4">
        <w:rPr>
          <w:rFonts w:ascii="Palatino Linotype" w:hAnsi="Palatino Linotype"/>
          <w:sz w:val="23"/>
          <w:szCs w:val="23"/>
        </w:rPr>
        <w:t xml:space="preserve">particular, por lo que la solicitud será atendida </w:t>
      </w:r>
      <w:r w:rsidR="009223F5" w:rsidRPr="009223F5">
        <w:rPr>
          <w:rFonts w:ascii="Palatino Linotype" w:hAnsi="Palatino Linotype"/>
          <w:sz w:val="23"/>
          <w:szCs w:val="23"/>
        </w:rPr>
        <w:t xml:space="preserve">en los términos en que fue desahogado </w:t>
      </w:r>
      <w:r w:rsidR="004658C4">
        <w:rPr>
          <w:rFonts w:ascii="Palatino Linotype" w:hAnsi="Palatino Linotype"/>
          <w:sz w:val="23"/>
          <w:szCs w:val="23"/>
        </w:rPr>
        <w:t xml:space="preserve">el requerimiento; ahora bien </w:t>
      </w:r>
      <w:r w:rsidR="00F00148">
        <w:rPr>
          <w:rFonts w:ascii="Palatino Linotype" w:hAnsi="Palatino Linotype"/>
          <w:sz w:val="23"/>
          <w:szCs w:val="23"/>
        </w:rPr>
        <w:t>l</w:t>
      </w:r>
      <w:r w:rsidR="009223F5" w:rsidRPr="009223F5">
        <w:rPr>
          <w:rFonts w:ascii="Palatino Linotype" w:hAnsi="Palatino Linotype"/>
          <w:sz w:val="23"/>
          <w:szCs w:val="23"/>
        </w:rPr>
        <w:t>a solicitud se tendrá por no presentada cuando los solicitantes n</w:t>
      </w:r>
      <w:r w:rsidR="00F00148">
        <w:rPr>
          <w:rFonts w:ascii="Palatino Linotype" w:hAnsi="Palatino Linotype"/>
          <w:sz w:val="23"/>
          <w:szCs w:val="23"/>
        </w:rPr>
        <w:t xml:space="preserve">o atiendan el requerimiento de </w:t>
      </w:r>
      <w:r w:rsidR="009223F5" w:rsidRPr="009223F5">
        <w:rPr>
          <w:rFonts w:ascii="Palatino Linotype" w:hAnsi="Palatino Linotype"/>
          <w:sz w:val="23"/>
          <w:szCs w:val="23"/>
        </w:rPr>
        <w:t>información adicional, salvo que en la solicitud inicial se aprecien element</w:t>
      </w:r>
      <w:r w:rsidR="00F00148">
        <w:rPr>
          <w:rFonts w:ascii="Palatino Linotype" w:hAnsi="Palatino Linotype"/>
          <w:sz w:val="23"/>
          <w:szCs w:val="23"/>
        </w:rPr>
        <w:t>os que permitan identificar la información requerida.</w:t>
      </w:r>
    </w:p>
    <w:p w14:paraId="6B95E088" w14:textId="77777777" w:rsidR="00F00148" w:rsidRDefault="00F00148" w:rsidP="00F00148">
      <w:pPr>
        <w:pStyle w:val="Prrafodelista"/>
        <w:autoSpaceDE w:val="0"/>
        <w:autoSpaceDN w:val="0"/>
        <w:adjustRightInd w:val="0"/>
        <w:spacing w:line="360" w:lineRule="auto"/>
        <w:ind w:left="0"/>
        <w:jc w:val="both"/>
        <w:rPr>
          <w:rFonts w:ascii="Palatino Linotype" w:hAnsi="Palatino Linotype"/>
          <w:sz w:val="23"/>
          <w:szCs w:val="23"/>
        </w:rPr>
      </w:pPr>
    </w:p>
    <w:p w14:paraId="739FDE9D" w14:textId="162D3923" w:rsidR="00DC6469" w:rsidRDefault="00F00148" w:rsidP="00DC6469">
      <w:pPr>
        <w:pStyle w:val="Prrafodelista"/>
        <w:autoSpaceDE w:val="0"/>
        <w:autoSpaceDN w:val="0"/>
        <w:adjustRightInd w:val="0"/>
        <w:spacing w:line="360" w:lineRule="auto"/>
        <w:ind w:left="0"/>
        <w:jc w:val="both"/>
        <w:rPr>
          <w:rFonts w:ascii="Palatino Linotype" w:hAnsi="Palatino Linotype"/>
          <w:sz w:val="23"/>
          <w:szCs w:val="23"/>
        </w:rPr>
      </w:pPr>
      <w:r>
        <w:rPr>
          <w:rFonts w:ascii="Palatino Linotype" w:hAnsi="Palatino Linotype"/>
          <w:sz w:val="23"/>
          <w:szCs w:val="23"/>
        </w:rPr>
        <w:t xml:space="preserve">En tal contexto de las constancias que corren agregadas al expediente electrónico se puede apreciar por un lado la solicitud de información relativa a la solicitud de los </w:t>
      </w:r>
      <w:r>
        <w:rPr>
          <w:rFonts w:ascii="Palatino Linotype" w:hAnsi="Palatino Linotype"/>
          <w:sz w:val="23"/>
          <w:szCs w:val="23"/>
        </w:rPr>
        <w:lastRenderedPageBreak/>
        <w:t>juicios de amparo promovidos por el Sujeto Obligado, así como los juicios laborales a favor de los demandantes, por otro lado el requerimiento realizado por el Sujeto Obligado referente al periodo del cual solicita la información</w:t>
      </w:r>
      <w:r w:rsidR="002A317E">
        <w:rPr>
          <w:rFonts w:ascii="Palatino Linotype" w:hAnsi="Palatino Linotype"/>
          <w:sz w:val="23"/>
          <w:szCs w:val="23"/>
        </w:rPr>
        <w:t>,</w:t>
      </w:r>
      <w:r>
        <w:rPr>
          <w:rFonts w:ascii="Palatino Linotype" w:hAnsi="Palatino Linotype"/>
          <w:sz w:val="23"/>
          <w:szCs w:val="23"/>
        </w:rPr>
        <w:t xml:space="preserve"> sin embargo también se puede apreciar</w:t>
      </w:r>
      <w:r w:rsidR="00901DCE">
        <w:rPr>
          <w:rFonts w:ascii="Palatino Linotype" w:hAnsi="Palatino Linotype"/>
          <w:sz w:val="23"/>
          <w:szCs w:val="23"/>
        </w:rPr>
        <w:t xml:space="preserve"> que derivado de la solicitud de aclaración de fecha treinta de noviembre de dos mil veintiuno, el sujeto obligado otorga un plazo de diez días hábiles a efecto de que el solicitante realice</w:t>
      </w:r>
      <w:r w:rsidR="00536B62">
        <w:rPr>
          <w:rFonts w:ascii="Palatino Linotype" w:hAnsi="Palatino Linotype"/>
          <w:sz w:val="23"/>
          <w:szCs w:val="23"/>
        </w:rPr>
        <w:t xml:space="preserve"> el pronunciamiento respectivo y </w:t>
      </w:r>
      <w:r w:rsidR="00230788">
        <w:rPr>
          <w:rFonts w:ascii="Palatino Linotype" w:hAnsi="Palatino Linotype"/>
          <w:sz w:val="23"/>
          <w:szCs w:val="23"/>
        </w:rPr>
        <w:t xml:space="preserve">una vez contabilizado dicho plazo </w:t>
      </w:r>
      <w:r w:rsidR="00536B62">
        <w:rPr>
          <w:rFonts w:ascii="Palatino Linotype" w:hAnsi="Palatino Linotype"/>
          <w:sz w:val="23"/>
          <w:szCs w:val="23"/>
        </w:rPr>
        <w:t xml:space="preserve">se advierte que el mismo </w:t>
      </w:r>
      <w:r w:rsidR="00230788">
        <w:rPr>
          <w:rFonts w:ascii="Palatino Linotype" w:hAnsi="Palatino Linotype"/>
          <w:sz w:val="23"/>
          <w:szCs w:val="23"/>
        </w:rPr>
        <w:t>no fue observado</w:t>
      </w:r>
      <w:r w:rsidR="00536B62">
        <w:rPr>
          <w:rFonts w:ascii="Palatino Linotype" w:hAnsi="Palatino Linotype"/>
          <w:sz w:val="23"/>
          <w:szCs w:val="23"/>
        </w:rPr>
        <w:t xml:space="preserve"> en su totalidad</w:t>
      </w:r>
      <w:r w:rsidR="00230788">
        <w:rPr>
          <w:rFonts w:ascii="Palatino Linotype" w:hAnsi="Palatino Linotype"/>
          <w:sz w:val="23"/>
          <w:szCs w:val="23"/>
        </w:rPr>
        <w:t xml:space="preserve">, toda vez que en fecha catorce de diciembre de dos mil veintiuno fue emitió acuerdo por el cual no se tuvo por no presentada la aclaración, </w:t>
      </w:r>
      <w:r w:rsidR="00536B62">
        <w:rPr>
          <w:rFonts w:ascii="Palatino Linotype" w:hAnsi="Palatino Linotype"/>
          <w:sz w:val="23"/>
          <w:szCs w:val="23"/>
        </w:rPr>
        <w:t xml:space="preserve">así mismo, a consideración de esta Ponencia del texto que contiene la solicitud de acceso a la información </w:t>
      </w:r>
      <w:r w:rsidR="00536B62" w:rsidRPr="00536B62">
        <w:rPr>
          <w:rFonts w:ascii="Palatino Linotype" w:hAnsi="Palatino Linotype"/>
          <w:b/>
          <w:sz w:val="23"/>
          <w:szCs w:val="23"/>
        </w:rPr>
        <w:t>00085/OASATIZARA/IP/2021</w:t>
      </w:r>
      <w:r w:rsidR="00DC6469">
        <w:rPr>
          <w:rFonts w:ascii="Palatino Linotype" w:hAnsi="Palatino Linotype"/>
          <w:sz w:val="23"/>
          <w:szCs w:val="23"/>
        </w:rPr>
        <w:t>,</w:t>
      </w:r>
      <w:r w:rsidR="00536B62">
        <w:rPr>
          <w:rFonts w:ascii="Palatino Linotype" w:hAnsi="Palatino Linotype"/>
          <w:sz w:val="23"/>
          <w:szCs w:val="23"/>
        </w:rPr>
        <w:t xml:space="preserve"> se aprecia</w:t>
      </w:r>
      <w:r w:rsidR="00DC6469">
        <w:rPr>
          <w:rFonts w:ascii="Palatino Linotype" w:hAnsi="Palatino Linotype"/>
          <w:sz w:val="23"/>
          <w:szCs w:val="23"/>
        </w:rPr>
        <w:t>n</w:t>
      </w:r>
      <w:r w:rsidR="00536B62" w:rsidRPr="00536B62">
        <w:rPr>
          <w:rFonts w:ascii="Palatino Linotype" w:hAnsi="Palatino Linotype"/>
          <w:sz w:val="23"/>
          <w:szCs w:val="23"/>
        </w:rPr>
        <w:t xml:space="preserve"> elementos que permitan ident</w:t>
      </w:r>
      <w:r w:rsidR="00DC6469">
        <w:rPr>
          <w:rFonts w:ascii="Palatino Linotype" w:hAnsi="Palatino Linotype"/>
          <w:sz w:val="23"/>
          <w:szCs w:val="23"/>
        </w:rPr>
        <w:t>ificar la información requerida, sin embargo como se desprende del expediente electrónico, no existió respuesta a la solicitud de acceso a la información por parte del Sujeto Obligado.</w:t>
      </w:r>
    </w:p>
    <w:p w14:paraId="65F4D54A" w14:textId="5FF5B906" w:rsidR="00D14EDC" w:rsidRPr="00DC6469" w:rsidRDefault="00DC6469" w:rsidP="00A32CE5">
      <w:pPr>
        <w:pStyle w:val="Prrafodelista"/>
        <w:autoSpaceDE w:val="0"/>
        <w:autoSpaceDN w:val="0"/>
        <w:adjustRightInd w:val="0"/>
        <w:spacing w:line="360" w:lineRule="auto"/>
        <w:ind w:left="0"/>
        <w:jc w:val="both"/>
        <w:rPr>
          <w:rFonts w:ascii="Palatino Linotype" w:hAnsi="Palatino Linotype"/>
          <w:sz w:val="23"/>
          <w:szCs w:val="23"/>
        </w:rPr>
      </w:pPr>
      <w:r>
        <w:rPr>
          <w:rFonts w:ascii="Palatino Linotype" w:hAnsi="Palatino Linotype"/>
          <w:sz w:val="23"/>
          <w:szCs w:val="23"/>
        </w:rPr>
        <w:t xml:space="preserve"> </w:t>
      </w:r>
    </w:p>
    <w:p w14:paraId="7CA756BD" w14:textId="77777777" w:rsidR="00D14EDC" w:rsidRPr="00A32CE5" w:rsidRDefault="00D14EDC" w:rsidP="00A32CE5">
      <w:pPr>
        <w:pStyle w:val="Prrafodelista"/>
        <w:autoSpaceDE w:val="0"/>
        <w:autoSpaceDN w:val="0"/>
        <w:adjustRightInd w:val="0"/>
        <w:spacing w:line="360" w:lineRule="auto"/>
        <w:ind w:left="0"/>
        <w:jc w:val="both"/>
        <w:rPr>
          <w:rFonts w:ascii="Palatino Linotype" w:hAnsi="Palatino Linotype" w:cs="Arial"/>
          <w:sz w:val="23"/>
          <w:szCs w:val="23"/>
        </w:rPr>
      </w:pPr>
      <w:r w:rsidRPr="00A32CE5">
        <w:rPr>
          <w:rFonts w:ascii="Palatino Linotype" w:hAnsi="Palatino Linotype" w:cs="Arial"/>
          <w:sz w:val="23"/>
          <w:szCs w:val="23"/>
        </w:rPr>
        <w:t xml:space="preserve">Dicho lo anterior, considerando la información requerida por </w:t>
      </w:r>
      <w:r w:rsidRPr="00A32CE5">
        <w:rPr>
          <w:rFonts w:ascii="Palatino Linotype" w:hAnsi="Palatino Linotype" w:cs="Arial"/>
          <w:b/>
          <w:sz w:val="23"/>
          <w:szCs w:val="23"/>
        </w:rPr>
        <w:t xml:space="preserve">El Recurrente </w:t>
      </w:r>
      <w:r w:rsidRPr="00A32CE5">
        <w:rPr>
          <w:rFonts w:ascii="Palatino Linotype" w:hAnsi="Palatino Linotype" w:cs="Arial"/>
          <w:sz w:val="23"/>
          <w:szCs w:val="23"/>
        </w:rPr>
        <w:t xml:space="preserve">en su solicitud de información, y ante la falta de respuestas, se establece que la materia de estudio se centrará en las atribuciones del </w:t>
      </w:r>
      <w:r w:rsidRPr="00A32CE5">
        <w:rPr>
          <w:rFonts w:ascii="Palatino Linotype" w:hAnsi="Palatino Linotype" w:cs="Arial"/>
          <w:b/>
          <w:sz w:val="23"/>
          <w:szCs w:val="23"/>
        </w:rPr>
        <w:t xml:space="preserve">Sujeto Obligado, </w:t>
      </w:r>
      <w:r w:rsidRPr="00A32CE5">
        <w:rPr>
          <w:rFonts w:ascii="Palatino Linotype" w:hAnsi="Palatino Linotype" w:cs="Arial"/>
          <w:sz w:val="23"/>
          <w:szCs w:val="23"/>
        </w:rPr>
        <w:t>a efecto de determinar si éste genera, posee o administra dicha información.</w:t>
      </w:r>
    </w:p>
    <w:p w14:paraId="3AB78F37" w14:textId="77777777" w:rsidR="00D14EDC" w:rsidRPr="00A32CE5" w:rsidRDefault="00D14EDC" w:rsidP="00A32CE5">
      <w:pPr>
        <w:pStyle w:val="Prrafodelista"/>
        <w:autoSpaceDE w:val="0"/>
        <w:autoSpaceDN w:val="0"/>
        <w:adjustRightInd w:val="0"/>
        <w:spacing w:line="360" w:lineRule="auto"/>
        <w:ind w:left="0"/>
        <w:jc w:val="both"/>
        <w:rPr>
          <w:rFonts w:ascii="Palatino Linotype" w:hAnsi="Palatino Linotype" w:cs="Arial"/>
          <w:sz w:val="23"/>
          <w:szCs w:val="23"/>
        </w:rPr>
      </w:pPr>
    </w:p>
    <w:p w14:paraId="2EFE02E1" w14:textId="77777777" w:rsidR="00D14EDC" w:rsidRDefault="00D14EDC" w:rsidP="00A32CE5">
      <w:pPr>
        <w:pStyle w:val="Prrafodelista"/>
        <w:autoSpaceDE w:val="0"/>
        <w:autoSpaceDN w:val="0"/>
        <w:adjustRightInd w:val="0"/>
        <w:spacing w:line="360" w:lineRule="auto"/>
        <w:ind w:left="0"/>
        <w:jc w:val="both"/>
        <w:rPr>
          <w:rFonts w:ascii="Palatino Linotype" w:hAnsi="Palatino Linotype" w:cs="Arial"/>
          <w:sz w:val="23"/>
          <w:szCs w:val="23"/>
        </w:rPr>
      </w:pPr>
      <w:r w:rsidRPr="00A32CE5">
        <w:rPr>
          <w:rFonts w:ascii="Palatino Linotype" w:hAnsi="Palatino Linotype" w:cs="Arial"/>
          <w:sz w:val="23"/>
          <w:szCs w:val="23"/>
        </w:rPr>
        <w:t xml:space="preserve">Una vez establecida y delimitada la materia del presente recurso de revisión, y atentos a </w:t>
      </w:r>
      <w:r w:rsidRPr="00A32CE5">
        <w:rPr>
          <w:rFonts w:ascii="Palatino Linotype" w:hAnsi="Palatino Linotype"/>
          <w:sz w:val="23"/>
          <w:szCs w:val="23"/>
          <w:lang w:eastAsia="es-MX"/>
        </w:rPr>
        <w:t xml:space="preserve">la falta de respuestas del </w:t>
      </w:r>
      <w:r w:rsidRPr="00A32CE5">
        <w:rPr>
          <w:rFonts w:ascii="Palatino Linotype" w:hAnsi="Palatino Linotype"/>
          <w:b/>
          <w:sz w:val="23"/>
          <w:szCs w:val="23"/>
          <w:lang w:eastAsia="es-MX"/>
        </w:rPr>
        <w:t>Sujeto Obligado</w:t>
      </w:r>
      <w:r w:rsidRPr="00A32CE5">
        <w:rPr>
          <w:rFonts w:ascii="Palatino Linotype" w:hAnsi="Palatino Linotype"/>
          <w:sz w:val="23"/>
          <w:szCs w:val="23"/>
          <w:lang w:eastAsia="es-MX"/>
        </w:rPr>
        <w:t xml:space="preserve"> a las solicitudes de información, la cual se traduce en el hecho de ser omiso en dar atención a las peticiones en términos de la Ley de la materia, es decir, incumplir con las obligaciones que dicho cuerpo legal le impone como </w:t>
      </w:r>
      <w:r w:rsidRPr="00A32CE5">
        <w:rPr>
          <w:rFonts w:ascii="Palatino Linotype" w:hAnsi="Palatino Linotype"/>
          <w:b/>
          <w:sz w:val="23"/>
          <w:szCs w:val="23"/>
          <w:lang w:eastAsia="es-MX"/>
        </w:rPr>
        <w:t>Sujeto Obligado</w:t>
      </w:r>
      <w:r w:rsidRPr="00A32CE5">
        <w:rPr>
          <w:rFonts w:ascii="Palatino Linotype" w:hAnsi="Palatino Linotype"/>
          <w:sz w:val="23"/>
          <w:szCs w:val="23"/>
          <w:lang w:eastAsia="es-MX"/>
        </w:rPr>
        <w:t xml:space="preserve"> de la misma, tal y como lo constituyen </w:t>
      </w:r>
      <w:r w:rsidRPr="00A32CE5">
        <w:rPr>
          <w:rFonts w:ascii="Palatino Linotype" w:hAnsi="Palatino Linotype" w:cs="Arial"/>
          <w:sz w:val="23"/>
          <w:szCs w:val="23"/>
        </w:rPr>
        <w:t xml:space="preserve">los artículos, 7 y 23, </w:t>
      </w:r>
      <w:r w:rsidRPr="00A32CE5">
        <w:rPr>
          <w:rFonts w:ascii="Palatino Linotype" w:hAnsi="Palatino Linotype" w:cs="Arial"/>
          <w:sz w:val="23"/>
          <w:szCs w:val="23"/>
        </w:rPr>
        <w:lastRenderedPageBreak/>
        <w:t>fracción IV, de la Ley de Transparencia y Acceso a la Información Pública del Estado de México y Municipios, que establecen como deber de los sujetos obligados el hacer pública toda la información en su posesión, como se aprecia a continuación:</w:t>
      </w:r>
    </w:p>
    <w:p w14:paraId="392F5614" w14:textId="77777777" w:rsidR="009577B1" w:rsidRPr="00A32CE5" w:rsidRDefault="009577B1" w:rsidP="00A32CE5">
      <w:pPr>
        <w:pStyle w:val="Prrafodelista"/>
        <w:autoSpaceDE w:val="0"/>
        <w:autoSpaceDN w:val="0"/>
        <w:adjustRightInd w:val="0"/>
        <w:spacing w:line="360" w:lineRule="auto"/>
        <w:ind w:left="0"/>
        <w:jc w:val="both"/>
        <w:rPr>
          <w:rFonts w:ascii="Palatino Linotype" w:hAnsi="Palatino Linotype" w:cs="Arial"/>
          <w:sz w:val="23"/>
          <w:szCs w:val="23"/>
        </w:rPr>
      </w:pPr>
    </w:p>
    <w:p w14:paraId="61C139AB" w14:textId="77777777" w:rsidR="00D14EDC" w:rsidRDefault="00D14EDC" w:rsidP="009577B1">
      <w:pPr>
        <w:pStyle w:val="infoemcitas"/>
        <w:spacing w:before="0" w:after="0" w:line="240" w:lineRule="auto"/>
        <w:ind w:left="567" w:right="567"/>
        <w:rPr>
          <w:rFonts w:cs="Arial"/>
          <w:sz w:val="23"/>
          <w:szCs w:val="23"/>
        </w:rPr>
      </w:pPr>
      <w:r w:rsidRPr="00A32CE5">
        <w:rPr>
          <w:rFonts w:cs="Arial"/>
          <w:sz w:val="23"/>
          <w:szCs w:val="23"/>
        </w:rPr>
        <w:t>“</w:t>
      </w:r>
      <w:r w:rsidRPr="00A32CE5">
        <w:rPr>
          <w:rFonts w:cs="Arial"/>
          <w:b/>
          <w:sz w:val="23"/>
          <w:szCs w:val="23"/>
        </w:rPr>
        <w:t>Artículo 7. El Estado de México garantizará el efectivo acceso de toda persona a la información en posesión de cualquier entidad,</w:t>
      </w:r>
      <w:r w:rsidRPr="00A32CE5">
        <w:rPr>
          <w:rFonts w:cs="Arial"/>
          <w:sz w:val="23"/>
          <w:szCs w:val="23"/>
        </w:rPr>
        <w:t xml:space="preserve"> autoridad, órgano y organismo de los poderes Ejecutivo, Legislativo y Judicial, órganos autónomos, partidos políticos, fideicomisos y fondos públicos, así como de cualquier persona física, jurídico colectiva o sindicato </w:t>
      </w:r>
      <w:r w:rsidRPr="00A32CE5">
        <w:rPr>
          <w:rFonts w:cs="Arial"/>
          <w:b/>
          <w:sz w:val="23"/>
          <w:szCs w:val="23"/>
        </w:rPr>
        <w:t>que reciba y ejerza recursos públicos</w:t>
      </w:r>
      <w:r w:rsidRPr="00A32CE5">
        <w:rPr>
          <w:rFonts w:cs="Arial"/>
          <w:sz w:val="23"/>
          <w:szCs w:val="23"/>
        </w:rPr>
        <w:t xml:space="preserve"> o realice actos de autoridad en el ámbito de competencia del Estado de México y sus municipios. </w:t>
      </w:r>
    </w:p>
    <w:p w14:paraId="68060C50" w14:textId="77777777" w:rsidR="009577B1" w:rsidRPr="00A32CE5" w:rsidRDefault="009577B1" w:rsidP="009577B1">
      <w:pPr>
        <w:pStyle w:val="infoemcitas"/>
        <w:spacing w:before="0" w:after="0" w:line="240" w:lineRule="auto"/>
        <w:ind w:left="567" w:right="567"/>
        <w:rPr>
          <w:rFonts w:cs="Arial"/>
          <w:sz w:val="23"/>
          <w:szCs w:val="23"/>
        </w:rPr>
      </w:pPr>
    </w:p>
    <w:p w14:paraId="4CCE3D59" w14:textId="77777777" w:rsidR="00D14EDC" w:rsidRPr="00A32CE5" w:rsidRDefault="00D14EDC" w:rsidP="009577B1">
      <w:pPr>
        <w:pStyle w:val="infoemcitas"/>
        <w:spacing w:before="0" w:after="0" w:line="240" w:lineRule="auto"/>
        <w:ind w:left="567" w:right="567"/>
        <w:rPr>
          <w:rFonts w:cs="Arial"/>
          <w:bCs/>
          <w:sz w:val="23"/>
          <w:szCs w:val="23"/>
        </w:rPr>
      </w:pPr>
      <w:r w:rsidRPr="00A32CE5">
        <w:rPr>
          <w:rFonts w:cs="Arial"/>
          <w:b/>
          <w:bCs/>
          <w:sz w:val="23"/>
          <w:szCs w:val="23"/>
        </w:rPr>
        <w:t>Artículo 23</w:t>
      </w:r>
      <w:r w:rsidRPr="00A32CE5">
        <w:rPr>
          <w:rFonts w:cs="Arial"/>
          <w:bCs/>
          <w:sz w:val="23"/>
          <w:szCs w:val="23"/>
        </w:rPr>
        <w:t xml:space="preserve">. Son sujetos obligados a transparentar y permitir el acceso a su información y proteger los datos personales que obren en su poder: </w:t>
      </w:r>
    </w:p>
    <w:p w14:paraId="1F144C36" w14:textId="77777777" w:rsidR="00D14EDC" w:rsidRPr="00A32CE5" w:rsidRDefault="00D14EDC" w:rsidP="009577B1">
      <w:pPr>
        <w:pStyle w:val="infoemcitas"/>
        <w:spacing w:before="0" w:after="0" w:line="240" w:lineRule="auto"/>
        <w:ind w:left="567" w:right="567"/>
        <w:rPr>
          <w:rFonts w:cs="Arial"/>
          <w:bCs/>
          <w:sz w:val="23"/>
          <w:szCs w:val="23"/>
        </w:rPr>
      </w:pPr>
      <w:r w:rsidRPr="00A32CE5">
        <w:rPr>
          <w:rFonts w:cs="Arial"/>
          <w:bCs/>
          <w:sz w:val="23"/>
          <w:szCs w:val="23"/>
        </w:rPr>
        <w:t>(…)</w:t>
      </w:r>
    </w:p>
    <w:p w14:paraId="68BC7507" w14:textId="77777777" w:rsidR="00D14EDC" w:rsidRPr="00A32CE5" w:rsidRDefault="00D14EDC" w:rsidP="009577B1">
      <w:pPr>
        <w:pStyle w:val="infoemcitas"/>
        <w:spacing w:before="0" w:after="0" w:line="240" w:lineRule="auto"/>
        <w:ind w:left="567" w:right="567"/>
        <w:rPr>
          <w:rFonts w:cs="Arial"/>
          <w:bCs/>
          <w:sz w:val="23"/>
          <w:szCs w:val="23"/>
        </w:rPr>
      </w:pPr>
      <w:r w:rsidRPr="00A32CE5">
        <w:rPr>
          <w:rFonts w:cs="Arial"/>
          <w:b/>
          <w:bCs/>
          <w:sz w:val="23"/>
          <w:szCs w:val="23"/>
        </w:rPr>
        <w:t xml:space="preserve">IV. </w:t>
      </w:r>
      <w:r w:rsidRPr="00A32CE5">
        <w:rPr>
          <w:rFonts w:cs="Arial"/>
          <w:b/>
          <w:bCs/>
          <w:sz w:val="23"/>
          <w:szCs w:val="23"/>
          <w:u w:val="single"/>
        </w:rPr>
        <w:t>Los ayuntamientos y las dependencias, organismos, órganos y entidades de la administración municipal</w:t>
      </w:r>
      <w:r w:rsidRPr="00A32CE5">
        <w:rPr>
          <w:rFonts w:cs="Arial"/>
          <w:bCs/>
          <w:sz w:val="23"/>
          <w:szCs w:val="23"/>
        </w:rPr>
        <w:t>;</w:t>
      </w:r>
    </w:p>
    <w:p w14:paraId="20E27D57" w14:textId="77777777" w:rsidR="00D14EDC" w:rsidRPr="00A32CE5" w:rsidRDefault="00D14EDC" w:rsidP="00A32CE5">
      <w:pPr>
        <w:autoSpaceDE w:val="0"/>
        <w:autoSpaceDN w:val="0"/>
        <w:adjustRightInd w:val="0"/>
        <w:spacing w:after="0" w:line="360" w:lineRule="auto"/>
        <w:jc w:val="both"/>
        <w:rPr>
          <w:rFonts w:ascii="Palatino Linotype" w:eastAsia="Times New Roman" w:hAnsi="Palatino Linotype" w:cs="Arial"/>
          <w:sz w:val="23"/>
          <w:szCs w:val="23"/>
          <w:lang w:val="es-ES" w:eastAsia="es-ES"/>
        </w:rPr>
      </w:pPr>
    </w:p>
    <w:p w14:paraId="2BEF2662" w14:textId="77777777" w:rsidR="00D14EDC" w:rsidRDefault="00D14EDC" w:rsidP="00A32CE5">
      <w:pPr>
        <w:autoSpaceDE w:val="0"/>
        <w:autoSpaceDN w:val="0"/>
        <w:adjustRightInd w:val="0"/>
        <w:spacing w:after="0" w:line="360" w:lineRule="auto"/>
        <w:jc w:val="both"/>
        <w:rPr>
          <w:rFonts w:ascii="Palatino Linotype" w:eastAsia="Times New Roman" w:hAnsi="Palatino Linotype" w:cs="Arial"/>
          <w:sz w:val="23"/>
          <w:szCs w:val="23"/>
          <w:lang w:val="es-ES" w:eastAsia="es-ES"/>
        </w:rPr>
      </w:pPr>
      <w:r w:rsidRPr="00A32CE5">
        <w:rPr>
          <w:rFonts w:ascii="Palatino Linotype" w:eastAsia="Times New Roman" w:hAnsi="Palatino Linotype" w:cs="Arial"/>
          <w:sz w:val="23"/>
          <w:szCs w:val="23"/>
          <w:lang w:val="es-ES" w:eastAsia="es-ES"/>
        </w:rPr>
        <w:t xml:space="preserve">En primera instancia, al referirnos a los actos impugnados por </w:t>
      </w:r>
      <w:r w:rsidRPr="00A32CE5">
        <w:rPr>
          <w:rFonts w:ascii="Palatino Linotype" w:eastAsia="Times New Roman" w:hAnsi="Palatino Linotype" w:cs="Arial"/>
          <w:b/>
          <w:bCs/>
          <w:sz w:val="23"/>
          <w:szCs w:val="23"/>
          <w:lang w:val="es-ES" w:eastAsia="es-ES"/>
        </w:rPr>
        <w:t>El</w:t>
      </w:r>
      <w:r w:rsidRPr="00A32CE5">
        <w:rPr>
          <w:rFonts w:ascii="Palatino Linotype" w:eastAsia="Times New Roman" w:hAnsi="Palatino Linotype" w:cs="Arial"/>
          <w:sz w:val="23"/>
          <w:szCs w:val="23"/>
          <w:lang w:val="es-ES" w:eastAsia="es-ES"/>
        </w:rPr>
        <w:t xml:space="preserve"> </w:t>
      </w:r>
      <w:r w:rsidRPr="00A32CE5">
        <w:rPr>
          <w:rFonts w:ascii="Palatino Linotype" w:eastAsia="Times New Roman" w:hAnsi="Palatino Linotype" w:cs="Arial"/>
          <w:b/>
          <w:sz w:val="23"/>
          <w:szCs w:val="23"/>
          <w:lang w:val="es-ES" w:eastAsia="es-ES"/>
        </w:rPr>
        <w:t>Recurrente</w:t>
      </w:r>
      <w:r w:rsidRPr="00A32CE5">
        <w:rPr>
          <w:rFonts w:ascii="Palatino Linotype" w:eastAsia="Times New Roman" w:hAnsi="Palatino Linotype" w:cs="Arial"/>
          <w:sz w:val="23"/>
          <w:szCs w:val="23"/>
          <w:lang w:val="es-ES" w:eastAsia="es-ES"/>
        </w:rPr>
        <w:t xml:space="preserve">, concatenado con los motivos o razones de inconformidad emitidos, se distingue que se adolece, de forma toral, de la falta de respuestas a las solicitudes de acceso a la información formulada, actualizando con ello lo </w:t>
      </w:r>
      <w:r w:rsidRPr="00A32CE5">
        <w:rPr>
          <w:rFonts w:ascii="Palatino Linotype" w:eastAsia="Calibri" w:hAnsi="Palatino Linotype" w:cs="Arial"/>
          <w:color w:val="000000" w:themeColor="text1"/>
          <w:sz w:val="23"/>
          <w:szCs w:val="23"/>
          <w:lang w:val="es-ES" w:eastAsia="es-ES"/>
        </w:rPr>
        <w:t xml:space="preserve">establecido en la fracción VII del artículo 179 de la </w:t>
      </w:r>
      <w:r w:rsidRPr="00A32CE5">
        <w:rPr>
          <w:rFonts w:ascii="Palatino Linotype" w:eastAsia="Calibri" w:hAnsi="Palatino Linotype" w:cs="Arial"/>
          <w:b/>
          <w:color w:val="000000" w:themeColor="text1"/>
          <w:sz w:val="23"/>
          <w:szCs w:val="23"/>
          <w:lang w:val="es-ES" w:eastAsia="es-ES"/>
        </w:rPr>
        <w:t>Ley de Transparencia y Acceso a la Información Pública del Estado de México y Municipios</w:t>
      </w:r>
      <w:r w:rsidRPr="00A32CE5">
        <w:rPr>
          <w:rFonts w:ascii="Palatino Linotype" w:eastAsia="Calibri" w:hAnsi="Palatino Linotype" w:cs="Arial"/>
          <w:color w:val="000000" w:themeColor="text1"/>
          <w:sz w:val="23"/>
          <w:szCs w:val="23"/>
          <w:lang w:val="es-ES" w:eastAsia="es-ES"/>
        </w:rPr>
        <w:t>,</w:t>
      </w:r>
      <w:r w:rsidRPr="00A32CE5">
        <w:rPr>
          <w:rFonts w:ascii="Palatino Linotype" w:eastAsia="Calibri" w:hAnsi="Palatino Linotype" w:cs="Arial"/>
          <w:b/>
          <w:color w:val="000000" w:themeColor="text1"/>
          <w:sz w:val="23"/>
          <w:szCs w:val="23"/>
          <w:lang w:val="es-ES" w:eastAsia="es-ES"/>
        </w:rPr>
        <w:t xml:space="preserve"> </w:t>
      </w:r>
      <w:r w:rsidRPr="00A32CE5">
        <w:rPr>
          <w:rFonts w:ascii="Palatino Linotype" w:eastAsia="Times New Roman" w:hAnsi="Palatino Linotype" w:cs="Arial"/>
          <w:sz w:val="23"/>
          <w:szCs w:val="23"/>
          <w:lang w:val="es-ES" w:eastAsia="es-ES"/>
        </w:rPr>
        <w:t>resultando procedente la interposición del recurso de revisión cuando no se dé respuesta a una solicitud de información.</w:t>
      </w:r>
    </w:p>
    <w:p w14:paraId="66F482E6" w14:textId="77777777" w:rsidR="00525BBF" w:rsidRDefault="00525BBF" w:rsidP="00A32CE5">
      <w:pPr>
        <w:autoSpaceDE w:val="0"/>
        <w:autoSpaceDN w:val="0"/>
        <w:adjustRightInd w:val="0"/>
        <w:spacing w:after="0" w:line="360" w:lineRule="auto"/>
        <w:jc w:val="both"/>
        <w:rPr>
          <w:rFonts w:ascii="Palatino Linotype" w:eastAsia="Times New Roman" w:hAnsi="Palatino Linotype" w:cs="Arial"/>
          <w:sz w:val="23"/>
          <w:szCs w:val="23"/>
          <w:lang w:val="es-ES" w:eastAsia="es-ES"/>
        </w:rPr>
      </w:pPr>
    </w:p>
    <w:p w14:paraId="36584B59" w14:textId="77777777" w:rsidR="003036D3" w:rsidRDefault="00525BBF" w:rsidP="00A32CE5">
      <w:pPr>
        <w:autoSpaceDE w:val="0"/>
        <w:autoSpaceDN w:val="0"/>
        <w:adjustRightInd w:val="0"/>
        <w:spacing w:after="0" w:line="360" w:lineRule="auto"/>
        <w:jc w:val="both"/>
        <w:rPr>
          <w:rFonts w:ascii="Palatino Linotype" w:eastAsia="Times New Roman" w:hAnsi="Palatino Linotype"/>
          <w:sz w:val="24"/>
          <w:szCs w:val="24"/>
          <w:lang w:val="es-ES" w:eastAsia="es-ES"/>
        </w:rPr>
      </w:pPr>
      <w:r>
        <w:rPr>
          <w:rFonts w:ascii="Palatino Linotype" w:eastAsia="Times New Roman" w:hAnsi="Palatino Linotype"/>
          <w:sz w:val="24"/>
          <w:szCs w:val="24"/>
          <w:lang w:val="es-ES" w:eastAsia="es-ES"/>
        </w:rPr>
        <w:t xml:space="preserve">Es importante señalar que es criterio de interpretación del Pleno del </w:t>
      </w:r>
      <w:r w:rsidRPr="00525BBF">
        <w:rPr>
          <w:rFonts w:ascii="Palatino Linotype" w:eastAsia="Times New Roman" w:hAnsi="Palatino Linotype"/>
          <w:sz w:val="24"/>
          <w:szCs w:val="24"/>
          <w:lang w:val="es-ES" w:eastAsia="es-ES"/>
        </w:rPr>
        <w:t>Instituto Nacional de Transparencia, Acceso a la Información y Protección de Datos Personales</w:t>
      </w:r>
      <w:r>
        <w:rPr>
          <w:rFonts w:ascii="Palatino Linotype" w:eastAsia="Times New Roman" w:hAnsi="Palatino Linotype"/>
          <w:sz w:val="24"/>
          <w:szCs w:val="24"/>
          <w:lang w:val="es-ES" w:eastAsia="es-ES"/>
        </w:rPr>
        <w:t xml:space="preserve">, que en el caso de que el solicitante no especifique el lapso de tiempo o </w:t>
      </w:r>
      <w:r>
        <w:rPr>
          <w:rFonts w:ascii="Palatino Linotype" w:eastAsia="Times New Roman" w:hAnsi="Palatino Linotype"/>
          <w:sz w:val="24"/>
          <w:szCs w:val="24"/>
          <w:lang w:val="es-ES" w:eastAsia="es-ES"/>
        </w:rPr>
        <w:lastRenderedPageBreak/>
        <w:t xml:space="preserve">periodo del que requiere la información se debe entender que el mismo se refiere al año inmediato anterior contado a partir de la fecha en la que se presentó la solicitud, lo anterior tiene sustento en el </w:t>
      </w:r>
      <w:r w:rsidR="003036D3">
        <w:rPr>
          <w:rFonts w:ascii="Palatino Linotype" w:eastAsia="Times New Roman" w:hAnsi="Palatino Linotype"/>
          <w:sz w:val="24"/>
          <w:szCs w:val="24"/>
          <w:lang w:val="es-ES" w:eastAsia="es-ES"/>
        </w:rPr>
        <w:t>criterio</w:t>
      </w:r>
      <w:r>
        <w:rPr>
          <w:rFonts w:ascii="Palatino Linotype" w:eastAsia="Times New Roman" w:hAnsi="Palatino Linotype"/>
          <w:sz w:val="24"/>
          <w:szCs w:val="24"/>
          <w:lang w:val="es-ES" w:eastAsia="es-ES"/>
        </w:rPr>
        <w:t xml:space="preserve"> de interpretación </w:t>
      </w:r>
      <w:r w:rsidR="003036D3">
        <w:rPr>
          <w:rFonts w:ascii="Palatino Linotype" w:eastAsia="Times New Roman" w:hAnsi="Palatino Linotype"/>
          <w:sz w:val="24"/>
          <w:szCs w:val="24"/>
          <w:lang w:val="es-ES" w:eastAsia="es-ES"/>
        </w:rPr>
        <w:t>9/13, la cual es del tenor literal siguiente:</w:t>
      </w:r>
    </w:p>
    <w:p w14:paraId="257D0743" w14:textId="77777777" w:rsidR="003036D3" w:rsidRDefault="003036D3" w:rsidP="00A32CE5">
      <w:pPr>
        <w:autoSpaceDE w:val="0"/>
        <w:autoSpaceDN w:val="0"/>
        <w:adjustRightInd w:val="0"/>
        <w:spacing w:after="0" w:line="360" w:lineRule="auto"/>
        <w:jc w:val="both"/>
        <w:rPr>
          <w:rFonts w:ascii="Palatino Linotype" w:eastAsia="Times New Roman" w:hAnsi="Palatino Linotype"/>
          <w:sz w:val="24"/>
          <w:szCs w:val="24"/>
          <w:lang w:val="es-ES" w:eastAsia="es-ES"/>
        </w:rPr>
      </w:pPr>
    </w:p>
    <w:p w14:paraId="7B3631CB" w14:textId="30888EF9" w:rsidR="00525BBF" w:rsidRPr="004019BD" w:rsidRDefault="004019BD" w:rsidP="004019BD">
      <w:pPr>
        <w:autoSpaceDE w:val="0"/>
        <w:autoSpaceDN w:val="0"/>
        <w:adjustRightInd w:val="0"/>
        <w:spacing w:after="0" w:line="360" w:lineRule="auto"/>
        <w:ind w:left="567" w:right="567"/>
        <w:jc w:val="both"/>
        <w:rPr>
          <w:rFonts w:ascii="Palatino Linotype" w:eastAsia="Times New Roman" w:hAnsi="Palatino Linotype"/>
          <w:i/>
          <w:sz w:val="21"/>
          <w:szCs w:val="21"/>
          <w:lang w:val="es-ES" w:eastAsia="es-ES"/>
        </w:rPr>
      </w:pPr>
      <w:r>
        <w:rPr>
          <w:rFonts w:ascii="Palatino Linotype" w:eastAsia="Times New Roman" w:hAnsi="Palatino Linotype"/>
          <w:b/>
          <w:i/>
          <w:sz w:val="21"/>
          <w:szCs w:val="21"/>
          <w:lang w:val="es-ES" w:eastAsia="es-ES"/>
        </w:rPr>
        <w:t>“</w:t>
      </w:r>
      <w:r w:rsidRPr="004019BD">
        <w:rPr>
          <w:rFonts w:ascii="Palatino Linotype" w:eastAsia="Times New Roman" w:hAnsi="Palatino Linotype"/>
          <w:b/>
          <w:i/>
          <w:sz w:val="21"/>
          <w:szCs w:val="21"/>
          <w:lang w:val="es-ES" w:eastAsia="es-ES"/>
        </w:rPr>
        <w:t xml:space="preserve">Periodo de búsqueda de la información, cuando no se precisa en la solicitud de </w:t>
      </w:r>
      <w:r w:rsidR="003036D3" w:rsidRPr="004019BD">
        <w:rPr>
          <w:rFonts w:ascii="Palatino Linotype" w:eastAsia="Times New Roman" w:hAnsi="Palatino Linotype"/>
          <w:b/>
          <w:i/>
          <w:sz w:val="21"/>
          <w:szCs w:val="21"/>
          <w:lang w:val="es-ES" w:eastAsia="es-ES"/>
        </w:rPr>
        <w:t>información</w:t>
      </w:r>
      <w:r>
        <w:rPr>
          <w:rFonts w:ascii="Palatino Linotype" w:eastAsia="Times New Roman" w:hAnsi="Palatino Linotype"/>
          <w:b/>
          <w:i/>
          <w:sz w:val="21"/>
          <w:szCs w:val="21"/>
          <w:lang w:val="es-ES" w:eastAsia="es-ES"/>
        </w:rPr>
        <w:t>.</w:t>
      </w:r>
      <w:r w:rsidR="003036D3" w:rsidRPr="004019BD">
        <w:rPr>
          <w:rFonts w:ascii="Palatino Linotype" w:eastAsia="Times New Roman" w:hAnsi="Palatino Linotype"/>
          <w:i/>
          <w:sz w:val="21"/>
          <w:szCs w:val="21"/>
          <w:lang w:val="es-ES" w:eastAsia="es-ES"/>
        </w:rPr>
        <w:t xml:space="preserve"> El artículo 40, fracción II de la </w:t>
      </w:r>
      <w:r w:rsidRPr="004019BD">
        <w:rPr>
          <w:rFonts w:ascii="Palatino Linotype" w:eastAsia="Times New Roman" w:hAnsi="Palatino Linotype"/>
          <w:i/>
          <w:sz w:val="21"/>
          <w:szCs w:val="21"/>
          <w:lang w:val="es-ES" w:eastAsia="es-ES"/>
        </w:rPr>
        <w:t xml:space="preserve">Ley Federal de Transparencia y </w:t>
      </w:r>
      <w:r w:rsidR="003036D3" w:rsidRPr="004019BD">
        <w:rPr>
          <w:rFonts w:ascii="Palatino Linotype" w:eastAsia="Times New Roman" w:hAnsi="Palatino Linotype"/>
          <w:i/>
          <w:sz w:val="21"/>
          <w:szCs w:val="21"/>
          <w:lang w:val="es-ES" w:eastAsia="es-ES"/>
        </w:rPr>
        <w:t>Acceso a la Información Pública</w:t>
      </w:r>
      <w:r w:rsidRPr="004019BD">
        <w:rPr>
          <w:rFonts w:ascii="Palatino Linotype" w:eastAsia="Times New Roman" w:hAnsi="Palatino Linotype"/>
          <w:i/>
          <w:sz w:val="21"/>
          <w:szCs w:val="21"/>
          <w:lang w:val="es-ES" w:eastAsia="es-ES"/>
        </w:rPr>
        <w:t xml:space="preserve"> Gubernamental, señala que los </w:t>
      </w:r>
      <w:r w:rsidR="003036D3" w:rsidRPr="004019BD">
        <w:rPr>
          <w:rFonts w:ascii="Palatino Linotype" w:eastAsia="Times New Roman" w:hAnsi="Palatino Linotype"/>
          <w:i/>
          <w:sz w:val="21"/>
          <w:szCs w:val="21"/>
          <w:lang w:val="es-ES" w:eastAsia="es-ES"/>
        </w:rPr>
        <w:t>particulares deberán describir en su solicitud de información, de forma clara y precisa, los document</w:t>
      </w:r>
      <w:r w:rsidRPr="004019BD">
        <w:rPr>
          <w:rFonts w:ascii="Palatino Linotype" w:eastAsia="Times New Roman" w:hAnsi="Palatino Linotype"/>
          <w:i/>
          <w:sz w:val="21"/>
          <w:szCs w:val="21"/>
          <w:lang w:val="es-ES" w:eastAsia="es-ES"/>
        </w:rPr>
        <w:t xml:space="preserve">os requeridos. En ese sentido, </w:t>
      </w:r>
      <w:r w:rsidR="003036D3" w:rsidRPr="004019BD">
        <w:rPr>
          <w:rFonts w:ascii="Palatino Linotype" w:eastAsia="Times New Roman" w:hAnsi="Palatino Linotype"/>
          <w:i/>
          <w:sz w:val="21"/>
          <w:szCs w:val="21"/>
          <w:lang w:val="es-ES" w:eastAsia="es-ES"/>
        </w:rPr>
        <w:t>en el supuesto de que el particul</w:t>
      </w:r>
      <w:r w:rsidRPr="004019BD">
        <w:rPr>
          <w:rFonts w:ascii="Palatino Linotype" w:eastAsia="Times New Roman" w:hAnsi="Palatino Linotype"/>
          <w:i/>
          <w:sz w:val="21"/>
          <w:szCs w:val="21"/>
          <w:lang w:val="es-ES" w:eastAsia="es-ES"/>
        </w:rPr>
        <w:t xml:space="preserve">ar no haya señalado el periodo </w:t>
      </w:r>
      <w:r w:rsidR="003036D3" w:rsidRPr="004019BD">
        <w:rPr>
          <w:rFonts w:ascii="Palatino Linotype" w:eastAsia="Times New Roman" w:hAnsi="Palatino Linotype"/>
          <w:i/>
          <w:sz w:val="21"/>
          <w:szCs w:val="21"/>
          <w:lang w:val="es-ES" w:eastAsia="es-ES"/>
        </w:rPr>
        <w:t xml:space="preserve">sobre el que requiere la información, deberá interpretarse que </w:t>
      </w:r>
      <w:r w:rsidR="003036D3" w:rsidRPr="004019BD">
        <w:rPr>
          <w:rFonts w:ascii="Palatino Linotype" w:hAnsi="Palatino Linotype"/>
          <w:i/>
          <w:sz w:val="21"/>
          <w:szCs w:val="21"/>
        </w:rPr>
        <w:t>su requerimiento se refiere al del año inmediato anterior contado a partir de la fecha en que se presentó la solicitud. Lo anterior permite que los sujetos obligados cuenten con mayores elementos para precisar y localizar la información solicitada</w:t>
      </w:r>
      <w:r>
        <w:rPr>
          <w:rFonts w:ascii="Palatino Linotype" w:hAnsi="Palatino Linotype"/>
          <w:i/>
          <w:sz w:val="21"/>
          <w:szCs w:val="21"/>
        </w:rPr>
        <w:t>.”</w:t>
      </w:r>
      <w:r w:rsidR="00525BBF" w:rsidRPr="004019BD">
        <w:rPr>
          <w:rFonts w:ascii="Palatino Linotype" w:eastAsia="Times New Roman" w:hAnsi="Palatino Linotype"/>
          <w:i/>
          <w:sz w:val="21"/>
          <w:szCs w:val="21"/>
          <w:lang w:val="es-ES" w:eastAsia="es-ES"/>
        </w:rPr>
        <w:t xml:space="preserve">  </w:t>
      </w:r>
    </w:p>
    <w:p w14:paraId="10A044C9" w14:textId="77777777" w:rsidR="00D14EDC" w:rsidRPr="00A32CE5" w:rsidRDefault="00D14EDC" w:rsidP="00A32CE5">
      <w:pPr>
        <w:pStyle w:val="Sinespaciado"/>
        <w:spacing w:line="360" w:lineRule="auto"/>
        <w:jc w:val="both"/>
        <w:rPr>
          <w:rFonts w:ascii="Palatino Linotype" w:hAnsi="Palatino Linotype"/>
          <w:sz w:val="23"/>
          <w:szCs w:val="23"/>
          <w:lang w:val="es-ES"/>
        </w:rPr>
      </w:pPr>
    </w:p>
    <w:p w14:paraId="6F7B9BEC" w14:textId="5A7EDDCA" w:rsidR="00D14EDC" w:rsidRPr="00A32CE5" w:rsidRDefault="00D14EDC" w:rsidP="00A32CE5">
      <w:pPr>
        <w:pStyle w:val="Sinespaciado"/>
        <w:spacing w:line="360" w:lineRule="auto"/>
        <w:jc w:val="both"/>
        <w:rPr>
          <w:rFonts w:ascii="Palatino Linotype" w:hAnsi="Palatino Linotype" w:cs="Arial"/>
          <w:sz w:val="23"/>
          <w:szCs w:val="23"/>
        </w:rPr>
      </w:pPr>
      <w:r w:rsidRPr="004019BD">
        <w:rPr>
          <w:rFonts w:ascii="Palatino Linotype" w:hAnsi="Palatino Linotype" w:cs="Arial"/>
          <w:sz w:val="23"/>
          <w:szCs w:val="23"/>
        </w:rPr>
        <w:t xml:space="preserve">Atento a lo anterior de manera objetiva se precisa que los puntos de la solicitud de información </w:t>
      </w:r>
      <w:r w:rsidR="004019BD" w:rsidRPr="004019BD">
        <w:rPr>
          <w:rFonts w:ascii="Palatino Linotype" w:hAnsi="Palatino Linotype" w:cs="Arial"/>
          <w:b/>
          <w:sz w:val="23"/>
          <w:szCs w:val="23"/>
        </w:rPr>
        <w:t>00085/OASATIZARA/IP/2021</w:t>
      </w:r>
      <w:r w:rsidRPr="004019BD">
        <w:rPr>
          <w:rFonts w:ascii="Palatino Linotype" w:hAnsi="Palatino Linotype" w:cs="Arial"/>
          <w:b/>
          <w:sz w:val="23"/>
          <w:szCs w:val="23"/>
        </w:rPr>
        <w:t xml:space="preserve">, </w:t>
      </w:r>
      <w:r w:rsidRPr="004019BD">
        <w:rPr>
          <w:rFonts w:ascii="Palatino Linotype" w:hAnsi="Palatino Linotype" w:cs="Arial"/>
          <w:sz w:val="23"/>
          <w:szCs w:val="23"/>
        </w:rPr>
        <w:t>versan en conocer la siguiente información:</w:t>
      </w:r>
      <w:r w:rsidRPr="00A32CE5">
        <w:rPr>
          <w:rFonts w:ascii="Palatino Linotype" w:hAnsi="Palatino Linotype" w:cs="Arial"/>
          <w:sz w:val="23"/>
          <w:szCs w:val="23"/>
        </w:rPr>
        <w:t xml:space="preserve"> </w:t>
      </w:r>
    </w:p>
    <w:p w14:paraId="7419A2D2" w14:textId="77777777" w:rsidR="00D14EDC" w:rsidRPr="00A32CE5" w:rsidRDefault="00D14EDC" w:rsidP="00A32CE5">
      <w:pPr>
        <w:pStyle w:val="Sinespaciado"/>
        <w:spacing w:line="360" w:lineRule="auto"/>
        <w:jc w:val="both"/>
        <w:rPr>
          <w:rFonts w:ascii="Palatino Linotype" w:hAnsi="Palatino Linotype" w:cs="Arial"/>
          <w:sz w:val="23"/>
          <w:szCs w:val="23"/>
        </w:rPr>
      </w:pPr>
    </w:p>
    <w:p w14:paraId="0298AE27" w14:textId="327AB00C" w:rsidR="00D14EDC" w:rsidRPr="009B0F17" w:rsidRDefault="00D14EDC" w:rsidP="00A32CE5">
      <w:pPr>
        <w:pStyle w:val="Sinespaciado"/>
        <w:numPr>
          <w:ilvl w:val="0"/>
          <w:numId w:val="2"/>
        </w:numPr>
        <w:spacing w:line="360" w:lineRule="auto"/>
        <w:jc w:val="both"/>
        <w:rPr>
          <w:rFonts w:ascii="Palatino Linotype" w:hAnsi="Palatino Linotype" w:cs="Arial"/>
          <w:bCs/>
          <w:sz w:val="23"/>
          <w:szCs w:val="23"/>
          <w:lang w:eastAsia="es-MX"/>
        </w:rPr>
      </w:pPr>
      <w:r w:rsidRPr="004019BD">
        <w:rPr>
          <w:rFonts w:ascii="Palatino Linotype" w:eastAsia="Calibri" w:hAnsi="Palatino Linotype" w:cs="Arial"/>
          <w:i/>
          <w:sz w:val="23"/>
          <w:szCs w:val="23"/>
          <w:lang w:val="es-ES" w:eastAsia="es-ES"/>
        </w:rPr>
        <w:t xml:space="preserve"> </w:t>
      </w:r>
      <w:r w:rsidRPr="009B0F17">
        <w:rPr>
          <w:rFonts w:ascii="Palatino Linotype" w:eastAsia="Calibri" w:hAnsi="Palatino Linotype" w:cs="Arial"/>
          <w:sz w:val="23"/>
          <w:szCs w:val="23"/>
          <w:lang w:val="es-ES" w:eastAsia="es-ES"/>
        </w:rPr>
        <w:t xml:space="preserve">Documento en el que consten </w:t>
      </w:r>
      <w:r w:rsidR="008C17AD" w:rsidRPr="009B0F17">
        <w:rPr>
          <w:rFonts w:ascii="Palatino Linotype" w:hAnsi="Palatino Linotype"/>
          <w:sz w:val="23"/>
          <w:szCs w:val="23"/>
        </w:rPr>
        <w:t xml:space="preserve">juicios de amparo promovidos por el Sujeto Obligado, así como laudos de juicios laborales a favor de los </w:t>
      </w:r>
      <w:r w:rsidR="00FE77E9">
        <w:rPr>
          <w:rFonts w:ascii="Palatino Linotype" w:hAnsi="Palatino Linotype"/>
          <w:sz w:val="23"/>
          <w:szCs w:val="23"/>
        </w:rPr>
        <w:t xml:space="preserve">trabajadores </w:t>
      </w:r>
      <w:r w:rsidR="008C17AD" w:rsidRPr="009B0F17">
        <w:rPr>
          <w:rFonts w:ascii="Palatino Linotype" w:hAnsi="Palatino Linotype"/>
          <w:sz w:val="23"/>
          <w:szCs w:val="23"/>
        </w:rPr>
        <w:t>del  periodo comprendido del veintitrés de noviembre de dos mil veinte al veintitrés de noviembre de dos mil veintiuno.</w:t>
      </w:r>
    </w:p>
    <w:p w14:paraId="1F7CBE3B" w14:textId="77777777" w:rsidR="008C17AD" w:rsidRPr="00F22D88" w:rsidRDefault="008C17AD" w:rsidP="008C17AD">
      <w:pPr>
        <w:pStyle w:val="Sinespaciado"/>
        <w:spacing w:line="360" w:lineRule="auto"/>
        <w:ind w:left="720"/>
        <w:jc w:val="both"/>
        <w:rPr>
          <w:rFonts w:ascii="Palatino Linotype" w:hAnsi="Palatino Linotype" w:cs="Arial"/>
          <w:bCs/>
          <w:sz w:val="18"/>
          <w:szCs w:val="23"/>
          <w:highlight w:val="yellow"/>
          <w:lang w:eastAsia="es-MX"/>
        </w:rPr>
      </w:pPr>
    </w:p>
    <w:p w14:paraId="365DB0C9" w14:textId="79253DE7" w:rsidR="00D14EDC" w:rsidRPr="00A32CE5" w:rsidRDefault="00D14EDC" w:rsidP="00A32CE5">
      <w:pPr>
        <w:tabs>
          <w:tab w:val="left" w:pos="709"/>
        </w:tabs>
        <w:spacing w:after="0" w:line="360" w:lineRule="auto"/>
        <w:ind w:right="51"/>
        <w:jc w:val="both"/>
        <w:rPr>
          <w:rFonts w:ascii="Palatino Linotype" w:hAnsi="Palatino Linotype" w:cs="Arial"/>
          <w:b/>
          <w:sz w:val="23"/>
          <w:szCs w:val="23"/>
        </w:rPr>
      </w:pPr>
      <w:r w:rsidRPr="00A32CE5">
        <w:rPr>
          <w:rFonts w:ascii="Palatino Linotype" w:hAnsi="Palatino Linotype"/>
          <w:sz w:val="23"/>
          <w:szCs w:val="23"/>
        </w:rPr>
        <w:t xml:space="preserve">Aunado a lo anterior, como se mencionó en el antecedente </w:t>
      </w:r>
      <w:r w:rsidR="00E83CE7">
        <w:rPr>
          <w:rFonts w:ascii="Palatino Linotype" w:hAnsi="Palatino Linotype"/>
          <w:b/>
          <w:sz w:val="23"/>
          <w:szCs w:val="23"/>
        </w:rPr>
        <w:t>CUARTO</w:t>
      </w:r>
      <w:r w:rsidRPr="00A32CE5">
        <w:rPr>
          <w:rFonts w:ascii="Palatino Linotype" w:hAnsi="Palatino Linotype"/>
          <w:sz w:val="23"/>
          <w:szCs w:val="23"/>
        </w:rPr>
        <w:t xml:space="preserve">, </w:t>
      </w:r>
      <w:r w:rsidRPr="00A32CE5">
        <w:rPr>
          <w:rFonts w:ascii="Palatino Linotype" w:hAnsi="Palatino Linotype"/>
          <w:b/>
          <w:sz w:val="23"/>
          <w:szCs w:val="23"/>
        </w:rPr>
        <w:t xml:space="preserve">El Sujeto Obligado, </w:t>
      </w:r>
      <w:r w:rsidRPr="00A32CE5">
        <w:rPr>
          <w:rFonts w:ascii="Palatino Linotype" w:hAnsi="Palatino Linotype"/>
          <w:sz w:val="23"/>
          <w:szCs w:val="23"/>
        </w:rPr>
        <w:t xml:space="preserve">fue omiso en dar respuesta a la solicitud de información </w:t>
      </w:r>
      <w:r w:rsidR="00C11843" w:rsidRPr="004019BD">
        <w:rPr>
          <w:rFonts w:ascii="Palatino Linotype" w:hAnsi="Palatino Linotype" w:cs="Arial"/>
          <w:b/>
          <w:sz w:val="23"/>
          <w:szCs w:val="23"/>
        </w:rPr>
        <w:t>00085/OASATIZARA/IP/2021</w:t>
      </w:r>
      <w:r w:rsidRPr="00A32CE5">
        <w:rPr>
          <w:rFonts w:ascii="Palatino Linotype" w:hAnsi="Palatino Linotype" w:cs="Arial"/>
          <w:b/>
          <w:sz w:val="23"/>
          <w:szCs w:val="23"/>
        </w:rPr>
        <w:t>.</w:t>
      </w:r>
    </w:p>
    <w:p w14:paraId="4353E5B7" w14:textId="77777777" w:rsidR="00D14EDC" w:rsidRPr="00F22D88" w:rsidRDefault="00D14EDC" w:rsidP="00A32CE5">
      <w:pPr>
        <w:tabs>
          <w:tab w:val="left" w:pos="709"/>
        </w:tabs>
        <w:spacing w:after="0" w:line="360" w:lineRule="auto"/>
        <w:ind w:right="51"/>
        <w:jc w:val="both"/>
        <w:rPr>
          <w:rFonts w:ascii="Palatino Linotype" w:hAnsi="Palatino Linotype" w:cs="Arial"/>
          <w:b/>
          <w:sz w:val="18"/>
          <w:szCs w:val="23"/>
        </w:rPr>
      </w:pPr>
    </w:p>
    <w:p w14:paraId="04A06E08" w14:textId="7F7B9B34" w:rsidR="00D14EDC" w:rsidRPr="00A32CE5" w:rsidRDefault="00D14EDC" w:rsidP="00A32CE5">
      <w:pPr>
        <w:pStyle w:val="Sinespaciado"/>
        <w:spacing w:line="360" w:lineRule="auto"/>
        <w:jc w:val="both"/>
        <w:rPr>
          <w:rFonts w:ascii="Palatino Linotype" w:hAnsi="Palatino Linotype"/>
          <w:b/>
          <w:sz w:val="23"/>
          <w:szCs w:val="23"/>
        </w:rPr>
      </w:pPr>
      <w:r w:rsidRPr="00A32CE5">
        <w:rPr>
          <w:rFonts w:ascii="Palatino Linotype" w:hAnsi="Palatino Linotype"/>
          <w:sz w:val="23"/>
          <w:szCs w:val="23"/>
        </w:rPr>
        <w:t xml:space="preserve">Inconforme con la omisión del </w:t>
      </w:r>
      <w:r w:rsidRPr="00A32CE5">
        <w:rPr>
          <w:rFonts w:ascii="Palatino Linotype" w:hAnsi="Palatino Linotype"/>
          <w:b/>
          <w:sz w:val="23"/>
          <w:szCs w:val="23"/>
        </w:rPr>
        <w:t>Sujeto Obligado</w:t>
      </w:r>
      <w:r w:rsidRPr="00A32CE5">
        <w:rPr>
          <w:rFonts w:ascii="Palatino Linotype" w:hAnsi="Palatino Linotype"/>
          <w:sz w:val="23"/>
          <w:szCs w:val="23"/>
        </w:rPr>
        <w:t xml:space="preserve"> a emitir respuesta, </w:t>
      </w:r>
      <w:r w:rsidRPr="00A32CE5">
        <w:rPr>
          <w:rFonts w:ascii="Palatino Linotype" w:hAnsi="Palatino Linotype"/>
          <w:b/>
          <w:sz w:val="23"/>
          <w:szCs w:val="23"/>
        </w:rPr>
        <w:t>El</w:t>
      </w:r>
      <w:r w:rsidRPr="00A32CE5">
        <w:rPr>
          <w:rFonts w:ascii="Palatino Linotype" w:hAnsi="Palatino Linotype"/>
          <w:sz w:val="23"/>
          <w:szCs w:val="23"/>
        </w:rPr>
        <w:t xml:space="preserve"> </w:t>
      </w:r>
      <w:r w:rsidRPr="00A32CE5">
        <w:rPr>
          <w:rFonts w:ascii="Palatino Linotype" w:hAnsi="Palatino Linotype"/>
          <w:b/>
          <w:sz w:val="23"/>
          <w:szCs w:val="23"/>
        </w:rPr>
        <w:t>Recurrente</w:t>
      </w:r>
      <w:r w:rsidRPr="00A32CE5">
        <w:rPr>
          <w:rFonts w:ascii="Palatino Linotype" w:hAnsi="Palatino Linotype"/>
          <w:sz w:val="23"/>
          <w:szCs w:val="23"/>
        </w:rPr>
        <w:t xml:space="preserve"> interpuso Recurso de Revisión y </w:t>
      </w:r>
      <w:r w:rsidRPr="00A32CE5">
        <w:rPr>
          <w:rFonts w:ascii="Palatino Linotype" w:hAnsi="Palatino Linotype" w:cs="Arial"/>
          <w:sz w:val="23"/>
          <w:szCs w:val="23"/>
        </w:rPr>
        <w:t>por acuerdo de fecha</w:t>
      </w:r>
      <w:r w:rsidR="00C11843">
        <w:rPr>
          <w:rFonts w:ascii="Palatino Linotype" w:hAnsi="Palatino Linotype" w:cs="Arial"/>
          <w:sz w:val="23"/>
          <w:szCs w:val="23"/>
        </w:rPr>
        <w:t xml:space="preserve"> diecisiete de enero de dos mil veintidós</w:t>
      </w:r>
      <w:r w:rsidRPr="00A32CE5">
        <w:rPr>
          <w:rFonts w:ascii="Palatino Linotype" w:hAnsi="Palatino Linotype" w:cs="Arial"/>
          <w:sz w:val="23"/>
          <w:szCs w:val="23"/>
        </w:rPr>
        <w:t xml:space="preserve">, se admitió a trámite el recurso de revisión, </w:t>
      </w:r>
      <w:r w:rsidR="00C11843" w:rsidRPr="004019BD">
        <w:rPr>
          <w:rFonts w:ascii="Palatino Linotype" w:hAnsi="Palatino Linotype" w:cs="Arial"/>
          <w:b/>
          <w:sz w:val="23"/>
          <w:szCs w:val="23"/>
        </w:rPr>
        <w:t>00085/OASATIZARA/IP/2021</w:t>
      </w:r>
      <w:r w:rsidRPr="00A32CE5">
        <w:rPr>
          <w:rFonts w:ascii="Palatino Linotype" w:hAnsi="Palatino Linotype" w:cs="Arial"/>
          <w:sz w:val="23"/>
          <w:szCs w:val="23"/>
        </w:rPr>
        <w:t>, en el cual se ordenó poner a disposición de las partes, por un plazo máximo de siete días para que manifestaran lo que a su derecho correspondiera, a efecto de ofrecer pruebas, informe justificado y presentar alegatos.</w:t>
      </w:r>
    </w:p>
    <w:p w14:paraId="19A9E680" w14:textId="77777777" w:rsidR="00D14EDC" w:rsidRPr="00F22D88" w:rsidRDefault="00D14EDC" w:rsidP="00A32CE5">
      <w:pPr>
        <w:pStyle w:val="Sinespaciado"/>
        <w:spacing w:line="360" w:lineRule="auto"/>
        <w:jc w:val="both"/>
        <w:rPr>
          <w:rFonts w:ascii="Palatino Linotype" w:hAnsi="Palatino Linotype" w:cs="Arial"/>
          <w:sz w:val="18"/>
          <w:szCs w:val="23"/>
        </w:rPr>
      </w:pPr>
    </w:p>
    <w:p w14:paraId="25FC7BD1" w14:textId="25CB6870" w:rsidR="00D14EDC" w:rsidRDefault="00D14EDC" w:rsidP="00A32CE5">
      <w:pPr>
        <w:pStyle w:val="Sinespaciado"/>
        <w:spacing w:line="360" w:lineRule="auto"/>
        <w:jc w:val="both"/>
        <w:rPr>
          <w:rFonts w:ascii="Palatino Linotype" w:hAnsi="Palatino Linotype" w:cs="Arial"/>
          <w:sz w:val="23"/>
          <w:szCs w:val="23"/>
        </w:rPr>
      </w:pPr>
      <w:r w:rsidRPr="00A32CE5">
        <w:rPr>
          <w:rFonts w:ascii="Palatino Linotype" w:hAnsi="Palatino Linotype" w:cs="Arial"/>
          <w:sz w:val="23"/>
          <w:szCs w:val="23"/>
        </w:rPr>
        <w:t xml:space="preserve">Aunado a lo anterior, en la etapa de instrucción, se advierte que </w:t>
      </w:r>
      <w:r w:rsidR="00A019D3">
        <w:rPr>
          <w:rFonts w:ascii="Palatino Linotype" w:hAnsi="Palatino Linotype" w:cs="Arial"/>
          <w:sz w:val="23"/>
          <w:szCs w:val="23"/>
        </w:rPr>
        <w:t xml:space="preserve"> fecha veinticuatro de enero de dos mil veintidós, el </w:t>
      </w:r>
      <w:r w:rsidR="00A019D3" w:rsidRPr="00A019D3">
        <w:rPr>
          <w:rFonts w:ascii="Palatino Linotype" w:hAnsi="Palatino Linotype" w:cs="Arial"/>
          <w:b/>
          <w:sz w:val="23"/>
          <w:szCs w:val="23"/>
        </w:rPr>
        <w:t>Sujeto Obligado</w:t>
      </w:r>
      <w:r w:rsidR="00A019D3">
        <w:rPr>
          <w:rFonts w:ascii="Palatino Linotype" w:hAnsi="Palatino Linotype" w:cs="Arial"/>
          <w:sz w:val="23"/>
          <w:szCs w:val="23"/>
        </w:rPr>
        <w:t>,</w:t>
      </w:r>
      <w:r w:rsidRPr="00A32CE5">
        <w:rPr>
          <w:rFonts w:ascii="Palatino Linotype" w:hAnsi="Palatino Linotype" w:cs="Arial"/>
          <w:sz w:val="23"/>
          <w:szCs w:val="23"/>
        </w:rPr>
        <w:t xml:space="preserve"> </w:t>
      </w:r>
      <w:r w:rsidR="00A019D3">
        <w:rPr>
          <w:rFonts w:ascii="Palatino Linotype" w:hAnsi="Palatino Linotype" w:cs="Arial"/>
          <w:sz w:val="23"/>
          <w:szCs w:val="23"/>
        </w:rPr>
        <w:t xml:space="preserve">rindió informe Justificado a través del archivo electrónico </w:t>
      </w:r>
      <w:r w:rsidR="00A019D3" w:rsidRPr="00A019D3">
        <w:rPr>
          <w:rFonts w:ascii="Palatino Linotype" w:hAnsi="Palatino Linotype" w:cs="Arial"/>
          <w:i/>
          <w:sz w:val="23"/>
          <w:szCs w:val="23"/>
        </w:rPr>
        <w:t>“solicitud 0085.pdf”</w:t>
      </w:r>
      <w:r w:rsidR="00A019D3">
        <w:rPr>
          <w:rFonts w:ascii="Palatino Linotype" w:hAnsi="Palatino Linotype" w:cs="Arial"/>
          <w:i/>
          <w:sz w:val="23"/>
          <w:szCs w:val="23"/>
        </w:rPr>
        <w:t xml:space="preserve">, </w:t>
      </w:r>
      <w:r w:rsidR="00A019D3" w:rsidRPr="00A019D3">
        <w:rPr>
          <w:rFonts w:ascii="Palatino Linotype" w:hAnsi="Palatino Linotype" w:cs="Arial"/>
          <w:sz w:val="23"/>
          <w:szCs w:val="23"/>
        </w:rPr>
        <w:t>del cual se desprende</w:t>
      </w:r>
      <w:r w:rsidR="00A019D3">
        <w:rPr>
          <w:rFonts w:ascii="Palatino Linotype" w:hAnsi="Palatino Linotype" w:cs="Arial"/>
          <w:sz w:val="23"/>
          <w:szCs w:val="23"/>
        </w:rPr>
        <w:t xml:space="preserve"> el oficio número SAPASA</w:t>
      </w:r>
      <w:r w:rsidR="00F22D88">
        <w:rPr>
          <w:rFonts w:ascii="Palatino Linotype" w:hAnsi="Palatino Linotype" w:cs="Arial"/>
          <w:sz w:val="23"/>
          <w:szCs w:val="23"/>
        </w:rPr>
        <w:t>/CJ/</w:t>
      </w:r>
      <w:r w:rsidR="00A019D3">
        <w:rPr>
          <w:rFonts w:ascii="Palatino Linotype" w:hAnsi="Palatino Linotype" w:cs="Arial"/>
          <w:sz w:val="23"/>
          <w:szCs w:val="23"/>
        </w:rPr>
        <w:t>MTLA</w:t>
      </w:r>
      <w:r w:rsidR="00F22D88">
        <w:rPr>
          <w:rFonts w:ascii="Palatino Linotype" w:hAnsi="Palatino Linotype" w:cs="Arial"/>
          <w:sz w:val="23"/>
          <w:szCs w:val="23"/>
        </w:rPr>
        <w:t>/SAJR/0031/</w:t>
      </w:r>
      <w:r w:rsidR="00A019D3">
        <w:rPr>
          <w:rFonts w:ascii="Palatino Linotype" w:hAnsi="Palatino Linotype" w:cs="Arial"/>
          <w:sz w:val="23"/>
          <w:szCs w:val="23"/>
        </w:rPr>
        <w:t>2022</w:t>
      </w:r>
      <w:r w:rsidR="00F22D88">
        <w:rPr>
          <w:rFonts w:ascii="Palatino Linotype" w:hAnsi="Palatino Linotype" w:cs="Arial"/>
          <w:sz w:val="23"/>
          <w:szCs w:val="23"/>
        </w:rPr>
        <w:t>, que en lo que interesa es del tenor literal</w:t>
      </w:r>
      <w:r w:rsidR="00A019D3">
        <w:rPr>
          <w:rFonts w:ascii="Palatino Linotype" w:hAnsi="Palatino Linotype" w:cs="Arial"/>
          <w:sz w:val="23"/>
          <w:szCs w:val="23"/>
        </w:rPr>
        <w:t xml:space="preserve"> </w:t>
      </w:r>
      <w:r w:rsidR="00A019D3" w:rsidRPr="00A019D3">
        <w:rPr>
          <w:rFonts w:ascii="Palatino Linotype" w:hAnsi="Palatino Linotype" w:cs="Arial"/>
          <w:sz w:val="23"/>
          <w:szCs w:val="23"/>
        </w:rPr>
        <w:t>lo siguiente:</w:t>
      </w:r>
    </w:p>
    <w:p w14:paraId="596447A9" w14:textId="10A24AB1" w:rsidR="00F22D88" w:rsidRDefault="00F5208A" w:rsidP="00F22D88">
      <w:pPr>
        <w:pStyle w:val="Sinespaciado"/>
        <w:spacing w:line="360" w:lineRule="auto"/>
        <w:jc w:val="center"/>
        <w:rPr>
          <w:rFonts w:ascii="Palatino Linotype" w:hAnsi="Palatino Linotype" w:cs="Arial"/>
          <w:sz w:val="23"/>
          <w:szCs w:val="23"/>
        </w:rPr>
      </w:pPr>
      <w:r>
        <w:rPr>
          <w:rFonts w:ascii="Palatino Linotype" w:hAnsi="Palatino Linotype" w:cs="Arial"/>
          <w:noProof/>
          <w:sz w:val="23"/>
          <w:szCs w:val="23"/>
          <w:lang w:eastAsia="es-MX"/>
        </w:rPr>
        <mc:AlternateContent>
          <mc:Choice Requires="wps">
            <w:drawing>
              <wp:anchor distT="0" distB="0" distL="114300" distR="114300" simplePos="0" relativeHeight="251659264" behindDoc="0" locked="0" layoutInCell="1" allowOverlap="1" wp14:anchorId="3D18285D" wp14:editId="5BCD26B6">
                <wp:simplePos x="0" y="0"/>
                <wp:positionH relativeFrom="column">
                  <wp:posOffset>800100</wp:posOffset>
                </wp:positionH>
                <wp:positionV relativeFrom="paragraph">
                  <wp:posOffset>1195753</wp:posOffset>
                </wp:positionV>
                <wp:extent cx="4170680" cy="302821"/>
                <wp:effectExtent l="0" t="0" r="20320" b="21590"/>
                <wp:wrapNone/>
                <wp:docPr id="1" name="Rectángulo 1"/>
                <wp:cNvGraphicFramePr/>
                <a:graphic xmlns:a="http://schemas.openxmlformats.org/drawingml/2006/main">
                  <a:graphicData uri="http://schemas.microsoft.com/office/word/2010/wordprocessingShape">
                    <wps:wsp>
                      <wps:cNvSpPr/>
                      <wps:spPr>
                        <a:xfrm>
                          <a:off x="0" y="0"/>
                          <a:ext cx="4170680" cy="302821"/>
                        </a:xfrm>
                        <a:prstGeom prst="rect">
                          <a:avLst/>
                        </a:prstGeom>
                        <a:noFill/>
                        <a:ln>
                          <a:solidFill>
                            <a:srgbClr val="FF0000"/>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8C498C6" id="Rectángulo 1" o:spid="_x0000_s1026" style="position:absolute;margin-left:63pt;margin-top:94.15pt;width:328.4pt;height:23.8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" filled="f" strokecolor="red" strokeweight="1pt"/>
            </w:pict>
          </mc:Fallback>
        </mc:AlternateContent>
      </w:r>
      <w:r w:rsidR="00F22D88">
        <w:rPr>
          <w:rFonts w:ascii="Palatino Linotype" w:hAnsi="Palatino Linotype" w:cs="Arial"/>
          <w:noProof/>
          <w:sz w:val="23"/>
          <w:szCs w:val="23"/>
          <w:lang w:eastAsia="es-MX"/>
        </w:rPr>
        <w:drawing>
          <wp:inline distT="0" distB="0" distL="0" distR="0" wp14:anchorId="5A3DBD3C" wp14:editId="1AE497CC">
            <wp:extent cx="4171307" cy="1705511"/>
            <wp:effectExtent l="0" t="0" r="1270" b="9525"/>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177843" cy="1708183"/>
                    </a:xfrm>
                    <a:prstGeom prst="rect">
                      <a:avLst/>
                    </a:prstGeom>
                    <a:noFill/>
                    <a:ln>
                      <a:noFill/>
                    </a:ln>
                  </pic:spPr>
                </pic:pic>
              </a:graphicData>
            </a:graphic>
          </wp:inline>
        </w:drawing>
      </w:r>
    </w:p>
    <w:p w14:paraId="6226C70F" w14:textId="77777777" w:rsidR="00D14EDC" w:rsidRPr="00A32CE5" w:rsidRDefault="00D14EDC" w:rsidP="00A32CE5">
      <w:pPr>
        <w:pStyle w:val="Sinespaciado"/>
        <w:spacing w:line="360" w:lineRule="auto"/>
        <w:jc w:val="both"/>
        <w:rPr>
          <w:rFonts w:ascii="Palatino Linotype" w:hAnsi="Palatino Linotype" w:cs="Arial"/>
          <w:bCs/>
          <w:sz w:val="23"/>
          <w:szCs w:val="23"/>
          <w:lang w:eastAsia="es-MX"/>
        </w:rPr>
      </w:pPr>
    </w:p>
    <w:p w14:paraId="6AF9F2A3" w14:textId="69A6E912" w:rsidR="001161BB" w:rsidRDefault="00D14EDC" w:rsidP="001161BB">
      <w:pPr>
        <w:widowControl w:val="0"/>
        <w:autoSpaceDE w:val="0"/>
        <w:autoSpaceDN w:val="0"/>
        <w:adjustRightInd w:val="0"/>
        <w:spacing w:after="0" w:line="360" w:lineRule="auto"/>
        <w:jc w:val="both"/>
        <w:rPr>
          <w:rFonts w:ascii="Palatino Linotype" w:hAnsi="Palatino Linotype"/>
          <w:sz w:val="23"/>
          <w:szCs w:val="23"/>
          <w:lang w:val="es-AR"/>
        </w:rPr>
      </w:pPr>
      <w:r w:rsidRPr="00A32CE5">
        <w:rPr>
          <w:rFonts w:ascii="Palatino Linotype" w:hAnsi="Palatino Linotype" w:cs="Arial"/>
          <w:bCs/>
          <w:sz w:val="23"/>
          <w:szCs w:val="23"/>
          <w:lang w:eastAsia="es-MX"/>
        </w:rPr>
        <w:t xml:space="preserve">En este tenor, en alusión a los requerimientos formulados por el particular, </w:t>
      </w:r>
      <w:r w:rsidRPr="00A32CE5">
        <w:rPr>
          <w:rFonts w:ascii="Palatino Linotype" w:hAnsi="Palatino Linotype"/>
          <w:sz w:val="23"/>
          <w:szCs w:val="23"/>
        </w:rPr>
        <w:t xml:space="preserve">resulta oportuno traer a colación los </w:t>
      </w:r>
      <w:r w:rsidRPr="00A32CE5">
        <w:rPr>
          <w:rFonts w:ascii="Palatino Linotype" w:hAnsi="Palatino Linotype"/>
          <w:sz w:val="23"/>
          <w:szCs w:val="23"/>
          <w:lang w:val="es-AR"/>
        </w:rPr>
        <w:t>artículos</w:t>
      </w:r>
      <w:r w:rsidR="001161BB">
        <w:rPr>
          <w:rFonts w:ascii="Palatino Linotype" w:hAnsi="Palatino Linotype"/>
          <w:sz w:val="23"/>
          <w:szCs w:val="23"/>
          <w:lang w:val="es-AR"/>
        </w:rPr>
        <w:t xml:space="preserve"> 1, 41 </w:t>
      </w:r>
      <w:r w:rsidR="00AB3048">
        <w:rPr>
          <w:rFonts w:ascii="Palatino Linotype" w:hAnsi="Palatino Linotype"/>
          <w:sz w:val="23"/>
          <w:szCs w:val="23"/>
          <w:lang w:val="es-AR"/>
        </w:rPr>
        <w:t>fracción</w:t>
      </w:r>
      <w:r w:rsidR="001161BB">
        <w:rPr>
          <w:rFonts w:ascii="Palatino Linotype" w:hAnsi="Palatino Linotype"/>
          <w:sz w:val="23"/>
          <w:szCs w:val="23"/>
          <w:lang w:val="es-AR"/>
        </w:rPr>
        <w:t xml:space="preserve"> II</w:t>
      </w:r>
      <w:r w:rsidR="00BB591A">
        <w:rPr>
          <w:rFonts w:ascii="Palatino Linotype" w:hAnsi="Palatino Linotype"/>
          <w:sz w:val="23"/>
          <w:szCs w:val="23"/>
          <w:lang w:val="es-AR"/>
        </w:rPr>
        <w:t>, 50, 51, y 52</w:t>
      </w:r>
      <w:r w:rsidR="001161BB">
        <w:rPr>
          <w:rFonts w:ascii="Palatino Linotype" w:hAnsi="Palatino Linotype"/>
          <w:sz w:val="23"/>
          <w:szCs w:val="23"/>
          <w:lang w:val="es-AR"/>
        </w:rPr>
        <w:t xml:space="preserve"> </w:t>
      </w:r>
      <w:r w:rsidR="001161BB" w:rsidRPr="001161BB">
        <w:rPr>
          <w:rFonts w:ascii="Palatino Linotype" w:hAnsi="Palatino Linotype"/>
          <w:sz w:val="23"/>
          <w:szCs w:val="23"/>
          <w:lang w:val="es-AR"/>
        </w:rPr>
        <w:t xml:space="preserve">Reglamento Orgánico del Organismo Público Descentralizado para la Prestación de </w:t>
      </w:r>
      <w:r w:rsidR="001161BB">
        <w:rPr>
          <w:rFonts w:ascii="Palatino Linotype" w:hAnsi="Palatino Linotype"/>
          <w:sz w:val="23"/>
          <w:szCs w:val="23"/>
          <w:lang w:val="es-AR"/>
        </w:rPr>
        <w:t xml:space="preserve">los Servicios de </w:t>
      </w:r>
      <w:r w:rsidR="001161BB" w:rsidRPr="00AB3048">
        <w:rPr>
          <w:rFonts w:ascii="Palatino Linotype" w:hAnsi="Palatino Linotype"/>
          <w:sz w:val="23"/>
          <w:szCs w:val="23"/>
          <w:lang w:val="es-AR"/>
        </w:rPr>
        <w:t xml:space="preserve">Agua Potable, Alcantarillado y Saneamiento del Municipio de Atizapán de Zaragoza, México, </w:t>
      </w:r>
      <w:r w:rsidR="001161BB" w:rsidRPr="00AB3048">
        <w:rPr>
          <w:rFonts w:ascii="Palatino Linotype" w:hAnsi="Palatino Linotype"/>
          <w:sz w:val="23"/>
          <w:szCs w:val="23"/>
          <w:lang w:val="es-AR"/>
        </w:rPr>
        <w:lastRenderedPageBreak/>
        <w:t>conocido por las siglas S.A.P.A.S.A.,</w:t>
      </w:r>
      <w:r w:rsidR="001161BB">
        <w:rPr>
          <w:rFonts w:ascii="Palatino Linotype" w:hAnsi="Palatino Linotype"/>
          <w:sz w:val="23"/>
          <w:szCs w:val="23"/>
          <w:lang w:val="es-AR"/>
        </w:rPr>
        <w:t xml:space="preserve"> artículos que son del tenor literal</w:t>
      </w:r>
      <w:r w:rsidR="00AB3048">
        <w:rPr>
          <w:rFonts w:ascii="Palatino Linotype" w:hAnsi="Palatino Linotype"/>
          <w:sz w:val="23"/>
          <w:szCs w:val="23"/>
          <w:lang w:val="es-AR"/>
        </w:rPr>
        <w:t xml:space="preserve"> </w:t>
      </w:r>
      <w:r w:rsidR="001161BB">
        <w:rPr>
          <w:rFonts w:ascii="Palatino Linotype" w:hAnsi="Palatino Linotype"/>
          <w:sz w:val="23"/>
          <w:szCs w:val="23"/>
          <w:lang w:val="es-AR"/>
        </w:rPr>
        <w:t>siguiente:</w:t>
      </w:r>
      <w:r w:rsidRPr="00A32CE5">
        <w:rPr>
          <w:rFonts w:ascii="Palatino Linotype" w:hAnsi="Palatino Linotype"/>
          <w:sz w:val="23"/>
          <w:szCs w:val="23"/>
          <w:lang w:val="es-AR"/>
        </w:rPr>
        <w:t xml:space="preserve"> </w:t>
      </w:r>
    </w:p>
    <w:p w14:paraId="16CA1848" w14:textId="77777777" w:rsidR="001161BB" w:rsidRDefault="001161BB" w:rsidP="00A32CE5">
      <w:pPr>
        <w:widowControl w:val="0"/>
        <w:autoSpaceDE w:val="0"/>
        <w:autoSpaceDN w:val="0"/>
        <w:adjustRightInd w:val="0"/>
        <w:spacing w:after="0" w:line="360" w:lineRule="auto"/>
        <w:jc w:val="both"/>
        <w:rPr>
          <w:rFonts w:ascii="Palatino Linotype" w:hAnsi="Palatino Linotype"/>
          <w:sz w:val="23"/>
          <w:szCs w:val="23"/>
          <w:lang w:val="es-AR"/>
        </w:rPr>
      </w:pPr>
    </w:p>
    <w:p w14:paraId="01B24383" w14:textId="7DCD1D0A" w:rsidR="001161BB" w:rsidRPr="009B0F17" w:rsidRDefault="001161BB" w:rsidP="00AB3048">
      <w:pPr>
        <w:widowControl w:val="0"/>
        <w:autoSpaceDE w:val="0"/>
        <w:autoSpaceDN w:val="0"/>
        <w:adjustRightInd w:val="0"/>
        <w:spacing w:after="0" w:line="360" w:lineRule="auto"/>
        <w:ind w:left="567" w:right="567"/>
        <w:jc w:val="both"/>
        <w:rPr>
          <w:rFonts w:ascii="Palatino Linotype" w:hAnsi="Palatino Linotype"/>
          <w:i/>
          <w:sz w:val="21"/>
          <w:szCs w:val="21"/>
        </w:rPr>
      </w:pPr>
      <w:r w:rsidRPr="009B0F17">
        <w:rPr>
          <w:rFonts w:ascii="Palatino Linotype" w:hAnsi="Palatino Linotype"/>
          <w:b/>
          <w:i/>
          <w:sz w:val="21"/>
          <w:szCs w:val="21"/>
        </w:rPr>
        <w:t>Artículo 1.-</w:t>
      </w:r>
      <w:r w:rsidRPr="009B0F17">
        <w:rPr>
          <w:rFonts w:ascii="Palatino Linotype" w:hAnsi="Palatino Linotype"/>
          <w:i/>
          <w:sz w:val="21"/>
          <w:szCs w:val="21"/>
        </w:rPr>
        <w:t xml:space="preserve"> El presente Reglamento es de orden público, interés social y observancia obligatoria, tiene por objeto establecer la estructura orgánica, las bases de organización, operación, funcionamiento y distribución de competencias del Organismo Público Descentralizado para la Prestación de los Servicios de Agua Potable, Alcantarillado y Saneamiento del Municipio de Atizapán de Zaragoza, México, conocido por las siglas S.A.P.A.S.A.</w:t>
      </w:r>
    </w:p>
    <w:p w14:paraId="66D890E9" w14:textId="77777777" w:rsidR="001161BB" w:rsidRPr="009B0F17" w:rsidRDefault="001161BB" w:rsidP="00AB3048">
      <w:pPr>
        <w:widowControl w:val="0"/>
        <w:autoSpaceDE w:val="0"/>
        <w:autoSpaceDN w:val="0"/>
        <w:adjustRightInd w:val="0"/>
        <w:spacing w:after="0" w:line="360" w:lineRule="auto"/>
        <w:ind w:left="567" w:right="567"/>
        <w:jc w:val="both"/>
        <w:rPr>
          <w:rFonts w:ascii="Palatino Linotype" w:hAnsi="Palatino Linotype"/>
          <w:i/>
          <w:sz w:val="21"/>
          <w:szCs w:val="21"/>
        </w:rPr>
      </w:pPr>
    </w:p>
    <w:p w14:paraId="1D3C2D53" w14:textId="1486EBAB" w:rsidR="001161BB" w:rsidRPr="009B0F17" w:rsidRDefault="001161BB" w:rsidP="00AB3048">
      <w:pPr>
        <w:widowControl w:val="0"/>
        <w:autoSpaceDE w:val="0"/>
        <w:autoSpaceDN w:val="0"/>
        <w:adjustRightInd w:val="0"/>
        <w:spacing w:after="0" w:line="360" w:lineRule="auto"/>
        <w:ind w:left="567" w:right="567"/>
        <w:jc w:val="both"/>
        <w:rPr>
          <w:rFonts w:ascii="Palatino Linotype" w:hAnsi="Palatino Linotype"/>
          <w:i/>
          <w:sz w:val="21"/>
          <w:szCs w:val="21"/>
        </w:rPr>
      </w:pPr>
      <w:r w:rsidRPr="009B0F17">
        <w:rPr>
          <w:rFonts w:ascii="Palatino Linotype" w:hAnsi="Palatino Linotype"/>
          <w:b/>
          <w:i/>
          <w:sz w:val="21"/>
          <w:szCs w:val="21"/>
        </w:rPr>
        <w:t>Artículo 41.-</w:t>
      </w:r>
      <w:r w:rsidRPr="009B0F17">
        <w:rPr>
          <w:rFonts w:ascii="Palatino Linotype" w:hAnsi="Palatino Linotype"/>
          <w:i/>
          <w:sz w:val="21"/>
          <w:szCs w:val="21"/>
        </w:rPr>
        <w:t xml:space="preserve"> El Organismo y su Director(a) General, para el análisis, estudio, planeación y despacho de los asuntos de su competencia; así como para atender las acciones de control interno, contará con las siguientes Unidades Administrativas:</w:t>
      </w:r>
    </w:p>
    <w:p w14:paraId="363FAFB9" w14:textId="51F29C28" w:rsidR="001161BB" w:rsidRPr="009B0F17" w:rsidRDefault="001161BB" w:rsidP="00AB3048">
      <w:pPr>
        <w:widowControl w:val="0"/>
        <w:autoSpaceDE w:val="0"/>
        <w:autoSpaceDN w:val="0"/>
        <w:adjustRightInd w:val="0"/>
        <w:spacing w:after="0" w:line="360" w:lineRule="auto"/>
        <w:ind w:left="567" w:right="567"/>
        <w:jc w:val="both"/>
        <w:rPr>
          <w:rFonts w:ascii="Palatino Linotype" w:hAnsi="Palatino Linotype"/>
          <w:i/>
          <w:sz w:val="21"/>
          <w:szCs w:val="21"/>
        </w:rPr>
      </w:pPr>
      <w:r w:rsidRPr="009B0F17">
        <w:rPr>
          <w:rFonts w:ascii="Palatino Linotype" w:hAnsi="Palatino Linotype"/>
          <w:i/>
          <w:sz w:val="21"/>
          <w:szCs w:val="21"/>
        </w:rPr>
        <w:t>…</w:t>
      </w:r>
    </w:p>
    <w:p w14:paraId="635D9753" w14:textId="74BF8FF2" w:rsidR="001161BB" w:rsidRPr="009B0F17" w:rsidRDefault="001161BB" w:rsidP="00AB3048">
      <w:pPr>
        <w:widowControl w:val="0"/>
        <w:autoSpaceDE w:val="0"/>
        <w:autoSpaceDN w:val="0"/>
        <w:adjustRightInd w:val="0"/>
        <w:spacing w:after="0" w:line="360" w:lineRule="auto"/>
        <w:ind w:left="567" w:right="567"/>
        <w:jc w:val="both"/>
        <w:rPr>
          <w:rFonts w:ascii="Palatino Linotype" w:hAnsi="Palatino Linotype"/>
          <w:i/>
          <w:sz w:val="21"/>
          <w:szCs w:val="21"/>
        </w:rPr>
      </w:pPr>
      <w:r w:rsidRPr="009B0F17">
        <w:rPr>
          <w:rFonts w:ascii="Palatino Linotype" w:hAnsi="Palatino Linotype"/>
          <w:b/>
          <w:i/>
          <w:sz w:val="21"/>
          <w:szCs w:val="21"/>
        </w:rPr>
        <w:t>II.</w:t>
      </w:r>
      <w:r w:rsidRPr="009B0F17">
        <w:rPr>
          <w:rFonts w:ascii="Palatino Linotype" w:hAnsi="Palatino Linotype"/>
          <w:i/>
          <w:sz w:val="21"/>
          <w:szCs w:val="21"/>
        </w:rPr>
        <w:t xml:space="preserve"> Coordinación Jurídica y Consultiva;</w:t>
      </w:r>
    </w:p>
    <w:p w14:paraId="1CE35975" w14:textId="27AD63F9" w:rsidR="001161BB" w:rsidRPr="009B0F17" w:rsidRDefault="009E2C66" w:rsidP="00AB3048">
      <w:pPr>
        <w:widowControl w:val="0"/>
        <w:autoSpaceDE w:val="0"/>
        <w:autoSpaceDN w:val="0"/>
        <w:adjustRightInd w:val="0"/>
        <w:spacing w:after="0" w:line="360" w:lineRule="auto"/>
        <w:ind w:left="567" w:right="567"/>
        <w:jc w:val="both"/>
        <w:rPr>
          <w:rFonts w:ascii="Palatino Linotype" w:hAnsi="Palatino Linotype"/>
          <w:i/>
          <w:sz w:val="21"/>
          <w:szCs w:val="21"/>
        </w:rPr>
      </w:pPr>
      <w:r w:rsidRPr="009B0F17">
        <w:rPr>
          <w:rFonts w:ascii="Palatino Linotype" w:hAnsi="Palatino Linotype"/>
          <w:i/>
          <w:sz w:val="21"/>
          <w:szCs w:val="21"/>
        </w:rPr>
        <w:t>…</w:t>
      </w:r>
    </w:p>
    <w:p w14:paraId="52DDD632" w14:textId="77777777" w:rsidR="00AB3048" w:rsidRPr="009B0F17" w:rsidRDefault="001161BB" w:rsidP="00AB3048">
      <w:pPr>
        <w:widowControl w:val="0"/>
        <w:autoSpaceDE w:val="0"/>
        <w:autoSpaceDN w:val="0"/>
        <w:adjustRightInd w:val="0"/>
        <w:spacing w:after="0" w:line="360" w:lineRule="auto"/>
        <w:ind w:left="567" w:right="567"/>
        <w:jc w:val="both"/>
        <w:rPr>
          <w:rFonts w:ascii="Palatino Linotype" w:hAnsi="Palatino Linotype"/>
          <w:i/>
          <w:sz w:val="21"/>
          <w:szCs w:val="21"/>
        </w:rPr>
      </w:pPr>
      <w:r w:rsidRPr="009B0F17">
        <w:rPr>
          <w:rFonts w:ascii="Palatino Linotype" w:hAnsi="Palatino Linotype"/>
          <w:b/>
          <w:i/>
          <w:sz w:val="21"/>
          <w:szCs w:val="21"/>
        </w:rPr>
        <w:t>Artículo 50.-</w:t>
      </w:r>
      <w:r w:rsidRPr="009B0F17">
        <w:rPr>
          <w:rFonts w:ascii="Palatino Linotype" w:hAnsi="Palatino Linotype"/>
          <w:i/>
          <w:sz w:val="21"/>
          <w:szCs w:val="21"/>
        </w:rPr>
        <w:t xml:space="preserve"> La Coordinación Jurídica y Consultiva del Organismo, estará a cargo de un(a) Titular denominado “Coordinador(a) Jurídico (a) y Consultivo (a)”, quien para el desempeño de sus funciones, se auxiliará de las unidades administrativas necesarias, de conformidad con el presupuesto autorizado, previo acuerdo con el Director(a) General y aprobación del Consejo, tendrá de manera enunciativa más no limitativa, las siguientes atribuciones: </w:t>
      </w:r>
    </w:p>
    <w:p w14:paraId="3560F262" w14:textId="321FE479" w:rsidR="00AB3048" w:rsidRPr="009B0F17" w:rsidRDefault="00AB3048" w:rsidP="00AB3048">
      <w:pPr>
        <w:widowControl w:val="0"/>
        <w:autoSpaceDE w:val="0"/>
        <w:autoSpaceDN w:val="0"/>
        <w:adjustRightInd w:val="0"/>
        <w:spacing w:after="0" w:line="360" w:lineRule="auto"/>
        <w:ind w:left="567" w:right="567"/>
        <w:jc w:val="both"/>
        <w:rPr>
          <w:rFonts w:ascii="Palatino Linotype" w:hAnsi="Palatino Linotype"/>
          <w:i/>
          <w:sz w:val="21"/>
          <w:szCs w:val="21"/>
        </w:rPr>
      </w:pPr>
      <w:r w:rsidRPr="009B0F17">
        <w:rPr>
          <w:rFonts w:ascii="Palatino Linotype" w:hAnsi="Palatino Linotype"/>
          <w:b/>
          <w:i/>
          <w:sz w:val="21"/>
          <w:szCs w:val="21"/>
        </w:rPr>
        <w:t>…</w:t>
      </w:r>
      <w:r w:rsidR="001161BB" w:rsidRPr="009B0F17">
        <w:rPr>
          <w:rFonts w:ascii="Palatino Linotype" w:hAnsi="Palatino Linotype"/>
          <w:i/>
          <w:sz w:val="21"/>
          <w:szCs w:val="21"/>
        </w:rPr>
        <w:t xml:space="preserve"> </w:t>
      </w:r>
    </w:p>
    <w:p w14:paraId="358DAA75" w14:textId="0C8CD1E6" w:rsidR="00AB3048" w:rsidRPr="009B0F17" w:rsidRDefault="001161BB" w:rsidP="00AB3048">
      <w:pPr>
        <w:widowControl w:val="0"/>
        <w:autoSpaceDE w:val="0"/>
        <w:autoSpaceDN w:val="0"/>
        <w:adjustRightInd w:val="0"/>
        <w:spacing w:after="0" w:line="360" w:lineRule="auto"/>
        <w:ind w:left="567" w:right="567"/>
        <w:jc w:val="both"/>
        <w:rPr>
          <w:rFonts w:ascii="Palatino Linotype" w:hAnsi="Palatino Linotype"/>
          <w:i/>
          <w:sz w:val="21"/>
          <w:szCs w:val="21"/>
        </w:rPr>
      </w:pPr>
      <w:r w:rsidRPr="009B0F17">
        <w:rPr>
          <w:rFonts w:ascii="Palatino Linotype" w:hAnsi="Palatino Linotype"/>
          <w:b/>
          <w:i/>
          <w:sz w:val="21"/>
          <w:szCs w:val="21"/>
        </w:rPr>
        <w:t>IV.</w:t>
      </w:r>
      <w:r w:rsidRPr="009B0F17">
        <w:rPr>
          <w:rFonts w:ascii="Palatino Linotype" w:hAnsi="Palatino Linotype"/>
          <w:i/>
          <w:sz w:val="21"/>
          <w:szCs w:val="21"/>
        </w:rPr>
        <w:t xml:space="preserve"> Representar al Organismo ante toda clase de personas físicas o jurídico colectivas y ante toda clase de autoridades de cualquier fuero, Judiciales Civiles, Penales, Administrativos o del Trabajo ante las instancias de Conciliación y Arbitraje, tanto del orden Federal, Estatal, así como Local, en toda la extensión de la República Mexicana, en juicio o fuera de él; </w:t>
      </w:r>
    </w:p>
    <w:p w14:paraId="1AA2D778" w14:textId="77777777" w:rsidR="009E2C66" w:rsidRPr="009B0F17" w:rsidRDefault="009E2C66" w:rsidP="00AB3048">
      <w:pPr>
        <w:widowControl w:val="0"/>
        <w:autoSpaceDE w:val="0"/>
        <w:autoSpaceDN w:val="0"/>
        <w:adjustRightInd w:val="0"/>
        <w:spacing w:after="0" w:line="360" w:lineRule="auto"/>
        <w:ind w:left="567" w:right="567"/>
        <w:jc w:val="both"/>
        <w:rPr>
          <w:rFonts w:ascii="Palatino Linotype" w:hAnsi="Palatino Linotype"/>
          <w:i/>
          <w:sz w:val="21"/>
          <w:szCs w:val="21"/>
        </w:rPr>
      </w:pPr>
      <w:r w:rsidRPr="009B0F17">
        <w:rPr>
          <w:rFonts w:ascii="Palatino Linotype" w:hAnsi="Palatino Linotype"/>
          <w:i/>
          <w:sz w:val="21"/>
          <w:szCs w:val="21"/>
        </w:rPr>
        <w:t>…</w:t>
      </w:r>
    </w:p>
    <w:p w14:paraId="296B9ABE" w14:textId="77777777" w:rsidR="009E2C66" w:rsidRPr="009B0F17" w:rsidRDefault="001161BB" w:rsidP="00AB3048">
      <w:pPr>
        <w:widowControl w:val="0"/>
        <w:autoSpaceDE w:val="0"/>
        <w:autoSpaceDN w:val="0"/>
        <w:adjustRightInd w:val="0"/>
        <w:spacing w:after="0" w:line="360" w:lineRule="auto"/>
        <w:ind w:left="567" w:right="567"/>
        <w:jc w:val="both"/>
        <w:rPr>
          <w:rFonts w:ascii="Palatino Linotype" w:hAnsi="Palatino Linotype"/>
          <w:i/>
          <w:sz w:val="21"/>
          <w:szCs w:val="21"/>
        </w:rPr>
      </w:pPr>
      <w:r w:rsidRPr="009B0F17">
        <w:rPr>
          <w:rFonts w:ascii="Palatino Linotype" w:hAnsi="Palatino Linotype"/>
          <w:i/>
          <w:sz w:val="21"/>
          <w:szCs w:val="21"/>
        </w:rPr>
        <w:lastRenderedPageBreak/>
        <w:t>X. Informar al Director(a) General en tiempo y forma el seguimiento de las actuaciones, inherentes a juicios y demandas en contra del Organismo, así como aquellos que por su naturaleza tenga la obligación de atender, adecuada y oportunamente, para salvaguardar los intereses del Organismo;</w:t>
      </w:r>
    </w:p>
    <w:p w14:paraId="1C5375C2" w14:textId="77777777" w:rsidR="009E2C66" w:rsidRPr="009B0F17" w:rsidRDefault="009E2C66" w:rsidP="00AB3048">
      <w:pPr>
        <w:widowControl w:val="0"/>
        <w:autoSpaceDE w:val="0"/>
        <w:autoSpaceDN w:val="0"/>
        <w:adjustRightInd w:val="0"/>
        <w:spacing w:after="0" w:line="360" w:lineRule="auto"/>
        <w:ind w:left="567" w:right="567"/>
        <w:jc w:val="both"/>
        <w:rPr>
          <w:rFonts w:ascii="Palatino Linotype" w:hAnsi="Palatino Linotype"/>
          <w:i/>
          <w:sz w:val="21"/>
          <w:szCs w:val="21"/>
        </w:rPr>
      </w:pPr>
      <w:r w:rsidRPr="009B0F17">
        <w:rPr>
          <w:rFonts w:ascii="Palatino Linotype" w:hAnsi="Palatino Linotype"/>
          <w:i/>
          <w:sz w:val="21"/>
          <w:szCs w:val="21"/>
        </w:rPr>
        <w:t>…</w:t>
      </w:r>
    </w:p>
    <w:p w14:paraId="6682137F" w14:textId="77777777" w:rsidR="009E2C66" w:rsidRPr="009B0F17" w:rsidRDefault="001161BB" w:rsidP="00AB3048">
      <w:pPr>
        <w:widowControl w:val="0"/>
        <w:autoSpaceDE w:val="0"/>
        <w:autoSpaceDN w:val="0"/>
        <w:adjustRightInd w:val="0"/>
        <w:spacing w:after="0" w:line="360" w:lineRule="auto"/>
        <w:ind w:left="567" w:right="567"/>
        <w:jc w:val="both"/>
        <w:rPr>
          <w:rFonts w:ascii="Palatino Linotype" w:hAnsi="Palatino Linotype"/>
          <w:i/>
          <w:sz w:val="21"/>
          <w:szCs w:val="21"/>
        </w:rPr>
      </w:pPr>
      <w:r w:rsidRPr="009B0F17">
        <w:rPr>
          <w:rFonts w:ascii="Palatino Linotype" w:hAnsi="Palatino Linotype"/>
          <w:i/>
          <w:sz w:val="21"/>
          <w:szCs w:val="21"/>
        </w:rPr>
        <w:t xml:space="preserve">XIV. Rendir los informes previos y justificados requeridos a la Dirección General de S.A.P.A.S.A., por autoridades judiciales y administrativas y que le sean turnados para tal efecto; </w:t>
      </w:r>
    </w:p>
    <w:p w14:paraId="66B03E50" w14:textId="07E1E615" w:rsidR="009E2C66" w:rsidRPr="009B0F17" w:rsidRDefault="009E2C66" w:rsidP="00AB3048">
      <w:pPr>
        <w:widowControl w:val="0"/>
        <w:autoSpaceDE w:val="0"/>
        <w:autoSpaceDN w:val="0"/>
        <w:adjustRightInd w:val="0"/>
        <w:spacing w:after="0" w:line="360" w:lineRule="auto"/>
        <w:ind w:left="567" w:right="567"/>
        <w:jc w:val="both"/>
        <w:rPr>
          <w:rFonts w:ascii="Palatino Linotype" w:hAnsi="Palatino Linotype"/>
          <w:i/>
          <w:sz w:val="21"/>
          <w:szCs w:val="21"/>
        </w:rPr>
      </w:pPr>
      <w:r w:rsidRPr="009B0F17">
        <w:rPr>
          <w:rFonts w:ascii="Palatino Linotype" w:hAnsi="Palatino Linotype"/>
          <w:i/>
          <w:sz w:val="21"/>
          <w:szCs w:val="21"/>
        </w:rPr>
        <w:t>…</w:t>
      </w:r>
    </w:p>
    <w:p w14:paraId="00446336" w14:textId="77777777" w:rsidR="009E2C66" w:rsidRPr="009B0F17" w:rsidRDefault="001161BB" w:rsidP="00AB3048">
      <w:pPr>
        <w:widowControl w:val="0"/>
        <w:autoSpaceDE w:val="0"/>
        <w:autoSpaceDN w:val="0"/>
        <w:adjustRightInd w:val="0"/>
        <w:spacing w:after="0" w:line="360" w:lineRule="auto"/>
        <w:ind w:left="567" w:right="567"/>
        <w:jc w:val="both"/>
        <w:rPr>
          <w:rFonts w:ascii="Palatino Linotype" w:hAnsi="Palatino Linotype"/>
          <w:i/>
          <w:sz w:val="21"/>
          <w:szCs w:val="21"/>
        </w:rPr>
      </w:pPr>
      <w:r w:rsidRPr="009B0F17">
        <w:rPr>
          <w:rFonts w:ascii="Palatino Linotype" w:hAnsi="Palatino Linotype"/>
          <w:b/>
          <w:i/>
          <w:sz w:val="21"/>
          <w:szCs w:val="21"/>
        </w:rPr>
        <w:t>Artículo 51.-</w:t>
      </w:r>
      <w:r w:rsidRPr="009B0F17">
        <w:rPr>
          <w:rFonts w:ascii="Palatino Linotype" w:hAnsi="Palatino Linotype"/>
          <w:i/>
          <w:sz w:val="21"/>
          <w:szCs w:val="21"/>
        </w:rPr>
        <w:t xml:space="preserve"> La Coordinación Jurídica y Consultiva para el estudio, planeación y despacho de los asuntos de su competencia, se integrará de las siguientes Unidades Administrativas: </w:t>
      </w:r>
    </w:p>
    <w:p w14:paraId="197FEDC3" w14:textId="77777777" w:rsidR="009E2C66" w:rsidRPr="009B0F17" w:rsidRDefault="001161BB" w:rsidP="00AB3048">
      <w:pPr>
        <w:widowControl w:val="0"/>
        <w:autoSpaceDE w:val="0"/>
        <w:autoSpaceDN w:val="0"/>
        <w:adjustRightInd w:val="0"/>
        <w:spacing w:after="0" w:line="360" w:lineRule="auto"/>
        <w:ind w:left="567" w:right="567"/>
        <w:jc w:val="both"/>
        <w:rPr>
          <w:rFonts w:ascii="Palatino Linotype" w:hAnsi="Palatino Linotype"/>
          <w:i/>
          <w:sz w:val="21"/>
          <w:szCs w:val="21"/>
        </w:rPr>
      </w:pPr>
      <w:r w:rsidRPr="009B0F17">
        <w:rPr>
          <w:rFonts w:ascii="Palatino Linotype" w:hAnsi="Palatino Linotype"/>
          <w:i/>
          <w:sz w:val="21"/>
          <w:szCs w:val="21"/>
        </w:rPr>
        <w:t>I. Departamento Jurídico Contencioso.</w:t>
      </w:r>
    </w:p>
    <w:p w14:paraId="7ECFE434" w14:textId="77777777" w:rsidR="009E2C66" w:rsidRPr="009B0F17" w:rsidRDefault="001161BB" w:rsidP="00AB3048">
      <w:pPr>
        <w:widowControl w:val="0"/>
        <w:autoSpaceDE w:val="0"/>
        <w:autoSpaceDN w:val="0"/>
        <w:adjustRightInd w:val="0"/>
        <w:spacing w:after="0" w:line="360" w:lineRule="auto"/>
        <w:ind w:left="567" w:right="567"/>
        <w:jc w:val="both"/>
        <w:rPr>
          <w:rFonts w:ascii="Palatino Linotype" w:hAnsi="Palatino Linotype"/>
          <w:i/>
          <w:sz w:val="21"/>
          <w:szCs w:val="21"/>
        </w:rPr>
      </w:pPr>
      <w:r w:rsidRPr="009B0F17">
        <w:rPr>
          <w:rFonts w:ascii="Palatino Linotype" w:hAnsi="Palatino Linotype"/>
          <w:i/>
          <w:sz w:val="21"/>
          <w:szCs w:val="21"/>
        </w:rPr>
        <w:t xml:space="preserve">II. Departamento Jurídico Administrativo. </w:t>
      </w:r>
    </w:p>
    <w:p w14:paraId="30989596" w14:textId="03AEFB96" w:rsidR="009E2C66" w:rsidRPr="009B0F17" w:rsidRDefault="009E2C66" w:rsidP="00AB3048">
      <w:pPr>
        <w:widowControl w:val="0"/>
        <w:autoSpaceDE w:val="0"/>
        <w:autoSpaceDN w:val="0"/>
        <w:adjustRightInd w:val="0"/>
        <w:spacing w:after="0" w:line="360" w:lineRule="auto"/>
        <w:ind w:left="567" w:right="567"/>
        <w:jc w:val="both"/>
        <w:rPr>
          <w:rFonts w:ascii="Palatino Linotype" w:hAnsi="Palatino Linotype"/>
          <w:i/>
          <w:sz w:val="21"/>
          <w:szCs w:val="21"/>
        </w:rPr>
      </w:pPr>
      <w:r w:rsidRPr="009B0F17">
        <w:rPr>
          <w:rFonts w:ascii="Palatino Linotype" w:hAnsi="Palatino Linotype"/>
          <w:i/>
          <w:sz w:val="21"/>
          <w:szCs w:val="21"/>
        </w:rPr>
        <w:t>…</w:t>
      </w:r>
    </w:p>
    <w:p w14:paraId="08629989" w14:textId="77777777" w:rsidR="00BB591A" w:rsidRPr="009B0F17" w:rsidRDefault="001161BB" w:rsidP="00AB3048">
      <w:pPr>
        <w:widowControl w:val="0"/>
        <w:autoSpaceDE w:val="0"/>
        <w:autoSpaceDN w:val="0"/>
        <w:adjustRightInd w:val="0"/>
        <w:spacing w:after="0" w:line="360" w:lineRule="auto"/>
        <w:ind w:left="567" w:right="567"/>
        <w:jc w:val="both"/>
        <w:rPr>
          <w:rFonts w:ascii="Palatino Linotype" w:hAnsi="Palatino Linotype"/>
          <w:i/>
          <w:sz w:val="21"/>
          <w:szCs w:val="21"/>
        </w:rPr>
      </w:pPr>
      <w:r w:rsidRPr="009B0F17">
        <w:rPr>
          <w:rFonts w:ascii="Palatino Linotype" w:hAnsi="Palatino Linotype"/>
          <w:b/>
          <w:i/>
          <w:sz w:val="21"/>
          <w:szCs w:val="21"/>
        </w:rPr>
        <w:t>Artículo 52.-</w:t>
      </w:r>
      <w:r w:rsidRPr="009B0F17">
        <w:rPr>
          <w:rFonts w:ascii="Palatino Linotype" w:hAnsi="Palatino Linotype"/>
          <w:i/>
          <w:sz w:val="21"/>
          <w:szCs w:val="21"/>
        </w:rPr>
        <w:t xml:space="preserve"> El Departamento Jurídico Contencioso, estará a cargo de un(a) Titular denominado(a) “Jefe(a) del Departamento Jurídico Contencioso” quien, para el desempeño de sus funciones tendrá de manera enunciativa más no limitativa, las siguientes atribuciones: </w:t>
      </w:r>
      <w:r w:rsidRPr="009B0F17">
        <w:rPr>
          <w:rFonts w:ascii="Palatino Linotype" w:hAnsi="Palatino Linotype"/>
          <w:b/>
          <w:i/>
          <w:sz w:val="21"/>
          <w:szCs w:val="21"/>
        </w:rPr>
        <w:t>I.</w:t>
      </w:r>
      <w:r w:rsidRPr="009B0F17">
        <w:rPr>
          <w:rFonts w:ascii="Palatino Linotype" w:hAnsi="Palatino Linotype"/>
          <w:i/>
          <w:sz w:val="21"/>
          <w:szCs w:val="21"/>
        </w:rPr>
        <w:t xml:space="preserve"> Representar al Organismo ante toda clase de personas físicas o jurídico colectivas y ante toda clase de autoridades judiciales de cualquier fuero, Civiles, Penales, Administrativas o del Trabajo ante las instancias de Conciliación y Arbitraje, en toda la extensión de la República Mexicana, en juicio o fuera de él, así como promover juicio de amparo y/o desistirse de él, con todas las facultades que corresponden a los apoderados legales para pleitos y cobranzas, y actos de administración en materia laboral en términos de la legislación aplicable; </w:t>
      </w:r>
    </w:p>
    <w:p w14:paraId="3CBC48AC" w14:textId="77777777" w:rsidR="00BB591A" w:rsidRPr="009B0F17" w:rsidRDefault="00BB591A" w:rsidP="00AB3048">
      <w:pPr>
        <w:widowControl w:val="0"/>
        <w:autoSpaceDE w:val="0"/>
        <w:autoSpaceDN w:val="0"/>
        <w:adjustRightInd w:val="0"/>
        <w:spacing w:after="0" w:line="360" w:lineRule="auto"/>
        <w:ind w:left="567" w:right="567"/>
        <w:jc w:val="both"/>
        <w:rPr>
          <w:rFonts w:ascii="Palatino Linotype" w:hAnsi="Palatino Linotype"/>
          <w:i/>
          <w:sz w:val="21"/>
          <w:szCs w:val="21"/>
        </w:rPr>
      </w:pPr>
      <w:r w:rsidRPr="009B0F17">
        <w:rPr>
          <w:rFonts w:ascii="Palatino Linotype" w:hAnsi="Palatino Linotype"/>
          <w:i/>
          <w:sz w:val="21"/>
          <w:szCs w:val="21"/>
        </w:rPr>
        <w:t>…</w:t>
      </w:r>
    </w:p>
    <w:p w14:paraId="1965B1CA" w14:textId="77777777" w:rsidR="00BB591A" w:rsidRPr="009B0F17" w:rsidRDefault="001161BB" w:rsidP="00AB3048">
      <w:pPr>
        <w:widowControl w:val="0"/>
        <w:autoSpaceDE w:val="0"/>
        <w:autoSpaceDN w:val="0"/>
        <w:adjustRightInd w:val="0"/>
        <w:spacing w:after="0" w:line="360" w:lineRule="auto"/>
        <w:ind w:left="567" w:right="567"/>
        <w:jc w:val="both"/>
        <w:rPr>
          <w:rFonts w:ascii="Palatino Linotype" w:hAnsi="Palatino Linotype"/>
          <w:i/>
          <w:sz w:val="21"/>
          <w:szCs w:val="21"/>
        </w:rPr>
      </w:pPr>
      <w:r w:rsidRPr="009B0F17">
        <w:rPr>
          <w:rFonts w:ascii="Palatino Linotype" w:hAnsi="Palatino Linotype"/>
          <w:i/>
          <w:sz w:val="21"/>
          <w:szCs w:val="21"/>
        </w:rPr>
        <w:t xml:space="preserve">III. Procurar y/o patrocinar al Organismo en los procedimientos legales en los que sea o deba ser parte, a excepción de los procedimientos legales que por disposición del Director(a) </w:t>
      </w:r>
      <w:r w:rsidRPr="009B0F17">
        <w:rPr>
          <w:rFonts w:ascii="Palatino Linotype" w:hAnsi="Palatino Linotype"/>
          <w:i/>
          <w:sz w:val="21"/>
          <w:szCs w:val="21"/>
        </w:rPr>
        <w:lastRenderedPageBreak/>
        <w:t xml:space="preserve">General o el Consejo, se encomienden a profesionales del derecho externos, trátese de personas físicas o jurídico colectivas; </w:t>
      </w:r>
    </w:p>
    <w:p w14:paraId="213F54BB" w14:textId="77777777" w:rsidR="00D14EDC" w:rsidRPr="00A32CE5" w:rsidRDefault="00D14EDC" w:rsidP="00A32CE5">
      <w:pPr>
        <w:spacing w:after="0" w:line="360" w:lineRule="auto"/>
        <w:rPr>
          <w:rFonts w:ascii="Times New Roman" w:eastAsia="Times New Roman" w:hAnsi="Times New Roman"/>
          <w:sz w:val="23"/>
          <w:szCs w:val="23"/>
          <w:lang w:eastAsia="es-ES"/>
        </w:rPr>
      </w:pPr>
    </w:p>
    <w:p w14:paraId="15A24714" w14:textId="3CD39170" w:rsidR="00D14EDC" w:rsidRPr="00A32CE5" w:rsidRDefault="00D14EDC" w:rsidP="00A32CE5">
      <w:pPr>
        <w:widowControl w:val="0"/>
        <w:autoSpaceDE w:val="0"/>
        <w:autoSpaceDN w:val="0"/>
        <w:adjustRightInd w:val="0"/>
        <w:spacing w:after="0" w:line="360" w:lineRule="auto"/>
        <w:ind w:right="49"/>
        <w:jc w:val="both"/>
        <w:rPr>
          <w:rFonts w:ascii="Palatino Linotype" w:hAnsi="Palatino Linotype"/>
          <w:bCs/>
          <w:sz w:val="23"/>
          <w:szCs w:val="23"/>
        </w:rPr>
      </w:pPr>
      <w:r w:rsidRPr="00A32CE5">
        <w:rPr>
          <w:rFonts w:ascii="Palatino Linotype" w:hAnsi="Palatino Linotype"/>
          <w:bCs/>
          <w:sz w:val="23"/>
          <w:szCs w:val="23"/>
        </w:rPr>
        <w:t xml:space="preserve">Así, de los preceptos en cita se advierte que, el Sujeto Obligado cuenta con atribuciones entre las que se encuentra </w:t>
      </w:r>
      <w:r w:rsidR="006A7C68">
        <w:rPr>
          <w:rFonts w:ascii="Palatino Linotype" w:hAnsi="Palatino Linotype"/>
          <w:bCs/>
          <w:sz w:val="23"/>
          <w:szCs w:val="23"/>
        </w:rPr>
        <w:t xml:space="preserve">la representación del organismo ante toda clase de autoridades entre las que se encuentran las judiciales o del trabajo, </w:t>
      </w:r>
      <w:r w:rsidRPr="00A32CE5">
        <w:rPr>
          <w:rFonts w:ascii="Palatino Linotype" w:hAnsi="Palatino Linotype"/>
          <w:bCs/>
          <w:sz w:val="23"/>
          <w:szCs w:val="23"/>
        </w:rPr>
        <w:t xml:space="preserve">por lo que con fundamento en el artículo 162 de la Ley de Transparencia y Acceso a la Información Pública del Estado de México y Municipios, resulta procedente </w:t>
      </w:r>
      <w:r w:rsidRPr="00A32CE5">
        <w:rPr>
          <w:rFonts w:ascii="Palatino Linotype" w:hAnsi="Palatino Linotype"/>
          <w:sz w:val="23"/>
          <w:szCs w:val="23"/>
        </w:rPr>
        <w:t xml:space="preserve">la se atienda la solicitud </w:t>
      </w:r>
      <w:r w:rsidR="006A7C68" w:rsidRPr="006A7C68">
        <w:rPr>
          <w:rFonts w:ascii="Palatino Linotype" w:hAnsi="Palatino Linotype" w:cs="Arial"/>
          <w:b/>
          <w:sz w:val="23"/>
          <w:szCs w:val="23"/>
        </w:rPr>
        <w:t>00085/OASATIZARA/IP/2021</w:t>
      </w:r>
      <w:r w:rsidRPr="00A32CE5">
        <w:rPr>
          <w:rFonts w:ascii="Palatino Linotype" w:hAnsi="Palatino Linotype" w:cs="Arial"/>
          <w:b/>
          <w:sz w:val="23"/>
          <w:szCs w:val="23"/>
        </w:rPr>
        <w:t xml:space="preserve">, </w:t>
      </w:r>
      <w:r w:rsidRPr="00A32CE5">
        <w:rPr>
          <w:rFonts w:ascii="Palatino Linotype" w:hAnsi="Palatino Linotype"/>
          <w:sz w:val="23"/>
          <w:szCs w:val="23"/>
        </w:rPr>
        <w:t>en la que se realice</w:t>
      </w:r>
      <w:r w:rsidRPr="00A32CE5">
        <w:rPr>
          <w:sz w:val="23"/>
          <w:szCs w:val="23"/>
        </w:rPr>
        <w:t xml:space="preserve"> </w:t>
      </w:r>
      <w:r w:rsidRPr="00A32CE5">
        <w:rPr>
          <w:rFonts w:ascii="Palatino Linotype" w:hAnsi="Palatino Linotype"/>
          <w:sz w:val="23"/>
          <w:szCs w:val="23"/>
        </w:rPr>
        <w:t>búsqueda exhaustiva y razonable de la información solicitada.</w:t>
      </w:r>
    </w:p>
    <w:p w14:paraId="0D8D8623" w14:textId="77777777" w:rsidR="00D14EDC" w:rsidRPr="00A32CE5" w:rsidRDefault="00D14EDC" w:rsidP="00A32CE5">
      <w:pPr>
        <w:pStyle w:val="Prrafodelista"/>
        <w:autoSpaceDE w:val="0"/>
        <w:autoSpaceDN w:val="0"/>
        <w:adjustRightInd w:val="0"/>
        <w:spacing w:line="360" w:lineRule="auto"/>
        <w:ind w:left="0"/>
        <w:jc w:val="both"/>
        <w:rPr>
          <w:rFonts w:ascii="Palatino Linotype" w:hAnsi="Palatino Linotype" w:cs="Arial"/>
          <w:sz w:val="23"/>
          <w:szCs w:val="23"/>
        </w:rPr>
      </w:pPr>
    </w:p>
    <w:p w14:paraId="095FA537" w14:textId="77777777" w:rsidR="00D14EDC" w:rsidRPr="00A32CE5" w:rsidRDefault="00D14EDC" w:rsidP="00A32CE5">
      <w:pPr>
        <w:pStyle w:val="Prrafodelista"/>
        <w:autoSpaceDE w:val="0"/>
        <w:autoSpaceDN w:val="0"/>
        <w:adjustRightInd w:val="0"/>
        <w:spacing w:line="360" w:lineRule="auto"/>
        <w:ind w:left="0"/>
        <w:jc w:val="both"/>
        <w:rPr>
          <w:rFonts w:ascii="Palatino Linotype" w:hAnsi="Palatino Linotype" w:cs="Arial"/>
          <w:sz w:val="23"/>
          <w:szCs w:val="23"/>
        </w:rPr>
      </w:pPr>
      <w:r w:rsidRPr="00A32CE5">
        <w:rPr>
          <w:rFonts w:ascii="Palatino Linotype" w:hAnsi="Palatino Linotype" w:cs="Arial"/>
          <w:sz w:val="23"/>
          <w:szCs w:val="23"/>
        </w:rPr>
        <w:t xml:space="preserve">Por otra parte, al referirnos al acto impugnado por </w:t>
      </w:r>
      <w:r w:rsidRPr="00A32CE5">
        <w:rPr>
          <w:rFonts w:ascii="Palatino Linotype" w:hAnsi="Palatino Linotype" w:cs="Arial"/>
          <w:b/>
          <w:sz w:val="23"/>
          <w:szCs w:val="23"/>
        </w:rPr>
        <w:t xml:space="preserve">El Recurrente, </w:t>
      </w:r>
      <w:r w:rsidRPr="00A32CE5">
        <w:rPr>
          <w:rFonts w:ascii="Palatino Linotype" w:hAnsi="Palatino Linotype" w:cs="Arial"/>
          <w:sz w:val="23"/>
          <w:szCs w:val="23"/>
        </w:rPr>
        <w:t>concatenado con los motivos o razones de inconformidad emitidos, se distingue que se adolece, de forma toral, de la falta de respuesta a la solicitud de acceso a la información pública, actualizando con ello lo establecido en la fracción VII, del artículo 179, de la Ley de Transparencia y Acceso a la Información Pública del Estado de México y Municipios, el cual a la letra reza:</w:t>
      </w:r>
    </w:p>
    <w:p w14:paraId="3551E0CF" w14:textId="77777777" w:rsidR="00D14EDC" w:rsidRPr="00A32CE5" w:rsidRDefault="00D14EDC" w:rsidP="00A32CE5">
      <w:pPr>
        <w:pStyle w:val="Sinespaciado"/>
        <w:spacing w:line="360" w:lineRule="auto"/>
        <w:rPr>
          <w:sz w:val="23"/>
          <w:szCs w:val="23"/>
        </w:rPr>
      </w:pPr>
    </w:p>
    <w:p w14:paraId="212A3706" w14:textId="77777777" w:rsidR="00D14EDC" w:rsidRPr="00A32CE5" w:rsidRDefault="00D14EDC" w:rsidP="00A32CE5">
      <w:pPr>
        <w:pStyle w:val="Prrafodelista"/>
        <w:autoSpaceDE w:val="0"/>
        <w:autoSpaceDN w:val="0"/>
        <w:adjustRightInd w:val="0"/>
        <w:spacing w:line="360" w:lineRule="auto"/>
        <w:ind w:left="851" w:right="851"/>
        <w:jc w:val="both"/>
        <w:rPr>
          <w:rFonts w:ascii="Palatino Linotype" w:hAnsi="Palatino Linotype"/>
          <w:i/>
          <w:sz w:val="23"/>
          <w:szCs w:val="23"/>
        </w:rPr>
      </w:pPr>
      <w:r w:rsidRPr="00A32CE5">
        <w:rPr>
          <w:rFonts w:ascii="Palatino Linotype" w:hAnsi="Palatino Linotype"/>
          <w:b/>
          <w:bCs/>
          <w:i/>
          <w:sz w:val="23"/>
          <w:szCs w:val="23"/>
        </w:rPr>
        <w:t xml:space="preserve">“Artículo 179. </w:t>
      </w:r>
      <w:r w:rsidRPr="00A32CE5">
        <w:rPr>
          <w:rFonts w:ascii="Palatino Linotype" w:hAnsi="Palatino Linotype"/>
          <w:i/>
          <w:sz w:val="23"/>
          <w:szCs w:val="23"/>
        </w:rPr>
        <w:t>El recurso de revisión es un medio de protección que la Ley otorga a los particulares, para hacer valer su derecho de acceso a la información pública, y procederá en contra de las siguientes causas:</w:t>
      </w:r>
    </w:p>
    <w:p w14:paraId="6B8DA224" w14:textId="77777777" w:rsidR="00D14EDC" w:rsidRPr="00A32CE5" w:rsidRDefault="00D14EDC" w:rsidP="00A32CE5">
      <w:pPr>
        <w:pStyle w:val="Prrafodelista"/>
        <w:autoSpaceDE w:val="0"/>
        <w:autoSpaceDN w:val="0"/>
        <w:adjustRightInd w:val="0"/>
        <w:spacing w:line="360" w:lineRule="auto"/>
        <w:ind w:left="851" w:right="851"/>
        <w:jc w:val="both"/>
        <w:rPr>
          <w:rFonts w:ascii="Palatino Linotype" w:hAnsi="Palatino Linotype"/>
          <w:i/>
          <w:sz w:val="23"/>
          <w:szCs w:val="23"/>
        </w:rPr>
      </w:pPr>
      <w:r w:rsidRPr="00A32CE5">
        <w:rPr>
          <w:rFonts w:ascii="Palatino Linotype" w:hAnsi="Palatino Linotype"/>
          <w:b/>
          <w:bCs/>
          <w:i/>
          <w:sz w:val="23"/>
          <w:szCs w:val="23"/>
        </w:rPr>
        <w:t>(…</w:t>
      </w:r>
      <w:r w:rsidRPr="00A32CE5">
        <w:rPr>
          <w:rFonts w:ascii="Palatino Linotype" w:hAnsi="Palatino Linotype"/>
          <w:i/>
          <w:sz w:val="23"/>
          <w:szCs w:val="23"/>
        </w:rPr>
        <w:t>)</w:t>
      </w:r>
    </w:p>
    <w:p w14:paraId="33922B6D" w14:textId="77777777" w:rsidR="00D14EDC" w:rsidRPr="00A32CE5" w:rsidRDefault="00D14EDC" w:rsidP="00A32CE5">
      <w:pPr>
        <w:pStyle w:val="Prrafodelista"/>
        <w:autoSpaceDE w:val="0"/>
        <w:autoSpaceDN w:val="0"/>
        <w:adjustRightInd w:val="0"/>
        <w:spacing w:line="360" w:lineRule="auto"/>
        <w:ind w:left="851" w:right="851"/>
        <w:jc w:val="both"/>
        <w:rPr>
          <w:rFonts w:ascii="Palatino Linotype" w:hAnsi="Palatino Linotype"/>
          <w:i/>
          <w:sz w:val="23"/>
          <w:szCs w:val="23"/>
        </w:rPr>
      </w:pPr>
      <w:r w:rsidRPr="00A32CE5">
        <w:rPr>
          <w:rFonts w:ascii="Palatino Linotype" w:hAnsi="Palatino Linotype"/>
          <w:b/>
          <w:bCs/>
          <w:i/>
          <w:sz w:val="23"/>
          <w:szCs w:val="23"/>
        </w:rPr>
        <w:t xml:space="preserve">VII. </w:t>
      </w:r>
      <w:r w:rsidRPr="00A32CE5">
        <w:rPr>
          <w:rFonts w:ascii="Palatino Linotype" w:hAnsi="Palatino Linotype"/>
          <w:i/>
          <w:sz w:val="23"/>
          <w:szCs w:val="23"/>
        </w:rPr>
        <w:t>La falta de respuesta a una solicitud de acceso a la información</w:t>
      </w:r>
    </w:p>
    <w:p w14:paraId="0998C141" w14:textId="77777777" w:rsidR="00D14EDC" w:rsidRPr="00A32CE5" w:rsidRDefault="00D14EDC" w:rsidP="00A32CE5">
      <w:pPr>
        <w:pStyle w:val="Prrafodelista"/>
        <w:autoSpaceDE w:val="0"/>
        <w:autoSpaceDN w:val="0"/>
        <w:adjustRightInd w:val="0"/>
        <w:spacing w:line="360" w:lineRule="auto"/>
        <w:ind w:left="851" w:right="851"/>
        <w:rPr>
          <w:rFonts w:ascii="Palatino Linotype" w:hAnsi="Palatino Linotype" w:cs="Arial"/>
          <w:b/>
          <w:i/>
          <w:sz w:val="23"/>
          <w:szCs w:val="23"/>
        </w:rPr>
      </w:pPr>
      <w:r w:rsidRPr="00A32CE5">
        <w:rPr>
          <w:rFonts w:ascii="Palatino Linotype" w:hAnsi="Palatino Linotype" w:cs="Arial"/>
          <w:b/>
          <w:i/>
          <w:sz w:val="23"/>
          <w:szCs w:val="23"/>
        </w:rPr>
        <w:t>(…)”</w:t>
      </w:r>
      <w:r w:rsidRPr="00A32CE5">
        <w:rPr>
          <w:rFonts w:ascii="Palatino Linotype" w:hAnsi="Palatino Linotype" w:cs="Arial"/>
          <w:i/>
          <w:sz w:val="23"/>
          <w:szCs w:val="23"/>
        </w:rPr>
        <w:t xml:space="preserve"> </w:t>
      </w:r>
      <w:r w:rsidRPr="00A32CE5">
        <w:rPr>
          <w:rFonts w:ascii="Palatino Linotype" w:hAnsi="Palatino Linotype" w:cs="Arial"/>
          <w:b/>
          <w:i/>
          <w:sz w:val="23"/>
          <w:szCs w:val="23"/>
        </w:rPr>
        <w:t>[Sic]</w:t>
      </w:r>
    </w:p>
    <w:p w14:paraId="443A871F" w14:textId="77777777" w:rsidR="00D14EDC" w:rsidRPr="00A32CE5" w:rsidRDefault="00D14EDC" w:rsidP="00A32CE5">
      <w:pPr>
        <w:pStyle w:val="Prrafodelista"/>
        <w:autoSpaceDE w:val="0"/>
        <w:autoSpaceDN w:val="0"/>
        <w:adjustRightInd w:val="0"/>
        <w:spacing w:line="360" w:lineRule="auto"/>
        <w:ind w:left="851" w:right="851"/>
        <w:rPr>
          <w:rFonts w:ascii="Palatino Linotype" w:hAnsi="Palatino Linotype" w:cs="Arial"/>
          <w:b/>
          <w:i/>
          <w:sz w:val="23"/>
          <w:szCs w:val="23"/>
        </w:rPr>
      </w:pPr>
    </w:p>
    <w:p w14:paraId="145E860F" w14:textId="77777777" w:rsidR="00D14EDC" w:rsidRPr="00A32CE5" w:rsidRDefault="00D14EDC" w:rsidP="00A32CE5">
      <w:pPr>
        <w:pStyle w:val="Prrafodelista"/>
        <w:autoSpaceDE w:val="0"/>
        <w:autoSpaceDN w:val="0"/>
        <w:adjustRightInd w:val="0"/>
        <w:spacing w:line="360" w:lineRule="auto"/>
        <w:ind w:left="0"/>
        <w:jc w:val="both"/>
        <w:rPr>
          <w:rFonts w:ascii="Palatino Linotype" w:hAnsi="Palatino Linotype" w:cs="Arial"/>
          <w:b/>
          <w:sz w:val="23"/>
          <w:szCs w:val="23"/>
        </w:rPr>
      </w:pPr>
      <w:r w:rsidRPr="00A32CE5">
        <w:rPr>
          <w:rFonts w:ascii="Palatino Linotype" w:hAnsi="Palatino Linotype" w:cs="Arial"/>
          <w:sz w:val="23"/>
          <w:szCs w:val="23"/>
        </w:rPr>
        <w:lastRenderedPageBreak/>
        <w:t xml:space="preserve">En este tenor, resulta evidente que las razones o motivos de inconformidad hechos valer por </w:t>
      </w:r>
      <w:r w:rsidRPr="00A32CE5">
        <w:rPr>
          <w:rFonts w:ascii="Palatino Linotype" w:hAnsi="Palatino Linotype" w:cs="Arial"/>
          <w:b/>
          <w:sz w:val="23"/>
          <w:szCs w:val="23"/>
        </w:rPr>
        <w:t xml:space="preserve">El Recurrente, </w:t>
      </w:r>
      <w:r w:rsidRPr="00A32CE5">
        <w:rPr>
          <w:rFonts w:ascii="Palatino Linotype" w:hAnsi="Palatino Linotype" w:cs="Arial"/>
          <w:sz w:val="23"/>
          <w:szCs w:val="23"/>
        </w:rPr>
        <w:t xml:space="preserve">resultan fundados y procedentes, en virtud de que como consta en el expediente electrónico del </w:t>
      </w:r>
      <w:r w:rsidRPr="00A32CE5">
        <w:rPr>
          <w:rFonts w:ascii="Palatino Linotype" w:hAnsi="Palatino Linotype" w:cs="Arial"/>
          <w:b/>
          <w:sz w:val="23"/>
          <w:szCs w:val="23"/>
        </w:rPr>
        <w:t xml:space="preserve">SAIMEX, </w:t>
      </w:r>
      <w:r w:rsidRPr="00A32CE5">
        <w:rPr>
          <w:rFonts w:ascii="Palatino Linotype" w:hAnsi="Palatino Linotype" w:cs="Arial"/>
          <w:sz w:val="23"/>
          <w:szCs w:val="23"/>
        </w:rPr>
        <w:t xml:space="preserve">se acredita que </w:t>
      </w:r>
      <w:r w:rsidRPr="00A32CE5">
        <w:rPr>
          <w:rFonts w:ascii="Palatino Linotype" w:hAnsi="Palatino Linotype" w:cs="Arial"/>
          <w:b/>
          <w:sz w:val="23"/>
          <w:szCs w:val="23"/>
        </w:rPr>
        <w:t xml:space="preserve">El Sujeto Obligado </w:t>
      </w:r>
      <w:r w:rsidRPr="00A32CE5">
        <w:rPr>
          <w:rFonts w:ascii="Palatino Linotype" w:hAnsi="Palatino Linotype" w:cs="Arial"/>
          <w:sz w:val="23"/>
          <w:szCs w:val="23"/>
        </w:rPr>
        <w:t xml:space="preserve">fue omiso en responder la solicitud de información hecha por </w:t>
      </w:r>
      <w:r w:rsidRPr="00A32CE5">
        <w:rPr>
          <w:rFonts w:ascii="Palatino Linotype" w:hAnsi="Palatino Linotype" w:cs="Arial"/>
          <w:b/>
          <w:sz w:val="23"/>
          <w:szCs w:val="23"/>
        </w:rPr>
        <w:t xml:space="preserve">El Recurrente, </w:t>
      </w:r>
      <w:r w:rsidRPr="00A32CE5">
        <w:rPr>
          <w:rFonts w:ascii="Palatino Linotype" w:hAnsi="Palatino Linotype" w:cs="Arial"/>
          <w:sz w:val="23"/>
          <w:szCs w:val="23"/>
        </w:rPr>
        <w:t xml:space="preserve">por ello </w:t>
      </w:r>
      <w:r w:rsidRPr="00A32CE5">
        <w:rPr>
          <w:rFonts w:ascii="Palatino Linotype" w:hAnsi="Palatino Linotype"/>
          <w:sz w:val="23"/>
          <w:szCs w:val="23"/>
        </w:rPr>
        <w:t>se ordena dar vista al Titular de la Contraloría Interna y Órgano de Control y Vigilancia de este Instituto, de conformidad con el artículo 190, de la Ley de Transparencia y Acceso a la Información Pública del Estado de México y Municipios, a efecto de que determine lo conducente.</w:t>
      </w:r>
    </w:p>
    <w:p w14:paraId="0949A01B" w14:textId="77777777" w:rsidR="00D14EDC" w:rsidRPr="00A32CE5" w:rsidRDefault="00D14EDC" w:rsidP="00A32CE5">
      <w:pPr>
        <w:pStyle w:val="Prrafodelista"/>
        <w:autoSpaceDE w:val="0"/>
        <w:autoSpaceDN w:val="0"/>
        <w:adjustRightInd w:val="0"/>
        <w:spacing w:line="360" w:lineRule="auto"/>
        <w:ind w:left="0"/>
        <w:jc w:val="both"/>
        <w:rPr>
          <w:rFonts w:ascii="Palatino Linotype" w:hAnsi="Palatino Linotype" w:cs="Arial"/>
          <w:sz w:val="23"/>
          <w:szCs w:val="23"/>
        </w:rPr>
      </w:pPr>
    </w:p>
    <w:p w14:paraId="688FD731" w14:textId="77777777" w:rsidR="00D14EDC" w:rsidRPr="00A32CE5" w:rsidRDefault="00D14EDC" w:rsidP="00A32CE5">
      <w:pPr>
        <w:pStyle w:val="Prrafodelista"/>
        <w:autoSpaceDE w:val="0"/>
        <w:autoSpaceDN w:val="0"/>
        <w:adjustRightInd w:val="0"/>
        <w:spacing w:line="360" w:lineRule="auto"/>
        <w:ind w:left="0"/>
        <w:jc w:val="both"/>
        <w:rPr>
          <w:rFonts w:ascii="Palatino Linotype" w:hAnsi="Palatino Linotype" w:cs="Arial"/>
          <w:b/>
          <w:sz w:val="23"/>
          <w:szCs w:val="23"/>
        </w:rPr>
      </w:pPr>
      <w:r w:rsidRPr="00A32CE5">
        <w:rPr>
          <w:rFonts w:ascii="Palatino Linotype" w:hAnsi="Palatino Linotype" w:cs="Arial"/>
          <w:sz w:val="23"/>
          <w:szCs w:val="23"/>
        </w:rPr>
        <w:t xml:space="preserve">Una vez establecida y delimitada la materia del presente recurso de revisión, y atentos a </w:t>
      </w:r>
      <w:r w:rsidRPr="00A32CE5">
        <w:rPr>
          <w:rFonts w:ascii="Palatino Linotype" w:hAnsi="Palatino Linotype"/>
          <w:sz w:val="23"/>
          <w:szCs w:val="23"/>
          <w:lang w:eastAsia="es-MX"/>
        </w:rPr>
        <w:t xml:space="preserve">la falta de respuesta del </w:t>
      </w:r>
      <w:r w:rsidRPr="00A32CE5">
        <w:rPr>
          <w:rFonts w:ascii="Palatino Linotype" w:hAnsi="Palatino Linotype"/>
          <w:b/>
          <w:sz w:val="23"/>
          <w:szCs w:val="23"/>
          <w:lang w:eastAsia="es-MX"/>
        </w:rPr>
        <w:t>Sujeto Obligado</w:t>
      </w:r>
      <w:r w:rsidRPr="00A32CE5">
        <w:rPr>
          <w:rFonts w:ascii="Palatino Linotype" w:hAnsi="Palatino Linotype"/>
          <w:sz w:val="23"/>
          <w:szCs w:val="23"/>
          <w:lang w:eastAsia="es-MX"/>
        </w:rPr>
        <w:t xml:space="preserve"> a la solicitud de información, la cual se traduce en el hecho de ser omiso en dar atención a la petición en términos de la Ley de la materia, es decir, incumplir con las obligaciones que dicho cuerpo legal le impone como </w:t>
      </w:r>
      <w:r w:rsidRPr="00A32CE5">
        <w:rPr>
          <w:rFonts w:ascii="Palatino Linotype" w:hAnsi="Palatino Linotype"/>
          <w:b/>
          <w:sz w:val="23"/>
          <w:szCs w:val="23"/>
          <w:lang w:eastAsia="es-MX"/>
        </w:rPr>
        <w:t>Sujeto Obligado</w:t>
      </w:r>
      <w:r w:rsidRPr="00A32CE5">
        <w:rPr>
          <w:rFonts w:ascii="Palatino Linotype" w:hAnsi="Palatino Linotype"/>
          <w:sz w:val="23"/>
          <w:szCs w:val="23"/>
          <w:lang w:eastAsia="es-MX"/>
        </w:rPr>
        <w:t xml:space="preserve"> de la misma, tal y como lo constituyen </w:t>
      </w:r>
      <w:r w:rsidRPr="00A32CE5">
        <w:rPr>
          <w:rFonts w:ascii="Palatino Linotype" w:hAnsi="Palatino Linotype" w:cs="Arial"/>
          <w:sz w:val="23"/>
          <w:szCs w:val="23"/>
        </w:rPr>
        <w:t>los artículos, 7 y 23, fracción IV, de la Ley de Transparencia y Acceso a la Información Pública del Estado de México y Municipios, que establecen como deber de los sujetos obligados el hacer pública toda la información en su posesión, como se aprecia a continuación:</w:t>
      </w:r>
    </w:p>
    <w:p w14:paraId="713F5328" w14:textId="77777777" w:rsidR="00D14EDC" w:rsidRPr="00A32CE5" w:rsidRDefault="00D14EDC" w:rsidP="00A32CE5">
      <w:pPr>
        <w:pStyle w:val="Sinespaciado"/>
        <w:spacing w:line="360" w:lineRule="auto"/>
        <w:rPr>
          <w:sz w:val="23"/>
          <w:szCs w:val="23"/>
        </w:rPr>
      </w:pPr>
    </w:p>
    <w:p w14:paraId="25661600" w14:textId="77777777" w:rsidR="00D14EDC" w:rsidRPr="00A32CE5" w:rsidRDefault="00D14EDC" w:rsidP="00A32CE5">
      <w:pPr>
        <w:pStyle w:val="Sinespaciado"/>
        <w:spacing w:line="360" w:lineRule="auto"/>
        <w:rPr>
          <w:rFonts w:ascii="Palatino Linotype" w:hAnsi="Palatino Linotype"/>
          <w:sz w:val="23"/>
          <w:szCs w:val="23"/>
        </w:rPr>
      </w:pPr>
    </w:p>
    <w:p w14:paraId="5866CA33" w14:textId="77777777" w:rsidR="00D14EDC" w:rsidRPr="00A32CE5" w:rsidRDefault="00D14EDC" w:rsidP="00A32CE5">
      <w:pPr>
        <w:autoSpaceDE w:val="0"/>
        <w:autoSpaceDN w:val="0"/>
        <w:adjustRightInd w:val="0"/>
        <w:spacing w:after="0" w:line="360" w:lineRule="auto"/>
        <w:ind w:left="567" w:right="567"/>
        <w:jc w:val="both"/>
        <w:rPr>
          <w:rFonts w:ascii="Palatino Linotype" w:hAnsi="Palatino Linotype" w:cs="Arial"/>
          <w:i/>
          <w:sz w:val="23"/>
          <w:szCs w:val="23"/>
        </w:rPr>
      </w:pPr>
      <w:r w:rsidRPr="00A32CE5">
        <w:rPr>
          <w:rFonts w:ascii="Palatino Linotype" w:hAnsi="Palatino Linotype" w:cs="Arial"/>
          <w:i/>
          <w:sz w:val="23"/>
          <w:szCs w:val="23"/>
        </w:rPr>
        <w:t>“</w:t>
      </w:r>
      <w:r w:rsidRPr="00A32CE5">
        <w:rPr>
          <w:rFonts w:ascii="Palatino Linotype" w:hAnsi="Palatino Linotype" w:cs="Arial"/>
          <w:b/>
          <w:i/>
          <w:sz w:val="23"/>
          <w:szCs w:val="23"/>
        </w:rPr>
        <w:t>Artículo 7. El Estado de México garantizará el efectivo acceso de toda persona a la información en posesión de cualquier entidad,</w:t>
      </w:r>
      <w:r w:rsidRPr="00A32CE5">
        <w:rPr>
          <w:rFonts w:ascii="Palatino Linotype" w:hAnsi="Palatino Linotype" w:cs="Arial"/>
          <w:i/>
          <w:sz w:val="23"/>
          <w:szCs w:val="23"/>
        </w:rPr>
        <w:t xml:space="preserve"> autoridad, órgano y organismo de los poderes Ejecutivo, Legislativo y Judicial, órganos autónomos, partidos políticos, fideicomisos y fondos públicos, así como de cualquier persona física, </w:t>
      </w:r>
      <w:r w:rsidRPr="00A32CE5">
        <w:rPr>
          <w:rFonts w:ascii="Palatino Linotype" w:hAnsi="Palatino Linotype" w:cs="Arial"/>
          <w:i/>
          <w:sz w:val="23"/>
          <w:szCs w:val="23"/>
        </w:rPr>
        <w:lastRenderedPageBreak/>
        <w:t xml:space="preserve">jurídico colectiva o sindicato </w:t>
      </w:r>
      <w:r w:rsidRPr="00A32CE5">
        <w:rPr>
          <w:rFonts w:ascii="Palatino Linotype" w:hAnsi="Palatino Linotype" w:cs="Arial"/>
          <w:b/>
          <w:i/>
          <w:sz w:val="23"/>
          <w:szCs w:val="23"/>
        </w:rPr>
        <w:t>que reciba y ejerza recursos públicos</w:t>
      </w:r>
      <w:r w:rsidRPr="00A32CE5">
        <w:rPr>
          <w:rFonts w:ascii="Palatino Linotype" w:hAnsi="Palatino Linotype" w:cs="Arial"/>
          <w:i/>
          <w:sz w:val="23"/>
          <w:szCs w:val="23"/>
        </w:rPr>
        <w:t xml:space="preserve"> o realice actos de autoridad en el ámbito de competencia del Estado de México y sus municipios. </w:t>
      </w:r>
    </w:p>
    <w:p w14:paraId="7A67FC50" w14:textId="77777777" w:rsidR="00D14EDC" w:rsidRPr="00A32CE5" w:rsidRDefault="00D14EDC" w:rsidP="00A32CE5">
      <w:pPr>
        <w:autoSpaceDE w:val="0"/>
        <w:autoSpaceDN w:val="0"/>
        <w:adjustRightInd w:val="0"/>
        <w:spacing w:after="0" w:line="360" w:lineRule="auto"/>
        <w:ind w:left="567" w:right="567"/>
        <w:jc w:val="both"/>
        <w:rPr>
          <w:rFonts w:ascii="Palatino Linotype" w:hAnsi="Palatino Linotype" w:cs="Arial"/>
          <w:i/>
          <w:sz w:val="23"/>
          <w:szCs w:val="23"/>
        </w:rPr>
      </w:pPr>
    </w:p>
    <w:p w14:paraId="02477796" w14:textId="77777777" w:rsidR="00D14EDC" w:rsidRPr="00A32CE5" w:rsidRDefault="00D14EDC" w:rsidP="00A32CE5">
      <w:pPr>
        <w:autoSpaceDE w:val="0"/>
        <w:autoSpaceDN w:val="0"/>
        <w:adjustRightInd w:val="0"/>
        <w:spacing w:after="0" w:line="360" w:lineRule="auto"/>
        <w:ind w:left="567" w:right="567"/>
        <w:jc w:val="both"/>
        <w:rPr>
          <w:rFonts w:ascii="Palatino Linotype" w:hAnsi="Palatino Linotype" w:cs="Arial"/>
          <w:bCs/>
          <w:i/>
          <w:sz w:val="23"/>
          <w:szCs w:val="23"/>
        </w:rPr>
      </w:pPr>
      <w:r w:rsidRPr="00A32CE5">
        <w:rPr>
          <w:rFonts w:ascii="Palatino Linotype" w:hAnsi="Palatino Linotype" w:cs="Arial"/>
          <w:b/>
          <w:bCs/>
          <w:i/>
          <w:sz w:val="23"/>
          <w:szCs w:val="23"/>
        </w:rPr>
        <w:t>Artículo 23</w:t>
      </w:r>
      <w:r w:rsidRPr="00A32CE5">
        <w:rPr>
          <w:rFonts w:ascii="Palatino Linotype" w:hAnsi="Palatino Linotype" w:cs="Arial"/>
          <w:bCs/>
          <w:i/>
          <w:sz w:val="23"/>
          <w:szCs w:val="23"/>
        </w:rPr>
        <w:t xml:space="preserve">. Son sujetos obligados a transparentar y permitir el acceso a su información y proteger los datos personales que obren en su poder: </w:t>
      </w:r>
    </w:p>
    <w:p w14:paraId="0AC365F9" w14:textId="77777777" w:rsidR="00D14EDC" w:rsidRPr="00A32CE5" w:rsidRDefault="00D14EDC" w:rsidP="00A32CE5">
      <w:pPr>
        <w:spacing w:after="0" w:line="360" w:lineRule="auto"/>
        <w:ind w:left="567" w:right="709"/>
        <w:jc w:val="both"/>
        <w:rPr>
          <w:rFonts w:ascii="Palatino Linotype" w:hAnsi="Palatino Linotype" w:cs="Arial"/>
          <w:bCs/>
          <w:i/>
          <w:sz w:val="23"/>
          <w:szCs w:val="23"/>
        </w:rPr>
      </w:pPr>
      <w:r w:rsidRPr="00A32CE5">
        <w:rPr>
          <w:rFonts w:ascii="Palatino Linotype" w:hAnsi="Palatino Linotype" w:cs="Arial"/>
          <w:bCs/>
          <w:i/>
          <w:sz w:val="23"/>
          <w:szCs w:val="23"/>
        </w:rPr>
        <w:t>(…)</w:t>
      </w:r>
    </w:p>
    <w:p w14:paraId="052BC8F2" w14:textId="77777777" w:rsidR="00D14EDC" w:rsidRPr="00A32CE5" w:rsidRDefault="00D14EDC" w:rsidP="00A32CE5">
      <w:pPr>
        <w:spacing w:after="0" w:line="360" w:lineRule="auto"/>
        <w:ind w:left="567" w:right="709"/>
        <w:jc w:val="both"/>
        <w:rPr>
          <w:rFonts w:ascii="Palatino Linotype" w:hAnsi="Palatino Linotype" w:cs="Arial"/>
          <w:bCs/>
          <w:i/>
          <w:sz w:val="23"/>
          <w:szCs w:val="23"/>
        </w:rPr>
      </w:pPr>
      <w:r w:rsidRPr="00A32CE5">
        <w:rPr>
          <w:rFonts w:ascii="Palatino Linotype" w:hAnsi="Palatino Linotype" w:cs="Arial"/>
          <w:b/>
          <w:bCs/>
          <w:i/>
          <w:sz w:val="23"/>
          <w:szCs w:val="23"/>
        </w:rPr>
        <w:t xml:space="preserve">IV. </w:t>
      </w:r>
      <w:r w:rsidRPr="00A32CE5">
        <w:rPr>
          <w:rFonts w:ascii="Palatino Linotype" w:hAnsi="Palatino Linotype" w:cs="Arial"/>
          <w:b/>
          <w:bCs/>
          <w:i/>
          <w:sz w:val="23"/>
          <w:szCs w:val="23"/>
          <w:u w:val="single"/>
        </w:rPr>
        <w:t>Los ayuntamientos y las dependencias, organismos, órganos y entidades de la administración municipal</w:t>
      </w:r>
      <w:r w:rsidRPr="00A32CE5">
        <w:rPr>
          <w:rFonts w:ascii="Palatino Linotype" w:hAnsi="Palatino Linotype" w:cs="Arial"/>
          <w:bCs/>
          <w:i/>
          <w:sz w:val="23"/>
          <w:szCs w:val="23"/>
        </w:rPr>
        <w:t>;</w:t>
      </w:r>
    </w:p>
    <w:p w14:paraId="7BC89AF5" w14:textId="77777777" w:rsidR="00D14EDC" w:rsidRPr="00A32CE5" w:rsidRDefault="00D14EDC" w:rsidP="00A32CE5">
      <w:pPr>
        <w:pStyle w:val="Sinespaciado"/>
        <w:spacing w:line="360" w:lineRule="auto"/>
        <w:rPr>
          <w:sz w:val="23"/>
          <w:szCs w:val="23"/>
        </w:rPr>
      </w:pPr>
    </w:p>
    <w:p w14:paraId="59ED9CA5" w14:textId="77777777" w:rsidR="00D14EDC" w:rsidRPr="00A32CE5" w:rsidRDefault="00D14EDC" w:rsidP="00A32CE5">
      <w:pPr>
        <w:pStyle w:val="Sinespaciado"/>
        <w:spacing w:line="360" w:lineRule="auto"/>
        <w:rPr>
          <w:sz w:val="23"/>
          <w:szCs w:val="23"/>
        </w:rPr>
      </w:pPr>
    </w:p>
    <w:p w14:paraId="0B9F519E" w14:textId="77777777" w:rsidR="00D14EDC" w:rsidRPr="00A32CE5" w:rsidRDefault="00D14EDC" w:rsidP="00A32CE5">
      <w:pPr>
        <w:spacing w:after="0" w:line="360" w:lineRule="auto"/>
        <w:contextualSpacing/>
        <w:jc w:val="both"/>
        <w:rPr>
          <w:rFonts w:ascii="Palatino Linotype" w:eastAsia="MS Mincho" w:hAnsi="Palatino Linotype" w:cs="Arial"/>
          <w:i/>
          <w:sz w:val="23"/>
          <w:szCs w:val="23"/>
          <w:lang w:eastAsia="es-ES"/>
        </w:rPr>
      </w:pPr>
      <w:r w:rsidRPr="00A32CE5">
        <w:rPr>
          <w:rFonts w:ascii="Palatino Linotype" w:eastAsia="MS Mincho" w:hAnsi="Palatino Linotype" w:cs="Times New Roman"/>
          <w:sz w:val="23"/>
          <w:szCs w:val="23"/>
          <w:lang w:val="es-ES_tradnl" w:eastAsia="es-ES"/>
        </w:rPr>
        <w:t xml:space="preserve">Resulta necesario señalar que el derecho de acceso a la información pública es un </w:t>
      </w:r>
      <w:r w:rsidRPr="00A32CE5">
        <w:rPr>
          <w:rFonts w:ascii="Palatino Linotype" w:eastAsia="Times New Roman" w:hAnsi="Palatino Linotype" w:cs="Arial"/>
          <w:color w:val="000000"/>
          <w:sz w:val="23"/>
          <w:szCs w:val="23"/>
          <w:lang w:val="es-ES_tradnl" w:eastAsia="es-MX"/>
        </w:rPr>
        <w:t>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el</w:t>
      </w:r>
      <w:r w:rsidRPr="00A32CE5">
        <w:rPr>
          <w:rFonts w:ascii="Palatino Linotype" w:eastAsia="Times New Roman" w:hAnsi="Palatino Linotype" w:cs="Arial"/>
          <w:color w:val="000000"/>
          <w:sz w:val="23"/>
          <w:szCs w:val="23"/>
          <w:lang w:val="es-ES_tradnl" w:eastAsia="es-ES"/>
        </w:rPr>
        <w:t xml:space="preserve"> </w:t>
      </w:r>
      <w:r w:rsidRPr="00A32CE5">
        <w:rPr>
          <w:rFonts w:ascii="Palatino Linotype" w:eastAsia="Times New Roman" w:hAnsi="Palatino Linotype" w:cs="Arial"/>
          <w:b/>
          <w:color w:val="000000"/>
          <w:sz w:val="23"/>
          <w:szCs w:val="23"/>
          <w:lang w:val="es-ES_tradnl" w:eastAsia="es-ES"/>
        </w:rPr>
        <w:t>sujeto obligado</w:t>
      </w:r>
      <w:r w:rsidRPr="00A32CE5">
        <w:rPr>
          <w:rFonts w:ascii="Palatino Linotype" w:eastAsia="Times New Roman" w:hAnsi="Palatino Linotype" w:cs="Arial"/>
          <w:color w:val="000000"/>
          <w:sz w:val="23"/>
          <w:szCs w:val="23"/>
          <w:lang w:val="es-ES_tradnl" w:eastAsia="es-ES"/>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A32CE5">
        <w:rPr>
          <w:rFonts w:ascii="Palatino Linotype" w:eastAsia="Times New Roman" w:hAnsi="Palatino Linotype" w:cs="Arial"/>
          <w:b/>
          <w:color w:val="000000"/>
          <w:sz w:val="23"/>
          <w:szCs w:val="23"/>
          <w:lang w:val="es-ES_tradnl" w:eastAsia="es-ES"/>
        </w:rPr>
        <w:t xml:space="preserve">Constitución Política de los Estados Unidos Mexicanos </w:t>
      </w:r>
      <w:r w:rsidRPr="00A32CE5">
        <w:rPr>
          <w:rFonts w:ascii="Palatino Linotype" w:eastAsia="Times New Roman" w:hAnsi="Palatino Linotype" w:cs="Arial"/>
          <w:color w:val="000000"/>
          <w:sz w:val="23"/>
          <w:szCs w:val="23"/>
          <w:lang w:val="es-ES_tradnl" w:eastAsia="es-ES"/>
        </w:rPr>
        <w:t xml:space="preserve">al señalar la obligación de “promover, </w:t>
      </w:r>
      <w:r w:rsidRPr="00A32CE5">
        <w:rPr>
          <w:rFonts w:ascii="Palatino Linotype" w:eastAsia="Times New Roman" w:hAnsi="Palatino Linotype" w:cs="Arial"/>
          <w:b/>
          <w:color w:val="000000"/>
          <w:sz w:val="23"/>
          <w:szCs w:val="23"/>
          <w:lang w:val="es-ES_tradnl" w:eastAsia="es-ES"/>
        </w:rPr>
        <w:t>respetar</w:t>
      </w:r>
      <w:r w:rsidRPr="00A32CE5">
        <w:rPr>
          <w:rFonts w:ascii="Palatino Linotype" w:eastAsia="Times New Roman" w:hAnsi="Palatino Linotype" w:cs="Arial"/>
          <w:color w:val="000000"/>
          <w:sz w:val="23"/>
          <w:szCs w:val="23"/>
          <w:lang w:val="es-ES_tradnl" w:eastAsia="es-ES"/>
        </w:rPr>
        <w:t xml:space="preserve">, </w:t>
      </w:r>
      <w:r w:rsidRPr="00A32CE5">
        <w:rPr>
          <w:rFonts w:ascii="Palatino Linotype" w:eastAsia="Times New Roman" w:hAnsi="Palatino Linotype" w:cs="Arial"/>
          <w:b/>
          <w:color w:val="000000"/>
          <w:sz w:val="23"/>
          <w:szCs w:val="23"/>
          <w:lang w:val="es-ES_tradnl" w:eastAsia="es-ES"/>
        </w:rPr>
        <w:t>proteger</w:t>
      </w:r>
      <w:r w:rsidRPr="00A32CE5">
        <w:rPr>
          <w:rFonts w:ascii="Palatino Linotype" w:eastAsia="Times New Roman" w:hAnsi="Palatino Linotype" w:cs="Arial"/>
          <w:color w:val="000000"/>
          <w:sz w:val="23"/>
          <w:szCs w:val="23"/>
          <w:lang w:val="es-ES_tradnl" w:eastAsia="es-ES"/>
        </w:rPr>
        <w:t xml:space="preserve"> y </w:t>
      </w:r>
      <w:r w:rsidRPr="00A32CE5">
        <w:rPr>
          <w:rFonts w:ascii="Palatino Linotype" w:eastAsia="Times New Roman" w:hAnsi="Palatino Linotype" w:cs="Arial"/>
          <w:b/>
          <w:color w:val="000000"/>
          <w:sz w:val="23"/>
          <w:szCs w:val="23"/>
          <w:lang w:val="es-ES_tradnl" w:eastAsia="es-ES"/>
        </w:rPr>
        <w:t>garantizar</w:t>
      </w:r>
      <w:r w:rsidRPr="00A32CE5">
        <w:rPr>
          <w:rFonts w:ascii="Palatino Linotype" w:eastAsia="Times New Roman" w:hAnsi="Palatino Linotype" w:cs="Arial"/>
          <w:color w:val="000000"/>
          <w:sz w:val="23"/>
          <w:szCs w:val="23"/>
          <w:lang w:val="es-ES_tradnl" w:eastAsia="es-ES"/>
        </w:rPr>
        <w:t xml:space="preserve"> los derechos humanos”, entre los cuales se encuentra dicho derecho.</w:t>
      </w:r>
    </w:p>
    <w:p w14:paraId="7A0ACE8C" w14:textId="77777777" w:rsidR="00D14EDC" w:rsidRPr="00A32CE5" w:rsidRDefault="00D14EDC" w:rsidP="00A32CE5">
      <w:pPr>
        <w:spacing w:after="0" w:line="360" w:lineRule="auto"/>
        <w:contextualSpacing/>
        <w:jc w:val="both"/>
        <w:rPr>
          <w:rFonts w:ascii="Palatino Linotype" w:eastAsia="MS Mincho" w:hAnsi="Palatino Linotype" w:cs="Arial"/>
          <w:i/>
          <w:sz w:val="23"/>
          <w:szCs w:val="23"/>
          <w:lang w:eastAsia="es-ES"/>
        </w:rPr>
      </w:pPr>
    </w:p>
    <w:p w14:paraId="0BA2BAE3" w14:textId="77777777" w:rsidR="00D14EDC" w:rsidRPr="00A32CE5" w:rsidRDefault="00D14EDC" w:rsidP="00A32CE5">
      <w:pPr>
        <w:spacing w:after="0" w:line="360" w:lineRule="auto"/>
        <w:contextualSpacing/>
        <w:jc w:val="both"/>
        <w:rPr>
          <w:rFonts w:ascii="Palatino Linotype" w:eastAsia="MS Mincho" w:hAnsi="Palatino Linotype" w:cs="Arial"/>
          <w:i/>
          <w:sz w:val="23"/>
          <w:szCs w:val="23"/>
          <w:lang w:eastAsia="es-ES"/>
        </w:rPr>
      </w:pPr>
      <w:r w:rsidRPr="00A32CE5">
        <w:rPr>
          <w:rFonts w:ascii="Palatino Linotype" w:eastAsia="Times New Roman" w:hAnsi="Palatino Linotype" w:cs="Arial"/>
          <w:color w:val="000000"/>
          <w:sz w:val="23"/>
          <w:szCs w:val="23"/>
          <w:lang w:val="es-ES_tradnl" w:eastAsia="es-ES"/>
        </w:rPr>
        <w:t>El acceso a la información pública es el derecho humano a través del cual se puede solicitar aquellos documentos que generen, administren o posean las autoridades en ejercicio de sus respectivas atribuciones y competencia.</w:t>
      </w:r>
    </w:p>
    <w:p w14:paraId="7CE84AD6" w14:textId="77777777" w:rsidR="00D14EDC" w:rsidRPr="00A32CE5" w:rsidRDefault="00D14EDC" w:rsidP="00A32CE5">
      <w:pPr>
        <w:spacing w:after="0" w:line="360" w:lineRule="auto"/>
        <w:ind w:left="426"/>
        <w:contextualSpacing/>
        <w:jc w:val="both"/>
        <w:rPr>
          <w:rFonts w:ascii="Palatino Linotype" w:eastAsia="MS Mincho" w:hAnsi="Palatino Linotype" w:cs="Arial"/>
          <w:i/>
          <w:sz w:val="23"/>
          <w:szCs w:val="23"/>
          <w:lang w:eastAsia="es-ES"/>
        </w:rPr>
      </w:pPr>
    </w:p>
    <w:p w14:paraId="768BF2AB" w14:textId="77777777" w:rsidR="00D14EDC" w:rsidRPr="00A32CE5" w:rsidRDefault="00D14EDC" w:rsidP="00A32CE5">
      <w:pPr>
        <w:spacing w:after="0" w:line="360" w:lineRule="auto"/>
        <w:contextualSpacing/>
        <w:jc w:val="both"/>
        <w:rPr>
          <w:rFonts w:ascii="Palatino Linotype" w:eastAsia="MS Mincho" w:hAnsi="Palatino Linotype" w:cs="Arial"/>
          <w:i/>
          <w:sz w:val="23"/>
          <w:szCs w:val="23"/>
          <w:lang w:eastAsia="es-ES"/>
        </w:rPr>
      </w:pPr>
      <w:r w:rsidRPr="00A32CE5">
        <w:rPr>
          <w:rFonts w:ascii="Palatino Linotype" w:eastAsia="Times New Roman" w:hAnsi="Palatino Linotype" w:cs="Arial"/>
          <w:color w:val="000000"/>
          <w:sz w:val="23"/>
          <w:szCs w:val="23"/>
          <w:lang w:val="es-ES_tradnl" w:eastAsia="es-ES"/>
        </w:rPr>
        <w:t>Este Órgano Garante en aras de promover y garantizar la debida tutela del derecho humano de acceso a la información pública, destaca la obligación del Estado, a través de sus diversas autoridades, de preservar sus documentos en archivos administrativos y actualizados, supuesto indispensable para hacerlos del conocimiento de los particulares que requieren conocer la información contenida en estos.</w:t>
      </w:r>
    </w:p>
    <w:p w14:paraId="71E97EEE" w14:textId="77777777" w:rsidR="00D14EDC" w:rsidRPr="00A32CE5" w:rsidRDefault="00D14EDC" w:rsidP="00A32CE5">
      <w:pPr>
        <w:pStyle w:val="Prrafodelista"/>
        <w:spacing w:line="360" w:lineRule="auto"/>
        <w:ind w:left="0"/>
        <w:contextualSpacing/>
        <w:jc w:val="both"/>
        <w:rPr>
          <w:rFonts w:ascii="Palatino Linotype" w:eastAsia="MS Mincho" w:hAnsi="Palatino Linotype"/>
          <w:sz w:val="23"/>
          <w:szCs w:val="23"/>
          <w:lang w:val="es-ES_tradnl"/>
        </w:rPr>
      </w:pPr>
    </w:p>
    <w:p w14:paraId="25B7778F" w14:textId="77777777" w:rsidR="00D14EDC" w:rsidRPr="00A32CE5" w:rsidRDefault="00D14EDC" w:rsidP="00A32CE5">
      <w:pPr>
        <w:pStyle w:val="Prrafodelista"/>
        <w:spacing w:line="360" w:lineRule="auto"/>
        <w:ind w:left="0"/>
        <w:contextualSpacing/>
        <w:jc w:val="both"/>
        <w:rPr>
          <w:rFonts w:ascii="Palatino Linotype" w:hAnsi="Palatino Linotype"/>
          <w:sz w:val="23"/>
          <w:szCs w:val="23"/>
          <w:lang w:eastAsia="es-MX"/>
        </w:rPr>
      </w:pPr>
      <w:r w:rsidRPr="00A32CE5">
        <w:rPr>
          <w:rFonts w:ascii="Palatino Linotype" w:eastAsia="MS Mincho" w:hAnsi="Palatino Linotype"/>
          <w:sz w:val="23"/>
          <w:szCs w:val="23"/>
          <w:lang w:val="es-ES_tradnl"/>
        </w:rPr>
        <w:t>De acuerdo a la Ley en la materia en términos generales, establece que como uno de los objetivos con el que cuenta es el de garantizar a toda persona el derecho de acceso a la información pública, mediante los procedimientos establecidos de forma sencilla, expeditos, oportunos y gratuitos, y con ello contribuir a la mejora de procedimientos y mecanismos que permitan trasparentar la gestión pública y mejora la toma decisiones, a través de la difusión de la información que obra en poder de los Sujeto Obligados.</w:t>
      </w:r>
    </w:p>
    <w:p w14:paraId="0A726F9C" w14:textId="77777777" w:rsidR="00D14EDC" w:rsidRPr="00A32CE5" w:rsidRDefault="00D14EDC" w:rsidP="00A32CE5">
      <w:pPr>
        <w:pStyle w:val="Prrafodelista"/>
        <w:spacing w:line="360" w:lineRule="auto"/>
        <w:ind w:left="0"/>
        <w:contextualSpacing/>
        <w:jc w:val="both"/>
        <w:rPr>
          <w:rFonts w:ascii="Palatino Linotype" w:hAnsi="Palatino Linotype"/>
          <w:sz w:val="23"/>
          <w:szCs w:val="23"/>
          <w:lang w:eastAsia="es-MX"/>
        </w:rPr>
      </w:pPr>
    </w:p>
    <w:p w14:paraId="63307229" w14:textId="77777777" w:rsidR="00D14EDC" w:rsidRPr="00A32CE5" w:rsidRDefault="00D14EDC" w:rsidP="00A32CE5">
      <w:pPr>
        <w:pStyle w:val="Prrafodelista"/>
        <w:spacing w:line="360" w:lineRule="auto"/>
        <w:ind w:left="0"/>
        <w:contextualSpacing/>
        <w:jc w:val="both"/>
        <w:rPr>
          <w:rFonts w:ascii="Palatino Linotype" w:hAnsi="Palatino Linotype" w:cs="Arial"/>
          <w:sz w:val="23"/>
          <w:szCs w:val="23"/>
        </w:rPr>
      </w:pPr>
      <w:r w:rsidRPr="00A32CE5">
        <w:rPr>
          <w:rFonts w:ascii="Palatino Linotype" w:hAnsi="Palatino Linotype" w:cs="Arial"/>
          <w:sz w:val="23"/>
          <w:szCs w:val="23"/>
        </w:rPr>
        <w:t>En virtud de ello, en cuanto al derecho humano de acceso a la información pública la información en posesión de las autoridades municipales es pública. Aunado a ello como ha quedado señalado los Organismos Públicos Descentralizados de los Municipios, son considerados Sujetos Obligados para efectos de transparentar y permitir el acceso a la información pública que posean, y están obligados a documentar todo acto que derive del ejercicio de sus facultades, competencias o funciones. En ese sentido, debe privilegiarse en todo momento el principio de máxima publicidad.</w:t>
      </w:r>
    </w:p>
    <w:p w14:paraId="54987B77" w14:textId="77777777" w:rsidR="00D14EDC" w:rsidRPr="00A32CE5" w:rsidRDefault="00D14EDC" w:rsidP="00A32CE5">
      <w:pPr>
        <w:spacing w:after="0" w:line="360" w:lineRule="auto"/>
        <w:jc w:val="both"/>
        <w:rPr>
          <w:rFonts w:ascii="Palatino Linotype" w:hAnsi="Palatino Linotype" w:cs="Arial"/>
          <w:b/>
          <w:sz w:val="23"/>
          <w:szCs w:val="23"/>
        </w:rPr>
      </w:pPr>
    </w:p>
    <w:p w14:paraId="78C565A2" w14:textId="77777777" w:rsidR="00D14EDC" w:rsidRPr="00A32CE5" w:rsidRDefault="00D14EDC" w:rsidP="00A32CE5">
      <w:pPr>
        <w:pStyle w:val="Prrafodelista"/>
        <w:autoSpaceDE w:val="0"/>
        <w:autoSpaceDN w:val="0"/>
        <w:adjustRightInd w:val="0"/>
        <w:spacing w:line="360" w:lineRule="auto"/>
        <w:ind w:left="0"/>
        <w:jc w:val="both"/>
        <w:rPr>
          <w:rFonts w:ascii="Palatino Linotype" w:hAnsi="Palatino Linotype" w:cs="Arial"/>
          <w:sz w:val="23"/>
          <w:szCs w:val="23"/>
        </w:rPr>
      </w:pPr>
      <w:r w:rsidRPr="00A32CE5">
        <w:rPr>
          <w:rFonts w:ascii="Palatino Linotype" w:hAnsi="Palatino Linotype" w:cs="Arial"/>
          <w:sz w:val="23"/>
          <w:szCs w:val="23"/>
        </w:rPr>
        <w:t xml:space="preserve">Por lo que en cumplimiento a las obligaciones que establece nuestra Carta Magna, la Constitución Estatal y la Ley de la materia le imponen, el </w:t>
      </w:r>
      <w:r w:rsidRPr="00A32CE5">
        <w:rPr>
          <w:rFonts w:ascii="Palatino Linotype" w:hAnsi="Palatino Linotype" w:cs="Arial"/>
          <w:b/>
          <w:sz w:val="23"/>
          <w:szCs w:val="23"/>
        </w:rPr>
        <w:t>sujeto obligado</w:t>
      </w:r>
      <w:r w:rsidRPr="00A32CE5">
        <w:rPr>
          <w:rFonts w:ascii="Palatino Linotype" w:hAnsi="Palatino Linotype" w:cs="Arial"/>
          <w:sz w:val="23"/>
          <w:szCs w:val="23"/>
        </w:rPr>
        <w:t xml:space="preserve"> está </w:t>
      </w:r>
      <w:r w:rsidRPr="00A32CE5">
        <w:rPr>
          <w:rFonts w:ascii="Palatino Linotype" w:hAnsi="Palatino Linotype" w:cs="Arial"/>
          <w:sz w:val="23"/>
          <w:szCs w:val="23"/>
        </w:rPr>
        <w:lastRenderedPageBreak/>
        <w:t xml:space="preserve">constreñido a dar atención a las solicitudes de información que a través del SAIMEX o de vía directa le sean presentadas en ejercicio del derecho humano de acceso a la información pública, lo cual, en el caso no aconteció, pues tal y como se ha acreditado de la revisión del expediente electrónico formado de las constancias que obran en el sistema SAIMEX por motivo de la solicitud que dio origen a este recurso, el </w:t>
      </w:r>
      <w:r w:rsidRPr="00A32CE5">
        <w:rPr>
          <w:rFonts w:ascii="Palatino Linotype" w:hAnsi="Palatino Linotype" w:cs="Arial"/>
          <w:b/>
          <w:sz w:val="23"/>
          <w:szCs w:val="23"/>
        </w:rPr>
        <w:t>sujeto obligado</w:t>
      </w:r>
      <w:r w:rsidRPr="00A32CE5">
        <w:rPr>
          <w:rFonts w:ascii="Palatino Linotype" w:hAnsi="Palatino Linotype" w:cs="Arial"/>
          <w:sz w:val="23"/>
          <w:szCs w:val="23"/>
        </w:rPr>
        <w:t xml:space="preserve"> fue omiso en dar respuesta a la solicitud.</w:t>
      </w:r>
    </w:p>
    <w:p w14:paraId="47D8FD26" w14:textId="77777777" w:rsidR="00D14EDC" w:rsidRPr="00A32CE5" w:rsidRDefault="00D14EDC" w:rsidP="00A32CE5">
      <w:pPr>
        <w:pStyle w:val="Prrafodelista"/>
        <w:autoSpaceDE w:val="0"/>
        <w:autoSpaceDN w:val="0"/>
        <w:adjustRightInd w:val="0"/>
        <w:spacing w:line="360" w:lineRule="auto"/>
        <w:ind w:left="0"/>
        <w:jc w:val="both"/>
        <w:rPr>
          <w:rFonts w:ascii="Palatino Linotype" w:hAnsi="Palatino Linotype" w:cs="Arial"/>
          <w:sz w:val="23"/>
          <w:szCs w:val="23"/>
        </w:rPr>
      </w:pPr>
    </w:p>
    <w:p w14:paraId="6A747A09" w14:textId="77777777" w:rsidR="00D14EDC" w:rsidRPr="00A32CE5" w:rsidRDefault="00D14EDC" w:rsidP="00A32CE5">
      <w:pPr>
        <w:pStyle w:val="Prrafodelista"/>
        <w:autoSpaceDE w:val="0"/>
        <w:autoSpaceDN w:val="0"/>
        <w:adjustRightInd w:val="0"/>
        <w:spacing w:line="360" w:lineRule="auto"/>
        <w:ind w:left="0"/>
        <w:jc w:val="both"/>
        <w:rPr>
          <w:rFonts w:ascii="Palatino Linotype" w:hAnsi="Palatino Linotype" w:cs="Arial"/>
          <w:sz w:val="23"/>
          <w:szCs w:val="23"/>
        </w:rPr>
      </w:pPr>
      <w:r w:rsidRPr="00A32CE5">
        <w:rPr>
          <w:rFonts w:ascii="Palatino Linotype" w:eastAsia="Calibri" w:hAnsi="Palatino Linotype"/>
          <w:sz w:val="23"/>
          <w:szCs w:val="23"/>
        </w:rPr>
        <w:t>De tal manera que la omisión del Titular de la Unidad de Transparencia, como primer responsable de ello de acuerdo de lo dispuesto por el artículo 53 fracción II de la Ley de la materia, a atender la solicitud de información, se traduce en una conducta que ha vulnerado el derecho de acceso a la información consignado a favor del particular.</w:t>
      </w:r>
    </w:p>
    <w:p w14:paraId="117AA64E" w14:textId="77777777" w:rsidR="00D14EDC" w:rsidRPr="00A32CE5" w:rsidRDefault="00D14EDC" w:rsidP="00A32CE5">
      <w:pPr>
        <w:pStyle w:val="Prrafodelista"/>
        <w:autoSpaceDE w:val="0"/>
        <w:autoSpaceDN w:val="0"/>
        <w:adjustRightInd w:val="0"/>
        <w:spacing w:line="360" w:lineRule="auto"/>
        <w:ind w:left="0"/>
        <w:jc w:val="both"/>
        <w:rPr>
          <w:rFonts w:ascii="Palatino Linotype" w:hAnsi="Palatino Linotype" w:cs="Arial"/>
          <w:sz w:val="23"/>
          <w:szCs w:val="23"/>
        </w:rPr>
      </w:pPr>
    </w:p>
    <w:p w14:paraId="294ABB8E" w14:textId="77777777" w:rsidR="00D14EDC" w:rsidRPr="00A32CE5" w:rsidRDefault="00D14EDC" w:rsidP="00A32CE5">
      <w:pPr>
        <w:pStyle w:val="Prrafodelista"/>
        <w:autoSpaceDE w:val="0"/>
        <w:autoSpaceDN w:val="0"/>
        <w:adjustRightInd w:val="0"/>
        <w:spacing w:line="360" w:lineRule="auto"/>
        <w:ind w:left="0"/>
        <w:jc w:val="both"/>
        <w:rPr>
          <w:rFonts w:ascii="Palatino Linotype" w:eastAsia="Calibri" w:hAnsi="Palatino Linotype"/>
          <w:i/>
          <w:sz w:val="23"/>
          <w:szCs w:val="23"/>
        </w:rPr>
      </w:pPr>
      <w:r w:rsidRPr="00A32CE5">
        <w:rPr>
          <w:rFonts w:ascii="Palatino Linotype" w:eastAsia="Calibri" w:hAnsi="Palatino Linotype"/>
          <w:sz w:val="23"/>
          <w:szCs w:val="23"/>
        </w:rPr>
        <w:t xml:space="preserve">No sobra decir que, al actuar de esta forma, el Sujeto Obligado incumple con el primer mandato contenido en el párrafo tercero del artículo primero de la Constitución Política de los Estados Unidos Mexicanos que establece el deber de todas las autoridades, </w:t>
      </w:r>
      <w:r w:rsidRPr="00A32CE5">
        <w:rPr>
          <w:rFonts w:ascii="Palatino Linotype" w:eastAsia="Calibri" w:hAnsi="Palatino Linotype"/>
          <w:i/>
          <w:sz w:val="23"/>
          <w:szCs w:val="23"/>
        </w:rPr>
        <w:t xml:space="preserve">en el ámbito de sus atribuciones, de promover, respetar, proteger y </w:t>
      </w:r>
      <w:r w:rsidRPr="00A32CE5">
        <w:rPr>
          <w:rFonts w:ascii="Palatino Linotype" w:eastAsia="Calibri" w:hAnsi="Palatino Linotype"/>
          <w:b/>
          <w:i/>
          <w:sz w:val="23"/>
          <w:szCs w:val="23"/>
        </w:rPr>
        <w:t>garantizar</w:t>
      </w:r>
      <w:r w:rsidRPr="00A32CE5">
        <w:rPr>
          <w:rFonts w:ascii="Palatino Linotype" w:eastAsia="Calibri" w:hAnsi="Palatino Linotype"/>
          <w:i/>
          <w:sz w:val="23"/>
          <w:szCs w:val="23"/>
        </w:rPr>
        <w:t xml:space="preserve"> los derechos humanos. </w:t>
      </w:r>
    </w:p>
    <w:p w14:paraId="3309F96C" w14:textId="77777777" w:rsidR="00D14EDC" w:rsidRPr="00A32CE5" w:rsidRDefault="00D14EDC" w:rsidP="00A32CE5">
      <w:pPr>
        <w:pStyle w:val="Prrafodelista"/>
        <w:autoSpaceDE w:val="0"/>
        <w:autoSpaceDN w:val="0"/>
        <w:adjustRightInd w:val="0"/>
        <w:spacing w:line="360" w:lineRule="auto"/>
        <w:ind w:left="0"/>
        <w:jc w:val="both"/>
        <w:rPr>
          <w:rFonts w:ascii="Palatino Linotype" w:eastAsia="Calibri" w:hAnsi="Palatino Linotype"/>
          <w:sz w:val="23"/>
          <w:szCs w:val="23"/>
        </w:rPr>
      </w:pPr>
    </w:p>
    <w:p w14:paraId="20B27EFA" w14:textId="77777777" w:rsidR="00D14EDC" w:rsidRPr="00A32CE5" w:rsidRDefault="00D14EDC" w:rsidP="00A32CE5">
      <w:pPr>
        <w:pStyle w:val="Prrafodelista"/>
        <w:autoSpaceDE w:val="0"/>
        <w:autoSpaceDN w:val="0"/>
        <w:adjustRightInd w:val="0"/>
        <w:spacing w:line="360" w:lineRule="auto"/>
        <w:ind w:left="0"/>
        <w:jc w:val="both"/>
        <w:rPr>
          <w:rFonts w:ascii="Palatino Linotype" w:hAnsi="Palatino Linotype" w:cs="Arial"/>
          <w:sz w:val="23"/>
          <w:szCs w:val="23"/>
        </w:rPr>
      </w:pPr>
      <w:r w:rsidRPr="00A32CE5">
        <w:rPr>
          <w:rFonts w:ascii="Palatino Linotype" w:eastAsia="Calibri" w:hAnsi="Palatino Linotype"/>
          <w:sz w:val="23"/>
          <w:szCs w:val="23"/>
        </w:rPr>
        <w:t xml:space="preserve">En este contexto, debe considerarse que según lo dispuesto por el artículo 150 de la Ley de Transparencia y Acceso a la Información Pública del Estado de México y Municipios, el </w:t>
      </w:r>
      <w:r w:rsidRPr="00A32CE5">
        <w:rPr>
          <w:rFonts w:ascii="Palatino Linotype" w:eastAsia="Calibri" w:hAnsi="Palatino Linotype"/>
          <w:i/>
          <w:sz w:val="23"/>
          <w:szCs w:val="23"/>
        </w:rPr>
        <w:t>procedimiento de acceso a la información es la garantía primaria del derecho en cuestión.</w:t>
      </w:r>
      <w:r w:rsidRPr="00A32CE5">
        <w:rPr>
          <w:rFonts w:ascii="Palatino Linotype" w:eastAsia="Calibri" w:hAnsi="Palatino Linotype"/>
          <w:sz w:val="23"/>
          <w:szCs w:val="23"/>
        </w:rPr>
        <w:t xml:space="preserve"> Por lo tanto, la falta de respuesta a una solicitud de acceso a la información constituye un incumplimiento del Sujeto Obligado a su deber de garantizar el derecho, lo que constituye una vulneración al mismo y resulta, totalmente aplicable, el último mandato </w:t>
      </w:r>
      <w:r w:rsidRPr="00A32CE5">
        <w:rPr>
          <w:rFonts w:ascii="Palatino Linotype" w:eastAsia="Calibri" w:hAnsi="Palatino Linotype"/>
          <w:sz w:val="23"/>
          <w:szCs w:val="23"/>
        </w:rPr>
        <w:lastRenderedPageBreak/>
        <w:t xml:space="preserve">del mismo párrafo del artículo constitucional antes citado que establece la obligación del Estado Mexicano, de </w:t>
      </w:r>
      <w:r w:rsidRPr="00A32CE5">
        <w:rPr>
          <w:rFonts w:ascii="Palatino Linotype" w:eastAsia="Calibri" w:hAnsi="Palatino Linotype"/>
          <w:i/>
          <w:sz w:val="23"/>
          <w:szCs w:val="23"/>
        </w:rPr>
        <w:t>investigar, sancionar y reparar las violaciones a los derechos humanos.</w:t>
      </w:r>
    </w:p>
    <w:p w14:paraId="7ABDEF05" w14:textId="77777777" w:rsidR="00D14EDC" w:rsidRPr="00A32CE5" w:rsidRDefault="00D14EDC" w:rsidP="00A32CE5">
      <w:pPr>
        <w:pStyle w:val="Prrafodelista"/>
        <w:autoSpaceDE w:val="0"/>
        <w:autoSpaceDN w:val="0"/>
        <w:adjustRightInd w:val="0"/>
        <w:spacing w:line="360" w:lineRule="auto"/>
        <w:ind w:left="0"/>
        <w:jc w:val="both"/>
        <w:rPr>
          <w:rFonts w:ascii="Palatino Linotype" w:hAnsi="Palatino Linotype" w:cs="Arial"/>
          <w:sz w:val="23"/>
          <w:szCs w:val="23"/>
        </w:rPr>
      </w:pPr>
    </w:p>
    <w:p w14:paraId="6387877A" w14:textId="77777777" w:rsidR="00D14EDC" w:rsidRPr="00A32CE5" w:rsidRDefault="00D14EDC" w:rsidP="00A32CE5">
      <w:pPr>
        <w:pStyle w:val="Prrafodelista"/>
        <w:autoSpaceDE w:val="0"/>
        <w:autoSpaceDN w:val="0"/>
        <w:adjustRightInd w:val="0"/>
        <w:spacing w:line="360" w:lineRule="auto"/>
        <w:ind w:left="0"/>
        <w:jc w:val="both"/>
        <w:rPr>
          <w:rFonts w:ascii="Palatino Linotype" w:hAnsi="Palatino Linotype" w:cs="Arial"/>
          <w:sz w:val="23"/>
          <w:szCs w:val="23"/>
        </w:rPr>
      </w:pPr>
      <w:r w:rsidRPr="00A32CE5">
        <w:rPr>
          <w:rFonts w:ascii="Palatino Linotype" w:hAnsi="Palatino Linotype" w:cs="Arial"/>
          <w:sz w:val="23"/>
          <w:szCs w:val="23"/>
        </w:rPr>
        <w:t xml:space="preserve">Por lo que en cumplimiento a esta resolución, el </w:t>
      </w:r>
      <w:r w:rsidRPr="00A32CE5">
        <w:rPr>
          <w:rFonts w:ascii="Palatino Linotype" w:hAnsi="Palatino Linotype" w:cs="Arial"/>
          <w:b/>
          <w:sz w:val="23"/>
          <w:szCs w:val="23"/>
        </w:rPr>
        <w:t xml:space="preserve">sujeto obligado </w:t>
      </w:r>
      <w:r w:rsidRPr="00A32CE5">
        <w:rPr>
          <w:rFonts w:ascii="Palatino Linotype" w:hAnsi="Palatino Linotype" w:cs="Arial"/>
          <w:sz w:val="23"/>
          <w:szCs w:val="23"/>
        </w:rPr>
        <w:t>deberá 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14:paraId="61654C7A" w14:textId="77777777" w:rsidR="00D14EDC" w:rsidRPr="00A32CE5" w:rsidRDefault="00D14EDC" w:rsidP="00A32CE5">
      <w:pPr>
        <w:pStyle w:val="Prrafodelista"/>
        <w:autoSpaceDE w:val="0"/>
        <w:autoSpaceDN w:val="0"/>
        <w:adjustRightInd w:val="0"/>
        <w:spacing w:line="360" w:lineRule="auto"/>
        <w:ind w:left="0"/>
        <w:jc w:val="both"/>
        <w:rPr>
          <w:rFonts w:ascii="Palatino Linotype" w:hAnsi="Palatino Linotype" w:cs="Arial"/>
          <w:sz w:val="23"/>
          <w:szCs w:val="23"/>
        </w:rPr>
      </w:pPr>
    </w:p>
    <w:p w14:paraId="0633D983" w14:textId="77777777" w:rsidR="00D14EDC" w:rsidRDefault="00D14EDC" w:rsidP="00A32CE5">
      <w:pPr>
        <w:pStyle w:val="Prrafodelista"/>
        <w:autoSpaceDE w:val="0"/>
        <w:autoSpaceDN w:val="0"/>
        <w:adjustRightInd w:val="0"/>
        <w:spacing w:line="360" w:lineRule="auto"/>
        <w:ind w:left="0"/>
        <w:jc w:val="both"/>
        <w:rPr>
          <w:rFonts w:ascii="Palatino Linotype" w:hAnsi="Palatino Linotype" w:cs="Arial"/>
          <w:sz w:val="23"/>
          <w:szCs w:val="23"/>
        </w:rPr>
      </w:pPr>
      <w:r w:rsidRPr="00A32CE5">
        <w:rPr>
          <w:rFonts w:ascii="Palatino Linotype" w:hAnsi="Palatino Linotype" w:cs="Arial"/>
          <w:sz w:val="23"/>
          <w:szCs w:val="23"/>
        </w:rPr>
        <w:t>En cualquiera de los casos, imperativamente, el sujeto obligado debe de responder a la solicitud de acceso a la información pública, ya sea señalando que no cuenta con la información porque esta no corresponde al ejercicio de sus facultades, competencias o funciones, o bien, si la información sí corresponde a cualquiera de éstas, buscando, localizando y entregando la información de manera íntegra, parcial o clasificándola en su totalidad por los supuestos que se señalan en la Ley de Transparencia y Acceso a la Información Pública del Estado de México y Municipios; en su defecto, de no localizar la información que debía tener, procediendo según lo refieren los párrafos segundo o tercero del artículo 19 de la Ley en cita, pero emitiendo una respuesta.</w:t>
      </w:r>
    </w:p>
    <w:p w14:paraId="2B8B7D87" w14:textId="77777777" w:rsidR="005666F4" w:rsidRDefault="005666F4" w:rsidP="00A32CE5">
      <w:pPr>
        <w:pStyle w:val="Prrafodelista"/>
        <w:autoSpaceDE w:val="0"/>
        <w:autoSpaceDN w:val="0"/>
        <w:adjustRightInd w:val="0"/>
        <w:spacing w:line="360" w:lineRule="auto"/>
        <w:ind w:left="0"/>
        <w:jc w:val="both"/>
        <w:rPr>
          <w:rFonts w:ascii="Palatino Linotype" w:hAnsi="Palatino Linotype" w:cs="Arial"/>
          <w:sz w:val="23"/>
          <w:szCs w:val="23"/>
        </w:rPr>
      </w:pPr>
    </w:p>
    <w:p w14:paraId="5669BBAB" w14:textId="21D4E675" w:rsidR="009D7D93" w:rsidRPr="009D7D93" w:rsidRDefault="005666F4" w:rsidP="009D7D93">
      <w:pPr>
        <w:spacing w:after="0" w:line="360" w:lineRule="auto"/>
        <w:jc w:val="both"/>
        <w:rPr>
          <w:rFonts w:ascii="Palatino Linotype" w:hAnsi="Palatino Linotype" w:cs="Arial"/>
          <w:sz w:val="23"/>
          <w:szCs w:val="23"/>
        </w:rPr>
      </w:pPr>
      <w:r>
        <w:rPr>
          <w:rFonts w:ascii="Palatino Linotype" w:hAnsi="Palatino Linotype" w:cs="Arial"/>
          <w:sz w:val="23"/>
          <w:szCs w:val="23"/>
        </w:rPr>
        <w:t>No se omite señalar</w:t>
      </w:r>
      <w:r w:rsidR="000B2AE0" w:rsidRPr="000B2AE0">
        <w:rPr>
          <w:rFonts w:ascii="Palatino Linotype" w:hAnsi="Palatino Linotype" w:cs="Arial"/>
          <w:sz w:val="24"/>
          <w:szCs w:val="24"/>
        </w:rPr>
        <w:t xml:space="preserve"> </w:t>
      </w:r>
      <w:r w:rsidR="000B2AE0" w:rsidRPr="000B2AE0">
        <w:rPr>
          <w:rFonts w:ascii="Palatino Linotype" w:hAnsi="Palatino Linotype" w:cs="Arial"/>
          <w:sz w:val="23"/>
          <w:szCs w:val="23"/>
        </w:rPr>
        <w:t xml:space="preserve">que si bien, </w:t>
      </w:r>
      <w:r w:rsidR="009D7D93" w:rsidRPr="009D7D93">
        <w:rPr>
          <w:rFonts w:ascii="Palatino Linotype" w:hAnsi="Palatino Linotype" w:cs="Arial"/>
          <w:sz w:val="23"/>
          <w:szCs w:val="23"/>
        </w:rPr>
        <w:t xml:space="preserve">por regla general, toda la información generada, obtenida, adquirida, transformada, administrada o en posesión de los sujetos obligados es pública, debemos considerar que también hay excepciones, es decir, que se trate de información clasificada (confidencial o reservada), en cuyo caso, se restringirá, excepcionalmente, el acceso conforme a lo señalado en la ley en la materia; entendiendo </w:t>
      </w:r>
      <w:r w:rsidR="009D7D93" w:rsidRPr="009D7D93">
        <w:rPr>
          <w:rFonts w:ascii="Palatino Linotype" w:hAnsi="Palatino Linotype" w:cs="Arial"/>
          <w:sz w:val="23"/>
          <w:szCs w:val="23"/>
        </w:rPr>
        <w:lastRenderedPageBreak/>
        <w:t>a esta información, de conformidad con el artículo 3, fracciones XXI, XXIII y XXIV de la Ley de Transparencia y Acceso a la Información Pública del Estado de México y Municipios, de la siguiente manera:</w:t>
      </w:r>
    </w:p>
    <w:p w14:paraId="31517134" w14:textId="77777777" w:rsidR="009D7D93" w:rsidRPr="009D7D93" w:rsidRDefault="009D7D93" w:rsidP="009D7D93">
      <w:pPr>
        <w:spacing w:after="0" w:line="360" w:lineRule="auto"/>
        <w:jc w:val="both"/>
        <w:rPr>
          <w:rFonts w:ascii="Palatino Linotype" w:hAnsi="Palatino Linotype" w:cs="Arial"/>
          <w:sz w:val="23"/>
          <w:szCs w:val="23"/>
        </w:rPr>
      </w:pPr>
    </w:p>
    <w:p w14:paraId="1C70A8D1" w14:textId="77777777" w:rsidR="009D7D93" w:rsidRPr="009D7D93" w:rsidRDefault="009D7D93" w:rsidP="009D7D93">
      <w:pPr>
        <w:spacing w:after="0" w:line="360" w:lineRule="auto"/>
        <w:ind w:left="720"/>
        <w:jc w:val="both"/>
        <w:rPr>
          <w:rFonts w:ascii="Palatino Linotype" w:hAnsi="Palatino Linotype" w:cs="Arial"/>
          <w:sz w:val="23"/>
          <w:szCs w:val="23"/>
        </w:rPr>
      </w:pPr>
      <w:r w:rsidRPr="009D7D93">
        <w:rPr>
          <w:rFonts w:ascii="Palatino Linotype" w:hAnsi="Palatino Linotype" w:cs="Arial"/>
          <w:b/>
          <w:sz w:val="23"/>
          <w:szCs w:val="23"/>
        </w:rPr>
        <w:t>Información confidencial</w:t>
      </w:r>
      <w:r w:rsidRPr="009D7D93">
        <w:rPr>
          <w:rFonts w:ascii="Palatino Linotype" w:hAnsi="Palatino Linotype" w:cs="Arial"/>
          <w:sz w:val="23"/>
          <w:szCs w:val="23"/>
        </w:rPr>
        <w:t>: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290913FF" w14:textId="77777777" w:rsidR="009D7D93" w:rsidRPr="009D7D93" w:rsidRDefault="009D7D93" w:rsidP="009D7D93">
      <w:pPr>
        <w:spacing w:after="0" w:line="360" w:lineRule="auto"/>
        <w:ind w:left="720"/>
        <w:jc w:val="both"/>
        <w:rPr>
          <w:rFonts w:ascii="Palatino Linotype" w:hAnsi="Palatino Linotype" w:cs="Arial"/>
          <w:sz w:val="23"/>
          <w:szCs w:val="23"/>
        </w:rPr>
      </w:pPr>
      <w:r w:rsidRPr="009D7D93">
        <w:rPr>
          <w:rFonts w:ascii="Palatino Linotype" w:hAnsi="Palatino Linotype" w:cs="Arial"/>
          <w:b/>
          <w:sz w:val="23"/>
          <w:szCs w:val="23"/>
        </w:rPr>
        <w:t>Información privada:</w:t>
      </w:r>
      <w:r w:rsidRPr="009D7D93">
        <w:rPr>
          <w:rFonts w:ascii="Palatino Linotype" w:hAnsi="Palatino Linotype" w:cs="Arial"/>
          <w:sz w:val="23"/>
          <w:szCs w:val="23"/>
        </w:rPr>
        <w:t xml:space="preserve"> La contenida en documentos públicos o privados que refiera a la vida privada y/o los datos personales, que no son de acceso público.</w:t>
      </w:r>
    </w:p>
    <w:p w14:paraId="5C50EEB5" w14:textId="77777777" w:rsidR="009D7D93" w:rsidRPr="009D7D93" w:rsidRDefault="009D7D93" w:rsidP="009D7D93">
      <w:pPr>
        <w:spacing w:after="0" w:line="360" w:lineRule="auto"/>
        <w:ind w:left="720"/>
        <w:jc w:val="both"/>
        <w:rPr>
          <w:rFonts w:ascii="Palatino Linotype" w:hAnsi="Palatino Linotype" w:cs="Arial"/>
          <w:sz w:val="23"/>
          <w:szCs w:val="23"/>
        </w:rPr>
      </w:pPr>
      <w:r w:rsidRPr="009D7D93">
        <w:rPr>
          <w:rFonts w:ascii="Palatino Linotype" w:hAnsi="Palatino Linotype" w:cs="Arial"/>
          <w:b/>
          <w:sz w:val="23"/>
          <w:szCs w:val="23"/>
        </w:rPr>
        <w:t>Información reservada:</w:t>
      </w:r>
      <w:r w:rsidRPr="009D7D93">
        <w:rPr>
          <w:rFonts w:ascii="Palatino Linotype" w:hAnsi="Palatino Linotype" w:cs="Arial"/>
          <w:sz w:val="23"/>
          <w:szCs w:val="23"/>
        </w:rPr>
        <w:t xml:space="preserve"> La clasificada con este carácter de manera temporal por las disposiciones de esta Ley, cuya divulgación puede causar daño en términos de lo establecido por esta Ley.</w:t>
      </w:r>
    </w:p>
    <w:p w14:paraId="27E28420" w14:textId="77777777" w:rsidR="009D7D93" w:rsidRPr="009D7D93" w:rsidRDefault="009D7D93" w:rsidP="009D7D93">
      <w:pPr>
        <w:spacing w:after="0" w:line="360" w:lineRule="auto"/>
        <w:jc w:val="both"/>
        <w:rPr>
          <w:rFonts w:ascii="Palatino Linotype" w:hAnsi="Palatino Linotype" w:cs="Arial"/>
          <w:sz w:val="23"/>
          <w:szCs w:val="23"/>
        </w:rPr>
      </w:pPr>
    </w:p>
    <w:p w14:paraId="37F38875" w14:textId="77777777" w:rsidR="009D7D93" w:rsidRPr="009D7D93" w:rsidRDefault="009D7D93" w:rsidP="009D7D93">
      <w:pPr>
        <w:spacing w:after="0" w:line="360" w:lineRule="auto"/>
        <w:jc w:val="both"/>
        <w:rPr>
          <w:rFonts w:ascii="Palatino Linotype" w:hAnsi="Palatino Linotype" w:cs="Arial"/>
          <w:sz w:val="23"/>
          <w:szCs w:val="23"/>
        </w:rPr>
      </w:pPr>
      <w:r w:rsidRPr="009D7D93">
        <w:rPr>
          <w:rFonts w:ascii="Palatino Linotype" w:hAnsi="Palatino Linotype" w:cs="Arial"/>
          <w:sz w:val="23"/>
          <w:szCs w:val="23"/>
        </w:rPr>
        <w:t>En resumen, se determina que, excepcionalmente, la información pública, podrá ser clasificada como reservada temporalmente por razones de interés público, en los términos de las causas legítimas y estrictamente necesarias previstas por la Ley de Transparencia; así como confidencial, tratándose principalmente de aquella que refiera a la información privada y datos personales concernientes a una persona física.</w:t>
      </w:r>
    </w:p>
    <w:p w14:paraId="14C6B943" w14:textId="77777777" w:rsidR="009D7D93" w:rsidRPr="009D7D93" w:rsidRDefault="009D7D93" w:rsidP="009D7D93">
      <w:pPr>
        <w:spacing w:after="0" w:line="360" w:lineRule="auto"/>
        <w:jc w:val="both"/>
        <w:rPr>
          <w:rFonts w:ascii="Palatino Linotype" w:hAnsi="Palatino Linotype" w:cs="Arial"/>
          <w:sz w:val="23"/>
          <w:szCs w:val="23"/>
        </w:rPr>
      </w:pPr>
    </w:p>
    <w:p w14:paraId="26BE0121" w14:textId="77777777" w:rsidR="009D7D93" w:rsidRPr="009D7D93" w:rsidRDefault="009D7D93" w:rsidP="009D7D93">
      <w:pPr>
        <w:spacing w:after="0" w:line="360" w:lineRule="auto"/>
        <w:jc w:val="both"/>
        <w:rPr>
          <w:rFonts w:ascii="Palatino Linotype" w:hAnsi="Palatino Linotype" w:cs="Arial"/>
          <w:sz w:val="23"/>
          <w:szCs w:val="23"/>
        </w:rPr>
      </w:pPr>
      <w:r w:rsidRPr="009D7D93">
        <w:rPr>
          <w:rFonts w:ascii="Palatino Linotype" w:hAnsi="Palatino Linotype" w:cs="Arial"/>
          <w:sz w:val="23"/>
          <w:szCs w:val="23"/>
        </w:rPr>
        <w:t xml:space="preserve">Así, se tiene que los sujetos obligados deben garantizar el derecho de acceso a la información pública, pero también tienen la obligación de proteger los datos personales contenidos en la información en su poder, así como aquella que recaiga en alguna causal de reserva que señale la Ley. De tal manera, se tiene que en el caso particular la </w:t>
      </w:r>
      <w:r w:rsidRPr="009D7D93">
        <w:rPr>
          <w:rFonts w:ascii="Palatino Linotype" w:hAnsi="Palatino Linotype" w:cs="Arial"/>
          <w:sz w:val="23"/>
          <w:szCs w:val="23"/>
        </w:rPr>
        <w:lastRenderedPageBreak/>
        <w:t>clasificación invocada fue la de reserva, por lo que el estudio se centrará en este supuesto.</w:t>
      </w:r>
    </w:p>
    <w:p w14:paraId="623E14E5" w14:textId="77777777" w:rsidR="009D7D93" w:rsidRPr="009D7D93" w:rsidRDefault="009D7D93" w:rsidP="009D7D93">
      <w:pPr>
        <w:spacing w:after="0" w:line="360" w:lineRule="auto"/>
        <w:jc w:val="both"/>
        <w:rPr>
          <w:rFonts w:ascii="Palatino Linotype" w:hAnsi="Palatino Linotype"/>
          <w:sz w:val="23"/>
          <w:szCs w:val="23"/>
          <w:lang w:val="es-ES" w:eastAsia="es-ES"/>
        </w:rPr>
      </w:pPr>
    </w:p>
    <w:p w14:paraId="02B48118" w14:textId="77777777" w:rsidR="009D7D93" w:rsidRPr="009D7D93" w:rsidRDefault="009D7D93" w:rsidP="009D7D93">
      <w:pPr>
        <w:spacing w:after="0" w:line="360" w:lineRule="auto"/>
        <w:jc w:val="both"/>
        <w:rPr>
          <w:rFonts w:ascii="Palatino Linotype" w:hAnsi="Palatino Linotype"/>
          <w:sz w:val="23"/>
          <w:szCs w:val="23"/>
          <w:lang w:val="es-ES"/>
        </w:rPr>
      </w:pPr>
      <w:r w:rsidRPr="009D7D93">
        <w:rPr>
          <w:rFonts w:ascii="Palatino Linotype" w:hAnsi="Palatino Linotype"/>
          <w:sz w:val="23"/>
          <w:szCs w:val="23"/>
          <w:lang w:val="es-ES"/>
        </w:rPr>
        <w:t>Ahora bien, al reservar la información, en esencia, implica el reconocimiento por parte de la autoridad de que lo solicitado sí tiene el carácter de público y sí es susceptible de entregarse, es decir, de transparentarse; empero, advierte que existen causas presentes que impiden la publicidad de la información durante cierto periodo de tiempo; en otras palabras, hasta que dichas causas no concluyan, se podría causar algún daño con la apertura de la información.</w:t>
      </w:r>
    </w:p>
    <w:p w14:paraId="61C91869" w14:textId="77777777" w:rsidR="009D7D93" w:rsidRPr="009D7D93" w:rsidRDefault="009D7D93" w:rsidP="009D7D93">
      <w:pPr>
        <w:spacing w:after="0" w:line="360" w:lineRule="auto"/>
        <w:jc w:val="both"/>
        <w:rPr>
          <w:rFonts w:ascii="Palatino Linotype" w:hAnsi="Palatino Linotype"/>
          <w:sz w:val="23"/>
          <w:szCs w:val="23"/>
          <w:lang w:val="es-ES"/>
        </w:rPr>
      </w:pPr>
    </w:p>
    <w:p w14:paraId="7ABA51CE" w14:textId="77777777" w:rsidR="009D7D93" w:rsidRPr="009D7D93" w:rsidRDefault="009D7D93" w:rsidP="009D7D93">
      <w:pPr>
        <w:spacing w:after="0" w:line="360" w:lineRule="auto"/>
        <w:jc w:val="both"/>
        <w:rPr>
          <w:rFonts w:ascii="Palatino Linotype" w:hAnsi="Palatino Linotype"/>
          <w:sz w:val="23"/>
          <w:szCs w:val="23"/>
          <w:lang w:val="es-ES"/>
        </w:rPr>
      </w:pPr>
      <w:r w:rsidRPr="009D7D93">
        <w:rPr>
          <w:rFonts w:ascii="Palatino Linotype" w:hAnsi="Palatino Linotype"/>
          <w:sz w:val="23"/>
          <w:szCs w:val="23"/>
          <w:lang w:val="es-ES"/>
        </w:rPr>
        <w:t>De este modo, la información que se clasifica bajo la hipótesis de reserva, no pierde el carácter de pública, sino que se reserva temporalmente del conocimiento público, es decir, que por un tiempo determinado, se conservará y custodiará la información de manera especial, siendo que, transcurrido el plazo de reserva, el documento podrá divulgarse.</w:t>
      </w:r>
    </w:p>
    <w:p w14:paraId="58E13EA0" w14:textId="77777777" w:rsidR="009D7D93" w:rsidRPr="009D7D93" w:rsidRDefault="009D7D93" w:rsidP="009D7D93">
      <w:pPr>
        <w:spacing w:after="0" w:line="360" w:lineRule="auto"/>
        <w:jc w:val="both"/>
        <w:rPr>
          <w:rFonts w:ascii="Palatino Linotype" w:hAnsi="Palatino Linotype"/>
          <w:bCs/>
          <w:sz w:val="23"/>
          <w:szCs w:val="23"/>
          <w:lang w:val="es-ES"/>
        </w:rPr>
      </w:pPr>
    </w:p>
    <w:p w14:paraId="542C6474" w14:textId="1F7D74AA" w:rsidR="009D7D93" w:rsidRPr="009D7D93" w:rsidRDefault="009D7D93" w:rsidP="009D7D93">
      <w:pPr>
        <w:spacing w:after="0" w:line="360" w:lineRule="auto"/>
        <w:jc w:val="both"/>
        <w:rPr>
          <w:rFonts w:ascii="Palatino Linotype" w:hAnsi="Palatino Linotype"/>
          <w:bCs/>
          <w:sz w:val="23"/>
          <w:szCs w:val="23"/>
          <w:lang w:val="es-ES"/>
        </w:rPr>
      </w:pPr>
      <w:r w:rsidRPr="009D7D93">
        <w:rPr>
          <w:rFonts w:ascii="Palatino Linotype" w:hAnsi="Palatino Linotype"/>
          <w:bCs/>
          <w:sz w:val="23"/>
          <w:szCs w:val="23"/>
          <w:lang w:val="es-ES"/>
        </w:rPr>
        <w:t xml:space="preserve">Por todo lo anterior, la reserva de la información implica una clasificación, la cual debe entenderse como el proceso mediante el cual </w:t>
      </w:r>
      <w:r>
        <w:rPr>
          <w:rFonts w:ascii="Palatino Linotype" w:hAnsi="Palatino Linotype"/>
          <w:b/>
          <w:bCs/>
          <w:sz w:val="23"/>
          <w:szCs w:val="23"/>
          <w:lang w:val="es-ES"/>
        </w:rPr>
        <w:t>E</w:t>
      </w:r>
      <w:r w:rsidRPr="009D7D93">
        <w:rPr>
          <w:rFonts w:ascii="Palatino Linotype" w:hAnsi="Palatino Linotype"/>
          <w:b/>
          <w:bCs/>
          <w:sz w:val="23"/>
          <w:szCs w:val="23"/>
          <w:lang w:val="es-ES"/>
        </w:rPr>
        <w:t>l sujeto obligado</w:t>
      </w:r>
      <w:r w:rsidRPr="009D7D93">
        <w:rPr>
          <w:rFonts w:ascii="Palatino Linotype" w:hAnsi="Palatino Linotype"/>
          <w:bCs/>
          <w:sz w:val="23"/>
          <w:szCs w:val="23"/>
          <w:lang w:val="es-ES"/>
        </w:rPr>
        <w:t xml:space="preserve"> determina que la información en su poder </w:t>
      </w:r>
      <w:proofErr w:type="spellStart"/>
      <w:r w:rsidRPr="009D7D93">
        <w:rPr>
          <w:rFonts w:ascii="Palatino Linotype" w:hAnsi="Palatino Linotype"/>
          <w:bCs/>
          <w:sz w:val="23"/>
          <w:szCs w:val="23"/>
          <w:lang w:val="es-ES"/>
        </w:rPr>
        <w:t>actualiza</w:t>
      </w:r>
      <w:proofErr w:type="spellEnd"/>
      <w:r w:rsidRPr="009D7D93">
        <w:rPr>
          <w:rFonts w:ascii="Palatino Linotype" w:hAnsi="Palatino Linotype"/>
          <w:bCs/>
          <w:sz w:val="23"/>
          <w:szCs w:val="23"/>
          <w:lang w:val="es-ES"/>
        </w:rPr>
        <w:t xml:space="preserve"> alguno de los supuestos de reserva o confidencialidad, de conformidad con las normas aplicables, en tal virtud, es que analizaremos la naturaleza de la información solicitada por el hoy </w:t>
      </w:r>
      <w:r w:rsidRPr="009D7D93">
        <w:rPr>
          <w:rFonts w:ascii="Palatino Linotype" w:hAnsi="Palatino Linotype"/>
          <w:b/>
          <w:bCs/>
          <w:sz w:val="23"/>
          <w:szCs w:val="23"/>
          <w:lang w:val="es-ES"/>
        </w:rPr>
        <w:t>recurrente</w:t>
      </w:r>
      <w:r w:rsidRPr="009D7D93">
        <w:rPr>
          <w:rFonts w:ascii="Palatino Linotype" w:hAnsi="Palatino Linotype"/>
          <w:bCs/>
          <w:sz w:val="23"/>
          <w:szCs w:val="23"/>
          <w:lang w:val="es-ES"/>
        </w:rPr>
        <w:t xml:space="preserve"> consistente</w:t>
      </w:r>
      <w:r w:rsidR="008B7DEC">
        <w:rPr>
          <w:rFonts w:ascii="Palatino Linotype" w:hAnsi="Palatino Linotype"/>
          <w:bCs/>
          <w:sz w:val="23"/>
          <w:szCs w:val="23"/>
          <w:lang w:val="es-ES"/>
        </w:rPr>
        <w:t xml:space="preserve"> </w:t>
      </w:r>
      <w:r w:rsidR="008B7DEC">
        <w:rPr>
          <w:rFonts w:ascii="Palatino Linotype" w:eastAsia="Calibri" w:hAnsi="Palatino Linotype" w:cs="Arial"/>
          <w:sz w:val="23"/>
          <w:szCs w:val="23"/>
          <w:lang w:val="es-ES" w:eastAsia="es-ES"/>
        </w:rPr>
        <w:t>el d</w:t>
      </w:r>
      <w:r w:rsidR="008B7DEC" w:rsidRPr="009B0F17">
        <w:rPr>
          <w:rFonts w:ascii="Palatino Linotype" w:eastAsia="Calibri" w:hAnsi="Palatino Linotype" w:cs="Arial"/>
          <w:sz w:val="23"/>
          <w:szCs w:val="23"/>
          <w:lang w:val="es-ES" w:eastAsia="es-ES"/>
        </w:rPr>
        <w:t xml:space="preserve">ocumento en el que consten </w:t>
      </w:r>
      <w:r w:rsidR="008B7DEC" w:rsidRPr="009B0F17">
        <w:rPr>
          <w:rFonts w:ascii="Palatino Linotype" w:hAnsi="Palatino Linotype"/>
          <w:sz w:val="23"/>
          <w:szCs w:val="23"/>
        </w:rPr>
        <w:t>juicios de amparo promovidos por el Sujeto Obligado, así como laudos de juicios laborales</w:t>
      </w:r>
      <w:r w:rsidR="008B7DEC">
        <w:rPr>
          <w:rFonts w:ascii="Palatino Linotype" w:hAnsi="Palatino Linotype"/>
          <w:sz w:val="23"/>
          <w:szCs w:val="23"/>
        </w:rPr>
        <w:t xml:space="preserve"> a favor de los </w:t>
      </w:r>
      <w:r w:rsidR="00FE77E9">
        <w:rPr>
          <w:rFonts w:ascii="Palatino Linotype" w:hAnsi="Palatino Linotype"/>
          <w:sz w:val="23"/>
          <w:szCs w:val="23"/>
        </w:rPr>
        <w:t>trabajadores</w:t>
      </w:r>
      <w:r w:rsidR="008B7DEC">
        <w:rPr>
          <w:rFonts w:ascii="Palatino Linotype" w:hAnsi="Palatino Linotype"/>
          <w:sz w:val="23"/>
          <w:szCs w:val="23"/>
        </w:rPr>
        <w:t xml:space="preserve"> del</w:t>
      </w:r>
      <w:r w:rsidR="008B7DEC" w:rsidRPr="009B0F17">
        <w:rPr>
          <w:rFonts w:ascii="Palatino Linotype" w:hAnsi="Palatino Linotype"/>
          <w:sz w:val="23"/>
          <w:szCs w:val="23"/>
        </w:rPr>
        <w:t xml:space="preserve"> periodo comprendido del veintitrés de noviembre de dos mil veinte al veintitrés de noviembre de </w:t>
      </w:r>
      <w:r w:rsidR="008B7DEC">
        <w:rPr>
          <w:rFonts w:ascii="Palatino Linotype" w:hAnsi="Palatino Linotype"/>
          <w:sz w:val="23"/>
          <w:szCs w:val="23"/>
        </w:rPr>
        <w:t xml:space="preserve">dos mil </w:t>
      </w:r>
      <w:r w:rsidR="008B7DEC">
        <w:rPr>
          <w:rFonts w:ascii="Palatino Linotype" w:hAnsi="Palatino Linotype"/>
          <w:sz w:val="23"/>
          <w:szCs w:val="23"/>
        </w:rPr>
        <w:lastRenderedPageBreak/>
        <w:t>veintiuno</w:t>
      </w:r>
      <w:r w:rsidRPr="009D7D93">
        <w:rPr>
          <w:rFonts w:ascii="Palatino Linotype" w:hAnsi="Palatino Linotype"/>
          <w:bCs/>
          <w:sz w:val="23"/>
          <w:szCs w:val="23"/>
          <w:lang w:val="es-ES"/>
        </w:rPr>
        <w:t xml:space="preserve">, con el fin de determinar si actualiza una causal de reserva, como lo hizo valer </w:t>
      </w:r>
      <w:r w:rsidRPr="009D7D93">
        <w:rPr>
          <w:rFonts w:ascii="Palatino Linotype" w:hAnsi="Palatino Linotype"/>
          <w:b/>
          <w:bCs/>
          <w:sz w:val="23"/>
          <w:szCs w:val="23"/>
          <w:lang w:val="es-ES"/>
        </w:rPr>
        <w:t>El Sujeto Obligado</w:t>
      </w:r>
      <w:r w:rsidRPr="009D7D93">
        <w:rPr>
          <w:rFonts w:ascii="Palatino Linotype" w:hAnsi="Palatino Linotype"/>
          <w:bCs/>
          <w:sz w:val="23"/>
          <w:szCs w:val="23"/>
          <w:lang w:val="es-ES"/>
        </w:rPr>
        <w:t>.</w:t>
      </w:r>
    </w:p>
    <w:p w14:paraId="4616984C" w14:textId="77777777" w:rsidR="009D7D93" w:rsidRPr="009D7D93" w:rsidRDefault="009D7D93" w:rsidP="009D7D93">
      <w:pPr>
        <w:spacing w:after="0" w:line="360" w:lineRule="auto"/>
        <w:jc w:val="both"/>
        <w:rPr>
          <w:rFonts w:ascii="Palatino Linotype" w:hAnsi="Palatino Linotype"/>
          <w:bCs/>
          <w:sz w:val="23"/>
          <w:szCs w:val="23"/>
          <w:lang w:val="es-ES"/>
        </w:rPr>
      </w:pPr>
    </w:p>
    <w:p w14:paraId="6BDD737F" w14:textId="77777777" w:rsidR="009D7D93" w:rsidRDefault="009D7D93" w:rsidP="009D7D93">
      <w:pPr>
        <w:spacing w:after="0" w:line="360" w:lineRule="auto"/>
        <w:jc w:val="both"/>
        <w:rPr>
          <w:rFonts w:ascii="Palatino Linotype" w:eastAsia="Calibri" w:hAnsi="Palatino Linotype" w:cs="Arial"/>
          <w:sz w:val="23"/>
          <w:szCs w:val="23"/>
          <w:lang w:val="es-ES" w:eastAsia="es-ES"/>
        </w:rPr>
      </w:pPr>
      <w:r w:rsidRPr="009D7D93">
        <w:rPr>
          <w:rFonts w:ascii="Palatino Linotype" w:eastAsia="Calibri" w:hAnsi="Palatino Linotype" w:cs="Arial"/>
          <w:sz w:val="23"/>
          <w:szCs w:val="23"/>
          <w:lang w:val="es-ES" w:eastAsia="es-CO"/>
        </w:rPr>
        <w:t xml:space="preserve">Por lo anterior, respecto a la información clasificada como reservada la </w:t>
      </w:r>
      <w:r w:rsidRPr="009D7D93">
        <w:rPr>
          <w:rFonts w:ascii="Palatino Linotype" w:eastAsia="Calibri" w:hAnsi="Palatino Linotype" w:cs="Arial"/>
          <w:sz w:val="23"/>
          <w:szCs w:val="23"/>
          <w:lang w:val="es-ES" w:eastAsia="es-ES"/>
        </w:rPr>
        <w:t>Ley de Transparencia vigente en nuestra entidad establece en su artículo 140 una serie de hipótesis en las cuales radica la posibilidad de tal clasificación de información, que son:</w:t>
      </w:r>
    </w:p>
    <w:p w14:paraId="7F99DD02" w14:textId="77777777" w:rsidR="009D7D93" w:rsidRPr="009D7D93" w:rsidRDefault="009D7D93" w:rsidP="009D7D93">
      <w:pPr>
        <w:spacing w:after="0" w:line="360" w:lineRule="auto"/>
        <w:jc w:val="both"/>
        <w:rPr>
          <w:rFonts w:ascii="Palatino Linotype" w:eastAsia="Calibri" w:hAnsi="Palatino Linotype" w:cs="Arial"/>
          <w:sz w:val="23"/>
          <w:szCs w:val="23"/>
          <w:lang w:val="es-ES" w:eastAsia="es-ES"/>
        </w:rPr>
      </w:pPr>
    </w:p>
    <w:p w14:paraId="29A4D1D0" w14:textId="77777777" w:rsidR="009D7D93" w:rsidRPr="009D7D93" w:rsidRDefault="009D7D93" w:rsidP="009D7D93">
      <w:pPr>
        <w:spacing w:after="120" w:line="240" w:lineRule="auto"/>
        <w:ind w:left="851" w:right="851"/>
        <w:jc w:val="both"/>
        <w:rPr>
          <w:rFonts w:ascii="Palatino Linotype" w:eastAsia="Calibri" w:hAnsi="Palatino Linotype" w:cs="Times New Roman"/>
          <w:i/>
          <w:sz w:val="21"/>
          <w:szCs w:val="21"/>
          <w:lang w:val="es-ES"/>
        </w:rPr>
      </w:pPr>
      <w:r w:rsidRPr="009D7D93">
        <w:rPr>
          <w:rFonts w:ascii="Palatino Linotype" w:eastAsia="Calibri" w:hAnsi="Palatino Linotype" w:cs="Times New Roman"/>
          <w:i/>
          <w:sz w:val="21"/>
          <w:szCs w:val="21"/>
        </w:rPr>
        <w:t xml:space="preserve"> “</w:t>
      </w:r>
      <w:r w:rsidRPr="009D7D93">
        <w:rPr>
          <w:rFonts w:ascii="Palatino Linotype" w:eastAsia="Calibri" w:hAnsi="Palatino Linotype" w:cs="Times New Roman"/>
          <w:b/>
          <w:i/>
          <w:sz w:val="21"/>
          <w:szCs w:val="21"/>
          <w:lang w:val="es-ES"/>
        </w:rPr>
        <w:t>Artículo 140.</w:t>
      </w:r>
      <w:r w:rsidRPr="009D7D93">
        <w:rPr>
          <w:rFonts w:ascii="Palatino Linotype" w:eastAsia="Calibri" w:hAnsi="Palatino Linotype" w:cs="Times New Roman"/>
          <w:i/>
          <w:sz w:val="21"/>
          <w:szCs w:val="21"/>
          <w:lang w:val="es-ES"/>
        </w:rPr>
        <w:t xml:space="preserve"> El acceso a la información pública será restringido excepcionalmente, cuando por razones de interés público, ésta sea clasificada como reservada, conforme a los criterios siguientes: </w:t>
      </w:r>
    </w:p>
    <w:p w14:paraId="3311EA03" w14:textId="77777777" w:rsidR="009D7D93" w:rsidRPr="009D7D93" w:rsidRDefault="009D7D93" w:rsidP="009D7D93">
      <w:pPr>
        <w:spacing w:after="120" w:line="240" w:lineRule="auto"/>
        <w:ind w:left="851" w:right="851"/>
        <w:jc w:val="both"/>
        <w:rPr>
          <w:rFonts w:ascii="Palatino Linotype" w:eastAsia="Calibri" w:hAnsi="Palatino Linotype" w:cs="Times New Roman"/>
          <w:i/>
          <w:sz w:val="21"/>
          <w:szCs w:val="21"/>
          <w:lang w:val="es-ES"/>
        </w:rPr>
      </w:pPr>
      <w:r w:rsidRPr="009D7D93">
        <w:rPr>
          <w:rFonts w:ascii="Palatino Linotype" w:eastAsia="Calibri" w:hAnsi="Palatino Linotype" w:cs="Times New Roman"/>
          <w:b/>
          <w:i/>
          <w:sz w:val="21"/>
          <w:szCs w:val="21"/>
          <w:lang w:val="es-ES"/>
        </w:rPr>
        <w:t>I.</w:t>
      </w:r>
      <w:r w:rsidRPr="009D7D93">
        <w:rPr>
          <w:rFonts w:ascii="Palatino Linotype" w:eastAsia="Calibri" w:hAnsi="Palatino Linotype" w:cs="Times New Roman"/>
          <w:i/>
          <w:sz w:val="21"/>
          <w:szCs w:val="21"/>
          <w:lang w:val="es-ES"/>
        </w:rPr>
        <w:t xml:space="preserve"> Comprometa la seguridad pública y cuente con un propósito genuino y un efecto demostrable; </w:t>
      </w:r>
    </w:p>
    <w:p w14:paraId="514B3993" w14:textId="77777777" w:rsidR="009D7D93" w:rsidRPr="009D7D93" w:rsidRDefault="009D7D93" w:rsidP="009D7D93">
      <w:pPr>
        <w:spacing w:after="120" w:line="240" w:lineRule="auto"/>
        <w:ind w:left="851" w:right="851"/>
        <w:jc w:val="both"/>
        <w:rPr>
          <w:rFonts w:ascii="Palatino Linotype" w:eastAsia="Calibri" w:hAnsi="Palatino Linotype" w:cs="Times New Roman"/>
          <w:i/>
          <w:sz w:val="21"/>
          <w:szCs w:val="21"/>
          <w:lang w:val="es-ES"/>
        </w:rPr>
      </w:pPr>
      <w:r w:rsidRPr="009D7D93">
        <w:rPr>
          <w:rFonts w:ascii="Palatino Linotype" w:eastAsia="Calibri" w:hAnsi="Palatino Linotype" w:cs="Times New Roman"/>
          <w:b/>
          <w:i/>
          <w:sz w:val="21"/>
          <w:szCs w:val="21"/>
          <w:lang w:val="es-ES"/>
        </w:rPr>
        <w:t>II.</w:t>
      </w:r>
      <w:r w:rsidRPr="009D7D93">
        <w:rPr>
          <w:rFonts w:ascii="Palatino Linotype" w:eastAsia="Calibri" w:hAnsi="Palatino Linotype" w:cs="Times New Roman"/>
          <w:i/>
          <w:sz w:val="21"/>
          <w:szCs w:val="21"/>
          <w:lang w:val="es-ES"/>
        </w:rPr>
        <w:t xml:space="preserve"> Pueda menoscabar la conducción de las negociaciones y relaciones internacionales; </w:t>
      </w:r>
    </w:p>
    <w:p w14:paraId="4DEC96FD" w14:textId="77777777" w:rsidR="009D7D93" w:rsidRPr="009D7D93" w:rsidRDefault="009D7D93" w:rsidP="009D7D93">
      <w:pPr>
        <w:spacing w:after="120" w:line="240" w:lineRule="auto"/>
        <w:ind w:left="851" w:right="851"/>
        <w:jc w:val="both"/>
        <w:rPr>
          <w:rFonts w:ascii="Palatino Linotype" w:eastAsia="Calibri" w:hAnsi="Palatino Linotype" w:cs="Times New Roman"/>
          <w:i/>
          <w:sz w:val="21"/>
          <w:szCs w:val="21"/>
          <w:lang w:val="es-ES"/>
        </w:rPr>
      </w:pPr>
      <w:r w:rsidRPr="009D7D93">
        <w:rPr>
          <w:rFonts w:ascii="Palatino Linotype" w:eastAsia="Calibri" w:hAnsi="Palatino Linotype" w:cs="Times New Roman"/>
          <w:b/>
          <w:i/>
          <w:sz w:val="21"/>
          <w:szCs w:val="21"/>
          <w:lang w:val="es-ES"/>
        </w:rPr>
        <w:t>III.</w:t>
      </w:r>
      <w:r w:rsidRPr="009D7D93">
        <w:rPr>
          <w:rFonts w:ascii="Palatino Linotype" w:eastAsia="Calibri" w:hAnsi="Palatino Linotype" w:cs="Times New Roman"/>
          <w:i/>
          <w:sz w:val="21"/>
          <w:szCs w:val="21"/>
          <w:lang w:val="es-ES"/>
        </w:rPr>
        <w:t xml:space="preserve"> Se entregue a la Entidad expresamente con ese carácter o el de confidencialidad por otro u otros sujetos de derecho internacional, excepto cuando se trate de violaciones graves de derechos humanos o delitos de lesa humanidad de conformidad con el derecho internacional; </w:t>
      </w:r>
    </w:p>
    <w:p w14:paraId="086958E8" w14:textId="77777777" w:rsidR="009D7D93" w:rsidRPr="009D7D93" w:rsidRDefault="009D7D93" w:rsidP="009D7D93">
      <w:pPr>
        <w:spacing w:after="120" w:line="240" w:lineRule="auto"/>
        <w:ind w:left="851" w:right="851"/>
        <w:jc w:val="both"/>
        <w:rPr>
          <w:rFonts w:ascii="Palatino Linotype" w:eastAsia="Calibri" w:hAnsi="Palatino Linotype" w:cs="Times New Roman"/>
          <w:i/>
          <w:sz w:val="21"/>
          <w:szCs w:val="21"/>
          <w:lang w:val="es-ES"/>
        </w:rPr>
      </w:pPr>
      <w:r w:rsidRPr="009D7D93">
        <w:rPr>
          <w:rFonts w:ascii="Palatino Linotype" w:eastAsia="Calibri" w:hAnsi="Palatino Linotype" w:cs="Times New Roman"/>
          <w:b/>
          <w:i/>
          <w:sz w:val="21"/>
          <w:szCs w:val="21"/>
          <w:lang w:val="es-ES"/>
        </w:rPr>
        <w:t>IV.</w:t>
      </w:r>
      <w:r w:rsidRPr="009D7D93">
        <w:rPr>
          <w:rFonts w:ascii="Palatino Linotype" w:eastAsia="Calibri" w:hAnsi="Palatino Linotype" w:cs="Times New Roman"/>
          <w:i/>
          <w:sz w:val="21"/>
          <w:szCs w:val="21"/>
          <w:lang w:val="es-ES"/>
        </w:rPr>
        <w:t xml:space="preserve"> Ponga en riesgo la vida, la seguridad o la salud de una persona física; </w:t>
      </w:r>
    </w:p>
    <w:p w14:paraId="4C846C76" w14:textId="77777777" w:rsidR="009D7D93" w:rsidRPr="008B7DEC" w:rsidRDefault="009D7D93" w:rsidP="009D7D93">
      <w:pPr>
        <w:spacing w:after="120" w:line="240" w:lineRule="auto"/>
        <w:ind w:left="851" w:right="851"/>
        <w:jc w:val="both"/>
        <w:rPr>
          <w:rFonts w:ascii="Palatino Linotype" w:eastAsia="Calibri" w:hAnsi="Palatino Linotype" w:cs="Times New Roman"/>
          <w:i/>
          <w:sz w:val="21"/>
          <w:szCs w:val="21"/>
          <w:lang w:val="es-ES"/>
        </w:rPr>
      </w:pPr>
      <w:r w:rsidRPr="009D7D93">
        <w:rPr>
          <w:rFonts w:ascii="Palatino Linotype" w:eastAsia="Calibri" w:hAnsi="Palatino Linotype" w:cs="Times New Roman"/>
          <w:b/>
          <w:i/>
          <w:sz w:val="21"/>
          <w:szCs w:val="21"/>
          <w:lang w:val="es-ES"/>
        </w:rPr>
        <w:t>V.</w:t>
      </w:r>
      <w:r w:rsidRPr="009D7D93">
        <w:rPr>
          <w:rFonts w:ascii="Palatino Linotype" w:eastAsia="Calibri" w:hAnsi="Palatino Linotype" w:cs="Times New Roman"/>
          <w:i/>
          <w:sz w:val="21"/>
          <w:szCs w:val="21"/>
          <w:lang w:val="es-ES"/>
        </w:rPr>
        <w:t xml:space="preserve"> </w:t>
      </w:r>
      <w:r w:rsidRPr="008B7DEC">
        <w:rPr>
          <w:rFonts w:ascii="Palatino Linotype" w:eastAsia="Calibri" w:hAnsi="Palatino Linotype" w:cs="Times New Roman"/>
          <w:bCs/>
          <w:i/>
          <w:sz w:val="21"/>
          <w:szCs w:val="21"/>
          <w:lang w:val="es-ES"/>
        </w:rPr>
        <w:t>Aquella cuya divulgación obstruya o pueda causar un serio perjuicio a</w:t>
      </w:r>
      <w:r w:rsidRPr="008B7DEC">
        <w:rPr>
          <w:rFonts w:ascii="Palatino Linotype" w:eastAsia="Calibri" w:hAnsi="Palatino Linotype" w:cs="Times New Roman"/>
          <w:i/>
          <w:sz w:val="21"/>
          <w:szCs w:val="21"/>
          <w:lang w:val="es-ES"/>
        </w:rPr>
        <w:t xml:space="preserve">: </w:t>
      </w:r>
    </w:p>
    <w:p w14:paraId="0F41BCD8" w14:textId="77777777" w:rsidR="009D7D93" w:rsidRPr="008B7DEC" w:rsidRDefault="009D7D93" w:rsidP="009D7D93">
      <w:pPr>
        <w:spacing w:after="120" w:line="240" w:lineRule="auto"/>
        <w:ind w:left="851" w:right="851"/>
        <w:jc w:val="both"/>
        <w:rPr>
          <w:rFonts w:ascii="Palatino Linotype" w:eastAsia="Calibri" w:hAnsi="Palatino Linotype" w:cs="Times New Roman"/>
          <w:i/>
          <w:sz w:val="21"/>
          <w:szCs w:val="21"/>
          <w:lang w:val="es-ES"/>
        </w:rPr>
      </w:pPr>
      <w:r w:rsidRPr="008B7DEC">
        <w:rPr>
          <w:rFonts w:ascii="Palatino Linotype" w:eastAsia="Calibri" w:hAnsi="Palatino Linotype" w:cs="Times New Roman"/>
          <w:i/>
          <w:sz w:val="21"/>
          <w:szCs w:val="21"/>
          <w:lang w:val="es-ES"/>
        </w:rPr>
        <w:t xml:space="preserve">1. </w:t>
      </w:r>
      <w:r w:rsidRPr="008B7DEC">
        <w:rPr>
          <w:rFonts w:ascii="Palatino Linotype" w:eastAsia="Calibri" w:hAnsi="Palatino Linotype" w:cs="Times New Roman"/>
          <w:bCs/>
          <w:i/>
          <w:sz w:val="21"/>
          <w:szCs w:val="21"/>
          <w:lang w:val="es-ES"/>
        </w:rPr>
        <w:t>Las actividades de fiscalización, verificación, inspección, comprobación y auditoría sobre el cumplimiento de las Leyes;</w:t>
      </w:r>
      <w:r w:rsidRPr="008B7DEC">
        <w:rPr>
          <w:rFonts w:ascii="Palatino Linotype" w:eastAsia="Calibri" w:hAnsi="Palatino Linotype" w:cs="Times New Roman"/>
          <w:i/>
          <w:sz w:val="21"/>
          <w:szCs w:val="21"/>
          <w:lang w:val="es-ES"/>
        </w:rPr>
        <w:t xml:space="preserve"> o </w:t>
      </w:r>
    </w:p>
    <w:p w14:paraId="67F65301" w14:textId="77777777" w:rsidR="009D7D93" w:rsidRPr="009D7D93" w:rsidRDefault="009D7D93" w:rsidP="009D7D93">
      <w:pPr>
        <w:spacing w:after="120" w:line="240" w:lineRule="auto"/>
        <w:ind w:left="851" w:right="851"/>
        <w:jc w:val="both"/>
        <w:rPr>
          <w:rFonts w:ascii="Palatino Linotype" w:eastAsia="Calibri" w:hAnsi="Palatino Linotype" w:cs="Times New Roman"/>
          <w:i/>
          <w:sz w:val="21"/>
          <w:szCs w:val="21"/>
          <w:lang w:val="es-ES"/>
        </w:rPr>
      </w:pPr>
      <w:r w:rsidRPr="009D7D93">
        <w:rPr>
          <w:rFonts w:ascii="Palatino Linotype" w:eastAsia="Calibri" w:hAnsi="Palatino Linotype" w:cs="Times New Roman"/>
          <w:b/>
          <w:i/>
          <w:sz w:val="21"/>
          <w:szCs w:val="21"/>
          <w:lang w:val="es-ES"/>
        </w:rPr>
        <w:t>2.</w:t>
      </w:r>
      <w:r w:rsidRPr="009D7D93">
        <w:rPr>
          <w:rFonts w:ascii="Palatino Linotype" w:eastAsia="Calibri" w:hAnsi="Palatino Linotype" w:cs="Times New Roman"/>
          <w:i/>
          <w:sz w:val="21"/>
          <w:szCs w:val="21"/>
          <w:lang w:val="es-ES"/>
        </w:rPr>
        <w:t xml:space="preserve"> La recaudación de las contribuciones. </w:t>
      </w:r>
    </w:p>
    <w:p w14:paraId="6FDB3177" w14:textId="77777777" w:rsidR="009D7D93" w:rsidRPr="009D7D93" w:rsidRDefault="009D7D93" w:rsidP="009D7D93">
      <w:pPr>
        <w:spacing w:after="120" w:line="240" w:lineRule="auto"/>
        <w:ind w:left="851" w:right="851"/>
        <w:jc w:val="both"/>
        <w:rPr>
          <w:rFonts w:ascii="Palatino Linotype" w:eastAsia="Calibri" w:hAnsi="Palatino Linotype" w:cs="Times New Roman"/>
          <w:i/>
          <w:sz w:val="21"/>
          <w:szCs w:val="21"/>
          <w:lang w:val="es-ES"/>
        </w:rPr>
      </w:pPr>
      <w:r w:rsidRPr="009D7D93">
        <w:rPr>
          <w:rFonts w:ascii="Palatino Linotype" w:eastAsia="Calibri" w:hAnsi="Palatino Linotype" w:cs="Times New Roman"/>
          <w:b/>
          <w:i/>
          <w:sz w:val="21"/>
          <w:szCs w:val="21"/>
          <w:lang w:val="es-ES"/>
        </w:rPr>
        <w:t>VI.</w:t>
      </w:r>
      <w:r w:rsidRPr="009D7D93">
        <w:rPr>
          <w:rFonts w:ascii="Palatino Linotype" w:eastAsia="Calibri" w:hAnsi="Palatino Linotype" w:cs="Times New Roman"/>
          <w:i/>
          <w:sz w:val="21"/>
          <w:szCs w:val="21"/>
          <w:lang w:val="es-ES"/>
        </w:rPr>
        <w:t xml:space="preserve"> Pueda causar daño u obstruya la prevención o persecución de los delitos, altere el proceso de investigación de las carpetas de investigación, </w:t>
      </w:r>
      <w:r w:rsidRPr="009D7D93">
        <w:rPr>
          <w:rFonts w:ascii="Palatino Linotype" w:eastAsia="Calibri" w:hAnsi="Palatino Linotype" w:cs="Times New Roman"/>
          <w:b/>
          <w:i/>
          <w:sz w:val="21"/>
          <w:szCs w:val="21"/>
          <w:lang w:val="es-ES"/>
        </w:rPr>
        <w:t xml:space="preserve">afecte o vulnere la conducción o los derechos del debido proceso en los procedimientos judiciales </w:t>
      </w:r>
      <w:r w:rsidRPr="00353034">
        <w:rPr>
          <w:rFonts w:ascii="Palatino Linotype" w:eastAsia="Calibri" w:hAnsi="Palatino Linotype" w:cs="Times New Roman"/>
          <w:i/>
          <w:sz w:val="21"/>
          <w:szCs w:val="21"/>
          <w:lang w:val="es-ES"/>
        </w:rPr>
        <w:t>o administrativos, incluidos los de quejas, denuncias, inconformidades, responsabilidades administrativas y resarcitorias en tanto no hayan quedado firmes</w:t>
      </w:r>
      <w:r w:rsidRPr="009D7D93">
        <w:rPr>
          <w:rFonts w:ascii="Palatino Linotype" w:eastAsia="Calibri" w:hAnsi="Palatino Linotype" w:cs="Times New Roman"/>
          <w:i/>
          <w:sz w:val="21"/>
          <w:szCs w:val="21"/>
          <w:lang w:val="es-ES"/>
        </w:rPr>
        <w:t xml:space="preserve"> </w:t>
      </w:r>
      <w:r w:rsidRPr="00353034">
        <w:rPr>
          <w:rFonts w:ascii="Palatino Linotype" w:eastAsia="Calibri" w:hAnsi="Palatino Linotype" w:cs="Times New Roman"/>
          <w:b/>
          <w:i/>
          <w:sz w:val="21"/>
          <w:szCs w:val="21"/>
          <w:lang w:val="es-ES"/>
        </w:rPr>
        <w:t>o afecte la administración de justicia</w:t>
      </w:r>
      <w:r w:rsidRPr="009D7D93">
        <w:rPr>
          <w:rFonts w:ascii="Palatino Linotype" w:eastAsia="Calibri" w:hAnsi="Palatino Linotype" w:cs="Times New Roman"/>
          <w:i/>
          <w:sz w:val="21"/>
          <w:szCs w:val="21"/>
          <w:lang w:val="es-ES"/>
        </w:rPr>
        <w:t xml:space="preserve"> o la seguridad de un denunciante, querellante o testigo, así como sus familias, en los términos de las disposiciones jurídicas aplicables; </w:t>
      </w:r>
    </w:p>
    <w:p w14:paraId="470595D8" w14:textId="77777777" w:rsidR="009D7D93" w:rsidRPr="00353034" w:rsidRDefault="009D7D93" w:rsidP="009D7D93">
      <w:pPr>
        <w:spacing w:after="120" w:line="240" w:lineRule="auto"/>
        <w:ind w:left="851" w:right="851"/>
        <w:jc w:val="both"/>
        <w:rPr>
          <w:rFonts w:ascii="Palatino Linotype" w:eastAsia="Calibri" w:hAnsi="Palatino Linotype" w:cs="Times New Roman"/>
          <w:i/>
          <w:sz w:val="21"/>
          <w:szCs w:val="21"/>
          <w:lang w:val="es-ES"/>
        </w:rPr>
      </w:pPr>
      <w:r w:rsidRPr="009D7D93">
        <w:rPr>
          <w:rFonts w:ascii="Palatino Linotype" w:eastAsia="Calibri" w:hAnsi="Palatino Linotype" w:cs="Times New Roman"/>
          <w:b/>
          <w:i/>
          <w:sz w:val="21"/>
          <w:szCs w:val="21"/>
          <w:lang w:val="es-ES"/>
        </w:rPr>
        <w:lastRenderedPageBreak/>
        <w:t>VII.</w:t>
      </w:r>
      <w:r w:rsidRPr="009D7D93">
        <w:rPr>
          <w:rFonts w:ascii="Palatino Linotype" w:eastAsia="Calibri" w:hAnsi="Palatino Linotype" w:cs="Times New Roman"/>
          <w:i/>
          <w:sz w:val="21"/>
          <w:szCs w:val="21"/>
          <w:lang w:val="es-ES"/>
        </w:rPr>
        <w:t xml:space="preserve"> </w:t>
      </w:r>
      <w:r w:rsidRPr="00353034">
        <w:rPr>
          <w:rFonts w:ascii="Palatino Linotype" w:eastAsia="Calibri" w:hAnsi="Palatino Linotype" w:cs="Times New Roman"/>
          <w:i/>
          <w:sz w:val="21"/>
          <w:szCs w:val="21"/>
          <w:lang w:val="es-ES"/>
        </w:rPr>
        <w:t xml:space="preserve">La que contengan las opiniones, recomendaciones o puntos de vista que formen parte del proceso deliberativo de los servidores públicos, hasta en tanto sea adoptada la decisión definitiva, la cual deberá estar documentada; </w:t>
      </w:r>
    </w:p>
    <w:p w14:paraId="3C5263CC" w14:textId="77777777" w:rsidR="009D7D93" w:rsidRPr="009D7D93" w:rsidRDefault="009D7D93" w:rsidP="009D7D93">
      <w:pPr>
        <w:spacing w:after="120" w:line="240" w:lineRule="auto"/>
        <w:ind w:left="851" w:right="851"/>
        <w:jc w:val="both"/>
        <w:rPr>
          <w:rFonts w:ascii="Palatino Linotype" w:eastAsia="Calibri" w:hAnsi="Palatino Linotype" w:cs="Times New Roman"/>
          <w:i/>
          <w:sz w:val="21"/>
          <w:szCs w:val="21"/>
          <w:lang w:val="es-ES"/>
        </w:rPr>
      </w:pPr>
      <w:r w:rsidRPr="00353034">
        <w:rPr>
          <w:rFonts w:ascii="Palatino Linotype" w:eastAsia="Calibri" w:hAnsi="Palatino Linotype" w:cs="Times New Roman"/>
          <w:i/>
          <w:sz w:val="21"/>
          <w:szCs w:val="21"/>
          <w:lang w:val="es-ES"/>
        </w:rPr>
        <w:t xml:space="preserve">VIII. </w:t>
      </w:r>
      <w:r w:rsidRPr="00FE77E9">
        <w:rPr>
          <w:rFonts w:ascii="Palatino Linotype" w:eastAsia="Calibri" w:hAnsi="Palatino Linotype" w:cs="Times New Roman"/>
          <w:b/>
          <w:i/>
          <w:sz w:val="21"/>
          <w:szCs w:val="21"/>
          <w:lang w:val="es-ES"/>
        </w:rPr>
        <w:t>Vulnere la conducción de los expedientes judiciales</w:t>
      </w:r>
      <w:r w:rsidRPr="00353034">
        <w:rPr>
          <w:rFonts w:ascii="Palatino Linotype" w:eastAsia="Calibri" w:hAnsi="Palatino Linotype" w:cs="Times New Roman"/>
          <w:i/>
          <w:sz w:val="21"/>
          <w:szCs w:val="21"/>
          <w:lang w:val="es-ES"/>
        </w:rPr>
        <w:t xml:space="preserve"> o de los procedimientos administrativos </w:t>
      </w:r>
      <w:r w:rsidRPr="00FE77E9">
        <w:rPr>
          <w:rFonts w:ascii="Palatino Linotype" w:eastAsia="Calibri" w:hAnsi="Palatino Linotype" w:cs="Times New Roman"/>
          <w:b/>
          <w:i/>
          <w:sz w:val="21"/>
          <w:szCs w:val="21"/>
          <w:lang w:val="es-ES"/>
        </w:rPr>
        <w:t>seguidos en forma de juicio, en tanto no hayan quedado firmes;</w:t>
      </w:r>
      <w:r w:rsidRPr="00353034">
        <w:rPr>
          <w:rFonts w:ascii="Palatino Linotype" w:eastAsia="Calibri" w:hAnsi="Palatino Linotype" w:cs="Times New Roman"/>
          <w:i/>
          <w:sz w:val="21"/>
          <w:szCs w:val="21"/>
          <w:lang w:val="es-ES"/>
        </w:rPr>
        <w:t xml:space="preserve"> </w:t>
      </w:r>
    </w:p>
    <w:p w14:paraId="3FCB6B44" w14:textId="77777777" w:rsidR="009D7D93" w:rsidRPr="009D7D93" w:rsidRDefault="009D7D93" w:rsidP="009D7D93">
      <w:pPr>
        <w:spacing w:after="120" w:line="240" w:lineRule="auto"/>
        <w:ind w:left="851" w:right="851"/>
        <w:jc w:val="both"/>
        <w:rPr>
          <w:rFonts w:ascii="Palatino Linotype" w:eastAsia="Calibri" w:hAnsi="Palatino Linotype" w:cs="Times New Roman"/>
          <w:i/>
          <w:sz w:val="21"/>
          <w:szCs w:val="21"/>
          <w:lang w:val="es-ES"/>
        </w:rPr>
      </w:pPr>
      <w:r w:rsidRPr="009D7D93">
        <w:rPr>
          <w:rFonts w:ascii="Palatino Linotype" w:eastAsia="Calibri" w:hAnsi="Palatino Linotype" w:cs="Times New Roman"/>
          <w:b/>
          <w:i/>
          <w:sz w:val="21"/>
          <w:szCs w:val="21"/>
          <w:lang w:val="es-ES"/>
        </w:rPr>
        <w:t>IX.</w:t>
      </w:r>
      <w:r w:rsidRPr="009D7D93">
        <w:rPr>
          <w:rFonts w:ascii="Palatino Linotype" w:eastAsia="Calibri" w:hAnsi="Palatino Linotype" w:cs="Times New Roman"/>
          <w:i/>
          <w:sz w:val="21"/>
          <w:szCs w:val="21"/>
          <w:lang w:val="es-ES"/>
        </w:rPr>
        <w:t xml:space="preserve"> Se encuentre contenida dentro de las investigaciones de hechos que la Ley señale como delitos y se tramiten ante el Ministerio Público; </w:t>
      </w:r>
    </w:p>
    <w:p w14:paraId="79DEE797" w14:textId="77777777" w:rsidR="009D7D93" w:rsidRPr="009D7D93" w:rsidRDefault="009D7D93" w:rsidP="009D7D93">
      <w:pPr>
        <w:spacing w:after="120" w:line="240" w:lineRule="auto"/>
        <w:ind w:left="851" w:right="851"/>
        <w:jc w:val="both"/>
        <w:rPr>
          <w:rFonts w:ascii="Palatino Linotype" w:eastAsia="Calibri" w:hAnsi="Palatino Linotype" w:cs="Times New Roman"/>
          <w:i/>
          <w:sz w:val="21"/>
          <w:szCs w:val="21"/>
          <w:lang w:val="es-ES"/>
        </w:rPr>
      </w:pPr>
      <w:r w:rsidRPr="009D7D93">
        <w:rPr>
          <w:rFonts w:ascii="Palatino Linotype" w:eastAsia="Calibri" w:hAnsi="Palatino Linotype" w:cs="Times New Roman"/>
          <w:b/>
          <w:i/>
          <w:sz w:val="21"/>
          <w:szCs w:val="21"/>
          <w:lang w:val="es-ES"/>
        </w:rPr>
        <w:t>X.</w:t>
      </w:r>
      <w:r w:rsidRPr="009D7D93">
        <w:rPr>
          <w:rFonts w:ascii="Palatino Linotype" w:eastAsia="Calibri" w:hAnsi="Palatino Linotype" w:cs="Times New Roman"/>
          <w:i/>
          <w:sz w:val="21"/>
          <w:szCs w:val="21"/>
          <w:lang w:val="es-ES"/>
        </w:rPr>
        <w:t xml:space="preserve"> </w:t>
      </w:r>
      <w:r w:rsidRPr="009D7D93">
        <w:rPr>
          <w:rFonts w:ascii="Palatino Linotype" w:eastAsia="Calibri" w:hAnsi="Palatino Linotype" w:cs="Times New Roman"/>
          <w:b/>
          <w:i/>
          <w:sz w:val="21"/>
          <w:szCs w:val="21"/>
          <w:lang w:val="es-ES"/>
        </w:rPr>
        <w:t xml:space="preserve">El daño que pueda producirse con la publicación de la información sea mayor que el interés público de conocer la información de referencia, siempre que esté directamente relacionado con procesos </w:t>
      </w:r>
      <w:r w:rsidRPr="00353034">
        <w:rPr>
          <w:rFonts w:ascii="Palatino Linotype" w:eastAsia="Calibri" w:hAnsi="Palatino Linotype" w:cs="Times New Roman"/>
          <w:i/>
          <w:sz w:val="21"/>
          <w:szCs w:val="21"/>
          <w:lang w:val="es-ES"/>
        </w:rPr>
        <w:t>o procedimientos administrativos</w:t>
      </w:r>
      <w:r w:rsidRPr="009D7D93">
        <w:rPr>
          <w:rFonts w:ascii="Palatino Linotype" w:eastAsia="Calibri" w:hAnsi="Palatino Linotype" w:cs="Times New Roman"/>
          <w:i/>
          <w:sz w:val="21"/>
          <w:szCs w:val="21"/>
          <w:lang w:val="es-ES"/>
        </w:rPr>
        <w:t xml:space="preserve"> o </w:t>
      </w:r>
      <w:r w:rsidRPr="00353034">
        <w:rPr>
          <w:rFonts w:ascii="Palatino Linotype" w:eastAsia="Calibri" w:hAnsi="Palatino Linotype" w:cs="Times New Roman"/>
          <w:b/>
          <w:i/>
          <w:sz w:val="21"/>
          <w:szCs w:val="21"/>
          <w:lang w:val="es-ES"/>
        </w:rPr>
        <w:t>judiciales</w:t>
      </w:r>
      <w:r w:rsidRPr="009D7D93">
        <w:rPr>
          <w:rFonts w:ascii="Palatino Linotype" w:eastAsia="Calibri" w:hAnsi="Palatino Linotype" w:cs="Times New Roman"/>
          <w:i/>
          <w:sz w:val="21"/>
          <w:szCs w:val="21"/>
          <w:lang w:val="es-ES"/>
        </w:rPr>
        <w:t xml:space="preserve"> </w:t>
      </w:r>
      <w:r w:rsidRPr="009D7D93">
        <w:rPr>
          <w:rFonts w:ascii="Palatino Linotype" w:eastAsia="Calibri" w:hAnsi="Palatino Linotype" w:cs="Times New Roman"/>
          <w:b/>
          <w:i/>
          <w:sz w:val="21"/>
          <w:szCs w:val="21"/>
          <w:lang w:val="es-ES"/>
        </w:rPr>
        <w:t>que no hayan quedado firmes</w:t>
      </w:r>
      <w:r w:rsidRPr="009D7D93">
        <w:rPr>
          <w:rFonts w:ascii="Palatino Linotype" w:eastAsia="Calibri" w:hAnsi="Palatino Linotype" w:cs="Times New Roman"/>
          <w:i/>
          <w:sz w:val="21"/>
          <w:szCs w:val="21"/>
          <w:lang w:val="es-ES"/>
        </w:rPr>
        <w:t xml:space="preserve">; </w:t>
      </w:r>
    </w:p>
    <w:p w14:paraId="77678E87" w14:textId="77777777" w:rsidR="009D7D93" w:rsidRPr="009D7D93" w:rsidRDefault="009D7D93" w:rsidP="009D7D93">
      <w:pPr>
        <w:spacing w:after="120" w:line="240" w:lineRule="auto"/>
        <w:ind w:left="851" w:right="851"/>
        <w:jc w:val="both"/>
        <w:rPr>
          <w:rFonts w:ascii="Palatino Linotype" w:eastAsia="Calibri" w:hAnsi="Palatino Linotype" w:cs="Times New Roman"/>
          <w:i/>
          <w:sz w:val="21"/>
          <w:szCs w:val="21"/>
          <w:lang w:val="es-ES"/>
        </w:rPr>
      </w:pPr>
      <w:r w:rsidRPr="009D7D93">
        <w:rPr>
          <w:rFonts w:ascii="Palatino Linotype" w:eastAsia="Calibri" w:hAnsi="Palatino Linotype" w:cs="Times New Roman"/>
          <w:i/>
          <w:sz w:val="21"/>
          <w:szCs w:val="21"/>
          <w:lang w:val="es-ES"/>
        </w:rPr>
        <w:t xml:space="preserve">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 </w:t>
      </w:r>
    </w:p>
    <w:p w14:paraId="5AD3C8DA" w14:textId="77777777" w:rsidR="009D7D93" w:rsidRPr="009D7D93" w:rsidRDefault="009D7D93" w:rsidP="009D7D93">
      <w:pPr>
        <w:spacing w:after="120" w:line="240" w:lineRule="auto"/>
        <w:ind w:left="851" w:right="851"/>
        <w:jc w:val="both"/>
        <w:rPr>
          <w:rFonts w:ascii="Palatino Linotype" w:eastAsia="Calibri" w:hAnsi="Palatino Linotype" w:cs="Times New Roman"/>
          <w:sz w:val="21"/>
          <w:szCs w:val="21"/>
        </w:rPr>
      </w:pPr>
      <w:r w:rsidRPr="009D7D93">
        <w:rPr>
          <w:rFonts w:ascii="Palatino Linotype" w:eastAsia="Calibri" w:hAnsi="Palatino Linotype" w:cs="Times New Roman"/>
          <w:b/>
          <w:i/>
          <w:sz w:val="21"/>
          <w:szCs w:val="21"/>
          <w:lang w:val="es-ES"/>
        </w:rPr>
        <w:t>XI.</w:t>
      </w:r>
      <w:r w:rsidRPr="009D7D93">
        <w:rPr>
          <w:rFonts w:ascii="Palatino Linotype" w:eastAsia="Calibri" w:hAnsi="Palatino Linotype" w:cs="Times New Roman"/>
          <w:i/>
          <w:sz w:val="21"/>
          <w:szCs w:val="21"/>
          <w:lang w:val="es-ES"/>
        </w:rPr>
        <w:t xml:space="preserve"> Las que por disposición expresa de una ley tengan tal carácter, siempre que sean acordes con las bases, principios y disposiciones establecidos en esta Ley y no la contravengan; así como las previstas en tratados internacionales.” (Sic)</w:t>
      </w:r>
    </w:p>
    <w:p w14:paraId="4C5171A1" w14:textId="77777777" w:rsidR="001E3B72" w:rsidRDefault="001E3B72" w:rsidP="00353034">
      <w:pPr>
        <w:spacing w:after="0" w:line="360" w:lineRule="auto"/>
        <w:jc w:val="both"/>
        <w:rPr>
          <w:rFonts w:ascii="Palatino Linotype" w:hAnsi="Palatino Linotype"/>
          <w:color w:val="000000" w:themeColor="text1"/>
          <w:sz w:val="24"/>
          <w:szCs w:val="24"/>
        </w:rPr>
      </w:pPr>
    </w:p>
    <w:p w14:paraId="6175137F" w14:textId="77777777" w:rsidR="00353034" w:rsidRPr="001E3B72" w:rsidRDefault="00353034" w:rsidP="00353034">
      <w:pPr>
        <w:spacing w:after="0" w:line="360" w:lineRule="auto"/>
        <w:jc w:val="both"/>
        <w:rPr>
          <w:rFonts w:ascii="Palatino Linotype" w:eastAsia="Calibri" w:hAnsi="Palatino Linotype"/>
          <w:sz w:val="23"/>
          <w:szCs w:val="23"/>
        </w:rPr>
      </w:pPr>
      <w:r w:rsidRPr="001E3B72">
        <w:rPr>
          <w:rFonts w:ascii="Palatino Linotype" w:hAnsi="Palatino Linotype"/>
          <w:color w:val="000000" w:themeColor="text1"/>
          <w:sz w:val="23"/>
          <w:szCs w:val="23"/>
        </w:rPr>
        <w:t xml:space="preserve">Por lo que cabe mencionar que de ser el caso el Sujeto Obligado deben </w:t>
      </w:r>
      <w:r w:rsidRPr="001E3B72">
        <w:rPr>
          <w:rFonts w:ascii="Palatino Linotype" w:eastAsia="Calibri" w:hAnsi="Palatino Linotype"/>
          <w:sz w:val="23"/>
          <w:szCs w:val="23"/>
        </w:rPr>
        <w:t xml:space="preserve">realizar la prueba de daño correspondiente, de conformidad con lo establecido por el artículo 128, párrafo segundo de la Ley de Transparencia y Acceso a la Información Pública del Estado de México y Municipios, establece que a efecto de motivar la clasificación de información, se debe establecer las razones, motivos o circunstancias especiales que lo llevaron a concluir que el caso encuadra en la descripción de la norma jurídica señala como fundamento, aplicando en todo momento una prueba de daño en términos del artículo 129, fracciones I, II y III, 134, párrafo tercero de la Ley de Transparencia y Acceso a la Información Pública del Estado de México y Municipios, vigente, los cuales en lo que interesa son del tenor literal siguiente: </w:t>
      </w:r>
    </w:p>
    <w:p w14:paraId="6379E3CC" w14:textId="77777777" w:rsidR="00353034" w:rsidRPr="001E3B72" w:rsidRDefault="00353034" w:rsidP="00353034">
      <w:pPr>
        <w:spacing w:after="0" w:line="360" w:lineRule="auto"/>
        <w:jc w:val="both"/>
        <w:rPr>
          <w:rFonts w:ascii="Palatino Linotype" w:eastAsia="Calibri" w:hAnsi="Palatino Linotype"/>
          <w:sz w:val="20"/>
          <w:szCs w:val="24"/>
        </w:rPr>
      </w:pPr>
    </w:p>
    <w:p w14:paraId="56250231" w14:textId="77777777" w:rsidR="00353034" w:rsidRPr="001E3B72" w:rsidRDefault="00353034" w:rsidP="00353034">
      <w:pPr>
        <w:pStyle w:val="infoem"/>
        <w:spacing w:before="0" w:after="0" w:line="240" w:lineRule="auto"/>
        <w:ind w:left="567" w:right="567"/>
        <w:rPr>
          <w:b/>
          <w:sz w:val="21"/>
          <w:szCs w:val="21"/>
        </w:rPr>
      </w:pPr>
      <w:r w:rsidRPr="001E3B72">
        <w:rPr>
          <w:b/>
          <w:sz w:val="21"/>
          <w:szCs w:val="21"/>
        </w:rPr>
        <w:lastRenderedPageBreak/>
        <w:t>“Artículo 128…</w:t>
      </w:r>
    </w:p>
    <w:p w14:paraId="64D20005" w14:textId="77777777" w:rsidR="00353034" w:rsidRPr="001E3B72" w:rsidRDefault="00353034" w:rsidP="00353034">
      <w:pPr>
        <w:pStyle w:val="infoem"/>
        <w:spacing w:before="0" w:after="0" w:line="240" w:lineRule="auto"/>
        <w:ind w:left="567" w:right="567"/>
        <w:rPr>
          <w:sz w:val="21"/>
          <w:szCs w:val="21"/>
        </w:rPr>
      </w:pPr>
      <w:r w:rsidRPr="001E3B72">
        <w:rPr>
          <w:sz w:val="21"/>
          <w:szCs w:val="21"/>
        </w:rPr>
        <w:t>Para motivar la clasificación de la información y la ampliación del plazo de reserva, se deberán señalar las razones, motivos o circunstancias especiales que llevaron al sujeto obligado a concluir que el caso particular se ajusta al supuesto previsto por la norma legal invocada como fundamento. Además, el sujeto obligado deberá, en todo momento, aplicar una prueba de daño…</w:t>
      </w:r>
    </w:p>
    <w:p w14:paraId="6757A112" w14:textId="77777777" w:rsidR="00353034" w:rsidRPr="001E3B72" w:rsidRDefault="00353034" w:rsidP="00353034">
      <w:pPr>
        <w:pStyle w:val="infoem"/>
        <w:spacing w:before="0" w:after="0" w:line="240" w:lineRule="auto"/>
        <w:ind w:left="567" w:right="567"/>
        <w:rPr>
          <w:sz w:val="21"/>
          <w:szCs w:val="21"/>
        </w:rPr>
      </w:pPr>
      <w:r w:rsidRPr="001E3B72">
        <w:rPr>
          <w:b/>
          <w:sz w:val="21"/>
          <w:szCs w:val="21"/>
        </w:rPr>
        <w:t>Artículo 129.</w:t>
      </w:r>
      <w:r w:rsidRPr="001E3B72">
        <w:rPr>
          <w:sz w:val="21"/>
          <w:szCs w:val="21"/>
        </w:rPr>
        <w:t xml:space="preserve"> En la aplicación de la prueba de daño, el sujeto obligado deberá precisar las razones objetivas por las que la apertura de la información generaría una afectación, justificando que:</w:t>
      </w:r>
    </w:p>
    <w:p w14:paraId="27CB26E7" w14:textId="77777777" w:rsidR="00353034" w:rsidRPr="001E3B72" w:rsidRDefault="00353034" w:rsidP="00353034">
      <w:pPr>
        <w:pStyle w:val="infoem"/>
        <w:spacing w:before="0" w:after="0" w:line="240" w:lineRule="auto"/>
        <w:ind w:left="567" w:right="567"/>
        <w:rPr>
          <w:sz w:val="21"/>
          <w:szCs w:val="21"/>
        </w:rPr>
      </w:pPr>
      <w:r w:rsidRPr="001E3B72">
        <w:rPr>
          <w:b/>
          <w:sz w:val="21"/>
          <w:szCs w:val="21"/>
        </w:rPr>
        <w:t xml:space="preserve">I. </w:t>
      </w:r>
      <w:r w:rsidRPr="001E3B72">
        <w:rPr>
          <w:sz w:val="21"/>
          <w:szCs w:val="21"/>
        </w:rPr>
        <w:t>La divulgación de la información representa un riesgo real, demostrable e identificable del perjuicio significativo al interés público o a la seguridad pública;</w:t>
      </w:r>
    </w:p>
    <w:p w14:paraId="37A02CF5" w14:textId="77777777" w:rsidR="00353034" w:rsidRPr="001E3B72" w:rsidRDefault="00353034" w:rsidP="00353034">
      <w:pPr>
        <w:pStyle w:val="infoem"/>
        <w:spacing w:before="0" w:after="0" w:line="240" w:lineRule="auto"/>
        <w:ind w:left="567" w:right="567"/>
        <w:rPr>
          <w:sz w:val="21"/>
          <w:szCs w:val="21"/>
        </w:rPr>
      </w:pPr>
      <w:r w:rsidRPr="001E3B72">
        <w:rPr>
          <w:b/>
          <w:sz w:val="21"/>
          <w:szCs w:val="21"/>
        </w:rPr>
        <w:t>II.</w:t>
      </w:r>
      <w:r w:rsidRPr="001E3B72">
        <w:rPr>
          <w:sz w:val="21"/>
          <w:szCs w:val="21"/>
        </w:rPr>
        <w:t xml:space="preserve"> El riesgo de perjuicio que supondría la divulgación supera el interés público general de que se difunda; y</w:t>
      </w:r>
    </w:p>
    <w:p w14:paraId="16E97FF5" w14:textId="77777777" w:rsidR="00353034" w:rsidRPr="001E3B72" w:rsidRDefault="00353034" w:rsidP="00353034">
      <w:pPr>
        <w:pStyle w:val="infoem"/>
        <w:spacing w:before="0" w:after="0" w:line="240" w:lineRule="auto"/>
        <w:ind w:left="567" w:right="567"/>
        <w:rPr>
          <w:sz w:val="21"/>
          <w:szCs w:val="21"/>
        </w:rPr>
      </w:pPr>
      <w:r w:rsidRPr="001E3B72">
        <w:rPr>
          <w:b/>
          <w:sz w:val="21"/>
          <w:szCs w:val="21"/>
        </w:rPr>
        <w:t>III.</w:t>
      </w:r>
      <w:r w:rsidRPr="001E3B72">
        <w:rPr>
          <w:sz w:val="21"/>
          <w:szCs w:val="21"/>
        </w:rPr>
        <w:t xml:space="preserve"> La limitación se adecua al principio de proporcionalidad y representa el medio menos restrictivo disponible representa el medio menos restrictivo disponible para evitar el perjuicio.</w:t>
      </w:r>
    </w:p>
    <w:p w14:paraId="16DEA263" w14:textId="77777777" w:rsidR="00353034" w:rsidRPr="001E3B72" w:rsidRDefault="00353034" w:rsidP="00353034">
      <w:pPr>
        <w:pStyle w:val="infoem"/>
        <w:spacing w:before="0" w:after="0" w:line="240" w:lineRule="auto"/>
        <w:ind w:left="567" w:right="567"/>
        <w:rPr>
          <w:b/>
          <w:sz w:val="21"/>
          <w:szCs w:val="21"/>
        </w:rPr>
      </w:pPr>
      <w:r w:rsidRPr="001E3B72">
        <w:rPr>
          <w:b/>
          <w:sz w:val="21"/>
          <w:szCs w:val="21"/>
        </w:rPr>
        <w:t>Artículo 134</w:t>
      </w:r>
    </w:p>
    <w:p w14:paraId="76087545" w14:textId="77777777" w:rsidR="00353034" w:rsidRPr="001E3B72" w:rsidRDefault="00353034" w:rsidP="00353034">
      <w:pPr>
        <w:pStyle w:val="infoem"/>
        <w:spacing w:before="0" w:after="0" w:line="240" w:lineRule="auto"/>
        <w:ind w:left="567" w:right="567"/>
        <w:rPr>
          <w:sz w:val="21"/>
          <w:szCs w:val="21"/>
        </w:rPr>
      </w:pPr>
      <w:r w:rsidRPr="001E3B72">
        <w:rPr>
          <w:sz w:val="21"/>
          <w:szCs w:val="21"/>
        </w:rPr>
        <w:t>…</w:t>
      </w:r>
    </w:p>
    <w:p w14:paraId="3D87D8F2" w14:textId="77777777" w:rsidR="00353034" w:rsidRDefault="00353034" w:rsidP="00353034">
      <w:pPr>
        <w:pStyle w:val="infoem"/>
        <w:spacing w:before="0" w:after="0" w:line="240" w:lineRule="auto"/>
        <w:ind w:left="567" w:right="567"/>
        <w:rPr>
          <w:b/>
          <w:bCs/>
        </w:rPr>
      </w:pPr>
      <w:r w:rsidRPr="001E3B72">
        <w:rPr>
          <w:sz w:val="21"/>
          <w:szCs w:val="21"/>
        </w:rPr>
        <w:t>La clasificación de información se realizará conforme a un análisis caso por caso, mediante la aplicación de la prueba de daño</w:t>
      </w:r>
      <w:r w:rsidRPr="001E3B72">
        <w:rPr>
          <w:b/>
          <w:sz w:val="21"/>
          <w:szCs w:val="21"/>
        </w:rPr>
        <w:t>”</w:t>
      </w:r>
      <w:r w:rsidRPr="001E3B72">
        <w:rPr>
          <w:sz w:val="21"/>
          <w:szCs w:val="21"/>
        </w:rPr>
        <w:t xml:space="preserve"> (Sic).</w:t>
      </w:r>
    </w:p>
    <w:p w14:paraId="1F9A7F94" w14:textId="77777777" w:rsidR="00353034" w:rsidRDefault="00353034" w:rsidP="00353034">
      <w:pPr>
        <w:spacing w:after="240" w:line="240" w:lineRule="auto"/>
        <w:jc w:val="center"/>
        <w:rPr>
          <w:rFonts w:ascii="Palatino Linotype" w:eastAsia="Calibri" w:hAnsi="Palatino Linotype"/>
          <w:sz w:val="24"/>
          <w:szCs w:val="24"/>
        </w:rPr>
      </w:pPr>
    </w:p>
    <w:p w14:paraId="051D0512" w14:textId="77777777" w:rsidR="00353034" w:rsidRPr="001E3B72" w:rsidRDefault="00353034" w:rsidP="00353034">
      <w:pPr>
        <w:spacing w:after="0" w:line="360" w:lineRule="auto"/>
        <w:jc w:val="both"/>
        <w:rPr>
          <w:rFonts w:ascii="Palatino Linotype" w:eastAsia="Calibri" w:hAnsi="Palatino Linotype"/>
          <w:sz w:val="23"/>
          <w:szCs w:val="23"/>
        </w:rPr>
      </w:pPr>
      <w:r w:rsidRPr="001E3B72">
        <w:rPr>
          <w:rFonts w:ascii="Palatino Linotype" w:eastAsia="Calibri" w:hAnsi="Palatino Linotype"/>
          <w:sz w:val="23"/>
          <w:szCs w:val="23"/>
        </w:rPr>
        <w:t xml:space="preserve">Correlativo a lo anterior, la prueba de daño es la argumentación fundada y motivada que deben realizar los sujetos obligados para acreditar que la divulgación de la información lesiona un interés jurídicamente protegido y que el daño que puede producir es mayor que el interés de conocer ésta y su validez, no depende de los medios de prueba que el sujeto obligado aporte, sino de la solidez del juicio de ponderación que se efectúe de acuerdo con las normas aplicables, lo anterior tiene sustento en </w:t>
      </w:r>
      <w:r w:rsidRPr="001E3B72">
        <w:rPr>
          <w:rFonts w:ascii="Palatino Linotype" w:eastAsia="Calibri" w:hAnsi="Palatino Linotype" w:cs="Arial"/>
          <w:sz w:val="23"/>
          <w:szCs w:val="23"/>
          <w:lang w:val="es-ES" w:eastAsia="es-ES"/>
        </w:rPr>
        <w:t>la siguiente tesis</w:t>
      </w:r>
      <w:r w:rsidRPr="001E3B72">
        <w:rPr>
          <w:rFonts w:ascii="Palatino Linotype" w:eastAsia="Calibri" w:hAnsi="Palatino Linotype" w:cs="Arial"/>
          <w:sz w:val="23"/>
          <w:szCs w:val="23"/>
          <w:vertAlign w:val="superscript"/>
          <w:lang w:val="es-ES" w:eastAsia="es-ES"/>
        </w:rPr>
        <w:footnoteReference w:id="1"/>
      </w:r>
      <w:r w:rsidRPr="001E3B72">
        <w:rPr>
          <w:rFonts w:ascii="Palatino Linotype" w:eastAsia="Calibri" w:hAnsi="Palatino Linotype" w:cs="Arial"/>
          <w:sz w:val="23"/>
          <w:szCs w:val="23"/>
          <w:lang w:val="es-ES" w:eastAsia="es-ES"/>
        </w:rPr>
        <w:t>:</w:t>
      </w:r>
    </w:p>
    <w:p w14:paraId="45582EC6" w14:textId="77777777" w:rsidR="00353034" w:rsidRDefault="00353034" w:rsidP="00353034">
      <w:pPr>
        <w:pStyle w:val="Sinespaciado"/>
        <w:ind w:left="851" w:right="850"/>
        <w:jc w:val="both"/>
        <w:rPr>
          <w:rFonts w:ascii="Palatino Linotype" w:hAnsi="Palatino Linotype"/>
          <w:i/>
          <w:sz w:val="20"/>
          <w:szCs w:val="24"/>
        </w:rPr>
      </w:pPr>
    </w:p>
    <w:p w14:paraId="63073459" w14:textId="77777777" w:rsidR="00353034" w:rsidRDefault="00353034" w:rsidP="00353034">
      <w:pPr>
        <w:pStyle w:val="Sinespaciado"/>
        <w:ind w:left="851" w:right="850"/>
        <w:jc w:val="both"/>
        <w:rPr>
          <w:rFonts w:ascii="Palatino Linotype" w:hAnsi="Palatino Linotype"/>
          <w:i/>
          <w:sz w:val="8"/>
          <w:szCs w:val="24"/>
        </w:rPr>
      </w:pPr>
    </w:p>
    <w:p w14:paraId="2670330B" w14:textId="77777777" w:rsidR="00353034" w:rsidRPr="001E3B72" w:rsidRDefault="00353034" w:rsidP="00353034">
      <w:pPr>
        <w:pStyle w:val="infoem"/>
        <w:spacing w:before="0" w:after="0" w:line="240" w:lineRule="auto"/>
        <w:ind w:left="567" w:right="567"/>
        <w:rPr>
          <w:b/>
          <w:bCs/>
          <w:sz w:val="21"/>
          <w:szCs w:val="21"/>
        </w:rPr>
      </w:pPr>
      <w:r w:rsidRPr="001E3B72">
        <w:rPr>
          <w:b/>
          <w:bCs/>
          <w:sz w:val="21"/>
          <w:szCs w:val="21"/>
        </w:rPr>
        <w:t>“PRUEBA DE DAÑO EN LA CLASIFICACIÓN DE LA INFORMACIÓN PÚBLICA. SU VALIDEZ NO DEPENDE DE LOS MEDIOS DE PRUEBA QUE EL SUJETO OBLIGADO APORTE.</w:t>
      </w:r>
    </w:p>
    <w:p w14:paraId="3962F860" w14:textId="77777777" w:rsidR="00353034" w:rsidRPr="001E3B72" w:rsidRDefault="00353034" w:rsidP="00353034">
      <w:pPr>
        <w:pStyle w:val="infoem"/>
        <w:spacing w:line="240" w:lineRule="auto"/>
        <w:ind w:left="567" w:right="567"/>
        <w:rPr>
          <w:sz w:val="21"/>
          <w:szCs w:val="21"/>
        </w:rPr>
      </w:pPr>
      <w:r w:rsidRPr="001E3B72">
        <w:rPr>
          <w:sz w:val="21"/>
          <w:szCs w:val="21"/>
        </w:rPr>
        <w:lastRenderedPageBreak/>
        <w:t>De acuerdo con el artículo 104 de la Ley General de Transparencia y Acceso a la Información Pública, y con los lineamientos segundo, fracción XIII y trigésimo tercero, de los Lineamientos generales en materia de clasificación y desclasificación de la información, así como para la elaboración de versiones públicas, aprobados por el Consejo Nacional del Sistema Nacional de Transparencia, Acceso a la Información Pública y Protección de Datos Personales y publicados en el Diario Oficial de la Federación el 15 de abril de 2016, la prueba de daño es la argumentación fundada y motivada que deben realizar los sujetos obligados para acreditar que la divulgación de la información lesiona un interés jurídicamente protegido y que el daño que puede producir es mayor que el interés de conocer ésta. Para tal efecto, disponen que en la clasificación de la información pública (como reservada o confidencial), debe justificarse que su divulgación representa un riesgo real, demostrable e identificable de perjuicio significativo al interés público o a la seguridad nacional; que ese riesgo supera el interés público general de que se difunda; y, que la limitación se adecua al principio de proporcionalidad y representa el medio menos restrictivo disponible para evitar el perjuicio. Así, la prueba de daño establece líneas argumentativas mínimas que deben cursarse, a fin de constatar que la publicidad de la información solicitada no ocasionaría un daño a un interés jurídicamente protegido, ya sea de índole estatal o particular. Por tanto, al tratarse de un aspecto constreñido al ámbito argumentativo, la validez de la prueba de daño no depende de los medios de prueba que el sujeto obligado aporte, sino de la solidez del juicio de ponderación que se efectúe en los términos señalados.</w:t>
      </w:r>
    </w:p>
    <w:p w14:paraId="24DF4A60" w14:textId="77777777" w:rsidR="00353034" w:rsidRPr="001E3B72" w:rsidRDefault="00353034" w:rsidP="00353034">
      <w:pPr>
        <w:pStyle w:val="infoem"/>
        <w:spacing w:line="240" w:lineRule="auto"/>
        <w:ind w:left="567" w:right="567"/>
        <w:rPr>
          <w:sz w:val="21"/>
          <w:szCs w:val="21"/>
        </w:rPr>
      </w:pPr>
      <w:r w:rsidRPr="001E3B72">
        <w:rPr>
          <w:sz w:val="21"/>
          <w:szCs w:val="21"/>
        </w:rPr>
        <w:t>DÉCIMO TRIBUNAL COLEGIADO EN MATERIA ADMINISTRATIVA DEL PRIMER CIRCUITO.</w:t>
      </w:r>
    </w:p>
    <w:p w14:paraId="25351400" w14:textId="77777777" w:rsidR="00353034" w:rsidRPr="001E3B72" w:rsidRDefault="00353034" w:rsidP="00353034">
      <w:pPr>
        <w:pStyle w:val="infoem"/>
        <w:spacing w:line="240" w:lineRule="auto"/>
        <w:ind w:left="567" w:right="567"/>
        <w:rPr>
          <w:sz w:val="21"/>
          <w:szCs w:val="21"/>
        </w:rPr>
      </w:pPr>
      <w:r w:rsidRPr="001E3B72">
        <w:rPr>
          <w:sz w:val="21"/>
          <w:szCs w:val="21"/>
        </w:rPr>
        <w:t>Amparo en revisión 149/2018. Amanda Ibáñez Molina. 6 de septiembre de 2018. Unanimidad de votos. Ponente: Alfredo Enrique Báez López. Secretario: Roberto César Morales Corona”.</w:t>
      </w:r>
    </w:p>
    <w:p w14:paraId="0E2C2D5E" w14:textId="4B0D4054" w:rsidR="00D14EDC" w:rsidRPr="009D7D93" w:rsidRDefault="00D14EDC" w:rsidP="009D7D93">
      <w:pPr>
        <w:spacing w:after="0" w:line="360" w:lineRule="auto"/>
        <w:jc w:val="both"/>
        <w:rPr>
          <w:rFonts w:ascii="Palatino Linotype" w:hAnsi="Palatino Linotype" w:cs="Arial"/>
          <w:sz w:val="21"/>
          <w:szCs w:val="21"/>
        </w:rPr>
      </w:pPr>
    </w:p>
    <w:p w14:paraId="4FD51A28" w14:textId="77777777" w:rsidR="00D14EDC" w:rsidRPr="00A32CE5" w:rsidRDefault="00D14EDC" w:rsidP="00A32CE5">
      <w:pPr>
        <w:autoSpaceDE w:val="0"/>
        <w:autoSpaceDN w:val="0"/>
        <w:adjustRightInd w:val="0"/>
        <w:spacing w:after="0" w:line="360" w:lineRule="auto"/>
        <w:jc w:val="both"/>
        <w:rPr>
          <w:rFonts w:ascii="Palatino Linotype" w:hAnsi="Palatino Linotype"/>
          <w:b/>
          <w:sz w:val="23"/>
          <w:szCs w:val="23"/>
        </w:rPr>
      </w:pPr>
      <w:r w:rsidRPr="00A32CE5">
        <w:rPr>
          <w:rFonts w:ascii="Palatino Linotype" w:hAnsi="Palatino Linotype"/>
          <w:b/>
          <w:sz w:val="23"/>
          <w:szCs w:val="23"/>
        </w:rPr>
        <w:t xml:space="preserve">Versión Pública </w:t>
      </w:r>
    </w:p>
    <w:p w14:paraId="3D595469" w14:textId="77777777" w:rsidR="00D14EDC" w:rsidRDefault="00D14EDC" w:rsidP="00A32CE5">
      <w:pPr>
        <w:tabs>
          <w:tab w:val="left" w:pos="7938"/>
        </w:tabs>
        <w:spacing w:after="0" w:line="360" w:lineRule="auto"/>
        <w:jc w:val="both"/>
        <w:rPr>
          <w:rFonts w:ascii="Palatino Linotype" w:eastAsia="Arial Unicode MS" w:hAnsi="Palatino Linotype" w:cs="Arial"/>
          <w:sz w:val="23"/>
          <w:szCs w:val="23"/>
        </w:rPr>
      </w:pPr>
      <w:r w:rsidRPr="00A32CE5">
        <w:rPr>
          <w:rFonts w:ascii="Palatino Linotype" w:eastAsia="Arial Unicode MS" w:hAnsi="Palatino Linotype" w:cs="Arial"/>
          <w:sz w:val="23"/>
          <w:szCs w:val="23"/>
        </w:rPr>
        <w:t xml:space="preserve">No pasa desapercibido que la información podría contener información susceptible de clasificar, por lo cual, dicha información debe ser clasificada para no vulnerar un derecho intangible. Aunado a que de ser en caso de contar con otra información consistente en datos personales, deberá generarse una versión pública, tal excepción a la publicidad, atiende a la coexistencia de datos públicos e información que tenga el carácter de confidencial (datos personales) o reservada, por lo que debe privilegiarse el acceso a la </w:t>
      </w:r>
      <w:r w:rsidRPr="00A32CE5">
        <w:rPr>
          <w:rFonts w:ascii="Palatino Linotype" w:eastAsia="Arial Unicode MS" w:hAnsi="Palatino Linotype" w:cs="Arial"/>
          <w:sz w:val="23"/>
          <w:szCs w:val="23"/>
        </w:rPr>
        <w:lastRenderedPageBreak/>
        <w:t>información bajo el principio de máxima divulgación, empero sin violar el derecho a la protección de datos personales, cuyo fundamento legal aplicable se encuentra inmerso en los numerales de la Ley de la materia, que a la letra esgrimen:</w:t>
      </w:r>
    </w:p>
    <w:p w14:paraId="1B7F3D2C" w14:textId="77777777" w:rsidR="006A7C68" w:rsidRPr="00A32CE5" w:rsidRDefault="006A7C68" w:rsidP="00A32CE5">
      <w:pPr>
        <w:tabs>
          <w:tab w:val="left" w:pos="7938"/>
        </w:tabs>
        <w:spacing w:after="0" w:line="360" w:lineRule="auto"/>
        <w:jc w:val="both"/>
        <w:rPr>
          <w:rFonts w:ascii="Palatino Linotype" w:eastAsia="Arial Unicode MS" w:hAnsi="Palatino Linotype" w:cs="Arial"/>
          <w:sz w:val="23"/>
          <w:szCs w:val="23"/>
        </w:rPr>
      </w:pPr>
    </w:p>
    <w:p w14:paraId="27081EDB" w14:textId="77777777" w:rsidR="00D14EDC" w:rsidRPr="00A32CE5" w:rsidRDefault="00D14EDC" w:rsidP="006A7C68">
      <w:pPr>
        <w:spacing w:after="0" w:line="240" w:lineRule="auto"/>
        <w:ind w:left="567" w:right="567"/>
        <w:jc w:val="both"/>
        <w:rPr>
          <w:rFonts w:ascii="Palatino Linotype" w:hAnsi="Palatino Linotype" w:cs="Arial"/>
          <w:i/>
          <w:sz w:val="23"/>
          <w:szCs w:val="23"/>
        </w:rPr>
      </w:pPr>
      <w:r w:rsidRPr="00A32CE5">
        <w:rPr>
          <w:rFonts w:ascii="Palatino Linotype" w:hAnsi="Palatino Linotype" w:cs="Arial"/>
          <w:i/>
          <w:sz w:val="23"/>
          <w:szCs w:val="23"/>
        </w:rPr>
        <w:t>“Artículo 3. Para los efectos de la presente Ley se entenderá por:</w:t>
      </w:r>
    </w:p>
    <w:p w14:paraId="7D9481CF" w14:textId="77777777" w:rsidR="00D14EDC" w:rsidRPr="00A32CE5" w:rsidRDefault="00D14EDC" w:rsidP="006A7C68">
      <w:pPr>
        <w:spacing w:after="0" w:line="240" w:lineRule="auto"/>
        <w:ind w:left="567" w:right="567"/>
        <w:jc w:val="both"/>
        <w:rPr>
          <w:rFonts w:ascii="Palatino Linotype" w:hAnsi="Palatino Linotype" w:cs="Arial"/>
          <w:i/>
          <w:sz w:val="23"/>
          <w:szCs w:val="23"/>
        </w:rPr>
      </w:pPr>
      <w:r w:rsidRPr="00A32CE5">
        <w:rPr>
          <w:rFonts w:ascii="Palatino Linotype" w:hAnsi="Palatino Linotype" w:cs="Arial"/>
          <w:i/>
          <w:sz w:val="23"/>
          <w:szCs w:val="23"/>
        </w:rPr>
        <w:t>(…)</w:t>
      </w:r>
    </w:p>
    <w:p w14:paraId="4544E2A0" w14:textId="77777777" w:rsidR="00D14EDC" w:rsidRPr="00A32CE5" w:rsidRDefault="00D14EDC" w:rsidP="006A7C68">
      <w:pPr>
        <w:spacing w:after="0" w:line="240" w:lineRule="auto"/>
        <w:ind w:left="567" w:right="567"/>
        <w:jc w:val="both"/>
        <w:rPr>
          <w:rFonts w:ascii="Palatino Linotype" w:hAnsi="Palatino Linotype" w:cs="Arial"/>
          <w:b/>
          <w:i/>
          <w:sz w:val="23"/>
          <w:szCs w:val="23"/>
        </w:rPr>
      </w:pPr>
      <w:r w:rsidRPr="00A32CE5">
        <w:rPr>
          <w:rFonts w:ascii="Palatino Linotype" w:hAnsi="Palatino Linotype" w:cs="Arial"/>
          <w:b/>
          <w:i/>
          <w:sz w:val="23"/>
          <w:szCs w:val="23"/>
          <w:u w:val="single"/>
        </w:rPr>
        <w:t>IX. Datos personales:</w:t>
      </w:r>
      <w:r w:rsidRPr="00A32CE5">
        <w:rPr>
          <w:rFonts w:ascii="Palatino Linotype" w:hAnsi="Palatino Linotype" w:cs="Arial"/>
          <w:b/>
          <w:i/>
          <w:sz w:val="23"/>
          <w:szCs w:val="23"/>
        </w:rPr>
        <w:t xml:space="preserve"> </w:t>
      </w:r>
      <w:r w:rsidRPr="00A32CE5">
        <w:rPr>
          <w:rFonts w:ascii="Palatino Linotype" w:hAnsi="Palatino Linotype" w:cs="Arial"/>
          <w:i/>
          <w:sz w:val="23"/>
          <w:szCs w:val="23"/>
        </w:rPr>
        <w:t>La información concerniente a una persona, identificada o identificable según lo dispuesto por la Ley de Protección de Datos Personales del Estado de México;</w:t>
      </w:r>
    </w:p>
    <w:p w14:paraId="7EB6FAD9" w14:textId="77777777" w:rsidR="00D14EDC" w:rsidRPr="00A32CE5" w:rsidRDefault="00D14EDC" w:rsidP="006A7C68">
      <w:pPr>
        <w:spacing w:after="0" w:line="240" w:lineRule="auto"/>
        <w:ind w:left="567" w:right="567"/>
        <w:jc w:val="both"/>
        <w:rPr>
          <w:rFonts w:ascii="Palatino Linotype" w:hAnsi="Palatino Linotype" w:cs="Arial"/>
          <w:b/>
          <w:i/>
          <w:sz w:val="23"/>
          <w:szCs w:val="23"/>
        </w:rPr>
      </w:pPr>
      <w:r w:rsidRPr="00A32CE5">
        <w:rPr>
          <w:rFonts w:ascii="Palatino Linotype" w:hAnsi="Palatino Linotype" w:cs="Arial"/>
          <w:b/>
          <w:i/>
          <w:sz w:val="23"/>
          <w:szCs w:val="23"/>
        </w:rPr>
        <w:t>(…)</w:t>
      </w:r>
    </w:p>
    <w:p w14:paraId="4CC25828" w14:textId="77777777" w:rsidR="00D14EDC" w:rsidRPr="00A32CE5" w:rsidRDefault="00D14EDC" w:rsidP="006A7C68">
      <w:pPr>
        <w:spacing w:after="0" w:line="240" w:lineRule="auto"/>
        <w:ind w:left="567" w:right="567"/>
        <w:jc w:val="both"/>
        <w:rPr>
          <w:rFonts w:ascii="Palatino Linotype" w:hAnsi="Palatino Linotype" w:cs="Arial"/>
          <w:b/>
          <w:i/>
          <w:sz w:val="23"/>
          <w:szCs w:val="23"/>
        </w:rPr>
      </w:pPr>
      <w:r w:rsidRPr="00A32CE5">
        <w:rPr>
          <w:rFonts w:ascii="Palatino Linotype" w:hAnsi="Palatino Linotype" w:cs="Arial"/>
          <w:b/>
          <w:i/>
          <w:sz w:val="23"/>
          <w:szCs w:val="23"/>
          <w:u w:val="single"/>
        </w:rPr>
        <w:t>XLV. Versión pública:</w:t>
      </w:r>
      <w:r w:rsidRPr="00A32CE5">
        <w:rPr>
          <w:rFonts w:ascii="Palatino Linotype" w:hAnsi="Palatino Linotype" w:cs="Arial"/>
          <w:b/>
          <w:i/>
          <w:sz w:val="23"/>
          <w:szCs w:val="23"/>
        </w:rPr>
        <w:t xml:space="preserve"> </w:t>
      </w:r>
      <w:r w:rsidRPr="00A32CE5">
        <w:rPr>
          <w:rFonts w:ascii="Palatino Linotype" w:hAnsi="Palatino Linotype" w:cs="Arial"/>
          <w:i/>
          <w:sz w:val="23"/>
          <w:szCs w:val="23"/>
        </w:rPr>
        <w:t>Documento en el que se elimine, suprime o borra la información clasificada como reservada o confidencial para permitir su acceso.</w:t>
      </w:r>
    </w:p>
    <w:p w14:paraId="56BCE426" w14:textId="77777777" w:rsidR="00D14EDC" w:rsidRPr="00A32CE5" w:rsidRDefault="00D14EDC" w:rsidP="006A7C68">
      <w:pPr>
        <w:spacing w:after="0" w:line="240" w:lineRule="auto"/>
        <w:ind w:left="567" w:right="567"/>
        <w:jc w:val="both"/>
        <w:rPr>
          <w:rFonts w:ascii="Palatino Linotype" w:hAnsi="Palatino Linotype" w:cs="Arial"/>
          <w:b/>
          <w:i/>
          <w:sz w:val="23"/>
          <w:szCs w:val="23"/>
        </w:rPr>
      </w:pPr>
      <w:r w:rsidRPr="00A32CE5">
        <w:rPr>
          <w:rFonts w:ascii="Palatino Linotype" w:hAnsi="Palatino Linotype" w:cs="Arial"/>
          <w:i/>
          <w:sz w:val="23"/>
          <w:szCs w:val="23"/>
        </w:rPr>
        <w:t xml:space="preserve">Artículo 122. </w:t>
      </w:r>
      <w:r w:rsidRPr="00A32CE5">
        <w:rPr>
          <w:rFonts w:ascii="Palatino Linotype" w:hAnsi="Palatino Linotype" w:cs="Arial"/>
          <w:b/>
          <w:i/>
          <w:sz w:val="23"/>
          <w:szCs w:val="23"/>
          <w:u w:val="single"/>
        </w:rPr>
        <w:t xml:space="preserve">La clasificación es el proceso mediante el cual el sujeto obligado determina que la información en su poder </w:t>
      </w:r>
      <w:proofErr w:type="spellStart"/>
      <w:r w:rsidRPr="00A32CE5">
        <w:rPr>
          <w:rFonts w:ascii="Palatino Linotype" w:hAnsi="Palatino Linotype" w:cs="Arial"/>
          <w:b/>
          <w:i/>
          <w:sz w:val="23"/>
          <w:szCs w:val="23"/>
          <w:u w:val="single"/>
        </w:rPr>
        <w:t>actualiza</w:t>
      </w:r>
      <w:proofErr w:type="spellEnd"/>
      <w:r w:rsidRPr="00A32CE5">
        <w:rPr>
          <w:rFonts w:ascii="Palatino Linotype" w:hAnsi="Palatino Linotype" w:cs="Arial"/>
          <w:b/>
          <w:i/>
          <w:sz w:val="23"/>
          <w:szCs w:val="23"/>
          <w:u w:val="single"/>
        </w:rPr>
        <w:t xml:space="preserve"> alguno de los supuestos de reserva o confidencialidad, de conformidad con lo dispuesto en el presente título.</w:t>
      </w:r>
    </w:p>
    <w:p w14:paraId="27897C0B" w14:textId="77777777" w:rsidR="00D14EDC" w:rsidRPr="00A32CE5" w:rsidRDefault="00D14EDC" w:rsidP="006A7C68">
      <w:pPr>
        <w:spacing w:after="0" w:line="240" w:lineRule="auto"/>
        <w:ind w:left="567" w:right="567"/>
        <w:jc w:val="both"/>
        <w:rPr>
          <w:rFonts w:ascii="Palatino Linotype" w:hAnsi="Palatino Linotype" w:cs="Arial"/>
          <w:i/>
          <w:sz w:val="23"/>
          <w:szCs w:val="23"/>
        </w:rPr>
      </w:pPr>
      <w:r w:rsidRPr="00A32CE5">
        <w:rPr>
          <w:rFonts w:ascii="Palatino Linotype" w:hAnsi="Palatino Linotype" w:cs="Arial"/>
          <w:i/>
          <w:sz w:val="23"/>
          <w:szCs w:val="23"/>
        </w:rPr>
        <w:t>[…]</w:t>
      </w:r>
    </w:p>
    <w:p w14:paraId="60687D99" w14:textId="77777777" w:rsidR="00D14EDC" w:rsidRPr="00A32CE5" w:rsidRDefault="00D14EDC" w:rsidP="006A7C68">
      <w:pPr>
        <w:spacing w:after="0" w:line="240" w:lineRule="auto"/>
        <w:ind w:left="567" w:right="567"/>
        <w:jc w:val="both"/>
        <w:rPr>
          <w:rFonts w:ascii="Palatino Linotype" w:hAnsi="Palatino Linotype" w:cs="Arial"/>
          <w:i/>
          <w:sz w:val="23"/>
          <w:szCs w:val="23"/>
        </w:rPr>
      </w:pPr>
      <w:r w:rsidRPr="00A32CE5">
        <w:rPr>
          <w:rFonts w:ascii="Palatino Linotype" w:hAnsi="Palatino Linotype" w:cs="Arial"/>
          <w:i/>
          <w:sz w:val="23"/>
          <w:szCs w:val="23"/>
        </w:rPr>
        <w:t>Artículo 132. La clasificación de la información se llevará a cabo en el momento en que:</w:t>
      </w:r>
    </w:p>
    <w:p w14:paraId="23A73AFD" w14:textId="77777777" w:rsidR="00D14EDC" w:rsidRPr="00A32CE5" w:rsidRDefault="00D14EDC" w:rsidP="006A7C68">
      <w:pPr>
        <w:spacing w:after="0" w:line="240" w:lineRule="auto"/>
        <w:ind w:left="567" w:right="567"/>
        <w:jc w:val="both"/>
        <w:rPr>
          <w:rFonts w:ascii="Palatino Linotype" w:hAnsi="Palatino Linotype" w:cs="Arial"/>
          <w:i/>
          <w:sz w:val="23"/>
          <w:szCs w:val="23"/>
        </w:rPr>
      </w:pPr>
      <w:r w:rsidRPr="00A32CE5">
        <w:rPr>
          <w:rFonts w:ascii="Palatino Linotype" w:hAnsi="Palatino Linotype" w:cs="Arial"/>
          <w:i/>
          <w:sz w:val="23"/>
          <w:szCs w:val="23"/>
        </w:rPr>
        <w:t>[…]</w:t>
      </w:r>
    </w:p>
    <w:p w14:paraId="618EBEAB" w14:textId="77777777" w:rsidR="00D14EDC" w:rsidRPr="00A32CE5" w:rsidRDefault="00D14EDC" w:rsidP="006A7C68">
      <w:pPr>
        <w:spacing w:after="0" w:line="240" w:lineRule="auto"/>
        <w:ind w:left="567" w:right="567"/>
        <w:jc w:val="both"/>
        <w:rPr>
          <w:rFonts w:ascii="Palatino Linotype" w:hAnsi="Palatino Linotype" w:cs="Arial"/>
          <w:b/>
          <w:i/>
          <w:sz w:val="23"/>
          <w:szCs w:val="23"/>
          <w:u w:val="single"/>
        </w:rPr>
      </w:pPr>
      <w:r w:rsidRPr="00A32CE5">
        <w:rPr>
          <w:rFonts w:ascii="Palatino Linotype" w:hAnsi="Palatino Linotype" w:cs="Arial"/>
          <w:b/>
          <w:i/>
          <w:sz w:val="23"/>
          <w:szCs w:val="23"/>
          <w:u w:val="single"/>
        </w:rPr>
        <w:t>II. Se determine mediante resolución de autoridad competente; o</w:t>
      </w:r>
    </w:p>
    <w:p w14:paraId="3C35A041" w14:textId="77777777" w:rsidR="00D14EDC" w:rsidRPr="00A32CE5" w:rsidRDefault="00D14EDC" w:rsidP="006A7C68">
      <w:pPr>
        <w:spacing w:after="0" w:line="240" w:lineRule="auto"/>
        <w:ind w:left="567" w:right="567"/>
        <w:jc w:val="both"/>
        <w:rPr>
          <w:rFonts w:ascii="Palatino Linotype" w:hAnsi="Palatino Linotype" w:cs="Arial"/>
          <w:b/>
          <w:i/>
          <w:sz w:val="23"/>
          <w:szCs w:val="23"/>
        </w:rPr>
      </w:pPr>
      <w:r w:rsidRPr="00A32CE5">
        <w:rPr>
          <w:rFonts w:ascii="Palatino Linotype" w:hAnsi="Palatino Linotype" w:cs="Arial"/>
          <w:b/>
          <w:i/>
          <w:sz w:val="23"/>
          <w:szCs w:val="23"/>
        </w:rPr>
        <w:t>(…)</w:t>
      </w:r>
    </w:p>
    <w:p w14:paraId="7051BA4C" w14:textId="77777777" w:rsidR="00D14EDC" w:rsidRPr="00A32CE5" w:rsidRDefault="00D14EDC" w:rsidP="006A7C68">
      <w:pPr>
        <w:spacing w:after="0" w:line="240" w:lineRule="auto"/>
        <w:ind w:left="567" w:right="567"/>
        <w:jc w:val="both"/>
        <w:rPr>
          <w:rFonts w:ascii="Palatino Linotype" w:hAnsi="Palatino Linotype" w:cs="Arial"/>
          <w:b/>
          <w:i/>
          <w:sz w:val="23"/>
          <w:szCs w:val="23"/>
        </w:rPr>
      </w:pPr>
      <w:r w:rsidRPr="00A32CE5">
        <w:rPr>
          <w:rFonts w:ascii="Palatino Linotype" w:hAnsi="Palatino Linotype" w:cs="Arial"/>
          <w:i/>
          <w:sz w:val="23"/>
          <w:szCs w:val="23"/>
        </w:rPr>
        <w:t>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w:t>
      </w:r>
      <w:r w:rsidRPr="00A32CE5">
        <w:rPr>
          <w:rFonts w:ascii="Palatino Linotype" w:hAnsi="Palatino Linotype" w:cs="Arial"/>
          <w:b/>
          <w:i/>
          <w:sz w:val="23"/>
          <w:szCs w:val="23"/>
        </w:rPr>
        <w:t xml:space="preserve"> </w:t>
      </w:r>
      <w:r w:rsidRPr="00A32CE5">
        <w:rPr>
          <w:rFonts w:ascii="Palatino Linotype" w:hAnsi="Palatino Linotype" w:cs="Arial"/>
          <w:b/>
          <w:i/>
          <w:sz w:val="23"/>
          <w:szCs w:val="23"/>
          <w:u w:val="single"/>
        </w:rPr>
        <w:t xml:space="preserve">de manera genérica y fundando y motivando su clasificación.” </w:t>
      </w:r>
      <w:r w:rsidRPr="00A32CE5">
        <w:rPr>
          <w:rFonts w:ascii="Palatino Linotype" w:hAnsi="Palatino Linotype" w:cs="Arial"/>
          <w:b/>
          <w:i/>
          <w:sz w:val="23"/>
          <w:szCs w:val="23"/>
        </w:rPr>
        <w:t>[Sic]</w:t>
      </w:r>
    </w:p>
    <w:p w14:paraId="0A64E9E7" w14:textId="77777777" w:rsidR="00D14EDC" w:rsidRPr="00A32CE5" w:rsidRDefault="00D14EDC" w:rsidP="00A32CE5">
      <w:pPr>
        <w:spacing w:after="0" w:line="360" w:lineRule="auto"/>
        <w:ind w:right="51"/>
        <w:jc w:val="both"/>
        <w:rPr>
          <w:rFonts w:ascii="Palatino Linotype" w:eastAsia="Arial Unicode MS" w:hAnsi="Palatino Linotype" w:cs="Arial"/>
          <w:sz w:val="23"/>
          <w:szCs w:val="23"/>
        </w:rPr>
      </w:pPr>
    </w:p>
    <w:p w14:paraId="5C6DF2CC" w14:textId="77777777" w:rsidR="00D14EDC" w:rsidRDefault="00D14EDC" w:rsidP="00A32CE5">
      <w:pPr>
        <w:spacing w:after="0" w:line="360" w:lineRule="auto"/>
        <w:ind w:right="51"/>
        <w:jc w:val="both"/>
        <w:rPr>
          <w:rFonts w:ascii="Palatino Linotype" w:hAnsi="Palatino Linotype" w:cs="Arial"/>
          <w:sz w:val="23"/>
          <w:szCs w:val="23"/>
        </w:rPr>
      </w:pPr>
      <w:r w:rsidRPr="00A32CE5">
        <w:rPr>
          <w:rFonts w:ascii="Palatino Linotype" w:eastAsia="Arial Unicode MS" w:hAnsi="Palatino Linotype" w:cs="Arial"/>
          <w:sz w:val="23"/>
          <w:szCs w:val="23"/>
        </w:rPr>
        <w:t xml:space="preserve">Verbigracia, previo a poner a disposición la información correspondiente debe considerarse que tiene carácter de confidencial </w:t>
      </w:r>
      <w:r w:rsidRPr="00A32CE5">
        <w:rPr>
          <w:rFonts w:ascii="Palatino Linotype" w:hAnsi="Palatino Linotype" w:cs="Arial"/>
          <w:sz w:val="23"/>
          <w:szCs w:val="23"/>
        </w:rPr>
        <w:t xml:space="preserve">el Registro Federal de Contribuyentes (RFC) que no sean de proveedores, cuenta bancaria, la Clave Única de Registro de Población (CURP), domicilio particular, teléfono particular, el nombre de las personas </w:t>
      </w:r>
      <w:r w:rsidRPr="00A32CE5">
        <w:rPr>
          <w:rFonts w:ascii="Palatino Linotype" w:hAnsi="Palatino Linotype" w:cs="Arial"/>
          <w:sz w:val="23"/>
          <w:szCs w:val="23"/>
        </w:rPr>
        <w:lastRenderedPageBreak/>
        <w:t>físicas que no tengan la calidad de servidor público  o aquellos que no reciban recursos públicos, entre otros considerados como datos personales en términos de la normatividad aplicable.</w:t>
      </w:r>
    </w:p>
    <w:p w14:paraId="716BDE51" w14:textId="77777777" w:rsidR="006A7C68" w:rsidRPr="00A32CE5" w:rsidRDefault="006A7C68" w:rsidP="00A32CE5">
      <w:pPr>
        <w:spacing w:after="0" w:line="360" w:lineRule="auto"/>
        <w:ind w:right="51"/>
        <w:jc w:val="both"/>
        <w:rPr>
          <w:rFonts w:ascii="Palatino Linotype" w:hAnsi="Palatino Linotype" w:cs="Arial"/>
          <w:sz w:val="23"/>
          <w:szCs w:val="23"/>
        </w:rPr>
      </w:pPr>
    </w:p>
    <w:p w14:paraId="01085893" w14:textId="77777777" w:rsidR="00D14EDC" w:rsidRDefault="00D14EDC" w:rsidP="00A32CE5">
      <w:pPr>
        <w:autoSpaceDE w:val="0"/>
        <w:autoSpaceDN w:val="0"/>
        <w:adjustRightInd w:val="0"/>
        <w:spacing w:after="0" w:line="360" w:lineRule="auto"/>
        <w:ind w:right="-91"/>
        <w:jc w:val="both"/>
        <w:rPr>
          <w:rFonts w:ascii="Palatino Linotype" w:eastAsia="Times New Roman" w:hAnsi="Palatino Linotype" w:cs="Arial"/>
          <w:sz w:val="23"/>
          <w:szCs w:val="23"/>
          <w:lang w:eastAsia="es-MX"/>
        </w:rPr>
      </w:pPr>
      <w:r w:rsidRPr="00A32CE5">
        <w:rPr>
          <w:rFonts w:ascii="Palatino Linotype" w:eastAsia="Times New Roman" w:hAnsi="Palatino Linotype" w:cs="Arial"/>
          <w:sz w:val="23"/>
          <w:szCs w:val="23"/>
          <w:lang w:eastAsia="es-MX"/>
        </w:rPr>
        <w:t>En cuanto al Registro Federal de Contribuyentes de las personas físicas constituye un dato personal, ya que para su obtención es necesario acreditar ante la autoridad fiscal previamente la identidad de la persona, su fecha de nacimiento, entre otros aspectos.</w:t>
      </w:r>
    </w:p>
    <w:p w14:paraId="523CC3DC" w14:textId="77777777" w:rsidR="006A7C68" w:rsidRPr="00A32CE5" w:rsidRDefault="006A7C68" w:rsidP="00A32CE5">
      <w:pPr>
        <w:autoSpaceDE w:val="0"/>
        <w:autoSpaceDN w:val="0"/>
        <w:adjustRightInd w:val="0"/>
        <w:spacing w:after="0" w:line="360" w:lineRule="auto"/>
        <w:ind w:right="-91"/>
        <w:jc w:val="both"/>
        <w:rPr>
          <w:rFonts w:ascii="Palatino Linotype" w:eastAsia="Times New Roman" w:hAnsi="Palatino Linotype" w:cs="Arial"/>
          <w:sz w:val="23"/>
          <w:szCs w:val="23"/>
          <w:lang w:eastAsia="es-MX"/>
        </w:rPr>
      </w:pPr>
    </w:p>
    <w:p w14:paraId="383AB86C" w14:textId="77777777" w:rsidR="00D14EDC" w:rsidRPr="00A32CE5" w:rsidRDefault="00D14EDC" w:rsidP="00A32CE5">
      <w:pPr>
        <w:spacing w:after="0" w:line="360" w:lineRule="auto"/>
        <w:ind w:right="-91"/>
        <w:jc w:val="both"/>
        <w:rPr>
          <w:rFonts w:ascii="Palatino Linotype" w:eastAsia="Times New Roman" w:hAnsi="Palatino Linotype" w:cs="Arial"/>
          <w:sz w:val="23"/>
          <w:szCs w:val="23"/>
          <w:lang w:eastAsia="es-MX"/>
        </w:rPr>
      </w:pPr>
      <w:r w:rsidRPr="00A32CE5">
        <w:rPr>
          <w:rFonts w:ascii="Palatino Linotype" w:eastAsia="Times New Roman" w:hAnsi="Palatino Linotype" w:cs="Arial"/>
          <w:sz w:val="23"/>
          <w:szCs w:val="23"/>
          <w:lang w:eastAsia="es-MX"/>
        </w:rPr>
        <w:t>Ahora bien, las personas físicas tramitan su inscripción en el registro con el propósito de realizar —mediante esa clave de identificación— operaciones o actividades de naturaleza fiscal, la cual, les permite hacer identificable respecto de una situación fiscal determinada.</w:t>
      </w:r>
    </w:p>
    <w:p w14:paraId="3FC1E9D7" w14:textId="77777777" w:rsidR="00D14EDC" w:rsidRDefault="00D14EDC" w:rsidP="00A32CE5">
      <w:pPr>
        <w:spacing w:after="0" w:line="360" w:lineRule="auto"/>
        <w:ind w:right="-91"/>
        <w:jc w:val="both"/>
        <w:rPr>
          <w:rFonts w:ascii="Palatino Linotype" w:eastAsia="Times New Roman" w:hAnsi="Palatino Linotype" w:cs="Arial"/>
          <w:sz w:val="23"/>
          <w:szCs w:val="23"/>
          <w:lang w:eastAsia="es-MX"/>
        </w:rPr>
      </w:pPr>
      <w:r w:rsidRPr="00A32CE5">
        <w:rPr>
          <w:rFonts w:ascii="Palatino Linotype" w:eastAsia="Times New Roman" w:hAnsi="Palatino Linotype" w:cs="Arial"/>
          <w:sz w:val="23"/>
          <w:szCs w:val="23"/>
          <w:lang w:eastAsia="es-MX"/>
        </w:rPr>
        <w:t xml:space="preserve">Lo anterior es compartido por el ahora </w:t>
      </w:r>
      <w:r w:rsidRPr="00A32CE5">
        <w:rPr>
          <w:rFonts w:ascii="Palatino Linotype" w:eastAsia="Times New Roman" w:hAnsi="Palatino Linotype" w:cs="Arial"/>
          <w:b/>
          <w:bCs/>
          <w:sz w:val="23"/>
          <w:szCs w:val="23"/>
          <w:lang w:eastAsia="es-MX"/>
        </w:rPr>
        <w:t>Instituto Nacional de Transparencia, Acceso a la Información y Protección de Datos Personales</w:t>
      </w:r>
      <w:r w:rsidRPr="00A32CE5">
        <w:rPr>
          <w:rFonts w:ascii="Palatino Linotype" w:eastAsia="Times New Roman" w:hAnsi="Palatino Linotype" w:cs="Arial"/>
          <w:sz w:val="23"/>
          <w:szCs w:val="23"/>
          <w:lang w:eastAsia="es-MX"/>
        </w:rPr>
        <w:t xml:space="preserve"> (INAI), conforme al criterio </w:t>
      </w:r>
      <w:r w:rsidRPr="00A32CE5">
        <w:rPr>
          <w:rFonts w:ascii="Palatino Linotype" w:eastAsia="Times New Roman" w:hAnsi="Palatino Linotype" w:cs="Arial"/>
          <w:b/>
          <w:sz w:val="23"/>
          <w:szCs w:val="23"/>
          <w:lang w:eastAsia="es-MX"/>
        </w:rPr>
        <w:t>19/17,</w:t>
      </w:r>
      <w:r w:rsidRPr="00A32CE5">
        <w:rPr>
          <w:rFonts w:ascii="Palatino Linotype" w:eastAsia="Times New Roman" w:hAnsi="Palatino Linotype" w:cs="Arial"/>
          <w:sz w:val="23"/>
          <w:szCs w:val="23"/>
          <w:lang w:eastAsia="es-MX"/>
        </w:rPr>
        <w:t xml:space="preserve"> el cual es del tenor literal siguiente:</w:t>
      </w:r>
    </w:p>
    <w:p w14:paraId="5F26EF5E" w14:textId="77777777" w:rsidR="009545B8" w:rsidRPr="00A32CE5" w:rsidRDefault="009545B8" w:rsidP="00A32CE5">
      <w:pPr>
        <w:spacing w:after="0" w:line="360" w:lineRule="auto"/>
        <w:ind w:right="-91"/>
        <w:jc w:val="both"/>
        <w:rPr>
          <w:rFonts w:ascii="Palatino Linotype" w:eastAsia="Times New Roman" w:hAnsi="Palatino Linotype" w:cs="Arial"/>
          <w:sz w:val="23"/>
          <w:szCs w:val="23"/>
          <w:lang w:eastAsia="es-MX"/>
        </w:rPr>
      </w:pPr>
    </w:p>
    <w:p w14:paraId="0D34C3E9" w14:textId="77777777" w:rsidR="00D14EDC" w:rsidRPr="00A32CE5" w:rsidRDefault="00D14EDC" w:rsidP="009545B8">
      <w:pPr>
        <w:tabs>
          <w:tab w:val="left" w:pos="8505"/>
        </w:tabs>
        <w:autoSpaceDE w:val="0"/>
        <w:autoSpaceDN w:val="0"/>
        <w:adjustRightInd w:val="0"/>
        <w:spacing w:after="0" w:line="240" w:lineRule="auto"/>
        <w:ind w:left="567" w:right="567"/>
        <w:jc w:val="center"/>
        <w:rPr>
          <w:rFonts w:ascii="Palatino Linotype" w:eastAsia="Times New Roman" w:hAnsi="Palatino Linotype" w:cs="Arial"/>
          <w:b/>
          <w:bCs/>
          <w:i/>
          <w:sz w:val="23"/>
          <w:szCs w:val="23"/>
        </w:rPr>
      </w:pPr>
      <w:r w:rsidRPr="00A32CE5">
        <w:rPr>
          <w:rFonts w:ascii="Palatino Linotype" w:eastAsia="Times New Roman" w:hAnsi="Palatino Linotype" w:cs="Arial"/>
          <w:bCs/>
          <w:i/>
          <w:sz w:val="23"/>
          <w:szCs w:val="23"/>
        </w:rPr>
        <w:t>“</w:t>
      </w:r>
      <w:r w:rsidRPr="00A32CE5">
        <w:rPr>
          <w:rFonts w:ascii="Palatino Linotype" w:eastAsia="Times New Roman" w:hAnsi="Palatino Linotype" w:cs="Arial"/>
          <w:b/>
          <w:bCs/>
          <w:i/>
          <w:sz w:val="23"/>
          <w:szCs w:val="23"/>
        </w:rPr>
        <w:t>REGISTRO FEDERAL DE CONTRIBUYENTES (RFC) DE PERSONAS FÍSICAS.</w:t>
      </w:r>
    </w:p>
    <w:p w14:paraId="3C4C7D37" w14:textId="77777777" w:rsidR="00D14EDC" w:rsidRPr="00A32CE5" w:rsidRDefault="00D14EDC" w:rsidP="009545B8">
      <w:pPr>
        <w:tabs>
          <w:tab w:val="left" w:pos="8505"/>
        </w:tabs>
        <w:autoSpaceDE w:val="0"/>
        <w:autoSpaceDN w:val="0"/>
        <w:adjustRightInd w:val="0"/>
        <w:spacing w:after="0" w:line="240" w:lineRule="auto"/>
        <w:ind w:left="567" w:right="567"/>
        <w:jc w:val="both"/>
        <w:rPr>
          <w:rFonts w:ascii="Palatino Linotype" w:eastAsia="Times New Roman" w:hAnsi="Palatino Linotype" w:cs="Arial"/>
          <w:bCs/>
          <w:i/>
          <w:sz w:val="23"/>
          <w:szCs w:val="23"/>
        </w:rPr>
      </w:pPr>
      <w:r w:rsidRPr="00A32CE5">
        <w:rPr>
          <w:rFonts w:ascii="Palatino Linotype" w:eastAsia="Times New Roman" w:hAnsi="Palatino Linotype" w:cs="Arial"/>
          <w:bCs/>
          <w:i/>
          <w:sz w:val="23"/>
          <w:szCs w:val="23"/>
        </w:rPr>
        <w:t xml:space="preserve">El RFC es una clave de carácter fiscal, </w:t>
      </w:r>
      <w:proofErr w:type="gramStart"/>
      <w:r w:rsidRPr="00A32CE5">
        <w:rPr>
          <w:rFonts w:ascii="Palatino Linotype" w:eastAsia="Times New Roman" w:hAnsi="Palatino Linotype" w:cs="Arial"/>
          <w:bCs/>
          <w:i/>
          <w:sz w:val="23"/>
          <w:szCs w:val="23"/>
        </w:rPr>
        <w:t>única</w:t>
      </w:r>
      <w:proofErr w:type="gramEnd"/>
      <w:r w:rsidRPr="00A32CE5">
        <w:rPr>
          <w:rFonts w:ascii="Palatino Linotype" w:eastAsia="Times New Roman" w:hAnsi="Palatino Linotype" w:cs="Arial"/>
          <w:bCs/>
          <w:i/>
          <w:sz w:val="23"/>
          <w:szCs w:val="23"/>
        </w:rPr>
        <w:t xml:space="preserve"> e irrepetible, que permite identificar al titular, su edad y fecha de nacimiento, por lo que es un dato personal de carácter confidencial.</w:t>
      </w:r>
    </w:p>
    <w:p w14:paraId="5D6C69F7" w14:textId="77777777" w:rsidR="00D14EDC" w:rsidRPr="00A32CE5" w:rsidRDefault="00D14EDC" w:rsidP="009545B8">
      <w:pPr>
        <w:tabs>
          <w:tab w:val="left" w:pos="8505"/>
        </w:tabs>
        <w:autoSpaceDE w:val="0"/>
        <w:autoSpaceDN w:val="0"/>
        <w:adjustRightInd w:val="0"/>
        <w:spacing w:after="0" w:line="240" w:lineRule="auto"/>
        <w:ind w:left="567" w:right="567"/>
        <w:jc w:val="both"/>
        <w:rPr>
          <w:rFonts w:ascii="Palatino Linotype" w:eastAsia="Times New Roman" w:hAnsi="Palatino Linotype" w:cs="Arial"/>
          <w:b/>
          <w:i/>
          <w:sz w:val="23"/>
          <w:szCs w:val="23"/>
        </w:rPr>
      </w:pPr>
      <w:r w:rsidRPr="00A32CE5">
        <w:rPr>
          <w:rFonts w:ascii="Palatino Linotype" w:eastAsia="Times New Roman" w:hAnsi="Palatino Linotype" w:cs="Arial"/>
          <w:b/>
          <w:i/>
          <w:sz w:val="23"/>
          <w:szCs w:val="23"/>
        </w:rPr>
        <w:t>Resoluciones:</w:t>
      </w:r>
    </w:p>
    <w:p w14:paraId="232A1168" w14:textId="77777777" w:rsidR="00D14EDC" w:rsidRPr="00A32CE5" w:rsidRDefault="00D14EDC" w:rsidP="009545B8">
      <w:pPr>
        <w:tabs>
          <w:tab w:val="left" w:pos="8505"/>
        </w:tabs>
        <w:autoSpaceDE w:val="0"/>
        <w:autoSpaceDN w:val="0"/>
        <w:adjustRightInd w:val="0"/>
        <w:spacing w:after="0" w:line="240" w:lineRule="auto"/>
        <w:ind w:left="567" w:right="567"/>
        <w:jc w:val="both"/>
        <w:rPr>
          <w:rFonts w:ascii="Palatino Linotype" w:eastAsia="Times New Roman" w:hAnsi="Palatino Linotype" w:cs="Arial"/>
          <w:i/>
          <w:sz w:val="23"/>
          <w:szCs w:val="23"/>
          <w:lang w:val="es-ES"/>
        </w:rPr>
      </w:pPr>
      <w:r w:rsidRPr="00A32CE5">
        <w:rPr>
          <w:rFonts w:ascii="Palatino Linotype" w:eastAsia="Times New Roman" w:hAnsi="Palatino Linotype" w:cs="Arial"/>
          <w:b/>
          <w:i/>
          <w:sz w:val="23"/>
          <w:szCs w:val="23"/>
        </w:rPr>
        <w:t xml:space="preserve">RRA </w:t>
      </w:r>
      <w:r w:rsidRPr="00A32CE5">
        <w:rPr>
          <w:rFonts w:ascii="Palatino Linotype" w:eastAsia="Times New Roman" w:hAnsi="Palatino Linotype" w:cs="Arial"/>
          <w:b/>
          <w:i/>
          <w:sz w:val="23"/>
          <w:szCs w:val="23"/>
          <w:lang w:val="es-ES"/>
        </w:rPr>
        <w:t xml:space="preserve">0189/17. </w:t>
      </w:r>
      <w:r w:rsidRPr="00A32CE5">
        <w:rPr>
          <w:rFonts w:ascii="Palatino Linotype" w:eastAsia="Times New Roman" w:hAnsi="Palatino Linotype" w:cs="Arial"/>
          <w:i/>
          <w:sz w:val="23"/>
          <w:szCs w:val="23"/>
          <w:lang w:val="es-ES"/>
        </w:rPr>
        <w:t xml:space="preserve">Morena. 08 de febrero de 2017. Por unanimidad. Comisionado Ponente </w:t>
      </w:r>
      <w:r w:rsidRPr="00A32CE5">
        <w:rPr>
          <w:rFonts w:ascii="Palatino Linotype" w:eastAsia="Times New Roman" w:hAnsi="Palatino Linotype" w:cs="Arial"/>
          <w:i/>
          <w:sz w:val="23"/>
          <w:szCs w:val="23"/>
        </w:rPr>
        <w:t>Joel Salas Suárez.</w:t>
      </w:r>
    </w:p>
    <w:p w14:paraId="1FEA931B" w14:textId="77777777" w:rsidR="00D14EDC" w:rsidRPr="00A32CE5" w:rsidRDefault="00D14EDC" w:rsidP="009545B8">
      <w:pPr>
        <w:tabs>
          <w:tab w:val="left" w:pos="8505"/>
        </w:tabs>
        <w:autoSpaceDE w:val="0"/>
        <w:autoSpaceDN w:val="0"/>
        <w:adjustRightInd w:val="0"/>
        <w:spacing w:after="0" w:line="240" w:lineRule="auto"/>
        <w:ind w:left="567" w:right="567"/>
        <w:jc w:val="both"/>
        <w:rPr>
          <w:rFonts w:ascii="Palatino Linotype" w:eastAsia="Times New Roman" w:hAnsi="Palatino Linotype" w:cs="Arial"/>
          <w:i/>
          <w:sz w:val="23"/>
          <w:szCs w:val="23"/>
          <w:lang w:val="es-ES"/>
        </w:rPr>
      </w:pPr>
      <w:r w:rsidRPr="00A32CE5">
        <w:rPr>
          <w:rFonts w:ascii="Palatino Linotype" w:eastAsia="Times New Roman" w:hAnsi="Palatino Linotype" w:cs="Arial"/>
          <w:b/>
          <w:i/>
          <w:sz w:val="23"/>
          <w:szCs w:val="23"/>
        </w:rPr>
        <w:t xml:space="preserve">RRA </w:t>
      </w:r>
      <w:r w:rsidRPr="00A32CE5">
        <w:rPr>
          <w:rFonts w:ascii="Palatino Linotype" w:eastAsia="Times New Roman" w:hAnsi="Palatino Linotype" w:cs="Arial"/>
          <w:b/>
          <w:bCs/>
          <w:i/>
          <w:sz w:val="23"/>
          <w:szCs w:val="23"/>
        </w:rPr>
        <w:t>0677</w:t>
      </w:r>
      <w:r w:rsidRPr="00A32CE5">
        <w:rPr>
          <w:rFonts w:ascii="Palatino Linotype" w:eastAsia="Times New Roman" w:hAnsi="Palatino Linotype" w:cs="Arial"/>
          <w:b/>
          <w:i/>
          <w:sz w:val="23"/>
          <w:szCs w:val="23"/>
        </w:rPr>
        <w:t xml:space="preserve">/17. </w:t>
      </w:r>
      <w:r w:rsidRPr="00A32CE5">
        <w:rPr>
          <w:rFonts w:ascii="Palatino Linotype" w:eastAsia="Times New Roman" w:hAnsi="Palatino Linotype" w:cs="Arial"/>
          <w:i/>
          <w:sz w:val="23"/>
          <w:szCs w:val="23"/>
          <w:lang w:val="es-ES"/>
        </w:rPr>
        <w:t xml:space="preserve">Universidad Nacional Autónoma de México. 08 de marzo de 2017. Por unanimidad. Comisionado Ponente </w:t>
      </w:r>
      <w:proofErr w:type="spellStart"/>
      <w:r w:rsidRPr="00A32CE5">
        <w:rPr>
          <w:rFonts w:ascii="Palatino Linotype" w:eastAsia="Times New Roman" w:hAnsi="Palatino Linotype" w:cs="Arial"/>
          <w:i/>
          <w:sz w:val="23"/>
          <w:szCs w:val="23"/>
          <w:lang w:val="es-ES"/>
        </w:rPr>
        <w:t>Rosendoevgueni</w:t>
      </w:r>
      <w:proofErr w:type="spellEnd"/>
      <w:r w:rsidRPr="00A32CE5">
        <w:rPr>
          <w:rFonts w:ascii="Palatino Linotype" w:eastAsia="Times New Roman" w:hAnsi="Palatino Linotype" w:cs="Arial"/>
          <w:i/>
          <w:sz w:val="23"/>
          <w:szCs w:val="23"/>
          <w:lang w:val="es-ES"/>
        </w:rPr>
        <w:t xml:space="preserve"> Monterrey </w:t>
      </w:r>
      <w:proofErr w:type="spellStart"/>
      <w:r w:rsidRPr="00A32CE5">
        <w:rPr>
          <w:rFonts w:ascii="Palatino Linotype" w:eastAsia="Times New Roman" w:hAnsi="Palatino Linotype" w:cs="Arial"/>
          <w:i/>
          <w:sz w:val="23"/>
          <w:szCs w:val="23"/>
          <w:lang w:val="es-ES"/>
        </w:rPr>
        <w:t>Chepov</w:t>
      </w:r>
      <w:proofErr w:type="spellEnd"/>
      <w:r w:rsidRPr="00A32CE5">
        <w:rPr>
          <w:rFonts w:ascii="Palatino Linotype" w:eastAsia="Times New Roman" w:hAnsi="Palatino Linotype" w:cs="Arial"/>
          <w:i/>
          <w:sz w:val="23"/>
          <w:szCs w:val="23"/>
        </w:rPr>
        <w:t>.</w:t>
      </w:r>
      <w:r w:rsidRPr="00A32CE5">
        <w:rPr>
          <w:rFonts w:ascii="Palatino Linotype" w:eastAsia="Times New Roman" w:hAnsi="Palatino Linotype" w:cs="Arial"/>
          <w:b/>
          <w:i/>
          <w:sz w:val="23"/>
          <w:szCs w:val="23"/>
        </w:rPr>
        <w:t xml:space="preserve"> </w:t>
      </w:r>
    </w:p>
    <w:p w14:paraId="051A41DD" w14:textId="77777777" w:rsidR="00D14EDC" w:rsidRPr="00A32CE5" w:rsidRDefault="00D14EDC" w:rsidP="009545B8">
      <w:pPr>
        <w:tabs>
          <w:tab w:val="left" w:pos="8505"/>
        </w:tabs>
        <w:autoSpaceDE w:val="0"/>
        <w:autoSpaceDN w:val="0"/>
        <w:adjustRightInd w:val="0"/>
        <w:spacing w:after="0" w:line="240" w:lineRule="auto"/>
        <w:ind w:left="567" w:right="567"/>
        <w:jc w:val="both"/>
        <w:rPr>
          <w:rFonts w:ascii="Palatino Linotype" w:eastAsia="Times New Roman" w:hAnsi="Palatino Linotype" w:cs="Arial"/>
          <w:b/>
          <w:i/>
          <w:sz w:val="23"/>
          <w:szCs w:val="23"/>
          <w:lang w:val="es-ES"/>
        </w:rPr>
      </w:pPr>
      <w:r w:rsidRPr="00A32CE5">
        <w:rPr>
          <w:rFonts w:ascii="Palatino Linotype" w:eastAsia="Times New Roman" w:hAnsi="Palatino Linotype" w:cs="Arial"/>
          <w:b/>
          <w:i/>
          <w:sz w:val="23"/>
          <w:szCs w:val="23"/>
        </w:rPr>
        <w:t>RRA</w:t>
      </w:r>
      <w:r w:rsidRPr="00A32CE5">
        <w:rPr>
          <w:rFonts w:ascii="Palatino Linotype" w:eastAsia="Times New Roman" w:hAnsi="Palatino Linotype" w:cs="Arial"/>
          <w:i/>
          <w:sz w:val="23"/>
          <w:szCs w:val="23"/>
          <w:lang w:val="es-ES"/>
        </w:rPr>
        <w:t xml:space="preserve"> </w:t>
      </w:r>
      <w:r w:rsidRPr="00A32CE5">
        <w:rPr>
          <w:rFonts w:ascii="Palatino Linotype" w:eastAsia="Times New Roman" w:hAnsi="Palatino Linotype" w:cs="Arial"/>
          <w:b/>
          <w:i/>
          <w:sz w:val="23"/>
          <w:szCs w:val="23"/>
        </w:rPr>
        <w:t xml:space="preserve">1564/17. </w:t>
      </w:r>
      <w:r w:rsidRPr="00A32CE5">
        <w:rPr>
          <w:rFonts w:ascii="Palatino Linotype" w:eastAsia="Times New Roman" w:hAnsi="Palatino Linotype" w:cs="Arial"/>
          <w:i/>
          <w:sz w:val="23"/>
          <w:szCs w:val="23"/>
          <w:lang w:val="es-ES"/>
        </w:rPr>
        <w:t>Tribunal Electoral del Poder Judicial de la Federación</w:t>
      </w:r>
      <w:r w:rsidRPr="00A32CE5">
        <w:rPr>
          <w:rFonts w:ascii="Palatino Linotype" w:eastAsia="Times New Roman" w:hAnsi="Palatino Linotype" w:cs="Arial"/>
          <w:i/>
          <w:sz w:val="23"/>
          <w:szCs w:val="23"/>
        </w:rPr>
        <w:t xml:space="preserve">. 26 de abril de 2017. Por unanimidad. Comisionado Ponente Oscar Mauricio Guerra Ford.” </w:t>
      </w:r>
      <w:r w:rsidRPr="00A32CE5">
        <w:rPr>
          <w:rFonts w:ascii="Palatino Linotype" w:eastAsia="Times New Roman" w:hAnsi="Palatino Linotype" w:cs="Arial"/>
          <w:b/>
          <w:i/>
          <w:sz w:val="23"/>
          <w:szCs w:val="23"/>
        </w:rPr>
        <w:t>[Sic]</w:t>
      </w:r>
    </w:p>
    <w:p w14:paraId="5B5D6099" w14:textId="77777777" w:rsidR="00D14EDC" w:rsidRPr="00A32CE5" w:rsidRDefault="00D14EDC" w:rsidP="00A32CE5">
      <w:pPr>
        <w:autoSpaceDE w:val="0"/>
        <w:autoSpaceDN w:val="0"/>
        <w:adjustRightInd w:val="0"/>
        <w:spacing w:after="0" w:line="360" w:lineRule="auto"/>
        <w:ind w:left="567" w:right="850"/>
        <w:jc w:val="both"/>
        <w:rPr>
          <w:rFonts w:ascii="Palatino Linotype" w:eastAsia="Times New Roman" w:hAnsi="Palatino Linotype" w:cs="Arial"/>
          <w:i/>
          <w:sz w:val="23"/>
          <w:szCs w:val="23"/>
        </w:rPr>
      </w:pPr>
    </w:p>
    <w:p w14:paraId="284FB8F5" w14:textId="77777777" w:rsidR="00D14EDC" w:rsidRDefault="00D14EDC" w:rsidP="00A32CE5">
      <w:pPr>
        <w:spacing w:after="0" w:line="360" w:lineRule="auto"/>
        <w:jc w:val="both"/>
        <w:rPr>
          <w:rFonts w:ascii="Palatino Linotype" w:hAnsi="Palatino Linotype" w:cs="Arial"/>
          <w:sz w:val="23"/>
          <w:szCs w:val="23"/>
          <w:lang w:eastAsia="es-MX"/>
        </w:rPr>
      </w:pPr>
      <w:r w:rsidRPr="00A32CE5">
        <w:rPr>
          <w:rFonts w:ascii="Palatino Linotype" w:hAnsi="Palatino Linotype" w:cs="Arial"/>
          <w:sz w:val="23"/>
          <w:szCs w:val="23"/>
          <w:lang w:eastAsia="es-MX"/>
        </w:rPr>
        <w:lastRenderedPageBreak/>
        <w:t xml:space="preserve">Así, el RFC se vincula al nombre de su titular, permite identificar la edad de la persona, su fecha de nacimiento, así como su </w:t>
      </w:r>
      <w:proofErr w:type="spellStart"/>
      <w:r w:rsidRPr="00A32CE5">
        <w:rPr>
          <w:rFonts w:ascii="Palatino Linotype" w:hAnsi="Palatino Linotype" w:cs="Arial"/>
          <w:sz w:val="23"/>
          <w:szCs w:val="23"/>
          <w:lang w:eastAsia="es-MX"/>
        </w:rPr>
        <w:t>homoclave</w:t>
      </w:r>
      <w:proofErr w:type="spellEnd"/>
      <w:r w:rsidRPr="00A32CE5">
        <w:rPr>
          <w:rFonts w:ascii="Palatino Linotype" w:hAnsi="Palatino Linotype" w:cs="Arial"/>
          <w:sz w:val="23"/>
          <w:szCs w:val="23"/>
          <w:lang w:eastAsia="es-MX"/>
        </w:rPr>
        <w:t>, la cual es única e irrepetible y determina justamente la identificación de dicha persona para efectos fiscales, por lo éste constituye un dato personal que concierne a una persona física identificada e identificable.</w:t>
      </w:r>
    </w:p>
    <w:p w14:paraId="6C500CDD" w14:textId="77777777" w:rsidR="009545B8" w:rsidRPr="00A32CE5" w:rsidRDefault="009545B8" w:rsidP="00A32CE5">
      <w:pPr>
        <w:spacing w:after="0" w:line="360" w:lineRule="auto"/>
        <w:jc w:val="both"/>
        <w:rPr>
          <w:rFonts w:ascii="Palatino Linotype" w:hAnsi="Palatino Linotype" w:cs="Arial"/>
          <w:sz w:val="23"/>
          <w:szCs w:val="23"/>
          <w:lang w:eastAsia="es-MX"/>
        </w:rPr>
      </w:pPr>
    </w:p>
    <w:p w14:paraId="15774DA6" w14:textId="77777777" w:rsidR="00D14EDC" w:rsidRDefault="00D14EDC" w:rsidP="00A32CE5">
      <w:pPr>
        <w:spacing w:after="0" w:line="360" w:lineRule="auto"/>
        <w:jc w:val="both"/>
        <w:rPr>
          <w:rFonts w:ascii="Palatino Linotype" w:eastAsia="Calibri" w:hAnsi="Palatino Linotype" w:cs="Arial"/>
          <w:sz w:val="23"/>
          <w:szCs w:val="23"/>
          <w:lang w:eastAsia="es-MX"/>
        </w:rPr>
      </w:pPr>
      <w:r w:rsidRPr="00A32CE5">
        <w:rPr>
          <w:rFonts w:ascii="Palatino Linotype" w:hAnsi="Palatino Linotype" w:cs="Arial"/>
          <w:sz w:val="23"/>
          <w:szCs w:val="23"/>
          <w:lang w:eastAsia="es-MX"/>
        </w:rPr>
        <w:t xml:space="preserve">En cuanto a la </w:t>
      </w:r>
      <w:r w:rsidRPr="00A32CE5">
        <w:rPr>
          <w:rFonts w:ascii="Palatino Linotype" w:hAnsi="Palatino Linotype" w:cs="Arial"/>
          <w:sz w:val="23"/>
          <w:szCs w:val="23"/>
        </w:rPr>
        <w:t xml:space="preserve">Clave Única de Registro de Población (CURP) en virtud de que éste se </w:t>
      </w:r>
      <w:r w:rsidRPr="00A32CE5">
        <w:rPr>
          <w:rFonts w:ascii="Palatino Linotype" w:eastAsia="Calibri" w:hAnsi="Palatino Linotype" w:cs="Arial"/>
          <w:sz w:val="23"/>
          <w:szCs w:val="23"/>
          <w:lang w:eastAsia="es-MX"/>
        </w:rPr>
        <w:t>integra por datos personales que únicamente le conciernen a un particular como son su fecha de nacimiento, su nombre, sus apellidos y su lugar de nacimiento; información que permite distinguirlo del resto de los habitantes, se considera que es de carácter confidencial.</w:t>
      </w:r>
    </w:p>
    <w:p w14:paraId="560A6222" w14:textId="77777777" w:rsidR="009545B8" w:rsidRPr="00A32CE5" w:rsidRDefault="009545B8" w:rsidP="00A32CE5">
      <w:pPr>
        <w:spacing w:after="0" w:line="360" w:lineRule="auto"/>
        <w:jc w:val="both"/>
        <w:rPr>
          <w:rFonts w:ascii="Palatino Linotype" w:eastAsia="Calibri" w:hAnsi="Palatino Linotype" w:cs="Arial"/>
          <w:sz w:val="23"/>
          <w:szCs w:val="23"/>
          <w:lang w:eastAsia="es-MX"/>
        </w:rPr>
      </w:pPr>
    </w:p>
    <w:p w14:paraId="1CEA8717" w14:textId="77777777" w:rsidR="00D14EDC" w:rsidRDefault="00D14EDC" w:rsidP="00A32CE5">
      <w:pPr>
        <w:spacing w:after="0" w:line="360" w:lineRule="auto"/>
        <w:ind w:right="-91"/>
        <w:jc w:val="both"/>
        <w:rPr>
          <w:rFonts w:ascii="Palatino Linotype" w:eastAsia="Times New Roman" w:hAnsi="Palatino Linotype" w:cs="Arial"/>
          <w:sz w:val="23"/>
          <w:szCs w:val="23"/>
        </w:rPr>
      </w:pPr>
      <w:r w:rsidRPr="00A32CE5">
        <w:rPr>
          <w:rFonts w:ascii="Palatino Linotype" w:hAnsi="Palatino Linotype" w:cs="Arial"/>
          <w:sz w:val="23"/>
          <w:szCs w:val="23"/>
        </w:rPr>
        <w:t xml:space="preserve">Argumento que es compartido por el </w:t>
      </w:r>
      <w:r w:rsidRPr="00A32CE5">
        <w:rPr>
          <w:rStyle w:val="Textoennegrita"/>
          <w:rFonts w:ascii="Palatino Linotype" w:hAnsi="Palatino Linotype" w:cs="Arial"/>
          <w:sz w:val="23"/>
          <w:szCs w:val="23"/>
        </w:rPr>
        <w:t xml:space="preserve">Instituto Nacional de Transparencia, Acceso a la Información y Protección de Datos Personales, conforme al </w:t>
      </w:r>
      <w:r w:rsidRPr="00A32CE5">
        <w:rPr>
          <w:rFonts w:ascii="Palatino Linotype" w:eastAsia="Times New Roman" w:hAnsi="Palatino Linotype" w:cs="Arial"/>
          <w:sz w:val="23"/>
          <w:szCs w:val="23"/>
        </w:rPr>
        <w:t xml:space="preserve">criterio número 18/17 el cual refiere: </w:t>
      </w:r>
    </w:p>
    <w:p w14:paraId="6763A943" w14:textId="77777777" w:rsidR="009545B8" w:rsidRPr="00A32CE5" w:rsidRDefault="009545B8" w:rsidP="00A32CE5">
      <w:pPr>
        <w:spacing w:after="0" w:line="360" w:lineRule="auto"/>
        <w:ind w:right="-91"/>
        <w:jc w:val="both"/>
        <w:rPr>
          <w:rFonts w:ascii="Palatino Linotype" w:eastAsia="Times New Roman" w:hAnsi="Palatino Linotype" w:cs="Arial"/>
          <w:sz w:val="23"/>
          <w:szCs w:val="23"/>
        </w:rPr>
      </w:pPr>
    </w:p>
    <w:p w14:paraId="6C4D3028" w14:textId="77777777" w:rsidR="00D14EDC" w:rsidRPr="00A32CE5" w:rsidRDefault="00D14EDC" w:rsidP="009545B8">
      <w:pPr>
        <w:autoSpaceDE w:val="0"/>
        <w:autoSpaceDN w:val="0"/>
        <w:adjustRightInd w:val="0"/>
        <w:spacing w:after="0" w:line="240" w:lineRule="auto"/>
        <w:ind w:left="851" w:right="851"/>
        <w:jc w:val="center"/>
        <w:rPr>
          <w:rFonts w:ascii="Palatino Linotype" w:eastAsia="Times New Roman" w:hAnsi="Palatino Linotype" w:cs="Arial"/>
          <w:b/>
          <w:bCs/>
          <w:i/>
          <w:sz w:val="23"/>
          <w:szCs w:val="23"/>
          <w:lang w:eastAsia="es-MX"/>
        </w:rPr>
      </w:pPr>
      <w:r w:rsidRPr="00A32CE5">
        <w:rPr>
          <w:rFonts w:ascii="Palatino Linotype" w:eastAsia="Times New Roman" w:hAnsi="Palatino Linotype" w:cs="Arial"/>
          <w:bCs/>
          <w:i/>
          <w:sz w:val="23"/>
          <w:szCs w:val="23"/>
          <w:lang w:eastAsia="es-MX"/>
        </w:rPr>
        <w:t>“</w:t>
      </w:r>
      <w:r w:rsidRPr="00A32CE5">
        <w:rPr>
          <w:rFonts w:ascii="Palatino Linotype" w:eastAsia="Times New Roman" w:hAnsi="Palatino Linotype" w:cs="Arial"/>
          <w:b/>
          <w:bCs/>
          <w:i/>
          <w:sz w:val="23"/>
          <w:szCs w:val="23"/>
          <w:lang w:eastAsia="es-MX"/>
        </w:rPr>
        <w:t>CLAVE ÚNICA DE REGISTRO DE POBLACIÓN (CURP).</w:t>
      </w:r>
    </w:p>
    <w:p w14:paraId="683D4E36" w14:textId="77777777" w:rsidR="00D14EDC" w:rsidRPr="00A32CE5" w:rsidRDefault="00D14EDC" w:rsidP="009545B8">
      <w:pPr>
        <w:autoSpaceDE w:val="0"/>
        <w:autoSpaceDN w:val="0"/>
        <w:adjustRightInd w:val="0"/>
        <w:spacing w:after="0" w:line="240" w:lineRule="auto"/>
        <w:ind w:left="851" w:right="851"/>
        <w:jc w:val="both"/>
        <w:rPr>
          <w:rFonts w:ascii="Palatino Linotype" w:eastAsia="Times New Roman" w:hAnsi="Palatino Linotype" w:cs="Arial"/>
          <w:b/>
          <w:bCs/>
          <w:i/>
          <w:sz w:val="23"/>
          <w:szCs w:val="23"/>
          <w:lang w:eastAsia="es-MX"/>
        </w:rPr>
      </w:pPr>
      <w:r w:rsidRPr="00A32CE5">
        <w:rPr>
          <w:rFonts w:ascii="Palatino Linotype" w:eastAsia="Times New Roman" w:hAnsi="Palatino Linotype" w:cs="Arial"/>
          <w:bCs/>
          <w:i/>
          <w:sz w:val="23"/>
          <w:szCs w:val="23"/>
          <w:lang w:eastAsia="es-MX"/>
        </w:rPr>
        <w:t xml:space="preserve">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 </w:t>
      </w:r>
    </w:p>
    <w:p w14:paraId="12EE6C2D" w14:textId="77777777" w:rsidR="00D14EDC" w:rsidRPr="00A32CE5" w:rsidRDefault="00D14EDC" w:rsidP="009545B8">
      <w:pPr>
        <w:autoSpaceDE w:val="0"/>
        <w:autoSpaceDN w:val="0"/>
        <w:adjustRightInd w:val="0"/>
        <w:spacing w:after="0" w:line="240" w:lineRule="auto"/>
        <w:ind w:left="851" w:right="851"/>
        <w:jc w:val="both"/>
        <w:rPr>
          <w:rFonts w:ascii="Palatino Linotype" w:eastAsia="Times New Roman" w:hAnsi="Palatino Linotype" w:cs="Arial"/>
          <w:b/>
          <w:i/>
          <w:sz w:val="23"/>
          <w:szCs w:val="23"/>
          <w:lang w:eastAsia="es-MX"/>
        </w:rPr>
      </w:pPr>
      <w:r w:rsidRPr="00A32CE5">
        <w:rPr>
          <w:rFonts w:ascii="Palatino Linotype" w:eastAsia="Times New Roman" w:hAnsi="Palatino Linotype" w:cs="Arial"/>
          <w:i/>
          <w:sz w:val="23"/>
          <w:szCs w:val="23"/>
          <w:lang w:eastAsia="es-MX"/>
        </w:rPr>
        <w:t xml:space="preserve"> </w:t>
      </w:r>
      <w:r w:rsidRPr="00A32CE5">
        <w:rPr>
          <w:rFonts w:ascii="Palatino Linotype" w:eastAsia="Times New Roman" w:hAnsi="Palatino Linotype" w:cs="Arial"/>
          <w:b/>
          <w:i/>
          <w:sz w:val="23"/>
          <w:szCs w:val="23"/>
          <w:lang w:eastAsia="es-MX"/>
        </w:rPr>
        <w:t>Resoluciones:</w:t>
      </w:r>
    </w:p>
    <w:p w14:paraId="5FB8A5CE" w14:textId="77777777" w:rsidR="00D14EDC" w:rsidRPr="00A32CE5" w:rsidRDefault="00D14EDC" w:rsidP="009545B8">
      <w:pPr>
        <w:autoSpaceDE w:val="0"/>
        <w:autoSpaceDN w:val="0"/>
        <w:adjustRightInd w:val="0"/>
        <w:spacing w:after="0" w:line="240" w:lineRule="auto"/>
        <w:ind w:left="851" w:right="851"/>
        <w:jc w:val="both"/>
        <w:rPr>
          <w:rFonts w:ascii="Palatino Linotype" w:eastAsia="Times New Roman" w:hAnsi="Palatino Linotype" w:cs="Arial"/>
          <w:b/>
          <w:i/>
          <w:sz w:val="23"/>
          <w:szCs w:val="23"/>
          <w:lang w:eastAsia="es-MX"/>
        </w:rPr>
      </w:pPr>
      <w:r w:rsidRPr="00A32CE5">
        <w:rPr>
          <w:rFonts w:ascii="Palatino Linotype" w:eastAsia="Times New Roman" w:hAnsi="Palatino Linotype" w:cs="Arial"/>
          <w:b/>
          <w:i/>
          <w:sz w:val="23"/>
          <w:szCs w:val="23"/>
          <w:lang w:eastAsia="es-MX"/>
        </w:rPr>
        <w:t xml:space="preserve">RRA 3995/16. </w:t>
      </w:r>
      <w:r w:rsidRPr="00A32CE5">
        <w:rPr>
          <w:rFonts w:ascii="Palatino Linotype" w:eastAsia="Times New Roman" w:hAnsi="Palatino Linotype" w:cs="Arial"/>
          <w:i/>
          <w:sz w:val="23"/>
          <w:szCs w:val="23"/>
          <w:lang w:eastAsia="es-MX"/>
        </w:rPr>
        <w:t xml:space="preserve">Secretaría de la Defensa Nacional. 1 de febrero de 2017. Por unanimidad. Comisionado Ponente </w:t>
      </w:r>
      <w:proofErr w:type="spellStart"/>
      <w:r w:rsidRPr="00A32CE5">
        <w:rPr>
          <w:rFonts w:ascii="Palatino Linotype" w:eastAsia="Times New Roman" w:hAnsi="Palatino Linotype" w:cs="Arial"/>
          <w:i/>
          <w:sz w:val="23"/>
          <w:szCs w:val="23"/>
          <w:lang w:eastAsia="es-MX"/>
        </w:rPr>
        <w:t>Rosendoevgueni</w:t>
      </w:r>
      <w:proofErr w:type="spellEnd"/>
      <w:r w:rsidRPr="00A32CE5">
        <w:rPr>
          <w:rFonts w:ascii="Palatino Linotype" w:eastAsia="Times New Roman" w:hAnsi="Palatino Linotype" w:cs="Arial"/>
          <w:i/>
          <w:sz w:val="23"/>
          <w:szCs w:val="23"/>
          <w:lang w:eastAsia="es-MX"/>
        </w:rPr>
        <w:t xml:space="preserve"> Monterrey </w:t>
      </w:r>
      <w:proofErr w:type="spellStart"/>
      <w:r w:rsidRPr="00A32CE5">
        <w:rPr>
          <w:rFonts w:ascii="Palatino Linotype" w:eastAsia="Times New Roman" w:hAnsi="Palatino Linotype" w:cs="Arial"/>
          <w:i/>
          <w:sz w:val="23"/>
          <w:szCs w:val="23"/>
          <w:lang w:eastAsia="es-MX"/>
        </w:rPr>
        <w:t>Chepov</w:t>
      </w:r>
      <w:proofErr w:type="spellEnd"/>
      <w:r w:rsidRPr="00A32CE5">
        <w:rPr>
          <w:rFonts w:ascii="Palatino Linotype" w:eastAsia="Times New Roman" w:hAnsi="Palatino Linotype" w:cs="Arial"/>
          <w:i/>
          <w:sz w:val="23"/>
          <w:szCs w:val="23"/>
          <w:lang w:eastAsia="es-MX"/>
        </w:rPr>
        <w:t>.</w:t>
      </w:r>
    </w:p>
    <w:p w14:paraId="49BDB729" w14:textId="77777777" w:rsidR="00D14EDC" w:rsidRPr="00A32CE5" w:rsidRDefault="00D14EDC" w:rsidP="009545B8">
      <w:pPr>
        <w:autoSpaceDE w:val="0"/>
        <w:autoSpaceDN w:val="0"/>
        <w:adjustRightInd w:val="0"/>
        <w:spacing w:after="0" w:line="240" w:lineRule="auto"/>
        <w:ind w:left="851" w:right="851"/>
        <w:jc w:val="both"/>
        <w:rPr>
          <w:rFonts w:ascii="Palatino Linotype" w:eastAsia="Times New Roman" w:hAnsi="Palatino Linotype" w:cs="Arial"/>
          <w:b/>
          <w:i/>
          <w:sz w:val="23"/>
          <w:szCs w:val="23"/>
          <w:lang w:eastAsia="es-MX"/>
        </w:rPr>
      </w:pPr>
      <w:r w:rsidRPr="00A32CE5">
        <w:rPr>
          <w:rFonts w:ascii="Palatino Linotype" w:eastAsia="Times New Roman" w:hAnsi="Palatino Linotype" w:cs="Arial"/>
          <w:b/>
          <w:i/>
          <w:sz w:val="23"/>
          <w:szCs w:val="23"/>
          <w:lang w:eastAsia="es-MX"/>
        </w:rPr>
        <w:t xml:space="preserve">RRA </w:t>
      </w:r>
      <w:r w:rsidRPr="00A32CE5">
        <w:rPr>
          <w:rFonts w:ascii="Palatino Linotype" w:eastAsia="Times New Roman" w:hAnsi="Palatino Linotype" w:cs="Arial"/>
          <w:b/>
          <w:bCs/>
          <w:i/>
          <w:sz w:val="23"/>
          <w:szCs w:val="23"/>
          <w:lang w:eastAsia="es-MX"/>
        </w:rPr>
        <w:t xml:space="preserve">0937/17. </w:t>
      </w:r>
      <w:r w:rsidRPr="00A32CE5">
        <w:rPr>
          <w:rFonts w:ascii="Palatino Linotype" w:eastAsia="Times New Roman" w:hAnsi="Palatino Linotype" w:cs="Arial"/>
          <w:bCs/>
          <w:i/>
          <w:sz w:val="23"/>
          <w:szCs w:val="23"/>
          <w:lang w:eastAsia="es-MX"/>
        </w:rPr>
        <w:t xml:space="preserve">Senado de la República. </w:t>
      </w:r>
      <w:r w:rsidRPr="00A32CE5">
        <w:rPr>
          <w:rFonts w:ascii="Palatino Linotype" w:eastAsia="Times New Roman" w:hAnsi="Palatino Linotype" w:cs="Arial"/>
          <w:bCs/>
          <w:i/>
          <w:sz w:val="23"/>
          <w:szCs w:val="23"/>
          <w:lang w:val="es-ES_tradnl" w:eastAsia="es-MX"/>
        </w:rPr>
        <w:t xml:space="preserve">15 de marzo de 2017. Por unanimidad. Comisionada Ponente Ximena Puente de la Mora. </w:t>
      </w:r>
    </w:p>
    <w:p w14:paraId="0E288C3F" w14:textId="77777777" w:rsidR="00D14EDC" w:rsidRPr="00A32CE5" w:rsidRDefault="00D14EDC" w:rsidP="009545B8">
      <w:pPr>
        <w:autoSpaceDE w:val="0"/>
        <w:autoSpaceDN w:val="0"/>
        <w:adjustRightInd w:val="0"/>
        <w:spacing w:after="0" w:line="240" w:lineRule="auto"/>
        <w:ind w:left="851" w:right="851"/>
        <w:jc w:val="both"/>
        <w:rPr>
          <w:rFonts w:ascii="Palatino Linotype" w:eastAsia="Times New Roman" w:hAnsi="Palatino Linotype" w:cs="Arial"/>
          <w:b/>
          <w:i/>
          <w:sz w:val="23"/>
          <w:szCs w:val="23"/>
          <w:lang w:eastAsia="es-MX"/>
        </w:rPr>
      </w:pPr>
      <w:r w:rsidRPr="00A32CE5">
        <w:rPr>
          <w:rFonts w:ascii="Palatino Linotype" w:eastAsia="Times New Roman" w:hAnsi="Palatino Linotype" w:cs="Arial"/>
          <w:b/>
          <w:i/>
          <w:sz w:val="23"/>
          <w:szCs w:val="23"/>
          <w:lang w:eastAsia="es-MX"/>
        </w:rPr>
        <w:lastRenderedPageBreak/>
        <w:t xml:space="preserve">RRA 0478/17. </w:t>
      </w:r>
      <w:r w:rsidRPr="00A32CE5">
        <w:rPr>
          <w:rFonts w:ascii="Palatino Linotype" w:eastAsia="Times New Roman" w:hAnsi="Palatino Linotype" w:cs="Arial"/>
          <w:i/>
          <w:sz w:val="23"/>
          <w:szCs w:val="23"/>
          <w:lang w:eastAsia="es-MX"/>
        </w:rPr>
        <w:t xml:space="preserve">Secretaría de Relaciones Exteriores. 26 de abril de 2017. Por unanimidad. Comisionada Ponente Areli Cano Guadiana.” </w:t>
      </w:r>
      <w:r w:rsidRPr="00A32CE5">
        <w:rPr>
          <w:rFonts w:ascii="Palatino Linotype" w:eastAsia="Times New Roman" w:hAnsi="Palatino Linotype" w:cs="Arial"/>
          <w:b/>
          <w:i/>
          <w:sz w:val="23"/>
          <w:szCs w:val="23"/>
          <w:lang w:eastAsia="es-MX"/>
        </w:rPr>
        <w:t>[Sic]</w:t>
      </w:r>
    </w:p>
    <w:p w14:paraId="4498F306" w14:textId="78B1CF4D" w:rsidR="00D14EDC" w:rsidRPr="00A32CE5" w:rsidRDefault="009545B8" w:rsidP="009545B8">
      <w:pPr>
        <w:tabs>
          <w:tab w:val="left" w:pos="2524"/>
        </w:tabs>
        <w:autoSpaceDE w:val="0"/>
        <w:autoSpaceDN w:val="0"/>
        <w:adjustRightInd w:val="0"/>
        <w:spacing w:after="0" w:line="360" w:lineRule="auto"/>
        <w:ind w:left="851" w:right="851"/>
        <w:jc w:val="both"/>
        <w:rPr>
          <w:rFonts w:ascii="Palatino Linotype" w:eastAsia="Times New Roman" w:hAnsi="Palatino Linotype" w:cs="Arial"/>
          <w:b/>
          <w:i/>
          <w:sz w:val="23"/>
          <w:szCs w:val="23"/>
          <w:lang w:eastAsia="es-MX"/>
        </w:rPr>
      </w:pPr>
      <w:r>
        <w:rPr>
          <w:rFonts w:ascii="Palatino Linotype" w:eastAsia="Times New Roman" w:hAnsi="Palatino Linotype" w:cs="Arial"/>
          <w:b/>
          <w:i/>
          <w:sz w:val="23"/>
          <w:szCs w:val="23"/>
          <w:lang w:eastAsia="es-MX"/>
        </w:rPr>
        <w:tab/>
      </w:r>
    </w:p>
    <w:p w14:paraId="3AB0187A" w14:textId="77777777" w:rsidR="00D14EDC" w:rsidRPr="00A32CE5" w:rsidRDefault="00D14EDC" w:rsidP="00A32CE5">
      <w:pPr>
        <w:spacing w:after="0" w:line="360" w:lineRule="auto"/>
        <w:ind w:right="51"/>
        <w:jc w:val="both"/>
        <w:rPr>
          <w:rFonts w:ascii="Palatino Linotype" w:hAnsi="Palatino Linotype" w:cs="Arial"/>
          <w:sz w:val="23"/>
          <w:szCs w:val="23"/>
        </w:rPr>
      </w:pPr>
      <w:r w:rsidRPr="00A32CE5">
        <w:rPr>
          <w:rFonts w:ascii="Palatino Linotype" w:hAnsi="Palatino Linotype" w:cs="Arial"/>
          <w:sz w:val="23"/>
          <w:szCs w:val="23"/>
        </w:rPr>
        <w:t xml:space="preserve">Lo anterior, sólo en caso de advertir información susceptible de clasificar, por ende, resulta necesario que el Comité de Transparencia del Sujeto Obligado emita el Acuerdo de Clasificación correspondiente que sustente la versión pública, el cual deberá cumplir cabalmente las formalidades previstas en el artículo 137 de la Ley de Transparencia y Acceso a la Información Pública del Estado de México y Municipios, así como los numerales aplicables de los LINEAMIENTOS GENERALES EN MATERIA DE CLASIFICACIÓN Y DESCLASIFICACIÓN DE LA INFORMACIÓN, ASÍ COMO PARA LA ELABORACIÓN DE VERSIONES PÚBLICAS, publicados en el Diario Oficial de la Federación en fecha quince de abril de dos mil dieciséis, mediante Acuerdo del Consejo Nacional del Sistema Nacional de Transparencia, Acceso a la Información Pública y Protección de Datos Personales. </w:t>
      </w:r>
    </w:p>
    <w:p w14:paraId="10A7DE5C" w14:textId="77777777" w:rsidR="00D14EDC" w:rsidRPr="00A32CE5" w:rsidRDefault="00D14EDC" w:rsidP="00A32CE5">
      <w:pPr>
        <w:pStyle w:val="Prrafodelista"/>
        <w:autoSpaceDE w:val="0"/>
        <w:autoSpaceDN w:val="0"/>
        <w:adjustRightInd w:val="0"/>
        <w:spacing w:line="360" w:lineRule="auto"/>
        <w:ind w:left="0"/>
        <w:rPr>
          <w:rFonts w:ascii="Palatino Linotype" w:hAnsi="Palatino Linotype"/>
          <w:sz w:val="23"/>
          <w:szCs w:val="23"/>
        </w:rPr>
      </w:pPr>
    </w:p>
    <w:p w14:paraId="130A2154" w14:textId="77777777" w:rsidR="00D14EDC" w:rsidRPr="00A32CE5" w:rsidRDefault="00D14EDC" w:rsidP="00A32CE5">
      <w:pPr>
        <w:pStyle w:val="Prrafodelista"/>
        <w:autoSpaceDE w:val="0"/>
        <w:autoSpaceDN w:val="0"/>
        <w:adjustRightInd w:val="0"/>
        <w:spacing w:line="360" w:lineRule="auto"/>
        <w:ind w:left="0"/>
        <w:jc w:val="both"/>
        <w:rPr>
          <w:rFonts w:ascii="Palatino Linotype" w:hAnsi="Palatino Linotype" w:cs="Arial"/>
          <w:sz w:val="23"/>
          <w:szCs w:val="23"/>
        </w:rPr>
      </w:pPr>
    </w:p>
    <w:p w14:paraId="06AD45F2" w14:textId="77777777" w:rsidR="00D14EDC" w:rsidRPr="00A32CE5" w:rsidRDefault="00D14EDC" w:rsidP="00A32CE5">
      <w:pPr>
        <w:autoSpaceDE w:val="0"/>
        <w:autoSpaceDN w:val="0"/>
        <w:adjustRightInd w:val="0"/>
        <w:spacing w:after="0" w:line="360" w:lineRule="auto"/>
        <w:jc w:val="both"/>
        <w:rPr>
          <w:rFonts w:ascii="Palatino Linotype" w:hAnsi="Palatino Linotype"/>
          <w:b/>
          <w:i/>
          <w:sz w:val="23"/>
          <w:szCs w:val="23"/>
          <w:u w:val="single"/>
        </w:rPr>
      </w:pPr>
      <w:r w:rsidRPr="00A32CE5">
        <w:rPr>
          <w:rFonts w:ascii="Palatino Linotype" w:hAnsi="Palatino Linotype"/>
          <w:b/>
          <w:i/>
          <w:sz w:val="23"/>
          <w:szCs w:val="23"/>
          <w:u w:val="single"/>
        </w:rPr>
        <w:t xml:space="preserve">Vista a los Órganos de Control Interno </w:t>
      </w:r>
    </w:p>
    <w:p w14:paraId="406111C2" w14:textId="77777777" w:rsidR="00D14EDC" w:rsidRPr="00A32CE5" w:rsidRDefault="00D14EDC" w:rsidP="00A32CE5">
      <w:pPr>
        <w:spacing w:after="0" w:line="360" w:lineRule="auto"/>
        <w:contextualSpacing/>
        <w:jc w:val="both"/>
        <w:rPr>
          <w:rFonts w:ascii="Palatino Linotype" w:eastAsia="MS Mincho" w:hAnsi="Palatino Linotype" w:cs="Times New Roman"/>
          <w:sz w:val="23"/>
          <w:szCs w:val="23"/>
          <w:lang w:val="es-ES_tradnl" w:eastAsia="es-ES"/>
        </w:rPr>
      </w:pPr>
      <w:r w:rsidRPr="00A32CE5">
        <w:rPr>
          <w:rFonts w:ascii="Palatino Linotype" w:eastAsia="MS Mincho" w:hAnsi="Palatino Linotype" w:cs="Times New Roman"/>
          <w:sz w:val="23"/>
          <w:szCs w:val="23"/>
          <w:lang w:val="es-ES_tradnl" w:eastAsia="es-ES"/>
        </w:rPr>
        <w:t xml:space="preserve">Por último, es necesario resaltar que el recurso de revisión previsto en la Ley de la materia no es el medio para investigar y en su caso, sancionar a servidores públicos por la omisión de la entrega de información pública o en la atención a solicitudes de información; sin embargo, dados los planteamientos que se formularon al presentarse el recurso de revisión, se dará vista al área competente para que en ejercicio de sus atribuciones realice las investigaciones pertinentes por las omisiones detectadas atribuibles al </w:t>
      </w:r>
      <w:r w:rsidRPr="00A32CE5">
        <w:rPr>
          <w:rFonts w:ascii="Palatino Linotype" w:eastAsia="MS Mincho" w:hAnsi="Palatino Linotype" w:cs="Times New Roman"/>
          <w:b/>
          <w:sz w:val="23"/>
          <w:szCs w:val="23"/>
          <w:lang w:val="es-ES_tradnl" w:eastAsia="es-ES"/>
        </w:rPr>
        <w:t>Sujeto Obligado</w:t>
      </w:r>
      <w:r w:rsidRPr="00A32CE5">
        <w:rPr>
          <w:rFonts w:ascii="Palatino Linotype" w:eastAsia="MS Mincho" w:hAnsi="Palatino Linotype" w:cs="Times New Roman"/>
          <w:sz w:val="23"/>
          <w:szCs w:val="23"/>
          <w:lang w:val="es-ES_tradnl" w:eastAsia="es-ES"/>
        </w:rPr>
        <w:t>.</w:t>
      </w:r>
    </w:p>
    <w:p w14:paraId="66F305D5" w14:textId="77777777" w:rsidR="00D14EDC" w:rsidRPr="00A32CE5" w:rsidRDefault="00D14EDC" w:rsidP="00A32CE5">
      <w:pPr>
        <w:spacing w:after="0" w:line="360" w:lineRule="auto"/>
        <w:contextualSpacing/>
        <w:jc w:val="both"/>
        <w:rPr>
          <w:rFonts w:ascii="Palatino Linotype" w:eastAsia="MS Mincho" w:hAnsi="Palatino Linotype"/>
          <w:sz w:val="23"/>
          <w:szCs w:val="23"/>
        </w:rPr>
      </w:pPr>
    </w:p>
    <w:p w14:paraId="1433ABBA" w14:textId="77777777" w:rsidR="00D14EDC" w:rsidRPr="00A32CE5" w:rsidRDefault="00D14EDC" w:rsidP="00A32CE5">
      <w:pPr>
        <w:spacing w:after="0" w:line="360" w:lineRule="auto"/>
        <w:contextualSpacing/>
        <w:jc w:val="both"/>
        <w:rPr>
          <w:rFonts w:ascii="Palatino Linotype" w:eastAsia="MS Mincho" w:hAnsi="Palatino Linotype"/>
          <w:sz w:val="23"/>
          <w:szCs w:val="23"/>
        </w:rPr>
      </w:pPr>
      <w:r w:rsidRPr="00A32CE5">
        <w:rPr>
          <w:rFonts w:ascii="Palatino Linotype" w:eastAsia="MS Mincho" w:hAnsi="Palatino Linotype"/>
          <w:sz w:val="23"/>
          <w:szCs w:val="23"/>
        </w:rPr>
        <w:lastRenderedPageBreak/>
        <w:t>Por ello, es conveniente señalar la fracción X, del artículo 36, de la Ley de Transparencia y Acceso a la Información Pública del Estado de México y Municipios, que establece:</w:t>
      </w:r>
    </w:p>
    <w:p w14:paraId="1D4FAEE7" w14:textId="77777777" w:rsidR="00D14EDC" w:rsidRPr="00A32CE5" w:rsidRDefault="00D14EDC" w:rsidP="00A32CE5">
      <w:pPr>
        <w:spacing w:after="0" w:line="360" w:lineRule="auto"/>
        <w:contextualSpacing/>
        <w:jc w:val="both"/>
        <w:rPr>
          <w:rFonts w:ascii="Palatino Linotype" w:eastAsia="MS Mincho" w:hAnsi="Palatino Linotype"/>
          <w:sz w:val="23"/>
          <w:szCs w:val="23"/>
        </w:rPr>
      </w:pPr>
    </w:p>
    <w:p w14:paraId="14F58D77" w14:textId="77777777" w:rsidR="00D14EDC" w:rsidRPr="00A32CE5" w:rsidRDefault="00D14EDC" w:rsidP="009545B8">
      <w:pPr>
        <w:spacing w:after="0" w:line="240" w:lineRule="auto"/>
        <w:ind w:left="567" w:right="567"/>
        <w:contextualSpacing/>
        <w:jc w:val="both"/>
        <w:rPr>
          <w:rFonts w:ascii="Palatino Linotype" w:eastAsia="MS Mincho" w:hAnsi="Palatino Linotype" w:cs="Times New Roman"/>
          <w:i/>
          <w:sz w:val="23"/>
          <w:szCs w:val="23"/>
        </w:rPr>
      </w:pPr>
      <w:r w:rsidRPr="00A32CE5">
        <w:rPr>
          <w:rFonts w:ascii="Palatino Linotype" w:eastAsia="MS Mincho" w:hAnsi="Palatino Linotype" w:cs="Times New Roman"/>
          <w:b/>
          <w:i/>
          <w:sz w:val="23"/>
          <w:szCs w:val="23"/>
        </w:rPr>
        <w:t>Artículo 36.</w:t>
      </w:r>
      <w:r w:rsidRPr="00A32CE5">
        <w:rPr>
          <w:rFonts w:ascii="Palatino Linotype" w:eastAsia="MS Mincho" w:hAnsi="Palatino Linotype" w:cs="Times New Roman"/>
          <w:i/>
          <w:sz w:val="23"/>
          <w:szCs w:val="23"/>
        </w:rPr>
        <w:t xml:space="preserve"> El Instituto tendrá, en el ámbito de su competencia, las siguientes atribuciones:</w:t>
      </w:r>
    </w:p>
    <w:p w14:paraId="2B40D4E4" w14:textId="77777777" w:rsidR="00D14EDC" w:rsidRPr="00A32CE5" w:rsidRDefault="00D14EDC" w:rsidP="009545B8">
      <w:pPr>
        <w:spacing w:after="0" w:line="240" w:lineRule="auto"/>
        <w:ind w:left="567" w:right="567"/>
        <w:contextualSpacing/>
        <w:jc w:val="both"/>
        <w:rPr>
          <w:rFonts w:ascii="Palatino Linotype" w:eastAsia="MS Mincho" w:hAnsi="Palatino Linotype" w:cs="Times New Roman"/>
          <w:i/>
          <w:sz w:val="23"/>
          <w:szCs w:val="23"/>
        </w:rPr>
      </w:pPr>
      <w:r w:rsidRPr="00A32CE5">
        <w:rPr>
          <w:rFonts w:ascii="Palatino Linotype" w:eastAsia="MS Mincho" w:hAnsi="Palatino Linotype" w:cs="Times New Roman"/>
          <w:i/>
          <w:sz w:val="23"/>
          <w:szCs w:val="23"/>
        </w:rPr>
        <w:t>(…)</w:t>
      </w:r>
    </w:p>
    <w:p w14:paraId="7133ED51" w14:textId="77777777" w:rsidR="00D14EDC" w:rsidRPr="00A32CE5" w:rsidRDefault="00D14EDC" w:rsidP="009545B8">
      <w:pPr>
        <w:spacing w:after="0" w:line="240" w:lineRule="auto"/>
        <w:ind w:left="567" w:right="567"/>
        <w:contextualSpacing/>
        <w:jc w:val="both"/>
        <w:rPr>
          <w:rFonts w:ascii="Palatino Linotype" w:eastAsia="MS Mincho" w:hAnsi="Palatino Linotype" w:cs="Times New Roman"/>
          <w:i/>
          <w:sz w:val="23"/>
          <w:szCs w:val="23"/>
        </w:rPr>
      </w:pPr>
      <w:r w:rsidRPr="00A32CE5">
        <w:rPr>
          <w:rFonts w:ascii="Palatino Linotype" w:eastAsia="MS Mincho" w:hAnsi="Palatino Linotype" w:cs="Times New Roman"/>
          <w:i/>
          <w:sz w:val="23"/>
          <w:szCs w:val="23"/>
        </w:rPr>
        <w:t xml:space="preserve">X. Hacer del conocimiento del órgano de control interno o equivalente de cada Sujeto Obligado las infracciones a esta Ley; </w:t>
      </w:r>
    </w:p>
    <w:p w14:paraId="702428FF" w14:textId="77777777" w:rsidR="00D14EDC" w:rsidRPr="00A32CE5" w:rsidRDefault="00D14EDC" w:rsidP="009545B8">
      <w:pPr>
        <w:spacing w:after="0" w:line="240" w:lineRule="auto"/>
        <w:ind w:left="567" w:right="567"/>
        <w:contextualSpacing/>
        <w:jc w:val="both"/>
        <w:rPr>
          <w:rFonts w:ascii="Palatino Linotype" w:eastAsia="MS Mincho" w:hAnsi="Palatino Linotype" w:cs="Times New Roman"/>
          <w:i/>
          <w:sz w:val="23"/>
          <w:szCs w:val="23"/>
        </w:rPr>
      </w:pPr>
      <w:r w:rsidRPr="00A32CE5">
        <w:rPr>
          <w:rFonts w:ascii="Palatino Linotype" w:eastAsia="MS Mincho" w:hAnsi="Palatino Linotype" w:cs="Times New Roman"/>
          <w:i/>
          <w:sz w:val="23"/>
          <w:szCs w:val="23"/>
        </w:rPr>
        <w:t>(…)</w:t>
      </w:r>
    </w:p>
    <w:p w14:paraId="3645A01F" w14:textId="77777777" w:rsidR="00D14EDC" w:rsidRPr="00A32CE5" w:rsidRDefault="00D14EDC" w:rsidP="00A32CE5">
      <w:pPr>
        <w:spacing w:after="0" w:line="360" w:lineRule="auto"/>
        <w:contextualSpacing/>
        <w:jc w:val="both"/>
        <w:rPr>
          <w:rFonts w:ascii="Palatino Linotype" w:eastAsia="MS Mincho" w:hAnsi="Palatino Linotype"/>
          <w:sz w:val="23"/>
          <w:szCs w:val="23"/>
        </w:rPr>
      </w:pPr>
    </w:p>
    <w:p w14:paraId="281C84E1" w14:textId="77777777" w:rsidR="00D14EDC" w:rsidRPr="00A32CE5" w:rsidRDefault="00D14EDC" w:rsidP="00A32CE5">
      <w:pPr>
        <w:spacing w:after="0" w:line="360" w:lineRule="auto"/>
        <w:contextualSpacing/>
        <w:jc w:val="both"/>
        <w:rPr>
          <w:rFonts w:ascii="Palatino Linotype" w:eastAsia="MS Mincho" w:hAnsi="Palatino Linotype" w:cs="Arial"/>
          <w:sz w:val="23"/>
          <w:szCs w:val="23"/>
        </w:rPr>
      </w:pPr>
      <w:r w:rsidRPr="00A32CE5">
        <w:rPr>
          <w:rFonts w:ascii="Palatino Linotype" w:eastAsia="MS Mincho" w:hAnsi="Palatino Linotype"/>
          <w:sz w:val="23"/>
          <w:szCs w:val="23"/>
        </w:rPr>
        <w:t xml:space="preserve">Asimismo, este Pleno hará del conocimiento del órgano de control de este Instituto de las infracciones en que el </w:t>
      </w:r>
      <w:r w:rsidRPr="00A32CE5">
        <w:rPr>
          <w:rFonts w:ascii="Palatino Linotype" w:eastAsia="MS Mincho" w:hAnsi="Palatino Linotype"/>
          <w:b/>
          <w:sz w:val="23"/>
          <w:szCs w:val="23"/>
        </w:rPr>
        <w:t>Sujeto Obligado</w:t>
      </w:r>
      <w:r w:rsidRPr="00A32CE5">
        <w:rPr>
          <w:rFonts w:ascii="Palatino Linotype" w:eastAsia="MS Mincho" w:hAnsi="Palatino Linotype"/>
          <w:sz w:val="23"/>
          <w:szCs w:val="23"/>
        </w:rPr>
        <w:t xml:space="preserve"> incurrió, toda vez que la naturaleza de investigar y sancionar corresponde a un ente distinto a éste a través de un procedimiento diferente al recurso de revisión, lo cual se encuentra previsto </w:t>
      </w:r>
      <w:r w:rsidRPr="00A32CE5">
        <w:rPr>
          <w:rFonts w:ascii="Palatino Linotype" w:eastAsia="MS Mincho" w:hAnsi="Palatino Linotype" w:cs="Arial"/>
          <w:sz w:val="23"/>
          <w:szCs w:val="23"/>
        </w:rPr>
        <w:t>en la Ley de Transparencia Acceso a la Información Pública del Estado de México y Municipios específicamente en sus artículos 190, 222 y 223, que señalan lo siguiente:</w:t>
      </w:r>
    </w:p>
    <w:p w14:paraId="67E4E48E" w14:textId="77777777" w:rsidR="00D14EDC" w:rsidRPr="00A32CE5" w:rsidRDefault="00D14EDC" w:rsidP="00A32CE5">
      <w:pPr>
        <w:pStyle w:val="Sinespaciado"/>
        <w:spacing w:line="360" w:lineRule="auto"/>
        <w:rPr>
          <w:sz w:val="23"/>
          <w:szCs w:val="23"/>
        </w:rPr>
      </w:pPr>
    </w:p>
    <w:p w14:paraId="53210024" w14:textId="77777777" w:rsidR="00D14EDC" w:rsidRPr="00A32CE5" w:rsidRDefault="00D14EDC" w:rsidP="009545B8">
      <w:pPr>
        <w:spacing w:after="0" w:line="240" w:lineRule="auto"/>
        <w:ind w:left="567" w:right="567"/>
        <w:contextualSpacing/>
        <w:jc w:val="both"/>
        <w:rPr>
          <w:rFonts w:ascii="Palatino Linotype" w:eastAsia="MS Mincho" w:hAnsi="Palatino Linotype" w:cs="Times New Roman"/>
          <w:i/>
          <w:sz w:val="23"/>
          <w:szCs w:val="23"/>
        </w:rPr>
      </w:pPr>
      <w:r w:rsidRPr="00A32CE5">
        <w:rPr>
          <w:rFonts w:ascii="Palatino Linotype" w:eastAsia="MS Mincho" w:hAnsi="Palatino Linotype" w:cs="Times New Roman"/>
          <w:b/>
          <w:i/>
          <w:sz w:val="23"/>
          <w:szCs w:val="23"/>
        </w:rPr>
        <w:t>Artículo 190.</w:t>
      </w:r>
      <w:r w:rsidRPr="00A32CE5">
        <w:rPr>
          <w:rFonts w:ascii="Palatino Linotype" w:eastAsia="MS Mincho" w:hAnsi="Palatino Linotype" w:cs="Times New Roman"/>
          <w:i/>
          <w:sz w:val="23"/>
          <w:szCs w:val="23"/>
        </w:rPr>
        <w:t xml:space="preserve">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340F35C7" w14:textId="77777777" w:rsidR="00D14EDC" w:rsidRPr="00A32CE5" w:rsidRDefault="00D14EDC" w:rsidP="009545B8">
      <w:pPr>
        <w:spacing w:after="0" w:line="240" w:lineRule="auto"/>
        <w:ind w:left="567" w:right="567"/>
        <w:contextualSpacing/>
        <w:jc w:val="both"/>
        <w:rPr>
          <w:rFonts w:ascii="Palatino Linotype" w:eastAsia="MS Mincho" w:hAnsi="Palatino Linotype" w:cs="Times New Roman"/>
          <w:i/>
          <w:sz w:val="23"/>
          <w:szCs w:val="23"/>
        </w:rPr>
      </w:pPr>
    </w:p>
    <w:p w14:paraId="468EDED2" w14:textId="77777777" w:rsidR="00D14EDC" w:rsidRPr="00A32CE5" w:rsidRDefault="00D14EDC" w:rsidP="009545B8">
      <w:pPr>
        <w:spacing w:after="0" w:line="240" w:lineRule="auto"/>
        <w:ind w:left="567" w:right="567"/>
        <w:contextualSpacing/>
        <w:jc w:val="both"/>
        <w:rPr>
          <w:rFonts w:ascii="Palatino Linotype" w:eastAsia="MS Mincho" w:hAnsi="Palatino Linotype" w:cs="Times New Roman"/>
          <w:i/>
          <w:sz w:val="23"/>
          <w:szCs w:val="23"/>
        </w:rPr>
      </w:pPr>
      <w:r w:rsidRPr="00A32CE5">
        <w:rPr>
          <w:rFonts w:ascii="Palatino Linotype" w:eastAsia="MS Mincho" w:hAnsi="Palatino Linotype" w:cs="Times New Roman"/>
          <w:b/>
          <w:i/>
          <w:sz w:val="23"/>
          <w:szCs w:val="23"/>
        </w:rPr>
        <w:t>Artículo 222.</w:t>
      </w:r>
      <w:r w:rsidRPr="00A32CE5">
        <w:rPr>
          <w:rFonts w:ascii="Palatino Linotype" w:eastAsia="MS Mincho" w:hAnsi="Palatino Linotype" w:cs="Times New Roman"/>
          <w:i/>
          <w:sz w:val="23"/>
          <w:szCs w:val="23"/>
        </w:rPr>
        <w:t xml:space="preserve"> Son causas de responsabilidad administrativa de los servidores públicos de los sujetos obligados, por incumplimiento de las obligaciones establecidas en la materia de la presente Ley, las siguientes:</w:t>
      </w:r>
    </w:p>
    <w:p w14:paraId="7206FBB9" w14:textId="77777777" w:rsidR="00D14EDC" w:rsidRPr="00A32CE5" w:rsidRDefault="00D14EDC" w:rsidP="009545B8">
      <w:pPr>
        <w:spacing w:after="0" w:line="240" w:lineRule="auto"/>
        <w:ind w:left="567" w:right="567"/>
        <w:contextualSpacing/>
        <w:jc w:val="both"/>
        <w:rPr>
          <w:rFonts w:ascii="Palatino Linotype" w:eastAsia="MS Mincho" w:hAnsi="Palatino Linotype" w:cs="Times New Roman"/>
          <w:i/>
          <w:sz w:val="23"/>
          <w:szCs w:val="23"/>
        </w:rPr>
      </w:pPr>
      <w:r w:rsidRPr="00A32CE5">
        <w:rPr>
          <w:rFonts w:ascii="Palatino Linotype" w:eastAsia="MS Mincho" w:hAnsi="Palatino Linotype" w:cs="Times New Roman"/>
          <w:i/>
          <w:sz w:val="23"/>
          <w:szCs w:val="23"/>
        </w:rPr>
        <w:t>(…)</w:t>
      </w:r>
    </w:p>
    <w:p w14:paraId="10F3D575" w14:textId="77777777" w:rsidR="00D14EDC" w:rsidRPr="00A32CE5" w:rsidRDefault="00D14EDC" w:rsidP="009545B8">
      <w:pPr>
        <w:spacing w:after="0" w:line="240" w:lineRule="auto"/>
        <w:ind w:left="567" w:right="567"/>
        <w:contextualSpacing/>
        <w:jc w:val="both"/>
        <w:rPr>
          <w:rFonts w:ascii="Palatino Linotype" w:eastAsia="MS Mincho" w:hAnsi="Palatino Linotype" w:cs="Times New Roman"/>
          <w:b/>
          <w:i/>
          <w:sz w:val="23"/>
          <w:szCs w:val="23"/>
        </w:rPr>
      </w:pPr>
      <w:r w:rsidRPr="00A32CE5">
        <w:rPr>
          <w:rFonts w:ascii="Palatino Linotype" w:eastAsia="MS Mincho" w:hAnsi="Palatino Linotype" w:cs="Times New Roman"/>
          <w:b/>
          <w:i/>
          <w:sz w:val="23"/>
          <w:szCs w:val="23"/>
        </w:rPr>
        <w:t xml:space="preserve">I. Cualquier acto u </w:t>
      </w:r>
      <w:r w:rsidRPr="00A32CE5">
        <w:rPr>
          <w:rFonts w:ascii="Palatino Linotype" w:eastAsia="MS Mincho" w:hAnsi="Palatino Linotype" w:cs="Times New Roman"/>
          <w:b/>
          <w:i/>
          <w:sz w:val="23"/>
          <w:szCs w:val="23"/>
          <w:u w:val="single"/>
        </w:rPr>
        <w:t>omisión</w:t>
      </w:r>
      <w:r w:rsidRPr="00A32CE5">
        <w:rPr>
          <w:rFonts w:ascii="Palatino Linotype" w:eastAsia="MS Mincho" w:hAnsi="Palatino Linotype" w:cs="Times New Roman"/>
          <w:b/>
          <w:i/>
          <w:sz w:val="23"/>
          <w:szCs w:val="23"/>
        </w:rPr>
        <w:t xml:space="preserve"> que provoque la suspensión o deficiencia en la atención de las solicitudes de información;</w:t>
      </w:r>
    </w:p>
    <w:p w14:paraId="755096AF" w14:textId="77777777" w:rsidR="00D14EDC" w:rsidRPr="00A32CE5" w:rsidRDefault="00D14EDC" w:rsidP="009545B8">
      <w:pPr>
        <w:spacing w:after="0" w:line="240" w:lineRule="auto"/>
        <w:ind w:left="567" w:right="567"/>
        <w:contextualSpacing/>
        <w:jc w:val="both"/>
        <w:rPr>
          <w:rFonts w:ascii="Palatino Linotype" w:eastAsia="MS Mincho" w:hAnsi="Palatino Linotype" w:cs="Times New Roman"/>
          <w:i/>
          <w:sz w:val="23"/>
          <w:szCs w:val="23"/>
        </w:rPr>
      </w:pPr>
      <w:r w:rsidRPr="00A32CE5">
        <w:rPr>
          <w:rFonts w:ascii="Palatino Linotype" w:eastAsia="MS Mincho" w:hAnsi="Palatino Linotype" w:cs="Times New Roman"/>
          <w:b/>
          <w:i/>
          <w:sz w:val="23"/>
          <w:szCs w:val="23"/>
          <w:u w:val="single"/>
        </w:rPr>
        <w:lastRenderedPageBreak/>
        <w:t>II. La falta de respuesta a las solicitudes de información en los plazos señalados en la normatividad aplicable</w:t>
      </w:r>
      <w:r w:rsidRPr="00A32CE5">
        <w:rPr>
          <w:rFonts w:ascii="Palatino Linotype" w:eastAsia="MS Mincho" w:hAnsi="Palatino Linotype" w:cs="Times New Roman"/>
          <w:i/>
          <w:sz w:val="23"/>
          <w:szCs w:val="23"/>
        </w:rPr>
        <w:t>;</w:t>
      </w:r>
    </w:p>
    <w:p w14:paraId="2FB1A5B8" w14:textId="77777777" w:rsidR="00D14EDC" w:rsidRPr="00A32CE5" w:rsidRDefault="00D14EDC" w:rsidP="009545B8">
      <w:pPr>
        <w:spacing w:after="0" w:line="240" w:lineRule="auto"/>
        <w:ind w:left="567" w:right="567"/>
        <w:contextualSpacing/>
        <w:jc w:val="both"/>
        <w:rPr>
          <w:rFonts w:ascii="Palatino Linotype" w:eastAsia="MS Mincho" w:hAnsi="Palatino Linotype" w:cs="Times New Roman"/>
          <w:i/>
          <w:sz w:val="23"/>
          <w:szCs w:val="23"/>
        </w:rPr>
      </w:pPr>
      <w:r w:rsidRPr="00A32CE5">
        <w:rPr>
          <w:rFonts w:ascii="Palatino Linotype" w:eastAsia="MS Mincho" w:hAnsi="Palatino Linotype" w:cs="Times New Roman"/>
          <w:i/>
          <w:sz w:val="23"/>
          <w:szCs w:val="23"/>
        </w:rPr>
        <w:t>(…)</w:t>
      </w:r>
    </w:p>
    <w:p w14:paraId="4D2F5E48" w14:textId="77777777" w:rsidR="00D14EDC" w:rsidRPr="00A32CE5" w:rsidRDefault="00D14EDC" w:rsidP="009545B8">
      <w:pPr>
        <w:spacing w:after="0" w:line="240" w:lineRule="auto"/>
        <w:ind w:left="567" w:right="567"/>
        <w:contextualSpacing/>
        <w:jc w:val="both"/>
        <w:rPr>
          <w:rFonts w:ascii="Palatino Linotype" w:eastAsia="MS Mincho" w:hAnsi="Palatino Linotype" w:cs="Times New Roman"/>
          <w:i/>
          <w:sz w:val="23"/>
          <w:szCs w:val="23"/>
        </w:rPr>
      </w:pPr>
      <w:r w:rsidRPr="00A32CE5">
        <w:rPr>
          <w:rFonts w:ascii="Palatino Linotype" w:eastAsia="MS Mincho" w:hAnsi="Palatino Linotype" w:cs="Times New Roman"/>
          <w:b/>
          <w:i/>
          <w:sz w:val="23"/>
          <w:szCs w:val="23"/>
        </w:rPr>
        <w:t>Artículo 223.</w:t>
      </w:r>
      <w:r w:rsidRPr="00A32CE5">
        <w:rPr>
          <w:rFonts w:ascii="Palatino Linotype" w:eastAsia="MS Mincho" w:hAnsi="Palatino Linotype" w:cs="Times New Roman"/>
          <w:i/>
          <w:sz w:val="23"/>
          <w:szCs w:val="23"/>
        </w:rPr>
        <w:t xml:space="preserve">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p>
    <w:p w14:paraId="2D40D337" w14:textId="77777777" w:rsidR="00D14EDC" w:rsidRPr="00A32CE5" w:rsidRDefault="00D14EDC" w:rsidP="00A32CE5">
      <w:pPr>
        <w:spacing w:after="0" w:line="360" w:lineRule="auto"/>
        <w:contextualSpacing/>
        <w:jc w:val="both"/>
        <w:rPr>
          <w:rFonts w:ascii="Palatino Linotype" w:eastAsia="Calibri" w:hAnsi="Palatino Linotype" w:cs="Arial"/>
          <w:color w:val="000000"/>
          <w:sz w:val="23"/>
          <w:szCs w:val="23"/>
          <w:lang w:eastAsia="es-MX"/>
        </w:rPr>
      </w:pPr>
    </w:p>
    <w:p w14:paraId="2AF39D67" w14:textId="77777777" w:rsidR="00D14EDC" w:rsidRPr="00A32CE5" w:rsidRDefault="00D14EDC" w:rsidP="00A32CE5">
      <w:pPr>
        <w:spacing w:after="0" w:line="360" w:lineRule="auto"/>
        <w:contextualSpacing/>
        <w:jc w:val="both"/>
        <w:rPr>
          <w:rFonts w:ascii="Palatino Linotype" w:hAnsi="Palatino Linotype" w:cs="Arial"/>
          <w:color w:val="222222"/>
          <w:sz w:val="23"/>
          <w:szCs w:val="23"/>
          <w:lang w:eastAsia="es-MX"/>
        </w:rPr>
      </w:pPr>
      <w:r w:rsidRPr="00A32CE5">
        <w:rPr>
          <w:rFonts w:ascii="Palatino Linotype" w:eastAsia="Calibri" w:hAnsi="Palatino Linotype" w:cs="Arial"/>
          <w:color w:val="000000"/>
          <w:sz w:val="23"/>
          <w:szCs w:val="23"/>
          <w:lang w:eastAsia="es-MX"/>
        </w:rPr>
        <w:t xml:space="preserve">Por lo que es menester en este asunto, </w:t>
      </w:r>
      <w:r w:rsidRPr="00A32CE5">
        <w:rPr>
          <w:rFonts w:ascii="Palatino Linotype" w:hAnsi="Palatino Linotype" w:cs="Arial"/>
          <w:color w:val="222222"/>
          <w:sz w:val="23"/>
          <w:szCs w:val="23"/>
          <w:lang w:eastAsia="es-MX"/>
        </w:rPr>
        <w:t>dar vista al Órgano de Control Interno de este Instituto para que en ejercicio de sus atribuciones atienda las directivas marcadas en la propia Ley de la materia, con fundamento en el artículo 190, de la ley de la materia, el cual señala que cuando este órgano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5EEA49A4" w14:textId="77777777" w:rsidR="00D14EDC" w:rsidRPr="00A32CE5" w:rsidRDefault="00D14EDC" w:rsidP="00A32CE5">
      <w:pPr>
        <w:autoSpaceDE w:val="0"/>
        <w:autoSpaceDN w:val="0"/>
        <w:adjustRightInd w:val="0"/>
        <w:spacing w:after="0" w:line="360" w:lineRule="auto"/>
        <w:jc w:val="both"/>
        <w:rPr>
          <w:rFonts w:ascii="Palatino Linotype" w:hAnsi="Palatino Linotype" w:cs="Arial"/>
          <w:sz w:val="23"/>
          <w:szCs w:val="23"/>
        </w:rPr>
      </w:pPr>
    </w:p>
    <w:p w14:paraId="5D17EE85" w14:textId="2B065CEE" w:rsidR="00D14EDC" w:rsidRPr="00A32CE5" w:rsidRDefault="00D14EDC" w:rsidP="00A32CE5">
      <w:pPr>
        <w:autoSpaceDE w:val="0"/>
        <w:autoSpaceDN w:val="0"/>
        <w:adjustRightInd w:val="0"/>
        <w:spacing w:after="0" w:line="360" w:lineRule="auto"/>
        <w:jc w:val="both"/>
        <w:rPr>
          <w:rFonts w:ascii="Palatino Linotype" w:hAnsi="Palatino Linotype" w:cs="Arial"/>
          <w:sz w:val="23"/>
          <w:szCs w:val="23"/>
        </w:rPr>
      </w:pPr>
      <w:r w:rsidRPr="00A32CE5">
        <w:rPr>
          <w:rFonts w:ascii="Palatino Linotype" w:hAnsi="Palatino Linotype" w:cs="Arial"/>
          <w:sz w:val="23"/>
          <w:szCs w:val="23"/>
        </w:rPr>
        <w:t xml:space="preserve">Por lo tanto, en mérito de lo expuesto en líneas anteriores, con fundamento en la fracción IV, del artículo 186, de la Ley de Transparencia y Acceso a la Información Pública del Estado de México y Municipios, se </w:t>
      </w:r>
      <w:r w:rsidRPr="00A32CE5">
        <w:rPr>
          <w:rFonts w:ascii="Palatino Linotype" w:hAnsi="Palatino Linotype" w:cs="Arial"/>
          <w:b/>
          <w:sz w:val="23"/>
          <w:szCs w:val="23"/>
        </w:rPr>
        <w:t>ORDENA</w:t>
      </w:r>
      <w:r w:rsidRPr="00A32CE5">
        <w:rPr>
          <w:rFonts w:ascii="Palatino Linotype" w:hAnsi="Palatino Linotype" w:cs="Arial"/>
          <w:sz w:val="23"/>
          <w:szCs w:val="23"/>
        </w:rPr>
        <w:t xml:space="preserve"> al </w:t>
      </w:r>
      <w:r w:rsidRPr="00A32CE5">
        <w:rPr>
          <w:rFonts w:ascii="Palatino Linotype" w:hAnsi="Palatino Linotype" w:cs="Arial"/>
          <w:b/>
          <w:sz w:val="23"/>
          <w:szCs w:val="23"/>
        </w:rPr>
        <w:t>Sujeto Obligado</w:t>
      </w:r>
      <w:r w:rsidRPr="00A32CE5">
        <w:rPr>
          <w:rFonts w:ascii="Palatino Linotype" w:hAnsi="Palatino Linotype" w:cs="Arial"/>
          <w:sz w:val="23"/>
          <w:szCs w:val="23"/>
        </w:rPr>
        <w:t xml:space="preserve">, atienda la solicitud de información </w:t>
      </w:r>
      <w:r w:rsidR="009545B8" w:rsidRPr="009545B8">
        <w:rPr>
          <w:rFonts w:ascii="Palatino Linotype" w:hAnsi="Palatino Linotype" w:cs="Arial"/>
          <w:b/>
          <w:sz w:val="23"/>
          <w:szCs w:val="23"/>
        </w:rPr>
        <w:t>00085/OASATIZARA/IP/2021</w:t>
      </w:r>
      <w:r w:rsidRPr="00A32CE5">
        <w:rPr>
          <w:rFonts w:ascii="Palatino Linotype" w:hAnsi="Palatino Linotype" w:cs="Arial"/>
          <w:sz w:val="23"/>
          <w:szCs w:val="23"/>
        </w:rPr>
        <w:t>, que ha sido materia del presente fallo.</w:t>
      </w:r>
    </w:p>
    <w:p w14:paraId="7A264B44" w14:textId="77777777" w:rsidR="00D14EDC" w:rsidRPr="00A32CE5" w:rsidRDefault="00D14EDC" w:rsidP="00A32CE5">
      <w:pPr>
        <w:autoSpaceDE w:val="0"/>
        <w:autoSpaceDN w:val="0"/>
        <w:adjustRightInd w:val="0"/>
        <w:spacing w:after="0" w:line="360" w:lineRule="auto"/>
        <w:jc w:val="both"/>
        <w:rPr>
          <w:rFonts w:ascii="Palatino Linotype" w:hAnsi="Palatino Linotype"/>
          <w:sz w:val="23"/>
          <w:szCs w:val="23"/>
        </w:rPr>
      </w:pPr>
    </w:p>
    <w:p w14:paraId="2A225F93" w14:textId="77777777" w:rsidR="00D14EDC" w:rsidRPr="00A32CE5" w:rsidRDefault="00D14EDC" w:rsidP="00A32CE5">
      <w:pPr>
        <w:autoSpaceDE w:val="0"/>
        <w:autoSpaceDN w:val="0"/>
        <w:adjustRightInd w:val="0"/>
        <w:spacing w:after="0" w:line="360" w:lineRule="auto"/>
        <w:jc w:val="both"/>
        <w:rPr>
          <w:rFonts w:ascii="Palatino Linotype" w:hAnsi="Palatino Linotype"/>
          <w:sz w:val="23"/>
          <w:szCs w:val="23"/>
        </w:rPr>
      </w:pPr>
      <w:r w:rsidRPr="00A32CE5">
        <w:rPr>
          <w:rFonts w:ascii="Palatino Linotype" w:hAnsi="Palatino Linotype"/>
          <w:sz w:val="23"/>
          <w:szCs w:val="23"/>
        </w:rPr>
        <w:t>Por lo antes expuesto y fundado es de resolverse y;</w:t>
      </w:r>
    </w:p>
    <w:p w14:paraId="03B9453A" w14:textId="77777777" w:rsidR="00D14EDC" w:rsidRPr="00A32CE5" w:rsidRDefault="00D14EDC" w:rsidP="00A32CE5">
      <w:pPr>
        <w:autoSpaceDE w:val="0"/>
        <w:autoSpaceDN w:val="0"/>
        <w:adjustRightInd w:val="0"/>
        <w:spacing w:after="0" w:line="360" w:lineRule="auto"/>
        <w:jc w:val="both"/>
        <w:rPr>
          <w:rFonts w:ascii="Palatino Linotype" w:hAnsi="Palatino Linotype" w:cs="Arial"/>
          <w:sz w:val="23"/>
          <w:szCs w:val="23"/>
        </w:rPr>
      </w:pPr>
    </w:p>
    <w:p w14:paraId="75A165BC" w14:textId="77777777" w:rsidR="00D14EDC" w:rsidRPr="00A32CE5" w:rsidRDefault="00D14EDC" w:rsidP="00A32CE5">
      <w:pPr>
        <w:spacing w:after="0" w:line="360" w:lineRule="auto"/>
        <w:jc w:val="center"/>
        <w:rPr>
          <w:rFonts w:ascii="Palatino Linotype" w:eastAsia="Times New Roman" w:hAnsi="Palatino Linotype" w:cs="Times New Roman"/>
          <w:b/>
          <w:bCs/>
          <w:spacing w:val="60"/>
          <w:sz w:val="23"/>
          <w:szCs w:val="23"/>
          <w:lang w:eastAsia="es-ES"/>
        </w:rPr>
      </w:pPr>
      <w:r w:rsidRPr="00A32CE5">
        <w:rPr>
          <w:rFonts w:ascii="Palatino Linotype" w:eastAsia="Times New Roman" w:hAnsi="Palatino Linotype" w:cs="Times New Roman"/>
          <w:b/>
          <w:bCs/>
          <w:spacing w:val="60"/>
          <w:sz w:val="23"/>
          <w:szCs w:val="23"/>
          <w:lang w:eastAsia="es-ES"/>
        </w:rPr>
        <w:t>SE    RESUELVE</w:t>
      </w:r>
    </w:p>
    <w:p w14:paraId="4BC8C8D2" w14:textId="77777777" w:rsidR="00D14EDC" w:rsidRPr="00A32CE5" w:rsidRDefault="00D14EDC" w:rsidP="00A32CE5">
      <w:pPr>
        <w:spacing w:after="0" w:line="360" w:lineRule="auto"/>
        <w:jc w:val="center"/>
        <w:rPr>
          <w:rFonts w:ascii="Palatino Linotype" w:eastAsia="Times New Roman" w:hAnsi="Palatino Linotype" w:cs="Times New Roman"/>
          <w:b/>
          <w:bCs/>
          <w:spacing w:val="60"/>
          <w:sz w:val="23"/>
          <w:szCs w:val="23"/>
        </w:rPr>
      </w:pPr>
    </w:p>
    <w:p w14:paraId="391A71DE" w14:textId="4D48EE9B" w:rsidR="00352932" w:rsidRPr="00165F21" w:rsidRDefault="00D14EDC" w:rsidP="00A32CE5">
      <w:pPr>
        <w:spacing w:after="0" w:line="360" w:lineRule="auto"/>
        <w:jc w:val="both"/>
        <w:rPr>
          <w:rFonts w:ascii="Palatino Linotype" w:hAnsi="Palatino Linotype" w:cs="Arial"/>
          <w:b/>
          <w:bCs/>
          <w:sz w:val="23"/>
          <w:szCs w:val="23"/>
          <w:shd w:val="clear" w:color="auto" w:fill="FFFFFF"/>
        </w:rPr>
      </w:pPr>
      <w:r w:rsidRPr="00A32CE5">
        <w:rPr>
          <w:rFonts w:ascii="Palatino Linotype" w:eastAsia="Times New Roman" w:hAnsi="Palatino Linotype" w:cs="Arial"/>
          <w:b/>
          <w:sz w:val="23"/>
          <w:szCs w:val="23"/>
          <w:lang w:eastAsia="es-ES"/>
        </w:rPr>
        <w:t>PRIMERO.</w:t>
      </w:r>
      <w:r w:rsidRPr="00A32CE5">
        <w:rPr>
          <w:rFonts w:ascii="Palatino Linotype" w:eastAsia="Times New Roman" w:hAnsi="Palatino Linotype" w:cs="Arial"/>
          <w:sz w:val="23"/>
          <w:szCs w:val="23"/>
          <w:lang w:eastAsia="es-ES"/>
        </w:rPr>
        <w:t xml:space="preserve"> </w:t>
      </w:r>
      <w:r w:rsidRPr="00A32CE5">
        <w:rPr>
          <w:rFonts w:ascii="Palatino Linotype" w:eastAsia="Times New Roman" w:hAnsi="Palatino Linotype" w:cs="Arial"/>
          <w:sz w:val="23"/>
          <w:szCs w:val="23"/>
        </w:rPr>
        <w:t xml:space="preserve">Resultan fundadas las razones o motivos de inconformidad hechos valer por el Recurrente en términos del considerando </w:t>
      </w:r>
      <w:r w:rsidRPr="00A32CE5">
        <w:rPr>
          <w:rFonts w:ascii="Palatino Linotype" w:eastAsia="Times New Roman" w:hAnsi="Palatino Linotype" w:cs="Arial"/>
          <w:b/>
          <w:sz w:val="23"/>
          <w:szCs w:val="23"/>
        </w:rPr>
        <w:t>CUARTO</w:t>
      </w:r>
      <w:r w:rsidRPr="00A32CE5">
        <w:rPr>
          <w:rFonts w:ascii="Palatino Linotype" w:eastAsia="Times New Roman" w:hAnsi="Palatino Linotype" w:cs="Arial"/>
          <w:sz w:val="23"/>
          <w:szCs w:val="23"/>
        </w:rPr>
        <w:t xml:space="preserve"> de la presente resolución.</w:t>
      </w:r>
    </w:p>
    <w:p w14:paraId="2AEA3C13" w14:textId="77777777" w:rsidR="009B0F17" w:rsidRPr="00A32CE5" w:rsidRDefault="009B0F17" w:rsidP="00A32CE5">
      <w:pPr>
        <w:spacing w:after="0" w:line="360" w:lineRule="auto"/>
        <w:jc w:val="both"/>
        <w:rPr>
          <w:rFonts w:ascii="Palatino Linotype" w:eastAsia="Times New Roman" w:hAnsi="Palatino Linotype" w:cs="Arial"/>
          <w:sz w:val="23"/>
          <w:szCs w:val="23"/>
          <w:lang w:eastAsia="es-ES"/>
        </w:rPr>
      </w:pPr>
    </w:p>
    <w:p w14:paraId="1F718B42" w14:textId="1D86151A" w:rsidR="0056419E" w:rsidRPr="0056419E" w:rsidRDefault="00D14EDC" w:rsidP="0056419E">
      <w:pPr>
        <w:autoSpaceDE w:val="0"/>
        <w:autoSpaceDN w:val="0"/>
        <w:adjustRightInd w:val="0"/>
        <w:spacing w:after="0" w:line="360" w:lineRule="auto"/>
        <w:ind w:right="49"/>
        <w:jc w:val="both"/>
        <w:rPr>
          <w:rFonts w:ascii="Palatino Linotype" w:eastAsia="Calibri" w:hAnsi="Palatino Linotype" w:cs="Times New Roman"/>
          <w:sz w:val="23"/>
          <w:szCs w:val="23"/>
        </w:rPr>
      </w:pPr>
      <w:r w:rsidRPr="00A32CE5">
        <w:rPr>
          <w:rFonts w:ascii="Palatino Linotype" w:eastAsia="Calibri" w:hAnsi="Palatino Linotype" w:cs="Arial"/>
          <w:b/>
          <w:sz w:val="23"/>
          <w:szCs w:val="23"/>
        </w:rPr>
        <w:t>SEGUNDO.</w:t>
      </w:r>
      <w:r w:rsidRPr="00A32CE5">
        <w:rPr>
          <w:rFonts w:ascii="Palatino Linotype" w:eastAsia="Calibri" w:hAnsi="Palatino Linotype" w:cs="Arial"/>
          <w:sz w:val="23"/>
          <w:szCs w:val="23"/>
        </w:rPr>
        <w:t xml:space="preserve"> </w:t>
      </w:r>
      <w:r w:rsidRPr="00A32CE5">
        <w:rPr>
          <w:rFonts w:ascii="Palatino Linotype" w:hAnsi="Palatino Linotype" w:cs="Arial"/>
          <w:sz w:val="23"/>
          <w:szCs w:val="23"/>
        </w:rPr>
        <w:t>Se</w:t>
      </w:r>
      <w:r w:rsidRPr="00A32CE5">
        <w:rPr>
          <w:rFonts w:ascii="Palatino Linotype" w:hAnsi="Palatino Linotype" w:cs="Arial"/>
          <w:b/>
          <w:sz w:val="23"/>
          <w:szCs w:val="23"/>
        </w:rPr>
        <w:t xml:space="preserve"> ordena </w:t>
      </w:r>
      <w:r w:rsidRPr="00A32CE5">
        <w:rPr>
          <w:rFonts w:ascii="Palatino Linotype" w:hAnsi="Palatino Linotype" w:cs="Arial"/>
          <w:sz w:val="23"/>
          <w:szCs w:val="23"/>
        </w:rPr>
        <w:t>al Sujeto Obligado</w:t>
      </w:r>
      <w:r w:rsidRPr="00A32CE5">
        <w:rPr>
          <w:rFonts w:ascii="Palatino Linotype" w:eastAsia="Times New Roman" w:hAnsi="Palatino Linotype" w:cs="Arial"/>
          <w:sz w:val="23"/>
          <w:szCs w:val="23"/>
        </w:rPr>
        <w:t xml:space="preserve">, atienda la solicitud de información número </w:t>
      </w:r>
      <w:r w:rsidR="009545B8" w:rsidRPr="009545B8">
        <w:rPr>
          <w:rFonts w:ascii="Palatino Linotype" w:eastAsia="Times New Roman" w:hAnsi="Palatino Linotype" w:cs="Arial"/>
          <w:b/>
          <w:sz w:val="23"/>
          <w:szCs w:val="23"/>
        </w:rPr>
        <w:t>00085/OASATIZARA/IP/2021</w:t>
      </w:r>
      <w:r w:rsidR="00B059AE">
        <w:rPr>
          <w:rFonts w:ascii="Palatino Linotype" w:eastAsia="Calibri" w:hAnsi="Palatino Linotype" w:cs="Times New Roman"/>
          <w:sz w:val="23"/>
          <w:szCs w:val="23"/>
        </w:rPr>
        <w:t xml:space="preserve">, </w:t>
      </w:r>
      <w:r w:rsidR="00B059AE" w:rsidRPr="00001969">
        <w:rPr>
          <w:rFonts w:ascii="Palatino Linotype" w:eastAsia="Calibri" w:hAnsi="Palatino Linotype" w:cs="Times New Roman"/>
          <w:sz w:val="23"/>
          <w:szCs w:val="23"/>
        </w:rPr>
        <w:t xml:space="preserve">en términos del Considerando </w:t>
      </w:r>
      <w:r w:rsidR="00B059AE" w:rsidRPr="00001969">
        <w:rPr>
          <w:rFonts w:ascii="Palatino Linotype" w:eastAsia="Calibri" w:hAnsi="Palatino Linotype" w:cs="Times New Roman"/>
          <w:b/>
          <w:sz w:val="23"/>
          <w:szCs w:val="23"/>
        </w:rPr>
        <w:t>CUARTO</w:t>
      </w:r>
      <w:r w:rsidR="0056419E">
        <w:rPr>
          <w:rFonts w:ascii="Palatino Linotype" w:eastAsia="Times New Roman" w:hAnsi="Palatino Linotype" w:cs="Arial"/>
          <w:sz w:val="23"/>
          <w:szCs w:val="23"/>
        </w:rPr>
        <w:t>,</w:t>
      </w:r>
      <w:r w:rsidR="0056419E">
        <w:rPr>
          <w:rFonts w:ascii="Palatino Linotype" w:eastAsia="Calibri" w:hAnsi="Palatino Linotype" w:cs="Times New Roman"/>
          <w:sz w:val="23"/>
          <w:szCs w:val="23"/>
        </w:rPr>
        <w:t xml:space="preserve"> </w:t>
      </w:r>
      <w:r w:rsidR="004F7C87">
        <w:rPr>
          <w:rFonts w:ascii="Palatino Linotype" w:eastAsia="Calibri" w:hAnsi="Palatino Linotype" w:cs="Times New Roman"/>
          <w:sz w:val="23"/>
          <w:szCs w:val="23"/>
        </w:rPr>
        <w:t xml:space="preserve">y </w:t>
      </w:r>
      <w:r w:rsidR="0056419E">
        <w:rPr>
          <w:rFonts w:ascii="Palatino Linotype" w:eastAsia="Calibri" w:hAnsi="Palatino Linotype" w:cs="Times New Roman"/>
          <w:sz w:val="23"/>
          <w:szCs w:val="23"/>
        </w:rPr>
        <w:t xml:space="preserve">de ser procedente </w:t>
      </w:r>
      <w:r w:rsidR="00B059AE">
        <w:rPr>
          <w:rFonts w:ascii="Palatino Linotype" w:eastAsia="Calibri" w:hAnsi="Palatino Linotype" w:cs="Times New Roman"/>
          <w:sz w:val="23"/>
          <w:szCs w:val="23"/>
        </w:rPr>
        <w:t>haga entrega</w:t>
      </w:r>
      <w:r w:rsidR="0001543C">
        <w:rPr>
          <w:rFonts w:ascii="Palatino Linotype" w:eastAsia="Calibri" w:hAnsi="Palatino Linotype" w:cs="Times New Roman"/>
          <w:sz w:val="23"/>
          <w:szCs w:val="23"/>
        </w:rPr>
        <w:t xml:space="preserve"> en versión </w:t>
      </w:r>
      <w:r w:rsidR="00096BF2">
        <w:rPr>
          <w:rFonts w:ascii="Palatino Linotype" w:eastAsia="Calibri" w:hAnsi="Palatino Linotype" w:cs="Times New Roman"/>
          <w:sz w:val="23"/>
          <w:szCs w:val="23"/>
        </w:rPr>
        <w:t>pública</w:t>
      </w:r>
      <w:r w:rsidR="00B059AE">
        <w:rPr>
          <w:rFonts w:ascii="Palatino Linotype" w:eastAsia="Calibri" w:hAnsi="Palatino Linotype" w:cs="Times New Roman"/>
          <w:sz w:val="23"/>
          <w:szCs w:val="23"/>
        </w:rPr>
        <w:t xml:space="preserve">, </w:t>
      </w:r>
      <w:r w:rsidR="0056419E" w:rsidRPr="00001969">
        <w:rPr>
          <w:rFonts w:ascii="Palatino Linotype" w:eastAsia="Calibri" w:hAnsi="Palatino Linotype" w:cs="Times New Roman"/>
          <w:sz w:val="23"/>
          <w:szCs w:val="23"/>
        </w:rPr>
        <w:t xml:space="preserve">vía </w:t>
      </w:r>
      <w:r w:rsidR="0056419E" w:rsidRPr="00001969">
        <w:rPr>
          <w:rFonts w:ascii="Palatino Linotype" w:hAnsi="Palatino Linotype" w:cs="Arial"/>
          <w:sz w:val="23"/>
          <w:szCs w:val="23"/>
        </w:rPr>
        <w:t>Sistema de Acceso a la Información Mexiquense (</w:t>
      </w:r>
      <w:r w:rsidR="0056419E" w:rsidRPr="00001969">
        <w:rPr>
          <w:rFonts w:ascii="Palatino Linotype" w:eastAsia="Calibri" w:hAnsi="Palatino Linotype" w:cs="Times New Roman"/>
          <w:sz w:val="23"/>
          <w:szCs w:val="23"/>
        </w:rPr>
        <w:t>SAIMEX), los documentos que den cuenta de lo siguiente:</w:t>
      </w:r>
    </w:p>
    <w:p w14:paraId="61F831A6" w14:textId="77777777" w:rsidR="0056419E" w:rsidRPr="00001969" w:rsidRDefault="0056419E" w:rsidP="0056419E">
      <w:pPr>
        <w:spacing w:after="0" w:line="360" w:lineRule="auto"/>
        <w:ind w:left="567" w:right="567"/>
        <w:jc w:val="both"/>
        <w:rPr>
          <w:rFonts w:ascii="Palatino Linotype" w:eastAsia="Calibri" w:hAnsi="Palatino Linotype" w:cs="Arial"/>
          <w:sz w:val="23"/>
          <w:szCs w:val="23"/>
        </w:rPr>
      </w:pPr>
    </w:p>
    <w:p w14:paraId="41B8F997" w14:textId="14162376" w:rsidR="006F6C01" w:rsidRPr="006F6C01" w:rsidRDefault="0056419E" w:rsidP="00A33DC9">
      <w:pPr>
        <w:pStyle w:val="Sinespaciado"/>
        <w:tabs>
          <w:tab w:val="left" w:pos="851"/>
        </w:tabs>
        <w:spacing w:line="360" w:lineRule="auto"/>
        <w:ind w:left="567"/>
        <w:jc w:val="both"/>
        <w:rPr>
          <w:rFonts w:ascii="Palatino Linotype" w:hAnsi="Palatino Linotype"/>
          <w:sz w:val="23"/>
          <w:szCs w:val="23"/>
        </w:rPr>
      </w:pPr>
      <w:r w:rsidRPr="00001969">
        <w:rPr>
          <w:rFonts w:ascii="Palatino Linotype" w:eastAsia="Calibri" w:hAnsi="Palatino Linotype" w:cs="Arial"/>
          <w:sz w:val="23"/>
          <w:szCs w:val="23"/>
          <w:lang w:val="es-ES" w:eastAsia="es-ES"/>
        </w:rPr>
        <w:t xml:space="preserve">1.- </w:t>
      </w:r>
      <w:r w:rsidR="00A93CEC" w:rsidRPr="009B0F17">
        <w:rPr>
          <w:rFonts w:ascii="Palatino Linotype" w:eastAsia="Calibri" w:hAnsi="Palatino Linotype" w:cs="Arial"/>
          <w:sz w:val="23"/>
          <w:szCs w:val="23"/>
          <w:lang w:val="es-ES" w:eastAsia="es-ES"/>
        </w:rPr>
        <w:t xml:space="preserve">Documento en el que consten </w:t>
      </w:r>
      <w:r w:rsidR="00A93CEC" w:rsidRPr="009B0F17">
        <w:rPr>
          <w:rFonts w:ascii="Palatino Linotype" w:hAnsi="Palatino Linotype"/>
          <w:sz w:val="23"/>
          <w:szCs w:val="23"/>
        </w:rPr>
        <w:t>juicios de amparo promovidos por el Sujeto Obligado</w:t>
      </w:r>
      <w:r w:rsidR="00A33DC9">
        <w:rPr>
          <w:rFonts w:ascii="Palatino Linotype" w:hAnsi="Palatino Linotype"/>
          <w:sz w:val="23"/>
          <w:szCs w:val="23"/>
        </w:rPr>
        <w:t>,</w:t>
      </w:r>
      <w:r w:rsidR="00962AFA" w:rsidRPr="00962AFA">
        <w:rPr>
          <w:rFonts w:ascii="Palatino Linotype" w:hAnsi="Palatino Linotype"/>
          <w:sz w:val="23"/>
          <w:szCs w:val="23"/>
        </w:rPr>
        <w:t xml:space="preserve"> </w:t>
      </w:r>
      <w:r w:rsidR="00962AFA">
        <w:rPr>
          <w:rFonts w:ascii="Palatino Linotype" w:hAnsi="Palatino Linotype"/>
          <w:sz w:val="23"/>
          <w:szCs w:val="23"/>
        </w:rPr>
        <w:t>respecto a materia</w:t>
      </w:r>
      <w:r w:rsidR="005666F4">
        <w:rPr>
          <w:rFonts w:ascii="Palatino Linotype" w:hAnsi="Palatino Linotype"/>
          <w:sz w:val="23"/>
          <w:szCs w:val="23"/>
        </w:rPr>
        <w:t>s de las</w:t>
      </w:r>
      <w:r w:rsidR="00962AFA">
        <w:rPr>
          <w:rFonts w:ascii="Palatino Linotype" w:hAnsi="Palatino Linotype"/>
          <w:sz w:val="23"/>
          <w:szCs w:val="23"/>
        </w:rPr>
        <w:t xml:space="preserve"> </w:t>
      </w:r>
      <w:r w:rsidR="00A33DC9">
        <w:rPr>
          <w:rFonts w:ascii="Palatino Linotype" w:hAnsi="Palatino Linotype"/>
          <w:sz w:val="23"/>
          <w:szCs w:val="23"/>
        </w:rPr>
        <w:t>que no realizo</w:t>
      </w:r>
      <w:r w:rsidR="00962AFA">
        <w:rPr>
          <w:rFonts w:ascii="Palatino Linotype" w:hAnsi="Palatino Linotype"/>
          <w:sz w:val="23"/>
          <w:szCs w:val="23"/>
        </w:rPr>
        <w:t xml:space="preserve"> pronunció</w:t>
      </w:r>
      <w:r w:rsidR="00A93CEC" w:rsidRPr="009B0F17">
        <w:rPr>
          <w:rFonts w:ascii="Palatino Linotype" w:hAnsi="Palatino Linotype"/>
          <w:sz w:val="23"/>
          <w:szCs w:val="23"/>
        </w:rPr>
        <w:t>, así como laudos de juicios laborales</w:t>
      </w:r>
      <w:r w:rsidR="00FE77E9">
        <w:rPr>
          <w:rFonts w:ascii="Palatino Linotype" w:hAnsi="Palatino Linotype"/>
          <w:sz w:val="23"/>
          <w:szCs w:val="23"/>
        </w:rPr>
        <w:t xml:space="preserve"> a favor de los trabajadores</w:t>
      </w:r>
      <w:r w:rsidR="00A33DC9">
        <w:rPr>
          <w:rFonts w:ascii="Palatino Linotype" w:hAnsi="Palatino Linotype"/>
          <w:sz w:val="23"/>
          <w:szCs w:val="23"/>
        </w:rPr>
        <w:t>, del</w:t>
      </w:r>
      <w:r w:rsidR="00A93CEC" w:rsidRPr="009B0F17">
        <w:rPr>
          <w:rFonts w:ascii="Palatino Linotype" w:hAnsi="Palatino Linotype"/>
          <w:sz w:val="23"/>
          <w:szCs w:val="23"/>
        </w:rPr>
        <w:t xml:space="preserve"> periodo comprendido del veintitrés de noviembre de dos mil veinte al veintitrés de noviembre de dos mil veintiuno.</w:t>
      </w:r>
    </w:p>
    <w:p w14:paraId="4C95F843" w14:textId="77777777" w:rsidR="0056419E" w:rsidRDefault="0056419E" w:rsidP="0056419E">
      <w:pPr>
        <w:pStyle w:val="Sinespaciado"/>
        <w:tabs>
          <w:tab w:val="left" w:pos="851"/>
        </w:tabs>
        <w:spacing w:line="360" w:lineRule="auto"/>
        <w:ind w:left="567"/>
        <w:jc w:val="both"/>
        <w:rPr>
          <w:rFonts w:ascii="Palatino Linotype" w:eastAsia="Calibri" w:hAnsi="Palatino Linotype" w:cs="Arial"/>
          <w:sz w:val="23"/>
          <w:szCs w:val="23"/>
          <w:lang w:val="es-ES" w:eastAsia="es-ES"/>
        </w:rPr>
      </w:pPr>
    </w:p>
    <w:p w14:paraId="43048510" w14:textId="433B68FB" w:rsidR="0056419E" w:rsidRPr="00331EA4" w:rsidRDefault="0056419E" w:rsidP="00331EA4">
      <w:pPr>
        <w:autoSpaceDE w:val="0"/>
        <w:autoSpaceDN w:val="0"/>
        <w:adjustRightInd w:val="0"/>
        <w:spacing w:after="0" w:line="360" w:lineRule="auto"/>
        <w:ind w:left="567" w:right="49"/>
        <w:jc w:val="both"/>
        <w:rPr>
          <w:rFonts w:ascii="Palatino Linotype" w:eastAsia="Calibri" w:hAnsi="Palatino Linotype" w:cs="Arial"/>
          <w:sz w:val="21"/>
          <w:szCs w:val="21"/>
        </w:rPr>
      </w:pPr>
      <w:r w:rsidRPr="00331EA4">
        <w:rPr>
          <w:rFonts w:ascii="Palatino Linotype" w:hAnsi="Palatino Linotype" w:cs="Arial"/>
          <w:bCs/>
          <w:i/>
          <w:sz w:val="21"/>
          <w:szCs w:val="21"/>
          <w:shd w:val="clear" w:color="auto" w:fill="FFFFFF"/>
        </w:rPr>
        <w:t xml:space="preserve">Para la versión pública el Sujeto Obligado deberá emitir el Acuerdo del Comité de Transparencia en términos del artículo 49 fracción VIII y </w:t>
      </w:r>
      <w:r w:rsidRPr="00331EA4">
        <w:rPr>
          <w:rFonts w:ascii="Palatino Linotype" w:eastAsia="Calibri" w:hAnsi="Palatino Linotype" w:cs="Arial"/>
          <w:i/>
          <w:sz w:val="21"/>
          <w:szCs w:val="21"/>
          <w:lang w:val="es-ES_tradnl"/>
        </w:rPr>
        <w:t>132 fracción II de la Ley de Transparencia y Acceso a la Información Pública del Estado de México y Municipios vigente, en el que funde y motive las razones sobre los datos que se supriman o eliminen dentro del soporte documental respectivo objeto de las versiones públicas que se formulen y se ponga a disposición del recurrente.</w:t>
      </w:r>
    </w:p>
    <w:p w14:paraId="2B1073EA" w14:textId="77777777" w:rsidR="00F5208A" w:rsidRDefault="00F5208A" w:rsidP="00A32CE5">
      <w:pPr>
        <w:spacing w:after="0" w:line="360" w:lineRule="auto"/>
        <w:jc w:val="both"/>
        <w:rPr>
          <w:rFonts w:ascii="Palatino Linotype" w:eastAsia="Times New Roman" w:hAnsi="Palatino Linotype" w:cs="Arial"/>
          <w:sz w:val="23"/>
          <w:szCs w:val="23"/>
          <w:lang w:eastAsia="es-ES"/>
        </w:rPr>
      </w:pPr>
    </w:p>
    <w:p w14:paraId="3D48258E" w14:textId="2D485AD6" w:rsidR="001E3B72" w:rsidRPr="00331EA4" w:rsidRDefault="001E3B72" w:rsidP="00331EA4">
      <w:pPr>
        <w:spacing w:after="0" w:line="360" w:lineRule="auto"/>
        <w:ind w:left="567"/>
        <w:jc w:val="both"/>
        <w:rPr>
          <w:rFonts w:ascii="Palatino Linotype" w:eastAsia="Calibri" w:hAnsi="Palatino Linotype" w:cs="Arial"/>
          <w:i/>
          <w:sz w:val="21"/>
          <w:szCs w:val="21"/>
          <w:lang w:val="es-ES_tradnl"/>
        </w:rPr>
      </w:pPr>
      <w:r w:rsidRPr="00331EA4">
        <w:rPr>
          <w:rFonts w:ascii="Palatino Linotype" w:eastAsia="Calibri" w:hAnsi="Palatino Linotype" w:cs="Arial"/>
          <w:i/>
          <w:sz w:val="21"/>
          <w:szCs w:val="21"/>
          <w:lang w:val="es-ES_tradnl"/>
        </w:rPr>
        <w:t xml:space="preserve">Para el caso de que corresponda a </w:t>
      </w:r>
      <w:r w:rsidR="00331EA4">
        <w:rPr>
          <w:rFonts w:ascii="Palatino Linotype" w:eastAsia="Calibri" w:hAnsi="Palatino Linotype" w:cs="Arial"/>
          <w:i/>
          <w:sz w:val="21"/>
          <w:szCs w:val="21"/>
          <w:lang w:val="es-ES_tradnl"/>
        </w:rPr>
        <w:t xml:space="preserve">expedientes, procesos o </w:t>
      </w:r>
      <w:r w:rsidR="00331EA4" w:rsidRPr="00331EA4">
        <w:rPr>
          <w:rFonts w:ascii="Palatino Linotype" w:eastAsia="Calibri" w:hAnsi="Palatino Linotype" w:cs="Arial"/>
          <w:i/>
          <w:sz w:val="21"/>
          <w:szCs w:val="21"/>
          <w:lang w:val="es-ES_tradnl"/>
        </w:rPr>
        <w:t>procedimientos</w:t>
      </w:r>
      <w:r w:rsidR="00331EA4">
        <w:rPr>
          <w:rFonts w:ascii="Palatino Linotype" w:eastAsia="Calibri" w:hAnsi="Palatino Linotype" w:cs="Arial"/>
          <w:i/>
          <w:sz w:val="21"/>
          <w:szCs w:val="21"/>
          <w:lang w:val="es-ES_tradnl"/>
        </w:rPr>
        <w:t xml:space="preserve"> judiciales, en los que  </w:t>
      </w:r>
      <w:r w:rsidR="00331EA4" w:rsidRPr="00331EA4">
        <w:rPr>
          <w:rFonts w:ascii="Palatino Linotype" w:eastAsia="Calibri" w:hAnsi="Palatino Linotype" w:cs="Times New Roman"/>
          <w:i/>
          <w:sz w:val="21"/>
          <w:szCs w:val="21"/>
          <w:lang w:val="es-ES"/>
        </w:rPr>
        <w:t>afecte o vulnere la conducción o los derechos del debido proceso</w:t>
      </w:r>
      <w:r w:rsidR="00331EA4">
        <w:rPr>
          <w:rFonts w:ascii="Palatino Linotype" w:eastAsia="Calibri" w:hAnsi="Palatino Linotype" w:cs="Arial"/>
          <w:i/>
          <w:sz w:val="21"/>
          <w:szCs w:val="21"/>
          <w:lang w:val="es-ES_tradnl"/>
        </w:rPr>
        <w:t xml:space="preserve"> o en tanto no hayan quedado firmes</w:t>
      </w:r>
      <w:r w:rsidRPr="00331EA4">
        <w:rPr>
          <w:rFonts w:ascii="Palatino Linotype" w:eastAsia="Calibri" w:hAnsi="Palatino Linotype" w:cs="Arial"/>
          <w:i/>
          <w:sz w:val="21"/>
          <w:szCs w:val="21"/>
          <w:lang w:val="es-ES_tradnl"/>
        </w:rPr>
        <w:t>, deberá emitirse el Acuerdo de Clasificación respectivo en el que se funden y motiven las razones de su RESERVA, mismo que se hará del conocimiento del Recurrente.</w:t>
      </w:r>
    </w:p>
    <w:p w14:paraId="5281167A" w14:textId="77777777" w:rsidR="001E3B72" w:rsidRPr="00331EA4" w:rsidRDefault="001E3B72" w:rsidP="00331EA4">
      <w:pPr>
        <w:spacing w:after="0" w:line="360" w:lineRule="auto"/>
        <w:ind w:left="567"/>
        <w:jc w:val="both"/>
        <w:rPr>
          <w:rFonts w:ascii="Palatino Linotype" w:eastAsia="Times New Roman" w:hAnsi="Palatino Linotype" w:cs="Arial"/>
          <w:sz w:val="21"/>
          <w:szCs w:val="21"/>
          <w:lang w:eastAsia="es-ES"/>
        </w:rPr>
      </w:pPr>
    </w:p>
    <w:p w14:paraId="6AE898FA" w14:textId="77777777" w:rsidR="00D14EDC" w:rsidRPr="00A32CE5" w:rsidRDefault="00D14EDC" w:rsidP="00A32CE5">
      <w:pPr>
        <w:spacing w:after="0" w:line="360" w:lineRule="auto"/>
        <w:jc w:val="both"/>
        <w:rPr>
          <w:rFonts w:ascii="Palatino Linotype" w:eastAsia="Times New Roman" w:hAnsi="Palatino Linotype" w:cs="Arial"/>
          <w:sz w:val="23"/>
          <w:szCs w:val="23"/>
          <w:lang w:eastAsia="es-ES"/>
        </w:rPr>
      </w:pPr>
      <w:r w:rsidRPr="00A32CE5">
        <w:rPr>
          <w:rFonts w:ascii="Palatino Linotype" w:eastAsia="Times New Roman" w:hAnsi="Palatino Linotype" w:cs="Arial"/>
          <w:b/>
          <w:sz w:val="23"/>
          <w:szCs w:val="23"/>
          <w:lang w:eastAsia="es-ES"/>
        </w:rPr>
        <w:lastRenderedPageBreak/>
        <w:t>TERCERO. NOTIFÍQUESE</w:t>
      </w:r>
      <w:r w:rsidRPr="00A32CE5">
        <w:rPr>
          <w:rFonts w:ascii="Palatino Linotype" w:eastAsia="Times New Roman" w:hAnsi="Palatino Linotype" w:cs="Arial"/>
          <w:b/>
          <w:i/>
          <w:sz w:val="23"/>
          <w:szCs w:val="23"/>
          <w:lang w:eastAsia="es-ES"/>
        </w:rPr>
        <w:t xml:space="preserve"> </w:t>
      </w:r>
      <w:r w:rsidRPr="00A32CE5">
        <w:rPr>
          <w:rFonts w:ascii="Palatino Linotype" w:eastAsia="Times New Roman" w:hAnsi="Palatino Linotype" w:cs="Arial"/>
          <w:sz w:val="23"/>
          <w:szCs w:val="23"/>
          <w:lang w:eastAsia="es-ES"/>
        </w:rPr>
        <w:t>al Titular de la Unidad de Transparencia del</w:t>
      </w:r>
      <w:r w:rsidRPr="00A32CE5">
        <w:rPr>
          <w:rFonts w:ascii="Palatino Linotype" w:eastAsia="Times New Roman" w:hAnsi="Palatino Linotype" w:cs="Arial"/>
          <w:b/>
          <w:sz w:val="23"/>
          <w:szCs w:val="23"/>
          <w:lang w:eastAsia="es-ES"/>
        </w:rPr>
        <w:t xml:space="preserve"> </w:t>
      </w:r>
      <w:r w:rsidRPr="00A32CE5">
        <w:rPr>
          <w:rFonts w:ascii="Palatino Linotype" w:eastAsia="Times New Roman" w:hAnsi="Palatino Linotype" w:cs="Arial"/>
          <w:sz w:val="23"/>
          <w:szCs w:val="23"/>
          <w:lang w:eastAsia="es-ES"/>
        </w:rPr>
        <w:t>Sujeto Obligado, 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14:paraId="78419E93" w14:textId="77777777" w:rsidR="00D14EDC" w:rsidRPr="00A32CE5" w:rsidRDefault="00D14EDC" w:rsidP="00A32CE5">
      <w:pPr>
        <w:spacing w:after="0" w:line="360" w:lineRule="auto"/>
        <w:jc w:val="both"/>
        <w:rPr>
          <w:rFonts w:ascii="Palatino Linotype" w:eastAsia="Times New Roman" w:hAnsi="Palatino Linotype" w:cs="Arial"/>
          <w:sz w:val="23"/>
          <w:szCs w:val="23"/>
          <w:lang w:eastAsia="es-ES"/>
        </w:rPr>
      </w:pPr>
    </w:p>
    <w:p w14:paraId="086D5748" w14:textId="77777777" w:rsidR="00D14EDC" w:rsidRPr="00A32CE5" w:rsidRDefault="00D14EDC" w:rsidP="00A32CE5">
      <w:pPr>
        <w:tabs>
          <w:tab w:val="left" w:pos="8931"/>
        </w:tabs>
        <w:spacing w:after="0" w:line="360" w:lineRule="auto"/>
        <w:ind w:right="51"/>
        <w:jc w:val="both"/>
        <w:rPr>
          <w:rFonts w:ascii="Palatino Linotype" w:eastAsia="Times New Roman" w:hAnsi="Palatino Linotype" w:cs="Arial"/>
          <w:sz w:val="23"/>
          <w:szCs w:val="23"/>
          <w:lang w:eastAsia="es-ES"/>
        </w:rPr>
      </w:pPr>
      <w:r w:rsidRPr="00A32CE5">
        <w:rPr>
          <w:rFonts w:ascii="Palatino Linotype" w:eastAsia="Times New Roman" w:hAnsi="Palatino Linotype" w:cs="Arial"/>
          <w:b/>
          <w:sz w:val="23"/>
          <w:szCs w:val="23"/>
          <w:lang w:eastAsia="es-ES"/>
        </w:rPr>
        <w:t xml:space="preserve">CUARTO. NOTIFÍQUESE </w:t>
      </w:r>
      <w:r w:rsidRPr="00A32CE5">
        <w:rPr>
          <w:rFonts w:ascii="Palatino Linotype" w:eastAsia="Times New Roman" w:hAnsi="Palatino Linotype" w:cs="Arial"/>
          <w:sz w:val="23"/>
          <w:szCs w:val="23"/>
          <w:lang w:eastAsia="es-ES"/>
        </w:rPr>
        <w:t>al Recurrente V</w:t>
      </w:r>
      <w:r w:rsidRPr="00A32CE5">
        <w:rPr>
          <w:rFonts w:ascii="Palatino Linotype" w:eastAsia="Calibri" w:hAnsi="Palatino Linotype" w:cs="Times New Roman"/>
          <w:sz w:val="23"/>
          <w:szCs w:val="23"/>
        </w:rPr>
        <w:t xml:space="preserve">ía </w:t>
      </w:r>
      <w:r w:rsidRPr="00A32CE5">
        <w:rPr>
          <w:rFonts w:ascii="Palatino Linotype" w:hAnsi="Palatino Linotype" w:cs="Arial"/>
          <w:sz w:val="23"/>
          <w:szCs w:val="23"/>
        </w:rPr>
        <w:t>Sistema de Acceso a la Información Mexiquense (</w:t>
      </w:r>
      <w:r w:rsidRPr="00A32CE5">
        <w:rPr>
          <w:rFonts w:ascii="Palatino Linotype" w:eastAsia="Calibri" w:hAnsi="Palatino Linotype" w:cs="Times New Roman"/>
          <w:sz w:val="23"/>
          <w:szCs w:val="23"/>
        </w:rPr>
        <w:t xml:space="preserve">SAIMEX), </w:t>
      </w:r>
      <w:r w:rsidRPr="00A32CE5">
        <w:rPr>
          <w:rFonts w:ascii="Palatino Linotype" w:eastAsia="Times New Roman" w:hAnsi="Palatino Linotype" w:cs="Arial"/>
          <w:sz w:val="23"/>
          <w:szCs w:val="23"/>
          <w:lang w:eastAsia="es-ES"/>
        </w:rPr>
        <w:t>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65BA0B98" w14:textId="77777777" w:rsidR="00D14EDC" w:rsidRPr="00A32CE5" w:rsidRDefault="00D14EDC" w:rsidP="00A32CE5">
      <w:pPr>
        <w:tabs>
          <w:tab w:val="left" w:pos="8931"/>
        </w:tabs>
        <w:spacing w:after="0" w:line="360" w:lineRule="auto"/>
        <w:ind w:right="51"/>
        <w:jc w:val="both"/>
        <w:rPr>
          <w:rFonts w:ascii="Palatino Linotype" w:eastAsia="Times New Roman" w:hAnsi="Palatino Linotype" w:cs="Arial"/>
          <w:b/>
          <w:sz w:val="23"/>
          <w:szCs w:val="23"/>
          <w:lang w:eastAsia="es-ES"/>
        </w:rPr>
      </w:pPr>
    </w:p>
    <w:p w14:paraId="2D5BA707" w14:textId="77777777" w:rsidR="00D14EDC" w:rsidRPr="00A32CE5" w:rsidRDefault="00D14EDC" w:rsidP="00A32CE5">
      <w:pPr>
        <w:spacing w:after="0" w:line="360" w:lineRule="auto"/>
        <w:jc w:val="both"/>
        <w:rPr>
          <w:rFonts w:ascii="Palatino Linotype" w:hAnsi="Palatino Linotype"/>
          <w:sz w:val="23"/>
          <w:szCs w:val="23"/>
          <w:lang w:eastAsia="es-ES_tradnl"/>
        </w:rPr>
      </w:pPr>
      <w:r w:rsidRPr="00A32CE5">
        <w:rPr>
          <w:rFonts w:ascii="Palatino Linotype" w:eastAsia="Times New Roman" w:hAnsi="Palatino Linotype" w:cs="Arial"/>
          <w:b/>
          <w:sz w:val="23"/>
          <w:szCs w:val="23"/>
          <w:lang w:eastAsia="es-ES"/>
        </w:rPr>
        <w:t xml:space="preserve">QUINTO. </w:t>
      </w:r>
      <w:r w:rsidRPr="00A32CE5">
        <w:rPr>
          <w:rFonts w:ascii="Palatino Linotype" w:hAnsi="Palatino Linotype"/>
          <w:sz w:val="23"/>
          <w:szCs w:val="23"/>
          <w:lang w:eastAsia="es-ES_tradnl"/>
        </w:rPr>
        <w:t>Gírese oficio al Titular de la Contraloría Interna y Órgano de Control y Vigilancia de este Instituto, de conformidad con el artículo 190 de la Ley de Transparencia y Acceso a la Información Pública del Estado de México y Municipios determine lo conducente, en términos del considerando cuarto de la presente resolución.</w:t>
      </w:r>
    </w:p>
    <w:p w14:paraId="30238518" w14:textId="77777777" w:rsidR="00D14EDC" w:rsidRPr="00A32CE5" w:rsidRDefault="00D14EDC" w:rsidP="00A32CE5">
      <w:pPr>
        <w:spacing w:after="0" w:line="360" w:lineRule="auto"/>
        <w:jc w:val="both"/>
        <w:rPr>
          <w:rFonts w:ascii="Palatino Linotype" w:hAnsi="Palatino Linotype"/>
          <w:sz w:val="23"/>
          <w:szCs w:val="23"/>
          <w:lang w:eastAsia="es-ES_tradnl"/>
        </w:rPr>
      </w:pPr>
    </w:p>
    <w:p w14:paraId="5DB5C37B" w14:textId="77777777" w:rsidR="00D14EDC" w:rsidRPr="00A32CE5" w:rsidRDefault="00D14EDC" w:rsidP="00A32CE5">
      <w:pPr>
        <w:spacing w:after="0" w:line="360" w:lineRule="auto"/>
        <w:jc w:val="both"/>
        <w:rPr>
          <w:rFonts w:ascii="Palatino Linotype" w:hAnsi="Palatino Linotype"/>
          <w:sz w:val="23"/>
          <w:szCs w:val="23"/>
          <w:lang w:eastAsia="es-ES_tradnl"/>
        </w:rPr>
      </w:pPr>
      <w:r w:rsidRPr="00A32CE5">
        <w:rPr>
          <w:rFonts w:ascii="Palatino Linotype" w:hAnsi="Palatino Linotype"/>
          <w:b/>
          <w:sz w:val="23"/>
          <w:szCs w:val="23"/>
        </w:rPr>
        <w:t xml:space="preserve">SEXTO. </w:t>
      </w:r>
      <w:r w:rsidRPr="00A32CE5">
        <w:rPr>
          <w:rFonts w:ascii="Palatino Linotype" w:hAnsi="Palatino Linotype"/>
          <w:sz w:val="23"/>
          <w:szCs w:val="23"/>
          <w:lang w:eastAsia="es-ES_tradnl"/>
        </w:rPr>
        <w:t>Se hace del conocimiento del Recurrente, que de conformidad con el artículo 179 párrafo segundo de la Ley de Transparencia y Acceso a la Información Pública del Estado de México y Municipios, tiene derecho a interponer nuevamente recurso de revisión ante este Instituto, por la respuesta que proporcione el Sujeto Obligado en cumplimiento de esta Resolución.</w:t>
      </w:r>
    </w:p>
    <w:p w14:paraId="211936C1" w14:textId="77777777" w:rsidR="00D14EDC" w:rsidRPr="00A32CE5" w:rsidRDefault="00D14EDC" w:rsidP="00A32CE5">
      <w:pPr>
        <w:spacing w:after="0" w:line="360" w:lineRule="auto"/>
        <w:jc w:val="both"/>
        <w:rPr>
          <w:rFonts w:ascii="Palatino Linotype" w:hAnsi="Palatino Linotype"/>
          <w:sz w:val="23"/>
          <w:szCs w:val="23"/>
        </w:rPr>
      </w:pPr>
    </w:p>
    <w:p w14:paraId="5F564142" w14:textId="77777777" w:rsidR="00D14EDC" w:rsidRPr="00A32CE5" w:rsidRDefault="00D14EDC" w:rsidP="00A32CE5">
      <w:pPr>
        <w:spacing w:after="0" w:line="360" w:lineRule="auto"/>
        <w:jc w:val="both"/>
        <w:rPr>
          <w:rFonts w:ascii="Palatino Linotype" w:hAnsi="Palatino Linotype"/>
          <w:sz w:val="23"/>
          <w:szCs w:val="23"/>
        </w:rPr>
      </w:pPr>
      <w:r w:rsidRPr="00A32CE5">
        <w:rPr>
          <w:rFonts w:ascii="Palatino Linotype" w:hAnsi="Palatino Linotype"/>
          <w:b/>
          <w:sz w:val="23"/>
          <w:szCs w:val="23"/>
        </w:rPr>
        <w:lastRenderedPageBreak/>
        <w:t xml:space="preserve">SÉPTIMO. </w:t>
      </w:r>
      <w:r w:rsidRPr="00A32CE5">
        <w:rPr>
          <w:rFonts w:ascii="Palatino Linotype" w:hAnsi="Palatino Linotype"/>
          <w:sz w:val="23"/>
          <w:szCs w:val="23"/>
        </w:rPr>
        <w:t>Con fundamento en el artículo 198 de la Ley de Transparencia y Acceso a la Información Pública del Estado de México y Municipios, se apercibe al Sujeto Obligado a que, en caso de negarse a cumplir la presente resolución o hacerlo de manera parcial, se actuara de conformidad con lo previsto en los artículo 213, 214, 216 y 217 de dicha Ley.</w:t>
      </w:r>
    </w:p>
    <w:p w14:paraId="0B127532" w14:textId="77777777" w:rsidR="00D14EDC" w:rsidRPr="00A32CE5" w:rsidRDefault="00D14EDC" w:rsidP="00A32CE5">
      <w:pPr>
        <w:spacing w:after="0" w:line="360" w:lineRule="auto"/>
        <w:jc w:val="both"/>
        <w:rPr>
          <w:rFonts w:ascii="Palatino Linotype" w:hAnsi="Palatino Linotype" w:cs="Arial"/>
          <w:sz w:val="23"/>
          <w:szCs w:val="23"/>
        </w:rPr>
      </w:pPr>
    </w:p>
    <w:p w14:paraId="5E26A813" w14:textId="5CCBB407" w:rsidR="00D14EDC" w:rsidRDefault="00D14EDC" w:rsidP="00A32CE5">
      <w:pPr>
        <w:spacing w:after="0" w:line="360" w:lineRule="auto"/>
        <w:jc w:val="both"/>
        <w:rPr>
          <w:rFonts w:ascii="Palatino Linotype" w:hAnsi="Palatino Linotype" w:cs="Arial"/>
          <w:sz w:val="23"/>
          <w:szCs w:val="23"/>
        </w:rPr>
      </w:pPr>
      <w:r w:rsidRPr="00A32CE5">
        <w:rPr>
          <w:rFonts w:ascii="Palatino Linotype" w:hAnsi="Palatino Linotype" w:cs="Arial"/>
          <w:sz w:val="23"/>
          <w:szCs w:val="23"/>
        </w:rPr>
        <w:t>ASÍ LO RESUELVE, POR UNANIMIDAD DE VOTOS EL PLENO DEL</w:t>
      </w:r>
      <w:r w:rsidRPr="00A32CE5">
        <w:rPr>
          <w:rFonts w:ascii="Palatino Linotype" w:eastAsia="Arial Unicode MS" w:hAnsi="Palatino Linotype" w:cs="Arial"/>
          <w:sz w:val="23"/>
          <w:szCs w:val="23"/>
        </w:rPr>
        <w:t xml:space="preserve"> INSTITUTO DE TRANSPARENCIA, ACCESO A LA INFORMACIÓN PÚBLICA Y PROTECCIÓN DE DATOS PERSONALES DEL ESTADO DE MÉXICO Y MUNICIPIOS</w:t>
      </w:r>
      <w:r w:rsidRPr="00A32CE5">
        <w:rPr>
          <w:rFonts w:ascii="Palatino Linotype" w:hAnsi="Palatino Linotype" w:cs="Arial"/>
          <w:sz w:val="23"/>
          <w:szCs w:val="23"/>
        </w:rPr>
        <w:t>, CONFORMADO POR LOS COMISIONADOS, JOSÉ MARTÍNEZ VILCHIS, MARÍA DEL ROSARIO MEJÍA AYALA, SHARON CRISTINA MORALES MARTINEZ (AUSENCIA JUSTIFICADA), LUIS GUSTAVO PARRA NORIEGA</w:t>
      </w:r>
      <w:r w:rsidR="00CD1AE7">
        <w:rPr>
          <w:rFonts w:ascii="Palatino Linotype" w:hAnsi="Palatino Linotype" w:cs="Arial"/>
          <w:sz w:val="23"/>
          <w:szCs w:val="23"/>
        </w:rPr>
        <w:t xml:space="preserve"> (VOTO</w:t>
      </w:r>
      <w:r w:rsidR="006D2431">
        <w:rPr>
          <w:rFonts w:ascii="Palatino Linotype" w:hAnsi="Palatino Linotype" w:cs="Arial"/>
          <w:sz w:val="23"/>
          <w:szCs w:val="23"/>
        </w:rPr>
        <w:t xml:space="preserve"> </w:t>
      </w:r>
      <w:r w:rsidR="00CD1AE7">
        <w:rPr>
          <w:rFonts w:ascii="Palatino Linotype" w:hAnsi="Palatino Linotype" w:cs="Arial"/>
          <w:sz w:val="23"/>
          <w:szCs w:val="23"/>
        </w:rPr>
        <w:t>PARTICULAR) Y GUADALUPE RAMÍREZ PEÑA,</w:t>
      </w:r>
      <w:r w:rsidRPr="00A32CE5">
        <w:rPr>
          <w:rFonts w:ascii="Palatino Linotype" w:hAnsi="Palatino Linotype" w:cs="Arial"/>
          <w:sz w:val="23"/>
          <w:szCs w:val="23"/>
        </w:rPr>
        <w:t xml:space="preserve"> EN LA </w:t>
      </w:r>
      <w:r w:rsidR="009545B8">
        <w:rPr>
          <w:rFonts w:ascii="Palatino Linotype" w:hAnsi="Palatino Linotype" w:cs="Arial"/>
          <w:sz w:val="23"/>
          <w:szCs w:val="23"/>
        </w:rPr>
        <w:t xml:space="preserve">SEXTA </w:t>
      </w:r>
      <w:r w:rsidRPr="00A32CE5">
        <w:rPr>
          <w:rFonts w:ascii="Palatino Linotype" w:hAnsi="Palatino Linotype" w:cs="Arial"/>
          <w:sz w:val="23"/>
          <w:szCs w:val="23"/>
        </w:rPr>
        <w:t xml:space="preserve">SESIÓN ORDINARIA CELEBRADA EL </w:t>
      </w:r>
      <w:r w:rsidR="009545B8">
        <w:rPr>
          <w:rFonts w:ascii="Palatino Linotype" w:hAnsi="Palatino Linotype" w:cs="Arial"/>
          <w:sz w:val="23"/>
          <w:szCs w:val="23"/>
        </w:rPr>
        <w:t xml:space="preserve">DIECISEIS DE FEBRERO </w:t>
      </w:r>
      <w:r w:rsidRPr="00A32CE5">
        <w:rPr>
          <w:rFonts w:ascii="Palatino Linotype" w:hAnsi="Palatino Linotype" w:cs="Arial"/>
          <w:sz w:val="23"/>
          <w:szCs w:val="23"/>
        </w:rPr>
        <w:t>DE DOS MIL VEINTIDOS, ANTE EL SECRETARIO TÉCNICO DEL PLENO, ALEXIS TAPIA RAMÍREZ.------------------------</w:t>
      </w:r>
      <w:r w:rsidR="009545B8">
        <w:rPr>
          <w:rFonts w:ascii="Palatino Linotype" w:hAnsi="Palatino Linotype" w:cs="Arial"/>
          <w:sz w:val="23"/>
          <w:szCs w:val="23"/>
        </w:rPr>
        <w:t>---------------------------------------</w:t>
      </w:r>
    </w:p>
    <w:p w14:paraId="697963AC" w14:textId="77777777" w:rsidR="009545B8" w:rsidRPr="00A32CE5" w:rsidRDefault="009545B8" w:rsidP="00A32CE5">
      <w:pPr>
        <w:spacing w:after="0" w:line="360" w:lineRule="auto"/>
        <w:jc w:val="both"/>
        <w:rPr>
          <w:rFonts w:ascii="Palatino Linotype" w:hAnsi="Palatino Linotype" w:cs="Arial"/>
          <w:sz w:val="23"/>
          <w:szCs w:val="23"/>
        </w:rPr>
      </w:pPr>
    </w:p>
    <w:p w14:paraId="0C0AC17D" w14:textId="77777777" w:rsidR="00D14EDC" w:rsidRPr="00A32CE5" w:rsidRDefault="00D14EDC" w:rsidP="00A32CE5">
      <w:pPr>
        <w:spacing w:after="0" w:line="360" w:lineRule="auto"/>
        <w:jc w:val="both"/>
        <w:rPr>
          <w:rFonts w:ascii="Palatino Linotype" w:hAnsi="Palatino Linotype" w:cs="Arial"/>
          <w:sz w:val="23"/>
          <w:szCs w:val="23"/>
        </w:rPr>
      </w:pPr>
    </w:p>
    <w:p w14:paraId="13AD910F" w14:textId="77777777" w:rsidR="00D14EDC" w:rsidRPr="00A32CE5" w:rsidRDefault="00D14EDC" w:rsidP="00A32CE5">
      <w:pPr>
        <w:spacing w:after="0" w:line="360" w:lineRule="auto"/>
        <w:jc w:val="both"/>
        <w:rPr>
          <w:rFonts w:ascii="Palatino Linotype" w:hAnsi="Palatino Linotype" w:cs="Arial"/>
          <w:sz w:val="23"/>
          <w:szCs w:val="23"/>
        </w:rPr>
      </w:pPr>
    </w:p>
    <w:p w14:paraId="04A2AC38" w14:textId="77777777" w:rsidR="00D14EDC" w:rsidRPr="00A32CE5" w:rsidRDefault="00D14EDC" w:rsidP="00A32CE5">
      <w:pPr>
        <w:spacing w:after="0" w:line="360" w:lineRule="auto"/>
        <w:jc w:val="both"/>
        <w:rPr>
          <w:rFonts w:ascii="Palatino Linotype" w:hAnsi="Palatino Linotype" w:cs="Arial"/>
          <w:sz w:val="23"/>
          <w:szCs w:val="23"/>
        </w:rPr>
      </w:pPr>
    </w:p>
    <w:p w14:paraId="6FB5838F" w14:textId="77777777" w:rsidR="00D14EDC" w:rsidRPr="00A32CE5" w:rsidRDefault="00D14EDC" w:rsidP="00A32CE5">
      <w:pPr>
        <w:spacing w:after="0" w:line="360" w:lineRule="auto"/>
        <w:jc w:val="both"/>
        <w:rPr>
          <w:rFonts w:ascii="Palatino Linotype" w:hAnsi="Palatino Linotype" w:cs="Arial"/>
          <w:sz w:val="23"/>
          <w:szCs w:val="23"/>
        </w:rPr>
      </w:pPr>
    </w:p>
    <w:p w14:paraId="2184ED07" w14:textId="77777777" w:rsidR="00D14EDC" w:rsidRPr="00A32CE5" w:rsidRDefault="00D14EDC" w:rsidP="00A32CE5">
      <w:pPr>
        <w:spacing w:after="0" w:line="360" w:lineRule="auto"/>
        <w:jc w:val="both"/>
        <w:rPr>
          <w:rFonts w:ascii="Palatino Linotype" w:hAnsi="Palatino Linotype" w:cs="Arial"/>
          <w:sz w:val="23"/>
          <w:szCs w:val="23"/>
        </w:rPr>
      </w:pPr>
    </w:p>
    <w:p w14:paraId="0385E490" w14:textId="77777777" w:rsidR="00D14EDC" w:rsidRPr="00A32CE5" w:rsidRDefault="00D14EDC" w:rsidP="00A32CE5">
      <w:pPr>
        <w:spacing w:after="0" w:line="360" w:lineRule="auto"/>
        <w:jc w:val="both"/>
        <w:rPr>
          <w:rFonts w:ascii="Palatino Linotype" w:hAnsi="Palatino Linotype" w:cs="Arial"/>
          <w:sz w:val="23"/>
          <w:szCs w:val="23"/>
        </w:rPr>
      </w:pPr>
    </w:p>
    <w:p w14:paraId="429E1292" w14:textId="77777777" w:rsidR="00D14EDC" w:rsidRPr="00A32CE5" w:rsidRDefault="00D14EDC" w:rsidP="00A32CE5">
      <w:pPr>
        <w:spacing w:after="0" w:line="360" w:lineRule="auto"/>
        <w:jc w:val="both"/>
        <w:rPr>
          <w:rFonts w:ascii="Palatino Linotype" w:hAnsi="Palatino Linotype" w:cs="Arial"/>
          <w:sz w:val="23"/>
          <w:szCs w:val="23"/>
        </w:rPr>
      </w:pPr>
    </w:p>
    <w:p w14:paraId="453B55F6" w14:textId="77777777" w:rsidR="00D14EDC" w:rsidRPr="00A32CE5" w:rsidRDefault="00D14EDC" w:rsidP="00A32CE5">
      <w:pPr>
        <w:spacing w:after="0" w:line="360" w:lineRule="auto"/>
        <w:jc w:val="both"/>
        <w:rPr>
          <w:rFonts w:ascii="Palatino Linotype" w:hAnsi="Palatino Linotype" w:cs="Arial"/>
          <w:sz w:val="23"/>
          <w:szCs w:val="23"/>
        </w:rPr>
      </w:pPr>
    </w:p>
    <w:p w14:paraId="105D9FED" w14:textId="77777777" w:rsidR="00D14EDC" w:rsidRPr="00A32CE5" w:rsidRDefault="00D14EDC" w:rsidP="00A32CE5">
      <w:pPr>
        <w:spacing w:after="0" w:line="360" w:lineRule="auto"/>
        <w:jc w:val="both"/>
        <w:rPr>
          <w:rFonts w:ascii="Palatino Linotype" w:hAnsi="Palatino Linotype" w:cs="Arial"/>
          <w:sz w:val="23"/>
          <w:szCs w:val="23"/>
        </w:rPr>
      </w:pPr>
    </w:p>
    <w:p w14:paraId="72CD0D9A" w14:textId="77777777" w:rsidR="00D14EDC" w:rsidRPr="00A32CE5" w:rsidRDefault="00D14EDC" w:rsidP="00A32CE5">
      <w:pPr>
        <w:spacing w:after="0" w:line="360" w:lineRule="auto"/>
        <w:jc w:val="both"/>
        <w:rPr>
          <w:rFonts w:ascii="Palatino Linotype" w:hAnsi="Palatino Linotype" w:cs="Arial"/>
          <w:sz w:val="23"/>
          <w:szCs w:val="23"/>
        </w:rPr>
      </w:pPr>
    </w:p>
    <w:p w14:paraId="3F8FCA3A" w14:textId="77777777" w:rsidR="00D14EDC" w:rsidRPr="00A32CE5" w:rsidRDefault="00D14EDC" w:rsidP="00A32CE5">
      <w:pPr>
        <w:spacing w:after="0" w:line="360" w:lineRule="auto"/>
        <w:jc w:val="both"/>
        <w:rPr>
          <w:rFonts w:ascii="Palatino Linotype" w:hAnsi="Palatino Linotype" w:cs="Arial"/>
          <w:sz w:val="23"/>
          <w:szCs w:val="23"/>
        </w:rPr>
      </w:pPr>
    </w:p>
    <w:p w14:paraId="0A4DE186" w14:textId="77777777" w:rsidR="00D14EDC" w:rsidRPr="00A32CE5" w:rsidRDefault="00D14EDC" w:rsidP="00A32CE5">
      <w:pPr>
        <w:spacing w:after="0" w:line="360" w:lineRule="auto"/>
        <w:jc w:val="both"/>
        <w:rPr>
          <w:rFonts w:ascii="Palatino Linotype" w:hAnsi="Palatino Linotype" w:cs="Arial"/>
          <w:sz w:val="23"/>
          <w:szCs w:val="23"/>
        </w:rPr>
      </w:pPr>
    </w:p>
    <w:p w14:paraId="68D18BF9" w14:textId="77777777" w:rsidR="00D14EDC" w:rsidRPr="00A32CE5" w:rsidRDefault="00D14EDC" w:rsidP="00A32CE5">
      <w:pPr>
        <w:spacing w:after="0" w:line="360" w:lineRule="auto"/>
        <w:jc w:val="both"/>
        <w:rPr>
          <w:rFonts w:ascii="Palatino Linotype" w:hAnsi="Palatino Linotype" w:cs="Arial"/>
          <w:sz w:val="23"/>
          <w:szCs w:val="23"/>
        </w:rPr>
      </w:pPr>
    </w:p>
    <w:p w14:paraId="49F3B56F" w14:textId="77777777" w:rsidR="00D14EDC" w:rsidRPr="00A32CE5" w:rsidRDefault="00D14EDC" w:rsidP="00A32CE5">
      <w:pPr>
        <w:spacing w:after="0" w:line="360" w:lineRule="auto"/>
        <w:jc w:val="both"/>
        <w:rPr>
          <w:rFonts w:ascii="Palatino Linotype" w:hAnsi="Palatino Linotype" w:cs="Arial"/>
          <w:sz w:val="23"/>
          <w:szCs w:val="23"/>
        </w:rPr>
      </w:pPr>
    </w:p>
    <w:p w14:paraId="25844555" w14:textId="77777777" w:rsidR="00D14EDC" w:rsidRPr="00A32CE5" w:rsidRDefault="00D14EDC" w:rsidP="00A32CE5">
      <w:pPr>
        <w:spacing w:after="0" w:line="360" w:lineRule="auto"/>
        <w:jc w:val="both"/>
        <w:rPr>
          <w:rFonts w:ascii="Palatino Linotype" w:hAnsi="Palatino Linotype" w:cs="Arial"/>
          <w:sz w:val="23"/>
          <w:szCs w:val="23"/>
        </w:rPr>
      </w:pPr>
    </w:p>
    <w:p w14:paraId="5E6497D5" w14:textId="77777777" w:rsidR="00D14EDC" w:rsidRPr="00A32CE5" w:rsidRDefault="00D14EDC" w:rsidP="00A32CE5">
      <w:pPr>
        <w:spacing w:after="0" w:line="360" w:lineRule="auto"/>
        <w:jc w:val="both"/>
        <w:rPr>
          <w:rFonts w:ascii="Palatino Linotype" w:hAnsi="Palatino Linotype" w:cs="Arial"/>
          <w:sz w:val="23"/>
          <w:szCs w:val="23"/>
        </w:rPr>
      </w:pPr>
    </w:p>
    <w:p w14:paraId="5421AAEF" w14:textId="77777777" w:rsidR="00D14EDC" w:rsidRPr="00A32CE5" w:rsidRDefault="00D14EDC" w:rsidP="00A32CE5">
      <w:pPr>
        <w:spacing w:after="0" w:line="360" w:lineRule="auto"/>
        <w:jc w:val="both"/>
        <w:rPr>
          <w:rFonts w:ascii="Palatino Linotype" w:hAnsi="Palatino Linotype" w:cs="Arial"/>
          <w:sz w:val="23"/>
          <w:szCs w:val="23"/>
        </w:rPr>
      </w:pPr>
    </w:p>
    <w:p w14:paraId="19B85583" w14:textId="77777777" w:rsidR="00D12633" w:rsidRPr="00A32CE5" w:rsidRDefault="00D12633" w:rsidP="00A32CE5">
      <w:pPr>
        <w:spacing w:after="0" w:line="360" w:lineRule="auto"/>
        <w:rPr>
          <w:sz w:val="23"/>
          <w:szCs w:val="23"/>
        </w:rPr>
      </w:pPr>
    </w:p>
    <w:sectPr w:rsidR="00D12633" w:rsidRPr="00A32CE5" w:rsidSect="00C060B9">
      <w:headerReference w:type="default" r:id="rId12"/>
      <w:footerReference w:type="default" r:id="rId13"/>
      <w:headerReference w:type="first" r:id="rId14"/>
      <w:footerReference w:type="first" r:id="rId15"/>
      <w:pgSz w:w="12240" w:h="15840"/>
      <w:pgMar w:top="851" w:right="1467" w:bottom="1276" w:left="1701" w:header="708" w:footer="82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BB1CFA2" w14:textId="77777777" w:rsidR="00F6639B" w:rsidRDefault="00F6639B" w:rsidP="00EE47DA">
      <w:pPr>
        <w:spacing w:after="0" w:line="240" w:lineRule="auto"/>
      </w:pPr>
      <w:r>
        <w:separator/>
      </w:r>
    </w:p>
  </w:endnote>
  <w:endnote w:type="continuationSeparator" w:id="0">
    <w:p w14:paraId="5D2C1D7E" w14:textId="77777777" w:rsidR="00F6639B" w:rsidRDefault="00F6639B" w:rsidP="00EE47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4958BA" w14:textId="77777777" w:rsidR="00F86298" w:rsidRPr="000B69FA" w:rsidRDefault="00F86298" w:rsidP="00BD2519">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C17C8F">
      <w:rPr>
        <w:rFonts w:ascii="Palatino Linotype" w:hAnsi="Palatino Linotype"/>
        <w:bCs/>
        <w:noProof/>
        <w:sz w:val="20"/>
      </w:rPr>
      <w:t>39</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C17C8F">
      <w:rPr>
        <w:rFonts w:ascii="Palatino Linotype" w:hAnsi="Palatino Linotype"/>
        <w:bCs/>
        <w:noProof/>
        <w:sz w:val="20"/>
      </w:rPr>
      <w:t>40</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497C88" w14:textId="77777777" w:rsidR="00F86298" w:rsidRPr="000B69FA" w:rsidRDefault="00F86298" w:rsidP="00BD2519">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C17C8F">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C17C8F">
      <w:rPr>
        <w:rFonts w:ascii="Palatino Linotype" w:hAnsi="Palatino Linotype"/>
        <w:bCs/>
        <w:noProof/>
        <w:sz w:val="20"/>
      </w:rPr>
      <w:t>40</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63F681" w14:textId="77777777" w:rsidR="00F6639B" w:rsidRDefault="00F6639B" w:rsidP="00EE47DA">
      <w:pPr>
        <w:spacing w:after="0" w:line="240" w:lineRule="auto"/>
      </w:pPr>
      <w:r>
        <w:separator/>
      </w:r>
    </w:p>
  </w:footnote>
  <w:footnote w:type="continuationSeparator" w:id="0">
    <w:p w14:paraId="34F015D3" w14:textId="77777777" w:rsidR="00F6639B" w:rsidRDefault="00F6639B" w:rsidP="00EE47DA">
      <w:pPr>
        <w:spacing w:after="0" w:line="240" w:lineRule="auto"/>
      </w:pPr>
      <w:r>
        <w:continuationSeparator/>
      </w:r>
    </w:p>
  </w:footnote>
  <w:footnote w:id="1">
    <w:p w14:paraId="004D16A6" w14:textId="77777777" w:rsidR="00353034" w:rsidRDefault="00353034" w:rsidP="00353034">
      <w:pPr>
        <w:pStyle w:val="Textonotapie"/>
        <w:jc w:val="both"/>
      </w:pPr>
      <w:r>
        <w:rPr>
          <w:rStyle w:val="Refdenotaalpie"/>
        </w:rPr>
        <w:footnoteRef/>
      </w:r>
      <w:r>
        <w:t xml:space="preserve"> </w:t>
      </w:r>
      <w:r>
        <w:rPr>
          <w:rFonts w:ascii="Palatino Linotype" w:hAnsi="Palatino Linotype"/>
          <w:sz w:val="16"/>
          <w:szCs w:val="16"/>
        </w:rPr>
        <w:t>Registro</w:t>
      </w:r>
      <w:r>
        <w:t xml:space="preserve"> </w:t>
      </w:r>
      <w:r>
        <w:rPr>
          <w:rFonts w:ascii="Palatino Linotype" w:hAnsi="Palatino Linotype"/>
          <w:sz w:val="16"/>
          <w:szCs w:val="16"/>
        </w:rPr>
        <w:t>digital 2018460. I.10o.A.79 A (10a.). Tribunales Colegiados de Circuito. Décima Época. Semanario Judicial de la Federación y su Gaceta. Libro 60, Noviembre de 2018, Tomo III, página 2318</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EDEE78" w14:textId="77777777" w:rsidR="00F86298" w:rsidRPr="00F257E5" w:rsidRDefault="00F86298">
    <w:pPr>
      <w:pStyle w:val="Encabezado"/>
      <w:rPr>
        <w:sz w:val="18"/>
      </w:rPr>
    </w:pPr>
    <w:r>
      <w:rPr>
        <w:rFonts w:ascii="Palatino Linotype" w:hAnsi="Palatino Linotype" w:cs="Arial"/>
        <w:b/>
        <w:noProof/>
        <w:szCs w:val="20"/>
        <w:lang w:val="es-MX" w:eastAsia="es-MX"/>
      </w:rPr>
      <w:drawing>
        <wp:anchor distT="0" distB="0" distL="114300" distR="114300" simplePos="0" relativeHeight="251665408" behindDoc="1" locked="0" layoutInCell="0" allowOverlap="1" wp14:anchorId="5F4B5564" wp14:editId="6DC6B04F">
          <wp:simplePos x="0" y="0"/>
          <wp:positionH relativeFrom="page">
            <wp:posOffset>21590</wp:posOffset>
          </wp:positionH>
          <wp:positionV relativeFrom="page">
            <wp:posOffset>-84786</wp:posOffset>
          </wp:positionV>
          <wp:extent cx="7705725" cy="10048875"/>
          <wp:effectExtent l="0" t="0" r="9525" b="9525"/>
          <wp:wrapNone/>
          <wp:docPr id="3" name="Imagen 3"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tbl>
    <w:tblPr>
      <w:tblW w:w="10419" w:type="dxa"/>
      <w:tblInd w:w="-851" w:type="dxa"/>
      <w:tblCellMar>
        <w:left w:w="70" w:type="dxa"/>
        <w:right w:w="70" w:type="dxa"/>
      </w:tblCellMar>
      <w:tblLook w:val="04A0" w:firstRow="1" w:lastRow="0" w:firstColumn="1" w:lastColumn="0" w:noHBand="0" w:noVBand="1"/>
    </w:tblPr>
    <w:tblGrid>
      <w:gridCol w:w="5529"/>
      <w:gridCol w:w="4890"/>
    </w:tblGrid>
    <w:tr w:rsidR="00F86298" w14:paraId="20D29AB0" w14:textId="77777777" w:rsidTr="00FA7246">
      <w:trPr>
        <w:trHeight w:val="227"/>
      </w:trPr>
      <w:tc>
        <w:tcPr>
          <w:tcW w:w="5529" w:type="dxa"/>
          <w:hideMark/>
        </w:tcPr>
        <w:p w14:paraId="12E233AF" w14:textId="77777777" w:rsidR="00F86298" w:rsidRDefault="00F86298" w:rsidP="00476FB5">
          <w:pPr>
            <w:spacing w:after="0" w:line="27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890" w:type="dxa"/>
          <w:hideMark/>
        </w:tcPr>
        <w:p w14:paraId="0AE57BFF" w14:textId="414A1C90" w:rsidR="00F86298" w:rsidRPr="003416ED" w:rsidRDefault="007E17D3" w:rsidP="00FA7246">
          <w:pPr>
            <w:spacing w:after="0" w:line="276" w:lineRule="auto"/>
            <w:ind w:left="-486" w:firstLine="486"/>
            <w:jc w:val="right"/>
            <w:rPr>
              <w:rFonts w:ascii="Palatino Linotype" w:hAnsi="Palatino Linotype" w:cs="Arial"/>
            </w:rPr>
          </w:pPr>
          <w:r w:rsidRPr="002A4020">
            <w:rPr>
              <w:rFonts w:ascii="Palatino Linotype" w:hAnsi="Palatino Linotype" w:cs="Arial"/>
              <w:bCs/>
              <w:lang w:eastAsia="es-MX"/>
            </w:rPr>
            <w:t>0</w:t>
          </w:r>
          <w:r>
            <w:rPr>
              <w:rFonts w:ascii="Palatino Linotype" w:hAnsi="Palatino Linotype" w:cs="Arial"/>
              <w:bCs/>
              <w:lang w:eastAsia="es-MX"/>
            </w:rPr>
            <w:t>0120/INFOEM/IP/RR/2022.</w:t>
          </w:r>
        </w:p>
      </w:tc>
    </w:tr>
    <w:tr w:rsidR="00F86298" w14:paraId="5612756C" w14:textId="77777777" w:rsidTr="00FA7246">
      <w:trPr>
        <w:trHeight w:val="242"/>
      </w:trPr>
      <w:tc>
        <w:tcPr>
          <w:tcW w:w="5529" w:type="dxa"/>
          <w:hideMark/>
        </w:tcPr>
        <w:p w14:paraId="4A851C7E" w14:textId="77777777" w:rsidR="00F86298" w:rsidRDefault="00F86298" w:rsidP="00492E67">
          <w:pPr>
            <w:spacing w:after="0" w:line="27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890" w:type="dxa"/>
          <w:hideMark/>
        </w:tcPr>
        <w:p w14:paraId="6FA2DD58" w14:textId="1BFFA8B5" w:rsidR="00F86298" w:rsidRPr="00492E67" w:rsidRDefault="007E17D3" w:rsidP="007E17D3">
          <w:pPr>
            <w:spacing w:after="0" w:line="276" w:lineRule="auto"/>
            <w:ind w:left="142"/>
            <w:jc w:val="both"/>
            <w:rPr>
              <w:rFonts w:ascii="Palatino Linotype" w:hAnsi="Palatino Linotype" w:cs="Arial"/>
              <w:bCs/>
              <w:lang w:eastAsia="es-MX"/>
            </w:rPr>
          </w:pPr>
          <w:r w:rsidRPr="007E17D3">
            <w:rPr>
              <w:rFonts w:ascii="Palatino Linotype" w:hAnsi="Palatino Linotype" w:cs="Arial"/>
              <w:bCs/>
              <w:lang w:eastAsia="es-MX"/>
            </w:rPr>
            <w:t>Organismo Público Descentralizado para la Prestación de Los Servicios de Agua Potable Alcantarillado y Saneamiento de Atizapán de Zaragoza por sus siglas S.A.P.A.S.A.</w:t>
          </w:r>
        </w:p>
      </w:tc>
    </w:tr>
    <w:tr w:rsidR="00F86298" w14:paraId="2BD6B937" w14:textId="77777777" w:rsidTr="00FA7246">
      <w:trPr>
        <w:trHeight w:val="342"/>
      </w:trPr>
      <w:tc>
        <w:tcPr>
          <w:tcW w:w="5529" w:type="dxa"/>
          <w:hideMark/>
        </w:tcPr>
        <w:p w14:paraId="1D2FA533" w14:textId="77777777" w:rsidR="00F86298" w:rsidRDefault="00F86298" w:rsidP="00492E67">
          <w:pPr>
            <w:tabs>
              <w:tab w:val="left" w:pos="4892"/>
            </w:tabs>
            <w:spacing w:after="0" w:line="27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890" w:type="dxa"/>
          <w:hideMark/>
        </w:tcPr>
        <w:p w14:paraId="47E15DC2" w14:textId="77777777" w:rsidR="00F86298" w:rsidRPr="003416ED" w:rsidRDefault="00F86298" w:rsidP="00FA7246">
          <w:pPr>
            <w:spacing w:after="0" w:line="276" w:lineRule="auto"/>
            <w:ind w:left="-486" w:firstLine="486"/>
            <w:jc w:val="right"/>
            <w:rPr>
              <w:rFonts w:ascii="Palatino Linotype" w:hAnsi="Palatino Linotype" w:cs="Arial"/>
            </w:rPr>
          </w:pPr>
          <w:r>
            <w:rPr>
              <w:rFonts w:ascii="Palatino Linotype" w:hAnsi="Palatino Linotype" w:cs="Arial"/>
            </w:rPr>
            <w:t>José Martínez Vilchis.</w:t>
          </w:r>
        </w:p>
      </w:tc>
    </w:tr>
  </w:tbl>
  <w:p w14:paraId="678C2F5F" w14:textId="77777777" w:rsidR="00F86298" w:rsidRDefault="00F86298" w:rsidP="00261D73">
    <w:pPr>
      <w:pStyle w:val="Encabezado"/>
      <w:ind w:firstLine="70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212" w:type="dxa"/>
      <w:tblLayout w:type="fixed"/>
      <w:tblCellMar>
        <w:left w:w="70" w:type="dxa"/>
        <w:right w:w="70" w:type="dxa"/>
      </w:tblCellMar>
      <w:tblLook w:val="04A0" w:firstRow="1" w:lastRow="0" w:firstColumn="1" w:lastColumn="0" w:noHBand="0" w:noVBand="1"/>
    </w:tblPr>
    <w:tblGrid>
      <w:gridCol w:w="4383"/>
      <w:gridCol w:w="4829"/>
    </w:tblGrid>
    <w:tr w:rsidR="00F86298" w14:paraId="15302C0E" w14:textId="77777777" w:rsidTr="00F86298">
      <w:trPr>
        <w:trHeight w:val="227"/>
      </w:trPr>
      <w:tc>
        <w:tcPr>
          <w:tcW w:w="4383" w:type="dxa"/>
          <w:hideMark/>
        </w:tcPr>
        <w:p w14:paraId="231CE421" w14:textId="0B248F62" w:rsidR="00F86298" w:rsidRDefault="00F86298" w:rsidP="00476FB5">
          <w:pPr>
            <w:spacing w:after="0" w:line="27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829" w:type="dxa"/>
          <w:hideMark/>
        </w:tcPr>
        <w:p w14:paraId="26689530" w14:textId="50B80933" w:rsidR="00F86298" w:rsidRPr="003416ED" w:rsidRDefault="00F86298" w:rsidP="00FA7246">
          <w:pPr>
            <w:spacing w:after="0" w:line="276" w:lineRule="auto"/>
            <w:ind w:left="-486" w:right="77" w:firstLine="491"/>
            <w:jc w:val="right"/>
            <w:rPr>
              <w:rFonts w:ascii="Palatino Linotype" w:hAnsi="Palatino Linotype" w:cs="Arial"/>
            </w:rPr>
          </w:pPr>
          <w:r w:rsidRPr="002A4020">
            <w:rPr>
              <w:rFonts w:ascii="Palatino Linotype" w:hAnsi="Palatino Linotype" w:cs="Arial"/>
              <w:bCs/>
              <w:lang w:eastAsia="es-MX"/>
            </w:rPr>
            <w:t>0</w:t>
          </w:r>
          <w:r>
            <w:rPr>
              <w:rFonts w:ascii="Palatino Linotype" w:hAnsi="Palatino Linotype" w:cs="Arial"/>
              <w:bCs/>
              <w:lang w:eastAsia="es-MX"/>
            </w:rPr>
            <w:t>0120/INFOEM/IP/RR/2022.</w:t>
          </w:r>
        </w:p>
      </w:tc>
    </w:tr>
    <w:tr w:rsidR="00F86298" w14:paraId="2B55A088" w14:textId="77777777" w:rsidTr="00F86298">
      <w:trPr>
        <w:trHeight w:val="196"/>
      </w:trPr>
      <w:tc>
        <w:tcPr>
          <w:tcW w:w="4383" w:type="dxa"/>
          <w:hideMark/>
        </w:tcPr>
        <w:p w14:paraId="7416D1DA" w14:textId="77777777" w:rsidR="00F86298" w:rsidRDefault="00F86298" w:rsidP="00476FB5">
          <w:pPr>
            <w:spacing w:after="0" w:line="276" w:lineRule="auto"/>
            <w:ind w:right="204"/>
            <w:jc w:val="right"/>
            <w:rPr>
              <w:rFonts w:ascii="Palatino Linotype" w:hAnsi="Palatino Linotype" w:cs="Arial"/>
              <w:b/>
              <w:szCs w:val="20"/>
            </w:rPr>
          </w:pPr>
          <w:r>
            <w:rPr>
              <w:rFonts w:ascii="Palatino Linotype" w:hAnsi="Palatino Linotype" w:cs="Arial"/>
              <w:b/>
              <w:szCs w:val="20"/>
            </w:rPr>
            <w:t>Recurrente:</w:t>
          </w:r>
        </w:p>
      </w:tc>
      <w:tc>
        <w:tcPr>
          <w:tcW w:w="4829" w:type="dxa"/>
          <w:hideMark/>
        </w:tcPr>
        <w:p w14:paraId="2A7D7DF3" w14:textId="2641D435" w:rsidR="00F86298" w:rsidRPr="00FC71F1" w:rsidRDefault="00C17C8F" w:rsidP="00FA7246">
          <w:pPr>
            <w:spacing w:after="0" w:line="276" w:lineRule="auto"/>
            <w:ind w:left="-486" w:right="77" w:firstLine="491"/>
            <w:jc w:val="right"/>
          </w:pPr>
          <w:proofErr w:type="spellStart"/>
          <w:r>
            <w:rPr>
              <w:rFonts w:ascii="Palatino Linotype" w:hAnsi="Palatino Linotype" w:cs="Arial"/>
            </w:rPr>
            <w:t>xxxxxxxxxxxxxxxxxxxxxxxxxxxxxxxxxxx</w:t>
          </w:r>
          <w:proofErr w:type="spellEnd"/>
          <w:r w:rsidR="00F86298">
            <w:rPr>
              <w:rFonts w:ascii="Palatino Linotype" w:hAnsi="Palatino Linotype" w:cs="Arial"/>
            </w:rPr>
            <w:t xml:space="preserve">  </w:t>
          </w:r>
        </w:p>
      </w:tc>
    </w:tr>
    <w:tr w:rsidR="00F86298" w:rsidRPr="00F86298" w14:paraId="0BBE6B20" w14:textId="77777777" w:rsidTr="00F86298">
      <w:trPr>
        <w:trHeight w:val="242"/>
      </w:trPr>
      <w:tc>
        <w:tcPr>
          <w:tcW w:w="4383" w:type="dxa"/>
          <w:hideMark/>
        </w:tcPr>
        <w:p w14:paraId="0EFC3F4D" w14:textId="77777777" w:rsidR="00F86298" w:rsidRPr="00F86298" w:rsidRDefault="00F86298" w:rsidP="00476FB5">
          <w:pPr>
            <w:spacing w:after="0" w:line="276" w:lineRule="auto"/>
            <w:ind w:right="204"/>
            <w:jc w:val="right"/>
            <w:rPr>
              <w:rFonts w:ascii="Palatino Linotype" w:hAnsi="Palatino Linotype" w:cs="Arial"/>
              <w:b/>
              <w:szCs w:val="20"/>
            </w:rPr>
          </w:pPr>
          <w:r w:rsidRPr="00F86298">
            <w:rPr>
              <w:rFonts w:ascii="Palatino Linotype" w:hAnsi="Palatino Linotype" w:cs="Arial"/>
              <w:b/>
              <w:szCs w:val="20"/>
            </w:rPr>
            <w:t>Sujeto Obligado:</w:t>
          </w:r>
        </w:p>
      </w:tc>
      <w:tc>
        <w:tcPr>
          <w:tcW w:w="4829" w:type="dxa"/>
          <w:hideMark/>
        </w:tcPr>
        <w:p w14:paraId="7E1521CB" w14:textId="2DA2FBA9" w:rsidR="00F86298" w:rsidRPr="00F86298" w:rsidRDefault="007E17D3" w:rsidP="007E17D3">
          <w:pPr>
            <w:spacing w:after="0" w:line="276" w:lineRule="auto"/>
            <w:ind w:left="153" w:right="77"/>
            <w:jc w:val="both"/>
            <w:rPr>
              <w:rFonts w:ascii="Palatino Linotype" w:hAnsi="Palatino Linotype" w:cs="Arial"/>
              <w:bCs/>
              <w:lang w:eastAsia="es-MX"/>
            </w:rPr>
          </w:pPr>
          <w:r w:rsidRPr="007E17D3">
            <w:rPr>
              <w:rFonts w:ascii="Palatino Linotype" w:hAnsi="Palatino Linotype" w:cs="Arial"/>
              <w:bCs/>
              <w:lang w:eastAsia="es-MX"/>
            </w:rPr>
            <w:t>Organismo Público Descentralizado para la Prestación de Los Servicios de Agua Potable Alcantarillado y Saneamiento de Atizapán de Zaragoza por sus siglas S.A.P.A.S.A.</w:t>
          </w:r>
        </w:p>
      </w:tc>
    </w:tr>
    <w:tr w:rsidR="00F86298" w14:paraId="16D1363B" w14:textId="77777777" w:rsidTr="00F86298">
      <w:trPr>
        <w:trHeight w:val="393"/>
      </w:trPr>
      <w:tc>
        <w:tcPr>
          <w:tcW w:w="4383" w:type="dxa"/>
          <w:hideMark/>
        </w:tcPr>
        <w:p w14:paraId="23206033" w14:textId="77777777" w:rsidR="00F86298" w:rsidRDefault="00F86298" w:rsidP="00476FB5">
          <w:pPr>
            <w:tabs>
              <w:tab w:val="left" w:pos="4892"/>
            </w:tabs>
            <w:spacing w:after="0" w:line="27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829" w:type="dxa"/>
          <w:hideMark/>
        </w:tcPr>
        <w:p w14:paraId="2C17597F" w14:textId="77777777" w:rsidR="00F86298" w:rsidRPr="003416ED" w:rsidRDefault="00F86298" w:rsidP="00FA7246">
          <w:pPr>
            <w:spacing w:after="0" w:line="276" w:lineRule="auto"/>
            <w:ind w:left="-486" w:right="77" w:firstLine="491"/>
            <w:jc w:val="right"/>
            <w:rPr>
              <w:rFonts w:ascii="Palatino Linotype" w:hAnsi="Palatino Linotype" w:cs="Arial"/>
            </w:rPr>
          </w:pPr>
          <w:r>
            <w:rPr>
              <w:rFonts w:ascii="Palatino Linotype" w:hAnsi="Palatino Linotype" w:cs="Arial"/>
            </w:rPr>
            <w:t>José Martínez Vilchis.</w:t>
          </w:r>
        </w:p>
      </w:tc>
    </w:tr>
  </w:tbl>
  <w:p w14:paraId="731A27C8" w14:textId="149D4D63" w:rsidR="00F86298" w:rsidRPr="003416ED" w:rsidRDefault="00F86298">
    <w:pPr>
      <w:pStyle w:val="Encabezado"/>
      <w:rPr>
        <w:sz w:val="12"/>
      </w:rPr>
    </w:pPr>
    <w:r>
      <w:rPr>
        <w:rFonts w:ascii="Palatino Linotype" w:hAnsi="Palatino Linotype" w:cs="Arial"/>
        <w:b/>
        <w:noProof/>
        <w:szCs w:val="20"/>
        <w:lang w:val="es-MX" w:eastAsia="es-MX"/>
      </w:rPr>
      <w:drawing>
        <wp:anchor distT="0" distB="0" distL="114300" distR="114300" simplePos="0" relativeHeight="251658240" behindDoc="1" locked="0" layoutInCell="0" allowOverlap="1" wp14:anchorId="73F6FA78" wp14:editId="407AEA43">
          <wp:simplePos x="0" y="0"/>
          <wp:positionH relativeFrom="page">
            <wp:posOffset>-69850</wp:posOffset>
          </wp:positionH>
          <wp:positionV relativeFrom="page">
            <wp:posOffset>-76835</wp:posOffset>
          </wp:positionV>
          <wp:extent cx="7705725" cy="10048875"/>
          <wp:effectExtent l="0" t="0" r="9525" b="9525"/>
          <wp:wrapNone/>
          <wp:docPr id="4" name="Imagen 4"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3601BCE"/>
    <w:multiLevelType w:val="hybridMultilevel"/>
    <w:tmpl w:val="C7F6C72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52030671"/>
    <w:multiLevelType w:val="hybridMultilevel"/>
    <w:tmpl w:val="D3D2B982"/>
    <w:lvl w:ilvl="0" w:tplc="25521C4C">
      <w:start w:val="1"/>
      <w:numFmt w:val="lowerLetter"/>
      <w:lvlText w:val="%1)"/>
      <w:lvlJc w:val="left"/>
      <w:pPr>
        <w:ind w:left="3905" w:hanging="360"/>
      </w:pPr>
      <w:rPr>
        <w:rFonts w:hint="default"/>
        <w:b/>
      </w:rPr>
    </w:lvl>
    <w:lvl w:ilvl="1" w:tplc="080A0019" w:tentative="1">
      <w:start w:val="1"/>
      <w:numFmt w:val="lowerLetter"/>
      <w:lvlText w:val="%2."/>
      <w:lvlJc w:val="left"/>
      <w:pPr>
        <w:ind w:left="4625" w:hanging="360"/>
      </w:pPr>
    </w:lvl>
    <w:lvl w:ilvl="2" w:tplc="080A001B" w:tentative="1">
      <w:start w:val="1"/>
      <w:numFmt w:val="lowerRoman"/>
      <w:lvlText w:val="%3."/>
      <w:lvlJc w:val="right"/>
      <w:pPr>
        <w:ind w:left="5345" w:hanging="180"/>
      </w:pPr>
    </w:lvl>
    <w:lvl w:ilvl="3" w:tplc="080A000F" w:tentative="1">
      <w:start w:val="1"/>
      <w:numFmt w:val="decimal"/>
      <w:lvlText w:val="%4."/>
      <w:lvlJc w:val="left"/>
      <w:pPr>
        <w:ind w:left="6065" w:hanging="360"/>
      </w:pPr>
    </w:lvl>
    <w:lvl w:ilvl="4" w:tplc="080A0019" w:tentative="1">
      <w:start w:val="1"/>
      <w:numFmt w:val="lowerLetter"/>
      <w:lvlText w:val="%5."/>
      <w:lvlJc w:val="left"/>
      <w:pPr>
        <w:ind w:left="6785" w:hanging="360"/>
      </w:pPr>
    </w:lvl>
    <w:lvl w:ilvl="5" w:tplc="080A001B" w:tentative="1">
      <w:start w:val="1"/>
      <w:numFmt w:val="lowerRoman"/>
      <w:lvlText w:val="%6."/>
      <w:lvlJc w:val="right"/>
      <w:pPr>
        <w:ind w:left="7505" w:hanging="180"/>
      </w:pPr>
    </w:lvl>
    <w:lvl w:ilvl="6" w:tplc="080A000F" w:tentative="1">
      <w:start w:val="1"/>
      <w:numFmt w:val="decimal"/>
      <w:lvlText w:val="%7."/>
      <w:lvlJc w:val="left"/>
      <w:pPr>
        <w:ind w:left="8225" w:hanging="360"/>
      </w:pPr>
    </w:lvl>
    <w:lvl w:ilvl="7" w:tplc="080A0019" w:tentative="1">
      <w:start w:val="1"/>
      <w:numFmt w:val="lowerLetter"/>
      <w:lvlText w:val="%8."/>
      <w:lvlJc w:val="left"/>
      <w:pPr>
        <w:ind w:left="8945" w:hanging="360"/>
      </w:pPr>
    </w:lvl>
    <w:lvl w:ilvl="8" w:tplc="080A001B" w:tentative="1">
      <w:start w:val="1"/>
      <w:numFmt w:val="lowerRoman"/>
      <w:lvlText w:val="%9."/>
      <w:lvlJc w:val="right"/>
      <w:pPr>
        <w:ind w:left="9665" w:hanging="180"/>
      </w:pPr>
    </w:lvl>
  </w:abstractNum>
  <w:abstractNum w:abstractNumId="2">
    <w:nsid w:val="67E10206"/>
    <w:multiLevelType w:val="hybridMultilevel"/>
    <w:tmpl w:val="0382C9A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68DE4A2A"/>
    <w:multiLevelType w:val="hybridMultilevel"/>
    <w:tmpl w:val="C28C0D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7C995737"/>
    <w:multiLevelType w:val="hybridMultilevel"/>
    <w:tmpl w:val="C526C07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
  </w:num>
  <w:num w:numId="2">
    <w:abstractNumId w:val="0"/>
  </w:num>
  <w:num w:numId="3">
    <w:abstractNumId w:val="4"/>
  </w:num>
  <w:num w:numId="4">
    <w:abstractNumId w:val="2"/>
  </w:num>
  <w:num w:numId="5">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activeWritingStyle w:appName="MSWord" w:lang="pt-BR" w:vendorID="64" w:dllVersion="6" w:nlCheck="1" w:checkStyle="0"/>
  <w:activeWritingStyle w:appName="MSWord" w:lang="es-ES_tradnl" w:vendorID="64" w:dllVersion="6" w:nlCheck="1" w:checkStyle="1"/>
  <w:activeWritingStyle w:appName="MSWord" w:lang="es-MX" w:vendorID="64" w:dllVersion="6" w:nlCheck="1" w:checkStyle="1"/>
  <w:activeWritingStyle w:appName="MSWord" w:lang="es-ES" w:vendorID="64" w:dllVersion="6" w:nlCheck="1" w:checkStyle="1"/>
  <w:activeWritingStyle w:appName="MSWord" w:lang="en-US" w:vendorID="64" w:dllVersion="6" w:nlCheck="1" w:checkStyle="1"/>
  <w:activeWritingStyle w:appName="MSWord" w:lang="es-419"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_tradnl" w:vendorID="64" w:dllVersion="4096" w:nlCheck="1" w:checkStyle="0"/>
  <w:activeWritingStyle w:appName="MSWord" w:lang="es-MX" w:vendorID="64" w:dllVersion="131078" w:nlCheck="1" w:checkStyle="1"/>
  <w:activeWritingStyle w:appName="MSWord" w:lang="es-ES" w:vendorID="64" w:dllVersion="131078" w:nlCheck="1" w:checkStyle="1"/>
  <w:activeWritingStyle w:appName="MSWord" w:lang="es-ES_tradnl" w:vendorID="64" w:dllVersion="131078" w:nlCheck="1" w:checkStyle="1"/>
  <w:activeWritingStyle w:appName="MSWord" w:lang="es-AR" w:vendorID="64" w:dllVersion="131078" w:nlCheck="1" w:checkStyle="1"/>
  <w:proofState w:spelling="clean" w:grammar="clean"/>
  <w:defaultTabStop w:val="709"/>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47DA"/>
    <w:rsid w:val="00002716"/>
    <w:rsid w:val="00002D0E"/>
    <w:rsid w:val="000051E8"/>
    <w:rsid w:val="00006A85"/>
    <w:rsid w:val="000078B4"/>
    <w:rsid w:val="00007F4B"/>
    <w:rsid w:val="000122F7"/>
    <w:rsid w:val="0001284B"/>
    <w:rsid w:val="00013765"/>
    <w:rsid w:val="0001530E"/>
    <w:rsid w:val="0001543C"/>
    <w:rsid w:val="0001731B"/>
    <w:rsid w:val="00017E9A"/>
    <w:rsid w:val="00020958"/>
    <w:rsid w:val="00023AED"/>
    <w:rsid w:val="00024A0A"/>
    <w:rsid w:val="00025711"/>
    <w:rsid w:val="00032B21"/>
    <w:rsid w:val="0003424F"/>
    <w:rsid w:val="000354C1"/>
    <w:rsid w:val="00035B6B"/>
    <w:rsid w:val="000364AA"/>
    <w:rsid w:val="000366E7"/>
    <w:rsid w:val="000401A6"/>
    <w:rsid w:val="0004373F"/>
    <w:rsid w:val="00045CBE"/>
    <w:rsid w:val="00050376"/>
    <w:rsid w:val="00051E8B"/>
    <w:rsid w:val="0005217C"/>
    <w:rsid w:val="00052634"/>
    <w:rsid w:val="0005457E"/>
    <w:rsid w:val="0005626F"/>
    <w:rsid w:val="00060C4E"/>
    <w:rsid w:val="0006240F"/>
    <w:rsid w:val="00062DAC"/>
    <w:rsid w:val="00063179"/>
    <w:rsid w:val="000639C0"/>
    <w:rsid w:val="00064F7E"/>
    <w:rsid w:val="00065D7F"/>
    <w:rsid w:val="00070E43"/>
    <w:rsid w:val="00071FDA"/>
    <w:rsid w:val="00072693"/>
    <w:rsid w:val="000741BD"/>
    <w:rsid w:val="0007495F"/>
    <w:rsid w:val="00074C0F"/>
    <w:rsid w:val="00074EF7"/>
    <w:rsid w:val="00075439"/>
    <w:rsid w:val="0007610F"/>
    <w:rsid w:val="00076AFF"/>
    <w:rsid w:val="00080423"/>
    <w:rsid w:val="0008059D"/>
    <w:rsid w:val="00082F51"/>
    <w:rsid w:val="0008375D"/>
    <w:rsid w:val="00084776"/>
    <w:rsid w:val="000871CF"/>
    <w:rsid w:val="0008775B"/>
    <w:rsid w:val="00091040"/>
    <w:rsid w:val="00091484"/>
    <w:rsid w:val="00093DBB"/>
    <w:rsid w:val="00096BF2"/>
    <w:rsid w:val="000A1B23"/>
    <w:rsid w:val="000A4374"/>
    <w:rsid w:val="000A472F"/>
    <w:rsid w:val="000A6BB9"/>
    <w:rsid w:val="000A6EF4"/>
    <w:rsid w:val="000B2AA5"/>
    <w:rsid w:val="000B2AE0"/>
    <w:rsid w:val="000B33BC"/>
    <w:rsid w:val="000B5BB8"/>
    <w:rsid w:val="000C5D1F"/>
    <w:rsid w:val="000C765D"/>
    <w:rsid w:val="000D1A4D"/>
    <w:rsid w:val="000D20B6"/>
    <w:rsid w:val="000D2373"/>
    <w:rsid w:val="000D2467"/>
    <w:rsid w:val="000D3423"/>
    <w:rsid w:val="000D45ED"/>
    <w:rsid w:val="000D5731"/>
    <w:rsid w:val="000D79E6"/>
    <w:rsid w:val="000E1135"/>
    <w:rsid w:val="000E14D4"/>
    <w:rsid w:val="000E519E"/>
    <w:rsid w:val="000E6325"/>
    <w:rsid w:val="000E6376"/>
    <w:rsid w:val="000E780C"/>
    <w:rsid w:val="000F5CB6"/>
    <w:rsid w:val="000F6AEB"/>
    <w:rsid w:val="000F6D91"/>
    <w:rsid w:val="000F7704"/>
    <w:rsid w:val="00100A63"/>
    <w:rsid w:val="001025F3"/>
    <w:rsid w:val="00103ABA"/>
    <w:rsid w:val="00110D5D"/>
    <w:rsid w:val="00113F4D"/>
    <w:rsid w:val="001161BB"/>
    <w:rsid w:val="0012137C"/>
    <w:rsid w:val="00121550"/>
    <w:rsid w:val="00124567"/>
    <w:rsid w:val="001263DE"/>
    <w:rsid w:val="0013132F"/>
    <w:rsid w:val="001363B8"/>
    <w:rsid w:val="00137FAC"/>
    <w:rsid w:val="00142989"/>
    <w:rsid w:val="001430E8"/>
    <w:rsid w:val="00151A2B"/>
    <w:rsid w:val="00153B49"/>
    <w:rsid w:val="001549E5"/>
    <w:rsid w:val="00155CB4"/>
    <w:rsid w:val="00160EE9"/>
    <w:rsid w:val="0016132B"/>
    <w:rsid w:val="0016145A"/>
    <w:rsid w:val="001619EA"/>
    <w:rsid w:val="00162181"/>
    <w:rsid w:val="00163F01"/>
    <w:rsid w:val="00164556"/>
    <w:rsid w:val="00165F21"/>
    <w:rsid w:val="001663F7"/>
    <w:rsid w:val="00166E5C"/>
    <w:rsid w:val="00170866"/>
    <w:rsid w:val="0017230F"/>
    <w:rsid w:val="00176D6B"/>
    <w:rsid w:val="00180657"/>
    <w:rsid w:val="0018075F"/>
    <w:rsid w:val="00185D88"/>
    <w:rsid w:val="00187C14"/>
    <w:rsid w:val="00187EC7"/>
    <w:rsid w:val="0019218C"/>
    <w:rsid w:val="001925CA"/>
    <w:rsid w:val="001931F5"/>
    <w:rsid w:val="00194E52"/>
    <w:rsid w:val="001952D9"/>
    <w:rsid w:val="00195700"/>
    <w:rsid w:val="001970EA"/>
    <w:rsid w:val="001974E2"/>
    <w:rsid w:val="001A034D"/>
    <w:rsid w:val="001A4BC7"/>
    <w:rsid w:val="001A6740"/>
    <w:rsid w:val="001B0A86"/>
    <w:rsid w:val="001B76B4"/>
    <w:rsid w:val="001C0D34"/>
    <w:rsid w:val="001C251C"/>
    <w:rsid w:val="001C3CC9"/>
    <w:rsid w:val="001C6645"/>
    <w:rsid w:val="001D08E2"/>
    <w:rsid w:val="001D2513"/>
    <w:rsid w:val="001D37EC"/>
    <w:rsid w:val="001D632E"/>
    <w:rsid w:val="001E236E"/>
    <w:rsid w:val="001E318A"/>
    <w:rsid w:val="001E3B72"/>
    <w:rsid w:val="001E5118"/>
    <w:rsid w:val="001E55EA"/>
    <w:rsid w:val="001E64FA"/>
    <w:rsid w:val="001F0285"/>
    <w:rsid w:val="001F081C"/>
    <w:rsid w:val="001F08FF"/>
    <w:rsid w:val="001F56EF"/>
    <w:rsid w:val="001F5F8D"/>
    <w:rsid w:val="001F5FBB"/>
    <w:rsid w:val="001F72D4"/>
    <w:rsid w:val="0020305C"/>
    <w:rsid w:val="002062E9"/>
    <w:rsid w:val="00207404"/>
    <w:rsid w:val="00207703"/>
    <w:rsid w:val="00224B81"/>
    <w:rsid w:val="00230788"/>
    <w:rsid w:val="002307A9"/>
    <w:rsid w:val="002330AC"/>
    <w:rsid w:val="0023453D"/>
    <w:rsid w:val="00235929"/>
    <w:rsid w:val="00242301"/>
    <w:rsid w:val="0024290F"/>
    <w:rsid w:val="00245FBF"/>
    <w:rsid w:val="0024674D"/>
    <w:rsid w:val="00250EB0"/>
    <w:rsid w:val="0025203A"/>
    <w:rsid w:val="00252D20"/>
    <w:rsid w:val="00255A97"/>
    <w:rsid w:val="00261D73"/>
    <w:rsid w:val="00261DF3"/>
    <w:rsid w:val="002638D8"/>
    <w:rsid w:val="00263C4D"/>
    <w:rsid w:val="00265019"/>
    <w:rsid w:val="00265501"/>
    <w:rsid w:val="00267632"/>
    <w:rsid w:val="00270375"/>
    <w:rsid w:val="0027093D"/>
    <w:rsid w:val="002724D8"/>
    <w:rsid w:val="002858E0"/>
    <w:rsid w:val="00285B10"/>
    <w:rsid w:val="00286CEF"/>
    <w:rsid w:val="00287283"/>
    <w:rsid w:val="00291CE7"/>
    <w:rsid w:val="002920C8"/>
    <w:rsid w:val="002926B9"/>
    <w:rsid w:val="00292754"/>
    <w:rsid w:val="00292B6E"/>
    <w:rsid w:val="002A136A"/>
    <w:rsid w:val="002A16A4"/>
    <w:rsid w:val="002A317E"/>
    <w:rsid w:val="002A32DE"/>
    <w:rsid w:val="002A4020"/>
    <w:rsid w:val="002B0808"/>
    <w:rsid w:val="002B249A"/>
    <w:rsid w:val="002B4EDF"/>
    <w:rsid w:val="002B519E"/>
    <w:rsid w:val="002B51C5"/>
    <w:rsid w:val="002B5DE8"/>
    <w:rsid w:val="002B769A"/>
    <w:rsid w:val="002C3309"/>
    <w:rsid w:val="002C3657"/>
    <w:rsid w:val="002C6FD9"/>
    <w:rsid w:val="002D031D"/>
    <w:rsid w:val="002D17C4"/>
    <w:rsid w:val="002D6084"/>
    <w:rsid w:val="002D6673"/>
    <w:rsid w:val="002D6FDD"/>
    <w:rsid w:val="002E19EB"/>
    <w:rsid w:val="002E2285"/>
    <w:rsid w:val="002E5FE9"/>
    <w:rsid w:val="002E65A6"/>
    <w:rsid w:val="002F1183"/>
    <w:rsid w:val="002F3211"/>
    <w:rsid w:val="002F3AC5"/>
    <w:rsid w:val="002F58A7"/>
    <w:rsid w:val="002F6655"/>
    <w:rsid w:val="002F738E"/>
    <w:rsid w:val="0030305B"/>
    <w:rsid w:val="003036D3"/>
    <w:rsid w:val="00305BBA"/>
    <w:rsid w:val="003118C5"/>
    <w:rsid w:val="00313A22"/>
    <w:rsid w:val="00314267"/>
    <w:rsid w:val="0031456D"/>
    <w:rsid w:val="00314FAE"/>
    <w:rsid w:val="00315333"/>
    <w:rsid w:val="003160FA"/>
    <w:rsid w:val="0031795B"/>
    <w:rsid w:val="003207E1"/>
    <w:rsid w:val="0032218F"/>
    <w:rsid w:val="00322AB0"/>
    <w:rsid w:val="00322FA3"/>
    <w:rsid w:val="0032308A"/>
    <w:rsid w:val="00323F21"/>
    <w:rsid w:val="00324E64"/>
    <w:rsid w:val="003251D2"/>
    <w:rsid w:val="003259CE"/>
    <w:rsid w:val="00331EA4"/>
    <w:rsid w:val="00333BE4"/>
    <w:rsid w:val="003358D0"/>
    <w:rsid w:val="00335D05"/>
    <w:rsid w:val="00336189"/>
    <w:rsid w:val="00336CEB"/>
    <w:rsid w:val="00337B26"/>
    <w:rsid w:val="0034108C"/>
    <w:rsid w:val="003416ED"/>
    <w:rsid w:val="00341A63"/>
    <w:rsid w:val="00342FD4"/>
    <w:rsid w:val="003434AB"/>
    <w:rsid w:val="003439C4"/>
    <w:rsid w:val="00345A35"/>
    <w:rsid w:val="00345B5B"/>
    <w:rsid w:val="0035001C"/>
    <w:rsid w:val="003504EE"/>
    <w:rsid w:val="00350C89"/>
    <w:rsid w:val="00352932"/>
    <w:rsid w:val="00353034"/>
    <w:rsid w:val="00355459"/>
    <w:rsid w:val="00355E67"/>
    <w:rsid w:val="00356832"/>
    <w:rsid w:val="003636FE"/>
    <w:rsid w:val="00363796"/>
    <w:rsid w:val="00364822"/>
    <w:rsid w:val="0036535A"/>
    <w:rsid w:val="00366ACA"/>
    <w:rsid w:val="00367414"/>
    <w:rsid w:val="00370D95"/>
    <w:rsid w:val="00370EF5"/>
    <w:rsid w:val="00371E4D"/>
    <w:rsid w:val="00372758"/>
    <w:rsid w:val="00374232"/>
    <w:rsid w:val="0037775D"/>
    <w:rsid w:val="003777BE"/>
    <w:rsid w:val="00377AA3"/>
    <w:rsid w:val="0038380E"/>
    <w:rsid w:val="003923DA"/>
    <w:rsid w:val="00393118"/>
    <w:rsid w:val="003967FD"/>
    <w:rsid w:val="00397494"/>
    <w:rsid w:val="00397781"/>
    <w:rsid w:val="003A29C8"/>
    <w:rsid w:val="003A4B8E"/>
    <w:rsid w:val="003A61E5"/>
    <w:rsid w:val="003B5F1B"/>
    <w:rsid w:val="003B708B"/>
    <w:rsid w:val="003B74C8"/>
    <w:rsid w:val="003C2F80"/>
    <w:rsid w:val="003C311D"/>
    <w:rsid w:val="003C4925"/>
    <w:rsid w:val="003C4B6E"/>
    <w:rsid w:val="003C56AC"/>
    <w:rsid w:val="003C5C21"/>
    <w:rsid w:val="003C7577"/>
    <w:rsid w:val="003D0AB5"/>
    <w:rsid w:val="003D150C"/>
    <w:rsid w:val="003D483F"/>
    <w:rsid w:val="003E14F5"/>
    <w:rsid w:val="003E1EB5"/>
    <w:rsid w:val="003E1F80"/>
    <w:rsid w:val="003F00B5"/>
    <w:rsid w:val="003F175C"/>
    <w:rsid w:val="003F4688"/>
    <w:rsid w:val="003F6503"/>
    <w:rsid w:val="003F681D"/>
    <w:rsid w:val="003F6F67"/>
    <w:rsid w:val="00400536"/>
    <w:rsid w:val="0040053F"/>
    <w:rsid w:val="004019BD"/>
    <w:rsid w:val="0040268F"/>
    <w:rsid w:val="004038BC"/>
    <w:rsid w:val="00410440"/>
    <w:rsid w:val="00411640"/>
    <w:rsid w:val="004120CE"/>
    <w:rsid w:val="00415E3C"/>
    <w:rsid w:val="004162FC"/>
    <w:rsid w:val="0042004D"/>
    <w:rsid w:val="004221F8"/>
    <w:rsid w:val="00422E20"/>
    <w:rsid w:val="00424393"/>
    <w:rsid w:val="004264C8"/>
    <w:rsid w:val="004272A2"/>
    <w:rsid w:val="00427596"/>
    <w:rsid w:val="00430F11"/>
    <w:rsid w:val="0043438B"/>
    <w:rsid w:val="00434C3F"/>
    <w:rsid w:val="004434F7"/>
    <w:rsid w:val="0044492C"/>
    <w:rsid w:val="00446557"/>
    <w:rsid w:val="0045300E"/>
    <w:rsid w:val="00454359"/>
    <w:rsid w:val="00454A17"/>
    <w:rsid w:val="00461236"/>
    <w:rsid w:val="004614A3"/>
    <w:rsid w:val="0046162C"/>
    <w:rsid w:val="00464D1E"/>
    <w:rsid w:val="004658C4"/>
    <w:rsid w:val="00465E12"/>
    <w:rsid w:val="0046652A"/>
    <w:rsid w:val="00467487"/>
    <w:rsid w:val="00472720"/>
    <w:rsid w:val="00473059"/>
    <w:rsid w:val="00473B0B"/>
    <w:rsid w:val="00475AF6"/>
    <w:rsid w:val="00476D96"/>
    <w:rsid w:val="00476FB5"/>
    <w:rsid w:val="004904FD"/>
    <w:rsid w:val="00490645"/>
    <w:rsid w:val="00490AE4"/>
    <w:rsid w:val="00492E67"/>
    <w:rsid w:val="004935F4"/>
    <w:rsid w:val="00493CA0"/>
    <w:rsid w:val="0049496A"/>
    <w:rsid w:val="004952AC"/>
    <w:rsid w:val="00496344"/>
    <w:rsid w:val="004A06FF"/>
    <w:rsid w:val="004A4CA1"/>
    <w:rsid w:val="004B08D3"/>
    <w:rsid w:val="004B3043"/>
    <w:rsid w:val="004B3C09"/>
    <w:rsid w:val="004C0F5F"/>
    <w:rsid w:val="004C5331"/>
    <w:rsid w:val="004D22A5"/>
    <w:rsid w:val="004E1100"/>
    <w:rsid w:val="004E1D10"/>
    <w:rsid w:val="004E57ED"/>
    <w:rsid w:val="004F7C87"/>
    <w:rsid w:val="005000A8"/>
    <w:rsid w:val="00500900"/>
    <w:rsid w:val="00500BD0"/>
    <w:rsid w:val="00502E1D"/>
    <w:rsid w:val="00502E92"/>
    <w:rsid w:val="005113C0"/>
    <w:rsid w:val="0051145D"/>
    <w:rsid w:val="00512278"/>
    <w:rsid w:val="00513874"/>
    <w:rsid w:val="0051417D"/>
    <w:rsid w:val="00520F54"/>
    <w:rsid w:val="00522515"/>
    <w:rsid w:val="00525BBF"/>
    <w:rsid w:val="0052656B"/>
    <w:rsid w:val="005300D5"/>
    <w:rsid w:val="0053082A"/>
    <w:rsid w:val="00533970"/>
    <w:rsid w:val="005350F6"/>
    <w:rsid w:val="00536B62"/>
    <w:rsid w:val="00542385"/>
    <w:rsid w:val="00542D79"/>
    <w:rsid w:val="00543EB4"/>
    <w:rsid w:val="005441FC"/>
    <w:rsid w:val="0055071D"/>
    <w:rsid w:val="00551543"/>
    <w:rsid w:val="00551772"/>
    <w:rsid w:val="00552F8E"/>
    <w:rsid w:val="00553B85"/>
    <w:rsid w:val="00554370"/>
    <w:rsid w:val="00555C68"/>
    <w:rsid w:val="00556551"/>
    <w:rsid w:val="00557116"/>
    <w:rsid w:val="00557C9D"/>
    <w:rsid w:val="0056419E"/>
    <w:rsid w:val="00565137"/>
    <w:rsid w:val="00565970"/>
    <w:rsid w:val="005666F4"/>
    <w:rsid w:val="0056766E"/>
    <w:rsid w:val="0057118F"/>
    <w:rsid w:val="005733EB"/>
    <w:rsid w:val="005737C5"/>
    <w:rsid w:val="00574224"/>
    <w:rsid w:val="005748FA"/>
    <w:rsid w:val="00575EAD"/>
    <w:rsid w:val="0058136C"/>
    <w:rsid w:val="00582A89"/>
    <w:rsid w:val="005854AA"/>
    <w:rsid w:val="00585F17"/>
    <w:rsid w:val="00586FBF"/>
    <w:rsid w:val="00587DF8"/>
    <w:rsid w:val="005930C8"/>
    <w:rsid w:val="005935B9"/>
    <w:rsid w:val="005943FA"/>
    <w:rsid w:val="005953B8"/>
    <w:rsid w:val="005965A1"/>
    <w:rsid w:val="00596666"/>
    <w:rsid w:val="005A2DC3"/>
    <w:rsid w:val="005A5952"/>
    <w:rsid w:val="005B5871"/>
    <w:rsid w:val="005C24CD"/>
    <w:rsid w:val="005C2BDB"/>
    <w:rsid w:val="005C396D"/>
    <w:rsid w:val="005C4081"/>
    <w:rsid w:val="005C4B79"/>
    <w:rsid w:val="005C56E8"/>
    <w:rsid w:val="005C5ABF"/>
    <w:rsid w:val="005C6D06"/>
    <w:rsid w:val="005C6D85"/>
    <w:rsid w:val="005C6E9E"/>
    <w:rsid w:val="005C7664"/>
    <w:rsid w:val="005D035A"/>
    <w:rsid w:val="005D142C"/>
    <w:rsid w:val="005D1B8D"/>
    <w:rsid w:val="005D4845"/>
    <w:rsid w:val="005D7035"/>
    <w:rsid w:val="005D78BA"/>
    <w:rsid w:val="005D79A1"/>
    <w:rsid w:val="005E23FE"/>
    <w:rsid w:val="005E3767"/>
    <w:rsid w:val="005E44E0"/>
    <w:rsid w:val="005E4B6D"/>
    <w:rsid w:val="005E4CD1"/>
    <w:rsid w:val="005E6098"/>
    <w:rsid w:val="005E6A50"/>
    <w:rsid w:val="005E7C2F"/>
    <w:rsid w:val="005F4ED2"/>
    <w:rsid w:val="005F601E"/>
    <w:rsid w:val="005F6AF6"/>
    <w:rsid w:val="005F6B9D"/>
    <w:rsid w:val="005F6F54"/>
    <w:rsid w:val="00600120"/>
    <w:rsid w:val="00600451"/>
    <w:rsid w:val="00600542"/>
    <w:rsid w:val="006017DC"/>
    <w:rsid w:val="00602576"/>
    <w:rsid w:val="0060290A"/>
    <w:rsid w:val="00603112"/>
    <w:rsid w:val="00607D30"/>
    <w:rsid w:val="00611F39"/>
    <w:rsid w:val="00613213"/>
    <w:rsid w:val="00613419"/>
    <w:rsid w:val="00614054"/>
    <w:rsid w:val="00617092"/>
    <w:rsid w:val="00627073"/>
    <w:rsid w:val="006304AA"/>
    <w:rsid w:val="00631137"/>
    <w:rsid w:val="00631932"/>
    <w:rsid w:val="00632371"/>
    <w:rsid w:val="006339A4"/>
    <w:rsid w:val="00633A1C"/>
    <w:rsid w:val="006350A0"/>
    <w:rsid w:val="006353D6"/>
    <w:rsid w:val="00635D8A"/>
    <w:rsid w:val="006365B0"/>
    <w:rsid w:val="00636A50"/>
    <w:rsid w:val="006370F9"/>
    <w:rsid w:val="00640248"/>
    <w:rsid w:val="00640869"/>
    <w:rsid w:val="00641ABD"/>
    <w:rsid w:val="00641FB6"/>
    <w:rsid w:val="00643117"/>
    <w:rsid w:val="00643DC7"/>
    <w:rsid w:val="00644997"/>
    <w:rsid w:val="00644D01"/>
    <w:rsid w:val="006450C3"/>
    <w:rsid w:val="00645D89"/>
    <w:rsid w:val="006467D8"/>
    <w:rsid w:val="00647197"/>
    <w:rsid w:val="0064792D"/>
    <w:rsid w:val="00652F29"/>
    <w:rsid w:val="006531EB"/>
    <w:rsid w:val="0065370C"/>
    <w:rsid w:val="00655BBD"/>
    <w:rsid w:val="00656993"/>
    <w:rsid w:val="00656C9B"/>
    <w:rsid w:val="00670AE6"/>
    <w:rsid w:val="00670B92"/>
    <w:rsid w:val="00670D5E"/>
    <w:rsid w:val="00670FBE"/>
    <w:rsid w:val="006714D4"/>
    <w:rsid w:val="00674EA9"/>
    <w:rsid w:val="00677344"/>
    <w:rsid w:val="00677952"/>
    <w:rsid w:val="00681980"/>
    <w:rsid w:val="00681DC3"/>
    <w:rsid w:val="00682DD7"/>
    <w:rsid w:val="00690191"/>
    <w:rsid w:val="00691205"/>
    <w:rsid w:val="00692CF0"/>
    <w:rsid w:val="00694487"/>
    <w:rsid w:val="00694C9A"/>
    <w:rsid w:val="00694DCC"/>
    <w:rsid w:val="006A1DA8"/>
    <w:rsid w:val="006A3040"/>
    <w:rsid w:val="006A36BA"/>
    <w:rsid w:val="006A397F"/>
    <w:rsid w:val="006A40AD"/>
    <w:rsid w:val="006A5280"/>
    <w:rsid w:val="006A7C68"/>
    <w:rsid w:val="006B0D90"/>
    <w:rsid w:val="006B400D"/>
    <w:rsid w:val="006C01A3"/>
    <w:rsid w:val="006C01A4"/>
    <w:rsid w:val="006C15C7"/>
    <w:rsid w:val="006C305D"/>
    <w:rsid w:val="006C5B02"/>
    <w:rsid w:val="006C5B72"/>
    <w:rsid w:val="006C6746"/>
    <w:rsid w:val="006C7492"/>
    <w:rsid w:val="006D197B"/>
    <w:rsid w:val="006D2431"/>
    <w:rsid w:val="006D5B4C"/>
    <w:rsid w:val="006D656B"/>
    <w:rsid w:val="006E0D7F"/>
    <w:rsid w:val="006E2460"/>
    <w:rsid w:val="006E3175"/>
    <w:rsid w:val="006F13F8"/>
    <w:rsid w:val="006F30A2"/>
    <w:rsid w:val="006F5053"/>
    <w:rsid w:val="006F6C01"/>
    <w:rsid w:val="00702452"/>
    <w:rsid w:val="00702CCC"/>
    <w:rsid w:val="007063EC"/>
    <w:rsid w:val="007069A4"/>
    <w:rsid w:val="007132BE"/>
    <w:rsid w:val="00715344"/>
    <w:rsid w:val="007162D9"/>
    <w:rsid w:val="00716B7F"/>
    <w:rsid w:val="00717757"/>
    <w:rsid w:val="00724501"/>
    <w:rsid w:val="00724A6A"/>
    <w:rsid w:val="00730EF8"/>
    <w:rsid w:val="007311D7"/>
    <w:rsid w:val="00733AC1"/>
    <w:rsid w:val="007340A4"/>
    <w:rsid w:val="007362A4"/>
    <w:rsid w:val="00736769"/>
    <w:rsid w:val="00737813"/>
    <w:rsid w:val="00746716"/>
    <w:rsid w:val="00751297"/>
    <w:rsid w:val="00751833"/>
    <w:rsid w:val="0075307B"/>
    <w:rsid w:val="00753F39"/>
    <w:rsid w:val="007553B0"/>
    <w:rsid w:val="007579A7"/>
    <w:rsid w:val="007634D3"/>
    <w:rsid w:val="00770158"/>
    <w:rsid w:val="00770436"/>
    <w:rsid w:val="007716B7"/>
    <w:rsid w:val="007739D9"/>
    <w:rsid w:val="007837D3"/>
    <w:rsid w:val="00784D00"/>
    <w:rsid w:val="00785581"/>
    <w:rsid w:val="00785C58"/>
    <w:rsid w:val="007860CB"/>
    <w:rsid w:val="00787B07"/>
    <w:rsid w:val="00792BF6"/>
    <w:rsid w:val="007930AC"/>
    <w:rsid w:val="00793C6D"/>
    <w:rsid w:val="007A32F9"/>
    <w:rsid w:val="007B037B"/>
    <w:rsid w:val="007B40D8"/>
    <w:rsid w:val="007B584D"/>
    <w:rsid w:val="007B6788"/>
    <w:rsid w:val="007C0C21"/>
    <w:rsid w:val="007C5589"/>
    <w:rsid w:val="007C6F0F"/>
    <w:rsid w:val="007D6934"/>
    <w:rsid w:val="007E17D3"/>
    <w:rsid w:val="007E33C8"/>
    <w:rsid w:val="007E7FDE"/>
    <w:rsid w:val="008019BF"/>
    <w:rsid w:val="0080600D"/>
    <w:rsid w:val="00806AE0"/>
    <w:rsid w:val="00807CAB"/>
    <w:rsid w:val="00810356"/>
    <w:rsid w:val="00812F3C"/>
    <w:rsid w:val="00813960"/>
    <w:rsid w:val="0081519A"/>
    <w:rsid w:val="00815E8C"/>
    <w:rsid w:val="00816091"/>
    <w:rsid w:val="008177EB"/>
    <w:rsid w:val="008215C3"/>
    <w:rsid w:val="008224E9"/>
    <w:rsid w:val="00823671"/>
    <w:rsid w:val="00823EBF"/>
    <w:rsid w:val="00826EC2"/>
    <w:rsid w:val="00832F47"/>
    <w:rsid w:val="00834F6C"/>
    <w:rsid w:val="00835647"/>
    <w:rsid w:val="00836440"/>
    <w:rsid w:val="00837A1E"/>
    <w:rsid w:val="00841DAF"/>
    <w:rsid w:val="0084300B"/>
    <w:rsid w:val="00843EF0"/>
    <w:rsid w:val="008442FB"/>
    <w:rsid w:val="008508E0"/>
    <w:rsid w:val="0085233E"/>
    <w:rsid w:val="00852896"/>
    <w:rsid w:val="008537D1"/>
    <w:rsid w:val="00856796"/>
    <w:rsid w:val="0086085F"/>
    <w:rsid w:val="00860D18"/>
    <w:rsid w:val="00861676"/>
    <w:rsid w:val="008638AB"/>
    <w:rsid w:val="008665C8"/>
    <w:rsid w:val="00866D6A"/>
    <w:rsid w:val="008705DD"/>
    <w:rsid w:val="008706B4"/>
    <w:rsid w:val="00871EB5"/>
    <w:rsid w:val="00872FE5"/>
    <w:rsid w:val="00873167"/>
    <w:rsid w:val="0087363D"/>
    <w:rsid w:val="008813E5"/>
    <w:rsid w:val="00882BCB"/>
    <w:rsid w:val="00883B36"/>
    <w:rsid w:val="00883C71"/>
    <w:rsid w:val="00884EEA"/>
    <w:rsid w:val="008871DA"/>
    <w:rsid w:val="0089072D"/>
    <w:rsid w:val="00891BC3"/>
    <w:rsid w:val="008925D6"/>
    <w:rsid w:val="00893956"/>
    <w:rsid w:val="008950EA"/>
    <w:rsid w:val="00897047"/>
    <w:rsid w:val="008A0F53"/>
    <w:rsid w:val="008A46C6"/>
    <w:rsid w:val="008A605D"/>
    <w:rsid w:val="008B0D05"/>
    <w:rsid w:val="008B2342"/>
    <w:rsid w:val="008B2E3B"/>
    <w:rsid w:val="008B7970"/>
    <w:rsid w:val="008B7DEC"/>
    <w:rsid w:val="008C0045"/>
    <w:rsid w:val="008C17AD"/>
    <w:rsid w:val="008C20F7"/>
    <w:rsid w:val="008C5436"/>
    <w:rsid w:val="008C7DBD"/>
    <w:rsid w:val="008D142F"/>
    <w:rsid w:val="008D6214"/>
    <w:rsid w:val="008D78DF"/>
    <w:rsid w:val="008E1481"/>
    <w:rsid w:val="008E173E"/>
    <w:rsid w:val="008E50ED"/>
    <w:rsid w:val="008E58A8"/>
    <w:rsid w:val="008E5EC1"/>
    <w:rsid w:val="008E62EB"/>
    <w:rsid w:val="008E64A8"/>
    <w:rsid w:val="008E7794"/>
    <w:rsid w:val="008F0299"/>
    <w:rsid w:val="008F411C"/>
    <w:rsid w:val="009000C6"/>
    <w:rsid w:val="009005DE"/>
    <w:rsid w:val="00900703"/>
    <w:rsid w:val="00901DCE"/>
    <w:rsid w:val="0090202E"/>
    <w:rsid w:val="009028A6"/>
    <w:rsid w:val="00903231"/>
    <w:rsid w:val="0090365C"/>
    <w:rsid w:val="0090563C"/>
    <w:rsid w:val="00907085"/>
    <w:rsid w:val="00911EDF"/>
    <w:rsid w:val="00912DAF"/>
    <w:rsid w:val="009135AE"/>
    <w:rsid w:val="00917F7E"/>
    <w:rsid w:val="009223F5"/>
    <w:rsid w:val="00924268"/>
    <w:rsid w:val="00925523"/>
    <w:rsid w:val="0092590C"/>
    <w:rsid w:val="0093072F"/>
    <w:rsid w:val="009335BE"/>
    <w:rsid w:val="0093510F"/>
    <w:rsid w:val="0094036F"/>
    <w:rsid w:val="00940883"/>
    <w:rsid w:val="00941C22"/>
    <w:rsid w:val="00942557"/>
    <w:rsid w:val="00944567"/>
    <w:rsid w:val="00947E7F"/>
    <w:rsid w:val="00950C31"/>
    <w:rsid w:val="009545B8"/>
    <w:rsid w:val="009551B3"/>
    <w:rsid w:val="00956E21"/>
    <w:rsid w:val="009577B1"/>
    <w:rsid w:val="00962AFA"/>
    <w:rsid w:val="00964B47"/>
    <w:rsid w:val="0096581B"/>
    <w:rsid w:val="0097121B"/>
    <w:rsid w:val="0097202C"/>
    <w:rsid w:val="00974257"/>
    <w:rsid w:val="0097585D"/>
    <w:rsid w:val="00975F56"/>
    <w:rsid w:val="009810D2"/>
    <w:rsid w:val="0098407D"/>
    <w:rsid w:val="009841A8"/>
    <w:rsid w:val="00984B95"/>
    <w:rsid w:val="00985BC0"/>
    <w:rsid w:val="00986237"/>
    <w:rsid w:val="00987302"/>
    <w:rsid w:val="00992663"/>
    <w:rsid w:val="009926B7"/>
    <w:rsid w:val="00992F89"/>
    <w:rsid w:val="009953B5"/>
    <w:rsid w:val="00995EC5"/>
    <w:rsid w:val="00996099"/>
    <w:rsid w:val="00997021"/>
    <w:rsid w:val="009A310F"/>
    <w:rsid w:val="009A4434"/>
    <w:rsid w:val="009A62D5"/>
    <w:rsid w:val="009A6CC5"/>
    <w:rsid w:val="009A7F9D"/>
    <w:rsid w:val="009B0224"/>
    <w:rsid w:val="009B0875"/>
    <w:rsid w:val="009B0F17"/>
    <w:rsid w:val="009B1C66"/>
    <w:rsid w:val="009B2D77"/>
    <w:rsid w:val="009B63E9"/>
    <w:rsid w:val="009B713A"/>
    <w:rsid w:val="009C191F"/>
    <w:rsid w:val="009C1AE1"/>
    <w:rsid w:val="009C2BAB"/>
    <w:rsid w:val="009C7634"/>
    <w:rsid w:val="009D3D36"/>
    <w:rsid w:val="009D72F8"/>
    <w:rsid w:val="009D73FD"/>
    <w:rsid w:val="009D7D93"/>
    <w:rsid w:val="009E0A05"/>
    <w:rsid w:val="009E2C66"/>
    <w:rsid w:val="009E42BE"/>
    <w:rsid w:val="009F1B17"/>
    <w:rsid w:val="009F4196"/>
    <w:rsid w:val="009F706A"/>
    <w:rsid w:val="00A005FF"/>
    <w:rsid w:val="00A019D3"/>
    <w:rsid w:val="00A01A95"/>
    <w:rsid w:val="00A021E4"/>
    <w:rsid w:val="00A04002"/>
    <w:rsid w:val="00A07919"/>
    <w:rsid w:val="00A11B58"/>
    <w:rsid w:val="00A14BB5"/>
    <w:rsid w:val="00A150A0"/>
    <w:rsid w:val="00A158CB"/>
    <w:rsid w:val="00A15C86"/>
    <w:rsid w:val="00A164E0"/>
    <w:rsid w:val="00A2760F"/>
    <w:rsid w:val="00A30F29"/>
    <w:rsid w:val="00A32717"/>
    <w:rsid w:val="00A32AA6"/>
    <w:rsid w:val="00A32CE5"/>
    <w:rsid w:val="00A333CD"/>
    <w:rsid w:val="00A33DC9"/>
    <w:rsid w:val="00A347EC"/>
    <w:rsid w:val="00A41701"/>
    <w:rsid w:val="00A44E98"/>
    <w:rsid w:val="00A477CC"/>
    <w:rsid w:val="00A5130A"/>
    <w:rsid w:val="00A62523"/>
    <w:rsid w:val="00A638F4"/>
    <w:rsid w:val="00A650D6"/>
    <w:rsid w:val="00A6685D"/>
    <w:rsid w:val="00A67B59"/>
    <w:rsid w:val="00A813A6"/>
    <w:rsid w:val="00A82E18"/>
    <w:rsid w:val="00A83575"/>
    <w:rsid w:val="00A85A23"/>
    <w:rsid w:val="00A868AA"/>
    <w:rsid w:val="00A90B08"/>
    <w:rsid w:val="00A93CEC"/>
    <w:rsid w:val="00A95FDE"/>
    <w:rsid w:val="00A96A9D"/>
    <w:rsid w:val="00A97E16"/>
    <w:rsid w:val="00AA370E"/>
    <w:rsid w:val="00AA40CE"/>
    <w:rsid w:val="00AA5D0E"/>
    <w:rsid w:val="00AB0EB0"/>
    <w:rsid w:val="00AB153F"/>
    <w:rsid w:val="00AB3048"/>
    <w:rsid w:val="00AB4327"/>
    <w:rsid w:val="00AB4984"/>
    <w:rsid w:val="00AB6286"/>
    <w:rsid w:val="00AB7821"/>
    <w:rsid w:val="00AC2E47"/>
    <w:rsid w:val="00AC471B"/>
    <w:rsid w:val="00AC5C3F"/>
    <w:rsid w:val="00AC5CD9"/>
    <w:rsid w:val="00AD05EE"/>
    <w:rsid w:val="00AD260A"/>
    <w:rsid w:val="00AD6929"/>
    <w:rsid w:val="00AD6D8B"/>
    <w:rsid w:val="00AD7511"/>
    <w:rsid w:val="00AE3A32"/>
    <w:rsid w:val="00AE4DB1"/>
    <w:rsid w:val="00AE4F87"/>
    <w:rsid w:val="00AE5A5D"/>
    <w:rsid w:val="00AE67DB"/>
    <w:rsid w:val="00AE78F5"/>
    <w:rsid w:val="00AE7959"/>
    <w:rsid w:val="00AF1F87"/>
    <w:rsid w:val="00AF3499"/>
    <w:rsid w:val="00AF4FC3"/>
    <w:rsid w:val="00B00201"/>
    <w:rsid w:val="00B01BF8"/>
    <w:rsid w:val="00B04385"/>
    <w:rsid w:val="00B059AE"/>
    <w:rsid w:val="00B06E89"/>
    <w:rsid w:val="00B106E8"/>
    <w:rsid w:val="00B15D1B"/>
    <w:rsid w:val="00B16C08"/>
    <w:rsid w:val="00B170D3"/>
    <w:rsid w:val="00B20511"/>
    <w:rsid w:val="00B20A11"/>
    <w:rsid w:val="00B228F1"/>
    <w:rsid w:val="00B22B55"/>
    <w:rsid w:val="00B248CA"/>
    <w:rsid w:val="00B26487"/>
    <w:rsid w:val="00B264F3"/>
    <w:rsid w:val="00B26F38"/>
    <w:rsid w:val="00B27019"/>
    <w:rsid w:val="00B2738B"/>
    <w:rsid w:val="00B3388F"/>
    <w:rsid w:val="00B35DE2"/>
    <w:rsid w:val="00B37504"/>
    <w:rsid w:val="00B4308F"/>
    <w:rsid w:val="00B459A7"/>
    <w:rsid w:val="00B45AF1"/>
    <w:rsid w:val="00B4758E"/>
    <w:rsid w:val="00B50884"/>
    <w:rsid w:val="00B52B98"/>
    <w:rsid w:val="00B53893"/>
    <w:rsid w:val="00B54087"/>
    <w:rsid w:val="00B546FB"/>
    <w:rsid w:val="00B54BD8"/>
    <w:rsid w:val="00B54DFA"/>
    <w:rsid w:val="00B5519C"/>
    <w:rsid w:val="00B572B5"/>
    <w:rsid w:val="00B57322"/>
    <w:rsid w:val="00B61717"/>
    <w:rsid w:val="00B61829"/>
    <w:rsid w:val="00B62563"/>
    <w:rsid w:val="00B62A93"/>
    <w:rsid w:val="00B64929"/>
    <w:rsid w:val="00B675C0"/>
    <w:rsid w:val="00B74033"/>
    <w:rsid w:val="00B74856"/>
    <w:rsid w:val="00B74D82"/>
    <w:rsid w:val="00B763BF"/>
    <w:rsid w:val="00B767F1"/>
    <w:rsid w:val="00B76BB8"/>
    <w:rsid w:val="00B8060A"/>
    <w:rsid w:val="00B814F9"/>
    <w:rsid w:val="00B81A2B"/>
    <w:rsid w:val="00B85FDD"/>
    <w:rsid w:val="00B8792A"/>
    <w:rsid w:val="00B90A0B"/>
    <w:rsid w:val="00B923D6"/>
    <w:rsid w:val="00B93710"/>
    <w:rsid w:val="00B93E62"/>
    <w:rsid w:val="00B94005"/>
    <w:rsid w:val="00B95971"/>
    <w:rsid w:val="00B975CC"/>
    <w:rsid w:val="00BA088B"/>
    <w:rsid w:val="00BA1180"/>
    <w:rsid w:val="00BA2F7F"/>
    <w:rsid w:val="00BA5FE2"/>
    <w:rsid w:val="00BA62E5"/>
    <w:rsid w:val="00BA73BA"/>
    <w:rsid w:val="00BB0995"/>
    <w:rsid w:val="00BB249E"/>
    <w:rsid w:val="00BB4BC5"/>
    <w:rsid w:val="00BB591A"/>
    <w:rsid w:val="00BC7CFC"/>
    <w:rsid w:val="00BD2519"/>
    <w:rsid w:val="00BD4BB0"/>
    <w:rsid w:val="00BD78FD"/>
    <w:rsid w:val="00BE01D0"/>
    <w:rsid w:val="00BE48E1"/>
    <w:rsid w:val="00BE5304"/>
    <w:rsid w:val="00BE6D11"/>
    <w:rsid w:val="00BF001D"/>
    <w:rsid w:val="00BF22D3"/>
    <w:rsid w:val="00BF2956"/>
    <w:rsid w:val="00BF4AD1"/>
    <w:rsid w:val="00BF63BB"/>
    <w:rsid w:val="00C05BD5"/>
    <w:rsid w:val="00C05C3E"/>
    <w:rsid w:val="00C060B9"/>
    <w:rsid w:val="00C0663E"/>
    <w:rsid w:val="00C07CD9"/>
    <w:rsid w:val="00C11843"/>
    <w:rsid w:val="00C144D1"/>
    <w:rsid w:val="00C17C8F"/>
    <w:rsid w:val="00C2018C"/>
    <w:rsid w:val="00C2162A"/>
    <w:rsid w:val="00C24298"/>
    <w:rsid w:val="00C33536"/>
    <w:rsid w:val="00C357A3"/>
    <w:rsid w:val="00C378F5"/>
    <w:rsid w:val="00C542BE"/>
    <w:rsid w:val="00C551A0"/>
    <w:rsid w:val="00C5583A"/>
    <w:rsid w:val="00C60DE0"/>
    <w:rsid w:val="00C61E30"/>
    <w:rsid w:val="00C62AE7"/>
    <w:rsid w:val="00C644D3"/>
    <w:rsid w:val="00C65332"/>
    <w:rsid w:val="00C6574B"/>
    <w:rsid w:val="00C65D51"/>
    <w:rsid w:val="00C67DCA"/>
    <w:rsid w:val="00C720A7"/>
    <w:rsid w:val="00C7227F"/>
    <w:rsid w:val="00C733C9"/>
    <w:rsid w:val="00C749B7"/>
    <w:rsid w:val="00C74FCA"/>
    <w:rsid w:val="00C77044"/>
    <w:rsid w:val="00C809FA"/>
    <w:rsid w:val="00C81371"/>
    <w:rsid w:val="00C82AE6"/>
    <w:rsid w:val="00C83EED"/>
    <w:rsid w:val="00C8502B"/>
    <w:rsid w:val="00C874F6"/>
    <w:rsid w:val="00C92C9F"/>
    <w:rsid w:val="00C93CCB"/>
    <w:rsid w:val="00CA0299"/>
    <w:rsid w:val="00CA2AEC"/>
    <w:rsid w:val="00CA2F29"/>
    <w:rsid w:val="00CA342C"/>
    <w:rsid w:val="00CA3CA7"/>
    <w:rsid w:val="00CA5785"/>
    <w:rsid w:val="00CB02B9"/>
    <w:rsid w:val="00CB46B4"/>
    <w:rsid w:val="00CB5B0C"/>
    <w:rsid w:val="00CB6C68"/>
    <w:rsid w:val="00CB7CCB"/>
    <w:rsid w:val="00CC2336"/>
    <w:rsid w:val="00CC43C0"/>
    <w:rsid w:val="00CC50C8"/>
    <w:rsid w:val="00CD10BD"/>
    <w:rsid w:val="00CD146D"/>
    <w:rsid w:val="00CD1AE7"/>
    <w:rsid w:val="00CD26E7"/>
    <w:rsid w:val="00CD5A30"/>
    <w:rsid w:val="00CD7808"/>
    <w:rsid w:val="00CE0B33"/>
    <w:rsid w:val="00CE50B2"/>
    <w:rsid w:val="00CE5F6A"/>
    <w:rsid w:val="00CE7AB2"/>
    <w:rsid w:val="00CF2A63"/>
    <w:rsid w:val="00CF627D"/>
    <w:rsid w:val="00CF6C67"/>
    <w:rsid w:val="00D02FB0"/>
    <w:rsid w:val="00D03644"/>
    <w:rsid w:val="00D039C0"/>
    <w:rsid w:val="00D03C3D"/>
    <w:rsid w:val="00D06E79"/>
    <w:rsid w:val="00D11554"/>
    <w:rsid w:val="00D11624"/>
    <w:rsid w:val="00D12633"/>
    <w:rsid w:val="00D12773"/>
    <w:rsid w:val="00D1318C"/>
    <w:rsid w:val="00D13260"/>
    <w:rsid w:val="00D136F5"/>
    <w:rsid w:val="00D13C77"/>
    <w:rsid w:val="00D14EDC"/>
    <w:rsid w:val="00D150EF"/>
    <w:rsid w:val="00D24972"/>
    <w:rsid w:val="00D24B89"/>
    <w:rsid w:val="00D25474"/>
    <w:rsid w:val="00D26938"/>
    <w:rsid w:val="00D26AA3"/>
    <w:rsid w:val="00D301CE"/>
    <w:rsid w:val="00D36743"/>
    <w:rsid w:val="00D36A0D"/>
    <w:rsid w:val="00D379E6"/>
    <w:rsid w:val="00D40F57"/>
    <w:rsid w:val="00D4428C"/>
    <w:rsid w:val="00D447EF"/>
    <w:rsid w:val="00D46124"/>
    <w:rsid w:val="00D470BD"/>
    <w:rsid w:val="00D4794E"/>
    <w:rsid w:val="00D47BCE"/>
    <w:rsid w:val="00D525F2"/>
    <w:rsid w:val="00D535D6"/>
    <w:rsid w:val="00D55998"/>
    <w:rsid w:val="00D61881"/>
    <w:rsid w:val="00D61F23"/>
    <w:rsid w:val="00D65B75"/>
    <w:rsid w:val="00D7087B"/>
    <w:rsid w:val="00D7296F"/>
    <w:rsid w:val="00D75330"/>
    <w:rsid w:val="00D76CA3"/>
    <w:rsid w:val="00D770C3"/>
    <w:rsid w:val="00D81473"/>
    <w:rsid w:val="00D832EA"/>
    <w:rsid w:val="00D84E17"/>
    <w:rsid w:val="00D84F0C"/>
    <w:rsid w:val="00D91FFB"/>
    <w:rsid w:val="00D93B4A"/>
    <w:rsid w:val="00D95DF3"/>
    <w:rsid w:val="00D97525"/>
    <w:rsid w:val="00D97D1D"/>
    <w:rsid w:val="00DA0E9F"/>
    <w:rsid w:val="00DA31C7"/>
    <w:rsid w:val="00DB04BF"/>
    <w:rsid w:val="00DB45A8"/>
    <w:rsid w:val="00DB4653"/>
    <w:rsid w:val="00DB56FA"/>
    <w:rsid w:val="00DB597E"/>
    <w:rsid w:val="00DC053F"/>
    <w:rsid w:val="00DC2CE9"/>
    <w:rsid w:val="00DC63BC"/>
    <w:rsid w:val="00DC6469"/>
    <w:rsid w:val="00DD13E2"/>
    <w:rsid w:val="00DD1850"/>
    <w:rsid w:val="00DD2569"/>
    <w:rsid w:val="00DD297A"/>
    <w:rsid w:val="00DD37B6"/>
    <w:rsid w:val="00DD66CC"/>
    <w:rsid w:val="00DD6B45"/>
    <w:rsid w:val="00DE0102"/>
    <w:rsid w:val="00DE29B8"/>
    <w:rsid w:val="00DE3548"/>
    <w:rsid w:val="00DE3B4C"/>
    <w:rsid w:val="00DE3F76"/>
    <w:rsid w:val="00DE427C"/>
    <w:rsid w:val="00DE5B0A"/>
    <w:rsid w:val="00DE7DE2"/>
    <w:rsid w:val="00DF4BE3"/>
    <w:rsid w:val="00DF727B"/>
    <w:rsid w:val="00E03B3F"/>
    <w:rsid w:val="00E0472F"/>
    <w:rsid w:val="00E069B3"/>
    <w:rsid w:val="00E06B16"/>
    <w:rsid w:val="00E1047D"/>
    <w:rsid w:val="00E12614"/>
    <w:rsid w:val="00E12FB3"/>
    <w:rsid w:val="00E1306E"/>
    <w:rsid w:val="00E13249"/>
    <w:rsid w:val="00E143C6"/>
    <w:rsid w:val="00E16038"/>
    <w:rsid w:val="00E162AB"/>
    <w:rsid w:val="00E16F1D"/>
    <w:rsid w:val="00E20BE6"/>
    <w:rsid w:val="00E2287F"/>
    <w:rsid w:val="00E2403E"/>
    <w:rsid w:val="00E246C3"/>
    <w:rsid w:val="00E247E8"/>
    <w:rsid w:val="00E35DC2"/>
    <w:rsid w:val="00E37C9C"/>
    <w:rsid w:val="00E417DA"/>
    <w:rsid w:val="00E418D1"/>
    <w:rsid w:val="00E431FA"/>
    <w:rsid w:val="00E43922"/>
    <w:rsid w:val="00E44860"/>
    <w:rsid w:val="00E465B1"/>
    <w:rsid w:val="00E46D8C"/>
    <w:rsid w:val="00E50794"/>
    <w:rsid w:val="00E545FD"/>
    <w:rsid w:val="00E562D5"/>
    <w:rsid w:val="00E56AC8"/>
    <w:rsid w:val="00E57DEB"/>
    <w:rsid w:val="00E62014"/>
    <w:rsid w:val="00E6215B"/>
    <w:rsid w:val="00E62C94"/>
    <w:rsid w:val="00E64DDC"/>
    <w:rsid w:val="00E66E88"/>
    <w:rsid w:val="00E70BAA"/>
    <w:rsid w:val="00E74F6C"/>
    <w:rsid w:val="00E758AB"/>
    <w:rsid w:val="00E75FC8"/>
    <w:rsid w:val="00E7636A"/>
    <w:rsid w:val="00E83CE7"/>
    <w:rsid w:val="00E84C37"/>
    <w:rsid w:val="00E855D1"/>
    <w:rsid w:val="00E909C5"/>
    <w:rsid w:val="00E92597"/>
    <w:rsid w:val="00E92A3E"/>
    <w:rsid w:val="00E941D0"/>
    <w:rsid w:val="00E95F39"/>
    <w:rsid w:val="00EA101D"/>
    <w:rsid w:val="00EA1D82"/>
    <w:rsid w:val="00EA1E08"/>
    <w:rsid w:val="00EA3162"/>
    <w:rsid w:val="00EA5A80"/>
    <w:rsid w:val="00EB27E7"/>
    <w:rsid w:val="00EB3371"/>
    <w:rsid w:val="00EB48B7"/>
    <w:rsid w:val="00EB74F1"/>
    <w:rsid w:val="00EC1B65"/>
    <w:rsid w:val="00EC2665"/>
    <w:rsid w:val="00EC32EC"/>
    <w:rsid w:val="00EC59A2"/>
    <w:rsid w:val="00ED59C4"/>
    <w:rsid w:val="00EE0ACA"/>
    <w:rsid w:val="00EE1961"/>
    <w:rsid w:val="00EE47DA"/>
    <w:rsid w:val="00EE58C9"/>
    <w:rsid w:val="00EE625C"/>
    <w:rsid w:val="00EF1FD3"/>
    <w:rsid w:val="00EF27B5"/>
    <w:rsid w:val="00EF3497"/>
    <w:rsid w:val="00EF4DF8"/>
    <w:rsid w:val="00EF5335"/>
    <w:rsid w:val="00EF5E59"/>
    <w:rsid w:val="00EF728A"/>
    <w:rsid w:val="00F00148"/>
    <w:rsid w:val="00F01E00"/>
    <w:rsid w:val="00F131BC"/>
    <w:rsid w:val="00F13C4A"/>
    <w:rsid w:val="00F1403B"/>
    <w:rsid w:val="00F140DF"/>
    <w:rsid w:val="00F15788"/>
    <w:rsid w:val="00F2163E"/>
    <w:rsid w:val="00F22D88"/>
    <w:rsid w:val="00F257E5"/>
    <w:rsid w:val="00F27D95"/>
    <w:rsid w:val="00F31FF2"/>
    <w:rsid w:val="00F40714"/>
    <w:rsid w:val="00F42A74"/>
    <w:rsid w:val="00F44741"/>
    <w:rsid w:val="00F45B60"/>
    <w:rsid w:val="00F5208A"/>
    <w:rsid w:val="00F5624E"/>
    <w:rsid w:val="00F56E8C"/>
    <w:rsid w:val="00F62590"/>
    <w:rsid w:val="00F6470A"/>
    <w:rsid w:val="00F64AD0"/>
    <w:rsid w:val="00F656D2"/>
    <w:rsid w:val="00F6639B"/>
    <w:rsid w:val="00F67291"/>
    <w:rsid w:val="00F67C0F"/>
    <w:rsid w:val="00F70A66"/>
    <w:rsid w:val="00F722E8"/>
    <w:rsid w:val="00F735C8"/>
    <w:rsid w:val="00F73A97"/>
    <w:rsid w:val="00F80493"/>
    <w:rsid w:val="00F821F3"/>
    <w:rsid w:val="00F86298"/>
    <w:rsid w:val="00F91063"/>
    <w:rsid w:val="00F91F2D"/>
    <w:rsid w:val="00F9265D"/>
    <w:rsid w:val="00F937E1"/>
    <w:rsid w:val="00F939F6"/>
    <w:rsid w:val="00F93A0E"/>
    <w:rsid w:val="00F95CE2"/>
    <w:rsid w:val="00FA1818"/>
    <w:rsid w:val="00FA1F4B"/>
    <w:rsid w:val="00FA7246"/>
    <w:rsid w:val="00FB27CD"/>
    <w:rsid w:val="00FB2CE9"/>
    <w:rsid w:val="00FB562D"/>
    <w:rsid w:val="00FB6E75"/>
    <w:rsid w:val="00FB7CD5"/>
    <w:rsid w:val="00FC0A96"/>
    <w:rsid w:val="00FC1AC2"/>
    <w:rsid w:val="00FC3E93"/>
    <w:rsid w:val="00FC502C"/>
    <w:rsid w:val="00FC50EA"/>
    <w:rsid w:val="00FC71F1"/>
    <w:rsid w:val="00FD008D"/>
    <w:rsid w:val="00FD1C71"/>
    <w:rsid w:val="00FE4E57"/>
    <w:rsid w:val="00FE6A42"/>
    <w:rsid w:val="00FE77E9"/>
    <w:rsid w:val="00FF03A0"/>
    <w:rsid w:val="00FF0D71"/>
    <w:rsid w:val="00FF37E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4BC1BEA"/>
  <w15:docId w15:val="{3DA7C1C8-B809-4A9C-A59D-F33ADD8F00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47DA"/>
  </w:style>
  <w:style w:type="paragraph" w:styleId="Ttulo1">
    <w:name w:val="heading 1"/>
    <w:basedOn w:val="Normal"/>
    <w:link w:val="Ttulo1Car"/>
    <w:uiPriority w:val="9"/>
    <w:qFormat/>
    <w:rsid w:val="009810D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E47DA"/>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EE47DA"/>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EE47DA"/>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EE47DA"/>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EE47DA"/>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EE47DA"/>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EE47DA"/>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EE47DA"/>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EE47DA"/>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EE47DA"/>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EE47DA"/>
    <w:rPr>
      <w:sz w:val="20"/>
      <w:szCs w:val="20"/>
    </w:rPr>
  </w:style>
  <w:style w:type="paragraph" w:customStyle="1" w:styleId="Default">
    <w:name w:val="Default"/>
    <w:rsid w:val="00EE47DA"/>
    <w:pPr>
      <w:autoSpaceDE w:val="0"/>
      <w:autoSpaceDN w:val="0"/>
      <w:adjustRightInd w:val="0"/>
      <w:spacing w:after="0" w:line="240" w:lineRule="auto"/>
    </w:pPr>
    <w:rPr>
      <w:rFonts w:ascii="Arial" w:hAnsi="Arial" w:cs="Arial"/>
      <w:color w:val="000000"/>
      <w:sz w:val="24"/>
      <w:szCs w:val="24"/>
    </w:rPr>
  </w:style>
  <w:style w:type="character" w:customStyle="1" w:styleId="lbl-encabezado-negro">
    <w:name w:val="lbl-encabezado-negro"/>
    <w:basedOn w:val="Fuentedeprrafopredeter"/>
    <w:rsid w:val="00CC43C0"/>
  </w:style>
  <w:style w:type="paragraph" w:styleId="Textodeglobo">
    <w:name w:val="Balloon Text"/>
    <w:basedOn w:val="Normal"/>
    <w:link w:val="TextodegloboCar"/>
    <w:uiPriority w:val="99"/>
    <w:semiHidden/>
    <w:unhideWhenUsed/>
    <w:rsid w:val="00737813"/>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37813"/>
    <w:rPr>
      <w:rFonts w:ascii="Segoe UI" w:hAnsi="Segoe UI" w:cs="Segoe UI"/>
      <w:sz w:val="18"/>
      <w:szCs w:val="18"/>
    </w:rPr>
  </w:style>
  <w:style w:type="table" w:styleId="Tablaconcuadrcula">
    <w:name w:val="Table Grid"/>
    <w:basedOn w:val="Tablanormal"/>
    <w:uiPriority w:val="39"/>
    <w:rsid w:val="00A96A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il">
    <w:name w:val="il"/>
    <w:basedOn w:val="Fuentedeprrafopredeter"/>
    <w:rsid w:val="0012137C"/>
  </w:style>
  <w:style w:type="paragraph" w:styleId="Sinespaciado">
    <w:name w:val="No Spacing"/>
    <w:aliases w:val="Francesa,INAI"/>
    <w:link w:val="SinespaciadoCar"/>
    <w:uiPriority w:val="1"/>
    <w:qFormat/>
    <w:rsid w:val="001F0285"/>
    <w:pPr>
      <w:spacing w:after="0" w:line="240" w:lineRule="auto"/>
    </w:pPr>
  </w:style>
  <w:style w:type="character" w:customStyle="1" w:styleId="SinespaciadoCar">
    <w:name w:val="Sin espaciado Car"/>
    <w:aliases w:val="Francesa Car,INAI Car"/>
    <w:link w:val="Sinespaciado"/>
    <w:uiPriority w:val="1"/>
    <w:locked/>
    <w:rsid w:val="00FA1F4B"/>
  </w:style>
  <w:style w:type="paragraph" w:styleId="Textoindependiente">
    <w:name w:val="Body Text"/>
    <w:basedOn w:val="Normal"/>
    <w:link w:val="TextoindependienteCar"/>
    <w:uiPriority w:val="99"/>
    <w:unhideWhenUsed/>
    <w:rsid w:val="004A06FF"/>
    <w:pPr>
      <w:spacing w:after="120"/>
    </w:pPr>
  </w:style>
  <w:style w:type="character" w:customStyle="1" w:styleId="TextoindependienteCar">
    <w:name w:val="Texto independiente Car"/>
    <w:basedOn w:val="Fuentedeprrafopredeter"/>
    <w:link w:val="Textoindependiente"/>
    <w:uiPriority w:val="99"/>
    <w:rsid w:val="004A06FF"/>
  </w:style>
  <w:style w:type="paragraph" w:styleId="Textoindependiente2">
    <w:name w:val="Body Text 2"/>
    <w:basedOn w:val="Normal"/>
    <w:link w:val="Textoindependiente2Car"/>
    <w:uiPriority w:val="99"/>
    <w:semiHidden/>
    <w:unhideWhenUsed/>
    <w:rsid w:val="00EA5A80"/>
    <w:pPr>
      <w:spacing w:after="120" w:line="480" w:lineRule="auto"/>
    </w:pPr>
  </w:style>
  <w:style w:type="character" w:customStyle="1" w:styleId="Textoindependiente2Car">
    <w:name w:val="Texto independiente 2 Car"/>
    <w:basedOn w:val="Fuentedeprrafopredeter"/>
    <w:link w:val="Textoindependiente2"/>
    <w:uiPriority w:val="99"/>
    <w:semiHidden/>
    <w:rsid w:val="00EA5A80"/>
  </w:style>
  <w:style w:type="character" w:customStyle="1" w:styleId="CharacterStyle17">
    <w:name w:val="Character Style 17"/>
    <w:uiPriority w:val="99"/>
    <w:rsid w:val="00883B36"/>
    <w:rPr>
      <w:sz w:val="20"/>
    </w:rPr>
  </w:style>
  <w:style w:type="paragraph" w:customStyle="1" w:styleId="Style34">
    <w:name w:val="Style 34"/>
    <w:basedOn w:val="Normal"/>
    <w:uiPriority w:val="99"/>
    <w:rsid w:val="00883B36"/>
    <w:pPr>
      <w:widowControl w:val="0"/>
      <w:autoSpaceDE w:val="0"/>
      <w:autoSpaceDN w:val="0"/>
      <w:adjustRightInd w:val="0"/>
      <w:spacing w:after="0" w:line="240" w:lineRule="auto"/>
    </w:pPr>
    <w:rPr>
      <w:rFonts w:ascii="Times New Roman" w:eastAsiaTheme="minorEastAsia" w:hAnsi="Times New Roman" w:cs="Times New Roman"/>
      <w:sz w:val="20"/>
      <w:szCs w:val="20"/>
      <w:lang w:val="en-US" w:eastAsia="es-MX"/>
    </w:rPr>
  </w:style>
  <w:style w:type="character" w:styleId="Hipervnculovisitado">
    <w:name w:val="FollowedHyperlink"/>
    <w:basedOn w:val="Fuentedeprrafopredeter"/>
    <w:uiPriority w:val="99"/>
    <w:semiHidden/>
    <w:unhideWhenUsed/>
    <w:rsid w:val="00270375"/>
    <w:rPr>
      <w:color w:val="954F72" w:themeColor="followedHyperlink"/>
      <w:u w:val="single"/>
    </w:rPr>
  </w:style>
  <w:style w:type="paragraph" w:customStyle="1" w:styleId="texto">
    <w:name w:val="texto"/>
    <w:basedOn w:val="Normal"/>
    <w:rsid w:val="00EA1D82"/>
    <w:pPr>
      <w:spacing w:after="101" w:line="216" w:lineRule="atLeast"/>
      <w:ind w:firstLine="288"/>
      <w:jc w:val="both"/>
    </w:pPr>
    <w:rPr>
      <w:rFonts w:ascii="Arial" w:eastAsia="Times New Roman" w:hAnsi="Arial" w:cs="Arial"/>
      <w:sz w:val="18"/>
      <w:szCs w:val="20"/>
      <w:lang w:val="es-ES_tradnl" w:eastAsia="es-MX"/>
    </w:rPr>
  </w:style>
  <w:style w:type="paragraph" w:styleId="NormalWeb">
    <w:name w:val="Normal (Web)"/>
    <w:basedOn w:val="Normal"/>
    <w:uiPriority w:val="99"/>
    <w:unhideWhenUsed/>
    <w:rsid w:val="00C8502B"/>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Textoennegrita">
    <w:name w:val="Strong"/>
    <w:basedOn w:val="Fuentedeprrafopredeter"/>
    <w:uiPriority w:val="22"/>
    <w:qFormat/>
    <w:rsid w:val="00C8502B"/>
    <w:rPr>
      <w:b/>
      <w:bCs/>
    </w:rPr>
  </w:style>
  <w:style w:type="paragraph" w:styleId="Lista2">
    <w:name w:val="List 2"/>
    <w:basedOn w:val="Normal"/>
    <w:uiPriority w:val="99"/>
    <w:unhideWhenUsed/>
    <w:rsid w:val="00644D01"/>
    <w:pPr>
      <w:ind w:left="566" w:hanging="283"/>
      <w:contextualSpacing/>
    </w:pPr>
  </w:style>
  <w:style w:type="paragraph" w:styleId="Saludo">
    <w:name w:val="Salutation"/>
    <w:basedOn w:val="Normal"/>
    <w:next w:val="Normal"/>
    <w:link w:val="SaludoCar"/>
    <w:uiPriority w:val="99"/>
    <w:unhideWhenUsed/>
    <w:rsid w:val="00644D01"/>
  </w:style>
  <w:style w:type="character" w:customStyle="1" w:styleId="SaludoCar">
    <w:name w:val="Saludo Car"/>
    <w:basedOn w:val="Fuentedeprrafopredeter"/>
    <w:link w:val="Saludo"/>
    <w:uiPriority w:val="99"/>
    <w:rsid w:val="00644D01"/>
  </w:style>
  <w:style w:type="paragraph" w:styleId="Sangradetextonormal">
    <w:name w:val="Body Text Indent"/>
    <w:basedOn w:val="Normal"/>
    <w:link w:val="SangradetextonormalCar"/>
    <w:uiPriority w:val="99"/>
    <w:unhideWhenUsed/>
    <w:rsid w:val="00644D01"/>
    <w:pPr>
      <w:spacing w:after="120"/>
      <w:ind w:left="283"/>
    </w:pPr>
  </w:style>
  <w:style w:type="character" w:customStyle="1" w:styleId="SangradetextonormalCar">
    <w:name w:val="Sangría de texto normal Car"/>
    <w:basedOn w:val="Fuentedeprrafopredeter"/>
    <w:link w:val="Sangradetextonormal"/>
    <w:uiPriority w:val="99"/>
    <w:rsid w:val="00644D01"/>
  </w:style>
  <w:style w:type="paragraph" w:customStyle="1" w:styleId="Lneadeasunto">
    <w:name w:val="Línea de asunto"/>
    <w:basedOn w:val="Normal"/>
    <w:rsid w:val="00644D01"/>
  </w:style>
  <w:style w:type="paragraph" w:styleId="Textoindependienteprimerasangra2">
    <w:name w:val="Body Text First Indent 2"/>
    <w:basedOn w:val="Sangradetextonormal"/>
    <w:link w:val="Textoindependienteprimerasangra2Car"/>
    <w:uiPriority w:val="99"/>
    <w:unhideWhenUsed/>
    <w:rsid w:val="00644D01"/>
    <w:pPr>
      <w:spacing w:after="16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644D01"/>
  </w:style>
  <w:style w:type="character" w:styleId="Refdecomentario">
    <w:name w:val="annotation reference"/>
    <w:basedOn w:val="Fuentedeprrafopredeter"/>
    <w:uiPriority w:val="99"/>
    <w:semiHidden/>
    <w:unhideWhenUsed/>
    <w:rsid w:val="00EF728A"/>
    <w:rPr>
      <w:sz w:val="16"/>
      <w:szCs w:val="16"/>
    </w:rPr>
  </w:style>
  <w:style w:type="paragraph" w:styleId="Textocomentario">
    <w:name w:val="annotation text"/>
    <w:basedOn w:val="Normal"/>
    <w:link w:val="TextocomentarioCar"/>
    <w:uiPriority w:val="99"/>
    <w:semiHidden/>
    <w:unhideWhenUsed/>
    <w:rsid w:val="00EF728A"/>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EF728A"/>
    <w:rPr>
      <w:sz w:val="20"/>
      <w:szCs w:val="20"/>
    </w:rPr>
  </w:style>
  <w:style w:type="paragraph" w:styleId="Asuntodelcomentario">
    <w:name w:val="annotation subject"/>
    <w:basedOn w:val="Textocomentario"/>
    <w:next w:val="Textocomentario"/>
    <w:link w:val="AsuntodelcomentarioCar"/>
    <w:uiPriority w:val="99"/>
    <w:semiHidden/>
    <w:unhideWhenUsed/>
    <w:rsid w:val="00EF728A"/>
    <w:rPr>
      <w:b/>
      <w:bCs/>
    </w:rPr>
  </w:style>
  <w:style w:type="character" w:customStyle="1" w:styleId="AsuntodelcomentarioCar">
    <w:name w:val="Asunto del comentario Car"/>
    <w:basedOn w:val="TextocomentarioCar"/>
    <w:link w:val="Asuntodelcomentario"/>
    <w:uiPriority w:val="99"/>
    <w:semiHidden/>
    <w:rsid w:val="00EF728A"/>
    <w:rPr>
      <w:b/>
      <w:bCs/>
      <w:sz w:val="20"/>
      <w:szCs w:val="20"/>
    </w:rPr>
  </w:style>
  <w:style w:type="character" w:customStyle="1" w:styleId="Ttulo1Car">
    <w:name w:val="Título 1 Car"/>
    <w:basedOn w:val="Fuentedeprrafopredeter"/>
    <w:link w:val="Ttulo1"/>
    <w:uiPriority w:val="9"/>
    <w:rsid w:val="009810D2"/>
    <w:rPr>
      <w:rFonts w:ascii="Times New Roman" w:eastAsia="Times New Roman" w:hAnsi="Times New Roman" w:cs="Times New Roman"/>
      <w:b/>
      <w:bCs/>
      <w:kern w:val="36"/>
      <w:sz w:val="48"/>
      <w:szCs w:val="48"/>
      <w:lang w:eastAsia="es-MX"/>
    </w:rPr>
  </w:style>
  <w:style w:type="paragraph" w:styleId="Revisin">
    <w:name w:val="Revision"/>
    <w:hidden/>
    <w:uiPriority w:val="99"/>
    <w:semiHidden/>
    <w:rsid w:val="00187EC7"/>
    <w:pPr>
      <w:spacing w:after="0" w:line="240" w:lineRule="auto"/>
    </w:pPr>
  </w:style>
  <w:style w:type="paragraph" w:customStyle="1" w:styleId="Citas">
    <w:name w:val="Citas"/>
    <w:basedOn w:val="Normal"/>
    <w:qFormat/>
    <w:rsid w:val="00410440"/>
    <w:pPr>
      <w:spacing w:before="240" w:line="360" w:lineRule="auto"/>
      <w:ind w:left="851" w:right="851"/>
      <w:jc w:val="both"/>
    </w:pPr>
    <w:rPr>
      <w:rFonts w:ascii="Palatino Linotype" w:hAnsi="Palatino Linotype" w:cs="Arial"/>
      <w:i/>
    </w:rPr>
  </w:style>
  <w:style w:type="paragraph" w:customStyle="1" w:styleId="infoemcitas">
    <w:name w:val="infoem citas"/>
    <w:basedOn w:val="Normal"/>
    <w:qFormat/>
    <w:rsid w:val="00D14EDC"/>
    <w:pPr>
      <w:spacing w:before="240" w:line="360" w:lineRule="auto"/>
      <w:ind w:left="851" w:right="851"/>
      <w:jc w:val="both"/>
    </w:pPr>
    <w:rPr>
      <w:rFonts w:ascii="Palatino Linotype" w:hAnsi="Palatino Linotype"/>
      <w:i/>
    </w:rPr>
  </w:style>
  <w:style w:type="paragraph" w:customStyle="1" w:styleId="infoem">
    <w:name w:val="infoem"/>
    <w:basedOn w:val="Sinespaciado"/>
    <w:qFormat/>
    <w:rsid w:val="000B2AE0"/>
    <w:pPr>
      <w:spacing w:before="240" w:after="160" w:line="360" w:lineRule="auto"/>
      <w:ind w:left="851" w:right="851"/>
      <w:jc w:val="both"/>
    </w:pPr>
    <w:rPr>
      <w:rFonts w:ascii="Palatino Linotype" w:hAnsi="Palatino Linotype" w:cs="Arial"/>
      <w:i/>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239926">
      <w:bodyDiv w:val="1"/>
      <w:marLeft w:val="0"/>
      <w:marRight w:val="0"/>
      <w:marTop w:val="0"/>
      <w:marBottom w:val="0"/>
      <w:divBdr>
        <w:top w:val="none" w:sz="0" w:space="0" w:color="auto"/>
        <w:left w:val="none" w:sz="0" w:space="0" w:color="auto"/>
        <w:bottom w:val="none" w:sz="0" w:space="0" w:color="auto"/>
        <w:right w:val="none" w:sz="0" w:space="0" w:color="auto"/>
      </w:divBdr>
    </w:div>
    <w:div w:id="18043557">
      <w:bodyDiv w:val="1"/>
      <w:marLeft w:val="0"/>
      <w:marRight w:val="0"/>
      <w:marTop w:val="0"/>
      <w:marBottom w:val="0"/>
      <w:divBdr>
        <w:top w:val="none" w:sz="0" w:space="0" w:color="auto"/>
        <w:left w:val="none" w:sz="0" w:space="0" w:color="auto"/>
        <w:bottom w:val="none" w:sz="0" w:space="0" w:color="auto"/>
        <w:right w:val="none" w:sz="0" w:space="0" w:color="auto"/>
      </w:divBdr>
      <w:divsChild>
        <w:div w:id="936526464">
          <w:marLeft w:val="0"/>
          <w:marRight w:val="0"/>
          <w:marTop w:val="0"/>
          <w:marBottom w:val="0"/>
          <w:divBdr>
            <w:top w:val="none" w:sz="0" w:space="0" w:color="auto"/>
            <w:left w:val="none" w:sz="0" w:space="0" w:color="auto"/>
            <w:bottom w:val="none" w:sz="0" w:space="0" w:color="auto"/>
            <w:right w:val="none" w:sz="0" w:space="0" w:color="auto"/>
          </w:divBdr>
          <w:divsChild>
            <w:div w:id="366637509">
              <w:marLeft w:val="0"/>
              <w:marRight w:val="0"/>
              <w:marTop w:val="0"/>
              <w:marBottom w:val="0"/>
              <w:divBdr>
                <w:top w:val="none" w:sz="0" w:space="0" w:color="auto"/>
                <w:left w:val="none" w:sz="0" w:space="0" w:color="auto"/>
                <w:bottom w:val="none" w:sz="0" w:space="0" w:color="auto"/>
                <w:right w:val="none" w:sz="0" w:space="0" w:color="auto"/>
              </w:divBdr>
            </w:div>
            <w:div w:id="1145122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30086">
      <w:bodyDiv w:val="1"/>
      <w:marLeft w:val="0"/>
      <w:marRight w:val="0"/>
      <w:marTop w:val="0"/>
      <w:marBottom w:val="0"/>
      <w:divBdr>
        <w:top w:val="none" w:sz="0" w:space="0" w:color="auto"/>
        <w:left w:val="none" w:sz="0" w:space="0" w:color="auto"/>
        <w:bottom w:val="none" w:sz="0" w:space="0" w:color="auto"/>
        <w:right w:val="none" w:sz="0" w:space="0" w:color="auto"/>
      </w:divBdr>
    </w:div>
    <w:div w:id="61758993">
      <w:bodyDiv w:val="1"/>
      <w:marLeft w:val="0"/>
      <w:marRight w:val="0"/>
      <w:marTop w:val="0"/>
      <w:marBottom w:val="0"/>
      <w:divBdr>
        <w:top w:val="none" w:sz="0" w:space="0" w:color="auto"/>
        <w:left w:val="none" w:sz="0" w:space="0" w:color="auto"/>
        <w:bottom w:val="none" w:sz="0" w:space="0" w:color="auto"/>
        <w:right w:val="none" w:sz="0" w:space="0" w:color="auto"/>
      </w:divBdr>
    </w:div>
    <w:div w:id="98650882">
      <w:bodyDiv w:val="1"/>
      <w:marLeft w:val="0"/>
      <w:marRight w:val="0"/>
      <w:marTop w:val="0"/>
      <w:marBottom w:val="0"/>
      <w:divBdr>
        <w:top w:val="none" w:sz="0" w:space="0" w:color="auto"/>
        <w:left w:val="none" w:sz="0" w:space="0" w:color="auto"/>
        <w:bottom w:val="none" w:sz="0" w:space="0" w:color="auto"/>
        <w:right w:val="none" w:sz="0" w:space="0" w:color="auto"/>
      </w:divBdr>
    </w:div>
    <w:div w:id="120346588">
      <w:bodyDiv w:val="1"/>
      <w:marLeft w:val="0"/>
      <w:marRight w:val="0"/>
      <w:marTop w:val="0"/>
      <w:marBottom w:val="0"/>
      <w:divBdr>
        <w:top w:val="none" w:sz="0" w:space="0" w:color="auto"/>
        <w:left w:val="none" w:sz="0" w:space="0" w:color="auto"/>
        <w:bottom w:val="none" w:sz="0" w:space="0" w:color="auto"/>
        <w:right w:val="none" w:sz="0" w:space="0" w:color="auto"/>
      </w:divBdr>
    </w:div>
    <w:div w:id="173225524">
      <w:bodyDiv w:val="1"/>
      <w:marLeft w:val="0"/>
      <w:marRight w:val="0"/>
      <w:marTop w:val="0"/>
      <w:marBottom w:val="0"/>
      <w:divBdr>
        <w:top w:val="none" w:sz="0" w:space="0" w:color="auto"/>
        <w:left w:val="none" w:sz="0" w:space="0" w:color="auto"/>
        <w:bottom w:val="none" w:sz="0" w:space="0" w:color="auto"/>
        <w:right w:val="none" w:sz="0" w:space="0" w:color="auto"/>
      </w:divBdr>
    </w:div>
    <w:div w:id="220755834">
      <w:bodyDiv w:val="1"/>
      <w:marLeft w:val="0"/>
      <w:marRight w:val="0"/>
      <w:marTop w:val="0"/>
      <w:marBottom w:val="0"/>
      <w:divBdr>
        <w:top w:val="none" w:sz="0" w:space="0" w:color="auto"/>
        <w:left w:val="none" w:sz="0" w:space="0" w:color="auto"/>
        <w:bottom w:val="none" w:sz="0" w:space="0" w:color="auto"/>
        <w:right w:val="none" w:sz="0" w:space="0" w:color="auto"/>
      </w:divBdr>
    </w:div>
    <w:div w:id="338237240">
      <w:bodyDiv w:val="1"/>
      <w:marLeft w:val="0"/>
      <w:marRight w:val="0"/>
      <w:marTop w:val="0"/>
      <w:marBottom w:val="0"/>
      <w:divBdr>
        <w:top w:val="none" w:sz="0" w:space="0" w:color="auto"/>
        <w:left w:val="none" w:sz="0" w:space="0" w:color="auto"/>
        <w:bottom w:val="none" w:sz="0" w:space="0" w:color="auto"/>
        <w:right w:val="none" w:sz="0" w:space="0" w:color="auto"/>
      </w:divBdr>
    </w:div>
    <w:div w:id="338966355">
      <w:bodyDiv w:val="1"/>
      <w:marLeft w:val="0"/>
      <w:marRight w:val="0"/>
      <w:marTop w:val="0"/>
      <w:marBottom w:val="0"/>
      <w:divBdr>
        <w:top w:val="none" w:sz="0" w:space="0" w:color="auto"/>
        <w:left w:val="none" w:sz="0" w:space="0" w:color="auto"/>
        <w:bottom w:val="none" w:sz="0" w:space="0" w:color="auto"/>
        <w:right w:val="none" w:sz="0" w:space="0" w:color="auto"/>
      </w:divBdr>
    </w:div>
    <w:div w:id="352075831">
      <w:bodyDiv w:val="1"/>
      <w:marLeft w:val="0"/>
      <w:marRight w:val="0"/>
      <w:marTop w:val="0"/>
      <w:marBottom w:val="0"/>
      <w:divBdr>
        <w:top w:val="none" w:sz="0" w:space="0" w:color="auto"/>
        <w:left w:val="none" w:sz="0" w:space="0" w:color="auto"/>
        <w:bottom w:val="none" w:sz="0" w:space="0" w:color="auto"/>
        <w:right w:val="none" w:sz="0" w:space="0" w:color="auto"/>
      </w:divBdr>
    </w:div>
    <w:div w:id="376702470">
      <w:bodyDiv w:val="1"/>
      <w:marLeft w:val="0"/>
      <w:marRight w:val="0"/>
      <w:marTop w:val="0"/>
      <w:marBottom w:val="0"/>
      <w:divBdr>
        <w:top w:val="none" w:sz="0" w:space="0" w:color="auto"/>
        <w:left w:val="none" w:sz="0" w:space="0" w:color="auto"/>
        <w:bottom w:val="none" w:sz="0" w:space="0" w:color="auto"/>
        <w:right w:val="none" w:sz="0" w:space="0" w:color="auto"/>
      </w:divBdr>
    </w:div>
    <w:div w:id="384067883">
      <w:bodyDiv w:val="1"/>
      <w:marLeft w:val="0"/>
      <w:marRight w:val="0"/>
      <w:marTop w:val="0"/>
      <w:marBottom w:val="0"/>
      <w:divBdr>
        <w:top w:val="none" w:sz="0" w:space="0" w:color="auto"/>
        <w:left w:val="none" w:sz="0" w:space="0" w:color="auto"/>
        <w:bottom w:val="none" w:sz="0" w:space="0" w:color="auto"/>
        <w:right w:val="none" w:sz="0" w:space="0" w:color="auto"/>
      </w:divBdr>
    </w:div>
    <w:div w:id="419571167">
      <w:bodyDiv w:val="1"/>
      <w:marLeft w:val="0"/>
      <w:marRight w:val="0"/>
      <w:marTop w:val="0"/>
      <w:marBottom w:val="0"/>
      <w:divBdr>
        <w:top w:val="none" w:sz="0" w:space="0" w:color="auto"/>
        <w:left w:val="none" w:sz="0" w:space="0" w:color="auto"/>
        <w:bottom w:val="none" w:sz="0" w:space="0" w:color="auto"/>
        <w:right w:val="none" w:sz="0" w:space="0" w:color="auto"/>
      </w:divBdr>
    </w:div>
    <w:div w:id="441614300">
      <w:bodyDiv w:val="1"/>
      <w:marLeft w:val="0"/>
      <w:marRight w:val="0"/>
      <w:marTop w:val="0"/>
      <w:marBottom w:val="0"/>
      <w:divBdr>
        <w:top w:val="none" w:sz="0" w:space="0" w:color="auto"/>
        <w:left w:val="none" w:sz="0" w:space="0" w:color="auto"/>
        <w:bottom w:val="none" w:sz="0" w:space="0" w:color="auto"/>
        <w:right w:val="none" w:sz="0" w:space="0" w:color="auto"/>
      </w:divBdr>
    </w:div>
    <w:div w:id="458652573">
      <w:bodyDiv w:val="1"/>
      <w:marLeft w:val="0"/>
      <w:marRight w:val="0"/>
      <w:marTop w:val="0"/>
      <w:marBottom w:val="0"/>
      <w:divBdr>
        <w:top w:val="none" w:sz="0" w:space="0" w:color="auto"/>
        <w:left w:val="none" w:sz="0" w:space="0" w:color="auto"/>
        <w:bottom w:val="none" w:sz="0" w:space="0" w:color="auto"/>
        <w:right w:val="none" w:sz="0" w:space="0" w:color="auto"/>
      </w:divBdr>
    </w:div>
    <w:div w:id="473763150">
      <w:bodyDiv w:val="1"/>
      <w:marLeft w:val="0"/>
      <w:marRight w:val="0"/>
      <w:marTop w:val="0"/>
      <w:marBottom w:val="0"/>
      <w:divBdr>
        <w:top w:val="none" w:sz="0" w:space="0" w:color="auto"/>
        <w:left w:val="none" w:sz="0" w:space="0" w:color="auto"/>
        <w:bottom w:val="none" w:sz="0" w:space="0" w:color="auto"/>
        <w:right w:val="none" w:sz="0" w:space="0" w:color="auto"/>
      </w:divBdr>
    </w:div>
    <w:div w:id="508837323">
      <w:bodyDiv w:val="1"/>
      <w:marLeft w:val="0"/>
      <w:marRight w:val="0"/>
      <w:marTop w:val="0"/>
      <w:marBottom w:val="0"/>
      <w:divBdr>
        <w:top w:val="none" w:sz="0" w:space="0" w:color="auto"/>
        <w:left w:val="none" w:sz="0" w:space="0" w:color="auto"/>
        <w:bottom w:val="none" w:sz="0" w:space="0" w:color="auto"/>
        <w:right w:val="none" w:sz="0" w:space="0" w:color="auto"/>
      </w:divBdr>
    </w:div>
    <w:div w:id="527374009">
      <w:bodyDiv w:val="1"/>
      <w:marLeft w:val="0"/>
      <w:marRight w:val="0"/>
      <w:marTop w:val="0"/>
      <w:marBottom w:val="0"/>
      <w:divBdr>
        <w:top w:val="none" w:sz="0" w:space="0" w:color="auto"/>
        <w:left w:val="none" w:sz="0" w:space="0" w:color="auto"/>
        <w:bottom w:val="none" w:sz="0" w:space="0" w:color="auto"/>
        <w:right w:val="none" w:sz="0" w:space="0" w:color="auto"/>
      </w:divBdr>
    </w:div>
    <w:div w:id="599605539">
      <w:bodyDiv w:val="1"/>
      <w:marLeft w:val="0"/>
      <w:marRight w:val="0"/>
      <w:marTop w:val="0"/>
      <w:marBottom w:val="0"/>
      <w:divBdr>
        <w:top w:val="none" w:sz="0" w:space="0" w:color="auto"/>
        <w:left w:val="none" w:sz="0" w:space="0" w:color="auto"/>
        <w:bottom w:val="none" w:sz="0" w:space="0" w:color="auto"/>
        <w:right w:val="none" w:sz="0" w:space="0" w:color="auto"/>
      </w:divBdr>
    </w:div>
    <w:div w:id="605380673">
      <w:bodyDiv w:val="1"/>
      <w:marLeft w:val="0"/>
      <w:marRight w:val="0"/>
      <w:marTop w:val="0"/>
      <w:marBottom w:val="0"/>
      <w:divBdr>
        <w:top w:val="none" w:sz="0" w:space="0" w:color="auto"/>
        <w:left w:val="none" w:sz="0" w:space="0" w:color="auto"/>
        <w:bottom w:val="none" w:sz="0" w:space="0" w:color="auto"/>
        <w:right w:val="none" w:sz="0" w:space="0" w:color="auto"/>
      </w:divBdr>
      <w:divsChild>
        <w:div w:id="163788547">
          <w:marLeft w:val="0"/>
          <w:marRight w:val="0"/>
          <w:marTop w:val="0"/>
          <w:marBottom w:val="84"/>
          <w:divBdr>
            <w:top w:val="none" w:sz="0" w:space="0" w:color="auto"/>
            <w:left w:val="none" w:sz="0" w:space="0" w:color="auto"/>
            <w:bottom w:val="none" w:sz="0" w:space="0" w:color="auto"/>
            <w:right w:val="none" w:sz="0" w:space="0" w:color="auto"/>
          </w:divBdr>
        </w:div>
        <w:div w:id="177745237">
          <w:marLeft w:val="0"/>
          <w:marRight w:val="0"/>
          <w:marTop w:val="0"/>
          <w:marBottom w:val="84"/>
          <w:divBdr>
            <w:top w:val="none" w:sz="0" w:space="0" w:color="auto"/>
            <w:left w:val="none" w:sz="0" w:space="0" w:color="auto"/>
            <w:bottom w:val="none" w:sz="0" w:space="0" w:color="auto"/>
            <w:right w:val="none" w:sz="0" w:space="0" w:color="auto"/>
          </w:divBdr>
        </w:div>
        <w:div w:id="261760738">
          <w:marLeft w:val="0"/>
          <w:marRight w:val="0"/>
          <w:marTop w:val="0"/>
          <w:marBottom w:val="84"/>
          <w:divBdr>
            <w:top w:val="none" w:sz="0" w:space="0" w:color="auto"/>
            <w:left w:val="none" w:sz="0" w:space="0" w:color="auto"/>
            <w:bottom w:val="none" w:sz="0" w:space="0" w:color="auto"/>
            <w:right w:val="none" w:sz="0" w:space="0" w:color="auto"/>
          </w:divBdr>
        </w:div>
        <w:div w:id="412817380">
          <w:marLeft w:val="0"/>
          <w:marRight w:val="0"/>
          <w:marTop w:val="0"/>
          <w:marBottom w:val="84"/>
          <w:divBdr>
            <w:top w:val="none" w:sz="0" w:space="0" w:color="auto"/>
            <w:left w:val="none" w:sz="0" w:space="0" w:color="auto"/>
            <w:bottom w:val="none" w:sz="0" w:space="0" w:color="auto"/>
            <w:right w:val="none" w:sz="0" w:space="0" w:color="auto"/>
          </w:divBdr>
        </w:div>
        <w:div w:id="479687259">
          <w:marLeft w:val="0"/>
          <w:marRight w:val="0"/>
          <w:marTop w:val="0"/>
          <w:marBottom w:val="84"/>
          <w:divBdr>
            <w:top w:val="none" w:sz="0" w:space="0" w:color="auto"/>
            <w:left w:val="none" w:sz="0" w:space="0" w:color="auto"/>
            <w:bottom w:val="none" w:sz="0" w:space="0" w:color="auto"/>
            <w:right w:val="none" w:sz="0" w:space="0" w:color="auto"/>
          </w:divBdr>
        </w:div>
        <w:div w:id="525869621">
          <w:marLeft w:val="864"/>
          <w:marRight w:val="0"/>
          <w:marTop w:val="0"/>
          <w:marBottom w:val="84"/>
          <w:divBdr>
            <w:top w:val="none" w:sz="0" w:space="0" w:color="auto"/>
            <w:left w:val="none" w:sz="0" w:space="0" w:color="auto"/>
            <w:bottom w:val="none" w:sz="0" w:space="0" w:color="auto"/>
            <w:right w:val="none" w:sz="0" w:space="0" w:color="auto"/>
          </w:divBdr>
        </w:div>
        <w:div w:id="775634536">
          <w:marLeft w:val="0"/>
          <w:marRight w:val="0"/>
          <w:marTop w:val="0"/>
          <w:marBottom w:val="84"/>
          <w:divBdr>
            <w:top w:val="none" w:sz="0" w:space="0" w:color="auto"/>
            <w:left w:val="none" w:sz="0" w:space="0" w:color="auto"/>
            <w:bottom w:val="none" w:sz="0" w:space="0" w:color="auto"/>
            <w:right w:val="none" w:sz="0" w:space="0" w:color="auto"/>
          </w:divBdr>
        </w:div>
        <w:div w:id="1098019161">
          <w:marLeft w:val="0"/>
          <w:marRight w:val="0"/>
          <w:marTop w:val="0"/>
          <w:marBottom w:val="84"/>
          <w:divBdr>
            <w:top w:val="none" w:sz="0" w:space="0" w:color="auto"/>
            <w:left w:val="none" w:sz="0" w:space="0" w:color="auto"/>
            <w:bottom w:val="none" w:sz="0" w:space="0" w:color="auto"/>
            <w:right w:val="none" w:sz="0" w:space="0" w:color="auto"/>
          </w:divBdr>
        </w:div>
        <w:div w:id="1099525722">
          <w:marLeft w:val="0"/>
          <w:marRight w:val="0"/>
          <w:marTop w:val="0"/>
          <w:marBottom w:val="84"/>
          <w:divBdr>
            <w:top w:val="none" w:sz="0" w:space="0" w:color="auto"/>
            <w:left w:val="none" w:sz="0" w:space="0" w:color="auto"/>
            <w:bottom w:val="none" w:sz="0" w:space="0" w:color="auto"/>
            <w:right w:val="none" w:sz="0" w:space="0" w:color="auto"/>
          </w:divBdr>
        </w:div>
        <w:div w:id="1186554708">
          <w:marLeft w:val="0"/>
          <w:marRight w:val="0"/>
          <w:marTop w:val="0"/>
          <w:marBottom w:val="84"/>
          <w:divBdr>
            <w:top w:val="none" w:sz="0" w:space="0" w:color="auto"/>
            <w:left w:val="none" w:sz="0" w:space="0" w:color="auto"/>
            <w:bottom w:val="none" w:sz="0" w:space="0" w:color="auto"/>
            <w:right w:val="none" w:sz="0" w:space="0" w:color="auto"/>
          </w:divBdr>
        </w:div>
        <w:div w:id="1278564812">
          <w:marLeft w:val="0"/>
          <w:marRight w:val="0"/>
          <w:marTop w:val="0"/>
          <w:marBottom w:val="84"/>
          <w:divBdr>
            <w:top w:val="none" w:sz="0" w:space="0" w:color="auto"/>
            <w:left w:val="none" w:sz="0" w:space="0" w:color="auto"/>
            <w:bottom w:val="none" w:sz="0" w:space="0" w:color="auto"/>
            <w:right w:val="none" w:sz="0" w:space="0" w:color="auto"/>
          </w:divBdr>
        </w:div>
        <w:div w:id="1352681496">
          <w:marLeft w:val="0"/>
          <w:marRight w:val="0"/>
          <w:marTop w:val="0"/>
          <w:marBottom w:val="84"/>
          <w:divBdr>
            <w:top w:val="none" w:sz="0" w:space="0" w:color="auto"/>
            <w:left w:val="none" w:sz="0" w:space="0" w:color="auto"/>
            <w:bottom w:val="none" w:sz="0" w:space="0" w:color="auto"/>
            <w:right w:val="none" w:sz="0" w:space="0" w:color="auto"/>
          </w:divBdr>
        </w:div>
        <w:div w:id="1372337368">
          <w:marLeft w:val="0"/>
          <w:marRight w:val="0"/>
          <w:marTop w:val="0"/>
          <w:marBottom w:val="84"/>
          <w:divBdr>
            <w:top w:val="none" w:sz="0" w:space="0" w:color="auto"/>
            <w:left w:val="none" w:sz="0" w:space="0" w:color="auto"/>
            <w:bottom w:val="none" w:sz="0" w:space="0" w:color="auto"/>
            <w:right w:val="none" w:sz="0" w:space="0" w:color="auto"/>
          </w:divBdr>
        </w:div>
        <w:div w:id="1403604286">
          <w:marLeft w:val="0"/>
          <w:marRight w:val="0"/>
          <w:marTop w:val="0"/>
          <w:marBottom w:val="84"/>
          <w:divBdr>
            <w:top w:val="none" w:sz="0" w:space="0" w:color="auto"/>
            <w:left w:val="none" w:sz="0" w:space="0" w:color="auto"/>
            <w:bottom w:val="none" w:sz="0" w:space="0" w:color="auto"/>
            <w:right w:val="none" w:sz="0" w:space="0" w:color="auto"/>
          </w:divBdr>
        </w:div>
        <w:div w:id="1500148998">
          <w:marLeft w:val="0"/>
          <w:marRight w:val="0"/>
          <w:marTop w:val="0"/>
          <w:marBottom w:val="84"/>
          <w:divBdr>
            <w:top w:val="none" w:sz="0" w:space="0" w:color="auto"/>
            <w:left w:val="none" w:sz="0" w:space="0" w:color="auto"/>
            <w:bottom w:val="none" w:sz="0" w:space="0" w:color="auto"/>
            <w:right w:val="none" w:sz="0" w:space="0" w:color="auto"/>
          </w:divBdr>
        </w:div>
        <w:div w:id="1608191304">
          <w:marLeft w:val="864"/>
          <w:marRight w:val="0"/>
          <w:marTop w:val="0"/>
          <w:marBottom w:val="84"/>
          <w:divBdr>
            <w:top w:val="none" w:sz="0" w:space="0" w:color="auto"/>
            <w:left w:val="none" w:sz="0" w:space="0" w:color="auto"/>
            <w:bottom w:val="none" w:sz="0" w:space="0" w:color="auto"/>
            <w:right w:val="none" w:sz="0" w:space="0" w:color="auto"/>
          </w:divBdr>
        </w:div>
        <w:div w:id="1787311160">
          <w:marLeft w:val="0"/>
          <w:marRight w:val="0"/>
          <w:marTop w:val="0"/>
          <w:marBottom w:val="84"/>
          <w:divBdr>
            <w:top w:val="none" w:sz="0" w:space="0" w:color="auto"/>
            <w:left w:val="none" w:sz="0" w:space="0" w:color="auto"/>
            <w:bottom w:val="none" w:sz="0" w:space="0" w:color="auto"/>
            <w:right w:val="none" w:sz="0" w:space="0" w:color="auto"/>
          </w:divBdr>
        </w:div>
        <w:div w:id="1838575714">
          <w:marLeft w:val="864"/>
          <w:marRight w:val="0"/>
          <w:marTop w:val="0"/>
          <w:marBottom w:val="84"/>
          <w:divBdr>
            <w:top w:val="none" w:sz="0" w:space="0" w:color="auto"/>
            <w:left w:val="none" w:sz="0" w:space="0" w:color="auto"/>
            <w:bottom w:val="none" w:sz="0" w:space="0" w:color="auto"/>
            <w:right w:val="none" w:sz="0" w:space="0" w:color="auto"/>
          </w:divBdr>
        </w:div>
        <w:div w:id="1960254865">
          <w:marLeft w:val="0"/>
          <w:marRight w:val="0"/>
          <w:marTop w:val="0"/>
          <w:marBottom w:val="84"/>
          <w:divBdr>
            <w:top w:val="none" w:sz="0" w:space="0" w:color="auto"/>
            <w:left w:val="none" w:sz="0" w:space="0" w:color="auto"/>
            <w:bottom w:val="none" w:sz="0" w:space="0" w:color="auto"/>
            <w:right w:val="none" w:sz="0" w:space="0" w:color="auto"/>
          </w:divBdr>
        </w:div>
        <w:div w:id="1990399720">
          <w:marLeft w:val="0"/>
          <w:marRight w:val="0"/>
          <w:marTop w:val="0"/>
          <w:marBottom w:val="84"/>
          <w:divBdr>
            <w:top w:val="none" w:sz="0" w:space="0" w:color="auto"/>
            <w:left w:val="none" w:sz="0" w:space="0" w:color="auto"/>
            <w:bottom w:val="none" w:sz="0" w:space="0" w:color="auto"/>
            <w:right w:val="none" w:sz="0" w:space="0" w:color="auto"/>
          </w:divBdr>
        </w:div>
      </w:divsChild>
    </w:div>
    <w:div w:id="668102334">
      <w:bodyDiv w:val="1"/>
      <w:marLeft w:val="0"/>
      <w:marRight w:val="0"/>
      <w:marTop w:val="0"/>
      <w:marBottom w:val="0"/>
      <w:divBdr>
        <w:top w:val="none" w:sz="0" w:space="0" w:color="auto"/>
        <w:left w:val="none" w:sz="0" w:space="0" w:color="auto"/>
        <w:bottom w:val="none" w:sz="0" w:space="0" w:color="auto"/>
        <w:right w:val="none" w:sz="0" w:space="0" w:color="auto"/>
      </w:divBdr>
      <w:divsChild>
        <w:div w:id="1381904034">
          <w:marLeft w:val="0"/>
          <w:marRight w:val="0"/>
          <w:marTop w:val="0"/>
          <w:marBottom w:val="0"/>
          <w:divBdr>
            <w:top w:val="none" w:sz="0" w:space="0" w:color="auto"/>
            <w:left w:val="none" w:sz="0" w:space="0" w:color="auto"/>
            <w:bottom w:val="none" w:sz="0" w:space="0" w:color="auto"/>
            <w:right w:val="none" w:sz="0" w:space="0" w:color="auto"/>
          </w:divBdr>
          <w:divsChild>
            <w:div w:id="1812020150">
              <w:marLeft w:val="0"/>
              <w:marRight w:val="0"/>
              <w:marTop w:val="0"/>
              <w:marBottom w:val="0"/>
              <w:divBdr>
                <w:top w:val="none" w:sz="0" w:space="0" w:color="auto"/>
                <w:left w:val="none" w:sz="0" w:space="0" w:color="auto"/>
                <w:bottom w:val="none" w:sz="0" w:space="0" w:color="auto"/>
                <w:right w:val="none" w:sz="0" w:space="0" w:color="auto"/>
              </w:divBdr>
              <w:divsChild>
                <w:div w:id="541134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5618668">
      <w:bodyDiv w:val="1"/>
      <w:marLeft w:val="0"/>
      <w:marRight w:val="0"/>
      <w:marTop w:val="0"/>
      <w:marBottom w:val="0"/>
      <w:divBdr>
        <w:top w:val="none" w:sz="0" w:space="0" w:color="auto"/>
        <w:left w:val="none" w:sz="0" w:space="0" w:color="auto"/>
        <w:bottom w:val="none" w:sz="0" w:space="0" w:color="auto"/>
        <w:right w:val="none" w:sz="0" w:space="0" w:color="auto"/>
      </w:divBdr>
    </w:div>
    <w:div w:id="741637381">
      <w:bodyDiv w:val="1"/>
      <w:marLeft w:val="0"/>
      <w:marRight w:val="0"/>
      <w:marTop w:val="0"/>
      <w:marBottom w:val="0"/>
      <w:divBdr>
        <w:top w:val="none" w:sz="0" w:space="0" w:color="auto"/>
        <w:left w:val="none" w:sz="0" w:space="0" w:color="auto"/>
        <w:bottom w:val="none" w:sz="0" w:space="0" w:color="auto"/>
        <w:right w:val="none" w:sz="0" w:space="0" w:color="auto"/>
      </w:divBdr>
    </w:div>
    <w:div w:id="863903059">
      <w:bodyDiv w:val="1"/>
      <w:marLeft w:val="0"/>
      <w:marRight w:val="0"/>
      <w:marTop w:val="0"/>
      <w:marBottom w:val="0"/>
      <w:divBdr>
        <w:top w:val="none" w:sz="0" w:space="0" w:color="auto"/>
        <w:left w:val="none" w:sz="0" w:space="0" w:color="auto"/>
        <w:bottom w:val="none" w:sz="0" w:space="0" w:color="auto"/>
        <w:right w:val="none" w:sz="0" w:space="0" w:color="auto"/>
      </w:divBdr>
    </w:div>
    <w:div w:id="900411147">
      <w:bodyDiv w:val="1"/>
      <w:marLeft w:val="0"/>
      <w:marRight w:val="0"/>
      <w:marTop w:val="0"/>
      <w:marBottom w:val="0"/>
      <w:divBdr>
        <w:top w:val="none" w:sz="0" w:space="0" w:color="auto"/>
        <w:left w:val="none" w:sz="0" w:space="0" w:color="auto"/>
        <w:bottom w:val="none" w:sz="0" w:space="0" w:color="auto"/>
        <w:right w:val="none" w:sz="0" w:space="0" w:color="auto"/>
      </w:divBdr>
    </w:div>
    <w:div w:id="1069351877">
      <w:bodyDiv w:val="1"/>
      <w:marLeft w:val="0"/>
      <w:marRight w:val="0"/>
      <w:marTop w:val="0"/>
      <w:marBottom w:val="0"/>
      <w:divBdr>
        <w:top w:val="none" w:sz="0" w:space="0" w:color="auto"/>
        <w:left w:val="none" w:sz="0" w:space="0" w:color="auto"/>
        <w:bottom w:val="none" w:sz="0" w:space="0" w:color="auto"/>
        <w:right w:val="none" w:sz="0" w:space="0" w:color="auto"/>
      </w:divBdr>
    </w:div>
    <w:div w:id="1073964496">
      <w:bodyDiv w:val="1"/>
      <w:marLeft w:val="0"/>
      <w:marRight w:val="0"/>
      <w:marTop w:val="0"/>
      <w:marBottom w:val="0"/>
      <w:divBdr>
        <w:top w:val="none" w:sz="0" w:space="0" w:color="auto"/>
        <w:left w:val="none" w:sz="0" w:space="0" w:color="auto"/>
        <w:bottom w:val="none" w:sz="0" w:space="0" w:color="auto"/>
        <w:right w:val="none" w:sz="0" w:space="0" w:color="auto"/>
      </w:divBdr>
    </w:div>
    <w:div w:id="1076127968">
      <w:bodyDiv w:val="1"/>
      <w:marLeft w:val="0"/>
      <w:marRight w:val="0"/>
      <w:marTop w:val="0"/>
      <w:marBottom w:val="0"/>
      <w:divBdr>
        <w:top w:val="none" w:sz="0" w:space="0" w:color="auto"/>
        <w:left w:val="none" w:sz="0" w:space="0" w:color="auto"/>
        <w:bottom w:val="none" w:sz="0" w:space="0" w:color="auto"/>
        <w:right w:val="none" w:sz="0" w:space="0" w:color="auto"/>
      </w:divBdr>
    </w:div>
    <w:div w:id="1100905997">
      <w:bodyDiv w:val="1"/>
      <w:marLeft w:val="0"/>
      <w:marRight w:val="0"/>
      <w:marTop w:val="0"/>
      <w:marBottom w:val="0"/>
      <w:divBdr>
        <w:top w:val="none" w:sz="0" w:space="0" w:color="auto"/>
        <w:left w:val="none" w:sz="0" w:space="0" w:color="auto"/>
        <w:bottom w:val="none" w:sz="0" w:space="0" w:color="auto"/>
        <w:right w:val="none" w:sz="0" w:space="0" w:color="auto"/>
      </w:divBdr>
    </w:div>
    <w:div w:id="1103846145">
      <w:bodyDiv w:val="1"/>
      <w:marLeft w:val="0"/>
      <w:marRight w:val="0"/>
      <w:marTop w:val="0"/>
      <w:marBottom w:val="0"/>
      <w:divBdr>
        <w:top w:val="none" w:sz="0" w:space="0" w:color="auto"/>
        <w:left w:val="none" w:sz="0" w:space="0" w:color="auto"/>
        <w:bottom w:val="none" w:sz="0" w:space="0" w:color="auto"/>
        <w:right w:val="none" w:sz="0" w:space="0" w:color="auto"/>
      </w:divBdr>
    </w:div>
    <w:div w:id="1184518946">
      <w:bodyDiv w:val="1"/>
      <w:marLeft w:val="0"/>
      <w:marRight w:val="0"/>
      <w:marTop w:val="0"/>
      <w:marBottom w:val="0"/>
      <w:divBdr>
        <w:top w:val="none" w:sz="0" w:space="0" w:color="auto"/>
        <w:left w:val="none" w:sz="0" w:space="0" w:color="auto"/>
        <w:bottom w:val="none" w:sz="0" w:space="0" w:color="auto"/>
        <w:right w:val="none" w:sz="0" w:space="0" w:color="auto"/>
      </w:divBdr>
      <w:divsChild>
        <w:div w:id="379092135">
          <w:marLeft w:val="0"/>
          <w:marRight w:val="0"/>
          <w:marTop w:val="0"/>
          <w:marBottom w:val="0"/>
          <w:divBdr>
            <w:top w:val="none" w:sz="0" w:space="0" w:color="auto"/>
            <w:left w:val="none" w:sz="0" w:space="0" w:color="auto"/>
            <w:bottom w:val="none" w:sz="0" w:space="0" w:color="auto"/>
            <w:right w:val="none" w:sz="0" w:space="0" w:color="auto"/>
          </w:divBdr>
        </w:div>
      </w:divsChild>
    </w:div>
    <w:div w:id="1202716769">
      <w:bodyDiv w:val="1"/>
      <w:marLeft w:val="0"/>
      <w:marRight w:val="0"/>
      <w:marTop w:val="0"/>
      <w:marBottom w:val="0"/>
      <w:divBdr>
        <w:top w:val="none" w:sz="0" w:space="0" w:color="auto"/>
        <w:left w:val="none" w:sz="0" w:space="0" w:color="auto"/>
        <w:bottom w:val="none" w:sz="0" w:space="0" w:color="auto"/>
        <w:right w:val="none" w:sz="0" w:space="0" w:color="auto"/>
      </w:divBdr>
    </w:div>
    <w:div w:id="1237782029">
      <w:bodyDiv w:val="1"/>
      <w:marLeft w:val="0"/>
      <w:marRight w:val="0"/>
      <w:marTop w:val="0"/>
      <w:marBottom w:val="0"/>
      <w:divBdr>
        <w:top w:val="none" w:sz="0" w:space="0" w:color="auto"/>
        <w:left w:val="none" w:sz="0" w:space="0" w:color="auto"/>
        <w:bottom w:val="none" w:sz="0" w:space="0" w:color="auto"/>
        <w:right w:val="none" w:sz="0" w:space="0" w:color="auto"/>
      </w:divBdr>
    </w:div>
    <w:div w:id="1336609579">
      <w:bodyDiv w:val="1"/>
      <w:marLeft w:val="0"/>
      <w:marRight w:val="0"/>
      <w:marTop w:val="0"/>
      <w:marBottom w:val="0"/>
      <w:divBdr>
        <w:top w:val="none" w:sz="0" w:space="0" w:color="auto"/>
        <w:left w:val="none" w:sz="0" w:space="0" w:color="auto"/>
        <w:bottom w:val="none" w:sz="0" w:space="0" w:color="auto"/>
        <w:right w:val="none" w:sz="0" w:space="0" w:color="auto"/>
      </w:divBdr>
    </w:div>
    <w:div w:id="1341468559">
      <w:bodyDiv w:val="1"/>
      <w:marLeft w:val="0"/>
      <w:marRight w:val="0"/>
      <w:marTop w:val="0"/>
      <w:marBottom w:val="0"/>
      <w:divBdr>
        <w:top w:val="none" w:sz="0" w:space="0" w:color="auto"/>
        <w:left w:val="none" w:sz="0" w:space="0" w:color="auto"/>
        <w:bottom w:val="none" w:sz="0" w:space="0" w:color="auto"/>
        <w:right w:val="none" w:sz="0" w:space="0" w:color="auto"/>
      </w:divBdr>
      <w:divsChild>
        <w:div w:id="2049528716">
          <w:marLeft w:val="0"/>
          <w:marRight w:val="0"/>
          <w:marTop w:val="0"/>
          <w:marBottom w:val="0"/>
          <w:divBdr>
            <w:top w:val="none" w:sz="0" w:space="0" w:color="auto"/>
            <w:left w:val="none" w:sz="0" w:space="0" w:color="auto"/>
            <w:bottom w:val="none" w:sz="0" w:space="0" w:color="auto"/>
            <w:right w:val="none" w:sz="0" w:space="0" w:color="auto"/>
          </w:divBdr>
          <w:divsChild>
            <w:div w:id="1047029002">
              <w:marLeft w:val="0"/>
              <w:marRight w:val="0"/>
              <w:marTop w:val="0"/>
              <w:marBottom w:val="0"/>
              <w:divBdr>
                <w:top w:val="none" w:sz="0" w:space="0" w:color="auto"/>
                <w:left w:val="none" w:sz="0" w:space="0" w:color="auto"/>
                <w:bottom w:val="none" w:sz="0" w:space="0" w:color="auto"/>
                <w:right w:val="none" w:sz="0" w:space="0" w:color="auto"/>
              </w:divBdr>
            </w:div>
            <w:div w:id="144587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251122">
      <w:bodyDiv w:val="1"/>
      <w:marLeft w:val="0"/>
      <w:marRight w:val="0"/>
      <w:marTop w:val="0"/>
      <w:marBottom w:val="0"/>
      <w:divBdr>
        <w:top w:val="none" w:sz="0" w:space="0" w:color="auto"/>
        <w:left w:val="none" w:sz="0" w:space="0" w:color="auto"/>
        <w:bottom w:val="none" w:sz="0" w:space="0" w:color="auto"/>
        <w:right w:val="none" w:sz="0" w:space="0" w:color="auto"/>
      </w:divBdr>
    </w:div>
    <w:div w:id="1543051759">
      <w:bodyDiv w:val="1"/>
      <w:marLeft w:val="0"/>
      <w:marRight w:val="0"/>
      <w:marTop w:val="0"/>
      <w:marBottom w:val="0"/>
      <w:divBdr>
        <w:top w:val="none" w:sz="0" w:space="0" w:color="auto"/>
        <w:left w:val="none" w:sz="0" w:space="0" w:color="auto"/>
        <w:bottom w:val="none" w:sz="0" w:space="0" w:color="auto"/>
        <w:right w:val="none" w:sz="0" w:space="0" w:color="auto"/>
      </w:divBdr>
    </w:div>
    <w:div w:id="1644627024">
      <w:bodyDiv w:val="1"/>
      <w:marLeft w:val="0"/>
      <w:marRight w:val="0"/>
      <w:marTop w:val="0"/>
      <w:marBottom w:val="0"/>
      <w:divBdr>
        <w:top w:val="none" w:sz="0" w:space="0" w:color="auto"/>
        <w:left w:val="none" w:sz="0" w:space="0" w:color="auto"/>
        <w:bottom w:val="none" w:sz="0" w:space="0" w:color="auto"/>
        <w:right w:val="none" w:sz="0" w:space="0" w:color="auto"/>
      </w:divBdr>
    </w:div>
    <w:div w:id="1653562302">
      <w:bodyDiv w:val="1"/>
      <w:marLeft w:val="0"/>
      <w:marRight w:val="0"/>
      <w:marTop w:val="0"/>
      <w:marBottom w:val="0"/>
      <w:divBdr>
        <w:top w:val="none" w:sz="0" w:space="0" w:color="auto"/>
        <w:left w:val="none" w:sz="0" w:space="0" w:color="auto"/>
        <w:bottom w:val="none" w:sz="0" w:space="0" w:color="auto"/>
        <w:right w:val="none" w:sz="0" w:space="0" w:color="auto"/>
      </w:divBdr>
    </w:div>
    <w:div w:id="1663969408">
      <w:bodyDiv w:val="1"/>
      <w:marLeft w:val="0"/>
      <w:marRight w:val="0"/>
      <w:marTop w:val="0"/>
      <w:marBottom w:val="0"/>
      <w:divBdr>
        <w:top w:val="none" w:sz="0" w:space="0" w:color="auto"/>
        <w:left w:val="none" w:sz="0" w:space="0" w:color="auto"/>
        <w:bottom w:val="none" w:sz="0" w:space="0" w:color="auto"/>
        <w:right w:val="none" w:sz="0" w:space="0" w:color="auto"/>
      </w:divBdr>
    </w:div>
    <w:div w:id="1695763413">
      <w:bodyDiv w:val="1"/>
      <w:marLeft w:val="0"/>
      <w:marRight w:val="0"/>
      <w:marTop w:val="0"/>
      <w:marBottom w:val="0"/>
      <w:divBdr>
        <w:top w:val="none" w:sz="0" w:space="0" w:color="auto"/>
        <w:left w:val="none" w:sz="0" w:space="0" w:color="auto"/>
        <w:bottom w:val="none" w:sz="0" w:space="0" w:color="auto"/>
        <w:right w:val="none" w:sz="0" w:space="0" w:color="auto"/>
      </w:divBdr>
    </w:div>
    <w:div w:id="1828980921">
      <w:bodyDiv w:val="1"/>
      <w:marLeft w:val="0"/>
      <w:marRight w:val="0"/>
      <w:marTop w:val="0"/>
      <w:marBottom w:val="0"/>
      <w:divBdr>
        <w:top w:val="none" w:sz="0" w:space="0" w:color="auto"/>
        <w:left w:val="none" w:sz="0" w:space="0" w:color="auto"/>
        <w:bottom w:val="none" w:sz="0" w:space="0" w:color="auto"/>
        <w:right w:val="none" w:sz="0" w:space="0" w:color="auto"/>
      </w:divBdr>
      <w:divsChild>
        <w:div w:id="1936550786">
          <w:marLeft w:val="284"/>
          <w:marRight w:val="0"/>
          <w:marTop w:val="0"/>
          <w:marBottom w:val="101"/>
          <w:divBdr>
            <w:top w:val="none" w:sz="0" w:space="0" w:color="auto"/>
            <w:left w:val="none" w:sz="0" w:space="0" w:color="auto"/>
            <w:bottom w:val="none" w:sz="0" w:space="0" w:color="auto"/>
            <w:right w:val="none" w:sz="0" w:space="0" w:color="auto"/>
          </w:divBdr>
        </w:div>
        <w:div w:id="1902789393">
          <w:marLeft w:val="284"/>
          <w:marRight w:val="0"/>
          <w:marTop w:val="0"/>
          <w:marBottom w:val="101"/>
          <w:divBdr>
            <w:top w:val="none" w:sz="0" w:space="0" w:color="auto"/>
            <w:left w:val="none" w:sz="0" w:space="0" w:color="auto"/>
            <w:bottom w:val="none" w:sz="0" w:space="0" w:color="auto"/>
            <w:right w:val="none" w:sz="0" w:space="0" w:color="auto"/>
          </w:divBdr>
        </w:div>
        <w:div w:id="1847549978">
          <w:marLeft w:val="284"/>
          <w:marRight w:val="0"/>
          <w:marTop w:val="0"/>
          <w:marBottom w:val="101"/>
          <w:divBdr>
            <w:top w:val="none" w:sz="0" w:space="0" w:color="auto"/>
            <w:left w:val="none" w:sz="0" w:space="0" w:color="auto"/>
            <w:bottom w:val="none" w:sz="0" w:space="0" w:color="auto"/>
            <w:right w:val="none" w:sz="0" w:space="0" w:color="auto"/>
          </w:divBdr>
        </w:div>
        <w:div w:id="1947999654">
          <w:marLeft w:val="284"/>
          <w:marRight w:val="0"/>
          <w:marTop w:val="0"/>
          <w:marBottom w:val="101"/>
          <w:divBdr>
            <w:top w:val="none" w:sz="0" w:space="0" w:color="auto"/>
            <w:left w:val="none" w:sz="0" w:space="0" w:color="auto"/>
            <w:bottom w:val="none" w:sz="0" w:space="0" w:color="auto"/>
            <w:right w:val="none" w:sz="0" w:space="0" w:color="auto"/>
          </w:divBdr>
        </w:div>
      </w:divsChild>
    </w:div>
    <w:div w:id="1874802515">
      <w:bodyDiv w:val="1"/>
      <w:marLeft w:val="0"/>
      <w:marRight w:val="0"/>
      <w:marTop w:val="0"/>
      <w:marBottom w:val="0"/>
      <w:divBdr>
        <w:top w:val="none" w:sz="0" w:space="0" w:color="auto"/>
        <w:left w:val="none" w:sz="0" w:space="0" w:color="auto"/>
        <w:bottom w:val="none" w:sz="0" w:space="0" w:color="auto"/>
        <w:right w:val="none" w:sz="0" w:space="0" w:color="auto"/>
      </w:divBdr>
    </w:div>
    <w:div w:id="1893737064">
      <w:bodyDiv w:val="1"/>
      <w:marLeft w:val="0"/>
      <w:marRight w:val="0"/>
      <w:marTop w:val="0"/>
      <w:marBottom w:val="0"/>
      <w:divBdr>
        <w:top w:val="none" w:sz="0" w:space="0" w:color="auto"/>
        <w:left w:val="none" w:sz="0" w:space="0" w:color="auto"/>
        <w:bottom w:val="none" w:sz="0" w:space="0" w:color="auto"/>
        <w:right w:val="none" w:sz="0" w:space="0" w:color="auto"/>
      </w:divBdr>
      <w:divsChild>
        <w:div w:id="1802921307">
          <w:marLeft w:val="1080"/>
          <w:marRight w:val="850"/>
          <w:marTop w:val="0"/>
          <w:marBottom w:val="101"/>
          <w:divBdr>
            <w:top w:val="none" w:sz="0" w:space="0" w:color="auto"/>
            <w:left w:val="none" w:sz="0" w:space="0" w:color="auto"/>
            <w:bottom w:val="none" w:sz="0" w:space="0" w:color="auto"/>
            <w:right w:val="none" w:sz="0" w:space="0" w:color="auto"/>
          </w:divBdr>
        </w:div>
        <w:div w:id="1985769477">
          <w:marLeft w:val="0"/>
          <w:marRight w:val="48"/>
          <w:marTop w:val="0"/>
          <w:marBottom w:val="101"/>
          <w:divBdr>
            <w:top w:val="none" w:sz="0" w:space="0" w:color="auto"/>
            <w:left w:val="none" w:sz="0" w:space="0" w:color="auto"/>
            <w:bottom w:val="none" w:sz="0" w:space="0" w:color="auto"/>
            <w:right w:val="none" w:sz="0" w:space="0" w:color="auto"/>
          </w:divBdr>
        </w:div>
        <w:div w:id="257181780">
          <w:marLeft w:val="0"/>
          <w:marRight w:val="48"/>
          <w:marTop w:val="0"/>
          <w:marBottom w:val="101"/>
          <w:divBdr>
            <w:top w:val="none" w:sz="0" w:space="0" w:color="auto"/>
            <w:left w:val="none" w:sz="0" w:space="0" w:color="auto"/>
            <w:bottom w:val="none" w:sz="0" w:space="0" w:color="auto"/>
            <w:right w:val="none" w:sz="0" w:space="0" w:color="auto"/>
          </w:divBdr>
        </w:div>
        <w:div w:id="1771316153">
          <w:marLeft w:val="0"/>
          <w:marRight w:val="48"/>
          <w:marTop w:val="0"/>
          <w:marBottom w:val="101"/>
          <w:divBdr>
            <w:top w:val="none" w:sz="0" w:space="0" w:color="auto"/>
            <w:left w:val="none" w:sz="0" w:space="0" w:color="auto"/>
            <w:bottom w:val="none" w:sz="0" w:space="0" w:color="auto"/>
            <w:right w:val="none" w:sz="0" w:space="0" w:color="auto"/>
          </w:divBdr>
        </w:div>
        <w:div w:id="161703970">
          <w:marLeft w:val="0"/>
          <w:marRight w:val="48"/>
          <w:marTop w:val="0"/>
          <w:marBottom w:val="101"/>
          <w:divBdr>
            <w:top w:val="none" w:sz="0" w:space="0" w:color="auto"/>
            <w:left w:val="none" w:sz="0" w:space="0" w:color="auto"/>
            <w:bottom w:val="none" w:sz="0" w:space="0" w:color="auto"/>
            <w:right w:val="none" w:sz="0" w:space="0" w:color="auto"/>
          </w:divBdr>
        </w:div>
        <w:div w:id="2113475056">
          <w:marLeft w:val="0"/>
          <w:marRight w:val="48"/>
          <w:marTop w:val="0"/>
          <w:marBottom w:val="101"/>
          <w:divBdr>
            <w:top w:val="none" w:sz="0" w:space="0" w:color="auto"/>
            <w:left w:val="none" w:sz="0" w:space="0" w:color="auto"/>
            <w:bottom w:val="none" w:sz="0" w:space="0" w:color="auto"/>
            <w:right w:val="none" w:sz="0" w:space="0" w:color="auto"/>
          </w:divBdr>
        </w:div>
        <w:div w:id="590628860">
          <w:marLeft w:val="0"/>
          <w:marRight w:val="48"/>
          <w:marTop w:val="0"/>
          <w:marBottom w:val="101"/>
          <w:divBdr>
            <w:top w:val="none" w:sz="0" w:space="0" w:color="auto"/>
            <w:left w:val="none" w:sz="0" w:space="0" w:color="auto"/>
            <w:bottom w:val="none" w:sz="0" w:space="0" w:color="auto"/>
            <w:right w:val="none" w:sz="0" w:space="0" w:color="auto"/>
          </w:divBdr>
        </w:div>
        <w:div w:id="630131299">
          <w:marLeft w:val="0"/>
          <w:marRight w:val="45"/>
          <w:marTop w:val="0"/>
          <w:marBottom w:val="101"/>
          <w:divBdr>
            <w:top w:val="none" w:sz="0" w:space="0" w:color="auto"/>
            <w:left w:val="none" w:sz="0" w:space="0" w:color="auto"/>
            <w:bottom w:val="none" w:sz="0" w:space="0" w:color="auto"/>
            <w:right w:val="none" w:sz="0" w:space="0" w:color="auto"/>
          </w:divBdr>
        </w:div>
        <w:div w:id="354238084">
          <w:marLeft w:val="0"/>
          <w:marRight w:val="48"/>
          <w:marTop w:val="0"/>
          <w:marBottom w:val="101"/>
          <w:divBdr>
            <w:top w:val="none" w:sz="0" w:space="0" w:color="auto"/>
            <w:left w:val="none" w:sz="0" w:space="0" w:color="auto"/>
            <w:bottom w:val="none" w:sz="0" w:space="0" w:color="auto"/>
            <w:right w:val="none" w:sz="0" w:space="0" w:color="auto"/>
          </w:divBdr>
        </w:div>
        <w:div w:id="1836843217">
          <w:marLeft w:val="0"/>
          <w:marRight w:val="48"/>
          <w:marTop w:val="0"/>
          <w:marBottom w:val="101"/>
          <w:divBdr>
            <w:top w:val="none" w:sz="0" w:space="0" w:color="auto"/>
            <w:left w:val="none" w:sz="0" w:space="0" w:color="auto"/>
            <w:bottom w:val="none" w:sz="0" w:space="0" w:color="auto"/>
            <w:right w:val="none" w:sz="0" w:space="0" w:color="auto"/>
          </w:divBdr>
        </w:div>
        <w:div w:id="1435393612">
          <w:marLeft w:val="0"/>
          <w:marRight w:val="48"/>
          <w:marTop w:val="0"/>
          <w:marBottom w:val="101"/>
          <w:divBdr>
            <w:top w:val="none" w:sz="0" w:space="0" w:color="auto"/>
            <w:left w:val="none" w:sz="0" w:space="0" w:color="auto"/>
            <w:bottom w:val="none" w:sz="0" w:space="0" w:color="auto"/>
            <w:right w:val="none" w:sz="0" w:space="0" w:color="auto"/>
          </w:divBdr>
        </w:div>
        <w:div w:id="603001346">
          <w:marLeft w:val="0"/>
          <w:marRight w:val="48"/>
          <w:marTop w:val="0"/>
          <w:marBottom w:val="101"/>
          <w:divBdr>
            <w:top w:val="none" w:sz="0" w:space="0" w:color="auto"/>
            <w:left w:val="none" w:sz="0" w:space="0" w:color="auto"/>
            <w:bottom w:val="none" w:sz="0" w:space="0" w:color="auto"/>
            <w:right w:val="none" w:sz="0" w:space="0" w:color="auto"/>
          </w:divBdr>
        </w:div>
        <w:div w:id="1762725114">
          <w:marLeft w:val="0"/>
          <w:marRight w:val="48"/>
          <w:marTop w:val="0"/>
          <w:marBottom w:val="101"/>
          <w:divBdr>
            <w:top w:val="none" w:sz="0" w:space="0" w:color="auto"/>
            <w:left w:val="none" w:sz="0" w:space="0" w:color="auto"/>
            <w:bottom w:val="none" w:sz="0" w:space="0" w:color="auto"/>
            <w:right w:val="none" w:sz="0" w:space="0" w:color="auto"/>
          </w:divBdr>
        </w:div>
        <w:div w:id="1549995757">
          <w:marLeft w:val="0"/>
          <w:marRight w:val="48"/>
          <w:marTop w:val="0"/>
          <w:marBottom w:val="101"/>
          <w:divBdr>
            <w:top w:val="none" w:sz="0" w:space="0" w:color="auto"/>
            <w:left w:val="none" w:sz="0" w:space="0" w:color="auto"/>
            <w:bottom w:val="none" w:sz="0" w:space="0" w:color="auto"/>
            <w:right w:val="none" w:sz="0" w:space="0" w:color="auto"/>
          </w:divBdr>
        </w:div>
        <w:div w:id="600382294">
          <w:marLeft w:val="0"/>
          <w:marRight w:val="48"/>
          <w:marTop w:val="0"/>
          <w:marBottom w:val="101"/>
          <w:divBdr>
            <w:top w:val="none" w:sz="0" w:space="0" w:color="auto"/>
            <w:left w:val="none" w:sz="0" w:space="0" w:color="auto"/>
            <w:bottom w:val="none" w:sz="0" w:space="0" w:color="auto"/>
            <w:right w:val="none" w:sz="0" w:space="0" w:color="auto"/>
          </w:divBdr>
        </w:div>
        <w:div w:id="1383872474">
          <w:marLeft w:val="0"/>
          <w:marRight w:val="48"/>
          <w:marTop w:val="0"/>
          <w:marBottom w:val="101"/>
          <w:divBdr>
            <w:top w:val="none" w:sz="0" w:space="0" w:color="auto"/>
            <w:left w:val="none" w:sz="0" w:space="0" w:color="auto"/>
            <w:bottom w:val="none" w:sz="0" w:space="0" w:color="auto"/>
            <w:right w:val="none" w:sz="0" w:space="0" w:color="auto"/>
          </w:divBdr>
        </w:div>
        <w:div w:id="1166482737">
          <w:marLeft w:val="0"/>
          <w:marRight w:val="850"/>
          <w:marTop w:val="0"/>
          <w:marBottom w:val="101"/>
          <w:divBdr>
            <w:top w:val="none" w:sz="0" w:space="0" w:color="auto"/>
            <w:left w:val="none" w:sz="0" w:space="0" w:color="auto"/>
            <w:bottom w:val="none" w:sz="0" w:space="0" w:color="auto"/>
            <w:right w:val="none" w:sz="0" w:space="0" w:color="auto"/>
          </w:divBdr>
        </w:div>
        <w:div w:id="1667977405">
          <w:marLeft w:val="0"/>
          <w:marRight w:val="48"/>
          <w:marTop w:val="0"/>
          <w:marBottom w:val="101"/>
          <w:divBdr>
            <w:top w:val="none" w:sz="0" w:space="0" w:color="auto"/>
            <w:left w:val="none" w:sz="0" w:space="0" w:color="auto"/>
            <w:bottom w:val="none" w:sz="0" w:space="0" w:color="auto"/>
            <w:right w:val="none" w:sz="0" w:space="0" w:color="auto"/>
          </w:divBdr>
        </w:div>
        <w:div w:id="2055810340">
          <w:marLeft w:val="0"/>
          <w:marRight w:val="850"/>
          <w:marTop w:val="0"/>
          <w:marBottom w:val="101"/>
          <w:divBdr>
            <w:top w:val="none" w:sz="0" w:space="0" w:color="auto"/>
            <w:left w:val="none" w:sz="0" w:space="0" w:color="auto"/>
            <w:bottom w:val="none" w:sz="0" w:space="0" w:color="auto"/>
            <w:right w:val="none" w:sz="0" w:space="0" w:color="auto"/>
          </w:divBdr>
        </w:div>
        <w:div w:id="1294602060">
          <w:marLeft w:val="1701"/>
          <w:marRight w:val="902"/>
          <w:marTop w:val="0"/>
          <w:marBottom w:val="101"/>
          <w:divBdr>
            <w:top w:val="none" w:sz="0" w:space="0" w:color="auto"/>
            <w:left w:val="none" w:sz="0" w:space="0" w:color="auto"/>
            <w:bottom w:val="none" w:sz="0" w:space="0" w:color="auto"/>
            <w:right w:val="none" w:sz="0" w:space="0" w:color="auto"/>
          </w:divBdr>
        </w:div>
        <w:div w:id="1377580569">
          <w:marLeft w:val="1701"/>
          <w:marRight w:val="902"/>
          <w:marTop w:val="0"/>
          <w:marBottom w:val="101"/>
          <w:divBdr>
            <w:top w:val="none" w:sz="0" w:space="0" w:color="auto"/>
            <w:left w:val="none" w:sz="0" w:space="0" w:color="auto"/>
            <w:bottom w:val="none" w:sz="0" w:space="0" w:color="auto"/>
            <w:right w:val="none" w:sz="0" w:space="0" w:color="auto"/>
          </w:divBdr>
        </w:div>
        <w:div w:id="1911185265">
          <w:marLeft w:val="1701"/>
          <w:marRight w:val="902"/>
          <w:marTop w:val="0"/>
          <w:marBottom w:val="101"/>
          <w:divBdr>
            <w:top w:val="none" w:sz="0" w:space="0" w:color="auto"/>
            <w:left w:val="none" w:sz="0" w:space="0" w:color="auto"/>
            <w:bottom w:val="none" w:sz="0" w:space="0" w:color="auto"/>
            <w:right w:val="none" w:sz="0" w:space="0" w:color="auto"/>
          </w:divBdr>
        </w:div>
        <w:div w:id="329528541">
          <w:marLeft w:val="1701"/>
          <w:marRight w:val="902"/>
          <w:marTop w:val="0"/>
          <w:marBottom w:val="101"/>
          <w:divBdr>
            <w:top w:val="none" w:sz="0" w:space="0" w:color="auto"/>
            <w:left w:val="none" w:sz="0" w:space="0" w:color="auto"/>
            <w:bottom w:val="none" w:sz="0" w:space="0" w:color="auto"/>
            <w:right w:val="none" w:sz="0" w:space="0" w:color="auto"/>
          </w:divBdr>
        </w:div>
        <w:div w:id="422336025">
          <w:marLeft w:val="1701"/>
          <w:marRight w:val="757"/>
          <w:marTop w:val="0"/>
          <w:marBottom w:val="101"/>
          <w:divBdr>
            <w:top w:val="none" w:sz="0" w:space="0" w:color="auto"/>
            <w:left w:val="none" w:sz="0" w:space="0" w:color="auto"/>
            <w:bottom w:val="none" w:sz="0" w:space="0" w:color="auto"/>
            <w:right w:val="none" w:sz="0" w:space="0" w:color="auto"/>
          </w:divBdr>
        </w:div>
        <w:div w:id="817460751">
          <w:marLeft w:val="1701"/>
          <w:marRight w:val="902"/>
          <w:marTop w:val="0"/>
          <w:marBottom w:val="101"/>
          <w:divBdr>
            <w:top w:val="none" w:sz="0" w:space="0" w:color="auto"/>
            <w:left w:val="none" w:sz="0" w:space="0" w:color="auto"/>
            <w:bottom w:val="none" w:sz="0" w:space="0" w:color="auto"/>
            <w:right w:val="none" w:sz="0" w:space="0" w:color="auto"/>
          </w:divBdr>
        </w:div>
        <w:div w:id="1418819305">
          <w:marLeft w:val="1701"/>
          <w:marRight w:val="902"/>
          <w:marTop w:val="0"/>
          <w:marBottom w:val="101"/>
          <w:divBdr>
            <w:top w:val="none" w:sz="0" w:space="0" w:color="auto"/>
            <w:left w:val="none" w:sz="0" w:space="0" w:color="auto"/>
            <w:bottom w:val="none" w:sz="0" w:space="0" w:color="auto"/>
            <w:right w:val="none" w:sz="0" w:space="0" w:color="auto"/>
          </w:divBdr>
        </w:div>
        <w:div w:id="1848784073">
          <w:marLeft w:val="1701"/>
          <w:marRight w:val="902"/>
          <w:marTop w:val="0"/>
          <w:marBottom w:val="101"/>
          <w:divBdr>
            <w:top w:val="none" w:sz="0" w:space="0" w:color="auto"/>
            <w:left w:val="none" w:sz="0" w:space="0" w:color="auto"/>
            <w:bottom w:val="none" w:sz="0" w:space="0" w:color="auto"/>
            <w:right w:val="none" w:sz="0" w:space="0" w:color="auto"/>
          </w:divBdr>
        </w:div>
        <w:div w:id="390006149">
          <w:marLeft w:val="1701"/>
          <w:marRight w:val="902"/>
          <w:marTop w:val="0"/>
          <w:marBottom w:val="101"/>
          <w:divBdr>
            <w:top w:val="none" w:sz="0" w:space="0" w:color="auto"/>
            <w:left w:val="none" w:sz="0" w:space="0" w:color="auto"/>
            <w:bottom w:val="none" w:sz="0" w:space="0" w:color="auto"/>
            <w:right w:val="none" w:sz="0" w:space="0" w:color="auto"/>
          </w:divBdr>
        </w:div>
        <w:div w:id="1226991174">
          <w:marLeft w:val="1701"/>
          <w:marRight w:val="902"/>
          <w:marTop w:val="0"/>
          <w:marBottom w:val="101"/>
          <w:divBdr>
            <w:top w:val="none" w:sz="0" w:space="0" w:color="auto"/>
            <w:left w:val="none" w:sz="0" w:space="0" w:color="auto"/>
            <w:bottom w:val="none" w:sz="0" w:space="0" w:color="auto"/>
            <w:right w:val="none" w:sz="0" w:space="0" w:color="auto"/>
          </w:divBdr>
        </w:div>
        <w:div w:id="896819885">
          <w:marLeft w:val="1701"/>
          <w:marRight w:val="902"/>
          <w:marTop w:val="0"/>
          <w:marBottom w:val="101"/>
          <w:divBdr>
            <w:top w:val="none" w:sz="0" w:space="0" w:color="auto"/>
            <w:left w:val="none" w:sz="0" w:space="0" w:color="auto"/>
            <w:bottom w:val="none" w:sz="0" w:space="0" w:color="auto"/>
            <w:right w:val="none" w:sz="0" w:space="0" w:color="auto"/>
          </w:divBdr>
        </w:div>
        <w:div w:id="1039353957">
          <w:marLeft w:val="1701"/>
          <w:marRight w:val="902"/>
          <w:marTop w:val="0"/>
          <w:marBottom w:val="101"/>
          <w:divBdr>
            <w:top w:val="none" w:sz="0" w:space="0" w:color="auto"/>
            <w:left w:val="none" w:sz="0" w:space="0" w:color="auto"/>
            <w:bottom w:val="none" w:sz="0" w:space="0" w:color="auto"/>
            <w:right w:val="none" w:sz="0" w:space="0" w:color="auto"/>
          </w:divBdr>
        </w:div>
        <w:div w:id="1911382224">
          <w:marLeft w:val="1701"/>
          <w:marRight w:val="902"/>
          <w:marTop w:val="0"/>
          <w:marBottom w:val="101"/>
          <w:divBdr>
            <w:top w:val="none" w:sz="0" w:space="0" w:color="auto"/>
            <w:left w:val="none" w:sz="0" w:space="0" w:color="auto"/>
            <w:bottom w:val="none" w:sz="0" w:space="0" w:color="auto"/>
            <w:right w:val="none" w:sz="0" w:space="0" w:color="auto"/>
          </w:divBdr>
        </w:div>
        <w:div w:id="560363592">
          <w:marLeft w:val="1701"/>
          <w:marRight w:val="902"/>
          <w:marTop w:val="0"/>
          <w:marBottom w:val="101"/>
          <w:divBdr>
            <w:top w:val="none" w:sz="0" w:space="0" w:color="auto"/>
            <w:left w:val="none" w:sz="0" w:space="0" w:color="auto"/>
            <w:bottom w:val="none" w:sz="0" w:space="0" w:color="auto"/>
            <w:right w:val="none" w:sz="0" w:space="0" w:color="auto"/>
          </w:divBdr>
        </w:div>
        <w:div w:id="129372169">
          <w:marLeft w:val="1701"/>
          <w:marRight w:val="899"/>
          <w:marTop w:val="0"/>
          <w:marBottom w:val="101"/>
          <w:divBdr>
            <w:top w:val="none" w:sz="0" w:space="0" w:color="auto"/>
            <w:left w:val="none" w:sz="0" w:space="0" w:color="auto"/>
            <w:bottom w:val="none" w:sz="0" w:space="0" w:color="auto"/>
            <w:right w:val="none" w:sz="0" w:space="0" w:color="auto"/>
          </w:divBdr>
        </w:div>
        <w:div w:id="1177115554">
          <w:marLeft w:val="1701"/>
          <w:marRight w:val="902"/>
          <w:marTop w:val="0"/>
          <w:marBottom w:val="101"/>
          <w:divBdr>
            <w:top w:val="none" w:sz="0" w:space="0" w:color="auto"/>
            <w:left w:val="none" w:sz="0" w:space="0" w:color="auto"/>
            <w:bottom w:val="none" w:sz="0" w:space="0" w:color="auto"/>
            <w:right w:val="none" w:sz="0" w:space="0" w:color="auto"/>
          </w:divBdr>
        </w:div>
        <w:div w:id="1886788638">
          <w:marLeft w:val="1701"/>
          <w:marRight w:val="902"/>
          <w:marTop w:val="0"/>
          <w:marBottom w:val="101"/>
          <w:divBdr>
            <w:top w:val="none" w:sz="0" w:space="0" w:color="auto"/>
            <w:left w:val="none" w:sz="0" w:space="0" w:color="auto"/>
            <w:bottom w:val="none" w:sz="0" w:space="0" w:color="auto"/>
            <w:right w:val="none" w:sz="0" w:space="0" w:color="auto"/>
          </w:divBdr>
        </w:div>
        <w:div w:id="682323210">
          <w:marLeft w:val="1701"/>
          <w:marRight w:val="902"/>
          <w:marTop w:val="0"/>
          <w:marBottom w:val="101"/>
          <w:divBdr>
            <w:top w:val="none" w:sz="0" w:space="0" w:color="auto"/>
            <w:left w:val="none" w:sz="0" w:space="0" w:color="auto"/>
            <w:bottom w:val="none" w:sz="0" w:space="0" w:color="auto"/>
            <w:right w:val="none" w:sz="0" w:space="0" w:color="auto"/>
          </w:divBdr>
        </w:div>
        <w:div w:id="1214655553">
          <w:marLeft w:val="1701"/>
          <w:marRight w:val="902"/>
          <w:marTop w:val="0"/>
          <w:marBottom w:val="101"/>
          <w:divBdr>
            <w:top w:val="none" w:sz="0" w:space="0" w:color="auto"/>
            <w:left w:val="none" w:sz="0" w:space="0" w:color="auto"/>
            <w:bottom w:val="none" w:sz="0" w:space="0" w:color="auto"/>
            <w:right w:val="none" w:sz="0" w:space="0" w:color="auto"/>
          </w:divBdr>
        </w:div>
        <w:div w:id="1236089246">
          <w:marLeft w:val="1701"/>
          <w:marRight w:val="902"/>
          <w:marTop w:val="0"/>
          <w:marBottom w:val="101"/>
          <w:divBdr>
            <w:top w:val="none" w:sz="0" w:space="0" w:color="auto"/>
            <w:left w:val="none" w:sz="0" w:space="0" w:color="auto"/>
            <w:bottom w:val="none" w:sz="0" w:space="0" w:color="auto"/>
            <w:right w:val="none" w:sz="0" w:space="0" w:color="auto"/>
          </w:divBdr>
        </w:div>
        <w:div w:id="1751193373">
          <w:marLeft w:val="1701"/>
          <w:marRight w:val="902"/>
          <w:marTop w:val="0"/>
          <w:marBottom w:val="101"/>
          <w:divBdr>
            <w:top w:val="none" w:sz="0" w:space="0" w:color="auto"/>
            <w:left w:val="none" w:sz="0" w:space="0" w:color="auto"/>
            <w:bottom w:val="none" w:sz="0" w:space="0" w:color="auto"/>
            <w:right w:val="none" w:sz="0" w:space="0" w:color="auto"/>
          </w:divBdr>
        </w:div>
        <w:div w:id="1369836143">
          <w:marLeft w:val="1701"/>
          <w:marRight w:val="902"/>
          <w:marTop w:val="0"/>
          <w:marBottom w:val="101"/>
          <w:divBdr>
            <w:top w:val="none" w:sz="0" w:space="0" w:color="auto"/>
            <w:left w:val="none" w:sz="0" w:space="0" w:color="auto"/>
            <w:bottom w:val="none" w:sz="0" w:space="0" w:color="auto"/>
            <w:right w:val="none" w:sz="0" w:space="0" w:color="auto"/>
          </w:divBdr>
        </w:div>
        <w:div w:id="1615747806">
          <w:marLeft w:val="1701"/>
          <w:marRight w:val="902"/>
          <w:marTop w:val="0"/>
          <w:marBottom w:val="101"/>
          <w:divBdr>
            <w:top w:val="none" w:sz="0" w:space="0" w:color="auto"/>
            <w:left w:val="none" w:sz="0" w:space="0" w:color="auto"/>
            <w:bottom w:val="none" w:sz="0" w:space="0" w:color="auto"/>
            <w:right w:val="none" w:sz="0" w:space="0" w:color="auto"/>
          </w:divBdr>
        </w:div>
        <w:div w:id="660356140">
          <w:marLeft w:val="1701"/>
          <w:marRight w:val="902"/>
          <w:marTop w:val="0"/>
          <w:marBottom w:val="101"/>
          <w:divBdr>
            <w:top w:val="none" w:sz="0" w:space="0" w:color="auto"/>
            <w:left w:val="none" w:sz="0" w:space="0" w:color="auto"/>
            <w:bottom w:val="none" w:sz="0" w:space="0" w:color="auto"/>
            <w:right w:val="none" w:sz="0" w:space="0" w:color="auto"/>
          </w:divBdr>
        </w:div>
        <w:div w:id="1862743257">
          <w:marLeft w:val="1701"/>
          <w:marRight w:val="902"/>
          <w:marTop w:val="0"/>
          <w:marBottom w:val="101"/>
          <w:divBdr>
            <w:top w:val="none" w:sz="0" w:space="0" w:color="auto"/>
            <w:left w:val="none" w:sz="0" w:space="0" w:color="auto"/>
            <w:bottom w:val="none" w:sz="0" w:space="0" w:color="auto"/>
            <w:right w:val="none" w:sz="0" w:space="0" w:color="auto"/>
          </w:divBdr>
        </w:div>
        <w:div w:id="1888102349">
          <w:marLeft w:val="0"/>
          <w:marRight w:val="0"/>
          <w:marTop w:val="0"/>
          <w:marBottom w:val="101"/>
          <w:divBdr>
            <w:top w:val="none" w:sz="0" w:space="0" w:color="auto"/>
            <w:left w:val="none" w:sz="0" w:space="0" w:color="auto"/>
            <w:bottom w:val="none" w:sz="0" w:space="0" w:color="auto"/>
            <w:right w:val="none" w:sz="0" w:space="0" w:color="auto"/>
          </w:divBdr>
        </w:div>
      </w:divsChild>
    </w:div>
    <w:div w:id="1969970809">
      <w:bodyDiv w:val="1"/>
      <w:marLeft w:val="0"/>
      <w:marRight w:val="0"/>
      <w:marTop w:val="0"/>
      <w:marBottom w:val="0"/>
      <w:divBdr>
        <w:top w:val="none" w:sz="0" w:space="0" w:color="auto"/>
        <w:left w:val="none" w:sz="0" w:space="0" w:color="auto"/>
        <w:bottom w:val="none" w:sz="0" w:space="0" w:color="auto"/>
        <w:right w:val="none" w:sz="0" w:space="0" w:color="auto"/>
      </w:divBdr>
    </w:div>
    <w:div w:id="1983267875">
      <w:bodyDiv w:val="1"/>
      <w:marLeft w:val="0"/>
      <w:marRight w:val="0"/>
      <w:marTop w:val="0"/>
      <w:marBottom w:val="0"/>
      <w:divBdr>
        <w:top w:val="none" w:sz="0" w:space="0" w:color="auto"/>
        <w:left w:val="none" w:sz="0" w:space="0" w:color="auto"/>
        <w:bottom w:val="none" w:sz="0" w:space="0" w:color="auto"/>
        <w:right w:val="none" w:sz="0" w:space="0" w:color="auto"/>
      </w:divBdr>
      <w:divsChild>
        <w:div w:id="1211696387">
          <w:marLeft w:val="0"/>
          <w:marRight w:val="15"/>
          <w:marTop w:val="0"/>
          <w:marBottom w:val="74"/>
          <w:divBdr>
            <w:top w:val="none" w:sz="0" w:space="0" w:color="auto"/>
            <w:left w:val="none" w:sz="0" w:space="0" w:color="auto"/>
            <w:bottom w:val="none" w:sz="0" w:space="0" w:color="auto"/>
            <w:right w:val="none" w:sz="0" w:space="0" w:color="auto"/>
          </w:divBdr>
        </w:div>
        <w:div w:id="1122723446">
          <w:marLeft w:val="0"/>
          <w:marRight w:val="15"/>
          <w:marTop w:val="0"/>
          <w:marBottom w:val="74"/>
          <w:divBdr>
            <w:top w:val="none" w:sz="0" w:space="0" w:color="auto"/>
            <w:left w:val="none" w:sz="0" w:space="0" w:color="auto"/>
            <w:bottom w:val="none" w:sz="0" w:space="0" w:color="auto"/>
            <w:right w:val="none" w:sz="0" w:space="0" w:color="auto"/>
          </w:divBdr>
        </w:div>
        <w:div w:id="1721127493">
          <w:marLeft w:val="0"/>
          <w:marRight w:val="15"/>
          <w:marTop w:val="0"/>
          <w:marBottom w:val="74"/>
          <w:divBdr>
            <w:top w:val="none" w:sz="0" w:space="0" w:color="auto"/>
            <w:left w:val="none" w:sz="0" w:space="0" w:color="auto"/>
            <w:bottom w:val="none" w:sz="0" w:space="0" w:color="auto"/>
            <w:right w:val="none" w:sz="0" w:space="0" w:color="auto"/>
          </w:divBdr>
        </w:div>
        <w:div w:id="862597276">
          <w:marLeft w:val="567"/>
          <w:marRight w:val="850"/>
          <w:marTop w:val="0"/>
          <w:marBottom w:val="74"/>
          <w:divBdr>
            <w:top w:val="none" w:sz="0" w:space="0" w:color="auto"/>
            <w:left w:val="none" w:sz="0" w:space="0" w:color="auto"/>
            <w:bottom w:val="none" w:sz="0" w:space="0" w:color="auto"/>
            <w:right w:val="none" w:sz="0" w:space="0" w:color="auto"/>
          </w:divBdr>
        </w:div>
      </w:divsChild>
    </w:div>
    <w:div w:id="1999308647">
      <w:bodyDiv w:val="1"/>
      <w:marLeft w:val="0"/>
      <w:marRight w:val="0"/>
      <w:marTop w:val="0"/>
      <w:marBottom w:val="0"/>
      <w:divBdr>
        <w:top w:val="none" w:sz="0" w:space="0" w:color="auto"/>
        <w:left w:val="none" w:sz="0" w:space="0" w:color="auto"/>
        <w:bottom w:val="none" w:sz="0" w:space="0" w:color="auto"/>
        <w:right w:val="none" w:sz="0" w:space="0" w:color="auto"/>
      </w:divBdr>
    </w:div>
    <w:div w:id="2076123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BA223E-6F88-4181-92F3-E5A0B0D8FB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144</TotalTime>
  <Pages>40</Pages>
  <Words>9695</Words>
  <Characters>53324</Characters>
  <Application>Microsoft Office Word</Application>
  <DocSecurity>0</DocSecurity>
  <Lines>444</Lines>
  <Paragraphs>125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62894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7</cp:revision>
  <cp:lastPrinted>2021-05-18T01:30:00Z</cp:lastPrinted>
  <dcterms:created xsi:type="dcterms:W3CDTF">2022-02-09T21:26:00Z</dcterms:created>
  <dcterms:modified xsi:type="dcterms:W3CDTF">2022-03-04T20:49:00Z</dcterms:modified>
</cp:coreProperties>
</file>