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6310" w14:textId="77777777" w:rsidR="00F86D0E" w:rsidRDefault="00F86D0E" w:rsidP="003811DD">
      <w:pPr>
        <w:spacing w:line="360" w:lineRule="auto"/>
        <w:contextualSpacing/>
        <w:jc w:val="both"/>
        <w:rPr>
          <w:rFonts w:ascii="Palatino Linotype" w:hAnsi="Palatino Linotype" w:cs="Tahoma"/>
          <w:bCs/>
          <w:sz w:val="22"/>
          <w:szCs w:val="22"/>
        </w:rPr>
      </w:pPr>
    </w:p>
    <w:p w14:paraId="47D9D33C" w14:textId="6916157E" w:rsidR="008F4B45" w:rsidRPr="00033B8E" w:rsidRDefault="008F4B45" w:rsidP="003811DD">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0B38B9">
        <w:rPr>
          <w:rFonts w:ascii="Palatino Linotype" w:hAnsi="Palatino Linotype" w:cs="Tahoma"/>
          <w:bCs/>
          <w:sz w:val="22"/>
          <w:szCs w:val="22"/>
        </w:rPr>
        <w:t xml:space="preserve">fecha </w:t>
      </w:r>
      <w:r w:rsidR="00F86D0E">
        <w:rPr>
          <w:rFonts w:ascii="Palatino Linotype" w:hAnsi="Palatino Linotype" w:cs="Tahoma"/>
          <w:bCs/>
          <w:sz w:val="22"/>
          <w:szCs w:val="22"/>
        </w:rPr>
        <w:t>diecisiete</w:t>
      </w:r>
      <w:r w:rsidR="001330A7">
        <w:rPr>
          <w:rFonts w:ascii="Palatino Linotype" w:hAnsi="Palatino Linotype" w:cs="Tahoma"/>
          <w:bCs/>
          <w:sz w:val="22"/>
          <w:szCs w:val="22"/>
        </w:rPr>
        <w:t xml:space="preserve"> de </w:t>
      </w:r>
      <w:r w:rsidR="00F86D0E">
        <w:rPr>
          <w:rFonts w:ascii="Palatino Linotype" w:hAnsi="Palatino Linotype" w:cs="Tahoma"/>
          <w:bCs/>
          <w:sz w:val="22"/>
          <w:szCs w:val="22"/>
        </w:rPr>
        <w:t>agosto de</w:t>
      </w:r>
      <w:r w:rsidR="00A862EF">
        <w:rPr>
          <w:rFonts w:ascii="Palatino Linotype" w:hAnsi="Palatino Linotype" w:cs="Tahoma"/>
          <w:bCs/>
          <w:sz w:val="22"/>
          <w:szCs w:val="22"/>
        </w:rPr>
        <w:t xml:space="preserve"> dos mil veintidós</w:t>
      </w:r>
      <w:r w:rsidR="00697914" w:rsidRPr="000B38B9">
        <w:rPr>
          <w:rFonts w:ascii="Palatino Linotype" w:hAnsi="Palatino Linotype" w:cs="Tahoma"/>
          <w:bCs/>
          <w:sz w:val="22"/>
          <w:szCs w:val="22"/>
        </w:rPr>
        <w:t>.</w:t>
      </w:r>
    </w:p>
    <w:p w14:paraId="0A896D68" w14:textId="77777777" w:rsidR="008F4B45" w:rsidRPr="00033B8E" w:rsidRDefault="008F4B45" w:rsidP="003811DD">
      <w:pPr>
        <w:spacing w:line="360" w:lineRule="auto"/>
        <w:contextualSpacing/>
        <w:jc w:val="both"/>
        <w:rPr>
          <w:rFonts w:ascii="Palatino Linotype" w:hAnsi="Palatino Linotype"/>
          <w:noProof/>
          <w:sz w:val="22"/>
          <w:szCs w:val="22"/>
          <w:lang w:val="es-ES"/>
        </w:rPr>
      </w:pPr>
    </w:p>
    <w:p w14:paraId="1801C976" w14:textId="0C74B92A" w:rsidR="00B67D24" w:rsidRPr="00033B8E" w:rsidRDefault="00B67D24" w:rsidP="003811DD">
      <w:pPr>
        <w:spacing w:line="360" w:lineRule="auto"/>
        <w:contextualSpacing/>
        <w:jc w:val="both"/>
        <w:rPr>
          <w:rFonts w:ascii="Palatino Linotype" w:hAnsi="Palatino Linotype" w:cs="Tahoma"/>
          <w:bCs/>
          <w:color w:val="0D0D0D" w:themeColor="text1" w:themeTint="F2"/>
          <w:sz w:val="22"/>
          <w:szCs w:val="22"/>
        </w:rPr>
      </w:pPr>
      <w:r w:rsidRPr="00033B8E">
        <w:rPr>
          <w:rFonts w:ascii="Palatino Linotype" w:hAnsi="Palatino Linotype" w:cs="Tahoma"/>
          <w:b/>
          <w:bCs/>
          <w:color w:val="0D0D0D" w:themeColor="text1" w:themeTint="F2"/>
          <w:sz w:val="22"/>
          <w:szCs w:val="22"/>
        </w:rPr>
        <w:t>VISTO</w:t>
      </w:r>
      <w:r w:rsidRPr="00033B8E">
        <w:rPr>
          <w:rFonts w:ascii="Palatino Linotype" w:hAnsi="Palatino Linotype" w:cs="Tahoma"/>
          <w:bCs/>
          <w:color w:val="0D0D0D" w:themeColor="text1" w:themeTint="F2"/>
          <w:sz w:val="22"/>
          <w:szCs w:val="22"/>
        </w:rPr>
        <w:t xml:space="preserve"> </w:t>
      </w:r>
      <w:r w:rsidR="009F789C">
        <w:rPr>
          <w:rFonts w:ascii="Palatino Linotype" w:hAnsi="Palatino Linotype" w:cs="Tahoma"/>
          <w:bCs/>
          <w:color w:val="0D0D0D" w:themeColor="text1" w:themeTint="F2"/>
          <w:sz w:val="22"/>
          <w:szCs w:val="22"/>
        </w:rPr>
        <w:t>el</w:t>
      </w:r>
      <w:r w:rsidRPr="00033B8E">
        <w:rPr>
          <w:rFonts w:ascii="Palatino Linotype" w:hAnsi="Palatino Linotype" w:cs="Tahoma"/>
          <w:bCs/>
          <w:color w:val="0D0D0D" w:themeColor="text1" w:themeTint="F2"/>
          <w:sz w:val="22"/>
          <w:szCs w:val="22"/>
        </w:rPr>
        <w:t xml:space="preserve"> expediente conformado con motivo de</w:t>
      </w:r>
      <w:r w:rsidR="009F789C">
        <w:rPr>
          <w:rFonts w:ascii="Palatino Linotype" w:hAnsi="Palatino Linotype" w:cs="Tahoma"/>
          <w:bCs/>
          <w:color w:val="0D0D0D" w:themeColor="text1" w:themeTint="F2"/>
          <w:sz w:val="22"/>
          <w:szCs w:val="22"/>
        </w:rPr>
        <w:t>l</w:t>
      </w:r>
      <w:r w:rsidRPr="00033B8E">
        <w:rPr>
          <w:rFonts w:ascii="Palatino Linotype" w:hAnsi="Palatino Linotype" w:cs="Tahoma"/>
          <w:bCs/>
          <w:color w:val="0D0D0D" w:themeColor="text1" w:themeTint="F2"/>
          <w:sz w:val="22"/>
          <w:szCs w:val="22"/>
        </w:rPr>
        <w:t xml:space="preserve"> Recurso de Revisión </w:t>
      </w:r>
      <w:r w:rsidR="000B38B9">
        <w:rPr>
          <w:rFonts w:ascii="Palatino Linotype" w:eastAsia="Calibri" w:hAnsi="Palatino Linotype" w:cs="Tahoma"/>
          <w:sz w:val="22"/>
          <w:szCs w:val="22"/>
          <w:lang w:eastAsia="en-US"/>
        </w:rPr>
        <w:t>0</w:t>
      </w:r>
      <w:r w:rsidR="00390711">
        <w:rPr>
          <w:rFonts w:ascii="Palatino Linotype" w:eastAsia="Calibri" w:hAnsi="Palatino Linotype" w:cs="Tahoma"/>
          <w:sz w:val="22"/>
          <w:szCs w:val="22"/>
          <w:lang w:eastAsia="en-US"/>
        </w:rPr>
        <w:t>3836</w:t>
      </w:r>
      <w:r w:rsidR="00DB2F81">
        <w:rPr>
          <w:rFonts w:ascii="Palatino Linotype" w:eastAsia="Calibri" w:hAnsi="Palatino Linotype" w:cs="Tahoma"/>
          <w:sz w:val="22"/>
          <w:szCs w:val="22"/>
          <w:lang w:eastAsia="en-US"/>
        </w:rPr>
        <w:t>/INFOEM/IP/RR/202</w:t>
      </w:r>
      <w:r w:rsidR="000B38B9">
        <w:rPr>
          <w:rFonts w:ascii="Palatino Linotype" w:eastAsia="Calibri" w:hAnsi="Palatino Linotype" w:cs="Tahoma"/>
          <w:sz w:val="22"/>
          <w:szCs w:val="22"/>
          <w:lang w:eastAsia="en-US"/>
        </w:rPr>
        <w:t>2</w:t>
      </w:r>
      <w:r w:rsidR="0015053B">
        <w:rPr>
          <w:rFonts w:ascii="Palatino Linotype" w:eastAsia="Calibri" w:hAnsi="Palatino Linotype" w:cs="Tahoma"/>
          <w:sz w:val="22"/>
          <w:szCs w:val="22"/>
          <w:lang w:eastAsia="en-US"/>
        </w:rPr>
        <w:t>,</w:t>
      </w:r>
      <w:r w:rsidR="00EE2A06">
        <w:rPr>
          <w:rFonts w:ascii="Palatino Linotype" w:eastAsia="Calibri" w:hAnsi="Palatino Linotype" w:cs="Tahoma"/>
          <w:sz w:val="22"/>
          <w:szCs w:val="22"/>
          <w:lang w:eastAsia="en-US"/>
        </w:rPr>
        <w:t xml:space="preserve"> </w:t>
      </w:r>
      <w:r w:rsidRPr="00033B8E">
        <w:rPr>
          <w:rFonts w:ascii="Palatino Linotype" w:hAnsi="Palatino Linotype" w:cs="Tahoma"/>
          <w:color w:val="0D0D0D" w:themeColor="text1" w:themeTint="F2"/>
          <w:sz w:val="22"/>
          <w:szCs w:val="22"/>
        </w:rPr>
        <w:t xml:space="preserve">interpuesto </w:t>
      </w:r>
      <w:r w:rsidR="00CF4521">
        <w:rPr>
          <w:rFonts w:ascii="Palatino Linotype" w:hAnsi="Palatino Linotype" w:cs="Tahoma"/>
          <w:color w:val="0D0D0D" w:themeColor="text1" w:themeTint="F2"/>
          <w:sz w:val="22"/>
          <w:szCs w:val="22"/>
        </w:rPr>
        <w:t xml:space="preserve">por </w:t>
      </w:r>
      <w:r w:rsidR="00390711">
        <w:rPr>
          <w:rFonts w:ascii="Palatino Linotype" w:hAnsi="Palatino Linotype" w:cs="Tahoma"/>
          <w:color w:val="0D0D0D" w:themeColor="text1" w:themeTint="F2"/>
          <w:sz w:val="22"/>
          <w:szCs w:val="22"/>
        </w:rPr>
        <w:t>el</w:t>
      </w:r>
      <w:r w:rsidR="00DB2F81">
        <w:rPr>
          <w:rFonts w:ascii="Palatino Linotype" w:hAnsi="Palatino Linotype" w:cs="Tahoma"/>
          <w:color w:val="0D0D0D" w:themeColor="text1" w:themeTint="F2"/>
          <w:sz w:val="22"/>
          <w:szCs w:val="22"/>
        </w:rPr>
        <w:t xml:space="preserve"> </w:t>
      </w:r>
      <w:r w:rsidRPr="00033B8E">
        <w:rPr>
          <w:rFonts w:ascii="Palatino Linotype" w:hAnsi="Palatino Linotype" w:cs="Tahoma"/>
          <w:color w:val="0D0D0D" w:themeColor="text1" w:themeTint="F2"/>
          <w:sz w:val="22"/>
          <w:szCs w:val="22"/>
        </w:rPr>
        <w:t xml:space="preserve">Recurrente o Particular, </w:t>
      </w:r>
      <w:r w:rsidR="00A862EF">
        <w:rPr>
          <w:rFonts w:ascii="Palatino Linotype" w:eastAsia="Calibri" w:hAnsi="Palatino Linotype" w:cs="Tahoma"/>
          <w:sz w:val="22"/>
          <w:szCs w:val="22"/>
          <w:lang w:val="es-ES" w:eastAsia="en-US"/>
        </w:rPr>
        <w:t xml:space="preserve">en contra de la </w:t>
      </w:r>
      <w:r w:rsidRPr="00033B8E">
        <w:rPr>
          <w:rFonts w:ascii="Palatino Linotype" w:eastAsia="Calibri" w:hAnsi="Palatino Linotype" w:cs="Tahoma"/>
          <w:sz w:val="22"/>
          <w:szCs w:val="22"/>
          <w:lang w:val="es-ES" w:eastAsia="en-US"/>
        </w:rPr>
        <w:t xml:space="preserve">respuesta del Sujeto Obligado, </w:t>
      </w:r>
      <w:r w:rsidR="00A862EF">
        <w:rPr>
          <w:rFonts w:ascii="Palatino Linotype" w:eastAsia="Calibri" w:hAnsi="Palatino Linotype" w:cs="Tahoma"/>
          <w:sz w:val="22"/>
          <w:szCs w:val="22"/>
          <w:lang w:eastAsia="en-US"/>
        </w:rPr>
        <w:t xml:space="preserve">Ayuntamiento de </w:t>
      </w:r>
      <w:r w:rsidR="00390711">
        <w:rPr>
          <w:rFonts w:ascii="Palatino Linotype" w:eastAsia="Calibri" w:hAnsi="Palatino Linotype" w:cs="Tahoma"/>
          <w:sz w:val="22"/>
          <w:szCs w:val="22"/>
          <w:lang w:eastAsia="en-US"/>
        </w:rPr>
        <w:t>Atenco</w:t>
      </w:r>
      <w:r w:rsidR="009F789C">
        <w:rPr>
          <w:rFonts w:ascii="Palatino Linotype" w:eastAsia="Calibri" w:hAnsi="Palatino Linotype" w:cs="Tahoma"/>
          <w:sz w:val="22"/>
          <w:szCs w:val="22"/>
          <w:lang w:val="es-ES" w:eastAsia="en-US"/>
        </w:rPr>
        <w:t>, a la solicitud</w:t>
      </w:r>
      <w:r w:rsidRPr="00033B8E">
        <w:rPr>
          <w:rFonts w:ascii="Palatino Linotype" w:eastAsia="Calibri" w:hAnsi="Palatino Linotype" w:cs="Tahoma"/>
          <w:sz w:val="22"/>
          <w:szCs w:val="22"/>
          <w:lang w:val="es-ES" w:eastAsia="en-US"/>
        </w:rPr>
        <w:t xml:space="preserve"> de acceso a la información pública con número de folio </w:t>
      </w:r>
      <w:r w:rsidR="00390711" w:rsidRPr="00390711">
        <w:rPr>
          <w:rFonts w:ascii="Palatino Linotype" w:eastAsia="Calibri" w:hAnsi="Palatino Linotype" w:cs="Tahoma"/>
          <w:sz w:val="22"/>
          <w:szCs w:val="22"/>
          <w:lang w:eastAsia="en-US"/>
        </w:rPr>
        <w:t>00099/ATENCO/IP/2022</w:t>
      </w:r>
      <w:r w:rsidRPr="00033B8E">
        <w:rPr>
          <w:rFonts w:ascii="Palatino Linotype" w:eastAsia="Calibri" w:hAnsi="Palatino Linotype" w:cs="Tahoma"/>
          <w:sz w:val="22"/>
          <w:szCs w:val="22"/>
          <w:lang w:val="es-ES" w:eastAsia="en-US"/>
        </w:rPr>
        <w:t>, se emite la presente</w:t>
      </w:r>
      <w:r w:rsidRPr="00033B8E">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4FC0AE1F" w14:textId="546D38B6" w:rsidR="00380A6B" w:rsidRPr="00033B8E" w:rsidRDefault="008F4B45" w:rsidP="003811DD">
      <w:pPr>
        <w:tabs>
          <w:tab w:val="left" w:pos="2835"/>
        </w:tabs>
        <w:spacing w:line="360" w:lineRule="auto"/>
        <w:ind w:right="-93"/>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Cs/>
          <w:sz w:val="22"/>
          <w:szCs w:val="22"/>
          <w:lang w:val="es-ES" w:eastAsia="en-US"/>
        </w:rPr>
        <w:tab/>
      </w:r>
    </w:p>
    <w:p w14:paraId="0394FE27" w14:textId="21B1A638" w:rsidR="008F4B45" w:rsidRPr="00033B8E" w:rsidRDefault="00A862EF" w:rsidP="003811DD">
      <w:pPr>
        <w:tabs>
          <w:tab w:val="left" w:pos="2910"/>
          <w:tab w:val="center" w:pos="4568"/>
        </w:tabs>
        <w:spacing w:line="360" w:lineRule="auto"/>
        <w:ind w:right="-93"/>
        <w:contextualSpacing/>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b/>
      </w:r>
      <w:r>
        <w:rPr>
          <w:rFonts w:ascii="Palatino Linotype" w:eastAsia="Calibri" w:hAnsi="Palatino Linotype" w:cs="Tahoma"/>
          <w:b/>
          <w:bCs/>
          <w:sz w:val="22"/>
          <w:szCs w:val="22"/>
          <w:lang w:eastAsia="en-US"/>
        </w:rPr>
        <w:tab/>
      </w:r>
      <w:r w:rsidR="008F4B45" w:rsidRPr="00033B8E">
        <w:rPr>
          <w:rFonts w:ascii="Palatino Linotype" w:eastAsia="Calibri" w:hAnsi="Palatino Linotype" w:cs="Tahoma"/>
          <w:b/>
          <w:bCs/>
          <w:sz w:val="22"/>
          <w:szCs w:val="22"/>
          <w:lang w:eastAsia="en-US"/>
        </w:rPr>
        <w:t>A N T E C E D E N T E S:</w:t>
      </w:r>
    </w:p>
    <w:p w14:paraId="05E6C7E8" w14:textId="1DB1117F" w:rsidR="008F4B45" w:rsidRDefault="008F4B45" w:rsidP="003811DD">
      <w:pPr>
        <w:spacing w:line="360" w:lineRule="auto"/>
        <w:ind w:right="-93"/>
        <w:contextualSpacing/>
        <w:jc w:val="both"/>
        <w:rPr>
          <w:rFonts w:ascii="Palatino Linotype" w:eastAsia="Calibri" w:hAnsi="Palatino Linotype" w:cs="Tahoma"/>
          <w:bCs/>
          <w:sz w:val="22"/>
          <w:szCs w:val="22"/>
          <w:lang w:eastAsia="en-US"/>
        </w:rPr>
      </w:pPr>
    </w:p>
    <w:p w14:paraId="018FC96E" w14:textId="73B05F20" w:rsidR="008F4B45" w:rsidRPr="00033B8E" w:rsidRDefault="008F4B45" w:rsidP="003811DD">
      <w:pPr>
        <w:spacing w:line="360" w:lineRule="auto"/>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 xml:space="preserve">I. Presentación de la solicitud de información. </w:t>
      </w:r>
    </w:p>
    <w:p w14:paraId="59E5F325" w14:textId="77777777" w:rsidR="00316AB7" w:rsidRPr="00033B8E" w:rsidRDefault="00316AB7" w:rsidP="003811DD">
      <w:pPr>
        <w:autoSpaceDE w:val="0"/>
        <w:autoSpaceDN w:val="0"/>
        <w:adjustRightInd w:val="0"/>
        <w:spacing w:line="360" w:lineRule="auto"/>
        <w:jc w:val="both"/>
        <w:rPr>
          <w:rFonts w:ascii="Palatino Linotype" w:hAnsi="Palatino Linotype" w:cs="Tahoma"/>
          <w:sz w:val="22"/>
          <w:szCs w:val="22"/>
        </w:rPr>
      </w:pPr>
    </w:p>
    <w:p w14:paraId="21B68177" w14:textId="6F37673C" w:rsidR="008F4B45" w:rsidRPr="00033B8E" w:rsidRDefault="00316AB7" w:rsidP="003811DD">
      <w:pPr>
        <w:autoSpaceDE w:val="0"/>
        <w:autoSpaceDN w:val="0"/>
        <w:adjustRightInd w:val="0"/>
        <w:spacing w:line="360" w:lineRule="auto"/>
        <w:jc w:val="both"/>
        <w:rPr>
          <w:rFonts w:ascii="Palatino Linotype" w:eastAsia="Calibri" w:hAnsi="Palatino Linotype" w:cs="Tahoma"/>
          <w:bCs/>
          <w:sz w:val="22"/>
          <w:szCs w:val="22"/>
          <w:lang w:eastAsia="en-US"/>
        </w:rPr>
      </w:pPr>
      <w:r w:rsidRPr="00033B8E">
        <w:rPr>
          <w:rFonts w:ascii="Palatino Linotype" w:hAnsi="Palatino Linotype" w:cs="Tahoma"/>
          <w:sz w:val="22"/>
          <w:szCs w:val="22"/>
        </w:rPr>
        <w:t xml:space="preserve">Con fecha </w:t>
      </w:r>
      <w:r w:rsidR="00390711">
        <w:rPr>
          <w:rFonts w:ascii="Palatino Linotype" w:hAnsi="Palatino Linotype" w:cs="Tahoma"/>
          <w:sz w:val="22"/>
          <w:szCs w:val="22"/>
        </w:rPr>
        <w:t>veintidós de febrero</w:t>
      </w:r>
      <w:r w:rsidR="00B319CD">
        <w:rPr>
          <w:rFonts w:ascii="Palatino Linotype" w:hAnsi="Palatino Linotype" w:cs="Tahoma"/>
          <w:sz w:val="22"/>
          <w:szCs w:val="22"/>
        </w:rPr>
        <w:t xml:space="preserve"> </w:t>
      </w:r>
      <w:r w:rsidR="00A862EF">
        <w:rPr>
          <w:rFonts w:ascii="Palatino Linotype" w:hAnsi="Palatino Linotype" w:cs="Tahoma"/>
          <w:sz w:val="22"/>
          <w:szCs w:val="22"/>
        </w:rPr>
        <w:t>de dos mil veintidós</w:t>
      </w:r>
      <w:r w:rsidRPr="00033B8E">
        <w:rPr>
          <w:rFonts w:ascii="Palatino Linotype" w:hAnsi="Palatino Linotype" w:cs="Tahoma"/>
          <w:sz w:val="22"/>
          <w:szCs w:val="22"/>
        </w:rPr>
        <w:t xml:space="preserve">, </w:t>
      </w:r>
      <w:r w:rsidR="00DB2F81">
        <w:rPr>
          <w:rFonts w:ascii="Palatino Linotype" w:hAnsi="Palatino Linotype" w:cs="Tahoma"/>
          <w:sz w:val="22"/>
          <w:szCs w:val="22"/>
        </w:rPr>
        <w:t>el Particular</w:t>
      </w:r>
      <w:r w:rsidR="002A6FA0">
        <w:rPr>
          <w:rFonts w:ascii="Palatino Linotype" w:hAnsi="Palatino Linotype" w:cs="Tahoma"/>
          <w:sz w:val="22"/>
          <w:szCs w:val="22"/>
        </w:rPr>
        <w:t xml:space="preserve"> </w:t>
      </w:r>
      <w:r w:rsidRPr="00033B8E">
        <w:rPr>
          <w:rFonts w:ascii="Palatino Linotype" w:hAnsi="Palatino Linotype" w:cs="Tahoma"/>
          <w:sz w:val="22"/>
          <w:szCs w:val="22"/>
        </w:rPr>
        <w:t xml:space="preserve">presentó </w:t>
      </w:r>
      <w:r w:rsidR="0015053B">
        <w:rPr>
          <w:rFonts w:ascii="Palatino Linotype" w:hAnsi="Palatino Linotype" w:cs="Tahoma"/>
          <w:sz w:val="22"/>
          <w:szCs w:val="22"/>
        </w:rPr>
        <w:t>una</w:t>
      </w:r>
      <w:r w:rsidR="009F789C">
        <w:rPr>
          <w:rFonts w:ascii="Palatino Linotype" w:hAnsi="Palatino Linotype" w:cs="Tahoma"/>
          <w:sz w:val="22"/>
          <w:szCs w:val="22"/>
        </w:rPr>
        <w:t xml:space="preserve">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sidR="00A862EF">
        <w:rPr>
          <w:rFonts w:ascii="Palatino Linotype" w:hAnsi="Palatino Linotype" w:cs="Tahoma"/>
          <w:bCs/>
          <w:sz w:val="22"/>
          <w:szCs w:val="22"/>
        </w:rPr>
        <w:t>Ayuntamiento de</w:t>
      </w:r>
      <w:r w:rsidR="00624441">
        <w:rPr>
          <w:rFonts w:ascii="Palatino Linotype" w:hAnsi="Palatino Linotype" w:cs="Tahoma"/>
          <w:bCs/>
          <w:sz w:val="22"/>
          <w:szCs w:val="22"/>
        </w:rPr>
        <w:t xml:space="preserve"> </w:t>
      </w:r>
      <w:r w:rsidR="008641DA">
        <w:rPr>
          <w:rFonts w:ascii="Palatino Linotype" w:hAnsi="Palatino Linotype" w:cs="Tahoma"/>
          <w:bCs/>
          <w:sz w:val="22"/>
          <w:szCs w:val="22"/>
        </w:rPr>
        <w:t>Atenco,</w:t>
      </w:r>
      <w:r w:rsidR="007810CC" w:rsidRPr="00033B8E">
        <w:rPr>
          <w:rFonts w:ascii="Palatino Linotype" w:hAnsi="Palatino Linotype" w:cs="Tahoma"/>
          <w:bCs/>
          <w:sz w:val="22"/>
          <w:szCs w:val="22"/>
        </w:rPr>
        <w:t xml:space="preserve"> </w:t>
      </w:r>
      <w:r w:rsidR="00D3618F" w:rsidRPr="00033B8E">
        <w:rPr>
          <w:rFonts w:ascii="Palatino Linotype" w:eastAsia="Calibri" w:hAnsi="Palatino Linotype" w:cs="Tahoma"/>
          <w:bCs/>
          <w:sz w:val="22"/>
          <w:szCs w:val="22"/>
          <w:lang w:eastAsia="en-US"/>
        </w:rPr>
        <w:t>en</w:t>
      </w:r>
      <w:r w:rsidR="008F4B45" w:rsidRPr="00033B8E">
        <w:rPr>
          <w:rFonts w:ascii="Palatino Linotype" w:eastAsia="Calibri" w:hAnsi="Palatino Linotype" w:cs="Tahoma"/>
          <w:bCs/>
          <w:sz w:val="22"/>
          <w:szCs w:val="22"/>
          <w:lang w:eastAsia="en-US"/>
        </w:rPr>
        <w:t xml:space="preserve"> la cual requirió lo siguiente:</w:t>
      </w:r>
    </w:p>
    <w:p w14:paraId="4F3B7FD1" w14:textId="77777777" w:rsidR="009F789C" w:rsidRPr="005C132C" w:rsidRDefault="009F789C" w:rsidP="003811DD">
      <w:pPr>
        <w:spacing w:line="360" w:lineRule="auto"/>
        <w:ind w:left="567" w:right="567"/>
        <w:contextualSpacing/>
        <w:jc w:val="both"/>
        <w:rPr>
          <w:rFonts w:ascii="Palatino Linotype" w:hAnsi="Palatino Linotype" w:cs="Tahoma"/>
          <w:b/>
          <w:i/>
          <w:iCs/>
          <w:sz w:val="22"/>
          <w:szCs w:val="22"/>
        </w:rPr>
      </w:pPr>
    </w:p>
    <w:p w14:paraId="154A2E5E" w14:textId="55BD037C" w:rsidR="00D3618F" w:rsidRPr="00033B8E" w:rsidRDefault="009F789C" w:rsidP="003811DD">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00D3618F" w:rsidRPr="00033B8E">
        <w:rPr>
          <w:rFonts w:ascii="Palatino Linotype" w:hAnsi="Palatino Linotype" w:cs="Tahoma"/>
          <w:b/>
          <w:i/>
          <w:iCs/>
        </w:rPr>
        <w:t>“DESCRIPCIÓN CLARA Y PRECISA DE LA INFORMACIÓN SOLICITADA</w:t>
      </w:r>
    </w:p>
    <w:p w14:paraId="39A7FD48" w14:textId="185BA647" w:rsidR="00D3618F" w:rsidRDefault="00390711" w:rsidP="003811DD">
      <w:pPr>
        <w:widowControl w:val="0"/>
        <w:spacing w:line="360" w:lineRule="auto"/>
        <w:ind w:left="567" w:right="567"/>
        <w:contextualSpacing/>
        <w:jc w:val="both"/>
        <w:rPr>
          <w:rFonts w:ascii="Palatino Linotype" w:hAnsi="Palatino Linotype"/>
          <w:bCs/>
          <w:i/>
          <w:iCs/>
          <w:color w:val="000000"/>
        </w:rPr>
      </w:pPr>
      <w:r w:rsidRPr="00390711">
        <w:rPr>
          <w:rFonts w:ascii="Palatino Linotype" w:hAnsi="Palatino Linotype"/>
          <w:bCs/>
          <w:i/>
          <w:iCs/>
          <w:color w:val="000000"/>
        </w:rPr>
        <w:t xml:space="preserve">REQUIERO TÍTULO Y CÉDULA PROFESIONAL DE LOS SIGUIENTES TITULARES: * JEFA DE ADQUISICIONES Y RECURSOS MATERIALES * TITULAR DE LA UNIDAD DE COMUNICACIÓN * TITULAR DE LA UNIDAD DE GOBIERNO * SUPERVISOR DE EVENTOS Y LOGÍSTICA * DIRECTOR DE EDUCACIÓN Y CULTURA * SUPERVISOR DE PARQUE VEHICULAR * DIRECTORA DE DESARROLLO SOCIAL * JEFE DE SISTEMAS * JEFA DE TURISMO Y FOMENTO ARTESANAL </w:t>
      </w:r>
      <w:r w:rsidR="00D3618F" w:rsidRPr="00033B8E">
        <w:rPr>
          <w:rFonts w:ascii="Palatino Linotype" w:hAnsi="Palatino Linotype"/>
          <w:bCs/>
          <w:i/>
          <w:iCs/>
          <w:color w:val="000000"/>
        </w:rPr>
        <w:t>(</w:t>
      </w:r>
      <w:r w:rsidR="008D2A40">
        <w:rPr>
          <w:rFonts w:ascii="Palatino Linotype" w:hAnsi="Palatino Linotype"/>
          <w:bCs/>
          <w:i/>
          <w:iCs/>
          <w:color w:val="000000"/>
        </w:rPr>
        <w:t>S</w:t>
      </w:r>
      <w:r w:rsidR="00D3618F" w:rsidRPr="00033B8E">
        <w:rPr>
          <w:rFonts w:ascii="Palatino Linotype" w:hAnsi="Palatino Linotype"/>
          <w:bCs/>
          <w:i/>
          <w:iCs/>
          <w:color w:val="000000"/>
        </w:rPr>
        <w:t>ic.)</w:t>
      </w:r>
    </w:p>
    <w:p w14:paraId="74B8C112" w14:textId="46AEBBCD" w:rsidR="000B38B9" w:rsidRDefault="000B38B9" w:rsidP="003811DD">
      <w:pPr>
        <w:widowControl w:val="0"/>
        <w:spacing w:line="360" w:lineRule="auto"/>
        <w:ind w:left="567" w:right="567"/>
        <w:contextualSpacing/>
        <w:jc w:val="both"/>
        <w:rPr>
          <w:rFonts w:ascii="Palatino Linotype" w:hAnsi="Palatino Linotype"/>
          <w:bCs/>
          <w:i/>
          <w:iCs/>
          <w:color w:val="000000"/>
        </w:rPr>
      </w:pPr>
    </w:p>
    <w:p w14:paraId="38678954" w14:textId="77777777" w:rsidR="00F86D0E" w:rsidRPr="00033B8E" w:rsidRDefault="00F86D0E" w:rsidP="003811DD">
      <w:pPr>
        <w:widowControl w:val="0"/>
        <w:spacing w:line="360" w:lineRule="auto"/>
        <w:ind w:left="567" w:right="567"/>
        <w:contextualSpacing/>
        <w:jc w:val="both"/>
        <w:rPr>
          <w:rFonts w:ascii="Palatino Linotype" w:hAnsi="Palatino Linotype"/>
          <w:bCs/>
          <w:i/>
          <w:iCs/>
          <w:color w:val="000000"/>
        </w:rPr>
      </w:pPr>
    </w:p>
    <w:p w14:paraId="0897E812" w14:textId="77777777" w:rsidR="00F86D0E" w:rsidRDefault="00D3618F" w:rsidP="003811DD">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w:t>
      </w:r>
      <w:r w:rsidR="00F86D0E" w:rsidRPr="00F86D0E">
        <w:rPr>
          <w:rFonts w:ascii="Palatino Linotype" w:hAnsi="Palatino Linotype" w:cs="Tahoma"/>
          <w:b/>
          <w:bCs/>
          <w:i/>
        </w:rPr>
        <w:t>MODALIDAD DE ENTREGA</w:t>
      </w:r>
      <w:r w:rsidRPr="00033B8E" w:rsidDel="006544EC">
        <w:rPr>
          <w:rFonts w:ascii="Palatino Linotype" w:hAnsi="Palatino Linotype" w:cs="Tahoma"/>
          <w:b/>
          <w:bCs/>
          <w:i/>
        </w:rPr>
        <w:t xml:space="preserve"> </w:t>
      </w:r>
    </w:p>
    <w:p w14:paraId="43E13316" w14:textId="6F577106" w:rsidR="00D3618F" w:rsidRDefault="00AF5413" w:rsidP="003811DD">
      <w:pPr>
        <w:tabs>
          <w:tab w:val="left" w:pos="4667"/>
        </w:tabs>
        <w:spacing w:line="360" w:lineRule="auto"/>
        <w:ind w:left="567"/>
        <w:jc w:val="both"/>
        <w:rPr>
          <w:rFonts w:ascii="Palatino Linotype" w:hAnsi="Palatino Linotype" w:cs="Tahoma"/>
          <w:bCs/>
          <w:i/>
        </w:rPr>
      </w:pPr>
      <w:r w:rsidRPr="00AF5413">
        <w:rPr>
          <w:rFonts w:ascii="Palatino Linotype" w:hAnsi="Palatino Linotype" w:cs="Tahoma"/>
          <w:bCs/>
          <w:i/>
        </w:rPr>
        <w:t>A través del SAIMEX</w:t>
      </w:r>
      <w:r>
        <w:rPr>
          <w:rFonts w:ascii="Palatino Linotype" w:hAnsi="Palatino Linotype" w:cs="Tahoma"/>
          <w:bCs/>
          <w:i/>
        </w:rPr>
        <w:t>.</w:t>
      </w:r>
      <w:r w:rsidR="00D3618F" w:rsidRPr="00033B8E">
        <w:rPr>
          <w:rFonts w:ascii="Palatino Linotype" w:hAnsi="Palatino Linotype" w:cs="Tahoma"/>
          <w:bCs/>
          <w:i/>
        </w:rPr>
        <w:t>”</w:t>
      </w:r>
    </w:p>
    <w:p w14:paraId="4F00CC58" w14:textId="77777777" w:rsidR="00CF4521" w:rsidRDefault="00CF4521" w:rsidP="003811DD">
      <w:pPr>
        <w:autoSpaceDE w:val="0"/>
        <w:autoSpaceDN w:val="0"/>
        <w:adjustRightInd w:val="0"/>
        <w:spacing w:line="360" w:lineRule="auto"/>
        <w:jc w:val="both"/>
        <w:rPr>
          <w:rFonts w:ascii="Palatino Linotype" w:eastAsiaTheme="minorHAnsi" w:hAnsi="Palatino Linotype" w:cs="Tahoma"/>
          <w:b/>
          <w:color w:val="000000" w:themeColor="text1"/>
          <w:sz w:val="22"/>
          <w:szCs w:val="22"/>
          <w:lang w:eastAsia="en-US"/>
        </w:rPr>
      </w:pPr>
    </w:p>
    <w:p w14:paraId="20D53A97" w14:textId="77777777" w:rsidR="000B38B9" w:rsidRPr="000B38B9" w:rsidRDefault="000B38B9" w:rsidP="003811DD">
      <w:pPr>
        <w:autoSpaceDE w:val="0"/>
        <w:autoSpaceDN w:val="0"/>
        <w:adjustRightInd w:val="0"/>
        <w:spacing w:line="360" w:lineRule="auto"/>
        <w:jc w:val="both"/>
        <w:rPr>
          <w:rFonts w:ascii="Palatino Linotype" w:eastAsiaTheme="minorHAnsi" w:hAnsi="Palatino Linotype" w:cstheme="minorBidi"/>
          <w:b/>
          <w:bCs/>
          <w:color w:val="000000" w:themeColor="text1"/>
          <w:sz w:val="22"/>
          <w:szCs w:val="22"/>
          <w:lang w:eastAsia="en-US"/>
        </w:rPr>
      </w:pPr>
      <w:r w:rsidRPr="000B38B9">
        <w:rPr>
          <w:rFonts w:ascii="Palatino Linotype" w:eastAsiaTheme="minorHAnsi" w:hAnsi="Palatino Linotype" w:cs="Tahoma"/>
          <w:b/>
          <w:color w:val="000000" w:themeColor="text1"/>
          <w:sz w:val="22"/>
          <w:szCs w:val="22"/>
          <w:lang w:eastAsia="en-US"/>
        </w:rPr>
        <w:t>II.</w:t>
      </w:r>
      <w:r w:rsidRPr="000B38B9">
        <w:rPr>
          <w:rFonts w:ascii="Palatino Linotype" w:eastAsiaTheme="minorHAnsi" w:hAnsi="Palatino Linotype" w:cstheme="minorBidi"/>
          <w:b/>
          <w:bCs/>
          <w:color w:val="000000" w:themeColor="text1"/>
          <w:sz w:val="22"/>
          <w:szCs w:val="22"/>
          <w:lang w:eastAsia="en-US"/>
        </w:rPr>
        <w:t xml:space="preserve"> Respuesta del Sujeto Obligado. </w:t>
      </w:r>
    </w:p>
    <w:p w14:paraId="2F35832E" w14:textId="77777777" w:rsidR="000B38B9" w:rsidRPr="000B38B9" w:rsidRDefault="000B38B9" w:rsidP="003811DD">
      <w:pPr>
        <w:spacing w:line="360" w:lineRule="auto"/>
        <w:jc w:val="both"/>
        <w:rPr>
          <w:rFonts w:ascii="Palatino Linotype" w:eastAsiaTheme="minorHAnsi" w:hAnsi="Palatino Linotype" w:cstheme="minorBidi"/>
          <w:color w:val="000000" w:themeColor="text1"/>
          <w:sz w:val="22"/>
          <w:szCs w:val="22"/>
          <w:lang w:eastAsia="en-US"/>
        </w:rPr>
      </w:pPr>
    </w:p>
    <w:p w14:paraId="1336B2AB" w14:textId="360DB384" w:rsidR="00697820" w:rsidRDefault="000B38B9" w:rsidP="003811DD">
      <w:pPr>
        <w:spacing w:line="360" w:lineRule="auto"/>
        <w:jc w:val="both"/>
        <w:rPr>
          <w:rFonts w:ascii="Palatino Linotype" w:eastAsiaTheme="minorHAnsi" w:hAnsi="Palatino Linotype" w:cstheme="minorBidi"/>
          <w:color w:val="000000" w:themeColor="text1"/>
          <w:sz w:val="22"/>
          <w:szCs w:val="22"/>
          <w:lang w:eastAsia="en-US"/>
        </w:rPr>
      </w:pPr>
      <w:r w:rsidRPr="000B38B9">
        <w:rPr>
          <w:rFonts w:ascii="Palatino Linotype" w:eastAsiaTheme="minorHAnsi" w:hAnsi="Palatino Linotype" w:cstheme="minorBidi"/>
          <w:color w:val="000000" w:themeColor="text1"/>
          <w:sz w:val="22"/>
          <w:szCs w:val="22"/>
          <w:lang w:eastAsia="en-US"/>
        </w:rPr>
        <w:t>Con fecha</w:t>
      </w:r>
      <w:r>
        <w:rPr>
          <w:rFonts w:ascii="Palatino Linotype" w:eastAsiaTheme="minorHAnsi" w:hAnsi="Palatino Linotype" w:cstheme="minorBidi"/>
          <w:color w:val="000000" w:themeColor="text1"/>
          <w:sz w:val="22"/>
          <w:szCs w:val="22"/>
          <w:lang w:eastAsia="en-US"/>
        </w:rPr>
        <w:t xml:space="preserve"> </w:t>
      </w:r>
      <w:r w:rsidR="00390711">
        <w:rPr>
          <w:rFonts w:ascii="Palatino Linotype" w:eastAsiaTheme="minorHAnsi" w:hAnsi="Palatino Linotype" w:cstheme="minorBidi"/>
          <w:color w:val="000000" w:themeColor="text1"/>
          <w:sz w:val="22"/>
          <w:szCs w:val="22"/>
          <w:lang w:eastAsia="en-US"/>
        </w:rPr>
        <w:t>siete de marzo</w:t>
      </w:r>
      <w:r>
        <w:rPr>
          <w:rFonts w:ascii="Palatino Linotype" w:eastAsiaTheme="minorHAnsi" w:hAnsi="Palatino Linotype" w:cstheme="minorBidi"/>
          <w:color w:val="000000" w:themeColor="text1"/>
          <w:sz w:val="22"/>
          <w:szCs w:val="22"/>
          <w:lang w:eastAsia="en-US"/>
        </w:rPr>
        <w:t xml:space="preserve"> de dos mil veintidós</w:t>
      </w:r>
      <w:r w:rsidRPr="000B38B9">
        <w:rPr>
          <w:rFonts w:ascii="Palatino Linotype" w:eastAsiaTheme="minorHAnsi" w:hAnsi="Palatino Linotype" w:cstheme="minorBidi"/>
          <w:color w:val="000000" w:themeColor="text1"/>
          <w:sz w:val="22"/>
          <w:szCs w:val="22"/>
          <w:lang w:eastAsia="en-US"/>
        </w:rPr>
        <w:t xml:space="preserve">, </w:t>
      </w:r>
      <w:r w:rsidR="004014E0">
        <w:rPr>
          <w:rFonts w:ascii="Palatino Linotype" w:eastAsiaTheme="minorHAnsi" w:hAnsi="Palatino Linotype" w:cstheme="minorBidi"/>
          <w:color w:val="000000" w:themeColor="text1"/>
          <w:sz w:val="22"/>
          <w:szCs w:val="22"/>
          <w:lang w:eastAsia="en-US"/>
        </w:rPr>
        <w:t xml:space="preserve">la Unidad de Transparencia del </w:t>
      </w:r>
      <w:r w:rsidRPr="000B38B9">
        <w:rPr>
          <w:rFonts w:ascii="Palatino Linotype" w:eastAsiaTheme="minorHAnsi" w:hAnsi="Palatino Linotype" w:cstheme="minorBidi"/>
          <w:color w:val="000000" w:themeColor="text1"/>
          <w:sz w:val="22"/>
          <w:szCs w:val="22"/>
          <w:lang w:eastAsia="en-US"/>
        </w:rPr>
        <w:t xml:space="preserve">Sujeto Obligado notificó, a través del Sistema de Acceso a la Información Mexiquense (SAIMEX), la respuesta a la solicitud de acceso a la información pública, mediante </w:t>
      </w:r>
      <w:r w:rsidR="00251FB5">
        <w:rPr>
          <w:rFonts w:ascii="Palatino Linotype" w:eastAsiaTheme="minorHAnsi" w:hAnsi="Palatino Linotype" w:cstheme="minorBidi"/>
          <w:color w:val="000000" w:themeColor="text1"/>
          <w:sz w:val="22"/>
          <w:szCs w:val="22"/>
          <w:lang w:eastAsia="en-US"/>
        </w:rPr>
        <w:t xml:space="preserve">el oficio </w:t>
      </w:r>
      <w:r w:rsidR="00697820">
        <w:rPr>
          <w:rFonts w:ascii="Palatino Linotype" w:eastAsiaTheme="minorHAnsi" w:hAnsi="Palatino Linotype" w:cstheme="minorBidi"/>
          <w:color w:val="000000" w:themeColor="text1"/>
          <w:sz w:val="22"/>
          <w:szCs w:val="22"/>
          <w:lang w:eastAsia="en-US"/>
        </w:rPr>
        <w:t>PMA/UT/INT/2022/0108, del siete de dicho mes y año, suscrito por el Titular de la Unidad de Transparencia y dirigido al Solicitante, por medio del cual entrega la respuesta de la unidad administrativa competente.</w:t>
      </w:r>
    </w:p>
    <w:p w14:paraId="46AC96BC" w14:textId="661F8495" w:rsidR="00697820" w:rsidRDefault="00697820" w:rsidP="003811DD">
      <w:pPr>
        <w:spacing w:line="360" w:lineRule="auto"/>
        <w:jc w:val="both"/>
        <w:rPr>
          <w:rFonts w:ascii="Palatino Linotype" w:eastAsiaTheme="minorHAnsi" w:hAnsi="Palatino Linotype" w:cstheme="minorBidi"/>
          <w:color w:val="000000" w:themeColor="text1"/>
          <w:sz w:val="22"/>
          <w:szCs w:val="22"/>
          <w:lang w:eastAsia="en-US"/>
        </w:rPr>
      </w:pPr>
    </w:p>
    <w:p w14:paraId="622E439C" w14:textId="7AC4A75E" w:rsidR="00697820" w:rsidRDefault="00697820" w:rsidP="003811DD">
      <w:pPr>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El Sujeto Obligado adjuntó la digitalización de lo siguientes documentos:</w:t>
      </w:r>
    </w:p>
    <w:p w14:paraId="71192195" w14:textId="77777777" w:rsidR="00697820" w:rsidRDefault="00697820" w:rsidP="003811DD">
      <w:pPr>
        <w:spacing w:line="360" w:lineRule="auto"/>
        <w:jc w:val="both"/>
        <w:rPr>
          <w:rFonts w:ascii="Palatino Linotype" w:eastAsiaTheme="minorHAnsi" w:hAnsi="Palatino Linotype" w:cstheme="minorBidi"/>
          <w:color w:val="000000" w:themeColor="text1"/>
          <w:sz w:val="22"/>
          <w:szCs w:val="22"/>
          <w:lang w:eastAsia="en-US"/>
        </w:rPr>
      </w:pPr>
    </w:p>
    <w:p w14:paraId="32F64AC3" w14:textId="6AD941F4" w:rsidR="000B38B9" w:rsidRDefault="004A5F58" w:rsidP="003811DD">
      <w:pPr>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 xml:space="preserve">a) </w:t>
      </w:r>
      <w:r w:rsidR="00697820">
        <w:rPr>
          <w:rFonts w:ascii="Palatino Linotype" w:eastAsiaTheme="minorHAnsi" w:hAnsi="Palatino Linotype" w:cstheme="minorBidi"/>
          <w:color w:val="000000" w:themeColor="text1"/>
          <w:sz w:val="22"/>
          <w:szCs w:val="22"/>
          <w:lang w:eastAsia="en-US"/>
        </w:rPr>
        <w:t xml:space="preserve">Oficio </w:t>
      </w:r>
      <w:r w:rsidR="00251FB5">
        <w:rPr>
          <w:rFonts w:ascii="Palatino Linotype" w:eastAsiaTheme="minorHAnsi" w:hAnsi="Palatino Linotype" w:cstheme="minorBidi"/>
          <w:color w:val="000000" w:themeColor="text1"/>
          <w:sz w:val="22"/>
          <w:szCs w:val="22"/>
          <w:lang w:eastAsia="en-US"/>
        </w:rPr>
        <w:t xml:space="preserve">número </w:t>
      </w:r>
      <w:r w:rsidR="00390711">
        <w:rPr>
          <w:rFonts w:ascii="Palatino Linotype" w:eastAsiaTheme="minorHAnsi" w:hAnsi="Palatino Linotype" w:cstheme="minorBidi"/>
          <w:color w:val="000000" w:themeColor="text1"/>
          <w:sz w:val="22"/>
          <w:szCs w:val="22"/>
          <w:lang w:eastAsia="en-US"/>
        </w:rPr>
        <w:t>PMA/JRH/134/2022</w:t>
      </w:r>
      <w:r w:rsidR="00251FB5">
        <w:rPr>
          <w:rFonts w:ascii="Palatino Linotype" w:eastAsiaTheme="minorHAnsi" w:hAnsi="Palatino Linotype" w:cstheme="minorBidi"/>
          <w:color w:val="000000" w:themeColor="text1"/>
          <w:sz w:val="22"/>
          <w:szCs w:val="22"/>
          <w:lang w:eastAsia="en-US"/>
        </w:rPr>
        <w:t xml:space="preserve">, del once de febrero </w:t>
      </w:r>
      <w:r>
        <w:rPr>
          <w:rFonts w:ascii="Palatino Linotype" w:eastAsiaTheme="minorHAnsi" w:hAnsi="Palatino Linotype" w:cstheme="minorBidi"/>
          <w:color w:val="000000" w:themeColor="text1"/>
          <w:sz w:val="22"/>
          <w:szCs w:val="22"/>
          <w:lang w:eastAsia="en-US"/>
        </w:rPr>
        <w:t>del presente año</w:t>
      </w:r>
      <w:r w:rsidR="00251FB5">
        <w:rPr>
          <w:rFonts w:ascii="Palatino Linotype" w:eastAsiaTheme="minorHAnsi" w:hAnsi="Palatino Linotype" w:cstheme="minorBidi"/>
          <w:color w:val="000000" w:themeColor="text1"/>
          <w:sz w:val="22"/>
          <w:szCs w:val="22"/>
          <w:lang w:eastAsia="en-US"/>
        </w:rPr>
        <w:t xml:space="preserve">, </w:t>
      </w:r>
      <w:r w:rsidR="00F86D0E">
        <w:rPr>
          <w:rFonts w:ascii="Palatino Linotype" w:eastAsiaTheme="minorHAnsi" w:hAnsi="Palatino Linotype" w:cstheme="minorBidi"/>
          <w:color w:val="000000" w:themeColor="text1"/>
          <w:sz w:val="22"/>
          <w:szCs w:val="22"/>
          <w:lang w:eastAsia="en-US"/>
        </w:rPr>
        <w:t>suscrito por la</w:t>
      </w:r>
      <w:r w:rsidR="00390711">
        <w:rPr>
          <w:rFonts w:ascii="Palatino Linotype" w:eastAsiaTheme="minorHAnsi" w:hAnsi="Palatino Linotype" w:cstheme="minorBidi"/>
          <w:color w:val="000000" w:themeColor="text1"/>
          <w:sz w:val="22"/>
          <w:szCs w:val="22"/>
          <w:lang w:eastAsia="en-US"/>
        </w:rPr>
        <w:t xml:space="preserve"> Jefa de Recursos Humanos</w:t>
      </w:r>
      <w:r w:rsidR="00251FB5">
        <w:rPr>
          <w:rFonts w:ascii="Palatino Linotype" w:eastAsiaTheme="minorHAnsi" w:hAnsi="Palatino Linotype" w:cstheme="minorBidi"/>
          <w:color w:val="000000" w:themeColor="text1"/>
          <w:sz w:val="22"/>
          <w:szCs w:val="22"/>
          <w:lang w:eastAsia="en-US"/>
        </w:rPr>
        <w:t>, por medio del cual señala lo siguiente:</w:t>
      </w:r>
    </w:p>
    <w:p w14:paraId="2D9EE685" w14:textId="77777777" w:rsidR="000B38B9" w:rsidRPr="000B38B9" w:rsidRDefault="000B38B9" w:rsidP="003811DD">
      <w:pPr>
        <w:spacing w:line="360" w:lineRule="auto"/>
        <w:jc w:val="both"/>
        <w:rPr>
          <w:rFonts w:ascii="Palatino Linotype" w:eastAsiaTheme="minorHAnsi" w:hAnsi="Palatino Linotype" w:cstheme="minorBidi"/>
          <w:color w:val="000000" w:themeColor="text1"/>
          <w:sz w:val="22"/>
          <w:szCs w:val="22"/>
          <w:lang w:eastAsia="en-US"/>
        </w:rPr>
      </w:pPr>
    </w:p>
    <w:p w14:paraId="223E5002" w14:textId="77777777" w:rsidR="00251FB5" w:rsidRDefault="00F30AA5" w:rsidP="003811DD">
      <w:pPr>
        <w:spacing w:line="360" w:lineRule="auto"/>
        <w:ind w:left="567" w:right="567"/>
        <w:jc w:val="both"/>
        <w:rPr>
          <w:rFonts w:ascii="Palatino Linotype" w:eastAsiaTheme="minorHAnsi" w:hAnsi="Palatino Linotype" w:cstheme="minorBidi"/>
          <w:i/>
          <w:iCs/>
          <w:color w:val="000000" w:themeColor="text1"/>
          <w:lang w:eastAsia="en-US"/>
        </w:rPr>
      </w:pPr>
      <w:r>
        <w:rPr>
          <w:rFonts w:ascii="Palatino Linotype" w:eastAsiaTheme="minorHAnsi" w:hAnsi="Palatino Linotype" w:cstheme="minorBidi"/>
          <w:i/>
          <w:iCs/>
          <w:color w:val="000000" w:themeColor="text1"/>
          <w:lang w:eastAsia="en-US"/>
        </w:rPr>
        <w:t>“</w:t>
      </w:r>
      <w:r w:rsidR="00251FB5">
        <w:rPr>
          <w:rFonts w:ascii="Palatino Linotype" w:eastAsiaTheme="minorHAnsi" w:hAnsi="Palatino Linotype" w:cstheme="minorBidi"/>
          <w:i/>
          <w:iCs/>
          <w:color w:val="000000" w:themeColor="text1"/>
          <w:lang w:eastAsia="en-US"/>
        </w:rPr>
        <w:t>…</w:t>
      </w:r>
    </w:p>
    <w:p w14:paraId="30AF4672" w14:textId="4704256F" w:rsidR="00390711" w:rsidRDefault="00390711" w:rsidP="003811DD">
      <w:pPr>
        <w:spacing w:line="360" w:lineRule="auto"/>
        <w:ind w:left="567" w:right="567"/>
        <w:jc w:val="both"/>
        <w:rPr>
          <w:rFonts w:ascii="Palatino Linotype" w:eastAsiaTheme="minorHAnsi" w:hAnsi="Palatino Linotype" w:cstheme="minorBidi"/>
          <w:i/>
          <w:iCs/>
          <w:color w:val="000000" w:themeColor="text1"/>
          <w:lang w:eastAsia="en-US"/>
        </w:rPr>
      </w:pPr>
      <w:r>
        <w:rPr>
          <w:rFonts w:ascii="Palatino Linotype" w:eastAsiaTheme="minorHAnsi" w:hAnsi="Palatino Linotype" w:cstheme="minorBidi"/>
          <w:i/>
          <w:iCs/>
          <w:color w:val="000000" w:themeColor="text1"/>
          <w:lang w:eastAsia="en-US"/>
        </w:rPr>
        <w:t>Le hago entrega de copia</w:t>
      </w:r>
      <w:r w:rsidR="002B2971">
        <w:rPr>
          <w:rFonts w:ascii="Palatino Linotype" w:eastAsiaTheme="minorHAnsi" w:hAnsi="Palatino Linotype" w:cstheme="minorBidi"/>
          <w:i/>
          <w:iCs/>
          <w:color w:val="000000" w:themeColor="text1"/>
          <w:lang w:eastAsia="en-US"/>
        </w:rPr>
        <w:t>s</w:t>
      </w:r>
      <w:r>
        <w:rPr>
          <w:rFonts w:ascii="Palatino Linotype" w:eastAsiaTheme="minorHAnsi" w:hAnsi="Palatino Linotype" w:cstheme="minorBidi"/>
          <w:i/>
          <w:iCs/>
          <w:color w:val="000000" w:themeColor="text1"/>
          <w:lang w:eastAsia="en-US"/>
        </w:rPr>
        <w:t xml:space="preserve"> </w:t>
      </w:r>
      <w:r w:rsidR="00577E7E">
        <w:rPr>
          <w:rFonts w:ascii="Palatino Linotype" w:eastAsiaTheme="minorHAnsi" w:hAnsi="Palatino Linotype" w:cstheme="minorBidi"/>
          <w:i/>
          <w:iCs/>
          <w:color w:val="000000" w:themeColor="text1"/>
          <w:lang w:eastAsia="en-US"/>
        </w:rPr>
        <w:t>simples</w:t>
      </w:r>
      <w:r>
        <w:rPr>
          <w:rFonts w:ascii="Palatino Linotype" w:eastAsiaTheme="minorHAnsi" w:hAnsi="Palatino Linotype" w:cstheme="minorBidi"/>
          <w:i/>
          <w:iCs/>
          <w:color w:val="000000" w:themeColor="text1"/>
          <w:lang w:eastAsia="en-US"/>
        </w:rPr>
        <w:t xml:space="preserve"> de los Títulos Profesionales y Certificación de Competencia Laboral de los Servidores Públicos en mención con los que se cuenta en la Jefatura de Recursos Humanos</w:t>
      </w:r>
      <w:r w:rsidR="00577E7E">
        <w:rPr>
          <w:rFonts w:ascii="Palatino Linotype" w:eastAsiaTheme="minorHAnsi" w:hAnsi="Palatino Linotype" w:cstheme="minorBidi"/>
          <w:i/>
          <w:iCs/>
          <w:color w:val="000000" w:themeColor="text1"/>
          <w:lang w:eastAsia="en-US"/>
        </w:rPr>
        <w:t>. No omito mencionarle que los certificados y los títulos faltantes están en proceso y que una vez analizado el documento, se tiene que el soporte documental con el cual se dará contestación a la solicitud cuenta con información susceptible de ser clasificada como confidencial por contener datos de carácter personal (firmas, QR y fotografías) en términos de lo establecido en los artículos 3 fracciones IX, XX, XXI, 143 fracción I de la Ley de Transparencia y Acceso a La Información Pública del Estado</w:t>
      </w:r>
      <w:r w:rsidR="00B319CD">
        <w:rPr>
          <w:rFonts w:ascii="Palatino Linotype" w:eastAsiaTheme="minorHAnsi" w:hAnsi="Palatino Linotype" w:cstheme="minorBidi"/>
          <w:i/>
          <w:iCs/>
          <w:color w:val="000000" w:themeColor="text1"/>
          <w:lang w:eastAsia="en-US"/>
        </w:rPr>
        <w:t xml:space="preserve"> </w:t>
      </w:r>
      <w:r w:rsidR="00577E7E">
        <w:rPr>
          <w:rFonts w:ascii="Palatino Linotype" w:eastAsiaTheme="minorHAnsi" w:hAnsi="Palatino Linotype" w:cstheme="minorBidi"/>
          <w:i/>
          <w:iCs/>
          <w:color w:val="000000" w:themeColor="text1"/>
          <w:lang w:eastAsia="en-US"/>
        </w:rPr>
        <w:t>de México y Municipios…</w:t>
      </w:r>
    </w:p>
    <w:p w14:paraId="5A057614" w14:textId="77777777" w:rsidR="00577E7E" w:rsidRDefault="00577E7E" w:rsidP="003811DD">
      <w:pPr>
        <w:spacing w:line="360" w:lineRule="auto"/>
        <w:ind w:left="567" w:right="567"/>
        <w:jc w:val="both"/>
        <w:rPr>
          <w:rFonts w:ascii="Palatino Linotype" w:eastAsiaTheme="minorHAnsi" w:hAnsi="Palatino Linotype" w:cstheme="minorBidi"/>
          <w:i/>
          <w:iCs/>
          <w:color w:val="000000" w:themeColor="text1"/>
          <w:lang w:eastAsia="en-US"/>
        </w:rPr>
      </w:pPr>
    </w:p>
    <w:p w14:paraId="1E8FD06F" w14:textId="3B230C86" w:rsidR="00577E7E" w:rsidRDefault="00577E7E" w:rsidP="003811DD">
      <w:pPr>
        <w:spacing w:line="360" w:lineRule="auto"/>
        <w:ind w:left="567" w:right="567"/>
        <w:jc w:val="both"/>
        <w:rPr>
          <w:rFonts w:ascii="Palatino Linotype" w:eastAsiaTheme="minorHAnsi" w:hAnsi="Palatino Linotype" w:cstheme="minorBidi"/>
          <w:i/>
          <w:iCs/>
          <w:color w:val="000000" w:themeColor="text1"/>
          <w:lang w:eastAsia="en-US"/>
        </w:rPr>
      </w:pPr>
      <w:r>
        <w:rPr>
          <w:rFonts w:ascii="Palatino Linotype" w:eastAsiaTheme="minorHAnsi" w:hAnsi="Palatino Linotype" w:cstheme="minorBidi"/>
          <w:i/>
          <w:iCs/>
          <w:color w:val="000000" w:themeColor="text1"/>
          <w:lang w:eastAsia="en-US"/>
        </w:rPr>
        <w:lastRenderedPageBreak/>
        <w:t>…por lo anterior</w:t>
      </w:r>
      <w:r w:rsidR="00DD7FD6">
        <w:rPr>
          <w:rFonts w:ascii="Palatino Linotype" w:eastAsiaTheme="minorHAnsi" w:hAnsi="Palatino Linotype" w:cstheme="minorBidi"/>
          <w:i/>
          <w:iCs/>
          <w:color w:val="000000" w:themeColor="text1"/>
          <w:lang w:eastAsia="en-US"/>
        </w:rPr>
        <w:t>…solicito se presente al Comité</w:t>
      </w:r>
      <w:r>
        <w:rPr>
          <w:rFonts w:ascii="Palatino Linotype" w:eastAsiaTheme="minorHAnsi" w:hAnsi="Palatino Linotype" w:cstheme="minorBidi"/>
          <w:i/>
          <w:iCs/>
          <w:color w:val="000000" w:themeColor="text1"/>
          <w:lang w:eastAsia="en-US"/>
        </w:rPr>
        <w:t xml:space="preserve"> de Transparencia la propuesta de clasificación para aprobación de la versión pública del soporte documental…</w:t>
      </w:r>
    </w:p>
    <w:p w14:paraId="0C1CF229" w14:textId="7CA219FA" w:rsidR="000B38B9" w:rsidRPr="000B38B9" w:rsidRDefault="00251FB5" w:rsidP="003811DD">
      <w:pPr>
        <w:spacing w:line="360" w:lineRule="auto"/>
        <w:ind w:left="567" w:right="567"/>
        <w:jc w:val="both"/>
        <w:rPr>
          <w:rFonts w:ascii="Palatino Linotype" w:eastAsiaTheme="minorHAnsi" w:hAnsi="Palatino Linotype" w:cstheme="minorBidi"/>
          <w:i/>
          <w:iCs/>
          <w:color w:val="000000" w:themeColor="text1"/>
          <w:lang w:eastAsia="en-US"/>
        </w:rPr>
      </w:pPr>
      <w:r>
        <w:rPr>
          <w:rFonts w:ascii="Palatino Linotype" w:eastAsiaTheme="minorHAnsi" w:hAnsi="Palatino Linotype" w:cstheme="minorBidi"/>
          <w:i/>
          <w:iCs/>
          <w:color w:val="000000" w:themeColor="text1"/>
          <w:lang w:eastAsia="en-US"/>
        </w:rPr>
        <w:t>…</w:t>
      </w:r>
      <w:r w:rsidR="00F30AA5">
        <w:rPr>
          <w:rFonts w:ascii="Palatino Linotype" w:eastAsiaTheme="minorHAnsi" w:hAnsi="Palatino Linotype" w:cstheme="minorBidi"/>
          <w:i/>
          <w:iCs/>
          <w:color w:val="000000" w:themeColor="text1"/>
          <w:lang w:eastAsia="en-US"/>
        </w:rPr>
        <w:t>”</w:t>
      </w:r>
    </w:p>
    <w:p w14:paraId="438CF317" w14:textId="77777777" w:rsidR="00F86D0E" w:rsidRDefault="00F86D0E" w:rsidP="003811DD">
      <w:pPr>
        <w:spacing w:line="360" w:lineRule="auto"/>
        <w:jc w:val="both"/>
        <w:rPr>
          <w:rFonts w:ascii="Palatino Linotype" w:eastAsiaTheme="minorHAnsi" w:hAnsi="Palatino Linotype" w:cstheme="minorBidi"/>
          <w:color w:val="000000" w:themeColor="text1"/>
          <w:sz w:val="22"/>
          <w:szCs w:val="22"/>
          <w:lang w:eastAsia="en-US"/>
        </w:rPr>
      </w:pPr>
    </w:p>
    <w:p w14:paraId="123C51F3" w14:textId="15202669" w:rsidR="000B38B9" w:rsidRDefault="004A5F58" w:rsidP="003811DD">
      <w:pPr>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b) El Acta de</w:t>
      </w:r>
      <w:r w:rsidR="00577E7E">
        <w:rPr>
          <w:rFonts w:ascii="Palatino Linotype" w:eastAsiaTheme="minorHAnsi" w:hAnsi="Palatino Linotype" w:cstheme="minorBidi"/>
          <w:color w:val="000000" w:themeColor="text1"/>
          <w:sz w:val="22"/>
          <w:szCs w:val="22"/>
          <w:lang w:eastAsia="en-US"/>
        </w:rPr>
        <w:t xml:space="preserve"> la Décimo Segunda Sesi</w:t>
      </w:r>
      <w:r w:rsidR="0022609D">
        <w:rPr>
          <w:rFonts w:ascii="Palatino Linotype" w:eastAsiaTheme="minorHAnsi" w:hAnsi="Palatino Linotype" w:cstheme="minorBidi"/>
          <w:color w:val="000000" w:themeColor="text1"/>
          <w:sz w:val="22"/>
          <w:szCs w:val="22"/>
          <w:lang w:eastAsia="en-US"/>
        </w:rPr>
        <w:t>ón E</w:t>
      </w:r>
      <w:r w:rsidR="00577E7E">
        <w:rPr>
          <w:rFonts w:ascii="Palatino Linotype" w:eastAsiaTheme="minorHAnsi" w:hAnsi="Palatino Linotype" w:cstheme="minorBidi"/>
          <w:color w:val="000000" w:themeColor="text1"/>
          <w:sz w:val="22"/>
          <w:szCs w:val="22"/>
          <w:lang w:eastAsia="en-US"/>
        </w:rPr>
        <w:t xml:space="preserve">xtraordinaria del Comité de Transparencia, donde se clasificó </w:t>
      </w:r>
      <w:r>
        <w:rPr>
          <w:rFonts w:ascii="Palatino Linotype" w:eastAsiaTheme="minorHAnsi" w:hAnsi="Palatino Linotype" w:cstheme="minorBidi"/>
          <w:color w:val="000000" w:themeColor="text1"/>
          <w:sz w:val="22"/>
          <w:szCs w:val="22"/>
          <w:lang w:eastAsia="en-US"/>
        </w:rPr>
        <w:t>el</w:t>
      </w:r>
      <w:r w:rsidR="0022609D">
        <w:rPr>
          <w:rFonts w:ascii="Palatino Linotype" w:eastAsiaTheme="minorHAnsi" w:hAnsi="Palatino Linotype" w:cstheme="minorBidi"/>
          <w:color w:val="000000" w:themeColor="text1"/>
          <w:sz w:val="22"/>
          <w:szCs w:val="22"/>
          <w:lang w:eastAsia="en-US"/>
        </w:rPr>
        <w:t xml:space="preserve"> Registro Federal de Contribuyentes, </w:t>
      </w:r>
      <w:r w:rsidR="00F86D0E">
        <w:rPr>
          <w:rFonts w:ascii="Palatino Linotype" w:eastAsiaTheme="minorHAnsi" w:hAnsi="Palatino Linotype" w:cstheme="minorBidi"/>
          <w:color w:val="000000" w:themeColor="text1"/>
          <w:sz w:val="22"/>
          <w:szCs w:val="22"/>
          <w:lang w:eastAsia="en-US"/>
        </w:rPr>
        <w:t>Clave Única de Registro de Población</w:t>
      </w:r>
      <w:r w:rsidR="0022609D">
        <w:rPr>
          <w:rFonts w:ascii="Palatino Linotype" w:eastAsiaTheme="minorHAnsi" w:hAnsi="Palatino Linotype" w:cstheme="minorBidi"/>
          <w:color w:val="000000" w:themeColor="text1"/>
          <w:sz w:val="22"/>
          <w:szCs w:val="22"/>
          <w:lang w:eastAsia="en-US"/>
        </w:rPr>
        <w:t xml:space="preserve">, fotografía de Servidores Públicos, firma y rúbrica como datos confidenciales. </w:t>
      </w:r>
    </w:p>
    <w:p w14:paraId="0D6E4916" w14:textId="5AF69AA5" w:rsidR="004A5F58" w:rsidRDefault="004A5F58" w:rsidP="003811DD">
      <w:pPr>
        <w:spacing w:line="360" w:lineRule="auto"/>
        <w:jc w:val="both"/>
        <w:rPr>
          <w:rFonts w:ascii="Palatino Linotype" w:eastAsiaTheme="minorHAnsi" w:hAnsi="Palatino Linotype" w:cstheme="minorBidi"/>
          <w:color w:val="000000" w:themeColor="text1"/>
          <w:sz w:val="22"/>
          <w:szCs w:val="22"/>
          <w:lang w:eastAsia="en-US"/>
        </w:rPr>
      </w:pPr>
    </w:p>
    <w:p w14:paraId="41979AFC" w14:textId="73FABE58" w:rsidR="004A5F58" w:rsidRDefault="004A5F58" w:rsidP="003811DD">
      <w:pPr>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c) Versión pública de tres Títulos profesionales y cinco cédulas profesionales</w:t>
      </w:r>
      <w:r w:rsidR="002C08A3">
        <w:rPr>
          <w:rFonts w:ascii="Palatino Linotype" w:eastAsiaTheme="minorHAnsi" w:hAnsi="Palatino Linotype" w:cstheme="minorBidi"/>
          <w:color w:val="000000" w:themeColor="text1"/>
          <w:sz w:val="22"/>
          <w:szCs w:val="22"/>
          <w:lang w:eastAsia="en-US"/>
        </w:rPr>
        <w:t>.</w:t>
      </w:r>
    </w:p>
    <w:p w14:paraId="495CB289" w14:textId="77777777" w:rsidR="0022609D" w:rsidRPr="000B38B9" w:rsidRDefault="0022609D" w:rsidP="003811DD">
      <w:pPr>
        <w:spacing w:line="360" w:lineRule="auto"/>
        <w:jc w:val="both"/>
        <w:rPr>
          <w:rFonts w:ascii="Palatino Linotype" w:eastAsiaTheme="minorHAnsi" w:hAnsi="Palatino Linotype" w:cstheme="minorBidi"/>
          <w:color w:val="000000" w:themeColor="text1"/>
          <w:sz w:val="22"/>
          <w:szCs w:val="22"/>
          <w:lang w:eastAsia="en-US"/>
        </w:rPr>
      </w:pPr>
    </w:p>
    <w:p w14:paraId="2B608953" w14:textId="77777777" w:rsidR="000B38B9" w:rsidRPr="000B38B9" w:rsidRDefault="000B38B9" w:rsidP="003811DD">
      <w:pPr>
        <w:spacing w:line="360" w:lineRule="auto"/>
        <w:jc w:val="both"/>
        <w:rPr>
          <w:rFonts w:ascii="Palatino Linotype" w:eastAsiaTheme="minorHAnsi" w:hAnsi="Palatino Linotype" w:cstheme="minorBidi"/>
          <w:b/>
          <w:color w:val="000000" w:themeColor="text1"/>
          <w:sz w:val="22"/>
          <w:szCs w:val="22"/>
          <w:lang w:eastAsia="en-US"/>
        </w:rPr>
      </w:pPr>
      <w:r w:rsidRPr="000B38B9">
        <w:rPr>
          <w:rFonts w:ascii="Palatino Linotype" w:eastAsiaTheme="minorHAnsi" w:hAnsi="Palatino Linotype" w:cstheme="minorBidi"/>
          <w:b/>
          <w:color w:val="000000" w:themeColor="text1"/>
          <w:sz w:val="22"/>
          <w:szCs w:val="22"/>
          <w:lang w:eastAsia="en-US"/>
        </w:rPr>
        <w:t xml:space="preserve">III. Interposición del Recurso de Revisión. </w:t>
      </w:r>
    </w:p>
    <w:p w14:paraId="31810254" w14:textId="77777777" w:rsidR="000B38B9" w:rsidRPr="000B38B9" w:rsidRDefault="000B38B9" w:rsidP="003811DD">
      <w:pPr>
        <w:spacing w:line="360" w:lineRule="auto"/>
        <w:jc w:val="both"/>
        <w:rPr>
          <w:rFonts w:ascii="Palatino Linotype" w:eastAsiaTheme="minorHAnsi" w:hAnsi="Palatino Linotype" w:cstheme="minorBidi"/>
          <w:bCs/>
          <w:color w:val="000000" w:themeColor="text1"/>
          <w:sz w:val="22"/>
          <w:szCs w:val="22"/>
          <w:lang w:eastAsia="en-US"/>
        </w:rPr>
      </w:pPr>
    </w:p>
    <w:p w14:paraId="3D432DCD" w14:textId="7F43DFBF" w:rsidR="000B38B9" w:rsidRPr="000B38B9" w:rsidRDefault="000B38B9" w:rsidP="003811DD">
      <w:pPr>
        <w:spacing w:line="360" w:lineRule="auto"/>
        <w:jc w:val="both"/>
        <w:rPr>
          <w:rFonts w:ascii="Palatino Linotype" w:eastAsiaTheme="minorHAnsi" w:hAnsi="Palatino Linotype" w:cstheme="minorBidi"/>
          <w:bCs/>
          <w:color w:val="000000" w:themeColor="text1"/>
          <w:sz w:val="22"/>
          <w:szCs w:val="22"/>
          <w:lang w:eastAsia="en-US"/>
        </w:rPr>
      </w:pPr>
      <w:r w:rsidRPr="000B38B9">
        <w:rPr>
          <w:rFonts w:ascii="Palatino Linotype" w:eastAsiaTheme="minorHAnsi" w:hAnsi="Palatino Linotype" w:cstheme="minorBidi"/>
          <w:bCs/>
          <w:color w:val="000000" w:themeColor="text1"/>
          <w:sz w:val="22"/>
          <w:szCs w:val="22"/>
          <w:lang w:eastAsia="en-US"/>
        </w:rPr>
        <w:t xml:space="preserve">Con fecha </w:t>
      </w:r>
      <w:r w:rsidR="0022609D">
        <w:rPr>
          <w:rFonts w:ascii="Palatino Linotype" w:eastAsiaTheme="minorHAnsi" w:hAnsi="Palatino Linotype" w:cstheme="minorBidi"/>
          <w:bCs/>
          <w:color w:val="000000" w:themeColor="text1"/>
          <w:sz w:val="22"/>
          <w:szCs w:val="22"/>
          <w:lang w:eastAsia="en-US"/>
        </w:rPr>
        <w:t xml:space="preserve">catorce de marzo </w:t>
      </w:r>
      <w:r w:rsidR="00F30AA5">
        <w:rPr>
          <w:rFonts w:ascii="Palatino Linotype" w:eastAsiaTheme="minorHAnsi" w:hAnsi="Palatino Linotype" w:cstheme="minorBidi"/>
          <w:bCs/>
          <w:color w:val="000000" w:themeColor="text1"/>
          <w:sz w:val="22"/>
          <w:szCs w:val="22"/>
          <w:lang w:eastAsia="en-US"/>
        </w:rPr>
        <w:t>de dos mil veintidós</w:t>
      </w:r>
      <w:r w:rsidRPr="000B38B9">
        <w:rPr>
          <w:rFonts w:ascii="Palatino Linotype" w:eastAsiaTheme="minorHAnsi" w:hAnsi="Palatino Linotype" w:cstheme="minorBidi"/>
          <w:bCs/>
          <w:color w:val="000000" w:themeColor="text1"/>
          <w:sz w:val="22"/>
          <w:szCs w:val="22"/>
          <w:lang w:eastAsia="en-US"/>
        </w:rPr>
        <w:t xml:space="preserve">, se tuvo por </w:t>
      </w:r>
      <w:r w:rsidR="002C08A3">
        <w:rPr>
          <w:rFonts w:ascii="Palatino Linotype" w:eastAsiaTheme="minorHAnsi" w:hAnsi="Palatino Linotype" w:cstheme="minorBidi"/>
          <w:bCs/>
          <w:color w:val="000000" w:themeColor="text1"/>
          <w:sz w:val="22"/>
          <w:szCs w:val="22"/>
          <w:lang w:eastAsia="en-US"/>
        </w:rPr>
        <w:t>presentado</w:t>
      </w:r>
      <w:r w:rsidRPr="000B38B9">
        <w:rPr>
          <w:rFonts w:ascii="Palatino Linotype" w:eastAsiaTheme="minorHAnsi" w:hAnsi="Palatino Linotype" w:cstheme="minorBidi"/>
          <w:bCs/>
          <w:color w:val="000000" w:themeColor="text1"/>
          <w:sz w:val="22"/>
          <w:szCs w:val="22"/>
          <w:lang w:eastAsia="en-US"/>
        </w:rPr>
        <w:t xml:space="preserve"> en este Instituto, a través del </w:t>
      </w:r>
      <w:r w:rsidRPr="000B38B9">
        <w:rPr>
          <w:rFonts w:ascii="Palatino Linotype" w:eastAsiaTheme="minorHAnsi" w:hAnsi="Palatino Linotype" w:cstheme="minorBidi"/>
          <w:bCs/>
          <w:color w:val="000000" w:themeColor="text1"/>
          <w:sz w:val="22"/>
          <w:szCs w:val="22"/>
          <w:lang w:val="es-ES" w:eastAsia="en-US"/>
        </w:rPr>
        <w:t>Sistema de Acceso a la Información Mexiquense (SAIMEX)</w:t>
      </w:r>
      <w:r w:rsidRPr="000B38B9">
        <w:rPr>
          <w:rFonts w:ascii="Palatino Linotype" w:eastAsiaTheme="minorHAnsi" w:hAnsi="Palatino Linotype" w:cstheme="minorBidi"/>
          <w:bCs/>
          <w:color w:val="000000" w:themeColor="text1"/>
          <w:sz w:val="22"/>
          <w:szCs w:val="22"/>
          <w:lang w:eastAsia="en-US"/>
        </w:rPr>
        <w:t>, Recurso de Revisión interpuesto por la parte Recurrente, en contra de la respuesta por el Sujeto Obligado, a la solicitud de información</w:t>
      </w:r>
      <w:r w:rsidR="002C08A3">
        <w:rPr>
          <w:rFonts w:ascii="Palatino Linotype" w:eastAsiaTheme="minorHAnsi" w:hAnsi="Palatino Linotype" w:cstheme="minorBidi"/>
          <w:bCs/>
          <w:color w:val="000000" w:themeColor="text1"/>
          <w:sz w:val="22"/>
          <w:szCs w:val="22"/>
          <w:lang w:eastAsia="en-US"/>
        </w:rPr>
        <w:t xml:space="preserve">; </w:t>
      </w:r>
      <w:r w:rsidR="002C08A3" w:rsidRPr="002C08A3">
        <w:rPr>
          <w:rFonts w:ascii="Palatino Linotype" w:eastAsiaTheme="minorHAnsi" w:hAnsi="Palatino Linotype" w:cstheme="minorBidi"/>
          <w:b/>
          <w:bCs/>
          <w:color w:val="000000" w:themeColor="text1"/>
          <w:sz w:val="22"/>
          <w:szCs w:val="22"/>
          <w:lang w:eastAsia="en-US"/>
        </w:rPr>
        <w:t xml:space="preserve">ya que si bien, se registró, el </w:t>
      </w:r>
      <w:r w:rsidR="002C08A3">
        <w:rPr>
          <w:rFonts w:ascii="Palatino Linotype" w:eastAsiaTheme="minorHAnsi" w:hAnsi="Palatino Linotype" w:cstheme="minorBidi"/>
          <w:b/>
          <w:bCs/>
          <w:color w:val="000000" w:themeColor="text1"/>
          <w:sz w:val="22"/>
          <w:szCs w:val="22"/>
          <w:lang w:eastAsia="en-US"/>
        </w:rPr>
        <w:t>doce</w:t>
      </w:r>
      <w:r w:rsidR="002C08A3" w:rsidRPr="002C08A3">
        <w:rPr>
          <w:rFonts w:ascii="Palatino Linotype" w:eastAsiaTheme="minorHAnsi" w:hAnsi="Palatino Linotype" w:cstheme="minorBidi"/>
          <w:b/>
          <w:bCs/>
          <w:color w:val="000000" w:themeColor="text1"/>
          <w:sz w:val="22"/>
          <w:szCs w:val="22"/>
          <w:lang w:eastAsia="en-US"/>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w:t>
      </w:r>
      <w:r w:rsidR="002C08A3">
        <w:rPr>
          <w:rFonts w:ascii="Palatino Linotype" w:eastAsiaTheme="minorHAnsi" w:hAnsi="Palatino Linotype" w:cstheme="minorBidi"/>
          <w:b/>
          <w:bCs/>
          <w:color w:val="000000" w:themeColor="text1"/>
          <w:sz w:val="22"/>
          <w:szCs w:val="22"/>
          <w:lang w:eastAsia="en-US"/>
        </w:rPr>
        <w:t>o</w:t>
      </w:r>
      <w:r w:rsidR="002C08A3" w:rsidRPr="002C08A3">
        <w:rPr>
          <w:rFonts w:ascii="Palatino Linotype" w:eastAsiaTheme="minorHAnsi" w:hAnsi="Palatino Linotype" w:cstheme="minorBidi"/>
          <w:b/>
          <w:bCs/>
          <w:color w:val="000000" w:themeColor="text1"/>
          <w:sz w:val="22"/>
          <w:szCs w:val="22"/>
          <w:lang w:eastAsia="en-US"/>
        </w:rPr>
        <w:t xml:space="preserve"> el día hábil subsecuente</w:t>
      </w:r>
      <w:r w:rsidR="002C08A3">
        <w:rPr>
          <w:rFonts w:ascii="Palatino Linotype" w:eastAsiaTheme="minorHAnsi" w:hAnsi="Palatino Linotype" w:cstheme="minorBidi"/>
          <w:b/>
          <w:bCs/>
          <w:color w:val="000000" w:themeColor="text1"/>
          <w:sz w:val="22"/>
          <w:szCs w:val="22"/>
          <w:lang w:eastAsia="en-US"/>
        </w:rPr>
        <w:t>,</w:t>
      </w:r>
      <w:r w:rsidRPr="000B38B9">
        <w:rPr>
          <w:rFonts w:ascii="Palatino Linotype" w:eastAsiaTheme="minorHAnsi" w:hAnsi="Palatino Linotype" w:cstheme="minorBidi"/>
          <w:bCs/>
          <w:color w:val="000000" w:themeColor="text1"/>
          <w:sz w:val="22"/>
          <w:szCs w:val="22"/>
          <w:lang w:eastAsia="en-US"/>
        </w:rPr>
        <w:t xml:space="preserve"> en los siguientes términos:</w:t>
      </w:r>
    </w:p>
    <w:p w14:paraId="5540F0C8" w14:textId="77777777" w:rsidR="000B38B9" w:rsidRPr="000B38B9" w:rsidRDefault="000B38B9" w:rsidP="003811DD">
      <w:pPr>
        <w:spacing w:line="360" w:lineRule="auto"/>
        <w:jc w:val="both"/>
        <w:rPr>
          <w:rFonts w:ascii="Palatino Linotype" w:eastAsiaTheme="minorHAnsi" w:hAnsi="Palatino Linotype" w:cstheme="minorBidi"/>
          <w:bCs/>
          <w:color w:val="000000" w:themeColor="text1"/>
          <w:sz w:val="22"/>
          <w:szCs w:val="22"/>
          <w:lang w:eastAsia="en-US"/>
        </w:rPr>
      </w:pPr>
    </w:p>
    <w:p w14:paraId="3762044B" w14:textId="77777777" w:rsidR="000B38B9" w:rsidRPr="000B38B9" w:rsidRDefault="000B38B9" w:rsidP="003811DD">
      <w:pPr>
        <w:spacing w:line="360" w:lineRule="auto"/>
        <w:ind w:left="567" w:right="567"/>
        <w:jc w:val="both"/>
        <w:rPr>
          <w:rFonts w:ascii="Palatino Linotype" w:eastAsiaTheme="minorHAnsi" w:hAnsi="Palatino Linotype" w:cstheme="minorBidi"/>
          <w:bCs/>
          <w:i/>
          <w:color w:val="000000" w:themeColor="text1"/>
          <w:lang w:eastAsia="en-US"/>
        </w:rPr>
      </w:pPr>
      <w:r w:rsidRPr="000B38B9">
        <w:rPr>
          <w:rFonts w:ascii="Palatino Linotype" w:eastAsiaTheme="minorHAnsi" w:hAnsi="Palatino Linotype" w:cstheme="minorBidi"/>
          <w:b/>
          <w:bCs/>
          <w:i/>
          <w:color w:val="000000" w:themeColor="text1"/>
          <w:lang w:eastAsia="en-US"/>
        </w:rPr>
        <w:t>“ACTO IMPUGNADO</w:t>
      </w:r>
    </w:p>
    <w:p w14:paraId="464B90B4" w14:textId="57F6A483" w:rsidR="000B38B9" w:rsidRDefault="0022609D" w:rsidP="003811DD">
      <w:pPr>
        <w:spacing w:line="360" w:lineRule="auto"/>
        <w:ind w:left="567" w:right="567"/>
        <w:jc w:val="both"/>
        <w:rPr>
          <w:rFonts w:ascii="Palatino Linotype" w:eastAsiaTheme="minorHAnsi" w:hAnsi="Palatino Linotype" w:cstheme="minorBidi"/>
          <w:i/>
          <w:color w:val="000000" w:themeColor="text1"/>
          <w:lang w:eastAsia="en-US"/>
        </w:rPr>
      </w:pPr>
      <w:r w:rsidRPr="0022609D">
        <w:rPr>
          <w:rFonts w:ascii="Palatino Linotype" w:eastAsiaTheme="minorHAnsi" w:hAnsi="Palatino Linotype" w:cstheme="minorBidi"/>
          <w:i/>
          <w:color w:val="000000" w:themeColor="text1"/>
          <w:lang w:eastAsia="en-US"/>
        </w:rPr>
        <w:t>EN NÚMERO DE CÉDULA PROFESIONAL, FOTOGRAFIA Y FIRMA DEL DIRECTOR GENERAL DE PROFESIONES DEBE SER VISIBLE</w:t>
      </w:r>
      <w:r w:rsidR="000B38B9" w:rsidRPr="000B38B9">
        <w:rPr>
          <w:rFonts w:ascii="Palatino Linotype" w:eastAsiaTheme="minorHAnsi" w:hAnsi="Palatino Linotype" w:cstheme="minorBidi"/>
          <w:i/>
          <w:color w:val="000000" w:themeColor="text1"/>
          <w:lang w:eastAsia="en-US"/>
        </w:rPr>
        <w:t>” (Sic.)</w:t>
      </w:r>
    </w:p>
    <w:p w14:paraId="16399491" w14:textId="77777777" w:rsidR="00F30AA5" w:rsidRDefault="00F30AA5" w:rsidP="003811DD">
      <w:pPr>
        <w:spacing w:line="360" w:lineRule="auto"/>
        <w:ind w:left="567" w:right="567"/>
        <w:jc w:val="both"/>
        <w:rPr>
          <w:rFonts w:ascii="Palatino Linotype" w:eastAsiaTheme="minorHAnsi" w:hAnsi="Palatino Linotype" w:cstheme="minorBidi"/>
          <w:i/>
          <w:color w:val="000000" w:themeColor="text1"/>
          <w:lang w:eastAsia="en-US"/>
        </w:rPr>
      </w:pPr>
    </w:p>
    <w:p w14:paraId="1859A091" w14:textId="7B97E545" w:rsidR="00F30AA5" w:rsidRPr="00F30AA5" w:rsidRDefault="00F30AA5" w:rsidP="003811DD">
      <w:pPr>
        <w:spacing w:line="360" w:lineRule="auto"/>
        <w:ind w:left="567" w:right="567"/>
        <w:jc w:val="both"/>
        <w:rPr>
          <w:rFonts w:ascii="Palatino Linotype" w:eastAsiaTheme="minorHAnsi" w:hAnsi="Palatino Linotype" w:cstheme="minorBidi"/>
          <w:b/>
          <w:i/>
          <w:color w:val="000000" w:themeColor="text1"/>
          <w:lang w:eastAsia="en-US"/>
        </w:rPr>
      </w:pPr>
      <w:r>
        <w:rPr>
          <w:rFonts w:ascii="Palatino Linotype" w:eastAsiaTheme="minorHAnsi" w:hAnsi="Palatino Linotype" w:cstheme="minorBidi"/>
          <w:b/>
          <w:i/>
          <w:color w:val="000000" w:themeColor="text1"/>
          <w:lang w:eastAsia="en-US"/>
        </w:rPr>
        <w:lastRenderedPageBreak/>
        <w:t>“</w:t>
      </w:r>
      <w:r w:rsidRPr="00F30AA5">
        <w:rPr>
          <w:rFonts w:ascii="Palatino Linotype" w:eastAsiaTheme="minorHAnsi" w:hAnsi="Palatino Linotype" w:cstheme="minorBidi"/>
          <w:b/>
          <w:i/>
          <w:color w:val="000000" w:themeColor="text1"/>
          <w:lang w:eastAsia="en-US"/>
        </w:rPr>
        <w:t>RAZONES O MOTIVOS DE LA INCONFORMIDAD</w:t>
      </w:r>
      <w:r w:rsidRPr="00F30AA5">
        <w:rPr>
          <w:rFonts w:ascii="Palatino Linotype" w:eastAsiaTheme="minorHAnsi" w:hAnsi="Palatino Linotype" w:cstheme="minorBidi"/>
          <w:b/>
          <w:i/>
          <w:color w:val="000000" w:themeColor="text1"/>
          <w:lang w:eastAsia="en-US"/>
        </w:rPr>
        <w:tab/>
      </w:r>
    </w:p>
    <w:p w14:paraId="441917D9" w14:textId="6F373D26" w:rsidR="00F30AA5" w:rsidRDefault="0022609D" w:rsidP="003811DD">
      <w:pPr>
        <w:spacing w:line="360" w:lineRule="auto"/>
        <w:ind w:left="567" w:right="567"/>
        <w:jc w:val="both"/>
        <w:rPr>
          <w:rFonts w:ascii="Palatino Linotype" w:eastAsiaTheme="minorHAnsi" w:hAnsi="Palatino Linotype" w:cstheme="minorBidi"/>
          <w:i/>
          <w:color w:val="000000" w:themeColor="text1"/>
          <w:lang w:eastAsia="en-US"/>
        </w:rPr>
      </w:pPr>
      <w:r w:rsidRPr="0022609D">
        <w:rPr>
          <w:rFonts w:ascii="Palatino Linotype" w:eastAsiaTheme="minorHAnsi" w:hAnsi="Palatino Linotype" w:cstheme="minorBidi"/>
          <w:i/>
          <w:color w:val="000000" w:themeColor="text1"/>
          <w:lang w:eastAsia="en-US"/>
        </w:rPr>
        <w:t>LA CEDULA PROFESIONAL ES UN DOCUMENTO QUE TIENE POR OBJETO ACREDITAR QUE UNA PERSONA CUENTA CON LA AUTORIZACIÓN PARA EJERCER LA PROFESIÓN INDICADA EN LA MISMA; EN ELLA SE PUEDE CORROBORAR LA IDONEIDAD DE LA PERSONA PARA OCUPAR EL EMPLEO, CARGO O COMISIÓN ENCOMENDADA POR LO QUE EL NÚMERO DE CÉDULA PROFESIONAL, FOTOGRAFÍA DEL TITULAR Y FIRMA DEL DIRECTOR GENERAL DE PROFESIONES NO ES SUCEPTIBLE DE SER CLASIFICADA COMO CONFIDENCIAL</w:t>
      </w:r>
      <w:r w:rsidR="00F30AA5">
        <w:rPr>
          <w:rFonts w:ascii="Palatino Linotype" w:eastAsiaTheme="minorHAnsi" w:hAnsi="Palatino Linotype" w:cstheme="minorBidi"/>
          <w:i/>
          <w:color w:val="000000" w:themeColor="text1"/>
          <w:lang w:eastAsia="en-US"/>
        </w:rPr>
        <w:t xml:space="preserve">” </w:t>
      </w:r>
      <w:r w:rsidR="00F30AA5" w:rsidRPr="00F30AA5">
        <w:rPr>
          <w:rFonts w:ascii="Palatino Linotype" w:eastAsiaTheme="minorHAnsi" w:hAnsi="Palatino Linotype" w:cstheme="minorBidi"/>
          <w:i/>
          <w:color w:val="000000" w:themeColor="text1"/>
          <w:lang w:eastAsia="en-US"/>
        </w:rPr>
        <w:t>(Sic.)</w:t>
      </w:r>
    </w:p>
    <w:p w14:paraId="5BFB32F7" w14:textId="77777777" w:rsidR="000B38B9" w:rsidRPr="001C322B" w:rsidRDefault="000B38B9" w:rsidP="003811DD">
      <w:pPr>
        <w:spacing w:line="360" w:lineRule="auto"/>
        <w:ind w:left="567" w:right="567"/>
        <w:jc w:val="both"/>
        <w:rPr>
          <w:rFonts w:ascii="Palatino Linotype" w:eastAsiaTheme="minorHAnsi" w:hAnsi="Palatino Linotype" w:cstheme="minorBidi"/>
          <w:i/>
          <w:color w:val="000000" w:themeColor="text1"/>
          <w:sz w:val="22"/>
          <w:lang w:eastAsia="en-US"/>
        </w:rPr>
      </w:pPr>
    </w:p>
    <w:p w14:paraId="4EDF04F2" w14:textId="77777777" w:rsidR="000B38B9" w:rsidRPr="000B38B9" w:rsidRDefault="000B38B9" w:rsidP="003811DD">
      <w:pPr>
        <w:spacing w:line="360" w:lineRule="auto"/>
        <w:jc w:val="both"/>
        <w:rPr>
          <w:rFonts w:ascii="Palatino Linotype" w:eastAsiaTheme="minorHAnsi" w:hAnsi="Palatino Linotype" w:cstheme="minorBidi"/>
          <w:b/>
          <w:bCs/>
          <w:color w:val="000000" w:themeColor="text1"/>
          <w:sz w:val="22"/>
          <w:szCs w:val="22"/>
          <w:lang w:eastAsia="en-US"/>
        </w:rPr>
      </w:pPr>
      <w:r w:rsidRPr="000B38B9">
        <w:rPr>
          <w:rFonts w:ascii="Palatino Linotype" w:eastAsiaTheme="minorHAnsi" w:hAnsi="Palatino Linotype" w:cstheme="minorBidi"/>
          <w:b/>
          <w:color w:val="000000" w:themeColor="text1"/>
          <w:sz w:val="22"/>
          <w:szCs w:val="22"/>
          <w:lang w:eastAsia="en-US"/>
        </w:rPr>
        <w:t xml:space="preserve">IV. </w:t>
      </w:r>
      <w:r w:rsidRPr="000B38B9">
        <w:rPr>
          <w:rFonts w:ascii="Palatino Linotype" w:eastAsiaTheme="minorHAnsi" w:hAnsi="Palatino Linotype" w:cstheme="minorBidi"/>
          <w:b/>
          <w:bCs/>
          <w:color w:val="000000" w:themeColor="text1"/>
          <w:sz w:val="22"/>
          <w:szCs w:val="22"/>
          <w:lang w:eastAsia="en-US"/>
        </w:rPr>
        <w:t xml:space="preserve">Trámite del </w:t>
      </w:r>
      <w:r w:rsidRPr="000B38B9">
        <w:rPr>
          <w:rFonts w:ascii="Palatino Linotype" w:eastAsiaTheme="minorHAnsi" w:hAnsi="Palatino Linotype" w:cstheme="minorBidi"/>
          <w:b/>
          <w:color w:val="000000" w:themeColor="text1"/>
          <w:sz w:val="22"/>
          <w:szCs w:val="22"/>
          <w:lang w:eastAsia="en-US"/>
        </w:rPr>
        <w:t xml:space="preserve">Recurso de Revisión </w:t>
      </w:r>
      <w:r w:rsidRPr="000B38B9">
        <w:rPr>
          <w:rFonts w:ascii="Palatino Linotype" w:eastAsiaTheme="minorHAnsi" w:hAnsi="Palatino Linotype" w:cstheme="minorBidi"/>
          <w:b/>
          <w:bCs/>
          <w:color w:val="000000" w:themeColor="text1"/>
          <w:sz w:val="22"/>
          <w:szCs w:val="22"/>
          <w:lang w:eastAsia="en-US"/>
        </w:rPr>
        <w:t>ante este Instituto.</w:t>
      </w:r>
    </w:p>
    <w:p w14:paraId="5CCDA23C" w14:textId="77777777" w:rsidR="000B38B9" w:rsidRPr="000B38B9" w:rsidRDefault="000B38B9" w:rsidP="003811DD">
      <w:pPr>
        <w:spacing w:line="360" w:lineRule="auto"/>
        <w:jc w:val="both"/>
        <w:rPr>
          <w:rFonts w:ascii="Palatino Linotype" w:eastAsiaTheme="minorHAnsi" w:hAnsi="Palatino Linotype" w:cstheme="minorBidi"/>
          <w:b/>
          <w:bCs/>
          <w:color w:val="000000" w:themeColor="text1"/>
          <w:sz w:val="22"/>
          <w:szCs w:val="22"/>
          <w:lang w:eastAsia="en-US"/>
        </w:rPr>
      </w:pPr>
    </w:p>
    <w:p w14:paraId="57D5CE55" w14:textId="069B61B0" w:rsidR="000B38B9" w:rsidRPr="000B38B9" w:rsidRDefault="000B38B9" w:rsidP="003811DD">
      <w:pPr>
        <w:spacing w:line="360" w:lineRule="auto"/>
        <w:jc w:val="both"/>
        <w:rPr>
          <w:rFonts w:ascii="Palatino Linotype" w:eastAsiaTheme="minorHAnsi" w:hAnsi="Palatino Linotype" w:cstheme="minorBidi"/>
          <w:b/>
          <w:bCs/>
          <w:color w:val="000000" w:themeColor="text1"/>
          <w:sz w:val="22"/>
          <w:szCs w:val="22"/>
          <w:lang w:eastAsia="en-US"/>
        </w:rPr>
      </w:pPr>
      <w:r w:rsidRPr="000B38B9">
        <w:rPr>
          <w:rFonts w:ascii="Palatino Linotype" w:eastAsiaTheme="minorHAnsi" w:hAnsi="Palatino Linotype" w:cstheme="minorBidi"/>
          <w:b/>
          <w:bCs/>
          <w:color w:val="000000" w:themeColor="text1"/>
          <w:sz w:val="22"/>
          <w:szCs w:val="22"/>
          <w:lang w:eastAsia="en-US"/>
        </w:rPr>
        <w:t xml:space="preserve">a) Turno del Medio de Impugnación. </w:t>
      </w:r>
      <w:r w:rsidRPr="000B38B9">
        <w:rPr>
          <w:rFonts w:ascii="Palatino Linotype" w:eastAsiaTheme="minorHAnsi" w:hAnsi="Palatino Linotype" w:cstheme="minorBidi"/>
          <w:bCs/>
          <w:color w:val="000000" w:themeColor="text1"/>
          <w:sz w:val="22"/>
          <w:szCs w:val="22"/>
          <w:lang w:eastAsia="en-US"/>
        </w:rPr>
        <w:t xml:space="preserve">El </w:t>
      </w:r>
      <w:r w:rsidR="002C08A3">
        <w:rPr>
          <w:rFonts w:ascii="Palatino Linotype" w:eastAsiaTheme="minorHAnsi" w:hAnsi="Palatino Linotype" w:cstheme="minorBidi"/>
          <w:bCs/>
          <w:color w:val="000000" w:themeColor="text1"/>
          <w:sz w:val="22"/>
          <w:szCs w:val="22"/>
          <w:lang w:eastAsia="en-US"/>
        </w:rPr>
        <w:t>catorce de marzo</w:t>
      </w:r>
      <w:r w:rsidR="00F30AA5">
        <w:rPr>
          <w:rFonts w:ascii="Palatino Linotype" w:eastAsiaTheme="minorHAnsi" w:hAnsi="Palatino Linotype" w:cstheme="minorBidi"/>
          <w:bCs/>
          <w:color w:val="000000" w:themeColor="text1"/>
          <w:sz w:val="22"/>
          <w:szCs w:val="22"/>
          <w:lang w:eastAsia="en-US"/>
        </w:rPr>
        <w:t xml:space="preserve"> de dos mil veintidós</w:t>
      </w:r>
      <w:r w:rsidRPr="000B38B9">
        <w:rPr>
          <w:rFonts w:ascii="Palatino Linotype" w:eastAsiaTheme="minorHAnsi" w:hAnsi="Palatino Linotype" w:cstheme="minorBidi"/>
          <w:bCs/>
          <w:color w:val="000000" w:themeColor="text1"/>
          <w:sz w:val="22"/>
          <w:szCs w:val="22"/>
          <w:lang w:eastAsia="en-US"/>
        </w:rPr>
        <w:t xml:space="preserve">, el </w:t>
      </w:r>
      <w:r w:rsidRPr="000B38B9">
        <w:rPr>
          <w:rFonts w:ascii="Palatino Linotype" w:eastAsiaTheme="minorHAnsi" w:hAnsi="Palatino Linotype" w:cstheme="minorBidi"/>
          <w:color w:val="000000" w:themeColor="text1"/>
          <w:sz w:val="22"/>
          <w:szCs w:val="22"/>
          <w:lang w:val="es-ES" w:eastAsia="en-US"/>
        </w:rPr>
        <w:t>Sistema de Acceso a la Información Mexiquense (SAIMEX),</w:t>
      </w:r>
      <w:r w:rsidRPr="000B38B9">
        <w:rPr>
          <w:rFonts w:ascii="Palatino Linotype" w:eastAsiaTheme="minorHAnsi" w:hAnsi="Palatino Linotype" w:cstheme="minorBidi"/>
          <w:bCs/>
          <w:color w:val="000000" w:themeColor="text1"/>
          <w:sz w:val="22"/>
          <w:szCs w:val="22"/>
          <w:lang w:eastAsia="en-US"/>
        </w:rPr>
        <w:t xml:space="preserve"> asignó el número de expediente </w:t>
      </w:r>
      <w:r w:rsidR="0022609D" w:rsidRPr="0022609D">
        <w:rPr>
          <w:rFonts w:ascii="Palatino Linotype" w:eastAsiaTheme="minorHAnsi" w:hAnsi="Palatino Linotype" w:cstheme="minorBidi"/>
          <w:b/>
          <w:bCs/>
          <w:color w:val="000000" w:themeColor="text1"/>
          <w:sz w:val="22"/>
          <w:szCs w:val="22"/>
          <w:lang w:eastAsia="en-US"/>
        </w:rPr>
        <w:t>03836/INFOEM/IP/RR/2022</w:t>
      </w:r>
      <w:r w:rsidRPr="000B38B9">
        <w:rPr>
          <w:rFonts w:ascii="Palatino Linotype" w:eastAsiaTheme="minorHAnsi" w:hAnsi="Palatino Linotype" w:cstheme="minorBidi"/>
          <w:bCs/>
          <w:color w:val="000000" w:themeColor="text1"/>
          <w:sz w:val="22"/>
          <w:szCs w:val="22"/>
          <w:lang w:eastAsia="en-U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0597A5B" w14:textId="77777777" w:rsidR="000B38B9" w:rsidRPr="000B38B9" w:rsidRDefault="000B38B9" w:rsidP="003811DD">
      <w:pPr>
        <w:spacing w:line="360" w:lineRule="auto"/>
        <w:jc w:val="both"/>
        <w:rPr>
          <w:rFonts w:ascii="Palatino Linotype" w:eastAsiaTheme="minorHAnsi" w:hAnsi="Palatino Linotype" w:cstheme="minorBidi"/>
          <w:bCs/>
          <w:color w:val="000000" w:themeColor="text1"/>
          <w:sz w:val="22"/>
          <w:szCs w:val="22"/>
          <w:lang w:eastAsia="en-US"/>
        </w:rPr>
      </w:pPr>
    </w:p>
    <w:p w14:paraId="43B7C8FA" w14:textId="270129DA" w:rsidR="000B38B9" w:rsidRPr="000B38B9" w:rsidRDefault="000B38B9" w:rsidP="003811DD">
      <w:pPr>
        <w:spacing w:line="360" w:lineRule="auto"/>
        <w:jc w:val="both"/>
        <w:rPr>
          <w:rFonts w:ascii="Palatino Linotype" w:eastAsiaTheme="minorHAnsi" w:hAnsi="Palatino Linotype" w:cstheme="minorBidi"/>
          <w:bCs/>
          <w:color w:val="000000" w:themeColor="text1"/>
          <w:sz w:val="22"/>
          <w:szCs w:val="22"/>
          <w:lang w:val="es-ES_tradnl" w:eastAsia="en-US"/>
        </w:rPr>
      </w:pPr>
      <w:r w:rsidRPr="000B38B9">
        <w:rPr>
          <w:rFonts w:ascii="Palatino Linotype" w:eastAsiaTheme="minorHAnsi" w:hAnsi="Palatino Linotype" w:cstheme="minorBidi"/>
          <w:b/>
          <w:bCs/>
          <w:color w:val="000000" w:themeColor="text1"/>
          <w:sz w:val="22"/>
          <w:szCs w:val="22"/>
          <w:lang w:eastAsia="en-US"/>
        </w:rPr>
        <w:t>b) Admisión del Recurso de Revisión</w:t>
      </w:r>
      <w:r w:rsidRPr="000B38B9">
        <w:rPr>
          <w:rFonts w:ascii="Palatino Linotype" w:eastAsiaTheme="minorHAnsi" w:hAnsi="Palatino Linotype" w:cstheme="minorBidi"/>
          <w:b/>
          <w:bCs/>
          <w:color w:val="000000" w:themeColor="text1"/>
          <w:sz w:val="22"/>
          <w:szCs w:val="22"/>
          <w:lang w:val="es-ES_tradnl" w:eastAsia="en-US"/>
        </w:rPr>
        <w:t xml:space="preserve">. </w:t>
      </w:r>
      <w:r w:rsidRPr="000B38B9">
        <w:rPr>
          <w:rFonts w:ascii="Palatino Linotype" w:eastAsiaTheme="minorHAnsi" w:hAnsi="Palatino Linotype" w:cstheme="minorBidi"/>
          <w:bCs/>
          <w:color w:val="000000" w:themeColor="text1"/>
          <w:sz w:val="22"/>
          <w:szCs w:val="22"/>
          <w:lang w:val="es-ES_tradnl" w:eastAsia="en-US"/>
        </w:rPr>
        <w:t xml:space="preserve">El </w:t>
      </w:r>
      <w:r w:rsidR="0022609D">
        <w:rPr>
          <w:rFonts w:ascii="Palatino Linotype" w:eastAsiaTheme="minorHAnsi" w:hAnsi="Palatino Linotype" w:cstheme="minorBidi"/>
          <w:bCs/>
          <w:color w:val="000000" w:themeColor="text1"/>
          <w:sz w:val="22"/>
          <w:szCs w:val="22"/>
          <w:lang w:val="es-ES_tradnl" w:eastAsia="en-US"/>
        </w:rPr>
        <w:t>dieci</w:t>
      </w:r>
      <w:r w:rsidR="00EB03D0">
        <w:rPr>
          <w:rFonts w:ascii="Palatino Linotype" w:eastAsiaTheme="minorHAnsi" w:hAnsi="Palatino Linotype" w:cstheme="minorBidi"/>
          <w:bCs/>
          <w:color w:val="000000" w:themeColor="text1"/>
          <w:sz w:val="22"/>
          <w:szCs w:val="22"/>
          <w:lang w:eastAsia="en-US"/>
        </w:rPr>
        <w:t>siete de marzo</w:t>
      </w:r>
      <w:r w:rsidR="00F30AA5">
        <w:rPr>
          <w:rFonts w:ascii="Palatino Linotype" w:eastAsiaTheme="minorHAnsi" w:hAnsi="Palatino Linotype" w:cstheme="minorBidi"/>
          <w:bCs/>
          <w:color w:val="000000" w:themeColor="text1"/>
          <w:sz w:val="22"/>
          <w:szCs w:val="22"/>
          <w:lang w:eastAsia="en-US"/>
        </w:rPr>
        <w:t xml:space="preserve"> de dos mil veintidós</w:t>
      </w:r>
      <w:r w:rsidRPr="000B38B9">
        <w:rPr>
          <w:rFonts w:ascii="Palatino Linotype" w:eastAsiaTheme="minorHAnsi" w:hAnsi="Palatino Linotype" w:cstheme="minorBidi"/>
          <w:bCs/>
          <w:color w:val="000000" w:themeColor="text1"/>
          <w:sz w:val="22"/>
          <w:szCs w:val="22"/>
          <w:lang w:val="es-ES_tradnl" w:eastAsia="en-U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CA60971" w14:textId="77777777" w:rsidR="000B38B9" w:rsidRPr="000B38B9" w:rsidRDefault="000B38B9" w:rsidP="003811DD">
      <w:pPr>
        <w:spacing w:line="360" w:lineRule="auto"/>
        <w:jc w:val="both"/>
        <w:rPr>
          <w:rFonts w:ascii="Palatino Linotype" w:eastAsiaTheme="minorHAnsi" w:hAnsi="Palatino Linotype" w:cstheme="minorBidi"/>
          <w:color w:val="000000" w:themeColor="text1"/>
          <w:sz w:val="22"/>
          <w:szCs w:val="22"/>
          <w:lang w:eastAsia="en-US"/>
        </w:rPr>
      </w:pPr>
    </w:p>
    <w:p w14:paraId="08C5201A" w14:textId="32A4EBEA" w:rsidR="000B38B9" w:rsidRDefault="000B38B9" w:rsidP="003811DD">
      <w:pPr>
        <w:spacing w:line="360" w:lineRule="auto"/>
        <w:jc w:val="both"/>
        <w:rPr>
          <w:rFonts w:ascii="Palatino Linotype" w:eastAsiaTheme="minorHAnsi" w:hAnsi="Palatino Linotype" w:cstheme="minorBidi"/>
          <w:bCs/>
          <w:color w:val="000000" w:themeColor="text1"/>
          <w:sz w:val="22"/>
          <w:szCs w:val="22"/>
          <w:lang w:val="es-ES_tradnl" w:eastAsia="en-US"/>
        </w:rPr>
      </w:pPr>
      <w:r w:rsidRPr="000B38B9">
        <w:rPr>
          <w:rFonts w:ascii="Palatino Linotype" w:eastAsiaTheme="minorHAnsi" w:hAnsi="Palatino Linotype" w:cstheme="minorBidi"/>
          <w:b/>
          <w:color w:val="000000" w:themeColor="text1"/>
          <w:sz w:val="22"/>
          <w:szCs w:val="22"/>
          <w:lang w:eastAsia="en-US"/>
        </w:rPr>
        <w:lastRenderedPageBreak/>
        <w:t>c) Informe Justificado</w:t>
      </w:r>
      <w:r w:rsidR="00EB03D0">
        <w:rPr>
          <w:rFonts w:ascii="Palatino Linotype" w:eastAsiaTheme="minorHAnsi" w:hAnsi="Palatino Linotype" w:cstheme="minorBidi"/>
          <w:b/>
          <w:color w:val="000000" w:themeColor="text1"/>
          <w:sz w:val="22"/>
          <w:szCs w:val="22"/>
          <w:lang w:eastAsia="en-US"/>
        </w:rPr>
        <w:t xml:space="preserve"> o manifestaciones</w:t>
      </w:r>
      <w:r w:rsidRPr="000B38B9">
        <w:rPr>
          <w:rFonts w:ascii="Palatino Linotype" w:eastAsiaTheme="minorHAnsi" w:hAnsi="Palatino Linotype" w:cstheme="minorBidi"/>
          <w:b/>
          <w:color w:val="000000" w:themeColor="text1"/>
          <w:sz w:val="22"/>
          <w:szCs w:val="22"/>
          <w:lang w:eastAsia="en-US"/>
        </w:rPr>
        <w:t xml:space="preserve">. </w:t>
      </w:r>
      <w:r w:rsidR="00EB03D0">
        <w:rPr>
          <w:rFonts w:ascii="Palatino Linotype" w:eastAsiaTheme="minorHAnsi" w:hAnsi="Palatino Linotype" w:cstheme="minorBidi"/>
          <w:bCs/>
          <w:color w:val="000000" w:themeColor="text1"/>
          <w:sz w:val="22"/>
          <w:szCs w:val="22"/>
          <w:lang w:eastAsia="en-US"/>
        </w:rPr>
        <w:t>Las partes fueron omisas en emitir manifestaciones o alegatos.</w:t>
      </w:r>
    </w:p>
    <w:p w14:paraId="0192C4AA" w14:textId="77777777" w:rsidR="006A0379" w:rsidRPr="000B38B9" w:rsidRDefault="006A0379" w:rsidP="003811DD">
      <w:pPr>
        <w:spacing w:line="360" w:lineRule="auto"/>
        <w:jc w:val="both"/>
        <w:rPr>
          <w:rFonts w:ascii="Palatino Linotype" w:eastAsiaTheme="minorHAnsi" w:hAnsi="Palatino Linotype" w:cstheme="minorBidi"/>
          <w:bCs/>
          <w:color w:val="000000" w:themeColor="text1"/>
          <w:sz w:val="22"/>
          <w:szCs w:val="22"/>
          <w:lang w:val="es-ES_tradnl" w:eastAsia="en-US"/>
        </w:rPr>
      </w:pPr>
    </w:p>
    <w:p w14:paraId="3A30896E" w14:textId="67AEC773" w:rsidR="002B2971" w:rsidRDefault="002B2971" w:rsidP="003811DD">
      <w:pPr>
        <w:spacing w:line="360" w:lineRule="auto"/>
        <w:jc w:val="both"/>
        <w:rPr>
          <w:rFonts w:ascii="Palatino Linotype" w:eastAsia="Palatino Linotype" w:hAnsi="Palatino Linotype" w:cs="Palatino Linotype"/>
          <w:color w:val="000000" w:themeColor="text1"/>
          <w:sz w:val="22"/>
          <w:szCs w:val="22"/>
          <w:lang w:val="es-ES"/>
        </w:rPr>
      </w:pPr>
      <w:r w:rsidRPr="002B2971">
        <w:rPr>
          <w:rFonts w:ascii="Palatino Linotype" w:hAnsi="Palatino Linotype"/>
          <w:b/>
          <w:bCs/>
          <w:color w:val="000000" w:themeColor="text1"/>
          <w:sz w:val="22"/>
          <w:szCs w:val="22"/>
          <w:lang w:val="es-ES_tradnl"/>
        </w:rPr>
        <w:t xml:space="preserve">d) </w:t>
      </w:r>
      <w:r w:rsidRPr="002B2971">
        <w:rPr>
          <w:rFonts w:ascii="Palatino Linotype" w:eastAsia="Palatino Linotype" w:hAnsi="Palatino Linotype" w:cs="Palatino Linotype"/>
          <w:b/>
          <w:bCs/>
          <w:color w:val="000000" w:themeColor="text1"/>
          <w:sz w:val="22"/>
          <w:szCs w:val="22"/>
          <w:lang w:val="es-ES"/>
        </w:rPr>
        <w:t xml:space="preserve">Ampliación de plazo para resolver. </w:t>
      </w:r>
      <w:r w:rsidRPr="002B2971">
        <w:rPr>
          <w:rFonts w:ascii="Palatino Linotype" w:eastAsia="Palatino Linotype" w:hAnsi="Palatino Linotype" w:cs="Palatino Linotype"/>
          <w:color w:val="000000" w:themeColor="text1"/>
          <w:sz w:val="22"/>
          <w:szCs w:val="22"/>
          <w:lang w:val="es-ES"/>
        </w:rPr>
        <w:t xml:space="preserve">El siete de julio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2C08A3">
        <w:rPr>
          <w:rFonts w:ascii="Palatino Linotype" w:eastAsia="Palatino Linotype" w:hAnsi="Palatino Linotype" w:cs="Palatino Linotype"/>
          <w:color w:val="000000" w:themeColor="text1"/>
          <w:sz w:val="22"/>
          <w:szCs w:val="22"/>
          <w:lang w:val="es-ES"/>
        </w:rPr>
        <w:t>nueve de agosto de dos mil veintidós</w:t>
      </w:r>
      <w:r w:rsidRPr="002B2971">
        <w:rPr>
          <w:rFonts w:ascii="Palatino Linotype" w:eastAsia="Palatino Linotype" w:hAnsi="Palatino Linotype" w:cs="Palatino Linotype"/>
          <w:color w:val="000000" w:themeColor="text1"/>
          <w:sz w:val="22"/>
          <w:szCs w:val="22"/>
          <w:lang w:val="es-ES"/>
        </w:rPr>
        <w:t>.</w:t>
      </w:r>
    </w:p>
    <w:p w14:paraId="08F8EFF3" w14:textId="77777777" w:rsidR="002B2971" w:rsidRPr="002B2971" w:rsidRDefault="002B2971" w:rsidP="003811DD">
      <w:pPr>
        <w:spacing w:line="360" w:lineRule="auto"/>
        <w:jc w:val="both"/>
        <w:rPr>
          <w:rFonts w:ascii="Palatino Linotype" w:hAnsi="Palatino Linotype"/>
          <w:bCs/>
          <w:color w:val="000000" w:themeColor="text1"/>
          <w:sz w:val="22"/>
          <w:szCs w:val="22"/>
          <w:lang w:val="es-ES_tradnl" w:eastAsia="en-US"/>
        </w:rPr>
      </w:pPr>
    </w:p>
    <w:p w14:paraId="1F839033"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3FAA8E"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467EBBA3"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F142F2"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70A1F283"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E17910"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57EE1CD3"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D4A577"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4CDCA5C3" w14:textId="4494B578"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Por ello, excepcionalmente, si un asunto es resuelto con posterioridad a los plazos señalados por la norma debe analizarse la razonabilidad del tiempo necesario para su resolución, atentos a los siguientes criterios:</w:t>
      </w:r>
      <w:r w:rsidR="00B319CD">
        <w:rPr>
          <w:rFonts w:ascii="Palatino Linotype" w:eastAsia="Palatino Linotype" w:hAnsi="Palatino Linotype" w:cs="Palatino Linotype"/>
          <w:color w:val="000000" w:themeColor="text1"/>
          <w:sz w:val="22"/>
          <w:szCs w:val="22"/>
          <w:lang w:eastAsia="en-US"/>
        </w:rPr>
        <w:t xml:space="preserve"> </w:t>
      </w:r>
    </w:p>
    <w:p w14:paraId="47D01A62"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1590F4B3" w14:textId="77777777" w:rsidR="007F7E63" w:rsidRPr="007F7E63" w:rsidRDefault="007F7E63" w:rsidP="003811DD">
      <w:pPr>
        <w:numPr>
          <w:ilvl w:val="0"/>
          <w:numId w:val="42"/>
        </w:numPr>
        <w:spacing w:line="360" w:lineRule="auto"/>
        <w:contextualSpacing/>
        <w:jc w:val="both"/>
        <w:rPr>
          <w:rFonts w:ascii="Palatino Linotype" w:eastAsia="Palatino Linotype" w:hAnsi="Palatino Linotype" w:cs="Palatino Linotype"/>
          <w:color w:val="000000" w:themeColor="text1"/>
          <w:sz w:val="22"/>
          <w:szCs w:val="28"/>
        </w:rPr>
      </w:pPr>
      <w:r w:rsidRPr="007F7E63">
        <w:rPr>
          <w:rFonts w:ascii="Palatino Linotype" w:eastAsia="Palatino Linotype" w:hAnsi="Palatino Linotype" w:cs="Palatino Linotype"/>
          <w:b/>
          <w:bCs/>
          <w:color w:val="000000" w:themeColor="text1"/>
          <w:sz w:val="22"/>
          <w:szCs w:val="28"/>
        </w:rPr>
        <w:t>Complejidad del asunto:</w:t>
      </w:r>
      <w:r w:rsidRPr="007F7E63">
        <w:rPr>
          <w:rFonts w:ascii="Palatino Linotype" w:eastAsia="Palatino Linotype" w:hAnsi="Palatino Linotype" w:cs="Palatino Linotype"/>
          <w:color w:val="000000" w:themeColor="text1"/>
          <w:sz w:val="22"/>
          <w:szCs w:val="28"/>
        </w:rPr>
        <w:t xml:space="preserve"> La complejidad de la prueba, la pluralidad de sujetos procesales, el tiempo transcurrido, las características y contexto del recurso.</w:t>
      </w:r>
    </w:p>
    <w:p w14:paraId="75083B5C" w14:textId="77777777" w:rsidR="007F7E63" w:rsidRPr="007F7E63" w:rsidRDefault="007F7E63" w:rsidP="003811DD">
      <w:pPr>
        <w:spacing w:line="360" w:lineRule="auto"/>
        <w:ind w:left="720"/>
        <w:contextualSpacing/>
        <w:jc w:val="both"/>
        <w:rPr>
          <w:rFonts w:ascii="Palatino Linotype" w:eastAsia="Palatino Linotype" w:hAnsi="Palatino Linotype" w:cs="Palatino Linotype"/>
          <w:color w:val="000000" w:themeColor="text1"/>
          <w:sz w:val="22"/>
          <w:szCs w:val="28"/>
        </w:rPr>
      </w:pPr>
    </w:p>
    <w:p w14:paraId="57DA2B70" w14:textId="77777777" w:rsidR="007F7E63" w:rsidRPr="007F7E63" w:rsidRDefault="007F7E63" w:rsidP="003811DD">
      <w:pPr>
        <w:numPr>
          <w:ilvl w:val="0"/>
          <w:numId w:val="42"/>
        </w:numPr>
        <w:spacing w:line="360" w:lineRule="auto"/>
        <w:contextualSpacing/>
        <w:jc w:val="both"/>
        <w:rPr>
          <w:rFonts w:ascii="Palatino Linotype" w:eastAsia="Palatino Linotype" w:hAnsi="Palatino Linotype" w:cs="Palatino Linotype"/>
          <w:color w:val="000000" w:themeColor="text1"/>
          <w:sz w:val="22"/>
          <w:szCs w:val="28"/>
        </w:rPr>
      </w:pPr>
      <w:r w:rsidRPr="007F7E63">
        <w:rPr>
          <w:rFonts w:ascii="Palatino Linotype" w:eastAsia="Palatino Linotype" w:hAnsi="Palatino Linotype" w:cs="Palatino Linotype"/>
          <w:b/>
          <w:bCs/>
          <w:color w:val="000000" w:themeColor="text1"/>
          <w:sz w:val="22"/>
          <w:szCs w:val="28"/>
        </w:rPr>
        <w:t>Actividad Procesal del interesado:</w:t>
      </w:r>
      <w:r w:rsidRPr="007F7E63">
        <w:rPr>
          <w:rFonts w:ascii="Palatino Linotype" w:eastAsia="Palatino Linotype" w:hAnsi="Palatino Linotype" w:cs="Palatino Linotype"/>
          <w:color w:val="000000" w:themeColor="text1"/>
          <w:sz w:val="22"/>
          <w:szCs w:val="28"/>
        </w:rPr>
        <w:t xml:space="preserve"> Acciones u omisiones del interesado.</w:t>
      </w:r>
    </w:p>
    <w:p w14:paraId="67C13AA2" w14:textId="77777777" w:rsidR="007F7E63" w:rsidRPr="007F7E63" w:rsidRDefault="007F7E63" w:rsidP="003811DD">
      <w:pPr>
        <w:spacing w:line="360" w:lineRule="auto"/>
        <w:ind w:left="720"/>
        <w:contextualSpacing/>
        <w:jc w:val="both"/>
        <w:rPr>
          <w:rFonts w:ascii="Palatino Linotype" w:eastAsia="Palatino Linotype" w:hAnsi="Palatino Linotype" w:cs="Palatino Linotype"/>
          <w:color w:val="000000" w:themeColor="text1"/>
          <w:sz w:val="22"/>
          <w:szCs w:val="28"/>
        </w:rPr>
      </w:pPr>
    </w:p>
    <w:p w14:paraId="7AF3359C" w14:textId="77777777" w:rsidR="007F7E63" w:rsidRPr="007F7E63" w:rsidRDefault="007F7E63" w:rsidP="003811DD">
      <w:pPr>
        <w:numPr>
          <w:ilvl w:val="0"/>
          <w:numId w:val="42"/>
        </w:numPr>
        <w:spacing w:line="360" w:lineRule="auto"/>
        <w:contextualSpacing/>
        <w:jc w:val="both"/>
        <w:rPr>
          <w:rFonts w:ascii="Palatino Linotype" w:eastAsia="Palatino Linotype" w:hAnsi="Palatino Linotype" w:cs="Palatino Linotype"/>
          <w:color w:val="000000" w:themeColor="text1"/>
          <w:sz w:val="22"/>
          <w:szCs w:val="28"/>
        </w:rPr>
      </w:pPr>
      <w:r w:rsidRPr="007F7E63">
        <w:rPr>
          <w:rFonts w:ascii="Palatino Linotype" w:eastAsia="Palatino Linotype" w:hAnsi="Palatino Linotype" w:cs="Palatino Linotype"/>
          <w:b/>
          <w:bCs/>
          <w:color w:val="000000" w:themeColor="text1"/>
          <w:sz w:val="22"/>
          <w:szCs w:val="28"/>
        </w:rPr>
        <w:t>Conducta de la Autoridad:</w:t>
      </w:r>
      <w:r w:rsidRPr="007F7E63">
        <w:rPr>
          <w:rFonts w:ascii="Palatino Linotype" w:eastAsia="Palatino Linotype" w:hAnsi="Palatino Linotype" w:cs="Palatino Linotype"/>
          <w:color w:val="000000" w:themeColor="text1"/>
          <w:sz w:val="22"/>
          <w:szCs w:val="28"/>
        </w:rPr>
        <w:t xml:space="preserve"> Las Acciones u omisiones realizadas en el procedimiento. Así como si la autoridad actuó con la debida diligencia.</w:t>
      </w:r>
    </w:p>
    <w:p w14:paraId="5F5C9CED" w14:textId="77777777" w:rsidR="007F7E63" w:rsidRPr="007F7E63" w:rsidRDefault="007F7E63" w:rsidP="003811DD">
      <w:pPr>
        <w:spacing w:line="360" w:lineRule="auto"/>
        <w:ind w:left="720"/>
        <w:contextualSpacing/>
        <w:jc w:val="both"/>
        <w:rPr>
          <w:rFonts w:ascii="Palatino Linotype" w:eastAsia="Palatino Linotype" w:hAnsi="Palatino Linotype" w:cs="Palatino Linotype"/>
          <w:color w:val="000000" w:themeColor="text1"/>
          <w:sz w:val="22"/>
          <w:szCs w:val="28"/>
        </w:rPr>
      </w:pPr>
    </w:p>
    <w:p w14:paraId="7EFD28A7" w14:textId="77777777" w:rsidR="007F7E63" w:rsidRPr="007F7E63" w:rsidRDefault="007F7E63" w:rsidP="003811DD">
      <w:pPr>
        <w:numPr>
          <w:ilvl w:val="0"/>
          <w:numId w:val="42"/>
        </w:numPr>
        <w:spacing w:line="360" w:lineRule="auto"/>
        <w:contextualSpacing/>
        <w:jc w:val="both"/>
        <w:rPr>
          <w:rFonts w:ascii="Palatino Linotype" w:eastAsia="Palatino Linotype" w:hAnsi="Palatino Linotype" w:cs="Palatino Linotype"/>
          <w:color w:val="000000" w:themeColor="text1"/>
          <w:sz w:val="22"/>
          <w:szCs w:val="28"/>
        </w:rPr>
      </w:pPr>
      <w:r w:rsidRPr="007F7E63">
        <w:rPr>
          <w:rFonts w:ascii="Palatino Linotype" w:eastAsia="Palatino Linotype" w:hAnsi="Palatino Linotype" w:cs="Palatino Linotype"/>
          <w:b/>
          <w:bCs/>
          <w:color w:val="000000" w:themeColor="text1"/>
          <w:sz w:val="22"/>
          <w:szCs w:val="28"/>
        </w:rPr>
        <w:t xml:space="preserve">La afectación generada en la situación jurídica de la persona involucrada en el proceso: </w:t>
      </w:r>
      <w:r w:rsidRPr="007F7E63">
        <w:rPr>
          <w:rFonts w:ascii="Palatino Linotype" w:eastAsia="Palatino Linotype" w:hAnsi="Palatino Linotype" w:cs="Palatino Linotype"/>
          <w:color w:val="000000" w:themeColor="text1"/>
          <w:sz w:val="22"/>
          <w:szCs w:val="28"/>
        </w:rPr>
        <w:t>Violación a sus derechos humanos.</w:t>
      </w:r>
    </w:p>
    <w:p w14:paraId="510D98D6"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11AD217D"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EA606C"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6F81E8EC"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lastRenderedPageBreak/>
        <w:t>Argumento que encuentra sustento en la jurisprudencia P./J. 32/92 emitida por el Pleno de la Suprema Corte de Justicia de la Nación de rubro “</w:t>
      </w:r>
      <w:r w:rsidRPr="007F7E63">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7F7E63">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65D18FD5"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3387C003"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DE0090"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54C88D78"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2CE829DC"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619A9AA9"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w:t>
      </w:r>
      <w:r w:rsidRPr="007F7E63">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7F7E63">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032C3903"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5293E5FB"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w:t>
      </w:r>
      <w:r w:rsidRPr="007F7E63">
        <w:rPr>
          <w:rFonts w:ascii="Palatino Linotype" w:eastAsia="Palatino Linotype" w:hAnsi="Palatino Linotype" w:cs="Palatino Linotype"/>
          <w:b/>
          <w:bCs/>
          <w:color w:val="000000" w:themeColor="text1"/>
          <w:sz w:val="22"/>
          <w:szCs w:val="22"/>
          <w:lang w:eastAsia="en-US"/>
        </w:rPr>
        <w:t xml:space="preserve">PLAZO RAZONABLE PARA RESOLVER. CONCEPTO Y ELEMENTOS QUE LO INTEGRAN A LA LUZ DEL DERECHO INTERNACIONAL DE LOS DERECHOS </w:t>
      </w:r>
      <w:r w:rsidRPr="007F7E63">
        <w:rPr>
          <w:rFonts w:ascii="Palatino Linotype" w:eastAsia="Palatino Linotype" w:hAnsi="Palatino Linotype" w:cs="Palatino Linotype"/>
          <w:b/>
          <w:bCs/>
          <w:color w:val="000000" w:themeColor="text1"/>
          <w:sz w:val="22"/>
          <w:szCs w:val="22"/>
          <w:lang w:eastAsia="en-US"/>
        </w:rPr>
        <w:lastRenderedPageBreak/>
        <w:t>HUMANOS</w:t>
      </w:r>
      <w:r w:rsidRPr="007F7E63">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0EEAA961"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p>
    <w:p w14:paraId="5B709486" w14:textId="77777777" w:rsidR="007F7E63" w:rsidRPr="007F7E63" w:rsidRDefault="007F7E63" w:rsidP="003811DD">
      <w:pPr>
        <w:spacing w:line="360" w:lineRule="auto"/>
        <w:jc w:val="both"/>
        <w:rPr>
          <w:rFonts w:ascii="Palatino Linotype" w:eastAsia="Palatino Linotype" w:hAnsi="Palatino Linotype" w:cs="Palatino Linotype"/>
          <w:color w:val="000000" w:themeColor="text1"/>
          <w:sz w:val="22"/>
          <w:szCs w:val="22"/>
          <w:lang w:eastAsia="en-US"/>
        </w:rPr>
      </w:pPr>
      <w:r w:rsidRPr="007F7E63">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511A0056" w14:textId="77777777" w:rsidR="002B2971" w:rsidRPr="002B2971" w:rsidRDefault="002B2971" w:rsidP="003811DD">
      <w:pPr>
        <w:spacing w:line="360" w:lineRule="auto"/>
        <w:jc w:val="both"/>
        <w:rPr>
          <w:rFonts w:ascii="Palatino Linotype" w:hAnsi="Palatino Linotype"/>
          <w:sz w:val="22"/>
          <w:szCs w:val="22"/>
        </w:rPr>
      </w:pPr>
    </w:p>
    <w:p w14:paraId="227EEE12" w14:textId="36775051" w:rsidR="00EB03D0" w:rsidRDefault="006A0379" w:rsidP="003811DD">
      <w:pPr>
        <w:spacing w:line="360" w:lineRule="auto"/>
        <w:jc w:val="both"/>
        <w:rPr>
          <w:rFonts w:ascii="Palatino Linotype" w:eastAsiaTheme="minorHAnsi" w:hAnsi="Palatino Linotype" w:cstheme="minorBidi"/>
          <w:bCs/>
          <w:color w:val="000000" w:themeColor="text1"/>
          <w:sz w:val="22"/>
          <w:szCs w:val="22"/>
          <w:lang w:val="es-ES_tradnl" w:eastAsia="en-US"/>
        </w:rPr>
      </w:pPr>
      <w:r w:rsidRPr="000965F8">
        <w:rPr>
          <w:rFonts w:ascii="Palatino Linotype" w:eastAsia="Palatino Linotype" w:hAnsi="Palatino Linotype" w:cs="Palatino Linotype"/>
          <w:b/>
          <w:bCs/>
          <w:color w:val="000000" w:themeColor="text1"/>
          <w:sz w:val="22"/>
          <w:szCs w:val="22"/>
          <w:lang w:val="es-ES" w:eastAsia="en-US"/>
        </w:rPr>
        <w:t>e</w:t>
      </w:r>
      <w:r w:rsidR="000B38B9" w:rsidRPr="000965F8">
        <w:rPr>
          <w:rFonts w:ascii="Palatino Linotype" w:eastAsia="Palatino Linotype" w:hAnsi="Palatino Linotype" w:cs="Palatino Linotype"/>
          <w:b/>
          <w:bCs/>
          <w:color w:val="000000" w:themeColor="text1"/>
          <w:sz w:val="22"/>
          <w:szCs w:val="22"/>
          <w:lang w:val="es-ES" w:eastAsia="en-US"/>
        </w:rPr>
        <w:t xml:space="preserve">) </w:t>
      </w:r>
      <w:r w:rsidR="00EB03D0" w:rsidRPr="006A0379">
        <w:rPr>
          <w:rFonts w:ascii="Palatino Linotype" w:eastAsiaTheme="minorHAnsi" w:hAnsi="Palatino Linotype" w:cstheme="minorBidi"/>
          <w:b/>
          <w:bCs/>
          <w:color w:val="000000" w:themeColor="text1"/>
          <w:sz w:val="22"/>
          <w:szCs w:val="22"/>
          <w:lang w:val="es-ES_tradnl" w:eastAsia="en-US"/>
        </w:rPr>
        <w:t>Cierre de instrucción.</w:t>
      </w:r>
      <w:r w:rsidR="00EB03D0">
        <w:rPr>
          <w:rFonts w:ascii="Palatino Linotype" w:eastAsiaTheme="minorHAnsi" w:hAnsi="Palatino Linotype" w:cstheme="minorBidi"/>
          <w:bCs/>
          <w:color w:val="000000" w:themeColor="text1"/>
          <w:sz w:val="22"/>
          <w:szCs w:val="22"/>
          <w:lang w:val="es-ES_tradnl" w:eastAsia="en-US"/>
        </w:rPr>
        <w:t xml:space="preserve"> El </w:t>
      </w:r>
      <w:r w:rsidR="002B2971">
        <w:rPr>
          <w:rFonts w:ascii="Palatino Linotype" w:eastAsiaTheme="minorHAnsi" w:hAnsi="Palatino Linotype" w:cstheme="minorBidi"/>
          <w:bCs/>
          <w:color w:val="000000" w:themeColor="text1"/>
          <w:sz w:val="22"/>
          <w:szCs w:val="22"/>
          <w:lang w:val="es-ES_tradnl" w:eastAsia="en-US"/>
        </w:rPr>
        <w:t>seis de</w:t>
      </w:r>
      <w:r w:rsidR="00B319CD">
        <w:rPr>
          <w:rFonts w:ascii="Palatino Linotype" w:eastAsiaTheme="minorHAnsi" w:hAnsi="Palatino Linotype" w:cstheme="minorBidi"/>
          <w:bCs/>
          <w:color w:val="000000" w:themeColor="text1"/>
          <w:sz w:val="22"/>
          <w:szCs w:val="22"/>
          <w:lang w:val="es-ES_tradnl" w:eastAsia="en-US"/>
        </w:rPr>
        <w:t xml:space="preserve"> </w:t>
      </w:r>
      <w:r w:rsidR="002B2971">
        <w:rPr>
          <w:rFonts w:ascii="Palatino Linotype" w:eastAsiaTheme="minorHAnsi" w:hAnsi="Palatino Linotype" w:cstheme="minorBidi"/>
          <w:bCs/>
          <w:color w:val="000000" w:themeColor="text1"/>
          <w:sz w:val="22"/>
          <w:szCs w:val="22"/>
          <w:lang w:val="es-ES_tradnl" w:eastAsia="en-US"/>
        </w:rPr>
        <w:t>julio</w:t>
      </w:r>
      <w:r w:rsidR="00EB03D0" w:rsidRPr="006A0379">
        <w:rPr>
          <w:rFonts w:ascii="Palatino Linotype" w:eastAsiaTheme="minorHAnsi" w:hAnsi="Palatino Linotype" w:cstheme="minorBidi"/>
          <w:bCs/>
          <w:color w:val="000000" w:themeColor="text1"/>
          <w:sz w:val="22"/>
          <w:szCs w:val="22"/>
          <w:lang w:val="es-ES_tradnl" w:eastAsia="en-U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w:t>
      </w:r>
      <w:r w:rsidR="00EB03D0">
        <w:rPr>
          <w:rFonts w:ascii="Palatino Linotype" w:eastAsiaTheme="minorHAnsi" w:hAnsi="Palatino Linotype" w:cstheme="minorBidi"/>
          <w:bCs/>
          <w:color w:val="000000" w:themeColor="text1"/>
          <w:sz w:val="22"/>
          <w:szCs w:val="22"/>
          <w:lang w:val="es-ES_tradnl" w:eastAsia="en-US"/>
        </w:rPr>
        <w:t>el mismo día</w:t>
      </w:r>
      <w:r w:rsidR="00EB03D0" w:rsidRPr="006A0379">
        <w:rPr>
          <w:rFonts w:ascii="Palatino Linotype" w:eastAsiaTheme="minorHAnsi" w:hAnsi="Palatino Linotype" w:cstheme="minorBidi"/>
          <w:bCs/>
          <w:color w:val="000000" w:themeColor="text1"/>
          <w:sz w:val="22"/>
          <w:szCs w:val="22"/>
          <w:lang w:val="es-ES_tradnl" w:eastAsia="en-US"/>
        </w:rPr>
        <w:t>.</w:t>
      </w:r>
    </w:p>
    <w:p w14:paraId="534E3A22" w14:textId="77777777" w:rsidR="000B38B9" w:rsidRPr="000B38B9" w:rsidRDefault="000B38B9" w:rsidP="003811DD">
      <w:pPr>
        <w:spacing w:line="360" w:lineRule="auto"/>
        <w:jc w:val="both"/>
        <w:rPr>
          <w:rFonts w:ascii="Palatino Linotype" w:hAnsi="Palatino Linotype" w:cs="Tahoma"/>
          <w:sz w:val="22"/>
          <w:szCs w:val="24"/>
        </w:rPr>
      </w:pPr>
    </w:p>
    <w:p w14:paraId="7B190576" w14:textId="77777777" w:rsidR="000B38B9" w:rsidRPr="000B38B9" w:rsidRDefault="000B38B9" w:rsidP="003811DD">
      <w:pPr>
        <w:spacing w:line="360" w:lineRule="auto"/>
        <w:jc w:val="both"/>
        <w:rPr>
          <w:rFonts w:ascii="Palatino Linotype" w:hAnsi="Palatino Linotype" w:cs="Tahoma"/>
          <w:sz w:val="22"/>
          <w:szCs w:val="24"/>
        </w:rPr>
      </w:pPr>
      <w:r w:rsidRPr="000B38B9">
        <w:rPr>
          <w:rFonts w:ascii="Palatino Linotype" w:hAnsi="Palatino Linotype" w:cs="Tahoma"/>
          <w:sz w:val="22"/>
          <w:szCs w:val="24"/>
        </w:rPr>
        <w:t xml:space="preserve">En razón de que fue debidamente sustanciado e integrado el expediente electrónico y no existe diligencia pendiente de desahogo, se emite la resolución que conforme a Derecho proceda, de acuerdo a los siguientes: </w:t>
      </w:r>
    </w:p>
    <w:p w14:paraId="09F37B47" w14:textId="77777777" w:rsidR="000B38B9" w:rsidRPr="000B38B9" w:rsidRDefault="000B38B9" w:rsidP="003811DD">
      <w:pPr>
        <w:spacing w:line="360" w:lineRule="auto"/>
        <w:jc w:val="both"/>
        <w:rPr>
          <w:rFonts w:ascii="Palatino Linotype" w:hAnsi="Palatino Linotype" w:cs="Tahoma"/>
          <w:bCs/>
          <w:iCs/>
          <w:sz w:val="22"/>
          <w:szCs w:val="22"/>
          <w:lang w:val="es-ES"/>
        </w:rPr>
      </w:pPr>
    </w:p>
    <w:p w14:paraId="5CCD0C90" w14:textId="77777777" w:rsidR="000B38B9" w:rsidRPr="000B38B9" w:rsidRDefault="000B38B9" w:rsidP="003811DD">
      <w:pPr>
        <w:spacing w:line="360" w:lineRule="auto"/>
        <w:jc w:val="center"/>
        <w:rPr>
          <w:rFonts w:ascii="Palatino Linotype" w:hAnsi="Palatino Linotype" w:cs="Tahoma"/>
          <w:b/>
          <w:sz w:val="22"/>
          <w:szCs w:val="22"/>
          <w:lang w:val="es-ES"/>
        </w:rPr>
      </w:pPr>
      <w:r w:rsidRPr="000B38B9">
        <w:rPr>
          <w:rFonts w:ascii="Palatino Linotype" w:hAnsi="Palatino Linotype" w:cs="Tahoma"/>
          <w:b/>
          <w:sz w:val="22"/>
          <w:szCs w:val="22"/>
          <w:lang w:val="es-ES"/>
        </w:rPr>
        <w:t>C O N S I D E R A N D O S:</w:t>
      </w:r>
    </w:p>
    <w:p w14:paraId="4167CBE0" w14:textId="77777777" w:rsidR="000B38B9" w:rsidRPr="000B38B9" w:rsidRDefault="000B38B9" w:rsidP="003811DD">
      <w:pPr>
        <w:spacing w:line="360" w:lineRule="auto"/>
        <w:jc w:val="both"/>
        <w:rPr>
          <w:rFonts w:ascii="Palatino Linotype" w:eastAsiaTheme="minorHAnsi" w:hAnsi="Palatino Linotype" w:cstheme="minorBidi"/>
          <w:b/>
          <w:color w:val="000000" w:themeColor="text1"/>
          <w:sz w:val="22"/>
          <w:szCs w:val="22"/>
          <w:lang w:eastAsia="en-US"/>
        </w:rPr>
      </w:pPr>
    </w:p>
    <w:p w14:paraId="460528DE" w14:textId="77777777" w:rsidR="000B38B9" w:rsidRPr="000B38B9" w:rsidRDefault="000B38B9" w:rsidP="003811DD">
      <w:pPr>
        <w:autoSpaceDE w:val="0"/>
        <w:autoSpaceDN w:val="0"/>
        <w:adjustRightInd w:val="0"/>
        <w:spacing w:line="360" w:lineRule="auto"/>
        <w:jc w:val="both"/>
        <w:rPr>
          <w:rFonts w:ascii="Palatino Linotype" w:hAnsi="Palatino Linotype" w:cs="Tahoma"/>
          <w:b/>
          <w:sz w:val="22"/>
          <w:szCs w:val="24"/>
          <w:lang w:val="es-ES"/>
        </w:rPr>
      </w:pPr>
      <w:r w:rsidRPr="000B38B9">
        <w:rPr>
          <w:rFonts w:ascii="Palatino Linotype" w:eastAsia="Calibri" w:hAnsi="Palatino Linotype" w:cs="Tahoma"/>
          <w:b/>
          <w:color w:val="000000"/>
          <w:sz w:val="22"/>
          <w:szCs w:val="24"/>
          <w:lang w:val="es-ES" w:eastAsia="es-MX"/>
        </w:rPr>
        <w:t>PRIMERO</w:t>
      </w:r>
      <w:r w:rsidRPr="000B38B9">
        <w:rPr>
          <w:rFonts w:ascii="Palatino Linotype" w:eastAsia="Calibri" w:hAnsi="Palatino Linotype" w:cs="Tahoma"/>
          <w:color w:val="000000"/>
          <w:sz w:val="22"/>
          <w:szCs w:val="24"/>
          <w:lang w:val="es-ES" w:eastAsia="es-MX"/>
        </w:rPr>
        <w:t xml:space="preserve">. </w:t>
      </w:r>
      <w:r w:rsidRPr="000B38B9">
        <w:rPr>
          <w:rFonts w:ascii="Palatino Linotype" w:hAnsi="Palatino Linotype" w:cs="Tahoma"/>
          <w:b/>
          <w:sz w:val="22"/>
          <w:szCs w:val="24"/>
          <w:lang w:val="es-ES"/>
        </w:rPr>
        <w:t>Competencia.</w:t>
      </w:r>
    </w:p>
    <w:p w14:paraId="4EFD93FB" w14:textId="77777777" w:rsidR="000B38B9" w:rsidRPr="000B38B9" w:rsidRDefault="000B38B9" w:rsidP="003811DD">
      <w:pPr>
        <w:autoSpaceDE w:val="0"/>
        <w:autoSpaceDN w:val="0"/>
        <w:adjustRightInd w:val="0"/>
        <w:spacing w:line="360" w:lineRule="auto"/>
        <w:jc w:val="both"/>
        <w:rPr>
          <w:rFonts w:ascii="Palatino Linotype" w:hAnsi="Palatino Linotype" w:cs="Tahoma"/>
          <w:b/>
          <w:sz w:val="22"/>
          <w:szCs w:val="24"/>
          <w:lang w:val="es-ES"/>
        </w:rPr>
      </w:pPr>
    </w:p>
    <w:p w14:paraId="7122DB06" w14:textId="77777777" w:rsidR="000B38B9" w:rsidRPr="000B38B9" w:rsidRDefault="000B38B9" w:rsidP="003811DD">
      <w:pPr>
        <w:spacing w:line="360" w:lineRule="auto"/>
        <w:jc w:val="both"/>
        <w:rPr>
          <w:rFonts w:ascii="Palatino Linotype" w:hAnsi="Palatino Linotype" w:cs="Tahoma"/>
          <w:bCs/>
          <w:sz w:val="22"/>
          <w:szCs w:val="22"/>
        </w:rPr>
      </w:pPr>
      <w:r w:rsidRPr="000B38B9">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0B38B9">
        <w:rPr>
          <w:rFonts w:ascii="Palatino Linotype" w:hAnsi="Palatino Linotype" w:cs="Tahoma"/>
          <w:bCs/>
          <w:sz w:val="22"/>
          <w:szCs w:val="22"/>
          <w:lang w:val="x-none"/>
        </w:rPr>
        <w:t>ésimo, trigésimo primero</w:t>
      </w:r>
      <w:r w:rsidRPr="000B38B9">
        <w:rPr>
          <w:rFonts w:ascii="Palatino Linotype" w:hAnsi="Palatino Linotype" w:cs="Tahoma"/>
          <w:bCs/>
          <w:sz w:val="22"/>
          <w:szCs w:val="22"/>
        </w:rPr>
        <w:t xml:space="preserve"> y trigésimo segundo, fracciones I, II, III, IV y V de la </w:t>
      </w:r>
      <w:r w:rsidRPr="000B38B9">
        <w:rPr>
          <w:rFonts w:ascii="Palatino Linotype" w:hAnsi="Palatino Linotype" w:cs="Tahoma"/>
          <w:bCs/>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38B9">
        <w:rPr>
          <w:rFonts w:ascii="Palatino Linotype" w:hAnsi="Palatino Linotype"/>
          <w:bCs/>
          <w:sz w:val="22"/>
          <w:szCs w:val="22"/>
        </w:rPr>
        <w:t xml:space="preserve"> 7°, </w:t>
      </w:r>
      <w:r w:rsidRPr="000B38B9">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14:paraId="61396306" w14:textId="77777777" w:rsidR="000B38B9" w:rsidRPr="000B38B9" w:rsidRDefault="000B38B9" w:rsidP="003811DD">
      <w:pPr>
        <w:spacing w:line="360" w:lineRule="auto"/>
        <w:jc w:val="both"/>
        <w:rPr>
          <w:rFonts w:ascii="Palatino Linotype" w:hAnsi="Palatino Linotype" w:cs="Tahoma"/>
          <w:bCs/>
          <w:sz w:val="22"/>
          <w:szCs w:val="22"/>
        </w:rPr>
      </w:pPr>
    </w:p>
    <w:p w14:paraId="7198C21B" w14:textId="77777777" w:rsidR="000B38B9" w:rsidRPr="000B38B9" w:rsidRDefault="000B38B9" w:rsidP="003811DD">
      <w:pPr>
        <w:autoSpaceDE w:val="0"/>
        <w:autoSpaceDN w:val="0"/>
        <w:adjustRightInd w:val="0"/>
        <w:spacing w:line="360" w:lineRule="auto"/>
        <w:jc w:val="both"/>
        <w:rPr>
          <w:rFonts w:ascii="Palatino Linotype" w:hAnsi="Palatino Linotype" w:cs="Tahoma"/>
          <w:sz w:val="22"/>
          <w:szCs w:val="24"/>
          <w:lang w:val="es-ES"/>
        </w:rPr>
      </w:pPr>
      <w:r w:rsidRPr="000B38B9">
        <w:rPr>
          <w:rFonts w:ascii="Palatino Linotype" w:eastAsia="Calibri" w:hAnsi="Palatino Linotype" w:cs="Tahoma"/>
          <w:b/>
          <w:color w:val="000000"/>
          <w:sz w:val="22"/>
          <w:szCs w:val="24"/>
          <w:lang w:val="es-ES" w:eastAsia="es-MX"/>
        </w:rPr>
        <w:t>SEGUNDO</w:t>
      </w:r>
      <w:r w:rsidRPr="000B38B9">
        <w:rPr>
          <w:rFonts w:ascii="Palatino Linotype" w:eastAsia="Calibri" w:hAnsi="Palatino Linotype" w:cs="Tahoma"/>
          <w:color w:val="000000"/>
          <w:sz w:val="22"/>
          <w:szCs w:val="24"/>
          <w:lang w:val="es-ES" w:eastAsia="es-MX"/>
        </w:rPr>
        <w:t xml:space="preserve">. </w:t>
      </w:r>
      <w:r w:rsidRPr="000B38B9">
        <w:rPr>
          <w:rFonts w:ascii="Palatino Linotype" w:hAnsi="Palatino Linotype" w:cs="Tahoma"/>
          <w:b/>
          <w:sz w:val="22"/>
          <w:szCs w:val="24"/>
          <w:lang w:val="es-ES"/>
        </w:rPr>
        <w:t>Causales de improcedencia y sobreseimiento.</w:t>
      </w:r>
      <w:r w:rsidRPr="000B38B9">
        <w:rPr>
          <w:rFonts w:ascii="Palatino Linotype" w:hAnsi="Palatino Linotype" w:cs="Tahoma"/>
          <w:sz w:val="22"/>
          <w:szCs w:val="24"/>
          <w:lang w:val="es-ES"/>
        </w:rPr>
        <w:t xml:space="preserve"> </w:t>
      </w:r>
    </w:p>
    <w:p w14:paraId="0C5B795A" w14:textId="77777777" w:rsidR="000B38B9" w:rsidRPr="000B38B9" w:rsidRDefault="000B38B9" w:rsidP="003811DD">
      <w:pPr>
        <w:autoSpaceDE w:val="0"/>
        <w:autoSpaceDN w:val="0"/>
        <w:adjustRightInd w:val="0"/>
        <w:spacing w:line="360" w:lineRule="auto"/>
        <w:jc w:val="both"/>
        <w:rPr>
          <w:rFonts w:ascii="Palatino Linotype" w:hAnsi="Palatino Linotype" w:cs="Tahoma"/>
          <w:sz w:val="22"/>
          <w:szCs w:val="24"/>
          <w:lang w:val="es-ES"/>
        </w:rPr>
      </w:pPr>
    </w:p>
    <w:p w14:paraId="2C4B28C5" w14:textId="77777777" w:rsidR="000B38B9" w:rsidRPr="000B38B9" w:rsidRDefault="000B38B9" w:rsidP="003811DD">
      <w:pPr>
        <w:autoSpaceDE w:val="0"/>
        <w:autoSpaceDN w:val="0"/>
        <w:adjustRightInd w:val="0"/>
        <w:spacing w:line="360" w:lineRule="auto"/>
        <w:jc w:val="both"/>
        <w:rPr>
          <w:rFonts w:ascii="Palatino Linotype" w:hAnsi="Palatino Linotype" w:cs="Tahoma"/>
          <w:sz w:val="22"/>
          <w:szCs w:val="24"/>
          <w:lang w:val="es-ES"/>
        </w:rPr>
      </w:pPr>
      <w:r w:rsidRPr="000B38B9">
        <w:rPr>
          <w:rFonts w:ascii="Palatino Linotype" w:hAnsi="Palatino Linotype" w:cs="Tahoma"/>
          <w:sz w:val="22"/>
          <w:szCs w:val="24"/>
          <w:lang w:val="es-ES"/>
        </w:rPr>
        <w:t xml:space="preserve">De las constancias que forma parte del Recurso de Revisión que se analiza, se advierte que previo al estudio del fondo de la </w:t>
      </w:r>
      <w:r w:rsidRPr="000B38B9">
        <w:rPr>
          <w:rFonts w:ascii="Palatino Linotype" w:hAnsi="Palatino Linotype" w:cs="Tahoma"/>
          <w:i/>
          <w:sz w:val="22"/>
          <w:szCs w:val="24"/>
          <w:lang w:val="es-ES"/>
        </w:rPr>
        <w:t>litis</w:t>
      </w:r>
      <w:r w:rsidRPr="000B38B9">
        <w:rPr>
          <w:rFonts w:ascii="Palatino Linotype" w:hAnsi="Palatino Linotype" w:cs="Tahoma"/>
          <w:sz w:val="22"/>
          <w:szCs w:val="24"/>
          <w:lang w:val="es-ES"/>
        </w:rPr>
        <w:t>, es necesario estudiar las causales de improcedencia y sobreseimiento que se adviertan, para determinar lo que en Derecho proceda.</w:t>
      </w:r>
    </w:p>
    <w:p w14:paraId="5A67D473" w14:textId="77777777" w:rsidR="000B38B9" w:rsidRPr="000B38B9" w:rsidRDefault="000B38B9" w:rsidP="003811DD">
      <w:pPr>
        <w:autoSpaceDE w:val="0"/>
        <w:autoSpaceDN w:val="0"/>
        <w:adjustRightInd w:val="0"/>
        <w:spacing w:line="360" w:lineRule="auto"/>
        <w:jc w:val="both"/>
        <w:rPr>
          <w:rFonts w:ascii="Palatino Linotype" w:hAnsi="Palatino Linotype" w:cs="Tahoma"/>
          <w:sz w:val="22"/>
          <w:szCs w:val="24"/>
          <w:lang w:val="es-ES"/>
        </w:rPr>
      </w:pPr>
    </w:p>
    <w:p w14:paraId="5C4E132C" w14:textId="77777777" w:rsidR="000B38B9" w:rsidRPr="000B38B9" w:rsidRDefault="000B38B9" w:rsidP="003811DD">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0B38B9">
        <w:rPr>
          <w:rFonts w:ascii="Palatino Linotype" w:eastAsia="Calibri" w:hAnsi="Palatino Linotype" w:cs="Tahoma"/>
          <w:b/>
          <w:color w:val="000000"/>
          <w:sz w:val="22"/>
          <w:szCs w:val="24"/>
          <w:lang w:val="es-ES" w:eastAsia="es-MX"/>
        </w:rPr>
        <w:t>Causales de improcedencia.</w:t>
      </w:r>
      <w:r w:rsidRPr="000B38B9">
        <w:rPr>
          <w:rFonts w:ascii="Palatino Linotype" w:eastAsia="Calibri" w:hAnsi="Palatino Linotype" w:cs="Tahoma"/>
          <w:color w:val="000000"/>
          <w:sz w:val="22"/>
          <w:szCs w:val="24"/>
          <w:lang w:val="es-ES" w:eastAsia="es-MX"/>
        </w:rPr>
        <w:t xml:space="preserve"> </w:t>
      </w:r>
    </w:p>
    <w:p w14:paraId="3A425F31" w14:textId="77777777" w:rsidR="000B38B9" w:rsidRPr="000B38B9" w:rsidRDefault="000B38B9" w:rsidP="003811DD">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1F4ABD55" w14:textId="77777777" w:rsidR="000B38B9" w:rsidRPr="000B38B9" w:rsidRDefault="000B38B9" w:rsidP="003811D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B38B9">
        <w:rPr>
          <w:rFonts w:ascii="Palatino Linotype" w:eastAsia="Calibri" w:hAnsi="Palatino Linotype" w:cs="Tahoma"/>
          <w:color w:val="000000"/>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0B38B9">
        <w:rPr>
          <w:rFonts w:ascii="Palatino Linotype" w:eastAsia="Calibri" w:hAnsi="Palatino Linotype" w:cs="Tahoma"/>
          <w:b/>
          <w:bCs/>
          <w:color w:val="000000"/>
          <w:sz w:val="22"/>
          <w:szCs w:val="22"/>
          <w:lang w:eastAsia="es-MX"/>
        </w:rPr>
        <w:t xml:space="preserve"> </w:t>
      </w:r>
      <w:r w:rsidRPr="000B38B9">
        <w:rPr>
          <w:rFonts w:ascii="Palatino Linotype" w:eastAsia="Calibri" w:hAnsi="Palatino Linotype" w:cs="Tahoma"/>
          <w:color w:val="000000"/>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114E3A40" w14:textId="77777777" w:rsidR="000B38B9" w:rsidRPr="000B38B9" w:rsidRDefault="000B38B9" w:rsidP="003811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11D70F6" w14:textId="77777777" w:rsidR="000B38B9" w:rsidRPr="000B38B9" w:rsidRDefault="000B38B9" w:rsidP="003811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B38B9">
        <w:rPr>
          <w:rFonts w:ascii="Palatino Linotype" w:eastAsia="Calibri" w:hAnsi="Palatino Linotype" w:cs="Tahoma"/>
          <w:color w:val="000000"/>
          <w:sz w:val="22"/>
          <w:szCs w:val="22"/>
          <w:lang w:eastAsia="es-MX"/>
        </w:rPr>
        <w:t xml:space="preserve">En el presente caso, </w:t>
      </w:r>
      <w:r w:rsidRPr="000B38B9">
        <w:rPr>
          <w:rFonts w:ascii="Palatino Linotype" w:eastAsia="Calibri" w:hAnsi="Palatino Linotype" w:cs="Tahoma"/>
          <w:b/>
          <w:color w:val="000000"/>
          <w:sz w:val="22"/>
          <w:szCs w:val="22"/>
          <w:lang w:eastAsia="es-MX"/>
        </w:rPr>
        <w:t>no se actualiza ninguna de las causales de improcedencia</w:t>
      </w:r>
      <w:r w:rsidRPr="000B38B9">
        <w:rPr>
          <w:rFonts w:ascii="Palatino Linotype" w:eastAsia="Calibri" w:hAnsi="Palatino Linotype" w:cs="Tahoma"/>
          <w:color w:val="000000"/>
          <w:sz w:val="22"/>
          <w:szCs w:val="22"/>
          <w:lang w:eastAsia="es-MX"/>
        </w:rPr>
        <w:t xml:space="preserve"> establecidas en el ordenamiento jurídico previamente señalado, toda vez que este Instituto no tiene </w:t>
      </w:r>
      <w:r w:rsidRPr="000B38B9">
        <w:rPr>
          <w:rFonts w:ascii="Palatino Linotype" w:eastAsia="Calibri" w:hAnsi="Palatino Linotype" w:cs="Tahoma"/>
          <w:color w:val="000000"/>
          <w:sz w:val="22"/>
          <w:szCs w:val="22"/>
          <w:lang w:eastAsia="es-MX"/>
        </w:rPr>
        <w:lastRenderedPageBreak/>
        <w:t>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1833A53" w14:textId="77777777" w:rsidR="000B38B9" w:rsidRPr="000B38B9" w:rsidRDefault="000B38B9" w:rsidP="003811DD">
      <w:pPr>
        <w:spacing w:line="360" w:lineRule="auto"/>
        <w:jc w:val="both"/>
        <w:rPr>
          <w:rFonts w:ascii="Palatino Linotype" w:hAnsi="Palatino Linotype" w:cs="Tahoma"/>
          <w:b/>
          <w:bCs/>
          <w:sz w:val="22"/>
          <w:szCs w:val="22"/>
        </w:rPr>
      </w:pPr>
    </w:p>
    <w:p w14:paraId="02615B66" w14:textId="03E62200" w:rsidR="000B38B9" w:rsidRPr="000B38B9" w:rsidRDefault="000B38B9" w:rsidP="003811DD">
      <w:pPr>
        <w:spacing w:line="360" w:lineRule="auto"/>
        <w:jc w:val="both"/>
        <w:rPr>
          <w:rFonts w:ascii="Palatino Linotype" w:hAnsi="Palatino Linotype" w:cs="Tahoma"/>
          <w:sz w:val="22"/>
          <w:szCs w:val="22"/>
          <w:lang w:val="es-ES"/>
        </w:rPr>
      </w:pPr>
      <w:r w:rsidRPr="000965F8">
        <w:rPr>
          <w:rFonts w:ascii="Palatino Linotype" w:hAnsi="Palatino Linotype" w:cs="Tahoma"/>
          <w:sz w:val="22"/>
          <w:szCs w:val="22"/>
        </w:rPr>
        <w:t>Asimismo, se actualiza</w:t>
      </w:r>
      <w:r w:rsidR="000965F8">
        <w:rPr>
          <w:rFonts w:ascii="Palatino Linotype" w:hAnsi="Palatino Linotype" w:cs="Tahoma"/>
          <w:sz w:val="22"/>
          <w:szCs w:val="22"/>
        </w:rPr>
        <w:t>n</w:t>
      </w:r>
      <w:r w:rsidRPr="000965F8">
        <w:rPr>
          <w:rFonts w:ascii="Palatino Linotype" w:hAnsi="Palatino Linotype" w:cs="Tahoma"/>
          <w:sz w:val="22"/>
          <w:szCs w:val="22"/>
        </w:rPr>
        <w:t xml:space="preserve"> la</w:t>
      </w:r>
      <w:r w:rsidR="000B420E" w:rsidRPr="000965F8">
        <w:rPr>
          <w:rFonts w:ascii="Palatino Linotype" w:hAnsi="Palatino Linotype" w:cs="Tahoma"/>
          <w:sz w:val="22"/>
          <w:szCs w:val="22"/>
        </w:rPr>
        <w:t>s</w:t>
      </w:r>
      <w:r w:rsidRPr="000965F8">
        <w:rPr>
          <w:rFonts w:ascii="Palatino Linotype" w:hAnsi="Palatino Linotype" w:cs="Tahoma"/>
          <w:sz w:val="22"/>
          <w:szCs w:val="22"/>
        </w:rPr>
        <w:t xml:space="preserve"> causal</w:t>
      </w:r>
      <w:r w:rsidR="000B420E" w:rsidRPr="000965F8">
        <w:rPr>
          <w:rFonts w:ascii="Palatino Linotype" w:hAnsi="Palatino Linotype" w:cs="Tahoma"/>
          <w:sz w:val="22"/>
          <w:szCs w:val="22"/>
        </w:rPr>
        <w:t>es</w:t>
      </w:r>
      <w:r w:rsidRPr="000965F8">
        <w:rPr>
          <w:rFonts w:ascii="Palatino Linotype" w:hAnsi="Palatino Linotype" w:cs="Tahoma"/>
          <w:sz w:val="22"/>
          <w:szCs w:val="22"/>
        </w:rPr>
        <w:t xml:space="preserve"> de procedencia del Recurso de Revisión señalada</w:t>
      </w:r>
      <w:r w:rsidR="000B420E" w:rsidRPr="000965F8">
        <w:rPr>
          <w:rFonts w:ascii="Palatino Linotype" w:hAnsi="Palatino Linotype" w:cs="Tahoma"/>
          <w:sz w:val="22"/>
          <w:szCs w:val="22"/>
        </w:rPr>
        <w:t>s</w:t>
      </w:r>
      <w:r w:rsidRPr="000965F8">
        <w:rPr>
          <w:rFonts w:ascii="Palatino Linotype" w:hAnsi="Palatino Linotype" w:cs="Tahoma"/>
          <w:sz w:val="22"/>
          <w:szCs w:val="22"/>
        </w:rPr>
        <w:t xml:space="preserve"> </w:t>
      </w:r>
      <w:r w:rsidR="000B420E" w:rsidRPr="000965F8">
        <w:rPr>
          <w:rFonts w:ascii="Palatino Linotype" w:hAnsi="Palatino Linotype" w:cs="Tahoma"/>
          <w:sz w:val="22"/>
          <w:szCs w:val="22"/>
        </w:rPr>
        <w:t xml:space="preserve">en el artículo 179, </w:t>
      </w:r>
      <w:r w:rsidR="00A57F26">
        <w:rPr>
          <w:rFonts w:ascii="Palatino Linotype" w:hAnsi="Palatino Linotype" w:cs="Tahoma"/>
          <w:sz w:val="22"/>
          <w:szCs w:val="22"/>
        </w:rPr>
        <w:t>fracción II</w:t>
      </w:r>
      <w:r w:rsidRPr="000965F8">
        <w:rPr>
          <w:rFonts w:ascii="Palatino Linotype" w:hAnsi="Palatino Linotype" w:cs="Tahoma"/>
          <w:sz w:val="22"/>
          <w:szCs w:val="22"/>
        </w:rPr>
        <w:t xml:space="preserve">, de la Ley en cita, </w:t>
      </w:r>
      <w:r w:rsidRPr="000965F8">
        <w:rPr>
          <w:rFonts w:ascii="Palatino Linotype" w:eastAsia="Calibri" w:hAnsi="Palatino Linotype" w:cs="Tahoma"/>
          <w:color w:val="000000"/>
          <w:sz w:val="22"/>
          <w:szCs w:val="22"/>
          <w:lang w:eastAsia="es-MX"/>
        </w:rPr>
        <w:t xml:space="preserve">pues la Recurrente se inconformó </w:t>
      </w:r>
      <w:r w:rsidRPr="000965F8">
        <w:rPr>
          <w:rFonts w:ascii="Palatino Linotype" w:hAnsi="Palatino Linotype" w:cs="Tahoma"/>
          <w:sz w:val="22"/>
          <w:szCs w:val="22"/>
          <w:lang w:val="es-ES"/>
        </w:rPr>
        <w:t xml:space="preserve">con la </w:t>
      </w:r>
      <w:r w:rsidR="000B420E" w:rsidRPr="000965F8">
        <w:rPr>
          <w:rFonts w:ascii="Palatino Linotype" w:hAnsi="Palatino Linotype" w:cs="Tahoma"/>
          <w:sz w:val="22"/>
          <w:szCs w:val="22"/>
          <w:lang w:val="es-ES"/>
        </w:rPr>
        <w:t>clas</w:t>
      </w:r>
      <w:r w:rsidR="000965F8">
        <w:rPr>
          <w:rFonts w:ascii="Palatino Linotype" w:hAnsi="Palatino Linotype" w:cs="Tahoma"/>
          <w:sz w:val="22"/>
          <w:szCs w:val="22"/>
          <w:lang w:val="es-ES"/>
        </w:rPr>
        <w:t>ificación de la información</w:t>
      </w:r>
      <w:r w:rsidRPr="000965F8">
        <w:rPr>
          <w:rFonts w:ascii="Palatino Linotype" w:hAnsi="Palatino Linotype" w:cs="Tahoma"/>
          <w:sz w:val="22"/>
          <w:szCs w:val="22"/>
          <w:lang w:val="x-none"/>
        </w:rPr>
        <w:t>.</w:t>
      </w:r>
    </w:p>
    <w:p w14:paraId="6BFBFD71" w14:textId="77777777" w:rsidR="000B38B9" w:rsidRPr="000B38B9" w:rsidRDefault="000B38B9" w:rsidP="003811DD">
      <w:pPr>
        <w:spacing w:line="360" w:lineRule="auto"/>
        <w:jc w:val="both"/>
        <w:rPr>
          <w:rFonts w:ascii="Palatino Linotype" w:hAnsi="Palatino Linotype" w:cs="Tahoma"/>
          <w:b/>
          <w:bCs/>
          <w:sz w:val="22"/>
          <w:szCs w:val="22"/>
        </w:rPr>
      </w:pPr>
    </w:p>
    <w:p w14:paraId="3D36CA65" w14:textId="77777777" w:rsidR="000B38B9" w:rsidRPr="000B38B9" w:rsidRDefault="000B38B9" w:rsidP="003811DD">
      <w:pPr>
        <w:spacing w:line="360" w:lineRule="auto"/>
        <w:jc w:val="both"/>
        <w:rPr>
          <w:rFonts w:ascii="Palatino Linotype" w:hAnsi="Palatino Linotype" w:cs="Tahoma"/>
          <w:b/>
          <w:bCs/>
          <w:sz w:val="22"/>
          <w:szCs w:val="22"/>
        </w:rPr>
      </w:pPr>
      <w:r w:rsidRPr="000B38B9">
        <w:rPr>
          <w:rFonts w:ascii="Palatino Linotype" w:hAnsi="Palatino Linotype" w:cs="Tahoma"/>
          <w:b/>
          <w:bCs/>
          <w:sz w:val="22"/>
          <w:szCs w:val="22"/>
        </w:rPr>
        <w:t>Causales de sobreseimiento.</w:t>
      </w:r>
    </w:p>
    <w:p w14:paraId="79FF5649" w14:textId="77777777" w:rsidR="000B38B9" w:rsidRPr="000B38B9" w:rsidRDefault="000B38B9" w:rsidP="003811DD">
      <w:pPr>
        <w:spacing w:line="360" w:lineRule="auto"/>
        <w:jc w:val="both"/>
        <w:rPr>
          <w:rFonts w:ascii="Palatino Linotype" w:hAnsi="Palatino Linotype" w:cs="Tahoma"/>
          <w:b/>
          <w:bCs/>
          <w:sz w:val="22"/>
          <w:szCs w:val="22"/>
        </w:rPr>
      </w:pPr>
    </w:p>
    <w:p w14:paraId="539E274E" w14:textId="77777777" w:rsidR="000B38B9" w:rsidRPr="000B38B9" w:rsidRDefault="000B38B9" w:rsidP="003811DD">
      <w:pPr>
        <w:spacing w:line="360" w:lineRule="auto"/>
        <w:jc w:val="both"/>
        <w:rPr>
          <w:rFonts w:ascii="Palatino Linotype" w:hAnsi="Palatino Linotype" w:cs="Tahoma"/>
          <w:sz w:val="22"/>
          <w:szCs w:val="24"/>
        </w:rPr>
      </w:pPr>
      <w:r w:rsidRPr="000B38B9">
        <w:rPr>
          <w:rFonts w:ascii="Palatino Linotype" w:hAnsi="Palatino Linotype" w:cs="Tahoma"/>
          <w:sz w:val="22"/>
          <w:szCs w:val="24"/>
        </w:rPr>
        <w:t>Por ser de previo y especial pronunciamiento, este Instituto analiza si se actualiza alguna causal de sobreseimiento.</w:t>
      </w:r>
    </w:p>
    <w:p w14:paraId="7556ADAE" w14:textId="77777777" w:rsidR="000B38B9" w:rsidRPr="000B38B9" w:rsidRDefault="000B38B9" w:rsidP="003811DD">
      <w:pPr>
        <w:spacing w:line="360" w:lineRule="auto"/>
        <w:jc w:val="both"/>
        <w:rPr>
          <w:rFonts w:ascii="Palatino Linotype" w:hAnsi="Palatino Linotype" w:cs="Tahoma"/>
          <w:sz w:val="22"/>
          <w:szCs w:val="24"/>
        </w:rPr>
      </w:pPr>
    </w:p>
    <w:p w14:paraId="1951DDF4" w14:textId="77777777" w:rsidR="000B38B9" w:rsidRPr="000B38B9" w:rsidRDefault="000B38B9" w:rsidP="003811DD">
      <w:pPr>
        <w:spacing w:line="360" w:lineRule="auto"/>
        <w:jc w:val="both"/>
        <w:rPr>
          <w:rFonts w:ascii="Palatino Linotype" w:hAnsi="Palatino Linotype" w:cs="Tahoma"/>
          <w:sz w:val="22"/>
          <w:szCs w:val="24"/>
        </w:rPr>
      </w:pPr>
      <w:r w:rsidRPr="000B38B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4BCA949" w14:textId="77777777" w:rsidR="000B38B9" w:rsidRPr="000B38B9" w:rsidRDefault="000B38B9" w:rsidP="003811DD">
      <w:pPr>
        <w:spacing w:line="360" w:lineRule="auto"/>
        <w:jc w:val="both"/>
        <w:rPr>
          <w:rFonts w:ascii="Palatino Linotype" w:hAnsi="Palatino Linotype" w:cs="Tahoma"/>
          <w:sz w:val="22"/>
          <w:szCs w:val="24"/>
        </w:rPr>
      </w:pPr>
    </w:p>
    <w:p w14:paraId="04B758F3" w14:textId="77777777" w:rsidR="000B38B9" w:rsidRPr="000B38B9" w:rsidRDefault="000B38B9" w:rsidP="003811DD">
      <w:pPr>
        <w:spacing w:line="360" w:lineRule="auto"/>
        <w:jc w:val="both"/>
        <w:rPr>
          <w:rFonts w:ascii="Palatino Linotype" w:hAnsi="Palatino Linotype" w:cs="Tahoma"/>
          <w:sz w:val="22"/>
          <w:szCs w:val="24"/>
          <w:lang w:val="es-ES"/>
        </w:rPr>
      </w:pPr>
      <w:r w:rsidRPr="000B38B9">
        <w:rPr>
          <w:rFonts w:ascii="Palatino Linotype" w:hAnsi="Palatino Linotype" w:cs="Tahoma"/>
          <w:bCs/>
          <w:sz w:val="22"/>
          <w:szCs w:val="24"/>
          <w:lang w:val="es-ES"/>
        </w:rPr>
        <w:t xml:space="preserve">Por tales motivos, </w:t>
      </w:r>
      <w:r w:rsidRPr="000B38B9">
        <w:rPr>
          <w:rFonts w:ascii="Palatino Linotype" w:hAnsi="Palatino Linotype" w:cs="Tahoma"/>
          <w:sz w:val="22"/>
          <w:szCs w:val="24"/>
          <w:lang w:val="es-ES"/>
        </w:rPr>
        <w:t>se considera procedente entrar al fondo del presente asunto.</w:t>
      </w:r>
    </w:p>
    <w:p w14:paraId="08DC0679" w14:textId="77777777" w:rsidR="000B38B9" w:rsidRDefault="000B38B9" w:rsidP="003811DD">
      <w:pPr>
        <w:spacing w:line="360" w:lineRule="auto"/>
        <w:jc w:val="both"/>
        <w:rPr>
          <w:rFonts w:ascii="Palatino Linotype" w:eastAsiaTheme="minorHAnsi" w:hAnsi="Palatino Linotype" w:cstheme="minorBidi"/>
          <w:color w:val="000000" w:themeColor="text1"/>
          <w:sz w:val="22"/>
          <w:szCs w:val="22"/>
          <w:lang w:eastAsia="en-US"/>
        </w:rPr>
      </w:pPr>
    </w:p>
    <w:p w14:paraId="1A67FE3A" w14:textId="77777777" w:rsidR="000B420E" w:rsidRDefault="000B420E" w:rsidP="003811DD">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2290C6DF" w14:textId="77777777" w:rsidR="000B420E" w:rsidRPr="00F82643" w:rsidRDefault="000B420E" w:rsidP="003811DD">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2406E5AD" w14:textId="19DE238E" w:rsidR="00093ADE" w:rsidRDefault="000B420E" w:rsidP="003811DD">
      <w:pPr>
        <w:tabs>
          <w:tab w:val="left" w:pos="4962"/>
        </w:tabs>
        <w:spacing w:line="360" w:lineRule="auto"/>
        <w:jc w:val="both"/>
        <w:rPr>
          <w:rFonts w:ascii="Palatino Linotype" w:eastAsia="Calibri" w:hAnsi="Palatino Linotype" w:cs="Tahoma"/>
          <w:iCs/>
          <w:sz w:val="22"/>
          <w:szCs w:val="22"/>
          <w:lang w:val="es-ES"/>
        </w:rPr>
      </w:pPr>
      <w:r>
        <w:rPr>
          <w:rFonts w:ascii="Palatino Linotype" w:eastAsia="Calibri" w:hAnsi="Palatino Linotype" w:cs="Tahoma"/>
          <w:iCs/>
          <w:sz w:val="22"/>
          <w:szCs w:val="22"/>
          <w:lang w:val="es-ES"/>
        </w:rPr>
        <w:lastRenderedPageBreak/>
        <w:t xml:space="preserve">Una vez realizado el estudio de las constancias que integran el expediente en que se actúa, se desprende que la Recurrente, </w:t>
      </w:r>
      <w:r w:rsidRPr="00597233">
        <w:rPr>
          <w:rFonts w:ascii="Palatino Linotype" w:eastAsia="Calibri" w:hAnsi="Palatino Linotype" w:cs="Tahoma"/>
          <w:iCs/>
          <w:sz w:val="22"/>
          <w:szCs w:val="22"/>
          <w:lang w:val="es-ES"/>
        </w:rPr>
        <w:t xml:space="preserve">solicitó al </w:t>
      </w:r>
      <w:r w:rsidR="00A862EF">
        <w:rPr>
          <w:rFonts w:ascii="Palatino Linotype" w:eastAsia="Calibri" w:hAnsi="Palatino Linotype" w:cs="Tahoma"/>
          <w:iCs/>
          <w:sz w:val="22"/>
          <w:szCs w:val="22"/>
          <w:lang w:val="es-ES"/>
        </w:rPr>
        <w:t xml:space="preserve">Ayuntamiento de </w:t>
      </w:r>
      <w:r w:rsidR="002B2971">
        <w:rPr>
          <w:rFonts w:ascii="Palatino Linotype" w:eastAsia="Calibri" w:hAnsi="Palatino Linotype" w:cs="Tahoma"/>
          <w:iCs/>
          <w:sz w:val="22"/>
          <w:szCs w:val="22"/>
          <w:lang w:val="es-ES"/>
        </w:rPr>
        <w:t>Atenco</w:t>
      </w:r>
      <w:r w:rsidR="00E16C3E">
        <w:rPr>
          <w:rFonts w:ascii="Palatino Linotype" w:eastAsia="Calibri" w:hAnsi="Palatino Linotype" w:cs="Tahoma"/>
          <w:iCs/>
          <w:sz w:val="22"/>
          <w:szCs w:val="22"/>
          <w:lang w:val="es-ES"/>
        </w:rPr>
        <w:t xml:space="preserve">, </w:t>
      </w:r>
      <w:r w:rsidR="002B2971">
        <w:rPr>
          <w:rFonts w:ascii="Palatino Linotype" w:eastAsia="Calibri" w:hAnsi="Palatino Linotype" w:cs="Tahoma"/>
          <w:iCs/>
          <w:sz w:val="22"/>
          <w:szCs w:val="22"/>
          <w:lang w:val="es-ES"/>
        </w:rPr>
        <w:t xml:space="preserve">el Título y Cédula </w:t>
      </w:r>
      <w:r w:rsidR="007F7E63">
        <w:rPr>
          <w:rFonts w:ascii="Palatino Linotype" w:eastAsia="Calibri" w:hAnsi="Palatino Linotype" w:cs="Tahoma"/>
          <w:iCs/>
          <w:sz w:val="22"/>
          <w:szCs w:val="22"/>
          <w:lang w:val="es-ES"/>
        </w:rPr>
        <w:t>P</w:t>
      </w:r>
      <w:r w:rsidR="002B2971">
        <w:rPr>
          <w:rFonts w:ascii="Palatino Linotype" w:eastAsia="Calibri" w:hAnsi="Palatino Linotype" w:cs="Tahoma"/>
          <w:iCs/>
          <w:sz w:val="22"/>
          <w:szCs w:val="22"/>
          <w:lang w:val="es-ES"/>
        </w:rPr>
        <w:t xml:space="preserve">rofesional de la Jefa de Adquisiciones y Recursos Materiales, Titular de </w:t>
      </w:r>
      <w:r w:rsidR="001C0F45">
        <w:rPr>
          <w:rFonts w:ascii="Palatino Linotype" w:eastAsia="Calibri" w:hAnsi="Palatino Linotype" w:cs="Tahoma"/>
          <w:iCs/>
          <w:sz w:val="22"/>
          <w:szCs w:val="22"/>
          <w:lang w:val="es-ES"/>
        </w:rPr>
        <w:t>Comunicación, Titular</w:t>
      </w:r>
      <w:r w:rsidR="002B2971">
        <w:rPr>
          <w:rFonts w:ascii="Palatino Linotype" w:eastAsia="Calibri" w:hAnsi="Palatino Linotype" w:cs="Tahoma"/>
          <w:iCs/>
          <w:sz w:val="22"/>
          <w:szCs w:val="22"/>
          <w:lang w:val="es-ES"/>
        </w:rPr>
        <w:t xml:space="preserve"> de Gobierno, Supervisor de Eventos y Logística, Director de Educación y</w:t>
      </w:r>
      <w:r w:rsidR="001C0F45">
        <w:rPr>
          <w:rFonts w:ascii="Palatino Linotype" w:eastAsia="Calibri" w:hAnsi="Palatino Linotype" w:cs="Tahoma"/>
          <w:iCs/>
          <w:sz w:val="22"/>
          <w:szCs w:val="22"/>
          <w:lang w:val="es-ES"/>
        </w:rPr>
        <w:t xml:space="preserve"> </w:t>
      </w:r>
      <w:r w:rsidR="002B2971">
        <w:rPr>
          <w:rFonts w:ascii="Palatino Linotype" w:eastAsia="Calibri" w:hAnsi="Palatino Linotype" w:cs="Tahoma"/>
          <w:iCs/>
          <w:sz w:val="22"/>
          <w:szCs w:val="22"/>
          <w:lang w:val="es-ES"/>
        </w:rPr>
        <w:t>Cultura,</w:t>
      </w:r>
      <w:r w:rsidR="00B319CD">
        <w:rPr>
          <w:rFonts w:ascii="Palatino Linotype" w:eastAsia="Calibri" w:hAnsi="Palatino Linotype" w:cs="Tahoma"/>
          <w:iCs/>
          <w:sz w:val="22"/>
          <w:szCs w:val="22"/>
          <w:lang w:val="es-ES"/>
        </w:rPr>
        <w:t xml:space="preserve"> </w:t>
      </w:r>
      <w:r w:rsidR="002B2971">
        <w:rPr>
          <w:rFonts w:ascii="Palatino Linotype" w:eastAsia="Calibri" w:hAnsi="Palatino Linotype" w:cs="Tahoma"/>
          <w:iCs/>
          <w:sz w:val="22"/>
          <w:szCs w:val="22"/>
          <w:lang w:val="es-ES"/>
        </w:rPr>
        <w:t>Supervisor de Parque Vehicular, Directora de Desarrollo Social,</w:t>
      </w:r>
      <w:r w:rsidR="00B319CD">
        <w:rPr>
          <w:rFonts w:ascii="Palatino Linotype" w:eastAsia="Calibri" w:hAnsi="Palatino Linotype" w:cs="Tahoma"/>
          <w:iCs/>
          <w:sz w:val="22"/>
          <w:szCs w:val="22"/>
          <w:lang w:val="es-ES"/>
        </w:rPr>
        <w:t xml:space="preserve"> </w:t>
      </w:r>
      <w:r w:rsidR="002B2971">
        <w:rPr>
          <w:rFonts w:ascii="Palatino Linotype" w:eastAsia="Calibri" w:hAnsi="Palatino Linotype" w:cs="Tahoma"/>
          <w:iCs/>
          <w:sz w:val="22"/>
          <w:szCs w:val="22"/>
          <w:lang w:val="es-ES"/>
        </w:rPr>
        <w:t>Jefe de Sistemas, Jefa de Turismo y</w:t>
      </w:r>
      <w:r w:rsidR="002B2971" w:rsidRPr="002B2971">
        <w:rPr>
          <w:rFonts w:ascii="Palatino Linotype" w:eastAsia="Calibri" w:hAnsi="Palatino Linotype" w:cs="Tahoma"/>
          <w:iCs/>
          <w:sz w:val="22"/>
          <w:szCs w:val="22"/>
          <w:lang w:val="es-ES"/>
        </w:rPr>
        <w:t xml:space="preserve"> Fomento Artesanal</w:t>
      </w:r>
      <w:r w:rsidR="002B2971">
        <w:rPr>
          <w:rFonts w:ascii="Palatino Linotype" w:eastAsia="Calibri" w:hAnsi="Palatino Linotype" w:cs="Tahoma"/>
          <w:iCs/>
          <w:sz w:val="22"/>
          <w:szCs w:val="22"/>
          <w:lang w:val="es-ES"/>
        </w:rPr>
        <w:t>.</w:t>
      </w:r>
    </w:p>
    <w:p w14:paraId="132D6B38" w14:textId="77777777" w:rsidR="00E16C3E" w:rsidRDefault="00E16C3E" w:rsidP="003811DD">
      <w:pPr>
        <w:tabs>
          <w:tab w:val="left" w:pos="4962"/>
        </w:tabs>
        <w:spacing w:line="360" w:lineRule="auto"/>
        <w:jc w:val="both"/>
        <w:rPr>
          <w:rFonts w:ascii="Palatino Linotype" w:eastAsia="Calibri" w:hAnsi="Palatino Linotype" w:cs="Tahoma"/>
          <w:iCs/>
          <w:sz w:val="22"/>
          <w:szCs w:val="22"/>
          <w:lang w:val="es-ES"/>
        </w:rPr>
      </w:pPr>
    </w:p>
    <w:p w14:paraId="164350D8" w14:textId="51708AE9" w:rsidR="00093ADE" w:rsidRDefault="000B420E" w:rsidP="003811DD">
      <w:pPr>
        <w:pStyle w:val="NormalWeb"/>
        <w:spacing w:before="0" w:beforeAutospacing="0" w:after="0" w:afterAutospacing="0" w:line="360" w:lineRule="auto"/>
        <w:ind w:right="-28"/>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 xml:space="preserve">En respuesta, el Sujeto Obligado, </w:t>
      </w:r>
      <w:r w:rsidR="00907831">
        <w:rPr>
          <w:rFonts w:ascii="Palatino Linotype" w:hAnsi="Palatino Linotype" w:cs="Tahoma"/>
          <w:bCs/>
          <w:iCs/>
          <w:color w:val="000000"/>
          <w:sz w:val="22"/>
          <w:szCs w:val="22"/>
        </w:rPr>
        <w:t>a través de la</w:t>
      </w:r>
      <w:r w:rsidR="002B2971">
        <w:rPr>
          <w:rFonts w:ascii="Palatino Linotype" w:hAnsi="Palatino Linotype" w:cs="Tahoma"/>
          <w:bCs/>
          <w:iCs/>
          <w:color w:val="000000"/>
          <w:sz w:val="22"/>
          <w:szCs w:val="22"/>
        </w:rPr>
        <w:t xml:space="preserve"> Jefatura de </w:t>
      </w:r>
      <w:r w:rsidR="002B2971" w:rsidRPr="002B2971">
        <w:rPr>
          <w:rFonts w:ascii="Palatino Linotype" w:hAnsi="Palatino Linotype" w:cs="Tahoma"/>
          <w:bCs/>
          <w:iCs/>
          <w:color w:val="000000"/>
          <w:sz w:val="22"/>
          <w:szCs w:val="22"/>
        </w:rPr>
        <w:t>Recursos Humanos</w:t>
      </w:r>
      <w:r w:rsidR="002B2971">
        <w:rPr>
          <w:rFonts w:ascii="Palatino Linotype" w:hAnsi="Palatino Linotype" w:cs="Tahoma"/>
          <w:bCs/>
          <w:iCs/>
          <w:color w:val="000000"/>
          <w:sz w:val="22"/>
          <w:szCs w:val="22"/>
        </w:rPr>
        <w:t xml:space="preserve">, </w:t>
      </w:r>
      <w:r w:rsidR="00D74720">
        <w:rPr>
          <w:rFonts w:ascii="Palatino Linotype" w:hAnsi="Palatino Linotype" w:cs="Tahoma"/>
          <w:bCs/>
          <w:iCs/>
          <w:color w:val="000000"/>
          <w:sz w:val="22"/>
          <w:szCs w:val="22"/>
        </w:rPr>
        <w:t>proporcionó diverso</w:t>
      </w:r>
      <w:r w:rsidR="00EF5CC6">
        <w:rPr>
          <w:rFonts w:ascii="Palatino Linotype" w:hAnsi="Palatino Linotype" w:cs="Tahoma"/>
          <w:bCs/>
          <w:iCs/>
          <w:color w:val="000000"/>
          <w:sz w:val="22"/>
          <w:szCs w:val="22"/>
        </w:rPr>
        <w:t>s</w:t>
      </w:r>
      <w:r w:rsidR="00D74720">
        <w:rPr>
          <w:rFonts w:ascii="Palatino Linotype" w:hAnsi="Palatino Linotype" w:cs="Tahoma"/>
          <w:bCs/>
          <w:iCs/>
          <w:color w:val="000000"/>
          <w:sz w:val="22"/>
          <w:szCs w:val="22"/>
        </w:rPr>
        <w:t xml:space="preserve"> Títulos y Cédulas Profesionales</w:t>
      </w:r>
      <w:r w:rsidR="00EF5CC6">
        <w:rPr>
          <w:rFonts w:ascii="Palatino Linotype" w:hAnsi="Palatino Linotype" w:cs="Tahoma"/>
          <w:bCs/>
          <w:iCs/>
          <w:color w:val="000000"/>
          <w:sz w:val="22"/>
          <w:szCs w:val="22"/>
        </w:rPr>
        <w:t xml:space="preserve"> y precisó q</w:t>
      </w:r>
      <w:r w:rsidR="002B2971" w:rsidRPr="002B2971">
        <w:rPr>
          <w:rFonts w:ascii="Palatino Linotype" w:hAnsi="Palatino Linotype" w:cs="Tahoma"/>
          <w:bCs/>
          <w:iCs/>
          <w:color w:val="000000"/>
          <w:sz w:val="22"/>
          <w:szCs w:val="22"/>
        </w:rPr>
        <w:t>ue los certificad</w:t>
      </w:r>
      <w:r w:rsidR="00613BE3">
        <w:rPr>
          <w:rFonts w:ascii="Palatino Linotype" w:hAnsi="Palatino Linotype" w:cs="Tahoma"/>
          <w:bCs/>
          <w:iCs/>
          <w:color w:val="000000"/>
          <w:sz w:val="22"/>
          <w:szCs w:val="22"/>
        </w:rPr>
        <w:t>os y los títulos faltantes estaban</w:t>
      </w:r>
      <w:r w:rsidR="002B2971" w:rsidRPr="002B2971">
        <w:rPr>
          <w:rFonts w:ascii="Palatino Linotype" w:hAnsi="Palatino Linotype" w:cs="Tahoma"/>
          <w:bCs/>
          <w:iCs/>
          <w:color w:val="000000"/>
          <w:sz w:val="22"/>
          <w:szCs w:val="22"/>
        </w:rPr>
        <w:t xml:space="preserve"> en proceso</w:t>
      </w:r>
      <w:r w:rsidR="00B22D7C">
        <w:rPr>
          <w:rFonts w:ascii="Palatino Linotype" w:hAnsi="Palatino Linotype" w:cs="Tahoma"/>
          <w:bCs/>
          <w:iCs/>
          <w:color w:val="000000"/>
          <w:sz w:val="22"/>
          <w:szCs w:val="22"/>
          <w:lang w:val="es-MX"/>
        </w:rPr>
        <w:t xml:space="preserve">; ante dicha contestación, </w:t>
      </w:r>
      <w:r w:rsidR="000965F8">
        <w:rPr>
          <w:rFonts w:ascii="Palatino Linotype" w:hAnsi="Palatino Linotype" w:cs="Tahoma"/>
          <w:bCs/>
          <w:iCs/>
          <w:color w:val="000000"/>
          <w:sz w:val="22"/>
          <w:szCs w:val="22"/>
        </w:rPr>
        <w:t xml:space="preserve">el Particular se inconformó ante </w:t>
      </w:r>
      <w:r w:rsidR="000965F8" w:rsidRPr="000965F8">
        <w:rPr>
          <w:rFonts w:ascii="Palatino Linotype" w:hAnsi="Palatino Linotype" w:cs="Tahoma"/>
          <w:bCs/>
          <w:iCs/>
          <w:color w:val="000000"/>
          <w:sz w:val="22"/>
          <w:szCs w:val="22"/>
        </w:rPr>
        <w:t xml:space="preserve">clasificación </w:t>
      </w:r>
      <w:r w:rsidR="00EF5CC6">
        <w:rPr>
          <w:rFonts w:ascii="Palatino Linotype" w:hAnsi="Palatino Linotype" w:cs="Tahoma"/>
          <w:bCs/>
          <w:iCs/>
          <w:color w:val="000000"/>
          <w:sz w:val="22"/>
          <w:szCs w:val="22"/>
        </w:rPr>
        <w:t>de los datos testados en las cédulas profesionales, al señalar que el número de cédula, la fotografía y la firma del Director General de Profesiones era público</w:t>
      </w:r>
      <w:r w:rsidR="005C0F58">
        <w:rPr>
          <w:rFonts w:ascii="Palatino Linotype" w:hAnsi="Palatino Linotype" w:cs="Tahoma"/>
          <w:bCs/>
          <w:iCs/>
          <w:color w:val="000000"/>
          <w:sz w:val="22"/>
          <w:szCs w:val="22"/>
        </w:rPr>
        <w:t xml:space="preserve">, lo cual actualiza </w:t>
      </w:r>
      <w:r w:rsidR="00B22D7C">
        <w:rPr>
          <w:rFonts w:ascii="Palatino Linotype" w:hAnsi="Palatino Linotype" w:cs="Tahoma"/>
          <w:bCs/>
          <w:iCs/>
          <w:color w:val="000000"/>
          <w:sz w:val="22"/>
          <w:szCs w:val="22"/>
        </w:rPr>
        <w:t>la causal</w:t>
      </w:r>
      <w:r w:rsidR="000965F8" w:rsidRPr="000965F8">
        <w:rPr>
          <w:rFonts w:ascii="Palatino Linotype" w:hAnsi="Palatino Linotype" w:cs="Tahoma"/>
          <w:bCs/>
          <w:iCs/>
          <w:color w:val="000000"/>
          <w:sz w:val="22"/>
          <w:szCs w:val="22"/>
        </w:rPr>
        <w:t xml:space="preserve"> de procedencia </w:t>
      </w:r>
      <w:r w:rsidR="00B22D7C">
        <w:rPr>
          <w:rFonts w:ascii="Palatino Linotype" w:hAnsi="Palatino Linotype" w:cs="Tahoma"/>
          <w:bCs/>
          <w:iCs/>
          <w:color w:val="000000"/>
          <w:sz w:val="22"/>
          <w:szCs w:val="22"/>
        </w:rPr>
        <w:t>establecida</w:t>
      </w:r>
      <w:r w:rsidR="000965F8" w:rsidRPr="000965F8">
        <w:rPr>
          <w:rFonts w:ascii="Palatino Linotype" w:hAnsi="Palatino Linotype" w:cs="Tahoma"/>
          <w:bCs/>
          <w:iCs/>
          <w:color w:val="000000"/>
          <w:sz w:val="22"/>
          <w:szCs w:val="22"/>
        </w:rPr>
        <w:t xml:space="preserve"> en el artículo 179, </w:t>
      </w:r>
      <w:r w:rsidR="00B22D7C">
        <w:rPr>
          <w:rFonts w:ascii="Palatino Linotype" w:hAnsi="Palatino Linotype" w:cs="Tahoma"/>
          <w:bCs/>
          <w:iCs/>
          <w:color w:val="000000"/>
          <w:sz w:val="22"/>
          <w:szCs w:val="22"/>
        </w:rPr>
        <w:t>fracción II, de la Ley de Transparencia y Acceso a la Información Pública del Estado de México y Municipios</w:t>
      </w:r>
      <w:r w:rsidR="000965F8">
        <w:rPr>
          <w:rFonts w:ascii="Palatino Linotype" w:hAnsi="Palatino Linotype" w:cs="Tahoma"/>
          <w:bCs/>
          <w:iCs/>
          <w:color w:val="000000"/>
          <w:sz w:val="22"/>
          <w:szCs w:val="22"/>
        </w:rPr>
        <w:t>.</w:t>
      </w:r>
      <w:r w:rsidR="00B22D7C">
        <w:rPr>
          <w:rFonts w:ascii="Palatino Linotype" w:hAnsi="Palatino Linotype" w:cs="Tahoma"/>
          <w:bCs/>
          <w:iCs/>
          <w:color w:val="000000"/>
          <w:sz w:val="22"/>
          <w:szCs w:val="22"/>
        </w:rPr>
        <w:t xml:space="preserve"> </w:t>
      </w:r>
    </w:p>
    <w:p w14:paraId="658DDC4B" w14:textId="0E49064F" w:rsidR="005C0F58" w:rsidRDefault="005C0F58" w:rsidP="003811DD">
      <w:pPr>
        <w:pStyle w:val="NormalWeb"/>
        <w:spacing w:before="0" w:beforeAutospacing="0" w:after="0" w:afterAutospacing="0" w:line="360" w:lineRule="auto"/>
        <w:ind w:right="-28"/>
        <w:jc w:val="both"/>
        <w:rPr>
          <w:rFonts w:ascii="Palatino Linotype" w:hAnsi="Palatino Linotype" w:cs="Tahoma"/>
          <w:bCs/>
          <w:iCs/>
          <w:color w:val="000000"/>
          <w:sz w:val="22"/>
          <w:szCs w:val="22"/>
        </w:rPr>
      </w:pPr>
    </w:p>
    <w:p w14:paraId="3D16C9BF" w14:textId="5C8D4638" w:rsidR="005C0F58" w:rsidRPr="005C0F58" w:rsidRDefault="005C0F58" w:rsidP="003811DD">
      <w:pPr>
        <w:autoSpaceDE w:val="0"/>
        <w:autoSpaceDN w:val="0"/>
        <w:adjustRightInd w:val="0"/>
        <w:spacing w:line="360" w:lineRule="auto"/>
        <w:jc w:val="both"/>
        <w:rPr>
          <w:rFonts w:ascii="Palatino Linotype" w:eastAsia="Calibri" w:hAnsi="Palatino Linotype" w:cs="Tahoma"/>
          <w:bCs/>
          <w:iCs/>
          <w:color w:val="000000" w:themeColor="text1"/>
          <w:sz w:val="22"/>
          <w:szCs w:val="22"/>
          <w:lang w:eastAsia="en-US"/>
        </w:rPr>
      </w:pPr>
      <w:r w:rsidRPr="005C0F58">
        <w:rPr>
          <w:rFonts w:ascii="Palatino Linotype" w:eastAsia="Calibri" w:hAnsi="Palatino Linotype" w:cs="Tahoma"/>
          <w:bCs/>
          <w:iCs/>
          <w:color w:val="000000" w:themeColor="text1"/>
          <w:sz w:val="22"/>
          <w:szCs w:val="22"/>
          <w:lang w:val="es-ES" w:eastAsia="en-US"/>
        </w:rPr>
        <w:t>En razón de lo anterior, se logra advertir que el ahora Recurrente, no se agravió</w:t>
      </w:r>
      <w:r>
        <w:rPr>
          <w:rFonts w:ascii="Palatino Linotype" w:eastAsia="Calibri" w:hAnsi="Palatino Linotype" w:cs="Tahoma"/>
          <w:bCs/>
          <w:iCs/>
          <w:color w:val="000000" w:themeColor="text1"/>
          <w:sz w:val="22"/>
          <w:szCs w:val="22"/>
          <w:lang w:val="es-ES" w:eastAsia="en-US"/>
        </w:rPr>
        <w:t xml:space="preserve"> por los títulos y cédulas profesionales entregados</w:t>
      </w:r>
      <w:r w:rsidR="00D87792">
        <w:rPr>
          <w:rFonts w:ascii="Palatino Linotype" w:eastAsia="Calibri" w:hAnsi="Palatino Linotype" w:cs="Tahoma"/>
          <w:bCs/>
          <w:iCs/>
          <w:color w:val="000000" w:themeColor="text1"/>
          <w:sz w:val="22"/>
          <w:szCs w:val="22"/>
          <w:lang w:val="es-ES" w:eastAsia="en-US"/>
        </w:rPr>
        <w:t>, sino únicamente por los datos testados en los segundos; por lo que,</w:t>
      </w:r>
      <w:r w:rsidRPr="005C0F58">
        <w:rPr>
          <w:rFonts w:ascii="Palatino Linotype" w:eastAsia="Calibri" w:hAnsi="Palatino Linotype" w:cs="Tahoma"/>
          <w:bCs/>
          <w:iCs/>
          <w:color w:val="000000" w:themeColor="text1"/>
          <w:sz w:val="22"/>
          <w:szCs w:val="22"/>
          <w:lang w:eastAsia="en-US"/>
        </w:rPr>
        <w:t xml:space="preserve"> </w:t>
      </w:r>
      <w:r w:rsidRPr="005C0F58">
        <w:rPr>
          <w:rFonts w:ascii="Palatino Linotype" w:eastAsia="Calibri" w:hAnsi="Palatino Linotype" w:cs="Tahoma"/>
          <w:bCs/>
          <w:iCs/>
          <w:color w:val="000000"/>
          <w:sz w:val="22"/>
          <w:szCs w:val="22"/>
          <w:lang w:val="es-ES" w:eastAsia="en-US"/>
        </w:rPr>
        <w:t xml:space="preserve">no se hará pronunciamiento alguno respecto a </w:t>
      </w:r>
      <w:r w:rsidR="00D87792">
        <w:rPr>
          <w:rFonts w:ascii="Palatino Linotype" w:eastAsia="Calibri" w:hAnsi="Palatino Linotype" w:cs="Tahoma"/>
          <w:bCs/>
          <w:iCs/>
          <w:color w:val="000000"/>
          <w:sz w:val="22"/>
          <w:szCs w:val="22"/>
          <w:lang w:val="es-ES" w:eastAsia="en-US"/>
        </w:rPr>
        <w:t>los documentos entregados</w:t>
      </w:r>
      <w:r w:rsidRPr="005C0F58">
        <w:rPr>
          <w:rFonts w:ascii="Palatino Linotype" w:eastAsia="Calibri" w:hAnsi="Palatino Linotype" w:cs="Tahoma"/>
          <w:bCs/>
          <w:iCs/>
          <w:color w:val="000000"/>
          <w:sz w:val="22"/>
          <w:szCs w:val="22"/>
          <w:lang w:val="es-ES" w:eastAsia="en-US"/>
        </w:rPr>
        <w:t xml:space="preserve">, de conformidad con el artículo 195 </w:t>
      </w:r>
      <w:r w:rsidRPr="005C0F58">
        <w:rPr>
          <w:rFonts w:ascii="Palatino Linotype" w:eastAsia="Calibri" w:hAnsi="Palatino Linotype" w:cs="Tahoma"/>
          <w:bCs/>
          <w:iCs/>
          <w:color w:val="000000"/>
          <w:sz w:val="22"/>
          <w:szCs w:val="22"/>
          <w:lang w:eastAsia="en-U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5C0F58">
        <w:rPr>
          <w:rFonts w:ascii="Palatino Linotype" w:eastAsia="Calibri" w:hAnsi="Palatino Linotype" w:cs="Tahoma"/>
          <w:b/>
          <w:bCs/>
          <w:iCs/>
          <w:color w:val="000000"/>
          <w:sz w:val="22"/>
          <w:szCs w:val="22"/>
          <w:lang w:eastAsia="en-US"/>
        </w:rPr>
        <w:t>los actos que se hayan consentido tácitamente,</w:t>
      </w:r>
      <w:r w:rsidRPr="005C0F58">
        <w:rPr>
          <w:rFonts w:ascii="Palatino Linotype" w:eastAsia="Calibri" w:hAnsi="Palatino Linotype" w:cs="Tahoma"/>
          <w:bCs/>
          <w:iCs/>
          <w:color w:val="000000"/>
          <w:sz w:val="22"/>
          <w:szCs w:val="22"/>
          <w:lang w:eastAsia="en-US"/>
        </w:rPr>
        <w:t xml:space="preserve"> entendiéndose por estos cuando el agravio no se haya promovido en el plazo señalado para el efecto.</w:t>
      </w:r>
    </w:p>
    <w:p w14:paraId="2E466C2B" w14:textId="77777777" w:rsidR="005C0F58" w:rsidRPr="005C0F58" w:rsidRDefault="005C0F58" w:rsidP="003811DD">
      <w:pPr>
        <w:spacing w:line="360" w:lineRule="auto"/>
        <w:jc w:val="both"/>
        <w:rPr>
          <w:rFonts w:ascii="Palatino Linotype" w:hAnsi="Palatino Linotype" w:cs="Tahoma"/>
          <w:bCs/>
          <w:sz w:val="22"/>
          <w:szCs w:val="22"/>
        </w:rPr>
      </w:pPr>
    </w:p>
    <w:p w14:paraId="5EB087E8" w14:textId="77777777" w:rsidR="005C0F58" w:rsidRPr="005C0F58" w:rsidRDefault="005C0F58" w:rsidP="003811DD">
      <w:pPr>
        <w:spacing w:line="360" w:lineRule="auto"/>
        <w:jc w:val="both"/>
        <w:rPr>
          <w:rFonts w:ascii="Palatino Linotype" w:hAnsi="Palatino Linotype" w:cs="Tahoma"/>
          <w:bCs/>
          <w:sz w:val="22"/>
          <w:szCs w:val="22"/>
        </w:rPr>
      </w:pPr>
      <w:r w:rsidRPr="005C0F58">
        <w:rPr>
          <w:rFonts w:ascii="Palatino Linotype" w:hAnsi="Palatino Linotype" w:cs="Tahoma"/>
          <w:bCs/>
          <w:sz w:val="22"/>
          <w:szCs w:val="22"/>
        </w:rPr>
        <w:t xml:space="preserve">De la misma manera resulta aplicable el criterio sostenido por el Poder Judicial de la Federación de rubro </w:t>
      </w:r>
      <w:r w:rsidRPr="005C0F58">
        <w:rPr>
          <w:rFonts w:ascii="Palatino Linotype" w:hAnsi="Palatino Linotype" w:cs="Tahoma"/>
          <w:b/>
          <w:sz w:val="22"/>
          <w:szCs w:val="22"/>
        </w:rPr>
        <w:t>ACTOS CONSENTIDOS TÁCITAMENTE</w:t>
      </w:r>
      <w:r w:rsidRPr="005C0F58">
        <w:rPr>
          <w:rFonts w:ascii="Palatino Linotype" w:hAnsi="Palatino Linotype" w:cs="Tahoma"/>
          <w:bCs/>
          <w:sz w:val="22"/>
          <w:szCs w:val="22"/>
        </w:rPr>
        <w:t xml:space="preserve">, Tesis VI.2o. J/21, emitida en la novena época, por el Segundo Tribunal Colegiado del Sexto Circuito, publicada en la Gaceta </w:t>
      </w:r>
      <w:r w:rsidRPr="005C0F58">
        <w:rPr>
          <w:rFonts w:ascii="Palatino Linotype" w:hAnsi="Palatino Linotype" w:cs="Tahoma"/>
          <w:bCs/>
          <w:sz w:val="22"/>
          <w:szCs w:val="22"/>
        </w:rPr>
        <w:lastRenderedPageBreak/>
        <w:t>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55ACAC4" w14:textId="77777777" w:rsidR="005C0F58" w:rsidRPr="005C0F58" w:rsidRDefault="005C0F58" w:rsidP="003811DD">
      <w:pPr>
        <w:spacing w:line="360" w:lineRule="auto"/>
        <w:jc w:val="both"/>
        <w:rPr>
          <w:rFonts w:ascii="Palatino Linotype" w:hAnsi="Palatino Linotype" w:cs="Tahoma"/>
          <w:bCs/>
          <w:sz w:val="22"/>
          <w:szCs w:val="22"/>
        </w:rPr>
      </w:pPr>
    </w:p>
    <w:p w14:paraId="772181DD" w14:textId="77777777" w:rsidR="005C0F58" w:rsidRPr="005C0F58" w:rsidRDefault="005C0F58" w:rsidP="003811DD">
      <w:pPr>
        <w:spacing w:line="360" w:lineRule="auto"/>
        <w:jc w:val="both"/>
        <w:rPr>
          <w:rFonts w:ascii="Palatino Linotype" w:hAnsi="Palatino Linotype" w:cs="Tahoma"/>
          <w:bCs/>
          <w:sz w:val="22"/>
          <w:szCs w:val="22"/>
        </w:rPr>
      </w:pPr>
      <w:r w:rsidRPr="005C0F58">
        <w:rPr>
          <w:rFonts w:ascii="Palatino Linotype" w:hAnsi="Palatino Linotype" w:cs="Tahoma"/>
          <w:bCs/>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5B7FF21F" w14:textId="77777777" w:rsidR="005C0F58" w:rsidRPr="005C0F58" w:rsidRDefault="005C0F58" w:rsidP="003811DD">
      <w:pPr>
        <w:spacing w:line="360" w:lineRule="auto"/>
        <w:jc w:val="both"/>
        <w:rPr>
          <w:rFonts w:ascii="Palatino Linotype" w:hAnsi="Palatino Linotype" w:cs="Tahoma"/>
          <w:bCs/>
          <w:sz w:val="22"/>
          <w:szCs w:val="22"/>
        </w:rPr>
      </w:pPr>
    </w:p>
    <w:p w14:paraId="56786C66" w14:textId="77777777" w:rsidR="005C0F58" w:rsidRPr="005C0F58" w:rsidRDefault="005C0F58" w:rsidP="003811DD">
      <w:pPr>
        <w:spacing w:line="360" w:lineRule="auto"/>
        <w:jc w:val="both"/>
        <w:rPr>
          <w:rFonts w:ascii="Palatino Linotype" w:hAnsi="Palatino Linotype" w:cs="Tahoma"/>
          <w:bCs/>
          <w:sz w:val="22"/>
          <w:szCs w:val="22"/>
        </w:rPr>
      </w:pPr>
      <w:r w:rsidRPr="005C0F58">
        <w:rPr>
          <w:rFonts w:ascii="Palatino Linotype" w:hAnsi="Palatino Linotype" w:cs="Tahoma"/>
          <w:bCs/>
          <w:sz w:val="22"/>
          <w:szCs w:val="22"/>
        </w:rPr>
        <w:t>Asimismo, resulta relevante traer a colación el Criterio 01/20, emitido por el Instituto Nacional de Transparencia, Acceso a la Información y Protección de Datos Personales, que establece lo siguiente:</w:t>
      </w:r>
    </w:p>
    <w:p w14:paraId="64E3566D" w14:textId="77777777" w:rsidR="005C0F58" w:rsidRPr="005C0F58" w:rsidRDefault="005C0F58" w:rsidP="003811DD">
      <w:pPr>
        <w:spacing w:line="360" w:lineRule="auto"/>
        <w:jc w:val="both"/>
        <w:rPr>
          <w:rFonts w:ascii="Palatino Linotype" w:hAnsi="Palatino Linotype" w:cs="Tahoma"/>
          <w:bCs/>
          <w:sz w:val="22"/>
          <w:szCs w:val="22"/>
        </w:rPr>
      </w:pPr>
    </w:p>
    <w:p w14:paraId="0077777B" w14:textId="77777777" w:rsidR="005C0F58" w:rsidRPr="005C0F58" w:rsidRDefault="005C0F58" w:rsidP="003811DD">
      <w:pPr>
        <w:spacing w:line="360" w:lineRule="auto"/>
        <w:ind w:left="567" w:right="567"/>
        <w:jc w:val="both"/>
        <w:rPr>
          <w:rFonts w:ascii="Palatino Linotype" w:eastAsia="Calibri" w:hAnsi="Palatino Linotype" w:cs="Tahoma"/>
          <w:bCs/>
          <w:i/>
          <w:color w:val="000000"/>
          <w:lang w:eastAsia="en-US"/>
        </w:rPr>
      </w:pPr>
      <w:r w:rsidRPr="005C0F58">
        <w:rPr>
          <w:rFonts w:ascii="Palatino Linotype" w:eastAsia="Calibri" w:hAnsi="Palatino Linotype" w:cs="Tahoma"/>
          <w:b/>
          <w:bCs/>
          <w:i/>
          <w:color w:val="000000"/>
          <w:lang w:eastAsia="en-US"/>
        </w:rPr>
        <w:t xml:space="preserve">“Actos consentidos tácitamente. Improcedencia de su análisis. </w:t>
      </w:r>
      <w:r w:rsidRPr="005C0F58">
        <w:rPr>
          <w:rFonts w:ascii="Palatino Linotype" w:eastAsia="Calibri" w:hAnsi="Palatino Linotype" w:cs="Tahoma"/>
          <w:bCs/>
          <w:i/>
          <w:color w:val="000000"/>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22F6209" w14:textId="77777777" w:rsidR="005C0F58" w:rsidRPr="005C0F58" w:rsidRDefault="005C0F58" w:rsidP="003811DD">
      <w:pPr>
        <w:spacing w:line="360" w:lineRule="auto"/>
        <w:ind w:left="567" w:right="567"/>
        <w:jc w:val="both"/>
        <w:rPr>
          <w:rFonts w:ascii="Palatino Linotype" w:eastAsia="Calibri" w:hAnsi="Palatino Linotype" w:cs="Tahoma"/>
          <w:bCs/>
          <w:iCs/>
          <w:color w:val="000000"/>
          <w:sz w:val="22"/>
          <w:szCs w:val="22"/>
          <w:lang w:eastAsia="en-US"/>
        </w:rPr>
      </w:pPr>
    </w:p>
    <w:p w14:paraId="6ED09729" w14:textId="6CDE8D82" w:rsidR="005C0F58" w:rsidRPr="005C0F58" w:rsidRDefault="005C0F58" w:rsidP="003811DD">
      <w:pPr>
        <w:spacing w:line="360" w:lineRule="auto"/>
        <w:jc w:val="both"/>
        <w:rPr>
          <w:rFonts w:ascii="Palatino Linotype" w:hAnsi="Palatino Linotype" w:cs="Tahoma"/>
          <w:bCs/>
          <w:sz w:val="22"/>
          <w:szCs w:val="22"/>
        </w:rPr>
      </w:pPr>
      <w:r w:rsidRPr="005C0F58">
        <w:rPr>
          <w:rFonts w:ascii="Palatino Linotype" w:hAnsi="Palatino Linotype" w:cs="Tahoma"/>
          <w:bCs/>
          <w:sz w:val="22"/>
          <w:szCs w:val="22"/>
        </w:rPr>
        <w:t xml:space="preserve">Conforme al Criterio establecido, es improcedente entrar al análisis de las partes de la respuesta del Sujeto Obligado que no fueron impugnadas por el Recurrente; </w:t>
      </w:r>
      <w:r w:rsidR="0055215D" w:rsidRPr="0055215D">
        <w:rPr>
          <w:rFonts w:ascii="Palatino Linotype" w:hAnsi="Palatino Linotype" w:cs="Tahoma"/>
          <w:bCs/>
          <w:iCs/>
          <w:sz w:val="22"/>
          <w:szCs w:val="22"/>
        </w:rPr>
        <w:t xml:space="preserve">por lo que, en el presente caso, se tiene por consentida la información proporcionada y únicamente se entrará al análisis de la versión pública </w:t>
      </w:r>
      <w:r w:rsidR="0055215D">
        <w:rPr>
          <w:rFonts w:ascii="Palatino Linotype" w:hAnsi="Palatino Linotype" w:cs="Tahoma"/>
          <w:bCs/>
          <w:iCs/>
          <w:sz w:val="22"/>
          <w:szCs w:val="22"/>
        </w:rPr>
        <w:t>de las cédulas profesionales</w:t>
      </w:r>
      <w:r w:rsidR="00D87792">
        <w:rPr>
          <w:rFonts w:ascii="Palatino Linotype" w:hAnsi="Palatino Linotype" w:cs="Tahoma"/>
          <w:bCs/>
          <w:sz w:val="22"/>
          <w:szCs w:val="22"/>
        </w:rPr>
        <w:t>.</w:t>
      </w:r>
      <w:r w:rsidR="00D87792" w:rsidRPr="00D87792">
        <w:rPr>
          <w:rFonts w:ascii="Palatino Linotype" w:eastAsia="Calibri" w:hAnsi="Palatino Linotype" w:cs="Tahoma"/>
          <w:iCs/>
          <w:sz w:val="22"/>
          <w:szCs w:val="24"/>
          <w:lang w:val="es-ES" w:eastAsia="es-ES_tradnl"/>
        </w:rPr>
        <w:t xml:space="preserve"> </w:t>
      </w:r>
      <w:r w:rsidR="00D87792">
        <w:rPr>
          <w:rFonts w:ascii="Palatino Linotype" w:eastAsia="Calibri" w:hAnsi="Palatino Linotype" w:cs="Tahoma"/>
          <w:iCs/>
          <w:sz w:val="22"/>
          <w:szCs w:val="24"/>
          <w:lang w:val="es-ES" w:eastAsia="es-ES_tradnl"/>
        </w:rPr>
        <w:t>Así las cosas, una vez admitido y notificado el Recurso de Revisión a las partes, fueron omisas en emitir manifestaciones o alegatos.</w:t>
      </w:r>
      <w:r w:rsidR="00B319CD">
        <w:rPr>
          <w:rFonts w:ascii="Palatino Linotype" w:eastAsia="Calibri" w:hAnsi="Palatino Linotype" w:cs="Tahoma"/>
          <w:iCs/>
          <w:sz w:val="22"/>
          <w:szCs w:val="24"/>
          <w:lang w:val="es-ES" w:eastAsia="es-ES_tradnl"/>
        </w:rPr>
        <w:t xml:space="preserve"> </w:t>
      </w:r>
    </w:p>
    <w:p w14:paraId="2283CF1B" w14:textId="77777777" w:rsidR="005C0F58" w:rsidRDefault="005C0F58" w:rsidP="003811DD">
      <w:pPr>
        <w:pStyle w:val="NormalWeb"/>
        <w:spacing w:before="0" w:beforeAutospacing="0" w:after="0" w:afterAutospacing="0" w:line="360" w:lineRule="auto"/>
        <w:ind w:right="-28"/>
        <w:jc w:val="both"/>
        <w:rPr>
          <w:rFonts w:ascii="Palatino Linotype" w:hAnsi="Palatino Linotype" w:cs="Tahoma"/>
          <w:bCs/>
          <w:iCs/>
          <w:color w:val="000000"/>
          <w:sz w:val="22"/>
          <w:szCs w:val="22"/>
        </w:rPr>
      </w:pPr>
    </w:p>
    <w:p w14:paraId="177730E7" w14:textId="77777777" w:rsidR="00B22D7C" w:rsidRDefault="00B22D7C" w:rsidP="003811DD">
      <w:pPr>
        <w:pStyle w:val="NormalWeb"/>
        <w:spacing w:before="0" w:beforeAutospacing="0" w:after="0" w:afterAutospacing="0" w:line="360" w:lineRule="auto"/>
        <w:ind w:right="-28"/>
        <w:jc w:val="both"/>
        <w:rPr>
          <w:rFonts w:ascii="Palatino Linotype" w:hAnsi="Palatino Linotype" w:cs="Tahoma"/>
          <w:bCs/>
          <w:iCs/>
          <w:color w:val="000000"/>
          <w:sz w:val="22"/>
          <w:szCs w:val="22"/>
        </w:rPr>
      </w:pPr>
    </w:p>
    <w:p w14:paraId="6CC3BBC6" w14:textId="4EAF9B71" w:rsidR="000B420E" w:rsidRDefault="000B420E" w:rsidP="003811DD">
      <w:pPr>
        <w:pStyle w:val="NormalWeb"/>
        <w:spacing w:before="0" w:beforeAutospacing="0" w:after="0" w:afterAutospacing="0" w:line="360" w:lineRule="auto"/>
        <w:ind w:right="-28"/>
        <w:jc w:val="both"/>
        <w:rPr>
          <w:rFonts w:ascii="Palatino Linotype" w:hAnsi="Palatino Linotype" w:cs="Tahoma"/>
          <w:bCs/>
          <w:iCs/>
          <w:color w:val="000000"/>
          <w:sz w:val="22"/>
          <w:szCs w:val="22"/>
        </w:rPr>
      </w:pPr>
      <w:r w:rsidRPr="00895437">
        <w:rPr>
          <w:rFonts w:ascii="Palatino Linotype" w:hAnsi="Palatino Linotype" w:cs="Tahoma"/>
          <w:bCs/>
          <w:iCs/>
          <w:color w:val="000000"/>
          <w:sz w:val="22"/>
          <w:szCs w:val="22"/>
        </w:rPr>
        <w:lastRenderedPageBreak/>
        <w:t>Lo anterior, se desprende de las documentales que obran en el expediente de referencia, materia de la presente resolución, consistente en: la</w:t>
      </w:r>
      <w:r>
        <w:rPr>
          <w:rFonts w:ascii="Palatino Linotype" w:hAnsi="Palatino Linotype" w:cs="Tahoma"/>
          <w:bCs/>
          <w:iCs/>
          <w:color w:val="000000"/>
          <w:sz w:val="22"/>
          <w:szCs w:val="22"/>
        </w:rPr>
        <w:t xml:space="preserve"> solicitud</w:t>
      </w:r>
      <w:r w:rsidRPr="00895437">
        <w:rPr>
          <w:rFonts w:ascii="Palatino Linotype" w:hAnsi="Palatino Linotype" w:cs="Tahoma"/>
          <w:bCs/>
          <w:iCs/>
          <w:color w:val="000000"/>
          <w:sz w:val="22"/>
          <w:szCs w:val="22"/>
        </w:rPr>
        <w:t xml:space="preserve"> d</w:t>
      </w:r>
      <w:r>
        <w:rPr>
          <w:rFonts w:ascii="Palatino Linotype" w:hAnsi="Palatino Linotype" w:cs="Tahoma"/>
          <w:bCs/>
          <w:iCs/>
          <w:color w:val="000000"/>
          <w:sz w:val="22"/>
          <w:szCs w:val="22"/>
        </w:rPr>
        <w:t>e acceso a la información; la respuesta proporcionada</w:t>
      </w:r>
      <w:r w:rsidR="00D87792">
        <w:rPr>
          <w:rFonts w:ascii="Palatino Linotype" w:hAnsi="Palatino Linotype" w:cs="Tahoma"/>
          <w:bCs/>
          <w:iCs/>
          <w:color w:val="000000"/>
          <w:sz w:val="22"/>
          <w:szCs w:val="22"/>
        </w:rPr>
        <w:t xml:space="preserve"> y</w:t>
      </w:r>
      <w:r>
        <w:rPr>
          <w:rFonts w:ascii="Palatino Linotype" w:hAnsi="Palatino Linotype" w:cs="Tahoma"/>
          <w:bCs/>
          <w:iCs/>
          <w:color w:val="000000"/>
          <w:sz w:val="22"/>
          <w:szCs w:val="22"/>
        </w:rPr>
        <w:t xml:space="preserve"> el escrito recursal; </w:t>
      </w:r>
      <w:r w:rsidRPr="00895437">
        <w:rPr>
          <w:rFonts w:ascii="Palatino Linotype" w:hAnsi="Palatino Linotype" w:cs="Tahoma"/>
          <w:bCs/>
          <w:iCs/>
          <w:color w:val="000000"/>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4A02DF1" w14:textId="77777777" w:rsidR="00D87792" w:rsidRDefault="00D87792" w:rsidP="003811DD">
      <w:pPr>
        <w:pStyle w:val="NormalWeb"/>
        <w:spacing w:before="0" w:beforeAutospacing="0" w:after="0" w:afterAutospacing="0" w:line="360" w:lineRule="auto"/>
        <w:ind w:right="-28"/>
        <w:jc w:val="both"/>
        <w:rPr>
          <w:rFonts w:ascii="Palatino Linotype" w:hAnsi="Palatino Linotype" w:cs="Tahoma"/>
          <w:bCs/>
          <w:iCs/>
          <w:color w:val="000000"/>
          <w:sz w:val="22"/>
          <w:szCs w:val="22"/>
        </w:rPr>
      </w:pPr>
    </w:p>
    <w:p w14:paraId="3B66F2A2" w14:textId="77777777" w:rsidR="000B420E" w:rsidRDefault="000B420E" w:rsidP="003811DD">
      <w:pPr>
        <w:spacing w:line="360" w:lineRule="auto"/>
        <w:ind w:right="-93"/>
        <w:jc w:val="both"/>
        <w:rPr>
          <w:rFonts w:ascii="Palatino Linotype" w:hAnsi="Palatino Linotype" w:cs="Tahoma"/>
          <w:b/>
          <w:sz w:val="22"/>
          <w:szCs w:val="22"/>
          <w:lang w:val="es-ES_tradnl"/>
        </w:rPr>
      </w:pPr>
      <w:r>
        <w:rPr>
          <w:rFonts w:ascii="Palatino Linotype" w:hAnsi="Palatino Linotype" w:cs="Tahoma"/>
          <w:b/>
          <w:sz w:val="22"/>
          <w:szCs w:val="22"/>
          <w:lang w:val="es-ES_tradnl"/>
        </w:rPr>
        <w:t>CUARTO. Marco normativo aplicable en materia de transparencia y acceso a la información pública.</w:t>
      </w:r>
    </w:p>
    <w:p w14:paraId="777702F8" w14:textId="77777777" w:rsidR="000B420E" w:rsidRDefault="000B420E" w:rsidP="003811DD">
      <w:pPr>
        <w:spacing w:line="360" w:lineRule="auto"/>
        <w:ind w:right="-93"/>
        <w:jc w:val="both"/>
        <w:rPr>
          <w:rFonts w:ascii="Palatino Linotype" w:hAnsi="Palatino Linotype" w:cs="Tahoma"/>
          <w:b/>
          <w:sz w:val="22"/>
          <w:szCs w:val="22"/>
          <w:lang w:val="es-ES_tradnl"/>
        </w:rPr>
      </w:pPr>
    </w:p>
    <w:p w14:paraId="2BB9E74B" w14:textId="77777777" w:rsidR="000B420E" w:rsidRDefault="000B420E" w:rsidP="003811D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5EB0430" w14:textId="77777777" w:rsidR="000B420E" w:rsidRDefault="000B420E" w:rsidP="003811DD">
      <w:pPr>
        <w:spacing w:line="360" w:lineRule="auto"/>
        <w:jc w:val="both"/>
        <w:rPr>
          <w:rFonts w:ascii="Palatino Linotype" w:hAnsi="Palatino Linotype" w:cs="Tahoma"/>
          <w:sz w:val="22"/>
          <w:szCs w:val="22"/>
          <w:lang w:val="es-ES_tradnl"/>
        </w:rPr>
      </w:pPr>
    </w:p>
    <w:p w14:paraId="740C540A" w14:textId="77777777" w:rsidR="000B420E" w:rsidRDefault="000B420E" w:rsidP="003811D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8010317" w14:textId="77777777" w:rsidR="000B420E" w:rsidRDefault="000B420E" w:rsidP="003811DD">
      <w:pPr>
        <w:spacing w:line="360" w:lineRule="auto"/>
        <w:jc w:val="both"/>
        <w:rPr>
          <w:rFonts w:ascii="Palatino Linotype" w:hAnsi="Palatino Linotype" w:cs="Tahoma"/>
          <w:sz w:val="22"/>
          <w:szCs w:val="22"/>
          <w:lang w:val="es-ES_tradnl"/>
        </w:rPr>
      </w:pPr>
    </w:p>
    <w:p w14:paraId="79E03BC7" w14:textId="77777777" w:rsidR="000B420E" w:rsidRDefault="000B420E" w:rsidP="003811D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A624ADD" w14:textId="77777777" w:rsidR="000B420E" w:rsidRDefault="000B420E" w:rsidP="003811DD">
      <w:pPr>
        <w:spacing w:line="360" w:lineRule="auto"/>
        <w:jc w:val="both"/>
        <w:rPr>
          <w:rFonts w:ascii="Palatino Linotype" w:hAnsi="Palatino Linotype" w:cs="Tahoma"/>
          <w:sz w:val="22"/>
          <w:szCs w:val="22"/>
          <w:lang w:val="es-ES_tradnl"/>
        </w:rPr>
      </w:pPr>
    </w:p>
    <w:p w14:paraId="17DEC6A5" w14:textId="77777777" w:rsidR="000B420E" w:rsidRDefault="000B420E" w:rsidP="003811D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587770EC" w14:textId="77777777" w:rsidR="000B420E" w:rsidRDefault="000B420E" w:rsidP="003811DD">
      <w:pPr>
        <w:spacing w:line="360" w:lineRule="auto"/>
        <w:jc w:val="both"/>
        <w:rPr>
          <w:rFonts w:ascii="Palatino Linotype" w:hAnsi="Palatino Linotype" w:cs="Tahoma"/>
          <w:sz w:val="22"/>
          <w:szCs w:val="22"/>
          <w:lang w:val="es-ES_tradnl"/>
        </w:rPr>
      </w:pPr>
    </w:p>
    <w:p w14:paraId="608CCA35" w14:textId="77777777" w:rsidR="0067428C" w:rsidRDefault="000B420E" w:rsidP="003811D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lastRenderedPageBreak/>
        <w:t>El artículo 12, que, quienes generen, recopilen, administren, manejen, procesen, archiven o conserven información pública serán responsables de la misma.</w:t>
      </w:r>
    </w:p>
    <w:p w14:paraId="0046E28C" w14:textId="77777777" w:rsidR="0067428C" w:rsidRDefault="0067428C" w:rsidP="003811DD">
      <w:pPr>
        <w:spacing w:line="360" w:lineRule="auto"/>
        <w:jc w:val="both"/>
        <w:rPr>
          <w:rFonts w:ascii="Palatino Linotype" w:hAnsi="Palatino Linotype" w:cs="Tahoma"/>
          <w:sz w:val="22"/>
          <w:szCs w:val="22"/>
          <w:lang w:val="es-ES_tradnl"/>
        </w:rPr>
      </w:pPr>
    </w:p>
    <w:p w14:paraId="5FAC86E2" w14:textId="14364021" w:rsidR="000B420E" w:rsidRDefault="000B420E" w:rsidP="003811D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78BF70F4" w14:textId="77777777" w:rsidR="000B420E" w:rsidRDefault="000B420E" w:rsidP="003811DD">
      <w:pPr>
        <w:spacing w:line="360" w:lineRule="auto"/>
        <w:jc w:val="both"/>
        <w:rPr>
          <w:rFonts w:ascii="Palatino Linotype" w:hAnsi="Palatino Linotype" w:cs="Tahoma"/>
          <w:sz w:val="22"/>
          <w:szCs w:val="22"/>
          <w:lang w:val="es-ES_tradnl"/>
        </w:rPr>
      </w:pPr>
    </w:p>
    <w:p w14:paraId="635D2D36" w14:textId="77777777" w:rsidR="000B420E" w:rsidRDefault="000B420E" w:rsidP="003811D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9C521A" w14:textId="77777777" w:rsidR="000B420E" w:rsidRDefault="000B420E" w:rsidP="003811DD">
      <w:pPr>
        <w:spacing w:line="360" w:lineRule="auto"/>
        <w:jc w:val="both"/>
        <w:rPr>
          <w:rFonts w:ascii="Palatino Linotype" w:eastAsia="Calibri" w:hAnsi="Palatino Linotype" w:cs="Tahoma"/>
          <w:sz w:val="22"/>
          <w:szCs w:val="22"/>
          <w:lang w:val="es-ES" w:eastAsia="es-ES_tradnl"/>
        </w:rPr>
      </w:pPr>
    </w:p>
    <w:p w14:paraId="70066EFB" w14:textId="77777777" w:rsidR="000B420E" w:rsidRDefault="000B420E" w:rsidP="003811DD">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14:paraId="41DC9496" w14:textId="5C770B74" w:rsidR="000B420E" w:rsidRDefault="000B420E" w:rsidP="003811DD">
      <w:pPr>
        <w:spacing w:line="360" w:lineRule="auto"/>
        <w:jc w:val="both"/>
        <w:rPr>
          <w:rFonts w:ascii="Palatino Linotype" w:hAnsi="Palatino Linotype" w:cs="Tahoma"/>
          <w:bCs/>
          <w:iCs/>
          <w:sz w:val="22"/>
          <w:szCs w:val="22"/>
        </w:rPr>
      </w:pPr>
    </w:p>
    <w:p w14:paraId="4D375C58" w14:textId="23198BB1" w:rsidR="00A16949" w:rsidRDefault="00A16949" w:rsidP="003811DD">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Una vez establecido lo anterior, se procede analizar el agravio hecho valer por el ahora Recurrente, referente a la clasificación de los datos testados en las Cédulas Profesionales proporcionadas en respuesta.</w:t>
      </w:r>
    </w:p>
    <w:p w14:paraId="5DFF4D7C" w14:textId="6183C00B" w:rsidR="00A16949" w:rsidRDefault="00A16949" w:rsidP="003811DD">
      <w:pPr>
        <w:spacing w:line="360" w:lineRule="auto"/>
        <w:jc w:val="both"/>
        <w:rPr>
          <w:rFonts w:ascii="Palatino Linotype" w:hAnsi="Palatino Linotype" w:cs="Tahoma"/>
          <w:bCs/>
          <w:iCs/>
          <w:sz w:val="22"/>
          <w:szCs w:val="22"/>
        </w:rPr>
      </w:pPr>
    </w:p>
    <w:p w14:paraId="4521BE1D" w14:textId="0F6F7393" w:rsidR="00A16949" w:rsidRPr="00A16949" w:rsidRDefault="00A16949" w:rsidP="003811D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contexto</w:t>
      </w:r>
      <w:r w:rsidRPr="00A16949">
        <w:rPr>
          <w:rFonts w:ascii="Palatino Linotype" w:hAnsi="Palatino Linotype" w:cs="Tahoma"/>
          <w:bCs/>
          <w:iCs/>
          <w:sz w:val="22"/>
          <w:szCs w:val="22"/>
        </w:rPr>
        <w:t xml:space="preserve">, el Sujeto Obligado proporcionó </w:t>
      </w:r>
      <w:r w:rsidR="008D32BC">
        <w:rPr>
          <w:rFonts w:ascii="Palatino Linotype" w:hAnsi="Palatino Linotype" w:cs="Tahoma"/>
          <w:bCs/>
          <w:iCs/>
          <w:sz w:val="22"/>
          <w:szCs w:val="22"/>
        </w:rPr>
        <w:t>dichas documentales</w:t>
      </w:r>
      <w:r w:rsidRPr="00A16949">
        <w:rPr>
          <w:rFonts w:ascii="Palatino Linotype" w:hAnsi="Palatino Linotype" w:cs="Tahoma"/>
          <w:bCs/>
          <w:iCs/>
          <w:sz w:val="22"/>
          <w:szCs w:val="22"/>
        </w:rPr>
        <w:t xml:space="preserve">, en donde determinó procedente clasificar por medio del Acuerdo del Comité de Transparencia </w:t>
      </w:r>
      <w:r w:rsidR="008D32BC">
        <w:rPr>
          <w:rFonts w:ascii="Palatino Linotype" w:hAnsi="Palatino Linotype" w:cs="Tahoma"/>
          <w:bCs/>
          <w:iCs/>
          <w:sz w:val="22"/>
          <w:szCs w:val="22"/>
        </w:rPr>
        <w:t>2022/012/003</w:t>
      </w:r>
      <w:r w:rsidRPr="00A16949">
        <w:rPr>
          <w:rFonts w:ascii="Palatino Linotype" w:hAnsi="Palatino Linotype" w:cs="Tahoma"/>
          <w:bCs/>
          <w:iCs/>
          <w:sz w:val="22"/>
          <w:szCs w:val="22"/>
        </w:rPr>
        <w:t>, los siguientes datos:</w:t>
      </w:r>
    </w:p>
    <w:p w14:paraId="3A874530" w14:textId="77777777" w:rsidR="00A16949" w:rsidRPr="00A16949" w:rsidRDefault="00A16949" w:rsidP="003811DD">
      <w:pPr>
        <w:spacing w:line="360" w:lineRule="auto"/>
        <w:jc w:val="both"/>
        <w:rPr>
          <w:rFonts w:ascii="Palatino Linotype" w:hAnsi="Palatino Linotype" w:cs="Tahoma"/>
          <w:bCs/>
          <w:iCs/>
          <w:sz w:val="22"/>
          <w:szCs w:val="22"/>
        </w:rPr>
      </w:pPr>
    </w:p>
    <w:p w14:paraId="254F4F9B" w14:textId="5D32FB2C" w:rsidR="00F82356" w:rsidRDefault="00F82356" w:rsidP="003811DD">
      <w:pPr>
        <w:pStyle w:val="Prrafodelista"/>
        <w:numPr>
          <w:ilvl w:val="0"/>
          <w:numId w:val="44"/>
        </w:numPr>
        <w:spacing w:line="360" w:lineRule="auto"/>
        <w:jc w:val="both"/>
        <w:rPr>
          <w:rFonts w:ascii="Palatino Linotype" w:hAnsi="Palatino Linotype" w:cs="Tahoma"/>
          <w:bCs/>
          <w:iCs/>
          <w:szCs w:val="22"/>
        </w:rPr>
      </w:pPr>
      <w:r>
        <w:rPr>
          <w:rFonts w:ascii="Palatino Linotype" w:hAnsi="Palatino Linotype" w:cs="Tahoma"/>
          <w:bCs/>
          <w:iCs/>
          <w:szCs w:val="22"/>
        </w:rPr>
        <w:t xml:space="preserve">Clave Única de Registro de Población </w:t>
      </w:r>
      <w:r w:rsidRPr="008D32BC">
        <w:rPr>
          <w:rFonts w:ascii="Palatino Linotype" w:hAnsi="Palatino Linotype" w:cs="Tahoma"/>
          <w:bCs/>
          <w:iCs/>
          <w:szCs w:val="22"/>
        </w:rPr>
        <w:t>(CURP</w:t>
      </w:r>
      <w:r>
        <w:rPr>
          <w:rFonts w:ascii="Palatino Linotype" w:hAnsi="Palatino Linotype" w:cs="Tahoma"/>
          <w:bCs/>
          <w:iCs/>
          <w:szCs w:val="22"/>
        </w:rPr>
        <w:t>);</w:t>
      </w:r>
    </w:p>
    <w:p w14:paraId="414F1F96" w14:textId="07DAB5CF" w:rsidR="008D32BC" w:rsidRDefault="008D32BC" w:rsidP="003811DD">
      <w:pPr>
        <w:pStyle w:val="Prrafodelista"/>
        <w:numPr>
          <w:ilvl w:val="0"/>
          <w:numId w:val="44"/>
        </w:numPr>
        <w:spacing w:line="360" w:lineRule="auto"/>
        <w:jc w:val="both"/>
        <w:rPr>
          <w:rFonts w:ascii="Palatino Linotype" w:hAnsi="Palatino Linotype" w:cs="Tahoma"/>
          <w:bCs/>
          <w:iCs/>
          <w:szCs w:val="22"/>
        </w:rPr>
      </w:pPr>
      <w:r>
        <w:rPr>
          <w:rFonts w:ascii="Palatino Linotype" w:hAnsi="Palatino Linotype" w:cs="Tahoma"/>
          <w:bCs/>
          <w:iCs/>
          <w:szCs w:val="22"/>
        </w:rPr>
        <w:t>Número de cédula profesional</w:t>
      </w:r>
      <w:r w:rsidR="00F82356">
        <w:rPr>
          <w:rFonts w:ascii="Palatino Linotype" w:hAnsi="Palatino Linotype" w:cs="Tahoma"/>
          <w:bCs/>
          <w:iCs/>
          <w:szCs w:val="22"/>
        </w:rPr>
        <w:t>;</w:t>
      </w:r>
    </w:p>
    <w:p w14:paraId="7276166E" w14:textId="2DD3C936" w:rsidR="00A16949" w:rsidRPr="008D32BC" w:rsidRDefault="008D32BC" w:rsidP="003811DD">
      <w:pPr>
        <w:pStyle w:val="Prrafodelista"/>
        <w:numPr>
          <w:ilvl w:val="0"/>
          <w:numId w:val="44"/>
        </w:numPr>
        <w:spacing w:line="360" w:lineRule="auto"/>
        <w:jc w:val="both"/>
        <w:rPr>
          <w:rFonts w:ascii="Palatino Linotype" w:hAnsi="Palatino Linotype" w:cs="Tahoma"/>
          <w:bCs/>
          <w:iCs/>
          <w:szCs w:val="22"/>
        </w:rPr>
      </w:pPr>
      <w:r w:rsidRPr="008D32BC">
        <w:rPr>
          <w:rFonts w:ascii="Palatino Linotype" w:hAnsi="Palatino Linotype" w:cs="Tahoma"/>
          <w:bCs/>
          <w:iCs/>
          <w:szCs w:val="22"/>
        </w:rPr>
        <w:t>Fotografía del titular</w:t>
      </w:r>
      <w:r w:rsidR="00560C0F">
        <w:rPr>
          <w:rFonts w:ascii="Palatino Linotype" w:hAnsi="Palatino Linotype" w:cs="Tahoma"/>
          <w:bCs/>
          <w:iCs/>
          <w:szCs w:val="22"/>
        </w:rPr>
        <w:t>, y</w:t>
      </w:r>
      <w:r w:rsidR="00A16949" w:rsidRPr="008D32BC">
        <w:rPr>
          <w:rFonts w:ascii="Palatino Linotype" w:hAnsi="Palatino Linotype" w:cs="Tahoma"/>
          <w:bCs/>
          <w:iCs/>
          <w:szCs w:val="22"/>
        </w:rPr>
        <w:t xml:space="preserve"> </w:t>
      </w:r>
    </w:p>
    <w:p w14:paraId="205BD50E" w14:textId="059A9677" w:rsidR="008D32BC" w:rsidRPr="008D32BC" w:rsidRDefault="00F82356" w:rsidP="003811DD">
      <w:pPr>
        <w:pStyle w:val="Prrafodelista"/>
        <w:numPr>
          <w:ilvl w:val="0"/>
          <w:numId w:val="44"/>
        </w:numPr>
        <w:spacing w:line="360" w:lineRule="auto"/>
        <w:jc w:val="both"/>
        <w:rPr>
          <w:rFonts w:ascii="Palatino Linotype" w:hAnsi="Palatino Linotype" w:cs="Tahoma"/>
          <w:bCs/>
          <w:iCs/>
          <w:szCs w:val="22"/>
        </w:rPr>
      </w:pPr>
      <w:r>
        <w:rPr>
          <w:rFonts w:ascii="Palatino Linotype" w:hAnsi="Palatino Linotype" w:cs="Tahoma"/>
          <w:bCs/>
          <w:iCs/>
          <w:szCs w:val="22"/>
        </w:rPr>
        <w:t>Firma del titular y del Director General de Profesiones</w:t>
      </w:r>
      <w:r w:rsidR="00560C0F">
        <w:rPr>
          <w:rFonts w:ascii="Palatino Linotype" w:hAnsi="Palatino Linotype" w:cs="Tahoma"/>
          <w:bCs/>
          <w:iCs/>
          <w:szCs w:val="22"/>
        </w:rPr>
        <w:t>.</w:t>
      </w:r>
    </w:p>
    <w:p w14:paraId="6152A94E" w14:textId="77777777" w:rsidR="008D32BC" w:rsidRDefault="008D32BC" w:rsidP="003811DD">
      <w:pPr>
        <w:spacing w:line="360" w:lineRule="auto"/>
        <w:jc w:val="both"/>
        <w:rPr>
          <w:rFonts w:ascii="Palatino Linotype" w:hAnsi="Palatino Linotype" w:cs="Tahoma"/>
          <w:bCs/>
          <w:iCs/>
          <w:sz w:val="22"/>
          <w:szCs w:val="22"/>
        </w:rPr>
      </w:pPr>
    </w:p>
    <w:p w14:paraId="0789D5A2" w14:textId="77777777" w:rsidR="00A16949" w:rsidRPr="00A16949" w:rsidRDefault="00A16949" w:rsidP="003811DD">
      <w:pPr>
        <w:spacing w:line="360" w:lineRule="auto"/>
        <w:jc w:val="both"/>
        <w:rPr>
          <w:rFonts w:ascii="Palatino Linotype" w:hAnsi="Palatino Linotype" w:cs="Tahoma"/>
          <w:bCs/>
          <w:iCs/>
          <w:sz w:val="22"/>
          <w:szCs w:val="22"/>
        </w:rPr>
      </w:pPr>
    </w:p>
    <w:p w14:paraId="4DD56D62"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FD23806" w14:textId="77777777" w:rsidR="00A16949" w:rsidRPr="00A16949" w:rsidRDefault="00A16949" w:rsidP="003811DD">
      <w:pPr>
        <w:spacing w:line="360" w:lineRule="auto"/>
        <w:jc w:val="both"/>
        <w:rPr>
          <w:rFonts w:ascii="Palatino Linotype" w:hAnsi="Palatino Linotype" w:cs="Tahoma"/>
          <w:bCs/>
          <w:iCs/>
          <w:sz w:val="22"/>
          <w:szCs w:val="22"/>
        </w:rPr>
      </w:pPr>
    </w:p>
    <w:p w14:paraId="0EBBF57B"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BC5251B" w14:textId="77777777" w:rsidR="00A16949" w:rsidRPr="00A16949" w:rsidRDefault="00A16949" w:rsidP="003811DD">
      <w:pPr>
        <w:spacing w:line="360" w:lineRule="auto"/>
        <w:jc w:val="both"/>
        <w:rPr>
          <w:rFonts w:ascii="Palatino Linotype" w:hAnsi="Palatino Linotype" w:cs="Tahoma"/>
          <w:bCs/>
          <w:iCs/>
          <w:sz w:val="22"/>
          <w:szCs w:val="22"/>
        </w:rPr>
      </w:pPr>
    </w:p>
    <w:p w14:paraId="352D6A34"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A502E39" w14:textId="77777777" w:rsidR="00A16949" w:rsidRPr="00A16949" w:rsidRDefault="00A16949" w:rsidP="003811DD">
      <w:pPr>
        <w:spacing w:line="360" w:lineRule="auto"/>
        <w:jc w:val="both"/>
        <w:rPr>
          <w:rFonts w:ascii="Palatino Linotype" w:hAnsi="Palatino Linotype" w:cs="Tahoma"/>
          <w:bCs/>
          <w:iCs/>
          <w:sz w:val="22"/>
          <w:szCs w:val="22"/>
        </w:rPr>
      </w:pPr>
    </w:p>
    <w:p w14:paraId="610A18AC"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B6161C3" w14:textId="77777777" w:rsidR="00A16949" w:rsidRPr="00A16949" w:rsidRDefault="00A16949" w:rsidP="003811DD">
      <w:pPr>
        <w:spacing w:line="360" w:lineRule="auto"/>
        <w:jc w:val="both"/>
        <w:rPr>
          <w:rFonts w:ascii="Palatino Linotype" w:hAnsi="Palatino Linotype" w:cs="Tahoma"/>
          <w:bCs/>
          <w:iCs/>
          <w:sz w:val="22"/>
          <w:szCs w:val="22"/>
        </w:rPr>
      </w:pPr>
    </w:p>
    <w:p w14:paraId="41F06988"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3F0D4B44" w14:textId="77777777" w:rsidR="00A16949" w:rsidRPr="00A16949" w:rsidRDefault="00A16949" w:rsidP="003811DD">
      <w:pPr>
        <w:spacing w:line="360" w:lineRule="auto"/>
        <w:jc w:val="both"/>
        <w:rPr>
          <w:rFonts w:ascii="Palatino Linotype" w:hAnsi="Palatino Linotype" w:cs="Tahoma"/>
          <w:bCs/>
          <w:iCs/>
          <w:sz w:val="22"/>
          <w:szCs w:val="22"/>
        </w:rPr>
      </w:pPr>
    </w:p>
    <w:p w14:paraId="7C0D46C4"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460CFF4" w14:textId="77777777" w:rsidR="00A16949" w:rsidRPr="00A16949" w:rsidRDefault="00A16949" w:rsidP="003811DD">
      <w:pPr>
        <w:spacing w:line="360" w:lineRule="auto"/>
        <w:jc w:val="both"/>
        <w:rPr>
          <w:rFonts w:ascii="Palatino Linotype" w:hAnsi="Palatino Linotype" w:cs="Tahoma"/>
          <w:bCs/>
          <w:iCs/>
          <w:sz w:val="22"/>
          <w:szCs w:val="22"/>
        </w:rPr>
      </w:pPr>
    </w:p>
    <w:p w14:paraId="31169C22" w14:textId="68DDCFDB" w:rsid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207BF15B" w14:textId="77777777" w:rsidR="00461C2F" w:rsidRPr="00A16949" w:rsidRDefault="00461C2F" w:rsidP="003811DD">
      <w:pPr>
        <w:spacing w:line="360" w:lineRule="auto"/>
        <w:jc w:val="both"/>
        <w:rPr>
          <w:rFonts w:ascii="Palatino Linotype" w:hAnsi="Palatino Linotype" w:cs="Tahoma"/>
          <w:bCs/>
          <w:iCs/>
          <w:sz w:val="22"/>
          <w:szCs w:val="22"/>
        </w:rPr>
      </w:pPr>
    </w:p>
    <w:p w14:paraId="37AB8F6B" w14:textId="648B1EAE" w:rsidR="00A16949" w:rsidRPr="00A16949" w:rsidRDefault="00A16949" w:rsidP="003811DD">
      <w:pPr>
        <w:pStyle w:val="Prrafodelista"/>
        <w:numPr>
          <w:ilvl w:val="0"/>
          <w:numId w:val="43"/>
        </w:numPr>
        <w:spacing w:line="360" w:lineRule="auto"/>
        <w:jc w:val="both"/>
        <w:rPr>
          <w:rFonts w:ascii="Palatino Linotype" w:hAnsi="Palatino Linotype" w:cs="Tahoma"/>
          <w:bCs/>
          <w:iCs/>
          <w:szCs w:val="22"/>
        </w:rPr>
      </w:pPr>
      <w:r w:rsidRPr="00A16949">
        <w:rPr>
          <w:rFonts w:ascii="Palatino Linotype" w:hAnsi="Palatino Linotype" w:cs="Tahoma"/>
          <w:bCs/>
          <w:iCs/>
          <w:szCs w:val="22"/>
        </w:rPr>
        <w:t xml:space="preserve">Se trate de datos personales o información privada; esto es, información concerniente a una persona física o jurídico colectiva y que esta sea identificada o identificable. </w:t>
      </w:r>
    </w:p>
    <w:p w14:paraId="4BA9C35A" w14:textId="77777777" w:rsidR="00A16949" w:rsidRPr="00A16949" w:rsidRDefault="00A16949" w:rsidP="003811DD">
      <w:pPr>
        <w:spacing w:line="360" w:lineRule="auto"/>
        <w:jc w:val="both"/>
        <w:rPr>
          <w:rFonts w:ascii="Palatino Linotype" w:hAnsi="Palatino Linotype" w:cs="Tahoma"/>
          <w:bCs/>
          <w:iCs/>
          <w:sz w:val="22"/>
          <w:szCs w:val="22"/>
        </w:rPr>
      </w:pPr>
    </w:p>
    <w:p w14:paraId="4AB83879" w14:textId="320F164E" w:rsidR="00A16949" w:rsidRPr="00A16949" w:rsidRDefault="00A16949" w:rsidP="003811DD">
      <w:pPr>
        <w:pStyle w:val="Prrafodelista"/>
        <w:numPr>
          <w:ilvl w:val="0"/>
          <w:numId w:val="43"/>
        </w:numPr>
        <w:spacing w:line="360" w:lineRule="auto"/>
        <w:jc w:val="both"/>
        <w:rPr>
          <w:rFonts w:ascii="Palatino Linotype" w:hAnsi="Palatino Linotype" w:cs="Tahoma"/>
          <w:bCs/>
          <w:iCs/>
          <w:szCs w:val="22"/>
        </w:rPr>
      </w:pPr>
      <w:r w:rsidRPr="00A16949">
        <w:rPr>
          <w:rFonts w:ascii="Palatino Linotype" w:hAnsi="Palatino Linotype" w:cs="Tahoma"/>
          <w:bCs/>
          <w:iCs/>
          <w:szCs w:val="22"/>
        </w:rPr>
        <w:t xml:space="preserve">Para la difusión de los datos, se requiera el consentimiento del titular. </w:t>
      </w:r>
    </w:p>
    <w:p w14:paraId="046DD67B" w14:textId="77777777" w:rsidR="00A16949" w:rsidRPr="00A16949" w:rsidRDefault="00A16949" w:rsidP="003811DD">
      <w:pPr>
        <w:spacing w:line="360" w:lineRule="auto"/>
        <w:jc w:val="both"/>
        <w:rPr>
          <w:rFonts w:ascii="Palatino Linotype" w:hAnsi="Palatino Linotype" w:cs="Tahoma"/>
          <w:bCs/>
          <w:iCs/>
          <w:sz w:val="22"/>
          <w:szCs w:val="22"/>
        </w:rPr>
      </w:pPr>
    </w:p>
    <w:p w14:paraId="04C9E4E2"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A16949">
        <w:rPr>
          <w:rFonts w:ascii="Palatino Linotype" w:hAnsi="Palatino Linotype" w:cs="Tahoma"/>
          <w:bCs/>
          <w:iCs/>
          <w:sz w:val="22"/>
          <w:szCs w:val="22"/>
        </w:rPr>
        <w:lastRenderedPageBreak/>
        <w:t xml:space="preserve">cualquier documento informativo físico o electrónico), establecida en cualquier formato o modalidad. </w:t>
      </w:r>
    </w:p>
    <w:p w14:paraId="505E6E6B" w14:textId="77777777" w:rsidR="00A16949" w:rsidRPr="00A16949" w:rsidRDefault="00A16949" w:rsidP="003811DD">
      <w:pPr>
        <w:spacing w:line="360" w:lineRule="auto"/>
        <w:jc w:val="both"/>
        <w:rPr>
          <w:rFonts w:ascii="Palatino Linotype" w:hAnsi="Palatino Linotype" w:cs="Tahoma"/>
          <w:bCs/>
          <w:iCs/>
          <w:sz w:val="22"/>
          <w:szCs w:val="22"/>
        </w:rPr>
      </w:pPr>
    </w:p>
    <w:p w14:paraId="51BEE12D"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Además, en el artículo 5° de dicho ordenamiento jurídico, establece que es la Ley aplicable para todo tratamiento de datos personales.</w:t>
      </w:r>
    </w:p>
    <w:p w14:paraId="22D1612D" w14:textId="77777777" w:rsidR="00A16949" w:rsidRPr="00A16949" w:rsidRDefault="00A16949" w:rsidP="003811DD">
      <w:pPr>
        <w:spacing w:line="360" w:lineRule="auto"/>
        <w:jc w:val="both"/>
        <w:rPr>
          <w:rFonts w:ascii="Palatino Linotype" w:hAnsi="Palatino Linotype" w:cs="Tahoma"/>
          <w:bCs/>
          <w:iCs/>
          <w:sz w:val="22"/>
          <w:szCs w:val="22"/>
        </w:rPr>
      </w:pPr>
    </w:p>
    <w:p w14:paraId="5589CF6B"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2E70E12" w14:textId="77777777" w:rsidR="00A16949" w:rsidRPr="00A16949" w:rsidRDefault="00A16949" w:rsidP="003811DD">
      <w:pPr>
        <w:spacing w:line="360" w:lineRule="auto"/>
        <w:jc w:val="both"/>
        <w:rPr>
          <w:rFonts w:ascii="Palatino Linotype" w:hAnsi="Palatino Linotype" w:cs="Tahoma"/>
          <w:bCs/>
          <w:iCs/>
          <w:sz w:val="22"/>
          <w:szCs w:val="22"/>
        </w:rPr>
      </w:pPr>
    </w:p>
    <w:p w14:paraId="151385FC"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907C5ED" w14:textId="77777777" w:rsidR="00A16949" w:rsidRPr="00A16949" w:rsidRDefault="00A16949" w:rsidP="003811DD">
      <w:pPr>
        <w:spacing w:line="360" w:lineRule="auto"/>
        <w:jc w:val="both"/>
        <w:rPr>
          <w:rFonts w:ascii="Palatino Linotype" w:hAnsi="Palatino Linotype" w:cs="Tahoma"/>
          <w:bCs/>
          <w:iCs/>
          <w:sz w:val="22"/>
          <w:szCs w:val="22"/>
        </w:rPr>
      </w:pPr>
    </w:p>
    <w:p w14:paraId="2A40E379"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w:t>
      </w:r>
      <w:r w:rsidRPr="00A16949">
        <w:rPr>
          <w:rFonts w:ascii="Palatino Linotype" w:hAnsi="Palatino Linotype" w:cs="Tahoma"/>
          <w:bCs/>
          <w:iCs/>
          <w:sz w:val="22"/>
          <w:szCs w:val="22"/>
        </w:rPr>
        <w:lastRenderedPageBreak/>
        <w:t>a partir de ahí, en donde las instituciones públicas deben determinar la publicidad de su información.</w:t>
      </w:r>
    </w:p>
    <w:p w14:paraId="166372A6" w14:textId="77777777" w:rsidR="00A16949" w:rsidRPr="00A16949" w:rsidRDefault="00A16949" w:rsidP="003811DD">
      <w:pPr>
        <w:spacing w:line="360" w:lineRule="auto"/>
        <w:jc w:val="both"/>
        <w:rPr>
          <w:rFonts w:ascii="Palatino Linotype" w:hAnsi="Palatino Linotype" w:cs="Tahoma"/>
          <w:bCs/>
          <w:iCs/>
          <w:sz w:val="22"/>
          <w:szCs w:val="22"/>
        </w:rPr>
      </w:pPr>
    </w:p>
    <w:p w14:paraId="00320E0B"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B517744" w14:textId="77777777" w:rsidR="00A16949" w:rsidRPr="00A16949" w:rsidRDefault="00A16949" w:rsidP="003811DD">
      <w:pPr>
        <w:spacing w:line="360" w:lineRule="auto"/>
        <w:jc w:val="both"/>
        <w:rPr>
          <w:rFonts w:ascii="Palatino Linotype" w:hAnsi="Palatino Linotype" w:cs="Tahoma"/>
          <w:bCs/>
          <w:iCs/>
          <w:sz w:val="22"/>
          <w:szCs w:val="22"/>
        </w:rPr>
      </w:pPr>
    </w:p>
    <w:p w14:paraId="1F59392F"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CF37AE5" w14:textId="77777777" w:rsidR="00A16949" w:rsidRPr="00A16949" w:rsidRDefault="00A16949" w:rsidP="003811DD">
      <w:pPr>
        <w:spacing w:line="360" w:lineRule="auto"/>
        <w:jc w:val="both"/>
        <w:rPr>
          <w:rFonts w:ascii="Palatino Linotype" w:hAnsi="Palatino Linotype" w:cs="Tahoma"/>
          <w:bCs/>
          <w:iCs/>
          <w:sz w:val="22"/>
          <w:szCs w:val="22"/>
        </w:rPr>
      </w:pPr>
    </w:p>
    <w:p w14:paraId="63BE6D38"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B70E8DE" w14:textId="77777777" w:rsidR="00A16949" w:rsidRPr="00A16949" w:rsidRDefault="00A16949" w:rsidP="003811DD">
      <w:pPr>
        <w:spacing w:line="360" w:lineRule="auto"/>
        <w:jc w:val="both"/>
        <w:rPr>
          <w:rFonts w:ascii="Palatino Linotype" w:hAnsi="Palatino Linotype" w:cs="Tahoma"/>
          <w:bCs/>
          <w:iCs/>
          <w:sz w:val="22"/>
          <w:szCs w:val="22"/>
        </w:rPr>
      </w:pPr>
    </w:p>
    <w:p w14:paraId="55A25939" w14:textId="77777777" w:rsidR="00A16949" w:rsidRP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045D1F9" w14:textId="77777777" w:rsidR="00A16949" w:rsidRPr="00A16949" w:rsidRDefault="00A16949" w:rsidP="003811DD">
      <w:pPr>
        <w:spacing w:line="360" w:lineRule="auto"/>
        <w:jc w:val="both"/>
        <w:rPr>
          <w:rFonts w:ascii="Palatino Linotype" w:hAnsi="Palatino Linotype" w:cs="Tahoma"/>
          <w:bCs/>
          <w:iCs/>
          <w:sz w:val="22"/>
          <w:szCs w:val="22"/>
        </w:rPr>
      </w:pPr>
    </w:p>
    <w:p w14:paraId="166B6201" w14:textId="21951760" w:rsidR="00A16949" w:rsidRDefault="00A16949" w:rsidP="003811DD">
      <w:pPr>
        <w:spacing w:line="360" w:lineRule="auto"/>
        <w:jc w:val="both"/>
        <w:rPr>
          <w:rFonts w:ascii="Palatino Linotype" w:hAnsi="Palatino Linotype" w:cs="Tahoma"/>
          <w:bCs/>
          <w:iCs/>
          <w:sz w:val="22"/>
          <w:szCs w:val="22"/>
        </w:rPr>
      </w:pPr>
      <w:r w:rsidRPr="00A16949">
        <w:rPr>
          <w:rFonts w:ascii="Palatino Linotype" w:hAnsi="Palatino Linotype" w:cs="Tahoma"/>
          <w:bCs/>
          <w:i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5FFA55F1" w14:textId="77777777" w:rsidR="00A16949" w:rsidRDefault="00A16949" w:rsidP="003811DD">
      <w:pPr>
        <w:spacing w:line="360" w:lineRule="auto"/>
        <w:jc w:val="both"/>
        <w:rPr>
          <w:rFonts w:ascii="Palatino Linotype" w:hAnsi="Palatino Linotype" w:cs="Tahoma"/>
          <w:bCs/>
          <w:iCs/>
          <w:sz w:val="22"/>
          <w:szCs w:val="22"/>
        </w:rPr>
      </w:pPr>
    </w:p>
    <w:p w14:paraId="182FD6B8" w14:textId="77777777" w:rsidR="003811DD" w:rsidRPr="003811DD" w:rsidRDefault="003811DD" w:rsidP="003811DD">
      <w:pPr>
        <w:numPr>
          <w:ilvl w:val="0"/>
          <w:numId w:val="45"/>
        </w:numPr>
        <w:spacing w:line="360" w:lineRule="auto"/>
        <w:jc w:val="both"/>
        <w:rPr>
          <w:rFonts w:ascii="Palatino Linotype" w:eastAsia="Calibri" w:hAnsi="Palatino Linotype" w:cs="Tahoma"/>
          <w:b/>
          <w:bCs/>
          <w:iCs/>
          <w:color w:val="000000"/>
          <w:sz w:val="22"/>
          <w:szCs w:val="22"/>
          <w:lang w:val="es-ES_tradnl" w:eastAsia="en-US"/>
        </w:rPr>
      </w:pPr>
      <w:r w:rsidRPr="003811DD">
        <w:rPr>
          <w:rFonts w:ascii="Palatino Linotype" w:eastAsia="Calibri" w:hAnsi="Palatino Linotype" w:cs="Tahoma"/>
          <w:b/>
          <w:bCs/>
          <w:iCs/>
          <w:color w:val="000000"/>
          <w:sz w:val="22"/>
          <w:szCs w:val="22"/>
          <w:lang w:eastAsia="en-US"/>
        </w:rPr>
        <w:t>C</w:t>
      </w:r>
      <w:r w:rsidRPr="003811DD">
        <w:rPr>
          <w:rFonts w:ascii="Palatino Linotype" w:eastAsia="Calibri" w:hAnsi="Palatino Linotype" w:cs="Tahoma"/>
          <w:b/>
          <w:bCs/>
          <w:iCs/>
          <w:color w:val="000000"/>
          <w:sz w:val="22"/>
          <w:szCs w:val="22"/>
          <w:lang w:val="es-ES_tradnl" w:eastAsia="en-US"/>
        </w:rPr>
        <w:t>lave Única de Registro de Población (CURP).</w:t>
      </w:r>
    </w:p>
    <w:p w14:paraId="7E4D15ED"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p>
    <w:p w14:paraId="6E4F1111"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A4EAFA3"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p>
    <w:p w14:paraId="67B4E0CC"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120D11F"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p>
    <w:p w14:paraId="03035208"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lastRenderedPageBreak/>
        <w:t xml:space="preserve">En ese orden de ideas, la Secretaría de Gobernación en las direcciones </w:t>
      </w:r>
      <w:hyperlink r:id="rId8" w:history="1">
        <w:r w:rsidRPr="003811DD">
          <w:rPr>
            <w:rFonts w:ascii="Palatino Linotype" w:eastAsia="Calibri" w:hAnsi="Palatino Linotype" w:cs="Tahoma"/>
            <w:bCs/>
            <w:iCs/>
            <w:color w:val="0563C1"/>
            <w:sz w:val="22"/>
            <w:szCs w:val="22"/>
            <w:u w:val="single"/>
            <w:lang w:eastAsia="en-US"/>
          </w:rPr>
          <w:t>https://consultas.curp.gob.mx/CurpSP/html/informacionecurpPS.html</w:t>
        </w:r>
      </w:hyperlink>
      <w:r w:rsidRPr="003811DD">
        <w:rPr>
          <w:rFonts w:ascii="Palatino Linotype" w:eastAsia="Calibri" w:hAnsi="Palatino Linotype" w:cs="Tahoma"/>
          <w:bCs/>
          <w:iCs/>
          <w:color w:val="000000"/>
          <w:sz w:val="22"/>
          <w:szCs w:val="22"/>
          <w:lang w:eastAsia="en-US"/>
        </w:rPr>
        <w:t xml:space="preserve"> y </w:t>
      </w:r>
      <w:hyperlink r:id="rId9" w:history="1">
        <w:r w:rsidRPr="003811DD">
          <w:rPr>
            <w:rFonts w:ascii="Palatino Linotype" w:eastAsia="Calibri" w:hAnsi="Palatino Linotype" w:cs="Tahoma"/>
            <w:bCs/>
            <w:iCs/>
            <w:color w:val="0563C1"/>
            <w:sz w:val="22"/>
            <w:szCs w:val="22"/>
            <w:u w:val="single"/>
            <w:lang w:eastAsia="en-US"/>
          </w:rPr>
          <w:t>https://www.gob.mx/segob/renapo/acciones-y-programas/clave-unica-de-registro-de-poblacion-curp-142226</w:t>
        </w:r>
      </w:hyperlink>
      <w:r w:rsidRPr="003811DD">
        <w:rPr>
          <w:rFonts w:ascii="Palatino Linotype" w:eastAsia="Calibri" w:hAnsi="Palatino Linotype" w:cs="Tahoma"/>
          <w:bCs/>
          <w:iCs/>
          <w:color w:val="000000"/>
          <w:sz w:val="22"/>
          <w:szCs w:val="22"/>
          <w:lang w:eastAsia="en-US"/>
        </w:rPr>
        <w:t xml:space="preserve"> (consultadas el </w:t>
      </w:r>
      <w:r w:rsidRPr="003811DD">
        <w:rPr>
          <w:rFonts w:ascii="Palatino Linotype" w:eastAsia="Calibri" w:hAnsi="Palatino Linotype" w:cs="Tahoma"/>
          <w:bCs/>
          <w:color w:val="000000"/>
          <w:sz w:val="22"/>
          <w:szCs w:val="22"/>
          <w:lang w:val="es-ES" w:eastAsia="en-US"/>
        </w:rPr>
        <w:t>seis de junio de dos mil veintidós</w:t>
      </w:r>
      <w:r w:rsidRPr="003811DD">
        <w:rPr>
          <w:rFonts w:ascii="Palatino Linotype" w:eastAsia="Calibri" w:hAnsi="Palatino Linotype" w:cs="Tahoma"/>
          <w:bCs/>
          <w:iCs/>
          <w:color w:val="000000"/>
          <w:sz w:val="22"/>
          <w:szCs w:val="22"/>
          <w:lang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811DD">
        <w:rPr>
          <w:rFonts w:ascii="Palatino Linotype" w:eastAsia="Calibri" w:hAnsi="Palatino Linotype" w:cs="Tahoma"/>
          <w:b/>
          <w:bCs/>
          <w:iCs/>
          <w:color w:val="000000"/>
          <w:sz w:val="22"/>
          <w:szCs w:val="22"/>
          <w:lang w:eastAsia="en-US"/>
        </w:rPr>
        <w:t>se generan a partir de los datos contenidos en el documento probatorio de la identidad</w:t>
      </w:r>
      <w:r w:rsidRPr="003811DD">
        <w:rPr>
          <w:rFonts w:ascii="Palatino Linotype" w:eastAsia="Calibri" w:hAnsi="Palatino Linotype" w:cs="Tahoma"/>
          <w:bCs/>
          <w:iCs/>
          <w:color w:val="000000"/>
          <w:sz w:val="22"/>
          <w:szCs w:val="22"/>
          <w:lang w:eastAsia="en-US"/>
        </w:rPr>
        <w:t xml:space="preserve"> </w:t>
      </w:r>
      <w:r w:rsidRPr="003811DD">
        <w:rPr>
          <w:rFonts w:ascii="Palatino Linotype" w:eastAsia="Calibri" w:hAnsi="Palatino Linotype" w:cs="Tahoma"/>
          <w:b/>
          <w:bCs/>
          <w:iCs/>
          <w:color w:val="000000"/>
          <w:sz w:val="22"/>
          <w:szCs w:val="22"/>
          <w:lang w:eastAsia="en-US"/>
        </w:rPr>
        <w:t xml:space="preserve">del interesado </w:t>
      </w:r>
      <w:r w:rsidRPr="003811DD">
        <w:rPr>
          <w:rFonts w:ascii="Palatino Linotype" w:eastAsia="Calibri" w:hAnsi="Palatino Linotype" w:cs="Tahoma"/>
          <w:bCs/>
          <w:iCs/>
          <w:color w:val="000000"/>
          <w:sz w:val="22"/>
          <w:szCs w:val="22"/>
          <w:lang w:eastAsia="en-US"/>
        </w:rPr>
        <w:t>(acta de nacimiento, carta de naturalización o documento migratorio) de la siguiente forma:</w:t>
      </w:r>
    </w:p>
    <w:p w14:paraId="316EA020"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p>
    <w:p w14:paraId="7C01AD56" w14:textId="77777777" w:rsidR="003811DD" w:rsidRPr="003811DD" w:rsidRDefault="003811DD" w:rsidP="003811DD">
      <w:pPr>
        <w:numPr>
          <w:ilvl w:val="0"/>
          <w:numId w:val="46"/>
        </w:num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El primero y segundo apellidos, así como al nombre de pila;</w:t>
      </w:r>
    </w:p>
    <w:p w14:paraId="6763B88C" w14:textId="77777777" w:rsidR="003811DD" w:rsidRPr="003811DD" w:rsidRDefault="003811DD" w:rsidP="003811DD">
      <w:pPr>
        <w:numPr>
          <w:ilvl w:val="0"/>
          <w:numId w:val="46"/>
        </w:num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La fecha de nacimiento;</w:t>
      </w:r>
    </w:p>
    <w:p w14:paraId="77ABB9E2" w14:textId="77777777" w:rsidR="003811DD" w:rsidRPr="003811DD" w:rsidRDefault="003811DD" w:rsidP="003811DD">
      <w:pPr>
        <w:numPr>
          <w:ilvl w:val="0"/>
          <w:numId w:val="46"/>
        </w:num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El sexo, y</w:t>
      </w:r>
    </w:p>
    <w:p w14:paraId="120709F1" w14:textId="77777777" w:rsidR="003811DD" w:rsidRPr="003811DD" w:rsidRDefault="003811DD" w:rsidP="003811DD">
      <w:pPr>
        <w:numPr>
          <w:ilvl w:val="0"/>
          <w:numId w:val="46"/>
        </w:num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La entidad federativa de nacimiento.</w:t>
      </w:r>
    </w:p>
    <w:p w14:paraId="33151953"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p>
    <w:p w14:paraId="4B795686"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Los dos últimos elementos de la Clave Única de Registro de Población evitan la duplicidad de la Clave y garantizan su correcta integración.</w:t>
      </w:r>
    </w:p>
    <w:p w14:paraId="08F93690"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p>
    <w:p w14:paraId="5BAEEAA8"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06D1FA6" w14:textId="09BD072B" w:rsidR="003811DD" w:rsidRDefault="003811DD" w:rsidP="003811DD">
      <w:pPr>
        <w:spacing w:line="360" w:lineRule="auto"/>
        <w:jc w:val="both"/>
        <w:rPr>
          <w:rFonts w:ascii="Palatino Linotype" w:eastAsia="Calibri" w:hAnsi="Palatino Linotype" w:cs="Tahoma"/>
          <w:bCs/>
          <w:iCs/>
          <w:color w:val="000000"/>
          <w:sz w:val="22"/>
          <w:szCs w:val="22"/>
          <w:lang w:eastAsia="en-US"/>
        </w:rPr>
      </w:pPr>
    </w:p>
    <w:p w14:paraId="33C8AF6D" w14:textId="34FEAD6C" w:rsidR="00EC0692" w:rsidRDefault="00EC0692" w:rsidP="003811DD">
      <w:pPr>
        <w:spacing w:line="360" w:lineRule="auto"/>
        <w:jc w:val="both"/>
        <w:rPr>
          <w:rFonts w:ascii="Palatino Linotype" w:eastAsia="Calibri" w:hAnsi="Palatino Linotype" w:cs="Tahoma"/>
          <w:bCs/>
          <w:iCs/>
          <w:color w:val="000000"/>
          <w:sz w:val="22"/>
          <w:szCs w:val="22"/>
          <w:lang w:eastAsia="en-US"/>
        </w:rPr>
      </w:pPr>
    </w:p>
    <w:p w14:paraId="294FC8A3" w14:textId="77777777" w:rsidR="00EC0692" w:rsidRPr="003811DD" w:rsidRDefault="00EC0692" w:rsidP="003811DD">
      <w:pPr>
        <w:spacing w:line="360" w:lineRule="auto"/>
        <w:jc w:val="both"/>
        <w:rPr>
          <w:rFonts w:ascii="Palatino Linotype" w:eastAsia="Calibri" w:hAnsi="Palatino Linotype" w:cs="Tahoma"/>
          <w:bCs/>
          <w:iCs/>
          <w:color w:val="000000"/>
          <w:sz w:val="22"/>
          <w:szCs w:val="22"/>
          <w:lang w:eastAsia="en-US"/>
        </w:rPr>
      </w:pPr>
    </w:p>
    <w:p w14:paraId="5563FD5E"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Situación que se robustece, con el Criterio 18/17, emitido por el Instituto Nacional de Transparencia, Acceso a la Información y Protección de Datos Personales, que establece lo siguiente:</w:t>
      </w:r>
    </w:p>
    <w:p w14:paraId="77FBE5B9" w14:textId="77777777" w:rsidR="003811DD" w:rsidRPr="003811DD" w:rsidRDefault="003811DD" w:rsidP="003811DD">
      <w:pPr>
        <w:spacing w:line="360" w:lineRule="auto"/>
        <w:ind w:left="567" w:right="567"/>
        <w:jc w:val="both"/>
        <w:rPr>
          <w:rFonts w:ascii="Palatino Linotype" w:eastAsia="Calibri" w:hAnsi="Palatino Linotype" w:cs="Tahoma"/>
          <w:bCs/>
          <w:iCs/>
          <w:color w:val="000000"/>
          <w:lang w:eastAsia="en-US"/>
        </w:rPr>
      </w:pPr>
    </w:p>
    <w:p w14:paraId="15A8DD99" w14:textId="77777777" w:rsidR="003811DD" w:rsidRPr="003811DD" w:rsidRDefault="003811DD" w:rsidP="003811DD">
      <w:pPr>
        <w:spacing w:line="360" w:lineRule="auto"/>
        <w:ind w:left="567" w:right="567"/>
        <w:jc w:val="both"/>
        <w:rPr>
          <w:rFonts w:ascii="Palatino Linotype" w:eastAsia="Calibri" w:hAnsi="Palatino Linotype" w:cs="Tahoma"/>
          <w:bCs/>
          <w:i/>
          <w:iCs/>
          <w:color w:val="000000"/>
          <w:lang w:eastAsia="en-US"/>
        </w:rPr>
      </w:pPr>
      <w:r w:rsidRPr="003811DD">
        <w:rPr>
          <w:rFonts w:ascii="Palatino Linotype" w:eastAsia="Calibri" w:hAnsi="Palatino Linotype" w:cs="Tahoma"/>
          <w:b/>
          <w:bCs/>
          <w:i/>
          <w:iCs/>
          <w:color w:val="000000"/>
          <w:lang w:eastAsia="en-US"/>
        </w:rPr>
        <w:t xml:space="preserve">“Clave Única de Registro de Población (CURP). </w:t>
      </w:r>
      <w:r w:rsidRPr="003811DD">
        <w:rPr>
          <w:rFonts w:ascii="Palatino Linotype" w:eastAsia="Calibri" w:hAnsi="Palatino Linotype" w:cs="Tahoma"/>
          <w:bCs/>
          <w:i/>
          <w:iCs/>
          <w:color w:val="00000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A4A05EF"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p>
    <w:p w14:paraId="54D26303" w14:textId="77777777" w:rsidR="003811DD" w:rsidRPr="003811DD" w:rsidRDefault="003811DD" w:rsidP="003811DD">
      <w:pPr>
        <w:spacing w:line="360" w:lineRule="auto"/>
        <w:jc w:val="both"/>
        <w:rPr>
          <w:rFonts w:ascii="Palatino Linotype" w:eastAsia="Calibri" w:hAnsi="Palatino Linotype" w:cs="Tahoma"/>
          <w:bCs/>
          <w:iCs/>
          <w:color w:val="000000"/>
          <w:sz w:val="22"/>
          <w:szCs w:val="22"/>
          <w:lang w:eastAsia="en-US"/>
        </w:rPr>
      </w:pPr>
      <w:r w:rsidRPr="003811DD">
        <w:rPr>
          <w:rFonts w:ascii="Palatino Linotype" w:eastAsia="Calibri" w:hAnsi="Palatino Linotype" w:cs="Tahoma"/>
          <w:bCs/>
          <w:iCs/>
          <w:color w:val="000000"/>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401BE86" w14:textId="3AD36115" w:rsidR="00F7156D" w:rsidRDefault="00F7156D" w:rsidP="003811DD">
      <w:pPr>
        <w:spacing w:line="360" w:lineRule="auto"/>
        <w:jc w:val="both"/>
        <w:rPr>
          <w:rFonts w:ascii="Palatino Linotype" w:eastAsia="Calibri" w:hAnsi="Palatino Linotype" w:cs="Arial"/>
          <w:sz w:val="22"/>
          <w:szCs w:val="22"/>
          <w:lang w:val="es-ES" w:eastAsia="en-US"/>
        </w:rPr>
      </w:pPr>
    </w:p>
    <w:p w14:paraId="5A404588" w14:textId="7FE624FC" w:rsidR="006C161D" w:rsidRPr="006C161D" w:rsidRDefault="006C161D" w:rsidP="006C161D">
      <w:pPr>
        <w:numPr>
          <w:ilvl w:val="0"/>
          <w:numId w:val="45"/>
        </w:numPr>
        <w:spacing w:line="360" w:lineRule="auto"/>
        <w:jc w:val="both"/>
        <w:rPr>
          <w:rFonts w:ascii="Palatino Linotype" w:eastAsia="Calibri" w:hAnsi="Palatino Linotype" w:cs="Arial"/>
          <w:b/>
          <w:bCs/>
          <w:sz w:val="22"/>
          <w:szCs w:val="22"/>
          <w:lang w:val="es-ES" w:eastAsia="en-US"/>
        </w:rPr>
      </w:pPr>
      <w:r w:rsidRPr="006C161D">
        <w:rPr>
          <w:rFonts w:ascii="Palatino Linotype" w:eastAsia="Calibri" w:hAnsi="Palatino Linotype" w:cs="Arial"/>
          <w:b/>
          <w:bCs/>
          <w:sz w:val="22"/>
          <w:szCs w:val="22"/>
          <w:lang w:val="es-ES" w:eastAsia="en-US"/>
        </w:rPr>
        <w:t>Número de cédula profesional.</w:t>
      </w:r>
    </w:p>
    <w:p w14:paraId="33B8ABDD" w14:textId="77777777" w:rsidR="006C161D" w:rsidRDefault="006C161D" w:rsidP="003811DD">
      <w:pPr>
        <w:spacing w:line="360" w:lineRule="auto"/>
        <w:jc w:val="both"/>
        <w:rPr>
          <w:rFonts w:ascii="Palatino Linotype" w:eastAsia="Calibri" w:hAnsi="Palatino Linotype" w:cs="Arial"/>
          <w:sz w:val="22"/>
          <w:szCs w:val="22"/>
          <w:lang w:val="es-ES" w:eastAsia="en-US"/>
        </w:rPr>
      </w:pPr>
    </w:p>
    <w:p w14:paraId="326A40EB" w14:textId="77777777" w:rsidR="006C161D" w:rsidRPr="006C161D" w:rsidRDefault="006C161D" w:rsidP="006C161D">
      <w:pPr>
        <w:spacing w:line="360" w:lineRule="auto"/>
        <w:jc w:val="both"/>
        <w:rPr>
          <w:rFonts w:ascii="Palatino Linotype" w:eastAsia="Calibri" w:hAnsi="Palatino Linotype" w:cs="Tahoma"/>
          <w:color w:val="000000"/>
          <w:sz w:val="22"/>
          <w:szCs w:val="22"/>
          <w:lang w:eastAsia="en-US"/>
        </w:rPr>
      </w:pPr>
      <w:r w:rsidRPr="006C161D">
        <w:rPr>
          <w:rFonts w:ascii="Palatino Linotype" w:eastAsia="Calibri" w:hAnsi="Palatino Linotype" w:cs="Tahoma"/>
          <w:color w:val="000000"/>
          <w:sz w:val="22"/>
          <w:szCs w:val="22"/>
          <w:lang w:eastAsia="en-US"/>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0" w:history="1">
        <w:r w:rsidRPr="006C161D">
          <w:rPr>
            <w:rFonts w:ascii="Palatino Linotype" w:eastAsia="Calibri" w:hAnsi="Palatino Linotype" w:cs="Tahoma"/>
            <w:color w:val="0563C1"/>
            <w:sz w:val="22"/>
            <w:szCs w:val="22"/>
            <w:u w:val="single"/>
            <w:lang w:eastAsia="en-US"/>
          </w:rPr>
          <w:t>http://consultatucedula.mx/</w:t>
        </w:r>
      </w:hyperlink>
      <w:r w:rsidRPr="006C161D">
        <w:rPr>
          <w:rFonts w:ascii="Palatino Linotype" w:eastAsia="Calibri" w:hAnsi="Palatino Linotype" w:cs="Tahoma"/>
          <w:color w:val="000000"/>
          <w:sz w:val="22"/>
          <w:szCs w:val="22"/>
          <w:lang w:eastAsia="en-US"/>
        </w:rPr>
        <w:t>).</w:t>
      </w:r>
    </w:p>
    <w:p w14:paraId="314934BD" w14:textId="77777777" w:rsidR="006C161D" w:rsidRPr="006C161D" w:rsidRDefault="006C161D" w:rsidP="006C161D">
      <w:pPr>
        <w:spacing w:line="360" w:lineRule="auto"/>
        <w:jc w:val="both"/>
        <w:rPr>
          <w:rFonts w:ascii="Palatino Linotype" w:eastAsia="Calibri" w:hAnsi="Palatino Linotype" w:cs="Tahoma"/>
          <w:color w:val="000000"/>
          <w:sz w:val="22"/>
          <w:szCs w:val="22"/>
          <w:lang w:eastAsia="en-US"/>
        </w:rPr>
      </w:pPr>
    </w:p>
    <w:p w14:paraId="6079076E" w14:textId="77777777" w:rsidR="006C161D" w:rsidRPr="006C161D" w:rsidRDefault="006C161D" w:rsidP="006C161D">
      <w:pPr>
        <w:spacing w:line="360" w:lineRule="auto"/>
        <w:jc w:val="both"/>
        <w:rPr>
          <w:rFonts w:ascii="Palatino Linotype" w:eastAsia="Calibri" w:hAnsi="Palatino Linotype" w:cs="Tahoma"/>
          <w:color w:val="000000"/>
          <w:sz w:val="22"/>
          <w:szCs w:val="22"/>
          <w:lang w:val="es-ES" w:eastAsia="en-US"/>
        </w:rPr>
      </w:pPr>
      <w:r w:rsidRPr="006C161D">
        <w:rPr>
          <w:rFonts w:ascii="Palatino Linotype" w:eastAsia="Calibri" w:hAnsi="Palatino Linotype" w:cs="Tahoma"/>
          <w:color w:val="000000"/>
          <w:sz w:val="22"/>
          <w:szCs w:val="22"/>
          <w:lang w:eastAsia="en-US"/>
        </w:rPr>
        <w:t xml:space="preserve">En ese orden de ideas, la cédula profesional, es el documento que adquiere toda persona a quien legalmente se le haya expedido título profesional o grado académico equivalente, con efectos de patente, previo registro de dicho título o grado la cual es otorgada por la Dirección </w:t>
      </w:r>
      <w:r w:rsidRPr="006C161D">
        <w:rPr>
          <w:rFonts w:ascii="Palatino Linotype" w:eastAsia="Calibri" w:hAnsi="Palatino Linotype" w:cs="Tahoma"/>
          <w:color w:val="000000"/>
          <w:sz w:val="22"/>
          <w:szCs w:val="22"/>
          <w:lang w:eastAsia="en-US"/>
        </w:rPr>
        <w:lastRenderedPageBreak/>
        <w:t>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6C161D">
        <w:rPr>
          <w:rFonts w:ascii="Palatino Linotype" w:eastAsia="Calibri" w:hAnsi="Palatino Linotype" w:cs="Tahoma"/>
          <w:color w:val="000000"/>
          <w:sz w:val="22"/>
          <w:szCs w:val="22"/>
          <w:lang w:val="es-ES" w:eastAsia="en-US"/>
        </w:rPr>
        <w:t xml:space="preserve"> artículos 3° y 23, fracción IV, de la Ley Reglamentaria del Artículo 5° Constitucional, Relativo al Ejercicio de las Profesiones en la Ciudad de México.</w:t>
      </w:r>
    </w:p>
    <w:p w14:paraId="1E1EFFD3" w14:textId="77777777" w:rsidR="006C161D" w:rsidRPr="006C161D" w:rsidRDefault="006C161D" w:rsidP="006C161D">
      <w:pPr>
        <w:spacing w:line="360" w:lineRule="auto"/>
        <w:jc w:val="both"/>
        <w:rPr>
          <w:rFonts w:ascii="Palatino Linotype" w:eastAsia="Calibri" w:hAnsi="Palatino Linotype" w:cs="Tahoma"/>
          <w:color w:val="000000"/>
          <w:sz w:val="22"/>
          <w:szCs w:val="22"/>
          <w:lang w:eastAsia="en-US"/>
        </w:rPr>
      </w:pPr>
    </w:p>
    <w:p w14:paraId="2648F49B" w14:textId="77777777" w:rsidR="006C161D" w:rsidRPr="006C161D" w:rsidRDefault="006C161D" w:rsidP="006C161D">
      <w:pPr>
        <w:spacing w:line="360" w:lineRule="auto"/>
        <w:jc w:val="both"/>
        <w:rPr>
          <w:rFonts w:ascii="Palatino Linotype" w:eastAsia="Calibri" w:hAnsi="Palatino Linotype" w:cs="Tahoma"/>
          <w:bCs/>
          <w:iCs/>
          <w:color w:val="000000"/>
          <w:sz w:val="22"/>
          <w:szCs w:val="22"/>
          <w:lang w:val="es-ES" w:eastAsia="en-US"/>
        </w:rPr>
      </w:pPr>
      <w:r w:rsidRPr="006C161D">
        <w:rPr>
          <w:rFonts w:ascii="Palatino Linotype" w:eastAsia="Calibri" w:hAnsi="Palatino Linotype" w:cs="Tahoma"/>
          <w:bCs/>
          <w:iCs/>
          <w:color w:val="000000"/>
          <w:sz w:val="22"/>
          <w:szCs w:val="22"/>
          <w:lang w:val="es-ES" w:eastAsia="en-U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57DCA590" w14:textId="77777777" w:rsidR="006C161D" w:rsidRPr="006C161D" w:rsidRDefault="006C161D" w:rsidP="006C161D">
      <w:pPr>
        <w:spacing w:line="360" w:lineRule="auto"/>
        <w:jc w:val="both"/>
        <w:rPr>
          <w:rFonts w:ascii="Palatino Linotype" w:eastAsia="Calibri" w:hAnsi="Palatino Linotype" w:cs="Tahoma"/>
          <w:bCs/>
          <w:iCs/>
          <w:color w:val="000000"/>
          <w:sz w:val="22"/>
          <w:szCs w:val="22"/>
          <w:lang w:val="es-ES" w:eastAsia="en-US"/>
        </w:rPr>
      </w:pPr>
    </w:p>
    <w:p w14:paraId="46C87B8D" w14:textId="77777777" w:rsidR="006C161D" w:rsidRPr="006C161D" w:rsidRDefault="006C161D" w:rsidP="006C161D">
      <w:pPr>
        <w:spacing w:line="360" w:lineRule="auto"/>
        <w:jc w:val="both"/>
        <w:rPr>
          <w:rFonts w:ascii="Palatino Linotype" w:eastAsia="Calibri" w:hAnsi="Palatino Linotype" w:cs="Tahoma"/>
          <w:bCs/>
          <w:iCs/>
          <w:color w:val="000000"/>
          <w:sz w:val="22"/>
          <w:szCs w:val="22"/>
          <w:lang w:val="es-ES" w:eastAsia="en-US"/>
        </w:rPr>
      </w:pPr>
      <w:r w:rsidRPr="006C161D">
        <w:rPr>
          <w:rFonts w:ascii="Palatino Linotype" w:eastAsia="Calibri" w:hAnsi="Palatino Linotype" w:cs="Tahoma"/>
          <w:bCs/>
          <w:iCs/>
          <w:color w:val="000000"/>
          <w:sz w:val="22"/>
          <w:szCs w:val="22"/>
          <w:lang w:val="es-ES" w:eastAsia="en-US"/>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13E0C4CC" w14:textId="77777777" w:rsidR="003811DD" w:rsidRDefault="003811DD" w:rsidP="003811DD">
      <w:pPr>
        <w:spacing w:line="360" w:lineRule="auto"/>
        <w:jc w:val="both"/>
        <w:rPr>
          <w:rFonts w:ascii="Palatino Linotype" w:eastAsia="Calibri" w:hAnsi="Palatino Linotype" w:cs="Arial"/>
          <w:sz w:val="22"/>
          <w:szCs w:val="22"/>
          <w:lang w:val="es-ES" w:eastAsia="en-US"/>
        </w:rPr>
      </w:pPr>
    </w:p>
    <w:p w14:paraId="4CA4B79F" w14:textId="2469839E" w:rsidR="00F7156D" w:rsidRPr="00F7156D" w:rsidRDefault="00F7156D" w:rsidP="003811DD">
      <w:pPr>
        <w:spacing w:line="360" w:lineRule="auto"/>
        <w:jc w:val="both"/>
        <w:rPr>
          <w:b/>
        </w:rPr>
      </w:pPr>
      <w:r w:rsidRPr="00F7156D">
        <w:rPr>
          <w:rFonts w:ascii="Palatino Linotype" w:eastAsia="Calibri" w:hAnsi="Palatino Linotype" w:cs="Arial"/>
          <w:b/>
          <w:sz w:val="22"/>
          <w:szCs w:val="22"/>
          <w:lang w:val="es-ES" w:eastAsia="en-US"/>
        </w:rPr>
        <w:t>Fotografía.</w:t>
      </w:r>
      <w:r w:rsidRPr="00F7156D">
        <w:rPr>
          <w:b/>
        </w:rPr>
        <w:t xml:space="preserve"> </w:t>
      </w:r>
    </w:p>
    <w:p w14:paraId="3D8A4B7A" w14:textId="77777777" w:rsidR="00F7156D" w:rsidRDefault="00F7156D" w:rsidP="003811DD">
      <w:pPr>
        <w:spacing w:line="360" w:lineRule="auto"/>
        <w:jc w:val="both"/>
        <w:rPr>
          <w:highlight w:val="yellow"/>
        </w:rPr>
      </w:pPr>
    </w:p>
    <w:p w14:paraId="470C2F70" w14:textId="28A7B4AF" w:rsidR="00F7156D" w:rsidRDefault="001D0F6E" w:rsidP="003811DD">
      <w:pPr>
        <w:spacing w:line="360" w:lineRule="auto"/>
        <w:jc w:val="both"/>
        <w:rPr>
          <w:rFonts w:ascii="Palatino Linotype" w:eastAsia="Calibri" w:hAnsi="Palatino Linotype" w:cs="Arial"/>
          <w:sz w:val="22"/>
          <w:szCs w:val="22"/>
          <w:lang w:val="es-ES" w:eastAsia="en-US"/>
        </w:rPr>
      </w:pPr>
      <w:r>
        <w:rPr>
          <w:rFonts w:ascii="Palatino Linotype" w:eastAsia="Calibri" w:hAnsi="Palatino Linotype" w:cs="Arial"/>
          <w:sz w:val="22"/>
          <w:szCs w:val="22"/>
          <w:lang w:val="es-ES" w:eastAsia="en-US"/>
        </w:rPr>
        <w:t xml:space="preserve">En principio, este Instituto realizó la búsqueda en el Portal de Información Pública de Oficio Mexiquense (SAIMEX), en específico en la fracción VII Remuneraciones (consultado el ocho de agosto de dos mil veintidós, a las trece horas, en la liga electrónica </w:t>
      </w:r>
      <w:hyperlink r:id="rId11" w:history="1">
        <w:r w:rsidRPr="00DF6D88">
          <w:rPr>
            <w:rStyle w:val="Hipervnculo"/>
            <w:rFonts w:ascii="Palatino Linotype" w:eastAsia="Calibri" w:hAnsi="Palatino Linotype" w:cs="Arial"/>
            <w:sz w:val="22"/>
            <w:szCs w:val="22"/>
            <w:lang w:val="es-ES" w:eastAsia="en-US"/>
          </w:rPr>
          <w:t>https://ipomex.org.mx/ipo3/lgt/indice/ATENCO/art_92_viii.web?token=03ANYolqvul8AhkfcXJLAlpd6Z9u49tFiKcLuAqRij_RENnWdY0dIX7gxhXEe-57EfMJoJkZuLvxIQo5t6LV4LdAQPbqso9kz-vtMYwKgq3ldltU9wWZt6GwOdtH9akW9JiAI0_73_bM11vWYFX0__f5OX_2lGbTTFtF5MNcLAZRLw4tS4EYchz6zgIoOQAAdx5RuCtv38fa7pJn2dGQIgp1-</w:t>
        </w:r>
        <w:r w:rsidRPr="00DF6D88">
          <w:rPr>
            <w:rStyle w:val="Hipervnculo"/>
            <w:rFonts w:ascii="Palatino Linotype" w:eastAsia="Calibri" w:hAnsi="Palatino Linotype" w:cs="Arial"/>
            <w:sz w:val="22"/>
            <w:szCs w:val="22"/>
            <w:lang w:val="es-ES" w:eastAsia="en-US"/>
          </w:rPr>
          <w:lastRenderedPageBreak/>
          <w:t>Qncx02xGfnkfzF4XCezIMdmFrHSWPSAqi9-dR8mbkGwziIWGkg3U3iqXHm7AlNi2s1a765Vjn1-ykbBE48fgFEX8IJk14tjWBH8r1D2bMgs59nf_LVVjMVC9ULKESzU6s6-Dbg5gXNjOWIC-r3-jY-VF_HrCGD-CeBIN8s1Jn_hY4OgPmGqiU_g6qVdCfyXMz3uFLrQIW0XVrn6B3wE3H0KTegShNXG-NlJe1zg4zeL6uzucw8t3_y8sAnIRUmPeOBpC62BMm9dNN-JYl_ILXrcyH5mqF_nwHKUeZGUDq74fHRc_VvaZZ#</w:t>
        </w:r>
      </w:hyperlink>
      <w:r>
        <w:rPr>
          <w:rFonts w:ascii="Palatino Linotype" w:eastAsia="Calibri" w:hAnsi="Palatino Linotype" w:cs="Arial"/>
          <w:sz w:val="22"/>
          <w:szCs w:val="22"/>
          <w:lang w:val="es-ES" w:eastAsia="en-US"/>
        </w:rPr>
        <w:t xml:space="preserve">), del cual se desprende </w:t>
      </w:r>
      <w:r w:rsidR="00E91C58">
        <w:rPr>
          <w:rFonts w:ascii="Palatino Linotype" w:eastAsia="Calibri" w:hAnsi="Palatino Linotype" w:cs="Arial"/>
          <w:sz w:val="22"/>
          <w:szCs w:val="22"/>
          <w:lang w:val="es-ES" w:eastAsia="en-US"/>
        </w:rPr>
        <w:t>que los titulares de las cédulas profesionales entregadas, corresponden a mandos medios y superiores, al tener funciones de dirección y supervisión, tal como, se muestra a continuación:</w:t>
      </w:r>
    </w:p>
    <w:p w14:paraId="44CB64C2" w14:textId="49E52F62" w:rsidR="00E91C58" w:rsidRDefault="00E91C58" w:rsidP="003811DD">
      <w:pPr>
        <w:spacing w:line="360" w:lineRule="auto"/>
        <w:jc w:val="both"/>
        <w:rPr>
          <w:rFonts w:ascii="Palatino Linotype" w:eastAsia="Calibri" w:hAnsi="Palatino Linotype" w:cs="Arial"/>
          <w:sz w:val="22"/>
          <w:szCs w:val="22"/>
          <w:lang w:val="es-ES" w:eastAsia="en-US"/>
        </w:rPr>
      </w:pPr>
    </w:p>
    <w:p w14:paraId="78579252" w14:textId="7CD1127B" w:rsidR="00E91C58" w:rsidRDefault="00E91C58" w:rsidP="003811DD">
      <w:pPr>
        <w:spacing w:line="360" w:lineRule="auto"/>
        <w:jc w:val="both"/>
        <w:rPr>
          <w:rFonts w:ascii="Palatino Linotype" w:eastAsia="Calibri" w:hAnsi="Palatino Linotype" w:cs="Arial"/>
          <w:sz w:val="22"/>
          <w:szCs w:val="22"/>
          <w:lang w:val="es-ES" w:eastAsia="en-US"/>
        </w:rPr>
      </w:pPr>
      <w:r>
        <w:rPr>
          <w:noProof/>
        </w:rPr>
        <w:drawing>
          <wp:inline distT="0" distB="0" distL="0" distR="0" wp14:anchorId="7BBEFE5A" wp14:editId="087677F7">
            <wp:extent cx="5742940" cy="13639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363980"/>
                    </a:xfrm>
                    <a:prstGeom prst="rect">
                      <a:avLst/>
                    </a:prstGeom>
                  </pic:spPr>
                </pic:pic>
              </a:graphicData>
            </a:graphic>
          </wp:inline>
        </w:drawing>
      </w:r>
    </w:p>
    <w:p w14:paraId="1B44AF3C" w14:textId="43E4ED09" w:rsidR="001D0F6E" w:rsidRDefault="001D0F6E" w:rsidP="003811DD">
      <w:pPr>
        <w:spacing w:line="360" w:lineRule="auto"/>
        <w:jc w:val="both"/>
        <w:rPr>
          <w:rFonts w:ascii="Palatino Linotype" w:eastAsia="Calibri" w:hAnsi="Palatino Linotype" w:cs="Arial"/>
          <w:sz w:val="22"/>
          <w:szCs w:val="22"/>
          <w:lang w:val="es-ES" w:eastAsia="en-US"/>
        </w:rPr>
      </w:pPr>
    </w:p>
    <w:p w14:paraId="3FD9C9DC" w14:textId="01C5696A" w:rsidR="00E91C58" w:rsidRPr="007538BE" w:rsidRDefault="00E91C58" w:rsidP="00E91C5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Ahora bien, </w:t>
      </w:r>
      <w:r w:rsidR="00441EBB">
        <w:rPr>
          <w:rFonts w:ascii="Palatino Linotype" w:eastAsia="Calibri" w:hAnsi="Palatino Linotype" w:cs="Tahoma"/>
          <w:bCs/>
          <w:sz w:val="22"/>
          <w:szCs w:val="22"/>
          <w:lang w:val="es-ES" w:eastAsia="en-US"/>
        </w:rPr>
        <w:t xml:space="preserve">respecto a </w:t>
      </w:r>
      <w:r w:rsidRPr="007538BE">
        <w:rPr>
          <w:rFonts w:ascii="Palatino Linotype" w:eastAsia="Calibri" w:hAnsi="Palatino Linotype" w:cs="Tahoma"/>
          <w:bCs/>
          <w:sz w:val="22"/>
          <w:szCs w:val="22"/>
          <w:lang w:val="es-ES" w:eastAsia="en-US"/>
        </w:rPr>
        <w:t xml:space="preserve">las fotografías, es preciso señalar que estas </w:t>
      </w:r>
      <w:r w:rsidRPr="007538BE">
        <w:rPr>
          <w:rFonts w:ascii="Palatino Linotype" w:eastAsia="Calibri" w:hAnsi="Palatino Linotype" w:cs="Tahoma"/>
          <w:b/>
          <w:bCs/>
          <w:sz w:val="22"/>
          <w:szCs w:val="22"/>
          <w:lang w:val="es-ES" w:eastAsia="en-US"/>
        </w:rPr>
        <w:t>dan cuenta de las características físicas de los particulares.</w:t>
      </w:r>
      <w:r w:rsidRPr="007538BE">
        <w:rPr>
          <w:rFonts w:ascii="Palatino Linotype" w:eastAsia="Calibri" w:hAnsi="Palatino Linotype" w:cs="Tahoma"/>
          <w:bCs/>
          <w:sz w:val="22"/>
          <w:szCs w:val="22"/>
          <w:lang w:val="es-ES" w:eastAsia="en-U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121C7B4" w14:textId="77777777" w:rsidR="00E91C58" w:rsidRPr="007538BE" w:rsidRDefault="00E91C58" w:rsidP="00E91C58">
      <w:pPr>
        <w:spacing w:line="360" w:lineRule="auto"/>
        <w:ind w:right="-93"/>
        <w:jc w:val="both"/>
        <w:rPr>
          <w:rFonts w:ascii="Palatino Linotype" w:eastAsia="Calibri" w:hAnsi="Palatino Linotype" w:cs="Tahoma"/>
          <w:bCs/>
          <w:sz w:val="22"/>
          <w:szCs w:val="22"/>
          <w:lang w:val="es-ES" w:eastAsia="en-US"/>
        </w:rPr>
      </w:pPr>
    </w:p>
    <w:p w14:paraId="7B6CCCA6" w14:textId="12597D74" w:rsidR="00E91C58" w:rsidRPr="007538BE" w:rsidRDefault="00E91C58" w:rsidP="00E91C58">
      <w:pPr>
        <w:spacing w:line="360" w:lineRule="auto"/>
        <w:ind w:right="-93"/>
        <w:jc w:val="both"/>
        <w:rPr>
          <w:rFonts w:ascii="Palatino Linotype" w:eastAsia="Calibri" w:hAnsi="Palatino Linotype" w:cs="Tahoma"/>
          <w:bCs/>
          <w:sz w:val="22"/>
          <w:szCs w:val="22"/>
          <w:lang w:val="es-ES" w:eastAsia="en-US"/>
        </w:rPr>
      </w:pPr>
      <w:r w:rsidRPr="007538BE">
        <w:rPr>
          <w:rFonts w:ascii="Palatino Linotype" w:eastAsia="Calibri" w:hAnsi="Palatino Linotype" w:cs="Tahoma"/>
          <w:bCs/>
          <w:sz w:val="22"/>
          <w:szCs w:val="22"/>
          <w:lang w:val="es-ES" w:eastAsia="en-US"/>
        </w:rPr>
        <w:t>De esa forma, el derecho a la imagen como la representación gráfica de la persona y el derecho a la propia imagen como facultad para permitir o impedir su obtención, reproducción, difusión y distribución por parte de un tercero.</w:t>
      </w:r>
      <w:r w:rsidR="00441EBB">
        <w:rPr>
          <w:rFonts w:ascii="Palatino Linotype" w:eastAsia="Calibri" w:hAnsi="Palatino Linotype" w:cs="Tahoma"/>
          <w:bCs/>
          <w:sz w:val="22"/>
          <w:szCs w:val="22"/>
          <w:lang w:val="es-ES" w:eastAsia="en-US"/>
        </w:rPr>
        <w:t xml:space="preserve"> </w:t>
      </w:r>
      <w:r w:rsidRPr="007538BE">
        <w:rPr>
          <w:rFonts w:ascii="Palatino Linotype" w:eastAsia="Calibri" w:hAnsi="Palatino Linotype" w:cs="Tahoma"/>
          <w:bCs/>
          <w:sz w:val="22"/>
          <w:szCs w:val="22"/>
          <w:lang w:val="es-ES" w:eastAsia="en-US"/>
        </w:rPr>
        <w:t>Al respecto, el Pleno de la Suprema Corte de Justicia de la Nación se ha pronunciado en el mismo sentido en la siguiente tesis:</w:t>
      </w:r>
    </w:p>
    <w:p w14:paraId="17F3FFBB" w14:textId="77777777" w:rsidR="00E91C58" w:rsidRPr="007538BE" w:rsidRDefault="00E91C58" w:rsidP="00E91C58">
      <w:pPr>
        <w:spacing w:line="360" w:lineRule="auto"/>
        <w:ind w:right="-93"/>
        <w:jc w:val="both"/>
        <w:rPr>
          <w:rFonts w:ascii="Palatino Linotype" w:eastAsia="Calibri" w:hAnsi="Palatino Linotype" w:cs="Tahoma"/>
          <w:bCs/>
          <w:sz w:val="22"/>
          <w:szCs w:val="22"/>
          <w:lang w:val="es-ES" w:eastAsia="en-US"/>
        </w:rPr>
      </w:pPr>
    </w:p>
    <w:p w14:paraId="06A6737E" w14:textId="77777777" w:rsidR="00E91C58" w:rsidRPr="007538BE" w:rsidRDefault="00E91C58" w:rsidP="00E91C58">
      <w:pPr>
        <w:spacing w:line="360" w:lineRule="auto"/>
        <w:ind w:left="567" w:right="567"/>
        <w:jc w:val="both"/>
        <w:rPr>
          <w:rFonts w:ascii="Palatino Linotype" w:eastAsia="Calibri" w:hAnsi="Palatino Linotype" w:cs="Tahoma"/>
          <w:bCs/>
          <w:i/>
          <w:lang w:val="es-ES" w:eastAsia="en-US"/>
        </w:rPr>
      </w:pPr>
      <w:r w:rsidRPr="007538BE">
        <w:rPr>
          <w:rFonts w:ascii="Palatino Linotype" w:eastAsia="Calibri" w:hAnsi="Palatino Linotype" w:cs="Tahoma"/>
          <w:b/>
          <w:bCs/>
          <w:i/>
          <w:lang w:val="es-ES" w:eastAsia="en-US"/>
        </w:rPr>
        <w:t xml:space="preserve">“DERECHOS A LA INTIMIDAD, PROPIA IMAGEN, IDENTIDAD PERSONAL Y SEXUAL. CONSTITUYEN DERECHOS DE DEFENSA Y GARANTÍA ESENCIAL PARA LA CONDICIÓN HUMANA. </w:t>
      </w:r>
      <w:r w:rsidRPr="007538BE">
        <w:rPr>
          <w:rFonts w:ascii="Palatino Linotype" w:eastAsia="Calibri" w:hAnsi="Palatino Linotype" w:cs="Tahoma"/>
          <w:bCs/>
          <w:i/>
          <w:lang w:val="es-ES" w:eastAsia="en-U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7538BE">
        <w:rPr>
          <w:rFonts w:ascii="Palatino Linotype" w:eastAsia="Calibri" w:hAnsi="Palatino Linotype" w:cs="Tahoma"/>
          <w:b/>
          <w:bCs/>
          <w:i/>
          <w:lang w:val="es-ES" w:eastAsia="en-U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7538BE">
        <w:rPr>
          <w:rFonts w:ascii="Palatino Linotype" w:eastAsia="Calibri" w:hAnsi="Palatino Linotype" w:cs="Tahoma"/>
          <w:bCs/>
          <w:i/>
          <w:lang w:val="es-ES" w:eastAsia="en-US"/>
        </w:rPr>
        <w:t xml:space="preserve">por lo que, si bien no son absolutos, </w:t>
      </w:r>
      <w:r w:rsidRPr="007538BE">
        <w:rPr>
          <w:rFonts w:ascii="Palatino Linotype" w:eastAsia="Calibri" w:hAnsi="Palatino Linotype" w:cs="Tahoma"/>
          <w:b/>
          <w:bCs/>
          <w:i/>
          <w:lang w:val="es-ES" w:eastAsia="en-US"/>
        </w:rPr>
        <w:t>sólo por ley podrá justificarse su intromisión, siempre que medie un interés superior</w:t>
      </w:r>
      <w:r w:rsidRPr="007538BE">
        <w:rPr>
          <w:rFonts w:ascii="Palatino Linotype" w:eastAsia="Calibri" w:hAnsi="Palatino Linotype" w:cs="Tahoma"/>
          <w:bCs/>
          <w:i/>
          <w:lang w:val="es-ES" w:eastAsia="en-US"/>
        </w:rPr>
        <w:t>.”</w:t>
      </w:r>
    </w:p>
    <w:p w14:paraId="3AA951FC" w14:textId="77777777" w:rsidR="00E91C58" w:rsidRPr="007538BE" w:rsidRDefault="00E91C58" w:rsidP="00E91C58">
      <w:pPr>
        <w:spacing w:line="360" w:lineRule="auto"/>
        <w:ind w:right="-93"/>
        <w:jc w:val="both"/>
        <w:rPr>
          <w:rFonts w:ascii="Palatino Linotype" w:eastAsia="Calibri" w:hAnsi="Palatino Linotype" w:cs="Tahoma"/>
          <w:bCs/>
          <w:sz w:val="22"/>
          <w:szCs w:val="22"/>
          <w:lang w:val="es-ES" w:eastAsia="en-US"/>
        </w:rPr>
      </w:pPr>
    </w:p>
    <w:p w14:paraId="0CBB06A5" w14:textId="77777777" w:rsidR="00E91C58" w:rsidRPr="007538BE" w:rsidRDefault="00E91C58" w:rsidP="00E91C58">
      <w:pPr>
        <w:spacing w:line="360" w:lineRule="auto"/>
        <w:ind w:right="-93"/>
        <w:jc w:val="both"/>
        <w:rPr>
          <w:rFonts w:ascii="Palatino Linotype" w:eastAsia="Calibri" w:hAnsi="Palatino Linotype" w:cs="Tahoma"/>
          <w:bCs/>
          <w:sz w:val="22"/>
          <w:szCs w:val="22"/>
          <w:lang w:val="es-ES" w:eastAsia="en-US"/>
        </w:rPr>
      </w:pPr>
      <w:r w:rsidRPr="007538BE">
        <w:rPr>
          <w:rFonts w:ascii="Palatino Linotype" w:eastAsia="Calibri" w:hAnsi="Palatino Linotype" w:cs="Tahoma"/>
          <w:bCs/>
          <w:sz w:val="22"/>
          <w:szCs w:val="22"/>
          <w:lang w:val="es-ES" w:eastAsia="en-US"/>
        </w:rPr>
        <w:t xml:space="preserve">Así, se advierte que el Máximo Tribunal reconoce que el derecho a la imagen está relacionado con el derecho a la identidad; es decir, el derecho del individuo a no ser conocido por otros en </w:t>
      </w:r>
      <w:r w:rsidRPr="007538BE">
        <w:rPr>
          <w:rFonts w:ascii="Palatino Linotype" w:eastAsia="Calibri" w:hAnsi="Palatino Linotype" w:cs="Tahoma"/>
          <w:bCs/>
          <w:sz w:val="22"/>
          <w:szCs w:val="22"/>
          <w:lang w:val="es-ES" w:eastAsia="en-US"/>
        </w:rPr>
        <w:lastRenderedPageBreak/>
        <w:t xml:space="preserve">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7DFA9019" w14:textId="77777777" w:rsidR="00E91C58" w:rsidRPr="007538BE" w:rsidRDefault="00E91C58" w:rsidP="00E91C58">
      <w:pPr>
        <w:spacing w:line="360" w:lineRule="auto"/>
        <w:ind w:right="-93"/>
        <w:jc w:val="both"/>
        <w:rPr>
          <w:rFonts w:ascii="Palatino Linotype" w:eastAsia="Calibri" w:hAnsi="Palatino Linotype" w:cs="Tahoma"/>
          <w:bCs/>
          <w:sz w:val="22"/>
          <w:szCs w:val="22"/>
          <w:lang w:val="es-ES" w:eastAsia="en-US"/>
        </w:rPr>
      </w:pPr>
    </w:p>
    <w:p w14:paraId="10771D13" w14:textId="77777777" w:rsidR="00E91C58" w:rsidRPr="007538BE" w:rsidRDefault="00E91C58" w:rsidP="00E91C58">
      <w:pPr>
        <w:spacing w:line="360" w:lineRule="auto"/>
        <w:ind w:right="-93"/>
        <w:jc w:val="both"/>
        <w:rPr>
          <w:rFonts w:ascii="Palatino Linotype" w:eastAsia="Calibri" w:hAnsi="Palatino Linotype" w:cs="Tahoma"/>
          <w:bCs/>
          <w:sz w:val="22"/>
          <w:szCs w:val="22"/>
          <w:lang w:val="es-ES" w:eastAsia="en-US"/>
        </w:rPr>
      </w:pPr>
      <w:r w:rsidRPr="007538BE">
        <w:rPr>
          <w:rFonts w:ascii="Palatino Linotype" w:eastAsia="Calibri" w:hAnsi="Palatino Linotype" w:cs="Tahoma"/>
          <w:bCs/>
          <w:sz w:val="22"/>
          <w:szCs w:val="22"/>
          <w:lang w:val="es-ES" w:eastAsia="en-U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44A31D78" w14:textId="77777777" w:rsidR="00E91C58" w:rsidRPr="007538BE" w:rsidRDefault="00E91C58" w:rsidP="00E91C58">
      <w:pPr>
        <w:spacing w:line="360" w:lineRule="auto"/>
        <w:jc w:val="both"/>
        <w:rPr>
          <w:rFonts w:ascii="Palatino Linotype" w:eastAsia="Calibri" w:hAnsi="Palatino Linotype" w:cs="Tahoma"/>
          <w:iCs/>
          <w:sz w:val="22"/>
          <w:szCs w:val="22"/>
          <w:lang w:eastAsia="es-ES_tradnl"/>
        </w:rPr>
      </w:pPr>
    </w:p>
    <w:p w14:paraId="40AE6DF1" w14:textId="77777777" w:rsidR="00E91C58" w:rsidRPr="007538BE" w:rsidRDefault="00E91C58" w:rsidP="00E91C58">
      <w:pPr>
        <w:spacing w:line="360" w:lineRule="auto"/>
        <w:jc w:val="both"/>
        <w:rPr>
          <w:rFonts w:ascii="Palatino Linotype" w:hAnsi="Palatino Linotype" w:cs="Tahoma"/>
          <w:sz w:val="22"/>
          <w:szCs w:val="22"/>
        </w:rPr>
      </w:pPr>
      <w:r w:rsidRPr="007538BE">
        <w:rPr>
          <w:rFonts w:ascii="Palatino Linotype" w:eastAsia="Calibri" w:hAnsi="Palatino Linotype" w:cs="Tahoma"/>
          <w:iCs/>
          <w:sz w:val="22"/>
          <w:szCs w:val="22"/>
          <w:lang w:eastAsia="es-ES_tradnl"/>
        </w:rPr>
        <w:t xml:space="preserve">Ahora bien, no pasa desapercibido que la fotografía, en el presente caso, se trata de servidores públicos; por lo que, se trae a colación, por analogía, el Criterio 05/09, emitido por el pleno del </w:t>
      </w:r>
      <w:r w:rsidRPr="007538BE">
        <w:rPr>
          <w:rFonts w:ascii="Palatino Linotype" w:hAnsi="Palatino Linotype" w:cs="Tahoma"/>
          <w:sz w:val="22"/>
          <w:szCs w:val="22"/>
          <w:lang w:val="es-ES"/>
        </w:rPr>
        <w:t>del entonces Instituto Federal de Acceso a la Información y Protección de Datos, que establece que la fotografía de servidores públicos es un dato personal confidencial, al ser la reproducción fiel de las características físicas de una persona en un momento determinado, por lo que representan un instrumento de identificación, proyección exterior y factor imprescindible para su propio reconocimiento como sujeto individual.</w:t>
      </w:r>
    </w:p>
    <w:p w14:paraId="7EBC9F39" w14:textId="77777777" w:rsidR="00E91C58" w:rsidRDefault="00E91C58" w:rsidP="00E91C58">
      <w:pPr>
        <w:tabs>
          <w:tab w:val="left" w:pos="4962"/>
        </w:tabs>
        <w:spacing w:line="360" w:lineRule="auto"/>
        <w:jc w:val="both"/>
        <w:rPr>
          <w:rFonts w:ascii="Palatino Linotype" w:eastAsia="Calibri" w:hAnsi="Palatino Linotype" w:cs="Tahoma"/>
          <w:iCs/>
          <w:sz w:val="22"/>
          <w:szCs w:val="22"/>
          <w:lang w:eastAsia="es-ES_tradnl"/>
        </w:rPr>
      </w:pPr>
    </w:p>
    <w:p w14:paraId="601C35B3" w14:textId="0E2E79F9" w:rsidR="00E91C58" w:rsidRPr="007538BE" w:rsidRDefault="00E91C58" w:rsidP="00E91C58">
      <w:pPr>
        <w:tabs>
          <w:tab w:val="left" w:pos="4962"/>
        </w:tabs>
        <w:spacing w:line="360" w:lineRule="auto"/>
        <w:jc w:val="both"/>
        <w:rPr>
          <w:rFonts w:ascii="Palatino Linotype" w:eastAsia="Calibri" w:hAnsi="Palatino Linotype" w:cs="Tahoma"/>
          <w:iCs/>
          <w:sz w:val="22"/>
          <w:szCs w:val="22"/>
          <w:lang w:eastAsia="es-ES_tradnl"/>
        </w:rPr>
      </w:pPr>
      <w:r w:rsidRPr="007538BE">
        <w:rPr>
          <w:rFonts w:ascii="Palatino Linotype" w:eastAsia="Calibri" w:hAnsi="Palatino Linotype" w:cs="Tahoma"/>
          <w:iCs/>
          <w:sz w:val="22"/>
          <w:szCs w:val="22"/>
          <w:lang w:eastAsia="es-ES_tradnl"/>
        </w:rPr>
        <w:t>No obstante,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14:paraId="3544FF67" w14:textId="77777777" w:rsidR="00E91C58" w:rsidRPr="007538BE" w:rsidRDefault="00E91C58" w:rsidP="00E91C58">
      <w:pPr>
        <w:tabs>
          <w:tab w:val="left" w:pos="4962"/>
        </w:tabs>
        <w:spacing w:line="360" w:lineRule="auto"/>
        <w:jc w:val="both"/>
        <w:rPr>
          <w:rFonts w:ascii="Palatino Linotype" w:eastAsia="Calibri" w:hAnsi="Palatino Linotype" w:cs="Tahoma"/>
          <w:iCs/>
          <w:sz w:val="22"/>
          <w:szCs w:val="22"/>
          <w:lang w:eastAsia="es-ES_tradnl"/>
        </w:rPr>
      </w:pPr>
    </w:p>
    <w:p w14:paraId="3306D10F" w14:textId="77777777" w:rsidR="00E91C58" w:rsidRPr="007538BE" w:rsidRDefault="00E91C58" w:rsidP="00E91C58">
      <w:pPr>
        <w:tabs>
          <w:tab w:val="left" w:pos="4962"/>
        </w:tabs>
        <w:spacing w:line="360" w:lineRule="auto"/>
        <w:jc w:val="both"/>
        <w:rPr>
          <w:rFonts w:ascii="Palatino Linotype" w:eastAsia="Calibri" w:hAnsi="Palatino Linotype" w:cs="Tahoma"/>
          <w:iCs/>
          <w:sz w:val="22"/>
          <w:szCs w:val="22"/>
          <w:lang w:eastAsia="es-ES_tradnl"/>
        </w:rPr>
      </w:pPr>
      <w:r w:rsidRPr="007538BE">
        <w:rPr>
          <w:rFonts w:ascii="Palatino Linotype" w:eastAsia="Calibri" w:hAnsi="Palatino Linotype" w:cs="Tahoma"/>
          <w:iCs/>
          <w:sz w:val="22"/>
          <w:szCs w:val="22"/>
          <w:lang w:eastAsia="es-ES_tradnl"/>
        </w:rPr>
        <w:t>Lo anterior, se robustece con el Criterio 03/19, emitido por el Pleno de este Instituto, que precisa lo siguiente:</w:t>
      </w:r>
    </w:p>
    <w:p w14:paraId="278F0098" w14:textId="77777777" w:rsidR="00E91C58" w:rsidRPr="007538BE" w:rsidRDefault="00E91C58" w:rsidP="00E91C58">
      <w:pPr>
        <w:tabs>
          <w:tab w:val="left" w:pos="4962"/>
        </w:tabs>
        <w:spacing w:line="360" w:lineRule="auto"/>
        <w:jc w:val="both"/>
        <w:rPr>
          <w:rFonts w:ascii="Palatino Linotype" w:eastAsia="Calibri" w:hAnsi="Palatino Linotype" w:cs="Tahoma"/>
          <w:iCs/>
          <w:sz w:val="22"/>
          <w:szCs w:val="22"/>
          <w:lang w:eastAsia="es-ES_tradnl"/>
        </w:rPr>
      </w:pPr>
    </w:p>
    <w:p w14:paraId="3416A062" w14:textId="77777777" w:rsidR="00E91C58" w:rsidRPr="007538BE" w:rsidRDefault="00E91C58" w:rsidP="00E91C58">
      <w:pPr>
        <w:tabs>
          <w:tab w:val="left" w:pos="4962"/>
        </w:tabs>
        <w:spacing w:line="360" w:lineRule="auto"/>
        <w:ind w:left="567" w:right="567"/>
        <w:jc w:val="both"/>
        <w:rPr>
          <w:rFonts w:ascii="Palatino Linotype" w:eastAsia="Calibri" w:hAnsi="Palatino Linotype" w:cs="Tahoma"/>
          <w:i/>
          <w:lang w:eastAsia="es-ES_tradnl"/>
        </w:rPr>
      </w:pPr>
      <w:r w:rsidRPr="007538BE">
        <w:rPr>
          <w:rFonts w:ascii="Palatino Linotype" w:eastAsia="Calibri" w:hAnsi="Palatino Linotype" w:cs="Tahoma"/>
          <w:b/>
          <w:bCs/>
          <w:i/>
          <w:lang w:eastAsia="es-ES_tradnl"/>
        </w:rPr>
        <w:t xml:space="preserve">“SERVIDORES PÚBLICOS CON CATEGORÍA DE MANDO MEDIO Y SUPERIOR. LA FOTOGRAFÍA DE AQUELLOS ES DE CARÁCTER PÚBLICO. </w:t>
      </w:r>
      <w:r w:rsidRPr="007538BE">
        <w:rPr>
          <w:rFonts w:ascii="Palatino Linotype" w:eastAsia="Calibri" w:hAnsi="Palatino Linotype" w:cs="Tahoma"/>
          <w:i/>
          <w:lang w:eastAsia="es-ES_tradnl"/>
        </w:rPr>
        <w:t>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6313AF48" w14:textId="77777777" w:rsidR="00E91C58" w:rsidRPr="007538BE" w:rsidRDefault="00E91C58" w:rsidP="00E91C58">
      <w:pPr>
        <w:tabs>
          <w:tab w:val="left" w:pos="4962"/>
        </w:tabs>
        <w:spacing w:line="360" w:lineRule="auto"/>
        <w:jc w:val="both"/>
        <w:rPr>
          <w:rFonts w:ascii="Palatino Linotype" w:eastAsia="Calibri" w:hAnsi="Palatino Linotype" w:cs="Tahoma"/>
          <w:iCs/>
          <w:sz w:val="22"/>
          <w:szCs w:val="22"/>
          <w:lang w:eastAsia="es-ES_tradnl"/>
        </w:rPr>
      </w:pPr>
    </w:p>
    <w:p w14:paraId="406655D9" w14:textId="11583A0A" w:rsidR="00E91C58" w:rsidRDefault="00E91C58" w:rsidP="00E91C58">
      <w:pPr>
        <w:spacing w:line="360" w:lineRule="auto"/>
        <w:jc w:val="both"/>
        <w:rPr>
          <w:rFonts w:ascii="Palatino Linotype" w:eastAsia="Calibri" w:hAnsi="Palatino Linotype" w:cs="Arial"/>
          <w:sz w:val="22"/>
          <w:szCs w:val="22"/>
          <w:lang w:val="es-ES" w:eastAsia="en-US"/>
        </w:rPr>
      </w:pPr>
      <w:r w:rsidRPr="007538BE">
        <w:rPr>
          <w:rFonts w:ascii="Palatino Linotype" w:hAnsi="Palatino Linotype" w:cs="Tahoma"/>
          <w:sz w:val="22"/>
          <w:lang w:val="es-ES"/>
        </w:rPr>
        <w:t>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w:t>
      </w:r>
      <w:r w:rsidR="00441EBB">
        <w:rPr>
          <w:rFonts w:ascii="Palatino Linotype" w:hAnsi="Palatino Linotype" w:cs="Tahoma"/>
          <w:sz w:val="22"/>
          <w:lang w:val="es-ES"/>
        </w:rPr>
        <w:t>, como es el caso, pues como se refirió en párrafos anteriores, realizan funciones de supervisión y dirección.</w:t>
      </w:r>
    </w:p>
    <w:p w14:paraId="40FCC0A5" w14:textId="15A11213" w:rsidR="00E91C58" w:rsidRDefault="00E91C58" w:rsidP="003811DD">
      <w:pPr>
        <w:spacing w:line="360" w:lineRule="auto"/>
        <w:jc w:val="both"/>
        <w:rPr>
          <w:rFonts w:ascii="Palatino Linotype" w:eastAsia="Calibri" w:hAnsi="Palatino Linotype" w:cs="Arial"/>
          <w:sz w:val="22"/>
          <w:szCs w:val="22"/>
          <w:lang w:val="es-ES" w:eastAsia="en-US"/>
        </w:rPr>
      </w:pPr>
    </w:p>
    <w:p w14:paraId="1B299465" w14:textId="77777777" w:rsidR="00DC316B" w:rsidRPr="00DC316B" w:rsidRDefault="00DC316B" w:rsidP="00DC316B">
      <w:pPr>
        <w:numPr>
          <w:ilvl w:val="0"/>
          <w:numId w:val="45"/>
        </w:numPr>
        <w:tabs>
          <w:tab w:val="num" w:pos="720"/>
        </w:tabs>
        <w:spacing w:line="360" w:lineRule="auto"/>
        <w:jc w:val="both"/>
        <w:rPr>
          <w:rFonts w:ascii="Palatino Linotype" w:eastAsia="Calibri" w:hAnsi="Palatino Linotype" w:cs="Tahoma"/>
          <w:bCs/>
          <w:color w:val="000000" w:themeColor="text1"/>
          <w:sz w:val="22"/>
          <w:szCs w:val="22"/>
          <w:lang w:eastAsia="en-US"/>
        </w:rPr>
      </w:pPr>
      <w:r w:rsidRPr="00DC316B">
        <w:rPr>
          <w:rFonts w:ascii="Palatino Linotype" w:eastAsia="Calibri" w:hAnsi="Palatino Linotype" w:cs="Tahoma"/>
          <w:b/>
          <w:color w:val="000000" w:themeColor="text1"/>
          <w:sz w:val="22"/>
          <w:szCs w:val="22"/>
          <w:lang w:eastAsia="en-US"/>
        </w:rPr>
        <w:t>Firma de servidores públicos.</w:t>
      </w:r>
    </w:p>
    <w:p w14:paraId="252EB60B" w14:textId="77777777" w:rsidR="00DC316B" w:rsidRPr="00DC316B" w:rsidRDefault="00DC316B" w:rsidP="00DC316B">
      <w:pPr>
        <w:spacing w:line="360" w:lineRule="auto"/>
        <w:jc w:val="both"/>
        <w:rPr>
          <w:rFonts w:ascii="Palatino Linotype" w:eastAsia="Calibri" w:hAnsi="Palatino Linotype" w:cs="Tahoma"/>
          <w:bCs/>
          <w:color w:val="000000" w:themeColor="text1"/>
          <w:sz w:val="22"/>
          <w:szCs w:val="22"/>
          <w:lang w:eastAsia="en-US"/>
        </w:rPr>
      </w:pPr>
    </w:p>
    <w:p w14:paraId="0C0A8530" w14:textId="77777777" w:rsidR="00DC316B" w:rsidRPr="00DC316B" w:rsidRDefault="00DC316B" w:rsidP="00DC316B">
      <w:pPr>
        <w:spacing w:line="360" w:lineRule="auto"/>
        <w:jc w:val="both"/>
        <w:rPr>
          <w:rFonts w:ascii="Palatino Linotype" w:eastAsia="Calibri" w:hAnsi="Palatino Linotype" w:cs="Tahoma"/>
          <w:bCs/>
          <w:sz w:val="22"/>
          <w:szCs w:val="22"/>
          <w:lang w:eastAsia="en-US"/>
        </w:rPr>
      </w:pPr>
      <w:r w:rsidRPr="00DC316B">
        <w:rPr>
          <w:rFonts w:ascii="Palatino Linotype" w:eastAsia="Calibri" w:hAnsi="Palatino Linotype"/>
          <w:bCs/>
          <w:iCs/>
          <w:color w:val="000000" w:themeColor="text1"/>
          <w:sz w:val="22"/>
          <w:szCs w:val="22"/>
          <w:lang w:eastAsia="en-US"/>
        </w:rPr>
        <w:t>Sobre dicho dato, c</w:t>
      </w:r>
      <w:r w:rsidRPr="00DC316B">
        <w:rPr>
          <w:rFonts w:ascii="Palatino Linotype" w:eastAsia="Calibri" w:hAnsi="Palatino Linotype" w:cs="Tahoma"/>
          <w:bCs/>
          <w:sz w:val="22"/>
          <w:szCs w:val="22"/>
          <w:lang w:eastAsia="en-US"/>
        </w:rPr>
        <w:t>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0AA436F7" w14:textId="77777777" w:rsidR="00DC316B" w:rsidRPr="00DC316B" w:rsidRDefault="00DC316B" w:rsidP="00DC316B">
      <w:pPr>
        <w:spacing w:line="360" w:lineRule="auto"/>
        <w:jc w:val="both"/>
        <w:rPr>
          <w:rFonts w:ascii="Palatino Linotype" w:eastAsia="Calibri" w:hAnsi="Palatino Linotype" w:cs="Tahoma"/>
          <w:bCs/>
          <w:sz w:val="22"/>
          <w:szCs w:val="22"/>
          <w:lang w:eastAsia="en-US"/>
        </w:rPr>
      </w:pPr>
    </w:p>
    <w:p w14:paraId="6B8B7C02" w14:textId="784C62BF" w:rsidR="00DC316B" w:rsidRPr="00DC316B" w:rsidRDefault="00DC316B" w:rsidP="00CB6930">
      <w:pPr>
        <w:spacing w:line="360" w:lineRule="auto"/>
        <w:jc w:val="both"/>
        <w:rPr>
          <w:rFonts w:ascii="Palatino Linotype" w:eastAsia="Calibri" w:hAnsi="Palatino Linotype" w:cs="Tahoma"/>
          <w:bCs/>
          <w:sz w:val="22"/>
          <w:szCs w:val="22"/>
          <w:lang w:eastAsia="en-US"/>
        </w:rPr>
      </w:pPr>
      <w:r w:rsidRPr="00DC316B">
        <w:rPr>
          <w:rFonts w:ascii="Palatino Linotype" w:eastAsia="Calibri" w:hAnsi="Palatino Linotype" w:cs="Tahoma"/>
          <w:bCs/>
          <w:sz w:val="22"/>
          <w:szCs w:val="22"/>
          <w:lang w:eastAsia="en-US"/>
        </w:rPr>
        <w:t>Lo anterior, es así, toda vez que la firma de servidores públicos, vinculada al ejercicio de la función pública es información de naturaleza pública, pues documenta y rinde cuentas sobre el debido ejercicio de sus atribuciones</w:t>
      </w:r>
      <w:r w:rsidR="00CB6930">
        <w:rPr>
          <w:rFonts w:ascii="Palatino Linotype" w:eastAsia="Calibri" w:hAnsi="Palatino Linotype" w:cs="Tahoma"/>
          <w:bCs/>
          <w:sz w:val="22"/>
          <w:szCs w:val="22"/>
          <w:lang w:eastAsia="en-US"/>
        </w:rPr>
        <w:t xml:space="preserve">; situación que se robustece, </w:t>
      </w:r>
      <w:r w:rsidRPr="00DC316B">
        <w:rPr>
          <w:rFonts w:ascii="Palatino Linotype" w:eastAsia="Calibri" w:hAnsi="Palatino Linotype" w:cs="Tahoma"/>
          <w:bCs/>
          <w:sz w:val="22"/>
          <w:szCs w:val="22"/>
          <w:lang w:eastAsia="en-US"/>
        </w:rPr>
        <w:t>con el criterio 02/19, emitido por el Instituto Nacional de Transparencia, Acceso a la Información y Protección de Datos Personales, que establece lo siguiente:</w:t>
      </w:r>
    </w:p>
    <w:p w14:paraId="61213FE7" w14:textId="77777777" w:rsidR="00DC316B" w:rsidRPr="00DC316B" w:rsidRDefault="00DC316B" w:rsidP="00DC316B">
      <w:pPr>
        <w:spacing w:line="360" w:lineRule="auto"/>
        <w:jc w:val="both"/>
        <w:rPr>
          <w:rFonts w:ascii="Palatino Linotype" w:eastAsia="Calibri" w:hAnsi="Palatino Linotype" w:cs="Tahoma"/>
          <w:bCs/>
          <w:sz w:val="22"/>
          <w:szCs w:val="22"/>
          <w:lang w:eastAsia="en-US"/>
        </w:rPr>
      </w:pPr>
    </w:p>
    <w:p w14:paraId="539D5F67" w14:textId="77777777" w:rsidR="00DC316B" w:rsidRPr="00DC316B" w:rsidRDefault="00DC316B" w:rsidP="00DC316B">
      <w:pPr>
        <w:spacing w:line="360" w:lineRule="auto"/>
        <w:ind w:left="567" w:right="567"/>
        <w:jc w:val="both"/>
        <w:rPr>
          <w:rFonts w:ascii="Palatino Linotype" w:eastAsia="Calibri" w:hAnsi="Palatino Linotype" w:cs="Tahoma"/>
          <w:bCs/>
          <w:i/>
          <w:lang w:eastAsia="en-US"/>
        </w:rPr>
      </w:pPr>
      <w:r w:rsidRPr="00DC316B">
        <w:rPr>
          <w:rFonts w:ascii="Palatino Linotype" w:eastAsia="Calibri" w:hAnsi="Palatino Linotype" w:cs="Tahoma"/>
          <w:b/>
          <w:bCs/>
          <w:i/>
          <w:lang w:eastAsia="en-US"/>
        </w:rPr>
        <w:t>“Firma y rúbrica de servidores públicos.</w:t>
      </w:r>
      <w:r w:rsidRPr="00DC316B">
        <w:rPr>
          <w:rFonts w:ascii="Palatino Linotype" w:eastAsia="Calibri" w:hAnsi="Palatino Linotype" w:cs="Tahoma"/>
          <w:bCs/>
          <w:i/>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761CE21" w14:textId="77777777" w:rsidR="00DC316B" w:rsidRPr="00DC316B" w:rsidRDefault="00DC316B" w:rsidP="00DC316B">
      <w:pPr>
        <w:spacing w:line="360" w:lineRule="auto"/>
        <w:jc w:val="both"/>
        <w:rPr>
          <w:rFonts w:ascii="Palatino Linotype" w:eastAsia="Calibri" w:hAnsi="Palatino Linotype" w:cs="Tahoma"/>
          <w:bCs/>
          <w:sz w:val="22"/>
          <w:szCs w:val="22"/>
          <w:lang w:val="es-ES" w:eastAsia="en-US"/>
        </w:rPr>
      </w:pPr>
    </w:p>
    <w:p w14:paraId="5E2DAE6A" w14:textId="74D0E07A" w:rsidR="00DC316B" w:rsidRDefault="00DC316B" w:rsidP="00DC316B">
      <w:pPr>
        <w:spacing w:line="360" w:lineRule="auto"/>
        <w:jc w:val="both"/>
        <w:rPr>
          <w:rFonts w:ascii="Palatino Linotype" w:eastAsia="Calibri" w:hAnsi="Palatino Linotype" w:cs="Tahoma"/>
          <w:bCs/>
          <w:sz w:val="22"/>
          <w:szCs w:val="22"/>
          <w:lang w:val="es-ES" w:eastAsia="en-US"/>
        </w:rPr>
      </w:pPr>
      <w:r w:rsidRPr="00DC316B">
        <w:rPr>
          <w:rFonts w:ascii="Palatino Linotype" w:eastAsia="Calibri" w:hAnsi="Palatino Linotype" w:cs="Tahoma"/>
          <w:bCs/>
          <w:sz w:val="22"/>
          <w:szCs w:val="22"/>
          <w:lang w:val="es-ES" w:eastAsia="en-US"/>
        </w:rPr>
        <w:t xml:space="preserve">Conforme a lo expuesto, en el presente caso, procede la clasificación, en términos del artículo 143, fracción I de la Ley de Transparencia y Acceso a la Información Pública del Estado de </w:t>
      </w:r>
      <w:r w:rsidRPr="00DC316B">
        <w:rPr>
          <w:rFonts w:ascii="Palatino Linotype" w:eastAsia="Calibri" w:hAnsi="Palatino Linotype" w:cs="Tahoma"/>
          <w:bCs/>
          <w:sz w:val="22"/>
          <w:szCs w:val="22"/>
          <w:lang w:val="es-ES" w:eastAsia="en-US"/>
        </w:rPr>
        <w:lastRenderedPageBreak/>
        <w:t>México y Municipios, de la firma localizada en la cédula profesional, pues da cuenta de la aceptación de un grado ante la Secretaría de Educación Pública.</w:t>
      </w:r>
    </w:p>
    <w:p w14:paraId="0C40A6EA" w14:textId="77777777" w:rsidR="00EC0692" w:rsidRPr="00DC316B" w:rsidRDefault="00EC0692" w:rsidP="00DC316B">
      <w:pPr>
        <w:spacing w:line="360" w:lineRule="auto"/>
        <w:jc w:val="both"/>
        <w:rPr>
          <w:rFonts w:ascii="Palatino Linotype" w:eastAsia="Calibri" w:hAnsi="Palatino Linotype" w:cs="Tahoma"/>
          <w:bCs/>
          <w:sz w:val="22"/>
          <w:szCs w:val="22"/>
          <w:lang w:val="es-ES" w:eastAsia="en-US"/>
        </w:rPr>
      </w:pPr>
    </w:p>
    <w:p w14:paraId="5CE23635" w14:textId="17B9DA87" w:rsidR="00DC316B" w:rsidRPr="0096196C" w:rsidRDefault="0096196C" w:rsidP="0096196C">
      <w:pPr>
        <w:numPr>
          <w:ilvl w:val="0"/>
          <w:numId w:val="45"/>
        </w:numPr>
        <w:tabs>
          <w:tab w:val="num" w:pos="720"/>
        </w:tabs>
        <w:spacing w:line="360" w:lineRule="auto"/>
        <w:jc w:val="both"/>
        <w:rPr>
          <w:rFonts w:ascii="Palatino Linotype" w:eastAsia="Calibri" w:hAnsi="Palatino Linotype" w:cs="Arial"/>
          <w:b/>
          <w:bCs/>
          <w:sz w:val="22"/>
          <w:szCs w:val="22"/>
          <w:lang w:val="es-ES" w:eastAsia="en-US"/>
        </w:rPr>
      </w:pPr>
      <w:r w:rsidRPr="0096196C">
        <w:rPr>
          <w:rFonts w:ascii="Palatino Linotype" w:eastAsia="Calibri" w:hAnsi="Palatino Linotype" w:cs="Arial"/>
          <w:b/>
          <w:bCs/>
          <w:sz w:val="22"/>
          <w:szCs w:val="22"/>
          <w:lang w:val="es-ES" w:eastAsia="en-US"/>
        </w:rPr>
        <w:t>Firma del Director General de Profesiones.</w:t>
      </w:r>
    </w:p>
    <w:p w14:paraId="41740CCE" w14:textId="1C1C0EAF" w:rsidR="00DC316B" w:rsidRDefault="00DC316B" w:rsidP="003811DD">
      <w:pPr>
        <w:spacing w:line="360" w:lineRule="auto"/>
        <w:jc w:val="both"/>
        <w:rPr>
          <w:rFonts w:ascii="Palatino Linotype" w:eastAsia="Calibri" w:hAnsi="Palatino Linotype" w:cs="Arial"/>
          <w:sz w:val="22"/>
          <w:szCs w:val="22"/>
          <w:lang w:val="es-ES" w:eastAsia="en-US"/>
        </w:rPr>
      </w:pPr>
    </w:p>
    <w:p w14:paraId="1A8B703F" w14:textId="0A80A4A1" w:rsidR="00A35316" w:rsidRDefault="00F3755D" w:rsidP="00F3755D">
      <w:pPr>
        <w:spacing w:line="360" w:lineRule="auto"/>
        <w:jc w:val="both"/>
        <w:rPr>
          <w:rFonts w:ascii="Palatino Linotype" w:hAnsi="Palatino Linotype" w:cs="Tahoma"/>
          <w:bCs/>
          <w:sz w:val="22"/>
          <w:szCs w:val="22"/>
        </w:rPr>
      </w:pPr>
      <w:r w:rsidRPr="00F3755D">
        <w:rPr>
          <w:rFonts w:ascii="Palatino Linotype" w:hAnsi="Palatino Linotype" w:cs="Tahoma"/>
          <w:bCs/>
          <w:sz w:val="22"/>
          <w:szCs w:val="22"/>
        </w:rPr>
        <w:t xml:space="preserve">Al respecto, cabe precisar </w:t>
      </w:r>
      <w:r w:rsidR="005A0FC1" w:rsidRPr="00F3755D">
        <w:rPr>
          <w:rFonts w:ascii="Palatino Linotype" w:hAnsi="Palatino Linotype" w:cs="Tahoma"/>
          <w:bCs/>
          <w:sz w:val="22"/>
          <w:szCs w:val="22"/>
        </w:rPr>
        <w:t>que,</w:t>
      </w:r>
      <w:r w:rsidRPr="00F3755D">
        <w:rPr>
          <w:rFonts w:ascii="Palatino Linotype" w:hAnsi="Palatino Linotype" w:cs="Tahoma"/>
          <w:bCs/>
          <w:sz w:val="22"/>
          <w:szCs w:val="22"/>
        </w:rPr>
        <w:t xml:space="preserve"> en el presente caso, se trata </w:t>
      </w:r>
      <w:r w:rsidR="00A35316">
        <w:rPr>
          <w:rFonts w:ascii="Palatino Linotype" w:hAnsi="Palatino Linotype" w:cs="Tahoma"/>
          <w:bCs/>
          <w:sz w:val="22"/>
          <w:szCs w:val="22"/>
        </w:rPr>
        <w:t xml:space="preserve">de la firma </w:t>
      </w:r>
      <w:r w:rsidR="00D4333F">
        <w:rPr>
          <w:rFonts w:ascii="Palatino Linotype" w:hAnsi="Palatino Linotype" w:cs="Tahoma"/>
          <w:bCs/>
          <w:sz w:val="22"/>
          <w:szCs w:val="22"/>
        </w:rPr>
        <w:t>del servidor público</w:t>
      </w:r>
      <w:r w:rsidR="00A35316">
        <w:rPr>
          <w:rFonts w:ascii="Palatino Linotype" w:hAnsi="Palatino Linotype" w:cs="Tahoma"/>
          <w:bCs/>
          <w:sz w:val="22"/>
          <w:szCs w:val="22"/>
        </w:rPr>
        <w:t xml:space="preserve"> autoriza la cédula profesional</w:t>
      </w:r>
      <w:r w:rsidR="00D4333F">
        <w:rPr>
          <w:rFonts w:ascii="Palatino Linotype" w:hAnsi="Palatino Linotype" w:cs="Tahoma"/>
          <w:bCs/>
          <w:sz w:val="22"/>
          <w:szCs w:val="22"/>
        </w:rPr>
        <w:t>, es decir, mediante esta le da validez al documento, pues en ejercicio de sus funciones, emitió dicha expresión documental,</w:t>
      </w:r>
      <w:r w:rsidR="005A0FC1">
        <w:rPr>
          <w:rFonts w:ascii="Palatino Linotype" w:hAnsi="Palatino Linotype" w:cs="Tahoma"/>
          <w:bCs/>
          <w:sz w:val="22"/>
          <w:szCs w:val="22"/>
        </w:rPr>
        <w:t xml:space="preserve"> con el fin valida que una persona tiene un grado de conocimientos ante terceros y ante la Secretaría de Educación Pública.</w:t>
      </w:r>
    </w:p>
    <w:p w14:paraId="04387CB9" w14:textId="453152A3" w:rsidR="005A0FC1" w:rsidRDefault="005A0FC1" w:rsidP="00F3755D">
      <w:pPr>
        <w:spacing w:line="360" w:lineRule="auto"/>
        <w:jc w:val="both"/>
        <w:rPr>
          <w:rFonts w:ascii="Palatino Linotype" w:hAnsi="Palatino Linotype" w:cs="Tahoma"/>
          <w:bCs/>
          <w:sz w:val="22"/>
          <w:szCs w:val="22"/>
        </w:rPr>
      </w:pPr>
    </w:p>
    <w:p w14:paraId="4A98BF0F" w14:textId="6B732B35" w:rsidR="00F3755D" w:rsidRPr="00F3755D" w:rsidRDefault="005A0FC1" w:rsidP="00560C0F">
      <w:pPr>
        <w:spacing w:line="360" w:lineRule="auto"/>
        <w:jc w:val="both"/>
        <w:rPr>
          <w:rFonts w:ascii="Palatino Linotype" w:hAnsi="Palatino Linotype" w:cs="Tahoma"/>
          <w:bCs/>
          <w:iCs/>
          <w:sz w:val="22"/>
          <w:szCs w:val="22"/>
          <w:lang w:val="es-ES"/>
        </w:rPr>
      </w:pPr>
      <w:r>
        <w:rPr>
          <w:rFonts w:ascii="Palatino Linotype" w:hAnsi="Palatino Linotype" w:cs="Tahoma"/>
          <w:bCs/>
          <w:sz w:val="22"/>
          <w:szCs w:val="22"/>
        </w:rPr>
        <w:t>Así, la firma del Director General de Profesiones, vinculada al ejercicio de sus funciones, guarda la naturaleza de publica, pues mediante esta documenta y rinde cuentas de su actuar</w:t>
      </w:r>
      <w:r w:rsidR="00560C0F">
        <w:rPr>
          <w:rFonts w:ascii="Palatino Linotype" w:hAnsi="Palatino Linotype" w:cs="Tahoma"/>
          <w:bCs/>
          <w:sz w:val="22"/>
          <w:szCs w:val="22"/>
        </w:rPr>
        <w:t xml:space="preserve">; por lo que, </w:t>
      </w:r>
      <w:r w:rsidR="00F3755D" w:rsidRPr="00F3755D">
        <w:rPr>
          <w:rFonts w:ascii="Palatino Linotype" w:hAnsi="Palatino Linotype" w:cs="Tahoma"/>
          <w:sz w:val="22"/>
          <w:szCs w:val="22"/>
          <w:lang w:val="es-ES"/>
        </w:rPr>
        <w:t>no procede la clasificación, en términos del artículo 143, fracción I</w:t>
      </w:r>
      <w:r w:rsidR="00560C0F">
        <w:rPr>
          <w:rFonts w:ascii="Palatino Linotype" w:hAnsi="Palatino Linotype" w:cs="Tahoma"/>
          <w:sz w:val="22"/>
          <w:szCs w:val="22"/>
          <w:lang w:val="es-ES"/>
        </w:rPr>
        <w:t>,</w:t>
      </w:r>
      <w:r w:rsidR="00F3755D" w:rsidRPr="00F3755D">
        <w:rPr>
          <w:rFonts w:ascii="Palatino Linotype" w:hAnsi="Palatino Linotype" w:cs="Tahoma"/>
          <w:sz w:val="22"/>
          <w:szCs w:val="22"/>
          <w:lang w:val="es-ES"/>
        </w:rPr>
        <w:t xml:space="preserve"> de la Ley de Transparencia y Acceso a la Información Pública del Estado de México y Municipios</w:t>
      </w:r>
      <w:r w:rsidR="00560C0F">
        <w:rPr>
          <w:rFonts w:ascii="Palatino Linotype" w:hAnsi="Palatino Linotype" w:cs="Tahoma"/>
          <w:sz w:val="22"/>
          <w:szCs w:val="22"/>
          <w:lang w:val="es-ES"/>
        </w:rPr>
        <w:t>.</w:t>
      </w:r>
    </w:p>
    <w:p w14:paraId="7B6C0CDD" w14:textId="7B366A73" w:rsidR="00DC316B" w:rsidRDefault="00DC316B" w:rsidP="003811DD">
      <w:pPr>
        <w:spacing w:line="360" w:lineRule="auto"/>
        <w:jc w:val="both"/>
        <w:rPr>
          <w:rFonts w:ascii="Palatino Linotype" w:eastAsia="Calibri" w:hAnsi="Palatino Linotype" w:cs="Arial"/>
          <w:sz w:val="22"/>
          <w:szCs w:val="22"/>
          <w:lang w:val="es-ES" w:eastAsia="en-US"/>
        </w:rPr>
      </w:pPr>
    </w:p>
    <w:p w14:paraId="5847841E" w14:textId="3788A72D" w:rsidR="00560C0F" w:rsidRDefault="00560C0F" w:rsidP="00560C0F">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Como se logra observar, el Sujeto Obligado clasificó datos de naturaleza pública</w:t>
      </w:r>
      <w:r w:rsidR="00F969B5">
        <w:rPr>
          <w:rFonts w:ascii="Palatino Linotype" w:hAnsi="Palatino Linotype" w:cs="Tahoma"/>
          <w:bCs/>
          <w:sz w:val="22"/>
          <w:szCs w:val="22"/>
          <w:lang w:val="es-ES"/>
        </w:rPr>
        <w:t xml:space="preserve">, lo cual da como resultado que el agravio sea </w:t>
      </w:r>
      <w:r w:rsidR="00F969B5" w:rsidRPr="00F969B5">
        <w:rPr>
          <w:rFonts w:ascii="Palatino Linotype" w:hAnsi="Palatino Linotype" w:cs="Tahoma"/>
          <w:b/>
          <w:sz w:val="22"/>
          <w:szCs w:val="22"/>
          <w:lang w:val="es-ES"/>
        </w:rPr>
        <w:t>FUNDADO</w:t>
      </w:r>
      <w:r w:rsidR="00F969B5">
        <w:rPr>
          <w:rFonts w:ascii="Palatino Linotype" w:hAnsi="Palatino Linotype" w:cs="Tahoma"/>
          <w:b/>
          <w:sz w:val="22"/>
          <w:szCs w:val="22"/>
          <w:lang w:val="es-ES"/>
        </w:rPr>
        <w:t>;</w:t>
      </w:r>
      <w:r>
        <w:rPr>
          <w:rFonts w:ascii="Palatino Linotype" w:hAnsi="Palatino Linotype" w:cs="Tahoma"/>
          <w:bCs/>
          <w:sz w:val="22"/>
          <w:szCs w:val="22"/>
          <w:lang w:val="es-ES"/>
        </w:rPr>
        <w:t xml:space="preserve"> por lo que, deberá proporcionar el recibo de nómina de nueva cuenta, en donde únicamente podrá clasificar, en términos del artículo previamente referido, la Clave Única de Registro de Población (CURP</w:t>
      </w:r>
      <w:r w:rsidR="0046062A">
        <w:rPr>
          <w:rFonts w:ascii="Palatino Linotype" w:hAnsi="Palatino Linotype" w:cs="Tahoma"/>
          <w:bCs/>
          <w:sz w:val="22"/>
          <w:szCs w:val="22"/>
          <w:lang w:val="es-ES"/>
        </w:rPr>
        <w:t>) y la firma del servidor público (alumno)</w:t>
      </w:r>
      <w:r>
        <w:rPr>
          <w:rFonts w:ascii="Palatino Linotype" w:hAnsi="Palatino Linotype" w:cs="Tahoma"/>
          <w:bCs/>
          <w:sz w:val="22"/>
          <w:szCs w:val="22"/>
          <w:lang w:val="es-ES"/>
        </w:rPr>
        <w:t xml:space="preserve">. </w:t>
      </w:r>
    </w:p>
    <w:p w14:paraId="4AA456ED" w14:textId="77777777" w:rsidR="00560C0F" w:rsidRDefault="00560C0F" w:rsidP="00560C0F">
      <w:pPr>
        <w:spacing w:line="360" w:lineRule="auto"/>
        <w:jc w:val="both"/>
        <w:rPr>
          <w:rFonts w:ascii="Palatino Linotype" w:hAnsi="Palatino Linotype" w:cs="Tahoma"/>
          <w:bCs/>
          <w:sz w:val="22"/>
          <w:szCs w:val="22"/>
          <w:lang w:val="es-ES"/>
        </w:rPr>
      </w:pPr>
    </w:p>
    <w:p w14:paraId="1DA7AEBF" w14:textId="3B1D7350" w:rsidR="00560C0F" w:rsidRDefault="00560C0F" w:rsidP="00560C0F">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En otras palabras, el Ayuntamiento deberá entregar</w:t>
      </w:r>
      <w:r w:rsidR="0046062A">
        <w:rPr>
          <w:rFonts w:ascii="Palatino Linotype" w:hAnsi="Palatino Linotype" w:cs="Tahoma"/>
          <w:bCs/>
          <w:sz w:val="22"/>
          <w:szCs w:val="22"/>
          <w:lang w:val="es-ES"/>
        </w:rPr>
        <w:t xml:space="preserve"> las cédulas profesionales</w:t>
      </w:r>
      <w:r>
        <w:rPr>
          <w:rFonts w:ascii="Palatino Linotype" w:hAnsi="Palatino Linotype" w:cs="Tahoma"/>
          <w:bCs/>
          <w:sz w:val="22"/>
          <w:szCs w:val="22"/>
          <w:lang w:val="es-ES"/>
        </w:rPr>
        <w:t xml:space="preserve">, dejando visible </w:t>
      </w:r>
      <w:r w:rsidR="0046062A">
        <w:rPr>
          <w:rFonts w:ascii="Palatino Linotype" w:hAnsi="Palatino Linotype" w:cs="Tahoma"/>
          <w:bCs/>
          <w:sz w:val="22"/>
          <w:szCs w:val="22"/>
          <w:lang w:val="es-ES"/>
        </w:rPr>
        <w:t>las fotografías, el número de cédula profesional y la firma del Director General de Profesiones (datos testados inicialmente)</w:t>
      </w:r>
      <w:r>
        <w:rPr>
          <w:rFonts w:ascii="Palatino Linotype" w:hAnsi="Palatino Linotype" w:cs="Tahoma"/>
          <w:bCs/>
          <w:sz w:val="22"/>
          <w:szCs w:val="22"/>
          <w:lang w:val="es-ES"/>
        </w:rPr>
        <w:t>.</w:t>
      </w:r>
    </w:p>
    <w:p w14:paraId="44E79766" w14:textId="2750212C" w:rsidR="00560C0F" w:rsidRDefault="00560C0F" w:rsidP="00560C0F">
      <w:pPr>
        <w:spacing w:line="360" w:lineRule="auto"/>
        <w:jc w:val="both"/>
        <w:rPr>
          <w:rFonts w:ascii="Palatino Linotype" w:hAnsi="Palatino Linotype" w:cs="Tahoma"/>
          <w:bCs/>
          <w:sz w:val="22"/>
          <w:szCs w:val="22"/>
          <w:lang w:val="es-ES"/>
        </w:rPr>
      </w:pPr>
    </w:p>
    <w:p w14:paraId="4815575F" w14:textId="75C5AECD" w:rsidR="00EC0692" w:rsidRDefault="00EC0692" w:rsidP="00560C0F">
      <w:pPr>
        <w:spacing w:line="360" w:lineRule="auto"/>
        <w:jc w:val="both"/>
        <w:rPr>
          <w:rFonts w:ascii="Palatino Linotype" w:hAnsi="Palatino Linotype" w:cs="Tahoma"/>
          <w:bCs/>
          <w:sz w:val="22"/>
          <w:szCs w:val="22"/>
          <w:lang w:val="es-ES"/>
        </w:rPr>
      </w:pPr>
    </w:p>
    <w:p w14:paraId="3BCFDFC4" w14:textId="77777777" w:rsidR="00EC0692" w:rsidRDefault="00EC0692" w:rsidP="00560C0F">
      <w:pPr>
        <w:spacing w:line="360" w:lineRule="auto"/>
        <w:jc w:val="both"/>
        <w:rPr>
          <w:rFonts w:ascii="Palatino Linotype" w:hAnsi="Palatino Linotype" w:cs="Tahoma"/>
          <w:bCs/>
          <w:sz w:val="22"/>
          <w:szCs w:val="22"/>
          <w:lang w:val="es-ES"/>
        </w:rPr>
      </w:pPr>
    </w:p>
    <w:p w14:paraId="03A7FEDF" w14:textId="108246C9" w:rsidR="00560C0F" w:rsidRDefault="00560C0F" w:rsidP="00560C0F">
      <w:pPr>
        <w:spacing w:line="360" w:lineRule="auto"/>
        <w:jc w:val="both"/>
        <w:rPr>
          <w:rFonts w:ascii="Palatino Linotype" w:hAnsi="Palatino Linotype" w:cs="Tahoma"/>
          <w:bCs/>
          <w:sz w:val="22"/>
          <w:szCs w:val="22"/>
        </w:rPr>
      </w:pPr>
      <w:r>
        <w:rPr>
          <w:rFonts w:ascii="Palatino Linotype" w:hAnsi="Palatino Linotype" w:cs="Tahoma"/>
          <w:bCs/>
          <w:sz w:val="22"/>
          <w:szCs w:val="22"/>
          <w:lang w:val="es-ES"/>
        </w:rPr>
        <w:t xml:space="preserve">Conforme a lo anterior, para atender el requerimiento de información, el Sujeto Obligado, deberá proporcionar la versión pública </w:t>
      </w:r>
      <w:r w:rsidR="0046062A">
        <w:rPr>
          <w:rFonts w:ascii="Palatino Linotype" w:hAnsi="Palatino Linotype" w:cs="Tahoma"/>
          <w:bCs/>
          <w:sz w:val="22"/>
          <w:szCs w:val="22"/>
          <w:lang w:val="es-ES"/>
        </w:rPr>
        <w:t>de las cédulas profesionales</w:t>
      </w:r>
      <w:r>
        <w:rPr>
          <w:rFonts w:ascii="Palatino Linotype" w:hAnsi="Palatino Linotype" w:cs="Tahoma"/>
          <w:bCs/>
          <w:sz w:val="22"/>
          <w:szCs w:val="22"/>
          <w:lang w:val="es-ES"/>
        </w:rPr>
        <w:t xml:space="preserve">, acompañado del </w:t>
      </w:r>
      <w:r>
        <w:rPr>
          <w:rFonts w:ascii="Palatino Linotype" w:hAnsi="Palatino Linotype" w:cs="Tahoma"/>
          <w:bCs/>
          <w:sz w:val="22"/>
          <w:szCs w:val="22"/>
        </w:rPr>
        <w:t>Acuerdo emitido por el Comité de Transparencia, que confirme la clasificación de los datos confidenciales</w:t>
      </w:r>
      <w:r w:rsidR="0046062A">
        <w:rPr>
          <w:rFonts w:ascii="Palatino Linotype" w:hAnsi="Palatino Linotype" w:cs="Tahoma"/>
          <w:bCs/>
          <w:sz w:val="22"/>
          <w:szCs w:val="22"/>
        </w:rPr>
        <w:t>, conforme al procedimiento establecido en el artículo 168 de la Leu de la materia.</w:t>
      </w:r>
    </w:p>
    <w:p w14:paraId="70E253E6" w14:textId="77777777" w:rsidR="00F969B5" w:rsidRDefault="00F969B5" w:rsidP="00560C0F">
      <w:pPr>
        <w:spacing w:line="360" w:lineRule="auto"/>
        <w:jc w:val="both"/>
        <w:rPr>
          <w:rFonts w:ascii="Palatino Linotype" w:hAnsi="Palatino Linotype" w:cs="Tahoma"/>
          <w:bCs/>
          <w:sz w:val="22"/>
          <w:szCs w:val="22"/>
          <w:lang w:val="es-ES"/>
        </w:rPr>
      </w:pPr>
    </w:p>
    <w:p w14:paraId="647CED88" w14:textId="77777777" w:rsidR="000B420E" w:rsidRPr="00565340" w:rsidRDefault="000B420E" w:rsidP="003811DD">
      <w:pPr>
        <w:spacing w:line="360" w:lineRule="auto"/>
        <w:ind w:right="-28"/>
        <w:contextualSpacing/>
        <w:jc w:val="both"/>
        <w:rPr>
          <w:rFonts w:ascii="Palatino Linotype" w:eastAsia="Calibri" w:hAnsi="Palatino Linotype" w:cs="Tahoma"/>
          <w:bCs/>
          <w:lang w:eastAsia="en-US"/>
        </w:rPr>
      </w:pPr>
      <w:r w:rsidRPr="00565340">
        <w:rPr>
          <w:rFonts w:ascii="Palatino Linotype" w:hAnsi="Palatino Linotype" w:cs="Tahoma"/>
          <w:b/>
          <w:sz w:val="22"/>
          <w:szCs w:val="22"/>
          <w:lang w:val="es-ES"/>
        </w:rPr>
        <w:t>SEXTO. Decisión.</w:t>
      </w:r>
    </w:p>
    <w:p w14:paraId="27B15D17" w14:textId="77777777" w:rsidR="000B420E" w:rsidRPr="00565340" w:rsidRDefault="000B420E" w:rsidP="003811DD">
      <w:pPr>
        <w:autoSpaceDE w:val="0"/>
        <w:autoSpaceDN w:val="0"/>
        <w:adjustRightInd w:val="0"/>
        <w:spacing w:line="360" w:lineRule="auto"/>
        <w:jc w:val="both"/>
        <w:rPr>
          <w:rFonts w:ascii="Palatino Linotype" w:eastAsia="Calibri" w:hAnsi="Palatino Linotype" w:cs="Tahoma"/>
          <w:color w:val="000000" w:themeColor="text1"/>
          <w:lang w:eastAsia="en-US"/>
        </w:rPr>
      </w:pPr>
    </w:p>
    <w:p w14:paraId="5A4CF74C" w14:textId="36745103" w:rsidR="000B420E" w:rsidRDefault="000B420E" w:rsidP="003811DD">
      <w:pPr>
        <w:spacing w:line="360" w:lineRule="auto"/>
        <w:jc w:val="both"/>
        <w:rPr>
          <w:rFonts w:ascii="Palatino Linotype" w:hAnsi="Palatino Linotype" w:cs="Tahoma"/>
          <w:iCs/>
          <w:sz w:val="22"/>
          <w:szCs w:val="22"/>
          <w:lang w:eastAsia="es-MX"/>
        </w:rPr>
      </w:pPr>
      <w:r w:rsidRPr="00A974DB">
        <w:rPr>
          <w:rFonts w:ascii="Palatino Linotype" w:hAnsi="Palatino Linotype" w:cs="Tahoma"/>
          <w:sz w:val="22"/>
          <w:szCs w:val="22"/>
          <w:lang w:eastAsia="es-MX"/>
        </w:rPr>
        <w:t xml:space="preserve">De acuerdo con lo expuesto y, con fundamento en el artículo 186, fracción III, de la Ley de Transparencia y Acceso a la Información Pública del Estado de México y Municipios, este Instituto considera procedente </w:t>
      </w:r>
      <w:r w:rsidR="00B919EE">
        <w:rPr>
          <w:rFonts w:ascii="Palatino Linotype" w:hAnsi="Palatino Linotype" w:cs="Tahoma"/>
          <w:b/>
          <w:sz w:val="22"/>
          <w:szCs w:val="22"/>
          <w:lang w:eastAsia="es-MX"/>
        </w:rPr>
        <w:t>MODIFICAR</w:t>
      </w:r>
      <w:r w:rsidRPr="00A974DB">
        <w:rPr>
          <w:rFonts w:ascii="Palatino Linotype" w:hAnsi="Palatino Linotype" w:cs="Tahoma"/>
          <w:b/>
          <w:sz w:val="22"/>
          <w:szCs w:val="22"/>
          <w:lang w:eastAsia="es-MX"/>
        </w:rPr>
        <w:t xml:space="preserve"> </w:t>
      </w:r>
      <w:r w:rsidRPr="00A974DB">
        <w:rPr>
          <w:rFonts w:ascii="Palatino Linotype" w:hAnsi="Palatino Linotype" w:cs="Tahoma"/>
          <w:bCs/>
          <w:sz w:val="22"/>
          <w:szCs w:val="22"/>
          <w:lang w:eastAsia="es-MX"/>
        </w:rPr>
        <w:t xml:space="preserve">la repuesta otorgada </w:t>
      </w:r>
      <w:r w:rsidRPr="00A974DB">
        <w:rPr>
          <w:rFonts w:ascii="Palatino Linotype" w:hAnsi="Palatino Linotype" w:cs="Tahoma"/>
          <w:sz w:val="22"/>
          <w:szCs w:val="22"/>
          <w:lang w:eastAsia="es-MX"/>
        </w:rPr>
        <w:t xml:space="preserve">por el </w:t>
      </w:r>
      <w:r w:rsidR="00A862EF">
        <w:rPr>
          <w:rFonts w:ascii="Palatino Linotype" w:hAnsi="Palatino Linotype" w:cs="Tahoma"/>
          <w:sz w:val="22"/>
          <w:szCs w:val="22"/>
          <w:lang w:eastAsia="es-MX"/>
        </w:rPr>
        <w:t xml:space="preserve">Ayuntamiento de </w:t>
      </w:r>
      <w:r w:rsidR="00B919EE">
        <w:rPr>
          <w:rFonts w:ascii="Palatino Linotype" w:hAnsi="Palatino Linotype" w:cs="Tahoma"/>
          <w:sz w:val="22"/>
          <w:szCs w:val="22"/>
          <w:lang w:eastAsia="es-MX"/>
        </w:rPr>
        <w:t>Atenco</w:t>
      </w:r>
      <w:r w:rsidRPr="00A974DB">
        <w:rPr>
          <w:rFonts w:ascii="Palatino Linotype" w:hAnsi="Palatino Linotype" w:cs="Tahoma"/>
          <w:sz w:val="22"/>
          <w:szCs w:val="22"/>
          <w:lang w:eastAsia="es-MX"/>
        </w:rPr>
        <w:t>, a efecto de que,</w:t>
      </w:r>
      <w:r w:rsidR="00CB3B0B">
        <w:rPr>
          <w:rFonts w:ascii="Palatino Linotype" w:hAnsi="Palatino Linotype" w:cs="Tahoma"/>
          <w:sz w:val="22"/>
          <w:szCs w:val="22"/>
          <w:lang w:eastAsia="es-MX"/>
        </w:rPr>
        <w:t xml:space="preserve"> </w:t>
      </w:r>
      <w:r w:rsidR="00CB3B0B" w:rsidRPr="00CB3B0B">
        <w:rPr>
          <w:rFonts w:ascii="Palatino Linotype" w:hAnsi="Palatino Linotype" w:cs="Tahoma"/>
          <w:iCs/>
          <w:sz w:val="22"/>
          <w:szCs w:val="22"/>
          <w:lang w:eastAsia="es-MX"/>
        </w:rPr>
        <w:t>entregue</w:t>
      </w:r>
      <w:r w:rsidR="00F969B5">
        <w:rPr>
          <w:rFonts w:ascii="Palatino Linotype" w:hAnsi="Palatino Linotype" w:cs="Tahoma"/>
          <w:iCs/>
          <w:sz w:val="22"/>
          <w:szCs w:val="22"/>
          <w:lang w:eastAsia="es-MX"/>
        </w:rPr>
        <w:t>, la versión pública de la cédulas profesionales entregadas en respuesta, en donde únicamente podrá clasificar como confidencial, la Clave Única de Registro de Población (CURP) y la firma del servidor público (titular de la cédula).</w:t>
      </w:r>
    </w:p>
    <w:p w14:paraId="4E727CF5" w14:textId="77777777" w:rsidR="00B919EE" w:rsidRPr="00A974DB" w:rsidRDefault="00B919EE" w:rsidP="003811DD">
      <w:pPr>
        <w:spacing w:line="360" w:lineRule="auto"/>
        <w:jc w:val="both"/>
        <w:rPr>
          <w:rFonts w:ascii="Palatino Linotype" w:hAnsi="Palatino Linotype" w:cs="Tahoma"/>
          <w:iCs/>
          <w:sz w:val="22"/>
          <w:szCs w:val="22"/>
          <w:lang w:eastAsia="es-MX"/>
        </w:rPr>
      </w:pPr>
    </w:p>
    <w:p w14:paraId="11A101C5" w14:textId="2754A361" w:rsidR="00CB3B0B" w:rsidRDefault="00B919EE" w:rsidP="003811DD">
      <w:pPr>
        <w:autoSpaceDE w:val="0"/>
        <w:autoSpaceDN w:val="0"/>
        <w:adjustRightInd w:val="0"/>
        <w:spacing w:line="360" w:lineRule="auto"/>
        <w:jc w:val="both"/>
        <w:rPr>
          <w:rFonts w:ascii="Palatino Linotype" w:eastAsia="Calibri" w:hAnsi="Palatino Linotype" w:cs="Tahoma"/>
          <w:bCs/>
          <w:iCs/>
          <w:sz w:val="22"/>
          <w:lang w:val="es-ES"/>
        </w:rPr>
      </w:pPr>
      <w:r>
        <w:rPr>
          <w:rFonts w:ascii="Palatino Linotype" w:eastAsia="Calibri" w:hAnsi="Palatino Linotype" w:cs="Tahoma"/>
          <w:bCs/>
          <w:iCs/>
          <w:sz w:val="22"/>
          <w:lang w:val="es-ES"/>
        </w:rPr>
        <w:t>A</w:t>
      </w:r>
      <w:r w:rsidR="00CB3B0B" w:rsidRPr="00CB3B0B">
        <w:rPr>
          <w:rFonts w:ascii="Palatino Linotype" w:eastAsia="Calibri" w:hAnsi="Palatino Linotype" w:cs="Tahoma"/>
          <w:bCs/>
          <w:iCs/>
          <w:sz w:val="22"/>
          <w:lang w:val="es-ES"/>
        </w:rPr>
        <w:t>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D3AAA72" w14:textId="77777777" w:rsidR="00E62AE3" w:rsidRPr="00CB3B0B" w:rsidRDefault="00E62AE3" w:rsidP="003811DD">
      <w:pPr>
        <w:autoSpaceDE w:val="0"/>
        <w:autoSpaceDN w:val="0"/>
        <w:adjustRightInd w:val="0"/>
        <w:spacing w:line="360" w:lineRule="auto"/>
        <w:jc w:val="both"/>
        <w:rPr>
          <w:rFonts w:ascii="Palatino Linotype" w:eastAsia="Calibri" w:hAnsi="Palatino Linotype" w:cs="Tahoma"/>
          <w:bCs/>
          <w:iCs/>
          <w:sz w:val="22"/>
          <w:lang w:val="es-ES"/>
        </w:rPr>
      </w:pPr>
    </w:p>
    <w:p w14:paraId="4438B805" w14:textId="77777777" w:rsidR="000B420E" w:rsidRPr="00565340" w:rsidRDefault="000B420E" w:rsidP="003811DD">
      <w:pPr>
        <w:autoSpaceDE w:val="0"/>
        <w:autoSpaceDN w:val="0"/>
        <w:adjustRightInd w:val="0"/>
        <w:spacing w:line="360" w:lineRule="auto"/>
        <w:jc w:val="both"/>
        <w:rPr>
          <w:rFonts w:ascii="Palatino Linotype" w:eastAsia="Calibri" w:hAnsi="Palatino Linotype" w:cs="Tahoma"/>
          <w:b/>
          <w:bCs/>
          <w:iCs/>
          <w:sz w:val="22"/>
          <w:lang w:val="es-ES"/>
        </w:rPr>
      </w:pPr>
      <w:r w:rsidRPr="00565340">
        <w:rPr>
          <w:rFonts w:ascii="Palatino Linotype" w:eastAsia="Calibri" w:hAnsi="Palatino Linotype" w:cs="Tahoma"/>
          <w:b/>
          <w:bCs/>
          <w:iCs/>
          <w:sz w:val="22"/>
          <w:lang w:val="es-ES"/>
        </w:rPr>
        <w:t>Términos de la Resolución para conocimiento del Particular.</w:t>
      </w:r>
    </w:p>
    <w:p w14:paraId="4EF86B36" w14:textId="77777777" w:rsidR="000B420E" w:rsidRPr="00565340" w:rsidRDefault="000B420E" w:rsidP="003811DD">
      <w:pPr>
        <w:autoSpaceDE w:val="0"/>
        <w:autoSpaceDN w:val="0"/>
        <w:adjustRightInd w:val="0"/>
        <w:spacing w:line="360" w:lineRule="auto"/>
        <w:jc w:val="both"/>
        <w:rPr>
          <w:rFonts w:ascii="Palatino Linotype" w:eastAsia="Calibri" w:hAnsi="Palatino Linotype" w:cs="Tahoma"/>
          <w:b/>
          <w:bCs/>
          <w:iCs/>
          <w:sz w:val="22"/>
          <w:lang w:val="es-ES"/>
        </w:rPr>
      </w:pPr>
    </w:p>
    <w:p w14:paraId="335C0522" w14:textId="4D0F7AAD" w:rsidR="004212FB" w:rsidRDefault="000B420E" w:rsidP="003811DD">
      <w:pPr>
        <w:autoSpaceDE w:val="0"/>
        <w:autoSpaceDN w:val="0"/>
        <w:adjustRightInd w:val="0"/>
        <w:spacing w:line="360" w:lineRule="auto"/>
        <w:jc w:val="both"/>
        <w:rPr>
          <w:rFonts w:ascii="Palatino Linotype" w:eastAsia="Calibri" w:hAnsi="Palatino Linotype" w:cs="Tahoma"/>
          <w:bCs/>
          <w:iCs/>
          <w:sz w:val="22"/>
          <w:lang w:val="es-ES"/>
        </w:rPr>
      </w:pPr>
      <w:r w:rsidRPr="00A974DB">
        <w:rPr>
          <w:rFonts w:ascii="Palatino Linotype" w:eastAsia="Calibri" w:hAnsi="Palatino Linotype" w:cs="Tahoma"/>
          <w:bCs/>
          <w:iCs/>
          <w:sz w:val="22"/>
          <w:lang w:val="es-ES"/>
        </w:rPr>
        <w:t>Se le hace del conocimiento al ahora Recurrente, que, en el presente caso, se le da la razón</w:t>
      </w:r>
      <w:r w:rsidR="004212FB">
        <w:rPr>
          <w:rFonts w:ascii="Palatino Linotype" w:eastAsia="Calibri" w:hAnsi="Palatino Linotype" w:cs="Tahoma"/>
          <w:bCs/>
          <w:iCs/>
          <w:sz w:val="22"/>
          <w:lang w:val="es-ES"/>
        </w:rPr>
        <w:t xml:space="preserve"> </w:t>
      </w:r>
      <w:r w:rsidR="00CD122D">
        <w:rPr>
          <w:rFonts w:ascii="Palatino Linotype" w:eastAsia="Calibri" w:hAnsi="Palatino Linotype" w:cs="Tahoma"/>
          <w:bCs/>
          <w:iCs/>
          <w:sz w:val="22"/>
          <w:lang w:val="es-ES"/>
        </w:rPr>
        <w:t xml:space="preserve">pues </w:t>
      </w:r>
      <w:r w:rsidR="00F969B5">
        <w:rPr>
          <w:rFonts w:ascii="Palatino Linotype" w:eastAsia="Calibri" w:hAnsi="Palatino Linotype" w:cs="Tahoma"/>
          <w:bCs/>
          <w:iCs/>
          <w:sz w:val="22"/>
          <w:lang w:val="es-ES"/>
        </w:rPr>
        <w:t xml:space="preserve">el Sujeto Obligado clasificó que guardan la naturaleza de públicos, por lo que, deberá entregarle de nueva cuenta las cédulas profesionales, en versión pública, en donde deberá </w:t>
      </w:r>
      <w:r w:rsidR="00F969B5">
        <w:rPr>
          <w:rFonts w:ascii="Palatino Linotype" w:eastAsia="Calibri" w:hAnsi="Palatino Linotype" w:cs="Tahoma"/>
          <w:bCs/>
          <w:iCs/>
          <w:sz w:val="22"/>
          <w:lang w:val="es-ES"/>
        </w:rPr>
        <w:lastRenderedPageBreak/>
        <w:t>dejar visible la fotografía, el número de cédula profesional y la firma del Director General de Profesiones.</w:t>
      </w:r>
    </w:p>
    <w:p w14:paraId="4B7F3F2F" w14:textId="77777777" w:rsidR="000B420E" w:rsidRPr="00A974DB" w:rsidRDefault="000B420E" w:rsidP="003811DD">
      <w:pPr>
        <w:autoSpaceDE w:val="0"/>
        <w:autoSpaceDN w:val="0"/>
        <w:adjustRightInd w:val="0"/>
        <w:spacing w:line="360" w:lineRule="auto"/>
        <w:jc w:val="both"/>
        <w:rPr>
          <w:rFonts w:ascii="Palatino Linotype" w:eastAsia="Calibri" w:hAnsi="Palatino Linotype" w:cs="Tahoma"/>
          <w:bCs/>
          <w:iCs/>
          <w:sz w:val="22"/>
          <w:lang w:val="es-ES"/>
        </w:rPr>
      </w:pPr>
    </w:p>
    <w:p w14:paraId="6BA7C271" w14:textId="59186519" w:rsidR="000B420E" w:rsidRDefault="00F969B5" w:rsidP="003811DD">
      <w:pPr>
        <w:autoSpaceDE w:val="0"/>
        <w:autoSpaceDN w:val="0"/>
        <w:adjustRightInd w:val="0"/>
        <w:spacing w:line="360" w:lineRule="auto"/>
        <w:jc w:val="both"/>
        <w:rPr>
          <w:rFonts w:ascii="Palatino Linotype" w:eastAsia="Calibri" w:hAnsi="Palatino Linotype" w:cs="Tahoma"/>
          <w:bCs/>
          <w:iCs/>
          <w:sz w:val="22"/>
          <w:lang w:val="es-ES"/>
        </w:rPr>
      </w:pPr>
      <w:r>
        <w:rPr>
          <w:rFonts w:ascii="Palatino Linotype" w:eastAsia="Calibri" w:hAnsi="Palatino Linotype" w:cs="Tahoma"/>
          <w:bCs/>
          <w:iCs/>
          <w:sz w:val="22"/>
          <w:lang w:val="es-ES"/>
        </w:rPr>
        <w:t>Finalmente, se le hace del conocimiento que la</w:t>
      </w:r>
      <w:r w:rsidR="000B420E" w:rsidRPr="00A974DB">
        <w:rPr>
          <w:rFonts w:ascii="Palatino Linotype" w:eastAsia="Calibri" w:hAnsi="Palatino Linotype" w:cs="Tahoma"/>
          <w:bCs/>
          <w:iCs/>
          <w:sz w:val="22"/>
          <w:lang w:val="es-ES"/>
        </w:rPr>
        <w:t xml:space="preserve"> labor </w:t>
      </w:r>
      <w:r w:rsidR="001263E7">
        <w:rPr>
          <w:rFonts w:ascii="Palatino Linotype" w:eastAsia="Calibri" w:hAnsi="Palatino Linotype" w:cs="Tahoma"/>
          <w:bCs/>
          <w:iCs/>
          <w:sz w:val="22"/>
          <w:lang w:val="es-ES"/>
        </w:rPr>
        <w:t>del Instituto de Transparencia, Acceso a la Información Pública y Protección de Datos Persónales del Estado de México y Municipios</w:t>
      </w:r>
      <w:r w:rsidR="000B420E" w:rsidRPr="00A974DB">
        <w:rPr>
          <w:rFonts w:ascii="Palatino Linotype" w:eastAsia="Calibri" w:hAnsi="Palatino Linotype" w:cs="Tahoma"/>
          <w:bCs/>
          <w:iCs/>
          <w:sz w:val="22"/>
          <w:lang w:val="es-ES"/>
        </w:rPr>
        <w:t>, es apoyar a la población a acceder a la información pública y garantizar la protección de sus datos personales.</w:t>
      </w:r>
    </w:p>
    <w:p w14:paraId="1DDB571F" w14:textId="77777777" w:rsidR="000B420E" w:rsidRDefault="000B420E" w:rsidP="003811DD">
      <w:pPr>
        <w:autoSpaceDE w:val="0"/>
        <w:autoSpaceDN w:val="0"/>
        <w:adjustRightInd w:val="0"/>
        <w:spacing w:line="360" w:lineRule="auto"/>
        <w:jc w:val="both"/>
        <w:rPr>
          <w:rFonts w:ascii="Palatino Linotype" w:eastAsia="Calibri" w:hAnsi="Palatino Linotype" w:cs="Tahoma"/>
          <w:bCs/>
          <w:iCs/>
          <w:sz w:val="22"/>
          <w:lang w:val="es-ES"/>
        </w:rPr>
      </w:pPr>
    </w:p>
    <w:p w14:paraId="02AA13A9" w14:textId="77777777" w:rsidR="000B420E" w:rsidRDefault="000B420E" w:rsidP="003811DD">
      <w:pPr>
        <w:autoSpaceDE w:val="0"/>
        <w:autoSpaceDN w:val="0"/>
        <w:adjustRightInd w:val="0"/>
        <w:spacing w:line="360" w:lineRule="auto"/>
        <w:jc w:val="both"/>
        <w:rPr>
          <w:rFonts w:ascii="Palatino Linotype" w:eastAsia="Calibri" w:hAnsi="Palatino Linotype" w:cs="Tahoma"/>
          <w:bCs/>
          <w:iCs/>
          <w:sz w:val="22"/>
          <w:lang w:val="es-ES"/>
        </w:rPr>
      </w:pPr>
      <w:r w:rsidRPr="00A974DB">
        <w:rPr>
          <w:rFonts w:ascii="Palatino Linotype" w:eastAsia="Calibri" w:hAnsi="Palatino Linotype" w:cs="Tahoma"/>
          <w:bCs/>
          <w:iCs/>
          <w:sz w:val="22"/>
          <w:lang w:val="es-ES"/>
        </w:rPr>
        <w:t>Por lo expuesto y fundado, este Pleno:</w:t>
      </w:r>
    </w:p>
    <w:p w14:paraId="51C0F43D" w14:textId="77777777" w:rsidR="000B420E" w:rsidRDefault="000B420E" w:rsidP="003811DD">
      <w:pPr>
        <w:autoSpaceDE w:val="0"/>
        <w:autoSpaceDN w:val="0"/>
        <w:adjustRightInd w:val="0"/>
        <w:spacing w:line="360" w:lineRule="auto"/>
        <w:jc w:val="both"/>
        <w:rPr>
          <w:rFonts w:ascii="Palatino Linotype" w:eastAsia="Calibri" w:hAnsi="Palatino Linotype" w:cs="Tahoma"/>
          <w:bCs/>
          <w:iCs/>
          <w:sz w:val="22"/>
          <w:szCs w:val="22"/>
          <w:lang w:eastAsia="en-US"/>
        </w:rPr>
      </w:pPr>
    </w:p>
    <w:p w14:paraId="67AF33AC" w14:textId="77777777" w:rsidR="000B420E" w:rsidRPr="001011AB" w:rsidRDefault="000B420E" w:rsidP="003811DD">
      <w:pPr>
        <w:spacing w:line="360" w:lineRule="auto"/>
        <w:jc w:val="center"/>
        <w:rPr>
          <w:rFonts w:ascii="Palatino Linotype" w:hAnsi="Palatino Linotype" w:cs="Tahoma"/>
          <w:b/>
          <w:bCs/>
          <w:sz w:val="22"/>
          <w:szCs w:val="22"/>
        </w:rPr>
      </w:pPr>
      <w:r w:rsidRPr="001011AB">
        <w:rPr>
          <w:rFonts w:ascii="Palatino Linotype" w:hAnsi="Palatino Linotype" w:cs="Tahoma"/>
          <w:b/>
          <w:bCs/>
          <w:sz w:val="22"/>
          <w:szCs w:val="22"/>
        </w:rPr>
        <w:t xml:space="preserve">R E S U E L V E: </w:t>
      </w:r>
    </w:p>
    <w:p w14:paraId="475E3290" w14:textId="77777777" w:rsidR="000B420E" w:rsidRPr="00565340" w:rsidRDefault="000B420E" w:rsidP="003811DD">
      <w:pPr>
        <w:spacing w:line="360" w:lineRule="auto"/>
        <w:jc w:val="center"/>
        <w:rPr>
          <w:rFonts w:ascii="Palatino Linotype" w:hAnsi="Palatino Linotype" w:cs="Tahoma"/>
          <w:b/>
          <w:bCs/>
          <w:sz w:val="22"/>
          <w:szCs w:val="22"/>
        </w:rPr>
      </w:pPr>
    </w:p>
    <w:p w14:paraId="03C6996E" w14:textId="7B9EF99C" w:rsidR="000B420E" w:rsidRDefault="000B420E" w:rsidP="003811DD">
      <w:pPr>
        <w:widowControl w:val="0"/>
        <w:spacing w:line="360" w:lineRule="auto"/>
        <w:jc w:val="both"/>
        <w:rPr>
          <w:rFonts w:ascii="Palatino Linotype" w:eastAsia="Calibri" w:hAnsi="Palatino Linotype"/>
          <w:sz w:val="22"/>
          <w:szCs w:val="22"/>
        </w:rPr>
      </w:pPr>
      <w:r w:rsidRPr="00E70AC4">
        <w:rPr>
          <w:rFonts w:ascii="Palatino Linotype" w:eastAsia="Calibri" w:hAnsi="Palatino Linotype" w:cs="Tahoma"/>
          <w:b/>
          <w:bCs/>
          <w:iCs/>
          <w:sz w:val="22"/>
          <w:szCs w:val="22"/>
          <w:lang w:eastAsia="en-US"/>
        </w:rPr>
        <w:t xml:space="preserve">PRIMERO. </w:t>
      </w:r>
      <w:r w:rsidRPr="00E70AC4">
        <w:rPr>
          <w:rFonts w:ascii="Palatino Linotype" w:eastAsia="Calibri" w:hAnsi="Palatino Linotype"/>
          <w:sz w:val="22"/>
          <w:szCs w:val="22"/>
        </w:rPr>
        <w:t xml:space="preserve">Se </w:t>
      </w:r>
      <w:r w:rsidRPr="00E70AC4">
        <w:rPr>
          <w:rFonts w:ascii="Palatino Linotype" w:eastAsia="Calibri" w:hAnsi="Palatino Linotype"/>
          <w:b/>
          <w:bCs/>
          <w:sz w:val="22"/>
          <w:szCs w:val="22"/>
        </w:rPr>
        <w:t>MODIFICA</w:t>
      </w:r>
      <w:r w:rsidRPr="00E70AC4">
        <w:rPr>
          <w:rFonts w:ascii="Palatino Linotype" w:eastAsia="Calibri" w:hAnsi="Palatino Linotype"/>
          <w:sz w:val="22"/>
          <w:szCs w:val="22"/>
        </w:rPr>
        <w:t xml:space="preserve"> la respuesta entregada por el Sujeto Obligado a la solicitud de información con número</w:t>
      </w:r>
      <w:r w:rsidR="00B319CD">
        <w:rPr>
          <w:rFonts w:ascii="Palatino Linotype" w:eastAsia="Calibri" w:hAnsi="Palatino Linotype"/>
          <w:sz w:val="22"/>
          <w:szCs w:val="22"/>
        </w:rPr>
        <w:t xml:space="preserve"> </w:t>
      </w:r>
      <w:r w:rsidR="008641DA" w:rsidRPr="008641DA">
        <w:rPr>
          <w:rFonts w:ascii="Palatino Linotype" w:eastAsia="Calibri" w:hAnsi="Palatino Linotype"/>
          <w:sz w:val="22"/>
          <w:szCs w:val="22"/>
        </w:rPr>
        <w:t>00099/ATENCO/IP/2022</w:t>
      </w:r>
      <w:r w:rsidRPr="00E70AC4">
        <w:rPr>
          <w:rFonts w:ascii="Palatino Linotype" w:hAnsi="Palatino Linotype" w:cs="Tahoma"/>
          <w:bCs/>
          <w:color w:val="0D0D0D"/>
          <w:sz w:val="22"/>
          <w:szCs w:val="22"/>
        </w:rPr>
        <w:t xml:space="preserve">, </w:t>
      </w:r>
      <w:r w:rsidRPr="00E70AC4">
        <w:rPr>
          <w:rFonts w:ascii="Palatino Linotype" w:eastAsia="Calibri" w:hAnsi="Palatino Linotype"/>
          <w:sz w:val="22"/>
          <w:szCs w:val="22"/>
        </w:rPr>
        <w:t>por resultar</w:t>
      </w:r>
      <w:r w:rsidR="00B319CD">
        <w:rPr>
          <w:rFonts w:ascii="Palatino Linotype" w:eastAsia="Calibri" w:hAnsi="Palatino Linotype"/>
          <w:sz w:val="22"/>
          <w:szCs w:val="22"/>
        </w:rPr>
        <w:t xml:space="preserve"> </w:t>
      </w:r>
      <w:r w:rsidRPr="00E70AC4">
        <w:rPr>
          <w:rFonts w:ascii="Palatino Linotype" w:eastAsia="Calibri" w:hAnsi="Palatino Linotype"/>
          <w:b/>
          <w:bCs/>
          <w:sz w:val="22"/>
          <w:szCs w:val="22"/>
        </w:rPr>
        <w:t>FUNDADOS</w:t>
      </w:r>
      <w:r w:rsidRPr="00E70AC4">
        <w:rPr>
          <w:rFonts w:ascii="Palatino Linotype" w:eastAsia="Calibri" w:hAnsi="Palatino Linotype"/>
          <w:sz w:val="22"/>
          <w:szCs w:val="22"/>
        </w:rPr>
        <w:t xml:space="preserve"> los motivos de inconformidad vertidos por el Recurrente, en términos de los Considerandos </w:t>
      </w:r>
      <w:r w:rsidRPr="00E70AC4">
        <w:rPr>
          <w:rFonts w:ascii="Palatino Linotype" w:eastAsia="Calibri" w:hAnsi="Palatino Linotype"/>
          <w:b/>
          <w:bCs/>
          <w:sz w:val="22"/>
          <w:szCs w:val="22"/>
        </w:rPr>
        <w:t>QUINTO</w:t>
      </w:r>
      <w:r w:rsidRPr="00E70AC4">
        <w:rPr>
          <w:rFonts w:ascii="Palatino Linotype" w:eastAsia="Calibri" w:hAnsi="Palatino Linotype"/>
          <w:sz w:val="22"/>
          <w:szCs w:val="22"/>
        </w:rPr>
        <w:t xml:space="preserve"> y </w:t>
      </w:r>
      <w:r w:rsidRPr="00E70AC4">
        <w:rPr>
          <w:rFonts w:ascii="Palatino Linotype" w:eastAsia="Calibri" w:hAnsi="Palatino Linotype"/>
          <w:b/>
          <w:bCs/>
          <w:sz w:val="22"/>
          <w:szCs w:val="22"/>
        </w:rPr>
        <w:t xml:space="preserve">SEXTO </w:t>
      </w:r>
      <w:r w:rsidRPr="00E70AC4">
        <w:rPr>
          <w:rFonts w:ascii="Palatino Linotype" w:eastAsia="Calibri" w:hAnsi="Palatino Linotype"/>
          <w:sz w:val="22"/>
          <w:szCs w:val="22"/>
        </w:rPr>
        <w:t>de la presente Resolución.</w:t>
      </w:r>
    </w:p>
    <w:p w14:paraId="74F8BFA3" w14:textId="77777777" w:rsidR="000B420E" w:rsidRDefault="000B420E" w:rsidP="003811DD">
      <w:pPr>
        <w:widowControl w:val="0"/>
        <w:spacing w:line="360" w:lineRule="auto"/>
        <w:jc w:val="both"/>
        <w:rPr>
          <w:rFonts w:ascii="Palatino Linotype" w:eastAsia="Calibri" w:hAnsi="Palatino Linotype"/>
          <w:sz w:val="22"/>
          <w:szCs w:val="22"/>
        </w:rPr>
      </w:pPr>
    </w:p>
    <w:p w14:paraId="1ECA544D" w14:textId="653B189B" w:rsidR="00E62AE3" w:rsidRDefault="000B420E" w:rsidP="00EC0692">
      <w:pPr>
        <w:widowControl w:val="0"/>
        <w:spacing w:line="360" w:lineRule="auto"/>
        <w:jc w:val="both"/>
        <w:rPr>
          <w:rFonts w:ascii="Palatino Linotype" w:hAnsi="Palatino Linotype"/>
          <w:iCs/>
          <w:sz w:val="22"/>
          <w:szCs w:val="22"/>
        </w:rPr>
      </w:pPr>
      <w:r>
        <w:rPr>
          <w:rFonts w:ascii="Palatino Linotype" w:hAnsi="Palatino Linotype"/>
          <w:b/>
          <w:bCs/>
          <w:sz w:val="22"/>
          <w:szCs w:val="22"/>
        </w:rPr>
        <w:t xml:space="preserve">SEGUNDO. </w:t>
      </w:r>
      <w:r w:rsidRPr="004225E1">
        <w:rPr>
          <w:rFonts w:ascii="Palatino Linotype" w:hAnsi="Palatino Linotype"/>
          <w:sz w:val="22"/>
          <w:szCs w:val="22"/>
        </w:rPr>
        <w:t xml:space="preserve">Se </w:t>
      </w:r>
      <w:r w:rsidRPr="004225E1">
        <w:rPr>
          <w:rFonts w:ascii="Palatino Linotype" w:hAnsi="Palatino Linotype"/>
          <w:b/>
          <w:bCs/>
          <w:sz w:val="22"/>
          <w:szCs w:val="22"/>
        </w:rPr>
        <w:t>ORDENA</w:t>
      </w:r>
      <w:r>
        <w:rPr>
          <w:rFonts w:ascii="Palatino Linotype" w:hAnsi="Palatino Linotype"/>
          <w:sz w:val="22"/>
          <w:szCs w:val="22"/>
        </w:rPr>
        <w:t xml:space="preserve"> al </w:t>
      </w:r>
      <w:r w:rsidR="00A862EF">
        <w:rPr>
          <w:rFonts w:ascii="Palatino Linotype" w:hAnsi="Palatino Linotype"/>
          <w:sz w:val="22"/>
          <w:szCs w:val="22"/>
        </w:rPr>
        <w:t xml:space="preserve">Ayuntamiento de </w:t>
      </w:r>
      <w:r w:rsidR="008641DA">
        <w:rPr>
          <w:rFonts w:ascii="Palatino Linotype" w:hAnsi="Palatino Linotype"/>
          <w:sz w:val="22"/>
          <w:szCs w:val="22"/>
        </w:rPr>
        <w:t>Atenco</w:t>
      </w:r>
      <w:r w:rsidRPr="004225E1">
        <w:rPr>
          <w:rFonts w:ascii="Palatino Linotype" w:hAnsi="Palatino Linotype"/>
          <w:sz w:val="22"/>
          <w:szCs w:val="22"/>
        </w:rPr>
        <w:t xml:space="preserve">, </w:t>
      </w:r>
      <w:r w:rsidR="00E62AE3" w:rsidRPr="00E62AE3">
        <w:rPr>
          <w:rFonts w:ascii="Palatino Linotype" w:hAnsi="Palatino Linotype"/>
          <w:sz w:val="22"/>
          <w:szCs w:val="22"/>
        </w:rPr>
        <w:t xml:space="preserve">a efecto de que, </w:t>
      </w:r>
      <w:r w:rsidR="00E62AE3" w:rsidRPr="00E62AE3">
        <w:rPr>
          <w:rFonts w:ascii="Palatino Linotype" w:hAnsi="Palatino Linotype"/>
          <w:iCs/>
          <w:sz w:val="22"/>
          <w:szCs w:val="22"/>
        </w:rPr>
        <w:t>entregue,</w:t>
      </w:r>
      <w:r w:rsidR="00E62AE3" w:rsidRPr="00E62AE3">
        <w:rPr>
          <w:rFonts w:ascii="Palatino Linotype" w:hAnsi="Palatino Linotype"/>
          <w:sz w:val="22"/>
          <w:szCs w:val="22"/>
        </w:rPr>
        <w:t xml:space="preserve"> </w:t>
      </w:r>
      <w:r w:rsidR="00E62AE3" w:rsidRPr="00E62AE3">
        <w:rPr>
          <w:rFonts w:ascii="Palatino Linotype" w:hAnsi="Palatino Linotype"/>
          <w:iCs/>
          <w:sz w:val="22"/>
          <w:szCs w:val="22"/>
        </w:rPr>
        <w:t xml:space="preserve">a través del Sistema de Acceso a la Información Mexiquense (SAIMEX), </w:t>
      </w:r>
      <w:r w:rsidR="008641DA">
        <w:rPr>
          <w:rFonts w:ascii="Palatino Linotype" w:hAnsi="Palatino Linotype"/>
          <w:iCs/>
          <w:sz w:val="22"/>
          <w:szCs w:val="22"/>
        </w:rPr>
        <w:t>en versión pública</w:t>
      </w:r>
      <w:r w:rsidR="00E62AE3" w:rsidRPr="00E62AE3">
        <w:rPr>
          <w:rFonts w:ascii="Palatino Linotype" w:hAnsi="Palatino Linotype"/>
          <w:iCs/>
          <w:sz w:val="22"/>
          <w:szCs w:val="22"/>
        </w:rPr>
        <w:t>, lo siguiente:</w:t>
      </w:r>
    </w:p>
    <w:p w14:paraId="272BDF8E" w14:textId="592C1DFB" w:rsidR="00EC0692" w:rsidRDefault="00EC0692" w:rsidP="00EC0692">
      <w:pPr>
        <w:widowControl w:val="0"/>
        <w:spacing w:line="360" w:lineRule="auto"/>
        <w:jc w:val="both"/>
        <w:rPr>
          <w:rFonts w:ascii="Palatino Linotype" w:hAnsi="Palatino Linotype"/>
          <w:iCs/>
          <w:sz w:val="22"/>
          <w:szCs w:val="22"/>
        </w:rPr>
      </w:pPr>
    </w:p>
    <w:p w14:paraId="0C870665" w14:textId="013F2877" w:rsidR="00EC0692" w:rsidRPr="00EC0692" w:rsidRDefault="00EC0692" w:rsidP="00EC0692">
      <w:pPr>
        <w:pStyle w:val="Prrafodelista"/>
        <w:widowControl w:val="0"/>
        <w:numPr>
          <w:ilvl w:val="0"/>
          <w:numId w:val="48"/>
        </w:numPr>
        <w:spacing w:line="360" w:lineRule="auto"/>
        <w:jc w:val="both"/>
        <w:rPr>
          <w:rFonts w:ascii="Palatino Linotype" w:hAnsi="Palatino Linotype"/>
          <w:iCs/>
          <w:szCs w:val="22"/>
        </w:rPr>
      </w:pPr>
      <w:r>
        <w:rPr>
          <w:rFonts w:ascii="Palatino Linotype" w:hAnsi="Palatino Linotype"/>
          <w:iCs/>
          <w:szCs w:val="22"/>
        </w:rPr>
        <w:t>Las Cédulas Profesionales entregadas en respuesta.</w:t>
      </w:r>
    </w:p>
    <w:p w14:paraId="67BA0FB2" w14:textId="77777777" w:rsidR="008641DA" w:rsidRPr="00E62AE3" w:rsidRDefault="008641DA" w:rsidP="003811DD">
      <w:pPr>
        <w:widowControl w:val="0"/>
        <w:spacing w:line="360" w:lineRule="auto"/>
        <w:jc w:val="both"/>
        <w:rPr>
          <w:rFonts w:ascii="Palatino Linotype" w:hAnsi="Palatino Linotype"/>
          <w:b/>
          <w:bCs/>
          <w:iCs/>
          <w:sz w:val="22"/>
          <w:szCs w:val="22"/>
          <w:lang w:val="es-ES"/>
        </w:rPr>
      </w:pPr>
    </w:p>
    <w:p w14:paraId="5310D7DA" w14:textId="5F11409D" w:rsidR="00E62AE3" w:rsidRDefault="00E62AE3" w:rsidP="003811DD">
      <w:pPr>
        <w:widowControl w:val="0"/>
        <w:spacing w:line="360" w:lineRule="auto"/>
        <w:jc w:val="both"/>
        <w:rPr>
          <w:rFonts w:ascii="Palatino Linotype" w:hAnsi="Palatino Linotype"/>
          <w:bCs/>
          <w:iCs/>
          <w:sz w:val="22"/>
          <w:szCs w:val="22"/>
          <w:lang w:val="es-ES"/>
        </w:rPr>
      </w:pPr>
      <w:r w:rsidRPr="00E62AE3">
        <w:rPr>
          <w:rFonts w:ascii="Palatino Linotype" w:hAnsi="Palatino Linotype"/>
          <w:bCs/>
          <w:iCs/>
          <w:sz w:val="22"/>
          <w:szCs w:val="22"/>
          <w:lang w:val="es-ES"/>
        </w:rPr>
        <w:t xml:space="preserve">Además, deberá proporcionar el Acuerdo de Clasificación donde el Comité de Transparencia, confirme la eliminación de los datos </w:t>
      </w:r>
      <w:r w:rsidR="00EC0692">
        <w:rPr>
          <w:rFonts w:ascii="Palatino Linotype" w:hAnsi="Palatino Linotype"/>
          <w:bCs/>
          <w:iCs/>
          <w:sz w:val="22"/>
          <w:szCs w:val="22"/>
          <w:lang w:val="es-ES"/>
        </w:rPr>
        <w:t xml:space="preserve">referidos en el Considerando </w:t>
      </w:r>
      <w:r w:rsidR="00EC0692" w:rsidRPr="00B81796">
        <w:rPr>
          <w:rFonts w:ascii="Palatino Linotype" w:hAnsi="Palatino Linotype"/>
          <w:bCs/>
          <w:iCs/>
          <w:sz w:val="22"/>
          <w:szCs w:val="22"/>
          <w:lang w:val="es-ES"/>
        </w:rPr>
        <w:t>QUINTO</w:t>
      </w:r>
      <w:r w:rsidRPr="00E62AE3">
        <w:rPr>
          <w:rFonts w:ascii="Palatino Linotype" w:hAnsi="Palatino Linotype"/>
          <w:bCs/>
          <w:iCs/>
          <w:sz w:val="22"/>
          <w:szCs w:val="22"/>
          <w:lang w:val="es-ES"/>
        </w:rPr>
        <w:t>, en la versión pública, de conformidad con los artículos 49, fracciones II y VIII y 132, fracción II de la Ley de Transparencia y Acceso a la Información Pública del Estado de México y Municipios.</w:t>
      </w:r>
    </w:p>
    <w:p w14:paraId="52B46942" w14:textId="30C82E42" w:rsidR="00E62AE3" w:rsidRDefault="00E62AE3" w:rsidP="003811DD">
      <w:pPr>
        <w:widowControl w:val="0"/>
        <w:spacing w:line="360" w:lineRule="auto"/>
        <w:jc w:val="both"/>
        <w:rPr>
          <w:rFonts w:ascii="Palatino Linotype" w:hAnsi="Palatino Linotype"/>
          <w:bCs/>
          <w:iCs/>
          <w:sz w:val="22"/>
          <w:szCs w:val="22"/>
          <w:lang w:val="es-ES"/>
        </w:rPr>
      </w:pPr>
    </w:p>
    <w:p w14:paraId="0AA35B78" w14:textId="77777777" w:rsidR="00EC0692" w:rsidRPr="00E62AE3" w:rsidRDefault="00EC0692" w:rsidP="003811DD">
      <w:pPr>
        <w:widowControl w:val="0"/>
        <w:spacing w:line="360" w:lineRule="auto"/>
        <w:jc w:val="both"/>
        <w:rPr>
          <w:rFonts w:ascii="Palatino Linotype" w:hAnsi="Palatino Linotype"/>
          <w:bCs/>
          <w:iCs/>
          <w:sz w:val="22"/>
          <w:szCs w:val="22"/>
          <w:lang w:val="es-ES"/>
        </w:rPr>
      </w:pPr>
    </w:p>
    <w:p w14:paraId="222C4551" w14:textId="26E70356" w:rsidR="000B420E" w:rsidRPr="00E70AC4" w:rsidRDefault="000B420E" w:rsidP="003811DD">
      <w:pPr>
        <w:spacing w:line="360" w:lineRule="auto"/>
        <w:jc w:val="both"/>
        <w:rPr>
          <w:rFonts w:ascii="Palatino Linotype" w:hAnsi="Palatino Linotype" w:cs="Tahoma"/>
          <w:i/>
          <w:sz w:val="22"/>
          <w:szCs w:val="22"/>
        </w:rPr>
      </w:pPr>
      <w:r w:rsidRPr="00E70AC4">
        <w:rPr>
          <w:rFonts w:ascii="Palatino Linotype" w:eastAsia="Calibri" w:hAnsi="Palatino Linotype" w:cs="Tahoma"/>
          <w:b/>
          <w:bCs/>
          <w:sz w:val="22"/>
          <w:szCs w:val="22"/>
          <w:lang w:eastAsia="en-US"/>
        </w:rPr>
        <w:t>TERCERO.</w:t>
      </w:r>
      <w:r w:rsidRPr="00E70AC4">
        <w:rPr>
          <w:rFonts w:ascii="Palatino Linotype" w:hAnsi="Palatino Linotype" w:cs="Tahoma"/>
          <w:color w:val="000000" w:themeColor="text1"/>
          <w:sz w:val="22"/>
          <w:szCs w:val="22"/>
        </w:rPr>
        <w:t xml:space="preserve"> </w:t>
      </w:r>
      <w:r w:rsidRPr="00E70AC4">
        <w:rPr>
          <w:rFonts w:ascii="Palatino Linotype" w:hAnsi="Palatino Linotype" w:cs="Tahoma"/>
          <w:b/>
          <w:sz w:val="22"/>
          <w:szCs w:val="22"/>
        </w:rPr>
        <w:t xml:space="preserve">NOTIFÍQUESE </w:t>
      </w:r>
      <w:r w:rsidRPr="00E70AC4">
        <w:rPr>
          <w:rFonts w:ascii="Palatino Linotype" w:hAnsi="Palatino Linotype" w:cs="Tahoma"/>
          <w:sz w:val="22"/>
          <w:szCs w:val="22"/>
        </w:rPr>
        <w:t xml:space="preserve">la presente resolución al Titular de la Unidad de Transparencia del </w:t>
      </w:r>
      <w:r w:rsidR="00A862EF">
        <w:rPr>
          <w:rFonts w:ascii="Palatino Linotype" w:hAnsi="Palatino Linotype" w:cs="Tahoma"/>
          <w:sz w:val="22"/>
          <w:szCs w:val="22"/>
        </w:rPr>
        <w:t xml:space="preserve">Ayuntamiento de </w:t>
      </w:r>
      <w:r w:rsidR="008641DA">
        <w:rPr>
          <w:rFonts w:ascii="Palatino Linotype" w:hAnsi="Palatino Linotype" w:cs="Tahoma"/>
          <w:sz w:val="22"/>
          <w:szCs w:val="22"/>
        </w:rPr>
        <w:t>Atenco</w:t>
      </w:r>
      <w:r w:rsidRPr="00E70AC4">
        <w:rPr>
          <w:rFonts w:ascii="Palatino Linotype" w:hAnsi="Palatino Linotype" w:cs="Tahoma"/>
          <w:sz w:val="22"/>
          <w:szCs w:val="22"/>
        </w:rPr>
        <w:t xml:space="preserve">, para que conforme al artículo 186, último párrafo, 189, segundo párrafo y 194 de la Ley de la materia, dé cumplimiento a lo ordenado dentro del plazo de </w:t>
      </w:r>
      <w:r>
        <w:rPr>
          <w:rFonts w:ascii="Palatino Linotype" w:hAnsi="Palatino Linotype" w:cs="Tahoma"/>
          <w:sz w:val="22"/>
          <w:szCs w:val="22"/>
        </w:rPr>
        <w:t>diez</w:t>
      </w:r>
      <w:r w:rsidRPr="00E70AC4">
        <w:rPr>
          <w:rFonts w:ascii="Palatino Linotype" w:hAnsi="Palatino Linotype" w:cs="Tahoma"/>
          <w:sz w:val="22"/>
          <w:szCs w:val="22"/>
        </w:rPr>
        <w:t xml:space="preserve"> días hábiles, e informe a este Instituto en un plazo de tres días hábiles siguientes sobre el cumplimiento dado a la presente.</w:t>
      </w:r>
    </w:p>
    <w:p w14:paraId="176C02BB" w14:textId="77777777" w:rsidR="000B420E" w:rsidRPr="00E70AC4" w:rsidRDefault="000B420E" w:rsidP="003811DD">
      <w:pPr>
        <w:spacing w:line="360" w:lineRule="auto"/>
        <w:jc w:val="both"/>
        <w:rPr>
          <w:rFonts w:ascii="Palatino Linotype" w:eastAsia="Calibri" w:hAnsi="Palatino Linotype" w:cs="Tahoma"/>
          <w:sz w:val="22"/>
          <w:szCs w:val="22"/>
          <w:lang w:eastAsia="es-MX"/>
        </w:rPr>
      </w:pPr>
    </w:p>
    <w:p w14:paraId="25B16C4B" w14:textId="77777777" w:rsidR="000B420E" w:rsidRPr="00E70AC4" w:rsidRDefault="000B420E" w:rsidP="003811DD">
      <w:pPr>
        <w:spacing w:line="360" w:lineRule="auto"/>
        <w:jc w:val="both"/>
        <w:rPr>
          <w:rFonts w:ascii="Palatino Linotype" w:eastAsia="Calibri" w:hAnsi="Palatino Linotype" w:cs="Tahoma"/>
          <w:iCs/>
          <w:color w:val="000000"/>
          <w:sz w:val="22"/>
          <w:szCs w:val="22"/>
          <w:lang w:eastAsia="en-US"/>
        </w:rPr>
      </w:pPr>
      <w:r w:rsidRPr="00E70AC4">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94411B" w14:textId="77777777" w:rsidR="000B420E" w:rsidRPr="00E70AC4" w:rsidRDefault="000B420E" w:rsidP="003811DD">
      <w:pPr>
        <w:spacing w:line="360" w:lineRule="auto"/>
        <w:jc w:val="both"/>
        <w:rPr>
          <w:rFonts w:ascii="Palatino Linotype" w:eastAsia="Calibri" w:hAnsi="Palatino Linotype" w:cs="Tahoma"/>
          <w:sz w:val="22"/>
          <w:szCs w:val="22"/>
          <w:lang w:eastAsia="es-MX"/>
        </w:rPr>
      </w:pPr>
    </w:p>
    <w:p w14:paraId="6313D7ED" w14:textId="011124CA" w:rsidR="001263E7" w:rsidRPr="001263E7" w:rsidRDefault="001263E7" w:rsidP="003811DD">
      <w:pPr>
        <w:spacing w:line="360" w:lineRule="auto"/>
        <w:ind w:right="-93"/>
        <w:jc w:val="both"/>
        <w:rPr>
          <w:rFonts w:ascii="Palatino Linotype" w:hAnsi="Palatino Linotype" w:cs="Tahoma"/>
          <w:sz w:val="22"/>
          <w:szCs w:val="22"/>
        </w:rPr>
      </w:pPr>
      <w:r w:rsidRPr="001263E7">
        <w:rPr>
          <w:rFonts w:ascii="Palatino Linotype" w:eastAsia="Calibri" w:hAnsi="Palatino Linotype" w:cs="Tahoma"/>
          <w:b/>
          <w:sz w:val="22"/>
          <w:szCs w:val="22"/>
          <w:lang w:eastAsia="es-MX"/>
        </w:rPr>
        <w:t>CUARTO</w:t>
      </w:r>
      <w:r w:rsidRPr="001263E7">
        <w:rPr>
          <w:rFonts w:ascii="Palatino Linotype" w:eastAsia="Calibri" w:hAnsi="Palatino Linotype" w:cs="Tahoma"/>
          <w:b/>
          <w:bCs/>
          <w:sz w:val="22"/>
          <w:szCs w:val="22"/>
          <w:lang w:eastAsia="en-US"/>
        </w:rPr>
        <w:t>.</w:t>
      </w:r>
      <w:r w:rsidRPr="001263E7">
        <w:rPr>
          <w:rFonts w:ascii="Palatino Linotype" w:eastAsia="Calibri" w:hAnsi="Palatino Linotype" w:cs="Tahoma"/>
          <w:sz w:val="22"/>
          <w:szCs w:val="22"/>
          <w:lang w:eastAsia="es-MX"/>
        </w:rPr>
        <w:t xml:space="preserve"> </w:t>
      </w:r>
      <w:r w:rsidRPr="001263E7">
        <w:rPr>
          <w:rFonts w:ascii="Palatino Linotype" w:hAnsi="Palatino Linotype" w:cs="Tahoma"/>
          <w:b/>
          <w:sz w:val="22"/>
          <w:szCs w:val="22"/>
        </w:rPr>
        <w:t>NOTIFÍQUESE</w:t>
      </w:r>
      <w:r w:rsidRPr="001263E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EC0692">
        <w:rPr>
          <w:rFonts w:ascii="Palatino Linotype" w:hAnsi="Palatino Linotype" w:cs="Tahoma"/>
          <w:sz w:val="22"/>
          <w:szCs w:val="22"/>
        </w:rPr>
        <w:t>.</w:t>
      </w:r>
    </w:p>
    <w:p w14:paraId="0707C164" w14:textId="77777777" w:rsidR="000B420E" w:rsidRPr="00E70AC4" w:rsidRDefault="000B420E" w:rsidP="003811DD">
      <w:pPr>
        <w:spacing w:line="360" w:lineRule="auto"/>
        <w:ind w:right="-93"/>
        <w:jc w:val="both"/>
        <w:rPr>
          <w:rFonts w:ascii="Palatino Linotype" w:hAnsi="Palatino Linotype" w:cs="Tahoma"/>
          <w:sz w:val="22"/>
          <w:szCs w:val="22"/>
        </w:rPr>
      </w:pPr>
    </w:p>
    <w:p w14:paraId="4F92DA5E" w14:textId="3357994E" w:rsidR="000B420E" w:rsidRDefault="008641DA" w:rsidP="003811DD">
      <w:pPr>
        <w:spacing w:line="360" w:lineRule="auto"/>
        <w:ind w:right="-93"/>
        <w:jc w:val="both"/>
        <w:rPr>
          <w:rFonts w:ascii="Palatino Linotype" w:eastAsia="Calibri" w:hAnsi="Palatino Linotype" w:cs="Tahoma"/>
          <w:sz w:val="22"/>
          <w:szCs w:val="22"/>
          <w:lang w:val="es-ES" w:eastAsia="es-ES_tradnl"/>
        </w:rPr>
      </w:pPr>
      <w:r w:rsidRPr="008641DA">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w:t>
      </w:r>
      <w:r w:rsidR="00DC5C40" w:rsidRPr="008641DA">
        <w:rPr>
          <w:rFonts w:ascii="Palatino Linotype" w:eastAsia="Calibri" w:hAnsi="Palatino Linotype" w:cs="Tahoma"/>
          <w:sz w:val="22"/>
          <w:szCs w:val="22"/>
          <w:lang w:val="es-ES" w:eastAsia="es-ES_tradnl"/>
        </w:rPr>
        <w:t>CRISTINA MORALES MARTÍNEZ, LUIS GUSTAVO PARRA NORIEGA</w:t>
      </w:r>
      <w:r w:rsidR="00DC5C40">
        <w:rPr>
          <w:rFonts w:ascii="Palatino Linotype" w:eastAsia="Calibri" w:hAnsi="Palatino Linotype" w:cs="Tahoma"/>
          <w:sz w:val="22"/>
          <w:szCs w:val="22"/>
          <w:lang w:val="es-ES" w:eastAsia="es-ES_tradnl"/>
        </w:rPr>
        <w:t xml:space="preserve"> CON VOTO PARTICULAR</w:t>
      </w:r>
      <w:r w:rsidR="00DC5C40" w:rsidRPr="008641DA">
        <w:rPr>
          <w:rFonts w:ascii="Palatino Linotype" w:eastAsia="Calibri" w:hAnsi="Palatino Linotype" w:cs="Tahoma"/>
          <w:sz w:val="22"/>
          <w:szCs w:val="22"/>
          <w:lang w:val="es-ES" w:eastAsia="es-ES_tradnl"/>
        </w:rPr>
        <w:t xml:space="preserve"> Y GUADALUPE RAMÍREZ PEÑA, EN LA VIGÉSIMA </w:t>
      </w:r>
      <w:r w:rsidR="00DC5C40">
        <w:rPr>
          <w:rFonts w:ascii="Palatino Linotype" w:eastAsia="Calibri" w:hAnsi="Palatino Linotype" w:cs="Tahoma"/>
          <w:sz w:val="22"/>
          <w:szCs w:val="22"/>
          <w:lang w:val="es-ES" w:eastAsia="es-ES_tradnl"/>
        </w:rPr>
        <w:t>NOVENA S</w:t>
      </w:r>
      <w:r w:rsidR="00DC5C40" w:rsidRPr="008641DA">
        <w:rPr>
          <w:rFonts w:ascii="Palatino Linotype" w:eastAsia="Calibri" w:hAnsi="Palatino Linotype" w:cs="Tahoma"/>
          <w:sz w:val="22"/>
          <w:szCs w:val="22"/>
          <w:lang w:val="es-ES" w:eastAsia="es-ES_tradnl"/>
        </w:rPr>
        <w:t>ESIÓN ORDINARIA, CELE</w:t>
      </w:r>
      <w:r w:rsidR="00DC5C40">
        <w:rPr>
          <w:rFonts w:ascii="Palatino Linotype" w:eastAsia="Calibri" w:hAnsi="Palatino Linotype" w:cs="Tahoma"/>
          <w:sz w:val="22"/>
          <w:szCs w:val="22"/>
          <w:lang w:val="es-ES" w:eastAsia="es-ES_tradnl"/>
        </w:rPr>
        <w:t>BRADA EL DIEZ</w:t>
      </w:r>
      <w:r w:rsidR="00DC5C40" w:rsidRPr="008641DA">
        <w:rPr>
          <w:rFonts w:ascii="Palatino Linotype" w:eastAsia="Calibri" w:hAnsi="Palatino Linotype" w:cs="Tahoma"/>
          <w:sz w:val="22"/>
          <w:szCs w:val="22"/>
          <w:lang w:val="es-ES" w:eastAsia="es-ES_tradnl"/>
        </w:rPr>
        <w:t xml:space="preserve"> DE AGOSTO</w:t>
      </w:r>
      <w:r w:rsidR="00DC5C40">
        <w:rPr>
          <w:rFonts w:ascii="Palatino Linotype" w:eastAsia="Calibri" w:hAnsi="Palatino Linotype" w:cs="Tahoma"/>
          <w:sz w:val="22"/>
          <w:szCs w:val="22"/>
          <w:lang w:val="es-ES" w:eastAsia="es-ES_tradnl"/>
        </w:rPr>
        <w:t xml:space="preserve"> </w:t>
      </w:r>
      <w:r w:rsidR="00DC5C40" w:rsidRPr="008641DA">
        <w:rPr>
          <w:rFonts w:ascii="Palatino Linotype" w:eastAsia="Calibri" w:hAnsi="Palatino Linotype" w:cs="Tahoma"/>
          <w:sz w:val="22"/>
          <w:szCs w:val="22"/>
          <w:lang w:val="es-ES" w:eastAsia="es-ES_tradnl"/>
        </w:rPr>
        <w:t>DE DOS MIL VEINTIDÓS, ANTE EL SECRETARIO TÉCNICO DEL PLENO, ALEXIS TAPIA RAMÍREZ.</w:t>
      </w:r>
    </w:p>
    <w:p w14:paraId="358DC269" w14:textId="7C698930" w:rsidR="0020673E" w:rsidRDefault="0020673E">
      <w:pPr>
        <w:spacing w:after="160" w:line="259" w:lineRule="auto"/>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br w:type="page"/>
      </w:r>
    </w:p>
    <w:p w14:paraId="77C0EE3F" w14:textId="77777777" w:rsidR="000B420E" w:rsidRPr="00B319CD" w:rsidRDefault="000B420E" w:rsidP="003811DD">
      <w:pPr>
        <w:spacing w:line="360" w:lineRule="auto"/>
        <w:jc w:val="both"/>
        <w:rPr>
          <w:rFonts w:ascii="Palatino Linotype" w:eastAsiaTheme="minorHAnsi" w:hAnsi="Palatino Linotype" w:cstheme="minorBidi"/>
          <w:color w:val="000000" w:themeColor="text1"/>
          <w:sz w:val="22"/>
          <w:szCs w:val="22"/>
          <w:lang w:val="es-ES" w:eastAsia="en-US"/>
        </w:rPr>
      </w:pPr>
    </w:p>
    <w:sectPr w:rsidR="000B420E" w:rsidRPr="00B319CD" w:rsidSect="00DB7E5F">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AF12" w14:textId="77777777" w:rsidR="00EA1D75" w:rsidRDefault="00EA1D75" w:rsidP="00B31222">
      <w:r>
        <w:separator/>
      </w:r>
    </w:p>
  </w:endnote>
  <w:endnote w:type="continuationSeparator" w:id="0">
    <w:p w14:paraId="24EB9B04" w14:textId="77777777" w:rsidR="00EA1D75" w:rsidRDefault="00EA1D7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3B32E0" w:rsidRPr="00C13895" w:rsidRDefault="003B32E0">
            <w:pPr>
              <w:pStyle w:val="Piedepgina"/>
              <w:jc w:val="right"/>
              <w:rPr>
                <w:sz w:val="26"/>
                <w:szCs w:val="26"/>
              </w:rPr>
            </w:pPr>
          </w:p>
          <w:p w14:paraId="6107DFCD" w14:textId="0F1058A2" w:rsidR="003B32E0" w:rsidRDefault="003B32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21C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21CA">
              <w:rPr>
                <w:b/>
                <w:bCs/>
                <w:noProof/>
              </w:rPr>
              <w:t>37</w:t>
            </w:r>
            <w:r>
              <w:rPr>
                <w:b/>
                <w:bCs/>
                <w:sz w:val="24"/>
                <w:szCs w:val="24"/>
              </w:rPr>
              <w:fldChar w:fldCharType="end"/>
            </w:r>
          </w:p>
        </w:sdtContent>
      </w:sdt>
    </w:sdtContent>
  </w:sdt>
  <w:p w14:paraId="0621B7B5" w14:textId="77777777" w:rsidR="003B32E0" w:rsidRDefault="003B32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3B32E0" w:rsidRDefault="003B32E0">
            <w:pPr>
              <w:pStyle w:val="Piedepgina"/>
              <w:jc w:val="right"/>
            </w:pPr>
          </w:p>
          <w:p w14:paraId="63C7D70B" w14:textId="77777777" w:rsidR="003B32E0" w:rsidRDefault="003B32E0">
            <w:pPr>
              <w:pStyle w:val="Piedepgina"/>
              <w:jc w:val="right"/>
            </w:pPr>
          </w:p>
          <w:p w14:paraId="0491B849" w14:textId="77777777" w:rsidR="003B32E0" w:rsidRDefault="003B32E0">
            <w:pPr>
              <w:pStyle w:val="Piedepgina"/>
              <w:jc w:val="right"/>
            </w:pPr>
          </w:p>
          <w:p w14:paraId="65578296" w14:textId="3B0E7E69" w:rsidR="003B32E0" w:rsidRDefault="003B32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21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21CA">
              <w:rPr>
                <w:b/>
                <w:bCs/>
                <w:noProof/>
              </w:rPr>
              <w:t>37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757E" w14:textId="77777777" w:rsidR="00EA1D75" w:rsidRDefault="00EA1D75" w:rsidP="00B31222">
      <w:r>
        <w:separator/>
      </w:r>
    </w:p>
  </w:footnote>
  <w:footnote w:type="continuationSeparator" w:id="0">
    <w:p w14:paraId="03CAA863" w14:textId="77777777" w:rsidR="00EA1D75" w:rsidRDefault="00EA1D7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279" w14:textId="2210646A" w:rsidR="003B32E0" w:rsidRDefault="00DC5C40">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24D7" w14:textId="32E4D973" w:rsidR="003B32E0" w:rsidRPr="009E6858" w:rsidRDefault="00DC5C40" w:rsidP="009E6858">
    <w:pPr>
      <w:tabs>
        <w:tab w:val="left" w:pos="3416"/>
      </w:tabs>
      <w:rPr>
        <w:sz w:val="22"/>
        <w:szCs w:val="22"/>
      </w:rPr>
    </w:pPr>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90.15pt;margin-top:-122.45pt;width:663.5pt;height:12in;z-index:-251656192;mso-position-horizontal-relative:margin;mso-position-vertical-relative:margin" o:allowincell="f">
          <v:imagedata r:id="rId1" o:title="marcaaguaINFOEM"/>
          <w10:wrap anchorx="margin" anchory="margin"/>
        </v:shape>
      </w:pict>
    </w:r>
    <w:r w:rsidR="003B32E0">
      <w:tab/>
    </w:r>
  </w:p>
  <w:tbl>
    <w:tblPr>
      <w:tblStyle w:val="Tablaconcuadrcula"/>
      <w:tblW w:w="6804"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252"/>
    </w:tblGrid>
    <w:tr w:rsidR="003B32E0" w14:paraId="5293DE37" w14:textId="77777777" w:rsidTr="00F86D0E">
      <w:trPr>
        <w:trHeight w:val="144"/>
      </w:trPr>
      <w:tc>
        <w:tcPr>
          <w:tcW w:w="2552" w:type="dxa"/>
        </w:tcPr>
        <w:p w14:paraId="7AF80103" w14:textId="77777777" w:rsidR="003B32E0" w:rsidRPr="00026EBB" w:rsidRDefault="003B32E0"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252" w:type="dxa"/>
        </w:tcPr>
        <w:p w14:paraId="174BD0BF" w14:textId="16088F69" w:rsidR="003B32E0" w:rsidRPr="00D3618F" w:rsidRDefault="003B32E0" w:rsidP="00DB2F81">
          <w:pPr>
            <w:tabs>
              <w:tab w:val="right" w:pos="8838"/>
            </w:tabs>
            <w:jc w:val="both"/>
            <w:rPr>
              <w:rFonts w:ascii="Palatino Linotype" w:eastAsia="Calibri" w:hAnsi="Palatino Linotype" w:cs="Tahoma"/>
              <w:sz w:val="22"/>
              <w:szCs w:val="22"/>
              <w:lang w:eastAsia="en-US"/>
            </w:rPr>
          </w:pPr>
          <w:r w:rsidRPr="000B38B9">
            <w:rPr>
              <w:rFonts w:ascii="Palatino Linotype" w:eastAsia="Calibri" w:hAnsi="Palatino Linotype" w:cs="Tahoma"/>
              <w:sz w:val="22"/>
              <w:szCs w:val="22"/>
              <w:lang w:val="es-MX" w:eastAsia="en-US"/>
            </w:rPr>
            <w:t>0</w:t>
          </w:r>
          <w:r>
            <w:rPr>
              <w:rFonts w:ascii="Palatino Linotype" w:eastAsia="Calibri" w:hAnsi="Palatino Linotype" w:cs="Tahoma"/>
              <w:sz w:val="22"/>
              <w:szCs w:val="22"/>
              <w:lang w:val="es-MX" w:eastAsia="en-US"/>
            </w:rPr>
            <w:t>3836</w:t>
          </w:r>
          <w:r w:rsidRPr="000B38B9">
            <w:rPr>
              <w:rFonts w:ascii="Palatino Linotype" w:eastAsia="Calibri" w:hAnsi="Palatino Linotype" w:cs="Tahoma"/>
              <w:sz w:val="22"/>
              <w:szCs w:val="22"/>
              <w:lang w:val="es-MX" w:eastAsia="en-US"/>
            </w:rPr>
            <w:t>/INFOEM/IP/RR/2022</w:t>
          </w:r>
        </w:p>
      </w:tc>
    </w:tr>
    <w:tr w:rsidR="003B32E0" w14:paraId="07F8E559" w14:textId="77777777" w:rsidTr="00F86D0E">
      <w:trPr>
        <w:trHeight w:val="144"/>
      </w:trPr>
      <w:tc>
        <w:tcPr>
          <w:tcW w:w="2552" w:type="dxa"/>
        </w:tcPr>
        <w:p w14:paraId="0DC0D1FB" w14:textId="77777777" w:rsidR="003B32E0" w:rsidRPr="00026EBB" w:rsidRDefault="003B32E0"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2" w:type="dxa"/>
        </w:tcPr>
        <w:p w14:paraId="3944302C" w14:textId="707939EC" w:rsidR="003B32E0" w:rsidRPr="00AF5413" w:rsidRDefault="003B32E0" w:rsidP="00EE2A06">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Atenco</w:t>
          </w:r>
        </w:p>
      </w:tc>
    </w:tr>
    <w:tr w:rsidR="003B32E0" w14:paraId="0E623641" w14:textId="77777777" w:rsidTr="00F86D0E">
      <w:trPr>
        <w:trHeight w:val="138"/>
      </w:trPr>
      <w:tc>
        <w:tcPr>
          <w:tcW w:w="2552" w:type="dxa"/>
        </w:tcPr>
        <w:p w14:paraId="7283473E" w14:textId="77777777" w:rsidR="003B32E0" w:rsidRPr="00026EBB" w:rsidRDefault="003B32E0"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2" w:type="dxa"/>
        </w:tcPr>
        <w:p w14:paraId="31511367" w14:textId="77777777" w:rsidR="003B32E0" w:rsidRPr="00026EBB" w:rsidRDefault="003B32E0" w:rsidP="003F6415">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7FFEA54" w14:textId="507E964C" w:rsidR="003B32E0" w:rsidRDefault="003B32E0" w:rsidP="000930AE">
    <w:pPr>
      <w:pStyle w:val="Encabezado"/>
      <w:rPr>
        <w:sz w:val="14"/>
      </w:rPr>
    </w:pPr>
  </w:p>
  <w:p w14:paraId="2FCD8A1C" w14:textId="77777777" w:rsidR="003B32E0" w:rsidRPr="00443C6B" w:rsidRDefault="003B32E0"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0"/>
    </w:tblGrid>
    <w:tr w:rsidR="003B32E0" w:rsidRPr="00264223" w14:paraId="4FD3E646" w14:textId="77777777" w:rsidTr="00F86D0E">
      <w:trPr>
        <w:trHeight w:val="284"/>
      </w:trPr>
      <w:tc>
        <w:tcPr>
          <w:tcW w:w="2410" w:type="dxa"/>
          <w:vAlign w:val="bottom"/>
        </w:tcPr>
        <w:p w14:paraId="6C3F733B" w14:textId="4700F9FF" w:rsidR="003B32E0" w:rsidRPr="00D3618F" w:rsidRDefault="003B32E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0" w:type="dxa"/>
        </w:tcPr>
        <w:p w14:paraId="461510A7" w14:textId="77777777" w:rsidR="003B32E0" w:rsidRPr="003842FD" w:rsidRDefault="003B32E0" w:rsidP="009F789C">
          <w:pPr>
            <w:tabs>
              <w:tab w:val="right" w:pos="8838"/>
            </w:tabs>
            <w:ind w:left="-28"/>
            <w:jc w:val="both"/>
            <w:rPr>
              <w:rFonts w:ascii="Palatino Linotype" w:eastAsia="Calibri" w:hAnsi="Palatino Linotype" w:cs="Tahoma"/>
              <w:sz w:val="4"/>
              <w:szCs w:val="4"/>
              <w:lang w:eastAsia="en-US"/>
            </w:rPr>
          </w:pPr>
        </w:p>
        <w:p w14:paraId="59348B61" w14:textId="40D630AE" w:rsidR="003B32E0" w:rsidRPr="00D3618F" w:rsidRDefault="003B32E0" w:rsidP="00DB2F81">
          <w:pPr>
            <w:tabs>
              <w:tab w:val="right" w:pos="8838"/>
            </w:tabs>
            <w:ind w:left="-28"/>
            <w:jc w:val="both"/>
            <w:rPr>
              <w:rFonts w:ascii="Palatino Linotype" w:eastAsia="Calibri" w:hAnsi="Palatino Linotype" w:cs="Tahoma"/>
              <w:sz w:val="22"/>
              <w:szCs w:val="22"/>
              <w:lang w:eastAsia="en-US"/>
            </w:rPr>
          </w:pPr>
          <w:r w:rsidRPr="00D3618F">
            <w:rPr>
              <w:rFonts w:ascii="Palatino Linotype" w:eastAsia="Calibri" w:hAnsi="Palatino Linotype" w:cs="Tahoma"/>
              <w:sz w:val="22"/>
              <w:szCs w:val="22"/>
              <w:lang w:eastAsia="en-US"/>
            </w:rPr>
            <w:t>0</w:t>
          </w:r>
          <w:r>
            <w:rPr>
              <w:rFonts w:ascii="Palatino Linotype" w:eastAsia="Calibri" w:hAnsi="Palatino Linotype" w:cs="Tahoma"/>
              <w:sz w:val="22"/>
              <w:szCs w:val="22"/>
              <w:lang w:eastAsia="en-US"/>
            </w:rPr>
            <w:t>3836/INFOEM/IP/RR/2022</w:t>
          </w:r>
        </w:p>
      </w:tc>
    </w:tr>
    <w:tr w:rsidR="003B32E0" w:rsidRPr="00264223" w14:paraId="6D1DD158" w14:textId="77777777" w:rsidTr="00F86D0E">
      <w:trPr>
        <w:trHeight w:val="104"/>
      </w:trPr>
      <w:tc>
        <w:tcPr>
          <w:tcW w:w="2410" w:type="dxa"/>
        </w:tcPr>
        <w:p w14:paraId="0F35E3B3" w14:textId="77777777" w:rsidR="003B32E0" w:rsidRPr="00D3618F" w:rsidRDefault="003B32E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0" w:type="dxa"/>
        </w:tcPr>
        <w:p w14:paraId="216CFC75" w14:textId="11B4A67D" w:rsidR="003B32E0" w:rsidRPr="00EE2A06" w:rsidRDefault="003B32E0" w:rsidP="00AF5413">
          <w:pPr>
            <w:tabs>
              <w:tab w:val="right" w:pos="8838"/>
            </w:tabs>
            <w:jc w:val="both"/>
            <w:rPr>
              <w:rFonts w:ascii="Palatino Linotype" w:eastAsia="Calibri" w:hAnsi="Palatino Linotype" w:cs="Tahoma"/>
              <w:sz w:val="22"/>
              <w:szCs w:val="22"/>
              <w:lang w:val="es-MX" w:eastAsia="en-US"/>
            </w:rPr>
          </w:pPr>
        </w:p>
      </w:tc>
    </w:tr>
    <w:tr w:rsidR="003B32E0" w:rsidRPr="00264223" w14:paraId="702544B7" w14:textId="77777777" w:rsidTr="00F86D0E">
      <w:trPr>
        <w:trHeight w:val="234"/>
      </w:trPr>
      <w:tc>
        <w:tcPr>
          <w:tcW w:w="2410" w:type="dxa"/>
        </w:tcPr>
        <w:p w14:paraId="2BF509B1" w14:textId="77777777" w:rsidR="003B32E0" w:rsidRPr="00D3618F" w:rsidRDefault="003B32E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0" w:type="dxa"/>
        </w:tcPr>
        <w:p w14:paraId="7281945A" w14:textId="4A3FEEB0" w:rsidR="003B32E0" w:rsidRPr="00AF5413" w:rsidRDefault="003B32E0" w:rsidP="00EE2A06">
          <w:pPr>
            <w:tabs>
              <w:tab w:val="right" w:pos="8838"/>
            </w:tabs>
            <w:jc w:val="both"/>
            <w:rPr>
              <w:rFonts w:ascii="Palatino Linotype" w:eastAsia="Calibri" w:hAnsi="Palatino Linotype" w:cs="Tahoma"/>
              <w:sz w:val="22"/>
              <w:szCs w:val="22"/>
              <w:lang w:val="es-MX" w:eastAsia="en-US"/>
            </w:rPr>
          </w:pPr>
          <w:r w:rsidRPr="00390711">
            <w:rPr>
              <w:rFonts w:ascii="Palatino Linotype" w:eastAsia="Calibri" w:hAnsi="Palatino Linotype" w:cs="Tahoma"/>
              <w:sz w:val="22"/>
              <w:szCs w:val="22"/>
              <w:lang w:val="es-MX" w:eastAsia="en-US"/>
            </w:rPr>
            <w:t>Ayuntamiento de Atenco</w:t>
          </w:r>
        </w:p>
      </w:tc>
    </w:tr>
    <w:tr w:rsidR="003B32E0" w:rsidRPr="00264223" w14:paraId="6BF0DE15" w14:textId="77777777" w:rsidTr="00F86D0E">
      <w:trPr>
        <w:trHeight w:val="234"/>
      </w:trPr>
      <w:tc>
        <w:tcPr>
          <w:tcW w:w="2410" w:type="dxa"/>
        </w:tcPr>
        <w:p w14:paraId="60CA22C7" w14:textId="77777777" w:rsidR="003B32E0" w:rsidRPr="00D3618F" w:rsidRDefault="003B32E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0" w:type="dxa"/>
        </w:tcPr>
        <w:p w14:paraId="45A527B3" w14:textId="77777777" w:rsidR="003B32E0" w:rsidRPr="00D3618F" w:rsidRDefault="003B32E0" w:rsidP="00D3618F">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7ED64CF1" w14:textId="78810767" w:rsidR="003B32E0" w:rsidRDefault="00DC5C40">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3.3pt;margin-top:-120.95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5AD7CB7"/>
    <w:multiLevelType w:val="hybridMultilevel"/>
    <w:tmpl w:val="8578BE4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B550F0"/>
    <w:multiLevelType w:val="hybridMultilevel"/>
    <w:tmpl w:val="734CA182"/>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4500648"/>
    <w:multiLevelType w:val="hybridMultilevel"/>
    <w:tmpl w:val="5D06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9C55A8"/>
    <w:multiLevelType w:val="hybridMultilevel"/>
    <w:tmpl w:val="CC0EC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152222"/>
    <w:multiLevelType w:val="hybridMultilevel"/>
    <w:tmpl w:val="46FA3C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CC1366"/>
    <w:multiLevelType w:val="hybridMultilevel"/>
    <w:tmpl w:val="BA48F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85759B"/>
    <w:multiLevelType w:val="hybridMultilevel"/>
    <w:tmpl w:val="00866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BA7E48"/>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71B5325"/>
    <w:multiLevelType w:val="hybridMultilevel"/>
    <w:tmpl w:val="D50607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A005391"/>
    <w:multiLevelType w:val="hybridMultilevel"/>
    <w:tmpl w:val="2D7691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8062EA"/>
    <w:multiLevelType w:val="hybridMultilevel"/>
    <w:tmpl w:val="D0FA8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E65844"/>
    <w:multiLevelType w:val="hybridMultilevel"/>
    <w:tmpl w:val="02329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563974"/>
    <w:multiLevelType w:val="hybridMultilevel"/>
    <w:tmpl w:val="9A66EB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DEE6342"/>
    <w:multiLevelType w:val="hybridMultilevel"/>
    <w:tmpl w:val="45E82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8A2049"/>
    <w:multiLevelType w:val="hybridMultilevel"/>
    <w:tmpl w:val="B28C1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0D2915"/>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6EE34D2A"/>
    <w:multiLevelType w:val="hybridMultilevel"/>
    <w:tmpl w:val="801AF80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C10051"/>
    <w:multiLevelType w:val="hybridMultilevel"/>
    <w:tmpl w:val="83944C6A"/>
    <w:lvl w:ilvl="0" w:tplc="9F6C5B0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3C042B"/>
    <w:multiLevelType w:val="hybridMultilevel"/>
    <w:tmpl w:val="46FA3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6904266">
    <w:abstractNumId w:val="0"/>
  </w:num>
  <w:num w:numId="2" w16cid:durableId="1803628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876126">
    <w:abstractNumId w:val="42"/>
  </w:num>
  <w:num w:numId="4" w16cid:durableId="1120030482">
    <w:abstractNumId w:val="38"/>
  </w:num>
  <w:num w:numId="5" w16cid:durableId="126165973">
    <w:abstractNumId w:val="13"/>
  </w:num>
  <w:num w:numId="6" w16cid:durableId="352726392">
    <w:abstractNumId w:val="29"/>
  </w:num>
  <w:num w:numId="7" w16cid:durableId="765077217">
    <w:abstractNumId w:val="43"/>
  </w:num>
  <w:num w:numId="8" w16cid:durableId="1627855306">
    <w:abstractNumId w:val="44"/>
  </w:num>
  <w:num w:numId="9" w16cid:durableId="1490055238">
    <w:abstractNumId w:val="9"/>
  </w:num>
  <w:num w:numId="10" w16cid:durableId="2082289952">
    <w:abstractNumId w:val="3"/>
  </w:num>
  <w:num w:numId="11" w16cid:durableId="1977492484">
    <w:abstractNumId w:val="8"/>
  </w:num>
  <w:num w:numId="12" w16cid:durableId="66920606">
    <w:abstractNumId w:val="26"/>
  </w:num>
  <w:num w:numId="13" w16cid:durableId="1918130630">
    <w:abstractNumId w:val="19"/>
  </w:num>
  <w:num w:numId="14" w16cid:durableId="300237834">
    <w:abstractNumId w:val="27"/>
  </w:num>
  <w:num w:numId="15" w16cid:durableId="2129158018">
    <w:abstractNumId w:val="2"/>
  </w:num>
  <w:num w:numId="16" w16cid:durableId="344135717">
    <w:abstractNumId w:val="36"/>
    <w:lvlOverride w:ilvl="0">
      <w:startOverride w:val="1"/>
    </w:lvlOverride>
    <w:lvlOverride w:ilvl="1"/>
    <w:lvlOverride w:ilvl="2"/>
    <w:lvlOverride w:ilvl="3"/>
    <w:lvlOverride w:ilvl="4"/>
    <w:lvlOverride w:ilvl="5"/>
    <w:lvlOverride w:ilvl="6"/>
    <w:lvlOverride w:ilvl="7"/>
    <w:lvlOverride w:ilvl="8"/>
  </w:num>
  <w:num w:numId="17" w16cid:durableId="16363278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2452558">
    <w:abstractNumId w:val="16"/>
  </w:num>
  <w:num w:numId="19" w16cid:durableId="1909801809">
    <w:abstractNumId w:val="32"/>
  </w:num>
  <w:num w:numId="20" w16cid:durableId="1088233455">
    <w:abstractNumId w:val="7"/>
    <w:lvlOverride w:ilvl="0">
      <w:startOverride w:val="1"/>
    </w:lvlOverride>
    <w:lvlOverride w:ilvl="1"/>
    <w:lvlOverride w:ilvl="2"/>
    <w:lvlOverride w:ilvl="3"/>
    <w:lvlOverride w:ilvl="4"/>
    <w:lvlOverride w:ilvl="5"/>
    <w:lvlOverride w:ilvl="6"/>
    <w:lvlOverride w:ilvl="7"/>
    <w:lvlOverride w:ilvl="8"/>
  </w:num>
  <w:num w:numId="21" w16cid:durableId="241984914">
    <w:abstractNumId w:val="21"/>
    <w:lvlOverride w:ilvl="0">
      <w:startOverride w:val="1"/>
    </w:lvlOverride>
    <w:lvlOverride w:ilvl="1"/>
    <w:lvlOverride w:ilvl="2"/>
    <w:lvlOverride w:ilvl="3"/>
    <w:lvlOverride w:ilvl="4"/>
    <w:lvlOverride w:ilvl="5"/>
    <w:lvlOverride w:ilvl="6"/>
    <w:lvlOverride w:ilvl="7"/>
    <w:lvlOverride w:ilvl="8"/>
  </w:num>
  <w:num w:numId="22" w16cid:durableId="1654289662">
    <w:abstractNumId w:val="4"/>
  </w:num>
  <w:num w:numId="23" w16cid:durableId="477191266">
    <w:abstractNumId w:val="30"/>
  </w:num>
  <w:num w:numId="24" w16cid:durableId="850489210">
    <w:abstractNumId w:val="17"/>
  </w:num>
  <w:num w:numId="25" w16cid:durableId="1467360120">
    <w:abstractNumId w:val="6"/>
  </w:num>
  <w:num w:numId="26" w16cid:durableId="822283594">
    <w:abstractNumId w:val="18"/>
  </w:num>
  <w:num w:numId="27" w16cid:durableId="1551989176">
    <w:abstractNumId w:val="41"/>
  </w:num>
  <w:num w:numId="28" w16cid:durableId="1278831791">
    <w:abstractNumId w:val="31"/>
  </w:num>
  <w:num w:numId="29" w16cid:durableId="1829245810">
    <w:abstractNumId w:val="34"/>
  </w:num>
  <w:num w:numId="30" w16cid:durableId="175968394">
    <w:abstractNumId w:val="24"/>
  </w:num>
  <w:num w:numId="31" w16cid:durableId="1014572499">
    <w:abstractNumId w:val="39"/>
  </w:num>
  <w:num w:numId="32" w16cid:durableId="718940414">
    <w:abstractNumId w:val="23"/>
  </w:num>
  <w:num w:numId="33" w16cid:durableId="2058888979">
    <w:abstractNumId w:val="21"/>
  </w:num>
  <w:num w:numId="34" w16cid:durableId="946352882">
    <w:abstractNumId w:val="11"/>
  </w:num>
  <w:num w:numId="35" w16cid:durableId="1252355253">
    <w:abstractNumId w:val="33"/>
  </w:num>
  <w:num w:numId="36" w16cid:durableId="2000190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2927275">
    <w:abstractNumId w:val="20"/>
  </w:num>
  <w:num w:numId="38" w16cid:durableId="7285292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5394872">
    <w:abstractNumId w:val="5"/>
  </w:num>
  <w:num w:numId="40" w16cid:durableId="625086511">
    <w:abstractNumId w:val="15"/>
  </w:num>
  <w:num w:numId="41" w16cid:durableId="791360419">
    <w:abstractNumId w:val="10"/>
  </w:num>
  <w:num w:numId="42" w16cid:durableId="9233025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9030539">
    <w:abstractNumId w:val="25"/>
  </w:num>
  <w:num w:numId="44" w16cid:durableId="1528593049">
    <w:abstractNumId w:val="14"/>
  </w:num>
  <w:num w:numId="45" w16cid:durableId="1431664501">
    <w:abstractNumId w:val="12"/>
  </w:num>
  <w:num w:numId="46" w16cid:durableId="209150208">
    <w:abstractNumId w:val="1"/>
  </w:num>
  <w:num w:numId="47" w16cid:durableId="159347371">
    <w:abstractNumId w:val="12"/>
  </w:num>
  <w:num w:numId="48" w16cid:durableId="79097728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512B"/>
    <w:rsid w:val="00006543"/>
    <w:rsid w:val="00010E18"/>
    <w:rsid w:val="0001165F"/>
    <w:rsid w:val="00011DC6"/>
    <w:rsid w:val="00013A19"/>
    <w:rsid w:val="00013AED"/>
    <w:rsid w:val="00014465"/>
    <w:rsid w:val="0001559E"/>
    <w:rsid w:val="00015FCB"/>
    <w:rsid w:val="00017019"/>
    <w:rsid w:val="00017FC6"/>
    <w:rsid w:val="00020DBE"/>
    <w:rsid w:val="00020FAA"/>
    <w:rsid w:val="000212E5"/>
    <w:rsid w:val="000218C5"/>
    <w:rsid w:val="00021C64"/>
    <w:rsid w:val="00023837"/>
    <w:rsid w:val="0002405C"/>
    <w:rsid w:val="000241C5"/>
    <w:rsid w:val="00026EBB"/>
    <w:rsid w:val="00027CA1"/>
    <w:rsid w:val="000313A7"/>
    <w:rsid w:val="000313C2"/>
    <w:rsid w:val="000316CB"/>
    <w:rsid w:val="00032F5B"/>
    <w:rsid w:val="0003367B"/>
    <w:rsid w:val="00033B8E"/>
    <w:rsid w:val="000347A9"/>
    <w:rsid w:val="00034E9D"/>
    <w:rsid w:val="00035A90"/>
    <w:rsid w:val="0003645D"/>
    <w:rsid w:val="00036C74"/>
    <w:rsid w:val="000373BC"/>
    <w:rsid w:val="00037B34"/>
    <w:rsid w:val="00037F4B"/>
    <w:rsid w:val="0004168D"/>
    <w:rsid w:val="00041F0F"/>
    <w:rsid w:val="00043C4B"/>
    <w:rsid w:val="0004646B"/>
    <w:rsid w:val="00046977"/>
    <w:rsid w:val="00046F12"/>
    <w:rsid w:val="000475E4"/>
    <w:rsid w:val="00047889"/>
    <w:rsid w:val="00047D67"/>
    <w:rsid w:val="00050DF6"/>
    <w:rsid w:val="00051A65"/>
    <w:rsid w:val="00051C89"/>
    <w:rsid w:val="00052121"/>
    <w:rsid w:val="000528E6"/>
    <w:rsid w:val="00053EBE"/>
    <w:rsid w:val="000551C1"/>
    <w:rsid w:val="00056589"/>
    <w:rsid w:val="00056B1A"/>
    <w:rsid w:val="00057236"/>
    <w:rsid w:val="0006017B"/>
    <w:rsid w:val="00063366"/>
    <w:rsid w:val="00063CA0"/>
    <w:rsid w:val="00067EC5"/>
    <w:rsid w:val="000717D3"/>
    <w:rsid w:val="00073274"/>
    <w:rsid w:val="000813B0"/>
    <w:rsid w:val="0008148B"/>
    <w:rsid w:val="0008165E"/>
    <w:rsid w:val="00081C8C"/>
    <w:rsid w:val="00082F59"/>
    <w:rsid w:val="00086B27"/>
    <w:rsid w:val="00087B93"/>
    <w:rsid w:val="00087C90"/>
    <w:rsid w:val="00092DC2"/>
    <w:rsid w:val="000930AE"/>
    <w:rsid w:val="00093ADE"/>
    <w:rsid w:val="00093D95"/>
    <w:rsid w:val="00094124"/>
    <w:rsid w:val="000959D5"/>
    <w:rsid w:val="000965F8"/>
    <w:rsid w:val="00097211"/>
    <w:rsid w:val="0009793B"/>
    <w:rsid w:val="000A20A4"/>
    <w:rsid w:val="000A2275"/>
    <w:rsid w:val="000A2389"/>
    <w:rsid w:val="000A238F"/>
    <w:rsid w:val="000A2C7C"/>
    <w:rsid w:val="000A7211"/>
    <w:rsid w:val="000B0B4E"/>
    <w:rsid w:val="000B15A8"/>
    <w:rsid w:val="000B1D37"/>
    <w:rsid w:val="000B2C93"/>
    <w:rsid w:val="000B36DD"/>
    <w:rsid w:val="000B38B9"/>
    <w:rsid w:val="000B420E"/>
    <w:rsid w:val="000B427A"/>
    <w:rsid w:val="000B520F"/>
    <w:rsid w:val="000B523A"/>
    <w:rsid w:val="000B5711"/>
    <w:rsid w:val="000B5A78"/>
    <w:rsid w:val="000B5E32"/>
    <w:rsid w:val="000B6020"/>
    <w:rsid w:val="000B691A"/>
    <w:rsid w:val="000C2283"/>
    <w:rsid w:val="000C27CA"/>
    <w:rsid w:val="000C2993"/>
    <w:rsid w:val="000C46DF"/>
    <w:rsid w:val="000C5210"/>
    <w:rsid w:val="000C5940"/>
    <w:rsid w:val="000C59CB"/>
    <w:rsid w:val="000C6D13"/>
    <w:rsid w:val="000D0B08"/>
    <w:rsid w:val="000D0CE1"/>
    <w:rsid w:val="000D199C"/>
    <w:rsid w:val="000D2122"/>
    <w:rsid w:val="000D514C"/>
    <w:rsid w:val="000D6EA8"/>
    <w:rsid w:val="000D71F7"/>
    <w:rsid w:val="000D79A9"/>
    <w:rsid w:val="000E087D"/>
    <w:rsid w:val="000E0BEA"/>
    <w:rsid w:val="000E14C4"/>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6B53"/>
    <w:rsid w:val="00107D2F"/>
    <w:rsid w:val="001133D5"/>
    <w:rsid w:val="00114068"/>
    <w:rsid w:val="001150E9"/>
    <w:rsid w:val="00117571"/>
    <w:rsid w:val="001224BA"/>
    <w:rsid w:val="00125438"/>
    <w:rsid w:val="001263E7"/>
    <w:rsid w:val="00127757"/>
    <w:rsid w:val="00127BA5"/>
    <w:rsid w:val="00127E51"/>
    <w:rsid w:val="00130F33"/>
    <w:rsid w:val="001321E6"/>
    <w:rsid w:val="00132A80"/>
    <w:rsid w:val="00132F95"/>
    <w:rsid w:val="001330A7"/>
    <w:rsid w:val="00135256"/>
    <w:rsid w:val="00135F5A"/>
    <w:rsid w:val="001373A9"/>
    <w:rsid w:val="001426E4"/>
    <w:rsid w:val="0014307A"/>
    <w:rsid w:val="00144D0B"/>
    <w:rsid w:val="00146080"/>
    <w:rsid w:val="00147566"/>
    <w:rsid w:val="001478DA"/>
    <w:rsid w:val="0015053B"/>
    <w:rsid w:val="001507FD"/>
    <w:rsid w:val="00151053"/>
    <w:rsid w:val="00151442"/>
    <w:rsid w:val="00151FBB"/>
    <w:rsid w:val="0015211F"/>
    <w:rsid w:val="00153259"/>
    <w:rsid w:val="001552E2"/>
    <w:rsid w:val="00155486"/>
    <w:rsid w:val="0015590E"/>
    <w:rsid w:val="00155F96"/>
    <w:rsid w:val="00156408"/>
    <w:rsid w:val="00156A6B"/>
    <w:rsid w:val="00156E5D"/>
    <w:rsid w:val="00161DF9"/>
    <w:rsid w:val="00161ED0"/>
    <w:rsid w:val="00162CCE"/>
    <w:rsid w:val="00165891"/>
    <w:rsid w:val="00167281"/>
    <w:rsid w:val="00170545"/>
    <w:rsid w:val="00171ADD"/>
    <w:rsid w:val="001720DD"/>
    <w:rsid w:val="00173688"/>
    <w:rsid w:val="0017459B"/>
    <w:rsid w:val="00174747"/>
    <w:rsid w:val="00175B2F"/>
    <w:rsid w:val="0017695F"/>
    <w:rsid w:val="00177969"/>
    <w:rsid w:val="00182F0F"/>
    <w:rsid w:val="00183C9D"/>
    <w:rsid w:val="00183D24"/>
    <w:rsid w:val="001843F8"/>
    <w:rsid w:val="001851A6"/>
    <w:rsid w:val="00185603"/>
    <w:rsid w:val="00185FF7"/>
    <w:rsid w:val="001875A7"/>
    <w:rsid w:val="001875B7"/>
    <w:rsid w:val="001879E1"/>
    <w:rsid w:val="00190871"/>
    <w:rsid w:val="0019389B"/>
    <w:rsid w:val="00194314"/>
    <w:rsid w:val="00194582"/>
    <w:rsid w:val="0019576A"/>
    <w:rsid w:val="0019577F"/>
    <w:rsid w:val="0019585F"/>
    <w:rsid w:val="001967D7"/>
    <w:rsid w:val="00196EC5"/>
    <w:rsid w:val="001A1B88"/>
    <w:rsid w:val="001A1B94"/>
    <w:rsid w:val="001A2086"/>
    <w:rsid w:val="001A22F5"/>
    <w:rsid w:val="001A6606"/>
    <w:rsid w:val="001A7FD2"/>
    <w:rsid w:val="001B107D"/>
    <w:rsid w:val="001B2CD9"/>
    <w:rsid w:val="001B3581"/>
    <w:rsid w:val="001B6049"/>
    <w:rsid w:val="001B62A0"/>
    <w:rsid w:val="001B790F"/>
    <w:rsid w:val="001B7D42"/>
    <w:rsid w:val="001C0F45"/>
    <w:rsid w:val="001C1264"/>
    <w:rsid w:val="001C282F"/>
    <w:rsid w:val="001C322B"/>
    <w:rsid w:val="001C4E35"/>
    <w:rsid w:val="001C5D12"/>
    <w:rsid w:val="001C7DAE"/>
    <w:rsid w:val="001D0086"/>
    <w:rsid w:val="001D0094"/>
    <w:rsid w:val="001D0B67"/>
    <w:rsid w:val="001D0F6E"/>
    <w:rsid w:val="001D17A0"/>
    <w:rsid w:val="001D33B5"/>
    <w:rsid w:val="001D425D"/>
    <w:rsid w:val="001D6DFF"/>
    <w:rsid w:val="001D7012"/>
    <w:rsid w:val="001D7BD2"/>
    <w:rsid w:val="001E1355"/>
    <w:rsid w:val="001E13F6"/>
    <w:rsid w:val="001E2177"/>
    <w:rsid w:val="001E2A4D"/>
    <w:rsid w:val="001E53C2"/>
    <w:rsid w:val="001E551B"/>
    <w:rsid w:val="001E5BCF"/>
    <w:rsid w:val="001F0E9C"/>
    <w:rsid w:val="001F1540"/>
    <w:rsid w:val="001F352F"/>
    <w:rsid w:val="001F430C"/>
    <w:rsid w:val="001F652C"/>
    <w:rsid w:val="001F739F"/>
    <w:rsid w:val="001F78D9"/>
    <w:rsid w:val="002020FC"/>
    <w:rsid w:val="00202DB8"/>
    <w:rsid w:val="002045B6"/>
    <w:rsid w:val="00205B1E"/>
    <w:rsid w:val="0020673E"/>
    <w:rsid w:val="00207736"/>
    <w:rsid w:val="00212460"/>
    <w:rsid w:val="0021252A"/>
    <w:rsid w:val="00215D0D"/>
    <w:rsid w:val="00217AEF"/>
    <w:rsid w:val="0022119B"/>
    <w:rsid w:val="00221576"/>
    <w:rsid w:val="00221EC9"/>
    <w:rsid w:val="00223ECD"/>
    <w:rsid w:val="002240FC"/>
    <w:rsid w:val="002241A6"/>
    <w:rsid w:val="002241E8"/>
    <w:rsid w:val="00224774"/>
    <w:rsid w:val="002247B0"/>
    <w:rsid w:val="00224F7A"/>
    <w:rsid w:val="00225152"/>
    <w:rsid w:val="0022609D"/>
    <w:rsid w:val="0022623D"/>
    <w:rsid w:val="00226633"/>
    <w:rsid w:val="00230E81"/>
    <w:rsid w:val="0023161F"/>
    <w:rsid w:val="00232673"/>
    <w:rsid w:val="00232890"/>
    <w:rsid w:val="0023463F"/>
    <w:rsid w:val="00235939"/>
    <w:rsid w:val="00236863"/>
    <w:rsid w:val="00237B3E"/>
    <w:rsid w:val="00237C1F"/>
    <w:rsid w:val="00237D0D"/>
    <w:rsid w:val="0024089F"/>
    <w:rsid w:val="00240F27"/>
    <w:rsid w:val="002433A4"/>
    <w:rsid w:val="002435DC"/>
    <w:rsid w:val="00244E76"/>
    <w:rsid w:val="0024554A"/>
    <w:rsid w:val="00246F65"/>
    <w:rsid w:val="00247B17"/>
    <w:rsid w:val="00250389"/>
    <w:rsid w:val="00251F2E"/>
    <w:rsid w:val="00251FB5"/>
    <w:rsid w:val="00252669"/>
    <w:rsid w:val="002534FB"/>
    <w:rsid w:val="00254209"/>
    <w:rsid w:val="00254288"/>
    <w:rsid w:val="002545AA"/>
    <w:rsid w:val="0025469C"/>
    <w:rsid w:val="00255DE6"/>
    <w:rsid w:val="00257837"/>
    <w:rsid w:val="002579CE"/>
    <w:rsid w:val="00257BF4"/>
    <w:rsid w:val="00257F01"/>
    <w:rsid w:val="00260D0F"/>
    <w:rsid w:val="00260FEC"/>
    <w:rsid w:val="00261DD6"/>
    <w:rsid w:val="00264223"/>
    <w:rsid w:val="00264534"/>
    <w:rsid w:val="002657E2"/>
    <w:rsid w:val="0026609C"/>
    <w:rsid w:val="00266D81"/>
    <w:rsid w:val="002705D2"/>
    <w:rsid w:val="002727CC"/>
    <w:rsid w:val="002730FC"/>
    <w:rsid w:val="00273679"/>
    <w:rsid w:val="00274DF0"/>
    <w:rsid w:val="00276BBF"/>
    <w:rsid w:val="0027736D"/>
    <w:rsid w:val="0028009F"/>
    <w:rsid w:val="0028090C"/>
    <w:rsid w:val="00281A35"/>
    <w:rsid w:val="00281D63"/>
    <w:rsid w:val="00283E90"/>
    <w:rsid w:val="00284486"/>
    <w:rsid w:val="00284BF6"/>
    <w:rsid w:val="00285644"/>
    <w:rsid w:val="0028581E"/>
    <w:rsid w:val="00291AEA"/>
    <w:rsid w:val="002921EB"/>
    <w:rsid w:val="0029246E"/>
    <w:rsid w:val="00292DE5"/>
    <w:rsid w:val="0029330C"/>
    <w:rsid w:val="00293491"/>
    <w:rsid w:val="00293A8C"/>
    <w:rsid w:val="0029464E"/>
    <w:rsid w:val="00295A3D"/>
    <w:rsid w:val="002A0FB8"/>
    <w:rsid w:val="002A3B3C"/>
    <w:rsid w:val="002A5A94"/>
    <w:rsid w:val="002A6193"/>
    <w:rsid w:val="002A6E29"/>
    <w:rsid w:val="002A6FA0"/>
    <w:rsid w:val="002A7BD4"/>
    <w:rsid w:val="002A7F32"/>
    <w:rsid w:val="002B20A1"/>
    <w:rsid w:val="002B2147"/>
    <w:rsid w:val="002B226E"/>
    <w:rsid w:val="002B2971"/>
    <w:rsid w:val="002B46D4"/>
    <w:rsid w:val="002B54CF"/>
    <w:rsid w:val="002C08A3"/>
    <w:rsid w:val="002C1274"/>
    <w:rsid w:val="002C1A9C"/>
    <w:rsid w:val="002C1B25"/>
    <w:rsid w:val="002C51F7"/>
    <w:rsid w:val="002C5F39"/>
    <w:rsid w:val="002D1BE4"/>
    <w:rsid w:val="002D24E9"/>
    <w:rsid w:val="002D3FB8"/>
    <w:rsid w:val="002D5DDD"/>
    <w:rsid w:val="002D724D"/>
    <w:rsid w:val="002D7B5B"/>
    <w:rsid w:val="002E07C6"/>
    <w:rsid w:val="002E134F"/>
    <w:rsid w:val="002E5015"/>
    <w:rsid w:val="002E59FE"/>
    <w:rsid w:val="002E7ACF"/>
    <w:rsid w:val="002F0B66"/>
    <w:rsid w:val="002F0CE9"/>
    <w:rsid w:val="002F1820"/>
    <w:rsid w:val="002F18C3"/>
    <w:rsid w:val="002F199F"/>
    <w:rsid w:val="002F3691"/>
    <w:rsid w:val="002F3BD0"/>
    <w:rsid w:val="002F5B19"/>
    <w:rsid w:val="002F7834"/>
    <w:rsid w:val="002F7E3C"/>
    <w:rsid w:val="00300533"/>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3FC2"/>
    <w:rsid w:val="00315492"/>
    <w:rsid w:val="003160C8"/>
    <w:rsid w:val="00316600"/>
    <w:rsid w:val="00316AB7"/>
    <w:rsid w:val="003172EC"/>
    <w:rsid w:val="003201BA"/>
    <w:rsid w:val="0032170B"/>
    <w:rsid w:val="00323325"/>
    <w:rsid w:val="003243B0"/>
    <w:rsid w:val="00325EC0"/>
    <w:rsid w:val="00327ADE"/>
    <w:rsid w:val="003337B6"/>
    <w:rsid w:val="003340EC"/>
    <w:rsid w:val="003350FF"/>
    <w:rsid w:val="0034057C"/>
    <w:rsid w:val="00343E36"/>
    <w:rsid w:val="00345E40"/>
    <w:rsid w:val="0034711B"/>
    <w:rsid w:val="00350142"/>
    <w:rsid w:val="00350171"/>
    <w:rsid w:val="00350787"/>
    <w:rsid w:val="00351628"/>
    <w:rsid w:val="00351AA8"/>
    <w:rsid w:val="00351F58"/>
    <w:rsid w:val="003526FB"/>
    <w:rsid w:val="0035392D"/>
    <w:rsid w:val="00353B6D"/>
    <w:rsid w:val="00353F25"/>
    <w:rsid w:val="00354920"/>
    <w:rsid w:val="00355AA1"/>
    <w:rsid w:val="00355DC6"/>
    <w:rsid w:val="0036028D"/>
    <w:rsid w:val="003602CB"/>
    <w:rsid w:val="003604D7"/>
    <w:rsid w:val="003609CA"/>
    <w:rsid w:val="003624A3"/>
    <w:rsid w:val="0036351E"/>
    <w:rsid w:val="00364521"/>
    <w:rsid w:val="00365026"/>
    <w:rsid w:val="00367F82"/>
    <w:rsid w:val="003701E4"/>
    <w:rsid w:val="00370BD6"/>
    <w:rsid w:val="00370D29"/>
    <w:rsid w:val="0037343E"/>
    <w:rsid w:val="003756AF"/>
    <w:rsid w:val="00375815"/>
    <w:rsid w:val="00376577"/>
    <w:rsid w:val="00376EC8"/>
    <w:rsid w:val="00377C42"/>
    <w:rsid w:val="00380441"/>
    <w:rsid w:val="00380A6B"/>
    <w:rsid w:val="003811DD"/>
    <w:rsid w:val="003816A3"/>
    <w:rsid w:val="00381E43"/>
    <w:rsid w:val="00382696"/>
    <w:rsid w:val="0038405F"/>
    <w:rsid w:val="003842FD"/>
    <w:rsid w:val="0038438A"/>
    <w:rsid w:val="00384405"/>
    <w:rsid w:val="0038442A"/>
    <w:rsid w:val="003864D2"/>
    <w:rsid w:val="00390249"/>
    <w:rsid w:val="00390711"/>
    <w:rsid w:val="00390BF8"/>
    <w:rsid w:val="00392082"/>
    <w:rsid w:val="00392877"/>
    <w:rsid w:val="00392E12"/>
    <w:rsid w:val="003944AC"/>
    <w:rsid w:val="00394645"/>
    <w:rsid w:val="00394D7E"/>
    <w:rsid w:val="00395650"/>
    <w:rsid w:val="003956E9"/>
    <w:rsid w:val="003958A4"/>
    <w:rsid w:val="003965EC"/>
    <w:rsid w:val="00396BA0"/>
    <w:rsid w:val="003A0E17"/>
    <w:rsid w:val="003A111E"/>
    <w:rsid w:val="003A15B6"/>
    <w:rsid w:val="003A16D4"/>
    <w:rsid w:val="003A357E"/>
    <w:rsid w:val="003A4E02"/>
    <w:rsid w:val="003A6757"/>
    <w:rsid w:val="003A6E62"/>
    <w:rsid w:val="003A78B5"/>
    <w:rsid w:val="003A7BE8"/>
    <w:rsid w:val="003A7C85"/>
    <w:rsid w:val="003A7FBE"/>
    <w:rsid w:val="003B0D09"/>
    <w:rsid w:val="003B165A"/>
    <w:rsid w:val="003B2140"/>
    <w:rsid w:val="003B32E0"/>
    <w:rsid w:val="003B3EF3"/>
    <w:rsid w:val="003B47FD"/>
    <w:rsid w:val="003B63B3"/>
    <w:rsid w:val="003B6C11"/>
    <w:rsid w:val="003B6D2C"/>
    <w:rsid w:val="003B795B"/>
    <w:rsid w:val="003C1510"/>
    <w:rsid w:val="003C1A6B"/>
    <w:rsid w:val="003C2478"/>
    <w:rsid w:val="003C28B8"/>
    <w:rsid w:val="003C2948"/>
    <w:rsid w:val="003C2CD2"/>
    <w:rsid w:val="003C3768"/>
    <w:rsid w:val="003C4673"/>
    <w:rsid w:val="003C4782"/>
    <w:rsid w:val="003C6934"/>
    <w:rsid w:val="003C6C3F"/>
    <w:rsid w:val="003C74F9"/>
    <w:rsid w:val="003C7827"/>
    <w:rsid w:val="003C7FD0"/>
    <w:rsid w:val="003D00A2"/>
    <w:rsid w:val="003D0268"/>
    <w:rsid w:val="003D0323"/>
    <w:rsid w:val="003D1A43"/>
    <w:rsid w:val="003D1A64"/>
    <w:rsid w:val="003D282E"/>
    <w:rsid w:val="003D3757"/>
    <w:rsid w:val="003D37E4"/>
    <w:rsid w:val="003D3A9C"/>
    <w:rsid w:val="003D7BEB"/>
    <w:rsid w:val="003E13A6"/>
    <w:rsid w:val="003E25E2"/>
    <w:rsid w:val="003E2D2A"/>
    <w:rsid w:val="003E31E5"/>
    <w:rsid w:val="003E32ED"/>
    <w:rsid w:val="003E3A39"/>
    <w:rsid w:val="003E4693"/>
    <w:rsid w:val="003E56BD"/>
    <w:rsid w:val="003E58C9"/>
    <w:rsid w:val="003E5C4A"/>
    <w:rsid w:val="003E79C7"/>
    <w:rsid w:val="003F12E0"/>
    <w:rsid w:val="003F204B"/>
    <w:rsid w:val="003F36D7"/>
    <w:rsid w:val="003F578D"/>
    <w:rsid w:val="003F6415"/>
    <w:rsid w:val="003F650B"/>
    <w:rsid w:val="003F67B8"/>
    <w:rsid w:val="003F7A60"/>
    <w:rsid w:val="0040022B"/>
    <w:rsid w:val="004004E9"/>
    <w:rsid w:val="00400FDE"/>
    <w:rsid w:val="00401071"/>
    <w:rsid w:val="004014E0"/>
    <w:rsid w:val="00401A64"/>
    <w:rsid w:val="00402109"/>
    <w:rsid w:val="00402595"/>
    <w:rsid w:val="00402F0E"/>
    <w:rsid w:val="004033A7"/>
    <w:rsid w:val="00403E84"/>
    <w:rsid w:val="004052C5"/>
    <w:rsid w:val="004100AA"/>
    <w:rsid w:val="00412203"/>
    <w:rsid w:val="004130C7"/>
    <w:rsid w:val="00414815"/>
    <w:rsid w:val="0041563A"/>
    <w:rsid w:val="00416E88"/>
    <w:rsid w:val="00417DE3"/>
    <w:rsid w:val="004203EE"/>
    <w:rsid w:val="00420664"/>
    <w:rsid w:val="00420B07"/>
    <w:rsid w:val="004212FB"/>
    <w:rsid w:val="00422869"/>
    <w:rsid w:val="00423248"/>
    <w:rsid w:val="00426448"/>
    <w:rsid w:val="0043197C"/>
    <w:rsid w:val="0043257A"/>
    <w:rsid w:val="00436FD3"/>
    <w:rsid w:val="004406CF"/>
    <w:rsid w:val="0044177C"/>
    <w:rsid w:val="00441804"/>
    <w:rsid w:val="00441EBB"/>
    <w:rsid w:val="0044293C"/>
    <w:rsid w:val="00442FA3"/>
    <w:rsid w:val="004435B4"/>
    <w:rsid w:val="00444335"/>
    <w:rsid w:val="0044446C"/>
    <w:rsid w:val="00446F6C"/>
    <w:rsid w:val="004471B4"/>
    <w:rsid w:val="00450248"/>
    <w:rsid w:val="004517E5"/>
    <w:rsid w:val="004520DF"/>
    <w:rsid w:val="0046048A"/>
    <w:rsid w:val="0046062A"/>
    <w:rsid w:val="00461690"/>
    <w:rsid w:val="00461C2F"/>
    <w:rsid w:val="00462668"/>
    <w:rsid w:val="00462ED7"/>
    <w:rsid w:val="004631D5"/>
    <w:rsid w:val="00464C62"/>
    <w:rsid w:val="00466346"/>
    <w:rsid w:val="00472E5E"/>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5F58"/>
    <w:rsid w:val="004A7990"/>
    <w:rsid w:val="004A7F16"/>
    <w:rsid w:val="004B134D"/>
    <w:rsid w:val="004B1796"/>
    <w:rsid w:val="004B2C95"/>
    <w:rsid w:val="004B2DBA"/>
    <w:rsid w:val="004B368B"/>
    <w:rsid w:val="004B591D"/>
    <w:rsid w:val="004B6965"/>
    <w:rsid w:val="004B7542"/>
    <w:rsid w:val="004C37AA"/>
    <w:rsid w:val="004C4ACC"/>
    <w:rsid w:val="004C6AC1"/>
    <w:rsid w:val="004C7E62"/>
    <w:rsid w:val="004C7E83"/>
    <w:rsid w:val="004D2A6A"/>
    <w:rsid w:val="004D5893"/>
    <w:rsid w:val="004D5DB3"/>
    <w:rsid w:val="004E0096"/>
    <w:rsid w:val="004E345F"/>
    <w:rsid w:val="004E3545"/>
    <w:rsid w:val="004E41C7"/>
    <w:rsid w:val="004E440E"/>
    <w:rsid w:val="004E58C3"/>
    <w:rsid w:val="004E5A21"/>
    <w:rsid w:val="004E762F"/>
    <w:rsid w:val="004E7FE7"/>
    <w:rsid w:val="004F0AF4"/>
    <w:rsid w:val="004F2D88"/>
    <w:rsid w:val="004F38D9"/>
    <w:rsid w:val="004F41A2"/>
    <w:rsid w:val="004F432B"/>
    <w:rsid w:val="005001F3"/>
    <w:rsid w:val="0050069E"/>
    <w:rsid w:val="005008D7"/>
    <w:rsid w:val="005022E9"/>
    <w:rsid w:val="00503F49"/>
    <w:rsid w:val="0050434B"/>
    <w:rsid w:val="0050485B"/>
    <w:rsid w:val="00505F52"/>
    <w:rsid w:val="00506B9C"/>
    <w:rsid w:val="005070C3"/>
    <w:rsid w:val="005102A7"/>
    <w:rsid w:val="005113AD"/>
    <w:rsid w:val="005113FE"/>
    <w:rsid w:val="005124DC"/>
    <w:rsid w:val="00512AF8"/>
    <w:rsid w:val="00512F7F"/>
    <w:rsid w:val="00513CA7"/>
    <w:rsid w:val="00514AA1"/>
    <w:rsid w:val="00515991"/>
    <w:rsid w:val="00516141"/>
    <w:rsid w:val="00521760"/>
    <w:rsid w:val="00521C93"/>
    <w:rsid w:val="005220BE"/>
    <w:rsid w:val="00524EFB"/>
    <w:rsid w:val="00526667"/>
    <w:rsid w:val="00527FE7"/>
    <w:rsid w:val="005322E7"/>
    <w:rsid w:val="00540DFD"/>
    <w:rsid w:val="00541D46"/>
    <w:rsid w:val="00542D5F"/>
    <w:rsid w:val="005435DE"/>
    <w:rsid w:val="0054474A"/>
    <w:rsid w:val="00544C28"/>
    <w:rsid w:val="00545159"/>
    <w:rsid w:val="00546BAE"/>
    <w:rsid w:val="0055215D"/>
    <w:rsid w:val="00552EBD"/>
    <w:rsid w:val="00553827"/>
    <w:rsid w:val="00554060"/>
    <w:rsid w:val="00555229"/>
    <w:rsid w:val="00555F71"/>
    <w:rsid w:val="00560C0F"/>
    <w:rsid w:val="005612CF"/>
    <w:rsid w:val="00562299"/>
    <w:rsid w:val="005643DB"/>
    <w:rsid w:val="0056521E"/>
    <w:rsid w:val="0057338D"/>
    <w:rsid w:val="005740F6"/>
    <w:rsid w:val="005743D2"/>
    <w:rsid w:val="00575DE3"/>
    <w:rsid w:val="005761B3"/>
    <w:rsid w:val="005766E1"/>
    <w:rsid w:val="00576E95"/>
    <w:rsid w:val="00576F74"/>
    <w:rsid w:val="00577048"/>
    <w:rsid w:val="0057709B"/>
    <w:rsid w:val="00577E7E"/>
    <w:rsid w:val="005802BD"/>
    <w:rsid w:val="005810EF"/>
    <w:rsid w:val="005811F6"/>
    <w:rsid w:val="00584825"/>
    <w:rsid w:val="00586FA8"/>
    <w:rsid w:val="005875B0"/>
    <w:rsid w:val="00587F23"/>
    <w:rsid w:val="00591E3A"/>
    <w:rsid w:val="00593CB4"/>
    <w:rsid w:val="00597A04"/>
    <w:rsid w:val="005A0FC1"/>
    <w:rsid w:val="005A1156"/>
    <w:rsid w:val="005A1803"/>
    <w:rsid w:val="005A2440"/>
    <w:rsid w:val="005A3131"/>
    <w:rsid w:val="005A4096"/>
    <w:rsid w:val="005A6384"/>
    <w:rsid w:val="005B05B9"/>
    <w:rsid w:val="005B0D7C"/>
    <w:rsid w:val="005B0E86"/>
    <w:rsid w:val="005B27D6"/>
    <w:rsid w:val="005B28D7"/>
    <w:rsid w:val="005B2CD4"/>
    <w:rsid w:val="005B3A3B"/>
    <w:rsid w:val="005B518A"/>
    <w:rsid w:val="005B5DEE"/>
    <w:rsid w:val="005B6661"/>
    <w:rsid w:val="005B6854"/>
    <w:rsid w:val="005C027A"/>
    <w:rsid w:val="005C0DBE"/>
    <w:rsid w:val="005C0F58"/>
    <w:rsid w:val="005C132C"/>
    <w:rsid w:val="005C3721"/>
    <w:rsid w:val="005C4034"/>
    <w:rsid w:val="005C465F"/>
    <w:rsid w:val="005C651C"/>
    <w:rsid w:val="005C6D3A"/>
    <w:rsid w:val="005D0D06"/>
    <w:rsid w:val="005D1427"/>
    <w:rsid w:val="005D189A"/>
    <w:rsid w:val="005D2B62"/>
    <w:rsid w:val="005D3B24"/>
    <w:rsid w:val="005D49C8"/>
    <w:rsid w:val="005D4C33"/>
    <w:rsid w:val="005D5607"/>
    <w:rsid w:val="005D573F"/>
    <w:rsid w:val="005D78D1"/>
    <w:rsid w:val="005E023C"/>
    <w:rsid w:val="005E37E9"/>
    <w:rsid w:val="005E61D4"/>
    <w:rsid w:val="005E7FB2"/>
    <w:rsid w:val="005F03DB"/>
    <w:rsid w:val="005F11C2"/>
    <w:rsid w:val="005F1701"/>
    <w:rsid w:val="005F1CAA"/>
    <w:rsid w:val="005F3C27"/>
    <w:rsid w:val="005F77BB"/>
    <w:rsid w:val="005F7B7F"/>
    <w:rsid w:val="00601827"/>
    <w:rsid w:val="00602E30"/>
    <w:rsid w:val="00603A46"/>
    <w:rsid w:val="00604089"/>
    <w:rsid w:val="006074C9"/>
    <w:rsid w:val="00611A49"/>
    <w:rsid w:val="00613017"/>
    <w:rsid w:val="00613A54"/>
    <w:rsid w:val="00613BE3"/>
    <w:rsid w:val="0061512D"/>
    <w:rsid w:val="00616189"/>
    <w:rsid w:val="006166F0"/>
    <w:rsid w:val="00620EE6"/>
    <w:rsid w:val="00621760"/>
    <w:rsid w:val="006217BB"/>
    <w:rsid w:val="00622159"/>
    <w:rsid w:val="00622A27"/>
    <w:rsid w:val="00624441"/>
    <w:rsid w:val="00624BB7"/>
    <w:rsid w:val="00625BD5"/>
    <w:rsid w:val="00625DFB"/>
    <w:rsid w:val="00626B71"/>
    <w:rsid w:val="0062725F"/>
    <w:rsid w:val="006312B6"/>
    <w:rsid w:val="00634CEB"/>
    <w:rsid w:val="00637179"/>
    <w:rsid w:val="0063734D"/>
    <w:rsid w:val="00640BE0"/>
    <w:rsid w:val="006418E2"/>
    <w:rsid w:val="00646100"/>
    <w:rsid w:val="006476CA"/>
    <w:rsid w:val="006507A4"/>
    <w:rsid w:val="0065100D"/>
    <w:rsid w:val="006510BE"/>
    <w:rsid w:val="006519E6"/>
    <w:rsid w:val="00652D65"/>
    <w:rsid w:val="00652D72"/>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6F25"/>
    <w:rsid w:val="00667C1C"/>
    <w:rsid w:val="006714B4"/>
    <w:rsid w:val="00671885"/>
    <w:rsid w:val="00673CC7"/>
    <w:rsid w:val="00673DD4"/>
    <w:rsid w:val="0067428C"/>
    <w:rsid w:val="00674AEB"/>
    <w:rsid w:val="006753B0"/>
    <w:rsid w:val="00675C84"/>
    <w:rsid w:val="0067635F"/>
    <w:rsid w:val="00676F42"/>
    <w:rsid w:val="00681656"/>
    <w:rsid w:val="00683CB5"/>
    <w:rsid w:val="0068455C"/>
    <w:rsid w:val="00685328"/>
    <w:rsid w:val="00690562"/>
    <w:rsid w:val="00692EC3"/>
    <w:rsid w:val="0069303E"/>
    <w:rsid w:val="0069333E"/>
    <w:rsid w:val="00693C8E"/>
    <w:rsid w:val="006969BA"/>
    <w:rsid w:val="00697820"/>
    <w:rsid w:val="00697914"/>
    <w:rsid w:val="006A026A"/>
    <w:rsid w:val="006A0379"/>
    <w:rsid w:val="006A0425"/>
    <w:rsid w:val="006A1D62"/>
    <w:rsid w:val="006A1DB0"/>
    <w:rsid w:val="006A341D"/>
    <w:rsid w:val="006A3759"/>
    <w:rsid w:val="006A5281"/>
    <w:rsid w:val="006A6D08"/>
    <w:rsid w:val="006A6D7F"/>
    <w:rsid w:val="006A73F2"/>
    <w:rsid w:val="006B0298"/>
    <w:rsid w:val="006B0E83"/>
    <w:rsid w:val="006B199C"/>
    <w:rsid w:val="006B3A62"/>
    <w:rsid w:val="006B3F47"/>
    <w:rsid w:val="006B49AE"/>
    <w:rsid w:val="006B50AC"/>
    <w:rsid w:val="006B5493"/>
    <w:rsid w:val="006B6FCB"/>
    <w:rsid w:val="006C0859"/>
    <w:rsid w:val="006C10C0"/>
    <w:rsid w:val="006C161D"/>
    <w:rsid w:val="006C1B1D"/>
    <w:rsid w:val="006C2DF5"/>
    <w:rsid w:val="006C32BB"/>
    <w:rsid w:val="006C3747"/>
    <w:rsid w:val="006C4132"/>
    <w:rsid w:val="006C64EF"/>
    <w:rsid w:val="006C6F31"/>
    <w:rsid w:val="006C7760"/>
    <w:rsid w:val="006C7EEA"/>
    <w:rsid w:val="006D1DBC"/>
    <w:rsid w:val="006D32A6"/>
    <w:rsid w:val="006D522C"/>
    <w:rsid w:val="006D56AA"/>
    <w:rsid w:val="006D6E48"/>
    <w:rsid w:val="006D7795"/>
    <w:rsid w:val="006D7ACB"/>
    <w:rsid w:val="006E00EF"/>
    <w:rsid w:val="006E1340"/>
    <w:rsid w:val="006E1A7A"/>
    <w:rsid w:val="006E1E89"/>
    <w:rsid w:val="006E38AF"/>
    <w:rsid w:val="006E4846"/>
    <w:rsid w:val="006E7A4F"/>
    <w:rsid w:val="006E7ED1"/>
    <w:rsid w:val="006F01E7"/>
    <w:rsid w:val="006F1F3A"/>
    <w:rsid w:val="006F31EA"/>
    <w:rsid w:val="006F3CC0"/>
    <w:rsid w:val="006F3DB2"/>
    <w:rsid w:val="006F59CF"/>
    <w:rsid w:val="006F702A"/>
    <w:rsid w:val="006F7630"/>
    <w:rsid w:val="006F76DD"/>
    <w:rsid w:val="006F7A9A"/>
    <w:rsid w:val="006F7EB8"/>
    <w:rsid w:val="00702DD7"/>
    <w:rsid w:val="00703208"/>
    <w:rsid w:val="007047D3"/>
    <w:rsid w:val="007052DC"/>
    <w:rsid w:val="00705C40"/>
    <w:rsid w:val="00706723"/>
    <w:rsid w:val="0071087E"/>
    <w:rsid w:val="0071540F"/>
    <w:rsid w:val="00717731"/>
    <w:rsid w:val="00720266"/>
    <w:rsid w:val="007229A1"/>
    <w:rsid w:val="00723390"/>
    <w:rsid w:val="007235AA"/>
    <w:rsid w:val="007245B3"/>
    <w:rsid w:val="0072794B"/>
    <w:rsid w:val="00727AC1"/>
    <w:rsid w:val="007302B2"/>
    <w:rsid w:val="00731AE5"/>
    <w:rsid w:val="00731F60"/>
    <w:rsid w:val="0073212F"/>
    <w:rsid w:val="00732289"/>
    <w:rsid w:val="00732368"/>
    <w:rsid w:val="0073268D"/>
    <w:rsid w:val="00733186"/>
    <w:rsid w:val="00733CB9"/>
    <w:rsid w:val="00735915"/>
    <w:rsid w:val="00735C21"/>
    <w:rsid w:val="0073614A"/>
    <w:rsid w:val="0073680C"/>
    <w:rsid w:val="00736FF2"/>
    <w:rsid w:val="0074023B"/>
    <w:rsid w:val="00740885"/>
    <w:rsid w:val="00740C8C"/>
    <w:rsid w:val="00741AC4"/>
    <w:rsid w:val="0074285B"/>
    <w:rsid w:val="007430C0"/>
    <w:rsid w:val="00745AEC"/>
    <w:rsid w:val="00745CF2"/>
    <w:rsid w:val="00746791"/>
    <w:rsid w:val="00746FCF"/>
    <w:rsid w:val="00750B13"/>
    <w:rsid w:val="007515BC"/>
    <w:rsid w:val="0075520D"/>
    <w:rsid w:val="007573B2"/>
    <w:rsid w:val="007574BB"/>
    <w:rsid w:val="007575E2"/>
    <w:rsid w:val="0075764C"/>
    <w:rsid w:val="00761D32"/>
    <w:rsid w:val="00762198"/>
    <w:rsid w:val="00763800"/>
    <w:rsid w:val="00763CE8"/>
    <w:rsid w:val="00764E7C"/>
    <w:rsid w:val="0076758C"/>
    <w:rsid w:val="00770792"/>
    <w:rsid w:val="00773903"/>
    <w:rsid w:val="00774FFE"/>
    <w:rsid w:val="00775638"/>
    <w:rsid w:val="00775677"/>
    <w:rsid w:val="0077599A"/>
    <w:rsid w:val="00777353"/>
    <w:rsid w:val="007808B3"/>
    <w:rsid w:val="00780BEC"/>
    <w:rsid w:val="00780CD6"/>
    <w:rsid w:val="007810CC"/>
    <w:rsid w:val="00782EA4"/>
    <w:rsid w:val="00785461"/>
    <w:rsid w:val="00786FF3"/>
    <w:rsid w:val="007875AA"/>
    <w:rsid w:val="007876CF"/>
    <w:rsid w:val="00787778"/>
    <w:rsid w:val="00793090"/>
    <w:rsid w:val="00795356"/>
    <w:rsid w:val="00796BBC"/>
    <w:rsid w:val="00796F2A"/>
    <w:rsid w:val="0079735A"/>
    <w:rsid w:val="007A0094"/>
    <w:rsid w:val="007A0176"/>
    <w:rsid w:val="007A2F67"/>
    <w:rsid w:val="007A38C9"/>
    <w:rsid w:val="007A3918"/>
    <w:rsid w:val="007A5707"/>
    <w:rsid w:val="007A7518"/>
    <w:rsid w:val="007A7C31"/>
    <w:rsid w:val="007B0B08"/>
    <w:rsid w:val="007B0E89"/>
    <w:rsid w:val="007B1DE8"/>
    <w:rsid w:val="007B2C38"/>
    <w:rsid w:val="007B2E54"/>
    <w:rsid w:val="007B3C05"/>
    <w:rsid w:val="007B41BA"/>
    <w:rsid w:val="007B475D"/>
    <w:rsid w:val="007B5D5F"/>
    <w:rsid w:val="007B69E4"/>
    <w:rsid w:val="007B6F5A"/>
    <w:rsid w:val="007B7498"/>
    <w:rsid w:val="007B7AEE"/>
    <w:rsid w:val="007C05C4"/>
    <w:rsid w:val="007C1752"/>
    <w:rsid w:val="007C18A8"/>
    <w:rsid w:val="007C19B2"/>
    <w:rsid w:val="007C325C"/>
    <w:rsid w:val="007C45E9"/>
    <w:rsid w:val="007C6E6C"/>
    <w:rsid w:val="007C787E"/>
    <w:rsid w:val="007C7EB6"/>
    <w:rsid w:val="007D037A"/>
    <w:rsid w:val="007D063C"/>
    <w:rsid w:val="007D1103"/>
    <w:rsid w:val="007D240B"/>
    <w:rsid w:val="007D2F75"/>
    <w:rsid w:val="007D3C0E"/>
    <w:rsid w:val="007D7FE7"/>
    <w:rsid w:val="007E22E7"/>
    <w:rsid w:val="007E41BC"/>
    <w:rsid w:val="007E4232"/>
    <w:rsid w:val="007E44BF"/>
    <w:rsid w:val="007E596A"/>
    <w:rsid w:val="007E69BB"/>
    <w:rsid w:val="007E6AB8"/>
    <w:rsid w:val="007F1E38"/>
    <w:rsid w:val="007F2109"/>
    <w:rsid w:val="007F21C5"/>
    <w:rsid w:val="007F253F"/>
    <w:rsid w:val="007F3ACF"/>
    <w:rsid w:val="007F3EF1"/>
    <w:rsid w:val="007F564B"/>
    <w:rsid w:val="007F63B4"/>
    <w:rsid w:val="007F7E63"/>
    <w:rsid w:val="00800FD0"/>
    <w:rsid w:val="00801BCE"/>
    <w:rsid w:val="00802515"/>
    <w:rsid w:val="00806694"/>
    <w:rsid w:val="00812625"/>
    <w:rsid w:val="0081283F"/>
    <w:rsid w:val="00812D70"/>
    <w:rsid w:val="0081480A"/>
    <w:rsid w:val="00817E2A"/>
    <w:rsid w:val="008202EB"/>
    <w:rsid w:val="0082180A"/>
    <w:rsid w:val="008227F2"/>
    <w:rsid w:val="008240D3"/>
    <w:rsid w:val="00824F26"/>
    <w:rsid w:val="008261A1"/>
    <w:rsid w:val="00827F88"/>
    <w:rsid w:val="008336A5"/>
    <w:rsid w:val="0083420A"/>
    <w:rsid w:val="0083437E"/>
    <w:rsid w:val="00835474"/>
    <w:rsid w:val="008360D7"/>
    <w:rsid w:val="008373C0"/>
    <w:rsid w:val="0084145F"/>
    <w:rsid w:val="008419FB"/>
    <w:rsid w:val="00841DA2"/>
    <w:rsid w:val="008434ED"/>
    <w:rsid w:val="00844778"/>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41DA"/>
    <w:rsid w:val="0086538F"/>
    <w:rsid w:val="008654C6"/>
    <w:rsid w:val="00865F3D"/>
    <w:rsid w:val="0086682F"/>
    <w:rsid w:val="00871940"/>
    <w:rsid w:val="0087655E"/>
    <w:rsid w:val="00876F54"/>
    <w:rsid w:val="00877292"/>
    <w:rsid w:val="0087754A"/>
    <w:rsid w:val="0087766C"/>
    <w:rsid w:val="00880552"/>
    <w:rsid w:val="00882ADF"/>
    <w:rsid w:val="008839DA"/>
    <w:rsid w:val="00884EBD"/>
    <w:rsid w:val="00884EE8"/>
    <w:rsid w:val="00885168"/>
    <w:rsid w:val="0089173B"/>
    <w:rsid w:val="00891760"/>
    <w:rsid w:val="00891E76"/>
    <w:rsid w:val="0089220F"/>
    <w:rsid w:val="008935AA"/>
    <w:rsid w:val="008935C3"/>
    <w:rsid w:val="008963F0"/>
    <w:rsid w:val="0089659E"/>
    <w:rsid w:val="00896C53"/>
    <w:rsid w:val="0089753B"/>
    <w:rsid w:val="008A03A5"/>
    <w:rsid w:val="008A0886"/>
    <w:rsid w:val="008A0DF3"/>
    <w:rsid w:val="008A1168"/>
    <w:rsid w:val="008A137F"/>
    <w:rsid w:val="008A13CB"/>
    <w:rsid w:val="008A4138"/>
    <w:rsid w:val="008A5D96"/>
    <w:rsid w:val="008A791B"/>
    <w:rsid w:val="008B1B3B"/>
    <w:rsid w:val="008B5C93"/>
    <w:rsid w:val="008B6848"/>
    <w:rsid w:val="008B7067"/>
    <w:rsid w:val="008B761E"/>
    <w:rsid w:val="008C2FA1"/>
    <w:rsid w:val="008C7925"/>
    <w:rsid w:val="008C7D74"/>
    <w:rsid w:val="008C7F6B"/>
    <w:rsid w:val="008D2A40"/>
    <w:rsid w:val="008D2C4C"/>
    <w:rsid w:val="008D32BC"/>
    <w:rsid w:val="008D36DE"/>
    <w:rsid w:val="008D4B58"/>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8F7A18"/>
    <w:rsid w:val="009001FC"/>
    <w:rsid w:val="009020A8"/>
    <w:rsid w:val="009031E7"/>
    <w:rsid w:val="00903D37"/>
    <w:rsid w:val="00904E1C"/>
    <w:rsid w:val="00907831"/>
    <w:rsid w:val="00907CDA"/>
    <w:rsid w:val="0091033F"/>
    <w:rsid w:val="0091055D"/>
    <w:rsid w:val="00910E4D"/>
    <w:rsid w:val="009140A3"/>
    <w:rsid w:val="00914C61"/>
    <w:rsid w:val="0091633A"/>
    <w:rsid w:val="00917D6F"/>
    <w:rsid w:val="00921B1A"/>
    <w:rsid w:val="00921DDA"/>
    <w:rsid w:val="009258AB"/>
    <w:rsid w:val="0092600D"/>
    <w:rsid w:val="00927D70"/>
    <w:rsid w:val="00927ED6"/>
    <w:rsid w:val="0093039D"/>
    <w:rsid w:val="00931E4F"/>
    <w:rsid w:val="0093364D"/>
    <w:rsid w:val="0093460E"/>
    <w:rsid w:val="009358E4"/>
    <w:rsid w:val="00936574"/>
    <w:rsid w:val="00942FA6"/>
    <w:rsid w:val="00943BCE"/>
    <w:rsid w:val="00946271"/>
    <w:rsid w:val="0095551B"/>
    <w:rsid w:val="00957104"/>
    <w:rsid w:val="00957CA8"/>
    <w:rsid w:val="00960346"/>
    <w:rsid w:val="0096046C"/>
    <w:rsid w:val="00960890"/>
    <w:rsid w:val="009617D3"/>
    <w:rsid w:val="0096196C"/>
    <w:rsid w:val="00963DC8"/>
    <w:rsid w:val="0096463B"/>
    <w:rsid w:val="00967869"/>
    <w:rsid w:val="00970475"/>
    <w:rsid w:val="00971F54"/>
    <w:rsid w:val="009725C5"/>
    <w:rsid w:val="00973F40"/>
    <w:rsid w:val="00973FDF"/>
    <w:rsid w:val="009741C3"/>
    <w:rsid w:val="00974249"/>
    <w:rsid w:val="00976F05"/>
    <w:rsid w:val="009806E2"/>
    <w:rsid w:val="00983AA1"/>
    <w:rsid w:val="009849EF"/>
    <w:rsid w:val="00984BE6"/>
    <w:rsid w:val="00986079"/>
    <w:rsid w:val="00986DB7"/>
    <w:rsid w:val="0099315B"/>
    <w:rsid w:val="009934CF"/>
    <w:rsid w:val="00993B80"/>
    <w:rsid w:val="00994580"/>
    <w:rsid w:val="00994D5D"/>
    <w:rsid w:val="00995364"/>
    <w:rsid w:val="0099556C"/>
    <w:rsid w:val="00995AD7"/>
    <w:rsid w:val="009A095D"/>
    <w:rsid w:val="009A0D75"/>
    <w:rsid w:val="009A32D7"/>
    <w:rsid w:val="009A347A"/>
    <w:rsid w:val="009A620E"/>
    <w:rsid w:val="009A69F5"/>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422"/>
    <w:rsid w:val="009D5C3E"/>
    <w:rsid w:val="009D6830"/>
    <w:rsid w:val="009D69C6"/>
    <w:rsid w:val="009D7EDD"/>
    <w:rsid w:val="009E4460"/>
    <w:rsid w:val="009E5419"/>
    <w:rsid w:val="009E5A6E"/>
    <w:rsid w:val="009E6858"/>
    <w:rsid w:val="009F46DC"/>
    <w:rsid w:val="009F46F2"/>
    <w:rsid w:val="009F789C"/>
    <w:rsid w:val="00A00BF3"/>
    <w:rsid w:val="00A0195F"/>
    <w:rsid w:val="00A01B25"/>
    <w:rsid w:val="00A01C00"/>
    <w:rsid w:val="00A05C27"/>
    <w:rsid w:val="00A060A7"/>
    <w:rsid w:val="00A06D9C"/>
    <w:rsid w:val="00A07104"/>
    <w:rsid w:val="00A07FEB"/>
    <w:rsid w:val="00A1086B"/>
    <w:rsid w:val="00A10AB8"/>
    <w:rsid w:val="00A112F7"/>
    <w:rsid w:val="00A11CAD"/>
    <w:rsid w:val="00A12432"/>
    <w:rsid w:val="00A14169"/>
    <w:rsid w:val="00A14880"/>
    <w:rsid w:val="00A14949"/>
    <w:rsid w:val="00A1620A"/>
    <w:rsid w:val="00A1620D"/>
    <w:rsid w:val="00A16949"/>
    <w:rsid w:val="00A16AC0"/>
    <w:rsid w:val="00A17D80"/>
    <w:rsid w:val="00A20835"/>
    <w:rsid w:val="00A20877"/>
    <w:rsid w:val="00A20C49"/>
    <w:rsid w:val="00A23D31"/>
    <w:rsid w:val="00A24C9B"/>
    <w:rsid w:val="00A26E26"/>
    <w:rsid w:val="00A27124"/>
    <w:rsid w:val="00A27D2B"/>
    <w:rsid w:val="00A301A7"/>
    <w:rsid w:val="00A3048F"/>
    <w:rsid w:val="00A305C4"/>
    <w:rsid w:val="00A30C34"/>
    <w:rsid w:val="00A30FD3"/>
    <w:rsid w:val="00A33629"/>
    <w:rsid w:val="00A33A31"/>
    <w:rsid w:val="00A33B9D"/>
    <w:rsid w:val="00A33C3F"/>
    <w:rsid w:val="00A35316"/>
    <w:rsid w:val="00A35E2F"/>
    <w:rsid w:val="00A37533"/>
    <w:rsid w:val="00A37891"/>
    <w:rsid w:val="00A37A11"/>
    <w:rsid w:val="00A4013C"/>
    <w:rsid w:val="00A40A51"/>
    <w:rsid w:val="00A42292"/>
    <w:rsid w:val="00A42348"/>
    <w:rsid w:val="00A4377B"/>
    <w:rsid w:val="00A43A9A"/>
    <w:rsid w:val="00A44B26"/>
    <w:rsid w:val="00A46A8D"/>
    <w:rsid w:val="00A47916"/>
    <w:rsid w:val="00A47B53"/>
    <w:rsid w:val="00A50746"/>
    <w:rsid w:val="00A509EC"/>
    <w:rsid w:val="00A5247A"/>
    <w:rsid w:val="00A536DA"/>
    <w:rsid w:val="00A571CD"/>
    <w:rsid w:val="00A57C3D"/>
    <w:rsid w:val="00A57D61"/>
    <w:rsid w:val="00A57F26"/>
    <w:rsid w:val="00A61849"/>
    <w:rsid w:val="00A61E0F"/>
    <w:rsid w:val="00A61F25"/>
    <w:rsid w:val="00A62637"/>
    <w:rsid w:val="00A63630"/>
    <w:rsid w:val="00A65CD8"/>
    <w:rsid w:val="00A668B7"/>
    <w:rsid w:val="00A6697B"/>
    <w:rsid w:val="00A73F71"/>
    <w:rsid w:val="00A74C2D"/>
    <w:rsid w:val="00A76B34"/>
    <w:rsid w:val="00A80644"/>
    <w:rsid w:val="00A83487"/>
    <w:rsid w:val="00A854FF"/>
    <w:rsid w:val="00A862EF"/>
    <w:rsid w:val="00A87035"/>
    <w:rsid w:val="00A870D7"/>
    <w:rsid w:val="00A8745D"/>
    <w:rsid w:val="00A90159"/>
    <w:rsid w:val="00A90F9B"/>
    <w:rsid w:val="00A92694"/>
    <w:rsid w:val="00A93072"/>
    <w:rsid w:val="00A95FB6"/>
    <w:rsid w:val="00A9629C"/>
    <w:rsid w:val="00AA35D5"/>
    <w:rsid w:val="00AA417B"/>
    <w:rsid w:val="00AA533F"/>
    <w:rsid w:val="00AA549A"/>
    <w:rsid w:val="00AA5897"/>
    <w:rsid w:val="00AA5A86"/>
    <w:rsid w:val="00AA6485"/>
    <w:rsid w:val="00AA66EC"/>
    <w:rsid w:val="00AA70FB"/>
    <w:rsid w:val="00AB010D"/>
    <w:rsid w:val="00AB0749"/>
    <w:rsid w:val="00AB1209"/>
    <w:rsid w:val="00AB5709"/>
    <w:rsid w:val="00AB76D8"/>
    <w:rsid w:val="00AB7E6A"/>
    <w:rsid w:val="00AC1B61"/>
    <w:rsid w:val="00AC2C6E"/>
    <w:rsid w:val="00AC3025"/>
    <w:rsid w:val="00AC477D"/>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441"/>
    <w:rsid w:val="00AF060E"/>
    <w:rsid w:val="00AF0AD3"/>
    <w:rsid w:val="00AF1985"/>
    <w:rsid w:val="00AF36A2"/>
    <w:rsid w:val="00AF3934"/>
    <w:rsid w:val="00AF47CE"/>
    <w:rsid w:val="00AF5413"/>
    <w:rsid w:val="00AF5536"/>
    <w:rsid w:val="00AF6432"/>
    <w:rsid w:val="00AF6B9D"/>
    <w:rsid w:val="00AF71C8"/>
    <w:rsid w:val="00AF75BE"/>
    <w:rsid w:val="00AF7614"/>
    <w:rsid w:val="00AF79BD"/>
    <w:rsid w:val="00B014BD"/>
    <w:rsid w:val="00B02BAD"/>
    <w:rsid w:val="00B04ECE"/>
    <w:rsid w:val="00B0503A"/>
    <w:rsid w:val="00B05CB9"/>
    <w:rsid w:val="00B07F12"/>
    <w:rsid w:val="00B120B6"/>
    <w:rsid w:val="00B1415B"/>
    <w:rsid w:val="00B15278"/>
    <w:rsid w:val="00B21671"/>
    <w:rsid w:val="00B217E2"/>
    <w:rsid w:val="00B21FF6"/>
    <w:rsid w:val="00B22D7C"/>
    <w:rsid w:val="00B234EC"/>
    <w:rsid w:val="00B26473"/>
    <w:rsid w:val="00B2732B"/>
    <w:rsid w:val="00B274AE"/>
    <w:rsid w:val="00B274BF"/>
    <w:rsid w:val="00B31222"/>
    <w:rsid w:val="00B319CD"/>
    <w:rsid w:val="00B32215"/>
    <w:rsid w:val="00B32C53"/>
    <w:rsid w:val="00B34E96"/>
    <w:rsid w:val="00B356E2"/>
    <w:rsid w:val="00B42E81"/>
    <w:rsid w:val="00B4329D"/>
    <w:rsid w:val="00B434FC"/>
    <w:rsid w:val="00B443F5"/>
    <w:rsid w:val="00B44D40"/>
    <w:rsid w:val="00B4561F"/>
    <w:rsid w:val="00B46640"/>
    <w:rsid w:val="00B4718C"/>
    <w:rsid w:val="00B51F5F"/>
    <w:rsid w:val="00B520F9"/>
    <w:rsid w:val="00B52812"/>
    <w:rsid w:val="00B548F0"/>
    <w:rsid w:val="00B5495A"/>
    <w:rsid w:val="00B54E2E"/>
    <w:rsid w:val="00B5678D"/>
    <w:rsid w:val="00B577A3"/>
    <w:rsid w:val="00B6087A"/>
    <w:rsid w:val="00B61527"/>
    <w:rsid w:val="00B62211"/>
    <w:rsid w:val="00B6258B"/>
    <w:rsid w:val="00B63C6B"/>
    <w:rsid w:val="00B64641"/>
    <w:rsid w:val="00B667D0"/>
    <w:rsid w:val="00B67D24"/>
    <w:rsid w:val="00B67D38"/>
    <w:rsid w:val="00B7262F"/>
    <w:rsid w:val="00B727C5"/>
    <w:rsid w:val="00B736B8"/>
    <w:rsid w:val="00B73FD4"/>
    <w:rsid w:val="00B74FC5"/>
    <w:rsid w:val="00B75A6C"/>
    <w:rsid w:val="00B81796"/>
    <w:rsid w:val="00B81B8B"/>
    <w:rsid w:val="00B82ED2"/>
    <w:rsid w:val="00B82F2D"/>
    <w:rsid w:val="00B83E2A"/>
    <w:rsid w:val="00B83E38"/>
    <w:rsid w:val="00B855DE"/>
    <w:rsid w:val="00B85DF3"/>
    <w:rsid w:val="00B86869"/>
    <w:rsid w:val="00B86C19"/>
    <w:rsid w:val="00B86E6F"/>
    <w:rsid w:val="00B870C6"/>
    <w:rsid w:val="00B919EE"/>
    <w:rsid w:val="00B92EDF"/>
    <w:rsid w:val="00B93050"/>
    <w:rsid w:val="00B93510"/>
    <w:rsid w:val="00B93E33"/>
    <w:rsid w:val="00B93EAF"/>
    <w:rsid w:val="00B94324"/>
    <w:rsid w:val="00B94D99"/>
    <w:rsid w:val="00B94F72"/>
    <w:rsid w:val="00B954F3"/>
    <w:rsid w:val="00B95BCD"/>
    <w:rsid w:val="00B95CDC"/>
    <w:rsid w:val="00B95CE5"/>
    <w:rsid w:val="00B97FC0"/>
    <w:rsid w:val="00BA0D0B"/>
    <w:rsid w:val="00BA0ED5"/>
    <w:rsid w:val="00BA37A8"/>
    <w:rsid w:val="00BA3B4C"/>
    <w:rsid w:val="00BA3EA8"/>
    <w:rsid w:val="00BB1891"/>
    <w:rsid w:val="00BB21CA"/>
    <w:rsid w:val="00BB2387"/>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571"/>
    <w:rsid w:val="00BD5CDF"/>
    <w:rsid w:val="00BE17C6"/>
    <w:rsid w:val="00BE2BD3"/>
    <w:rsid w:val="00BE4865"/>
    <w:rsid w:val="00BE69BF"/>
    <w:rsid w:val="00BE6A3C"/>
    <w:rsid w:val="00BE725A"/>
    <w:rsid w:val="00BE7430"/>
    <w:rsid w:val="00BE7B48"/>
    <w:rsid w:val="00BF166F"/>
    <w:rsid w:val="00BF1EF5"/>
    <w:rsid w:val="00BF3381"/>
    <w:rsid w:val="00BF5FA5"/>
    <w:rsid w:val="00BF6AA8"/>
    <w:rsid w:val="00BF760D"/>
    <w:rsid w:val="00C05514"/>
    <w:rsid w:val="00C05543"/>
    <w:rsid w:val="00C075A4"/>
    <w:rsid w:val="00C1056F"/>
    <w:rsid w:val="00C105B6"/>
    <w:rsid w:val="00C10FCF"/>
    <w:rsid w:val="00C13895"/>
    <w:rsid w:val="00C143EE"/>
    <w:rsid w:val="00C1575E"/>
    <w:rsid w:val="00C16B4B"/>
    <w:rsid w:val="00C172E2"/>
    <w:rsid w:val="00C17427"/>
    <w:rsid w:val="00C20C00"/>
    <w:rsid w:val="00C210FD"/>
    <w:rsid w:val="00C21EB2"/>
    <w:rsid w:val="00C22901"/>
    <w:rsid w:val="00C22F6B"/>
    <w:rsid w:val="00C25238"/>
    <w:rsid w:val="00C25532"/>
    <w:rsid w:val="00C305C8"/>
    <w:rsid w:val="00C305F2"/>
    <w:rsid w:val="00C307AF"/>
    <w:rsid w:val="00C30832"/>
    <w:rsid w:val="00C3345C"/>
    <w:rsid w:val="00C33C9A"/>
    <w:rsid w:val="00C34FCA"/>
    <w:rsid w:val="00C3688D"/>
    <w:rsid w:val="00C407E5"/>
    <w:rsid w:val="00C42DAC"/>
    <w:rsid w:val="00C4342B"/>
    <w:rsid w:val="00C436FC"/>
    <w:rsid w:val="00C459A9"/>
    <w:rsid w:val="00C45A59"/>
    <w:rsid w:val="00C47E5A"/>
    <w:rsid w:val="00C502A5"/>
    <w:rsid w:val="00C509C7"/>
    <w:rsid w:val="00C521F7"/>
    <w:rsid w:val="00C53008"/>
    <w:rsid w:val="00C55151"/>
    <w:rsid w:val="00C558FF"/>
    <w:rsid w:val="00C560FA"/>
    <w:rsid w:val="00C570C5"/>
    <w:rsid w:val="00C57FF9"/>
    <w:rsid w:val="00C62A07"/>
    <w:rsid w:val="00C64434"/>
    <w:rsid w:val="00C659E5"/>
    <w:rsid w:val="00C6622F"/>
    <w:rsid w:val="00C67242"/>
    <w:rsid w:val="00C7063C"/>
    <w:rsid w:val="00C70D0D"/>
    <w:rsid w:val="00C721C2"/>
    <w:rsid w:val="00C73C57"/>
    <w:rsid w:val="00C74101"/>
    <w:rsid w:val="00C74D43"/>
    <w:rsid w:val="00C75CA7"/>
    <w:rsid w:val="00C766D6"/>
    <w:rsid w:val="00C8079B"/>
    <w:rsid w:val="00C81C46"/>
    <w:rsid w:val="00C85021"/>
    <w:rsid w:val="00C85675"/>
    <w:rsid w:val="00C901BB"/>
    <w:rsid w:val="00C90CD3"/>
    <w:rsid w:val="00C923D7"/>
    <w:rsid w:val="00C9245A"/>
    <w:rsid w:val="00C92552"/>
    <w:rsid w:val="00C93F1B"/>
    <w:rsid w:val="00C976D1"/>
    <w:rsid w:val="00CA0E6B"/>
    <w:rsid w:val="00CA1FCA"/>
    <w:rsid w:val="00CA1FD7"/>
    <w:rsid w:val="00CA3D57"/>
    <w:rsid w:val="00CA71D4"/>
    <w:rsid w:val="00CB1F3C"/>
    <w:rsid w:val="00CB3B0B"/>
    <w:rsid w:val="00CB4FC8"/>
    <w:rsid w:val="00CB5D29"/>
    <w:rsid w:val="00CB675A"/>
    <w:rsid w:val="00CB6930"/>
    <w:rsid w:val="00CB6D8D"/>
    <w:rsid w:val="00CB782B"/>
    <w:rsid w:val="00CC0525"/>
    <w:rsid w:val="00CC0E77"/>
    <w:rsid w:val="00CC1745"/>
    <w:rsid w:val="00CC2092"/>
    <w:rsid w:val="00CC248A"/>
    <w:rsid w:val="00CC302A"/>
    <w:rsid w:val="00CC5D85"/>
    <w:rsid w:val="00CC5E76"/>
    <w:rsid w:val="00CC765A"/>
    <w:rsid w:val="00CC7B01"/>
    <w:rsid w:val="00CD122D"/>
    <w:rsid w:val="00CD3A5D"/>
    <w:rsid w:val="00CD5CBA"/>
    <w:rsid w:val="00CD5FD4"/>
    <w:rsid w:val="00CD7789"/>
    <w:rsid w:val="00CE0D4D"/>
    <w:rsid w:val="00CE0DCE"/>
    <w:rsid w:val="00CE1A0F"/>
    <w:rsid w:val="00CE1BC9"/>
    <w:rsid w:val="00CE1DAA"/>
    <w:rsid w:val="00CE33C1"/>
    <w:rsid w:val="00CE3AFD"/>
    <w:rsid w:val="00CE48B3"/>
    <w:rsid w:val="00CE4DD6"/>
    <w:rsid w:val="00CE525A"/>
    <w:rsid w:val="00CE692A"/>
    <w:rsid w:val="00CE762B"/>
    <w:rsid w:val="00CE76FF"/>
    <w:rsid w:val="00CF11E9"/>
    <w:rsid w:val="00CF4012"/>
    <w:rsid w:val="00CF4521"/>
    <w:rsid w:val="00CF5C25"/>
    <w:rsid w:val="00CF7AA3"/>
    <w:rsid w:val="00CF7F57"/>
    <w:rsid w:val="00D02BC6"/>
    <w:rsid w:val="00D0310D"/>
    <w:rsid w:val="00D05803"/>
    <w:rsid w:val="00D05C7C"/>
    <w:rsid w:val="00D06906"/>
    <w:rsid w:val="00D07742"/>
    <w:rsid w:val="00D100AE"/>
    <w:rsid w:val="00D110D4"/>
    <w:rsid w:val="00D1276A"/>
    <w:rsid w:val="00D13D25"/>
    <w:rsid w:val="00D147D7"/>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1889"/>
    <w:rsid w:val="00D422ED"/>
    <w:rsid w:val="00D4260E"/>
    <w:rsid w:val="00D4333F"/>
    <w:rsid w:val="00D434EC"/>
    <w:rsid w:val="00D44308"/>
    <w:rsid w:val="00D444D0"/>
    <w:rsid w:val="00D44E9D"/>
    <w:rsid w:val="00D46E5C"/>
    <w:rsid w:val="00D472A7"/>
    <w:rsid w:val="00D5653C"/>
    <w:rsid w:val="00D569DE"/>
    <w:rsid w:val="00D56F64"/>
    <w:rsid w:val="00D61A0E"/>
    <w:rsid w:val="00D62AA2"/>
    <w:rsid w:val="00D64076"/>
    <w:rsid w:val="00D65317"/>
    <w:rsid w:val="00D667AC"/>
    <w:rsid w:val="00D717D8"/>
    <w:rsid w:val="00D71CF9"/>
    <w:rsid w:val="00D735AE"/>
    <w:rsid w:val="00D74720"/>
    <w:rsid w:val="00D75B45"/>
    <w:rsid w:val="00D75FF9"/>
    <w:rsid w:val="00D7796F"/>
    <w:rsid w:val="00D77FCD"/>
    <w:rsid w:val="00D80ED6"/>
    <w:rsid w:val="00D80F9D"/>
    <w:rsid w:val="00D81BAE"/>
    <w:rsid w:val="00D849DD"/>
    <w:rsid w:val="00D84B17"/>
    <w:rsid w:val="00D8507D"/>
    <w:rsid w:val="00D86735"/>
    <w:rsid w:val="00D86C7D"/>
    <w:rsid w:val="00D8718E"/>
    <w:rsid w:val="00D871FB"/>
    <w:rsid w:val="00D87792"/>
    <w:rsid w:val="00D90C57"/>
    <w:rsid w:val="00D90C9D"/>
    <w:rsid w:val="00D90E57"/>
    <w:rsid w:val="00D91910"/>
    <w:rsid w:val="00D91AA8"/>
    <w:rsid w:val="00D944A6"/>
    <w:rsid w:val="00D94664"/>
    <w:rsid w:val="00D94FD9"/>
    <w:rsid w:val="00D95B92"/>
    <w:rsid w:val="00D95C7A"/>
    <w:rsid w:val="00D96BF1"/>
    <w:rsid w:val="00D96FC3"/>
    <w:rsid w:val="00DA12C3"/>
    <w:rsid w:val="00DA1E68"/>
    <w:rsid w:val="00DA2571"/>
    <w:rsid w:val="00DA33C6"/>
    <w:rsid w:val="00DA3D83"/>
    <w:rsid w:val="00DA45F0"/>
    <w:rsid w:val="00DA495D"/>
    <w:rsid w:val="00DA49A7"/>
    <w:rsid w:val="00DA5DFF"/>
    <w:rsid w:val="00DA7BA0"/>
    <w:rsid w:val="00DB0995"/>
    <w:rsid w:val="00DB2F81"/>
    <w:rsid w:val="00DB3C6E"/>
    <w:rsid w:val="00DB469A"/>
    <w:rsid w:val="00DB52C3"/>
    <w:rsid w:val="00DB58C7"/>
    <w:rsid w:val="00DB5DA3"/>
    <w:rsid w:val="00DB7E5F"/>
    <w:rsid w:val="00DC10B0"/>
    <w:rsid w:val="00DC1594"/>
    <w:rsid w:val="00DC316B"/>
    <w:rsid w:val="00DC3DA9"/>
    <w:rsid w:val="00DC4BCD"/>
    <w:rsid w:val="00DC597C"/>
    <w:rsid w:val="00DC5C40"/>
    <w:rsid w:val="00DC79C7"/>
    <w:rsid w:val="00DD1107"/>
    <w:rsid w:val="00DD178F"/>
    <w:rsid w:val="00DD1FE4"/>
    <w:rsid w:val="00DD3288"/>
    <w:rsid w:val="00DD4737"/>
    <w:rsid w:val="00DD7FD6"/>
    <w:rsid w:val="00DE01D8"/>
    <w:rsid w:val="00DE02D0"/>
    <w:rsid w:val="00DE0964"/>
    <w:rsid w:val="00DE2847"/>
    <w:rsid w:val="00DE2966"/>
    <w:rsid w:val="00DE4107"/>
    <w:rsid w:val="00DE436F"/>
    <w:rsid w:val="00DF0B5E"/>
    <w:rsid w:val="00DF0ED5"/>
    <w:rsid w:val="00DF575F"/>
    <w:rsid w:val="00DF72D9"/>
    <w:rsid w:val="00DF79E6"/>
    <w:rsid w:val="00DF7EC8"/>
    <w:rsid w:val="00E01C6E"/>
    <w:rsid w:val="00E028ED"/>
    <w:rsid w:val="00E02A57"/>
    <w:rsid w:val="00E02AA7"/>
    <w:rsid w:val="00E04660"/>
    <w:rsid w:val="00E04BA2"/>
    <w:rsid w:val="00E05208"/>
    <w:rsid w:val="00E054B1"/>
    <w:rsid w:val="00E104F6"/>
    <w:rsid w:val="00E10748"/>
    <w:rsid w:val="00E1094C"/>
    <w:rsid w:val="00E1100F"/>
    <w:rsid w:val="00E11413"/>
    <w:rsid w:val="00E12975"/>
    <w:rsid w:val="00E12BDF"/>
    <w:rsid w:val="00E12F57"/>
    <w:rsid w:val="00E13CF0"/>
    <w:rsid w:val="00E14282"/>
    <w:rsid w:val="00E16C3E"/>
    <w:rsid w:val="00E17ABD"/>
    <w:rsid w:val="00E200BA"/>
    <w:rsid w:val="00E215C5"/>
    <w:rsid w:val="00E2194D"/>
    <w:rsid w:val="00E2346B"/>
    <w:rsid w:val="00E27DDF"/>
    <w:rsid w:val="00E27E01"/>
    <w:rsid w:val="00E30A90"/>
    <w:rsid w:val="00E32DBA"/>
    <w:rsid w:val="00E350F4"/>
    <w:rsid w:val="00E4249F"/>
    <w:rsid w:val="00E43469"/>
    <w:rsid w:val="00E44303"/>
    <w:rsid w:val="00E4458D"/>
    <w:rsid w:val="00E445DA"/>
    <w:rsid w:val="00E45379"/>
    <w:rsid w:val="00E47D9F"/>
    <w:rsid w:val="00E50B22"/>
    <w:rsid w:val="00E50C4F"/>
    <w:rsid w:val="00E51E18"/>
    <w:rsid w:val="00E522D9"/>
    <w:rsid w:val="00E533BD"/>
    <w:rsid w:val="00E53706"/>
    <w:rsid w:val="00E5477F"/>
    <w:rsid w:val="00E567AD"/>
    <w:rsid w:val="00E573C6"/>
    <w:rsid w:val="00E57CE2"/>
    <w:rsid w:val="00E61343"/>
    <w:rsid w:val="00E613BA"/>
    <w:rsid w:val="00E617BD"/>
    <w:rsid w:val="00E618C7"/>
    <w:rsid w:val="00E618D9"/>
    <w:rsid w:val="00E62AE3"/>
    <w:rsid w:val="00E63BBB"/>
    <w:rsid w:val="00E63BDE"/>
    <w:rsid w:val="00E67B7B"/>
    <w:rsid w:val="00E70503"/>
    <w:rsid w:val="00E705B4"/>
    <w:rsid w:val="00E70BBB"/>
    <w:rsid w:val="00E713BD"/>
    <w:rsid w:val="00E715DE"/>
    <w:rsid w:val="00E72967"/>
    <w:rsid w:val="00E72A19"/>
    <w:rsid w:val="00E74768"/>
    <w:rsid w:val="00E759B2"/>
    <w:rsid w:val="00E770B3"/>
    <w:rsid w:val="00E801F1"/>
    <w:rsid w:val="00E811AD"/>
    <w:rsid w:val="00E8155D"/>
    <w:rsid w:val="00E829A2"/>
    <w:rsid w:val="00E86361"/>
    <w:rsid w:val="00E90C37"/>
    <w:rsid w:val="00E90EB9"/>
    <w:rsid w:val="00E91C58"/>
    <w:rsid w:val="00E91DB9"/>
    <w:rsid w:val="00EA0E04"/>
    <w:rsid w:val="00EA14F1"/>
    <w:rsid w:val="00EA1D75"/>
    <w:rsid w:val="00EA1E39"/>
    <w:rsid w:val="00EA220D"/>
    <w:rsid w:val="00EA22AA"/>
    <w:rsid w:val="00EA3156"/>
    <w:rsid w:val="00EA39C8"/>
    <w:rsid w:val="00EA40A2"/>
    <w:rsid w:val="00EA4CD5"/>
    <w:rsid w:val="00EA518C"/>
    <w:rsid w:val="00EA58FB"/>
    <w:rsid w:val="00EA59A2"/>
    <w:rsid w:val="00EA5D2C"/>
    <w:rsid w:val="00EA5D8E"/>
    <w:rsid w:val="00EA68DA"/>
    <w:rsid w:val="00EB03D0"/>
    <w:rsid w:val="00EB07CF"/>
    <w:rsid w:val="00EB092D"/>
    <w:rsid w:val="00EB1E67"/>
    <w:rsid w:val="00EB2028"/>
    <w:rsid w:val="00EB3B88"/>
    <w:rsid w:val="00EC0692"/>
    <w:rsid w:val="00EC3B8F"/>
    <w:rsid w:val="00EC5CA0"/>
    <w:rsid w:val="00EC7372"/>
    <w:rsid w:val="00EC763F"/>
    <w:rsid w:val="00ED30E8"/>
    <w:rsid w:val="00ED3B69"/>
    <w:rsid w:val="00ED48BE"/>
    <w:rsid w:val="00ED554A"/>
    <w:rsid w:val="00ED57FE"/>
    <w:rsid w:val="00ED6CD1"/>
    <w:rsid w:val="00EE14AC"/>
    <w:rsid w:val="00EE1665"/>
    <w:rsid w:val="00EE2A06"/>
    <w:rsid w:val="00EE3548"/>
    <w:rsid w:val="00EE5F2E"/>
    <w:rsid w:val="00EE693B"/>
    <w:rsid w:val="00EE6B2A"/>
    <w:rsid w:val="00EE6EBD"/>
    <w:rsid w:val="00EE783F"/>
    <w:rsid w:val="00EE7C15"/>
    <w:rsid w:val="00EF045F"/>
    <w:rsid w:val="00EF06A8"/>
    <w:rsid w:val="00EF17CF"/>
    <w:rsid w:val="00EF26B5"/>
    <w:rsid w:val="00EF35DA"/>
    <w:rsid w:val="00EF4A64"/>
    <w:rsid w:val="00EF4D79"/>
    <w:rsid w:val="00EF5CC6"/>
    <w:rsid w:val="00EF7891"/>
    <w:rsid w:val="00F00407"/>
    <w:rsid w:val="00F02171"/>
    <w:rsid w:val="00F033EF"/>
    <w:rsid w:val="00F061A6"/>
    <w:rsid w:val="00F107AF"/>
    <w:rsid w:val="00F11A06"/>
    <w:rsid w:val="00F11AB3"/>
    <w:rsid w:val="00F11C22"/>
    <w:rsid w:val="00F12DD0"/>
    <w:rsid w:val="00F14548"/>
    <w:rsid w:val="00F15D77"/>
    <w:rsid w:val="00F20633"/>
    <w:rsid w:val="00F218DA"/>
    <w:rsid w:val="00F231F4"/>
    <w:rsid w:val="00F23558"/>
    <w:rsid w:val="00F23595"/>
    <w:rsid w:val="00F23E81"/>
    <w:rsid w:val="00F24746"/>
    <w:rsid w:val="00F25CFE"/>
    <w:rsid w:val="00F3041D"/>
    <w:rsid w:val="00F3060F"/>
    <w:rsid w:val="00F30788"/>
    <w:rsid w:val="00F30AA5"/>
    <w:rsid w:val="00F324C0"/>
    <w:rsid w:val="00F32886"/>
    <w:rsid w:val="00F33435"/>
    <w:rsid w:val="00F35243"/>
    <w:rsid w:val="00F368AF"/>
    <w:rsid w:val="00F3755D"/>
    <w:rsid w:val="00F4018F"/>
    <w:rsid w:val="00F406F1"/>
    <w:rsid w:val="00F42006"/>
    <w:rsid w:val="00F43E6E"/>
    <w:rsid w:val="00F44363"/>
    <w:rsid w:val="00F44423"/>
    <w:rsid w:val="00F454DD"/>
    <w:rsid w:val="00F45C9D"/>
    <w:rsid w:val="00F51236"/>
    <w:rsid w:val="00F51B47"/>
    <w:rsid w:val="00F5374C"/>
    <w:rsid w:val="00F541B8"/>
    <w:rsid w:val="00F5474D"/>
    <w:rsid w:val="00F54F4F"/>
    <w:rsid w:val="00F56CC2"/>
    <w:rsid w:val="00F574B7"/>
    <w:rsid w:val="00F5785A"/>
    <w:rsid w:val="00F60BC0"/>
    <w:rsid w:val="00F61B7F"/>
    <w:rsid w:val="00F61C75"/>
    <w:rsid w:val="00F62370"/>
    <w:rsid w:val="00F62437"/>
    <w:rsid w:val="00F628D3"/>
    <w:rsid w:val="00F62DC7"/>
    <w:rsid w:val="00F6497E"/>
    <w:rsid w:val="00F677E2"/>
    <w:rsid w:val="00F67C16"/>
    <w:rsid w:val="00F7156D"/>
    <w:rsid w:val="00F71FD1"/>
    <w:rsid w:val="00F73344"/>
    <w:rsid w:val="00F73751"/>
    <w:rsid w:val="00F75A95"/>
    <w:rsid w:val="00F75EAD"/>
    <w:rsid w:val="00F77154"/>
    <w:rsid w:val="00F772CF"/>
    <w:rsid w:val="00F80F33"/>
    <w:rsid w:val="00F82356"/>
    <w:rsid w:val="00F846D6"/>
    <w:rsid w:val="00F86D0E"/>
    <w:rsid w:val="00F906D2"/>
    <w:rsid w:val="00F9173A"/>
    <w:rsid w:val="00F91800"/>
    <w:rsid w:val="00F94A2E"/>
    <w:rsid w:val="00F94BA1"/>
    <w:rsid w:val="00F94E99"/>
    <w:rsid w:val="00F95447"/>
    <w:rsid w:val="00F9650A"/>
    <w:rsid w:val="00F965BB"/>
    <w:rsid w:val="00F967C7"/>
    <w:rsid w:val="00F96908"/>
    <w:rsid w:val="00F969B5"/>
    <w:rsid w:val="00FA0437"/>
    <w:rsid w:val="00FA16EC"/>
    <w:rsid w:val="00FA233F"/>
    <w:rsid w:val="00FA2BAC"/>
    <w:rsid w:val="00FA2E05"/>
    <w:rsid w:val="00FA2E5F"/>
    <w:rsid w:val="00FA32DB"/>
    <w:rsid w:val="00FA7D57"/>
    <w:rsid w:val="00FB0008"/>
    <w:rsid w:val="00FB071C"/>
    <w:rsid w:val="00FB0B42"/>
    <w:rsid w:val="00FB0F48"/>
    <w:rsid w:val="00FB1A25"/>
    <w:rsid w:val="00FB3EA0"/>
    <w:rsid w:val="00FB4127"/>
    <w:rsid w:val="00FB55F4"/>
    <w:rsid w:val="00FB6B37"/>
    <w:rsid w:val="00FB7962"/>
    <w:rsid w:val="00FC0B63"/>
    <w:rsid w:val="00FC1A4F"/>
    <w:rsid w:val="00FC2209"/>
    <w:rsid w:val="00FC2A1B"/>
    <w:rsid w:val="00FC3860"/>
    <w:rsid w:val="00FC3CEF"/>
    <w:rsid w:val="00FC44B0"/>
    <w:rsid w:val="00FC638E"/>
    <w:rsid w:val="00FC7531"/>
    <w:rsid w:val="00FC7EAA"/>
    <w:rsid w:val="00FD1156"/>
    <w:rsid w:val="00FD3F39"/>
    <w:rsid w:val="00FD4B62"/>
    <w:rsid w:val="00FD4FA5"/>
    <w:rsid w:val="00FD5166"/>
    <w:rsid w:val="00FD5AA4"/>
    <w:rsid w:val="00FE2D44"/>
    <w:rsid w:val="00FE46AD"/>
    <w:rsid w:val="00FE52E4"/>
    <w:rsid w:val="00FE5410"/>
    <w:rsid w:val="00FF0FAC"/>
    <w:rsid w:val="00FF2D44"/>
    <w:rsid w:val="00FF456A"/>
    <w:rsid w:val="00FF4E01"/>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5EFCAFC-7588-422D-B382-EAAB60A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5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character" w:customStyle="1" w:styleId="Mencinsinresolver3">
    <w:name w:val="Mención sin resolver3"/>
    <w:basedOn w:val="Fuentedeprrafopredeter"/>
    <w:uiPriority w:val="99"/>
    <w:semiHidden/>
    <w:unhideWhenUsed/>
    <w:rsid w:val="005B05B9"/>
    <w:rPr>
      <w:color w:val="605E5C"/>
      <w:shd w:val="clear" w:color="auto" w:fill="E1DFDD"/>
    </w:rPr>
  </w:style>
  <w:style w:type="character" w:customStyle="1" w:styleId="Mencinsinresolver4">
    <w:name w:val="Mención sin resolver4"/>
    <w:basedOn w:val="Fuentedeprrafopredeter"/>
    <w:uiPriority w:val="99"/>
    <w:semiHidden/>
    <w:unhideWhenUsed/>
    <w:rsid w:val="00402F0E"/>
    <w:rPr>
      <w:color w:val="605E5C"/>
      <w:shd w:val="clear" w:color="auto" w:fill="E1DFDD"/>
    </w:rPr>
  </w:style>
  <w:style w:type="character" w:styleId="Mencinsinresolver">
    <w:name w:val="Unresolved Mention"/>
    <w:basedOn w:val="Fuentedeprrafopredeter"/>
    <w:uiPriority w:val="99"/>
    <w:semiHidden/>
    <w:unhideWhenUsed/>
    <w:rsid w:val="001D0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5900487">
      <w:bodyDiv w:val="1"/>
      <w:marLeft w:val="0"/>
      <w:marRight w:val="0"/>
      <w:marTop w:val="0"/>
      <w:marBottom w:val="0"/>
      <w:divBdr>
        <w:top w:val="none" w:sz="0" w:space="0" w:color="auto"/>
        <w:left w:val="none" w:sz="0" w:space="0" w:color="auto"/>
        <w:bottom w:val="none" w:sz="0" w:space="0" w:color="auto"/>
        <w:right w:val="none" w:sz="0" w:space="0" w:color="auto"/>
      </w:divBdr>
      <w:divsChild>
        <w:div w:id="1229220897">
          <w:marLeft w:val="0"/>
          <w:marRight w:val="0"/>
          <w:marTop w:val="0"/>
          <w:marBottom w:val="0"/>
          <w:divBdr>
            <w:top w:val="none" w:sz="0" w:space="0" w:color="auto"/>
            <w:left w:val="none" w:sz="0" w:space="0" w:color="auto"/>
            <w:bottom w:val="none" w:sz="0" w:space="0" w:color="auto"/>
            <w:right w:val="none" w:sz="0" w:space="0" w:color="auto"/>
          </w:divBdr>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1045323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41805774">
      <w:bodyDiv w:val="1"/>
      <w:marLeft w:val="0"/>
      <w:marRight w:val="0"/>
      <w:marTop w:val="0"/>
      <w:marBottom w:val="0"/>
      <w:divBdr>
        <w:top w:val="none" w:sz="0" w:space="0" w:color="auto"/>
        <w:left w:val="none" w:sz="0" w:space="0" w:color="auto"/>
        <w:bottom w:val="none" w:sz="0" w:space="0" w:color="auto"/>
        <w:right w:val="none" w:sz="0" w:space="0" w:color="auto"/>
      </w:divBdr>
    </w:div>
    <w:div w:id="449595888">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63623244">
      <w:bodyDiv w:val="1"/>
      <w:marLeft w:val="0"/>
      <w:marRight w:val="0"/>
      <w:marTop w:val="0"/>
      <w:marBottom w:val="0"/>
      <w:divBdr>
        <w:top w:val="none" w:sz="0" w:space="0" w:color="auto"/>
        <w:left w:val="none" w:sz="0" w:space="0" w:color="auto"/>
        <w:bottom w:val="none" w:sz="0" w:space="0" w:color="auto"/>
        <w:right w:val="none" w:sz="0" w:space="0" w:color="auto"/>
      </w:divBdr>
      <w:divsChild>
        <w:div w:id="1860391059">
          <w:marLeft w:val="0"/>
          <w:marRight w:val="0"/>
          <w:marTop w:val="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4803231">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57802672">
      <w:bodyDiv w:val="1"/>
      <w:marLeft w:val="0"/>
      <w:marRight w:val="0"/>
      <w:marTop w:val="0"/>
      <w:marBottom w:val="0"/>
      <w:divBdr>
        <w:top w:val="none" w:sz="0" w:space="0" w:color="auto"/>
        <w:left w:val="none" w:sz="0" w:space="0" w:color="auto"/>
        <w:bottom w:val="none" w:sz="0" w:space="0" w:color="auto"/>
        <w:right w:val="none" w:sz="0" w:space="0" w:color="auto"/>
      </w:divBdr>
    </w:div>
    <w:div w:id="669254951">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52067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2877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6648282">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163475495">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295930">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2582569">
      <w:bodyDiv w:val="1"/>
      <w:marLeft w:val="0"/>
      <w:marRight w:val="0"/>
      <w:marTop w:val="0"/>
      <w:marBottom w:val="0"/>
      <w:divBdr>
        <w:top w:val="none" w:sz="0" w:space="0" w:color="auto"/>
        <w:left w:val="none" w:sz="0" w:space="0" w:color="auto"/>
        <w:bottom w:val="none" w:sz="0" w:space="0" w:color="auto"/>
        <w:right w:val="none" w:sz="0" w:space="0" w:color="auto"/>
      </w:divBdr>
    </w:div>
    <w:div w:id="1342663402">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537630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6508011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8146395">
      <w:bodyDiv w:val="1"/>
      <w:marLeft w:val="0"/>
      <w:marRight w:val="0"/>
      <w:marTop w:val="0"/>
      <w:marBottom w:val="0"/>
      <w:divBdr>
        <w:top w:val="none" w:sz="0" w:space="0" w:color="auto"/>
        <w:left w:val="none" w:sz="0" w:space="0" w:color="auto"/>
        <w:bottom w:val="none" w:sz="0" w:space="0" w:color="auto"/>
        <w:right w:val="none" w:sz="0" w:space="0" w:color="auto"/>
      </w:divBdr>
    </w:div>
    <w:div w:id="1586379498">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3277560">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0794119">
      <w:bodyDiv w:val="1"/>
      <w:marLeft w:val="0"/>
      <w:marRight w:val="0"/>
      <w:marTop w:val="0"/>
      <w:marBottom w:val="0"/>
      <w:divBdr>
        <w:top w:val="none" w:sz="0" w:space="0" w:color="auto"/>
        <w:left w:val="none" w:sz="0" w:space="0" w:color="auto"/>
        <w:bottom w:val="none" w:sz="0" w:space="0" w:color="auto"/>
        <w:right w:val="none" w:sz="0" w:space="0" w:color="auto"/>
      </w:divBdr>
    </w:div>
    <w:div w:id="162411630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08571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008602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9041904">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728634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6638008">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0827816">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3648749">
      <w:bodyDiv w:val="1"/>
      <w:marLeft w:val="0"/>
      <w:marRight w:val="0"/>
      <w:marTop w:val="0"/>
      <w:marBottom w:val="0"/>
      <w:divBdr>
        <w:top w:val="none" w:sz="0" w:space="0" w:color="auto"/>
        <w:left w:val="none" w:sz="0" w:space="0" w:color="auto"/>
        <w:bottom w:val="none" w:sz="0" w:space="0" w:color="auto"/>
        <w:right w:val="none" w:sz="0" w:space="0" w:color="auto"/>
      </w:divBdr>
    </w:div>
    <w:div w:id="2117673752">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918159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ATENCO/art_92_viii.web?token=03ANYolqvul8AhkfcXJLAlpd6Z9u49tFiKcLuAqRij_RENnWdY0dIX7gxhXEe-57EfMJoJkZuLvxIQo5t6LV4LdAQPbqso9kz-vtMYwKgq3ldltU9wWZt6GwOdtH9akW9JiAI0_73_bM11vWYFX0__f5OX_2lGbTTFtF5MNcLAZRLw4tS4EYchz6zgIoOQAAdx5RuCtv38fa7pJn2dGQIgp1-Qncx02xGfnkfzF4XCezIMdmFrHSWPSAqi9-dR8mbkGwziIWGkg3U3iqXHm7AlNi2s1a765Vjn1-ykbBE48fgFEX8IJk14tjWBH8r1D2bMgs59nf_LVVjMVC9ULKESzU6s6-Dbg5gXNjOWIC-r3-jY-VF_HrCGD-CeBIN8s1Jn_hY4OgPmGqiU_g6qVdCfyXMz3uFLrQIW0XVrn6B3wE3H0KTegShNXG-NlJe1zg4zeL6uzucw8t3_y8sAnIRUmPeOBpC62BMm9dNN-JYl_ILXrcyH5mqF_nwHKUeZGUDq74fHRc_VvaZ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tucedula.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BC50-89A1-4C5F-9610-1A5B9F6A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8297</Words>
  <Characters>45639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cp:lastModifiedBy>Oswaldo Hernández</cp:lastModifiedBy>
  <cp:revision>7</cp:revision>
  <cp:lastPrinted>2018-10-17T21:03:00Z</cp:lastPrinted>
  <dcterms:created xsi:type="dcterms:W3CDTF">2022-08-09T22:54:00Z</dcterms:created>
  <dcterms:modified xsi:type="dcterms:W3CDTF">2022-08-18T17:13:00Z</dcterms:modified>
</cp:coreProperties>
</file>