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1EB03" w14:textId="5162650E" w:rsidR="00093823" w:rsidRPr="001B7B9E" w:rsidRDefault="00093823" w:rsidP="005E0100">
      <w:pPr>
        <w:spacing w:line="360" w:lineRule="auto"/>
        <w:jc w:val="both"/>
        <w:rPr>
          <w:rFonts w:ascii="Palatino Linotype" w:eastAsiaTheme="minorEastAsia" w:hAnsi="Palatino Linotype"/>
          <w:lang w:val="es-ES_tradnl" w:eastAsia="es-ES"/>
        </w:rPr>
      </w:pPr>
      <w:r w:rsidRPr="001B7B9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841B73">
        <w:rPr>
          <w:rFonts w:ascii="Palatino Linotype" w:eastAsiaTheme="minorEastAsia" w:hAnsi="Palatino Linotype"/>
          <w:lang w:val="es-ES_tradnl" w:eastAsia="es-ES"/>
        </w:rPr>
        <w:t>cuatro</w:t>
      </w:r>
      <w:r w:rsidR="00024F66" w:rsidRPr="001B7B9E">
        <w:rPr>
          <w:rFonts w:ascii="Palatino Linotype" w:eastAsiaTheme="minorEastAsia" w:hAnsi="Palatino Linotype"/>
          <w:lang w:val="es-ES_tradnl" w:eastAsia="es-ES"/>
        </w:rPr>
        <w:t xml:space="preserve"> (0</w:t>
      </w:r>
      <w:r w:rsidR="00841B73">
        <w:rPr>
          <w:rFonts w:ascii="Palatino Linotype" w:eastAsiaTheme="minorEastAsia" w:hAnsi="Palatino Linotype"/>
          <w:lang w:val="es-ES_tradnl" w:eastAsia="es-ES"/>
        </w:rPr>
        <w:t>4</w:t>
      </w:r>
      <w:r w:rsidR="00024F66" w:rsidRPr="001B7B9E">
        <w:rPr>
          <w:rFonts w:ascii="Palatino Linotype" w:eastAsiaTheme="minorEastAsia" w:hAnsi="Palatino Linotype"/>
          <w:lang w:val="es-ES_tradnl" w:eastAsia="es-ES"/>
        </w:rPr>
        <w:t>) de febrero</w:t>
      </w:r>
      <w:r w:rsidRPr="001B7B9E">
        <w:rPr>
          <w:rFonts w:ascii="Palatino Linotype" w:eastAsiaTheme="minorEastAsia" w:hAnsi="Palatino Linotype"/>
          <w:lang w:val="es-ES_tradnl" w:eastAsia="es-ES"/>
        </w:rPr>
        <w:t xml:space="preserve"> de dos mil veintidós.</w:t>
      </w:r>
    </w:p>
    <w:p w14:paraId="52A1ABB4" w14:textId="77777777" w:rsidR="00093823" w:rsidRPr="001B7B9E" w:rsidRDefault="00093823" w:rsidP="005E0100">
      <w:pPr>
        <w:spacing w:line="360" w:lineRule="auto"/>
        <w:jc w:val="both"/>
        <w:rPr>
          <w:rFonts w:ascii="Palatino Linotype" w:eastAsiaTheme="minorEastAsia" w:hAnsi="Palatino Linotype"/>
          <w:lang w:val="es-ES_tradnl" w:eastAsia="es-ES"/>
        </w:rPr>
      </w:pPr>
    </w:p>
    <w:p w14:paraId="1F44FB86" w14:textId="77777777" w:rsidR="00093823" w:rsidRPr="001B7B9E" w:rsidRDefault="00093823" w:rsidP="005E0100">
      <w:pPr>
        <w:spacing w:line="360" w:lineRule="auto"/>
        <w:jc w:val="both"/>
        <w:rPr>
          <w:rFonts w:ascii="Palatino Linotype" w:hAnsi="Palatino Linotype"/>
        </w:rPr>
      </w:pPr>
      <w:r w:rsidRPr="001B7B9E">
        <w:rPr>
          <w:rFonts w:ascii="Palatino Linotype" w:hAnsi="Palatino Linotype"/>
          <w:b/>
        </w:rPr>
        <w:t>VISTO</w:t>
      </w:r>
      <w:r w:rsidRPr="001B7B9E">
        <w:rPr>
          <w:rFonts w:ascii="Palatino Linotype" w:hAnsi="Palatino Linotype"/>
        </w:rPr>
        <w:t xml:space="preserve"> el expediente electrónico formado con motivo del recurso de revisión </w:t>
      </w:r>
      <w:r w:rsidR="00024F66" w:rsidRPr="001B7B9E">
        <w:rPr>
          <w:rFonts w:ascii="Palatino Linotype" w:hAnsi="Palatino Linotype"/>
          <w:b/>
        </w:rPr>
        <w:t>06468</w:t>
      </w:r>
      <w:r w:rsidRPr="001B7B9E">
        <w:rPr>
          <w:rFonts w:ascii="Palatino Linotype" w:hAnsi="Palatino Linotype"/>
          <w:b/>
        </w:rPr>
        <w:t>/INFOEM/IP/RR/2021,</w:t>
      </w:r>
      <w:r w:rsidRPr="001B7B9E">
        <w:rPr>
          <w:rFonts w:ascii="Palatino Linotype" w:hAnsi="Palatino Linotype" w:cs="Arial"/>
          <w:b/>
          <w:bCs/>
        </w:rPr>
        <w:t xml:space="preserve"> </w:t>
      </w:r>
      <w:r w:rsidRPr="001B7B9E">
        <w:rPr>
          <w:rFonts w:ascii="Palatino Linotype" w:eastAsiaTheme="minorEastAsia" w:hAnsi="Palatino Linotype"/>
          <w:lang w:val="es-ES_tradnl" w:eastAsia="es-ES"/>
        </w:rPr>
        <w:t xml:space="preserve">promovido </w:t>
      </w:r>
      <w:r w:rsidR="00024F66" w:rsidRPr="001B7B9E">
        <w:rPr>
          <w:rFonts w:ascii="Palatino Linotype" w:eastAsiaTheme="minorEastAsia" w:hAnsi="Palatino Linotype"/>
          <w:lang w:val="es-ES_tradnl" w:eastAsia="es-ES"/>
        </w:rPr>
        <w:t>un usuario del Sistema de Acceso a la Información Mexiquense (SAIMEX), que no proporcionó nombre o seudónimo para ser identificado</w:t>
      </w:r>
      <w:r w:rsidR="00024F66" w:rsidRPr="001B7B9E">
        <w:rPr>
          <w:rFonts w:ascii="Palatino Linotype" w:hAnsi="Palatino Linotype"/>
        </w:rPr>
        <w:t xml:space="preserve"> y</w:t>
      </w:r>
      <w:r w:rsidRPr="001B7B9E">
        <w:rPr>
          <w:rFonts w:ascii="Palatino Linotype" w:hAnsi="Palatino Linotype"/>
        </w:rPr>
        <w:t xml:space="preserve"> quien en lo sucesivo se identificará como </w:t>
      </w:r>
      <w:r w:rsidRPr="001B7B9E">
        <w:rPr>
          <w:rFonts w:ascii="Palatino Linotype" w:hAnsi="Palatino Linotype"/>
          <w:b/>
        </w:rPr>
        <w:t xml:space="preserve">la </w:t>
      </w:r>
      <w:r w:rsidRPr="001B7B9E">
        <w:rPr>
          <w:rFonts w:ascii="Palatino Linotype" w:hAnsi="Palatino Linotype" w:cs="Arial"/>
          <w:b/>
        </w:rPr>
        <w:t>RECURRENTE</w:t>
      </w:r>
      <w:r w:rsidRPr="001B7B9E">
        <w:rPr>
          <w:rFonts w:ascii="Palatino Linotype" w:hAnsi="Palatino Linotype" w:cs="Arial"/>
        </w:rPr>
        <w:t xml:space="preserve">, en contra de la respuesta de la </w:t>
      </w:r>
      <w:r w:rsidR="00024F66" w:rsidRPr="001B7B9E">
        <w:rPr>
          <w:rFonts w:ascii="Palatino Linotype" w:hAnsi="Palatino Linotype" w:cs="Arial"/>
          <w:b/>
        </w:rPr>
        <w:t>Ayuntamiento de Ecatepec de Morelos</w:t>
      </w:r>
      <w:r w:rsidRPr="001B7B9E">
        <w:rPr>
          <w:rFonts w:ascii="Palatino Linotype" w:hAnsi="Palatino Linotype" w:cs="Arial"/>
          <w:b/>
        </w:rPr>
        <w:t>,</w:t>
      </w:r>
      <w:r w:rsidRPr="001B7B9E">
        <w:rPr>
          <w:rFonts w:ascii="Palatino Linotype" w:hAnsi="Palatino Linotype"/>
          <w:b/>
        </w:rPr>
        <w:t xml:space="preserve"> </w:t>
      </w:r>
      <w:r w:rsidRPr="001B7B9E">
        <w:rPr>
          <w:rFonts w:ascii="Palatino Linotype" w:hAnsi="Palatino Linotype"/>
        </w:rPr>
        <w:t>en lo sucesivo el</w:t>
      </w:r>
      <w:r w:rsidRPr="001B7B9E">
        <w:rPr>
          <w:rFonts w:ascii="Palatino Linotype" w:hAnsi="Palatino Linotype"/>
          <w:b/>
        </w:rPr>
        <w:t xml:space="preserve"> SUJETO OBLIGADO</w:t>
      </w:r>
      <w:r w:rsidRPr="001B7B9E">
        <w:rPr>
          <w:rFonts w:ascii="Palatino Linotype" w:hAnsi="Palatino Linotype"/>
        </w:rPr>
        <w:t>, por lo que se procede a dictar la presente resolución, con base en los siguientes:</w:t>
      </w:r>
    </w:p>
    <w:p w14:paraId="34720312" w14:textId="77777777" w:rsidR="00093823" w:rsidRPr="001B7B9E" w:rsidRDefault="00093823" w:rsidP="005E0100">
      <w:pPr>
        <w:spacing w:line="360" w:lineRule="auto"/>
        <w:jc w:val="both"/>
        <w:rPr>
          <w:rFonts w:ascii="Palatino Linotype" w:hAnsi="Palatino Linotype"/>
          <w:b/>
        </w:rPr>
      </w:pPr>
    </w:p>
    <w:p w14:paraId="14EC96A5" w14:textId="77777777" w:rsidR="00093823" w:rsidRPr="001B7B9E" w:rsidRDefault="00093823" w:rsidP="005E0100">
      <w:pPr>
        <w:keepNext/>
        <w:keepLines/>
        <w:spacing w:line="360" w:lineRule="auto"/>
        <w:jc w:val="center"/>
        <w:outlineLvl w:val="0"/>
        <w:rPr>
          <w:rFonts w:ascii="Palatino Linotype" w:eastAsiaTheme="majorEastAsia" w:hAnsi="Palatino Linotype" w:cstheme="majorBidi"/>
          <w:b/>
          <w:szCs w:val="32"/>
        </w:rPr>
      </w:pPr>
      <w:bookmarkStart w:id="0" w:name="_Toc94019409"/>
      <w:r w:rsidRPr="001B7B9E">
        <w:rPr>
          <w:rFonts w:ascii="Palatino Linotype" w:eastAsiaTheme="majorEastAsia" w:hAnsi="Palatino Linotype" w:cstheme="majorBidi"/>
          <w:b/>
          <w:szCs w:val="32"/>
        </w:rPr>
        <w:t>ANTECEDENTES</w:t>
      </w:r>
      <w:bookmarkEnd w:id="0"/>
    </w:p>
    <w:p w14:paraId="535BE7E5" w14:textId="77777777" w:rsidR="00093823" w:rsidRPr="001B7B9E" w:rsidRDefault="00093823" w:rsidP="005E0100">
      <w:pPr>
        <w:spacing w:line="360" w:lineRule="auto"/>
        <w:rPr>
          <w:rFonts w:ascii="Palatino Linotype" w:eastAsiaTheme="minorEastAsia" w:hAnsi="Palatino Linotype"/>
        </w:rPr>
      </w:pPr>
    </w:p>
    <w:p w14:paraId="07DC1FA0" w14:textId="77777777" w:rsidR="00093823" w:rsidRPr="001B7B9E" w:rsidRDefault="00093823" w:rsidP="005E0100">
      <w:pPr>
        <w:numPr>
          <w:ilvl w:val="0"/>
          <w:numId w:val="1"/>
        </w:numPr>
        <w:spacing w:line="360" w:lineRule="auto"/>
        <w:ind w:left="0" w:firstLine="0"/>
        <w:contextualSpacing/>
        <w:jc w:val="both"/>
        <w:rPr>
          <w:rFonts w:ascii="Palatino Linotype" w:hAnsi="Palatino Linotype" w:cs="Arial"/>
          <w:lang w:val="es-ES" w:eastAsia="es-ES"/>
        </w:rPr>
      </w:pPr>
      <w:r w:rsidRPr="001B7B9E">
        <w:rPr>
          <w:rFonts w:ascii="Palatino Linotype" w:eastAsia="Calibri" w:hAnsi="Palatino Linotype" w:cs="Arial"/>
          <w:lang w:val="es-ES" w:eastAsia="es-ES"/>
        </w:rPr>
        <w:t xml:space="preserve">El día </w:t>
      </w:r>
      <w:r w:rsidR="00024F66" w:rsidRPr="001B7B9E">
        <w:rPr>
          <w:rFonts w:ascii="Palatino Linotype" w:eastAsia="Calibri" w:hAnsi="Palatino Linotype" w:cs="Arial"/>
          <w:lang w:val="es-ES" w:eastAsia="es-ES"/>
        </w:rPr>
        <w:t xml:space="preserve">diez (10) de diciembre </w:t>
      </w:r>
      <w:r w:rsidR="004C687A" w:rsidRPr="001B7B9E">
        <w:rPr>
          <w:rFonts w:ascii="Palatino Linotype" w:eastAsia="Calibri" w:hAnsi="Palatino Linotype" w:cs="Arial"/>
          <w:lang w:val="es-ES" w:eastAsia="es-ES"/>
        </w:rPr>
        <w:t xml:space="preserve"> de dos mil veintiuno</w:t>
      </w:r>
      <w:r w:rsidRPr="001B7B9E">
        <w:rPr>
          <w:rFonts w:ascii="Palatino Linotype" w:eastAsia="Calibri" w:hAnsi="Palatino Linotype" w:cs="Arial"/>
          <w:lang w:val="es-ES" w:eastAsia="es-ES"/>
        </w:rPr>
        <w:t>,</w:t>
      </w:r>
      <w:r w:rsidRPr="001B7B9E">
        <w:rPr>
          <w:rFonts w:ascii="Palatino Linotype" w:eastAsia="Calibri" w:hAnsi="Palatino Linotype"/>
          <w:lang w:val="es-ES" w:eastAsia="es-ES"/>
        </w:rPr>
        <w:t xml:space="preserve"> </w:t>
      </w:r>
      <w:r w:rsidRPr="001B7B9E">
        <w:rPr>
          <w:rFonts w:ascii="Palatino Linotype" w:eastAsia="Calibri" w:hAnsi="Palatino Linotype"/>
          <w:b/>
          <w:lang w:val="es-ES" w:eastAsia="es-ES"/>
        </w:rPr>
        <w:t>EL RECURRENTE</w:t>
      </w:r>
      <w:r w:rsidRPr="001B7B9E">
        <w:rPr>
          <w:rFonts w:ascii="Palatino Linotype" w:eastAsiaTheme="minorEastAsia" w:hAnsi="Palatino Linotype"/>
          <w:b/>
          <w:lang w:val="es-ES_tradnl" w:eastAsia="es-ES"/>
        </w:rPr>
        <w:t>,</w:t>
      </w:r>
      <w:r w:rsidRPr="001B7B9E">
        <w:rPr>
          <w:rFonts w:ascii="Palatino Linotype" w:eastAsia="Calibri" w:hAnsi="Palatino Linotype" w:cs="Arial"/>
          <w:lang w:val="es-ES" w:eastAsia="es-ES"/>
        </w:rPr>
        <w:t xml:space="preserve"> ante el </w:t>
      </w:r>
      <w:r w:rsidRPr="001B7B9E">
        <w:rPr>
          <w:rFonts w:ascii="Palatino Linotype" w:eastAsia="Calibri" w:hAnsi="Palatino Linotype" w:cs="Arial"/>
          <w:b/>
          <w:lang w:val="es-ES" w:eastAsia="es-ES"/>
        </w:rPr>
        <w:t>SUJETO OBLIGADO</w:t>
      </w:r>
      <w:r w:rsidRPr="001B7B9E">
        <w:rPr>
          <w:rFonts w:ascii="Palatino Linotype" w:eastAsia="Calibri" w:hAnsi="Palatino Linotype" w:cs="Arial"/>
          <w:lang w:val="es-ES_tradnl" w:eastAsia="es-ES"/>
        </w:rPr>
        <w:t xml:space="preserve"> vía </w:t>
      </w:r>
      <w:r w:rsidRPr="001B7B9E">
        <w:rPr>
          <w:rFonts w:ascii="Palatino Linotype" w:eastAsia="Calibri" w:hAnsi="Palatino Linotype" w:cs="Arial"/>
          <w:lang w:val="es-ES" w:eastAsia="es-ES"/>
        </w:rPr>
        <w:t>Sistema de Acceso a la Información Mexiquense (</w:t>
      </w:r>
      <w:r w:rsidRPr="001B7B9E">
        <w:rPr>
          <w:rFonts w:ascii="Palatino Linotype" w:eastAsia="Calibri" w:hAnsi="Palatino Linotype" w:cs="Arial"/>
          <w:b/>
          <w:lang w:val="es-ES" w:eastAsia="es-ES"/>
        </w:rPr>
        <w:t>SAIMEX)</w:t>
      </w:r>
      <w:r w:rsidRPr="001B7B9E">
        <w:rPr>
          <w:rFonts w:ascii="Palatino Linotype" w:eastAsia="Calibri" w:hAnsi="Palatino Linotype" w:cs="Arial"/>
          <w:lang w:val="es-ES" w:eastAsia="es-ES"/>
        </w:rPr>
        <w:t xml:space="preserve">, presentó una solicitud de información registrada con el número </w:t>
      </w:r>
      <w:r w:rsidR="00024F66" w:rsidRPr="001B7B9E">
        <w:rPr>
          <w:rFonts w:ascii="Palatino Linotype" w:hAnsi="Palatino Linotype"/>
          <w:b/>
          <w:bCs/>
        </w:rPr>
        <w:t>00994/ECATEPEC/IP/2021</w:t>
      </w:r>
      <w:r w:rsidRPr="001B7B9E">
        <w:rPr>
          <w:rFonts w:ascii="Palatino Linotype" w:eastAsiaTheme="minorEastAsia" w:hAnsi="Palatino Linotype"/>
          <w:b/>
          <w:lang w:val="es-ES_tradnl" w:eastAsia="es-ES"/>
        </w:rPr>
        <w:t xml:space="preserve">, </w:t>
      </w:r>
      <w:r w:rsidRPr="001B7B9E">
        <w:rPr>
          <w:rFonts w:ascii="Palatino Linotype" w:eastAsia="Calibri" w:hAnsi="Palatino Linotype" w:cs="Arial"/>
          <w:lang w:val="es-ES" w:eastAsia="es-ES"/>
        </w:rPr>
        <w:t>mediante la cual solicitó lo siguiente:</w:t>
      </w:r>
    </w:p>
    <w:p w14:paraId="22B5F207" w14:textId="77777777" w:rsidR="00093823" w:rsidRPr="001B7B9E" w:rsidRDefault="00093823" w:rsidP="005E0100">
      <w:pPr>
        <w:spacing w:line="360" w:lineRule="auto"/>
        <w:contextualSpacing/>
        <w:jc w:val="both"/>
        <w:rPr>
          <w:rFonts w:ascii="Palatino Linotype" w:hAnsi="Palatino Linotype" w:cs="Arial"/>
          <w:lang w:val="es-ES" w:eastAsia="es-ES"/>
        </w:rPr>
      </w:pPr>
    </w:p>
    <w:p w14:paraId="3912B329" w14:textId="77777777" w:rsidR="00093823" w:rsidRPr="001B7B9E" w:rsidRDefault="00093823" w:rsidP="005E0100">
      <w:pPr>
        <w:pStyle w:val="Prrafodelista"/>
        <w:spacing w:line="360" w:lineRule="auto"/>
        <w:ind w:left="1069" w:right="567"/>
        <w:jc w:val="both"/>
        <w:rPr>
          <w:rFonts w:ascii="Palatino Linotype" w:hAnsi="Palatino Linotype"/>
          <w:i/>
          <w:color w:val="000000"/>
        </w:rPr>
      </w:pPr>
      <w:r w:rsidRPr="001B7B9E">
        <w:rPr>
          <w:rFonts w:ascii="Palatino Linotype" w:hAnsi="Palatino Linotype"/>
          <w:i/>
          <w:color w:val="000000"/>
        </w:rPr>
        <w:t xml:space="preserve"> “</w:t>
      </w:r>
      <w:r w:rsidR="00024F66" w:rsidRPr="001B7B9E">
        <w:rPr>
          <w:rFonts w:ascii="Palatino Linotype" w:hAnsi="Palatino Linotype"/>
          <w:i/>
          <w:color w:val="000000"/>
        </w:rPr>
        <w:t>Solicito versión estenográfica de la ceremonia de entrega de la Presea Jóvenes con Valores 2020.</w:t>
      </w:r>
      <w:r w:rsidRPr="001B7B9E">
        <w:rPr>
          <w:rFonts w:ascii="Palatino Linotype" w:hAnsi="Palatino Linotype"/>
          <w:i/>
          <w:color w:val="000000"/>
        </w:rPr>
        <w:t xml:space="preserve">” (Sic) </w:t>
      </w:r>
    </w:p>
    <w:p w14:paraId="1D7003B7" w14:textId="77777777" w:rsidR="001409A5" w:rsidRPr="001B7B9E" w:rsidRDefault="001409A5" w:rsidP="005E0100">
      <w:pPr>
        <w:spacing w:line="360" w:lineRule="auto"/>
        <w:contextualSpacing/>
        <w:jc w:val="both"/>
        <w:rPr>
          <w:rFonts w:ascii="Palatino Linotype" w:eastAsia="Calibri" w:hAnsi="Palatino Linotype"/>
          <w:sz w:val="22"/>
          <w:szCs w:val="22"/>
          <w:lang w:val="es-ES" w:eastAsia="es-ES"/>
        </w:rPr>
      </w:pPr>
    </w:p>
    <w:p w14:paraId="6D4B3275" w14:textId="77777777" w:rsidR="00024F66" w:rsidRPr="001B7B9E" w:rsidRDefault="00024F66" w:rsidP="005E0100">
      <w:pPr>
        <w:numPr>
          <w:ilvl w:val="0"/>
          <w:numId w:val="1"/>
        </w:numPr>
        <w:spacing w:line="360" w:lineRule="auto"/>
        <w:ind w:left="0" w:firstLine="0"/>
        <w:contextualSpacing/>
        <w:jc w:val="both"/>
        <w:rPr>
          <w:rFonts w:ascii="Palatino Linotype" w:eastAsia="Calibri" w:hAnsi="Palatino Linotype"/>
          <w:lang w:val="es-ES" w:eastAsia="es-ES"/>
        </w:rPr>
      </w:pPr>
      <w:r w:rsidRPr="001B7B9E">
        <w:rPr>
          <w:rFonts w:ascii="Palatino Linotype" w:eastAsia="Calibri" w:hAnsi="Palatino Linotype"/>
          <w:lang w:val="es-ES" w:eastAsia="es-ES"/>
        </w:rPr>
        <w:t>Se señaló como modalidad de entrega a través del Sistema de Acceso a la Información Mexiquense (SAIMEX).</w:t>
      </w:r>
    </w:p>
    <w:p w14:paraId="78DBAE6F" w14:textId="77777777" w:rsidR="00093823" w:rsidRPr="001B7B9E" w:rsidRDefault="00093823" w:rsidP="005E0100">
      <w:pPr>
        <w:numPr>
          <w:ilvl w:val="0"/>
          <w:numId w:val="1"/>
        </w:numPr>
        <w:spacing w:line="360" w:lineRule="auto"/>
        <w:ind w:left="0" w:firstLine="0"/>
        <w:contextualSpacing/>
        <w:jc w:val="both"/>
        <w:rPr>
          <w:rFonts w:ascii="Palatino Linotype" w:eastAsia="Calibri" w:hAnsi="Palatino Linotype"/>
          <w:lang w:val="es-ES" w:eastAsia="es-ES"/>
        </w:rPr>
      </w:pPr>
      <w:r w:rsidRPr="001B7B9E">
        <w:rPr>
          <w:rFonts w:ascii="Palatino Linotype" w:eastAsiaTheme="minorEastAsia" w:hAnsi="Palatino Linotype"/>
          <w:lang w:val="es-ES_tradnl" w:eastAsia="es-ES"/>
        </w:rPr>
        <w:lastRenderedPageBreak/>
        <w:t xml:space="preserve">El </w:t>
      </w:r>
      <w:r w:rsidR="00D54CA1" w:rsidRPr="001B7B9E">
        <w:rPr>
          <w:rFonts w:ascii="Palatino Linotype" w:eastAsiaTheme="minorEastAsia" w:hAnsi="Palatino Linotype"/>
          <w:lang w:val="es-ES_tradnl" w:eastAsia="es-ES"/>
        </w:rPr>
        <w:t>quince (15) de diciembre</w:t>
      </w:r>
      <w:r w:rsidR="006A4656" w:rsidRPr="001B7B9E">
        <w:rPr>
          <w:rFonts w:ascii="Palatino Linotype" w:eastAsiaTheme="minorEastAsia" w:hAnsi="Palatino Linotype"/>
          <w:lang w:val="es-ES_tradnl" w:eastAsia="es-ES"/>
        </w:rPr>
        <w:t xml:space="preserve"> </w:t>
      </w:r>
      <w:r w:rsidRPr="001B7B9E">
        <w:rPr>
          <w:rFonts w:ascii="Palatino Linotype" w:eastAsiaTheme="minorEastAsia" w:hAnsi="Palatino Linotype"/>
          <w:lang w:val="es-ES_tradnl" w:eastAsia="es-ES"/>
        </w:rPr>
        <w:t xml:space="preserve"> de dos mil veintiuno, </w:t>
      </w:r>
      <w:r w:rsidRPr="001B7B9E">
        <w:rPr>
          <w:rFonts w:ascii="Palatino Linotype" w:eastAsia="Calibri" w:hAnsi="Palatino Linotype"/>
          <w:lang w:val="es-ES" w:eastAsia="es-ES"/>
        </w:rPr>
        <w:t xml:space="preserve">el </w:t>
      </w:r>
      <w:r w:rsidRPr="001B7B9E">
        <w:rPr>
          <w:rFonts w:ascii="Palatino Linotype" w:eastAsia="Calibri" w:hAnsi="Palatino Linotype" w:cs="Arial"/>
          <w:b/>
          <w:lang w:val="es-AR" w:eastAsia="es-ES"/>
        </w:rPr>
        <w:t>SUJETO OBLIGADO</w:t>
      </w:r>
      <w:r w:rsidRPr="001B7B9E">
        <w:rPr>
          <w:rFonts w:ascii="Palatino Linotype" w:eastAsia="Calibri" w:hAnsi="Palatino Linotype" w:cs="Arial"/>
          <w:b/>
          <w:i/>
          <w:lang w:val="es-AR" w:eastAsia="es-ES"/>
        </w:rPr>
        <w:t xml:space="preserve"> </w:t>
      </w:r>
      <w:r w:rsidR="004E71AE">
        <w:rPr>
          <w:rFonts w:ascii="Palatino Linotype" w:hAnsi="Palatino Linotype" w:cs="Arial"/>
          <w:lang w:val="es-ES" w:eastAsia="es-ES"/>
        </w:rPr>
        <w:t>dio respuesta</w:t>
      </w:r>
      <w:r w:rsidRPr="001B7B9E">
        <w:rPr>
          <w:rFonts w:ascii="Palatino Linotype" w:hAnsi="Palatino Linotype" w:cs="Arial"/>
          <w:lang w:val="es-ES" w:eastAsia="es-ES"/>
        </w:rPr>
        <w:t xml:space="preserve"> a la solicitud de información en los siguientes términos:</w:t>
      </w:r>
    </w:p>
    <w:p w14:paraId="1EBFC2F3" w14:textId="77777777" w:rsidR="006A4656" w:rsidRPr="001B7B9E" w:rsidRDefault="006A4656" w:rsidP="005E0100">
      <w:pPr>
        <w:spacing w:line="360" w:lineRule="auto"/>
        <w:ind w:right="567"/>
        <w:jc w:val="both"/>
        <w:rPr>
          <w:rFonts w:ascii="Palatino Linotype" w:hAnsi="Palatino Linotype"/>
          <w:i/>
          <w:color w:val="000000"/>
          <w:sz w:val="22"/>
          <w:szCs w:val="22"/>
        </w:rPr>
      </w:pPr>
    </w:p>
    <w:p w14:paraId="3DA6AA09" w14:textId="77777777" w:rsidR="006A4656" w:rsidRPr="001B7B9E" w:rsidRDefault="006A4656" w:rsidP="005E0100">
      <w:pPr>
        <w:spacing w:line="360" w:lineRule="auto"/>
        <w:ind w:left="851" w:right="567"/>
        <w:jc w:val="both"/>
        <w:rPr>
          <w:rFonts w:ascii="Palatino Linotype" w:hAnsi="Palatino Linotype"/>
          <w:i/>
          <w:color w:val="000000"/>
          <w:sz w:val="22"/>
          <w:szCs w:val="22"/>
        </w:rPr>
      </w:pPr>
      <w:r w:rsidRPr="001B7B9E">
        <w:rPr>
          <w:rFonts w:ascii="Palatino Linotype" w:hAnsi="Palatino Linotype"/>
          <w:i/>
          <w:color w:val="000000"/>
          <w:sz w:val="22"/>
          <w:szCs w:val="22"/>
        </w:rPr>
        <w:t>“…</w:t>
      </w:r>
    </w:p>
    <w:tbl>
      <w:tblPr>
        <w:tblW w:w="7150" w:type="dxa"/>
        <w:jc w:val="center"/>
        <w:tblCellSpacing w:w="0" w:type="dxa"/>
        <w:tblCellMar>
          <w:left w:w="0" w:type="dxa"/>
          <w:right w:w="0" w:type="dxa"/>
        </w:tblCellMar>
        <w:tblLook w:val="04A0" w:firstRow="1" w:lastRow="0" w:firstColumn="1" w:lastColumn="0" w:noHBand="0" w:noVBand="1"/>
      </w:tblPr>
      <w:tblGrid>
        <w:gridCol w:w="7150"/>
      </w:tblGrid>
      <w:tr w:rsidR="00D54CA1" w:rsidRPr="00D54CA1" w14:paraId="54C71DBB" w14:textId="77777777" w:rsidTr="00D54CA1">
        <w:trPr>
          <w:trHeight w:val="135"/>
          <w:tblCellSpacing w:w="0" w:type="dxa"/>
          <w:jc w:val="center"/>
        </w:trPr>
        <w:tc>
          <w:tcPr>
            <w:tcW w:w="0" w:type="auto"/>
            <w:vAlign w:val="center"/>
            <w:hideMark/>
          </w:tcPr>
          <w:p w14:paraId="3DD5F93B" w14:textId="77777777" w:rsidR="00D54CA1" w:rsidRPr="00D54CA1" w:rsidRDefault="00D54CA1" w:rsidP="00D54CA1">
            <w:pPr>
              <w:rPr>
                <w:rFonts w:ascii="Palatino Linotype" w:hAnsi="Palatino Linotype"/>
                <w:i/>
                <w:sz w:val="22"/>
              </w:rPr>
            </w:pPr>
            <w:r w:rsidRPr="00D54CA1">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54CA1" w:rsidRPr="00D54CA1" w14:paraId="3E52204D" w14:textId="77777777" w:rsidTr="00D54CA1">
        <w:trPr>
          <w:trHeight w:val="339"/>
          <w:tblCellSpacing w:w="0" w:type="dxa"/>
          <w:jc w:val="center"/>
        </w:trPr>
        <w:tc>
          <w:tcPr>
            <w:tcW w:w="0" w:type="auto"/>
            <w:vAlign w:val="center"/>
            <w:hideMark/>
          </w:tcPr>
          <w:p w14:paraId="75CC6BD7" w14:textId="77777777" w:rsidR="00D54CA1" w:rsidRPr="00D54CA1" w:rsidRDefault="00D54CA1" w:rsidP="00D54CA1">
            <w:pPr>
              <w:rPr>
                <w:rFonts w:ascii="Palatino Linotype" w:hAnsi="Palatino Linotype"/>
                <w:i/>
                <w:sz w:val="22"/>
              </w:rPr>
            </w:pPr>
          </w:p>
        </w:tc>
      </w:tr>
      <w:tr w:rsidR="00D54CA1" w:rsidRPr="00D54CA1" w14:paraId="7F73AFA6" w14:textId="77777777" w:rsidTr="00D54CA1">
        <w:trPr>
          <w:trHeight w:val="1328"/>
          <w:tblCellSpacing w:w="0" w:type="dxa"/>
          <w:jc w:val="center"/>
        </w:trPr>
        <w:tc>
          <w:tcPr>
            <w:tcW w:w="0" w:type="auto"/>
            <w:vAlign w:val="center"/>
            <w:hideMark/>
          </w:tcPr>
          <w:p w14:paraId="6FADF3ED" w14:textId="77777777" w:rsidR="00D54CA1" w:rsidRPr="00D54CA1" w:rsidRDefault="00D54CA1" w:rsidP="00D54CA1">
            <w:pPr>
              <w:rPr>
                <w:rFonts w:ascii="Palatino Linotype" w:hAnsi="Palatino Linotype"/>
                <w:i/>
                <w:sz w:val="22"/>
              </w:rPr>
            </w:pPr>
            <w:r w:rsidRPr="00D54CA1">
              <w:rPr>
                <w:rFonts w:ascii="Palatino Linotype" w:hAnsi="Palatino Linotype"/>
                <w:i/>
                <w:sz w:val="22"/>
                <w:szCs w:val="18"/>
              </w:rPr>
              <w:t xml:space="preserve">El H. Ayuntamiento Constitucional de Ecatepec de Morelos hace de su conocimiento la respuesta emitida por: </w:t>
            </w:r>
            <w:r w:rsidRPr="00D54CA1">
              <w:rPr>
                <w:rFonts w:ascii="Palatino Linotype" w:hAnsi="Palatino Linotype"/>
                <w:i/>
                <w:sz w:val="22"/>
                <w:szCs w:val="18"/>
              </w:rPr>
              <w:sym w:font="Symbol" w:char="F0D8"/>
            </w:r>
            <w:r w:rsidRPr="00D54CA1">
              <w:rPr>
                <w:rFonts w:ascii="Palatino Linotype" w:hAnsi="Palatino Linotype"/>
                <w:i/>
                <w:sz w:val="22"/>
                <w:szCs w:val="18"/>
              </w:rPr>
              <w:t xml:space="preserve"> COORDINACIÓN DEL INSTITUTO DE LA JUVENTUD. Se anexa al presente en formato PDF la respuesta emitida por el área antes mencionada toda vez que la dependencia en mención es encargada de brindar atención a su requerimiento.</w:t>
            </w:r>
          </w:p>
        </w:tc>
      </w:tr>
    </w:tbl>
    <w:p w14:paraId="14266A85" w14:textId="77777777" w:rsidR="006A4656" w:rsidRPr="001B7B9E" w:rsidRDefault="006A4656" w:rsidP="005E0100">
      <w:pPr>
        <w:spacing w:line="360" w:lineRule="auto"/>
        <w:ind w:left="851" w:right="567"/>
        <w:jc w:val="both"/>
        <w:rPr>
          <w:rFonts w:ascii="Palatino Linotype" w:hAnsi="Palatino Linotype"/>
          <w:i/>
          <w:sz w:val="22"/>
          <w:szCs w:val="22"/>
        </w:rPr>
      </w:pPr>
      <w:r w:rsidRPr="001B7B9E">
        <w:rPr>
          <w:rFonts w:ascii="Palatino Linotype" w:hAnsi="Palatino Linotype"/>
          <w:i/>
          <w:color w:val="000000"/>
          <w:sz w:val="22"/>
          <w:szCs w:val="22"/>
        </w:rPr>
        <w:t>…”</w:t>
      </w:r>
    </w:p>
    <w:p w14:paraId="20D1237F" w14:textId="77777777" w:rsidR="00093823" w:rsidRPr="001B7B9E" w:rsidRDefault="00093823" w:rsidP="005E0100">
      <w:pPr>
        <w:spacing w:line="360" w:lineRule="auto"/>
        <w:ind w:right="567"/>
        <w:jc w:val="both"/>
        <w:rPr>
          <w:rFonts w:ascii="Palatino Linotype" w:hAnsi="Palatino Linotype"/>
        </w:rPr>
      </w:pPr>
    </w:p>
    <w:p w14:paraId="124B74F0" w14:textId="77777777" w:rsidR="00D54CA1" w:rsidRPr="001B7B9E" w:rsidRDefault="00C04BDB" w:rsidP="005E0100">
      <w:pPr>
        <w:spacing w:line="360" w:lineRule="auto"/>
        <w:ind w:right="567"/>
        <w:jc w:val="both"/>
        <w:rPr>
          <w:rFonts w:ascii="Palatino Linotype" w:hAnsi="Palatino Linotype"/>
        </w:rPr>
      </w:pPr>
      <w:r w:rsidRPr="001B7B9E">
        <w:rPr>
          <w:rFonts w:ascii="Palatino Linotype" w:hAnsi="Palatino Linotype"/>
        </w:rPr>
        <w:t xml:space="preserve">A la respuesta se </w:t>
      </w:r>
      <w:r w:rsidR="00D54CA1" w:rsidRPr="001B7B9E">
        <w:rPr>
          <w:rFonts w:ascii="Palatino Linotype" w:hAnsi="Palatino Linotype"/>
        </w:rPr>
        <w:t>adjuntaron lo siguientes dos documentos:</w:t>
      </w:r>
    </w:p>
    <w:p w14:paraId="73D1DEB2" w14:textId="77777777" w:rsidR="00D54CA1" w:rsidRPr="001B7B9E" w:rsidRDefault="00D54CA1" w:rsidP="005E0100">
      <w:pPr>
        <w:spacing w:line="360" w:lineRule="auto"/>
        <w:ind w:right="567"/>
        <w:jc w:val="both"/>
        <w:rPr>
          <w:rFonts w:ascii="Palatino Linotype" w:hAnsi="Palatino Linotype"/>
        </w:rPr>
      </w:pPr>
    </w:p>
    <w:p w14:paraId="555945C1" w14:textId="77777777" w:rsidR="00D54CA1" w:rsidRPr="001B7B9E" w:rsidRDefault="000B1E06" w:rsidP="00D54CA1">
      <w:pPr>
        <w:pStyle w:val="Prrafodelista"/>
        <w:numPr>
          <w:ilvl w:val="0"/>
          <w:numId w:val="13"/>
        </w:numPr>
        <w:spacing w:line="360" w:lineRule="auto"/>
        <w:ind w:right="567"/>
        <w:jc w:val="both"/>
        <w:rPr>
          <w:rFonts w:ascii="Palatino Linotype" w:hAnsi="Palatino Linotype"/>
        </w:rPr>
      </w:pPr>
      <w:hyperlink r:id="rId8" w:tgtFrame="_blank" w:history="1">
        <w:r w:rsidR="00D54CA1" w:rsidRPr="001B7B9E">
          <w:rPr>
            <w:rStyle w:val="Hipervnculo"/>
            <w:rFonts w:ascii="Palatino Linotype" w:hAnsi="Palatino Linotype" w:cs="Arial"/>
            <w:b/>
            <w:bCs/>
            <w:color w:val="auto"/>
            <w:sz w:val="24"/>
          </w:rPr>
          <w:t>994.pdf</w:t>
        </w:r>
      </w:hyperlink>
      <w:r w:rsidR="00D54CA1" w:rsidRPr="001B7B9E">
        <w:rPr>
          <w:rFonts w:ascii="Palatino Linotype" w:hAnsi="Palatino Linotype"/>
        </w:rPr>
        <w:t>: Oficio de fecha quince de diciembre, suscrito por la Titular de la Unidad de Transparencia mediante el cual manifestó anexar en formato PDF la respuesta emitida por el área Coordinación del Instituto de la Juventud. Oficio CIJ/ECA/0643/2021, suscrito por la Coordinación del Instituto de la Juventud, mediante el cual señaló que la Dirección de Comunicación Social es quien cuenta con los videos para realizar la versión estenográfica de la ceremonia.</w:t>
      </w:r>
    </w:p>
    <w:p w14:paraId="5CD5D6F3" w14:textId="77777777" w:rsidR="00D54CA1" w:rsidRPr="001B7B9E" w:rsidRDefault="00D54CA1" w:rsidP="00D54CA1">
      <w:pPr>
        <w:pStyle w:val="Prrafodelista"/>
        <w:spacing w:line="360" w:lineRule="auto"/>
        <w:ind w:right="567"/>
        <w:jc w:val="both"/>
        <w:rPr>
          <w:rFonts w:ascii="Palatino Linotype" w:hAnsi="Palatino Linotype"/>
        </w:rPr>
      </w:pPr>
    </w:p>
    <w:p w14:paraId="12A42051" w14:textId="77777777" w:rsidR="00D54CA1" w:rsidRPr="001B7B9E" w:rsidRDefault="000B1E06" w:rsidP="00D54CA1">
      <w:pPr>
        <w:pStyle w:val="Prrafodelista"/>
        <w:numPr>
          <w:ilvl w:val="0"/>
          <w:numId w:val="13"/>
        </w:numPr>
        <w:spacing w:line="360" w:lineRule="auto"/>
        <w:ind w:right="567"/>
        <w:jc w:val="both"/>
        <w:rPr>
          <w:rFonts w:ascii="Palatino Linotype" w:hAnsi="Palatino Linotype"/>
        </w:rPr>
      </w:pPr>
      <w:hyperlink r:id="rId9" w:tgtFrame="_blank" w:history="1">
        <w:r w:rsidR="00D54CA1" w:rsidRPr="001B7B9E">
          <w:rPr>
            <w:rStyle w:val="Hipervnculo"/>
            <w:rFonts w:ascii="Palatino Linotype" w:hAnsi="Palatino Linotype" w:cs="Arial"/>
            <w:b/>
            <w:bCs/>
            <w:color w:val="auto"/>
            <w:sz w:val="24"/>
          </w:rPr>
          <w:t>Version Estenográfica Jóvenes con Valores.pdf</w:t>
        </w:r>
      </w:hyperlink>
      <w:r w:rsidR="00D54CA1" w:rsidRPr="001B7B9E">
        <w:rPr>
          <w:rFonts w:ascii="Palatino Linotype" w:hAnsi="Palatino Linotype"/>
        </w:rPr>
        <w:t>: documento que consta de trece fojas del Evento Jóvenes con Valores.</w:t>
      </w:r>
    </w:p>
    <w:p w14:paraId="3D787674" w14:textId="77777777" w:rsidR="00093823" w:rsidRPr="001B7B9E" w:rsidRDefault="00D26A99" w:rsidP="005E0100">
      <w:pPr>
        <w:pStyle w:val="Prrafodelista"/>
        <w:spacing w:line="360" w:lineRule="auto"/>
        <w:ind w:right="567"/>
        <w:jc w:val="both"/>
        <w:rPr>
          <w:rFonts w:ascii="Palatino Linotype" w:hAnsi="Palatino Linotype"/>
          <w:szCs w:val="22"/>
        </w:rPr>
      </w:pPr>
      <w:r w:rsidRPr="001B7B9E">
        <w:rPr>
          <w:rFonts w:ascii="Palatino Linotype" w:hAnsi="Palatino Linotype"/>
          <w:szCs w:val="22"/>
        </w:rPr>
        <w:t xml:space="preserve"> </w:t>
      </w:r>
    </w:p>
    <w:p w14:paraId="51650E5D" w14:textId="77777777" w:rsidR="00093823" w:rsidRPr="001B7B9E" w:rsidRDefault="00093823" w:rsidP="005E010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B7B9E">
        <w:rPr>
          <w:rFonts w:ascii="Palatino Linotype" w:eastAsia="Calibri" w:hAnsi="Palatino Linotype" w:cs="Arial"/>
          <w:lang w:val="es-AR" w:eastAsia="es-ES"/>
        </w:rPr>
        <w:lastRenderedPageBreak/>
        <w:t xml:space="preserve">El </w:t>
      </w:r>
      <w:r w:rsidR="009F0D9D" w:rsidRPr="001B7B9E">
        <w:rPr>
          <w:rFonts w:ascii="Palatino Linotype" w:eastAsia="Calibri" w:hAnsi="Palatino Linotype" w:cs="Arial"/>
          <w:lang w:val="es-AR" w:eastAsia="es-ES"/>
        </w:rPr>
        <w:t xml:space="preserve">dieciséis (16) de diciembre </w:t>
      </w:r>
      <w:r w:rsidRPr="001B7B9E">
        <w:rPr>
          <w:rFonts w:ascii="Palatino Linotype" w:eastAsia="Calibri" w:hAnsi="Palatino Linotype" w:cs="Arial"/>
          <w:lang w:val="es-AR" w:eastAsia="es-ES"/>
        </w:rPr>
        <w:t>de dos mil veintiuno</w:t>
      </w:r>
      <w:r w:rsidRPr="001B7B9E">
        <w:rPr>
          <w:rFonts w:ascii="Palatino Linotype" w:hAnsi="Palatino Linotype" w:cs="Arial"/>
          <w:lang w:val="es-ES" w:eastAsia="es-ES"/>
        </w:rPr>
        <w:t xml:space="preserve">, </w:t>
      </w:r>
      <w:r w:rsidRPr="001B7B9E">
        <w:rPr>
          <w:rFonts w:ascii="Palatino Linotype" w:eastAsiaTheme="minorEastAsia" w:hAnsi="Palatino Linotype"/>
          <w:b/>
          <w:lang w:val="es-ES_tradnl" w:eastAsia="es-ES"/>
        </w:rPr>
        <w:t>EL RECURRENTE</w:t>
      </w:r>
      <w:r w:rsidRPr="001B7B9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CE4F7E7" w14:textId="77777777" w:rsidR="00093823" w:rsidRPr="001B7B9E" w:rsidRDefault="00093823" w:rsidP="005E0100">
      <w:pPr>
        <w:spacing w:line="360" w:lineRule="auto"/>
        <w:ind w:left="567" w:right="567"/>
        <w:contextualSpacing/>
        <w:rPr>
          <w:rFonts w:ascii="Palatino Linotype" w:eastAsiaTheme="minorEastAsia" w:hAnsi="Palatino Linotype" w:cs="Arial"/>
          <w:i/>
          <w:lang w:val="es-ES_tradnl" w:eastAsia="es-ES"/>
        </w:rPr>
      </w:pPr>
    </w:p>
    <w:p w14:paraId="670724E5" w14:textId="77777777" w:rsidR="00093823" w:rsidRPr="001B7B9E" w:rsidRDefault="00093823" w:rsidP="005E0100">
      <w:pPr>
        <w:spacing w:line="360" w:lineRule="auto"/>
        <w:ind w:left="851" w:right="822"/>
        <w:contextualSpacing/>
        <w:jc w:val="both"/>
        <w:rPr>
          <w:rFonts w:ascii="Palatino Linotype" w:eastAsia="Calibri" w:hAnsi="Palatino Linotype" w:cs="Arial"/>
          <w:i/>
          <w:lang w:val="es-ES" w:eastAsia="es-ES"/>
        </w:rPr>
      </w:pPr>
      <w:r w:rsidRPr="001B7B9E">
        <w:rPr>
          <w:rFonts w:ascii="Palatino Linotype" w:eastAsiaTheme="minorEastAsia" w:hAnsi="Palatino Linotype"/>
          <w:b/>
          <w:lang w:val="es-ES_tradnl" w:eastAsia="es-ES"/>
        </w:rPr>
        <w:t>Acto impugnado</w:t>
      </w:r>
      <w:r w:rsidRPr="001B7B9E">
        <w:rPr>
          <w:rFonts w:ascii="Palatino Linotype" w:eastAsiaTheme="minorEastAsia" w:hAnsi="Palatino Linotype"/>
          <w:b/>
          <w:i/>
          <w:lang w:val="es-ES_tradnl" w:eastAsia="es-ES"/>
        </w:rPr>
        <w:t>:</w:t>
      </w:r>
      <w:r w:rsidRPr="001B7B9E">
        <w:rPr>
          <w:rFonts w:ascii="Palatino Linotype" w:hAnsi="Palatino Linotype"/>
          <w:i/>
          <w:color w:val="000000"/>
        </w:rPr>
        <w:t xml:space="preserve"> “</w:t>
      </w:r>
      <w:r w:rsidR="009F0D9D" w:rsidRPr="001B7B9E">
        <w:rPr>
          <w:rFonts w:ascii="Palatino Linotype" w:hAnsi="Palatino Linotype"/>
          <w:i/>
          <w:color w:val="000000"/>
        </w:rPr>
        <w:t>Solicitud con número de folio 00994/ECATEPEC/IP/2021</w:t>
      </w:r>
      <w:r w:rsidRPr="001B7B9E">
        <w:rPr>
          <w:rFonts w:ascii="Palatino Linotype" w:hAnsi="Palatino Linotype"/>
          <w:i/>
          <w:color w:val="000000"/>
        </w:rPr>
        <w:t xml:space="preserve">” (Sic); </w:t>
      </w:r>
    </w:p>
    <w:p w14:paraId="181F4614" w14:textId="77777777" w:rsidR="00093823" w:rsidRPr="001B7B9E" w:rsidRDefault="00093823" w:rsidP="005E0100">
      <w:pPr>
        <w:spacing w:line="360" w:lineRule="auto"/>
        <w:ind w:left="851" w:right="822"/>
        <w:contextualSpacing/>
        <w:jc w:val="both"/>
        <w:rPr>
          <w:rFonts w:ascii="Palatino Linotype" w:eastAsia="Calibri" w:hAnsi="Palatino Linotype" w:cs="Arial"/>
          <w:lang w:val="es-ES" w:eastAsia="es-ES"/>
        </w:rPr>
      </w:pPr>
    </w:p>
    <w:p w14:paraId="02D01B6D" w14:textId="77777777" w:rsidR="00093823" w:rsidRPr="001B7B9E" w:rsidRDefault="00093823" w:rsidP="005E0100">
      <w:pPr>
        <w:spacing w:line="360" w:lineRule="auto"/>
        <w:ind w:left="851" w:right="822"/>
        <w:contextualSpacing/>
        <w:jc w:val="both"/>
        <w:rPr>
          <w:rFonts w:ascii="Palatino Linotype" w:hAnsi="Palatino Linotype"/>
          <w:i/>
          <w:color w:val="000000"/>
        </w:rPr>
      </w:pPr>
      <w:r w:rsidRPr="001B7B9E">
        <w:rPr>
          <w:rFonts w:ascii="Palatino Linotype" w:eastAsiaTheme="minorEastAsia" w:hAnsi="Palatino Linotype"/>
          <w:b/>
          <w:lang w:val="es-ES_tradnl" w:eastAsia="es-ES"/>
        </w:rPr>
        <w:t>Razones o Motivos de inconformidad:</w:t>
      </w:r>
      <w:r w:rsidRPr="001B7B9E">
        <w:rPr>
          <w:rFonts w:ascii="Palatino Linotype" w:eastAsiaTheme="majorEastAsia" w:hAnsi="Palatino Linotype" w:cstheme="majorBidi"/>
          <w:b/>
          <w:color w:val="2E74B5" w:themeColor="accent1" w:themeShade="BF"/>
          <w:sz w:val="26"/>
          <w:szCs w:val="26"/>
          <w:lang w:val="es-ES" w:eastAsia="es-ES"/>
        </w:rPr>
        <w:t xml:space="preserve"> </w:t>
      </w:r>
      <w:r w:rsidRPr="001B7B9E">
        <w:rPr>
          <w:rFonts w:ascii="Palatino Linotype" w:eastAsiaTheme="majorEastAsia" w:hAnsi="Palatino Linotype" w:cstheme="majorBidi"/>
          <w:i/>
          <w:lang w:val="es-ES" w:eastAsia="es-ES"/>
        </w:rPr>
        <w:t>“</w:t>
      </w:r>
      <w:r w:rsidR="009F0D9D" w:rsidRPr="001B7B9E">
        <w:rPr>
          <w:rFonts w:ascii="Palatino Linotype" w:hAnsi="Palatino Linotype"/>
          <w:i/>
          <w:color w:val="000000"/>
        </w:rPr>
        <w:t>No se dio respuesta a la solicitud, toda vez que señalan que otra área es la que cuenta con dicha información Se solicita turnar al área correspondiente.</w:t>
      </w:r>
      <w:r w:rsidRPr="001B7B9E">
        <w:rPr>
          <w:rFonts w:ascii="Palatino Linotype" w:hAnsi="Palatino Linotype"/>
          <w:i/>
          <w:color w:val="000000"/>
        </w:rPr>
        <w:t>” (Sic).</w:t>
      </w:r>
    </w:p>
    <w:bookmarkEnd w:id="1"/>
    <w:bookmarkEnd w:id="2"/>
    <w:bookmarkEnd w:id="3"/>
    <w:p w14:paraId="04B8D3E2" w14:textId="77777777" w:rsidR="00093823" w:rsidRPr="001B7B9E" w:rsidRDefault="00093823" w:rsidP="005E0100">
      <w:pPr>
        <w:spacing w:line="360" w:lineRule="auto"/>
        <w:jc w:val="both"/>
        <w:rPr>
          <w:rFonts w:ascii="Palatino Linotype" w:eastAsia="Calibri" w:hAnsi="Palatino Linotype" w:cs="Arial"/>
          <w:lang w:val="es-AR" w:eastAsia="es-ES"/>
        </w:rPr>
      </w:pPr>
    </w:p>
    <w:p w14:paraId="41A529D2" w14:textId="77777777" w:rsidR="00093823" w:rsidRPr="001B7B9E" w:rsidRDefault="00093823" w:rsidP="005E0100">
      <w:pPr>
        <w:numPr>
          <w:ilvl w:val="0"/>
          <w:numId w:val="1"/>
        </w:numPr>
        <w:spacing w:line="360" w:lineRule="auto"/>
        <w:ind w:left="0" w:firstLine="0"/>
        <w:contextualSpacing/>
        <w:jc w:val="both"/>
        <w:rPr>
          <w:rFonts w:ascii="Palatino Linotype" w:eastAsia="Calibri" w:hAnsi="Palatino Linotype" w:cs="Arial"/>
          <w:lang w:val="es-AR" w:eastAsia="es-ES"/>
        </w:rPr>
      </w:pPr>
      <w:r w:rsidRPr="001B7B9E">
        <w:rPr>
          <w:rFonts w:ascii="Palatino Linotype" w:hAnsi="Palatino Linotype" w:cs="Arial"/>
          <w:lang w:val="es-ES" w:eastAsia="es-ES"/>
        </w:rPr>
        <w:t xml:space="preserve">Se registró el recurso de revisión bajo el número de expediente </w:t>
      </w:r>
      <w:r w:rsidRPr="001B7B9E">
        <w:rPr>
          <w:rFonts w:ascii="Palatino Linotype" w:eastAsiaTheme="minorEastAsia" w:hAnsi="Palatino Linotype" w:cs="Arial"/>
          <w:bCs/>
          <w:lang w:val="es-ES_tradnl" w:eastAsia="es-ES"/>
        </w:rPr>
        <w:t xml:space="preserve">al rubro indicado, asimismo con fundamento en lo dispuesto por el </w:t>
      </w:r>
      <w:r w:rsidRPr="001B7B9E">
        <w:rPr>
          <w:rFonts w:ascii="Palatino Linotype" w:eastAsia="Calibri" w:hAnsi="Palatino Linotype" w:cs="Arial"/>
          <w:lang w:val="es-ES" w:eastAsia="es-ES"/>
        </w:rPr>
        <w:t xml:space="preserve">artículo 185 fracción I de la </w:t>
      </w:r>
      <w:r w:rsidRPr="001B7B9E">
        <w:rPr>
          <w:rFonts w:ascii="Palatino Linotype" w:eastAsia="Calibri" w:hAnsi="Palatino Linotype" w:cs="Arial"/>
          <w:b/>
          <w:lang w:val="es-ES" w:eastAsia="es-ES"/>
        </w:rPr>
        <w:t xml:space="preserve">Ley de Transparencia y Acceso a la Información Pública del Estado de México y Municipios </w:t>
      </w:r>
      <w:r w:rsidRPr="001B7B9E">
        <w:rPr>
          <w:rFonts w:ascii="Palatino Linotype" w:hAnsi="Palatino Linotype" w:cs="Arial"/>
          <w:lang w:val="es-ES" w:eastAsia="es-ES"/>
        </w:rPr>
        <w:t>se turnó a</w:t>
      </w:r>
      <w:r w:rsidR="00C04BDB" w:rsidRPr="001B7B9E">
        <w:rPr>
          <w:rFonts w:ascii="Palatino Linotype" w:hAnsi="Palatino Linotype" w:cs="Arial"/>
          <w:lang w:val="es-ES" w:eastAsia="es-ES"/>
        </w:rPr>
        <w:t xml:space="preserve"> </w:t>
      </w:r>
      <w:r w:rsidRPr="001B7B9E">
        <w:rPr>
          <w:rFonts w:ascii="Palatino Linotype" w:hAnsi="Palatino Linotype" w:cs="Arial"/>
          <w:lang w:val="es-ES" w:eastAsia="es-ES"/>
        </w:rPr>
        <w:t>l</w:t>
      </w:r>
      <w:r w:rsidR="00C04BDB" w:rsidRPr="001B7B9E">
        <w:rPr>
          <w:rFonts w:ascii="Palatino Linotype" w:hAnsi="Palatino Linotype" w:cs="Arial"/>
          <w:lang w:val="es-ES" w:eastAsia="es-ES"/>
        </w:rPr>
        <w:t xml:space="preserve">a </w:t>
      </w:r>
      <w:r w:rsidR="00C04BDB" w:rsidRPr="001B7B9E">
        <w:rPr>
          <w:rFonts w:ascii="Palatino Linotype" w:hAnsi="Palatino Linotype" w:cs="Arial"/>
          <w:b/>
          <w:lang w:val="es-ES" w:eastAsia="es-ES"/>
        </w:rPr>
        <w:t>Comisionada</w:t>
      </w:r>
      <w:r w:rsidRPr="001B7B9E">
        <w:rPr>
          <w:rFonts w:ascii="Palatino Linotype" w:hAnsi="Palatino Linotype" w:cs="Arial"/>
          <w:b/>
          <w:lang w:val="es-ES" w:eastAsia="es-ES"/>
        </w:rPr>
        <w:t xml:space="preserve"> </w:t>
      </w:r>
      <w:r w:rsidR="00C04BDB" w:rsidRPr="001B7B9E">
        <w:rPr>
          <w:rFonts w:ascii="Palatino Linotype" w:hAnsi="Palatino Linotype" w:cs="Arial"/>
          <w:b/>
          <w:lang w:val="es-ES" w:eastAsia="es-ES"/>
        </w:rPr>
        <w:t>María del Rosario Mejía Ayala</w:t>
      </w:r>
      <w:r w:rsidRPr="001B7B9E">
        <w:rPr>
          <w:rFonts w:ascii="Palatino Linotype" w:hAnsi="Palatino Linotype" w:cs="Arial"/>
          <w:b/>
          <w:lang w:val="es-ES" w:eastAsia="es-ES"/>
        </w:rPr>
        <w:t xml:space="preserve">, </w:t>
      </w:r>
      <w:r w:rsidRPr="001B7B9E">
        <w:rPr>
          <w:rFonts w:ascii="Palatino Linotype" w:hAnsi="Palatino Linotype" w:cs="Arial"/>
          <w:lang w:val="es-ES" w:eastAsia="es-ES"/>
        </w:rPr>
        <w:t xml:space="preserve">con el objeto de </w:t>
      </w:r>
      <w:r w:rsidRPr="001B7B9E">
        <w:rPr>
          <w:rFonts w:ascii="Palatino Linotype" w:hAnsi="Palatino Linotype" w:cs="Arial"/>
          <w:lang w:eastAsia="es-ES"/>
        </w:rPr>
        <w:t xml:space="preserve">su análisis. </w:t>
      </w:r>
    </w:p>
    <w:p w14:paraId="784227E8" w14:textId="77777777" w:rsidR="00093823" w:rsidRPr="001B7B9E" w:rsidRDefault="00093823" w:rsidP="005E0100">
      <w:pPr>
        <w:spacing w:line="360" w:lineRule="auto"/>
        <w:contextualSpacing/>
        <w:jc w:val="both"/>
        <w:rPr>
          <w:rFonts w:ascii="Palatino Linotype" w:eastAsia="Calibri" w:hAnsi="Palatino Linotype" w:cs="Arial"/>
          <w:lang w:val="es-AR" w:eastAsia="es-ES"/>
        </w:rPr>
      </w:pPr>
    </w:p>
    <w:p w14:paraId="1D01DCE7" w14:textId="77777777" w:rsidR="00C04BDB" w:rsidRPr="001B7B9E" w:rsidRDefault="00093823" w:rsidP="008A48C0">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B7B9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9F0D9D" w:rsidRPr="001B7B9E">
        <w:rPr>
          <w:rFonts w:ascii="Palatino Linotype" w:eastAsia="Calibri" w:hAnsi="Palatino Linotype" w:cs="Arial"/>
          <w:lang w:val="es-ES" w:eastAsia="es-ES"/>
        </w:rPr>
        <w:t xml:space="preserve">veintiuno (21) de diciembre de </w:t>
      </w:r>
      <w:r w:rsidRPr="001B7B9E">
        <w:rPr>
          <w:rFonts w:ascii="Palatino Linotype" w:eastAsia="Calibri" w:hAnsi="Palatino Linotype" w:cs="Arial"/>
          <w:lang w:val="es-ES" w:eastAsia="es-ES"/>
        </w:rPr>
        <w:t xml:space="preserve">dos mil veintiuno, puso a disposición de las partes el expediente electrónico </w:t>
      </w:r>
      <w:r w:rsidRPr="001B7B9E">
        <w:rPr>
          <w:rFonts w:ascii="Palatino Linotype" w:eastAsia="Calibri" w:hAnsi="Palatino Linotype" w:cs="Arial"/>
          <w:lang w:val="es-ES_tradnl" w:eastAsia="es-ES"/>
        </w:rPr>
        <w:t xml:space="preserve">vía </w:t>
      </w:r>
      <w:r w:rsidRPr="001B7B9E">
        <w:rPr>
          <w:rFonts w:ascii="Palatino Linotype" w:eastAsia="Calibri" w:hAnsi="Palatino Linotype" w:cs="Arial"/>
          <w:b/>
          <w:lang w:val="es-ES" w:eastAsia="es-ES"/>
        </w:rPr>
        <w:t xml:space="preserve">SAIMEX </w:t>
      </w:r>
      <w:r w:rsidRPr="001B7B9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B7B9E">
        <w:rPr>
          <w:rFonts w:ascii="Palatino Linotype" w:eastAsia="Calibri" w:hAnsi="Palatino Linotype" w:cs="Arial"/>
          <w:b/>
          <w:lang w:val="es-ES" w:eastAsia="es-ES"/>
        </w:rPr>
        <w:t>SUJETO OBLIGADO</w:t>
      </w:r>
      <w:r w:rsidRPr="001B7B9E">
        <w:rPr>
          <w:rFonts w:ascii="Palatino Linotype" w:eastAsia="Calibri" w:hAnsi="Palatino Linotype" w:cs="Arial"/>
          <w:lang w:val="es-ES" w:eastAsia="es-ES"/>
        </w:rPr>
        <w:t xml:space="preserve"> presentara el informe justificado procedente. </w:t>
      </w:r>
    </w:p>
    <w:p w14:paraId="6B8459DD" w14:textId="77777777" w:rsidR="00093823" w:rsidRPr="001B7B9E" w:rsidRDefault="009F0D9D" w:rsidP="005E0100">
      <w:pPr>
        <w:numPr>
          <w:ilvl w:val="0"/>
          <w:numId w:val="1"/>
        </w:numPr>
        <w:spacing w:line="360" w:lineRule="auto"/>
        <w:ind w:left="0" w:firstLine="0"/>
        <w:contextualSpacing/>
        <w:jc w:val="both"/>
        <w:rPr>
          <w:rFonts w:ascii="Palatino Linotype" w:eastAsia="Calibri" w:hAnsi="Palatino Linotype" w:cs="Arial"/>
          <w:lang w:val="es-ES" w:eastAsia="es-ES"/>
        </w:rPr>
      </w:pPr>
      <w:r w:rsidRPr="001B7B9E">
        <w:rPr>
          <w:rFonts w:ascii="Palatino Linotype" w:eastAsia="Calibri" w:hAnsi="Palatino Linotype" w:cs="Arial"/>
          <w:lang w:val="es-ES" w:eastAsia="es-ES"/>
        </w:rPr>
        <w:lastRenderedPageBreak/>
        <w:t>De las constancias que obran en el expediente electrónico, se advierte que el particular no realizó manifestaciones que a su derecho conviniera, por su parte el Sujeto Obligado no remitió informa justificado.</w:t>
      </w:r>
    </w:p>
    <w:p w14:paraId="4F786C38" w14:textId="77777777" w:rsidR="00093823" w:rsidRPr="001B7B9E" w:rsidRDefault="00093823" w:rsidP="005E0100">
      <w:pPr>
        <w:spacing w:line="360" w:lineRule="auto"/>
        <w:contextualSpacing/>
        <w:jc w:val="both"/>
        <w:rPr>
          <w:rFonts w:ascii="Palatino Linotype" w:eastAsiaTheme="minorEastAsia" w:hAnsi="Palatino Linotype"/>
          <w:b/>
          <w:u w:val="single"/>
          <w:lang w:val="es-ES_tradnl" w:eastAsia="es-ES"/>
        </w:rPr>
      </w:pPr>
    </w:p>
    <w:p w14:paraId="59DC80C6" w14:textId="77777777" w:rsidR="00093823" w:rsidRPr="001B7B9E" w:rsidRDefault="009F0D9D" w:rsidP="005E010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B7B9E">
        <w:rPr>
          <w:rFonts w:ascii="Palatino Linotype" w:eastAsiaTheme="minorEastAsia" w:hAnsi="Palatino Linotype"/>
          <w:lang w:val="es-ES_tradnl" w:eastAsia="es-ES"/>
        </w:rPr>
        <w:t>La Comisionada</w:t>
      </w:r>
      <w:r w:rsidR="00093823" w:rsidRPr="001B7B9E">
        <w:rPr>
          <w:rFonts w:ascii="Palatino Linotype" w:eastAsiaTheme="minorEastAsia" w:hAnsi="Palatino Linotype"/>
          <w:lang w:val="es-ES_tradnl" w:eastAsia="es-ES"/>
        </w:rPr>
        <w:t xml:space="preserve"> Ponente decretó el cierre de instrucción</w:t>
      </w:r>
      <w:r w:rsidR="00093823" w:rsidRPr="001B7B9E">
        <w:rPr>
          <w:rFonts w:ascii="Palatino Linotype" w:eastAsiaTheme="minorEastAsia" w:hAnsi="Palatino Linotype" w:cs="Arial"/>
          <w:lang w:val="es-ES_tradnl" w:eastAsia="es-ES"/>
        </w:rPr>
        <w:t xml:space="preserve"> </w:t>
      </w:r>
      <w:r w:rsidR="00093823" w:rsidRPr="001B7B9E">
        <w:rPr>
          <w:rFonts w:ascii="Palatino Linotype" w:eastAsiaTheme="minorEastAsia" w:hAnsi="Palatino Linotype"/>
          <w:lang w:val="es-ES_tradnl" w:eastAsia="es-ES"/>
        </w:rPr>
        <w:t xml:space="preserve">mediante el acuerdo de fecha </w:t>
      </w:r>
      <w:r w:rsidR="00704CFD" w:rsidRPr="001B7B9E">
        <w:rPr>
          <w:rFonts w:ascii="Palatino Linotype" w:eastAsiaTheme="minorEastAsia" w:hAnsi="Palatino Linotype"/>
          <w:lang w:val="es-ES_tradnl" w:eastAsia="es-ES"/>
        </w:rPr>
        <w:t>veinticinco (25</w:t>
      </w:r>
      <w:r w:rsidR="008F484F" w:rsidRPr="001B7B9E">
        <w:rPr>
          <w:rFonts w:ascii="Palatino Linotype" w:eastAsiaTheme="minorEastAsia" w:hAnsi="Palatino Linotype"/>
          <w:lang w:val="es-ES_tradnl" w:eastAsia="es-ES"/>
        </w:rPr>
        <w:t xml:space="preserve">) de enero de dos mil veintidós. </w:t>
      </w:r>
    </w:p>
    <w:p w14:paraId="7B45235D" w14:textId="77777777" w:rsidR="00093823" w:rsidRPr="001B7B9E" w:rsidRDefault="00093823" w:rsidP="005E0100">
      <w:pPr>
        <w:spacing w:line="360" w:lineRule="auto"/>
        <w:contextualSpacing/>
        <w:jc w:val="both"/>
        <w:rPr>
          <w:rFonts w:ascii="Palatino Linotype" w:eastAsiaTheme="minorEastAsia" w:hAnsi="Palatino Linotype"/>
          <w:b/>
          <w:u w:val="single"/>
          <w:lang w:val="es-ES_tradnl" w:eastAsia="es-ES"/>
        </w:rPr>
      </w:pPr>
    </w:p>
    <w:p w14:paraId="266A9528" w14:textId="77777777" w:rsidR="00093823" w:rsidRPr="001B7B9E" w:rsidRDefault="00093823" w:rsidP="005E0100">
      <w:pPr>
        <w:keepNext/>
        <w:keepLines/>
        <w:spacing w:line="360" w:lineRule="auto"/>
        <w:jc w:val="center"/>
        <w:outlineLvl w:val="0"/>
        <w:rPr>
          <w:rFonts w:ascii="Palatino Linotype" w:eastAsiaTheme="majorEastAsia" w:hAnsi="Palatino Linotype" w:cstheme="majorBidi"/>
        </w:rPr>
      </w:pPr>
      <w:bookmarkStart w:id="4" w:name="_Toc94019410"/>
      <w:r w:rsidRPr="001B7B9E">
        <w:rPr>
          <w:rFonts w:ascii="Palatino Linotype" w:eastAsiaTheme="majorEastAsia" w:hAnsi="Palatino Linotype" w:cstheme="majorBidi"/>
          <w:b/>
        </w:rPr>
        <w:t>CONSIDERANDO</w:t>
      </w:r>
      <w:bookmarkEnd w:id="4"/>
      <w:r w:rsidRPr="001B7B9E">
        <w:rPr>
          <w:rFonts w:ascii="Palatino Linotype" w:eastAsiaTheme="majorEastAsia" w:hAnsi="Palatino Linotype" w:cstheme="majorBidi"/>
          <w:b/>
        </w:rPr>
        <w:t xml:space="preserve"> </w:t>
      </w:r>
    </w:p>
    <w:p w14:paraId="61E8E86F" w14:textId="77777777" w:rsidR="00093823" w:rsidRPr="001B7B9E" w:rsidRDefault="00093823" w:rsidP="005E0100">
      <w:pPr>
        <w:spacing w:line="360" w:lineRule="auto"/>
        <w:rPr>
          <w:rFonts w:ascii="Palatino Linotype" w:eastAsiaTheme="minorEastAsia" w:hAnsi="Palatino Linotype"/>
        </w:rPr>
      </w:pPr>
    </w:p>
    <w:p w14:paraId="3F29E069" w14:textId="77777777" w:rsidR="00093823" w:rsidRPr="001B7B9E" w:rsidRDefault="00093823" w:rsidP="005E0100">
      <w:pPr>
        <w:keepNext/>
        <w:keepLines/>
        <w:spacing w:line="360" w:lineRule="auto"/>
        <w:outlineLvl w:val="1"/>
        <w:rPr>
          <w:rFonts w:ascii="Palatino Linotype" w:eastAsiaTheme="majorEastAsia" w:hAnsi="Palatino Linotype" w:cstheme="majorBidi"/>
          <w:b/>
          <w:szCs w:val="26"/>
        </w:rPr>
      </w:pPr>
      <w:bookmarkStart w:id="5" w:name="_Toc94019411"/>
      <w:r w:rsidRPr="001B7B9E">
        <w:rPr>
          <w:rFonts w:ascii="Palatino Linotype" w:eastAsiaTheme="majorEastAsia" w:hAnsi="Palatino Linotype" w:cstheme="majorBidi"/>
          <w:b/>
          <w:szCs w:val="26"/>
        </w:rPr>
        <w:t>PRIMERO. De la competencia</w:t>
      </w:r>
      <w:bookmarkEnd w:id="5"/>
    </w:p>
    <w:p w14:paraId="4493002D" w14:textId="77777777" w:rsidR="00093823" w:rsidRPr="001B7B9E" w:rsidRDefault="00093823" w:rsidP="005E0100">
      <w:pPr>
        <w:keepNext/>
        <w:keepLines/>
        <w:spacing w:line="360" w:lineRule="auto"/>
        <w:outlineLvl w:val="1"/>
        <w:rPr>
          <w:rFonts w:ascii="Palatino Linotype" w:eastAsiaTheme="majorEastAsia" w:hAnsi="Palatino Linotype" w:cstheme="majorBidi"/>
          <w:b/>
          <w:bCs/>
          <w:spacing w:val="60"/>
          <w:szCs w:val="26"/>
        </w:rPr>
      </w:pPr>
    </w:p>
    <w:p w14:paraId="567A84A1" w14:textId="77777777" w:rsidR="008F484F" w:rsidRPr="001B7B9E" w:rsidRDefault="008F484F" w:rsidP="005E0100">
      <w:pPr>
        <w:numPr>
          <w:ilvl w:val="0"/>
          <w:numId w:val="1"/>
        </w:numPr>
        <w:spacing w:line="360" w:lineRule="auto"/>
        <w:ind w:left="0" w:firstLine="0"/>
        <w:jc w:val="both"/>
        <w:rPr>
          <w:rFonts w:ascii="Palatino Linotype" w:eastAsia="Calibri" w:hAnsi="Palatino Linotype"/>
          <w:b/>
          <w:lang w:val="es-ES"/>
        </w:rPr>
      </w:pPr>
      <w:r w:rsidRPr="001B7B9E">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1B7B9E">
        <w:rPr>
          <w:rFonts w:ascii="Palatino Linotype" w:eastAsia="Calibri" w:hAnsi="Palatino Linotype"/>
          <w:b/>
          <w:lang w:val="es-ES"/>
        </w:rPr>
        <w:t>Constitución Política de los Estados Unidos Mexicanos</w:t>
      </w:r>
      <w:r w:rsidRPr="001B7B9E">
        <w:rPr>
          <w:rFonts w:ascii="Palatino Linotype" w:eastAsia="Calibri" w:hAnsi="Palatino Linotype"/>
          <w:lang w:val="es-ES"/>
        </w:rPr>
        <w:t xml:space="preserve">; 5, párrafos trigésimo, trigésimo primero y trigésimo segundo, fracciones IV y V, de la </w:t>
      </w:r>
      <w:r w:rsidRPr="001B7B9E">
        <w:rPr>
          <w:rFonts w:ascii="Palatino Linotype" w:eastAsia="Calibri" w:hAnsi="Palatino Linotype"/>
          <w:b/>
          <w:lang w:val="es-ES"/>
        </w:rPr>
        <w:t>Constitución Política del Estado Libre y Soberano de México</w:t>
      </w:r>
      <w:r w:rsidRPr="001B7B9E">
        <w:rPr>
          <w:rFonts w:ascii="Palatino Linotype" w:eastAsia="Calibri" w:hAnsi="Palatino Linotype"/>
          <w:lang w:val="es-ES"/>
        </w:rPr>
        <w:t xml:space="preserve">; artículos 1, 2 fracción II, 13, 29, 36 fracciones I y II, 176, 178, 179, 181 párrafo tercero y 185 de la </w:t>
      </w:r>
      <w:r w:rsidRPr="001B7B9E">
        <w:rPr>
          <w:rFonts w:ascii="Palatino Linotype" w:eastAsia="Calibri" w:hAnsi="Palatino Linotype"/>
          <w:b/>
          <w:lang w:val="es-ES"/>
        </w:rPr>
        <w:t>Ley de Transparencia y Acceso a la Información Pública del Estado de México y Municipios</w:t>
      </w:r>
      <w:r w:rsidRPr="001B7B9E">
        <w:rPr>
          <w:rFonts w:ascii="Palatino Linotype" w:eastAsia="Calibri" w:hAnsi="Palatino Linotype"/>
          <w:lang w:val="es-ES"/>
        </w:rPr>
        <w:t xml:space="preserve">; y 10, 7, 9 fracciones I y XXIV, y 11 del </w:t>
      </w:r>
      <w:r w:rsidRPr="001B7B9E">
        <w:rPr>
          <w:rFonts w:ascii="Palatino Linotype" w:eastAsia="Calibri" w:hAnsi="Palatino Linotype"/>
          <w:b/>
          <w:lang w:val="es-ES"/>
        </w:rPr>
        <w:t>Reglamento Interior del Instituto de Transparencia, Acceso a la Información Pública y Protección de Datos Personales del Estado de México y Municipios.</w:t>
      </w:r>
    </w:p>
    <w:p w14:paraId="353EFCDD" w14:textId="77777777" w:rsidR="00093823" w:rsidRDefault="00093823" w:rsidP="005E0100">
      <w:pPr>
        <w:spacing w:line="360" w:lineRule="auto"/>
        <w:contextualSpacing/>
        <w:jc w:val="both"/>
        <w:rPr>
          <w:rFonts w:ascii="Palatino Linotype" w:eastAsiaTheme="minorEastAsia" w:hAnsi="Palatino Linotype"/>
          <w:lang w:val="es-ES_tradnl" w:eastAsia="es-ES"/>
        </w:rPr>
      </w:pPr>
    </w:p>
    <w:p w14:paraId="4C778519" w14:textId="77777777" w:rsidR="001B7B9E" w:rsidRPr="001B7B9E" w:rsidRDefault="001B7B9E" w:rsidP="005E0100">
      <w:pPr>
        <w:spacing w:line="360" w:lineRule="auto"/>
        <w:contextualSpacing/>
        <w:jc w:val="both"/>
        <w:rPr>
          <w:rFonts w:ascii="Palatino Linotype" w:eastAsiaTheme="minorEastAsia" w:hAnsi="Palatino Linotype"/>
          <w:lang w:val="es-ES_tradnl" w:eastAsia="es-ES"/>
        </w:rPr>
      </w:pPr>
    </w:p>
    <w:p w14:paraId="2039EF9E" w14:textId="77777777" w:rsidR="00093823" w:rsidRPr="001B7B9E" w:rsidRDefault="00093823" w:rsidP="005E0100">
      <w:pPr>
        <w:keepNext/>
        <w:keepLines/>
        <w:spacing w:line="360" w:lineRule="auto"/>
        <w:outlineLvl w:val="1"/>
        <w:rPr>
          <w:rFonts w:ascii="Palatino Linotype" w:eastAsiaTheme="majorEastAsia" w:hAnsi="Palatino Linotype" w:cstheme="majorBidi"/>
          <w:b/>
          <w:szCs w:val="26"/>
        </w:rPr>
      </w:pPr>
      <w:bookmarkStart w:id="6" w:name="_Toc94019412"/>
      <w:r w:rsidRPr="001B7B9E">
        <w:rPr>
          <w:rFonts w:ascii="Palatino Linotype" w:eastAsiaTheme="majorEastAsia" w:hAnsi="Palatino Linotype" w:cstheme="majorBidi"/>
          <w:b/>
          <w:szCs w:val="26"/>
        </w:rPr>
        <w:lastRenderedPageBreak/>
        <w:t>SEGUNDO. De la oportunidad y procedencia.</w:t>
      </w:r>
      <w:bookmarkEnd w:id="6"/>
    </w:p>
    <w:p w14:paraId="69AA4A93" w14:textId="77777777" w:rsidR="00093823" w:rsidRPr="001B7B9E" w:rsidRDefault="00093823" w:rsidP="005E0100">
      <w:pPr>
        <w:spacing w:line="360" w:lineRule="auto"/>
        <w:rPr>
          <w:rFonts w:ascii="Palatino Linotype" w:eastAsiaTheme="minorEastAsia" w:hAnsi="Palatino Linotype"/>
        </w:rPr>
      </w:pPr>
    </w:p>
    <w:p w14:paraId="44FBE2DC" w14:textId="77777777" w:rsidR="00093823" w:rsidRPr="001B7B9E" w:rsidRDefault="00093823"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Calibri" w:hAnsi="Palatino Linotype" w:cs="Arial"/>
          <w:lang w:val="es-ES_tradnl" w:eastAsia="es-ES"/>
        </w:rPr>
        <w:t xml:space="preserve">El medio de impugnación fue presentado a través del </w:t>
      </w:r>
      <w:r w:rsidRPr="001B7B9E">
        <w:rPr>
          <w:rFonts w:ascii="Palatino Linotype" w:eastAsia="Calibri" w:hAnsi="Palatino Linotype" w:cs="Arial"/>
          <w:b/>
          <w:lang w:val="es-ES_tradnl" w:eastAsia="es-ES"/>
        </w:rPr>
        <w:t>SAIMEX,</w:t>
      </w:r>
      <w:r w:rsidRPr="001B7B9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B7B9E">
        <w:rPr>
          <w:rFonts w:ascii="Palatino Linotype" w:eastAsia="Calibri" w:hAnsi="Palatino Linotype" w:cs="Arial"/>
          <w:b/>
          <w:lang w:val="es-ES_tradnl" w:eastAsia="es-ES"/>
        </w:rPr>
        <w:t>SUJETO OBLIGADO</w:t>
      </w:r>
      <w:r w:rsidRPr="001B7B9E">
        <w:rPr>
          <w:rFonts w:ascii="Palatino Linotype" w:eastAsia="Calibri" w:hAnsi="Palatino Linotype" w:cs="Arial"/>
          <w:lang w:val="es-ES_tradnl" w:eastAsia="es-ES"/>
        </w:rPr>
        <w:t xml:space="preserve"> entregó respuesta a la solicitud el día </w:t>
      </w:r>
      <w:r w:rsidR="009F0D9D" w:rsidRPr="001B7B9E">
        <w:rPr>
          <w:rFonts w:ascii="Palatino Linotype" w:eastAsia="Calibri" w:hAnsi="Palatino Linotype" w:cs="Arial"/>
          <w:lang w:val="es-ES_tradnl" w:eastAsia="es-ES"/>
        </w:rPr>
        <w:t xml:space="preserve">quince (15) de diciembre </w:t>
      </w:r>
      <w:r w:rsidRPr="001B7B9E">
        <w:rPr>
          <w:rFonts w:ascii="Palatino Linotype" w:eastAsia="Calibri" w:hAnsi="Palatino Linotype" w:cs="Arial"/>
          <w:lang w:val="es-ES_tradnl" w:eastAsia="es-ES"/>
        </w:rPr>
        <w:t xml:space="preserve">de dos mil veintiuno, </w:t>
      </w:r>
      <w:r w:rsidRPr="001B7B9E">
        <w:rPr>
          <w:rFonts w:ascii="Palatino Linotype" w:eastAsiaTheme="minorEastAsia" w:hAnsi="Palatino Linotype" w:cs="Arial"/>
          <w:lang w:val="es-ES_tradnl" w:eastAsia="es-ES"/>
        </w:rPr>
        <w:t xml:space="preserve">de tal forma que el plazo para interponer el recurso de revisión transcurrió del </w:t>
      </w:r>
      <w:r w:rsidR="009F0D9D" w:rsidRPr="001B7B9E">
        <w:rPr>
          <w:rFonts w:ascii="Palatino Linotype" w:eastAsiaTheme="minorEastAsia" w:hAnsi="Palatino Linotype" w:cs="Arial"/>
          <w:lang w:val="es-ES_tradnl" w:eastAsia="es-ES"/>
        </w:rPr>
        <w:t xml:space="preserve">dieciséis (16) de diciembre </w:t>
      </w:r>
      <w:r w:rsidR="007231CC" w:rsidRPr="001B7B9E">
        <w:rPr>
          <w:rFonts w:ascii="Palatino Linotype" w:eastAsiaTheme="minorEastAsia" w:hAnsi="Palatino Linotype" w:cs="Arial"/>
          <w:lang w:val="es-ES_tradnl" w:eastAsia="es-ES"/>
        </w:rPr>
        <w:t xml:space="preserve"> </w:t>
      </w:r>
      <w:r w:rsidR="009F0D9D" w:rsidRPr="001B7B9E">
        <w:rPr>
          <w:rFonts w:ascii="Palatino Linotype" w:eastAsiaTheme="minorEastAsia" w:hAnsi="Palatino Linotype" w:cs="Arial"/>
          <w:lang w:val="es-ES_tradnl" w:eastAsia="es-ES"/>
        </w:rPr>
        <w:t xml:space="preserve">de dos mil veintiuno </w:t>
      </w:r>
      <w:r w:rsidRPr="001B7B9E">
        <w:rPr>
          <w:rFonts w:ascii="Palatino Linotype" w:eastAsiaTheme="minorEastAsia" w:hAnsi="Palatino Linotype" w:cs="Arial"/>
          <w:lang w:val="es-ES_tradnl" w:eastAsia="es-ES"/>
        </w:rPr>
        <w:t xml:space="preserve">al </w:t>
      </w:r>
      <w:r w:rsidR="007231CC" w:rsidRPr="001B7B9E">
        <w:rPr>
          <w:rFonts w:ascii="Palatino Linotype" w:eastAsiaTheme="minorEastAsia" w:hAnsi="Palatino Linotype" w:cs="Arial"/>
          <w:lang w:val="es-ES_tradnl" w:eastAsia="es-ES"/>
        </w:rPr>
        <w:t xml:space="preserve">ocho </w:t>
      </w:r>
      <w:r w:rsidR="009F0D9D" w:rsidRPr="001B7B9E">
        <w:rPr>
          <w:rFonts w:ascii="Palatino Linotype" w:eastAsiaTheme="minorEastAsia" w:hAnsi="Palatino Linotype" w:cs="Arial"/>
          <w:lang w:val="es-ES_tradnl" w:eastAsia="es-ES"/>
        </w:rPr>
        <w:t>veintiuno (21) de enero de dos mil veintidós</w:t>
      </w:r>
      <w:r w:rsidRPr="001B7B9E">
        <w:rPr>
          <w:rFonts w:ascii="Palatino Linotype" w:eastAsiaTheme="minorEastAsia" w:hAnsi="Palatino Linotype" w:cs="Arial"/>
          <w:lang w:val="es-ES_tradnl" w:eastAsia="es-ES"/>
        </w:rPr>
        <w:t xml:space="preserve">; en consecuencia, presentó su inconformidad el día </w:t>
      </w:r>
      <w:r w:rsidR="00DB5494" w:rsidRPr="001B7B9E">
        <w:rPr>
          <w:rFonts w:ascii="Palatino Linotype" w:eastAsiaTheme="minorEastAsia" w:hAnsi="Palatino Linotype" w:cs="Arial"/>
          <w:lang w:val="es-ES_tradnl" w:eastAsia="es-ES"/>
        </w:rPr>
        <w:t>dieciséis (16) de diciembre</w:t>
      </w:r>
      <w:r w:rsidR="007231CC" w:rsidRPr="001B7B9E">
        <w:rPr>
          <w:rFonts w:ascii="Palatino Linotype" w:eastAsiaTheme="minorEastAsia" w:hAnsi="Palatino Linotype" w:cs="Arial"/>
          <w:lang w:val="es-ES_tradnl" w:eastAsia="es-ES"/>
        </w:rPr>
        <w:t xml:space="preserve"> </w:t>
      </w:r>
      <w:r w:rsidRPr="001B7B9E">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1B7B9E">
        <w:rPr>
          <w:rFonts w:ascii="Palatino Linotype" w:eastAsiaTheme="minorEastAsia" w:hAnsi="Palatino Linotype" w:cs="Arial"/>
          <w:b/>
          <w:lang w:val="es-ES_tradnl" w:eastAsia="es-ES"/>
        </w:rPr>
        <w:t xml:space="preserve">Ley de Transparencia y Acceso a la Información Pública del Estado de México y Municipios </w:t>
      </w:r>
      <w:r w:rsidRPr="001B7B9E">
        <w:rPr>
          <w:rFonts w:ascii="Palatino Linotype" w:eastAsiaTheme="minorEastAsia" w:hAnsi="Palatino Linotype" w:cs="Arial"/>
          <w:lang w:val="es-ES_tradnl" w:eastAsia="es-ES"/>
        </w:rPr>
        <w:t>vigente.</w:t>
      </w:r>
    </w:p>
    <w:p w14:paraId="0E3AFCA0" w14:textId="77777777" w:rsidR="00093823" w:rsidRPr="001B7B9E" w:rsidRDefault="00093823" w:rsidP="005E0100">
      <w:pPr>
        <w:spacing w:line="360" w:lineRule="auto"/>
        <w:ind w:right="49"/>
        <w:contextualSpacing/>
        <w:jc w:val="both"/>
        <w:rPr>
          <w:rFonts w:ascii="Palatino Linotype" w:eastAsiaTheme="minorEastAsia" w:hAnsi="Palatino Linotype" w:cs="Arial"/>
          <w:lang w:val="es-ES_tradnl" w:eastAsia="es-ES"/>
        </w:rPr>
      </w:pPr>
    </w:p>
    <w:p w14:paraId="07FA2C6B" w14:textId="77777777" w:rsidR="00093823" w:rsidRPr="001B7B9E" w:rsidRDefault="00093823"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386B161" w14:textId="77777777" w:rsidR="00093823" w:rsidRPr="001B7B9E" w:rsidRDefault="00093823" w:rsidP="005E0100">
      <w:pPr>
        <w:spacing w:line="360" w:lineRule="auto"/>
        <w:ind w:right="49"/>
        <w:contextualSpacing/>
        <w:jc w:val="both"/>
        <w:rPr>
          <w:rFonts w:ascii="Palatino Linotype" w:eastAsiaTheme="minorEastAsia" w:hAnsi="Palatino Linotype"/>
          <w:lang w:val="es-ES_tradnl" w:eastAsia="es-ES"/>
        </w:rPr>
      </w:pPr>
    </w:p>
    <w:p w14:paraId="014FAC09" w14:textId="77777777" w:rsidR="00093823" w:rsidRPr="001B7B9E" w:rsidRDefault="004C687A" w:rsidP="005E0100">
      <w:pPr>
        <w:keepNext/>
        <w:keepLines/>
        <w:spacing w:line="360" w:lineRule="auto"/>
        <w:outlineLvl w:val="1"/>
        <w:rPr>
          <w:rFonts w:ascii="Palatino Linotype" w:eastAsiaTheme="majorEastAsia" w:hAnsi="Palatino Linotype" w:cstheme="majorBidi"/>
          <w:b/>
          <w:szCs w:val="26"/>
        </w:rPr>
      </w:pPr>
      <w:bookmarkStart w:id="7" w:name="_Toc486525253"/>
      <w:bookmarkStart w:id="8" w:name="_Toc94019413"/>
      <w:r w:rsidRPr="001B7B9E">
        <w:rPr>
          <w:rFonts w:ascii="Palatino Linotype" w:eastAsiaTheme="majorEastAsia" w:hAnsi="Palatino Linotype" w:cstheme="majorBidi"/>
          <w:b/>
          <w:szCs w:val="26"/>
        </w:rPr>
        <w:t>TERCER</w:t>
      </w:r>
      <w:r w:rsidR="00093823" w:rsidRPr="001B7B9E">
        <w:rPr>
          <w:rFonts w:ascii="Palatino Linotype" w:eastAsiaTheme="majorEastAsia" w:hAnsi="Palatino Linotype" w:cstheme="majorBidi"/>
          <w:b/>
          <w:szCs w:val="26"/>
        </w:rPr>
        <w:t xml:space="preserve">O. </w:t>
      </w:r>
      <w:bookmarkEnd w:id="7"/>
      <w:r w:rsidR="00093823" w:rsidRPr="001B7B9E">
        <w:rPr>
          <w:rFonts w:ascii="Palatino Linotype" w:eastAsiaTheme="majorEastAsia" w:hAnsi="Palatino Linotype" w:cstheme="majorBidi"/>
          <w:b/>
          <w:szCs w:val="26"/>
        </w:rPr>
        <w:t>Planteamiento de la Litis.</w:t>
      </w:r>
      <w:bookmarkEnd w:id="8"/>
    </w:p>
    <w:p w14:paraId="688787EB" w14:textId="77777777" w:rsidR="00093823" w:rsidRPr="001B7B9E" w:rsidRDefault="00093823" w:rsidP="005E0100">
      <w:pPr>
        <w:spacing w:line="360" w:lineRule="auto"/>
        <w:rPr>
          <w:rFonts w:ascii="Palatino Linotype" w:eastAsiaTheme="minorEastAsia" w:hAnsi="Palatino Linotype"/>
        </w:rPr>
      </w:pPr>
    </w:p>
    <w:p w14:paraId="32763A7C" w14:textId="77777777" w:rsidR="00093823" w:rsidRPr="001B7B9E" w:rsidRDefault="00093823" w:rsidP="005E010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El particular solicitó </w:t>
      </w:r>
      <w:r w:rsidR="00DB5494" w:rsidRPr="001B7B9E">
        <w:rPr>
          <w:rFonts w:ascii="Palatino Linotype" w:eastAsia="MS Gothic" w:hAnsi="Palatino Linotype"/>
          <w:sz w:val="24"/>
        </w:rPr>
        <w:t>la versión estenográfica de la ceremonia de entrega de la Presea Jóvenes con Valores 2020.</w:t>
      </w:r>
    </w:p>
    <w:p w14:paraId="7CAE6C81" w14:textId="77777777" w:rsidR="00093823" w:rsidRPr="001B7B9E" w:rsidRDefault="00093823" w:rsidP="005E0100">
      <w:pPr>
        <w:pStyle w:val="Prrafodelista"/>
        <w:spacing w:line="360" w:lineRule="auto"/>
        <w:ind w:left="0"/>
        <w:jc w:val="both"/>
        <w:rPr>
          <w:rFonts w:ascii="Palatino Linotype" w:eastAsia="MS Gothic" w:hAnsi="Palatino Linotype"/>
          <w:sz w:val="24"/>
        </w:rPr>
      </w:pPr>
    </w:p>
    <w:p w14:paraId="4A857950" w14:textId="77777777" w:rsidR="00EF292C" w:rsidRPr="001B7B9E" w:rsidRDefault="00093823" w:rsidP="005E010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El </w:t>
      </w:r>
      <w:r w:rsidRPr="001B7B9E">
        <w:rPr>
          <w:rFonts w:ascii="Palatino Linotype" w:eastAsia="MS Gothic" w:hAnsi="Palatino Linotype"/>
          <w:b/>
          <w:sz w:val="24"/>
        </w:rPr>
        <w:t>SUJETO OBLIGADO</w:t>
      </w:r>
      <w:r w:rsidRPr="001B7B9E">
        <w:rPr>
          <w:rFonts w:ascii="Palatino Linotype" w:eastAsia="MS Gothic" w:hAnsi="Palatino Linotype"/>
          <w:sz w:val="24"/>
        </w:rPr>
        <w:t xml:space="preserve"> en respuesta </w:t>
      </w:r>
      <w:r w:rsidR="00DB5494" w:rsidRPr="001B7B9E">
        <w:rPr>
          <w:rFonts w:ascii="Palatino Linotype" w:eastAsia="MS Gothic" w:hAnsi="Palatino Linotype"/>
          <w:sz w:val="24"/>
        </w:rPr>
        <w:t>entregó la versión estenográfica del Evento Jóvenes con Valores.</w:t>
      </w:r>
      <w:r w:rsidRPr="001B7B9E">
        <w:rPr>
          <w:rFonts w:ascii="Palatino Linotype" w:eastAsia="MS Gothic" w:hAnsi="Palatino Linotype"/>
          <w:sz w:val="24"/>
        </w:rPr>
        <w:t xml:space="preserve"> </w:t>
      </w:r>
    </w:p>
    <w:p w14:paraId="7D8BD3FE" w14:textId="77777777" w:rsidR="00EF292C" w:rsidRPr="001B7B9E" w:rsidRDefault="00EF292C" w:rsidP="005E0100">
      <w:pPr>
        <w:pStyle w:val="Prrafodelista"/>
        <w:spacing w:line="360" w:lineRule="auto"/>
        <w:rPr>
          <w:rFonts w:ascii="Palatino Linotype" w:eastAsia="MS Gothic" w:hAnsi="Palatino Linotype"/>
          <w:sz w:val="24"/>
        </w:rPr>
      </w:pPr>
    </w:p>
    <w:p w14:paraId="7850A09F" w14:textId="77777777" w:rsidR="00093823" w:rsidRPr="001B7B9E" w:rsidRDefault="00093823" w:rsidP="008A48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Derivado de la respuesta, el particular se inconformó mediante el recurso de revisión; manifestó en sus motivos de inconformidad </w:t>
      </w:r>
      <w:r w:rsidR="00DB5494" w:rsidRPr="001B7B9E">
        <w:rPr>
          <w:rFonts w:ascii="Palatino Linotype" w:eastAsia="MS Gothic" w:hAnsi="Palatino Linotype"/>
          <w:sz w:val="24"/>
        </w:rPr>
        <w:t>que no se dio respuesta a la solicitud, toda vez que señalan que otra área es la que cuenta con dicha información, que se solicita turnar al área correspondiente.</w:t>
      </w:r>
    </w:p>
    <w:p w14:paraId="482EDC96" w14:textId="77777777" w:rsidR="00DB5494" w:rsidRPr="001B7B9E" w:rsidRDefault="00DB5494" w:rsidP="00DB5494">
      <w:pPr>
        <w:pStyle w:val="Prrafodelista"/>
        <w:spacing w:line="360" w:lineRule="auto"/>
        <w:ind w:left="0"/>
        <w:jc w:val="both"/>
        <w:rPr>
          <w:rFonts w:ascii="Palatino Linotype" w:eastAsia="MS Gothic" w:hAnsi="Palatino Linotype"/>
          <w:sz w:val="24"/>
        </w:rPr>
      </w:pPr>
    </w:p>
    <w:p w14:paraId="48D144D4" w14:textId="77777777" w:rsidR="00093823" w:rsidRPr="001B7B9E" w:rsidRDefault="00093823" w:rsidP="005E010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En consecuencia, la Litis del presente asunto corresponde en resolver si el </w:t>
      </w:r>
      <w:r w:rsidRPr="001B7B9E">
        <w:rPr>
          <w:rFonts w:ascii="Palatino Linotype" w:eastAsia="MS Gothic" w:hAnsi="Palatino Linotype"/>
          <w:b/>
          <w:sz w:val="24"/>
        </w:rPr>
        <w:t>SUJETO OBLIGADO</w:t>
      </w:r>
      <w:r w:rsidRPr="001B7B9E">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garantiza q</w:t>
      </w:r>
      <w:r w:rsidR="00CD293D" w:rsidRPr="001B7B9E">
        <w:rPr>
          <w:rFonts w:ascii="Palatino Linotype" w:eastAsia="MS Gothic" w:hAnsi="Palatino Linotype"/>
          <w:sz w:val="24"/>
        </w:rPr>
        <w:t xml:space="preserve">ue la información sea </w:t>
      </w:r>
      <w:r w:rsidR="00DB5494" w:rsidRPr="001B7B9E">
        <w:rPr>
          <w:rFonts w:ascii="Palatino Linotype" w:eastAsia="MS Gothic" w:hAnsi="Palatino Linotype"/>
          <w:sz w:val="24"/>
        </w:rPr>
        <w:t>integral</w:t>
      </w:r>
      <w:r w:rsidR="00CD293D" w:rsidRPr="001B7B9E">
        <w:rPr>
          <w:rFonts w:ascii="Palatino Linotype" w:eastAsia="MS Gothic" w:hAnsi="Palatino Linotype"/>
          <w:sz w:val="24"/>
        </w:rPr>
        <w:t>.</w:t>
      </w:r>
    </w:p>
    <w:p w14:paraId="1F4A46CB" w14:textId="77777777" w:rsidR="00093823" w:rsidRPr="001B7B9E" w:rsidRDefault="00093823" w:rsidP="005E0100">
      <w:pPr>
        <w:pStyle w:val="Prrafodelista"/>
        <w:spacing w:line="360" w:lineRule="auto"/>
        <w:ind w:left="0"/>
        <w:jc w:val="both"/>
        <w:rPr>
          <w:rFonts w:ascii="Palatino Linotype" w:eastAsia="MS Gothic" w:hAnsi="Palatino Linotype"/>
          <w:sz w:val="24"/>
        </w:rPr>
      </w:pPr>
    </w:p>
    <w:p w14:paraId="7F8AA20C" w14:textId="77777777" w:rsidR="004C687A" w:rsidRPr="001B7B9E" w:rsidRDefault="00093823" w:rsidP="005E010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Así mismo determinar si se actualizan la causal de procedencia pre</w:t>
      </w:r>
      <w:r w:rsidR="00DB5494" w:rsidRPr="001B7B9E">
        <w:rPr>
          <w:rFonts w:ascii="Palatino Linotype" w:eastAsia="MS Gothic" w:hAnsi="Palatino Linotype"/>
          <w:sz w:val="24"/>
        </w:rPr>
        <w:t xml:space="preserve">vista en la fracción I </w:t>
      </w:r>
      <w:r w:rsidRPr="001B7B9E">
        <w:rPr>
          <w:rFonts w:ascii="Palatino Linotype" w:eastAsia="MS Gothic" w:hAnsi="Palatino Linotype"/>
          <w:sz w:val="24"/>
        </w:rPr>
        <w:t xml:space="preserve"> del artículo 179 de la Ley de Transparencia y Acceso a la Información Pública del Estado de México y sus Municipios, que establecen la negati</w:t>
      </w:r>
      <w:bookmarkStart w:id="9" w:name="_Toc452722829"/>
      <w:bookmarkStart w:id="10" w:name="_Toc454373811"/>
      <w:bookmarkStart w:id="11" w:name="_Toc476675991"/>
      <w:r w:rsidR="00DB5494" w:rsidRPr="001B7B9E">
        <w:rPr>
          <w:rFonts w:ascii="Palatino Linotype" w:eastAsia="MS Gothic" w:hAnsi="Palatino Linotype"/>
          <w:sz w:val="24"/>
        </w:rPr>
        <w:t>va de la información solicitada.</w:t>
      </w:r>
    </w:p>
    <w:p w14:paraId="0477B16E" w14:textId="77777777" w:rsidR="004C687A" w:rsidRPr="001B7B9E" w:rsidRDefault="004C687A" w:rsidP="005E0100">
      <w:pPr>
        <w:pStyle w:val="Prrafodelista"/>
        <w:spacing w:line="360" w:lineRule="auto"/>
        <w:rPr>
          <w:rFonts w:ascii="Palatino Linotype" w:eastAsia="MS Gothic" w:hAnsi="Palatino Linotype"/>
          <w:sz w:val="24"/>
        </w:rPr>
      </w:pPr>
    </w:p>
    <w:p w14:paraId="7EDE813B" w14:textId="77777777" w:rsidR="004C687A" w:rsidRPr="001B7B9E" w:rsidRDefault="004C687A" w:rsidP="005E0100">
      <w:pPr>
        <w:keepNext/>
        <w:keepLines/>
        <w:spacing w:line="360" w:lineRule="auto"/>
        <w:outlineLvl w:val="0"/>
        <w:rPr>
          <w:rFonts w:ascii="Palatino Linotype" w:eastAsiaTheme="majorEastAsia" w:hAnsi="Palatino Linotype" w:cstheme="majorBidi"/>
          <w:b/>
          <w:szCs w:val="32"/>
        </w:rPr>
      </w:pPr>
      <w:bookmarkStart w:id="12" w:name="_Toc94019414"/>
      <w:r w:rsidRPr="001B7B9E">
        <w:rPr>
          <w:rFonts w:ascii="Palatino Linotype" w:eastAsiaTheme="majorEastAsia" w:hAnsi="Palatino Linotype" w:cstheme="majorBidi"/>
          <w:b/>
          <w:szCs w:val="32"/>
        </w:rPr>
        <w:t>CUARTO. Del estudio y resolución del asunto.</w:t>
      </w:r>
      <w:bookmarkEnd w:id="12"/>
    </w:p>
    <w:p w14:paraId="39109E15" w14:textId="77777777" w:rsidR="004C687A" w:rsidRPr="001B7B9E" w:rsidRDefault="004C687A" w:rsidP="005E0100">
      <w:pPr>
        <w:keepNext/>
        <w:keepLines/>
        <w:spacing w:line="360" w:lineRule="auto"/>
        <w:outlineLvl w:val="0"/>
        <w:rPr>
          <w:rFonts w:ascii="Palatino Linotype" w:eastAsiaTheme="majorEastAsia" w:hAnsi="Palatino Linotype" w:cstheme="majorBidi"/>
          <w:b/>
          <w:szCs w:val="32"/>
        </w:rPr>
      </w:pPr>
    </w:p>
    <w:p w14:paraId="4D8D69F7" w14:textId="77777777" w:rsidR="004C687A" w:rsidRPr="001B7B9E" w:rsidRDefault="004C687A" w:rsidP="005E0100">
      <w:pPr>
        <w:pStyle w:val="Ttulo1"/>
        <w:spacing w:before="0" w:line="360" w:lineRule="auto"/>
        <w:rPr>
          <w:rFonts w:ascii="Palatino Linotype" w:eastAsia="MS Gothic" w:hAnsi="Palatino Linotype"/>
          <w:b/>
          <w:color w:val="auto"/>
          <w:sz w:val="24"/>
          <w:lang w:val="es-ES_tradnl" w:eastAsia="es-ES"/>
        </w:rPr>
      </w:pPr>
      <w:bookmarkStart w:id="13" w:name="_Toc498528948"/>
      <w:bookmarkStart w:id="14" w:name="_Toc71234379"/>
      <w:bookmarkStart w:id="15" w:name="_Toc71239557"/>
      <w:bookmarkStart w:id="16" w:name="_Toc80812776"/>
      <w:bookmarkStart w:id="17" w:name="_Toc83301639"/>
      <w:bookmarkStart w:id="18" w:name="_Toc85650832"/>
      <w:bookmarkStart w:id="19" w:name="_Toc94019415"/>
      <w:r w:rsidRPr="001B7B9E">
        <w:rPr>
          <w:rFonts w:ascii="Palatino Linotype" w:eastAsia="MS Gothic" w:hAnsi="Palatino Linotype"/>
          <w:b/>
          <w:color w:val="auto"/>
          <w:sz w:val="24"/>
          <w:lang w:val="es-ES_tradnl" w:eastAsia="es-ES"/>
        </w:rPr>
        <w:t>I. De</w:t>
      </w:r>
      <w:bookmarkEnd w:id="13"/>
      <w:r w:rsidRPr="001B7B9E">
        <w:rPr>
          <w:rFonts w:ascii="Palatino Linotype" w:eastAsia="MS Gothic" w:hAnsi="Palatino Linotype"/>
          <w:b/>
          <w:color w:val="auto"/>
          <w:sz w:val="24"/>
          <w:lang w:val="es-ES_tradnl" w:eastAsia="es-ES"/>
        </w:rPr>
        <w:t>l derecho de acceso a la información.</w:t>
      </w:r>
      <w:bookmarkEnd w:id="14"/>
      <w:bookmarkEnd w:id="15"/>
      <w:bookmarkEnd w:id="16"/>
      <w:bookmarkEnd w:id="17"/>
      <w:bookmarkEnd w:id="18"/>
      <w:bookmarkEnd w:id="19"/>
    </w:p>
    <w:p w14:paraId="4526F682" w14:textId="77777777" w:rsidR="004C687A" w:rsidRPr="001B7B9E" w:rsidRDefault="004C687A" w:rsidP="005E0100">
      <w:pPr>
        <w:pStyle w:val="Prrafodelista"/>
        <w:spacing w:line="360" w:lineRule="auto"/>
        <w:rPr>
          <w:rFonts w:ascii="Palatino Linotype" w:eastAsiaTheme="minorEastAsia" w:hAnsi="Palatino Linotype"/>
          <w:sz w:val="24"/>
          <w:lang w:val="es-ES_tradnl" w:eastAsia="es-ES"/>
        </w:rPr>
      </w:pPr>
    </w:p>
    <w:p w14:paraId="02CBA189" w14:textId="77777777" w:rsidR="00CD293D" w:rsidRPr="001B7B9E" w:rsidRDefault="00CD293D" w:rsidP="005E010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Theme="minorEastAsia" w:hAnsi="Palatino Linotype"/>
          <w:sz w:val="24"/>
          <w:lang w:val="es-ES_tradnl" w:eastAsia="es-ES"/>
        </w:rPr>
        <w:t>E</w:t>
      </w:r>
      <w:r w:rsidRPr="001B7B9E">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B7B9E">
        <w:rPr>
          <w:rFonts w:ascii="Palatino Linotype" w:hAnsi="Palatino Linotype" w:cs="Arial"/>
          <w:color w:val="000000"/>
          <w:sz w:val="24"/>
          <w:lang w:val="es-ES_tradnl" w:eastAsia="es-ES"/>
        </w:rPr>
        <w:t xml:space="preserve">. </w:t>
      </w:r>
    </w:p>
    <w:p w14:paraId="5900C31C"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0D49E7D0"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 xml:space="preserve">Definiendo el Derecho de Acceso a la Información Pública como: </w:t>
      </w:r>
      <w:r w:rsidRPr="001B7B9E">
        <w:rPr>
          <w:rFonts w:ascii="Palatino Linotype" w:eastAsiaTheme="minorEastAsia" w:hAnsi="Palatino Linotype"/>
          <w:i/>
          <w:color w:val="000000"/>
          <w:lang w:val="es-ES_tradnl" w:eastAsia="es-ES"/>
        </w:rPr>
        <w:t>La igualdad de oportunidades para recibir, buscar e impartir información</w:t>
      </w:r>
      <w:r w:rsidRPr="001B7B9E">
        <w:rPr>
          <w:rFonts w:ascii="Palatino Linotype" w:eastAsiaTheme="minorEastAsia" w:hAnsi="Palatino Linotype"/>
          <w:i/>
          <w:vertAlign w:val="superscript"/>
          <w:lang w:val="es-ES_tradnl" w:eastAsia="es-ES"/>
        </w:rPr>
        <w:footnoteReference w:id="1"/>
      </w:r>
      <w:r w:rsidRPr="001B7B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7B9E">
        <w:rPr>
          <w:rFonts w:ascii="Palatino Linotype" w:eastAsiaTheme="minorEastAsia" w:hAnsi="Palatino Linotype"/>
          <w:i/>
          <w:vertAlign w:val="superscript"/>
          <w:lang w:val="es-ES_tradnl" w:eastAsia="es-ES"/>
        </w:rPr>
        <w:footnoteReference w:id="2"/>
      </w:r>
      <w:r w:rsidRPr="001B7B9E">
        <w:rPr>
          <w:rFonts w:ascii="Palatino Linotype" w:eastAsiaTheme="minorEastAsia" w:hAnsi="Palatino Linotype"/>
          <w:color w:val="000000"/>
          <w:lang w:val="es-ES_tradnl" w:eastAsia="es-ES"/>
        </w:rPr>
        <w:t>que se constituye como una herramienta fundamental para ejercer</w:t>
      </w:r>
      <w:r w:rsidRPr="001B7B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B7B9E">
        <w:rPr>
          <w:rFonts w:ascii="Palatino Linotype" w:eastAsiaTheme="minorEastAsia" w:hAnsi="Palatino Linotype"/>
          <w:i/>
          <w:vertAlign w:val="superscript"/>
          <w:lang w:val="es-ES_tradnl" w:eastAsia="es-ES"/>
        </w:rPr>
        <w:footnoteReference w:id="3"/>
      </w:r>
      <w:r w:rsidRPr="001B7B9E">
        <w:rPr>
          <w:rFonts w:ascii="Palatino Linotype" w:eastAsiaTheme="minorEastAsia" w:hAnsi="Palatino Linotype"/>
          <w:color w:val="000000"/>
          <w:lang w:val="es-ES_tradnl" w:eastAsia="es-ES"/>
        </w:rPr>
        <w:t>fomentando</w:t>
      </w:r>
      <w:r w:rsidRPr="001B7B9E">
        <w:rPr>
          <w:rFonts w:ascii="Palatino Linotype" w:eastAsiaTheme="minorEastAsia" w:hAnsi="Palatino Linotype"/>
          <w:i/>
          <w:color w:val="000000"/>
          <w:lang w:val="es-ES_tradnl" w:eastAsia="es-ES"/>
        </w:rPr>
        <w:t xml:space="preserve"> la transparencia de las actividades estatales y </w:t>
      </w:r>
      <w:r w:rsidRPr="001B7B9E">
        <w:rPr>
          <w:rFonts w:ascii="Palatino Linotype" w:eastAsiaTheme="minorEastAsia" w:hAnsi="Palatino Linotype"/>
          <w:color w:val="000000"/>
          <w:lang w:val="es-ES_tradnl" w:eastAsia="es-ES"/>
        </w:rPr>
        <w:t>promoviendo</w:t>
      </w:r>
      <w:r w:rsidRPr="001B7B9E">
        <w:rPr>
          <w:rFonts w:ascii="Palatino Linotype" w:eastAsiaTheme="minorEastAsia" w:hAnsi="Palatino Linotype"/>
          <w:i/>
          <w:color w:val="000000"/>
          <w:lang w:val="es-ES_tradnl" w:eastAsia="es-ES"/>
        </w:rPr>
        <w:t xml:space="preserve"> la responsabilidad de los funcionarios sobre su gestión pública,</w:t>
      </w:r>
      <w:r w:rsidRPr="001B7B9E">
        <w:rPr>
          <w:rFonts w:ascii="Palatino Linotype" w:eastAsiaTheme="minorEastAsia" w:hAnsi="Palatino Linotype"/>
          <w:i/>
          <w:vertAlign w:val="superscript"/>
          <w:lang w:val="es-ES_tradnl" w:eastAsia="es-ES"/>
        </w:rPr>
        <w:footnoteReference w:id="4"/>
      </w:r>
      <w:r w:rsidRPr="001B7B9E">
        <w:rPr>
          <w:rFonts w:ascii="Palatino Linotype" w:eastAsiaTheme="minorEastAsia" w:hAnsi="Palatino Linotype"/>
          <w:color w:val="000000"/>
          <w:lang w:val="es-ES_tradnl" w:eastAsia="es-ES"/>
        </w:rPr>
        <w:t>que permite</w:t>
      </w:r>
      <w:r w:rsidRPr="001B7B9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74ECA7C"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54BAF287"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2F70C12" w14:textId="77777777" w:rsidR="00CD293D" w:rsidRPr="001B7B9E" w:rsidRDefault="00CD293D" w:rsidP="005E0100">
      <w:pPr>
        <w:spacing w:line="360" w:lineRule="auto"/>
        <w:ind w:right="49"/>
        <w:contextualSpacing/>
        <w:jc w:val="both"/>
        <w:rPr>
          <w:rFonts w:ascii="Palatino Linotype" w:hAnsi="Palatino Linotype"/>
          <w:lang w:val="es-ES_tradnl" w:eastAsia="es-ES"/>
        </w:rPr>
      </w:pPr>
    </w:p>
    <w:p w14:paraId="7A96DF02" w14:textId="77777777" w:rsidR="00CD293D" w:rsidRPr="001B7B9E" w:rsidRDefault="00CD293D" w:rsidP="005E0100">
      <w:pPr>
        <w:spacing w:line="360" w:lineRule="auto"/>
        <w:ind w:left="567" w:right="567"/>
        <w:contextualSpacing/>
        <w:jc w:val="both"/>
        <w:rPr>
          <w:rFonts w:ascii="Palatino Linotype" w:hAnsi="Palatino Linotype"/>
          <w:i/>
          <w:sz w:val="22"/>
          <w:lang w:val="es-ES_tradnl" w:eastAsia="es-ES"/>
        </w:rPr>
      </w:pPr>
      <w:r w:rsidRPr="001B7B9E">
        <w:rPr>
          <w:rFonts w:ascii="Palatino Linotype" w:hAnsi="Palatino Linotype"/>
          <w:i/>
          <w:sz w:val="22"/>
          <w:lang w:val="es-ES_tradnl" w:eastAsia="es-ES"/>
        </w:rPr>
        <w:t>“</w:t>
      </w:r>
      <w:r w:rsidRPr="001B7B9E">
        <w:rPr>
          <w:rFonts w:ascii="Palatino Linotype" w:hAnsi="Palatino Linotype"/>
          <w:b/>
          <w:i/>
          <w:sz w:val="22"/>
          <w:lang w:val="es-ES_tradnl" w:eastAsia="es-ES"/>
        </w:rPr>
        <w:t>Artículo 1.-</w:t>
      </w:r>
      <w:r w:rsidRPr="001B7B9E">
        <w:rPr>
          <w:rFonts w:ascii="Palatino Linotype" w:hAnsi="Palatino Linotype"/>
          <w:i/>
          <w:sz w:val="22"/>
          <w:lang w:val="es-ES_tradnl" w:eastAsia="es-ES"/>
        </w:rPr>
        <w:t xml:space="preserve"> </w:t>
      </w:r>
    </w:p>
    <w:p w14:paraId="08F65314" w14:textId="77777777" w:rsidR="00CD293D" w:rsidRPr="001B7B9E" w:rsidRDefault="00CD293D" w:rsidP="005E0100">
      <w:pPr>
        <w:spacing w:line="360" w:lineRule="auto"/>
        <w:ind w:left="567" w:right="567"/>
        <w:contextualSpacing/>
        <w:jc w:val="both"/>
        <w:rPr>
          <w:rFonts w:ascii="Palatino Linotype" w:hAnsi="Palatino Linotype"/>
          <w:i/>
          <w:sz w:val="22"/>
          <w:lang w:val="es-ES_tradnl" w:eastAsia="es-ES"/>
        </w:rPr>
      </w:pPr>
      <w:r w:rsidRPr="001B7B9E">
        <w:rPr>
          <w:rFonts w:ascii="Palatino Linotype" w:hAnsi="Palatino Linotype"/>
          <w:i/>
          <w:sz w:val="22"/>
          <w:lang w:val="es-ES_tradnl" w:eastAsia="es-ES"/>
        </w:rPr>
        <w:t>(…)</w:t>
      </w:r>
    </w:p>
    <w:p w14:paraId="6CDDE9C6" w14:textId="77777777" w:rsidR="00CD293D" w:rsidRPr="001B7B9E" w:rsidRDefault="00CD293D" w:rsidP="005E0100">
      <w:pPr>
        <w:spacing w:line="360" w:lineRule="auto"/>
        <w:ind w:left="567" w:right="567"/>
        <w:contextualSpacing/>
        <w:jc w:val="both"/>
        <w:rPr>
          <w:rFonts w:ascii="Palatino Linotype" w:hAnsi="Palatino Linotype"/>
          <w:i/>
          <w:sz w:val="22"/>
        </w:rPr>
      </w:pPr>
      <w:r w:rsidRPr="001B7B9E">
        <w:rPr>
          <w:rFonts w:ascii="Palatino Linotype" w:hAnsi="Palatino Linotype"/>
          <w:i/>
          <w:sz w:val="22"/>
          <w:lang w:val="es-ES_tradnl" w:eastAsia="es-ES"/>
        </w:rPr>
        <w:t>Todas las</w:t>
      </w:r>
      <w:r w:rsidRPr="001B7B9E">
        <w:rPr>
          <w:rFonts w:ascii="Palatino Linotype" w:hAnsi="Palatino Linotype"/>
          <w:sz w:val="22"/>
          <w:lang w:val="es-ES_tradnl" w:eastAsia="es-ES"/>
        </w:rPr>
        <w:t xml:space="preserve"> </w:t>
      </w:r>
      <w:r w:rsidRPr="001B7B9E">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1B7B9E">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185E4406" w14:textId="77777777" w:rsidR="00CD293D" w:rsidRPr="001B7B9E" w:rsidRDefault="00CD293D" w:rsidP="005E0100">
      <w:pPr>
        <w:spacing w:line="360" w:lineRule="auto"/>
        <w:ind w:left="567" w:right="567"/>
        <w:contextualSpacing/>
        <w:jc w:val="both"/>
        <w:rPr>
          <w:rFonts w:ascii="Palatino Linotype" w:hAnsi="Palatino Linotype"/>
          <w:sz w:val="22"/>
          <w:lang w:val="es-ES_tradnl" w:eastAsia="es-ES"/>
        </w:rPr>
      </w:pPr>
      <w:r w:rsidRPr="001B7B9E">
        <w:rPr>
          <w:rFonts w:ascii="Palatino Linotype" w:hAnsi="Palatino Linotype"/>
          <w:i/>
          <w:sz w:val="22"/>
        </w:rPr>
        <w:t>(…)</w:t>
      </w:r>
      <w:r w:rsidRPr="001B7B9E">
        <w:rPr>
          <w:rFonts w:ascii="Palatino Linotype" w:hAnsi="Palatino Linotype"/>
          <w:sz w:val="22"/>
          <w:lang w:val="es-ES_tradnl" w:eastAsia="es-ES"/>
        </w:rPr>
        <w:t>”.</w:t>
      </w:r>
    </w:p>
    <w:p w14:paraId="73644DA7" w14:textId="77777777" w:rsidR="00CD293D" w:rsidRPr="001B7B9E" w:rsidRDefault="00CD293D" w:rsidP="005E0100">
      <w:pPr>
        <w:spacing w:line="360" w:lineRule="auto"/>
        <w:ind w:left="567" w:right="567"/>
        <w:contextualSpacing/>
        <w:jc w:val="both"/>
        <w:rPr>
          <w:rFonts w:ascii="Palatino Linotype" w:hAnsi="Palatino Linotype"/>
          <w:b/>
          <w:sz w:val="22"/>
          <w:lang w:val="es-ES_tradnl" w:eastAsia="es-ES"/>
        </w:rPr>
      </w:pPr>
      <w:r w:rsidRPr="001B7B9E">
        <w:rPr>
          <w:rFonts w:ascii="Palatino Linotype" w:hAnsi="Palatino Linotype"/>
          <w:b/>
          <w:i/>
          <w:sz w:val="22"/>
        </w:rPr>
        <w:t>(Énfasis Añadido)</w:t>
      </w:r>
    </w:p>
    <w:p w14:paraId="6A03F7B3"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35428DEE"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54BBF9F"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560320A2"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lang w:val="es-ES_tradnl" w:eastAsia="es-ES"/>
        </w:rPr>
        <w:t xml:space="preserve">Así, conforme a la Constitución Política de las Estado Unidos Mexicanos </w:t>
      </w:r>
      <w:r w:rsidRPr="001B7B9E">
        <w:rPr>
          <w:rFonts w:ascii="Palatino Linotype" w:eastAsia="Calibri" w:hAnsi="Palatino Linotype"/>
          <w:lang w:val="es-ES_tradnl" w:eastAsia="es-ES"/>
        </w:rPr>
        <w:t>y la Constitución Política del Estado Libre y Soberano de México respectivamente</w:t>
      </w:r>
      <w:r w:rsidRPr="001B7B9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107D9F1"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3540CC64" w14:textId="77777777" w:rsidR="00CD293D" w:rsidRPr="001B7B9E" w:rsidRDefault="00CD293D" w:rsidP="005E0100">
      <w:pPr>
        <w:spacing w:line="360" w:lineRule="auto"/>
        <w:ind w:left="567" w:right="567"/>
        <w:jc w:val="center"/>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Constitución Política de los Estados Unidos Mexicanos</w:t>
      </w:r>
    </w:p>
    <w:p w14:paraId="11EDEA01" w14:textId="77777777" w:rsidR="00CD293D" w:rsidRPr="001B7B9E" w:rsidRDefault="00CD293D" w:rsidP="005E0100">
      <w:pPr>
        <w:spacing w:line="360" w:lineRule="auto"/>
        <w:ind w:left="567" w:right="567"/>
        <w:jc w:val="both"/>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“Artículo 6.</w:t>
      </w:r>
      <w:r w:rsidRPr="001B7B9E">
        <w:rPr>
          <w:rFonts w:ascii="Palatino Linotype" w:eastAsiaTheme="minorEastAsia" w:hAnsi="Palatino Linotype" w:cs="Arial"/>
          <w:bCs/>
          <w:i/>
          <w:sz w:val="22"/>
          <w:lang w:val="es-ES_tradnl" w:eastAsia="es-ES"/>
        </w:rPr>
        <w:t xml:space="preserve"> …</w:t>
      </w:r>
    </w:p>
    <w:p w14:paraId="6F36DB63"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w:t>
      </w:r>
    </w:p>
    <w:p w14:paraId="268B598E"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Para efectos de lo dispuesto en el presente artículo se observará lo siguiente:</w:t>
      </w:r>
    </w:p>
    <w:p w14:paraId="4AF76857" w14:textId="77777777" w:rsidR="00CD293D" w:rsidRPr="001B7B9E" w:rsidRDefault="00CD293D" w:rsidP="005E0100">
      <w:pPr>
        <w:spacing w:line="360" w:lineRule="auto"/>
        <w:ind w:left="567" w:right="567"/>
        <w:jc w:val="both"/>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A</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Para el ejercicio del derecho de acceso a la información</w:t>
      </w:r>
      <w:r w:rsidRPr="001B7B9E">
        <w:rPr>
          <w:rFonts w:ascii="Palatino Linotype" w:eastAsiaTheme="minorEastAsia" w:hAnsi="Palatino Linotype" w:cs="Arial"/>
          <w:bCs/>
          <w:i/>
          <w:sz w:val="22"/>
          <w:lang w:val="es-ES_tradnl" w:eastAsia="es-ES"/>
        </w:rPr>
        <w:t xml:space="preserve">, la Federación y </w:t>
      </w:r>
      <w:r w:rsidRPr="001B7B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06A9D96" w14:textId="77777777" w:rsidR="00CD293D" w:rsidRPr="001B7B9E" w:rsidRDefault="00CD293D" w:rsidP="005E0100">
      <w:pPr>
        <w:spacing w:line="360" w:lineRule="auto"/>
        <w:ind w:left="567" w:right="567"/>
        <w:jc w:val="both"/>
        <w:rPr>
          <w:rFonts w:ascii="Palatino Linotype" w:eastAsiaTheme="minorEastAsia" w:hAnsi="Palatino Linotype" w:cs="Arial"/>
          <w:b/>
          <w:bCs/>
          <w:i/>
          <w:sz w:val="22"/>
          <w:lang w:val="es-ES_tradnl" w:eastAsia="es-ES"/>
        </w:rPr>
      </w:pPr>
    </w:p>
    <w:p w14:paraId="652C3E02"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lastRenderedPageBreak/>
        <w:t xml:space="preserve">I. </w:t>
      </w:r>
      <w:r w:rsidRPr="001B7B9E">
        <w:rPr>
          <w:rFonts w:ascii="Palatino Linotype" w:eastAsiaTheme="minorEastAsia" w:hAnsi="Palatino Linotype" w:cs="Arial"/>
          <w:b/>
          <w:bCs/>
          <w:i/>
          <w:sz w:val="22"/>
          <w:lang w:val="es-ES_tradnl" w:eastAsia="es-ES"/>
        </w:rPr>
        <w:tab/>
        <w:t>Toda la información en posesión de cualquier</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autoridad</w:t>
      </w:r>
      <w:r w:rsidRPr="001B7B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7B9E">
        <w:rPr>
          <w:rFonts w:ascii="Palatino Linotype" w:eastAsiaTheme="minorEastAsia" w:hAnsi="Palatino Linotype" w:cs="Arial"/>
          <w:b/>
          <w:bCs/>
          <w:i/>
          <w:sz w:val="22"/>
          <w:lang w:val="es-ES_tradnl" w:eastAsia="es-ES"/>
        </w:rPr>
        <w:t>municipal</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es pública</w:t>
      </w:r>
      <w:r w:rsidRPr="001B7B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B7B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B7B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D53CD9B" w14:textId="77777777" w:rsidR="00CD293D" w:rsidRPr="001B7B9E" w:rsidRDefault="00CD293D" w:rsidP="005E0100">
      <w:pPr>
        <w:pStyle w:val="Prrafodelista"/>
        <w:tabs>
          <w:tab w:val="left" w:pos="567"/>
        </w:tabs>
        <w:spacing w:line="360" w:lineRule="auto"/>
        <w:ind w:left="567" w:right="567"/>
        <w:jc w:val="both"/>
        <w:rPr>
          <w:rFonts w:ascii="Palatino Linotype" w:hAnsi="Palatino Linotype" w:cs="Arial"/>
          <w:b/>
          <w:bCs/>
          <w:i/>
        </w:rPr>
      </w:pPr>
      <w:r w:rsidRPr="001B7B9E">
        <w:rPr>
          <w:rFonts w:ascii="Palatino Linotype" w:hAnsi="Palatino Linotype" w:cs="Arial"/>
          <w:b/>
          <w:bCs/>
          <w:i/>
        </w:rPr>
        <w:t>(Énfasis añadido)</w:t>
      </w:r>
    </w:p>
    <w:p w14:paraId="4303AF51" w14:textId="77777777" w:rsidR="00CD293D" w:rsidRPr="001B7B9E" w:rsidRDefault="00CD293D" w:rsidP="005E0100">
      <w:pPr>
        <w:pStyle w:val="Prrafodelista"/>
        <w:tabs>
          <w:tab w:val="left" w:pos="567"/>
        </w:tabs>
        <w:spacing w:line="360" w:lineRule="auto"/>
        <w:ind w:left="567" w:right="567"/>
        <w:jc w:val="both"/>
        <w:rPr>
          <w:rFonts w:ascii="Palatino Linotype" w:hAnsi="Palatino Linotype" w:cs="Arial"/>
          <w:b/>
          <w:bCs/>
          <w:i/>
        </w:rPr>
      </w:pPr>
    </w:p>
    <w:p w14:paraId="7F698193" w14:textId="77777777" w:rsidR="00CD293D" w:rsidRPr="001B7B9E" w:rsidRDefault="00CD293D" w:rsidP="005E0100">
      <w:pPr>
        <w:spacing w:line="360" w:lineRule="auto"/>
        <w:ind w:left="567" w:right="567"/>
        <w:jc w:val="center"/>
        <w:rPr>
          <w:rFonts w:ascii="Palatino Linotype" w:eastAsiaTheme="minorEastAsia" w:hAnsi="Palatino Linotype" w:cs="Arial"/>
          <w:b/>
          <w:bCs/>
          <w:i/>
          <w:sz w:val="22"/>
          <w:lang w:val="es-ES_tradnl" w:eastAsia="es-ES"/>
        </w:rPr>
      </w:pPr>
      <w:r w:rsidRPr="001B7B9E">
        <w:rPr>
          <w:rFonts w:ascii="Palatino Linotype" w:eastAsiaTheme="minorEastAsia" w:hAnsi="Palatino Linotype" w:cs="Arial"/>
          <w:b/>
          <w:bCs/>
          <w:i/>
          <w:sz w:val="22"/>
          <w:lang w:val="es-ES_tradnl" w:eastAsia="es-ES"/>
        </w:rPr>
        <w:t>Constitución Política del Estado Libre y Soberano de México</w:t>
      </w:r>
    </w:p>
    <w:p w14:paraId="0D9CEBBA"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“Artículo 5</w:t>
      </w:r>
      <w:r w:rsidRPr="001B7B9E">
        <w:rPr>
          <w:rFonts w:ascii="Palatino Linotype" w:eastAsiaTheme="minorEastAsia" w:hAnsi="Palatino Linotype" w:cs="Arial"/>
          <w:bCs/>
          <w:i/>
          <w:sz w:val="22"/>
          <w:lang w:val="es-ES_tradnl" w:eastAsia="es-ES"/>
        </w:rPr>
        <w:t>.- …</w:t>
      </w:r>
    </w:p>
    <w:p w14:paraId="580BF3D8"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w:t>
      </w:r>
    </w:p>
    <w:p w14:paraId="5D9684ED"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B7B9E">
        <w:rPr>
          <w:rFonts w:ascii="Palatino Linotype" w:eastAsiaTheme="minorEastAsia" w:hAnsi="Palatino Linotype" w:cs="Arial"/>
          <w:bCs/>
          <w:i/>
          <w:sz w:val="22"/>
          <w:lang w:val="es-ES_tradnl" w:eastAsia="es-ES"/>
        </w:rPr>
        <w:t>.</w:t>
      </w:r>
    </w:p>
    <w:p w14:paraId="727661AB"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8DDAB3"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Este derecho se regirá por los principios y bases siguientes</w:t>
      </w:r>
      <w:r w:rsidRPr="001B7B9E">
        <w:rPr>
          <w:rFonts w:ascii="Palatino Linotype" w:eastAsiaTheme="minorEastAsia" w:hAnsi="Palatino Linotype" w:cs="Arial"/>
          <w:bCs/>
          <w:i/>
          <w:sz w:val="22"/>
          <w:lang w:val="es-ES_tradnl" w:eastAsia="es-ES"/>
        </w:rPr>
        <w:t>:</w:t>
      </w:r>
    </w:p>
    <w:p w14:paraId="570BEF59" w14:textId="77777777" w:rsidR="00CD293D" w:rsidRPr="001B7B9E" w:rsidRDefault="00CD293D" w:rsidP="005E0100">
      <w:pPr>
        <w:spacing w:line="360" w:lineRule="auto"/>
        <w:ind w:left="567" w:right="567"/>
        <w:jc w:val="both"/>
        <w:rPr>
          <w:rFonts w:ascii="Palatino Linotype" w:eastAsiaTheme="minorEastAsia" w:hAnsi="Palatino Linotype" w:cs="Arial"/>
          <w:bCs/>
          <w:i/>
          <w:sz w:val="22"/>
          <w:lang w:val="es-ES_tradnl" w:eastAsia="es-ES"/>
        </w:rPr>
      </w:pPr>
      <w:r w:rsidRPr="001B7B9E">
        <w:rPr>
          <w:rFonts w:ascii="Palatino Linotype" w:eastAsiaTheme="minorEastAsia" w:hAnsi="Palatino Linotype" w:cs="Arial"/>
          <w:b/>
          <w:bCs/>
          <w:i/>
          <w:sz w:val="22"/>
          <w:lang w:val="es-ES_tradnl" w:eastAsia="es-ES"/>
        </w:rPr>
        <w:t>I. Toda la información en posesión de cualquier autoridad, entidad, órgano y organismos de los</w:t>
      </w:r>
      <w:r w:rsidRPr="001B7B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B7B9E">
        <w:rPr>
          <w:rFonts w:ascii="Palatino Linotype" w:eastAsiaTheme="minorEastAsia" w:hAnsi="Palatino Linotype" w:cs="Arial"/>
          <w:b/>
          <w:bCs/>
          <w:i/>
          <w:sz w:val="22"/>
          <w:lang w:val="es-ES_tradnl" w:eastAsia="es-ES"/>
        </w:rPr>
        <w:t>municipales</w:t>
      </w:r>
      <w:r w:rsidRPr="001B7B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1B7B9E">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1B7B9E">
        <w:rPr>
          <w:rFonts w:ascii="Palatino Linotype" w:eastAsiaTheme="minorEastAsia" w:hAnsi="Palatino Linotype" w:cs="Arial"/>
          <w:b/>
          <w:bCs/>
          <w:i/>
          <w:sz w:val="22"/>
          <w:lang w:val="es-ES_tradnl" w:eastAsia="es-ES"/>
        </w:rPr>
        <w:t>es pública</w:t>
      </w:r>
      <w:r w:rsidRPr="001B7B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B7B9E">
        <w:rPr>
          <w:rFonts w:ascii="Palatino Linotype" w:eastAsiaTheme="minorEastAsia" w:hAnsi="Palatino Linotype" w:cs="Arial"/>
          <w:b/>
          <w:bCs/>
          <w:i/>
          <w:sz w:val="22"/>
          <w:lang w:val="es-ES_tradnl" w:eastAsia="es-ES"/>
        </w:rPr>
        <w:t>En la interpretación de este derecho deberá prevalecer el principio de máxima publicidad</w:t>
      </w:r>
      <w:r w:rsidRPr="001B7B9E">
        <w:rPr>
          <w:rFonts w:ascii="Palatino Linotype" w:eastAsiaTheme="minorEastAsia" w:hAnsi="Palatino Linotype" w:cs="Arial"/>
          <w:bCs/>
          <w:i/>
          <w:sz w:val="22"/>
          <w:lang w:val="es-ES_tradnl" w:eastAsia="es-ES"/>
        </w:rPr>
        <w:t xml:space="preserve">. </w:t>
      </w:r>
      <w:r w:rsidRPr="001B7B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B7B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FEA1FDD" w14:textId="77777777" w:rsidR="00CD293D" w:rsidRPr="001B7B9E" w:rsidRDefault="00CD293D" w:rsidP="005E0100">
      <w:pPr>
        <w:pStyle w:val="Prrafodelista"/>
        <w:tabs>
          <w:tab w:val="left" w:pos="567"/>
        </w:tabs>
        <w:spacing w:line="360" w:lineRule="auto"/>
        <w:ind w:left="567" w:right="567"/>
        <w:jc w:val="both"/>
        <w:rPr>
          <w:rFonts w:ascii="Palatino Linotype" w:hAnsi="Palatino Linotype" w:cs="Arial"/>
          <w:b/>
          <w:bCs/>
          <w:i/>
        </w:rPr>
      </w:pPr>
      <w:r w:rsidRPr="001B7B9E">
        <w:rPr>
          <w:rFonts w:ascii="Palatino Linotype" w:hAnsi="Palatino Linotype" w:cs="Arial"/>
          <w:b/>
          <w:bCs/>
          <w:i/>
        </w:rPr>
        <w:t>(Énfasis añadido)</w:t>
      </w:r>
    </w:p>
    <w:p w14:paraId="53D56F20"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3E14F29F"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B7B9E">
        <w:rPr>
          <w:rFonts w:ascii="Palatino Linotype" w:eastAsiaTheme="minorEastAsia" w:hAnsi="Palatino Linotype" w:cs="Arial"/>
          <w:i/>
          <w:lang w:val="es-ES_tradnl" w:eastAsia="es-ES"/>
        </w:rPr>
        <w:t>por los principios de simplicidad, rapidez gratuidad del procedimiento, auxilio y orientación a los particulares</w:t>
      </w:r>
      <w:r w:rsidRPr="001B7B9E">
        <w:rPr>
          <w:rFonts w:ascii="Palatino Linotype" w:eastAsiaTheme="minorEastAsia" w:hAnsi="Palatino Linotype" w:cs="Arial"/>
          <w:lang w:val="es-ES_tradnl" w:eastAsia="es-ES"/>
        </w:rPr>
        <w:t>, contemplando el derecho de las personas con discapacidad y hablantes de lengua indígena.</w:t>
      </w:r>
    </w:p>
    <w:p w14:paraId="44AC88FD"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2A1039D6"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B7B9E">
        <w:rPr>
          <w:rFonts w:ascii="Palatino Linotype" w:eastAsiaTheme="minorEastAsia" w:hAnsi="Palatino Linotype" w:cs="Arial"/>
          <w:i/>
          <w:lang w:val="es-ES_tradnl" w:eastAsia="es-ES"/>
        </w:rPr>
        <w:t>solicitudes de acceso a la información</w:t>
      </w:r>
      <w:r w:rsidRPr="001B7B9E">
        <w:rPr>
          <w:rFonts w:ascii="Palatino Linotype" w:eastAsiaTheme="minorEastAsia" w:hAnsi="Palatino Linotype" w:cs="Arial"/>
          <w:lang w:val="es-ES_tradnl" w:eastAsia="es-ES"/>
        </w:rPr>
        <w:t>.</w:t>
      </w:r>
    </w:p>
    <w:p w14:paraId="4B879E1C" w14:textId="77777777" w:rsidR="00CD293D" w:rsidRPr="001B7B9E" w:rsidRDefault="00CD293D" w:rsidP="005E0100">
      <w:pPr>
        <w:spacing w:line="360" w:lineRule="auto"/>
        <w:ind w:right="49"/>
        <w:contextualSpacing/>
        <w:jc w:val="both"/>
        <w:rPr>
          <w:rFonts w:ascii="Palatino Linotype" w:eastAsiaTheme="minorEastAsia" w:hAnsi="Palatino Linotype"/>
          <w:lang w:val="es-ES_tradnl" w:eastAsia="es-ES"/>
        </w:rPr>
      </w:pPr>
    </w:p>
    <w:p w14:paraId="2CC96A12" w14:textId="77777777" w:rsidR="00CD293D" w:rsidRPr="001B7B9E" w:rsidRDefault="00CD293D" w:rsidP="005E01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B7B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45F6FC78" w14:textId="77777777" w:rsidR="00CD293D" w:rsidRPr="001B7B9E" w:rsidRDefault="00CD293D" w:rsidP="005E0100">
      <w:pPr>
        <w:pStyle w:val="Prrafodelista"/>
        <w:tabs>
          <w:tab w:val="left" w:pos="426"/>
        </w:tabs>
        <w:spacing w:line="360" w:lineRule="auto"/>
        <w:ind w:left="0" w:right="49"/>
        <w:jc w:val="both"/>
        <w:rPr>
          <w:rFonts w:ascii="Palatino Linotype" w:hAnsi="Palatino Linotype"/>
          <w:sz w:val="24"/>
          <w:lang w:val="es-ES"/>
        </w:rPr>
      </w:pPr>
      <w:bookmarkStart w:id="20" w:name="_Toc80812777"/>
    </w:p>
    <w:p w14:paraId="2F406FD2" w14:textId="77777777" w:rsidR="00CD293D" w:rsidRPr="001B7B9E" w:rsidRDefault="00CD293D" w:rsidP="005E0100">
      <w:pPr>
        <w:pStyle w:val="Ttulo1"/>
        <w:spacing w:before="0" w:line="360" w:lineRule="auto"/>
        <w:rPr>
          <w:rFonts w:ascii="Palatino Linotype" w:hAnsi="Palatino Linotype"/>
          <w:b/>
          <w:color w:val="auto"/>
          <w:sz w:val="24"/>
          <w:szCs w:val="24"/>
        </w:rPr>
      </w:pPr>
      <w:bookmarkStart w:id="21" w:name="_Toc83301641"/>
      <w:bookmarkStart w:id="22" w:name="_Toc85650833"/>
      <w:bookmarkStart w:id="23" w:name="_Toc94019416"/>
      <w:r w:rsidRPr="001B7B9E">
        <w:rPr>
          <w:rFonts w:ascii="Palatino Linotype" w:hAnsi="Palatino Linotype"/>
          <w:b/>
          <w:color w:val="auto"/>
          <w:sz w:val="24"/>
          <w:szCs w:val="24"/>
        </w:rPr>
        <w:t>II. De la información solicitada</w:t>
      </w:r>
      <w:bookmarkEnd w:id="20"/>
      <w:bookmarkEnd w:id="21"/>
      <w:r w:rsidRPr="001B7B9E">
        <w:rPr>
          <w:rFonts w:ascii="Palatino Linotype" w:hAnsi="Palatino Linotype"/>
          <w:b/>
          <w:color w:val="auto"/>
          <w:sz w:val="24"/>
          <w:szCs w:val="24"/>
        </w:rPr>
        <w:t xml:space="preserve"> y la respuesta del Sujeto Obligado</w:t>
      </w:r>
      <w:bookmarkEnd w:id="22"/>
      <w:bookmarkEnd w:id="23"/>
    </w:p>
    <w:p w14:paraId="560E982A" w14:textId="77777777" w:rsidR="00AB0B6E" w:rsidRPr="001B7B9E" w:rsidRDefault="00AB0B6E" w:rsidP="00F97EC0">
      <w:pPr>
        <w:spacing w:line="360" w:lineRule="auto"/>
        <w:rPr>
          <w:rFonts w:ascii="Palatino Linotype" w:eastAsia="MS Gothic" w:hAnsi="Palatino Linotype"/>
        </w:rPr>
      </w:pPr>
    </w:p>
    <w:p w14:paraId="08F06B0A" w14:textId="77777777" w:rsidR="00F97EC0" w:rsidRPr="001B7B9E" w:rsidRDefault="00F97EC0"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El particular solicitó la versión estenográfica de la ceremonia de entrega de la Presea Jóvenes con Valores 2020.</w:t>
      </w:r>
    </w:p>
    <w:p w14:paraId="0A4701B4" w14:textId="77777777" w:rsidR="00F97EC0" w:rsidRPr="001B7B9E" w:rsidRDefault="00F97EC0" w:rsidP="00F97EC0">
      <w:pPr>
        <w:pStyle w:val="Prrafodelista"/>
        <w:spacing w:line="360" w:lineRule="auto"/>
        <w:ind w:left="0"/>
        <w:jc w:val="both"/>
        <w:rPr>
          <w:rFonts w:ascii="Palatino Linotype" w:eastAsia="MS Gothic" w:hAnsi="Palatino Linotype"/>
          <w:sz w:val="24"/>
        </w:rPr>
      </w:pPr>
    </w:p>
    <w:p w14:paraId="61190A2A" w14:textId="77777777" w:rsidR="00853DC6" w:rsidRPr="001B7B9E" w:rsidRDefault="00F97EC0"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El </w:t>
      </w:r>
      <w:r w:rsidRPr="001B7B9E">
        <w:rPr>
          <w:rFonts w:ascii="Palatino Linotype" w:eastAsia="MS Gothic" w:hAnsi="Palatino Linotype"/>
          <w:b/>
          <w:sz w:val="24"/>
        </w:rPr>
        <w:t>SUJETO OBLIGADO</w:t>
      </w:r>
      <w:r w:rsidR="00853DC6" w:rsidRPr="001B7B9E">
        <w:rPr>
          <w:rFonts w:ascii="Palatino Linotype" w:eastAsia="MS Gothic" w:hAnsi="Palatino Linotype"/>
          <w:sz w:val="24"/>
        </w:rPr>
        <w:t xml:space="preserve"> entregó en respuesta el documento con el Título </w:t>
      </w:r>
      <w:r w:rsidRPr="001B7B9E">
        <w:rPr>
          <w:rFonts w:ascii="Palatino Linotype" w:eastAsia="MS Gothic" w:hAnsi="Palatino Linotype"/>
          <w:sz w:val="24"/>
        </w:rPr>
        <w:t xml:space="preserve"> Evento Jóvenes con V</w:t>
      </w:r>
      <w:r w:rsidR="00853DC6" w:rsidRPr="001B7B9E">
        <w:rPr>
          <w:rFonts w:ascii="Palatino Linotype" w:eastAsia="MS Gothic" w:hAnsi="Palatino Linotype"/>
          <w:sz w:val="24"/>
        </w:rPr>
        <w:t xml:space="preserve">alores; derivado de la respuesta, el particular se inconformó y señaló en sus motivos de inconformidad </w:t>
      </w:r>
      <w:r w:rsidR="00853DC6" w:rsidRPr="001B7B9E">
        <w:rPr>
          <w:rFonts w:ascii="Palatino Linotype" w:eastAsia="MS Gothic" w:hAnsi="Palatino Linotype"/>
          <w:i/>
          <w:sz w:val="24"/>
        </w:rPr>
        <w:t>“</w:t>
      </w:r>
      <w:r w:rsidR="00853DC6" w:rsidRPr="001B7B9E">
        <w:rPr>
          <w:rFonts w:ascii="Palatino Linotype" w:hAnsi="Palatino Linotype"/>
          <w:i/>
          <w:color w:val="000000"/>
          <w:sz w:val="24"/>
        </w:rPr>
        <w:t>No se dio respuesta a la solicitud, toda vez que señalan que otra área es la que cuenta con dicha info</w:t>
      </w:r>
      <w:bookmarkStart w:id="24" w:name="_GoBack"/>
      <w:bookmarkEnd w:id="24"/>
      <w:r w:rsidR="00853DC6" w:rsidRPr="001B7B9E">
        <w:rPr>
          <w:rFonts w:ascii="Palatino Linotype" w:hAnsi="Palatino Linotype"/>
          <w:i/>
          <w:color w:val="000000"/>
          <w:sz w:val="24"/>
        </w:rPr>
        <w:t>rmación Se solicita turnar al área correspondiente.”.</w:t>
      </w:r>
    </w:p>
    <w:p w14:paraId="18A7DACE" w14:textId="77777777" w:rsidR="00853DC6" w:rsidRPr="001B7B9E" w:rsidRDefault="00853DC6" w:rsidP="00853DC6">
      <w:pPr>
        <w:pStyle w:val="Prrafodelista"/>
        <w:rPr>
          <w:rFonts w:ascii="Palatino Linotype" w:eastAsia="MS Gothic" w:hAnsi="Palatino Linotype"/>
          <w:sz w:val="24"/>
        </w:rPr>
      </w:pPr>
    </w:p>
    <w:p w14:paraId="7A81D9BD" w14:textId="77777777" w:rsidR="00853DC6" w:rsidRPr="001B7B9E" w:rsidRDefault="00853DC6"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En</w:t>
      </w:r>
      <w:r w:rsidR="00E01CD7" w:rsidRPr="001B7B9E">
        <w:rPr>
          <w:rFonts w:ascii="Palatino Linotype" w:eastAsia="MS Gothic" w:hAnsi="Palatino Linotype"/>
          <w:sz w:val="24"/>
        </w:rPr>
        <w:t xml:space="preserve"> este caso, de la lectura a los motivos de inconformidad, podemos advertir que existe la posibilidad de que el hoy RECURRENTE, no visualizó los </w:t>
      </w:r>
      <w:r w:rsidRPr="001B7B9E">
        <w:rPr>
          <w:rFonts w:ascii="Palatino Linotype" w:eastAsia="MS Gothic" w:hAnsi="Palatino Linotype"/>
          <w:sz w:val="24"/>
        </w:rPr>
        <w:t>documento</w:t>
      </w:r>
      <w:r w:rsidR="00E01CD7" w:rsidRPr="001B7B9E">
        <w:rPr>
          <w:rFonts w:ascii="Palatino Linotype" w:eastAsia="MS Gothic" w:hAnsi="Palatino Linotype"/>
          <w:sz w:val="24"/>
        </w:rPr>
        <w:t xml:space="preserve">s adjuntos </w:t>
      </w:r>
      <w:r w:rsidRPr="001B7B9E">
        <w:rPr>
          <w:rFonts w:ascii="Palatino Linotype" w:eastAsia="MS Gothic" w:hAnsi="Palatino Linotype"/>
          <w:sz w:val="24"/>
        </w:rPr>
        <w:t>a la respuesta</w:t>
      </w:r>
      <w:r w:rsidR="00E01CD7" w:rsidRPr="001B7B9E">
        <w:rPr>
          <w:rFonts w:ascii="Palatino Linotype" w:eastAsia="MS Gothic" w:hAnsi="Palatino Linotype"/>
          <w:sz w:val="24"/>
        </w:rPr>
        <w:t>.</w:t>
      </w:r>
      <w:r w:rsidRPr="001B7B9E">
        <w:rPr>
          <w:rFonts w:ascii="Palatino Linotype" w:eastAsia="MS Gothic" w:hAnsi="Palatino Linotype"/>
          <w:sz w:val="24"/>
        </w:rPr>
        <w:t xml:space="preserve"> </w:t>
      </w:r>
      <w:r w:rsidR="00E01CD7" w:rsidRPr="001B7B9E">
        <w:rPr>
          <w:rFonts w:ascii="Palatino Linotype" w:eastAsia="MS Gothic" w:hAnsi="Palatino Linotype"/>
          <w:sz w:val="24"/>
        </w:rPr>
        <w:t>Cabe señalar que dentro de los documentos adjuntos, se encuentra la versión estenográfica del Evento Jóvenes con Valores.</w:t>
      </w:r>
    </w:p>
    <w:p w14:paraId="628B1DBF" w14:textId="77777777" w:rsidR="00853DC6" w:rsidRPr="001B7B9E" w:rsidRDefault="00853DC6" w:rsidP="00853DC6">
      <w:pPr>
        <w:pStyle w:val="Prrafodelista"/>
        <w:rPr>
          <w:rFonts w:ascii="Palatino Linotype" w:eastAsia="MS Gothic" w:hAnsi="Palatino Linotype"/>
          <w:sz w:val="24"/>
        </w:rPr>
      </w:pPr>
    </w:p>
    <w:p w14:paraId="0E010C6B" w14:textId="77777777" w:rsidR="00065684" w:rsidRPr="001B7B9E" w:rsidRDefault="00065684" w:rsidP="000656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B7B9E">
        <w:rPr>
          <w:rFonts w:ascii="Palatino Linotype" w:eastAsia="MS Gothic" w:hAnsi="Palatino Linotype"/>
          <w:sz w:val="24"/>
        </w:rPr>
        <w:t xml:space="preserve">Ahora bien, </w:t>
      </w:r>
      <w:r w:rsidRPr="001B7B9E">
        <w:rPr>
          <w:rFonts w:ascii="Palatino Linotype" w:hAnsi="Palatino Linotype"/>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9462B27"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rPr>
      </w:pPr>
    </w:p>
    <w:p w14:paraId="73F25F8A" w14:textId="77777777" w:rsidR="00065684" w:rsidRPr="001B7B9E" w:rsidRDefault="00065684" w:rsidP="000656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B7B9E">
        <w:rPr>
          <w:rFonts w:ascii="Palatino Linotype" w:hAnsi="Palatino Linotype"/>
          <w:color w:val="000000" w:themeColor="text1"/>
          <w:sz w:val="24"/>
        </w:rPr>
        <w:lastRenderedPageBreak/>
        <w:t xml:space="preserve">Para </w:t>
      </w:r>
      <w:r w:rsidRPr="001B7B9E">
        <w:rPr>
          <w:rFonts w:ascii="Palatino Linotype" w:hAnsi="Palatino Linotype" w:cs="Arial"/>
          <w:sz w:val="24"/>
        </w:rPr>
        <w:t xml:space="preserve">atender las solicitudes de información, los Sujetos Obligados contarán con un área denominada </w:t>
      </w:r>
      <w:r w:rsidRPr="001B7B9E">
        <w:rPr>
          <w:rFonts w:ascii="Palatino Linotype" w:hAnsi="Palatino Linotype" w:cs="Arial"/>
          <w:b/>
          <w:bCs/>
          <w:sz w:val="24"/>
        </w:rPr>
        <w:t>Unidad de Transparencia</w:t>
      </w:r>
      <w:r w:rsidRPr="001B7B9E">
        <w:rPr>
          <w:rFonts w:ascii="Palatino Linotype" w:hAnsi="Palatino Linotype" w:cs="Arial"/>
          <w:sz w:val="24"/>
          <w:vertAlign w:val="superscript"/>
        </w:rPr>
        <w:footnoteReference w:id="5"/>
      </w:r>
      <w:r w:rsidRPr="001B7B9E">
        <w:rPr>
          <w:rFonts w:ascii="Palatino Linotype" w:hAnsi="Palatino Linotype" w:cs="Arial"/>
          <w:sz w:val="24"/>
        </w:rPr>
        <w:t xml:space="preserve">, la cual será presidida por un Titular, quien fungirá como enlace entre éstos y los solicitantes. Dicha Unidad </w:t>
      </w:r>
      <w:r w:rsidRPr="001B7B9E">
        <w:rPr>
          <w:rFonts w:ascii="Palatino Linotype" w:hAnsi="Palatino Linotype" w:cs="Arial"/>
          <w:b/>
          <w:bCs/>
          <w:sz w:val="24"/>
        </w:rPr>
        <w:t>será la encargada de tramitar internamente la solicitud de información</w:t>
      </w:r>
      <w:r w:rsidRPr="001B7B9E">
        <w:rPr>
          <w:rFonts w:ascii="Palatino Linotype" w:hAnsi="Palatino Linotype" w:cs="Arial"/>
          <w:sz w:val="24"/>
        </w:rPr>
        <w:t xml:space="preserve"> y tendrá la responsabilidad de verificar en cada caso que la misma no sea confidencial o reservada. Asimismo, contará con las facultades internas necesarias para </w:t>
      </w:r>
      <w:r w:rsidRPr="001B7B9E">
        <w:rPr>
          <w:rFonts w:ascii="Palatino Linotype" w:hAnsi="Palatino Linotype" w:cs="Arial"/>
          <w:b/>
          <w:bCs/>
          <w:sz w:val="24"/>
        </w:rPr>
        <w:t xml:space="preserve">gestionar la atención a las solicitudes de información </w:t>
      </w:r>
      <w:r w:rsidRPr="001B7B9E">
        <w:rPr>
          <w:rFonts w:ascii="Palatino Linotype" w:hAnsi="Palatino Linotype" w:cs="Arial"/>
          <w:sz w:val="24"/>
        </w:rPr>
        <w:t>en los términos de la Ley General y la Ley de Transparencia y Acceso a la Información Pública del Estado de México y Municipios</w:t>
      </w:r>
      <w:r w:rsidRPr="001B7B9E">
        <w:rPr>
          <w:rFonts w:ascii="Palatino Linotype" w:hAnsi="Palatino Linotype" w:cs="Arial"/>
          <w:sz w:val="24"/>
          <w:vertAlign w:val="superscript"/>
        </w:rPr>
        <w:footnoteReference w:id="6"/>
      </w:r>
      <w:r w:rsidRPr="001B7B9E">
        <w:rPr>
          <w:rFonts w:ascii="Palatino Linotype" w:hAnsi="Palatino Linotype" w:cs="Arial"/>
          <w:sz w:val="24"/>
        </w:rPr>
        <w:t>.</w:t>
      </w:r>
    </w:p>
    <w:p w14:paraId="3448324F"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0BEE03B" w14:textId="77777777" w:rsidR="00065684" w:rsidRPr="001B7B9E" w:rsidRDefault="00065684" w:rsidP="000656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B7B9E">
        <w:rPr>
          <w:rFonts w:ascii="Palatino Linotype" w:hAnsi="Palatino Linotype"/>
          <w:color w:val="000000" w:themeColor="text1"/>
          <w:sz w:val="24"/>
        </w:rPr>
        <w:t xml:space="preserve">De </w:t>
      </w:r>
      <w:r w:rsidRPr="001B7B9E">
        <w:rPr>
          <w:rFonts w:ascii="Palatino Linotype" w:hAnsi="Palatino Linotype" w:cs="Arial"/>
          <w:color w:val="000000" w:themeColor="text1"/>
          <w:sz w:val="24"/>
        </w:rPr>
        <w:t>conformidad con lo dispuesto por el artículo 53 de la Ley de Transparencia y Acceso a la Información Pública del Estado de México y Municipios, las Unidades de Transparencia tendrán, entre sus atribuciones, las siguientes:</w:t>
      </w:r>
    </w:p>
    <w:p w14:paraId="45AD27FA"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rPr>
      </w:pPr>
    </w:p>
    <w:p w14:paraId="1EE374EB" w14:textId="77777777" w:rsidR="00065684" w:rsidRPr="001B7B9E" w:rsidRDefault="00065684" w:rsidP="00065684">
      <w:pPr>
        <w:pStyle w:val="Prrafodelista"/>
        <w:numPr>
          <w:ilvl w:val="1"/>
          <w:numId w:val="14"/>
        </w:numPr>
        <w:tabs>
          <w:tab w:val="left" w:pos="426"/>
        </w:tabs>
        <w:spacing w:before="240" w:after="240" w:line="360" w:lineRule="auto"/>
        <w:ind w:left="1418" w:right="51"/>
        <w:jc w:val="both"/>
        <w:rPr>
          <w:rFonts w:ascii="Palatino Linotype" w:hAnsi="Palatino Linotype" w:cs="Arial"/>
          <w:color w:val="000000" w:themeColor="text1"/>
        </w:rPr>
      </w:pPr>
      <w:r w:rsidRPr="001B7B9E">
        <w:rPr>
          <w:rFonts w:ascii="Palatino Linotype" w:hAnsi="Palatino Linotype" w:cs="Arial"/>
          <w:color w:val="000000" w:themeColor="text1"/>
        </w:rPr>
        <w:t>Recibir, tramitar y dar respuesta a las solicitudes de acceso a la información;</w:t>
      </w:r>
    </w:p>
    <w:p w14:paraId="17091FB5" w14:textId="77777777" w:rsidR="00065684" w:rsidRPr="001B7B9E" w:rsidRDefault="00065684" w:rsidP="00065684">
      <w:pPr>
        <w:pStyle w:val="Prrafodelista"/>
        <w:numPr>
          <w:ilvl w:val="1"/>
          <w:numId w:val="14"/>
        </w:numPr>
        <w:tabs>
          <w:tab w:val="left" w:pos="426"/>
        </w:tabs>
        <w:spacing w:before="240" w:after="240" w:line="360" w:lineRule="auto"/>
        <w:ind w:left="1418" w:right="51"/>
        <w:jc w:val="both"/>
        <w:rPr>
          <w:rFonts w:ascii="Palatino Linotype" w:hAnsi="Palatino Linotype" w:cs="Arial"/>
          <w:color w:val="000000" w:themeColor="text1"/>
        </w:rPr>
      </w:pPr>
      <w:r w:rsidRPr="001B7B9E">
        <w:rPr>
          <w:rFonts w:ascii="Palatino Linotype" w:hAnsi="Palatino Linotype" w:cs="Arial"/>
          <w:color w:val="000000" w:themeColor="text1"/>
        </w:rPr>
        <w:t xml:space="preserve">Realizar, con efectividad, los trámites internos necesarios para la atención de las solicitudes de acceso a la información; </w:t>
      </w:r>
    </w:p>
    <w:p w14:paraId="54122F68" w14:textId="77777777" w:rsidR="00065684" w:rsidRPr="001B7B9E" w:rsidRDefault="00065684" w:rsidP="00065684">
      <w:pPr>
        <w:pStyle w:val="Prrafodelista"/>
        <w:numPr>
          <w:ilvl w:val="1"/>
          <w:numId w:val="14"/>
        </w:numPr>
        <w:tabs>
          <w:tab w:val="left" w:pos="426"/>
        </w:tabs>
        <w:spacing w:before="240" w:after="240" w:line="360" w:lineRule="auto"/>
        <w:ind w:left="1418" w:right="51"/>
        <w:jc w:val="both"/>
        <w:rPr>
          <w:rFonts w:ascii="Palatino Linotype" w:hAnsi="Palatino Linotype" w:cs="Arial"/>
          <w:color w:val="000000" w:themeColor="text1"/>
        </w:rPr>
      </w:pPr>
      <w:r w:rsidRPr="001B7B9E">
        <w:rPr>
          <w:rFonts w:ascii="Palatino Linotype" w:hAnsi="Palatino Linotype" w:cs="Arial"/>
          <w:color w:val="000000" w:themeColor="text1"/>
        </w:rPr>
        <w:t xml:space="preserve">Entregar, en su caso, a los particulares la información solicitada; y </w:t>
      </w:r>
    </w:p>
    <w:p w14:paraId="58B17BA7" w14:textId="77777777" w:rsidR="00065684" w:rsidRPr="001B7B9E" w:rsidRDefault="00065684" w:rsidP="00065684">
      <w:pPr>
        <w:pStyle w:val="Prrafodelista"/>
        <w:numPr>
          <w:ilvl w:val="1"/>
          <w:numId w:val="14"/>
        </w:numPr>
        <w:tabs>
          <w:tab w:val="left" w:pos="426"/>
        </w:tabs>
        <w:spacing w:before="240" w:after="240" w:line="360" w:lineRule="auto"/>
        <w:ind w:left="1418" w:right="51"/>
        <w:jc w:val="both"/>
        <w:rPr>
          <w:rFonts w:ascii="Palatino Linotype" w:hAnsi="Palatino Linotype"/>
          <w:color w:val="000000" w:themeColor="text1"/>
        </w:rPr>
      </w:pPr>
      <w:r w:rsidRPr="001B7B9E">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2BE18B76"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rPr>
      </w:pPr>
    </w:p>
    <w:p w14:paraId="06B006E3" w14:textId="77777777" w:rsidR="00065684" w:rsidRPr="001B7B9E" w:rsidRDefault="00065684" w:rsidP="000656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B7B9E">
        <w:rPr>
          <w:rFonts w:ascii="Palatino Linotype" w:hAnsi="Palatino Linotype"/>
          <w:color w:val="000000" w:themeColor="text1"/>
          <w:sz w:val="24"/>
        </w:rPr>
        <w:lastRenderedPageBreak/>
        <w:t xml:space="preserve">Otros </w:t>
      </w:r>
      <w:r w:rsidRPr="001B7B9E">
        <w:rPr>
          <w:rFonts w:ascii="Palatino Linotype" w:hAnsi="Palatino Linotype" w:cs="Arial"/>
          <w:color w:val="000000" w:themeColor="text1"/>
          <w:sz w:val="24"/>
        </w:rPr>
        <w:t>sujetos del proceso de atención a las solicitudes de información son los servidores públicos habilitados, quienes serán designados por el titular del Sujeto Obligado a propuesta del responsable de la Unidad de Transparencia</w:t>
      </w:r>
      <w:r w:rsidRPr="001B7B9E">
        <w:rPr>
          <w:rStyle w:val="Refdenotaalpie"/>
          <w:rFonts w:ascii="Palatino Linotype" w:hAnsi="Palatino Linotype" w:cs="Arial"/>
          <w:color w:val="000000" w:themeColor="text1"/>
          <w:sz w:val="24"/>
        </w:rPr>
        <w:footnoteReference w:id="7"/>
      </w:r>
      <w:r w:rsidRPr="001B7B9E">
        <w:rPr>
          <w:rFonts w:ascii="Palatino Linotype" w:hAnsi="Palatino Linotype" w:cs="Arial"/>
          <w:color w:val="000000" w:themeColor="text1"/>
          <w:sz w:val="24"/>
        </w:rPr>
        <w:t xml:space="preserve"> y tendrán, entre sus atribuciones, las siguientes</w:t>
      </w:r>
      <w:r w:rsidRPr="001B7B9E">
        <w:rPr>
          <w:rStyle w:val="Refdenotaalpie"/>
          <w:rFonts w:ascii="Palatino Linotype" w:hAnsi="Palatino Linotype" w:cs="Arial"/>
          <w:color w:val="000000" w:themeColor="text1"/>
          <w:sz w:val="24"/>
        </w:rPr>
        <w:footnoteReference w:id="8"/>
      </w:r>
      <w:r w:rsidRPr="001B7B9E">
        <w:rPr>
          <w:rFonts w:ascii="Palatino Linotype" w:hAnsi="Palatino Linotype" w:cs="Arial"/>
          <w:color w:val="000000" w:themeColor="text1"/>
          <w:sz w:val="24"/>
        </w:rPr>
        <w:t>:</w:t>
      </w:r>
    </w:p>
    <w:p w14:paraId="2A04DDDA"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rPr>
      </w:pPr>
    </w:p>
    <w:p w14:paraId="17BFAE31" w14:textId="77777777" w:rsidR="00065684" w:rsidRPr="001B7B9E" w:rsidRDefault="00065684" w:rsidP="00065684">
      <w:pPr>
        <w:pStyle w:val="Prrafodelista"/>
        <w:numPr>
          <w:ilvl w:val="1"/>
          <w:numId w:val="15"/>
        </w:numPr>
        <w:tabs>
          <w:tab w:val="left" w:pos="426"/>
        </w:tabs>
        <w:spacing w:before="240" w:after="240" w:line="360" w:lineRule="auto"/>
        <w:ind w:right="51"/>
        <w:jc w:val="both"/>
        <w:rPr>
          <w:rFonts w:ascii="Palatino Linotype" w:hAnsi="Palatino Linotype" w:cs="Arial"/>
          <w:color w:val="000000" w:themeColor="text1"/>
        </w:rPr>
      </w:pPr>
      <w:r w:rsidRPr="001B7B9E">
        <w:rPr>
          <w:rFonts w:ascii="Palatino Linotype" w:hAnsi="Palatino Linotype" w:cs="Arial"/>
          <w:color w:val="000000" w:themeColor="text1"/>
        </w:rPr>
        <w:t>Localizar la información que le solicite la Unidad de Transparencia; y</w:t>
      </w:r>
    </w:p>
    <w:p w14:paraId="2F8A57E8" w14:textId="77777777" w:rsidR="00065684" w:rsidRPr="001B7B9E" w:rsidRDefault="00065684" w:rsidP="00065684">
      <w:pPr>
        <w:pStyle w:val="Prrafodelista"/>
        <w:numPr>
          <w:ilvl w:val="1"/>
          <w:numId w:val="15"/>
        </w:numPr>
        <w:tabs>
          <w:tab w:val="left" w:pos="426"/>
        </w:tabs>
        <w:spacing w:before="240" w:after="240" w:line="360" w:lineRule="auto"/>
        <w:ind w:right="51"/>
        <w:jc w:val="both"/>
        <w:rPr>
          <w:rFonts w:ascii="Palatino Linotype" w:hAnsi="Palatino Linotype"/>
          <w:color w:val="000000" w:themeColor="text1"/>
        </w:rPr>
      </w:pPr>
      <w:r w:rsidRPr="001B7B9E">
        <w:rPr>
          <w:rFonts w:ascii="Palatino Linotype" w:hAnsi="Palatino Linotype" w:cs="Arial"/>
          <w:color w:val="000000" w:themeColor="text1"/>
        </w:rPr>
        <w:t>Proporcionar la información que obre en los archivos y que le sea solicitada por la Unidad de Transparencia.</w:t>
      </w:r>
    </w:p>
    <w:p w14:paraId="695B2B68" w14:textId="77777777" w:rsidR="00065684" w:rsidRPr="001B7B9E" w:rsidRDefault="00065684" w:rsidP="00065684">
      <w:pPr>
        <w:pStyle w:val="Prrafodelista"/>
        <w:tabs>
          <w:tab w:val="left" w:pos="426"/>
        </w:tabs>
        <w:spacing w:before="240" w:after="240" w:line="360" w:lineRule="auto"/>
        <w:ind w:left="0" w:right="51"/>
        <w:jc w:val="both"/>
        <w:rPr>
          <w:rFonts w:ascii="Palatino Linotype" w:hAnsi="Palatino Linotype"/>
          <w:color w:val="000000" w:themeColor="text1"/>
        </w:rPr>
      </w:pPr>
    </w:p>
    <w:p w14:paraId="699D2399" w14:textId="77777777" w:rsidR="00065684" w:rsidRPr="001B7B9E" w:rsidRDefault="00065684" w:rsidP="0006568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B7B9E">
        <w:rPr>
          <w:rFonts w:ascii="Palatino Linotype" w:hAnsi="Palatino Linotype"/>
          <w:color w:val="000000" w:themeColor="text1"/>
          <w:sz w:val="24"/>
        </w:rPr>
        <w:t xml:space="preserve">De </w:t>
      </w:r>
      <w:r w:rsidRPr="001B7B9E">
        <w:rPr>
          <w:rFonts w:ascii="Palatino Linotype" w:hAnsi="Palatino Linotype" w:cs="Arial"/>
          <w:color w:val="000000" w:themeColor="text1"/>
          <w:sz w:val="24"/>
        </w:rPr>
        <w:t xml:space="preserve">tal manera que cada una de las áreas administrativas del </w:t>
      </w:r>
      <w:r w:rsidRPr="001B7B9E">
        <w:rPr>
          <w:rFonts w:ascii="Palatino Linotype" w:hAnsi="Palatino Linotype" w:cs="Arial"/>
          <w:b/>
          <w:bCs/>
          <w:color w:val="000000" w:themeColor="text1"/>
          <w:sz w:val="24"/>
        </w:rPr>
        <w:t>SUJETO OBLIGADO</w:t>
      </w:r>
      <w:r w:rsidRPr="001B7B9E">
        <w:rPr>
          <w:rFonts w:ascii="Palatino Linotype" w:hAnsi="Palatino Linotype" w:cs="Arial"/>
          <w:color w:val="000000" w:themeColor="text1"/>
          <w:sz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C6B9739" w14:textId="77777777" w:rsidR="00065684" w:rsidRPr="001B7B9E" w:rsidRDefault="00065684" w:rsidP="00065684">
      <w:pPr>
        <w:pStyle w:val="Prrafodelista"/>
        <w:rPr>
          <w:rFonts w:ascii="Palatino Linotype" w:eastAsia="MS Gothic" w:hAnsi="Palatino Linotype"/>
          <w:sz w:val="24"/>
        </w:rPr>
      </w:pPr>
    </w:p>
    <w:p w14:paraId="56953C19" w14:textId="77777777" w:rsidR="00065684" w:rsidRPr="001B7B9E" w:rsidRDefault="00065684"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En este caso, quien emitió la respuesta fue la Coordinación del Instituto de la Juventud, quien de acuerdo al artículo 117 del Bando Municipal de Ecatepec de Morelos, es la encargada de realizar la convocatoria para la Presea Jóvenes con V</w:t>
      </w:r>
      <w:r w:rsidR="00D7754F" w:rsidRPr="001B7B9E">
        <w:rPr>
          <w:rFonts w:ascii="Palatino Linotype" w:eastAsia="MS Gothic" w:hAnsi="Palatino Linotype"/>
          <w:sz w:val="24"/>
        </w:rPr>
        <w:t>alores, por lo que es el servidor público habilitado con las facultades para poseer la información.</w:t>
      </w:r>
    </w:p>
    <w:p w14:paraId="362F757B" w14:textId="77777777" w:rsidR="00065684" w:rsidRPr="001B7B9E" w:rsidRDefault="00065684" w:rsidP="00065684">
      <w:pPr>
        <w:pStyle w:val="Prrafodelista"/>
        <w:rPr>
          <w:rFonts w:ascii="Palatino Linotype" w:eastAsia="MS Gothic" w:hAnsi="Palatino Linotype"/>
          <w:sz w:val="24"/>
        </w:rPr>
      </w:pPr>
    </w:p>
    <w:p w14:paraId="55BAC6D3" w14:textId="77777777" w:rsidR="00853DC6" w:rsidRPr="001B7B9E" w:rsidRDefault="00E01CD7"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Por otro lado</w:t>
      </w:r>
      <w:r w:rsidR="00853DC6" w:rsidRPr="001B7B9E">
        <w:rPr>
          <w:rFonts w:ascii="Palatino Linotype" w:eastAsia="MS Gothic" w:hAnsi="Palatino Linotype"/>
          <w:sz w:val="24"/>
        </w:rPr>
        <w:t>,</w:t>
      </w:r>
      <w:r w:rsidRPr="001B7B9E">
        <w:rPr>
          <w:rFonts w:ascii="Palatino Linotype" w:eastAsia="MS Gothic" w:hAnsi="Palatino Linotype"/>
          <w:sz w:val="24"/>
        </w:rPr>
        <w:t xml:space="preserve"> es importante referir que</w:t>
      </w:r>
      <w:r w:rsidR="00853DC6" w:rsidRPr="001B7B9E">
        <w:rPr>
          <w:rFonts w:ascii="Palatino Linotype" w:eastAsia="MS Gothic" w:hAnsi="Palatino Linotype"/>
          <w:sz w:val="24"/>
        </w:rPr>
        <w:t xml:space="preserve"> de la lectura al documento Evento Jóvenes con Valores,</w:t>
      </w:r>
      <w:r w:rsidR="00FD31F1" w:rsidRPr="001B7B9E">
        <w:rPr>
          <w:rFonts w:ascii="Palatino Linotype" w:eastAsia="MS Gothic" w:hAnsi="Palatino Linotype"/>
          <w:sz w:val="24"/>
        </w:rPr>
        <w:t xml:space="preserve"> </w:t>
      </w:r>
      <w:r w:rsidRPr="001B7B9E">
        <w:rPr>
          <w:rFonts w:ascii="Palatino Linotype" w:eastAsia="MS Gothic" w:hAnsi="Palatino Linotype"/>
          <w:sz w:val="24"/>
        </w:rPr>
        <w:t>emitido</w:t>
      </w:r>
      <w:r w:rsidR="00FD31F1" w:rsidRPr="001B7B9E">
        <w:rPr>
          <w:rFonts w:ascii="Palatino Linotype" w:eastAsia="MS Gothic" w:hAnsi="Palatino Linotype"/>
          <w:sz w:val="24"/>
        </w:rPr>
        <w:t xml:space="preserve"> en respuesta, </w:t>
      </w:r>
      <w:r w:rsidR="00853DC6" w:rsidRPr="001B7B9E">
        <w:rPr>
          <w:rFonts w:ascii="Palatino Linotype" w:eastAsia="MS Gothic" w:hAnsi="Palatino Linotype"/>
          <w:sz w:val="24"/>
        </w:rPr>
        <w:t xml:space="preserve"> se puede advertir que este pertenece </w:t>
      </w:r>
      <w:r w:rsidRPr="001B7B9E">
        <w:rPr>
          <w:rFonts w:ascii="Palatino Linotype" w:eastAsia="MS Gothic" w:hAnsi="Palatino Linotype"/>
          <w:sz w:val="24"/>
        </w:rPr>
        <w:t>a la ceremonia de entrega de la presea</w:t>
      </w:r>
      <w:r w:rsidR="00C37513" w:rsidRPr="001B7B9E">
        <w:rPr>
          <w:rFonts w:ascii="Palatino Linotype" w:eastAsia="MS Gothic" w:hAnsi="Palatino Linotype"/>
          <w:sz w:val="24"/>
        </w:rPr>
        <w:t xml:space="preserve"> del </w:t>
      </w:r>
      <w:r w:rsidR="00853DC6" w:rsidRPr="001B7B9E">
        <w:rPr>
          <w:rFonts w:ascii="Palatino Linotype" w:eastAsia="MS Gothic" w:hAnsi="Palatino Linotype"/>
          <w:sz w:val="24"/>
        </w:rPr>
        <w:t>año 202</w:t>
      </w:r>
      <w:r w:rsidR="00C37513" w:rsidRPr="001B7B9E">
        <w:rPr>
          <w:rFonts w:ascii="Palatino Linotype" w:eastAsia="MS Gothic" w:hAnsi="Palatino Linotype"/>
          <w:sz w:val="24"/>
        </w:rPr>
        <w:t>1</w:t>
      </w:r>
      <w:r w:rsidR="00853DC6" w:rsidRPr="001B7B9E">
        <w:rPr>
          <w:rFonts w:ascii="Palatino Linotype" w:eastAsia="MS Gothic" w:hAnsi="Palatino Linotype"/>
          <w:sz w:val="24"/>
        </w:rPr>
        <w:t xml:space="preserve">, </w:t>
      </w:r>
      <w:r w:rsidRPr="001B7B9E">
        <w:rPr>
          <w:rFonts w:ascii="Palatino Linotype" w:eastAsia="MS Gothic" w:hAnsi="Palatino Linotype"/>
          <w:sz w:val="24"/>
        </w:rPr>
        <w:t xml:space="preserve">por lo cual, </w:t>
      </w:r>
      <w:r w:rsidR="00853DC6" w:rsidRPr="001B7B9E">
        <w:rPr>
          <w:rFonts w:ascii="Palatino Linotype" w:eastAsia="MS Gothic" w:hAnsi="Palatino Linotype"/>
          <w:sz w:val="24"/>
        </w:rPr>
        <w:t xml:space="preserve"> no colma con la pretensi</w:t>
      </w:r>
      <w:r w:rsidR="00C37513" w:rsidRPr="001B7B9E">
        <w:rPr>
          <w:rFonts w:ascii="Palatino Linotype" w:eastAsia="MS Gothic" w:hAnsi="Palatino Linotype"/>
          <w:sz w:val="24"/>
        </w:rPr>
        <w:t xml:space="preserve">ón </w:t>
      </w:r>
      <w:r w:rsidR="00C37513" w:rsidRPr="001B7B9E">
        <w:rPr>
          <w:rFonts w:ascii="Palatino Linotype" w:eastAsia="MS Gothic" w:hAnsi="Palatino Linotype"/>
          <w:sz w:val="24"/>
        </w:rPr>
        <w:lastRenderedPageBreak/>
        <w:t>del hoy</w:t>
      </w:r>
      <w:r w:rsidR="00853DC6" w:rsidRPr="001B7B9E">
        <w:rPr>
          <w:rFonts w:ascii="Palatino Linotype" w:eastAsia="MS Gothic" w:hAnsi="Palatino Linotype"/>
          <w:sz w:val="24"/>
        </w:rPr>
        <w:t xml:space="preserve"> RECURRENTE, </w:t>
      </w:r>
      <w:r w:rsidRPr="001B7B9E">
        <w:rPr>
          <w:rFonts w:ascii="Palatino Linotype" w:eastAsia="MS Gothic" w:hAnsi="Palatino Linotype"/>
          <w:sz w:val="24"/>
        </w:rPr>
        <w:t xml:space="preserve">pues </w:t>
      </w:r>
      <w:r w:rsidR="00853DC6" w:rsidRPr="001B7B9E">
        <w:rPr>
          <w:rFonts w:ascii="Palatino Linotype" w:eastAsia="MS Gothic" w:hAnsi="Palatino Linotype"/>
          <w:sz w:val="24"/>
        </w:rPr>
        <w:t>el particular requirió la versión estenogr</w:t>
      </w:r>
      <w:r w:rsidRPr="001B7B9E">
        <w:rPr>
          <w:rFonts w:ascii="Palatino Linotype" w:eastAsia="MS Gothic" w:hAnsi="Palatino Linotype"/>
          <w:sz w:val="24"/>
        </w:rPr>
        <w:t>áfica de la ceremonia</w:t>
      </w:r>
      <w:r w:rsidR="00C37513" w:rsidRPr="001B7B9E">
        <w:rPr>
          <w:rFonts w:ascii="Palatino Linotype" w:eastAsia="MS Gothic" w:hAnsi="Palatino Linotype"/>
          <w:sz w:val="24"/>
        </w:rPr>
        <w:t xml:space="preserve"> de</w:t>
      </w:r>
      <w:r w:rsidR="00853DC6" w:rsidRPr="001B7B9E">
        <w:rPr>
          <w:rFonts w:ascii="Palatino Linotype" w:eastAsia="MS Gothic" w:hAnsi="Palatino Linotype"/>
          <w:sz w:val="24"/>
        </w:rPr>
        <w:t>l año 2020.</w:t>
      </w:r>
    </w:p>
    <w:p w14:paraId="796A7001" w14:textId="77777777" w:rsidR="00C37513" w:rsidRPr="001B7B9E" w:rsidRDefault="00C37513" w:rsidP="00C37513">
      <w:pPr>
        <w:pStyle w:val="Prrafodelista"/>
        <w:rPr>
          <w:rFonts w:ascii="Palatino Linotype" w:eastAsia="MS Gothic" w:hAnsi="Palatino Linotype"/>
          <w:sz w:val="24"/>
        </w:rPr>
      </w:pPr>
    </w:p>
    <w:p w14:paraId="0357D106" w14:textId="77777777" w:rsidR="00C37513" w:rsidRPr="001B7B9E" w:rsidRDefault="00C37513"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E</w:t>
      </w:r>
      <w:r w:rsidR="00BA71AB" w:rsidRPr="001B7B9E">
        <w:rPr>
          <w:rFonts w:ascii="Palatino Linotype" w:eastAsia="MS Gothic" w:hAnsi="Palatino Linotype"/>
          <w:sz w:val="24"/>
        </w:rPr>
        <w:t>s este contexto, con fundamento en el artículo 117 del Bando Municipal de Ecatepec de Morelos del año 2020, en H. Ayuntamiento de Ecatepec de Morelos otorgará anualmente la condecoración “JÓVENES CON VALORES”:</w:t>
      </w:r>
    </w:p>
    <w:p w14:paraId="5AFA93FE" w14:textId="77777777" w:rsidR="00BA71AB" w:rsidRPr="001B7B9E" w:rsidRDefault="00BA71AB" w:rsidP="00BA71AB">
      <w:pPr>
        <w:pStyle w:val="Prrafodelista"/>
        <w:rPr>
          <w:rFonts w:ascii="Palatino Linotype" w:eastAsia="MS Gothic" w:hAnsi="Palatino Linotype"/>
          <w:sz w:val="24"/>
        </w:rPr>
      </w:pPr>
    </w:p>
    <w:p w14:paraId="5A0C55AF" w14:textId="77777777" w:rsidR="00BA71AB" w:rsidRPr="001B7B9E" w:rsidRDefault="00BA71AB" w:rsidP="00BA71AB">
      <w:pPr>
        <w:pStyle w:val="Prrafodelista"/>
        <w:spacing w:line="360" w:lineRule="auto"/>
        <w:ind w:left="851" w:right="964"/>
        <w:jc w:val="both"/>
        <w:rPr>
          <w:rFonts w:ascii="Palatino Linotype" w:hAnsi="Palatino Linotype"/>
          <w:i/>
        </w:rPr>
      </w:pPr>
      <w:r w:rsidRPr="001B7B9E">
        <w:rPr>
          <w:rFonts w:ascii="Palatino Linotype" w:hAnsi="Palatino Linotype"/>
          <w:i/>
        </w:rPr>
        <w:t xml:space="preserve">“Artículo. 117. Siendo las juventudes una prioridad para este H. Ayuntamiento de Ecatepec de Morelos, éste otorgará anualmente la condecoración “JÓVENES CON VALORES”, como reconocimiento al mérito juvenil, a toda persona que habiendo cumplido 12 y hasta los 29 años hayan destacado en cualesquiera de los rubros cívico, cultural, artístico, deportivo, académico, científico, tecnológico, ambiental, histórico, político y social, en favor del Municipio. </w:t>
      </w:r>
    </w:p>
    <w:p w14:paraId="263FEF52" w14:textId="77777777" w:rsidR="00BA71AB" w:rsidRPr="001B7B9E" w:rsidRDefault="00BA71AB" w:rsidP="00BA71AB">
      <w:pPr>
        <w:pStyle w:val="Prrafodelista"/>
        <w:spacing w:line="360" w:lineRule="auto"/>
        <w:ind w:left="851" w:right="964"/>
        <w:jc w:val="both"/>
        <w:rPr>
          <w:rFonts w:ascii="Palatino Linotype" w:hAnsi="Palatino Linotype"/>
          <w:i/>
        </w:rPr>
      </w:pPr>
    </w:p>
    <w:p w14:paraId="7DCCE0F8" w14:textId="77777777" w:rsidR="00FD31F1" w:rsidRPr="001B7B9E" w:rsidRDefault="00BA71AB" w:rsidP="00BA71AB">
      <w:pPr>
        <w:pStyle w:val="Prrafodelista"/>
        <w:spacing w:line="360" w:lineRule="auto"/>
        <w:ind w:left="851" w:right="964"/>
        <w:jc w:val="both"/>
        <w:rPr>
          <w:rFonts w:ascii="Palatino Linotype" w:hAnsi="Palatino Linotype"/>
          <w:i/>
        </w:rPr>
      </w:pPr>
      <w:r w:rsidRPr="001B7B9E">
        <w:rPr>
          <w:rFonts w:ascii="Palatino Linotype" w:hAnsi="Palatino Linotype"/>
          <w:i/>
        </w:rPr>
        <w:t xml:space="preserve">La convocatoria se </w:t>
      </w:r>
      <w:r w:rsidRPr="001B7B9E">
        <w:rPr>
          <w:rFonts w:ascii="Palatino Linotype" w:hAnsi="Palatino Linotype"/>
          <w:b/>
          <w:i/>
        </w:rPr>
        <w:t>realizará anualmente</w:t>
      </w:r>
      <w:r w:rsidRPr="001B7B9E">
        <w:rPr>
          <w:rFonts w:ascii="Palatino Linotype" w:hAnsi="Palatino Linotype"/>
          <w:i/>
        </w:rPr>
        <w:t xml:space="preserve"> y su organización estará a cargo de la Coordinación Municipal del Instituto de la Juventud. La premiación se llevará a cabo en ceremonia cada día 12 de agosto, “Día Internacional de la Juventud”, declarado por la Asamblea General de la Organización de las Naciones Unidas, mediante la resolución A/RES/54/120 de fecha 20 de enero del año 2000.</w:t>
      </w:r>
    </w:p>
    <w:p w14:paraId="37DF9589" w14:textId="77777777" w:rsidR="00FD31F1" w:rsidRPr="001B7B9E" w:rsidRDefault="00FD31F1" w:rsidP="00BA71AB">
      <w:pPr>
        <w:pStyle w:val="Prrafodelista"/>
        <w:spacing w:line="360" w:lineRule="auto"/>
        <w:ind w:left="851" w:right="964"/>
        <w:jc w:val="both"/>
        <w:rPr>
          <w:rFonts w:ascii="Palatino Linotype" w:hAnsi="Palatino Linotype"/>
          <w:i/>
        </w:rPr>
      </w:pPr>
    </w:p>
    <w:p w14:paraId="177883F6" w14:textId="77777777" w:rsidR="00BA71AB" w:rsidRPr="001B7B9E" w:rsidRDefault="00FD31F1" w:rsidP="00BA71AB">
      <w:pPr>
        <w:pStyle w:val="Prrafodelista"/>
        <w:spacing w:line="360" w:lineRule="auto"/>
        <w:ind w:left="851" w:right="964"/>
        <w:jc w:val="both"/>
        <w:rPr>
          <w:rFonts w:ascii="Palatino Linotype" w:hAnsi="Palatino Linotype"/>
          <w:i/>
        </w:rPr>
      </w:pPr>
      <w:r w:rsidRPr="001B7B9E">
        <w:rPr>
          <w:rFonts w:ascii="Palatino Linotype" w:hAnsi="Palatino Linotype"/>
          <w:i/>
        </w:rPr>
        <w:t>La premiación constará de apoyo para el desarrollo de su talento mediante la difusión de sus logros y proyectos, así como del otorgamiento de incentivos económicos.</w:t>
      </w:r>
      <w:r w:rsidR="00BA71AB" w:rsidRPr="001B7B9E">
        <w:rPr>
          <w:rFonts w:ascii="Palatino Linotype" w:hAnsi="Palatino Linotype"/>
          <w:i/>
        </w:rPr>
        <w:t>”</w:t>
      </w:r>
    </w:p>
    <w:p w14:paraId="056B2A05" w14:textId="77777777" w:rsidR="00065684" w:rsidRPr="001B7B9E" w:rsidRDefault="00065684" w:rsidP="00BA71AB">
      <w:pPr>
        <w:pStyle w:val="Prrafodelista"/>
        <w:spacing w:line="360" w:lineRule="auto"/>
        <w:ind w:left="851" w:right="964"/>
        <w:jc w:val="both"/>
        <w:rPr>
          <w:rFonts w:ascii="Palatino Linotype" w:eastAsia="MS Gothic" w:hAnsi="Palatino Linotype"/>
          <w:i/>
          <w:sz w:val="24"/>
        </w:rPr>
      </w:pPr>
      <w:r w:rsidRPr="001B7B9E">
        <w:rPr>
          <w:rFonts w:ascii="Palatino Linotype" w:hAnsi="Palatino Linotype"/>
          <w:i/>
        </w:rPr>
        <w:t>Énfasis añadido</w:t>
      </w:r>
    </w:p>
    <w:p w14:paraId="7B37B763" w14:textId="77777777" w:rsidR="00853DC6" w:rsidRPr="001B7B9E" w:rsidRDefault="00853DC6" w:rsidP="00C37513">
      <w:pPr>
        <w:spacing w:line="360" w:lineRule="auto"/>
        <w:jc w:val="both"/>
        <w:rPr>
          <w:rFonts w:ascii="Palatino Linotype" w:eastAsia="MS Gothic" w:hAnsi="Palatino Linotype"/>
        </w:rPr>
      </w:pPr>
    </w:p>
    <w:p w14:paraId="23834C4D" w14:textId="77777777" w:rsidR="00BA71AB" w:rsidRPr="001B7B9E" w:rsidRDefault="00BA71AB"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Como se puede leer en el párrafo anterior, la convocatoria de la condecoración Evento Jóvenes con Valores se realizará anualmente. En este caso, de la búsqueda </w:t>
      </w:r>
      <w:r w:rsidRPr="001B7B9E">
        <w:rPr>
          <w:rFonts w:ascii="Palatino Linotype" w:eastAsia="MS Gothic" w:hAnsi="Palatino Linotype"/>
          <w:sz w:val="24"/>
        </w:rPr>
        <w:lastRenderedPageBreak/>
        <w:t xml:space="preserve">realizada por este Órgano Garante, se advierte que en el mes de </w:t>
      </w:r>
      <w:r w:rsidR="00FD31F1" w:rsidRPr="001B7B9E">
        <w:rPr>
          <w:rFonts w:ascii="Palatino Linotype" w:eastAsia="MS Gothic" w:hAnsi="Palatino Linotype"/>
          <w:sz w:val="24"/>
        </w:rPr>
        <w:t>julio del año 2020 se realizó la convocatoria</w:t>
      </w:r>
      <w:r w:rsidR="00E330B3" w:rsidRPr="001B7B9E">
        <w:rPr>
          <w:rStyle w:val="Refdenotaalpie"/>
          <w:rFonts w:ascii="Palatino Linotype" w:eastAsia="MS Gothic" w:hAnsi="Palatino Linotype"/>
          <w:sz w:val="24"/>
        </w:rPr>
        <w:footnoteReference w:id="9"/>
      </w:r>
      <w:r w:rsidR="00FD31F1" w:rsidRPr="001B7B9E">
        <w:rPr>
          <w:rFonts w:ascii="Palatino Linotype" w:eastAsia="MS Gothic" w:hAnsi="Palatino Linotype"/>
          <w:sz w:val="24"/>
        </w:rPr>
        <w:t xml:space="preserve"> por parte del Gobierno de Ecatepec de Morelos a través de la Coordinación del Instituto de la Juventud a jóvenes originarios y/o residentes de Ecatepec, organizaciones y colectivos juveniles, para obtener la presea</w:t>
      </w:r>
      <w:r w:rsidR="00065684" w:rsidRPr="001B7B9E">
        <w:rPr>
          <w:rFonts w:ascii="Palatino Linotype" w:eastAsia="MS Gothic" w:hAnsi="Palatino Linotype"/>
          <w:sz w:val="24"/>
        </w:rPr>
        <w:t xml:space="preserve"> edición Bicentenario 2020</w:t>
      </w:r>
      <w:r w:rsidR="00FD31F1" w:rsidRPr="001B7B9E">
        <w:rPr>
          <w:rFonts w:ascii="Palatino Linotype" w:eastAsia="MS Gothic" w:hAnsi="Palatino Linotype"/>
          <w:sz w:val="24"/>
        </w:rPr>
        <w:t xml:space="preserve">: </w:t>
      </w:r>
    </w:p>
    <w:p w14:paraId="7F12D8D8" w14:textId="77777777" w:rsidR="00FD31F1" w:rsidRPr="001B7B9E" w:rsidRDefault="00FD31F1" w:rsidP="00FD31F1">
      <w:pPr>
        <w:pStyle w:val="Prrafodelista"/>
        <w:spacing w:line="360" w:lineRule="auto"/>
        <w:ind w:left="0"/>
        <w:jc w:val="both"/>
        <w:rPr>
          <w:rFonts w:ascii="Palatino Linotype" w:eastAsia="MS Gothic" w:hAnsi="Palatino Linotype"/>
          <w:sz w:val="24"/>
        </w:rPr>
      </w:pPr>
    </w:p>
    <w:p w14:paraId="1115E37D" w14:textId="77777777" w:rsidR="00FD31F1" w:rsidRPr="001B7B9E" w:rsidRDefault="00FD31F1" w:rsidP="00FD31F1">
      <w:pPr>
        <w:pStyle w:val="Prrafodelista"/>
        <w:spacing w:line="360" w:lineRule="auto"/>
        <w:ind w:left="0"/>
        <w:jc w:val="center"/>
        <w:rPr>
          <w:rFonts w:ascii="Palatino Linotype" w:eastAsia="MS Gothic" w:hAnsi="Palatino Linotype"/>
          <w:sz w:val="24"/>
        </w:rPr>
      </w:pPr>
      <w:r w:rsidRPr="001B7B9E">
        <w:rPr>
          <w:rFonts w:ascii="Palatino Linotype" w:hAnsi="Palatino Linotype"/>
          <w:noProof/>
          <w:lang w:val="es-ES" w:eastAsia="es-ES"/>
        </w:rPr>
        <w:drawing>
          <wp:inline distT="0" distB="0" distL="0" distR="0" wp14:anchorId="27AA87DE" wp14:editId="542B224B">
            <wp:extent cx="4495589" cy="16764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2245" t="31859" r="3306" b="38661"/>
                    <a:stretch/>
                  </pic:blipFill>
                  <pic:spPr bwMode="auto">
                    <a:xfrm>
                      <a:off x="0" y="0"/>
                      <a:ext cx="4511468" cy="1682321"/>
                    </a:xfrm>
                    <a:prstGeom prst="rect">
                      <a:avLst/>
                    </a:prstGeom>
                    <a:ln>
                      <a:noFill/>
                    </a:ln>
                    <a:extLst>
                      <a:ext uri="{53640926-AAD7-44D8-BBD7-CCE9431645EC}">
                        <a14:shadowObscured xmlns:a14="http://schemas.microsoft.com/office/drawing/2010/main"/>
                      </a:ext>
                    </a:extLst>
                  </pic:spPr>
                </pic:pic>
              </a:graphicData>
            </a:graphic>
          </wp:inline>
        </w:drawing>
      </w:r>
    </w:p>
    <w:p w14:paraId="0FC4E032" w14:textId="77777777" w:rsidR="00FD31F1" w:rsidRPr="001B7B9E" w:rsidRDefault="00FD31F1" w:rsidP="00FD31F1">
      <w:pPr>
        <w:pStyle w:val="Prrafodelista"/>
        <w:spacing w:line="360" w:lineRule="auto"/>
        <w:ind w:left="0"/>
        <w:jc w:val="center"/>
        <w:rPr>
          <w:rFonts w:ascii="Palatino Linotype" w:eastAsia="MS Gothic" w:hAnsi="Palatino Linotype"/>
          <w:sz w:val="24"/>
        </w:rPr>
      </w:pPr>
    </w:p>
    <w:p w14:paraId="0ED990F8" w14:textId="77777777" w:rsidR="00853DC6" w:rsidRDefault="00065684" w:rsidP="00F97EC0">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 xml:space="preserve">Asimismo, </w:t>
      </w:r>
      <w:r w:rsidR="00E330B3" w:rsidRPr="001B7B9E">
        <w:rPr>
          <w:rFonts w:ascii="Palatino Linotype" w:eastAsia="MS Gothic" w:hAnsi="Palatino Linotype"/>
          <w:sz w:val="24"/>
        </w:rPr>
        <w:t>de la revisión a la página de Facebook del Instituto de la Juventud de Ecatepec, se puede visualizar que se transmitió en vivo  la ceremonia de entrega de la presea Jóvenes con Valores edición Bicentenario de Ecatepec de Morelos 1820-2020</w:t>
      </w:r>
      <w:r w:rsidR="00E330B3" w:rsidRPr="001B7B9E">
        <w:rPr>
          <w:rStyle w:val="Refdenotaalpie"/>
          <w:rFonts w:ascii="Palatino Linotype" w:eastAsia="MS Gothic" w:hAnsi="Palatino Linotype"/>
          <w:sz w:val="24"/>
        </w:rPr>
        <w:footnoteReference w:id="10"/>
      </w:r>
      <w:r w:rsidR="00E330B3" w:rsidRPr="001B7B9E">
        <w:rPr>
          <w:rFonts w:ascii="Palatino Linotype" w:eastAsia="MS Gothic" w:hAnsi="Palatino Linotype"/>
          <w:sz w:val="24"/>
        </w:rPr>
        <w:t>, reali</w:t>
      </w:r>
      <w:r w:rsidR="008A48C0">
        <w:rPr>
          <w:rFonts w:ascii="Palatino Linotype" w:eastAsia="MS Gothic" w:hAnsi="Palatino Linotype"/>
          <w:sz w:val="24"/>
        </w:rPr>
        <w:t>zada el tres de octubre de 2020.</w:t>
      </w:r>
    </w:p>
    <w:p w14:paraId="4B9B336A" w14:textId="77777777" w:rsidR="0062006C" w:rsidRDefault="0062006C" w:rsidP="0062006C">
      <w:pPr>
        <w:pStyle w:val="Prrafodelista"/>
        <w:spacing w:line="360" w:lineRule="auto"/>
        <w:ind w:left="0"/>
        <w:jc w:val="both"/>
        <w:rPr>
          <w:rFonts w:ascii="Palatino Linotype" w:eastAsia="MS Gothic" w:hAnsi="Palatino Linotype"/>
          <w:sz w:val="24"/>
        </w:rPr>
      </w:pPr>
    </w:p>
    <w:p w14:paraId="1C1041A0" w14:textId="77777777" w:rsidR="0062006C" w:rsidRDefault="008A48C0" w:rsidP="00F97EC0">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Ahora bien, p</w:t>
      </w:r>
      <w:r w:rsidR="0062006C">
        <w:rPr>
          <w:rFonts w:ascii="Palatino Linotype" w:eastAsia="MS Gothic" w:hAnsi="Palatino Linotype"/>
          <w:sz w:val="24"/>
        </w:rPr>
        <w:t xml:space="preserve">or otro lado, también es importante señalar que el Criterio </w:t>
      </w:r>
      <w:r>
        <w:rPr>
          <w:rFonts w:ascii="Palatino Linotype" w:eastAsia="MS Gothic" w:hAnsi="Palatino Linotype"/>
          <w:sz w:val="24"/>
        </w:rPr>
        <w:t>14/13 del Instituto Nacional de Transparencia, Acceso a la Información Pública y Protección de Datos Personales, las versiones estenográficas de las sesiones de las autoridades son en un principio públicas:</w:t>
      </w:r>
    </w:p>
    <w:p w14:paraId="36B261FB" w14:textId="77777777" w:rsidR="008A48C0" w:rsidRPr="008A48C0" w:rsidRDefault="008A48C0" w:rsidP="008A48C0">
      <w:pPr>
        <w:pStyle w:val="Prrafodelista"/>
        <w:ind w:left="851" w:right="822"/>
        <w:rPr>
          <w:rFonts w:ascii="Palatino Linotype" w:eastAsia="MS Gothic" w:hAnsi="Palatino Linotype"/>
          <w:i/>
          <w:sz w:val="24"/>
        </w:rPr>
      </w:pPr>
    </w:p>
    <w:p w14:paraId="74659F44" w14:textId="77777777" w:rsidR="008A48C0" w:rsidRPr="008A48C0" w:rsidRDefault="008A48C0" w:rsidP="008A48C0">
      <w:pPr>
        <w:spacing w:before="63" w:line="354" w:lineRule="auto"/>
        <w:ind w:left="851" w:right="822"/>
        <w:jc w:val="both"/>
        <w:rPr>
          <w:rFonts w:ascii="Palatino Linotype" w:eastAsia="Arial" w:hAnsi="Palatino Linotype" w:cs="Arial"/>
          <w:i/>
        </w:rPr>
      </w:pPr>
      <w:r>
        <w:rPr>
          <w:rFonts w:ascii="Palatino Linotype" w:eastAsia="Arial" w:hAnsi="Palatino Linotype" w:cs="Arial"/>
          <w:b/>
          <w:i/>
          <w:spacing w:val="-5"/>
        </w:rPr>
        <w:t>“</w:t>
      </w:r>
      <w:r w:rsidRPr="008A48C0">
        <w:rPr>
          <w:rFonts w:ascii="Palatino Linotype" w:eastAsia="Arial" w:hAnsi="Palatino Linotype" w:cs="Arial"/>
          <w:b/>
          <w:i/>
          <w:spacing w:val="-5"/>
        </w:rPr>
        <w:t>A</w:t>
      </w:r>
      <w:r w:rsidRPr="008A48C0">
        <w:rPr>
          <w:rFonts w:ascii="Palatino Linotype" w:eastAsia="Arial" w:hAnsi="Palatino Linotype" w:cs="Arial"/>
          <w:b/>
          <w:i/>
          <w:spacing w:val="3"/>
        </w:rPr>
        <w:t>c</w:t>
      </w:r>
      <w:r w:rsidRPr="008A48C0">
        <w:rPr>
          <w:rFonts w:ascii="Palatino Linotype" w:eastAsia="Arial" w:hAnsi="Palatino Linotype" w:cs="Arial"/>
          <w:b/>
          <w:i/>
        </w:rPr>
        <w:t>ta</w:t>
      </w:r>
      <w:r w:rsidRPr="008A48C0">
        <w:rPr>
          <w:rFonts w:ascii="Palatino Linotype" w:eastAsia="Arial" w:hAnsi="Palatino Linotype" w:cs="Arial"/>
          <w:b/>
          <w:i/>
          <w:spacing w:val="1"/>
        </w:rPr>
        <w:t>s</w:t>
      </w:r>
      <w:r w:rsidRPr="008A48C0">
        <w:rPr>
          <w:rFonts w:ascii="Palatino Linotype" w:eastAsia="Arial" w:hAnsi="Palatino Linotype" w:cs="Arial"/>
          <w:b/>
          <w:i/>
        </w:rPr>
        <w:t>,</w:t>
      </w:r>
      <w:r w:rsidRPr="008A48C0">
        <w:rPr>
          <w:rFonts w:ascii="Palatino Linotype" w:eastAsia="Arial" w:hAnsi="Palatino Linotype" w:cs="Arial"/>
          <w:b/>
          <w:i/>
          <w:spacing w:val="4"/>
        </w:rPr>
        <w:t xml:space="preserve"> </w:t>
      </w:r>
      <w:r w:rsidRPr="008A48C0">
        <w:rPr>
          <w:rFonts w:ascii="Palatino Linotype" w:eastAsia="Arial" w:hAnsi="Palatino Linotype" w:cs="Arial"/>
          <w:b/>
          <w:i/>
        </w:rPr>
        <w:t>minutas</w:t>
      </w:r>
      <w:r w:rsidRPr="008A48C0">
        <w:rPr>
          <w:rFonts w:ascii="Palatino Linotype" w:eastAsia="Arial" w:hAnsi="Palatino Linotype" w:cs="Arial"/>
          <w:b/>
          <w:i/>
          <w:spacing w:val="5"/>
        </w:rPr>
        <w:t xml:space="preserve"> </w:t>
      </w:r>
      <w:r w:rsidRPr="008A48C0">
        <w:rPr>
          <w:rFonts w:ascii="Palatino Linotype" w:eastAsia="Arial" w:hAnsi="Palatino Linotype" w:cs="Arial"/>
          <w:b/>
          <w:i/>
        </w:rPr>
        <w:t xml:space="preserve">y </w:t>
      </w:r>
      <w:r w:rsidRPr="008A48C0">
        <w:rPr>
          <w:rFonts w:ascii="Palatino Linotype" w:eastAsia="Arial" w:hAnsi="Palatino Linotype" w:cs="Arial"/>
          <w:b/>
          <w:i/>
          <w:spacing w:val="-4"/>
        </w:rPr>
        <w:t>v</w:t>
      </w:r>
      <w:r w:rsidRPr="008A48C0">
        <w:rPr>
          <w:rFonts w:ascii="Palatino Linotype" w:eastAsia="Arial" w:hAnsi="Palatino Linotype" w:cs="Arial"/>
          <w:b/>
          <w:i/>
          <w:spacing w:val="1"/>
        </w:rPr>
        <w:t>e</w:t>
      </w:r>
      <w:r w:rsidRPr="008A48C0">
        <w:rPr>
          <w:rFonts w:ascii="Palatino Linotype" w:eastAsia="Arial" w:hAnsi="Palatino Linotype" w:cs="Arial"/>
          <w:b/>
          <w:i/>
        </w:rPr>
        <w:t>r</w:t>
      </w:r>
      <w:r w:rsidRPr="008A48C0">
        <w:rPr>
          <w:rFonts w:ascii="Palatino Linotype" w:eastAsia="Arial" w:hAnsi="Palatino Linotype" w:cs="Arial"/>
          <w:b/>
          <w:i/>
          <w:spacing w:val="1"/>
        </w:rPr>
        <w:t>s</w:t>
      </w:r>
      <w:r w:rsidRPr="008A48C0">
        <w:rPr>
          <w:rFonts w:ascii="Palatino Linotype" w:eastAsia="Arial" w:hAnsi="Palatino Linotype" w:cs="Arial"/>
          <w:b/>
          <w:i/>
        </w:rPr>
        <w:t>ion</w:t>
      </w:r>
      <w:r w:rsidRPr="008A48C0">
        <w:rPr>
          <w:rFonts w:ascii="Palatino Linotype" w:eastAsia="Arial" w:hAnsi="Palatino Linotype" w:cs="Arial"/>
          <w:b/>
          <w:i/>
          <w:spacing w:val="1"/>
        </w:rPr>
        <w:t>e</w:t>
      </w:r>
      <w:r w:rsidRPr="008A48C0">
        <w:rPr>
          <w:rFonts w:ascii="Palatino Linotype" w:eastAsia="Arial" w:hAnsi="Palatino Linotype" w:cs="Arial"/>
          <w:b/>
          <w:i/>
        </w:rPr>
        <w:t>s</w:t>
      </w:r>
      <w:r w:rsidRPr="008A48C0">
        <w:rPr>
          <w:rFonts w:ascii="Palatino Linotype" w:eastAsia="Arial" w:hAnsi="Palatino Linotype" w:cs="Arial"/>
          <w:b/>
          <w:i/>
          <w:spacing w:val="2"/>
        </w:rPr>
        <w:t xml:space="preserve"> </w:t>
      </w:r>
      <w:r w:rsidRPr="008A48C0">
        <w:rPr>
          <w:rFonts w:ascii="Palatino Linotype" w:eastAsia="Arial" w:hAnsi="Palatino Linotype" w:cs="Arial"/>
          <w:b/>
          <w:i/>
          <w:spacing w:val="-1"/>
        </w:rPr>
        <w:t>e</w:t>
      </w:r>
      <w:r w:rsidRPr="008A48C0">
        <w:rPr>
          <w:rFonts w:ascii="Palatino Linotype" w:eastAsia="Arial" w:hAnsi="Palatino Linotype" w:cs="Arial"/>
          <w:b/>
          <w:i/>
          <w:spacing w:val="1"/>
        </w:rPr>
        <w:t>s</w:t>
      </w:r>
      <w:r w:rsidRPr="008A48C0">
        <w:rPr>
          <w:rFonts w:ascii="Palatino Linotype" w:eastAsia="Arial" w:hAnsi="Palatino Linotype" w:cs="Arial"/>
          <w:b/>
          <w:i/>
        </w:rPr>
        <w:t>tenográfi</w:t>
      </w:r>
      <w:r w:rsidRPr="008A48C0">
        <w:rPr>
          <w:rFonts w:ascii="Palatino Linotype" w:eastAsia="Arial" w:hAnsi="Palatino Linotype" w:cs="Arial"/>
          <w:b/>
          <w:i/>
          <w:spacing w:val="-2"/>
        </w:rPr>
        <w:t>c</w:t>
      </w:r>
      <w:r w:rsidRPr="008A48C0">
        <w:rPr>
          <w:rFonts w:ascii="Palatino Linotype" w:eastAsia="Arial" w:hAnsi="Palatino Linotype" w:cs="Arial"/>
          <w:b/>
          <w:i/>
          <w:spacing w:val="-1"/>
        </w:rPr>
        <w:t>a</w:t>
      </w:r>
      <w:r w:rsidRPr="008A48C0">
        <w:rPr>
          <w:rFonts w:ascii="Palatino Linotype" w:eastAsia="Arial" w:hAnsi="Palatino Linotype" w:cs="Arial"/>
          <w:b/>
          <w:i/>
        </w:rPr>
        <w:t>s</w:t>
      </w:r>
      <w:r w:rsidRPr="008A48C0">
        <w:rPr>
          <w:rFonts w:ascii="Palatino Linotype" w:eastAsia="Arial" w:hAnsi="Palatino Linotype" w:cs="Arial"/>
          <w:b/>
          <w:i/>
          <w:spacing w:val="4"/>
        </w:rPr>
        <w:t xml:space="preserve"> </w:t>
      </w:r>
      <w:r w:rsidRPr="008A48C0">
        <w:rPr>
          <w:rFonts w:ascii="Palatino Linotype" w:eastAsia="Arial" w:hAnsi="Palatino Linotype" w:cs="Arial"/>
          <w:b/>
          <w:i/>
        </w:rPr>
        <w:t>de</w:t>
      </w:r>
      <w:r w:rsidRPr="008A48C0">
        <w:rPr>
          <w:rFonts w:ascii="Palatino Linotype" w:eastAsia="Arial" w:hAnsi="Palatino Linotype" w:cs="Arial"/>
          <w:b/>
          <w:i/>
          <w:spacing w:val="2"/>
        </w:rPr>
        <w:t xml:space="preserve"> </w:t>
      </w:r>
      <w:r w:rsidRPr="008A48C0">
        <w:rPr>
          <w:rFonts w:ascii="Palatino Linotype" w:eastAsia="Arial" w:hAnsi="Palatino Linotype" w:cs="Arial"/>
          <w:b/>
          <w:i/>
          <w:spacing w:val="-1"/>
        </w:rPr>
        <w:t>s</w:t>
      </w:r>
      <w:r w:rsidRPr="008A48C0">
        <w:rPr>
          <w:rFonts w:ascii="Palatino Linotype" w:eastAsia="Arial" w:hAnsi="Palatino Linotype" w:cs="Arial"/>
          <w:b/>
          <w:i/>
          <w:spacing w:val="1"/>
        </w:rPr>
        <w:t>es</w:t>
      </w:r>
      <w:r w:rsidRPr="008A48C0">
        <w:rPr>
          <w:rFonts w:ascii="Palatino Linotype" w:eastAsia="Arial" w:hAnsi="Palatino Linotype" w:cs="Arial"/>
          <w:b/>
          <w:i/>
        </w:rPr>
        <w:t>io</w:t>
      </w:r>
      <w:r w:rsidRPr="008A48C0">
        <w:rPr>
          <w:rFonts w:ascii="Palatino Linotype" w:eastAsia="Arial" w:hAnsi="Palatino Linotype" w:cs="Arial"/>
          <w:b/>
          <w:i/>
          <w:spacing w:val="-2"/>
        </w:rPr>
        <w:t>n</w:t>
      </w:r>
      <w:r w:rsidRPr="008A48C0">
        <w:rPr>
          <w:rFonts w:ascii="Palatino Linotype" w:eastAsia="Arial" w:hAnsi="Palatino Linotype" w:cs="Arial"/>
          <w:b/>
          <w:i/>
          <w:spacing w:val="1"/>
        </w:rPr>
        <w:t>e</w:t>
      </w:r>
      <w:r w:rsidRPr="008A48C0">
        <w:rPr>
          <w:rFonts w:ascii="Palatino Linotype" w:eastAsia="Arial" w:hAnsi="Palatino Linotype" w:cs="Arial"/>
          <w:b/>
          <w:i/>
        </w:rPr>
        <w:t>s</w:t>
      </w:r>
      <w:r w:rsidRPr="008A48C0">
        <w:rPr>
          <w:rFonts w:ascii="Palatino Linotype" w:eastAsia="Arial" w:hAnsi="Palatino Linotype" w:cs="Arial"/>
          <w:b/>
          <w:i/>
          <w:spacing w:val="2"/>
        </w:rPr>
        <w:t xml:space="preserve"> </w:t>
      </w:r>
      <w:r w:rsidRPr="008A48C0">
        <w:rPr>
          <w:rFonts w:ascii="Palatino Linotype" w:eastAsia="Arial" w:hAnsi="Palatino Linotype" w:cs="Arial"/>
          <w:b/>
          <w:i/>
        </w:rPr>
        <w:t>de</w:t>
      </w:r>
      <w:r w:rsidRPr="008A48C0">
        <w:rPr>
          <w:rFonts w:ascii="Palatino Linotype" w:eastAsia="Arial" w:hAnsi="Palatino Linotype" w:cs="Arial"/>
          <w:b/>
          <w:i/>
          <w:spacing w:val="2"/>
        </w:rPr>
        <w:t xml:space="preserve"> </w:t>
      </w:r>
      <w:r w:rsidRPr="008A48C0">
        <w:rPr>
          <w:rFonts w:ascii="Palatino Linotype" w:eastAsia="Arial" w:hAnsi="Palatino Linotype" w:cs="Arial"/>
          <w:b/>
          <w:i/>
          <w:spacing w:val="1"/>
        </w:rPr>
        <w:t>a</w:t>
      </w:r>
      <w:r w:rsidRPr="008A48C0">
        <w:rPr>
          <w:rFonts w:ascii="Palatino Linotype" w:eastAsia="Arial" w:hAnsi="Palatino Linotype" w:cs="Arial"/>
          <w:b/>
          <w:i/>
          <w:spacing w:val="-3"/>
        </w:rPr>
        <w:t>u</w:t>
      </w:r>
      <w:r w:rsidRPr="008A48C0">
        <w:rPr>
          <w:rFonts w:ascii="Palatino Linotype" w:eastAsia="Arial" w:hAnsi="Palatino Linotype" w:cs="Arial"/>
          <w:b/>
          <w:i/>
        </w:rPr>
        <w:t>t</w:t>
      </w:r>
      <w:r w:rsidRPr="008A48C0">
        <w:rPr>
          <w:rFonts w:ascii="Palatino Linotype" w:eastAsia="Arial" w:hAnsi="Palatino Linotype" w:cs="Arial"/>
          <w:b/>
          <w:i/>
          <w:spacing w:val="-1"/>
        </w:rPr>
        <w:t>o</w:t>
      </w:r>
      <w:r w:rsidRPr="008A48C0">
        <w:rPr>
          <w:rFonts w:ascii="Palatino Linotype" w:eastAsia="Arial" w:hAnsi="Palatino Linotype" w:cs="Arial"/>
          <w:b/>
          <w:i/>
        </w:rPr>
        <w:t>rid</w:t>
      </w:r>
      <w:r w:rsidRPr="008A48C0">
        <w:rPr>
          <w:rFonts w:ascii="Palatino Linotype" w:eastAsia="Arial" w:hAnsi="Palatino Linotype" w:cs="Arial"/>
          <w:b/>
          <w:i/>
          <w:spacing w:val="1"/>
        </w:rPr>
        <w:t>a</w:t>
      </w:r>
      <w:r w:rsidRPr="008A48C0">
        <w:rPr>
          <w:rFonts w:ascii="Palatino Linotype" w:eastAsia="Arial" w:hAnsi="Palatino Linotype" w:cs="Arial"/>
          <w:b/>
          <w:i/>
        </w:rPr>
        <w:t>de</w:t>
      </w:r>
      <w:r w:rsidRPr="008A48C0">
        <w:rPr>
          <w:rFonts w:ascii="Palatino Linotype" w:eastAsia="Arial" w:hAnsi="Palatino Linotype" w:cs="Arial"/>
          <w:b/>
          <w:i/>
          <w:spacing w:val="1"/>
        </w:rPr>
        <w:t>s</w:t>
      </w:r>
      <w:r w:rsidRPr="008A48C0">
        <w:rPr>
          <w:rFonts w:ascii="Palatino Linotype" w:eastAsia="Arial" w:hAnsi="Palatino Linotype" w:cs="Arial"/>
          <w:b/>
          <w:i/>
        </w:rPr>
        <w:t>,</w:t>
      </w:r>
      <w:r w:rsidRPr="008A48C0">
        <w:rPr>
          <w:rFonts w:ascii="Palatino Linotype" w:eastAsia="Arial" w:hAnsi="Palatino Linotype" w:cs="Arial"/>
          <w:b/>
          <w:i/>
          <w:spacing w:val="2"/>
        </w:rPr>
        <w:t xml:space="preserve"> </w:t>
      </w:r>
      <w:r w:rsidRPr="008A48C0">
        <w:rPr>
          <w:rFonts w:ascii="Palatino Linotype" w:eastAsia="Arial" w:hAnsi="Palatino Linotype" w:cs="Arial"/>
          <w:b/>
          <w:i/>
          <w:spacing w:val="1"/>
        </w:rPr>
        <w:t>e</w:t>
      </w:r>
      <w:r w:rsidRPr="008A48C0">
        <w:rPr>
          <w:rFonts w:ascii="Palatino Linotype" w:eastAsia="Arial" w:hAnsi="Palatino Linotype" w:cs="Arial"/>
          <w:b/>
          <w:i/>
        </w:rPr>
        <w:t>n prin</w:t>
      </w:r>
      <w:r w:rsidRPr="008A48C0">
        <w:rPr>
          <w:rFonts w:ascii="Palatino Linotype" w:eastAsia="Arial" w:hAnsi="Palatino Linotype" w:cs="Arial"/>
          <w:b/>
          <w:i/>
          <w:spacing w:val="1"/>
        </w:rPr>
        <w:t>c</w:t>
      </w:r>
      <w:r w:rsidRPr="008A48C0">
        <w:rPr>
          <w:rFonts w:ascii="Palatino Linotype" w:eastAsia="Arial" w:hAnsi="Palatino Linotype" w:cs="Arial"/>
          <w:b/>
          <w:i/>
        </w:rPr>
        <w:t xml:space="preserve">ipio </w:t>
      </w:r>
      <w:r w:rsidRPr="008A48C0">
        <w:rPr>
          <w:rFonts w:ascii="Palatino Linotype" w:eastAsia="Arial" w:hAnsi="Palatino Linotype" w:cs="Arial"/>
          <w:b/>
          <w:i/>
          <w:spacing w:val="12"/>
        </w:rPr>
        <w:t xml:space="preserve"> </w:t>
      </w:r>
      <w:r w:rsidRPr="008A48C0">
        <w:rPr>
          <w:rFonts w:ascii="Palatino Linotype" w:eastAsia="Arial" w:hAnsi="Palatino Linotype" w:cs="Arial"/>
          <w:b/>
          <w:i/>
          <w:spacing w:val="1"/>
        </w:rPr>
        <w:t>s</w:t>
      </w:r>
      <w:r w:rsidRPr="008A48C0">
        <w:rPr>
          <w:rFonts w:ascii="Palatino Linotype" w:eastAsia="Arial" w:hAnsi="Palatino Linotype" w:cs="Arial"/>
          <w:b/>
          <w:i/>
        </w:rPr>
        <w:t xml:space="preserve">on </w:t>
      </w:r>
      <w:r w:rsidRPr="008A48C0">
        <w:rPr>
          <w:rFonts w:ascii="Palatino Linotype" w:eastAsia="Arial" w:hAnsi="Palatino Linotype" w:cs="Arial"/>
          <w:b/>
          <w:i/>
          <w:spacing w:val="9"/>
        </w:rPr>
        <w:t xml:space="preserve"> </w:t>
      </w:r>
      <w:r w:rsidRPr="008A48C0">
        <w:rPr>
          <w:rFonts w:ascii="Palatino Linotype" w:eastAsia="Arial" w:hAnsi="Palatino Linotype" w:cs="Arial"/>
          <w:b/>
          <w:i/>
        </w:rPr>
        <w:t>públ</w:t>
      </w:r>
      <w:r w:rsidRPr="008A48C0">
        <w:rPr>
          <w:rFonts w:ascii="Palatino Linotype" w:eastAsia="Arial" w:hAnsi="Palatino Linotype" w:cs="Arial"/>
          <w:b/>
          <w:i/>
          <w:spacing w:val="-2"/>
        </w:rPr>
        <w:t>i</w:t>
      </w:r>
      <w:r w:rsidRPr="008A48C0">
        <w:rPr>
          <w:rFonts w:ascii="Palatino Linotype" w:eastAsia="Arial" w:hAnsi="Palatino Linotype" w:cs="Arial"/>
          <w:b/>
          <w:i/>
          <w:spacing w:val="1"/>
        </w:rPr>
        <w:t>ca</w:t>
      </w:r>
      <w:r w:rsidRPr="008A48C0">
        <w:rPr>
          <w:rFonts w:ascii="Palatino Linotype" w:eastAsia="Arial" w:hAnsi="Palatino Linotype" w:cs="Arial"/>
          <w:b/>
          <w:i/>
          <w:spacing w:val="3"/>
        </w:rPr>
        <w:t>s</w:t>
      </w:r>
      <w:r w:rsidRPr="008A48C0">
        <w:rPr>
          <w:rFonts w:ascii="Palatino Linotype" w:eastAsia="Arial" w:hAnsi="Palatino Linotype" w:cs="Arial"/>
          <w:i/>
        </w:rPr>
        <w:t xml:space="preserve">. </w:t>
      </w:r>
      <w:r w:rsidRPr="008A48C0">
        <w:rPr>
          <w:rFonts w:ascii="Palatino Linotype" w:eastAsia="Arial" w:hAnsi="Palatino Linotype" w:cs="Arial"/>
          <w:i/>
          <w:spacing w:val="1"/>
        </w:rPr>
        <w:t xml:space="preserve"> La</w:t>
      </w:r>
      <w:r w:rsidRPr="008A48C0">
        <w:rPr>
          <w:rFonts w:ascii="Palatino Linotype" w:eastAsia="Arial" w:hAnsi="Palatino Linotype" w:cs="Arial"/>
          <w:i/>
        </w:rPr>
        <w:t xml:space="preserve">s </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a</w:t>
      </w:r>
      <w:r w:rsidRPr="008A48C0">
        <w:rPr>
          <w:rFonts w:ascii="Palatino Linotype" w:eastAsia="Arial" w:hAnsi="Palatino Linotype" w:cs="Arial"/>
          <w:i/>
          <w:spacing w:val="-2"/>
        </w:rPr>
        <w:t>c</w:t>
      </w:r>
      <w:r w:rsidRPr="008A48C0">
        <w:rPr>
          <w:rFonts w:ascii="Palatino Linotype" w:eastAsia="Arial" w:hAnsi="Palatino Linotype" w:cs="Arial"/>
          <w:i/>
        </w:rPr>
        <w:t>t</w:t>
      </w:r>
      <w:r w:rsidRPr="008A48C0">
        <w:rPr>
          <w:rFonts w:ascii="Palatino Linotype" w:eastAsia="Arial" w:hAnsi="Palatino Linotype" w:cs="Arial"/>
          <w:i/>
          <w:spacing w:val="1"/>
        </w:rPr>
        <w:t>a</w:t>
      </w:r>
      <w:r w:rsidRPr="008A48C0">
        <w:rPr>
          <w:rFonts w:ascii="Palatino Linotype" w:eastAsia="Arial" w:hAnsi="Palatino Linotype" w:cs="Arial"/>
          <w:i/>
        </w:rPr>
        <w:t xml:space="preserve">s, </w:t>
      </w:r>
      <w:r w:rsidRPr="008A48C0">
        <w:rPr>
          <w:rFonts w:ascii="Palatino Linotype" w:eastAsia="Arial" w:hAnsi="Palatino Linotype" w:cs="Arial"/>
          <w:i/>
          <w:spacing w:val="1"/>
        </w:rPr>
        <w:t xml:space="preserve"> m</w:t>
      </w:r>
      <w:r w:rsidRPr="008A48C0">
        <w:rPr>
          <w:rFonts w:ascii="Palatino Linotype" w:eastAsia="Arial" w:hAnsi="Palatino Linotype" w:cs="Arial"/>
          <w:i/>
        </w:rPr>
        <w:t>i</w:t>
      </w:r>
      <w:r w:rsidRPr="008A48C0">
        <w:rPr>
          <w:rFonts w:ascii="Palatino Linotype" w:eastAsia="Arial" w:hAnsi="Palatino Linotype" w:cs="Arial"/>
          <w:i/>
          <w:spacing w:val="-2"/>
        </w:rPr>
        <w:t>n</w:t>
      </w:r>
      <w:r w:rsidRPr="008A48C0">
        <w:rPr>
          <w:rFonts w:ascii="Palatino Linotype" w:eastAsia="Arial" w:hAnsi="Palatino Linotype" w:cs="Arial"/>
          <w:i/>
          <w:spacing w:val="1"/>
        </w:rPr>
        <w:t>u</w:t>
      </w:r>
      <w:r w:rsidRPr="008A48C0">
        <w:rPr>
          <w:rFonts w:ascii="Palatino Linotype" w:eastAsia="Arial" w:hAnsi="Palatino Linotype" w:cs="Arial"/>
          <w:i/>
        </w:rPr>
        <w:t>t</w:t>
      </w:r>
      <w:r w:rsidRPr="008A48C0">
        <w:rPr>
          <w:rFonts w:ascii="Palatino Linotype" w:eastAsia="Arial" w:hAnsi="Palatino Linotype" w:cs="Arial"/>
          <w:i/>
          <w:spacing w:val="1"/>
        </w:rPr>
        <w:t>a</w:t>
      </w:r>
      <w:r w:rsidRPr="008A48C0">
        <w:rPr>
          <w:rFonts w:ascii="Palatino Linotype" w:eastAsia="Arial" w:hAnsi="Palatino Linotype" w:cs="Arial"/>
          <w:i/>
        </w:rPr>
        <w:t xml:space="preserve">s </w:t>
      </w:r>
      <w:r w:rsidRPr="008A48C0">
        <w:rPr>
          <w:rFonts w:ascii="Palatino Linotype" w:eastAsia="Arial" w:hAnsi="Palatino Linotype" w:cs="Arial"/>
          <w:i/>
          <w:spacing w:val="2"/>
        </w:rPr>
        <w:t xml:space="preserve"> </w:t>
      </w:r>
      <w:r w:rsidRPr="008A48C0">
        <w:rPr>
          <w:rFonts w:ascii="Palatino Linotype" w:eastAsia="Arial" w:hAnsi="Palatino Linotype" w:cs="Arial"/>
          <w:i/>
        </w:rPr>
        <w:t xml:space="preserve">y  </w:t>
      </w:r>
      <w:r w:rsidRPr="008A48C0">
        <w:rPr>
          <w:rFonts w:ascii="Palatino Linotype" w:eastAsia="Arial" w:hAnsi="Palatino Linotype" w:cs="Arial"/>
          <w:i/>
          <w:spacing w:val="-2"/>
        </w:rPr>
        <w:t>v</w:t>
      </w:r>
      <w:r w:rsidRPr="008A48C0">
        <w:rPr>
          <w:rFonts w:ascii="Palatino Linotype" w:eastAsia="Arial" w:hAnsi="Palatino Linotype" w:cs="Arial"/>
          <w:i/>
          <w:spacing w:val="1"/>
        </w:rPr>
        <w:t>e</w:t>
      </w:r>
      <w:r w:rsidRPr="008A48C0">
        <w:rPr>
          <w:rFonts w:ascii="Palatino Linotype" w:eastAsia="Arial" w:hAnsi="Palatino Linotype" w:cs="Arial"/>
          <w:i/>
        </w:rPr>
        <w:t>rs</w:t>
      </w:r>
      <w:r w:rsidRPr="008A48C0">
        <w:rPr>
          <w:rFonts w:ascii="Palatino Linotype" w:eastAsia="Arial" w:hAnsi="Palatino Linotype" w:cs="Arial"/>
          <w:i/>
          <w:spacing w:val="-1"/>
        </w:rPr>
        <w:t>i</w:t>
      </w:r>
      <w:r w:rsidRPr="008A48C0">
        <w:rPr>
          <w:rFonts w:ascii="Palatino Linotype" w:eastAsia="Arial" w:hAnsi="Palatino Linotype" w:cs="Arial"/>
          <w:i/>
          <w:spacing w:val="1"/>
        </w:rPr>
        <w:t>one</w:t>
      </w:r>
      <w:r w:rsidRPr="008A48C0">
        <w:rPr>
          <w:rFonts w:ascii="Palatino Linotype" w:eastAsia="Arial" w:hAnsi="Palatino Linotype" w:cs="Arial"/>
          <w:i/>
        </w:rPr>
        <w:t xml:space="preserve">s </w:t>
      </w:r>
      <w:r w:rsidRPr="008A48C0">
        <w:rPr>
          <w:rFonts w:ascii="Palatino Linotype" w:eastAsia="Arial" w:hAnsi="Palatino Linotype" w:cs="Arial"/>
          <w:i/>
          <w:spacing w:val="16"/>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s</w:t>
      </w:r>
      <w:r w:rsidRPr="008A48C0">
        <w:rPr>
          <w:rFonts w:ascii="Palatino Linotype" w:eastAsia="Arial" w:hAnsi="Palatino Linotype" w:cs="Arial"/>
          <w:i/>
          <w:spacing w:val="-2"/>
        </w:rPr>
        <w:t>t</w:t>
      </w:r>
      <w:r w:rsidRPr="008A48C0">
        <w:rPr>
          <w:rFonts w:ascii="Palatino Linotype" w:eastAsia="Arial" w:hAnsi="Palatino Linotype" w:cs="Arial"/>
          <w:i/>
          <w:spacing w:val="1"/>
        </w:rPr>
        <w:t>eno</w:t>
      </w:r>
      <w:r w:rsidRPr="008A48C0">
        <w:rPr>
          <w:rFonts w:ascii="Palatino Linotype" w:eastAsia="Arial" w:hAnsi="Palatino Linotype" w:cs="Arial"/>
          <w:i/>
          <w:spacing w:val="-1"/>
        </w:rPr>
        <w:t>g</w:t>
      </w:r>
      <w:r w:rsidRPr="008A48C0">
        <w:rPr>
          <w:rFonts w:ascii="Palatino Linotype" w:eastAsia="Arial" w:hAnsi="Palatino Linotype" w:cs="Arial"/>
          <w:i/>
        </w:rPr>
        <w:t>r</w:t>
      </w:r>
      <w:r w:rsidRPr="008A48C0">
        <w:rPr>
          <w:rFonts w:ascii="Palatino Linotype" w:eastAsia="Arial" w:hAnsi="Palatino Linotype" w:cs="Arial"/>
          <w:i/>
          <w:spacing w:val="-2"/>
        </w:rPr>
        <w:t>á</w:t>
      </w:r>
      <w:r w:rsidRPr="008A48C0">
        <w:rPr>
          <w:rFonts w:ascii="Palatino Linotype" w:eastAsia="Arial" w:hAnsi="Palatino Linotype" w:cs="Arial"/>
          <w:i/>
          <w:spacing w:val="3"/>
        </w:rPr>
        <w:t>f</w:t>
      </w:r>
      <w:r w:rsidRPr="008A48C0">
        <w:rPr>
          <w:rFonts w:ascii="Palatino Linotype" w:eastAsia="Arial" w:hAnsi="Palatino Linotype" w:cs="Arial"/>
          <w:i/>
        </w:rPr>
        <w:t xml:space="preserve">icas </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 s</w:t>
      </w:r>
      <w:r w:rsidRPr="008A48C0">
        <w:rPr>
          <w:rFonts w:ascii="Palatino Linotype" w:eastAsia="Arial" w:hAnsi="Palatino Linotype" w:cs="Arial"/>
          <w:i/>
          <w:spacing w:val="1"/>
        </w:rPr>
        <w:t>e</w:t>
      </w:r>
      <w:r w:rsidRPr="008A48C0">
        <w:rPr>
          <w:rFonts w:ascii="Palatino Linotype" w:eastAsia="Arial" w:hAnsi="Palatino Linotype" w:cs="Arial"/>
          <w:i/>
        </w:rPr>
        <w:t>sio</w:t>
      </w:r>
      <w:r w:rsidRPr="008A48C0">
        <w:rPr>
          <w:rFonts w:ascii="Palatino Linotype" w:eastAsia="Arial" w:hAnsi="Palatino Linotype" w:cs="Arial"/>
          <w:i/>
          <w:spacing w:val="1"/>
        </w:rPr>
        <w:t>ne</w:t>
      </w:r>
      <w:r w:rsidRPr="008A48C0">
        <w:rPr>
          <w:rFonts w:ascii="Palatino Linotype" w:eastAsia="Arial" w:hAnsi="Palatino Linotype" w:cs="Arial"/>
          <w:i/>
        </w:rPr>
        <w:t>s</w:t>
      </w:r>
      <w:r w:rsidRPr="008A48C0">
        <w:rPr>
          <w:rFonts w:ascii="Palatino Linotype" w:eastAsia="Arial" w:hAnsi="Palatino Linotype" w:cs="Arial"/>
          <w:i/>
          <w:spacing w:val="24"/>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25"/>
        </w:rPr>
        <w:t xml:space="preserve"> </w:t>
      </w:r>
      <w:r w:rsidRPr="008A48C0">
        <w:rPr>
          <w:rFonts w:ascii="Palatino Linotype" w:eastAsia="Arial" w:hAnsi="Palatino Linotype" w:cs="Arial"/>
          <w:i/>
        </w:rPr>
        <w:t>las</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1"/>
        </w:rPr>
        <w:t>a</w:t>
      </w:r>
      <w:r w:rsidRPr="008A48C0">
        <w:rPr>
          <w:rFonts w:ascii="Palatino Linotype" w:eastAsia="Arial" w:hAnsi="Palatino Linotype" w:cs="Arial"/>
          <w:i/>
          <w:spacing w:val="-1"/>
        </w:rPr>
        <w:t>u</w:t>
      </w:r>
      <w:r w:rsidRPr="008A48C0">
        <w:rPr>
          <w:rFonts w:ascii="Palatino Linotype" w:eastAsia="Arial" w:hAnsi="Palatino Linotype" w:cs="Arial"/>
          <w:i/>
        </w:rPr>
        <w:t>t</w:t>
      </w:r>
      <w:r w:rsidRPr="008A48C0">
        <w:rPr>
          <w:rFonts w:ascii="Palatino Linotype" w:eastAsia="Arial" w:hAnsi="Palatino Linotype" w:cs="Arial"/>
          <w:i/>
          <w:spacing w:val="1"/>
        </w:rPr>
        <w:t>o</w:t>
      </w:r>
      <w:r w:rsidRPr="008A48C0">
        <w:rPr>
          <w:rFonts w:ascii="Palatino Linotype" w:eastAsia="Arial" w:hAnsi="Palatino Linotype" w:cs="Arial"/>
          <w:i/>
        </w:rPr>
        <w:t>r</w:t>
      </w:r>
      <w:r w:rsidRPr="008A48C0">
        <w:rPr>
          <w:rFonts w:ascii="Palatino Linotype" w:eastAsia="Arial" w:hAnsi="Palatino Linotype" w:cs="Arial"/>
          <w:i/>
          <w:spacing w:val="-4"/>
        </w:rPr>
        <w:t>i</w:t>
      </w:r>
      <w:r w:rsidRPr="008A48C0">
        <w:rPr>
          <w:rFonts w:ascii="Palatino Linotype" w:eastAsia="Arial" w:hAnsi="Palatino Linotype" w:cs="Arial"/>
          <w:i/>
          <w:spacing w:val="1"/>
        </w:rPr>
        <w:t>da</w:t>
      </w:r>
      <w:r w:rsidRPr="008A48C0">
        <w:rPr>
          <w:rFonts w:ascii="Palatino Linotype" w:eastAsia="Arial" w:hAnsi="Palatino Linotype" w:cs="Arial"/>
          <w:i/>
          <w:spacing w:val="-1"/>
        </w:rPr>
        <w:t>d</w:t>
      </w:r>
      <w:r w:rsidRPr="008A48C0">
        <w:rPr>
          <w:rFonts w:ascii="Palatino Linotype" w:eastAsia="Arial" w:hAnsi="Palatino Linotype" w:cs="Arial"/>
          <w:i/>
          <w:spacing w:val="1"/>
        </w:rPr>
        <w:t>e</w:t>
      </w:r>
      <w:r w:rsidRPr="008A48C0">
        <w:rPr>
          <w:rFonts w:ascii="Palatino Linotype" w:eastAsia="Arial" w:hAnsi="Palatino Linotype" w:cs="Arial"/>
          <w:i/>
        </w:rPr>
        <w:t>s</w:t>
      </w:r>
      <w:r w:rsidRPr="008A48C0">
        <w:rPr>
          <w:rFonts w:ascii="Palatino Linotype" w:eastAsia="Arial" w:hAnsi="Palatino Linotype" w:cs="Arial"/>
          <w:i/>
          <w:spacing w:val="24"/>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n</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1"/>
        </w:rPr>
        <w:t>p</w:t>
      </w:r>
      <w:r w:rsidRPr="008A48C0">
        <w:rPr>
          <w:rFonts w:ascii="Palatino Linotype" w:eastAsia="Arial" w:hAnsi="Palatino Linotype" w:cs="Arial"/>
          <w:i/>
        </w:rPr>
        <w:t>r</w:t>
      </w:r>
      <w:r w:rsidRPr="008A48C0">
        <w:rPr>
          <w:rFonts w:ascii="Palatino Linotype" w:eastAsia="Arial" w:hAnsi="Palatino Linotype" w:cs="Arial"/>
          <w:i/>
          <w:spacing w:val="-1"/>
        </w:rPr>
        <w:t>i</w:t>
      </w:r>
      <w:r w:rsidRPr="008A48C0">
        <w:rPr>
          <w:rFonts w:ascii="Palatino Linotype" w:eastAsia="Arial" w:hAnsi="Palatino Linotype" w:cs="Arial"/>
          <w:i/>
          <w:spacing w:val="1"/>
        </w:rPr>
        <w:t>n</w:t>
      </w:r>
      <w:r w:rsidRPr="008A48C0">
        <w:rPr>
          <w:rFonts w:ascii="Palatino Linotype" w:eastAsia="Arial" w:hAnsi="Palatino Linotype" w:cs="Arial"/>
          <w:i/>
        </w:rPr>
        <w:t>cipio</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2"/>
        </w:rPr>
        <w:t>s</w:t>
      </w:r>
      <w:r w:rsidRPr="008A48C0">
        <w:rPr>
          <w:rFonts w:ascii="Palatino Linotype" w:eastAsia="Arial" w:hAnsi="Palatino Linotype" w:cs="Arial"/>
          <w:i/>
          <w:spacing w:val="-1"/>
        </w:rPr>
        <w:t>o</w:t>
      </w:r>
      <w:r w:rsidRPr="008A48C0">
        <w:rPr>
          <w:rFonts w:ascii="Palatino Linotype" w:eastAsia="Arial" w:hAnsi="Palatino Linotype" w:cs="Arial"/>
          <w:i/>
        </w:rPr>
        <w:t>n</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1"/>
        </w:rPr>
        <w:t>púb</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rPr>
        <w:t>c</w:t>
      </w:r>
      <w:r w:rsidRPr="008A48C0">
        <w:rPr>
          <w:rFonts w:ascii="Palatino Linotype" w:eastAsia="Arial" w:hAnsi="Palatino Linotype" w:cs="Arial"/>
          <w:i/>
          <w:spacing w:val="1"/>
        </w:rPr>
        <w:t>a</w:t>
      </w:r>
      <w:r w:rsidRPr="008A48C0">
        <w:rPr>
          <w:rFonts w:ascii="Palatino Linotype" w:eastAsia="Arial" w:hAnsi="Palatino Linotype" w:cs="Arial"/>
          <w:i/>
        </w:rPr>
        <w:t>s,</w:t>
      </w:r>
      <w:r w:rsidRPr="008A48C0">
        <w:rPr>
          <w:rFonts w:ascii="Palatino Linotype" w:eastAsia="Arial" w:hAnsi="Palatino Linotype" w:cs="Arial"/>
          <w:i/>
          <w:spacing w:val="23"/>
        </w:rPr>
        <w:t xml:space="preserve"> </w:t>
      </w:r>
      <w:r w:rsidRPr="008A48C0">
        <w:rPr>
          <w:rFonts w:ascii="Palatino Linotype" w:eastAsia="Arial" w:hAnsi="Palatino Linotype" w:cs="Arial"/>
          <w:i/>
        </w:rPr>
        <w:t>t</w:t>
      </w:r>
      <w:r w:rsidRPr="008A48C0">
        <w:rPr>
          <w:rFonts w:ascii="Palatino Linotype" w:eastAsia="Arial" w:hAnsi="Palatino Linotype" w:cs="Arial"/>
          <w:i/>
          <w:spacing w:val="1"/>
        </w:rPr>
        <w:t>o</w:t>
      </w:r>
      <w:r w:rsidRPr="008A48C0">
        <w:rPr>
          <w:rFonts w:ascii="Palatino Linotype" w:eastAsia="Arial" w:hAnsi="Palatino Linotype" w:cs="Arial"/>
          <w:i/>
          <w:spacing w:val="-1"/>
        </w:rPr>
        <w:t>d</w:t>
      </w:r>
      <w:r w:rsidRPr="008A48C0">
        <w:rPr>
          <w:rFonts w:ascii="Palatino Linotype" w:eastAsia="Arial" w:hAnsi="Palatino Linotype" w:cs="Arial"/>
          <w:i/>
        </w:rPr>
        <w:t>a</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2"/>
        </w:rPr>
        <w:t>v</w:t>
      </w:r>
      <w:r w:rsidRPr="008A48C0">
        <w:rPr>
          <w:rFonts w:ascii="Palatino Linotype" w:eastAsia="Arial" w:hAnsi="Palatino Linotype" w:cs="Arial"/>
          <w:i/>
          <w:spacing w:val="1"/>
        </w:rPr>
        <w:t>e</w:t>
      </w:r>
      <w:r w:rsidRPr="008A48C0">
        <w:rPr>
          <w:rFonts w:ascii="Palatino Linotype" w:eastAsia="Arial" w:hAnsi="Palatino Linotype" w:cs="Arial"/>
          <w:i/>
        </w:rPr>
        <w:t>z</w:t>
      </w:r>
      <w:r w:rsidRPr="008A48C0">
        <w:rPr>
          <w:rFonts w:ascii="Palatino Linotype" w:eastAsia="Arial" w:hAnsi="Palatino Linotype" w:cs="Arial"/>
          <w:i/>
          <w:spacing w:val="24"/>
        </w:rPr>
        <w:t xml:space="preserve"> </w:t>
      </w:r>
      <w:r w:rsidRPr="008A48C0">
        <w:rPr>
          <w:rFonts w:ascii="Palatino Linotype" w:eastAsia="Arial" w:hAnsi="Palatino Linotype" w:cs="Arial"/>
          <w:i/>
          <w:spacing w:val="1"/>
        </w:rPr>
        <w:t>qu</w:t>
      </w:r>
      <w:r w:rsidRPr="008A48C0">
        <w:rPr>
          <w:rFonts w:ascii="Palatino Linotype" w:eastAsia="Arial" w:hAnsi="Palatino Linotype" w:cs="Arial"/>
          <w:i/>
        </w:rPr>
        <w:t>e</w:t>
      </w:r>
      <w:r w:rsidRPr="008A48C0">
        <w:rPr>
          <w:rFonts w:ascii="Palatino Linotype" w:eastAsia="Arial" w:hAnsi="Palatino Linotype" w:cs="Arial"/>
          <w:i/>
          <w:spacing w:val="25"/>
        </w:rPr>
        <w:t xml:space="preserve"> </w:t>
      </w:r>
      <w:r w:rsidRPr="008A48C0">
        <w:rPr>
          <w:rFonts w:ascii="Palatino Linotype" w:eastAsia="Arial" w:hAnsi="Palatino Linotype" w:cs="Arial"/>
          <w:i/>
          <w:spacing w:val="1"/>
        </w:rPr>
        <w:t>do</w:t>
      </w:r>
      <w:r w:rsidRPr="008A48C0">
        <w:rPr>
          <w:rFonts w:ascii="Palatino Linotype" w:eastAsia="Arial" w:hAnsi="Palatino Linotype" w:cs="Arial"/>
          <w:i/>
          <w:spacing w:val="-2"/>
        </w:rPr>
        <w:t>c</w:t>
      </w:r>
      <w:r w:rsidRPr="008A48C0">
        <w:rPr>
          <w:rFonts w:ascii="Palatino Linotype" w:eastAsia="Arial" w:hAnsi="Palatino Linotype" w:cs="Arial"/>
          <w:i/>
          <w:spacing w:val="1"/>
        </w:rPr>
        <w:t>u</w:t>
      </w:r>
      <w:r w:rsidRPr="008A48C0">
        <w:rPr>
          <w:rFonts w:ascii="Palatino Linotype" w:eastAsia="Arial" w:hAnsi="Palatino Linotype" w:cs="Arial"/>
          <w:i/>
          <w:spacing w:val="-1"/>
        </w:rPr>
        <w:t>m</w:t>
      </w:r>
      <w:r w:rsidRPr="008A48C0">
        <w:rPr>
          <w:rFonts w:ascii="Palatino Linotype" w:eastAsia="Arial" w:hAnsi="Palatino Linotype" w:cs="Arial"/>
          <w:i/>
          <w:spacing w:val="1"/>
        </w:rPr>
        <w:t>en</w:t>
      </w:r>
      <w:r w:rsidRPr="008A48C0">
        <w:rPr>
          <w:rFonts w:ascii="Palatino Linotype" w:eastAsia="Arial" w:hAnsi="Palatino Linotype" w:cs="Arial"/>
          <w:i/>
          <w:spacing w:val="-2"/>
        </w:rPr>
        <w:t>t</w:t>
      </w:r>
      <w:r w:rsidRPr="008A48C0">
        <w:rPr>
          <w:rFonts w:ascii="Palatino Linotype" w:eastAsia="Arial" w:hAnsi="Palatino Linotype" w:cs="Arial"/>
          <w:i/>
          <w:spacing w:val="1"/>
        </w:rPr>
        <w:t>a</w:t>
      </w:r>
      <w:r w:rsidRPr="008A48C0">
        <w:rPr>
          <w:rFonts w:ascii="Palatino Linotype" w:eastAsia="Arial" w:hAnsi="Palatino Linotype" w:cs="Arial"/>
          <w:i/>
        </w:rPr>
        <w:t>n los</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p</w:t>
      </w:r>
      <w:r w:rsidRPr="008A48C0">
        <w:rPr>
          <w:rFonts w:ascii="Palatino Linotype" w:eastAsia="Arial" w:hAnsi="Palatino Linotype" w:cs="Arial"/>
          <w:i/>
        </w:rPr>
        <w:t>roc</w:t>
      </w:r>
      <w:r w:rsidRPr="008A48C0">
        <w:rPr>
          <w:rFonts w:ascii="Palatino Linotype" w:eastAsia="Arial" w:hAnsi="Palatino Linotype" w:cs="Arial"/>
          <w:i/>
          <w:spacing w:val="1"/>
        </w:rPr>
        <w:t>e</w:t>
      </w:r>
      <w:r w:rsidRPr="008A48C0">
        <w:rPr>
          <w:rFonts w:ascii="Palatino Linotype" w:eastAsia="Arial" w:hAnsi="Palatino Linotype" w:cs="Arial"/>
          <w:i/>
          <w:spacing w:val="-2"/>
        </w:rPr>
        <w:t>s</w:t>
      </w:r>
      <w:r w:rsidRPr="008A48C0">
        <w:rPr>
          <w:rFonts w:ascii="Palatino Linotype" w:eastAsia="Arial" w:hAnsi="Palatino Linotype" w:cs="Arial"/>
          <w:i/>
          <w:spacing w:val="1"/>
        </w:rPr>
        <w:t>o</w:t>
      </w:r>
      <w:r w:rsidRPr="008A48C0">
        <w:rPr>
          <w:rFonts w:ascii="Palatino Linotype" w:eastAsia="Arial" w:hAnsi="Palatino Linotype" w:cs="Arial"/>
          <w:i/>
        </w:rPr>
        <w:t>s</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a</w:t>
      </w:r>
      <w:r w:rsidRPr="008A48C0">
        <w:rPr>
          <w:rFonts w:ascii="Palatino Linotype" w:eastAsia="Arial" w:hAnsi="Palatino Linotype" w:cs="Arial"/>
          <w:i/>
          <w:spacing w:val="1"/>
        </w:rPr>
        <w:t>ná</w:t>
      </w:r>
      <w:r w:rsidRPr="008A48C0">
        <w:rPr>
          <w:rFonts w:ascii="Palatino Linotype" w:eastAsia="Arial" w:hAnsi="Palatino Linotype" w:cs="Arial"/>
          <w:i/>
        </w:rPr>
        <w:t>l</w:t>
      </w:r>
      <w:r w:rsidRPr="008A48C0">
        <w:rPr>
          <w:rFonts w:ascii="Palatino Linotype" w:eastAsia="Arial" w:hAnsi="Palatino Linotype" w:cs="Arial"/>
          <w:i/>
          <w:spacing w:val="-3"/>
        </w:rPr>
        <w:t>i</w:t>
      </w:r>
      <w:r w:rsidRPr="008A48C0">
        <w:rPr>
          <w:rFonts w:ascii="Palatino Linotype" w:eastAsia="Arial" w:hAnsi="Palatino Linotype" w:cs="Arial"/>
          <w:i/>
        </w:rPr>
        <w:t>sis,</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de</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spacing w:val="1"/>
        </w:rPr>
        <w:t>be</w:t>
      </w:r>
      <w:r w:rsidRPr="008A48C0">
        <w:rPr>
          <w:rFonts w:ascii="Palatino Linotype" w:eastAsia="Arial" w:hAnsi="Palatino Linotype" w:cs="Arial"/>
          <w:i/>
        </w:rPr>
        <w:t>rac</w:t>
      </w:r>
      <w:r w:rsidRPr="008A48C0">
        <w:rPr>
          <w:rFonts w:ascii="Palatino Linotype" w:eastAsia="Arial" w:hAnsi="Palatino Linotype" w:cs="Arial"/>
          <w:i/>
          <w:spacing w:val="-3"/>
        </w:rPr>
        <w:t>i</w:t>
      </w:r>
      <w:r w:rsidRPr="008A48C0">
        <w:rPr>
          <w:rFonts w:ascii="Palatino Linotype" w:eastAsia="Arial" w:hAnsi="Palatino Linotype" w:cs="Arial"/>
          <w:i/>
          <w:spacing w:val="1"/>
        </w:rPr>
        <w:t>ó</w:t>
      </w:r>
      <w:r w:rsidRPr="008A48C0">
        <w:rPr>
          <w:rFonts w:ascii="Palatino Linotype" w:eastAsia="Arial" w:hAnsi="Palatino Linotype" w:cs="Arial"/>
          <w:i/>
        </w:rPr>
        <w:t>n</w:t>
      </w:r>
      <w:r w:rsidRPr="008A48C0">
        <w:rPr>
          <w:rFonts w:ascii="Palatino Linotype" w:eastAsia="Arial" w:hAnsi="Palatino Linotype" w:cs="Arial"/>
          <w:i/>
          <w:spacing w:val="3"/>
        </w:rPr>
        <w:t xml:space="preserve"> </w:t>
      </w:r>
      <w:r w:rsidRPr="008A48C0">
        <w:rPr>
          <w:rFonts w:ascii="Palatino Linotype" w:eastAsia="Arial" w:hAnsi="Palatino Linotype" w:cs="Arial"/>
          <w:i/>
        </w:rPr>
        <w:t xml:space="preserve">y </w:t>
      </w:r>
      <w:r w:rsidRPr="008A48C0">
        <w:rPr>
          <w:rFonts w:ascii="Palatino Linotype" w:eastAsia="Arial" w:hAnsi="Palatino Linotype" w:cs="Arial"/>
          <w:i/>
          <w:spacing w:val="1"/>
        </w:rPr>
        <w:t>a</w:t>
      </w:r>
      <w:r w:rsidRPr="008A48C0">
        <w:rPr>
          <w:rFonts w:ascii="Palatino Linotype" w:eastAsia="Arial" w:hAnsi="Palatino Linotype" w:cs="Arial"/>
          <w:i/>
          <w:spacing w:val="-1"/>
        </w:rPr>
        <w:t>d</w:t>
      </w:r>
      <w:r w:rsidRPr="008A48C0">
        <w:rPr>
          <w:rFonts w:ascii="Palatino Linotype" w:eastAsia="Arial" w:hAnsi="Palatino Linotype" w:cs="Arial"/>
          <w:i/>
          <w:spacing w:val="1"/>
        </w:rPr>
        <w:t>op</w:t>
      </w:r>
      <w:r w:rsidRPr="008A48C0">
        <w:rPr>
          <w:rFonts w:ascii="Palatino Linotype" w:eastAsia="Arial" w:hAnsi="Palatino Linotype" w:cs="Arial"/>
          <w:i/>
        </w:rPr>
        <w:t>ción</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1"/>
        </w:rPr>
        <w:t xml:space="preserve"> de</w:t>
      </w:r>
      <w:r w:rsidRPr="008A48C0">
        <w:rPr>
          <w:rFonts w:ascii="Palatino Linotype" w:eastAsia="Arial" w:hAnsi="Palatino Linotype" w:cs="Arial"/>
          <w:i/>
        </w:rPr>
        <w:t>cis</w:t>
      </w:r>
      <w:r w:rsidRPr="008A48C0">
        <w:rPr>
          <w:rFonts w:ascii="Palatino Linotype" w:eastAsia="Arial" w:hAnsi="Palatino Linotype" w:cs="Arial"/>
          <w:i/>
          <w:spacing w:val="-1"/>
        </w:rPr>
        <w:t>io</w:t>
      </w:r>
      <w:r w:rsidRPr="008A48C0">
        <w:rPr>
          <w:rFonts w:ascii="Palatino Linotype" w:eastAsia="Arial" w:hAnsi="Palatino Linotype" w:cs="Arial"/>
          <w:i/>
          <w:spacing w:val="1"/>
        </w:rPr>
        <w:t>ne</w:t>
      </w:r>
      <w:r w:rsidRPr="008A48C0">
        <w:rPr>
          <w:rFonts w:ascii="Palatino Linotype" w:eastAsia="Arial" w:hAnsi="Palatino Linotype" w:cs="Arial"/>
          <w:i/>
        </w:rPr>
        <w:t>s,</w:t>
      </w:r>
      <w:r w:rsidRPr="008A48C0">
        <w:rPr>
          <w:rFonts w:ascii="Palatino Linotype" w:eastAsia="Arial" w:hAnsi="Palatino Linotype" w:cs="Arial"/>
          <w:i/>
          <w:spacing w:val="1"/>
        </w:rPr>
        <w:t xml:space="preserve"> </w:t>
      </w:r>
      <w:r w:rsidRPr="008A48C0">
        <w:rPr>
          <w:rFonts w:ascii="Palatino Linotype" w:eastAsia="Arial" w:hAnsi="Palatino Linotype" w:cs="Arial"/>
          <w:i/>
        </w:rPr>
        <w:t>lo</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q</w:t>
      </w:r>
      <w:r w:rsidRPr="008A48C0">
        <w:rPr>
          <w:rFonts w:ascii="Palatino Linotype" w:eastAsia="Arial" w:hAnsi="Palatino Linotype" w:cs="Arial"/>
          <w:i/>
          <w:spacing w:val="1"/>
        </w:rPr>
        <w:t>u</w:t>
      </w:r>
      <w:r w:rsidRPr="008A48C0">
        <w:rPr>
          <w:rFonts w:ascii="Palatino Linotype" w:eastAsia="Arial" w:hAnsi="Palatino Linotype" w:cs="Arial"/>
          <w:i/>
        </w:rPr>
        <w:t>e</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p</w:t>
      </w:r>
      <w:r w:rsidRPr="008A48C0">
        <w:rPr>
          <w:rFonts w:ascii="Palatino Linotype" w:eastAsia="Arial" w:hAnsi="Palatino Linotype" w:cs="Arial"/>
          <w:i/>
          <w:spacing w:val="1"/>
        </w:rPr>
        <w:t>e</w:t>
      </w:r>
      <w:r w:rsidRPr="008A48C0">
        <w:rPr>
          <w:rFonts w:ascii="Palatino Linotype" w:eastAsia="Arial" w:hAnsi="Palatino Linotype" w:cs="Arial"/>
          <w:i/>
        </w:rPr>
        <w:t>r</w:t>
      </w:r>
      <w:r w:rsidRPr="008A48C0">
        <w:rPr>
          <w:rFonts w:ascii="Palatino Linotype" w:eastAsia="Arial" w:hAnsi="Palatino Linotype" w:cs="Arial"/>
          <w:i/>
          <w:spacing w:val="1"/>
        </w:rPr>
        <w:t>m</w:t>
      </w:r>
      <w:r w:rsidRPr="008A48C0">
        <w:rPr>
          <w:rFonts w:ascii="Palatino Linotype" w:eastAsia="Arial" w:hAnsi="Palatino Linotype" w:cs="Arial"/>
          <w:i/>
        </w:rPr>
        <w:t>i</w:t>
      </w:r>
      <w:r w:rsidRPr="008A48C0">
        <w:rPr>
          <w:rFonts w:ascii="Palatino Linotype" w:eastAsia="Arial" w:hAnsi="Palatino Linotype" w:cs="Arial"/>
          <w:i/>
          <w:spacing w:val="-2"/>
        </w:rPr>
        <w:t>t</w:t>
      </w:r>
      <w:r w:rsidRPr="008A48C0">
        <w:rPr>
          <w:rFonts w:ascii="Palatino Linotype" w:eastAsia="Arial" w:hAnsi="Palatino Linotype" w:cs="Arial"/>
          <w:i/>
        </w:rPr>
        <w:t>e re</w:t>
      </w:r>
      <w:r w:rsidRPr="008A48C0">
        <w:rPr>
          <w:rFonts w:ascii="Palatino Linotype" w:eastAsia="Arial" w:hAnsi="Palatino Linotype" w:cs="Arial"/>
          <w:i/>
          <w:spacing w:val="1"/>
        </w:rPr>
        <w:t>nd</w:t>
      </w:r>
      <w:r w:rsidRPr="008A48C0">
        <w:rPr>
          <w:rFonts w:ascii="Palatino Linotype" w:eastAsia="Arial" w:hAnsi="Palatino Linotype" w:cs="Arial"/>
          <w:i/>
        </w:rPr>
        <w:t>ir</w:t>
      </w:r>
      <w:r w:rsidRPr="008A48C0">
        <w:rPr>
          <w:rFonts w:ascii="Palatino Linotype" w:eastAsia="Arial" w:hAnsi="Palatino Linotype" w:cs="Arial"/>
          <w:i/>
          <w:spacing w:val="3"/>
        </w:rPr>
        <w:t xml:space="preserve"> </w:t>
      </w:r>
      <w:r w:rsidRPr="008A48C0">
        <w:rPr>
          <w:rFonts w:ascii="Palatino Linotype" w:eastAsia="Arial" w:hAnsi="Palatino Linotype" w:cs="Arial"/>
          <w:i/>
        </w:rPr>
        <w:t>c</w:t>
      </w:r>
      <w:r w:rsidRPr="008A48C0">
        <w:rPr>
          <w:rFonts w:ascii="Palatino Linotype" w:eastAsia="Arial" w:hAnsi="Palatino Linotype" w:cs="Arial"/>
          <w:i/>
          <w:spacing w:val="-1"/>
        </w:rPr>
        <w:t>u</w:t>
      </w:r>
      <w:r w:rsidRPr="008A48C0">
        <w:rPr>
          <w:rFonts w:ascii="Palatino Linotype" w:eastAsia="Arial" w:hAnsi="Palatino Linotype" w:cs="Arial"/>
          <w:i/>
          <w:spacing w:val="1"/>
        </w:rPr>
        <w:t>en</w:t>
      </w:r>
      <w:r w:rsidRPr="008A48C0">
        <w:rPr>
          <w:rFonts w:ascii="Palatino Linotype" w:eastAsia="Arial" w:hAnsi="Palatino Linotype" w:cs="Arial"/>
          <w:i/>
          <w:spacing w:val="-2"/>
        </w:rPr>
        <w:t>t</w:t>
      </w:r>
      <w:r w:rsidRPr="008A48C0">
        <w:rPr>
          <w:rFonts w:ascii="Palatino Linotype" w:eastAsia="Arial" w:hAnsi="Palatino Linotype" w:cs="Arial"/>
          <w:i/>
          <w:spacing w:val="1"/>
        </w:rPr>
        <w:t>a</w:t>
      </w:r>
      <w:r w:rsidRPr="008A48C0">
        <w:rPr>
          <w:rFonts w:ascii="Palatino Linotype" w:eastAsia="Arial" w:hAnsi="Palatino Linotype" w:cs="Arial"/>
          <w:i/>
        </w:rPr>
        <w:t>s</w:t>
      </w:r>
      <w:r w:rsidRPr="008A48C0">
        <w:rPr>
          <w:rFonts w:ascii="Palatino Linotype" w:eastAsia="Arial" w:hAnsi="Palatino Linotype" w:cs="Arial"/>
          <w:i/>
          <w:spacing w:val="5"/>
        </w:rPr>
        <w:t xml:space="preserve"> </w:t>
      </w:r>
      <w:r w:rsidRPr="008A48C0">
        <w:rPr>
          <w:rFonts w:ascii="Palatino Linotype" w:eastAsia="Arial" w:hAnsi="Palatino Linotype" w:cs="Arial"/>
          <w:i/>
          <w:spacing w:val="-2"/>
        </w:rPr>
        <w:t>s</w:t>
      </w:r>
      <w:r w:rsidRPr="008A48C0">
        <w:rPr>
          <w:rFonts w:ascii="Palatino Linotype" w:eastAsia="Arial" w:hAnsi="Palatino Linotype" w:cs="Arial"/>
          <w:i/>
          <w:spacing w:val="1"/>
        </w:rPr>
        <w:t>ob</w:t>
      </w:r>
      <w:r w:rsidRPr="008A48C0">
        <w:rPr>
          <w:rFonts w:ascii="Palatino Linotype" w:eastAsia="Arial" w:hAnsi="Palatino Linotype" w:cs="Arial"/>
          <w:i/>
        </w:rPr>
        <w:t>re la</w:t>
      </w:r>
      <w:r w:rsidRPr="008A48C0">
        <w:rPr>
          <w:rFonts w:ascii="Palatino Linotype" w:eastAsia="Arial" w:hAnsi="Palatino Linotype" w:cs="Arial"/>
          <w:i/>
          <w:spacing w:val="5"/>
        </w:rPr>
        <w:t xml:space="preserve"> </w:t>
      </w:r>
      <w:r w:rsidRPr="008A48C0">
        <w:rPr>
          <w:rFonts w:ascii="Palatino Linotype" w:eastAsia="Arial" w:hAnsi="Palatino Linotype" w:cs="Arial"/>
          <w:i/>
          <w:spacing w:val="1"/>
        </w:rPr>
        <w:t>a</w:t>
      </w:r>
      <w:r w:rsidRPr="008A48C0">
        <w:rPr>
          <w:rFonts w:ascii="Palatino Linotype" w:eastAsia="Arial" w:hAnsi="Palatino Linotype" w:cs="Arial"/>
          <w:i/>
        </w:rPr>
        <w:t>c</w:t>
      </w:r>
      <w:r w:rsidRPr="008A48C0">
        <w:rPr>
          <w:rFonts w:ascii="Palatino Linotype" w:eastAsia="Arial" w:hAnsi="Palatino Linotype" w:cs="Arial"/>
          <w:i/>
          <w:spacing w:val="-2"/>
        </w:rPr>
        <w:t>t</w:t>
      </w:r>
      <w:r w:rsidRPr="008A48C0">
        <w:rPr>
          <w:rFonts w:ascii="Palatino Linotype" w:eastAsia="Arial" w:hAnsi="Palatino Linotype" w:cs="Arial"/>
          <w:i/>
          <w:spacing w:val="1"/>
        </w:rPr>
        <w:t>ua</w:t>
      </w:r>
      <w:r w:rsidRPr="008A48C0">
        <w:rPr>
          <w:rFonts w:ascii="Palatino Linotype" w:eastAsia="Arial" w:hAnsi="Palatino Linotype" w:cs="Arial"/>
          <w:i/>
        </w:rPr>
        <w:t>ci</w:t>
      </w:r>
      <w:r w:rsidRPr="008A48C0">
        <w:rPr>
          <w:rFonts w:ascii="Palatino Linotype" w:eastAsia="Arial" w:hAnsi="Palatino Linotype" w:cs="Arial"/>
          <w:i/>
          <w:spacing w:val="-2"/>
        </w:rPr>
        <w:t>ó</w:t>
      </w:r>
      <w:r w:rsidRPr="008A48C0">
        <w:rPr>
          <w:rFonts w:ascii="Palatino Linotype" w:eastAsia="Arial" w:hAnsi="Palatino Linotype" w:cs="Arial"/>
          <w:i/>
        </w:rPr>
        <w:t>n</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3"/>
        </w:rPr>
        <w:t xml:space="preserve"> </w:t>
      </w:r>
      <w:r w:rsidRPr="008A48C0">
        <w:rPr>
          <w:rFonts w:ascii="Palatino Linotype" w:eastAsia="Arial" w:hAnsi="Palatino Linotype" w:cs="Arial"/>
          <w:i/>
        </w:rPr>
        <w:t>los</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2"/>
        </w:rPr>
        <w:t>s</w:t>
      </w:r>
      <w:r w:rsidRPr="008A48C0">
        <w:rPr>
          <w:rFonts w:ascii="Palatino Linotype" w:eastAsia="Arial" w:hAnsi="Palatino Linotype" w:cs="Arial"/>
          <w:i/>
          <w:spacing w:val="1"/>
        </w:rPr>
        <w:t>e</w:t>
      </w:r>
      <w:r w:rsidRPr="008A48C0">
        <w:rPr>
          <w:rFonts w:ascii="Palatino Linotype" w:eastAsia="Arial" w:hAnsi="Palatino Linotype" w:cs="Arial"/>
          <w:i/>
        </w:rPr>
        <w:t>r</w:t>
      </w:r>
      <w:r w:rsidRPr="008A48C0">
        <w:rPr>
          <w:rFonts w:ascii="Palatino Linotype" w:eastAsia="Arial" w:hAnsi="Palatino Linotype" w:cs="Arial"/>
          <w:i/>
          <w:spacing w:val="-3"/>
        </w:rPr>
        <w:t>v</w:t>
      </w:r>
      <w:r w:rsidRPr="008A48C0">
        <w:rPr>
          <w:rFonts w:ascii="Palatino Linotype" w:eastAsia="Arial" w:hAnsi="Palatino Linotype" w:cs="Arial"/>
          <w:i/>
        </w:rPr>
        <w:t>id</w:t>
      </w:r>
      <w:r w:rsidRPr="008A48C0">
        <w:rPr>
          <w:rFonts w:ascii="Palatino Linotype" w:eastAsia="Arial" w:hAnsi="Palatino Linotype" w:cs="Arial"/>
          <w:i/>
          <w:spacing w:val="1"/>
        </w:rPr>
        <w:t>o</w:t>
      </w:r>
      <w:r w:rsidRPr="008A48C0">
        <w:rPr>
          <w:rFonts w:ascii="Palatino Linotype" w:eastAsia="Arial" w:hAnsi="Palatino Linotype" w:cs="Arial"/>
          <w:i/>
        </w:rPr>
        <w:t>res</w:t>
      </w:r>
      <w:r w:rsidRPr="008A48C0">
        <w:rPr>
          <w:rFonts w:ascii="Palatino Linotype" w:eastAsia="Arial" w:hAnsi="Palatino Linotype" w:cs="Arial"/>
          <w:i/>
          <w:spacing w:val="5"/>
        </w:rPr>
        <w:t xml:space="preserve"> </w:t>
      </w:r>
      <w:r w:rsidRPr="008A48C0">
        <w:rPr>
          <w:rFonts w:ascii="Palatino Linotype" w:eastAsia="Arial" w:hAnsi="Palatino Linotype" w:cs="Arial"/>
          <w:i/>
          <w:spacing w:val="1"/>
        </w:rPr>
        <w:t>púb</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rPr>
        <w:t>c</w:t>
      </w:r>
      <w:r w:rsidRPr="008A48C0">
        <w:rPr>
          <w:rFonts w:ascii="Palatino Linotype" w:eastAsia="Arial" w:hAnsi="Palatino Linotype" w:cs="Arial"/>
          <w:i/>
          <w:spacing w:val="1"/>
        </w:rPr>
        <w:t>o</w:t>
      </w:r>
      <w:r w:rsidRPr="008A48C0">
        <w:rPr>
          <w:rFonts w:ascii="Palatino Linotype" w:eastAsia="Arial" w:hAnsi="Palatino Linotype" w:cs="Arial"/>
          <w:i/>
          <w:spacing w:val="-2"/>
        </w:rPr>
        <w:t>s</w:t>
      </w:r>
      <w:r w:rsidRPr="008A48C0">
        <w:rPr>
          <w:rFonts w:ascii="Palatino Linotype" w:eastAsia="Arial" w:hAnsi="Palatino Linotype" w:cs="Arial"/>
          <w:i/>
        </w:rPr>
        <w:t>.</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2"/>
        </w:rPr>
        <w:t>E</w:t>
      </w:r>
      <w:r w:rsidRPr="008A48C0">
        <w:rPr>
          <w:rFonts w:ascii="Palatino Linotype" w:eastAsia="Arial" w:hAnsi="Palatino Linotype" w:cs="Arial"/>
          <w:i/>
        </w:rPr>
        <w:t>n</w:t>
      </w:r>
      <w:r w:rsidRPr="008A48C0">
        <w:rPr>
          <w:rFonts w:ascii="Palatino Linotype" w:eastAsia="Arial" w:hAnsi="Palatino Linotype" w:cs="Arial"/>
          <w:i/>
          <w:spacing w:val="5"/>
        </w:rPr>
        <w:t xml:space="preserve"> </w:t>
      </w:r>
      <w:r w:rsidRPr="008A48C0">
        <w:rPr>
          <w:rFonts w:ascii="Palatino Linotype" w:eastAsia="Arial" w:hAnsi="Palatino Linotype" w:cs="Arial"/>
          <w:i/>
          <w:spacing w:val="1"/>
        </w:rPr>
        <w:t>e</w:t>
      </w:r>
      <w:r w:rsidRPr="008A48C0">
        <w:rPr>
          <w:rFonts w:ascii="Palatino Linotype" w:eastAsia="Arial" w:hAnsi="Palatino Linotype" w:cs="Arial"/>
          <w:i/>
          <w:spacing w:val="-2"/>
        </w:rPr>
        <w:t>s</w:t>
      </w:r>
      <w:r w:rsidRPr="008A48C0">
        <w:rPr>
          <w:rFonts w:ascii="Palatino Linotype" w:eastAsia="Arial" w:hAnsi="Palatino Linotype" w:cs="Arial"/>
          <w:i/>
        </w:rPr>
        <w:t>te</w:t>
      </w:r>
      <w:r w:rsidRPr="008A48C0">
        <w:rPr>
          <w:rFonts w:ascii="Palatino Linotype" w:eastAsia="Arial" w:hAnsi="Palatino Linotype" w:cs="Arial"/>
          <w:i/>
          <w:spacing w:val="4"/>
        </w:rPr>
        <w:t xml:space="preserve"> </w:t>
      </w:r>
      <w:r w:rsidRPr="008A48C0">
        <w:rPr>
          <w:rFonts w:ascii="Palatino Linotype" w:eastAsia="Arial" w:hAnsi="Palatino Linotype" w:cs="Arial"/>
          <w:i/>
        </w:rPr>
        <w:t>s</w:t>
      </w:r>
      <w:r w:rsidRPr="008A48C0">
        <w:rPr>
          <w:rFonts w:ascii="Palatino Linotype" w:eastAsia="Arial" w:hAnsi="Palatino Linotype" w:cs="Arial"/>
          <w:i/>
          <w:spacing w:val="1"/>
        </w:rPr>
        <w:t>e</w:t>
      </w:r>
      <w:r w:rsidRPr="008A48C0">
        <w:rPr>
          <w:rFonts w:ascii="Palatino Linotype" w:eastAsia="Arial" w:hAnsi="Palatino Linotype" w:cs="Arial"/>
          <w:i/>
          <w:spacing w:val="-1"/>
        </w:rPr>
        <w:t>n</w:t>
      </w:r>
      <w:r w:rsidRPr="008A48C0">
        <w:rPr>
          <w:rFonts w:ascii="Palatino Linotype" w:eastAsia="Arial" w:hAnsi="Palatino Linotype" w:cs="Arial"/>
          <w:i/>
        </w:rPr>
        <w:t>ti</w:t>
      </w:r>
      <w:r w:rsidRPr="008A48C0">
        <w:rPr>
          <w:rFonts w:ascii="Palatino Linotype" w:eastAsia="Arial" w:hAnsi="Palatino Linotype" w:cs="Arial"/>
          <w:i/>
          <w:spacing w:val="1"/>
        </w:rPr>
        <w:t>do</w:t>
      </w:r>
      <w:r w:rsidRPr="008A48C0">
        <w:rPr>
          <w:rFonts w:ascii="Palatino Linotype" w:eastAsia="Arial" w:hAnsi="Palatino Linotype" w:cs="Arial"/>
          <w:i/>
        </w:rPr>
        <w:t xml:space="preserve">, </w:t>
      </w:r>
      <w:r w:rsidRPr="008A48C0">
        <w:rPr>
          <w:rFonts w:ascii="Palatino Linotype" w:eastAsia="Arial" w:hAnsi="Palatino Linotype" w:cs="Arial"/>
          <w:i/>
          <w:spacing w:val="1"/>
        </w:rPr>
        <w:t>de</w:t>
      </w:r>
      <w:r w:rsidRPr="008A48C0">
        <w:rPr>
          <w:rFonts w:ascii="Palatino Linotype" w:eastAsia="Arial" w:hAnsi="Palatino Linotype" w:cs="Arial"/>
          <w:i/>
          <w:spacing w:val="-1"/>
        </w:rPr>
        <w:t>b</w:t>
      </w:r>
      <w:r w:rsidRPr="008A48C0">
        <w:rPr>
          <w:rFonts w:ascii="Palatino Linotype" w:eastAsia="Arial" w:hAnsi="Palatino Linotype" w:cs="Arial"/>
          <w:i/>
          <w:spacing w:val="1"/>
        </w:rPr>
        <w:t>e</w:t>
      </w:r>
      <w:r w:rsidRPr="008A48C0">
        <w:rPr>
          <w:rFonts w:ascii="Palatino Linotype" w:eastAsia="Arial" w:hAnsi="Palatino Linotype" w:cs="Arial"/>
          <w:i/>
        </w:rPr>
        <w:t xml:space="preserve">rá </w:t>
      </w:r>
      <w:r w:rsidRPr="008A48C0">
        <w:rPr>
          <w:rFonts w:ascii="Palatino Linotype" w:eastAsia="Arial" w:hAnsi="Palatino Linotype" w:cs="Arial"/>
          <w:i/>
          <w:spacing w:val="1"/>
        </w:rPr>
        <w:t>p</w:t>
      </w:r>
      <w:r w:rsidRPr="008A48C0">
        <w:rPr>
          <w:rFonts w:ascii="Palatino Linotype" w:eastAsia="Arial" w:hAnsi="Palatino Linotype" w:cs="Arial"/>
          <w:i/>
        </w:rPr>
        <w:t>r</w:t>
      </w:r>
      <w:r w:rsidRPr="008A48C0">
        <w:rPr>
          <w:rFonts w:ascii="Palatino Linotype" w:eastAsia="Arial" w:hAnsi="Palatino Linotype" w:cs="Arial"/>
          <w:i/>
          <w:spacing w:val="-1"/>
        </w:rPr>
        <w:t>i</w:t>
      </w:r>
      <w:r w:rsidRPr="008A48C0">
        <w:rPr>
          <w:rFonts w:ascii="Palatino Linotype" w:eastAsia="Arial" w:hAnsi="Palatino Linotype" w:cs="Arial"/>
          <w:i/>
          <w:spacing w:val="-2"/>
        </w:rPr>
        <w:t>v</w:t>
      </w:r>
      <w:r w:rsidRPr="008A48C0">
        <w:rPr>
          <w:rFonts w:ascii="Palatino Linotype" w:eastAsia="Arial" w:hAnsi="Palatino Linotype" w:cs="Arial"/>
          <w:i/>
        </w:rPr>
        <w:t>i</w:t>
      </w:r>
      <w:r w:rsidRPr="008A48C0">
        <w:rPr>
          <w:rFonts w:ascii="Palatino Linotype" w:eastAsia="Arial" w:hAnsi="Palatino Linotype" w:cs="Arial"/>
          <w:i/>
          <w:spacing w:val="-1"/>
        </w:rPr>
        <w:t>l</w:t>
      </w:r>
      <w:r w:rsidRPr="008A48C0">
        <w:rPr>
          <w:rFonts w:ascii="Palatino Linotype" w:eastAsia="Arial" w:hAnsi="Palatino Linotype" w:cs="Arial"/>
          <w:i/>
          <w:spacing w:val="3"/>
        </w:rPr>
        <w:t>e</w:t>
      </w:r>
      <w:r w:rsidRPr="008A48C0">
        <w:rPr>
          <w:rFonts w:ascii="Palatino Linotype" w:eastAsia="Arial" w:hAnsi="Palatino Linotype" w:cs="Arial"/>
          <w:i/>
          <w:spacing w:val="-1"/>
        </w:rPr>
        <w:t>g</w:t>
      </w:r>
      <w:r w:rsidRPr="008A48C0">
        <w:rPr>
          <w:rFonts w:ascii="Palatino Linotype" w:eastAsia="Arial" w:hAnsi="Palatino Linotype" w:cs="Arial"/>
          <w:i/>
        </w:rPr>
        <w:t>iarse</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l</w:t>
      </w:r>
      <w:r w:rsidRPr="008A48C0">
        <w:rPr>
          <w:rFonts w:ascii="Palatino Linotype" w:eastAsia="Arial" w:hAnsi="Palatino Linotype" w:cs="Arial"/>
          <w:i/>
          <w:spacing w:val="1"/>
        </w:rPr>
        <w:t xml:space="preserve"> a</w:t>
      </w:r>
      <w:r w:rsidRPr="008A48C0">
        <w:rPr>
          <w:rFonts w:ascii="Palatino Linotype" w:eastAsia="Arial" w:hAnsi="Palatino Linotype" w:cs="Arial"/>
          <w:i/>
        </w:rPr>
        <w:t>cc</w:t>
      </w:r>
      <w:r w:rsidRPr="008A48C0">
        <w:rPr>
          <w:rFonts w:ascii="Palatino Linotype" w:eastAsia="Arial" w:hAnsi="Palatino Linotype" w:cs="Arial"/>
          <w:i/>
          <w:spacing w:val="1"/>
        </w:rPr>
        <w:t>e</w:t>
      </w:r>
      <w:r w:rsidRPr="008A48C0">
        <w:rPr>
          <w:rFonts w:ascii="Palatino Linotype" w:eastAsia="Arial" w:hAnsi="Palatino Linotype" w:cs="Arial"/>
          <w:i/>
          <w:spacing w:val="-2"/>
        </w:rPr>
        <w:t>s</w:t>
      </w:r>
      <w:r w:rsidRPr="008A48C0">
        <w:rPr>
          <w:rFonts w:ascii="Palatino Linotype" w:eastAsia="Arial" w:hAnsi="Palatino Linotype" w:cs="Arial"/>
          <w:i/>
        </w:rPr>
        <w:t xml:space="preserve">o a </w:t>
      </w:r>
      <w:r w:rsidRPr="008A48C0">
        <w:rPr>
          <w:rFonts w:ascii="Palatino Linotype" w:eastAsia="Arial" w:hAnsi="Palatino Linotype" w:cs="Arial"/>
          <w:i/>
          <w:spacing w:val="1"/>
        </w:rPr>
        <w:t>d</w:t>
      </w:r>
      <w:r w:rsidRPr="008A48C0">
        <w:rPr>
          <w:rFonts w:ascii="Palatino Linotype" w:eastAsia="Arial" w:hAnsi="Palatino Linotype" w:cs="Arial"/>
          <w:i/>
        </w:rPr>
        <w:t>ich</w:t>
      </w:r>
      <w:r w:rsidRPr="008A48C0">
        <w:rPr>
          <w:rFonts w:ascii="Palatino Linotype" w:eastAsia="Arial" w:hAnsi="Palatino Linotype" w:cs="Arial"/>
          <w:i/>
          <w:spacing w:val="1"/>
        </w:rPr>
        <w:t>o</w:t>
      </w:r>
      <w:r w:rsidRPr="008A48C0">
        <w:rPr>
          <w:rFonts w:ascii="Palatino Linotype" w:eastAsia="Arial" w:hAnsi="Palatino Linotype" w:cs="Arial"/>
          <w:i/>
        </w:rPr>
        <w:t xml:space="preserve">s </w:t>
      </w:r>
      <w:r w:rsidRPr="008A48C0">
        <w:rPr>
          <w:rFonts w:ascii="Palatino Linotype" w:eastAsia="Arial" w:hAnsi="Palatino Linotype" w:cs="Arial"/>
          <w:i/>
          <w:spacing w:val="-1"/>
        </w:rPr>
        <w:t>do</w:t>
      </w:r>
      <w:r w:rsidRPr="008A48C0">
        <w:rPr>
          <w:rFonts w:ascii="Palatino Linotype" w:eastAsia="Arial" w:hAnsi="Palatino Linotype" w:cs="Arial"/>
          <w:i/>
        </w:rPr>
        <w:t>c</w:t>
      </w:r>
      <w:r w:rsidRPr="008A48C0">
        <w:rPr>
          <w:rFonts w:ascii="Palatino Linotype" w:eastAsia="Arial" w:hAnsi="Palatino Linotype" w:cs="Arial"/>
          <w:i/>
          <w:spacing w:val="1"/>
        </w:rPr>
        <w:t>um</w:t>
      </w:r>
      <w:r w:rsidRPr="008A48C0">
        <w:rPr>
          <w:rFonts w:ascii="Palatino Linotype" w:eastAsia="Arial" w:hAnsi="Palatino Linotype" w:cs="Arial"/>
          <w:i/>
          <w:spacing w:val="-1"/>
        </w:rPr>
        <w:t>e</w:t>
      </w:r>
      <w:r w:rsidRPr="008A48C0">
        <w:rPr>
          <w:rFonts w:ascii="Palatino Linotype" w:eastAsia="Arial" w:hAnsi="Palatino Linotype" w:cs="Arial"/>
          <w:i/>
          <w:spacing w:val="1"/>
        </w:rPr>
        <w:t>n</w:t>
      </w:r>
      <w:r w:rsidRPr="008A48C0">
        <w:rPr>
          <w:rFonts w:ascii="Palatino Linotype" w:eastAsia="Arial" w:hAnsi="Palatino Linotype" w:cs="Arial"/>
          <w:i/>
        </w:rPr>
        <w:t>t</w:t>
      </w:r>
      <w:r w:rsidRPr="008A48C0">
        <w:rPr>
          <w:rFonts w:ascii="Palatino Linotype" w:eastAsia="Arial" w:hAnsi="Palatino Linotype" w:cs="Arial"/>
          <w:i/>
          <w:spacing w:val="1"/>
        </w:rPr>
        <w:t>o</w:t>
      </w:r>
      <w:r w:rsidRPr="008A48C0">
        <w:rPr>
          <w:rFonts w:ascii="Palatino Linotype" w:eastAsia="Arial" w:hAnsi="Palatino Linotype" w:cs="Arial"/>
          <w:i/>
          <w:spacing w:val="-2"/>
        </w:rPr>
        <w:t>s</w:t>
      </w:r>
      <w:r w:rsidRPr="008A48C0">
        <w:rPr>
          <w:rFonts w:ascii="Palatino Linotype" w:eastAsia="Arial" w:hAnsi="Palatino Linotype" w:cs="Arial"/>
          <w:i/>
        </w:rPr>
        <w:t>,</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2"/>
        </w:rPr>
        <w:t>s</w:t>
      </w:r>
      <w:r w:rsidRPr="008A48C0">
        <w:rPr>
          <w:rFonts w:ascii="Palatino Linotype" w:eastAsia="Arial" w:hAnsi="Palatino Linotype" w:cs="Arial"/>
          <w:i/>
          <w:spacing w:val="1"/>
        </w:rPr>
        <w:t>a</w:t>
      </w:r>
      <w:r w:rsidRPr="008A48C0">
        <w:rPr>
          <w:rFonts w:ascii="Palatino Linotype" w:eastAsia="Arial" w:hAnsi="Palatino Linotype" w:cs="Arial"/>
          <w:i/>
        </w:rPr>
        <w:t>l</w:t>
      </w:r>
      <w:r w:rsidRPr="008A48C0">
        <w:rPr>
          <w:rFonts w:ascii="Palatino Linotype" w:eastAsia="Arial" w:hAnsi="Palatino Linotype" w:cs="Arial"/>
          <w:i/>
          <w:spacing w:val="-3"/>
        </w:rPr>
        <w:t>v</w:t>
      </w:r>
      <w:r w:rsidRPr="008A48C0">
        <w:rPr>
          <w:rFonts w:ascii="Palatino Linotype" w:eastAsia="Arial" w:hAnsi="Palatino Linotype" w:cs="Arial"/>
          <w:i/>
        </w:rPr>
        <w:t>o</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q</w:t>
      </w:r>
      <w:r w:rsidRPr="008A48C0">
        <w:rPr>
          <w:rFonts w:ascii="Palatino Linotype" w:eastAsia="Arial" w:hAnsi="Palatino Linotype" w:cs="Arial"/>
          <w:i/>
          <w:spacing w:val="1"/>
        </w:rPr>
        <w:t>u</w:t>
      </w:r>
      <w:r w:rsidRPr="008A48C0">
        <w:rPr>
          <w:rFonts w:ascii="Palatino Linotype" w:eastAsia="Arial" w:hAnsi="Palatino Linotype" w:cs="Arial"/>
          <w:i/>
        </w:rPr>
        <w:t xml:space="preserve">e </w:t>
      </w:r>
      <w:r w:rsidRPr="008A48C0">
        <w:rPr>
          <w:rFonts w:ascii="Palatino Linotype" w:eastAsia="Arial" w:hAnsi="Palatino Linotype" w:cs="Arial"/>
          <w:i/>
          <w:spacing w:val="1"/>
        </w:rPr>
        <w:t>e</w:t>
      </w:r>
      <w:r w:rsidRPr="008A48C0">
        <w:rPr>
          <w:rFonts w:ascii="Palatino Linotype" w:eastAsia="Arial" w:hAnsi="Palatino Linotype" w:cs="Arial"/>
          <w:i/>
        </w:rPr>
        <w:t xml:space="preserve">n </w:t>
      </w:r>
      <w:r w:rsidRPr="008A48C0">
        <w:rPr>
          <w:rFonts w:ascii="Palatino Linotype" w:eastAsia="Arial" w:hAnsi="Palatino Linotype" w:cs="Arial"/>
          <w:i/>
          <w:spacing w:val="1"/>
        </w:rPr>
        <w:t>é</w:t>
      </w:r>
      <w:r w:rsidRPr="008A48C0">
        <w:rPr>
          <w:rFonts w:ascii="Palatino Linotype" w:eastAsia="Arial" w:hAnsi="Palatino Linotype" w:cs="Arial"/>
          <w:i/>
        </w:rPr>
        <w:t>st</w:t>
      </w:r>
      <w:r w:rsidRPr="008A48C0">
        <w:rPr>
          <w:rFonts w:ascii="Palatino Linotype" w:eastAsia="Arial" w:hAnsi="Palatino Linotype" w:cs="Arial"/>
          <w:i/>
          <w:spacing w:val="1"/>
        </w:rPr>
        <w:t>o</w:t>
      </w:r>
      <w:r w:rsidRPr="008A48C0">
        <w:rPr>
          <w:rFonts w:ascii="Palatino Linotype" w:eastAsia="Arial" w:hAnsi="Palatino Linotype" w:cs="Arial"/>
          <w:i/>
        </w:rPr>
        <w:t xml:space="preserve">s </w:t>
      </w:r>
      <w:r w:rsidRPr="008A48C0">
        <w:rPr>
          <w:rFonts w:ascii="Palatino Linotype" w:eastAsia="Arial" w:hAnsi="Palatino Linotype" w:cs="Arial"/>
          <w:i/>
          <w:spacing w:val="-1"/>
        </w:rPr>
        <w:t>o</w:t>
      </w:r>
      <w:r w:rsidRPr="008A48C0">
        <w:rPr>
          <w:rFonts w:ascii="Palatino Linotype" w:eastAsia="Arial" w:hAnsi="Palatino Linotype" w:cs="Arial"/>
          <w:i/>
          <w:spacing w:val="1"/>
        </w:rPr>
        <w:t>b</w:t>
      </w:r>
      <w:r w:rsidRPr="008A48C0">
        <w:rPr>
          <w:rFonts w:ascii="Palatino Linotype" w:eastAsia="Arial" w:hAnsi="Palatino Linotype" w:cs="Arial"/>
          <w:i/>
        </w:rPr>
        <w:t>re in</w:t>
      </w:r>
      <w:r w:rsidRPr="008A48C0">
        <w:rPr>
          <w:rFonts w:ascii="Palatino Linotype" w:eastAsia="Arial" w:hAnsi="Palatino Linotype" w:cs="Arial"/>
          <w:i/>
          <w:spacing w:val="1"/>
        </w:rPr>
        <w:t>fo</w:t>
      </w:r>
      <w:r w:rsidRPr="008A48C0">
        <w:rPr>
          <w:rFonts w:ascii="Palatino Linotype" w:eastAsia="Arial" w:hAnsi="Palatino Linotype" w:cs="Arial"/>
          <w:i/>
        </w:rPr>
        <w:t>r</w:t>
      </w:r>
      <w:r w:rsidRPr="008A48C0">
        <w:rPr>
          <w:rFonts w:ascii="Palatino Linotype" w:eastAsia="Arial" w:hAnsi="Palatino Linotype" w:cs="Arial"/>
          <w:i/>
          <w:spacing w:val="-1"/>
        </w:rPr>
        <w:t>m</w:t>
      </w:r>
      <w:r w:rsidRPr="008A48C0">
        <w:rPr>
          <w:rFonts w:ascii="Palatino Linotype" w:eastAsia="Arial" w:hAnsi="Palatino Linotype" w:cs="Arial"/>
          <w:i/>
          <w:spacing w:val="1"/>
        </w:rPr>
        <w:t>a</w:t>
      </w:r>
      <w:r w:rsidRPr="008A48C0">
        <w:rPr>
          <w:rFonts w:ascii="Palatino Linotype" w:eastAsia="Arial" w:hAnsi="Palatino Linotype" w:cs="Arial"/>
          <w:i/>
        </w:rPr>
        <w:t>ción</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q</w:t>
      </w:r>
      <w:r w:rsidRPr="008A48C0">
        <w:rPr>
          <w:rFonts w:ascii="Palatino Linotype" w:eastAsia="Arial" w:hAnsi="Palatino Linotype" w:cs="Arial"/>
          <w:i/>
          <w:spacing w:val="1"/>
        </w:rPr>
        <w:t>u</w:t>
      </w:r>
      <w:r w:rsidRPr="008A48C0">
        <w:rPr>
          <w:rFonts w:ascii="Palatino Linotype" w:eastAsia="Arial" w:hAnsi="Palatino Linotype" w:cs="Arial"/>
          <w:i/>
        </w:rPr>
        <w:t>e</w:t>
      </w:r>
      <w:r w:rsidRPr="008A48C0">
        <w:rPr>
          <w:rFonts w:ascii="Palatino Linotype" w:eastAsia="Arial" w:hAnsi="Palatino Linotype" w:cs="Arial"/>
          <w:i/>
          <w:spacing w:val="1"/>
        </w:rPr>
        <w:t xml:space="preserve"> a</w:t>
      </w:r>
      <w:r w:rsidRPr="008A48C0">
        <w:rPr>
          <w:rFonts w:ascii="Palatino Linotype" w:eastAsia="Arial" w:hAnsi="Palatino Linotype" w:cs="Arial"/>
          <w:i/>
        </w:rPr>
        <w:t>c</w:t>
      </w:r>
      <w:r w:rsidRPr="008A48C0">
        <w:rPr>
          <w:rFonts w:ascii="Palatino Linotype" w:eastAsia="Arial" w:hAnsi="Palatino Linotype" w:cs="Arial"/>
          <w:i/>
          <w:spacing w:val="-2"/>
        </w:rPr>
        <w:t>t</w:t>
      </w:r>
      <w:r w:rsidRPr="008A48C0">
        <w:rPr>
          <w:rFonts w:ascii="Palatino Linotype" w:eastAsia="Arial" w:hAnsi="Palatino Linotype" w:cs="Arial"/>
          <w:i/>
          <w:spacing w:val="1"/>
        </w:rPr>
        <w:t>u</w:t>
      </w:r>
      <w:r w:rsidRPr="008A48C0">
        <w:rPr>
          <w:rFonts w:ascii="Palatino Linotype" w:eastAsia="Arial" w:hAnsi="Palatino Linotype" w:cs="Arial"/>
          <w:i/>
          <w:spacing w:val="-1"/>
        </w:rPr>
        <w:t>a</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rPr>
        <w:t>ce</w:t>
      </w:r>
      <w:r w:rsidRPr="008A48C0">
        <w:rPr>
          <w:rFonts w:ascii="Palatino Linotype" w:eastAsia="Arial" w:hAnsi="Palatino Linotype" w:cs="Arial"/>
          <w:i/>
          <w:spacing w:val="1"/>
        </w:rPr>
        <w:t xml:space="preserve"> a</w:t>
      </w:r>
      <w:r w:rsidRPr="008A48C0">
        <w:rPr>
          <w:rFonts w:ascii="Palatino Linotype" w:eastAsia="Arial" w:hAnsi="Palatino Linotype" w:cs="Arial"/>
          <w:i/>
        </w:rPr>
        <w:t>l</w:t>
      </w:r>
      <w:r w:rsidRPr="008A48C0">
        <w:rPr>
          <w:rFonts w:ascii="Palatino Linotype" w:eastAsia="Arial" w:hAnsi="Palatino Linotype" w:cs="Arial"/>
          <w:i/>
          <w:spacing w:val="-2"/>
        </w:rPr>
        <w:t>g</w:t>
      </w:r>
      <w:r w:rsidRPr="008A48C0">
        <w:rPr>
          <w:rFonts w:ascii="Palatino Linotype" w:eastAsia="Arial" w:hAnsi="Palatino Linotype" w:cs="Arial"/>
          <w:i/>
          <w:spacing w:val="1"/>
        </w:rPr>
        <w:t>un</w:t>
      </w:r>
      <w:r w:rsidRPr="008A48C0">
        <w:rPr>
          <w:rFonts w:ascii="Palatino Linotype" w:eastAsia="Arial" w:hAnsi="Palatino Linotype" w:cs="Arial"/>
          <w:i/>
        </w:rPr>
        <w:t>a</w:t>
      </w:r>
      <w:r w:rsidRPr="008A48C0">
        <w:rPr>
          <w:rFonts w:ascii="Palatino Linotype" w:eastAsia="Arial" w:hAnsi="Palatino Linotype" w:cs="Arial"/>
          <w:i/>
          <w:spacing w:val="1"/>
        </w:rPr>
        <w:t xml:space="preserve"> d</w:t>
      </w:r>
      <w:r w:rsidRPr="008A48C0">
        <w:rPr>
          <w:rFonts w:ascii="Palatino Linotype" w:eastAsia="Arial" w:hAnsi="Palatino Linotype" w:cs="Arial"/>
          <w:i/>
        </w:rPr>
        <w:t>e</w:t>
      </w:r>
      <w:r w:rsidRPr="008A48C0">
        <w:rPr>
          <w:rFonts w:ascii="Palatino Linotype" w:eastAsia="Arial" w:hAnsi="Palatino Linotype" w:cs="Arial"/>
          <w:i/>
          <w:spacing w:val="1"/>
        </w:rPr>
        <w:t xml:space="preserve"> </w:t>
      </w:r>
      <w:r w:rsidRPr="008A48C0">
        <w:rPr>
          <w:rFonts w:ascii="Palatino Linotype" w:eastAsia="Arial" w:hAnsi="Palatino Linotype" w:cs="Arial"/>
          <w:i/>
        </w:rPr>
        <w:t>las c</w:t>
      </w:r>
      <w:r w:rsidRPr="008A48C0">
        <w:rPr>
          <w:rFonts w:ascii="Palatino Linotype" w:eastAsia="Arial" w:hAnsi="Palatino Linotype" w:cs="Arial"/>
          <w:i/>
          <w:spacing w:val="1"/>
        </w:rPr>
        <w:t>a</w:t>
      </w:r>
      <w:r w:rsidRPr="008A48C0">
        <w:rPr>
          <w:rFonts w:ascii="Palatino Linotype" w:eastAsia="Arial" w:hAnsi="Palatino Linotype" w:cs="Arial"/>
          <w:i/>
          <w:spacing w:val="-1"/>
        </w:rPr>
        <w:t>u</w:t>
      </w:r>
      <w:r w:rsidRPr="008A48C0">
        <w:rPr>
          <w:rFonts w:ascii="Palatino Linotype" w:eastAsia="Arial" w:hAnsi="Palatino Linotype" w:cs="Arial"/>
          <w:i/>
        </w:rPr>
        <w:t>s</w:t>
      </w:r>
      <w:r w:rsidRPr="008A48C0">
        <w:rPr>
          <w:rFonts w:ascii="Palatino Linotype" w:eastAsia="Arial" w:hAnsi="Palatino Linotype" w:cs="Arial"/>
          <w:i/>
          <w:spacing w:val="1"/>
        </w:rPr>
        <w:t>a</w:t>
      </w:r>
      <w:r w:rsidRPr="008A48C0">
        <w:rPr>
          <w:rFonts w:ascii="Palatino Linotype" w:eastAsia="Arial" w:hAnsi="Palatino Linotype" w:cs="Arial"/>
          <w:i/>
        </w:rPr>
        <w:t xml:space="preserve">les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1"/>
        </w:rPr>
        <w:t xml:space="preserve"> </w:t>
      </w:r>
      <w:r w:rsidRPr="008A48C0">
        <w:rPr>
          <w:rFonts w:ascii="Palatino Linotype" w:eastAsia="Arial" w:hAnsi="Palatino Linotype" w:cs="Arial"/>
          <w:i/>
        </w:rPr>
        <w:t>clas</w:t>
      </w:r>
      <w:r w:rsidRPr="008A48C0">
        <w:rPr>
          <w:rFonts w:ascii="Palatino Linotype" w:eastAsia="Arial" w:hAnsi="Palatino Linotype" w:cs="Arial"/>
          <w:i/>
          <w:spacing w:val="-3"/>
        </w:rPr>
        <w:t>i</w:t>
      </w:r>
      <w:r w:rsidRPr="008A48C0">
        <w:rPr>
          <w:rFonts w:ascii="Palatino Linotype" w:eastAsia="Arial" w:hAnsi="Palatino Linotype" w:cs="Arial"/>
          <w:i/>
          <w:spacing w:val="3"/>
        </w:rPr>
        <w:t>f</w:t>
      </w:r>
      <w:r w:rsidRPr="008A48C0">
        <w:rPr>
          <w:rFonts w:ascii="Palatino Linotype" w:eastAsia="Arial" w:hAnsi="Palatino Linotype" w:cs="Arial"/>
          <w:i/>
        </w:rPr>
        <w:t>icaci</w:t>
      </w:r>
      <w:r w:rsidRPr="008A48C0">
        <w:rPr>
          <w:rFonts w:ascii="Palatino Linotype" w:eastAsia="Arial" w:hAnsi="Palatino Linotype" w:cs="Arial"/>
          <w:i/>
          <w:spacing w:val="-2"/>
        </w:rPr>
        <w:t>ó</w:t>
      </w:r>
      <w:r w:rsidRPr="008A48C0">
        <w:rPr>
          <w:rFonts w:ascii="Palatino Linotype" w:eastAsia="Arial" w:hAnsi="Palatino Linotype" w:cs="Arial"/>
          <w:i/>
        </w:rPr>
        <w:t>n</w:t>
      </w:r>
      <w:r w:rsidRPr="008A48C0">
        <w:rPr>
          <w:rFonts w:ascii="Palatino Linotype" w:eastAsia="Arial" w:hAnsi="Palatino Linotype" w:cs="Arial"/>
          <w:i/>
          <w:spacing w:val="1"/>
        </w:rPr>
        <w:t xml:space="preserve"> p</w:t>
      </w:r>
      <w:r w:rsidRPr="008A48C0">
        <w:rPr>
          <w:rFonts w:ascii="Palatino Linotype" w:eastAsia="Arial" w:hAnsi="Palatino Linotype" w:cs="Arial"/>
          <w:i/>
        </w:rPr>
        <w:t>re</w:t>
      </w:r>
      <w:r w:rsidRPr="008A48C0">
        <w:rPr>
          <w:rFonts w:ascii="Palatino Linotype" w:eastAsia="Arial" w:hAnsi="Palatino Linotype" w:cs="Arial"/>
          <w:i/>
          <w:spacing w:val="-2"/>
        </w:rPr>
        <w:t>v</w:t>
      </w:r>
      <w:r w:rsidRPr="008A48C0">
        <w:rPr>
          <w:rFonts w:ascii="Palatino Linotype" w:eastAsia="Arial" w:hAnsi="Palatino Linotype" w:cs="Arial"/>
          <w:i/>
        </w:rPr>
        <w:t>ist</w:t>
      </w:r>
      <w:r w:rsidRPr="008A48C0">
        <w:rPr>
          <w:rFonts w:ascii="Palatino Linotype" w:eastAsia="Arial" w:hAnsi="Palatino Linotype" w:cs="Arial"/>
          <w:i/>
          <w:spacing w:val="1"/>
        </w:rPr>
        <w:t>a</w:t>
      </w:r>
      <w:r w:rsidRPr="008A48C0">
        <w:rPr>
          <w:rFonts w:ascii="Palatino Linotype" w:eastAsia="Arial" w:hAnsi="Palatino Linotype" w:cs="Arial"/>
          <w:i/>
        </w:rPr>
        <w:t xml:space="preserve">s </w:t>
      </w:r>
      <w:r w:rsidRPr="008A48C0">
        <w:rPr>
          <w:rFonts w:ascii="Palatino Linotype" w:eastAsia="Arial" w:hAnsi="Palatino Linotype" w:cs="Arial"/>
          <w:i/>
          <w:spacing w:val="1"/>
        </w:rPr>
        <w:t>e</w:t>
      </w:r>
      <w:r w:rsidRPr="008A48C0">
        <w:rPr>
          <w:rFonts w:ascii="Palatino Linotype" w:eastAsia="Arial" w:hAnsi="Palatino Linotype" w:cs="Arial"/>
          <w:i/>
        </w:rPr>
        <w:t>n</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3"/>
        </w:rPr>
        <w:t>l</w:t>
      </w:r>
      <w:r w:rsidRPr="008A48C0">
        <w:rPr>
          <w:rFonts w:ascii="Palatino Linotype" w:eastAsia="Arial" w:hAnsi="Palatino Linotype" w:cs="Arial"/>
          <w:i/>
        </w:rPr>
        <w:t xml:space="preserve">a </w:t>
      </w:r>
      <w:r w:rsidRPr="008A48C0">
        <w:rPr>
          <w:rFonts w:ascii="Palatino Linotype" w:eastAsia="Arial" w:hAnsi="Palatino Linotype" w:cs="Arial"/>
          <w:i/>
          <w:spacing w:val="1"/>
        </w:rPr>
        <w:t>Le</w:t>
      </w:r>
      <w:r w:rsidRPr="008A48C0">
        <w:rPr>
          <w:rFonts w:ascii="Palatino Linotype" w:eastAsia="Arial" w:hAnsi="Palatino Linotype" w:cs="Arial"/>
          <w:i/>
        </w:rPr>
        <w:t>y</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3"/>
        </w:rPr>
        <w:t>F</w:t>
      </w:r>
      <w:r w:rsidRPr="008A48C0">
        <w:rPr>
          <w:rFonts w:ascii="Palatino Linotype" w:eastAsia="Arial" w:hAnsi="Palatino Linotype" w:cs="Arial"/>
          <w:i/>
          <w:spacing w:val="1"/>
        </w:rPr>
        <w:t>ede</w:t>
      </w:r>
      <w:r w:rsidRPr="008A48C0">
        <w:rPr>
          <w:rFonts w:ascii="Palatino Linotype" w:eastAsia="Arial" w:hAnsi="Palatino Linotype" w:cs="Arial"/>
          <w:i/>
          <w:spacing w:val="-3"/>
        </w:rPr>
        <w:t>r</w:t>
      </w:r>
      <w:r w:rsidRPr="008A48C0">
        <w:rPr>
          <w:rFonts w:ascii="Palatino Linotype" w:eastAsia="Arial" w:hAnsi="Palatino Linotype" w:cs="Arial"/>
          <w:i/>
          <w:spacing w:val="1"/>
        </w:rPr>
        <w:t>a</w:t>
      </w:r>
      <w:r w:rsidRPr="008A48C0">
        <w:rPr>
          <w:rFonts w:ascii="Palatino Linotype" w:eastAsia="Arial" w:hAnsi="Palatino Linotype" w:cs="Arial"/>
          <w:i/>
        </w:rPr>
        <w:t>l</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3"/>
        </w:rPr>
        <w:t xml:space="preserve"> </w:t>
      </w:r>
      <w:r w:rsidRPr="008A48C0">
        <w:rPr>
          <w:rFonts w:ascii="Palatino Linotype" w:eastAsia="Arial" w:hAnsi="Palatino Linotype" w:cs="Arial"/>
          <w:i/>
        </w:rPr>
        <w:t>T</w:t>
      </w:r>
      <w:r w:rsidRPr="008A48C0">
        <w:rPr>
          <w:rFonts w:ascii="Palatino Linotype" w:eastAsia="Arial" w:hAnsi="Palatino Linotype" w:cs="Arial"/>
          <w:i/>
          <w:spacing w:val="-1"/>
        </w:rPr>
        <w:t>ra</w:t>
      </w:r>
      <w:r w:rsidRPr="008A48C0">
        <w:rPr>
          <w:rFonts w:ascii="Palatino Linotype" w:eastAsia="Arial" w:hAnsi="Palatino Linotype" w:cs="Arial"/>
          <w:i/>
          <w:spacing w:val="1"/>
        </w:rPr>
        <w:t>n</w:t>
      </w:r>
      <w:r w:rsidRPr="008A48C0">
        <w:rPr>
          <w:rFonts w:ascii="Palatino Linotype" w:eastAsia="Arial" w:hAnsi="Palatino Linotype" w:cs="Arial"/>
          <w:i/>
          <w:spacing w:val="-2"/>
        </w:rPr>
        <w:t>s</w:t>
      </w:r>
      <w:r w:rsidRPr="008A48C0">
        <w:rPr>
          <w:rFonts w:ascii="Palatino Linotype" w:eastAsia="Arial" w:hAnsi="Palatino Linotype" w:cs="Arial"/>
          <w:i/>
          <w:spacing w:val="1"/>
        </w:rPr>
        <w:t>pa</w:t>
      </w:r>
      <w:r w:rsidRPr="008A48C0">
        <w:rPr>
          <w:rFonts w:ascii="Palatino Linotype" w:eastAsia="Arial" w:hAnsi="Palatino Linotype" w:cs="Arial"/>
          <w:i/>
        </w:rPr>
        <w:t>re</w:t>
      </w:r>
      <w:r w:rsidRPr="008A48C0">
        <w:rPr>
          <w:rFonts w:ascii="Palatino Linotype" w:eastAsia="Arial" w:hAnsi="Palatino Linotype" w:cs="Arial"/>
          <w:i/>
          <w:spacing w:val="1"/>
        </w:rPr>
        <w:t>n</w:t>
      </w:r>
      <w:r w:rsidRPr="008A48C0">
        <w:rPr>
          <w:rFonts w:ascii="Palatino Linotype" w:eastAsia="Arial" w:hAnsi="Palatino Linotype" w:cs="Arial"/>
          <w:i/>
        </w:rPr>
        <w:t>cia</w:t>
      </w:r>
      <w:r w:rsidRPr="008A48C0">
        <w:rPr>
          <w:rFonts w:ascii="Palatino Linotype" w:eastAsia="Arial" w:hAnsi="Palatino Linotype" w:cs="Arial"/>
          <w:i/>
          <w:spacing w:val="1"/>
        </w:rPr>
        <w:t xml:space="preserve"> </w:t>
      </w:r>
      <w:r w:rsidRPr="008A48C0">
        <w:rPr>
          <w:rFonts w:ascii="Palatino Linotype" w:eastAsia="Arial" w:hAnsi="Palatino Linotype" w:cs="Arial"/>
          <w:i/>
        </w:rPr>
        <w:t>y Acc</w:t>
      </w:r>
      <w:r w:rsidRPr="008A48C0">
        <w:rPr>
          <w:rFonts w:ascii="Palatino Linotype" w:eastAsia="Arial" w:hAnsi="Palatino Linotype" w:cs="Arial"/>
          <w:i/>
          <w:spacing w:val="1"/>
        </w:rPr>
        <w:t>e</w:t>
      </w:r>
      <w:r w:rsidRPr="008A48C0">
        <w:rPr>
          <w:rFonts w:ascii="Palatino Linotype" w:eastAsia="Arial" w:hAnsi="Palatino Linotype" w:cs="Arial"/>
          <w:i/>
          <w:spacing w:val="-2"/>
        </w:rPr>
        <w:t>s</w:t>
      </w:r>
      <w:r w:rsidRPr="008A48C0">
        <w:rPr>
          <w:rFonts w:ascii="Palatino Linotype" w:eastAsia="Arial" w:hAnsi="Palatino Linotype" w:cs="Arial"/>
          <w:i/>
        </w:rPr>
        <w:t>o</w:t>
      </w:r>
      <w:r w:rsidRPr="008A48C0">
        <w:rPr>
          <w:rFonts w:ascii="Palatino Linotype" w:eastAsia="Arial" w:hAnsi="Palatino Linotype" w:cs="Arial"/>
          <w:i/>
          <w:spacing w:val="1"/>
        </w:rPr>
        <w:t xml:space="preserve"> </w:t>
      </w:r>
      <w:r w:rsidRPr="008A48C0">
        <w:rPr>
          <w:rFonts w:ascii="Palatino Linotype" w:eastAsia="Arial" w:hAnsi="Palatino Linotype" w:cs="Arial"/>
          <w:i/>
        </w:rPr>
        <w:t>a</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3"/>
        </w:rPr>
        <w:t>l</w:t>
      </w:r>
      <w:r w:rsidRPr="008A48C0">
        <w:rPr>
          <w:rFonts w:ascii="Palatino Linotype" w:eastAsia="Arial" w:hAnsi="Palatino Linotype" w:cs="Arial"/>
          <w:i/>
        </w:rPr>
        <w:t>a</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2"/>
        </w:rPr>
        <w:t>I</w:t>
      </w:r>
      <w:r w:rsidRPr="008A48C0">
        <w:rPr>
          <w:rFonts w:ascii="Palatino Linotype" w:eastAsia="Arial" w:hAnsi="Palatino Linotype" w:cs="Arial"/>
          <w:i/>
          <w:spacing w:val="1"/>
        </w:rPr>
        <w:t>n</w:t>
      </w:r>
      <w:r w:rsidRPr="008A48C0">
        <w:rPr>
          <w:rFonts w:ascii="Palatino Linotype" w:eastAsia="Arial" w:hAnsi="Palatino Linotype" w:cs="Arial"/>
          <w:i/>
        </w:rPr>
        <w:t>f</w:t>
      </w:r>
      <w:r w:rsidRPr="008A48C0">
        <w:rPr>
          <w:rFonts w:ascii="Palatino Linotype" w:eastAsia="Arial" w:hAnsi="Palatino Linotype" w:cs="Arial"/>
          <w:i/>
          <w:spacing w:val="1"/>
        </w:rPr>
        <w:t>o</w:t>
      </w:r>
      <w:r w:rsidRPr="008A48C0">
        <w:rPr>
          <w:rFonts w:ascii="Palatino Linotype" w:eastAsia="Arial" w:hAnsi="Palatino Linotype" w:cs="Arial"/>
          <w:i/>
        </w:rPr>
        <w:t>r</w:t>
      </w:r>
      <w:r w:rsidRPr="008A48C0">
        <w:rPr>
          <w:rFonts w:ascii="Palatino Linotype" w:eastAsia="Arial" w:hAnsi="Palatino Linotype" w:cs="Arial"/>
          <w:i/>
          <w:spacing w:val="-4"/>
        </w:rPr>
        <w:t>m</w:t>
      </w:r>
      <w:r w:rsidRPr="008A48C0">
        <w:rPr>
          <w:rFonts w:ascii="Palatino Linotype" w:eastAsia="Arial" w:hAnsi="Palatino Linotype" w:cs="Arial"/>
          <w:i/>
          <w:spacing w:val="1"/>
        </w:rPr>
        <w:t>a</w:t>
      </w:r>
      <w:r w:rsidRPr="008A48C0">
        <w:rPr>
          <w:rFonts w:ascii="Palatino Linotype" w:eastAsia="Arial" w:hAnsi="Palatino Linotype" w:cs="Arial"/>
          <w:i/>
        </w:rPr>
        <w:t>ción</w:t>
      </w:r>
      <w:r w:rsidRPr="008A48C0">
        <w:rPr>
          <w:rFonts w:ascii="Palatino Linotype" w:eastAsia="Arial" w:hAnsi="Palatino Linotype" w:cs="Arial"/>
          <w:i/>
          <w:spacing w:val="4"/>
        </w:rPr>
        <w:t xml:space="preserve"> </w:t>
      </w:r>
      <w:r w:rsidRPr="008A48C0">
        <w:rPr>
          <w:rFonts w:ascii="Palatino Linotype" w:eastAsia="Arial" w:hAnsi="Palatino Linotype" w:cs="Arial"/>
          <w:i/>
          <w:spacing w:val="-2"/>
        </w:rPr>
        <w:t>P</w:t>
      </w:r>
      <w:r w:rsidRPr="008A48C0">
        <w:rPr>
          <w:rFonts w:ascii="Palatino Linotype" w:eastAsia="Arial" w:hAnsi="Palatino Linotype" w:cs="Arial"/>
          <w:i/>
          <w:spacing w:val="1"/>
        </w:rPr>
        <w:t>úb</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rPr>
        <w:t>ca</w:t>
      </w:r>
      <w:r w:rsidRPr="008A48C0">
        <w:rPr>
          <w:rFonts w:ascii="Palatino Linotype" w:eastAsia="Arial" w:hAnsi="Palatino Linotype" w:cs="Arial"/>
          <w:i/>
          <w:spacing w:val="7"/>
        </w:rPr>
        <w:t xml:space="preserve"> </w:t>
      </w:r>
      <w:r w:rsidRPr="008A48C0">
        <w:rPr>
          <w:rFonts w:ascii="Palatino Linotype" w:eastAsia="Arial" w:hAnsi="Palatino Linotype" w:cs="Arial"/>
          <w:i/>
        </w:rPr>
        <w:t>G</w:t>
      </w:r>
      <w:r w:rsidRPr="008A48C0">
        <w:rPr>
          <w:rFonts w:ascii="Palatino Linotype" w:eastAsia="Arial" w:hAnsi="Palatino Linotype" w:cs="Arial"/>
          <w:i/>
          <w:spacing w:val="1"/>
        </w:rPr>
        <w:t>ube</w:t>
      </w:r>
      <w:r w:rsidRPr="008A48C0">
        <w:rPr>
          <w:rFonts w:ascii="Palatino Linotype" w:eastAsia="Arial" w:hAnsi="Palatino Linotype" w:cs="Arial"/>
          <w:i/>
        </w:rPr>
        <w:t>r</w:t>
      </w:r>
      <w:r w:rsidRPr="008A48C0">
        <w:rPr>
          <w:rFonts w:ascii="Palatino Linotype" w:eastAsia="Arial" w:hAnsi="Palatino Linotype" w:cs="Arial"/>
          <w:i/>
          <w:spacing w:val="-2"/>
        </w:rPr>
        <w:t>n</w:t>
      </w:r>
      <w:r w:rsidRPr="008A48C0">
        <w:rPr>
          <w:rFonts w:ascii="Palatino Linotype" w:eastAsia="Arial" w:hAnsi="Palatino Linotype" w:cs="Arial"/>
          <w:i/>
          <w:spacing w:val="1"/>
        </w:rPr>
        <w:t>a</w:t>
      </w:r>
      <w:r w:rsidRPr="008A48C0">
        <w:rPr>
          <w:rFonts w:ascii="Palatino Linotype" w:eastAsia="Arial" w:hAnsi="Palatino Linotype" w:cs="Arial"/>
          <w:i/>
          <w:spacing w:val="-3"/>
        </w:rPr>
        <w:t>m</w:t>
      </w:r>
      <w:r w:rsidRPr="008A48C0">
        <w:rPr>
          <w:rFonts w:ascii="Palatino Linotype" w:eastAsia="Arial" w:hAnsi="Palatino Linotype" w:cs="Arial"/>
          <w:i/>
          <w:spacing w:val="1"/>
        </w:rPr>
        <w:t>en</w:t>
      </w:r>
      <w:r w:rsidRPr="008A48C0">
        <w:rPr>
          <w:rFonts w:ascii="Palatino Linotype" w:eastAsia="Arial" w:hAnsi="Palatino Linotype" w:cs="Arial"/>
          <w:i/>
        </w:rPr>
        <w:t>t</w:t>
      </w:r>
      <w:r w:rsidRPr="008A48C0">
        <w:rPr>
          <w:rFonts w:ascii="Palatino Linotype" w:eastAsia="Arial" w:hAnsi="Palatino Linotype" w:cs="Arial"/>
          <w:i/>
          <w:spacing w:val="1"/>
        </w:rPr>
        <w:t>a</w:t>
      </w:r>
      <w:r w:rsidRPr="008A48C0">
        <w:rPr>
          <w:rFonts w:ascii="Palatino Linotype" w:eastAsia="Arial" w:hAnsi="Palatino Linotype" w:cs="Arial"/>
          <w:i/>
          <w:spacing w:val="2"/>
        </w:rPr>
        <w:t>l</w:t>
      </w:r>
      <w:r w:rsidRPr="008A48C0">
        <w:rPr>
          <w:rFonts w:ascii="Palatino Linotype" w:eastAsia="Arial" w:hAnsi="Palatino Linotype" w:cs="Arial"/>
          <w:i/>
        </w:rPr>
        <w:t>. En</w:t>
      </w:r>
      <w:r w:rsidRPr="008A48C0">
        <w:rPr>
          <w:rFonts w:ascii="Palatino Linotype" w:eastAsia="Arial" w:hAnsi="Palatino Linotype" w:cs="Arial"/>
          <w:i/>
          <w:spacing w:val="1"/>
        </w:rPr>
        <w:t xml:space="preserve"> e</w:t>
      </w:r>
      <w:r w:rsidRPr="008A48C0">
        <w:rPr>
          <w:rFonts w:ascii="Palatino Linotype" w:eastAsia="Arial" w:hAnsi="Palatino Linotype" w:cs="Arial"/>
          <w:i/>
        </w:rPr>
        <w:t>st</w:t>
      </w:r>
      <w:r w:rsidRPr="008A48C0">
        <w:rPr>
          <w:rFonts w:ascii="Palatino Linotype" w:eastAsia="Arial" w:hAnsi="Palatino Linotype" w:cs="Arial"/>
          <w:i/>
          <w:spacing w:val="1"/>
        </w:rPr>
        <w:t>o</w:t>
      </w:r>
      <w:r w:rsidRPr="008A48C0">
        <w:rPr>
          <w:rFonts w:ascii="Palatino Linotype" w:eastAsia="Arial" w:hAnsi="Palatino Linotype" w:cs="Arial"/>
          <w:i/>
        </w:rPr>
        <w:t>s c</w:t>
      </w:r>
      <w:r w:rsidRPr="008A48C0">
        <w:rPr>
          <w:rFonts w:ascii="Palatino Linotype" w:eastAsia="Arial" w:hAnsi="Palatino Linotype" w:cs="Arial"/>
          <w:i/>
          <w:spacing w:val="1"/>
        </w:rPr>
        <w:t>a</w:t>
      </w:r>
      <w:r w:rsidRPr="008A48C0">
        <w:rPr>
          <w:rFonts w:ascii="Palatino Linotype" w:eastAsia="Arial" w:hAnsi="Palatino Linotype" w:cs="Arial"/>
          <w:i/>
          <w:spacing w:val="-2"/>
        </w:rPr>
        <w:t>s</w:t>
      </w:r>
      <w:r w:rsidRPr="008A48C0">
        <w:rPr>
          <w:rFonts w:ascii="Palatino Linotype" w:eastAsia="Arial" w:hAnsi="Palatino Linotype" w:cs="Arial"/>
          <w:i/>
          <w:spacing w:val="1"/>
        </w:rPr>
        <w:t>o</w:t>
      </w:r>
      <w:r w:rsidRPr="008A48C0">
        <w:rPr>
          <w:rFonts w:ascii="Palatino Linotype" w:eastAsia="Arial" w:hAnsi="Palatino Linotype" w:cs="Arial"/>
          <w:i/>
        </w:rPr>
        <w:t>s,</w:t>
      </w:r>
      <w:r w:rsidRPr="008A48C0">
        <w:rPr>
          <w:rFonts w:ascii="Palatino Linotype" w:eastAsia="Arial" w:hAnsi="Palatino Linotype" w:cs="Arial"/>
          <w:i/>
          <w:spacing w:val="1"/>
        </w:rPr>
        <w:t xml:space="preserve"> p</w:t>
      </w:r>
      <w:r w:rsidRPr="008A48C0">
        <w:rPr>
          <w:rFonts w:ascii="Palatino Linotype" w:eastAsia="Arial" w:hAnsi="Palatino Linotype" w:cs="Arial"/>
          <w:i/>
        </w:rPr>
        <w:t>ro</w:t>
      </w:r>
      <w:r w:rsidRPr="008A48C0">
        <w:rPr>
          <w:rFonts w:ascii="Palatino Linotype" w:eastAsia="Arial" w:hAnsi="Palatino Linotype" w:cs="Arial"/>
          <w:i/>
          <w:spacing w:val="3"/>
        </w:rPr>
        <w:t>c</w:t>
      </w:r>
      <w:r w:rsidRPr="008A48C0">
        <w:rPr>
          <w:rFonts w:ascii="Palatino Linotype" w:eastAsia="Arial" w:hAnsi="Palatino Linotype" w:cs="Arial"/>
          <w:i/>
          <w:spacing w:val="-1"/>
        </w:rPr>
        <w:t>e</w:t>
      </w:r>
      <w:r w:rsidRPr="008A48C0">
        <w:rPr>
          <w:rFonts w:ascii="Palatino Linotype" w:eastAsia="Arial" w:hAnsi="Palatino Linotype" w:cs="Arial"/>
          <w:i/>
          <w:spacing w:val="1"/>
        </w:rPr>
        <w:t>de</w:t>
      </w:r>
      <w:r w:rsidRPr="008A48C0">
        <w:rPr>
          <w:rFonts w:ascii="Palatino Linotype" w:eastAsia="Arial" w:hAnsi="Palatino Linotype" w:cs="Arial"/>
          <w:i/>
        </w:rPr>
        <w:t>rá</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3"/>
        </w:rPr>
        <w:t>l</w:t>
      </w:r>
      <w:r w:rsidRPr="008A48C0">
        <w:rPr>
          <w:rFonts w:ascii="Palatino Linotype" w:eastAsia="Arial" w:hAnsi="Palatino Linotype" w:cs="Arial"/>
          <w:i/>
        </w:rPr>
        <w:t>a</w:t>
      </w:r>
      <w:r w:rsidRPr="008A48C0">
        <w:rPr>
          <w:rFonts w:ascii="Palatino Linotype" w:eastAsia="Arial" w:hAnsi="Palatino Linotype" w:cs="Arial"/>
          <w:i/>
          <w:spacing w:val="1"/>
        </w:rPr>
        <w:t xml:space="preserve"> e</w:t>
      </w:r>
      <w:r w:rsidRPr="008A48C0">
        <w:rPr>
          <w:rFonts w:ascii="Palatino Linotype" w:eastAsia="Arial" w:hAnsi="Palatino Linotype" w:cs="Arial"/>
          <w:i/>
        </w:rPr>
        <w:t>la</w:t>
      </w:r>
      <w:r w:rsidRPr="008A48C0">
        <w:rPr>
          <w:rFonts w:ascii="Palatino Linotype" w:eastAsia="Arial" w:hAnsi="Palatino Linotype" w:cs="Arial"/>
          <w:i/>
          <w:spacing w:val="-1"/>
        </w:rPr>
        <w:t>b</w:t>
      </w:r>
      <w:r w:rsidRPr="008A48C0">
        <w:rPr>
          <w:rFonts w:ascii="Palatino Linotype" w:eastAsia="Arial" w:hAnsi="Palatino Linotype" w:cs="Arial"/>
          <w:i/>
          <w:spacing w:val="1"/>
        </w:rPr>
        <w:t>o</w:t>
      </w:r>
      <w:r w:rsidRPr="008A48C0">
        <w:rPr>
          <w:rFonts w:ascii="Palatino Linotype" w:eastAsia="Arial" w:hAnsi="Palatino Linotype" w:cs="Arial"/>
          <w:i/>
        </w:rPr>
        <w:t>ración</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2"/>
        </w:rPr>
        <w:t>v</w:t>
      </w:r>
      <w:r w:rsidRPr="008A48C0">
        <w:rPr>
          <w:rFonts w:ascii="Palatino Linotype" w:eastAsia="Arial" w:hAnsi="Palatino Linotype" w:cs="Arial"/>
          <w:i/>
          <w:spacing w:val="1"/>
        </w:rPr>
        <w:t>e</w:t>
      </w:r>
      <w:r w:rsidRPr="008A48C0">
        <w:rPr>
          <w:rFonts w:ascii="Palatino Linotype" w:eastAsia="Arial" w:hAnsi="Palatino Linotype" w:cs="Arial"/>
          <w:i/>
        </w:rPr>
        <w:t>rs</w:t>
      </w:r>
      <w:r w:rsidRPr="008A48C0">
        <w:rPr>
          <w:rFonts w:ascii="Palatino Linotype" w:eastAsia="Arial" w:hAnsi="Palatino Linotype" w:cs="Arial"/>
          <w:i/>
          <w:spacing w:val="-1"/>
        </w:rPr>
        <w:t>i</w:t>
      </w:r>
      <w:r w:rsidRPr="008A48C0">
        <w:rPr>
          <w:rFonts w:ascii="Palatino Linotype" w:eastAsia="Arial" w:hAnsi="Palatino Linotype" w:cs="Arial"/>
          <w:i/>
          <w:spacing w:val="1"/>
        </w:rPr>
        <w:t>one</w:t>
      </w:r>
      <w:r w:rsidRPr="008A48C0">
        <w:rPr>
          <w:rFonts w:ascii="Palatino Linotype" w:eastAsia="Arial" w:hAnsi="Palatino Linotype" w:cs="Arial"/>
          <w:i/>
        </w:rPr>
        <w:t xml:space="preserve">s </w:t>
      </w:r>
      <w:r w:rsidRPr="008A48C0">
        <w:rPr>
          <w:rFonts w:ascii="Palatino Linotype" w:eastAsia="Arial" w:hAnsi="Palatino Linotype" w:cs="Arial"/>
          <w:i/>
          <w:spacing w:val="1"/>
        </w:rPr>
        <w:t>púb</w:t>
      </w:r>
      <w:r w:rsidRPr="008A48C0">
        <w:rPr>
          <w:rFonts w:ascii="Palatino Linotype" w:eastAsia="Arial" w:hAnsi="Palatino Linotype" w:cs="Arial"/>
          <w:i/>
        </w:rPr>
        <w:t>l</w:t>
      </w:r>
      <w:r w:rsidRPr="008A48C0">
        <w:rPr>
          <w:rFonts w:ascii="Palatino Linotype" w:eastAsia="Arial" w:hAnsi="Palatino Linotype" w:cs="Arial"/>
          <w:i/>
          <w:spacing w:val="-1"/>
        </w:rPr>
        <w:t>i</w:t>
      </w:r>
      <w:r w:rsidRPr="008A48C0">
        <w:rPr>
          <w:rFonts w:ascii="Palatino Linotype" w:eastAsia="Arial" w:hAnsi="Palatino Linotype" w:cs="Arial"/>
          <w:i/>
        </w:rPr>
        <w:t>c</w:t>
      </w:r>
      <w:r w:rsidRPr="008A48C0">
        <w:rPr>
          <w:rFonts w:ascii="Palatino Linotype" w:eastAsia="Arial" w:hAnsi="Palatino Linotype" w:cs="Arial"/>
          <w:i/>
          <w:spacing w:val="1"/>
        </w:rPr>
        <w:t>a</w:t>
      </w:r>
      <w:r w:rsidRPr="008A48C0">
        <w:rPr>
          <w:rFonts w:ascii="Palatino Linotype" w:eastAsia="Arial" w:hAnsi="Palatino Linotype" w:cs="Arial"/>
          <w:i/>
        </w:rPr>
        <w:t>s</w:t>
      </w:r>
      <w:r w:rsidRPr="008A48C0">
        <w:rPr>
          <w:rFonts w:ascii="Palatino Linotype" w:eastAsia="Arial" w:hAnsi="Palatino Linotype" w:cs="Arial"/>
          <w:i/>
          <w:spacing w:val="5"/>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n</w:t>
      </w:r>
      <w:r w:rsidRPr="008A48C0">
        <w:rPr>
          <w:rFonts w:ascii="Palatino Linotype" w:eastAsia="Arial" w:hAnsi="Palatino Linotype" w:cs="Arial"/>
          <w:i/>
          <w:spacing w:val="1"/>
        </w:rPr>
        <w:t xml:space="preserve"> </w:t>
      </w:r>
      <w:r w:rsidRPr="008A48C0">
        <w:rPr>
          <w:rFonts w:ascii="Palatino Linotype" w:eastAsia="Arial" w:hAnsi="Palatino Linotype" w:cs="Arial"/>
          <w:i/>
        </w:rPr>
        <w:t>las</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qu</w:t>
      </w:r>
      <w:r w:rsidRPr="008A48C0">
        <w:rPr>
          <w:rFonts w:ascii="Palatino Linotype" w:eastAsia="Arial" w:hAnsi="Palatino Linotype" w:cs="Arial"/>
          <w:i/>
        </w:rPr>
        <w:t>e</w:t>
      </w:r>
      <w:r w:rsidRPr="008A48C0">
        <w:rPr>
          <w:rFonts w:ascii="Palatino Linotype" w:eastAsia="Arial" w:hAnsi="Palatino Linotype" w:cs="Arial"/>
          <w:i/>
          <w:spacing w:val="1"/>
        </w:rPr>
        <w:t xml:space="preserve"> de</w:t>
      </w:r>
      <w:r w:rsidRPr="008A48C0">
        <w:rPr>
          <w:rFonts w:ascii="Palatino Linotype" w:eastAsia="Arial" w:hAnsi="Palatino Linotype" w:cs="Arial"/>
          <w:i/>
          <w:spacing w:val="-1"/>
        </w:rPr>
        <w:t>b</w:t>
      </w:r>
      <w:r w:rsidRPr="008A48C0">
        <w:rPr>
          <w:rFonts w:ascii="Palatino Linotype" w:eastAsia="Arial" w:hAnsi="Palatino Linotype" w:cs="Arial"/>
          <w:i/>
          <w:spacing w:val="1"/>
        </w:rPr>
        <w:t>e</w:t>
      </w:r>
      <w:r w:rsidRPr="008A48C0">
        <w:rPr>
          <w:rFonts w:ascii="Palatino Linotype" w:eastAsia="Arial" w:hAnsi="Palatino Linotype" w:cs="Arial"/>
          <w:i/>
        </w:rPr>
        <w:t>rá t</w:t>
      </w:r>
      <w:r w:rsidRPr="008A48C0">
        <w:rPr>
          <w:rFonts w:ascii="Palatino Linotype" w:eastAsia="Arial" w:hAnsi="Palatino Linotype" w:cs="Arial"/>
          <w:i/>
          <w:spacing w:val="1"/>
        </w:rPr>
        <w:t>e</w:t>
      </w:r>
      <w:r w:rsidRPr="008A48C0">
        <w:rPr>
          <w:rFonts w:ascii="Palatino Linotype" w:eastAsia="Arial" w:hAnsi="Palatino Linotype" w:cs="Arial"/>
          <w:i/>
        </w:rPr>
        <w:t>st</w:t>
      </w:r>
      <w:r w:rsidRPr="008A48C0">
        <w:rPr>
          <w:rFonts w:ascii="Palatino Linotype" w:eastAsia="Arial" w:hAnsi="Palatino Linotype" w:cs="Arial"/>
          <w:i/>
          <w:spacing w:val="1"/>
        </w:rPr>
        <w:t>a</w:t>
      </w:r>
      <w:r w:rsidRPr="008A48C0">
        <w:rPr>
          <w:rFonts w:ascii="Palatino Linotype" w:eastAsia="Arial" w:hAnsi="Palatino Linotype" w:cs="Arial"/>
          <w:i/>
        </w:rPr>
        <w:t>rse</w:t>
      </w:r>
      <w:r w:rsidRPr="008A48C0">
        <w:rPr>
          <w:rFonts w:ascii="Palatino Linotype" w:eastAsia="Arial" w:hAnsi="Palatino Linotype" w:cs="Arial"/>
          <w:i/>
          <w:spacing w:val="2"/>
        </w:rPr>
        <w:t xml:space="preserve"> </w:t>
      </w:r>
      <w:r w:rsidRPr="008A48C0">
        <w:rPr>
          <w:rFonts w:ascii="Palatino Linotype" w:eastAsia="Arial" w:hAnsi="Palatino Linotype" w:cs="Arial"/>
          <w:i/>
        </w:rPr>
        <w:t>la</w:t>
      </w:r>
      <w:r w:rsidRPr="008A48C0">
        <w:rPr>
          <w:rFonts w:ascii="Palatino Linotype" w:eastAsia="Arial" w:hAnsi="Palatino Linotype" w:cs="Arial"/>
          <w:i/>
          <w:spacing w:val="2"/>
        </w:rPr>
        <w:t xml:space="preserve"> </w:t>
      </w:r>
      <w:r w:rsidRPr="008A48C0">
        <w:rPr>
          <w:rFonts w:ascii="Palatino Linotype" w:eastAsia="Arial" w:hAnsi="Palatino Linotype" w:cs="Arial"/>
          <w:i/>
        </w:rPr>
        <w:t>i</w:t>
      </w:r>
      <w:r w:rsidRPr="008A48C0">
        <w:rPr>
          <w:rFonts w:ascii="Palatino Linotype" w:eastAsia="Arial" w:hAnsi="Palatino Linotype" w:cs="Arial"/>
          <w:i/>
          <w:spacing w:val="-2"/>
        </w:rPr>
        <w:t>n</w:t>
      </w:r>
      <w:r w:rsidRPr="008A48C0">
        <w:rPr>
          <w:rFonts w:ascii="Palatino Linotype" w:eastAsia="Arial" w:hAnsi="Palatino Linotype" w:cs="Arial"/>
          <w:i/>
        </w:rPr>
        <w:t>f</w:t>
      </w:r>
      <w:r w:rsidRPr="008A48C0">
        <w:rPr>
          <w:rFonts w:ascii="Palatino Linotype" w:eastAsia="Arial" w:hAnsi="Palatino Linotype" w:cs="Arial"/>
          <w:i/>
          <w:spacing w:val="1"/>
        </w:rPr>
        <w:t>o</w:t>
      </w:r>
      <w:r w:rsidRPr="008A48C0">
        <w:rPr>
          <w:rFonts w:ascii="Palatino Linotype" w:eastAsia="Arial" w:hAnsi="Palatino Linotype" w:cs="Arial"/>
          <w:i/>
        </w:rPr>
        <w:t>r</w:t>
      </w:r>
      <w:r w:rsidRPr="008A48C0">
        <w:rPr>
          <w:rFonts w:ascii="Palatino Linotype" w:eastAsia="Arial" w:hAnsi="Palatino Linotype" w:cs="Arial"/>
          <w:i/>
          <w:spacing w:val="1"/>
        </w:rPr>
        <w:t>ma</w:t>
      </w:r>
      <w:r w:rsidRPr="008A48C0">
        <w:rPr>
          <w:rFonts w:ascii="Palatino Linotype" w:eastAsia="Arial" w:hAnsi="Palatino Linotype" w:cs="Arial"/>
          <w:i/>
        </w:rPr>
        <w:t>c</w:t>
      </w:r>
      <w:r w:rsidRPr="008A48C0">
        <w:rPr>
          <w:rFonts w:ascii="Palatino Linotype" w:eastAsia="Arial" w:hAnsi="Palatino Linotype" w:cs="Arial"/>
          <w:i/>
          <w:spacing w:val="-3"/>
        </w:rPr>
        <w:t>i</w:t>
      </w:r>
      <w:r w:rsidRPr="008A48C0">
        <w:rPr>
          <w:rFonts w:ascii="Palatino Linotype" w:eastAsia="Arial" w:hAnsi="Palatino Linotype" w:cs="Arial"/>
          <w:i/>
          <w:spacing w:val="-1"/>
        </w:rPr>
        <w:t>ó</w:t>
      </w:r>
      <w:r w:rsidRPr="008A48C0">
        <w:rPr>
          <w:rFonts w:ascii="Palatino Linotype" w:eastAsia="Arial" w:hAnsi="Palatino Linotype" w:cs="Arial"/>
          <w:i/>
        </w:rPr>
        <w:t>n</w:t>
      </w:r>
      <w:r w:rsidRPr="008A48C0">
        <w:rPr>
          <w:rFonts w:ascii="Palatino Linotype" w:eastAsia="Arial" w:hAnsi="Palatino Linotype" w:cs="Arial"/>
          <w:i/>
          <w:spacing w:val="2"/>
        </w:rPr>
        <w:t xml:space="preserve"> </w:t>
      </w:r>
      <w:r w:rsidRPr="008A48C0">
        <w:rPr>
          <w:rFonts w:ascii="Palatino Linotype" w:eastAsia="Arial" w:hAnsi="Palatino Linotype" w:cs="Arial"/>
          <w:i/>
        </w:rPr>
        <w:t>clasi</w:t>
      </w:r>
      <w:r w:rsidRPr="008A48C0">
        <w:rPr>
          <w:rFonts w:ascii="Palatino Linotype" w:eastAsia="Arial" w:hAnsi="Palatino Linotype" w:cs="Arial"/>
          <w:i/>
          <w:spacing w:val="3"/>
        </w:rPr>
        <w:t>f</w:t>
      </w:r>
      <w:r w:rsidRPr="008A48C0">
        <w:rPr>
          <w:rFonts w:ascii="Palatino Linotype" w:eastAsia="Arial" w:hAnsi="Palatino Linotype" w:cs="Arial"/>
          <w:i/>
        </w:rPr>
        <w:t>ic</w:t>
      </w:r>
      <w:r w:rsidRPr="008A48C0">
        <w:rPr>
          <w:rFonts w:ascii="Palatino Linotype" w:eastAsia="Arial" w:hAnsi="Palatino Linotype" w:cs="Arial"/>
          <w:i/>
          <w:spacing w:val="-2"/>
        </w:rPr>
        <w:t>a</w:t>
      </w:r>
      <w:r w:rsidRPr="008A48C0">
        <w:rPr>
          <w:rFonts w:ascii="Palatino Linotype" w:eastAsia="Arial" w:hAnsi="Palatino Linotype" w:cs="Arial"/>
          <w:i/>
          <w:spacing w:val="1"/>
        </w:rPr>
        <w:t>da</w:t>
      </w:r>
      <w:r w:rsidRPr="008A48C0">
        <w:rPr>
          <w:rFonts w:ascii="Palatino Linotype" w:eastAsia="Arial" w:hAnsi="Palatino Linotype" w:cs="Arial"/>
          <w:i/>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2"/>
        </w:rPr>
        <w:t xml:space="preserve"> </w:t>
      </w:r>
      <w:r w:rsidRPr="008A48C0">
        <w:rPr>
          <w:rFonts w:ascii="Palatino Linotype" w:eastAsia="Arial" w:hAnsi="Palatino Linotype" w:cs="Arial"/>
          <w:i/>
        </w:rPr>
        <w:t>c</w:t>
      </w:r>
      <w:r w:rsidRPr="008A48C0">
        <w:rPr>
          <w:rFonts w:ascii="Palatino Linotype" w:eastAsia="Arial" w:hAnsi="Palatino Linotype" w:cs="Arial"/>
          <w:i/>
          <w:spacing w:val="1"/>
        </w:rPr>
        <w:t>o</w:t>
      </w:r>
      <w:r w:rsidRPr="008A48C0">
        <w:rPr>
          <w:rFonts w:ascii="Palatino Linotype" w:eastAsia="Arial" w:hAnsi="Palatino Linotype" w:cs="Arial"/>
          <w:i/>
          <w:spacing w:val="-1"/>
        </w:rPr>
        <w:t>n</w:t>
      </w:r>
      <w:r w:rsidRPr="008A48C0">
        <w:rPr>
          <w:rFonts w:ascii="Palatino Linotype" w:eastAsia="Arial" w:hAnsi="Palatino Linotype" w:cs="Arial"/>
          <w:i/>
          <w:spacing w:val="-2"/>
        </w:rPr>
        <w:t>f</w:t>
      </w:r>
      <w:r w:rsidRPr="008A48C0">
        <w:rPr>
          <w:rFonts w:ascii="Palatino Linotype" w:eastAsia="Arial" w:hAnsi="Palatino Linotype" w:cs="Arial"/>
          <w:i/>
          <w:spacing w:val="1"/>
        </w:rPr>
        <w:t>o</w:t>
      </w:r>
      <w:r w:rsidRPr="008A48C0">
        <w:rPr>
          <w:rFonts w:ascii="Palatino Linotype" w:eastAsia="Arial" w:hAnsi="Palatino Linotype" w:cs="Arial"/>
          <w:i/>
        </w:rPr>
        <w:t>r</w:t>
      </w:r>
      <w:r w:rsidRPr="008A48C0">
        <w:rPr>
          <w:rFonts w:ascii="Palatino Linotype" w:eastAsia="Arial" w:hAnsi="Palatino Linotype" w:cs="Arial"/>
          <w:i/>
          <w:spacing w:val="1"/>
        </w:rPr>
        <w:t>m</w:t>
      </w:r>
      <w:r w:rsidRPr="008A48C0">
        <w:rPr>
          <w:rFonts w:ascii="Palatino Linotype" w:eastAsia="Arial" w:hAnsi="Palatino Linotype" w:cs="Arial"/>
          <w:i/>
        </w:rPr>
        <w:t>id</w:t>
      </w:r>
      <w:r w:rsidRPr="008A48C0">
        <w:rPr>
          <w:rFonts w:ascii="Palatino Linotype" w:eastAsia="Arial" w:hAnsi="Palatino Linotype" w:cs="Arial"/>
          <w:i/>
          <w:spacing w:val="-1"/>
        </w:rPr>
        <w:t>a</w:t>
      </w:r>
      <w:r w:rsidRPr="008A48C0">
        <w:rPr>
          <w:rFonts w:ascii="Palatino Linotype" w:eastAsia="Arial" w:hAnsi="Palatino Linotype" w:cs="Arial"/>
          <w:i/>
        </w:rPr>
        <w:t>d</w:t>
      </w:r>
      <w:r w:rsidRPr="008A48C0">
        <w:rPr>
          <w:rFonts w:ascii="Palatino Linotype" w:eastAsia="Arial" w:hAnsi="Palatino Linotype" w:cs="Arial"/>
          <w:i/>
          <w:spacing w:val="2"/>
        </w:rPr>
        <w:t xml:space="preserve"> </w:t>
      </w:r>
      <w:r w:rsidRPr="008A48C0">
        <w:rPr>
          <w:rFonts w:ascii="Palatino Linotype" w:eastAsia="Arial" w:hAnsi="Palatino Linotype" w:cs="Arial"/>
          <w:i/>
        </w:rPr>
        <w:t>c</w:t>
      </w:r>
      <w:r w:rsidRPr="008A48C0">
        <w:rPr>
          <w:rFonts w:ascii="Palatino Linotype" w:eastAsia="Arial" w:hAnsi="Palatino Linotype" w:cs="Arial"/>
          <w:i/>
          <w:spacing w:val="1"/>
        </w:rPr>
        <w:t>o</w:t>
      </w:r>
      <w:r w:rsidRPr="008A48C0">
        <w:rPr>
          <w:rFonts w:ascii="Palatino Linotype" w:eastAsia="Arial" w:hAnsi="Palatino Linotype" w:cs="Arial"/>
          <w:i/>
        </w:rPr>
        <w:t>n</w:t>
      </w:r>
      <w:r w:rsidRPr="008A48C0">
        <w:rPr>
          <w:rFonts w:ascii="Palatino Linotype" w:eastAsia="Arial" w:hAnsi="Palatino Linotype" w:cs="Arial"/>
          <w:i/>
          <w:spacing w:val="2"/>
        </w:rPr>
        <w:t xml:space="preserve"> </w:t>
      </w:r>
      <w:r w:rsidRPr="008A48C0">
        <w:rPr>
          <w:rFonts w:ascii="Palatino Linotype" w:eastAsia="Arial" w:hAnsi="Palatino Linotype" w:cs="Arial"/>
          <w:i/>
        </w:rPr>
        <w:t>lo</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is</w:t>
      </w:r>
      <w:r w:rsidRPr="008A48C0">
        <w:rPr>
          <w:rFonts w:ascii="Palatino Linotype" w:eastAsia="Arial" w:hAnsi="Palatino Linotype" w:cs="Arial"/>
          <w:i/>
          <w:spacing w:val="-2"/>
        </w:rPr>
        <w:t>p</w:t>
      </w:r>
      <w:r w:rsidRPr="008A48C0">
        <w:rPr>
          <w:rFonts w:ascii="Palatino Linotype" w:eastAsia="Arial" w:hAnsi="Palatino Linotype" w:cs="Arial"/>
          <w:i/>
          <w:spacing w:val="1"/>
        </w:rPr>
        <w:t>u</w:t>
      </w:r>
      <w:r w:rsidRPr="008A48C0">
        <w:rPr>
          <w:rFonts w:ascii="Palatino Linotype" w:eastAsia="Arial" w:hAnsi="Palatino Linotype" w:cs="Arial"/>
          <w:i/>
          <w:spacing w:val="-1"/>
        </w:rPr>
        <w:t>e</w:t>
      </w:r>
      <w:r w:rsidRPr="008A48C0">
        <w:rPr>
          <w:rFonts w:ascii="Palatino Linotype" w:eastAsia="Arial" w:hAnsi="Palatino Linotype" w:cs="Arial"/>
          <w:i/>
        </w:rPr>
        <w:t>sto</w:t>
      </w:r>
      <w:r w:rsidRPr="008A48C0">
        <w:rPr>
          <w:rFonts w:ascii="Palatino Linotype" w:eastAsia="Arial" w:hAnsi="Palatino Linotype" w:cs="Arial"/>
          <w:i/>
          <w:spacing w:val="3"/>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n</w:t>
      </w:r>
      <w:r w:rsidRPr="008A48C0">
        <w:rPr>
          <w:rFonts w:ascii="Palatino Linotype" w:eastAsia="Arial" w:hAnsi="Palatino Linotype" w:cs="Arial"/>
          <w:i/>
          <w:spacing w:val="2"/>
        </w:rPr>
        <w:t xml:space="preserve"> </w:t>
      </w:r>
      <w:r w:rsidRPr="008A48C0">
        <w:rPr>
          <w:rFonts w:ascii="Palatino Linotype" w:eastAsia="Arial" w:hAnsi="Palatino Linotype" w:cs="Arial"/>
          <w:i/>
          <w:spacing w:val="1"/>
        </w:rPr>
        <w:t>e</w:t>
      </w:r>
      <w:r w:rsidRPr="008A48C0">
        <w:rPr>
          <w:rFonts w:ascii="Palatino Linotype" w:eastAsia="Arial" w:hAnsi="Palatino Linotype" w:cs="Arial"/>
          <w:i/>
        </w:rPr>
        <w:t>l</w:t>
      </w:r>
      <w:r w:rsidRPr="008A48C0">
        <w:rPr>
          <w:rFonts w:ascii="Palatino Linotype" w:eastAsia="Arial" w:hAnsi="Palatino Linotype" w:cs="Arial"/>
          <w:i/>
          <w:spacing w:val="1"/>
        </w:rPr>
        <w:t xml:space="preserve"> ú</w:t>
      </w:r>
      <w:r w:rsidRPr="008A48C0">
        <w:rPr>
          <w:rFonts w:ascii="Palatino Linotype" w:eastAsia="Arial" w:hAnsi="Palatino Linotype" w:cs="Arial"/>
          <w:i/>
        </w:rPr>
        <w:t>lt</w:t>
      </w:r>
      <w:r w:rsidRPr="008A48C0">
        <w:rPr>
          <w:rFonts w:ascii="Palatino Linotype" w:eastAsia="Arial" w:hAnsi="Palatino Linotype" w:cs="Arial"/>
          <w:i/>
          <w:spacing w:val="-3"/>
        </w:rPr>
        <w:t>i</w:t>
      </w:r>
      <w:r w:rsidRPr="008A48C0">
        <w:rPr>
          <w:rFonts w:ascii="Palatino Linotype" w:eastAsia="Arial" w:hAnsi="Palatino Linotype" w:cs="Arial"/>
          <w:i/>
          <w:spacing w:val="1"/>
        </w:rPr>
        <w:t>m</w:t>
      </w:r>
      <w:r w:rsidRPr="008A48C0">
        <w:rPr>
          <w:rFonts w:ascii="Palatino Linotype" w:eastAsia="Arial" w:hAnsi="Palatino Linotype" w:cs="Arial"/>
          <w:i/>
        </w:rPr>
        <w:t xml:space="preserve">o </w:t>
      </w:r>
      <w:r w:rsidRPr="008A48C0">
        <w:rPr>
          <w:rFonts w:ascii="Palatino Linotype" w:eastAsia="Arial" w:hAnsi="Palatino Linotype" w:cs="Arial"/>
          <w:i/>
          <w:spacing w:val="1"/>
        </w:rPr>
        <w:t>pá</w:t>
      </w:r>
      <w:r w:rsidRPr="008A48C0">
        <w:rPr>
          <w:rFonts w:ascii="Palatino Linotype" w:eastAsia="Arial" w:hAnsi="Palatino Linotype" w:cs="Arial"/>
          <w:i/>
        </w:rPr>
        <w:t>r</w:t>
      </w:r>
      <w:r w:rsidRPr="008A48C0">
        <w:rPr>
          <w:rFonts w:ascii="Palatino Linotype" w:eastAsia="Arial" w:hAnsi="Palatino Linotype" w:cs="Arial"/>
          <w:i/>
          <w:spacing w:val="-1"/>
        </w:rPr>
        <w:t>ra</w:t>
      </w:r>
      <w:r w:rsidRPr="008A48C0">
        <w:rPr>
          <w:rFonts w:ascii="Palatino Linotype" w:eastAsia="Arial" w:hAnsi="Palatino Linotype" w:cs="Arial"/>
          <w:i/>
          <w:spacing w:val="3"/>
        </w:rPr>
        <w:t>f</w:t>
      </w:r>
      <w:r w:rsidRPr="008A48C0">
        <w:rPr>
          <w:rFonts w:ascii="Palatino Linotype" w:eastAsia="Arial" w:hAnsi="Palatino Linotype" w:cs="Arial"/>
          <w:i/>
        </w:rPr>
        <w:t>o</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de</w:t>
      </w:r>
      <w:r w:rsidRPr="008A48C0">
        <w:rPr>
          <w:rFonts w:ascii="Palatino Linotype" w:eastAsia="Arial" w:hAnsi="Palatino Linotype" w:cs="Arial"/>
          <w:i/>
        </w:rPr>
        <w:t xml:space="preserve">l </w:t>
      </w:r>
      <w:r w:rsidRPr="008A48C0">
        <w:rPr>
          <w:rFonts w:ascii="Palatino Linotype" w:eastAsia="Arial" w:hAnsi="Palatino Linotype" w:cs="Arial"/>
          <w:i/>
          <w:spacing w:val="1"/>
        </w:rPr>
        <w:t>a</w:t>
      </w:r>
      <w:r w:rsidRPr="008A48C0">
        <w:rPr>
          <w:rFonts w:ascii="Palatino Linotype" w:eastAsia="Arial" w:hAnsi="Palatino Linotype" w:cs="Arial"/>
          <w:i/>
        </w:rPr>
        <w:t>rt</w:t>
      </w:r>
      <w:r w:rsidRPr="008A48C0">
        <w:rPr>
          <w:rFonts w:ascii="Palatino Linotype" w:eastAsia="Arial" w:hAnsi="Palatino Linotype" w:cs="Arial"/>
          <w:i/>
          <w:spacing w:val="-2"/>
        </w:rPr>
        <w:t>í</w:t>
      </w:r>
      <w:r w:rsidRPr="008A48C0">
        <w:rPr>
          <w:rFonts w:ascii="Palatino Linotype" w:eastAsia="Arial" w:hAnsi="Palatino Linotype" w:cs="Arial"/>
          <w:i/>
        </w:rPr>
        <w:t>c</w:t>
      </w:r>
      <w:r w:rsidRPr="008A48C0">
        <w:rPr>
          <w:rFonts w:ascii="Palatino Linotype" w:eastAsia="Arial" w:hAnsi="Palatino Linotype" w:cs="Arial"/>
          <w:i/>
          <w:spacing w:val="1"/>
        </w:rPr>
        <w:t>u</w:t>
      </w:r>
      <w:r w:rsidRPr="008A48C0">
        <w:rPr>
          <w:rFonts w:ascii="Palatino Linotype" w:eastAsia="Arial" w:hAnsi="Palatino Linotype" w:cs="Arial"/>
          <w:i/>
        </w:rPr>
        <w:t>lo</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4</w:t>
      </w:r>
      <w:r w:rsidRPr="008A48C0">
        <w:rPr>
          <w:rFonts w:ascii="Palatino Linotype" w:eastAsia="Arial" w:hAnsi="Palatino Linotype" w:cs="Arial"/>
          <w:i/>
        </w:rPr>
        <w:t>3</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d</w:t>
      </w:r>
      <w:r w:rsidRPr="008A48C0">
        <w:rPr>
          <w:rFonts w:ascii="Palatino Linotype" w:eastAsia="Arial" w:hAnsi="Palatino Linotype" w:cs="Arial"/>
          <w:i/>
        </w:rPr>
        <w:t>e</w:t>
      </w:r>
      <w:r w:rsidRPr="008A48C0">
        <w:rPr>
          <w:rFonts w:ascii="Palatino Linotype" w:eastAsia="Arial" w:hAnsi="Palatino Linotype" w:cs="Arial"/>
          <w:i/>
          <w:spacing w:val="1"/>
        </w:rPr>
        <w:t xml:space="preserve"> </w:t>
      </w:r>
      <w:r w:rsidRPr="008A48C0">
        <w:rPr>
          <w:rFonts w:ascii="Palatino Linotype" w:eastAsia="Arial" w:hAnsi="Palatino Linotype" w:cs="Arial"/>
          <w:i/>
        </w:rPr>
        <w:t>la</w:t>
      </w:r>
      <w:r w:rsidRPr="008A48C0">
        <w:rPr>
          <w:rFonts w:ascii="Palatino Linotype" w:eastAsia="Arial" w:hAnsi="Palatino Linotype" w:cs="Arial"/>
          <w:i/>
          <w:spacing w:val="1"/>
        </w:rPr>
        <w:t xml:space="preserve"> </w:t>
      </w:r>
      <w:r w:rsidRPr="008A48C0">
        <w:rPr>
          <w:rFonts w:ascii="Palatino Linotype" w:eastAsia="Arial" w:hAnsi="Palatino Linotype" w:cs="Arial"/>
          <w:i/>
        </w:rPr>
        <w:t>ci</w:t>
      </w:r>
      <w:r w:rsidRPr="008A48C0">
        <w:rPr>
          <w:rFonts w:ascii="Palatino Linotype" w:eastAsia="Arial" w:hAnsi="Palatino Linotype" w:cs="Arial"/>
          <w:i/>
          <w:spacing w:val="-2"/>
        </w:rPr>
        <w:t>t</w:t>
      </w:r>
      <w:r w:rsidRPr="008A48C0">
        <w:rPr>
          <w:rFonts w:ascii="Palatino Linotype" w:eastAsia="Arial" w:hAnsi="Palatino Linotype" w:cs="Arial"/>
          <w:i/>
          <w:spacing w:val="1"/>
        </w:rPr>
        <w:t>ad</w:t>
      </w:r>
      <w:r w:rsidRPr="008A48C0">
        <w:rPr>
          <w:rFonts w:ascii="Palatino Linotype" w:eastAsia="Arial" w:hAnsi="Palatino Linotype" w:cs="Arial"/>
          <w:i/>
        </w:rPr>
        <w:t>a</w:t>
      </w:r>
      <w:r w:rsidRPr="008A48C0">
        <w:rPr>
          <w:rFonts w:ascii="Palatino Linotype" w:eastAsia="Arial" w:hAnsi="Palatino Linotype" w:cs="Arial"/>
          <w:i/>
          <w:spacing w:val="-1"/>
        </w:rPr>
        <w:t xml:space="preserve"> </w:t>
      </w:r>
      <w:r w:rsidRPr="008A48C0">
        <w:rPr>
          <w:rFonts w:ascii="Palatino Linotype" w:eastAsia="Arial" w:hAnsi="Palatino Linotype" w:cs="Arial"/>
          <w:i/>
          <w:spacing w:val="1"/>
        </w:rPr>
        <w:t>Le</w:t>
      </w:r>
      <w:r w:rsidRPr="008A48C0">
        <w:rPr>
          <w:rFonts w:ascii="Palatino Linotype" w:eastAsia="Arial" w:hAnsi="Palatino Linotype" w:cs="Arial"/>
          <w:i/>
          <w:spacing w:val="2"/>
        </w:rPr>
        <w:t>y</w:t>
      </w:r>
      <w:r w:rsidRPr="008A48C0">
        <w:rPr>
          <w:rFonts w:ascii="Palatino Linotype" w:eastAsia="Arial" w:hAnsi="Palatino Linotype" w:cs="Arial"/>
          <w:i/>
        </w:rPr>
        <w:t>.</w:t>
      </w:r>
      <w:r>
        <w:rPr>
          <w:rFonts w:ascii="Palatino Linotype" w:eastAsia="Arial" w:hAnsi="Palatino Linotype" w:cs="Arial"/>
          <w:i/>
        </w:rPr>
        <w:t>”</w:t>
      </w:r>
    </w:p>
    <w:p w14:paraId="799BDFAC" w14:textId="77777777" w:rsidR="00E330B3" w:rsidRPr="001B7B9E" w:rsidRDefault="00E330B3" w:rsidP="00E330B3">
      <w:pPr>
        <w:pStyle w:val="Prrafodelista"/>
        <w:spacing w:line="360" w:lineRule="auto"/>
        <w:ind w:left="0"/>
        <w:jc w:val="both"/>
        <w:rPr>
          <w:rFonts w:ascii="Palatino Linotype" w:eastAsia="MS Gothic" w:hAnsi="Palatino Linotype"/>
          <w:sz w:val="24"/>
        </w:rPr>
      </w:pPr>
    </w:p>
    <w:p w14:paraId="6BE0BFF2" w14:textId="77777777" w:rsidR="008A48C0" w:rsidRDefault="008A48C0" w:rsidP="00E330B3">
      <w:pPr>
        <w:pStyle w:val="Prrafodelista"/>
        <w:numPr>
          <w:ilvl w:val="0"/>
          <w:numId w:val="1"/>
        </w:numPr>
        <w:spacing w:line="360" w:lineRule="auto"/>
        <w:ind w:left="0" w:firstLine="0"/>
        <w:jc w:val="both"/>
        <w:rPr>
          <w:rFonts w:ascii="Palatino Linotype" w:eastAsia="MS Gothic" w:hAnsi="Palatino Linotype"/>
          <w:sz w:val="24"/>
        </w:rPr>
      </w:pPr>
      <w:r>
        <w:rPr>
          <w:rFonts w:ascii="Palatino Linotype" w:eastAsia="MS Gothic" w:hAnsi="Palatino Linotype"/>
          <w:sz w:val="24"/>
        </w:rPr>
        <w:t>Del criterio referido, se advierte que  las versiones estenográficas que realicen las autoridades son públicas</w:t>
      </w:r>
      <w:r w:rsidR="009A664F">
        <w:rPr>
          <w:rFonts w:ascii="Palatino Linotype" w:eastAsia="MS Gothic" w:hAnsi="Palatino Linotype"/>
          <w:sz w:val="24"/>
        </w:rPr>
        <w:t xml:space="preserve"> y se debe privilegiar el acceso a dichos documentos, aun existiendo una causal de clasificación, la entrega de la información es procedente en versión pública.</w:t>
      </w:r>
    </w:p>
    <w:p w14:paraId="28308780" w14:textId="77777777" w:rsidR="009A664F" w:rsidRDefault="009A664F" w:rsidP="009A664F">
      <w:pPr>
        <w:pStyle w:val="Prrafodelista"/>
        <w:spacing w:line="360" w:lineRule="auto"/>
        <w:ind w:left="0"/>
        <w:jc w:val="both"/>
        <w:rPr>
          <w:rFonts w:ascii="Palatino Linotype" w:eastAsia="MS Gothic" w:hAnsi="Palatino Linotype"/>
          <w:sz w:val="24"/>
        </w:rPr>
      </w:pPr>
    </w:p>
    <w:p w14:paraId="68CAF238" w14:textId="77777777" w:rsidR="009A664F" w:rsidRDefault="00D7754F" w:rsidP="00E330B3">
      <w:pPr>
        <w:pStyle w:val="Prrafodelista"/>
        <w:numPr>
          <w:ilvl w:val="0"/>
          <w:numId w:val="1"/>
        </w:numPr>
        <w:spacing w:line="360" w:lineRule="auto"/>
        <w:ind w:left="0" w:firstLine="0"/>
        <w:jc w:val="both"/>
        <w:rPr>
          <w:rFonts w:ascii="Palatino Linotype" w:eastAsia="MS Gothic" w:hAnsi="Palatino Linotype"/>
          <w:sz w:val="24"/>
        </w:rPr>
      </w:pPr>
      <w:r w:rsidRPr="001B7B9E">
        <w:rPr>
          <w:rFonts w:ascii="Palatino Linotype" w:eastAsia="MS Gothic" w:hAnsi="Palatino Linotype"/>
          <w:sz w:val="24"/>
        </w:rPr>
        <w:t>Así, derivado d</w:t>
      </w:r>
      <w:r w:rsidR="001F1ED1" w:rsidRPr="001B7B9E">
        <w:rPr>
          <w:rFonts w:ascii="Palatino Linotype" w:eastAsia="MS Gothic" w:hAnsi="Palatino Linotype"/>
          <w:sz w:val="24"/>
        </w:rPr>
        <w:t xml:space="preserve">e lo anteriormente referido, </w:t>
      </w:r>
      <w:r w:rsidR="009A664F">
        <w:rPr>
          <w:rFonts w:ascii="Palatino Linotype" w:eastAsia="MS Gothic" w:hAnsi="Palatino Linotype"/>
          <w:sz w:val="24"/>
        </w:rPr>
        <w:t>es dable ordenar al Sujeto obligado la entrega de la versión estenográfica de la ceremonia Jóvenes con Valores 2020, de ser procedente en versión pública.</w:t>
      </w:r>
    </w:p>
    <w:p w14:paraId="4CBB3B70" w14:textId="77777777" w:rsidR="00CD7E0B" w:rsidRDefault="00CD7E0B" w:rsidP="008A48C0">
      <w:pPr>
        <w:spacing w:line="360" w:lineRule="auto"/>
        <w:rPr>
          <w:rFonts w:ascii="Palatino Linotype" w:eastAsia="MS Gothic" w:hAnsi="Palatino Linotype"/>
        </w:rPr>
      </w:pPr>
    </w:p>
    <w:p w14:paraId="45E42382" w14:textId="77777777" w:rsidR="009A664F" w:rsidRPr="008A48C0" w:rsidRDefault="009A664F" w:rsidP="008A48C0">
      <w:pPr>
        <w:spacing w:line="360" w:lineRule="auto"/>
        <w:rPr>
          <w:rFonts w:ascii="Palatino Linotype" w:hAnsi="Palatino Linotype" w:cs="Arial"/>
        </w:rPr>
      </w:pPr>
    </w:p>
    <w:p w14:paraId="5C331AAD" w14:textId="77777777" w:rsidR="00CD7E0B" w:rsidRPr="001B7B9E" w:rsidRDefault="00CD7E0B" w:rsidP="005E0100">
      <w:pPr>
        <w:pStyle w:val="Ttulo1"/>
        <w:spacing w:before="0" w:line="360" w:lineRule="auto"/>
        <w:rPr>
          <w:rFonts w:ascii="Palatino Linotype" w:hAnsi="Palatino Linotype"/>
          <w:b/>
          <w:color w:val="000000" w:themeColor="text1"/>
          <w:sz w:val="24"/>
          <w:szCs w:val="24"/>
        </w:rPr>
      </w:pPr>
      <w:bookmarkStart w:id="25" w:name="_Toc74188153"/>
      <w:bookmarkStart w:id="26" w:name="_Toc84518025"/>
      <w:bookmarkStart w:id="27" w:name="_Toc85133423"/>
      <w:bookmarkStart w:id="28" w:name="_Toc85650834"/>
      <w:bookmarkStart w:id="29" w:name="_Toc94019417"/>
      <w:r w:rsidRPr="001B7B9E">
        <w:rPr>
          <w:rFonts w:ascii="Palatino Linotype" w:hAnsi="Palatino Linotype" w:cs="Times New Roman"/>
          <w:b/>
          <w:color w:val="000000" w:themeColor="text1"/>
          <w:sz w:val="24"/>
          <w:szCs w:val="24"/>
          <w:lang w:eastAsia="es-ES_tradnl"/>
        </w:rPr>
        <w:lastRenderedPageBreak/>
        <w:t xml:space="preserve">QUINTO. </w:t>
      </w:r>
      <w:r w:rsidRPr="001B7B9E">
        <w:rPr>
          <w:rFonts w:ascii="Palatino Linotype" w:hAnsi="Palatino Linotype"/>
          <w:b/>
          <w:color w:val="000000" w:themeColor="text1"/>
          <w:sz w:val="24"/>
          <w:szCs w:val="24"/>
        </w:rPr>
        <w:t xml:space="preserve"> </w:t>
      </w:r>
      <w:bookmarkStart w:id="30" w:name="_Toc80889843"/>
      <w:bookmarkStart w:id="31" w:name="_Toc81384826"/>
      <w:bookmarkEnd w:id="25"/>
      <w:r w:rsidRPr="001B7B9E">
        <w:rPr>
          <w:rFonts w:ascii="Palatino Linotype" w:hAnsi="Palatino Linotype" w:cs="Arial"/>
          <w:b/>
          <w:color w:val="000000"/>
          <w:sz w:val="24"/>
          <w:lang w:val="es-ES_tradnl"/>
        </w:rPr>
        <w:t>De la versión pública</w:t>
      </w:r>
      <w:bookmarkEnd w:id="26"/>
      <w:bookmarkEnd w:id="30"/>
      <w:bookmarkEnd w:id="31"/>
      <w:r w:rsidRPr="001B7B9E">
        <w:rPr>
          <w:rFonts w:ascii="Palatino Linotype" w:hAnsi="Palatino Linotype" w:cs="Arial"/>
          <w:b/>
          <w:color w:val="000000"/>
          <w:sz w:val="24"/>
          <w:lang w:val="es-ES_tradnl"/>
        </w:rPr>
        <w:t>.</w:t>
      </w:r>
      <w:bookmarkEnd w:id="27"/>
      <w:bookmarkEnd w:id="28"/>
      <w:bookmarkEnd w:id="29"/>
    </w:p>
    <w:p w14:paraId="2F9340A1"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3F233BE7"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Por otro lado, debe destacarse que debido a la naturaleza de la información solicitada</w:t>
      </w:r>
      <w:r w:rsidRPr="001B7B9E">
        <w:rPr>
          <w:rFonts w:ascii="Palatino Linotype" w:hAnsi="Palatino Linotype" w:cs="Arial"/>
          <w:b/>
          <w:color w:val="000000"/>
          <w:lang w:val="es-ES_tradnl"/>
        </w:rPr>
        <w:t xml:space="preserve">, </w:t>
      </w:r>
      <w:r w:rsidRPr="001B7B9E">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B7B9E">
        <w:rPr>
          <w:rFonts w:ascii="Palatino Linotype" w:hAnsi="Palatino Linotype" w:cs="Arial"/>
          <w:b/>
          <w:color w:val="000000"/>
          <w:u w:val="single"/>
          <w:lang w:val="es-ES_tradnl"/>
        </w:rPr>
        <w:t>versión pública</w:t>
      </w:r>
      <w:r w:rsidRPr="001B7B9E">
        <w:rPr>
          <w:rFonts w:ascii="Palatino Linotype" w:hAnsi="Palatino Linotype" w:cs="Arial"/>
          <w:color w:val="000000"/>
          <w:lang w:val="es-ES_tradnl"/>
        </w:rPr>
        <w:t xml:space="preserve"> del documento por las consideraciones que se estimen pertinentes.</w:t>
      </w:r>
    </w:p>
    <w:p w14:paraId="45BDD779"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1F000C89"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s="Arial"/>
          <w:color w:val="000000"/>
        </w:rPr>
        <w:t xml:space="preserve">Es de </w:t>
      </w:r>
      <w:r w:rsidRPr="001B7B9E">
        <w:rPr>
          <w:rFonts w:ascii="Palatino Linotype" w:hAnsi="Palatino Linotype" w:cs="Arial"/>
          <w:color w:val="000000"/>
          <w:lang w:val="es-ES_tradnl"/>
        </w:rPr>
        <w:t>señalar</w:t>
      </w:r>
      <w:r w:rsidRPr="001B7B9E">
        <w:rPr>
          <w:rFonts w:ascii="Palatino Linotype" w:eastAsia="Calibri" w:hAnsi="Palatino Linotype" w:cs="Arial"/>
          <w:color w:val="000000"/>
        </w:rPr>
        <w:t xml:space="preserve"> que, por lo que hace a las versiones públicas, el </w:t>
      </w:r>
      <w:r w:rsidRPr="001B7B9E">
        <w:rPr>
          <w:rFonts w:ascii="Palatino Linotype" w:eastAsia="Calibri" w:hAnsi="Palatino Linotype" w:cs="Arial"/>
          <w:b/>
          <w:color w:val="000000"/>
        </w:rPr>
        <w:t>SUJETO OBLIGADO</w:t>
      </w:r>
      <w:r w:rsidRPr="001B7B9E">
        <w:rPr>
          <w:rFonts w:ascii="Palatino Linotype" w:eastAsia="Calibri" w:hAnsi="Palatino Linotype" w:cs="Arial"/>
          <w:color w:val="000000"/>
        </w:rPr>
        <w:t xml:space="preserve"> debe cumplir con las formalidades exigidas en la Ley, por lo que </w:t>
      </w:r>
      <w:r w:rsidRPr="001B7B9E">
        <w:rPr>
          <w:rFonts w:ascii="Palatino Linotype" w:hAnsi="Palatino Linotype" w:cs="Arial"/>
          <w:color w:val="000000"/>
          <w:lang w:val="es-ES_tradnl"/>
        </w:rPr>
        <w:t xml:space="preserve">para tal efecto emitirá el </w:t>
      </w:r>
      <w:r w:rsidRPr="001B7B9E">
        <w:rPr>
          <w:rFonts w:ascii="Palatino Linotype" w:eastAsia="Calibri" w:hAnsi="Palatino Linotype" w:cs="Arial"/>
          <w:color w:val="000000"/>
        </w:rPr>
        <w:t>Acuerdo del Comité de Transparencia en términos de los artículos 49 fracción</w:t>
      </w:r>
      <w:r w:rsidRPr="001B7B9E">
        <w:rPr>
          <w:rFonts w:ascii="Palatino Linotype" w:eastAsia="Calibri" w:hAnsi="Palatino Linotype" w:cs="Arial"/>
          <w:bCs/>
          <w:color w:val="000000"/>
          <w:lang w:val="es-ES_tradnl"/>
        </w:rPr>
        <w:t xml:space="preserve"> VIII,</w:t>
      </w:r>
      <w:r w:rsidRPr="001B7B9E">
        <w:rPr>
          <w:rFonts w:ascii="Palatino Linotype" w:eastAsia="Calibri" w:hAnsi="Palatino Linotype" w:cs="Arial"/>
          <w:color w:val="000000"/>
        </w:rPr>
        <w:t xml:space="preserve"> 122</w:t>
      </w:r>
      <w:r w:rsidRPr="001B7B9E">
        <w:rPr>
          <w:rFonts w:ascii="Palatino Linotype" w:hAnsi="Palatino Linotype"/>
          <w:vertAlign w:val="superscript"/>
        </w:rPr>
        <w:footnoteReference w:id="11"/>
      </w:r>
      <w:r w:rsidRPr="001B7B9E">
        <w:rPr>
          <w:rFonts w:ascii="Palatino Linotype" w:eastAsia="Calibri" w:hAnsi="Palatino Linotype" w:cs="Arial"/>
          <w:color w:val="000000"/>
        </w:rPr>
        <w:t>, 135</w:t>
      </w:r>
      <w:r w:rsidRPr="001B7B9E">
        <w:rPr>
          <w:rFonts w:ascii="Palatino Linotype" w:hAnsi="Palatino Linotype"/>
          <w:vertAlign w:val="superscript"/>
        </w:rPr>
        <w:footnoteReference w:id="12"/>
      </w:r>
      <w:r w:rsidRPr="001B7B9E">
        <w:rPr>
          <w:rFonts w:ascii="Palatino Linotype" w:eastAsia="Calibri" w:hAnsi="Palatino Linotype" w:cs="Arial"/>
          <w:color w:val="000000"/>
        </w:rPr>
        <w:t xml:space="preserve"> y 149 de la </w:t>
      </w:r>
      <w:r w:rsidRPr="001B7B9E">
        <w:rPr>
          <w:rFonts w:ascii="Palatino Linotype" w:eastAsia="Calibri" w:hAnsi="Palatino Linotype" w:cs="Arial"/>
          <w:b/>
          <w:color w:val="000000"/>
        </w:rPr>
        <w:t>Ley de Transparencia y Acceso a la Información Pública del Estado de México y Municipios</w:t>
      </w:r>
      <w:r w:rsidRPr="001B7B9E">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5FED937F" w14:textId="77777777" w:rsidR="00CD7E0B" w:rsidRPr="001B7B9E" w:rsidRDefault="00CD7E0B" w:rsidP="005E0100">
      <w:pPr>
        <w:spacing w:line="360" w:lineRule="auto"/>
        <w:ind w:right="49"/>
        <w:contextualSpacing/>
        <w:jc w:val="both"/>
        <w:rPr>
          <w:rFonts w:ascii="Palatino Linotype" w:eastAsia="Calibri" w:hAnsi="Palatino Linotype" w:cs="Arial"/>
          <w:color w:val="000000"/>
        </w:rPr>
      </w:pPr>
    </w:p>
    <w:p w14:paraId="38406407" w14:textId="77777777" w:rsidR="00CD7E0B" w:rsidRPr="001B7B9E" w:rsidRDefault="00CD7E0B" w:rsidP="005E0100">
      <w:pPr>
        <w:keepNext/>
        <w:keepLines/>
        <w:spacing w:line="360" w:lineRule="auto"/>
        <w:outlineLvl w:val="1"/>
        <w:rPr>
          <w:rFonts w:ascii="Palatino Linotype" w:hAnsi="Palatino Linotype"/>
          <w:b/>
          <w:color w:val="000000"/>
          <w:lang w:eastAsia="en-US"/>
        </w:rPr>
      </w:pPr>
      <w:bookmarkStart w:id="32" w:name="_Toc500756709"/>
      <w:bookmarkStart w:id="33" w:name="_Toc536691777"/>
      <w:bookmarkStart w:id="34" w:name="_Toc80889844"/>
      <w:bookmarkStart w:id="35" w:name="_Toc81384827"/>
      <w:bookmarkStart w:id="36" w:name="_Toc84518026"/>
      <w:bookmarkStart w:id="37" w:name="_Toc85133424"/>
      <w:bookmarkStart w:id="38" w:name="_Toc85650835"/>
      <w:bookmarkStart w:id="39" w:name="_Toc94019418"/>
      <w:r w:rsidRPr="001B7B9E">
        <w:rPr>
          <w:rFonts w:ascii="Palatino Linotype" w:hAnsi="Palatino Linotype"/>
          <w:b/>
          <w:color w:val="000000"/>
          <w:lang w:eastAsia="en-US"/>
        </w:rPr>
        <w:lastRenderedPageBreak/>
        <w:t>I. De la clasificación de la información.</w:t>
      </w:r>
      <w:bookmarkEnd w:id="32"/>
      <w:bookmarkEnd w:id="33"/>
      <w:bookmarkEnd w:id="34"/>
      <w:bookmarkEnd w:id="35"/>
      <w:bookmarkEnd w:id="36"/>
      <w:bookmarkEnd w:id="37"/>
      <w:bookmarkEnd w:id="38"/>
      <w:bookmarkEnd w:id="39"/>
    </w:p>
    <w:p w14:paraId="194A21CF"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BFFBDB1"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s="Arial"/>
          <w:color w:val="000000"/>
        </w:rPr>
        <w:t>La</w:t>
      </w:r>
      <w:r w:rsidRPr="001B7B9E">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B7B9E">
        <w:rPr>
          <w:rFonts w:ascii="Palatino Linotype" w:hAnsi="Palatino Linotype"/>
          <w:vertAlign w:val="superscript"/>
          <w:lang w:val="es-ES_tradnl"/>
        </w:rPr>
        <w:footnoteReference w:id="13"/>
      </w:r>
      <w:r w:rsidRPr="001B7B9E">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B7B9E">
        <w:rPr>
          <w:rFonts w:ascii="Palatino Linotype" w:hAnsi="Palatino Linotype"/>
          <w:vertAlign w:val="superscript"/>
          <w:lang w:val="es-ES_tradnl"/>
        </w:rPr>
        <w:footnoteReference w:id="14"/>
      </w:r>
      <w:r w:rsidRPr="001B7B9E">
        <w:rPr>
          <w:rFonts w:ascii="Palatino Linotype" w:hAnsi="Palatino Linotype"/>
          <w:color w:val="000000"/>
          <w:lang w:val="es-ES_tradnl"/>
        </w:rPr>
        <w:t xml:space="preserve"> En este caso, la clasificación total o parcial de la información es un </w:t>
      </w:r>
      <w:r w:rsidRPr="001B7B9E">
        <w:rPr>
          <w:rFonts w:ascii="Palatino Linotype" w:hAnsi="Palatino Linotype"/>
          <w:color w:val="000000"/>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D1D11AF"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F3C2D02"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29775AD"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178A406C"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w:t>
      </w:r>
      <w:r w:rsidRPr="001B7B9E">
        <w:rPr>
          <w:rFonts w:ascii="Palatino Linotype" w:hAnsi="Palatino Linotype"/>
          <w:color w:val="000000"/>
          <w:lang w:val="es-ES_tradnl"/>
        </w:rPr>
        <w:t>para emitir este tipo de acuerdos y que el Órgano Garante debe verificar que se cumplan.</w:t>
      </w:r>
    </w:p>
    <w:p w14:paraId="2DD62928" w14:textId="77777777" w:rsidR="00CD7E0B" w:rsidRPr="001B7B9E" w:rsidRDefault="00CD7E0B" w:rsidP="005E0100">
      <w:pPr>
        <w:spacing w:line="360" w:lineRule="auto"/>
        <w:jc w:val="both"/>
        <w:rPr>
          <w:rFonts w:ascii="Palatino Linotype" w:hAnsi="Palatino Linotype"/>
          <w:color w:val="000000"/>
          <w:lang w:val="es-ES_tradnl"/>
        </w:rPr>
      </w:pPr>
    </w:p>
    <w:p w14:paraId="0BF5A6AC" w14:textId="77777777" w:rsidR="00CD7E0B" w:rsidRPr="001B7B9E" w:rsidRDefault="00CD7E0B" w:rsidP="005E0100">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40" w:name="_Toc485631700"/>
      <w:bookmarkStart w:id="41" w:name="_Toc500756710"/>
      <w:bookmarkStart w:id="42" w:name="_Toc536691778"/>
      <w:bookmarkStart w:id="43" w:name="_Toc80889845"/>
      <w:bookmarkStart w:id="44" w:name="_Toc81260556"/>
      <w:bookmarkStart w:id="45" w:name="_Toc81384828"/>
      <w:bookmarkStart w:id="46" w:name="_Toc84518027"/>
      <w:bookmarkStart w:id="47" w:name="_Toc85133425"/>
      <w:bookmarkStart w:id="48" w:name="_Toc85469342"/>
      <w:bookmarkStart w:id="49" w:name="_Toc85650836"/>
      <w:bookmarkStart w:id="50" w:name="_Toc92984378"/>
      <w:bookmarkStart w:id="51" w:name="_Toc94019419"/>
      <w:r w:rsidRPr="001B7B9E">
        <w:rPr>
          <w:rFonts w:ascii="Palatino Linotype" w:hAnsi="Palatino Linotype"/>
          <w:b/>
          <w:color w:val="000000"/>
          <w:lang w:eastAsia="en-US"/>
        </w:rPr>
        <w:lastRenderedPageBreak/>
        <w:t>a) Requisitos previos.</w:t>
      </w:r>
      <w:bookmarkEnd w:id="40"/>
      <w:bookmarkEnd w:id="41"/>
      <w:bookmarkEnd w:id="42"/>
      <w:bookmarkEnd w:id="43"/>
      <w:bookmarkEnd w:id="44"/>
      <w:bookmarkEnd w:id="45"/>
      <w:bookmarkEnd w:id="46"/>
      <w:bookmarkEnd w:id="47"/>
      <w:bookmarkEnd w:id="48"/>
      <w:bookmarkEnd w:id="49"/>
      <w:bookmarkEnd w:id="50"/>
      <w:bookmarkEnd w:id="51"/>
    </w:p>
    <w:p w14:paraId="6A07BE5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61F0A98"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Los </w:t>
      </w:r>
      <w:r w:rsidRPr="001B7B9E">
        <w:rPr>
          <w:rFonts w:ascii="Palatino Linotype" w:hAnsi="Palatino Linotype"/>
          <w:color w:val="000000"/>
          <w:lang w:val="es-ES_tradnl"/>
        </w:rPr>
        <w:t>artículos</w:t>
      </w:r>
      <w:r w:rsidRPr="001B7B9E">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FE63905"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E263974"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B76D94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97B47B8"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7B5B80"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C72086E" w14:textId="77777777" w:rsidR="00CD7E0B" w:rsidRPr="001B7B9E" w:rsidRDefault="00CD7E0B" w:rsidP="005E0100">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2" w:name="_Toc485631701"/>
      <w:bookmarkStart w:id="53" w:name="_Toc500756711"/>
      <w:bookmarkStart w:id="54" w:name="_Toc536691779"/>
      <w:bookmarkStart w:id="55" w:name="_Toc80889846"/>
      <w:bookmarkStart w:id="56" w:name="_Toc81260557"/>
      <w:bookmarkStart w:id="57" w:name="_Toc81384829"/>
      <w:bookmarkStart w:id="58" w:name="_Toc84518028"/>
      <w:bookmarkStart w:id="59" w:name="_Toc85133426"/>
      <w:bookmarkStart w:id="60" w:name="_Toc85469343"/>
      <w:bookmarkStart w:id="61" w:name="_Toc85650837"/>
      <w:bookmarkStart w:id="62" w:name="_Toc92984379"/>
      <w:bookmarkStart w:id="63" w:name="_Toc94019420"/>
      <w:r w:rsidRPr="001B7B9E">
        <w:rPr>
          <w:rFonts w:ascii="Palatino Linotype" w:hAnsi="Palatino Linotype"/>
          <w:b/>
          <w:color w:val="000000"/>
          <w:lang w:eastAsia="en-US"/>
        </w:rPr>
        <w:t>b) Supuestos de clasificación.</w:t>
      </w:r>
      <w:bookmarkEnd w:id="52"/>
      <w:bookmarkEnd w:id="53"/>
      <w:bookmarkEnd w:id="54"/>
      <w:bookmarkEnd w:id="55"/>
      <w:bookmarkEnd w:id="56"/>
      <w:bookmarkEnd w:id="57"/>
      <w:bookmarkEnd w:id="58"/>
      <w:bookmarkEnd w:id="59"/>
      <w:bookmarkEnd w:id="60"/>
      <w:bookmarkEnd w:id="61"/>
      <w:bookmarkEnd w:id="62"/>
      <w:bookmarkEnd w:id="63"/>
    </w:p>
    <w:p w14:paraId="4DBA3003"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7AD0CAF0"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37064FF3"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0835F360"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8C6520A" w14:textId="77777777" w:rsidR="00CD7E0B" w:rsidRPr="001B7B9E" w:rsidRDefault="00CD7E0B" w:rsidP="005E0100">
      <w:pPr>
        <w:spacing w:line="360" w:lineRule="auto"/>
        <w:ind w:right="49"/>
        <w:contextualSpacing/>
        <w:jc w:val="both"/>
        <w:rPr>
          <w:rFonts w:ascii="Palatino Linotype" w:hAnsi="Palatino Linotype" w:cs="Arial"/>
          <w:color w:val="000000"/>
          <w:lang w:val="es-ES_tradnl"/>
        </w:rPr>
      </w:pPr>
    </w:p>
    <w:p w14:paraId="0B460AE6" w14:textId="77777777" w:rsidR="00CD7E0B" w:rsidRPr="001B7B9E" w:rsidRDefault="00CD7E0B" w:rsidP="005E0100">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Cs/>
          <w:i/>
          <w:iCs/>
          <w:color w:val="000000"/>
          <w:lang w:val="es-ES_tradnl"/>
        </w:rPr>
        <w:t>“</w:t>
      </w:r>
      <w:r w:rsidRPr="001B7B9E">
        <w:rPr>
          <w:rFonts w:ascii="Palatino Linotype" w:hAnsi="Palatino Linotype" w:cs="Bookman Old Style"/>
          <w:b/>
          <w:i/>
          <w:iCs/>
          <w:color w:val="000000"/>
          <w:lang w:val="es-ES_tradnl"/>
        </w:rPr>
        <w:t>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191CD50D" w14:textId="77777777" w:rsidR="00CD7E0B" w:rsidRPr="001B7B9E" w:rsidRDefault="00CD7E0B" w:rsidP="005E0100">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
          <w:i/>
          <w:iCs/>
          <w:color w:val="000000"/>
          <w:lang w:val="es-ES_tradnl"/>
        </w:rPr>
        <w:t>II.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260FBF" w14:textId="77777777" w:rsidR="00CD7E0B" w:rsidRPr="001B7B9E" w:rsidRDefault="00CD7E0B" w:rsidP="005E0100">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b/>
          <w:i/>
          <w:iCs/>
          <w:color w:val="000000"/>
          <w:lang w:val="es-ES_tradnl"/>
        </w:rPr>
        <w:t>III.</w:t>
      </w:r>
      <w:r w:rsidRPr="001B7B9E">
        <w:rPr>
          <w:rFonts w:ascii="Palatino Linotype" w:hAnsi="Palatino Linotype" w:cs="Bookman Old Style"/>
          <w:bCs/>
          <w:i/>
          <w:iCs/>
          <w:color w:val="000000"/>
          <w:lang w:val="es-ES_tradnl"/>
        </w:rPr>
        <w:t xml:space="preserve"> </w:t>
      </w:r>
      <w:r w:rsidRPr="001B7B9E">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0936B276" w14:textId="77777777" w:rsidR="00CD7E0B" w:rsidRPr="001B7B9E" w:rsidRDefault="00CD7E0B" w:rsidP="005E0100">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2690275" w14:textId="77777777" w:rsidR="00CD7E0B" w:rsidRPr="001B7B9E" w:rsidRDefault="00CD7E0B" w:rsidP="005E0100">
      <w:pPr>
        <w:widowControl w:val="0"/>
        <w:autoSpaceDE w:val="0"/>
        <w:autoSpaceDN w:val="0"/>
        <w:adjustRightInd w:val="0"/>
        <w:spacing w:line="360" w:lineRule="auto"/>
        <w:ind w:left="851" w:right="822"/>
        <w:jc w:val="both"/>
        <w:rPr>
          <w:rFonts w:ascii="Palatino Linotype" w:hAnsi="Palatino Linotype" w:cs="Times"/>
          <w:i/>
          <w:iCs/>
          <w:color w:val="000000"/>
          <w:lang w:val="es-ES_tradnl"/>
        </w:rPr>
      </w:pPr>
      <w:r w:rsidRPr="001B7B9E">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9005B4" w14:textId="77777777" w:rsidR="00CD7E0B" w:rsidRPr="001B7B9E" w:rsidRDefault="00CD7E0B" w:rsidP="005E0100">
      <w:pPr>
        <w:spacing w:line="360" w:lineRule="auto"/>
        <w:ind w:left="851" w:right="822"/>
        <w:contextualSpacing/>
        <w:jc w:val="both"/>
        <w:rPr>
          <w:rFonts w:ascii="Palatino Linotype" w:eastAsiaTheme="minorEastAsia" w:hAnsi="Palatino Linotype"/>
          <w:lang w:eastAsia="es-ES"/>
        </w:rPr>
      </w:pPr>
    </w:p>
    <w:p w14:paraId="6D37B8B8" w14:textId="77777777" w:rsidR="00CD7E0B" w:rsidRPr="001B7B9E" w:rsidRDefault="00CD7E0B" w:rsidP="005E0100">
      <w:pPr>
        <w:numPr>
          <w:ilvl w:val="0"/>
          <w:numId w:val="1"/>
        </w:numPr>
        <w:spacing w:line="360" w:lineRule="auto"/>
        <w:ind w:left="0" w:right="49" w:hanging="142"/>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B669C7"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A049F62" w14:textId="77777777" w:rsidR="00CD7E0B" w:rsidRPr="00DE05DE" w:rsidRDefault="00CD7E0B" w:rsidP="005E0100">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Como consecuencia de lo anterior, el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debe identificar claramente el tipo de información y hacer un juicio de subsunción o encaje</w:t>
      </w:r>
      <w:r w:rsidRPr="001B7B9E">
        <w:rPr>
          <w:rFonts w:ascii="Palatino Linotype" w:hAnsi="Palatino Linotype"/>
          <w:vertAlign w:val="superscript"/>
          <w:lang w:val="es-ES_tradnl"/>
        </w:rPr>
        <w:footnoteReference w:id="15"/>
      </w:r>
      <w:r w:rsidRPr="001B7B9E">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0E632CE6" w14:textId="77777777" w:rsidR="00DE05DE" w:rsidRDefault="00DE05DE" w:rsidP="00DE05DE">
      <w:pPr>
        <w:pStyle w:val="Prrafodelista"/>
        <w:rPr>
          <w:rFonts w:ascii="Palatino Linotype" w:eastAsiaTheme="minorEastAsia" w:hAnsi="Palatino Linotype"/>
          <w:lang w:eastAsia="es-ES"/>
        </w:rPr>
      </w:pPr>
    </w:p>
    <w:p w14:paraId="0DBE332C" w14:textId="77777777" w:rsidR="00CD7E0B" w:rsidRPr="001B7B9E" w:rsidRDefault="00CD7E0B" w:rsidP="005E0100">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54BDDAA0" w14:textId="77777777" w:rsidR="00CD7E0B" w:rsidRPr="001B7B9E" w:rsidRDefault="00CD7E0B" w:rsidP="005E0100">
      <w:pPr>
        <w:spacing w:line="360" w:lineRule="auto"/>
        <w:contextualSpacing/>
        <w:jc w:val="both"/>
        <w:rPr>
          <w:rFonts w:ascii="Palatino Linotype" w:hAnsi="Palatino Linotype"/>
          <w:b/>
          <w:color w:val="000000"/>
          <w:lang w:val="es-ES_tradnl"/>
        </w:rPr>
      </w:pPr>
    </w:p>
    <w:p w14:paraId="12791C72" w14:textId="77777777" w:rsidR="00CD7E0B" w:rsidRPr="001B7B9E" w:rsidRDefault="00CD7E0B" w:rsidP="005E0100">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64" w:name="_Toc485631702"/>
      <w:bookmarkStart w:id="65" w:name="_Toc500756712"/>
      <w:bookmarkStart w:id="66" w:name="_Toc536691780"/>
      <w:bookmarkStart w:id="67" w:name="_Toc80889847"/>
      <w:bookmarkStart w:id="68" w:name="_Toc81260558"/>
      <w:bookmarkStart w:id="69" w:name="_Toc81384830"/>
      <w:bookmarkStart w:id="70" w:name="_Toc84518029"/>
      <w:bookmarkStart w:id="71" w:name="_Toc85133427"/>
      <w:bookmarkStart w:id="72" w:name="_Toc85469344"/>
      <w:bookmarkStart w:id="73" w:name="_Toc85650838"/>
      <w:bookmarkStart w:id="74" w:name="_Toc92984380"/>
      <w:bookmarkStart w:id="75" w:name="_Toc94019421"/>
      <w:r w:rsidRPr="001B7B9E">
        <w:rPr>
          <w:rFonts w:ascii="Palatino Linotype" w:hAnsi="Palatino Linotype"/>
          <w:b/>
          <w:color w:val="000000"/>
          <w:lang w:eastAsia="en-US"/>
        </w:rPr>
        <w:lastRenderedPageBreak/>
        <w:t>c) Excepciones a los supuestos de clasificación de la información como reservada.</w:t>
      </w:r>
      <w:bookmarkEnd w:id="64"/>
      <w:bookmarkEnd w:id="65"/>
      <w:bookmarkEnd w:id="66"/>
      <w:bookmarkEnd w:id="67"/>
      <w:bookmarkEnd w:id="68"/>
      <w:bookmarkEnd w:id="69"/>
      <w:bookmarkEnd w:id="70"/>
      <w:bookmarkEnd w:id="71"/>
      <w:bookmarkEnd w:id="72"/>
      <w:bookmarkEnd w:id="73"/>
      <w:bookmarkEnd w:id="74"/>
      <w:bookmarkEnd w:id="75"/>
    </w:p>
    <w:p w14:paraId="4B44FF9B"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310EAE02" w14:textId="77777777" w:rsidR="00CD7E0B" w:rsidRPr="001B7B9E" w:rsidRDefault="00CD7E0B" w:rsidP="005E0100">
      <w:pPr>
        <w:numPr>
          <w:ilvl w:val="0"/>
          <w:numId w:val="1"/>
        </w:numPr>
        <w:spacing w:line="360" w:lineRule="auto"/>
        <w:ind w:left="0" w:right="49"/>
        <w:contextualSpacing/>
        <w:jc w:val="both"/>
        <w:rPr>
          <w:rFonts w:ascii="Palatino Linotype" w:eastAsiaTheme="minorEastAsia" w:hAnsi="Palatino Linotype"/>
          <w:lang w:eastAsia="es-ES"/>
        </w:rPr>
      </w:pPr>
      <w:r w:rsidRPr="001B7B9E">
        <w:rPr>
          <w:rFonts w:ascii="Palatino Linotype" w:hAnsi="Palatino Linotype"/>
          <w:color w:val="000000"/>
        </w:rPr>
        <w:t xml:space="preserve">En </w:t>
      </w:r>
      <w:r w:rsidRPr="001B7B9E">
        <w:rPr>
          <w:rFonts w:ascii="Palatino Linotype" w:hAnsi="Palatino Linotype" w:cs="Arial"/>
          <w:color w:val="000000"/>
          <w:lang w:val="es-ES_tradnl"/>
        </w:rPr>
        <w:t>todos</w:t>
      </w:r>
      <w:r w:rsidRPr="001B7B9E">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1B7B9E">
        <w:rPr>
          <w:rFonts w:ascii="Palatino Linotype" w:hAnsi="Palatino Linotype"/>
          <w:b/>
          <w:color w:val="000000"/>
        </w:rPr>
        <w:t>qué no puede clasificarse como información reservada:</w:t>
      </w:r>
    </w:p>
    <w:p w14:paraId="1B364E42" w14:textId="77777777" w:rsidR="00CD7E0B" w:rsidRPr="001B7B9E" w:rsidRDefault="00CD7E0B" w:rsidP="005E0100">
      <w:pPr>
        <w:spacing w:line="360" w:lineRule="auto"/>
        <w:ind w:right="49"/>
        <w:contextualSpacing/>
        <w:jc w:val="both"/>
        <w:rPr>
          <w:rFonts w:ascii="Palatino Linotype" w:hAnsi="Palatino Linotype"/>
          <w:b/>
          <w:color w:val="000000"/>
          <w:sz w:val="22"/>
        </w:rPr>
      </w:pPr>
    </w:p>
    <w:p w14:paraId="0D64F10D" w14:textId="77777777" w:rsidR="00CD7E0B" w:rsidRPr="001B7B9E" w:rsidRDefault="00CD7E0B" w:rsidP="005E0100">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Cs/>
          <w:color w:val="000000"/>
          <w:sz w:val="22"/>
          <w:lang w:val="es-ES"/>
        </w:rPr>
        <w:t>“</w:t>
      </w:r>
      <w:r w:rsidRPr="001B7B9E">
        <w:rPr>
          <w:rFonts w:ascii="Palatino Linotype" w:hAnsi="Palatino Linotype"/>
          <w:b/>
          <w:i/>
          <w:iCs/>
          <w:color w:val="000000"/>
          <w:sz w:val="22"/>
          <w:lang w:val="es-ES"/>
        </w:rPr>
        <w:t>I. Se trate de violaciones graves de derechos humanos, calificada así por autoridad competente;</w:t>
      </w:r>
    </w:p>
    <w:p w14:paraId="7480469A" w14:textId="77777777" w:rsidR="00CD7E0B" w:rsidRPr="001B7B9E" w:rsidRDefault="00CD7E0B" w:rsidP="005E0100">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
          <w:i/>
          <w:iCs/>
          <w:color w:val="000000"/>
          <w:sz w:val="22"/>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8217BB3" w14:textId="77777777" w:rsidR="00CD7E0B" w:rsidRPr="001B7B9E" w:rsidRDefault="00CD7E0B" w:rsidP="005E0100">
      <w:pPr>
        <w:spacing w:line="360" w:lineRule="auto"/>
        <w:ind w:left="567" w:right="567"/>
        <w:contextualSpacing/>
        <w:jc w:val="both"/>
        <w:rPr>
          <w:rFonts w:ascii="Palatino Linotype" w:hAnsi="Palatino Linotype"/>
          <w:b/>
          <w:i/>
          <w:iCs/>
          <w:color w:val="000000"/>
          <w:sz w:val="22"/>
          <w:lang w:val="es-ES"/>
        </w:rPr>
      </w:pPr>
      <w:r w:rsidRPr="001B7B9E">
        <w:rPr>
          <w:rFonts w:ascii="Palatino Linotype" w:hAnsi="Palatino Linotype"/>
          <w:b/>
          <w:i/>
          <w:iCs/>
          <w:color w:val="000000"/>
          <w:sz w:val="22"/>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379388AD" w14:textId="77777777" w:rsidR="00CD7E0B" w:rsidRPr="001B7B9E" w:rsidRDefault="00CD7E0B" w:rsidP="005E0100">
      <w:pPr>
        <w:spacing w:line="360" w:lineRule="auto"/>
        <w:ind w:left="567" w:right="567"/>
        <w:contextualSpacing/>
        <w:jc w:val="both"/>
        <w:rPr>
          <w:rFonts w:ascii="Palatino Linotype" w:hAnsi="Palatino Linotype"/>
          <w:bCs/>
          <w:color w:val="000000"/>
          <w:sz w:val="22"/>
          <w:lang w:val="es-ES"/>
        </w:rPr>
      </w:pPr>
      <w:r w:rsidRPr="001B7B9E">
        <w:rPr>
          <w:rFonts w:ascii="Palatino Linotype" w:hAnsi="Palatino Linotype"/>
          <w:b/>
          <w:i/>
          <w:iCs/>
          <w:color w:val="000000"/>
          <w:sz w:val="22"/>
          <w:lang w:val="es-ES"/>
        </w:rPr>
        <w:t>IV. Se trate de información relacionada con actos de corrupción de conformidad con las disposiciones jurídicas aplicables.</w:t>
      </w:r>
      <w:r w:rsidRPr="001B7B9E">
        <w:rPr>
          <w:rFonts w:ascii="Palatino Linotype" w:hAnsi="Palatino Linotype"/>
          <w:bCs/>
          <w:color w:val="000000"/>
          <w:sz w:val="22"/>
          <w:lang w:val="es-ES"/>
        </w:rPr>
        <w:t>”</w:t>
      </w:r>
    </w:p>
    <w:p w14:paraId="31EF180F" w14:textId="77777777" w:rsidR="00CD7E0B" w:rsidRPr="001B7B9E" w:rsidRDefault="00CD7E0B" w:rsidP="005E0100">
      <w:pPr>
        <w:spacing w:line="360" w:lineRule="auto"/>
        <w:ind w:right="49"/>
        <w:contextualSpacing/>
        <w:jc w:val="both"/>
        <w:rPr>
          <w:rFonts w:ascii="Palatino Linotype" w:eastAsiaTheme="minorEastAsia" w:hAnsi="Palatino Linotype"/>
          <w:sz w:val="22"/>
          <w:lang w:eastAsia="es-ES"/>
        </w:rPr>
      </w:pPr>
    </w:p>
    <w:p w14:paraId="3C7ACEAB"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14:paraId="4E573A15" w14:textId="77777777" w:rsidR="00CD7E0B" w:rsidRPr="001B7B9E" w:rsidRDefault="00CD7E0B" w:rsidP="005E0100">
      <w:pPr>
        <w:spacing w:line="360" w:lineRule="auto"/>
        <w:contextualSpacing/>
        <w:jc w:val="both"/>
        <w:rPr>
          <w:rFonts w:ascii="Palatino Linotype" w:hAnsi="Palatino Linotype"/>
          <w:color w:val="000000"/>
          <w:lang w:val="es-ES"/>
        </w:rPr>
      </w:pPr>
    </w:p>
    <w:p w14:paraId="035C07CE" w14:textId="77777777" w:rsidR="00CD7E0B" w:rsidRPr="001B7B9E" w:rsidRDefault="00CD7E0B" w:rsidP="005E0100">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76" w:name="_Toc485631703"/>
      <w:bookmarkStart w:id="77" w:name="_Toc500756713"/>
      <w:bookmarkStart w:id="78" w:name="_Toc536691781"/>
      <w:bookmarkStart w:id="79" w:name="_Toc80889848"/>
      <w:bookmarkStart w:id="80" w:name="_Toc81384831"/>
      <w:bookmarkStart w:id="81" w:name="_Toc84518030"/>
      <w:bookmarkStart w:id="82" w:name="_Toc85133428"/>
      <w:bookmarkStart w:id="83" w:name="_Toc85650839"/>
      <w:bookmarkStart w:id="84" w:name="_Toc94019422"/>
      <w:r w:rsidRPr="001B7B9E">
        <w:rPr>
          <w:rFonts w:ascii="Palatino Linotype" w:hAnsi="Palatino Linotype"/>
          <w:b/>
          <w:color w:val="000000"/>
          <w:lang w:eastAsia="en-US"/>
        </w:rPr>
        <w:t>II. La intervención del Comité de Transparencia.</w:t>
      </w:r>
      <w:bookmarkEnd w:id="76"/>
      <w:bookmarkEnd w:id="77"/>
      <w:bookmarkEnd w:id="78"/>
      <w:bookmarkEnd w:id="79"/>
      <w:bookmarkEnd w:id="80"/>
      <w:bookmarkEnd w:id="81"/>
      <w:bookmarkEnd w:id="82"/>
      <w:bookmarkEnd w:id="83"/>
      <w:bookmarkEnd w:id="84"/>
    </w:p>
    <w:p w14:paraId="7CA42AF2" w14:textId="77777777" w:rsidR="00CD7E0B" w:rsidRPr="001B7B9E" w:rsidRDefault="00CD7E0B" w:rsidP="005E0100">
      <w:pPr>
        <w:spacing w:line="360" w:lineRule="auto"/>
        <w:contextualSpacing/>
        <w:jc w:val="both"/>
        <w:rPr>
          <w:rFonts w:ascii="Palatino Linotype" w:hAnsi="Palatino Linotype" w:cs="Arial"/>
          <w:b/>
          <w:color w:val="000000"/>
          <w:lang w:val="es-ES_tradnl"/>
        </w:rPr>
      </w:pPr>
    </w:p>
    <w:p w14:paraId="41108033" w14:textId="77777777" w:rsidR="00CD7E0B" w:rsidRPr="001B7B9E" w:rsidRDefault="00CD7E0B" w:rsidP="005E0100">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85" w:name="_Toc485631704"/>
      <w:bookmarkStart w:id="86" w:name="_Toc500756714"/>
      <w:bookmarkStart w:id="87" w:name="_Toc536691782"/>
      <w:bookmarkStart w:id="88" w:name="_Toc80889849"/>
      <w:bookmarkStart w:id="89" w:name="_Toc81260560"/>
      <w:bookmarkStart w:id="90" w:name="_Toc81384832"/>
      <w:bookmarkStart w:id="91" w:name="_Toc84518031"/>
      <w:bookmarkStart w:id="92" w:name="_Toc85133429"/>
      <w:bookmarkStart w:id="93" w:name="_Toc85469346"/>
      <w:bookmarkStart w:id="94" w:name="_Toc85650840"/>
      <w:bookmarkStart w:id="95" w:name="_Toc92984382"/>
      <w:bookmarkStart w:id="96" w:name="_Toc94019423"/>
      <w:r w:rsidRPr="001B7B9E">
        <w:rPr>
          <w:rFonts w:ascii="Palatino Linotype" w:hAnsi="Palatino Linotype"/>
          <w:b/>
          <w:color w:val="000000"/>
          <w:lang w:eastAsia="en-US"/>
        </w:rPr>
        <w:t>a) Formalidades para emitir el acuerdo de clasificación.</w:t>
      </w:r>
      <w:bookmarkEnd w:id="85"/>
      <w:bookmarkEnd w:id="86"/>
      <w:bookmarkEnd w:id="87"/>
      <w:bookmarkEnd w:id="88"/>
      <w:bookmarkEnd w:id="89"/>
      <w:bookmarkEnd w:id="90"/>
      <w:bookmarkEnd w:id="91"/>
      <w:bookmarkEnd w:id="92"/>
      <w:bookmarkEnd w:id="93"/>
      <w:bookmarkEnd w:id="94"/>
      <w:bookmarkEnd w:id="95"/>
      <w:bookmarkEnd w:id="96"/>
    </w:p>
    <w:p w14:paraId="3112E8C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3D795311"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El </w:t>
      </w:r>
      <w:r w:rsidRPr="001B7B9E">
        <w:rPr>
          <w:rFonts w:ascii="Palatino Linotype" w:hAnsi="Palatino Linotype"/>
          <w:color w:val="000000"/>
        </w:rPr>
        <w:t>Comité</w:t>
      </w:r>
      <w:r w:rsidRPr="001B7B9E">
        <w:rPr>
          <w:rFonts w:ascii="Palatino Linotype" w:hAnsi="Palatino Linotype" w:cs="Arial"/>
          <w:color w:val="000000"/>
          <w:lang w:val="es-ES_tradnl"/>
        </w:rPr>
        <w:t xml:space="preserve"> de Transparencia, según lo dispuesto en los artículos 128 y 103 de la Ley Estatal y de la Ley General, respectivamente, y </w:t>
      </w:r>
      <w:r w:rsidRPr="001B7B9E">
        <w:rPr>
          <w:rFonts w:ascii="Palatino Linotype" w:hAnsi="Palatino Linotype"/>
          <w:color w:val="000000"/>
          <w:lang w:val="es-ES_tradnl"/>
        </w:rPr>
        <w:t xml:space="preserve">la fracción III del numeral Segundo de los </w:t>
      </w:r>
      <w:r w:rsidRPr="001B7B9E">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1B7B9E">
        <w:rPr>
          <w:rFonts w:ascii="Palatino Linotype" w:hAnsi="Palatino Linotype"/>
          <w:color w:val="000000"/>
          <w:lang w:val="es-ES_tradnl"/>
        </w:rPr>
        <w:t xml:space="preserve"> </w:t>
      </w:r>
      <w:r w:rsidRPr="001B7B9E">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2748A2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7BE56909"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1B7B9E">
        <w:rPr>
          <w:rFonts w:ascii="Palatino Linotype" w:hAnsi="Palatino Linotype" w:cs="Arial"/>
          <w:color w:val="000000"/>
          <w:lang w:val="es-ES_tradnl"/>
        </w:rPr>
        <w:lastRenderedPageBreak/>
        <w:t>Comité puede generar vicios de legalidad de origen en el acto que restringe un derecho humano.</w:t>
      </w:r>
    </w:p>
    <w:p w14:paraId="2AFB812C"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0D97350D"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La </w:t>
      </w:r>
      <w:r w:rsidRPr="001B7B9E">
        <w:rPr>
          <w:rFonts w:ascii="Palatino Linotype" w:hAnsi="Palatino Linotype" w:cs="Arial"/>
          <w:color w:val="000000"/>
          <w:lang w:val="es-ES_tradnl"/>
        </w:rPr>
        <w:t>decisión</w:t>
      </w:r>
      <w:r w:rsidRPr="001B7B9E">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CDAF2CF"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76A1ED27" w14:textId="77777777" w:rsidR="00CD7E0B" w:rsidRPr="001B7B9E" w:rsidRDefault="00CD7E0B" w:rsidP="005E0100">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97" w:name="_Toc485631705"/>
      <w:bookmarkStart w:id="98" w:name="_Toc500756715"/>
      <w:bookmarkStart w:id="99" w:name="_Toc536691783"/>
      <w:bookmarkStart w:id="100" w:name="_Toc80889850"/>
      <w:bookmarkStart w:id="101" w:name="_Toc81260561"/>
      <w:bookmarkStart w:id="102" w:name="_Toc81384833"/>
      <w:bookmarkStart w:id="103" w:name="_Toc84518032"/>
      <w:bookmarkStart w:id="104" w:name="_Toc85133430"/>
      <w:bookmarkStart w:id="105" w:name="_Toc85469347"/>
      <w:bookmarkStart w:id="106" w:name="_Toc85650841"/>
      <w:bookmarkStart w:id="107" w:name="_Toc92984383"/>
      <w:bookmarkStart w:id="108" w:name="_Toc94019424"/>
      <w:r w:rsidRPr="001B7B9E">
        <w:rPr>
          <w:rFonts w:ascii="Palatino Linotype" w:hAnsi="Palatino Linotype"/>
          <w:b/>
          <w:color w:val="000000"/>
          <w:lang w:eastAsia="en-US"/>
        </w:rPr>
        <w:t>b) Requisitos de fondo del acuerdo de clasificación.</w:t>
      </w:r>
      <w:bookmarkEnd w:id="97"/>
      <w:bookmarkEnd w:id="98"/>
      <w:bookmarkEnd w:id="99"/>
      <w:bookmarkEnd w:id="100"/>
      <w:bookmarkEnd w:id="101"/>
      <w:bookmarkEnd w:id="102"/>
      <w:bookmarkEnd w:id="103"/>
      <w:bookmarkEnd w:id="104"/>
      <w:bookmarkEnd w:id="105"/>
      <w:bookmarkEnd w:id="106"/>
      <w:bookmarkEnd w:id="107"/>
      <w:bookmarkEnd w:id="108"/>
    </w:p>
    <w:p w14:paraId="3D13D80C"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3D5406F9"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 xml:space="preserve">Como </w:t>
      </w:r>
      <w:r w:rsidRPr="001B7B9E">
        <w:rPr>
          <w:rFonts w:ascii="Palatino Linotype" w:hAnsi="Palatino Linotype"/>
          <w:color w:val="000000"/>
          <w:lang w:val="es-ES_tradnl"/>
        </w:rPr>
        <w:t>se</w:t>
      </w:r>
      <w:r w:rsidRPr="001B7B9E">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B9C444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14F4AFD0"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De lo </w:t>
      </w:r>
      <w:r w:rsidRPr="001B7B9E">
        <w:rPr>
          <w:rFonts w:ascii="Palatino Linotype" w:hAnsi="Palatino Linotype" w:cs="Arial"/>
          <w:color w:val="000000"/>
          <w:lang w:val="es-ES_tradnl"/>
        </w:rPr>
        <w:t>anterior</w:t>
      </w:r>
      <w:r w:rsidRPr="001B7B9E">
        <w:rPr>
          <w:rFonts w:ascii="Palatino Linotype" w:hAnsi="Palatino Linotype"/>
          <w:color w:val="000000"/>
          <w:lang w:val="es-ES_tradnl"/>
        </w:rPr>
        <w:t xml:space="preserve">, se desprende que para una correcta clasificación total o parcial, esto es, determinar los datos que se suprimen en las versiones públicas, es necesario </w:t>
      </w:r>
      <w:r w:rsidRPr="001B7B9E">
        <w:rPr>
          <w:rFonts w:ascii="Palatino Linotype" w:hAnsi="Palatino Linotype"/>
          <w:color w:val="000000"/>
          <w:lang w:val="es-ES_tradnl"/>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098BB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B42AEF3"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1B7B9E">
        <w:rPr>
          <w:rFonts w:ascii="Palatino Linotype" w:hAnsi="Palatino Linotype" w:cs="Arial"/>
          <w:i/>
          <w:iCs/>
          <w:color w:val="000000"/>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B7B9E">
        <w:rPr>
          <w:rFonts w:ascii="Palatino Linotype" w:hAnsi="Palatino Linotype" w:cs="Arial"/>
          <w:color w:val="000000"/>
          <w:lang w:val="es-ES_tradnl"/>
        </w:rPr>
        <w:t>...”.</w:t>
      </w:r>
      <w:r w:rsidRPr="001B7B9E">
        <w:rPr>
          <w:rFonts w:ascii="Palatino Linotype" w:hAnsi="Palatino Linotype"/>
          <w:vertAlign w:val="superscript"/>
          <w:lang w:val="es-ES_tradnl"/>
        </w:rPr>
        <w:footnoteReference w:id="16"/>
      </w:r>
    </w:p>
    <w:p w14:paraId="383E5939"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AF1BB58"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1B7B9E">
        <w:rPr>
          <w:rFonts w:ascii="Palatino Linotype" w:hAnsi="Palatino Linotype"/>
          <w:i/>
          <w:vertAlign w:val="superscript"/>
          <w:lang w:val="es-ES_tradnl"/>
        </w:rPr>
        <w:footnoteReference w:id="17"/>
      </w:r>
      <w:r w:rsidRPr="001B7B9E">
        <w:rPr>
          <w:rFonts w:ascii="Palatino Linotype" w:hAnsi="Palatino Linotype" w:cs="Arial"/>
          <w:color w:val="000000"/>
          <w:lang w:val="es-ES_tradnl"/>
        </w:rPr>
        <w:t>:</w:t>
      </w:r>
    </w:p>
    <w:p w14:paraId="36ACFE6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5A9852C" w14:textId="77777777" w:rsidR="00CD7E0B" w:rsidRPr="001B7B9E" w:rsidRDefault="00CD7E0B" w:rsidP="005E0100">
      <w:pPr>
        <w:pStyle w:val="Prrafodelista"/>
        <w:spacing w:line="360" w:lineRule="auto"/>
        <w:ind w:left="644" w:right="618"/>
        <w:jc w:val="both"/>
        <w:rPr>
          <w:rFonts w:ascii="Palatino Linotype" w:hAnsi="Palatino Linotype" w:cs="Arial"/>
          <w:i/>
          <w:color w:val="000000"/>
          <w:lang w:val="es-ES_tradnl"/>
        </w:rPr>
      </w:pPr>
      <w:r w:rsidRPr="001B7B9E">
        <w:rPr>
          <w:rFonts w:ascii="Palatino Linotype" w:hAnsi="Palatino Linotype" w:cs="Arial"/>
          <w:b/>
          <w:i/>
          <w:color w:val="000000"/>
          <w:lang w:val="es-ES_tradnl"/>
        </w:rPr>
        <w:lastRenderedPageBreak/>
        <w:t>FUNDAMENTACIÓN Y MOTIVACIÓN.</w:t>
      </w:r>
      <w:r w:rsidRPr="001B7B9E">
        <w:rPr>
          <w:rFonts w:ascii="Palatino Linotype" w:hAnsi="Palatino Linotype" w:cs="Arial"/>
          <w:i/>
          <w:color w:val="000000"/>
          <w:lang w:val="es-ES_tradnl"/>
        </w:rPr>
        <w:t xml:space="preserve"> “La </w:t>
      </w:r>
      <w:r w:rsidRPr="001B7B9E">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7B9E">
        <w:rPr>
          <w:rFonts w:ascii="Palatino Linotype" w:hAnsi="Palatino Linotype" w:cs="Arial"/>
          <w:i/>
          <w:color w:val="000000"/>
          <w:lang w:val="es-ES_tradnl"/>
        </w:rPr>
        <w:t>.”</w:t>
      </w:r>
    </w:p>
    <w:p w14:paraId="7366C033"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7E84EDA"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625D172"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3E0CA7E"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1C539F0"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64C70D2"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14:paraId="7D9110D0" w14:textId="77777777" w:rsidR="00CD7E0B" w:rsidRPr="001B7B9E" w:rsidRDefault="00CD7E0B" w:rsidP="005E0100">
      <w:pPr>
        <w:pStyle w:val="Prrafodelista"/>
        <w:spacing w:line="360" w:lineRule="auto"/>
        <w:ind w:left="0"/>
        <w:jc w:val="both"/>
        <w:rPr>
          <w:rFonts w:ascii="Palatino Linotype" w:hAnsi="Palatino Linotype" w:cs="Arial"/>
          <w:color w:val="000000"/>
          <w:lang w:val="es-ES_tradnl"/>
        </w:rPr>
      </w:pPr>
    </w:p>
    <w:p w14:paraId="413EE450" w14:textId="77777777" w:rsidR="00CD7E0B" w:rsidRPr="001B7B9E" w:rsidRDefault="00CD7E0B" w:rsidP="005E0100">
      <w:pPr>
        <w:pStyle w:val="Prrafodelista"/>
        <w:keepNext/>
        <w:keepLines/>
        <w:pBdr>
          <w:top w:val="nil"/>
          <w:left w:val="nil"/>
          <w:bottom w:val="nil"/>
          <w:right w:val="nil"/>
          <w:between w:val="nil"/>
          <w:bar w:val="nil"/>
        </w:pBdr>
        <w:spacing w:line="360" w:lineRule="auto"/>
        <w:ind w:left="0"/>
        <w:jc w:val="both"/>
        <w:outlineLvl w:val="1"/>
        <w:rPr>
          <w:rFonts w:ascii="Palatino Linotype" w:hAnsi="Palatino Linotype"/>
          <w:b/>
          <w:color w:val="000000"/>
          <w:lang w:eastAsia="en-US"/>
        </w:rPr>
      </w:pPr>
      <w:bookmarkStart w:id="109" w:name="_Toc485631706"/>
      <w:bookmarkStart w:id="110" w:name="_Toc500756716"/>
      <w:bookmarkStart w:id="111" w:name="_Toc536691784"/>
      <w:bookmarkStart w:id="112" w:name="_Toc80889851"/>
      <w:bookmarkStart w:id="113" w:name="_Toc81384834"/>
      <w:bookmarkStart w:id="114" w:name="_Toc84518033"/>
      <w:bookmarkStart w:id="115" w:name="_Toc85133431"/>
      <w:bookmarkStart w:id="116" w:name="_Toc85650842"/>
      <w:bookmarkStart w:id="117" w:name="_Toc94019425"/>
      <w:r w:rsidRPr="001B7B9E">
        <w:rPr>
          <w:rFonts w:ascii="Palatino Linotype" w:hAnsi="Palatino Linotype"/>
          <w:b/>
          <w:color w:val="000000"/>
          <w:lang w:eastAsia="en-US"/>
        </w:rPr>
        <w:t>III. Condiciones especiales de la clasificación de la información como reservada</w:t>
      </w:r>
      <w:bookmarkEnd w:id="109"/>
      <w:bookmarkEnd w:id="110"/>
      <w:bookmarkEnd w:id="111"/>
      <w:bookmarkEnd w:id="112"/>
      <w:bookmarkEnd w:id="113"/>
      <w:bookmarkEnd w:id="114"/>
      <w:bookmarkEnd w:id="115"/>
      <w:bookmarkEnd w:id="116"/>
      <w:bookmarkEnd w:id="117"/>
      <w:r w:rsidRPr="001B7B9E">
        <w:rPr>
          <w:rFonts w:ascii="Palatino Linotype" w:hAnsi="Palatino Linotype"/>
          <w:b/>
          <w:color w:val="000000"/>
          <w:lang w:eastAsia="en-US"/>
        </w:rPr>
        <w:t xml:space="preserve"> </w:t>
      </w:r>
    </w:p>
    <w:p w14:paraId="24C9A881" w14:textId="77777777" w:rsidR="00CD7E0B" w:rsidRPr="001B7B9E" w:rsidRDefault="00CD7E0B" w:rsidP="005E0100">
      <w:pPr>
        <w:pStyle w:val="Prrafodelista"/>
        <w:spacing w:line="360" w:lineRule="auto"/>
        <w:ind w:left="0"/>
        <w:jc w:val="both"/>
        <w:rPr>
          <w:rFonts w:ascii="Palatino Linotype" w:hAnsi="Palatino Linotype" w:cs="Arial"/>
          <w:b/>
          <w:color w:val="000000"/>
          <w:lang w:val="es-ES_tradnl"/>
        </w:rPr>
      </w:pPr>
    </w:p>
    <w:p w14:paraId="675235BA" w14:textId="77777777" w:rsidR="00CD7E0B" w:rsidRPr="001B7B9E" w:rsidRDefault="00CD7E0B" w:rsidP="005E0100">
      <w:pPr>
        <w:pStyle w:val="Ttulo1"/>
        <w:spacing w:before="0" w:line="360" w:lineRule="auto"/>
        <w:rPr>
          <w:rFonts w:ascii="Palatino Linotype" w:hAnsi="Palatino Linotype"/>
          <w:b/>
          <w:color w:val="000000" w:themeColor="text1"/>
          <w:sz w:val="24"/>
          <w:szCs w:val="24"/>
        </w:rPr>
      </w:pPr>
      <w:bookmarkStart w:id="118" w:name="_Toc485631707"/>
      <w:bookmarkStart w:id="119" w:name="_Toc500756717"/>
      <w:bookmarkStart w:id="120" w:name="_Toc536691785"/>
      <w:bookmarkStart w:id="121" w:name="_Toc80889852"/>
      <w:bookmarkStart w:id="122" w:name="_Toc81260563"/>
      <w:bookmarkStart w:id="123" w:name="_Toc81384835"/>
      <w:bookmarkStart w:id="124" w:name="_Toc84518034"/>
      <w:bookmarkStart w:id="125" w:name="_Toc85133432"/>
      <w:bookmarkStart w:id="126" w:name="_Toc85469349"/>
      <w:bookmarkStart w:id="127" w:name="_Toc85650843"/>
      <w:bookmarkStart w:id="128" w:name="_Toc92984385"/>
      <w:bookmarkStart w:id="129" w:name="_Toc94019426"/>
      <w:r w:rsidRPr="001B7B9E">
        <w:rPr>
          <w:rFonts w:ascii="Palatino Linotype" w:hAnsi="Palatino Linotype"/>
          <w:b/>
          <w:color w:val="000000" w:themeColor="text1"/>
          <w:sz w:val="24"/>
          <w:szCs w:val="24"/>
        </w:rPr>
        <w:t>a) La fundamentación específica.</w:t>
      </w:r>
      <w:bookmarkEnd w:id="118"/>
      <w:bookmarkEnd w:id="119"/>
      <w:bookmarkEnd w:id="120"/>
      <w:bookmarkEnd w:id="121"/>
      <w:bookmarkEnd w:id="122"/>
      <w:bookmarkEnd w:id="123"/>
      <w:bookmarkEnd w:id="124"/>
      <w:bookmarkEnd w:id="125"/>
      <w:bookmarkEnd w:id="126"/>
      <w:bookmarkEnd w:id="127"/>
      <w:bookmarkEnd w:id="128"/>
      <w:bookmarkEnd w:id="129"/>
    </w:p>
    <w:p w14:paraId="57E40AB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27D039F"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s="Arial"/>
          <w:color w:val="000000"/>
          <w:lang w:val="es-ES_tradnl"/>
        </w:rPr>
        <w:lastRenderedPageBreak/>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1B7B9E">
        <w:rPr>
          <w:rFonts w:ascii="Palatino Linotype" w:hAnsi="Palatino Linotype" w:cs="Arial"/>
          <w:b/>
          <w:bCs/>
          <w:color w:val="000000"/>
          <w:lang w:val="es-ES_tradnl"/>
        </w:rPr>
        <w:t>SUJETO OBLIGADO</w:t>
      </w:r>
      <w:r w:rsidRPr="001B7B9E">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100DA7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48CA73DB" w14:textId="77777777" w:rsidR="00CD7E0B" w:rsidRPr="001B7B9E" w:rsidRDefault="00CD7E0B" w:rsidP="005E0100">
      <w:pPr>
        <w:pStyle w:val="Ttulo1"/>
        <w:spacing w:before="0" w:line="360" w:lineRule="auto"/>
        <w:rPr>
          <w:rFonts w:ascii="Palatino Linotype" w:hAnsi="Palatino Linotype"/>
          <w:b/>
          <w:sz w:val="24"/>
          <w:szCs w:val="24"/>
          <w:lang w:eastAsia="en-US"/>
        </w:rPr>
      </w:pPr>
      <w:bookmarkStart w:id="130" w:name="_Toc485631709"/>
      <w:bookmarkStart w:id="131" w:name="_Toc500756719"/>
      <w:bookmarkStart w:id="132" w:name="_Toc536691787"/>
      <w:bookmarkStart w:id="133" w:name="_Toc80889854"/>
      <w:bookmarkStart w:id="134" w:name="_Toc81260564"/>
      <w:bookmarkStart w:id="135" w:name="_Toc81384836"/>
      <w:bookmarkStart w:id="136" w:name="_Toc84518035"/>
      <w:bookmarkStart w:id="137" w:name="_Toc85133433"/>
      <w:bookmarkStart w:id="138" w:name="_Toc85469350"/>
      <w:bookmarkStart w:id="139" w:name="_Toc85650844"/>
      <w:bookmarkStart w:id="140" w:name="_Toc92984386"/>
      <w:bookmarkStart w:id="141" w:name="_Toc94019427"/>
      <w:r w:rsidRPr="001B7B9E">
        <w:rPr>
          <w:rFonts w:ascii="Palatino Linotype" w:hAnsi="Palatino Linotype"/>
          <w:b/>
          <w:color w:val="000000" w:themeColor="text1"/>
          <w:sz w:val="24"/>
          <w:szCs w:val="24"/>
          <w:lang w:eastAsia="en-US"/>
        </w:rPr>
        <w:t>b) La clasificación de la información reservada debe ser de manera temporal.</w:t>
      </w:r>
      <w:bookmarkEnd w:id="130"/>
      <w:bookmarkEnd w:id="131"/>
      <w:bookmarkEnd w:id="132"/>
      <w:bookmarkEnd w:id="133"/>
      <w:bookmarkEnd w:id="134"/>
      <w:bookmarkEnd w:id="135"/>
      <w:bookmarkEnd w:id="136"/>
      <w:bookmarkEnd w:id="137"/>
      <w:bookmarkEnd w:id="138"/>
      <w:bookmarkEnd w:id="139"/>
      <w:bookmarkEnd w:id="140"/>
      <w:bookmarkEnd w:id="141"/>
    </w:p>
    <w:p w14:paraId="19CB6404"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AC89D8F"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D5141F3"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15C00A9"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1923720"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1599767"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511F68C"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De</w:t>
      </w:r>
      <w:r w:rsidRPr="001B7B9E">
        <w:rPr>
          <w:rFonts w:ascii="Palatino Linotype" w:hAnsi="Palatino Linotype"/>
          <w:b/>
          <w:color w:val="000000"/>
          <w:lang w:val="es-ES_tradnl"/>
        </w:rPr>
        <w:t xml:space="preserve"> </w:t>
      </w:r>
      <w:r w:rsidRPr="001B7B9E">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D2C5889"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294D78DB"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C22316B"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6CE90C3" w14:textId="77777777" w:rsidR="00CD7E0B" w:rsidRPr="001B7B9E" w:rsidRDefault="00CD7E0B" w:rsidP="005E0100">
      <w:pPr>
        <w:keepNext/>
        <w:keepLines/>
        <w:pBdr>
          <w:top w:val="nil"/>
          <w:left w:val="nil"/>
          <w:bottom w:val="nil"/>
          <w:right w:val="nil"/>
          <w:between w:val="nil"/>
          <w:bar w:val="nil"/>
        </w:pBdr>
        <w:spacing w:line="360" w:lineRule="auto"/>
        <w:contextualSpacing/>
        <w:jc w:val="both"/>
        <w:outlineLvl w:val="1"/>
        <w:rPr>
          <w:rFonts w:ascii="Palatino Linotype" w:hAnsi="Palatino Linotype"/>
          <w:b/>
          <w:color w:val="000000"/>
          <w:lang w:eastAsia="en-US"/>
        </w:rPr>
      </w:pPr>
      <w:bookmarkStart w:id="142" w:name="_Toc485631710"/>
      <w:bookmarkStart w:id="143" w:name="_Toc500756720"/>
      <w:bookmarkStart w:id="144" w:name="_Toc536691788"/>
      <w:bookmarkStart w:id="145" w:name="_Toc80889855"/>
      <w:bookmarkStart w:id="146" w:name="_Toc81260565"/>
      <w:bookmarkStart w:id="147" w:name="_Toc81384837"/>
      <w:bookmarkStart w:id="148" w:name="_Toc84518036"/>
      <w:bookmarkStart w:id="149" w:name="_Toc85133434"/>
      <w:bookmarkStart w:id="150" w:name="_Toc85469351"/>
      <w:bookmarkStart w:id="151" w:name="_Toc85650845"/>
      <w:bookmarkStart w:id="152" w:name="_Toc92984387"/>
      <w:bookmarkStart w:id="153" w:name="_Toc94019428"/>
      <w:r w:rsidRPr="001B7B9E">
        <w:rPr>
          <w:rFonts w:ascii="Palatino Linotype" w:hAnsi="Palatino Linotype"/>
          <w:b/>
          <w:color w:val="000000"/>
          <w:lang w:eastAsia="en-US"/>
        </w:rPr>
        <w:t>Condiciones especiales de la clasificación de la información como confidencial.</w:t>
      </w:r>
      <w:bookmarkEnd w:id="142"/>
      <w:bookmarkEnd w:id="143"/>
      <w:bookmarkEnd w:id="144"/>
      <w:bookmarkEnd w:id="145"/>
      <w:bookmarkEnd w:id="146"/>
      <w:bookmarkEnd w:id="147"/>
      <w:bookmarkEnd w:id="148"/>
      <w:bookmarkEnd w:id="149"/>
      <w:bookmarkEnd w:id="150"/>
      <w:bookmarkEnd w:id="151"/>
      <w:bookmarkEnd w:id="152"/>
      <w:bookmarkEnd w:id="153"/>
    </w:p>
    <w:p w14:paraId="1D948034"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5070BED"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hAnsi="Palatino Linotype"/>
          <w:color w:val="000000"/>
          <w:lang w:val="es-ES_tradnl"/>
        </w:rPr>
        <w:t>Lo</w:t>
      </w:r>
      <w:r w:rsidRPr="001B7B9E">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w:t>
      </w:r>
      <w:r w:rsidRPr="001B7B9E">
        <w:rPr>
          <w:rFonts w:ascii="Palatino Linotype" w:eastAsia="Calibri" w:hAnsi="Palatino Linotype"/>
          <w:color w:val="000000"/>
          <w:lang w:eastAsia="en-US"/>
        </w:rPr>
        <w:lastRenderedPageBreak/>
        <w:t xml:space="preserve">sin solicitar el consentimiento de su titular, cuando dichos datos correspondan a los siguientes supuestos: </w:t>
      </w:r>
    </w:p>
    <w:p w14:paraId="5A617669"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80888E3" w14:textId="77777777" w:rsidR="00CD7E0B" w:rsidRPr="001B7B9E" w:rsidRDefault="00CD7E0B" w:rsidP="005E0100">
      <w:pPr>
        <w:pStyle w:val="Prrafodelista"/>
        <w:spacing w:line="360" w:lineRule="auto"/>
        <w:ind w:left="644" w:right="567"/>
        <w:jc w:val="both"/>
        <w:rPr>
          <w:rFonts w:ascii="Palatino Linotype" w:hAnsi="Palatino Linotype"/>
          <w:bCs/>
          <w:i/>
          <w:iCs/>
          <w:color w:val="000000"/>
          <w:lang w:val="es-ES"/>
        </w:rPr>
      </w:pPr>
      <w:r w:rsidRPr="001B7B9E">
        <w:rPr>
          <w:rFonts w:ascii="Palatino Linotype" w:hAnsi="Palatino Linotype"/>
          <w:bCs/>
          <w:i/>
          <w:iCs/>
          <w:color w:val="000000"/>
          <w:lang w:val="es-ES"/>
        </w:rPr>
        <w:t>“</w:t>
      </w:r>
      <w:r w:rsidRPr="001B7B9E">
        <w:rPr>
          <w:rFonts w:ascii="Palatino Linotype" w:hAnsi="Palatino Linotype"/>
          <w:b/>
          <w:i/>
          <w:iCs/>
          <w:color w:val="000000"/>
          <w:lang w:val="es-ES"/>
        </w:rPr>
        <w:t>I.</w:t>
      </w:r>
      <w:r w:rsidRPr="001B7B9E">
        <w:rPr>
          <w:rFonts w:ascii="Palatino Linotype" w:hAnsi="Palatino Linotype"/>
          <w:i/>
          <w:iCs/>
          <w:color w:val="000000"/>
          <w:lang w:val="es-ES"/>
        </w:rPr>
        <w:t xml:space="preserve"> La información se encuentre en registros públicos o fuentes de acceso público;</w:t>
      </w:r>
    </w:p>
    <w:p w14:paraId="2A785823" w14:textId="77777777" w:rsidR="00CD7E0B" w:rsidRPr="001B7B9E" w:rsidRDefault="00CD7E0B" w:rsidP="005E0100">
      <w:pPr>
        <w:pStyle w:val="Prrafodelista"/>
        <w:spacing w:line="360" w:lineRule="auto"/>
        <w:ind w:left="644" w:right="567"/>
        <w:jc w:val="both"/>
        <w:rPr>
          <w:rFonts w:ascii="Palatino Linotype" w:hAnsi="Palatino Linotype"/>
          <w:bCs/>
          <w:i/>
          <w:iCs/>
          <w:color w:val="000000"/>
          <w:lang w:val="es-ES"/>
        </w:rPr>
      </w:pPr>
      <w:r w:rsidRPr="001B7B9E">
        <w:rPr>
          <w:rFonts w:ascii="Palatino Linotype" w:hAnsi="Palatino Linotype"/>
          <w:b/>
          <w:i/>
          <w:iCs/>
          <w:color w:val="000000"/>
          <w:lang w:val="es-ES"/>
        </w:rPr>
        <w:t>II.</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Por Ley tenga el carácter de pública;</w:t>
      </w:r>
    </w:p>
    <w:p w14:paraId="65DA113A" w14:textId="77777777" w:rsidR="00CD7E0B" w:rsidRPr="001B7B9E" w:rsidRDefault="00CD7E0B" w:rsidP="005E0100">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III.</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 xml:space="preserve">Exista una orden judicial; </w:t>
      </w:r>
    </w:p>
    <w:p w14:paraId="79D3C817" w14:textId="77777777" w:rsidR="00CD7E0B" w:rsidRPr="001B7B9E" w:rsidRDefault="00CD7E0B" w:rsidP="005E0100">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IV.</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 xml:space="preserve">Por razones de seguridad pública, o para proteger los derechos de terceros, se requiera su publicación; o </w:t>
      </w:r>
    </w:p>
    <w:p w14:paraId="4CB01B62" w14:textId="77777777" w:rsidR="00CD7E0B" w:rsidRPr="001B7B9E" w:rsidRDefault="00CD7E0B" w:rsidP="005E0100">
      <w:pPr>
        <w:pStyle w:val="Prrafodelista"/>
        <w:spacing w:line="360" w:lineRule="auto"/>
        <w:ind w:left="644" w:right="567"/>
        <w:jc w:val="both"/>
        <w:rPr>
          <w:rFonts w:ascii="Palatino Linotype" w:hAnsi="Palatino Linotype"/>
          <w:i/>
          <w:iCs/>
          <w:color w:val="000000"/>
          <w:lang w:val="es-ES"/>
        </w:rPr>
      </w:pPr>
      <w:r w:rsidRPr="001B7B9E">
        <w:rPr>
          <w:rFonts w:ascii="Palatino Linotype" w:hAnsi="Palatino Linotype"/>
          <w:b/>
          <w:i/>
          <w:iCs/>
          <w:color w:val="000000"/>
          <w:lang w:val="es-ES"/>
        </w:rPr>
        <w:t>V.</w:t>
      </w:r>
      <w:r w:rsidRPr="001B7B9E">
        <w:rPr>
          <w:rFonts w:ascii="Palatino Linotype" w:hAnsi="Palatino Linotype"/>
          <w:bCs/>
          <w:i/>
          <w:iCs/>
          <w:color w:val="000000"/>
          <w:lang w:val="es-ES"/>
        </w:rPr>
        <w:t xml:space="preserve"> </w:t>
      </w:r>
      <w:r w:rsidRPr="001B7B9E">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B17505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87246B0"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En</w:t>
      </w:r>
      <w:r w:rsidRPr="001B7B9E">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0EBE69"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67AB67E8"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Pero</w:t>
      </w:r>
      <w:r w:rsidRPr="001B7B9E">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5BE1E1A"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5995AEB9" w14:textId="77777777" w:rsidR="00CD7E0B" w:rsidRPr="001B7B9E" w:rsidRDefault="00CD7E0B" w:rsidP="005E0100">
      <w:pPr>
        <w:numPr>
          <w:ilvl w:val="0"/>
          <w:numId w:val="1"/>
        </w:numPr>
        <w:spacing w:line="360" w:lineRule="auto"/>
        <w:ind w:left="0" w:right="49" w:firstLine="0"/>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Los</w:t>
      </w:r>
      <w:r w:rsidRPr="001B7B9E">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w:t>
      </w:r>
      <w:r w:rsidRPr="001B7B9E">
        <w:rPr>
          <w:rFonts w:ascii="Palatino Linotype" w:hAnsi="Palatino Linotype"/>
          <w:color w:val="000000"/>
          <w:lang w:val="es-ES_tradnl"/>
        </w:rPr>
        <w:lastRenderedPageBreak/>
        <w:t>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E5CE2E5" w14:textId="77777777" w:rsidR="00CD7E0B" w:rsidRPr="001B7B9E" w:rsidRDefault="00CD7E0B" w:rsidP="005E0100">
      <w:pPr>
        <w:spacing w:line="360" w:lineRule="auto"/>
        <w:ind w:right="49"/>
        <w:contextualSpacing/>
        <w:jc w:val="both"/>
        <w:rPr>
          <w:rFonts w:ascii="Palatino Linotype" w:hAnsi="Palatino Linotype"/>
          <w:color w:val="000000"/>
          <w:lang w:val="es-ES_tradnl"/>
        </w:rPr>
      </w:pPr>
    </w:p>
    <w:tbl>
      <w:tblPr>
        <w:tblStyle w:val="Tablaconcuadrcula"/>
        <w:tblW w:w="8451" w:type="dxa"/>
        <w:tblLook w:val="04A0" w:firstRow="1" w:lastRow="0" w:firstColumn="1" w:lastColumn="0" w:noHBand="0" w:noVBand="1"/>
      </w:tblPr>
      <w:tblGrid>
        <w:gridCol w:w="2155"/>
        <w:gridCol w:w="1759"/>
        <w:gridCol w:w="2269"/>
        <w:gridCol w:w="2268"/>
      </w:tblGrid>
      <w:tr w:rsidR="00CD7E0B" w:rsidRPr="001B7B9E" w14:paraId="53B769DC" w14:textId="77777777" w:rsidTr="005E0100">
        <w:tc>
          <w:tcPr>
            <w:tcW w:w="2155" w:type="dxa"/>
            <w:vMerge w:val="restart"/>
            <w:shd w:val="clear" w:color="auto" w:fill="D5DCE4"/>
          </w:tcPr>
          <w:p w14:paraId="2C79566A"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Requisitos previos</w:t>
            </w:r>
          </w:p>
        </w:tc>
        <w:tc>
          <w:tcPr>
            <w:tcW w:w="1759" w:type="dxa"/>
          </w:tcPr>
          <w:p w14:paraId="45F4F793"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Los sujetos obligados determinan que la información actualiza alguno de los supuestos de clasificación:</w:t>
            </w:r>
          </w:p>
        </w:tc>
        <w:tc>
          <w:tcPr>
            <w:tcW w:w="2269" w:type="dxa"/>
          </w:tcPr>
          <w:p w14:paraId="61CA9ECA" w14:textId="77777777" w:rsidR="00CD7E0B" w:rsidRPr="001B7B9E" w:rsidRDefault="00CD7E0B" w:rsidP="00704CFD">
            <w:pPr>
              <w:jc w:val="both"/>
              <w:rPr>
                <w:rFonts w:ascii="Palatino Linotype" w:hAnsi="Palatino Linotype"/>
                <w:color w:val="000000"/>
                <w:sz w:val="20"/>
                <w:szCs w:val="20"/>
              </w:rPr>
            </w:pPr>
          </w:p>
          <w:p w14:paraId="353A83CD" w14:textId="77777777" w:rsidR="00CD7E0B" w:rsidRPr="001B7B9E" w:rsidRDefault="00CD7E0B" w:rsidP="00704CFD">
            <w:pPr>
              <w:numPr>
                <w:ilvl w:val="0"/>
                <w:numId w:val="11"/>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 xml:space="preserve">Confidencialidad </w:t>
            </w:r>
          </w:p>
          <w:p w14:paraId="20DF0FD7" w14:textId="77777777" w:rsidR="00CD7E0B" w:rsidRPr="001B7B9E" w:rsidRDefault="00CD7E0B" w:rsidP="00704CFD">
            <w:pPr>
              <w:numPr>
                <w:ilvl w:val="0"/>
                <w:numId w:val="11"/>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Reserva</w:t>
            </w:r>
          </w:p>
        </w:tc>
        <w:tc>
          <w:tcPr>
            <w:tcW w:w="2268" w:type="dxa"/>
          </w:tcPr>
          <w:p w14:paraId="286F5FB5" w14:textId="77777777" w:rsidR="00CD7E0B" w:rsidRPr="001B7B9E" w:rsidRDefault="00CD7E0B" w:rsidP="00704CFD">
            <w:pPr>
              <w:jc w:val="both"/>
              <w:rPr>
                <w:rFonts w:ascii="Palatino Linotype" w:hAnsi="Palatino Linotype"/>
                <w:color w:val="000000"/>
                <w:sz w:val="20"/>
                <w:szCs w:val="20"/>
              </w:rPr>
            </w:pPr>
          </w:p>
        </w:tc>
      </w:tr>
      <w:tr w:rsidR="00CD7E0B" w:rsidRPr="001B7B9E" w14:paraId="312C9730" w14:textId="77777777" w:rsidTr="005E0100">
        <w:tc>
          <w:tcPr>
            <w:tcW w:w="2155" w:type="dxa"/>
            <w:vMerge/>
            <w:shd w:val="clear" w:color="auto" w:fill="D5DCE4"/>
          </w:tcPr>
          <w:p w14:paraId="3E650539" w14:textId="77777777" w:rsidR="00CD7E0B" w:rsidRPr="001B7B9E" w:rsidRDefault="00CD7E0B" w:rsidP="00704CFD">
            <w:pPr>
              <w:jc w:val="both"/>
              <w:rPr>
                <w:rFonts w:ascii="Palatino Linotype" w:hAnsi="Palatino Linotype"/>
                <w:color w:val="000000"/>
                <w:sz w:val="20"/>
                <w:szCs w:val="20"/>
              </w:rPr>
            </w:pPr>
          </w:p>
        </w:tc>
        <w:tc>
          <w:tcPr>
            <w:tcW w:w="1759" w:type="dxa"/>
          </w:tcPr>
          <w:p w14:paraId="44862F8D"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Los titulares de las áreas que administran la información son los que aprueban la clasificación </w:t>
            </w:r>
          </w:p>
        </w:tc>
        <w:tc>
          <w:tcPr>
            <w:tcW w:w="2269" w:type="dxa"/>
          </w:tcPr>
          <w:p w14:paraId="6ADB17E0" w14:textId="77777777" w:rsidR="00CD7E0B" w:rsidRPr="001B7B9E" w:rsidRDefault="00CD7E0B" w:rsidP="00704CFD">
            <w:pPr>
              <w:jc w:val="both"/>
              <w:rPr>
                <w:rFonts w:ascii="Palatino Linotype" w:hAnsi="Palatino Linotype"/>
                <w:color w:val="000000"/>
                <w:sz w:val="20"/>
                <w:szCs w:val="20"/>
              </w:rPr>
            </w:pPr>
          </w:p>
        </w:tc>
        <w:tc>
          <w:tcPr>
            <w:tcW w:w="2268" w:type="dxa"/>
          </w:tcPr>
          <w:p w14:paraId="722FDC8A" w14:textId="77777777" w:rsidR="00CD7E0B" w:rsidRPr="001B7B9E" w:rsidRDefault="00CD7E0B" w:rsidP="00704CFD">
            <w:pPr>
              <w:jc w:val="both"/>
              <w:rPr>
                <w:rFonts w:ascii="Palatino Linotype" w:hAnsi="Palatino Linotype"/>
                <w:color w:val="000000"/>
                <w:sz w:val="20"/>
                <w:szCs w:val="20"/>
              </w:rPr>
            </w:pPr>
          </w:p>
        </w:tc>
      </w:tr>
      <w:tr w:rsidR="00CD7E0B" w:rsidRPr="001B7B9E" w14:paraId="41BBC1D8" w14:textId="77777777" w:rsidTr="005E0100">
        <w:tc>
          <w:tcPr>
            <w:tcW w:w="2155" w:type="dxa"/>
            <w:vMerge/>
            <w:shd w:val="clear" w:color="auto" w:fill="D5DCE4"/>
          </w:tcPr>
          <w:p w14:paraId="16B0EC6C" w14:textId="77777777" w:rsidR="00CD7E0B" w:rsidRPr="001B7B9E" w:rsidRDefault="00CD7E0B" w:rsidP="00704CFD">
            <w:pPr>
              <w:jc w:val="both"/>
              <w:rPr>
                <w:rFonts w:ascii="Palatino Linotype" w:hAnsi="Palatino Linotype"/>
                <w:color w:val="000000"/>
                <w:sz w:val="20"/>
                <w:szCs w:val="20"/>
              </w:rPr>
            </w:pPr>
          </w:p>
        </w:tc>
        <w:tc>
          <w:tcPr>
            <w:tcW w:w="1759" w:type="dxa"/>
          </w:tcPr>
          <w:p w14:paraId="1C6AB8DD"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La clasificación de la información se realiza al momento de:</w:t>
            </w:r>
          </w:p>
        </w:tc>
        <w:tc>
          <w:tcPr>
            <w:tcW w:w="2269" w:type="dxa"/>
          </w:tcPr>
          <w:p w14:paraId="4542B0A8" w14:textId="77777777" w:rsidR="00CD7E0B" w:rsidRPr="001B7B9E" w:rsidRDefault="00CD7E0B" w:rsidP="00704CFD">
            <w:pPr>
              <w:numPr>
                <w:ilvl w:val="0"/>
                <w:numId w:val="10"/>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Atender una solicitud</w:t>
            </w:r>
          </w:p>
          <w:p w14:paraId="2A7FE39E" w14:textId="77777777" w:rsidR="00CD7E0B" w:rsidRPr="001B7B9E" w:rsidRDefault="00CD7E0B" w:rsidP="00704CFD">
            <w:pPr>
              <w:numPr>
                <w:ilvl w:val="0"/>
                <w:numId w:val="10"/>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Por mandato de una autoridad competente</w:t>
            </w:r>
          </w:p>
          <w:p w14:paraId="074BDBED" w14:textId="77777777" w:rsidR="00CD7E0B" w:rsidRPr="001B7B9E" w:rsidRDefault="00CD7E0B" w:rsidP="00704CFD">
            <w:pPr>
              <w:numPr>
                <w:ilvl w:val="0"/>
                <w:numId w:val="10"/>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Para elaborar una versión pública y cumplir una obligación de transparencia</w:t>
            </w:r>
          </w:p>
        </w:tc>
        <w:tc>
          <w:tcPr>
            <w:tcW w:w="2268" w:type="dxa"/>
          </w:tcPr>
          <w:p w14:paraId="0440B711" w14:textId="77777777" w:rsidR="00CD7E0B" w:rsidRPr="001B7B9E" w:rsidRDefault="00CD7E0B" w:rsidP="00704CFD">
            <w:pPr>
              <w:jc w:val="both"/>
              <w:rPr>
                <w:rFonts w:ascii="Palatino Linotype" w:hAnsi="Palatino Linotype"/>
                <w:color w:val="000000"/>
                <w:sz w:val="20"/>
                <w:szCs w:val="20"/>
              </w:rPr>
            </w:pPr>
          </w:p>
        </w:tc>
      </w:tr>
      <w:tr w:rsidR="00CD7E0B" w:rsidRPr="001B7B9E" w14:paraId="00157CA2" w14:textId="77777777" w:rsidTr="005E0100">
        <w:tc>
          <w:tcPr>
            <w:tcW w:w="2155" w:type="dxa"/>
            <w:vMerge/>
            <w:shd w:val="clear" w:color="auto" w:fill="D5DCE4"/>
          </w:tcPr>
          <w:p w14:paraId="5B085DEC" w14:textId="77777777" w:rsidR="00CD7E0B" w:rsidRPr="001B7B9E" w:rsidRDefault="00CD7E0B" w:rsidP="00704CFD">
            <w:pPr>
              <w:jc w:val="both"/>
              <w:rPr>
                <w:rFonts w:ascii="Palatino Linotype" w:hAnsi="Palatino Linotype"/>
                <w:color w:val="000000"/>
                <w:sz w:val="20"/>
                <w:szCs w:val="20"/>
              </w:rPr>
            </w:pPr>
          </w:p>
        </w:tc>
        <w:tc>
          <w:tcPr>
            <w:tcW w:w="1759" w:type="dxa"/>
          </w:tcPr>
          <w:p w14:paraId="6B081A7F"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No se pueden emitir acuerdos de carácter general ni particular</w:t>
            </w:r>
          </w:p>
        </w:tc>
        <w:tc>
          <w:tcPr>
            <w:tcW w:w="2269" w:type="dxa"/>
          </w:tcPr>
          <w:p w14:paraId="30ED6C54"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w:t>
            </w:r>
            <w:r w:rsidRPr="001B7B9E">
              <w:rPr>
                <w:rFonts w:ascii="Palatino Linotype" w:hAnsi="Palatino Linotype"/>
                <w:b/>
                <w:bCs/>
                <w:color w:val="000000"/>
                <w:sz w:val="20"/>
                <w:szCs w:val="20"/>
              </w:rPr>
              <w:t>SUJETO OBLIGADO</w:t>
            </w:r>
            <w:r w:rsidRPr="001B7B9E">
              <w:rPr>
                <w:rFonts w:ascii="Palatino Linotype" w:hAnsi="Palatino Linotype"/>
                <w:color w:val="000000"/>
                <w:sz w:val="20"/>
                <w:szCs w:val="20"/>
              </w:rPr>
              <w:t xml:space="preserve"> debe emitir un acuerdo describiendo y analizando cada documento de un expediente y todos los datos incluidos en un documento </w:t>
            </w:r>
          </w:p>
        </w:tc>
        <w:tc>
          <w:tcPr>
            <w:tcW w:w="2268" w:type="dxa"/>
          </w:tcPr>
          <w:p w14:paraId="1F61A577" w14:textId="77777777" w:rsidR="00CD7E0B" w:rsidRPr="001B7B9E" w:rsidRDefault="00CD7E0B" w:rsidP="00704CFD">
            <w:pPr>
              <w:jc w:val="both"/>
              <w:rPr>
                <w:rFonts w:ascii="Palatino Linotype" w:hAnsi="Palatino Linotype"/>
                <w:color w:val="000000"/>
                <w:sz w:val="20"/>
                <w:szCs w:val="20"/>
              </w:rPr>
            </w:pPr>
          </w:p>
        </w:tc>
      </w:tr>
      <w:tr w:rsidR="00CD7E0B" w:rsidRPr="001B7B9E" w14:paraId="304245DA" w14:textId="77777777" w:rsidTr="005E0100">
        <w:tc>
          <w:tcPr>
            <w:tcW w:w="2155" w:type="dxa"/>
            <w:vMerge w:val="restart"/>
            <w:shd w:val="clear" w:color="auto" w:fill="D5DCE4"/>
          </w:tcPr>
          <w:p w14:paraId="535B0162"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lastRenderedPageBreak/>
              <w:t>Supuestos de clasificación</w:t>
            </w:r>
          </w:p>
        </w:tc>
        <w:tc>
          <w:tcPr>
            <w:tcW w:w="1759" w:type="dxa"/>
          </w:tcPr>
          <w:p w14:paraId="6550DEB9"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Para clasificar la información como reservada hay</w:t>
            </w:r>
          </w:p>
        </w:tc>
        <w:tc>
          <w:tcPr>
            <w:tcW w:w="2269" w:type="dxa"/>
          </w:tcPr>
          <w:p w14:paraId="6A7D49AE" w14:textId="77777777" w:rsidR="00CD7E0B" w:rsidRPr="001B7B9E" w:rsidRDefault="00CD7E0B" w:rsidP="00704CFD">
            <w:pPr>
              <w:numPr>
                <w:ilvl w:val="0"/>
                <w:numId w:val="12"/>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11 supuestos en la Ley Estatal</w:t>
            </w:r>
          </w:p>
          <w:p w14:paraId="63807652" w14:textId="77777777" w:rsidR="00CD7E0B" w:rsidRPr="001B7B9E" w:rsidRDefault="00CD7E0B" w:rsidP="00704CFD">
            <w:pPr>
              <w:numPr>
                <w:ilvl w:val="0"/>
                <w:numId w:val="12"/>
              </w:numPr>
              <w:contextualSpacing/>
              <w:jc w:val="both"/>
              <w:rPr>
                <w:rFonts w:ascii="Palatino Linotype" w:hAnsi="Palatino Linotype"/>
                <w:color w:val="000000"/>
                <w:sz w:val="20"/>
                <w:szCs w:val="20"/>
              </w:rPr>
            </w:pPr>
            <w:r w:rsidRPr="001B7B9E">
              <w:rPr>
                <w:rFonts w:ascii="Palatino Linotype" w:hAnsi="Palatino Linotype"/>
                <w:color w:val="000000"/>
                <w:sz w:val="20"/>
                <w:szCs w:val="20"/>
              </w:rPr>
              <w:t>13 supuestos en la Ley General</w:t>
            </w:r>
          </w:p>
        </w:tc>
        <w:tc>
          <w:tcPr>
            <w:tcW w:w="2268" w:type="dxa"/>
          </w:tcPr>
          <w:p w14:paraId="52480706"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w:t>
            </w:r>
            <w:r w:rsidRPr="001B7B9E">
              <w:rPr>
                <w:rFonts w:ascii="Palatino Linotype" w:hAnsi="Palatino Linotype"/>
                <w:b/>
                <w:bCs/>
                <w:color w:val="000000"/>
                <w:sz w:val="20"/>
                <w:szCs w:val="20"/>
              </w:rPr>
              <w:t>SUJETO OBLIGADO</w:t>
            </w:r>
            <w:r w:rsidRPr="001B7B9E">
              <w:rPr>
                <w:rFonts w:ascii="Palatino Linotype" w:hAnsi="Palatino Linotype"/>
                <w:color w:val="000000"/>
                <w:sz w:val="20"/>
                <w:szCs w:val="20"/>
              </w:rPr>
              <w:t xml:space="preserve"> debe identificar claramente la información que se pretende clasificar y realizar un juicio de subsunción o encaje</w:t>
            </w:r>
          </w:p>
        </w:tc>
      </w:tr>
      <w:tr w:rsidR="00CD7E0B" w:rsidRPr="001B7B9E" w14:paraId="78A90C16" w14:textId="77777777" w:rsidTr="005E0100">
        <w:tc>
          <w:tcPr>
            <w:tcW w:w="2155" w:type="dxa"/>
            <w:vMerge/>
            <w:shd w:val="clear" w:color="auto" w:fill="D5DCE4"/>
          </w:tcPr>
          <w:p w14:paraId="797E7969" w14:textId="77777777" w:rsidR="00CD7E0B" w:rsidRPr="001B7B9E" w:rsidRDefault="00CD7E0B" w:rsidP="00704CFD">
            <w:pPr>
              <w:jc w:val="both"/>
              <w:rPr>
                <w:rFonts w:ascii="Palatino Linotype" w:hAnsi="Palatino Linotype"/>
                <w:color w:val="000000"/>
                <w:sz w:val="20"/>
                <w:szCs w:val="20"/>
              </w:rPr>
            </w:pPr>
          </w:p>
        </w:tc>
        <w:tc>
          <w:tcPr>
            <w:tcW w:w="1759" w:type="dxa"/>
          </w:tcPr>
          <w:p w14:paraId="04049A59"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Para clasificar la información como confidencial hay</w:t>
            </w:r>
          </w:p>
        </w:tc>
        <w:tc>
          <w:tcPr>
            <w:tcW w:w="2269" w:type="dxa"/>
          </w:tcPr>
          <w:p w14:paraId="3FA1FCB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que considerar la definición de dato personal</w:t>
            </w:r>
          </w:p>
        </w:tc>
        <w:tc>
          <w:tcPr>
            <w:tcW w:w="2268" w:type="dxa"/>
          </w:tcPr>
          <w:p w14:paraId="44688452" w14:textId="77777777" w:rsidR="00CD7E0B" w:rsidRPr="001B7B9E" w:rsidRDefault="00CD7E0B" w:rsidP="00704CFD">
            <w:pPr>
              <w:jc w:val="both"/>
              <w:rPr>
                <w:rFonts w:ascii="Palatino Linotype" w:hAnsi="Palatino Linotype"/>
                <w:color w:val="000000"/>
                <w:sz w:val="20"/>
                <w:szCs w:val="20"/>
              </w:rPr>
            </w:pPr>
          </w:p>
        </w:tc>
      </w:tr>
      <w:tr w:rsidR="00CD7E0B" w:rsidRPr="001B7B9E" w14:paraId="222AD177" w14:textId="77777777" w:rsidTr="005E0100">
        <w:tc>
          <w:tcPr>
            <w:tcW w:w="2155" w:type="dxa"/>
            <w:vMerge/>
            <w:shd w:val="clear" w:color="auto" w:fill="D5DCE4"/>
          </w:tcPr>
          <w:p w14:paraId="0841A114" w14:textId="77777777" w:rsidR="00CD7E0B" w:rsidRPr="001B7B9E" w:rsidRDefault="00CD7E0B" w:rsidP="00704CFD">
            <w:pPr>
              <w:jc w:val="both"/>
              <w:rPr>
                <w:rFonts w:ascii="Palatino Linotype" w:hAnsi="Palatino Linotype"/>
                <w:color w:val="000000"/>
                <w:sz w:val="20"/>
                <w:szCs w:val="20"/>
              </w:rPr>
            </w:pPr>
          </w:p>
        </w:tc>
        <w:tc>
          <w:tcPr>
            <w:tcW w:w="1759" w:type="dxa"/>
          </w:tcPr>
          <w:p w14:paraId="58CD441F"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Estos supuestos se aplican de manera restrictiva y estricta, no pueden ampliarse</w:t>
            </w:r>
          </w:p>
        </w:tc>
        <w:tc>
          <w:tcPr>
            <w:tcW w:w="2269" w:type="dxa"/>
          </w:tcPr>
          <w:p w14:paraId="55BB3A85" w14:textId="77777777" w:rsidR="00CD7E0B" w:rsidRPr="001B7B9E" w:rsidRDefault="00CD7E0B" w:rsidP="00704CFD">
            <w:pPr>
              <w:jc w:val="both"/>
              <w:rPr>
                <w:rFonts w:ascii="Palatino Linotype" w:hAnsi="Palatino Linotype"/>
                <w:color w:val="000000"/>
                <w:sz w:val="20"/>
                <w:szCs w:val="20"/>
              </w:rPr>
            </w:pPr>
          </w:p>
        </w:tc>
        <w:tc>
          <w:tcPr>
            <w:tcW w:w="2268" w:type="dxa"/>
          </w:tcPr>
          <w:p w14:paraId="0AC0D151" w14:textId="77777777" w:rsidR="00CD7E0B" w:rsidRPr="001B7B9E" w:rsidRDefault="00CD7E0B" w:rsidP="00704CFD">
            <w:pPr>
              <w:jc w:val="both"/>
              <w:rPr>
                <w:rFonts w:ascii="Palatino Linotype" w:hAnsi="Palatino Linotype"/>
                <w:color w:val="000000"/>
                <w:sz w:val="20"/>
                <w:szCs w:val="20"/>
              </w:rPr>
            </w:pPr>
          </w:p>
        </w:tc>
      </w:tr>
      <w:tr w:rsidR="00CD7E0B" w:rsidRPr="001B7B9E" w14:paraId="652043ED" w14:textId="77777777" w:rsidTr="005E0100">
        <w:tc>
          <w:tcPr>
            <w:tcW w:w="2155" w:type="dxa"/>
            <w:vMerge w:val="restart"/>
            <w:shd w:val="clear" w:color="auto" w:fill="D5DCE4"/>
          </w:tcPr>
          <w:p w14:paraId="5FB28F2E"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Excepciones a la clasificación de reserva</w:t>
            </w:r>
          </w:p>
        </w:tc>
        <w:tc>
          <w:tcPr>
            <w:tcW w:w="1759" w:type="dxa"/>
            <w:vMerge w:val="restart"/>
          </w:tcPr>
          <w:p w14:paraId="602BC674"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No puede clasificarse como información reservada la concerniente a:</w:t>
            </w:r>
          </w:p>
        </w:tc>
        <w:tc>
          <w:tcPr>
            <w:tcW w:w="2269" w:type="dxa"/>
          </w:tcPr>
          <w:p w14:paraId="0A693BD1"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Actos (probados o en investigación) graves de violaciones a derechos humanos</w:t>
            </w:r>
          </w:p>
        </w:tc>
        <w:tc>
          <w:tcPr>
            <w:tcW w:w="2268" w:type="dxa"/>
          </w:tcPr>
          <w:p w14:paraId="02287514" w14:textId="77777777" w:rsidR="00CD7E0B" w:rsidRPr="001B7B9E" w:rsidRDefault="00CD7E0B" w:rsidP="00704CFD">
            <w:pPr>
              <w:jc w:val="both"/>
              <w:rPr>
                <w:rFonts w:ascii="Palatino Linotype" w:hAnsi="Palatino Linotype"/>
                <w:color w:val="000000"/>
                <w:sz w:val="20"/>
                <w:szCs w:val="20"/>
              </w:rPr>
            </w:pPr>
          </w:p>
        </w:tc>
      </w:tr>
      <w:tr w:rsidR="00CD7E0B" w:rsidRPr="001B7B9E" w14:paraId="161C05F2" w14:textId="77777777" w:rsidTr="005E0100">
        <w:tc>
          <w:tcPr>
            <w:tcW w:w="2155" w:type="dxa"/>
            <w:vMerge/>
            <w:shd w:val="clear" w:color="auto" w:fill="D5DCE4"/>
          </w:tcPr>
          <w:p w14:paraId="21DAB5C4"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5E7BE270" w14:textId="77777777" w:rsidR="00CD7E0B" w:rsidRPr="001B7B9E" w:rsidRDefault="00CD7E0B" w:rsidP="00704CFD">
            <w:pPr>
              <w:jc w:val="both"/>
              <w:rPr>
                <w:rFonts w:ascii="Palatino Linotype" w:hAnsi="Palatino Linotype"/>
                <w:color w:val="000000"/>
                <w:sz w:val="20"/>
                <w:szCs w:val="20"/>
              </w:rPr>
            </w:pPr>
          </w:p>
        </w:tc>
        <w:tc>
          <w:tcPr>
            <w:tcW w:w="2269" w:type="dxa"/>
          </w:tcPr>
          <w:p w14:paraId="51AAD268"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Delitos de lessa humanidad</w:t>
            </w:r>
          </w:p>
        </w:tc>
        <w:tc>
          <w:tcPr>
            <w:tcW w:w="2268" w:type="dxa"/>
          </w:tcPr>
          <w:p w14:paraId="2156B2F4" w14:textId="77777777" w:rsidR="00CD7E0B" w:rsidRPr="001B7B9E" w:rsidRDefault="00CD7E0B" w:rsidP="00704CFD">
            <w:pPr>
              <w:jc w:val="both"/>
              <w:rPr>
                <w:rFonts w:ascii="Palatino Linotype" w:hAnsi="Palatino Linotype"/>
                <w:color w:val="000000"/>
                <w:sz w:val="20"/>
                <w:szCs w:val="20"/>
              </w:rPr>
            </w:pPr>
          </w:p>
        </w:tc>
      </w:tr>
      <w:tr w:rsidR="00CD7E0B" w:rsidRPr="001B7B9E" w14:paraId="3D808B07" w14:textId="77777777" w:rsidTr="005E0100">
        <w:tc>
          <w:tcPr>
            <w:tcW w:w="2155" w:type="dxa"/>
            <w:vMerge/>
            <w:shd w:val="clear" w:color="auto" w:fill="D5DCE4"/>
          </w:tcPr>
          <w:p w14:paraId="4C1CDD72"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0A6831AA" w14:textId="77777777" w:rsidR="00CD7E0B" w:rsidRPr="001B7B9E" w:rsidRDefault="00CD7E0B" w:rsidP="00704CFD">
            <w:pPr>
              <w:jc w:val="both"/>
              <w:rPr>
                <w:rFonts w:ascii="Palatino Linotype" w:hAnsi="Palatino Linotype"/>
                <w:color w:val="000000"/>
                <w:sz w:val="20"/>
                <w:szCs w:val="20"/>
              </w:rPr>
            </w:pPr>
          </w:p>
        </w:tc>
        <w:tc>
          <w:tcPr>
            <w:tcW w:w="2269" w:type="dxa"/>
          </w:tcPr>
          <w:p w14:paraId="5A45F2AA"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Actos de Corrupción</w:t>
            </w:r>
          </w:p>
        </w:tc>
        <w:tc>
          <w:tcPr>
            <w:tcW w:w="2268" w:type="dxa"/>
          </w:tcPr>
          <w:p w14:paraId="487B4E88"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Los comprendidos en el Título Sexto del Código Penal del Estado</w:t>
            </w:r>
          </w:p>
        </w:tc>
      </w:tr>
      <w:tr w:rsidR="00CD7E0B" w:rsidRPr="001B7B9E" w14:paraId="76B6FF17" w14:textId="77777777" w:rsidTr="005E0100">
        <w:tc>
          <w:tcPr>
            <w:tcW w:w="2155" w:type="dxa"/>
            <w:vMerge w:val="restart"/>
            <w:shd w:val="clear" w:color="auto" w:fill="D5DCE4"/>
          </w:tcPr>
          <w:p w14:paraId="07625A4C"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Participación del Comité de Transparencia</w:t>
            </w:r>
          </w:p>
        </w:tc>
        <w:tc>
          <w:tcPr>
            <w:tcW w:w="1759" w:type="dxa"/>
            <w:vMerge w:val="restart"/>
          </w:tcPr>
          <w:p w14:paraId="632EC569"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Formalidades</w:t>
            </w:r>
          </w:p>
        </w:tc>
        <w:tc>
          <w:tcPr>
            <w:tcW w:w="2269" w:type="dxa"/>
          </w:tcPr>
          <w:p w14:paraId="14584901"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El Comité debe de estar debidamente integrado</w:t>
            </w:r>
          </w:p>
        </w:tc>
        <w:tc>
          <w:tcPr>
            <w:tcW w:w="2268" w:type="dxa"/>
          </w:tcPr>
          <w:p w14:paraId="19F56882" w14:textId="77777777" w:rsidR="00CD7E0B" w:rsidRPr="001B7B9E" w:rsidRDefault="00CD7E0B" w:rsidP="00704CFD">
            <w:pPr>
              <w:jc w:val="both"/>
              <w:rPr>
                <w:rFonts w:ascii="Palatino Linotype" w:hAnsi="Palatino Linotype"/>
                <w:color w:val="000000"/>
                <w:sz w:val="20"/>
                <w:szCs w:val="20"/>
              </w:rPr>
            </w:pPr>
          </w:p>
        </w:tc>
      </w:tr>
      <w:tr w:rsidR="00CD7E0B" w:rsidRPr="001B7B9E" w14:paraId="379E2F50" w14:textId="77777777" w:rsidTr="005E0100">
        <w:tc>
          <w:tcPr>
            <w:tcW w:w="2155" w:type="dxa"/>
            <w:vMerge/>
            <w:shd w:val="clear" w:color="auto" w:fill="D5DCE4"/>
          </w:tcPr>
          <w:p w14:paraId="65651A93"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72B9781A" w14:textId="77777777" w:rsidR="00CD7E0B" w:rsidRPr="001B7B9E" w:rsidRDefault="00CD7E0B" w:rsidP="00704CFD">
            <w:pPr>
              <w:jc w:val="both"/>
              <w:rPr>
                <w:rFonts w:ascii="Palatino Linotype" w:hAnsi="Palatino Linotype"/>
                <w:color w:val="000000"/>
                <w:sz w:val="20"/>
                <w:szCs w:val="20"/>
              </w:rPr>
            </w:pPr>
          </w:p>
        </w:tc>
        <w:tc>
          <w:tcPr>
            <w:tcW w:w="2269" w:type="dxa"/>
          </w:tcPr>
          <w:p w14:paraId="50418391"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Comité no aprueba la clasificación, sólo: confirma, modifica o revoca la decisión de las áreas </w:t>
            </w:r>
          </w:p>
        </w:tc>
        <w:tc>
          <w:tcPr>
            <w:tcW w:w="2268" w:type="dxa"/>
          </w:tcPr>
          <w:p w14:paraId="7C6130E8" w14:textId="77777777" w:rsidR="00CD7E0B" w:rsidRPr="001B7B9E" w:rsidRDefault="00CD7E0B" w:rsidP="00704CFD">
            <w:pPr>
              <w:jc w:val="both"/>
              <w:rPr>
                <w:rFonts w:ascii="Palatino Linotype" w:hAnsi="Palatino Linotype"/>
                <w:color w:val="000000"/>
                <w:sz w:val="20"/>
                <w:szCs w:val="20"/>
              </w:rPr>
            </w:pPr>
          </w:p>
        </w:tc>
      </w:tr>
      <w:tr w:rsidR="00CD7E0B" w:rsidRPr="001B7B9E" w14:paraId="3B5741FF" w14:textId="77777777" w:rsidTr="005E0100">
        <w:tc>
          <w:tcPr>
            <w:tcW w:w="2155" w:type="dxa"/>
            <w:shd w:val="clear" w:color="auto" w:fill="D5DCE4"/>
          </w:tcPr>
          <w:p w14:paraId="4A89F3CB"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Fondo del acuerdo de clasificación</w:t>
            </w:r>
          </w:p>
        </w:tc>
        <w:tc>
          <w:tcPr>
            <w:tcW w:w="1759" w:type="dxa"/>
          </w:tcPr>
          <w:p w14:paraId="295A838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La carga de la prueba para justificar la restricción corresponde al </w:t>
            </w:r>
            <w:r w:rsidRPr="001B7B9E">
              <w:rPr>
                <w:rFonts w:ascii="Palatino Linotype" w:hAnsi="Palatino Linotype"/>
                <w:b/>
                <w:bCs/>
                <w:color w:val="000000"/>
                <w:sz w:val="20"/>
                <w:szCs w:val="20"/>
              </w:rPr>
              <w:t>SUJETO OBLIGADO</w:t>
            </w:r>
          </w:p>
        </w:tc>
        <w:tc>
          <w:tcPr>
            <w:tcW w:w="2269" w:type="dxa"/>
          </w:tcPr>
          <w:p w14:paraId="107457D1"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Deber de fundar y motivar</w:t>
            </w:r>
          </w:p>
        </w:tc>
        <w:tc>
          <w:tcPr>
            <w:tcW w:w="2268" w:type="dxa"/>
          </w:tcPr>
          <w:p w14:paraId="5A599FE0" w14:textId="77777777" w:rsidR="00CD7E0B" w:rsidRPr="001B7B9E" w:rsidRDefault="00CD7E0B" w:rsidP="00704CFD">
            <w:pPr>
              <w:jc w:val="both"/>
              <w:rPr>
                <w:rFonts w:ascii="Palatino Linotype" w:hAnsi="Palatino Linotype"/>
                <w:color w:val="000000"/>
                <w:sz w:val="20"/>
                <w:szCs w:val="20"/>
              </w:rPr>
            </w:pPr>
          </w:p>
        </w:tc>
      </w:tr>
      <w:tr w:rsidR="00CD7E0B" w:rsidRPr="001B7B9E" w14:paraId="4A686B1D" w14:textId="77777777" w:rsidTr="005E0100">
        <w:trPr>
          <w:trHeight w:val="685"/>
        </w:trPr>
        <w:tc>
          <w:tcPr>
            <w:tcW w:w="2155" w:type="dxa"/>
            <w:vMerge w:val="restart"/>
            <w:shd w:val="clear" w:color="auto" w:fill="D5DCE4"/>
          </w:tcPr>
          <w:p w14:paraId="1D8BA383"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lastRenderedPageBreak/>
              <w:t>Condiciones especiales de la reserva</w:t>
            </w:r>
          </w:p>
        </w:tc>
        <w:tc>
          <w:tcPr>
            <w:tcW w:w="1759" w:type="dxa"/>
            <w:vMerge w:val="restart"/>
          </w:tcPr>
          <w:p w14:paraId="110CA432"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Motivar implica</w:t>
            </w:r>
          </w:p>
          <w:p w14:paraId="2D03D03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Además se debe aplicar, caso por caso, una prueba de daño.</w:t>
            </w:r>
          </w:p>
        </w:tc>
        <w:tc>
          <w:tcPr>
            <w:tcW w:w="2269" w:type="dxa"/>
            <w:vMerge w:val="restart"/>
          </w:tcPr>
          <w:p w14:paraId="0657440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Señalar las razones, motivos o circunstancias.</w:t>
            </w:r>
          </w:p>
          <w:p w14:paraId="5CD92139"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Se deben señalar las razones objetivas y acreditar.</w:t>
            </w:r>
          </w:p>
          <w:p w14:paraId="10DC6466" w14:textId="77777777" w:rsidR="00CD7E0B" w:rsidRPr="001B7B9E" w:rsidRDefault="00CD7E0B" w:rsidP="00704CFD">
            <w:pPr>
              <w:jc w:val="both"/>
              <w:rPr>
                <w:rFonts w:ascii="Palatino Linotype" w:hAnsi="Palatino Linotype"/>
                <w:color w:val="000000"/>
                <w:sz w:val="20"/>
                <w:szCs w:val="20"/>
              </w:rPr>
            </w:pPr>
          </w:p>
          <w:p w14:paraId="7204449D"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*Adquiere la condición especial de ser temporal por un periodo de 5 años con la posibilidad de ampliarse por un periodo igual.</w:t>
            </w:r>
          </w:p>
        </w:tc>
        <w:tc>
          <w:tcPr>
            <w:tcW w:w="2268" w:type="dxa"/>
            <w:vMerge w:val="restart"/>
          </w:tcPr>
          <w:p w14:paraId="28C937A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Que entregar la información provoca un riesgo real, demostrable e identificable al interés público o a la seguridad pública</w:t>
            </w:r>
          </w:p>
        </w:tc>
      </w:tr>
      <w:tr w:rsidR="00CD7E0B" w:rsidRPr="001B7B9E" w14:paraId="3ECE9CB2" w14:textId="77777777" w:rsidTr="005E0100">
        <w:trPr>
          <w:trHeight w:val="685"/>
        </w:trPr>
        <w:tc>
          <w:tcPr>
            <w:tcW w:w="2155" w:type="dxa"/>
            <w:vMerge/>
            <w:shd w:val="clear" w:color="auto" w:fill="D5DCE4"/>
          </w:tcPr>
          <w:p w14:paraId="22E21DE4"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57A16BF3" w14:textId="77777777" w:rsidR="00CD7E0B" w:rsidRPr="001B7B9E" w:rsidRDefault="00CD7E0B" w:rsidP="00704CFD">
            <w:pPr>
              <w:jc w:val="both"/>
              <w:rPr>
                <w:rFonts w:ascii="Palatino Linotype" w:hAnsi="Palatino Linotype"/>
                <w:color w:val="000000"/>
                <w:sz w:val="20"/>
                <w:szCs w:val="20"/>
              </w:rPr>
            </w:pPr>
          </w:p>
        </w:tc>
        <w:tc>
          <w:tcPr>
            <w:tcW w:w="2269" w:type="dxa"/>
            <w:vMerge/>
          </w:tcPr>
          <w:p w14:paraId="66B724FD" w14:textId="77777777" w:rsidR="00CD7E0B" w:rsidRPr="001B7B9E" w:rsidRDefault="00CD7E0B" w:rsidP="00704CFD">
            <w:pPr>
              <w:jc w:val="both"/>
              <w:rPr>
                <w:rFonts w:ascii="Palatino Linotype" w:hAnsi="Palatino Linotype"/>
                <w:color w:val="000000"/>
                <w:sz w:val="20"/>
                <w:szCs w:val="20"/>
              </w:rPr>
            </w:pPr>
          </w:p>
        </w:tc>
        <w:tc>
          <w:tcPr>
            <w:tcW w:w="2268" w:type="dxa"/>
            <w:vMerge/>
          </w:tcPr>
          <w:p w14:paraId="1B12E457" w14:textId="77777777" w:rsidR="00CD7E0B" w:rsidRPr="001B7B9E" w:rsidRDefault="00CD7E0B" w:rsidP="00704CFD">
            <w:pPr>
              <w:jc w:val="both"/>
              <w:rPr>
                <w:rFonts w:ascii="Palatino Linotype" w:hAnsi="Palatino Linotype"/>
                <w:color w:val="000000"/>
                <w:sz w:val="20"/>
                <w:szCs w:val="20"/>
              </w:rPr>
            </w:pPr>
          </w:p>
        </w:tc>
      </w:tr>
      <w:tr w:rsidR="00CD7E0B" w:rsidRPr="001B7B9E" w14:paraId="7C5433F1" w14:textId="77777777" w:rsidTr="005E0100">
        <w:tc>
          <w:tcPr>
            <w:tcW w:w="2155" w:type="dxa"/>
            <w:vMerge/>
            <w:shd w:val="clear" w:color="auto" w:fill="D5DCE4"/>
          </w:tcPr>
          <w:p w14:paraId="175E3042"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136E146B" w14:textId="77777777" w:rsidR="00CD7E0B" w:rsidRPr="001B7B9E" w:rsidRDefault="00CD7E0B" w:rsidP="00704CFD">
            <w:pPr>
              <w:jc w:val="both"/>
              <w:rPr>
                <w:rFonts w:ascii="Palatino Linotype" w:hAnsi="Palatino Linotype"/>
                <w:color w:val="000000"/>
                <w:sz w:val="20"/>
                <w:szCs w:val="20"/>
              </w:rPr>
            </w:pPr>
          </w:p>
        </w:tc>
        <w:tc>
          <w:tcPr>
            <w:tcW w:w="2269" w:type="dxa"/>
            <w:vMerge/>
          </w:tcPr>
          <w:p w14:paraId="01120871" w14:textId="77777777" w:rsidR="00CD7E0B" w:rsidRPr="001B7B9E" w:rsidRDefault="00CD7E0B" w:rsidP="00704CFD">
            <w:pPr>
              <w:jc w:val="both"/>
              <w:rPr>
                <w:rFonts w:ascii="Palatino Linotype" w:hAnsi="Palatino Linotype"/>
                <w:color w:val="000000"/>
                <w:sz w:val="20"/>
                <w:szCs w:val="20"/>
              </w:rPr>
            </w:pPr>
          </w:p>
        </w:tc>
        <w:tc>
          <w:tcPr>
            <w:tcW w:w="2268" w:type="dxa"/>
          </w:tcPr>
          <w:p w14:paraId="2BDA9A0A"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El riesgo por divulgar es mayor que el interés público de que se difunda  </w:t>
            </w:r>
          </w:p>
        </w:tc>
      </w:tr>
      <w:tr w:rsidR="00CD7E0B" w:rsidRPr="001B7B9E" w14:paraId="51B9EAA5" w14:textId="77777777" w:rsidTr="005E0100">
        <w:trPr>
          <w:trHeight w:val="1454"/>
        </w:trPr>
        <w:tc>
          <w:tcPr>
            <w:tcW w:w="2155" w:type="dxa"/>
            <w:vMerge/>
            <w:shd w:val="clear" w:color="auto" w:fill="D5DCE4"/>
          </w:tcPr>
          <w:p w14:paraId="4559A6BD" w14:textId="77777777" w:rsidR="00CD7E0B" w:rsidRPr="001B7B9E" w:rsidRDefault="00CD7E0B" w:rsidP="00704CFD">
            <w:pPr>
              <w:jc w:val="both"/>
              <w:rPr>
                <w:rFonts w:ascii="Palatino Linotype" w:hAnsi="Palatino Linotype"/>
                <w:color w:val="000000"/>
                <w:sz w:val="20"/>
                <w:szCs w:val="20"/>
              </w:rPr>
            </w:pPr>
          </w:p>
        </w:tc>
        <w:tc>
          <w:tcPr>
            <w:tcW w:w="1759" w:type="dxa"/>
            <w:vMerge/>
          </w:tcPr>
          <w:p w14:paraId="1B5E7E66" w14:textId="77777777" w:rsidR="00CD7E0B" w:rsidRPr="001B7B9E" w:rsidRDefault="00CD7E0B" w:rsidP="00704CFD">
            <w:pPr>
              <w:jc w:val="both"/>
              <w:rPr>
                <w:rFonts w:ascii="Palatino Linotype" w:hAnsi="Palatino Linotype"/>
                <w:color w:val="000000"/>
                <w:sz w:val="20"/>
                <w:szCs w:val="20"/>
              </w:rPr>
            </w:pPr>
          </w:p>
        </w:tc>
        <w:tc>
          <w:tcPr>
            <w:tcW w:w="2269" w:type="dxa"/>
            <w:vMerge/>
          </w:tcPr>
          <w:p w14:paraId="1323CB73" w14:textId="77777777" w:rsidR="00CD7E0B" w:rsidRPr="001B7B9E" w:rsidRDefault="00CD7E0B" w:rsidP="00704CFD">
            <w:pPr>
              <w:jc w:val="both"/>
              <w:rPr>
                <w:rFonts w:ascii="Palatino Linotype" w:hAnsi="Palatino Linotype"/>
                <w:color w:val="000000"/>
                <w:sz w:val="20"/>
                <w:szCs w:val="20"/>
              </w:rPr>
            </w:pPr>
          </w:p>
        </w:tc>
        <w:tc>
          <w:tcPr>
            <w:tcW w:w="2268" w:type="dxa"/>
          </w:tcPr>
          <w:p w14:paraId="5F40BDB0"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El principio de proporcionalidad</w:t>
            </w:r>
          </w:p>
        </w:tc>
      </w:tr>
      <w:tr w:rsidR="00CD7E0B" w:rsidRPr="001B7B9E" w14:paraId="65307C69" w14:textId="77777777" w:rsidTr="005E0100">
        <w:tc>
          <w:tcPr>
            <w:tcW w:w="2155" w:type="dxa"/>
            <w:vMerge w:val="restart"/>
            <w:shd w:val="clear" w:color="auto" w:fill="D5DCE4"/>
          </w:tcPr>
          <w:p w14:paraId="646B9062"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Condiciones especiales de la confidencialidad</w:t>
            </w:r>
          </w:p>
        </w:tc>
        <w:tc>
          <w:tcPr>
            <w:tcW w:w="1759" w:type="dxa"/>
          </w:tcPr>
          <w:p w14:paraId="0D8EF4A5"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Para clasificar se debe verificar que no se encuentre en los supuestos del artículo 148 de la ley Estatal </w:t>
            </w:r>
          </w:p>
        </w:tc>
        <w:tc>
          <w:tcPr>
            <w:tcW w:w="2269" w:type="dxa"/>
          </w:tcPr>
          <w:p w14:paraId="404C06C7"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 xml:space="preserve">Si se encuentra en los supuestos de dicho artículo se entrega aún sin consentimiento del titular del dato personal </w:t>
            </w:r>
          </w:p>
        </w:tc>
        <w:tc>
          <w:tcPr>
            <w:tcW w:w="2268" w:type="dxa"/>
          </w:tcPr>
          <w:p w14:paraId="3FACD9E8" w14:textId="77777777" w:rsidR="00CD7E0B" w:rsidRPr="001B7B9E" w:rsidRDefault="00CD7E0B" w:rsidP="00704CFD">
            <w:pPr>
              <w:jc w:val="both"/>
              <w:rPr>
                <w:rFonts w:ascii="Palatino Linotype" w:hAnsi="Palatino Linotype"/>
                <w:color w:val="000000"/>
                <w:sz w:val="20"/>
                <w:szCs w:val="20"/>
              </w:rPr>
            </w:pPr>
          </w:p>
        </w:tc>
      </w:tr>
      <w:tr w:rsidR="00CD7E0B" w:rsidRPr="001B7B9E" w14:paraId="4F5BB51A" w14:textId="77777777" w:rsidTr="005E0100">
        <w:trPr>
          <w:trHeight w:val="3404"/>
        </w:trPr>
        <w:tc>
          <w:tcPr>
            <w:tcW w:w="2155" w:type="dxa"/>
            <w:vMerge/>
            <w:shd w:val="clear" w:color="auto" w:fill="D5DCE4"/>
          </w:tcPr>
          <w:p w14:paraId="1021ADE7" w14:textId="77777777" w:rsidR="00CD7E0B" w:rsidRPr="001B7B9E" w:rsidRDefault="00CD7E0B" w:rsidP="00704CFD">
            <w:pPr>
              <w:jc w:val="both"/>
              <w:rPr>
                <w:rFonts w:ascii="Palatino Linotype" w:hAnsi="Palatino Linotype"/>
                <w:color w:val="000000"/>
                <w:sz w:val="20"/>
                <w:szCs w:val="20"/>
              </w:rPr>
            </w:pPr>
          </w:p>
        </w:tc>
        <w:tc>
          <w:tcPr>
            <w:tcW w:w="1759" w:type="dxa"/>
          </w:tcPr>
          <w:p w14:paraId="77191DA7" w14:textId="77777777" w:rsidR="00CD7E0B" w:rsidRPr="001B7B9E" w:rsidRDefault="00CD7E0B" w:rsidP="00704CFD">
            <w:pPr>
              <w:jc w:val="both"/>
              <w:rPr>
                <w:rFonts w:ascii="Palatino Linotype" w:hAnsi="Palatino Linotype"/>
                <w:color w:val="000000"/>
                <w:sz w:val="20"/>
                <w:szCs w:val="20"/>
              </w:rPr>
            </w:pPr>
            <w:r w:rsidRPr="001B7B9E">
              <w:rPr>
                <w:rFonts w:ascii="Palatino Linotype" w:hAnsi="Palatino Linotype"/>
                <w:color w:val="000000"/>
                <w:sz w:val="20"/>
                <w:szCs w:val="20"/>
              </w:rPr>
              <w:t>Si es posible, se debe consultar al titular de los datos para requerir su autorización para entregarlo</w:t>
            </w:r>
          </w:p>
        </w:tc>
        <w:tc>
          <w:tcPr>
            <w:tcW w:w="2269" w:type="dxa"/>
          </w:tcPr>
          <w:p w14:paraId="19938C5A" w14:textId="77777777" w:rsidR="00CD7E0B" w:rsidRPr="001B7B9E" w:rsidRDefault="00CD7E0B" w:rsidP="00704CFD">
            <w:pPr>
              <w:jc w:val="both"/>
              <w:rPr>
                <w:rFonts w:ascii="Palatino Linotype" w:hAnsi="Palatino Linotype"/>
                <w:color w:val="000000"/>
                <w:sz w:val="20"/>
                <w:szCs w:val="20"/>
              </w:rPr>
            </w:pPr>
          </w:p>
        </w:tc>
        <w:tc>
          <w:tcPr>
            <w:tcW w:w="2268" w:type="dxa"/>
          </w:tcPr>
          <w:p w14:paraId="4C7C15C3" w14:textId="77777777" w:rsidR="00CD7E0B" w:rsidRPr="001B7B9E" w:rsidRDefault="00CD7E0B" w:rsidP="00704CFD">
            <w:pPr>
              <w:jc w:val="both"/>
              <w:rPr>
                <w:rFonts w:ascii="Palatino Linotype" w:hAnsi="Palatino Linotype"/>
                <w:color w:val="000000"/>
                <w:sz w:val="20"/>
                <w:szCs w:val="20"/>
              </w:rPr>
            </w:pPr>
          </w:p>
        </w:tc>
      </w:tr>
    </w:tbl>
    <w:p w14:paraId="0C3F896E" w14:textId="77777777" w:rsidR="00CD7E0B" w:rsidRPr="001B7B9E" w:rsidRDefault="00CD7E0B" w:rsidP="005E0100">
      <w:pPr>
        <w:spacing w:line="360" w:lineRule="auto"/>
        <w:ind w:right="49"/>
        <w:contextualSpacing/>
        <w:jc w:val="both"/>
        <w:rPr>
          <w:rFonts w:ascii="Palatino Linotype" w:eastAsiaTheme="minorEastAsia" w:hAnsi="Palatino Linotype"/>
          <w:lang w:eastAsia="es-ES"/>
        </w:rPr>
      </w:pPr>
    </w:p>
    <w:p w14:paraId="7C87F269" w14:textId="77777777" w:rsidR="00093823" w:rsidRPr="001B7B9E" w:rsidRDefault="00CD7E0B" w:rsidP="005E0100">
      <w:pPr>
        <w:numPr>
          <w:ilvl w:val="0"/>
          <w:numId w:val="1"/>
        </w:numPr>
        <w:spacing w:line="360" w:lineRule="auto"/>
        <w:ind w:right="49"/>
        <w:contextualSpacing/>
        <w:jc w:val="both"/>
        <w:rPr>
          <w:rFonts w:ascii="Palatino Linotype" w:eastAsiaTheme="minorEastAsia" w:hAnsi="Palatino Linotype"/>
          <w:lang w:eastAsia="es-ES"/>
        </w:rPr>
      </w:pPr>
      <w:r w:rsidRPr="001B7B9E">
        <w:rPr>
          <w:rFonts w:ascii="Palatino Linotype" w:eastAsia="Calibri" w:hAnsi="Palatino Linotype"/>
          <w:color w:val="000000"/>
          <w:lang w:eastAsia="en-US"/>
        </w:rPr>
        <w:t>Pero</w:t>
      </w:r>
      <w:r w:rsidRPr="001B7B9E">
        <w:rPr>
          <w:rFonts w:ascii="Palatino Linotype" w:eastAsia="Calibri" w:hAnsi="Palatino Linotype"/>
          <w:color w:val="000000"/>
          <w:lang w:val="es-ES_tradnl" w:eastAsia="es-ES_tradnl"/>
        </w:rPr>
        <w:t xml:space="preserve"> si la información que se pretende clasificar como confidencial no se </w:t>
      </w:r>
      <w:r w:rsidRPr="001B7B9E">
        <w:rPr>
          <w:rFonts w:ascii="Palatino Linotype" w:eastAsia="Calibri" w:hAnsi="Palatino Linotype"/>
          <w:color w:val="000000"/>
          <w:lang w:eastAsia="en-US"/>
        </w:rPr>
        <w:t>encuentra</w:t>
      </w:r>
      <w:r w:rsidRPr="001B7B9E">
        <w:rPr>
          <w:rFonts w:ascii="Palatino Linotype" w:eastAsia="Calibri" w:hAnsi="Palatino Linotype"/>
          <w:color w:val="000000"/>
          <w:lang w:val="es-ES_tradnl" w:eastAsia="es-ES_tradnl"/>
        </w:rPr>
        <w:t xml:space="preserve"> en los supuestos antes señalados y es posible, se deberá consultar al titular de los </w:t>
      </w:r>
      <w:r w:rsidRPr="001B7B9E">
        <w:rPr>
          <w:rFonts w:ascii="Palatino Linotype" w:eastAsia="Calibri" w:hAnsi="Palatino Linotype"/>
          <w:color w:val="000000"/>
          <w:lang w:val="es-ES_tradnl" w:eastAsia="es-ES_tradnl"/>
        </w:rPr>
        <w:lastRenderedPageBreak/>
        <w:t>datos si permite o no el acceso. De no ser posible, la realización de la consulta procede, fundando y motivando, la clasificación.</w:t>
      </w:r>
    </w:p>
    <w:p w14:paraId="066BA1DB" w14:textId="77777777" w:rsidR="001F1ED1" w:rsidRPr="001B7B9E" w:rsidRDefault="001F1ED1" w:rsidP="001F1ED1">
      <w:pPr>
        <w:spacing w:line="360" w:lineRule="auto"/>
        <w:ind w:left="360" w:right="49"/>
        <w:contextualSpacing/>
        <w:jc w:val="both"/>
        <w:rPr>
          <w:rFonts w:ascii="Palatino Linotype" w:eastAsiaTheme="minorEastAsia" w:hAnsi="Palatino Linotype"/>
          <w:lang w:eastAsia="es-ES"/>
        </w:rPr>
      </w:pPr>
    </w:p>
    <w:p w14:paraId="6A2CFDD6" w14:textId="77777777" w:rsidR="00093823" w:rsidRPr="001B7B9E" w:rsidRDefault="00093823" w:rsidP="005E0100">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1B7B9E">
        <w:rPr>
          <w:rFonts w:ascii="Palatino Linotype" w:hAnsi="Palatino Linotype" w:cs="Arial"/>
          <w:sz w:val="24"/>
        </w:rPr>
        <w:t>Así, una vez analizada la información remitida por el sujeto Obligado en respuesta, se concluye que las razones y motivos de</w:t>
      </w:r>
      <w:r w:rsidR="001F1ED1" w:rsidRPr="001B7B9E">
        <w:rPr>
          <w:rFonts w:ascii="Palatino Linotype" w:hAnsi="Palatino Linotype" w:cs="Arial"/>
          <w:sz w:val="24"/>
        </w:rPr>
        <w:t xml:space="preserve"> inconformidad resultan parcialmente</w:t>
      </w:r>
      <w:r w:rsidR="000A4693" w:rsidRPr="001B7B9E">
        <w:rPr>
          <w:rFonts w:ascii="Palatino Linotype" w:hAnsi="Palatino Linotype" w:cs="Arial"/>
          <w:sz w:val="24"/>
        </w:rPr>
        <w:t xml:space="preserve"> fundadas</w:t>
      </w:r>
      <w:r w:rsidRPr="001B7B9E">
        <w:rPr>
          <w:rFonts w:ascii="Palatino Linotype" w:hAnsi="Palatino Linotype" w:cs="Arial"/>
          <w:sz w:val="24"/>
        </w:rPr>
        <w:t xml:space="preserve">, por lo que este Órgano Garante determina </w:t>
      </w:r>
      <w:r w:rsidR="001F1ED1" w:rsidRPr="001B7B9E">
        <w:rPr>
          <w:rFonts w:ascii="Palatino Linotype" w:hAnsi="Palatino Linotype" w:cs="Arial"/>
          <w:b/>
          <w:sz w:val="24"/>
        </w:rPr>
        <w:t>REVOCAR</w:t>
      </w:r>
      <w:r w:rsidRPr="001B7B9E">
        <w:rPr>
          <w:rFonts w:ascii="Palatino Linotype" w:hAnsi="Palatino Linotype" w:cs="Arial"/>
          <w:sz w:val="24"/>
        </w:rPr>
        <w:t xml:space="preserve"> la respuesta del </w:t>
      </w:r>
      <w:r w:rsidRPr="001B7B9E">
        <w:rPr>
          <w:rFonts w:ascii="Palatino Linotype" w:hAnsi="Palatino Linotype" w:cs="Arial"/>
          <w:b/>
          <w:sz w:val="24"/>
        </w:rPr>
        <w:t>SUJETO OBLIGADO</w:t>
      </w:r>
      <w:r w:rsidRPr="001B7B9E">
        <w:rPr>
          <w:rFonts w:ascii="Palatino Linotype" w:hAnsi="Palatino Linotype" w:cs="Arial"/>
          <w:sz w:val="24"/>
        </w:rPr>
        <w:t>.</w:t>
      </w:r>
    </w:p>
    <w:p w14:paraId="5B12EC2F" w14:textId="77777777" w:rsidR="00093823" w:rsidRPr="001B7B9E" w:rsidRDefault="00093823" w:rsidP="005E0100">
      <w:pPr>
        <w:spacing w:line="360" w:lineRule="auto"/>
        <w:jc w:val="both"/>
        <w:rPr>
          <w:rFonts w:ascii="Palatino Linotype" w:eastAsiaTheme="minorEastAsia" w:hAnsi="Palatino Linotype"/>
        </w:rPr>
      </w:pPr>
    </w:p>
    <w:p w14:paraId="7FFBA10F" w14:textId="77777777" w:rsidR="00093823" w:rsidRPr="001B7B9E" w:rsidRDefault="00093823" w:rsidP="005E010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B7B9E">
        <w:rPr>
          <w:rFonts w:ascii="Palatino Linotype" w:eastAsiaTheme="minorEastAsia" w:hAnsi="Palatino Linotype"/>
          <w:color w:val="000000"/>
          <w:lang w:val="es-ES"/>
        </w:rPr>
        <w:t xml:space="preserve">Por lo anteriormente expuesto y fundado, este </w:t>
      </w:r>
      <w:r w:rsidRPr="001B7B9E">
        <w:rPr>
          <w:rFonts w:ascii="Palatino Linotype" w:eastAsiaTheme="minorEastAsia" w:hAnsi="Palatino Linotype"/>
          <w:b/>
          <w:bCs/>
          <w:color w:val="000000"/>
          <w:lang w:val="es-ES"/>
        </w:rPr>
        <w:t>ÓRGANO GARANTE</w:t>
      </w:r>
      <w:r w:rsidRPr="001B7B9E">
        <w:rPr>
          <w:rFonts w:ascii="Palatino Linotype" w:eastAsiaTheme="minorEastAsia" w:hAnsi="Palatino Linotype"/>
          <w:color w:val="000000"/>
          <w:lang w:val="es-ES"/>
        </w:rPr>
        <w:t xml:space="preserve"> emite los siguientes: </w:t>
      </w:r>
    </w:p>
    <w:p w14:paraId="735EC26B" w14:textId="77777777" w:rsidR="00093823" w:rsidRPr="001B7B9E" w:rsidRDefault="00093823" w:rsidP="005E0100">
      <w:pPr>
        <w:spacing w:line="360" w:lineRule="auto"/>
        <w:contextualSpacing/>
        <w:jc w:val="both"/>
        <w:rPr>
          <w:rFonts w:ascii="Palatino Linotype" w:eastAsiaTheme="minorEastAsia" w:hAnsi="Palatino Linotype" w:cs="Arial"/>
          <w:lang w:val="es-ES_tradnl" w:eastAsia="es-ES"/>
        </w:rPr>
      </w:pPr>
    </w:p>
    <w:p w14:paraId="15557A62" w14:textId="77777777" w:rsidR="00093823" w:rsidRPr="001B7B9E" w:rsidRDefault="00093823" w:rsidP="005E0100">
      <w:pPr>
        <w:keepNext/>
        <w:keepLines/>
        <w:spacing w:line="360" w:lineRule="auto"/>
        <w:jc w:val="center"/>
        <w:outlineLvl w:val="0"/>
        <w:rPr>
          <w:rFonts w:ascii="Palatino Linotype" w:hAnsi="Palatino Linotype" w:cstheme="majorBidi"/>
          <w:b/>
          <w:bCs/>
          <w:lang w:val="es-ES_tradnl" w:eastAsia="es-ES"/>
        </w:rPr>
      </w:pPr>
      <w:bookmarkStart w:id="154" w:name="_Toc92984388"/>
      <w:bookmarkStart w:id="155" w:name="_Toc94019429"/>
      <w:r w:rsidRPr="001B7B9E">
        <w:rPr>
          <w:rFonts w:ascii="Palatino Linotype" w:hAnsi="Palatino Linotype" w:cstheme="majorBidi"/>
          <w:b/>
          <w:bCs/>
          <w:lang w:val="es-ES_tradnl" w:eastAsia="es-ES"/>
        </w:rPr>
        <w:t>R E S O L U T I V O S</w:t>
      </w:r>
      <w:bookmarkEnd w:id="154"/>
      <w:bookmarkEnd w:id="155"/>
    </w:p>
    <w:p w14:paraId="0B44D0A8" w14:textId="77777777" w:rsidR="00093823" w:rsidRPr="001B7B9E" w:rsidRDefault="00093823" w:rsidP="005E0100">
      <w:pPr>
        <w:shd w:val="clear" w:color="auto" w:fill="FFFFFF"/>
        <w:spacing w:line="360" w:lineRule="auto"/>
        <w:contextualSpacing/>
        <w:jc w:val="both"/>
        <w:rPr>
          <w:rFonts w:ascii="Palatino Linotype" w:eastAsiaTheme="minorEastAsia" w:hAnsi="Palatino Linotype" w:cs="Arial"/>
          <w:lang w:val="es-ES_tradnl" w:eastAsia="es-ES"/>
        </w:rPr>
      </w:pPr>
    </w:p>
    <w:p w14:paraId="6A056258" w14:textId="77777777" w:rsidR="000A4693" w:rsidRPr="001B7B9E" w:rsidRDefault="000A4693" w:rsidP="005E0100">
      <w:pPr>
        <w:spacing w:line="360" w:lineRule="auto"/>
        <w:ind w:right="48"/>
        <w:jc w:val="both"/>
        <w:rPr>
          <w:rFonts w:ascii="Palatino Linotype" w:hAnsi="Palatino Linotype" w:cs="Arial"/>
          <w:bCs/>
          <w:szCs w:val="20"/>
          <w:lang w:eastAsia="es-ES"/>
        </w:rPr>
      </w:pPr>
      <w:r w:rsidRPr="001B7B9E">
        <w:rPr>
          <w:rFonts w:ascii="Palatino Linotype" w:hAnsi="Palatino Linotype" w:cs="Arial"/>
          <w:b/>
          <w:szCs w:val="20"/>
          <w:lang w:eastAsia="es-ES"/>
        </w:rPr>
        <w:t xml:space="preserve">PRIMERO. </w:t>
      </w:r>
      <w:r w:rsidRPr="001B7B9E">
        <w:rPr>
          <w:rFonts w:ascii="Palatino Linotype" w:hAnsi="Palatino Linotype" w:cs="Arial"/>
          <w:szCs w:val="20"/>
          <w:lang w:eastAsia="es-ES"/>
        </w:rPr>
        <w:t xml:space="preserve">Resultan </w:t>
      </w:r>
      <w:r w:rsidR="001F1ED1" w:rsidRPr="001B7B9E">
        <w:rPr>
          <w:rFonts w:ascii="Palatino Linotype" w:hAnsi="Palatino Linotype" w:cs="Arial"/>
          <w:szCs w:val="20"/>
          <w:lang w:eastAsia="es-ES"/>
        </w:rPr>
        <w:t xml:space="preserve">parcialmente </w:t>
      </w:r>
      <w:r w:rsidRPr="001B7B9E">
        <w:rPr>
          <w:rFonts w:ascii="Palatino Linotype" w:hAnsi="Palatino Linotype" w:cs="Arial"/>
          <w:szCs w:val="20"/>
          <w:lang w:eastAsia="es-ES"/>
        </w:rPr>
        <w:t>fundadas las</w:t>
      </w:r>
      <w:r w:rsidRPr="001B7B9E">
        <w:rPr>
          <w:rFonts w:ascii="Palatino Linotype" w:hAnsi="Palatino Linotype" w:cs="Arial"/>
          <w:b/>
          <w:szCs w:val="20"/>
          <w:lang w:eastAsia="es-ES"/>
        </w:rPr>
        <w:t xml:space="preserve"> </w:t>
      </w:r>
      <w:r w:rsidRPr="001B7B9E">
        <w:rPr>
          <w:rFonts w:ascii="Palatino Linotype" w:hAnsi="Palatino Linotype" w:cs="Arial"/>
          <w:szCs w:val="20"/>
          <w:lang w:val="es-ES" w:eastAsia="es-ES"/>
        </w:rPr>
        <w:t xml:space="preserve">razones o motivos de inconformidad hechos valer </w:t>
      </w:r>
      <w:r w:rsidRPr="001B7B9E">
        <w:rPr>
          <w:rFonts w:ascii="Palatino Linotype" w:eastAsia="Calibri" w:hAnsi="Palatino Linotype" w:cs="Arial"/>
          <w:szCs w:val="20"/>
          <w:lang w:val="es-ES" w:eastAsia="es-ES"/>
        </w:rPr>
        <w:t xml:space="preserve">en el recurso de revisión </w:t>
      </w:r>
      <w:r w:rsidR="001F1ED1" w:rsidRPr="001B7B9E">
        <w:rPr>
          <w:rFonts w:ascii="Palatino Linotype" w:hAnsi="Palatino Linotype" w:cs="Arial"/>
          <w:b/>
          <w:bCs/>
          <w:szCs w:val="20"/>
          <w:lang w:eastAsia="es-ES"/>
        </w:rPr>
        <w:t>06468</w:t>
      </w:r>
      <w:r w:rsidRPr="001B7B9E">
        <w:rPr>
          <w:rFonts w:ascii="Palatino Linotype" w:hAnsi="Palatino Linotype" w:cs="Arial"/>
          <w:b/>
          <w:bCs/>
          <w:szCs w:val="20"/>
          <w:lang w:eastAsia="es-ES"/>
        </w:rPr>
        <w:t xml:space="preserve">/INFOEM/IP/RR/2021, </w:t>
      </w:r>
      <w:r w:rsidRPr="001B7B9E">
        <w:rPr>
          <w:rFonts w:ascii="Palatino Linotype" w:hAnsi="Palatino Linotype" w:cs="Arial"/>
          <w:bCs/>
          <w:szCs w:val="20"/>
          <w:lang w:eastAsia="es-ES"/>
        </w:rPr>
        <w:t xml:space="preserve">en términos del </w:t>
      </w:r>
      <w:r w:rsidRPr="001B7B9E">
        <w:rPr>
          <w:rFonts w:ascii="Palatino Linotype" w:hAnsi="Palatino Linotype" w:cs="Arial"/>
          <w:b/>
          <w:bCs/>
          <w:szCs w:val="20"/>
          <w:lang w:eastAsia="es-ES"/>
        </w:rPr>
        <w:t>Considerando</w:t>
      </w:r>
      <w:r w:rsidRPr="001B7B9E">
        <w:rPr>
          <w:rFonts w:ascii="Palatino Linotype" w:hAnsi="Palatino Linotype" w:cs="Arial"/>
          <w:bCs/>
          <w:szCs w:val="20"/>
          <w:lang w:eastAsia="es-ES"/>
        </w:rPr>
        <w:t xml:space="preserve"> </w:t>
      </w:r>
      <w:r w:rsidRPr="001B7B9E">
        <w:rPr>
          <w:rFonts w:ascii="Palatino Linotype" w:hAnsi="Palatino Linotype" w:cs="Arial"/>
          <w:b/>
          <w:bCs/>
          <w:szCs w:val="20"/>
          <w:lang w:eastAsia="es-ES"/>
        </w:rPr>
        <w:t xml:space="preserve">CUARTO y QUINTO  </w:t>
      </w:r>
      <w:r w:rsidRPr="001B7B9E">
        <w:rPr>
          <w:rFonts w:ascii="Palatino Linotype" w:hAnsi="Palatino Linotype" w:cs="Arial"/>
          <w:bCs/>
          <w:szCs w:val="20"/>
          <w:lang w:eastAsia="es-ES"/>
        </w:rPr>
        <w:t>de la presente resolución.</w:t>
      </w:r>
    </w:p>
    <w:p w14:paraId="6B9AB557" w14:textId="77777777" w:rsidR="000A4693" w:rsidRPr="001B7B9E" w:rsidRDefault="000A4693" w:rsidP="005E0100">
      <w:pPr>
        <w:spacing w:line="360" w:lineRule="auto"/>
        <w:ind w:right="48"/>
        <w:jc w:val="both"/>
        <w:rPr>
          <w:rFonts w:ascii="Palatino Linotype" w:hAnsi="Palatino Linotype" w:cs="Arial"/>
          <w:bCs/>
          <w:szCs w:val="20"/>
          <w:lang w:eastAsia="es-ES"/>
        </w:rPr>
      </w:pPr>
    </w:p>
    <w:p w14:paraId="292BAF9C" w14:textId="77777777" w:rsidR="000A4693" w:rsidRPr="001B7B9E" w:rsidRDefault="000A4693" w:rsidP="005E0100">
      <w:pPr>
        <w:spacing w:line="360" w:lineRule="auto"/>
        <w:ind w:right="48"/>
        <w:jc w:val="both"/>
        <w:rPr>
          <w:rFonts w:ascii="Palatino Linotype" w:hAnsi="Palatino Linotype" w:cs="Arial"/>
          <w:bCs/>
          <w:szCs w:val="20"/>
          <w:lang w:eastAsia="es-ES"/>
        </w:rPr>
      </w:pPr>
      <w:bookmarkStart w:id="156" w:name="_Toc477891768"/>
      <w:bookmarkStart w:id="157" w:name="_Toc477891858"/>
      <w:bookmarkStart w:id="158" w:name="_Toc481576259"/>
      <w:bookmarkStart w:id="159" w:name="_Toc492590391"/>
      <w:bookmarkStart w:id="160" w:name="_Toc462653937"/>
      <w:bookmarkStart w:id="161" w:name="_Toc453696502"/>
      <w:bookmarkStart w:id="162" w:name="_Toc454301155"/>
      <w:r w:rsidRPr="001B7B9E">
        <w:rPr>
          <w:rFonts w:ascii="Palatino Linotype" w:hAnsi="Palatino Linotype"/>
          <w:b/>
          <w:szCs w:val="20"/>
          <w:lang w:eastAsia="es-ES"/>
        </w:rPr>
        <w:t>SEGUNDO.</w:t>
      </w:r>
      <w:r w:rsidRPr="001B7B9E">
        <w:rPr>
          <w:rFonts w:ascii="Palatino Linotype" w:eastAsia="DengXian Light" w:hAnsi="Palatino Linotype"/>
          <w:color w:val="2F5496"/>
          <w:sz w:val="36"/>
          <w:szCs w:val="26"/>
          <w:lang w:eastAsia="es-ES"/>
        </w:rPr>
        <w:t xml:space="preserve"> </w:t>
      </w:r>
      <w:bookmarkEnd w:id="156"/>
      <w:bookmarkEnd w:id="157"/>
      <w:bookmarkEnd w:id="158"/>
      <w:bookmarkEnd w:id="159"/>
      <w:bookmarkEnd w:id="160"/>
      <w:bookmarkEnd w:id="161"/>
      <w:bookmarkEnd w:id="162"/>
      <w:r w:rsidRPr="001B7B9E">
        <w:rPr>
          <w:rFonts w:ascii="Palatino Linotype" w:eastAsia="Calibri" w:hAnsi="Palatino Linotype" w:cs="Arial"/>
          <w:szCs w:val="20"/>
          <w:lang w:val="es-ES" w:eastAsia="es-ES"/>
        </w:rPr>
        <w:t>Se</w:t>
      </w:r>
      <w:r w:rsidR="00704CFD" w:rsidRPr="001B7B9E">
        <w:rPr>
          <w:rFonts w:ascii="Palatino Linotype" w:eastAsia="Calibri" w:hAnsi="Palatino Linotype" w:cs="Arial"/>
          <w:b/>
          <w:szCs w:val="20"/>
          <w:lang w:val="es-ES" w:eastAsia="es-ES"/>
        </w:rPr>
        <w:t xml:space="preserve"> REVOCA</w:t>
      </w:r>
      <w:r w:rsidRPr="001B7B9E">
        <w:rPr>
          <w:rFonts w:ascii="Palatino Linotype" w:eastAsia="Calibri" w:hAnsi="Palatino Linotype" w:cs="Arial"/>
          <w:b/>
          <w:szCs w:val="20"/>
          <w:lang w:val="es-ES" w:eastAsia="es-ES"/>
        </w:rPr>
        <w:t xml:space="preserve"> </w:t>
      </w:r>
      <w:r w:rsidR="00704CFD" w:rsidRPr="001B7B9E">
        <w:rPr>
          <w:rFonts w:ascii="Palatino Linotype" w:eastAsia="Calibri" w:hAnsi="Palatino Linotype" w:cs="Arial"/>
          <w:szCs w:val="20"/>
          <w:lang w:val="es-ES" w:eastAsia="es-ES"/>
        </w:rPr>
        <w:t>la respuesta emitida por el</w:t>
      </w:r>
      <w:r w:rsidRPr="001B7B9E">
        <w:rPr>
          <w:rFonts w:ascii="Palatino Linotype" w:eastAsia="Calibri" w:hAnsi="Palatino Linotype" w:cs="Arial"/>
          <w:szCs w:val="20"/>
          <w:lang w:val="es-ES" w:eastAsia="es-ES"/>
        </w:rPr>
        <w:t xml:space="preserve"> </w:t>
      </w:r>
      <w:r w:rsidR="00704CFD" w:rsidRPr="001B7B9E">
        <w:rPr>
          <w:rFonts w:ascii="Palatino Linotype" w:eastAsia="Calibri" w:hAnsi="Palatino Linotype" w:cs="Tahoma"/>
          <w:b/>
          <w:szCs w:val="22"/>
          <w:lang w:eastAsia="en-US"/>
        </w:rPr>
        <w:t>Ayuntamiento de Ecatepec de Morelos</w:t>
      </w:r>
      <w:r w:rsidRPr="001B7B9E">
        <w:rPr>
          <w:rFonts w:ascii="Palatino Linotype" w:eastAsia="Calibri" w:hAnsi="Palatino Linotype" w:cs="Arial"/>
          <w:szCs w:val="20"/>
          <w:lang w:val="es-ES" w:eastAsia="es-ES"/>
        </w:rPr>
        <w:t xml:space="preserve"> y se</w:t>
      </w:r>
      <w:r w:rsidRPr="001B7B9E">
        <w:rPr>
          <w:rFonts w:ascii="Palatino Linotype" w:eastAsia="Calibri" w:hAnsi="Palatino Linotype" w:cs="Arial"/>
          <w:b/>
          <w:szCs w:val="20"/>
          <w:lang w:val="es-ES" w:eastAsia="es-ES"/>
        </w:rPr>
        <w:t xml:space="preserve"> ORDENA </w:t>
      </w:r>
      <w:r w:rsidRPr="001B7B9E">
        <w:rPr>
          <w:rFonts w:ascii="Palatino Linotype" w:hAnsi="Palatino Linotype" w:cs="Arial"/>
          <w:szCs w:val="20"/>
          <w:lang w:val="es-ES" w:eastAsia="es-ES"/>
        </w:rPr>
        <w:t xml:space="preserve">entregar vía Sistema de Accesos a la Información Mexiquense (SAIMEX), de ser procedente en versión pública, la siguiente </w:t>
      </w:r>
      <w:r w:rsidRPr="001B7B9E">
        <w:rPr>
          <w:rFonts w:ascii="Palatino Linotype" w:hAnsi="Palatino Linotype" w:cs="Arial"/>
          <w:bCs/>
          <w:szCs w:val="20"/>
          <w:lang w:eastAsia="es-ES"/>
        </w:rPr>
        <w:t>información:</w:t>
      </w:r>
    </w:p>
    <w:p w14:paraId="0BFCC7D2" w14:textId="77777777" w:rsidR="000A4693" w:rsidRPr="001B7B9E" w:rsidRDefault="000A4693" w:rsidP="005E0100">
      <w:pPr>
        <w:spacing w:line="360" w:lineRule="auto"/>
        <w:ind w:right="48"/>
        <w:jc w:val="both"/>
        <w:rPr>
          <w:rFonts w:ascii="Palatino Linotype" w:hAnsi="Palatino Linotype" w:cs="Arial"/>
          <w:bCs/>
          <w:szCs w:val="20"/>
          <w:lang w:eastAsia="es-ES"/>
        </w:rPr>
      </w:pPr>
    </w:p>
    <w:p w14:paraId="7B8A7616" w14:textId="77777777" w:rsidR="000A4693" w:rsidRPr="001B7B9E" w:rsidRDefault="000A4693" w:rsidP="005E0100">
      <w:pPr>
        <w:spacing w:line="360" w:lineRule="auto"/>
        <w:ind w:left="567" w:right="899"/>
        <w:jc w:val="both"/>
        <w:rPr>
          <w:rFonts w:ascii="Palatino Linotype" w:eastAsia="Calibri" w:hAnsi="Palatino Linotype" w:cs="Arial"/>
          <w:b/>
        </w:rPr>
      </w:pPr>
      <w:r w:rsidRPr="001B7B9E">
        <w:rPr>
          <w:rFonts w:ascii="Palatino Linotype" w:eastAsia="Calibri" w:hAnsi="Palatino Linotype" w:cs="Arial"/>
          <w:b/>
        </w:rPr>
        <w:t xml:space="preserve">a) </w:t>
      </w:r>
      <w:r w:rsidR="00704CFD" w:rsidRPr="001B7B9E">
        <w:rPr>
          <w:rFonts w:ascii="Palatino Linotype" w:eastAsia="Calibri" w:hAnsi="Palatino Linotype" w:cs="Arial"/>
          <w:b/>
        </w:rPr>
        <w:t>Versión estenogr</w:t>
      </w:r>
      <w:r w:rsidR="00C554CB">
        <w:rPr>
          <w:rFonts w:ascii="Palatino Linotype" w:eastAsia="Calibri" w:hAnsi="Palatino Linotype" w:cs="Arial"/>
          <w:b/>
        </w:rPr>
        <w:t xml:space="preserve">áfica de la ceremonia </w:t>
      </w:r>
      <w:r w:rsidR="00704CFD" w:rsidRPr="001B7B9E">
        <w:rPr>
          <w:rFonts w:ascii="Palatino Linotype" w:eastAsia="Calibri" w:hAnsi="Palatino Linotype" w:cs="Arial"/>
          <w:b/>
        </w:rPr>
        <w:t>entrega de la Presea Jóvenes con V</w:t>
      </w:r>
      <w:r w:rsidR="00C554CB">
        <w:rPr>
          <w:rFonts w:ascii="Palatino Linotype" w:eastAsia="Calibri" w:hAnsi="Palatino Linotype" w:cs="Arial"/>
          <w:b/>
        </w:rPr>
        <w:t>alores</w:t>
      </w:r>
      <w:r w:rsidR="00704CFD" w:rsidRPr="001B7B9E">
        <w:rPr>
          <w:rFonts w:ascii="Palatino Linotype" w:eastAsia="Calibri" w:hAnsi="Palatino Linotype" w:cs="Arial"/>
          <w:b/>
        </w:rPr>
        <w:t xml:space="preserve"> 2020.</w:t>
      </w:r>
      <w:r w:rsidRPr="001B7B9E">
        <w:rPr>
          <w:rFonts w:ascii="Palatino Linotype" w:eastAsia="Calibri" w:hAnsi="Palatino Linotype" w:cs="Arial"/>
          <w:b/>
        </w:rPr>
        <w:t xml:space="preserve"> </w:t>
      </w:r>
    </w:p>
    <w:p w14:paraId="09E1300B" w14:textId="77777777" w:rsidR="000A4693" w:rsidRPr="001B7B9E" w:rsidRDefault="000A4693" w:rsidP="005E0100">
      <w:pPr>
        <w:spacing w:line="360" w:lineRule="auto"/>
        <w:ind w:right="48"/>
        <w:jc w:val="both"/>
        <w:rPr>
          <w:rFonts w:ascii="Palatino Linotype" w:hAnsi="Palatino Linotype" w:cs="Arial"/>
          <w:bCs/>
          <w:szCs w:val="20"/>
          <w:lang w:eastAsia="es-ES"/>
        </w:rPr>
      </w:pPr>
    </w:p>
    <w:p w14:paraId="1EFCC7D3" w14:textId="77777777" w:rsidR="000A4693" w:rsidRPr="001B7B9E" w:rsidRDefault="000A4693" w:rsidP="005E0100">
      <w:pPr>
        <w:tabs>
          <w:tab w:val="left" w:pos="8080"/>
        </w:tabs>
        <w:spacing w:line="360" w:lineRule="auto"/>
        <w:ind w:right="48"/>
        <w:contextualSpacing/>
        <w:jc w:val="both"/>
        <w:rPr>
          <w:rFonts w:ascii="Palatino Linotype" w:hAnsi="Palatino Linotype"/>
          <w:b/>
        </w:rPr>
      </w:pPr>
      <w:r w:rsidRPr="001B7B9E">
        <w:rPr>
          <w:rFonts w:ascii="Palatino Linotype" w:hAnsi="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B7B9E">
        <w:rPr>
          <w:rFonts w:ascii="Palatino Linotype" w:hAnsi="Palatino Linotype"/>
          <w:b/>
        </w:rPr>
        <w:t>EL RECURRENTE.</w:t>
      </w:r>
    </w:p>
    <w:p w14:paraId="628ABB79" w14:textId="77777777" w:rsidR="00400C18" w:rsidRPr="001B7B9E" w:rsidRDefault="00400C18" w:rsidP="005E0100">
      <w:pPr>
        <w:spacing w:line="360" w:lineRule="auto"/>
        <w:jc w:val="both"/>
        <w:rPr>
          <w:rFonts w:ascii="Palatino Linotype" w:eastAsia="Calibri" w:hAnsi="Palatino Linotype" w:cs="Arial"/>
          <w:color w:val="000000" w:themeColor="text1"/>
        </w:rPr>
      </w:pPr>
    </w:p>
    <w:p w14:paraId="7F46F848" w14:textId="77777777" w:rsidR="000A4693" w:rsidRPr="001B7B9E" w:rsidRDefault="000A4693" w:rsidP="005E0100">
      <w:pPr>
        <w:tabs>
          <w:tab w:val="left" w:pos="8080"/>
        </w:tabs>
        <w:spacing w:line="360" w:lineRule="auto"/>
        <w:ind w:right="48"/>
        <w:contextualSpacing/>
        <w:jc w:val="both"/>
        <w:rPr>
          <w:rFonts w:ascii="Palatino Linotype" w:eastAsia="Palatino Linotype" w:hAnsi="Palatino Linotype" w:cs="Palatino Linotype"/>
          <w:b/>
        </w:rPr>
      </w:pPr>
      <w:r w:rsidRPr="001B7B9E">
        <w:rPr>
          <w:rFonts w:ascii="Palatino Linotype" w:eastAsia="Palatino Linotype" w:hAnsi="Palatino Linotype" w:cs="Palatino Linotype"/>
          <w:b/>
        </w:rPr>
        <w:t xml:space="preserve">TERCERO. Notifíquese </w:t>
      </w:r>
      <w:r w:rsidRPr="001B7B9E">
        <w:rPr>
          <w:rFonts w:ascii="Palatino Linotype" w:eastAsia="Palatino Linotype" w:hAnsi="Palatino Linotype" w:cs="Palatino Linotype"/>
        </w:rPr>
        <w:t xml:space="preserve">al Titular de la Unidad de Transparencia del </w:t>
      </w:r>
      <w:r w:rsidRPr="001B7B9E">
        <w:rPr>
          <w:rFonts w:ascii="Palatino Linotype" w:eastAsia="Palatino Linotype" w:hAnsi="Palatino Linotype" w:cs="Palatino Linotype"/>
          <w:b/>
        </w:rPr>
        <w:t>SUJETO OBLIGADO</w:t>
      </w:r>
      <w:r w:rsidRPr="001B7B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B7B9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0AFCE80" w14:textId="77777777" w:rsidR="000A4693" w:rsidRPr="001B7B9E" w:rsidRDefault="000A4693" w:rsidP="005E0100">
      <w:pPr>
        <w:shd w:val="clear" w:color="auto" w:fill="FFFFFF"/>
        <w:tabs>
          <w:tab w:val="left" w:pos="4020"/>
        </w:tabs>
        <w:spacing w:line="360" w:lineRule="auto"/>
        <w:ind w:right="48"/>
        <w:jc w:val="both"/>
        <w:rPr>
          <w:rFonts w:ascii="Palatino Linotype" w:hAnsi="Palatino Linotype" w:cs="Arial"/>
          <w:b/>
        </w:rPr>
      </w:pPr>
      <w:r w:rsidRPr="001B7B9E">
        <w:rPr>
          <w:rFonts w:ascii="Palatino Linotype" w:hAnsi="Palatino Linotype" w:cs="Arial"/>
          <w:b/>
        </w:rPr>
        <w:tab/>
      </w:r>
    </w:p>
    <w:p w14:paraId="5391F784" w14:textId="77777777" w:rsidR="000A4693" w:rsidRPr="001B7B9E" w:rsidRDefault="000A4693" w:rsidP="005E0100">
      <w:pPr>
        <w:shd w:val="clear" w:color="auto" w:fill="FFFFFF"/>
        <w:spacing w:line="360" w:lineRule="auto"/>
        <w:ind w:right="48"/>
        <w:jc w:val="both"/>
        <w:rPr>
          <w:rFonts w:ascii="Palatino Linotype" w:hAnsi="Palatino Linotype"/>
        </w:rPr>
      </w:pPr>
      <w:r w:rsidRPr="001B7B9E">
        <w:rPr>
          <w:rFonts w:ascii="Palatino Linotype" w:hAnsi="Palatino Linotype" w:cs="Arial"/>
          <w:b/>
        </w:rPr>
        <w:t xml:space="preserve">CUARTO. </w:t>
      </w:r>
      <w:r w:rsidRPr="001B7B9E">
        <w:rPr>
          <w:rFonts w:ascii="Palatino Linotype" w:hAnsi="Palatino Linotype"/>
          <w:b/>
          <w:bCs/>
          <w:lang w:val="es-ES"/>
        </w:rPr>
        <w:t>Notifíquese al RECURRENTE</w:t>
      </w:r>
      <w:r w:rsidRPr="001B7B9E">
        <w:rPr>
          <w:rFonts w:ascii="Palatino Linotype" w:hAnsi="Palatino Linotype"/>
        </w:rPr>
        <w:t xml:space="preserve"> la presente resolución vía </w:t>
      </w:r>
      <w:r w:rsidRPr="001B7B9E">
        <w:rPr>
          <w:rFonts w:ascii="Palatino Linotype" w:hAnsi="Palatino Linotype"/>
          <w:b/>
        </w:rPr>
        <w:t>SAIMEX.</w:t>
      </w:r>
    </w:p>
    <w:p w14:paraId="21D155D3" w14:textId="77777777" w:rsidR="000A4693" w:rsidRPr="001B7B9E" w:rsidRDefault="000A4693" w:rsidP="005E0100">
      <w:pPr>
        <w:shd w:val="clear" w:color="auto" w:fill="FFFFFF"/>
        <w:spacing w:line="360" w:lineRule="auto"/>
        <w:ind w:right="48"/>
        <w:jc w:val="both"/>
        <w:rPr>
          <w:rFonts w:ascii="Palatino Linotype" w:hAnsi="Palatino Linotype"/>
          <w:b/>
          <w:color w:val="FF0000"/>
        </w:rPr>
      </w:pPr>
    </w:p>
    <w:p w14:paraId="76D65571" w14:textId="77777777" w:rsidR="000A4693" w:rsidRPr="001B7B9E" w:rsidRDefault="000A4693" w:rsidP="005E0100">
      <w:pPr>
        <w:spacing w:line="360" w:lineRule="auto"/>
        <w:ind w:right="48"/>
        <w:jc w:val="both"/>
        <w:rPr>
          <w:rFonts w:ascii="Palatino Linotype" w:eastAsia="MS Mincho" w:hAnsi="Palatino Linotype"/>
          <w:lang w:val="es-ES"/>
        </w:rPr>
      </w:pPr>
      <w:r w:rsidRPr="001B7B9E">
        <w:rPr>
          <w:rFonts w:ascii="Palatino Linotype" w:eastAsia="MS Mincho" w:hAnsi="Palatino Linotype"/>
          <w:b/>
        </w:rPr>
        <w:t>QUINTO.</w:t>
      </w:r>
      <w:r w:rsidRPr="001B7B9E">
        <w:rPr>
          <w:rFonts w:ascii="Palatino Linotype" w:eastAsia="MS Mincho" w:hAnsi="Palatino Linotype"/>
        </w:rPr>
        <w:t xml:space="preserve"> </w:t>
      </w:r>
      <w:r w:rsidRPr="001B7B9E">
        <w:rPr>
          <w:rFonts w:ascii="Palatino Linotype" w:eastAsia="MS Mincho" w:hAnsi="Palatino Linotype"/>
          <w:lang w:val="es-ES"/>
        </w:rPr>
        <w:t xml:space="preserve">Se hace del conocimiento del </w:t>
      </w:r>
      <w:r w:rsidRPr="001B7B9E">
        <w:rPr>
          <w:rFonts w:ascii="Palatino Linotype" w:hAnsi="Palatino Linotype"/>
          <w:b/>
        </w:rPr>
        <w:t>RECURRENTE</w:t>
      </w:r>
      <w:r w:rsidRPr="001B7B9E">
        <w:rPr>
          <w:rFonts w:ascii="Palatino Linotype" w:hAnsi="Palatino Linotype"/>
        </w:rPr>
        <w:t xml:space="preserve"> </w:t>
      </w:r>
      <w:r w:rsidRPr="001B7B9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B7B9E">
        <w:rPr>
          <w:rFonts w:ascii="Palatino Linotype" w:eastAsia="MS Mincho" w:hAnsi="Palatino Linotype"/>
          <w:bCs/>
          <w:lang w:val="es-ES"/>
        </w:rPr>
        <w:t>vía juicio de amparo</w:t>
      </w:r>
      <w:r w:rsidRPr="001B7B9E">
        <w:rPr>
          <w:rFonts w:ascii="Palatino Linotype" w:eastAsia="MS Mincho" w:hAnsi="Palatino Linotype"/>
          <w:lang w:val="es-ES"/>
        </w:rPr>
        <w:t> en los términos de las leyes aplicables.</w:t>
      </w:r>
    </w:p>
    <w:p w14:paraId="1798CF6F" w14:textId="77777777" w:rsidR="000A4693" w:rsidRPr="001B7B9E" w:rsidRDefault="000A4693" w:rsidP="005E0100">
      <w:pPr>
        <w:spacing w:line="360" w:lineRule="auto"/>
        <w:ind w:right="48"/>
        <w:jc w:val="both"/>
        <w:rPr>
          <w:rFonts w:ascii="Palatino Linotype" w:hAnsi="Palatino Linotype"/>
          <w:color w:val="000000"/>
          <w:shd w:val="clear" w:color="auto" w:fill="FFFFFF"/>
        </w:rPr>
      </w:pPr>
    </w:p>
    <w:p w14:paraId="5C5A80B5" w14:textId="77777777" w:rsidR="000A4693" w:rsidRPr="001B7B9E" w:rsidRDefault="000A4693" w:rsidP="005E0100">
      <w:pPr>
        <w:spacing w:line="360" w:lineRule="auto"/>
        <w:ind w:right="48"/>
        <w:jc w:val="both"/>
        <w:rPr>
          <w:rFonts w:ascii="Palatino Linotype" w:eastAsia="Calibri" w:hAnsi="Palatino Linotype" w:cs="Arial"/>
          <w:bCs/>
        </w:rPr>
      </w:pPr>
      <w:r w:rsidRPr="001B7B9E">
        <w:rPr>
          <w:rFonts w:ascii="Palatino Linotype" w:hAnsi="Palatino Linotype"/>
          <w:b/>
          <w:color w:val="000000"/>
          <w:shd w:val="clear" w:color="auto" w:fill="FFFFFF"/>
        </w:rPr>
        <w:t xml:space="preserve">SEXTO. </w:t>
      </w:r>
      <w:r w:rsidRPr="001B7B9E">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1B7B9E">
        <w:rPr>
          <w:rFonts w:ascii="Palatino Linotype" w:eastAsia="Calibri" w:hAnsi="Palatino Linotype" w:cs="Arial"/>
          <w:bCs/>
        </w:rPr>
        <w:lastRenderedPageBreak/>
        <w:t>el Sujeto Obligado de manera fundada y motivada, podrá solicitar una ampliación de plazo para el cumplimiento de la presente resolución.</w:t>
      </w:r>
    </w:p>
    <w:p w14:paraId="1708801D" w14:textId="77777777" w:rsidR="00093823" w:rsidRPr="001B7B9E" w:rsidRDefault="00093823" w:rsidP="005E0100">
      <w:pPr>
        <w:shd w:val="clear" w:color="auto" w:fill="FFFFFF"/>
        <w:spacing w:line="360" w:lineRule="auto"/>
        <w:contextualSpacing/>
        <w:jc w:val="both"/>
        <w:rPr>
          <w:rFonts w:ascii="Palatino Linotype" w:eastAsiaTheme="minorEastAsia" w:hAnsi="Palatino Linotype" w:cs="Arial"/>
          <w:lang w:val="es-ES_tradnl" w:eastAsia="es-ES"/>
        </w:rPr>
      </w:pPr>
    </w:p>
    <w:bookmarkEnd w:id="9"/>
    <w:bookmarkEnd w:id="10"/>
    <w:bookmarkEnd w:id="11"/>
    <w:p w14:paraId="2114EDC6" w14:textId="77777777" w:rsidR="006944AC" w:rsidRDefault="006944AC" w:rsidP="006944AC">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579739B4" w14:textId="77777777" w:rsidR="00093823" w:rsidRPr="001B7B9E" w:rsidRDefault="00093823" w:rsidP="005E0100">
      <w:pPr>
        <w:spacing w:line="360" w:lineRule="auto"/>
        <w:ind w:right="48"/>
        <w:rPr>
          <w:rFonts w:ascii="Palatino Linotype" w:hAnsi="Palatino Linotype"/>
        </w:rPr>
      </w:pPr>
    </w:p>
    <w:p w14:paraId="5F8D9D35"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56D4ECE5"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4190E395"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6E77B586"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017BD330"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06619582"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68B15120"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75822719"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1D22EF4F"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60435BAD"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1320DB9C"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6E95A864"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7E69F16C" w14:textId="77777777" w:rsidR="00093823" w:rsidRPr="001B7B9E" w:rsidRDefault="00093823" w:rsidP="005E0100">
      <w:pPr>
        <w:spacing w:line="360" w:lineRule="auto"/>
        <w:ind w:right="49"/>
        <w:jc w:val="both"/>
        <w:rPr>
          <w:rFonts w:ascii="Palatino Linotype" w:eastAsiaTheme="minorEastAsia" w:hAnsi="Palatino Linotype" w:cs="Arial"/>
          <w:lang w:val="es-ES_tradnl" w:eastAsia="es-ES"/>
        </w:rPr>
      </w:pPr>
    </w:p>
    <w:p w14:paraId="415FA80E" w14:textId="77777777" w:rsidR="00093823" w:rsidRPr="001B7B9E" w:rsidRDefault="00093823" w:rsidP="005E0100">
      <w:pPr>
        <w:spacing w:line="360" w:lineRule="auto"/>
        <w:rPr>
          <w:rFonts w:ascii="Palatino Linotype" w:hAnsi="Palatino Linotype"/>
        </w:rPr>
      </w:pPr>
    </w:p>
    <w:p w14:paraId="0DBF099D" w14:textId="77777777" w:rsidR="00093823" w:rsidRPr="001B7B9E" w:rsidRDefault="00093823" w:rsidP="005E0100">
      <w:pPr>
        <w:spacing w:line="360" w:lineRule="auto"/>
        <w:rPr>
          <w:rFonts w:ascii="Palatino Linotype" w:hAnsi="Palatino Linotype"/>
        </w:rPr>
      </w:pPr>
    </w:p>
    <w:p w14:paraId="74E08E6B" w14:textId="77777777" w:rsidR="00093823" w:rsidRPr="001B7B9E" w:rsidRDefault="00093823" w:rsidP="005E0100">
      <w:pPr>
        <w:spacing w:line="360" w:lineRule="auto"/>
        <w:rPr>
          <w:rFonts w:ascii="Palatino Linotype" w:hAnsi="Palatino Linotype"/>
        </w:rPr>
      </w:pPr>
    </w:p>
    <w:p w14:paraId="65C49C86" w14:textId="77777777" w:rsidR="00093823" w:rsidRPr="001B7B9E" w:rsidRDefault="00093823" w:rsidP="005E0100">
      <w:pPr>
        <w:spacing w:line="360" w:lineRule="auto"/>
        <w:rPr>
          <w:rFonts w:ascii="Palatino Linotype" w:hAnsi="Palatino Linotype"/>
        </w:rPr>
      </w:pPr>
    </w:p>
    <w:p w14:paraId="42B5B20C" w14:textId="77777777" w:rsidR="00093823" w:rsidRPr="001B7B9E" w:rsidRDefault="00093823" w:rsidP="005E0100">
      <w:pPr>
        <w:spacing w:line="360" w:lineRule="auto"/>
        <w:rPr>
          <w:rFonts w:ascii="Palatino Linotype" w:hAnsi="Palatino Linotype"/>
        </w:rPr>
      </w:pPr>
    </w:p>
    <w:p w14:paraId="4F7C4961" w14:textId="77777777" w:rsidR="00093823" w:rsidRPr="001B7B9E" w:rsidRDefault="00093823" w:rsidP="005E0100">
      <w:pPr>
        <w:spacing w:line="360" w:lineRule="auto"/>
        <w:rPr>
          <w:rFonts w:ascii="Palatino Linotype" w:hAnsi="Palatino Linotype"/>
        </w:rPr>
      </w:pPr>
    </w:p>
    <w:p w14:paraId="6E17F1F7" w14:textId="77777777" w:rsidR="00064B85" w:rsidRPr="001B7B9E" w:rsidRDefault="00064B85" w:rsidP="005E0100">
      <w:pPr>
        <w:spacing w:line="360" w:lineRule="auto"/>
        <w:rPr>
          <w:rFonts w:ascii="Palatino Linotype" w:hAnsi="Palatino Linotype"/>
        </w:rPr>
      </w:pPr>
    </w:p>
    <w:sectPr w:rsidR="00064B85" w:rsidRPr="001B7B9E" w:rsidSect="00064B85">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026E3" w14:textId="77777777" w:rsidR="000B1E06" w:rsidRDefault="000B1E06" w:rsidP="00093823">
      <w:r>
        <w:separator/>
      </w:r>
    </w:p>
  </w:endnote>
  <w:endnote w:type="continuationSeparator" w:id="0">
    <w:p w14:paraId="2AE788D1" w14:textId="77777777" w:rsidR="000B1E06" w:rsidRDefault="000B1E06" w:rsidP="0009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0809" w14:textId="77777777" w:rsidR="008A48C0" w:rsidRDefault="008A48C0">
    <w:pPr>
      <w:pStyle w:val="Piedepgina"/>
      <w:jc w:val="right"/>
    </w:pPr>
    <w:r>
      <w:rPr>
        <w:lang w:val="es-ES"/>
      </w:rPr>
      <w:t xml:space="preserve">Página </w:t>
    </w:r>
    <w:r>
      <w:rPr>
        <w:b/>
        <w:bCs/>
      </w:rPr>
      <w:fldChar w:fldCharType="begin"/>
    </w:r>
    <w:r>
      <w:rPr>
        <w:b/>
        <w:bCs/>
      </w:rPr>
      <w:instrText>PAGE</w:instrText>
    </w:r>
    <w:r>
      <w:rPr>
        <w:b/>
        <w:bCs/>
      </w:rPr>
      <w:fldChar w:fldCharType="separate"/>
    </w:r>
    <w:r w:rsidR="00A03504">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3504">
      <w:rPr>
        <w:b/>
        <w:bCs/>
        <w:noProof/>
      </w:rPr>
      <w:t>37</w:t>
    </w:r>
    <w:r>
      <w:rPr>
        <w:b/>
        <w:bCs/>
      </w:rPr>
      <w:fldChar w:fldCharType="end"/>
    </w:r>
  </w:p>
  <w:p w14:paraId="3B901ACF" w14:textId="77777777" w:rsidR="008A48C0" w:rsidRDefault="008A48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E4CEB" w14:textId="77777777" w:rsidR="008A48C0" w:rsidRDefault="008A48C0">
    <w:pPr>
      <w:pStyle w:val="Piedepgina"/>
      <w:jc w:val="right"/>
    </w:pPr>
    <w:r>
      <w:rPr>
        <w:lang w:val="es-ES"/>
      </w:rPr>
      <w:t xml:space="preserve">Página </w:t>
    </w:r>
    <w:r>
      <w:rPr>
        <w:b/>
        <w:bCs/>
      </w:rPr>
      <w:fldChar w:fldCharType="begin"/>
    </w:r>
    <w:r>
      <w:rPr>
        <w:b/>
        <w:bCs/>
      </w:rPr>
      <w:instrText>PAGE</w:instrText>
    </w:r>
    <w:r>
      <w:rPr>
        <w:b/>
        <w:bCs/>
      </w:rPr>
      <w:fldChar w:fldCharType="separate"/>
    </w:r>
    <w:r w:rsidR="00A0350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3504">
      <w:rPr>
        <w:b/>
        <w:bCs/>
        <w:noProof/>
      </w:rPr>
      <w:t>37</w:t>
    </w:r>
    <w:r>
      <w:rPr>
        <w:b/>
        <w:bCs/>
      </w:rPr>
      <w:fldChar w:fldCharType="end"/>
    </w:r>
  </w:p>
  <w:p w14:paraId="7469B17A" w14:textId="77777777" w:rsidR="008A48C0" w:rsidRDefault="008A4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AE19" w14:textId="77777777" w:rsidR="000B1E06" w:rsidRDefault="000B1E06" w:rsidP="00093823">
      <w:r>
        <w:separator/>
      </w:r>
    </w:p>
  </w:footnote>
  <w:footnote w:type="continuationSeparator" w:id="0">
    <w:p w14:paraId="0FD34E22" w14:textId="77777777" w:rsidR="000B1E06" w:rsidRDefault="000B1E06" w:rsidP="00093823">
      <w:r>
        <w:continuationSeparator/>
      </w:r>
    </w:p>
  </w:footnote>
  <w:footnote w:id="1">
    <w:p w14:paraId="5A2E72B1" w14:textId="77777777" w:rsidR="008A48C0" w:rsidRDefault="008A48C0" w:rsidP="00CD293D">
      <w:pPr>
        <w:pStyle w:val="Textonotapie"/>
      </w:pPr>
      <w:r>
        <w:rPr>
          <w:rStyle w:val="Refdenotaalpie"/>
        </w:rPr>
        <w:footnoteRef/>
      </w:r>
      <w:r>
        <w:t xml:space="preserve"> Convención Americana sobre Derechos Humanos. Artículo 13.</w:t>
      </w:r>
    </w:p>
  </w:footnote>
  <w:footnote w:id="2">
    <w:p w14:paraId="42F2D05C" w14:textId="77777777" w:rsidR="008A48C0" w:rsidRDefault="008A48C0" w:rsidP="00CD293D">
      <w:pPr>
        <w:pStyle w:val="Textonotapie"/>
      </w:pPr>
      <w:r>
        <w:rPr>
          <w:rStyle w:val="Refdenotaalpie"/>
        </w:rPr>
        <w:footnoteRef/>
      </w:r>
      <w:r>
        <w:t xml:space="preserve"> Constitución Política de los Estados Unidos Mexicanos. Artículo sexto, sección A, fracción I.</w:t>
      </w:r>
    </w:p>
  </w:footnote>
  <w:footnote w:id="3">
    <w:p w14:paraId="78302E03" w14:textId="77777777" w:rsidR="008A48C0" w:rsidRDefault="008A48C0" w:rsidP="00CD293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B622C10" w14:textId="77777777" w:rsidR="008A48C0" w:rsidRDefault="008A48C0" w:rsidP="00CD293D">
      <w:pPr>
        <w:pStyle w:val="Textonotapie"/>
      </w:pPr>
      <w:r>
        <w:rPr>
          <w:rStyle w:val="Refdenotaalpie"/>
        </w:rPr>
        <w:footnoteRef/>
      </w:r>
      <w:r>
        <w:t xml:space="preserve"> Ibídem. Parr. 87.</w:t>
      </w:r>
    </w:p>
  </w:footnote>
  <w:footnote w:id="5">
    <w:p w14:paraId="30414F22" w14:textId="77777777" w:rsidR="008A48C0" w:rsidRDefault="008A48C0" w:rsidP="00065684">
      <w:pPr>
        <w:pStyle w:val="Textonotapie"/>
      </w:pPr>
      <w:r>
        <w:rPr>
          <w:rStyle w:val="Refdenotaalpie"/>
        </w:rPr>
        <w:footnoteRef/>
      </w:r>
      <w:r>
        <w:t xml:space="preserve"> Artículo 50, Ley de Transparencia y Acceso a la Información Pública del Estado de México y Municipios.</w:t>
      </w:r>
    </w:p>
  </w:footnote>
  <w:footnote w:id="6">
    <w:p w14:paraId="5485A5CA" w14:textId="77777777" w:rsidR="008A48C0" w:rsidRDefault="008A48C0" w:rsidP="00065684">
      <w:pPr>
        <w:pStyle w:val="Textonotapie"/>
      </w:pPr>
      <w:r>
        <w:rPr>
          <w:rStyle w:val="Refdenotaalpie"/>
        </w:rPr>
        <w:footnoteRef/>
      </w:r>
      <w:r>
        <w:t xml:space="preserve"> Artículo 51, Ídem.</w:t>
      </w:r>
    </w:p>
  </w:footnote>
  <w:footnote w:id="7">
    <w:p w14:paraId="26361971" w14:textId="77777777" w:rsidR="008A48C0" w:rsidRDefault="008A48C0" w:rsidP="00065684">
      <w:pPr>
        <w:pStyle w:val="Textonotapie"/>
      </w:pPr>
      <w:r>
        <w:rPr>
          <w:rStyle w:val="Refdenotaalpie"/>
        </w:rPr>
        <w:footnoteRef/>
      </w:r>
      <w:r>
        <w:t xml:space="preserve"> Artículo 58, Ley de Transparencia y Acceso a la Información Pública del Estado de México y Municipios.</w:t>
      </w:r>
    </w:p>
  </w:footnote>
  <w:footnote w:id="8">
    <w:p w14:paraId="047ABC7A" w14:textId="77777777" w:rsidR="008A48C0" w:rsidRDefault="008A48C0" w:rsidP="00065684">
      <w:pPr>
        <w:pStyle w:val="Textonotapie"/>
      </w:pPr>
      <w:r>
        <w:rPr>
          <w:rStyle w:val="Refdenotaalpie"/>
        </w:rPr>
        <w:footnoteRef/>
      </w:r>
      <w:r>
        <w:t xml:space="preserve"> Artículo 59, Ídem.</w:t>
      </w:r>
    </w:p>
  </w:footnote>
  <w:footnote w:id="9">
    <w:p w14:paraId="739D3F2D" w14:textId="77777777" w:rsidR="008A48C0" w:rsidRPr="00E330B3" w:rsidRDefault="008A48C0">
      <w:pPr>
        <w:pStyle w:val="Textonotapie"/>
        <w:rPr>
          <w:lang w:val="es-MX"/>
        </w:rPr>
      </w:pPr>
      <w:r>
        <w:rPr>
          <w:rStyle w:val="Refdenotaalpie"/>
        </w:rPr>
        <w:footnoteRef/>
      </w:r>
      <w:r>
        <w:t xml:space="preserve"> </w:t>
      </w:r>
      <w:r w:rsidRPr="00E330B3">
        <w:rPr>
          <w:sz w:val="18"/>
        </w:rPr>
        <w:t>https://ecatepec.gob.mx/files/UUIxXkzolCzdu80Z.pdf?fbclid=IwAR0Dv2pv6xYvzjeHSMlynI7tzT9uCeJhcmje5mv5VRzuxEYJe5CAgDjWRAg</w:t>
      </w:r>
    </w:p>
  </w:footnote>
  <w:footnote w:id="10">
    <w:p w14:paraId="728D9DA7" w14:textId="77777777" w:rsidR="008A48C0" w:rsidRPr="00E330B3" w:rsidRDefault="008A48C0">
      <w:pPr>
        <w:pStyle w:val="Textonotapie"/>
        <w:rPr>
          <w:lang w:val="es-MX"/>
        </w:rPr>
      </w:pPr>
      <w:r>
        <w:rPr>
          <w:rStyle w:val="Refdenotaalpie"/>
        </w:rPr>
        <w:footnoteRef/>
      </w:r>
      <w:r>
        <w:t xml:space="preserve"> </w:t>
      </w:r>
      <w:r w:rsidRPr="00E330B3">
        <w:t>https://www.facebook.com/watch/live/?ref=watch_permalink&amp;v=339570263926729</w:t>
      </w:r>
    </w:p>
  </w:footnote>
  <w:footnote w:id="11">
    <w:p w14:paraId="3DE5F6B2" w14:textId="77777777" w:rsidR="008A48C0" w:rsidRPr="00985DD4" w:rsidRDefault="008A48C0" w:rsidP="00CD7E0B">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A35DB36" w14:textId="77777777" w:rsidR="008A48C0" w:rsidRPr="00985DD4" w:rsidRDefault="008A48C0" w:rsidP="00CD7E0B">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278A92" w14:textId="77777777" w:rsidR="008A48C0" w:rsidRPr="00BE13A0" w:rsidRDefault="008A48C0" w:rsidP="00CD7E0B">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2">
    <w:p w14:paraId="6AFBE8B7" w14:textId="77777777" w:rsidR="008A48C0" w:rsidRPr="00985DD4" w:rsidRDefault="008A48C0" w:rsidP="00CD7E0B">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3">
    <w:p w14:paraId="5D1BA0FA" w14:textId="77777777" w:rsidR="008A48C0" w:rsidRDefault="008A48C0" w:rsidP="00CD7E0B">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7FB7143" w14:textId="77777777" w:rsidR="008A48C0" w:rsidRPr="00266430" w:rsidRDefault="008A48C0" w:rsidP="00CD7E0B">
      <w:pPr>
        <w:pStyle w:val="Textonotapie"/>
        <w:jc w:val="both"/>
      </w:pPr>
      <w:r w:rsidRPr="00266430">
        <w:t xml:space="preserve">1a./J. 2/2012 (9a.). Primera Sala. Décima Época. Semanario Judicial de la Federación y su Gaceta. Libro V, Febrero de 2012, Pág. 533.  </w:t>
      </w:r>
    </w:p>
  </w:footnote>
  <w:footnote w:id="14">
    <w:p w14:paraId="5434D408" w14:textId="77777777" w:rsidR="008A48C0" w:rsidRPr="00A870EF" w:rsidRDefault="008A48C0" w:rsidP="00CD7E0B">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5">
    <w:p w14:paraId="09B715B2" w14:textId="77777777" w:rsidR="008A48C0" w:rsidRDefault="008A48C0" w:rsidP="00CD7E0B">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FC7F886" w14:textId="77777777" w:rsidR="008A48C0" w:rsidRDefault="008A48C0" w:rsidP="00CD7E0B">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96029F" w14:textId="77777777" w:rsidR="008A48C0" w:rsidRPr="001E1F95" w:rsidRDefault="008A48C0" w:rsidP="00CD7E0B">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14:paraId="26EF74B7" w14:textId="77777777" w:rsidR="008A48C0" w:rsidRPr="00191180" w:rsidRDefault="008A48C0" w:rsidP="00CD7E0B">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7">
    <w:p w14:paraId="4B5D59FC" w14:textId="77777777" w:rsidR="008A48C0" w:rsidRPr="0037004E" w:rsidRDefault="008A48C0" w:rsidP="00CD7E0B">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14:paraId="5751F9A7" w14:textId="77777777" w:rsidR="008A48C0" w:rsidRDefault="008A48C0" w:rsidP="00CD7E0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2113" w14:textId="77777777" w:rsidR="008A48C0" w:rsidRDefault="000B1E06">
    <w:pPr>
      <w:pStyle w:val="Encabezado"/>
    </w:pPr>
    <w:r>
      <w:rPr>
        <w:noProof/>
      </w:rPr>
      <w:pict w14:anchorId="33128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48C0" w:rsidRPr="005C106F" w14:paraId="2EC8539D" w14:textId="77777777" w:rsidTr="00064B85">
      <w:trPr>
        <w:trHeight w:val="1435"/>
      </w:trPr>
      <w:tc>
        <w:tcPr>
          <w:tcW w:w="2268" w:type="dxa"/>
          <w:shd w:val="clear" w:color="auto" w:fill="auto"/>
        </w:tcPr>
        <w:p w14:paraId="7F07CAF5" w14:textId="77777777" w:rsidR="008A48C0" w:rsidRPr="005C106F" w:rsidRDefault="008A48C0" w:rsidP="00064B85">
          <w:pPr>
            <w:tabs>
              <w:tab w:val="right" w:pos="4273"/>
            </w:tabs>
            <w:rPr>
              <w:rFonts w:ascii="Garamond" w:eastAsia="Calibri" w:hAnsi="Garamond"/>
              <w:sz w:val="16"/>
              <w:szCs w:val="16"/>
              <w:lang w:eastAsia="en-US"/>
            </w:rPr>
          </w:pPr>
        </w:p>
      </w:tc>
      <w:tc>
        <w:tcPr>
          <w:tcW w:w="6946" w:type="dxa"/>
          <w:shd w:val="clear" w:color="auto" w:fill="auto"/>
        </w:tcPr>
        <w:p w14:paraId="69020952" w14:textId="77777777" w:rsidR="008A48C0" w:rsidRDefault="008A48C0" w:rsidP="00064B85"/>
        <w:tbl>
          <w:tblPr>
            <w:tblW w:w="6662" w:type="dxa"/>
            <w:tblInd w:w="40" w:type="dxa"/>
            <w:tblLayout w:type="fixed"/>
            <w:tblLook w:val="0420" w:firstRow="1" w:lastRow="0" w:firstColumn="0" w:lastColumn="0" w:noHBand="0" w:noVBand="1"/>
          </w:tblPr>
          <w:tblGrid>
            <w:gridCol w:w="2551"/>
            <w:gridCol w:w="4111"/>
          </w:tblGrid>
          <w:tr w:rsidR="008A48C0" w14:paraId="7CAC2089" w14:textId="77777777" w:rsidTr="00064B85">
            <w:trPr>
              <w:trHeight w:val="150"/>
            </w:trPr>
            <w:tc>
              <w:tcPr>
                <w:tcW w:w="2551" w:type="dxa"/>
                <w:shd w:val="clear" w:color="auto" w:fill="auto"/>
              </w:tcPr>
              <w:p w14:paraId="0E2C736C" w14:textId="77777777" w:rsidR="008A48C0" w:rsidRPr="00020E73" w:rsidRDefault="008A48C0" w:rsidP="00064B8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A54A789" w14:textId="77777777" w:rsidR="008A48C0" w:rsidRPr="00020E73" w:rsidRDefault="008A48C0" w:rsidP="00064B85">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06468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8A48C0" w14:paraId="5142B0A8" w14:textId="77777777" w:rsidTr="00064B85">
            <w:trPr>
              <w:trHeight w:val="295"/>
            </w:trPr>
            <w:tc>
              <w:tcPr>
                <w:tcW w:w="2551" w:type="dxa"/>
                <w:shd w:val="clear" w:color="auto" w:fill="auto"/>
              </w:tcPr>
              <w:p w14:paraId="72692BF1" w14:textId="77777777" w:rsidR="008A48C0" w:rsidRPr="00020E73" w:rsidRDefault="008A48C0" w:rsidP="00064B8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7C7A646" w14:textId="77777777" w:rsidR="008A48C0" w:rsidRPr="00020E73" w:rsidRDefault="008A48C0" w:rsidP="00064B85">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Ecatepec de Morelos</w:t>
                </w:r>
              </w:p>
            </w:tc>
          </w:tr>
          <w:tr w:rsidR="008A48C0" w14:paraId="7ADBDF1D" w14:textId="77777777" w:rsidTr="00064B85">
            <w:trPr>
              <w:trHeight w:val="295"/>
            </w:trPr>
            <w:tc>
              <w:tcPr>
                <w:tcW w:w="2551" w:type="dxa"/>
                <w:shd w:val="clear" w:color="auto" w:fill="auto"/>
              </w:tcPr>
              <w:p w14:paraId="06800616" w14:textId="77777777" w:rsidR="008A48C0" w:rsidRPr="00020E73" w:rsidRDefault="008A48C0" w:rsidP="00064B8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876206D" w14:textId="77777777" w:rsidR="008A48C0" w:rsidRPr="00020E73" w:rsidRDefault="008A48C0" w:rsidP="00064B85">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6C6FCC4" w14:textId="77777777" w:rsidR="008A48C0" w:rsidRPr="00020E73" w:rsidRDefault="008A48C0" w:rsidP="00064B85">
                <w:pPr>
                  <w:tabs>
                    <w:tab w:val="right" w:pos="8838"/>
                  </w:tabs>
                  <w:ind w:left="-108" w:right="171"/>
                  <w:jc w:val="both"/>
                  <w:rPr>
                    <w:rFonts w:ascii="Palatino Linotype" w:eastAsia="Calibri" w:hAnsi="Palatino Linotype" w:cs="Tahoma"/>
                    <w:b/>
                    <w:sz w:val="22"/>
                    <w:szCs w:val="22"/>
                    <w:lang w:val="es-ES" w:eastAsia="en-US"/>
                  </w:rPr>
                </w:pPr>
              </w:p>
            </w:tc>
          </w:tr>
        </w:tbl>
        <w:p w14:paraId="600B5BA9" w14:textId="77777777" w:rsidR="008A48C0" w:rsidRPr="005C106F" w:rsidRDefault="008A48C0" w:rsidP="00064B85">
          <w:pPr>
            <w:tabs>
              <w:tab w:val="right" w:pos="8838"/>
            </w:tabs>
            <w:ind w:left="-28"/>
            <w:jc w:val="both"/>
            <w:rPr>
              <w:rFonts w:ascii="Arial" w:eastAsia="Calibri" w:hAnsi="Arial" w:cs="Arial"/>
              <w:b/>
              <w:sz w:val="22"/>
              <w:szCs w:val="22"/>
              <w:lang w:eastAsia="en-US"/>
            </w:rPr>
          </w:pPr>
        </w:p>
      </w:tc>
    </w:tr>
  </w:tbl>
  <w:p w14:paraId="563C731E" w14:textId="77777777" w:rsidR="008A48C0" w:rsidRPr="00443C6B" w:rsidRDefault="000B1E06" w:rsidP="00064B85">
    <w:pPr>
      <w:pStyle w:val="Encabezado"/>
      <w:rPr>
        <w:sz w:val="14"/>
      </w:rPr>
    </w:pPr>
    <w:r>
      <w:rPr>
        <w:noProof/>
        <w:sz w:val="14"/>
      </w:rPr>
      <w:pict w14:anchorId="6921C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48C0" w:rsidRPr="00330DA7" w14:paraId="39B35A89" w14:textId="77777777" w:rsidTr="00064B85">
      <w:trPr>
        <w:trHeight w:val="1435"/>
      </w:trPr>
      <w:tc>
        <w:tcPr>
          <w:tcW w:w="2268" w:type="dxa"/>
          <w:shd w:val="clear" w:color="auto" w:fill="auto"/>
        </w:tcPr>
        <w:p w14:paraId="0AC7DA4D" w14:textId="77777777" w:rsidR="008A48C0" w:rsidRPr="00330DA7" w:rsidRDefault="008A48C0" w:rsidP="00064B8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A48C0" w:rsidRPr="00330DA7" w14:paraId="3D1C924D" w14:textId="77777777" w:rsidTr="00064B85">
            <w:trPr>
              <w:trHeight w:val="144"/>
            </w:trPr>
            <w:tc>
              <w:tcPr>
                <w:tcW w:w="2444" w:type="dxa"/>
                <w:shd w:val="clear" w:color="auto" w:fill="auto"/>
              </w:tcPr>
              <w:p w14:paraId="300E6256" w14:textId="77777777" w:rsidR="008A48C0" w:rsidRPr="00020E73" w:rsidRDefault="008A48C0" w:rsidP="00064B8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F5715" w14:textId="77777777" w:rsidR="008A48C0" w:rsidRPr="00020E73" w:rsidRDefault="008A48C0" w:rsidP="00064B8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06468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8A48C0" w:rsidRPr="00330DA7" w14:paraId="69D3D9D7" w14:textId="77777777" w:rsidTr="00064B85">
            <w:trPr>
              <w:trHeight w:val="144"/>
            </w:trPr>
            <w:tc>
              <w:tcPr>
                <w:tcW w:w="2444" w:type="dxa"/>
                <w:shd w:val="clear" w:color="auto" w:fill="auto"/>
              </w:tcPr>
              <w:p w14:paraId="0C256D5E" w14:textId="77777777" w:rsidR="008A48C0" w:rsidRPr="00020E73" w:rsidRDefault="008A48C0" w:rsidP="00064B8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2E15703" w14:textId="77777777" w:rsidR="008A48C0" w:rsidRPr="00020E73" w:rsidRDefault="008A48C0" w:rsidP="00064B85">
                <w:pPr>
                  <w:tabs>
                    <w:tab w:val="left" w:pos="3122"/>
                    <w:tab w:val="right" w:pos="8838"/>
                  </w:tabs>
                  <w:ind w:left="-74" w:right="-105"/>
                  <w:jc w:val="both"/>
                  <w:rPr>
                    <w:rFonts w:ascii="Palatino Linotype" w:eastAsia="Calibri" w:hAnsi="Palatino Linotype" w:cs="Tahoma"/>
                    <w:sz w:val="22"/>
                    <w:szCs w:val="22"/>
                    <w:lang w:val="es-ES" w:eastAsia="en-US"/>
                  </w:rPr>
                </w:pPr>
              </w:p>
            </w:tc>
          </w:tr>
          <w:tr w:rsidR="008A48C0" w:rsidRPr="00330DA7" w14:paraId="59A1CD34" w14:textId="77777777" w:rsidTr="00064B85">
            <w:trPr>
              <w:trHeight w:val="283"/>
            </w:trPr>
            <w:tc>
              <w:tcPr>
                <w:tcW w:w="2444" w:type="dxa"/>
                <w:shd w:val="clear" w:color="auto" w:fill="auto"/>
              </w:tcPr>
              <w:p w14:paraId="7F58FF71" w14:textId="77777777" w:rsidR="008A48C0" w:rsidRPr="00020E73" w:rsidRDefault="008A48C0" w:rsidP="00064B8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44C994D" w14:textId="77777777" w:rsidR="008A48C0" w:rsidRPr="009E7B0A" w:rsidRDefault="008A48C0" w:rsidP="00064B8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Ecatepec de Morelos</w:t>
                </w:r>
              </w:p>
            </w:tc>
          </w:tr>
          <w:tr w:rsidR="008A48C0" w:rsidRPr="00330DA7" w14:paraId="69027FC1" w14:textId="77777777" w:rsidTr="00064B85">
            <w:trPr>
              <w:trHeight w:val="283"/>
            </w:trPr>
            <w:tc>
              <w:tcPr>
                <w:tcW w:w="2444" w:type="dxa"/>
                <w:shd w:val="clear" w:color="auto" w:fill="auto"/>
              </w:tcPr>
              <w:p w14:paraId="2F4A2081" w14:textId="77777777" w:rsidR="008A48C0" w:rsidRPr="00020E73" w:rsidRDefault="008A48C0" w:rsidP="00064B8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9CDBBD2" w14:textId="77777777" w:rsidR="008A48C0" w:rsidRPr="00020E73" w:rsidRDefault="008A48C0" w:rsidP="00064B85">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4AB41A6" w14:textId="77777777" w:rsidR="008A48C0" w:rsidRPr="00020E73" w:rsidRDefault="008A48C0" w:rsidP="00064B85">
                <w:pPr>
                  <w:tabs>
                    <w:tab w:val="right" w:pos="8838"/>
                  </w:tabs>
                  <w:ind w:left="-74" w:right="-105"/>
                  <w:jc w:val="both"/>
                  <w:rPr>
                    <w:rFonts w:ascii="Palatino Linotype" w:eastAsia="Calibri" w:hAnsi="Palatino Linotype" w:cs="Tahoma"/>
                    <w:b/>
                    <w:sz w:val="22"/>
                    <w:szCs w:val="22"/>
                    <w:lang w:val="es-ES" w:eastAsia="en-US"/>
                  </w:rPr>
                </w:pPr>
              </w:p>
            </w:tc>
          </w:tr>
        </w:tbl>
        <w:p w14:paraId="1FEBF219" w14:textId="77777777" w:rsidR="008A48C0" w:rsidRPr="00330DA7" w:rsidRDefault="008A48C0" w:rsidP="00064B85">
          <w:pPr>
            <w:tabs>
              <w:tab w:val="right" w:pos="8838"/>
            </w:tabs>
            <w:ind w:left="-28"/>
            <w:jc w:val="both"/>
            <w:rPr>
              <w:rFonts w:ascii="Arial" w:eastAsia="Calibri" w:hAnsi="Arial" w:cs="Arial"/>
              <w:b/>
              <w:sz w:val="22"/>
              <w:szCs w:val="22"/>
              <w:lang w:eastAsia="en-US"/>
            </w:rPr>
          </w:pPr>
        </w:p>
      </w:tc>
    </w:tr>
  </w:tbl>
  <w:p w14:paraId="30A50F1D" w14:textId="77777777" w:rsidR="008A48C0" w:rsidRPr="00827FA0" w:rsidRDefault="000B1E06" w:rsidP="00064B85">
    <w:pPr>
      <w:pStyle w:val="Encabezado"/>
      <w:rPr>
        <w:sz w:val="2"/>
        <w:szCs w:val="22"/>
      </w:rPr>
    </w:pPr>
    <w:r>
      <w:rPr>
        <w:noProof/>
        <w:sz w:val="2"/>
        <w:szCs w:val="22"/>
      </w:rPr>
      <w:pict w14:anchorId="512A2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8B1337"/>
    <w:multiLevelType w:val="hybridMultilevel"/>
    <w:tmpl w:val="4B94D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64EAE65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9A36E1"/>
    <w:multiLevelType w:val="hybridMultilevel"/>
    <w:tmpl w:val="B8564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56626B"/>
    <w:multiLevelType w:val="hybridMultilevel"/>
    <w:tmpl w:val="E5A6B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0"/>
  </w:num>
  <w:num w:numId="5">
    <w:abstractNumId w:val="10"/>
  </w:num>
  <w:num w:numId="6">
    <w:abstractNumId w:val="13"/>
  </w:num>
  <w:num w:numId="7">
    <w:abstractNumId w:val="5"/>
  </w:num>
  <w:num w:numId="8">
    <w:abstractNumId w:val="8"/>
  </w:num>
  <w:num w:numId="9">
    <w:abstractNumId w:val="2"/>
  </w:num>
  <w:num w:numId="10">
    <w:abstractNumId w:val="9"/>
  </w:num>
  <w:num w:numId="11">
    <w:abstractNumId w:val="7"/>
  </w:num>
  <w:num w:numId="12">
    <w:abstractNumId w:val="1"/>
  </w:num>
  <w:num w:numId="13">
    <w:abstractNumId w:val="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23"/>
    <w:rsid w:val="00007A3C"/>
    <w:rsid w:val="00024F66"/>
    <w:rsid w:val="00064B85"/>
    <w:rsid w:val="00065684"/>
    <w:rsid w:val="00093823"/>
    <w:rsid w:val="000A4693"/>
    <w:rsid w:val="000B1E06"/>
    <w:rsid w:val="000B5874"/>
    <w:rsid w:val="001409A5"/>
    <w:rsid w:val="001B7B9E"/>
    <w:rsid w:val="001F1ED1"/>
    <w:rsid w:val="00214EBE"/>
    <w:rsid w:val="00265931"/>
    <w:rsid w:val="00273B73"/>
    <w:rsid w:val="002C6F51"/>
    <w:rsid w:val="002F5972"/>
    <w:rsid w:val="003975D3"/>
    <w:rsid w:val="00400C18"/>
    <w:rsid w:val="00484B86"/>
    <w:rsid w:val="004A3778"/>
    <w:rsid w:val="004C687A"/>
    <w:rsid w:val="004E71AE"/>
    <w:rsid w:val="00561FC8"/>
    <w:rsid w:val="005C30B9"/>
    <w:rsid w:val="005E0100"/>
    <w:rsid w:val="00606869"/>
    <w:rsid w:val="0062006C"/>
    <w:rsid w:val="006944AC"/>
    <w:rsid w:val="006A4656"/>
    <w:rsid w:val="006C27E9"/>
    <w:rsid w:val="006F034B"/>
    <w:rsid w:val="00704CFD"/>
    <w:rsid w:val="007231CC"/>
    <w:rsid w:val="0076643E"/>
    <w:rsid w:val="007B3088"/>
    <w:rsid w:val="007C2B86"/>
    <w:rsid w:val="007F3F47"/>
    <w:rsid w:val="007F5818"/>
    <w:rsid w:val="00841B73"/>
    <w:rsid w:val="00853DC6"/>
    <w:rsid w:val="008A48C0"/>
    <w:rsid w:val="008C0074"/>
    <w:rsid w:val="008F484F"/>
    <w:rsid w:val="0090436C"/>
    <w:rsid w:val="00912DF2"/>
    <w:rsid w:val="00930D22"/>
    <w:rsid w:val="00983C85"/>
    <w:rsid w:val="009A664F"/>
    <w:rsid w:val="009E2CFD"/>
    <w:rsid w:val="009F0D9D"/>
    <w:rsid w:val="00A03504"/>
    <w:rsid w:val="00AB0B6E"/>
    <w:rsid w:val="00AD6A57"/>
    <w:rsid w:val="00B87344"/>
    <w:rsid w:val="00B87B7A"/>
    <w:rsid w:val="00BA71AB"/>
    <w:rsid w:val="00C04BDB"/>
    <w:rsid w:val="00C37513"/>
    <w:rsid w:val="00C554CB"/>
    <w:rsid w:val="00C74F00"/>
    <w:rsid w:val="00CD293D"/>
    <w:rsid w:val="00CD7E0B"/>
    <w:rsid w:val="00D26A99"/>
    <w:rsid w:val="00D26D4D"/>
    <w:rsid w:val="00D54CA1"/>
    <w:rsid w:val="00D7754F"/>
    <w:rsid w:val="00DB5494"/>
    <w:rsid w:val="00DE05DE"/>
    <w:rsid w:val="00DE1D76"/>
    <w:rsid w:val="00E01CD7"/>
    <w:rsid w:val="00E04EB2"/>
    <w:rsid w:val="00E330B3"/>
    <w:rsid w:val="00ED05E0"/>
    <w:rsid w:val="00EF292C"/>
    <w:rsid w:val="00F617B5"/>
    <w:rsid w:val="00F97EC0"/>
    <w:rsid w:val="00FB763A"/>
    <w:rsid w:val="00FD3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7B35A"/>
  <w15:chartTrackingRefBased/>
  <w15:docId w15:val="{B51AB0D7-1BE4-4DEE-8102-172635ED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23"/>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D293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3823"/>
    <w:pPr>
      <w:tabs>
        <w:tab w:val="center" w:pos="4419"/>
        <w:tab w:val="right" w:pos="8838"/>
      </w:tabs>
    </w:pPr>
  </w:style>
  <w:style w:type="character" w:customStyle="1" w:styleId="EncabezadoCar">
    <w:name w:val="Encabezado Car"/>
    <w:basedOn w:val="Fuentedeprrafopredeter"/>
    <w:link w:val="Encabezado"/>
    <w:uiPriority w:val="99"/>
    <w:rsid w:val="0009382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093823"/>
    <w:pPr>
      <w:tabs>
        <w:tab w:val="center" w:pos="4419"/>
        <w:tab w:val="right" w:pos="8838"/>
      </w:tabs>
    </w:pPr>
  </w:style>
  <w:style w:type="character" w:customStyle="1" w:styleId="PiedepginaCar">
    <w:name w:val="Pie de página Car"/>
    <w:basedOn w:val="Fuentedeprrafopredeter"/>
    <w:link w:val="Piedepgina"/>
    <w:uiPriority w:val="99"/>
    <w:rsid w:val="00093823"/>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382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93823"/>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093823"/>
    <w:rPr>
      <w:color w:val="0563C1"/>
      <w:u w:val="single"/>
    </w:rPr>
  </w:style>
  <w:style w:type="paragraph" w:styleId="Sinespaciado">
    <w:name w:val="No Spacing"/>
    <w:aliases w:val="Francesa,INAI"/>
    <w:link w:val="SinespaciadoCar"/>
    <w:uiPriority w:val="1"/>
    <w:qFormat/>
    <w:rsid w:val="00093823"/>
    <w:pPr>
      <w:spacing w:after="0" w:line="240" w:lineRule="auto"/>
    </w:pPr>
    <w:rPr>
      <w:lang w:val="es-MX"/>
    </w:rPr>
  </w:style>
  <w:style w:type="character" w:customStyle="1" w:styleId="SinespaciadoCar">
    <w:name w:val="Sin espaciado Car"/>
    <w:aliases w:val="Francesa Car,INAI Car"/>
    <w:link w:val="Sinespaciado"/>
    <w:uiPriority w:val="1"/>
    <w:locked/>
    <w:rsid w:val="00093823"/>
    <w:rPr>
      <w:lang w:val="es-MX"/>
    </w:rPr>
  </w:style>
  <w:style w:type="paragraph" w:styleId="TDC1">
    <w:name w:val="toc 1"/>
    <w:basedOn w:val="Normal"/>
    <w:next w:val="Normal"/>
    <w:autoRedefine/>
    <w:uiPriority w:val="39"/>
    <w:unhideWhenUsed/>
    <w:rsid w:val="00093823"/>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093823"/>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093823"/>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CD293D"/>
    <w:rPr>
      <w:rFonts w:asciiTheme="majorHAnsi" w:eastAsiaTheme="majorEastAsia" w:hAnsiTheme="majorHAnsi" w:cstheme="majorBidi"/>
      <w:color w:val="2E74B5" w:themeColor="accent1" w:themeShade="BF"/>
      <w:sz w:val="32"/>
      <w:szCs w:val="32"/>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D293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D293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293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D293D"/>
    <w:rPr>
      <w:rFonts w:ascii="Times New Roman" w:eastAsia="Times New Roman" w:hAnsi="Times New Roman" w:cs="Times New Roman"/>
      <w:sz w:val="20"/>
      <w:szCs w:val="20"/>
      <w:lang w:val="es-MX" w:eastAsia="es-MX"/>
    </w:rPr>
  </w:style>
  <w:style w:type="character" w:customStyle="1" w:styleId="apple-converted-space">
    <w:name w:val="apple-converted-space"/>
    <w:basedOn w:val="Fuentedeprrafopredeter"/>
    <w:qFormat/>
    <w:rsid w:val="00CD7E0B"/>
  </w:style>
  <w:style w:type="table" w:styleId="Tablaconcuadrcula">
    <w:name w:val="Table Grid"/>
    <w:basedOn w:val="Tablanormal"/>
    <w:uiPriority w:val="39"/>
    <w:rsid w:val="00CD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3101">
      <w:bodyDiv w:val="1"/>
      <w:marLeft w:val="0"/>
      <w:marRight w:val="0"/>
      <w:marTop w:val="0"/>
      <w:marBottom w:val="0"/>
      <w:divBdr>
        <w:top w:val="none" w:sz="0" w:space="0" w:color="auto"/>
        <w:left w:val="none" w:sz="0" w:space="0" w:color="auto"/>
        <w:bottom w:val="none" w:sz="0" w:space="0" w:color="auto"/>
        <w:right w:val="none" w:sz="0" w:space="0" w:color="auto"/>
      </w:divBdr>
    </w:div>
    <w:div w:id="502670491">
      <w:bodyDiv w:val="1"/>
      <w:marLeft w:val="0"/>
      <w:marRight w:val="0"/>
      <w:marTop w:val="0"/>
      <w:marBottom w:val="0"/>
      <w:divBdr>
        <w:top w:val="none" w:sz="0" w:space="0" w:color="auto"/>
        <w:left w:val="none" w:sz="0" w:space="0" w:color="auto"/>
        <w:bottom w:val="none" w:sz="0" w:space="0" w:color="auto"/>
        <w:right w:val="none" w:sz="0" w:space="0" w:color="auto"/>
      </w:divBdr>
    </w:div>
    <w:div w:id="763570927">
      <w:bodyDiv w:val="1"/>
      <w:marLeft w:val="0"/>
      <w:marRight w:val="0"/>
      <w:marTop w:val="0"/>
      <w:marBottom w:val="0"/>
      <w:divBdr>
        <w:top w:val="none" w:sz="0" w:space="0" w:color="auto"/>
        <w:left w:val="none" w:sz="0" w:space="0" w:color="auto"/>
        <w:bottom w:val="none" w:sz="0" w:space="0" w:color="auto"/>
        <w:right w:val="none" w:sz="0" w:space="0" w:color="auto"/>
      </w:divBdr>
    </w:div>
    <w:div w:id="856692920">
      <w:bodyDiv w:val="1"/>
      <w:marLeft w:val="0"/>
      <w:marRight w:val="0"/>
      <w:marTop w:val="0"/>
      <w:marBottom w:val="0"/>
      <w:divBdr>
        <w:top w:val="none" w:sz="0" w:space="0" w:color="auto"/>
        <w:left w:val="none" w:sz="0" w:space="0" w:color="auto"/>
        <w:bottom w:val="none" w:sz="0" w:space="0" w:color="auto"/>
        <w:right w:val="none" w:sz="0" w:space="0" w:color="auto"/>
      </w:divBdr>
    </w:div>
    <w:div w:id="1080178681">
      <w:bodyDiv w:val="1"/>
      <w:marLeft w:val="0"/>
      <w:marRight w:val="0"/>
      <w:marTop w:val="0"/>
      <w:marBottom w:val="0"/>
      <w:divBdr>
        <w:top w:val="none" w:sz="0" w:space="0" w:color="auto"/>
        <w:left w:val="none" w:sz="0" w:space="0" w:color="auto"/>
        <w:bottom w:val="none" w:sz="0" w:space="0" w:color="auto"/>
        <w:right w:val="none" w:sz="0" w:space="0" w:color="auto"/>
      </w:divBdr>
      <w:divsChild>
        <w:div w:id="1501120358">
          <w:marLeft w:val="0"/>
          <w:marRight w:val="0"/>
          <w:marTop w:val="0"/>
          <w:marBottom w:val="0"/>
          <w:divBdr>
            <w:top w:val="none" w:sz="0" w:space="0" w:color="auto"/>
            <w:left w:val="none" w:sz="0" w:space="0" w:color="auto"/>
            <w:bottom w:val="none" w:sz="0" w:space="0" w:color="auto"/>
            <w:right w:val="none" w:sz="0" w:space="0" w:color="auto"/>
          </w:divBdr>
        </w:div>
      </w:divsChild>
    </w:div>
    <w:div w:id="1808161294">
      <w:bodyDiv w:val="1"/>
      <w:marLeft w:val="0"/>
      <w:marRight w:val="0"/>
      <w:marTop w:val="0"/>
      <w:marBottom w:val="0"/>
      <w:divBdr>
        <w:top w:val="none" w:sz="0" w:space="0" w:color="auto"/>
        <w:left w:val="none" w:sz="0" w:space="0" w:color="auto"/>
        <w:bottom w:val="none" w:sz="0" w:space="0" w:color="auto"/>
        <w:right w:val="none" w:sz="0" w:space="0" w:color="auto"/>
      </w:divBdr>
    </w:div>
    <w:div w:id="20609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358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9427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56B73-62F3-463B-A61A-1891E5C8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7343</Words>
  <Characters>40390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2022-02-17T23:38:00Z</dcterms:created>
  <dcterms:modified xsi:type="dcterms:W3CDTF">2022-02-17T23:38:00Z</dcterms:modified>
</cp:coreProperties>
</file>