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3456D4A1" w:rsidR="003253C6" w:rsidRPr="00837BA8" w:rsidRDefault="00200BFC" w:rsidP="00033269">
      <w:pPr>
        <w:spacing w:line="360" w:lineRule="auto"/>
        <w:jc w:val="both"/>
        <w:rPr>
          <w:rFonts w:ascii="Palatino Linotype" w:hAnsi="Palatino Linotype" w:cs="Arial"/>
        </w:rPr>
      </w:pPr>
      <w:r w:rsidRPr="00837BA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837BA8">
        <w:rPr>
          <w:rFonts w:ascii="Palatino Linotype" w:hAnsi="Palatino Linotype" w:cs="Arial"/>
        </w:rPr>
        <w:t xml:space="preserve">de fecha </w:t>
      </w:r>
      <w:r w:rsidR="00025930" w:rsidRPr="00837BA8">
        <w:rPr>
          <w:rFonts w:ascii="Palatino Linotype" w:hAnsi="Palatino Linotype" w:cs="Arial"/>
        </w:rPr>
        <w:t xml:space="preserve">diez de febrero de dos mil </w:t>
      </w:r>
      <w:r w:rsidR="000F149B" w:rsidRPr="00837BA8">
        <w:rPr>
          <w:rFonts w:ascii="Palatino Linotype" w:hAnsi="Palatino Linotype" w:cs="Arial"/>
        </w:rPr>
        <w:t>veintidós</w:t>
      </w:r>
      <w:r w:rsidR="00025930" w:rsidRPr="00837BA8">
        <w:rPr>
          <w:rFonts w:ascii="Palatino Linotype" w:hAnsi="Palatino Linotype" w:cs="Arial"/>
        </w:rPr>
        <w:t>.</w:t>
      </w:r>
    </w:p>
    <w:p w14:paraId="6CE05D1B" w14:textId="77777777" w:rsidR="004B29B3" w:rsidRPr="00837BA8" w:rsidRDefault="004B29B3" w:rsidP="00033269">
      <w:pPr>
        <w:spacing w:line="360" w:lineRule="auto"/>
        <w:jc w:val="both"/>
        <w:rPr>
          <w:rFonts w:ascii="Palatino Linotype" w:hAnsi="Palatino Linotype" w:cs="Arial"/>
        </w:rPr>
      </w:pPr>
    </w:p>
    <w:p w14:paraId="71F79FE3" w14:textId="4810BFC5" w:rsidR="00A1125E" w:rsidRPr="00837BA8" w:rsidRDefault="00D137DD" w:rsidP="00033269">
      <w:pPr>
        <w:spacing w:line="360" w:lineRule="auto"/>
        <w:jc w:val="both"/>
        <w:rPr>
          <w:rFonts w:ascii="Palatino Linotype" w:hAnsi="Palatino Linotype" w:cs="Arial"/>
          <w:lang w:val="es-ES"/>
        </w:rPr>
      </w:pPr>
      <w:r w:rsidRPr="00837BA8">
        <w:rPr>
          <w:rFonts w:ascii="Palatino Linotype" w:hAnsi="Palatino Linotype" w:cs="Arial"/>
          <w:b/>
          <w:sz w:val="28"/>
        </w:rPr>
        <w:t>VISTO</w:t>
      </w:r>
      <w:r w:rsidRPr="00837BA8">
        <w:rPr>
          <w:rFonts w:ascii="Palatino Linotype" w:hAnsi="Palatino Linotype" w:cs="Arial"/>
        </w:rPr>
        <w:t xml:space="preserve"> </w:t>
      </w:r>
      <w:r w:rsidR="00C34D00" w:rsidRPr="00837BA8">
        <w:rPr>
          <w:rFonts w:ascii="Palatino Linotype" w:hAnsi="Palatino Linotype" w:cs="Arial"/>
        </w:rPr>
        <w:t>el</w:t>
      </w:r>
      <w:r w:rsidRPr="00837BA8">
        <w:rPr>
          <w:rFonts w:ascii="Palatino Linotype" w:hAnsi="Palatino Linotype" w:cs="Arial"/>
        </w:rPr>
        <w:t xml:space="preserve"> expediente formado con motivo del recurso de revisión </w:t>
      </w:r>
      <w:r w:rsidRPr="00837BA8">
        <w:rPr>
          <w:rFonts w:ascii="Palatino Linotype" w:hAnsi="Palatino Linotype" w:cs="Arial"/>
          <w:b/>
        </w:rPr>
        <w:t>05</w:t>
      </w:r>
      <w:r w:rsidR="006A34AA" w:rsidRPr="00837BA8">
        <w:rPr>
          <w:rFonts w:ascii="Palatino Linotype" w:hAnsi="Palatino Linotype" w:cs="Arial"/>
          <w:b/>
        </w:rPr>
        <w:t>847</w:t>
      </w:r>
      <w:r w:rsidRPr="00837BA8">
        <w:rPr>
          <w:rFonts w:ascii="Palatino Linotype" w:hAnsi="Palatino Linotype" w:cs="Arial"/>
          <w:b/>
        </w:rPr>
        <w:t xml:space="preserve">/INFOEM/IP/RR/2021, </w:t>
      </w:r>
      <w:r w:rsidRPr="00837BA8">
        <w:rPr>
          <w:rFonts w:ascii="Palatino Linotype" w:hAnsi="Palatino Linotype" w:cs="Arial"/>
        </w:rPr>
        <w:t xml:space="preserve">promovido </w:t>
      </w:r>
      <w:r w:rsidRPr="00837BA8">
        <w:rPr>
          <w:rFonts w:ascii="Palatino Linotype" w:hAnsi="Palatino Linotype"/>
        </w:rPr>
        <w:t xml:space="preserve">por </w:t>
      </w:r>
      <w:r w:rsidR="006A34AA" w:rsidRPr="00837BA8">
        <w:rPr>
          <w:rFonts w:ascii="Palatino Linotype" w:hAnsi="Palatino Linotype"/>
        </w:rPr>
        <w:t>el</w:t>
      </w:r>
      <w:r w:rsidRPr="00837BA8">
        <w:rPr>
          <w:rFonts w:ascii="Palatino Linotype" w:hAnsi="Palatino Linotype"/>
        </w:rPr>
        <w:t xml:space="preserve"> </w:t>
      </w:r>
      <w:r w:rsidRPr="00837BA8">
        <w:rPr>
          <w:rFonts w:ascii="Palatino Linotype" w:hAnsi="Palatino Linotype"/>
          <w:b/>
        </w:rPr>
        <w:t>C</w:t>
      </w:r>
      <w:r w:rsidRPr="00837BA8">
        <w:rPr>
          <w:rFonts w:ascii="Palatino Linotype" w:hAnsi="Palatino Linotype"/>
        </w:rPr>
        <w:t>.</w:t>
      </w:r>
      <w:r w:rsidR="00C34D00" w:rsidRPr="00837BA8">
        <w:rPr>
          <w:rFonts w:ascii="Palatino Linotype" w:hAnsi="Palatino Linotype"/>
        </w:rPr>
        <w:t xml:space="preserve"> </w:t>
      </w:r>
      <w:proofErr w:type="spellStart"/>
      <w:r w:rsidR="00186578">
        <w:rPr>
          <w:rFonts w:ascii="Palatino Linotype" w:hAnsi="Palatino Linotype"/>
          <w:b/>
          <w:sz w:val="22"/>
          <w:szCs w:val="22"/>
          <w:lang w:val="es-ES_tradnl"/>
        </w:rPr>
        <w:t>xxxxxxxxxxxxxxxxxxxx</w:t>
      </w:r>
      <w:proofErr w:type="spellEnd"/>
      <w:r w:rsidRPr="00837BA8">
        <w:rPr>
          <w:rFonts w:ascii="Palatino Linotype" w:hAnsi="Palatino Linotype"/>
          <w:b/>
          <w:lang w:val="es-ES"/>
        </w:rPr>
        <w:t>,</w:t>
      </w:r>
      <w:r w:rsidRPr="00837BA8">
        <w:rPr>
          <w:rFonts w:ascii="Palatino Linotype" w:hAnsi="Palatino Linotype" w:cs="Arial"/>
          <w:b/>
          <w:lang w:val="es-ES"/>
        </w:rPr>
        <w:t xml:space="preserve"> </w:t>
      </w:r>
      <w:r w:rsidRPr="00837BA8">
        <w:rPr>
          <w:rFonts w:ascii="Palatino Linotype" w:hAnsi="Palatino Linotype"/>
        </w:rPr>
        <w:t xml:space="preserve">a quien en lo sucesivo se le </w:t>
      </w:r>
      <w:r w:rsidR="00025930" w:rsidRPr="00837BA8">
        <w:rPr>
          <w:rFonts w:ascii="Palatino Linotype" w:hAnsi="Palatino Linotype"/>
        </w:rPr>
        <w:t>denominará</w:t>
      </w:r>
      <w:r w:rsidRPr="00837BA8">
        <w:rPr>
          <w:rFonts w:ascii="Palatino Linotype" w:hAnsi="Palatino Linotype"/>
        </w:rPr>
        <w:t xml:space="preserve"> como </w:t>
      </w:r>
      <w:r w:rsidR="006A34AA" w:rsidRPr="00837BA8">
        <w:rPr>
          <w:rFonts w:ascii="Palatino Linotype" w:hAnsi="Palatino Linotype" w:cs="Arial"/>
          <w:b/>
          <w:lang w:val="es-ES"/>
        </w:rPr>
        <w:t>EL</w:t>
      </w:r>
      <w:r w:rsidRPr="00837BA8">
        <w:rPr>
          <w:rFonts w:ascii="Palatino Linotype" w:hAnsi="Palatino Linotype" w:cs="Arial"/>
          <w:b/>
          <w:lang w:val="es-ES"/>
        </w:rPr>
        <w:t xml:space="preserve"> RECURRENTE,</w:t>
      </w:r>
      <w:r w:rsidRPr="00837BA8">
        <w:rPr>
          <w:rFonts w:ascii="Palatino Linotype" w:hAnsi="Palatino Linotype" w:cs="Arial"/>
          <w:lang w:val="es-ES"/>
        </w:rPr>
        <w:t xml:space="preserve"> en contra de la</w:t>
      </w:r>
      <w:r w:rsidR="00F83EEA" w:rsidRPr="00837BA8">
        <w:rPr>
          <w:rFonts w:ascii="Palatino Linotype" w:hAnsi="Palatino Linotype" w:cs="Arial"/>
          <w:lang w:val="es-ES"/>
        </w:rPr>
        <w:t>s</w:t>
      </w:r>
      <w:r w:rsidRPr="00837BA8">
        <w:rPr>
          <w:rFonts w:ascii="Palatino Linotype" w:hAnsi="Palatino Linotype" w:cs="Arial"/>
          <w:lang w:val="es-ES"/>
        </w:rPr>
        <w:t xml:space="preserve"> respuesta</w:t>
      </w:r>
      <w:r w:rsidR="00F83EEA" w:rsidRPr="00837BA8">
        <w:rPr>
          <w:rFonts w:ascii="Palatino Linotype" w:hAnsi="Palatino Linotype" w:cs="Arial"/>
          <w:lang w:val="es-ES"/>
        </w:rPr>
        <w:t>s</w:t>
      </w:r>
      <w:r w:rsidRPr="00837BA8">
        <w:rPr>
          <w:rFonts w:ascii="Palatino Linotype" w:hAnsi="Palatino Linotype" w:cs="Arial"/>
          <w:lang w:val="es-ES"/>
        </w:rPr>
        <w:t xml:space="preserve"> del</w:t>
      </w:r>
      <w:r w:rsidR="00C34D00" w:rsidRPr="00837BA8">
        <w:rPr>
          <w:rFonts w:ascii="Palatino Linotype" w:hAnsi="Palatino Linotype" w:cs="Arial"/>
          <w:lang w:val="es-ES"/>
        </w:rPr>
        <w:t xml:space="preserve"> </w:t>
      </w:r>
      <w:r w:rsidR="00025930" w:rsidRPr="00837BA8">
        <w:rPr>
          <w:rFonts w:ascii="Palatino Linotype" w:hAnsi="Palatino Linotype" w:cs="Arial"/>
          <w:b/>
          <w:lang w:val="es-ES"/>
        </w:rPr>
        <w:t>Organismo Público Descentralizado para la Prestación de Los Servicios de Agua Potable Alcantarillado y Saneamiento de Atizapán de Zaragoza por sus siglas S.A.P.A.S.A.</w:t>
      </w:r>
      <w:r w:rsidRPr="00837BA8">
        <w:rPr>
          <w:rFonts w:ascii="Palatino Linotype" w:hAnsi="Palatino Linotype" w:cs="Arial"/>
          <w:b/>
          <w:lang w:val="es-ES"/>
        </w:rPr>
        <w:t xml:space="preserve">, </w:t>
      </w:r>
      <w:r w:rsidR="00025930" w:rsidRPr="00837BA8">
        <w:rPr>
          <w:rFonts w:ascii="Palatino Linotype" w:hAnsi="Palatino Linotype"/>
        </w:rPr>
        <w:t xml:space="preserve">a quien en lo sucesivo se le denominará como </w:t>
      </w:r>
      <w:r w:rsidRPr="00837BA8">
        <w:rPr>
          <w:rFonts w:ascii="Palatino Linotype" w:hAnsi="Palatino Linotype" w:cs="Arial"/>
          <w:b/>
          <w:lang w:val="es-ES"/>
        </w:rPr>
        <w:t xml:space="preserve">EL SUJETO OBLIGADO, </w:t>
      </w:r>
      <w:r w:rsidRPr="00837BA8">
        <w:rPr>
          <w:rFonts w:ascii="Palatino Linotype" w:hAnsi="Palatino Linotype" w:cs="Arial"/>
          <w:lang w:val="es-ES"/>
        </w:rPr>
        <w:t>se procede a dictar la presente resolución con base en lo siguiente:</w:t>
      </w:r>
    </w:p>
    <w:p w14:paraId="0708AE3B" w14:textId="40DF1BDA" w:rsidR="000F0E7C" w:rsidRPr="00837BA8" w:rsidRDefault="00200BFC" w:rsidP="00033269">
      <w:pPr>
        <w:jc w:val="center"/>
        <w:rPr>
          <w:rFonts w:ascii="Palatino Linotype" w:hAnsi="Palatino Linotype" w:cs="Arial"/>
          <w:b/>
          <w:bCs/>
          <w:spacing w:val="60"/>
          <w:sz w:val="28"/>
        </w:rPr>
      </w:pPr>
      <w:r w:rsidRPr="00837BA8">
        <w:rPr>
          <w:rFonts w:ascii="Palatino Linotype" w:hAnsi="Palatino Linotype" w:cs="Arial"/>
          <w:b/>
          <w:bCs/>
          <w:spacing w:val="60"/>
          <w:sz w:val="28"/>
        </w:rPr>
        <w:t>RESULTANDO</w:t>
      </w:r>
    </w:p>
    <w:p w14:paraId="3B9DFD37" w14:textId="77777777" w:rsidR="00A1125E" w:rsidRPr="00837BA8" w:rsidRDefault="00A1125E" w:rsidP="00033269">
      <w:pPr>
        <w:rPr>
          <w:rFonts w:ascii="Palatino Linotype" w:hAnsi="Palatino Linotype" w:cs="Arial"/>
          <w:b/>
          <w:bCs/>
          <w:spacing w:val="60"/>
        </w:rPr>
      </w:pPr>
    </w:p>
    <w:p w14:paraId="6E8291E3" w14:textId="1F7704FD" w:rsidR="009959DB" w:rsidRPr="00837BA8" w:rsidRDefault="00B41A76" w:rsidP="00B41A76">
      <w:pPr>
        <w:spacing w:line="360" w:lineRule="auto"/>
        <w:jc w:val="both"/>
        <w:rPr>
          <w:rFonts w:ascii="Palatino Linotype" w:eastAsia="MS Mincho" w:hAnsi="Palatino Linotype" w:cs="Arial"/>
          <w:bCs/>
        </w:rPr>
      </w:pPr>
      <w:r w:rsidRPr="00837BA8">
        <w:rPr>
          <w:rFonts w:ascii="Palatino Linotype" w:eastAsia="MS Mincho" w:hAnsi="Palatino Linotype" w:cs="Arial"/>
          <w:b/>
          <w:sz w:val="28"/>
          <w:szCs w:val="28"/>
        </w:rPr>
        <w:t>I.</w:t>
      </w:r>
      <w:r w:rsidRPr="00837BA8">
        <w:rPr>
          <w:rFonts w:ascii="Palatino Linotype" w:eastAsia="MS Mincho" w:hAnsi="Palatino Linotype" w:cs="Arial"/>
        </w:rPr>
        <w:t xml:space="preserve"> </w:t>
      </w:r>
      <w:r w:rsidR="00163A20" w:rsidRPr="00837BA8">
        <w:rPr>
          <w:rFonts w:ascii="Palatino Linotype" w:eastAsia="MS Mincho" w:hAnsi="Palatino Linotype" w:cs="Arial"/>
        </w:rPr>
        <w:t xml:space="preserve">En </w:t>
      </w:r>
      <w:bookmarkStart w:id="0" w:name="_Hlk66905340"/>
      <w:r w:rsidR="00025930" w:rsidRPr="00837BA8">
        <w:rPr>
          <w:rFonts w:ascii="Palatino Linotype" w:eastAsia="MS Mincho" w:hAnsi="Palatino Linotype" w:cs="Arial"/>
        </w:rPr>
        <w:t xml:space="preserve">fecha </w:t>
      </w:r>
      <w:r w:rsidR="00C34D00" w:rsidRPr="00837BA8">
        <w:rPr>
          <w:rFonts w:ascii="Palatino Linotype" w:eastAsia="MS Mincho" w:hAnsi="Palatino Linotype" w:cs="Arial"/>
          <w:b/>
        </w:rPr>
        <w:t>veinti</w:t>
      </w:r>
      <w:r w:rsidR="006A34AA" w:rsidRPr="00837BA8">
        <w:rPr>
          <w:rFonts w:ascii="Palatino Linotype" w:eastAsia="MS Mincho" w:hAnsi="Palatino Linotype" w:cs="Arial"/>
          <w:b/>
        </w:rPr>
        <w:t>uno</w:t>
      </w:r>
      <w:r w:rsidR="000D7E11" w:rsidRPr="00837BA8">
        <w:rPr>
          <w:rFonts w:ascii="Palatino Linotype" w:eastAsia="MS Mincho" w:hAnsi="Palatino Linotype" w:cs="Arial"/>
          <w:b/>
        </w:rPr>
        <w:t xml:space="preserve"> de </w:t>
      </w:r>
      <w:r w:rsidR="006A34AA" w:rsidRPr="00837BA8">
        <w:rPr>
          <w:rFonts w:ascii="Palatino Linotype" w:eastAsia="MS Mincho" w:hAnsi="Palatino Linotype" w:cs="Arial"/>
          <w:b/>
        </w:rPr>
        <w:t>octubre</w:t>
      </w:r>
      <w:r w:rsidR="00921C21" w:rsidRPr="00837BA8">
        <w:rPr>
          <w:rFonts w:ascii="Palatino Linotype" w:eastAsia="MS Mincho" w:hAnsi="Palatino Linotype" w:cs="Arial"/>
          <w:b/>
        </w:rPr>
        <w:t xml:space="preserve"> </w:t>
      </w:r>
      <w:r w:rsidR="0074343D" w:rsidRPr="00837BA8">
        <w:rPr>
          <w:rFonts w:ascii="Palatino Linotype" w:eastAsia="MS Mincho" w:hAnsi="Palatino Linotype" w:cs="Arial"/>
          <w:b/>
        </w:rPr>
        <w:t>de dos mil veintiuno</w:t>
      </w:r>
      <w:bookmarkEnd w:id="0"/>
      <w:r w:rsidR="00163A20" w:rsidRPr="00837BA8">
        <w:rPr>
          <w:rFonts w:ascii="Palatino Linotype" w:eastAsia="MS Mincho" w:hAnsi="Palatino Linotype" w:cs="Arial"/>
        </w:rPr>
        <w:t xml:space="preserve">, </w:t>
      </w:r>
      <w:r w:rsidR="00025930" w:rsidRPr="00837BA8">
        <w:rPr>
          <w:rFonts w:ascii="Palatino Linotype" w:eastAsia="MS Mincho" w:hAnsi="Palatino Linotype" w:cs="Arial"/>
          <w:b/>
        </w:rPr>
        <w:t>EL RECURRENTE</w:t>
      </w:r>
      <w:r w:rsidR="00163A20" w:rsidRPr="00837BA8">
        <w:rPr>
          <w:rFonts w:ascii="Palatino Linotype" w:eastAsia="MS Mincho" w:hAnsi="Palatino Linotype" w:cs="Arial"/>
        </w:rPr>
        <w:t xml:space="preserve"> </w:t>
      </w:r>
      <w:r w:rsidR="00BF3E26" w:rsidRPr="00837BA8">
        <w:rPr>
          <w:rFonts w:ascii="Palatino Linotype" w:eastAsia="MS Mincho" w:hAnsi="Palatino Linotype" w:cs="Arial"/>
          <w:lang w:val="es-ES_tradnl"/>
        </w:rPr>
        <w:t>presentó a través de</w:t>
      </w:r>
      <w:r w:rsidR="008E4ECC" w:rsidRPr="00837BA8">
        <w:rPr>
          <w:rFonts w:ascii="Palatino Linotype" w:eastAsia="MS Mincho" w:hAnsi="Palatino Linotype" w:cs="Arial"/>
          <w:lang w:val="es-ES_tradnl"/>
        </w:rPr>
        <w:t xml:space="preserve">l </w:t>
      </w:r>
      <w:r w:rsidR="00BF3E26" w:rsidRPr="00837BA8">
        <w:rPr>
          <w:rFonts w:ascii="Palatino Linotype" w:eastAsia="MS Mincho" w:hAnsi="Palatino Linotype" w:cs="Arial"/>
          <w:lang w:val="es-ES_tradnl"/>
        </w:rPr>
        <w:t xml:space="preserve">Sistema de Acceso a la Información Mexiquense, en lo subsecuente </w:t>
      </w:r>
      <w:r w:rsidR="00BF3E26" w:rsidRPr="00837BA8">
        <w:rPr>
          <w:rFonts w:ascii="Palatino Linotype" w:eastAsia="MS Mincho" w:hAnsi="Palatino Linotype" w:cs="Arial"/>
          <w:b/>
          <w:lang w:val="es-ES_tradnl"/>
        </w:rPr>
        <w:t>EL SAIMEX</w:t>
      </w:r>
      <w:r w:rsidR="00BF3E26" w:rsidRPr="00837BA8">
        <w:rPr>
          <w:rFonts w:ascii="Palatino Linotype" w:eastAsia="MS Mincho" w:hAnsi="Palatino Linotype" w:cs="Arial"/>
          <w:lang w:val="es-ES_tradnl"/>
        </w:rPr>
        <w:t xml:space="preserve"> ante </w:t>
      </w:r>
      <w:r w:rsidR="00BF3E26" w:rsidRPr="00837BA8">
        <w:rPr>
          <w:rFonts w:ascii="Palatino Linotype" w:eastAsia="MS Mincho" w:hAnsi="Palatino Linotype" w:cs="Arial"/>
          <w:b/>
          <w:lang w:val="es-ES_tradnl"/>
        </w:rPr>
        <w:t>EL SUJETO OBLIGADO</w:t>
      </w:r>
      <w:r w:rsidR="00BF3E26" w:rsidRPr="00837BA8">
        <w:rPr>
          <w:rFonts w:ascii="Palatino Linotype" w:eastAsia="MS Mincho" w:hAnsi="Palatino Linotype" w:cs="Arial"/>
          <w:lang w:val="es-ES_tradnl"/>
        </w:rPr>
        <w:t xml:space="preserve">, la solicitud de acceso a la información pública, </w:t>
      </w:r>
      <w:r w:rsidR="009959DB" w:rsidRPr="00837BA8">
        <w:rPr>
          <w:rFonts w:ascii="Palatino Linotype" w:eastAsia="MS Mincho" w:hAnsi="Palatino Linotype" w:cs="Arial"/>
        </w:rPr>
        <w:t xml:space="preserve">a la que se le asignó </w:t>
      </w:r>
      <w:r w:rsidR="00C34D00" w:rsidRPr="00837BA8">
        <w:rPr>
          <w:rFonts w:ascii="Palatino Linotype" w:eastAsia="MS Mincho" w:hAnsi="Palatino Linotype" w:cs="Arial"/>
        </w:rPr>
        <w:t>el</w:t>
      </w:r>
      <w:r w:rsidR="009959DB" w:rsidRPr="00837BA8">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837BA8">
        <w:rPr>
          <w:rFonts w:ascii="Palatino Linotype" w:eastAsia="MS Mincho" w:hAnsi="Palatino Linotype" w:cs="Arial"/>
        </w:rPr>
        <w:t xml:space="preserve">expediente </w:t>
      </w:r>
      <w:bookmarkEnd w:id="1"/>
      <w:bookmarkEnd w:id="2"/>
      <w:bookmarkEnd w:id="3"/>
      <w:bookmarkEnd w:id="4"/>
      <w:bookmarkEnd w:id="5"/>
      <w:bookmarkEnd w:id="6"/>
      <w:r w:rsidR="006A34AA" w:rsidRPr="00837BA8">
        <w:rPr>
          <w:rFonts w:ascii="Palatino Linotype" w:eastAsia="MS Mincho" w:hAnsi="Palatino Linotype" w:cs="Arial"/>
          <w:b/>
          <w:bCs/>
        </w:rPr>
        <w:t>00080/OASATIZARA/IP/2021</w:t>
      </w:r>
      <w:r w:rsidR="00F94871" w:rsidRPr="00837BA8">
        <w:rPr>
          <w:rFonts w:ascii="Palatino Linotype" w:eastAsia="MS Mincho" w:hAnsi="Palatino Linotype" w:cs="Arial"/>
          <w:b/>
          <w:bCs/>
        </w:rPr>
        <w:t xml:space="preserve">, </w:t>
      </w:r>
      <w:r w:rsidR="00025930" w:rsidRPr="00837BA8">
        <w:rPr>
          <w:rFonts w:ascii="Palatino Linotype" w:eastAsia="MS Mincho" w:hAnsi="Palatino Linotype" w:cs="Arial"/>
          <w:bCs/>
        </w:rPr>
        <w:t xml:space="preserve">mediante </w:t>
      </w:r>
      <w:r w:rsidR="009959DB" w:rsidRPr="00837BA8">
        <w:rPr>
          <w:rFonts w:ascii="Palatino Linotype" w:eastAsia="MS Mincho" w:hAnsi="Palatino Linotype" w:cs="Arial"/>
          <w:bCs/>
        </w:rPr>
        <w:t>el cual requirió, lo siguiente:</w:t>
      </w:r>
    </w:p>
    <w:p w14:paraId="3407155C" w14:textId="77777777" w:rsidR="00436CC7" w:rsidRPr="00837BA8" w:rsidRDefault="00436CC7" w:rsidP="00B41A76">
      <w:pPr>
        <w:spacing w:line="360" w:lineRule="auto"/>
        <w:jc w:val="both"/>
        <w:rPr>
          <w:rFonts w:ascii="Palatino Linotype" w:eastAsia="MS Mincho" w:hAnsi="Palatino Linotype" w:cs="Arial"/>
          <w:bCs/>
          <w:sz w:val="12"/>
        </w:rPr>
      </w:pPr>
    </w:p>
    <w:p w14:paraId="39468A7E" w14:textId="51BEB4CB" w:rsidR="00C34D00" w:rsidRPr="00837BA8" w:rsidRDefault="00C34D00" w:rsidP="00436CC7">
      <w:pPr>
        <w:spacing w:line="360" w:lineRule="auto"/>
        <w:ind w:left="851" w:right="899"/>
        <w:jc w:val="both"/>
        <w:rPr>
          <w:rFonts w:ascii="Palatino Linotype" w:eastAsia="MS Mincho" w:hAnsi="Palatino Linotype" w:cs="Arial"/>
          <w:bCs/>
        </w:rPr>
      </w:pPr>
      <w:r w:rsidRPr="00837BA8">
        <w:rPr>
          <w:rFonts w:ascii="Palatino Linotype" w:hAnsi="Palatino Linotype" w:cs="Arial"/>
          <w:i/>
          <w:iCs/>
          <w:sz w:val="20"/>
          <w:szCs w:val="20"/>
        </w:rPr>
        <w:t>“</w:t>
      </w:r>
      <w:r w:rsidR="00025930" w:rsidRPr="00837BA8">
        <w:rPr>
          <w:rFonts w:ascii="Palatino Linotype" w:hAnsi="Palatino Linotype" w:cs="Arial"/>
          <w:i/>
          <w:iCs/>
          <w:sz w:val="20"/>
          <w:szCs w:val="20"/>
        </w:rPr>
        <w:t xml:space="preserve">A quien corresponda. Por medio del presente, con fundamento en los artículos 150, 152 y 153 de la LEY DE TRANSPARENCIA Y ACCESO A LA INFORMACIÓN PÚBLICA DEL ESTADO DE MÉXICO Y MUNICIPIOS, solicito a este Organismo se sirva emitir COPIAS CERTIFICADAS del Contrato de Obra Pública Número </w:t>
      </w:r>
      <w:r w:rsidR="00025930" w:rsidRPr="00837BA8">
        <w:rPr>
          <w:rFonts w:ascii="Palatino Linotype" w:hAnsi="Palatino Linotype" w:cs="Arial"/>
          <w:i/>
          <w:iCs/>
          <w:sz w:val="20"/>
          <w:szCs w:val="20"/>
        </w:rPr>
        <w:lastRenderedPageBreak/>
        <w:t>SAPASA/I3P/OB/PRODDER/RFYPP/05/19 celebrado el día once de septiembre de dos mil diecinueve entre este organismo y URBANIZACIONES Y DESARROLLOS URDES S.A DE C.V</w:t>
      </w:r>
      <w:r w:rsidR="0027759C" w:rsidRPr="00837BA8">
        <w:rPr>
          <w:rFonts w:ascii="Palatino Linotype" w:hAnsi="Palatino Linotype" w:cs="Arial"/>
          <w:i/>
          <w:iCs/>
          <w:sz w:val="20"/>
          <w:szCs w:val="20"/>
          <w:lang w:val="es-ES"/>
        </w:rPr>
        <w:t>.</w:t>
      </w:r>
      <w:r w:rsidRPr="00837BA8">
        <w:rPr>
          <w:rFonts w:ascii="Palatino Linotype" w:hAnsi="Palatino Linotype" w:cs="Arial"/>
          <w:i/>
          <w:iCs/>
          <w:sz w:val="20"/>
          <w:szCs w:val="20"/>
          <w:lang w:val="es-ES"/>
        </w:rPr>
        <w:t xml:space="preserve">” </w:t>
      </w:r>
      <w:r w:rsidRPr="00837BA8">
        <w:rPr>
          <w:rFonts w:ascii="Palatino Linotype" w:hAnsi="Palatino Linotype" w:cs="Arial"/>
          <w:iCs/>
          <w:sz w:val="20"/>
          <w:szCs w:val="20"/>
          <w:lang w:val="es-ES"/>
        </w:rPr>
        <w:t>(</w:t>
      </w:r>
      <w:r w:rsidR="00025930" w:rsidRPr="00837BA8">
        <w:rPr>
          <w:rFonts w:ascii="Palatino Linotype" w:hAnsi="Palatino Linotype" w:cs="Arial"/>
          <w:iCs/>
          <w:sz w:val="20"/>
          <w:szCs w:val="20"/>
          <w:lang w:val="es-ES"/>
        </w:rPr>
        <w:t>S</w:t>
      </w:r>
      <w:r w:rsidRPr="00837BA8">
        <w:rPr>
          <w:rFonts w:ascii="Palatino Linotype" w:hAnsi="Palatino Linotype" w:cs="Arial"/>
          <w:iCs/>
          <w:sz w:val="20"/>
          <w:szCs w:val="20"/>
          <w:lang w:val="es-ES"/>
        </w:rPr>
        <w:t>ic)</w:t>
      </w:r>
      <w:r w:rsidR="00025930" w:rsidRPr="00837BA8">
        <w:rPr>
          <w:rFonts w:ascii="Palatino Linotype" w:hAnsi="Palatino Linotype" w:cs="Arial"/>
          <w:iCs/>
          <w:sz w:val="20"/>
          <w:szCs w:val="20"/>
          <w:lang w:val="es-ES"/>
        </w:rPr>
        <w:t>.</w:t>
      </w:r>
    </w:p>
    <w:p w14:paraId="7E7327EF" w14:textId="114F0198" w:rsidR="003F343F" w:rsidRPr="00837BA8" w:rsidRDefault="003F343F" w:rsidP="00033269">
      <w:pPr>
        <w:tabs>
          <w:tab w:val="left" w:pos="851"/>
        </w:tabs>
        <w:ind w:right="901"/>
        <w:jc w:val="both"/>
        <w:rPr>
          <w:rFonts w:ascii="Palatino Linotype" w:eastAsia="MS Mincho" w:hAnsi="Palatino Linotype" w:cs="Arial"/>
          <w:sz w:val="22"/>
          <w:szCs w:val="22"/>
        </w:rPr>
      </w:pPr>
    </w:p>
    <w:p w14:paraId="3A2F0D43" w14:textId="7809E4CD" w:rsidR="00A525BF" w:rsidRPr="00837BA8"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837BA8">
        <w:rPr>
          <w:rFonts w:ascii="Palatino Linotype" w:eastAsia="Calibri" w:hAnsi="Palatino Linotype" w:cs="Arial"/>
          <w:b/>
          <w:bCs/>
          <w:lang w:val="es-ES" w:eastAsia="en-US"/>
        </w:rPr>
        <w:t>MODALIDAD DE ENTREGA</w:t>
      </w:r>
      <w:r w:rsidR="00A525BF" w:rsidRPr="00837BA8">
        <w:rPr>
          <w:rFonts w:ascii="Palatino Linotype" w:eastAsia="Calibri" w:hAnsi="Palatino Linotype" w:cs="Arial"/>
          <w:b/>
          <w:bCs/>
          <w:lang w:val="es-ES" w:eastAsia="en-US"/>
        </w:rPr>
        <w:t xml:space="preserve">: </w:t>
      </w:r>
      <w:r w:rsidR="00025930" w:rsidRPr="00837BA8">
        <w:rPr>
          <w:rFonts w:ascii="Palatino Linotype" w:eastAsia="Calibri" w:hAnsi="Palatino Linotype" w:cs="Arial"/>
          <w:bCs/>
          <w:lang w:val="es-ES" w:eastAsia="en-US"/>
        </w:rPr>
        <w:t>Copias Certificadas</w:t>
      </w:r>
      <w:r w:rsidR="00C85944" w:rsidRPr="00837BA8">
        <w:rPr>
          <w:rFonts w:ascii="Palatino Linotype" w:eastAsia="Calibri" w:hAnsi="Palatino Linotype" w:cs="Arial"/>
          <w:b/>
          <w:bCs/>
          <w:lang w:val="es-ES" w:eastAsia="en-US"/>
        </w:rPr>
        <w:t>.</w:t>
      </w:r>
    </w:p>
    <w:p w14:paraId="68108EB5" w14:textId="77777777" w:rsidR="00CE377F" w:rsidRPr="00837BA8" w:rsidRDefault="00CE377F" w:rsidP="00033269">
      <w:pPr>
        <w:widowControl w:val="0"/>
        <w:autoSpaceDE w:val="0"/>
        <w:autoSpaceDN w:val="0"/>
        <w:adjustRightInd w:val="0"/>
        <w:jc w:val="both"/>
        <w:rPr>
          <w:rFonts w:ascii="Palatino Linotype" w:eastAsia="Calibri" w:hAnsi="Palatino Linotype" w:cs="Arial"/>
          <w:b/>
          <w:bCs/>
          <w:lang w:val="es-ES" w:eastAsia="en-US"/>
        </w:rPr>
      </w:pPr>
    </w:p>
    <w:p w14:paraId="21FE55BD" w14:textId="1376B5DC" w:rsidR="00B41A76" w:rsidRPr="00837BA8" w:rsidRDefault="00B41A76" w:rsidP="00025930">
      <w:pPr>
        <w:widowControl w:val="0"/>
        <w:autoSpaceDE w:val="0"/>
        <w:autoSpaceDN w:val="0"/>
        <w:adjustRightInd w:val="0"/>
        <w:spacing w:line="360" w:lineRule="auto"/>
        <w:jc w:val="both"/>
        <w:rPr>
          <w:rFonts w:ascii="Palatino Linotype" w:eastAsia="Calibri" w:hAnsi="Palatino Linotype" w:cs="Arial"/>
          <w:lang w:val="es-ES" w:eastAsia="en-US"/>
        </w:rPr>
      </w:pPr>
      <w:r w:rsidRPr="00837BA8">
        <w:rPr>
          <w:rFonts w:ascii="Palatino Linotype" w:eastAsia="Calibri" w:hAnsi="Palatino Linotype" w:cs="Arial"/>
          <w:b/>
          <w:bCs/>
          <w:sz w:val="28"/>
          <w:lang w:val="es-ES" w:eastAsia="en-US"/>
        </w:rPr>
        <w:t>II</w:t>
      </w:r>
      <w:r w:rsidRPr="00837BA8">
        <w:rPr>
          <w:rFonts w:ascii="Palatino Linotype" w:eastAsia="Calibri" w:hAnsi="Palatino Linotype" w:cs="Arial"/>
          <w:b/>
          <w:bCs/>
          <w:lang w:val="es-ES" w:eastAsia="en-US"/>
        </w:rPr>
        <w:t>.</w:t>
      </w:r>
      <w:r w:rsidRPr="00837BA8">
        <w:rPr>
          <w:rFonts w:ascii="Palatino Linotype" w:eastAsia="Calibri" w:hAnsi="Palatino Linotype" w:cs="Arial"/>
          <w:lang w:val="es-ES" w:eastAsia="en-US"/>
        </w:rPr>
        <w:t xml:space="preserve"> </w:t>
      </w:r>
      <w:r w:rsidR="00025930" w:rsidRPr="00837BA8">
        <w:rPr>
          <w:rFonts w:ascii="Palatino Linotype" w:eastAsia="Calibri" w:hAnsi="Palatino Linotype" w:cs="Arial"/>
          <w:lang w:val="es-ES" w:eastAsia="en-US"/>
        </w:rPr>
        <w:t xml:space="preserve">Con base en el detalle de seguimiento en el expediente electrónico del </w:t>
      </w:r>
      <w:r w:rsidR="00025930" w:rsidRPr="00837BA8">
        <w:rPr>
          <w:rFonts w:ascii="Palatino Linotype" w:eastAsia="Calibri" w:hAnsi="Palatino Linotype" w:cs="Arial"/>
          <w:b/>
          <w:lang w:val="es-ES" w:eastAsia="en-US"/>
        </w:rPr>
        <w:t>SAIMEX</w:t>
      </w:r>
      <w:r w:rsidR="00025930" w:rsidRPr="00837BA8">
        <w:rPr>
          <w:rFonts w:ascii="Palatino Linotype" w:eastAsia="Calibri" w:hAnsi="Palatino Linotype" w:cs="Arial"/>
          <w:lang w:val="es-ES" w:eastAsia="en-US"/>
        </w:rPr>
        <w:t xml:space="preserve">, se advierte que en fecha </w:t>
      </w:r>
      <w:r w:rsidR="00025930" w:rsidRPr="00837BA8">
        <w:rPr>
          <w:rFonts w:ascii="Palatino Linotype" w:eastAsia="Calibri" w:hAnsi="Palatino Linotype" w:cs="Arial"/>
          <w:b/>
          <w:lang w:val="es-ES" w:eastAsia="en-US"/>
        </w:rPr>
        <w:t>ocho de noviembre dos mil veintiuno</w:t>
      </w:r>
      <w:r w:rsidR="00025930" w:rsidRPr="00837BA8">
        <w:rPr>
          <w:rFonts w:ascii="Palatino Linotype" w:eastAsia="Calibri" w:hAnsi="Palatino Linotype" w:cs="Arial"/>
          <w:lang w:val="es-ES" w:eastAsia="en-US"/>
        </w:rPr>
        <w:t xml:space="preserve">, la Unidad de Transparencia del </w:t>
      </w:r>
      <w:r w:rsidR="00025930" w:rsidRPr="00837BA8">
        <w:rPr>
          <w:rFonts w:ascii="Palatino Linotype" w:eastAsia="Calibri" w:hAnsi="Palatino Linotype" w:cs="Arial"/>
          <w:b/>
          <w:lang w:val="es-ES" w:eastAsia="en-US"/>
        </w:rPr>
        <w:t>SUJETO OBLIGADO</w:t>
      </w:r>
      <w:r w:rsidR="00025930" w:rsidRPr="00837BA8">
        <w:rPr>
          <w:rFonts w:ascii="Palatino Linotype" w:eastAsia="Calibri" w:hAnsi="Palatino Linotype" w:cs="Arial"/>
          <w:lang w:val="es-ES" w:eastAsia="en-US"/>
        </w:rPr>
        <w:t xml:space="preserve"> turnó mediante requerimientos, el contenido de la solicitud de información a los servidores públicos habilitados, a efecto de que realizaran la búsqueda y localización de la información requerida, tal y como se desprende de la siguiente imagen:</w:t>
      </w:r>
    </w:p>
    <w:p w14:paraId="4421EFA3" w14:textId="77777777" w:rsidR="00B41A76" w:rsidRPr="00837BA8" w:rsidRDefault="00B41A76" w:rsidP="00033269">
      <w:pPr>
        <w:widowControl w:val="0"/>
        <w:autoSpaceDE w:val="0"/>
        <w:autoSpaceDN w:val="0"/>
        <w:adjustRightInd w:val="0"/>
        <w:spacing w:line="360" w:lineRule="auto"/>
        <w:jc w:val="both"/>
        <w:rPr>
          <w:rFonts w:ascii="Palatino Linotype" w:eastAsia="Calibri" w:hAnsi="Palatino Linotype" w:cs="Arial"/>
          <w:lang w:val="es-ES" w:eastAsia="en-US"/>
        </w:rPr>
      </w:pPr>
    </w:p>
    <w:p w14:paraId="5701D74D" w14:textId="6A854FA7" w:rsidR="00B41A76" w:rsidRPr="00837BA8" w:rsidRDefault="004E1C8F" w:rsidP="00033269">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837BA8">
        <w:rPr>
          <w:noProof/>
          <w:lang w:eastAsia="es-MX"/>
        </w:rPr>
        <w:drawing>
          <wp:inline distT="0" distB="0" distL="0" distR="0" wp14:anchorId="174DB574" wp14:editId="78E023FC">
            <wp:extent cx="5791835"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4350"/>
                    </a:xfrm>
                    <a:prstGeom prst="rect">
                      <a:avLst/>
                    </a:prstGeom>
                  </pic:spPr>
                </pic:pic>
              </a:graphicData>
            </a:graphic>
          </wp:inline>
        </w:drawing>
      </w:r>
    </w:p>
    <w:p w14:paraId="1F41F414" w14:textId="6A1BAF9A" w:rsidR="006A34AA" w:rsidRPr="00837BA8" w:rsidRDefault="009D0744" w:rsidP="004E1C8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837BA8">
        <w:rPr>
          <w:rFonts w:ascii="Palatino Linotype" w:eastAsia="Calibri" w:hAnsi="Palatino Linotype" w:cs="Arial"/>
          <w:b/>
          <w:bCs/>
          <w:sz w:val="28"/>
          <w:lang w:val="es-ES" w:eastAsia="en-US"/>
        </w:rPr>
        <w:t>I</w:t>
      </w:r>
      <w:r w:rsidR="00B41A76" w:rsidRPr="00837BA8">
        <w:rPr>
          <w:rFonts w:ascii="Palatino Linotype" w:eastAsia="Calibri" w:hAnsi="Palatino Linotype" w:cs="Arial"/>
          <w:b/>
          <w:bCs/>
          <w:sz w:val="28"/>
          <w:lang w:val="es-ES" w:eastAsia="en-US"/>
        </w:rPr>
        <w:t>I</w:t>
      </w:r>
      <w:r w:rsidRPr="00837BA8">
        <w:rPr>
          <w:rFonts w:ascii="Palatino Linotype" w:eastAsia="Calibri" w:hAnsi="Palatino Linotype" w:cs="Arial"/>
          <w:b/>
          <w:bCs/>
          <w:sz w:val="28"/>
          <w:lang w:val="es-ES" w:eastAsia="en-US"/>
        </w:rPr>
        <w:t>I</w:t>
      </w:r>
      <w:r w:rsidRPr="00837BA8">
        <w:rPr>
          <w:rFonts w:ascii="Palatino Linotype" w:eastAsia="Calibri" w:hAnsi="Palatino Linotype" w:cs="Arial"/>
          <w:b/>
          <w:bCs/>
          <w:lang w:val="es-ES" w:eastAsia="en-US"/>
        </w:rPr>
        <w:t>.</w:t>
      </w:r>
      <w:r w:rsidR="006A34AA" w:rsidRPr="00837BA8">
        <w:rPr>
          <w:rFonts w:ascii="Palatino Linotype" w:eastAsia="Calibri" w:hAnsi="Palatino Linotype" w:cs="Arial"/>
          <w:b/>
          <w:bCs/>
          <w:lang w:val="es-ES" w:eastAsia="en-US"/>
        </w:rPr>
        <w:t xml:space="preserve">  </w:t>
      </w:r>
      <w:r w:rsidR="006A34AA" w:rsidRPr="00837BA8">
        <w:rPr>
          <w:rFonts w:ascii="Palatino Linotype" w:eastAsia="Calibri" w:hAnsi="Palatino Linotype" w:cs="Arial"/>
          <w:bCs/>
          <w:lang w:val="es-ES" w:eastAsia="en-US"/>
        </w:rPr>
        <w:t xml:space="preserve">De las constancias </w:t>
      </w:r>
      <w:r w:rsidR="004E1C8F" w:rsidRPr="00837BA8">
        <w:rPr>
          <w:rFonts w:ascii="Palatino Linotype" w:eastAsia="Calibri" w:hAnsi="Palatino Linotype" w:cs="Arial"/>
          <w:bCs/>
          <w:lang w:val="es-ES" w:eastAsia="en-US"/>
        </w:rPr>
        <w:t>que obran en el expediente electrónico d</w:t>
      </w:r>
      <w:r w:rsidR="006A34AA" w:rsidRPr="00837BA8">
        <w:rPr>
          <w:rFonts w:ascii="Palatino Linotype" w:eastAsia="Calibri" w:hAnsi="Palatino Linotype" w:cs="Arial"/>
          <w:bCs/>
          <w:lang w:val="es-ES" w:eastAsia="en-US"/>
        </w:rPr>
        <w:t>e</w:t>
      </w:r>
      <w:r w:rsidR="004E1C8F" w:rsidRPr="00837BA8">
        <w:rPr>
          <w:rFonts w:ascii="Palatino Linotype" w:eastAsia="Calibri" w:hAnsi="Palatino Linotype" w:cs="Arial"/>
          <w:bCs/>
          <w:lang w:val="es-ES" w:eastAsia="en-US"/>
        </w:rPr>
        <w:t>l</w:t>
      </w:r>
      <w:r w:rsidR="006A34AA" w:rsidRPr="00837BA8">
        <w:rPr>
          <w:rFonts w:ascii="Palatino Linotype" w:eastAsia="Calibri" w:hAnsi="Palatino Linotype" w:cs="Arial"/>
          <w:bCs/>
          <w:lang w:val="es-ES" w:eastAsia="en-US"/>
        </w:rPr>
        <w:t xml:space="preserve"> </w:t>
      </w:r>
      <w:r w:rsidR="006A34AA" w:rsidRPr="00837BA8">
        <w:rPr>
          <w:rFonts w:ascii="Palatino Linotype" w:eastAsia="Calibri" w:hAnsi="Palatino Linotype" w:cs="Arial"/>
          <w:b/>
          <w:bCs/>
          <w:lang w:val="es-ES" w:eastAsia="en-US"/>
        </w:rPr>
        <w:t>SAIMEX</w:t>
      </w:r>
      <w:r w:rsidR="006A34AA" w:rsidRPr="00837BA8">
        <w:rPr>
          <w:rFonts w:ascii="Palatino Linotype" w:eastAsia="Calibri" w:hAnsi="Palatino Linotype" w:cs="Arial"/>
          <w:bCs/>
          <w:lang w:val="es-ES" w:eastAsia="en-US"/>
        </w:rPr>
        <w:t xml:space="preserve"> se advierte que en fecha </w:t>
      </w:r>
      <w:r w:rsidR="006A34AA" w:rsidRPr="00837BA8">
        <w:rPr>
          <w:rFonts w:ascii="Palatino Linotype" w:eastAsia="Calibri" w:hAnsi="Palatino Linotype" w:cs="Arial"/>
          <w:b/>
          <w:bCs/>
          <w:lang w:val="es-ES" w:eastAsia="en-US"/>
        </w:rPr>
        <w:t>once de noviembre de dos mil veintiuno</w:t>
      </w:r>
      <w:r w:rsidR="006A34AA" w:rsidRPr="00837BA8">
        <w:rPr>
          <w:rFonts w:ascii="Palatino Linotype" w:eastAsia="Calibri" w:hAnsi="Palatino Linotype" w:cs="Arial"/>
          <w:bCs/>
          <w:lang w:val="es-ES" w:eastAsia="en-US"/>
        </w:rPr>
        <w:t xml:space="preserve">, </w:t>
      </w:r>
      <w:r w:rsidR="006A34AA" w:rsidRPr="00837BA8">
        <w:rPr>
          <w:rFonts w:ascii="Palatino Linotype" w:eastAsia="Calibri" w:hAnsi="Palatino Linotype" w:cs="Arial"/>
          <w:b/>
          <w:bCs/>
          <w:lang w:val="es-ES" w:eastAsia="en-US"/>
        </w:rPr>
        <w:t>EL SUJETO OBLIGADO</w:t>
      </w:r>
      <w:r w:rsidR="006A34AA" w:rsidRPr="00837BA8">
        <w:rPr>
          <w:rFonts w:ascii="Palatino Linotype" w:eastAsia="Calibri" w:hAnsi="Palatino Linotype" w:cs="Arial"/>
          <w:bCs/>
          <w:lang w:val="es-ES" w:eastAsia="en-US"/>
        </w:rPr>
        <w:t xml:space="preserve"> solicitó prórroga para dar respuesta a la solicitud de información. </w:t>
      </w:r>
      <w:r w:rsidRPr="00837BA8">
        <w:rPr>
          <w:rFonts w:ascii="Palatino Linotype" w:eastAsia="Calibri" w:hAnsi="Palatino Linotype" w:cs="Arial"/>
          <w:lang w:val="es-ES" w:eastAsia="en-US"/>
        </w:rPr>
        <w:t xml:space="preserve"> </w:t>
      </w:r>
      <w:r w:rsidR="0027759C" w:rsidRPr="00837BA8">
        <w:rPr>
          <w:rFonts w:ascii="Palatino Linotype" w:eastAsia="Calibri" w:hAnsi="Palatino Linotype" w:cs="Arial"/>
          <w:lang w:val="es-ES" w:eastAsia="en-US"/>
        </w:rPr>
        <w:t xml:space="preserve"> </w:t>
      </w:r>
    </w:p>
    <w:p w14:paraId="7F5C0861" w14:textId="68994DC6" w:rsidR="00B41A76" w:rsidRPr="00837BA8" w:rsidRDefault="006A34AA" w:rsidP="004E1C8F">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837BA8">
        <w:rPr>
          <w:rFonts w:ascii="Palatino Linotype" w:hAnsi="Palatino Linotype" w:cs="Segoe UI"/>
          <w:b/>
          <w:sz w:val="28"/>
          <w:szCs w:val="28"/>
          <w:lang w:eastAsia="es-MX"/>
        </w:rPr>
        <w:t>IV</w:t>
      </w:r>
      <w:r w:rsidRPr="00837BA8">
        <w:rPr>
          <w:rFonts w:ascii="Palatino Linotype" w:hAnsi="Palatino Linotype" w:cs="Segoe UI"/>
          <w:b/>
          <w:i/>
          <w:sz w:val="28"/>
          <w:szCs w:val="28"/>
          <w:lang w:eastAsia="es-MX"/>
        </w:rPr>
        <w:t xml:space="preserve">. </w:t>
      </w:r>
      <w:r w:rsidR="004E1C8F" w:rsidRPr="00837BA8">
        <w:rPr>
          <w:rFonts w:ascii="Palatino Linotype" w:hAnsi="Palatino Linotype" w:cs="Segoe UI"/>
          <w:lang w:eastAsia="es-MX"/>
        </w:rPr>
        <w:t xml:space="preserve">Así mismo del expediente electrónico del </w:t>
      </w:r>
      <w:r w:rsidR="004E1C8F" w:rsidRPr="00837BA8">
        <w:rPr>
          <w:rFonts w:ascii="Palatino Linotype" w:hAnsi="Palatino Linotype" w:cs="Segoe UI"/>
          <w:b/>
          <w:lang w:eastAsia="es-MX"/>
        </w:rPr>
        <w:t xml:space="preserve">SAIMEX </w:t>
      </w:r>
      <w:r w:rsidR="004E1C8F" w:rsidRPr="00837BA8">
        <w:rPr>
          <w:rFonts w:ascii="Palatino Linotype" w:hAnsi="Palatino Linotype" w:cs="Segoe UI"/>
          <w:lang w:eastAsia="es-MX"/>
        </w:rPr>
        <w:t>se advierte que e</w:t>
      </w:r>
      <w:r w:rsidR="00874809" w:rsidRPr="00837BA8">
        <w:rPr>
          <w:rFonts w:ascii="Palatino Linotype" w:hAnsi="Palatino Linotype" w:cs="Segoe UI"/>
          <w:lang w:eastAsia="es-MX"/>
        </w:rPr>
        <w:t>n fecha</w:t>
      </w:r>
      <w:r w:rsidR="00D30D20" w:rsidRPr="00837BA8">
        <w:rPr>
          <w:rFonts w:ascii="Palatino Linotype" w:hAnsi="Palatino Linotype" w:cs="Segoe UI"/>
          <w:lang w:eastAsia="es-MX"/>
        </w:rPr>
        <w:t xml:space="preserve"> </w:t>
      </w:r>
      <w:r w:rsidR="004E1C8F" w:rsidRPr="00837BA8">
        <w:rPr>
          <w:rFonts w:ascii="Palatino Linotype" w:hAnsi="Palatino Linotype" w:cs="Segoe UI"/>
          <w:b/>
          <w:lang w:eastAsia="es-MX"/>
        </w:rPr>
        <w:t>veintitrés</w:t>
      </w:r>
      <w:r w:rsidR="00D30D20" w:rsidRPr="00837BA8">
        <w:rPr>
          <w:rFonts w:ascii="Palatino Linotype" w:hAnsi="Palatino Linotype" w:cs="Segoe UI"/>
          <w:b/>
          <w:lang w:eastAsia="es-MX"/>
        </w:rPr>
        <w:t xml:space="preserve"> de noviembre</w:t>
      </w:r>
      <w:r w:rsidR="00874809" w:rsidRPr="00837BA8">
        <w:rPr>
          <w:rFonts w:ascii="Palatino Linotype" w:hAnsi="Palatino Linotype" w:cs="Segoe UI"/>
          <w:b/>
          <w:lang w:eastAsia="es-MX"/>
        </w:rPr>
        <w:t xml:space="preserve"> de dos mil veintiuno</w:t>
      </w:r>
      <w:r w:rsidR="00874809" w:rsidRPr="00837BA8">
        <w:rPr>
          <w:rFonts w:ascii="Palatino Linotype" w:hAnsi="Palatino Linotype" w:cs="Segoe UI"/>
          <w:lang w:eastAsia="es-MX"/>
        </w:rPr>
        <w:t xml:space="preserve">, </w:t>
      </w:r>
      <w:r w:rsidR="00874809" w:rsidRPr="00837BA8">
        <w:rPr>
          <w:rFonts w:ascii="Palatino Linotype" w:hAnsi="Palatino Linotype" w:cs="Segoe UI"/>
          <w:b/>
          <w:bCs/>
          <w:lang w:eastAsia="es-MX"/>
        </w:rPr>
        <w:t>EL SU</w:t>
      </w:r>
      <w:r w:rsidR="00874809" w:rsidRPr="00837BA8">
        <w:rPr>
          <w:rFonts w:ascii="Palatino Linotype" w:hAnsi="Palatino Linotype" w:cs="Segoe UI"/>
          <w:b/>
          <w:lang w:eastAsia="es-MX"/>
        </w:rPr>
        <w:t>JETO OBLIGADO</w:t>
      </w:r>
      <w:r w:rsidR="00874809" w:rsidRPr="00837BA8">
        <w:rPr>
          <w:rFonts w:ascii="Palatino Linotype" w:hAnsi="Palatino Linotype" w:cs="Segoe UI"/>
          <w:lang w:eastAsia="es-MX"/>
        </w:rPr>
        <w:t xml:space="preserve"> dio respuesta a las solicitudes de información en los siguientes términos:</w:t>
      </w:r>
    </w:p>
    <w:p w14:paraId="6A5E00BC" w14:textId="77777777" w:rsidR="005E36D0" w:rsidRPr="00837BA8" w:rsidRDefault="005E36D0" w:rsidP="00B41A76">
      <w:pPr>
        <w:widowControl w:val="0"/>
        <w:autoSpaceDE w:val="0"/>
        <w:autoSpaceDN w:val="0"/>
        <w:adjustRightInd w:val="0"/>
        <w:spacing w:line="360" w:lineRule="auto"/>
        <w:jc w:val="both"/>
        <w:rPr>
          <w:rFonts w:ascii="Palatino Linotype" w:eastAsia="Calibri" w:hAnsi="Palatino Linotype" w:cs="Arial"/>
          <w:lang w:val="es-ES" w:eastAsia="en-US"/>
        </w:rPr>
      </w:pPr>
    </w:p>
    <w:p w14:paraId="75763896" w14:textId="3447AAFA" w:rsidR="00B41A76" w:rsidRPr="00837BA8" w:rsidRDefault="005E36D0" w:rsidP="00B41A76">
      <w:pPr>
        <w:widowControl w:val="0"/>
        <w:autoSpaceDE w:val="0"/>
        <w:autoSpaceDN w:val="0"/>
        <w:adjustRightInd w:val="0"/>
        <w:spacing w:line="360" w:lineRule="auto"/>
        <w:jc w:val="both"/>
        <w:rPr>
          <w:rFonts w:ascii="Palatino Linotype" w:hAnsi="Palatino Linotype" w:cs="Segoe UI"/>
          <w:i/>
          <w:iCs/>
          <w:sz w:val="22"/>
          <w:szCs w:val="22"/>
          <w:lang w:eastAsia="es-MX"/>
        </w:rPr>
      </w:pPr>
      <w:r w:rsidRPr="00837BA8">
        <w:rPr>
          <w:rFonts w:ascii="Palatino Linotype" w:hAnsi="Palatino Linotype" w:cs="Segoe UI"/>
          <w:i/>
          <w:iCs/>
          <w:noProof/>
          <w:sz w:val="22"/>
          <w:szCs w:val="22"/>
          <w:lang w:eastAsia="es-MX"/>
        </w:rPr>
        <w:drawing>
          <wp:inline distT="0" distB="0" distL="0" distR="0" wp14:anchorId="3C76FE48" wp14:editId="5CC7B54D">
            <wp:extent cx="5791835" cy="145605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2-01-24 a las 23.44.18.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56055"/>
                    </a:xfrm>
                    <a:prstGeom prst="rect">
                      <a:avLst/>
                    </a:prstGeom>
                  </pic:spPr>
                </pic:pic>
              </a:graphicData>
            </a:graphic>
          </wp:inline>
        </w:drawing>
      </w:r>
    </w:p>
    <w:p w14:paraId="03D020A3" w14:textId="6E8548A7" w:rsidR="00B41A76" w:rsidRPr="00837BA8" w:rsidRDefault="00B41A76" w:rsidP="00B41A76">
      <w:pPr>
        <w:widowControl w:val="0"/>
        <w:autoSpaceDE w:val="0"/>
        <w:autoSpaceDN w:val="0"/>
        <w:adjustRightInd w:val="0"/>
        <w:spacing w:line="360" w:lineRule="auto"/>
        <w:jc w:val="both"/>
        <w:rPr>
          <w:rFonts w:ascii="Palatino Linotype" w:hAnsi="Palatino Linotype" w:cs="Arial"/>
          <w:b/>
          <w:i/>
        </w:rPr>
      </w:pPr>
      <w:r w:rsidRPr="00837BA8">
        <w:rPr>
          <w:rFonts w:ascii="Palatino Linotype" w:hAnsi="Palatino Linotype" w:cs="Arial"/>
        </w:rPr>
        <w:t xml:space="preserve">A la respuesta el </w:t>
      </w:r>
      <w:r w:rsidRPr="00837BA8">
        <w:rPr>
          <w:rFonts w:ascii="Palatino Linotype" w:hAnsi="Palatino Linotype" w:cs="Arial"/>
          <w:b/>
        </w:rPr>
        <w:t>SUJETO OBLIGADO</w:t>
      </w:r>
      <w:r w:rsidRPr="00837BA8">
        <w:rPr>
          <w:rFonts w:ascii="Palatino Linotype" w:hAnsi="Palatino Linotype" w:cs="Arial"/>
        </w:rPr>
        <w:t xml:space="preserve"> adjuntó el archivo electrónico denominado </w:t>
      </w:r>
      <w:r w:rsidRPr="00837BA8">
        <w:rPr>
          <w:rFonts w:ascii="Palatino Linotype" w:hAnsi="Palatino Linotype" w:cs="Arial"/>
          <w:b/>
          <w:i/>
        </w:rPr>
        <w:t>“</w:t>
      </w:r>
      <w:r w:rsidR="005E36D0" w:rsidRPr="00837BA8">
        <w:rPr>
          <w:rFonts w:ascii="Palatino Linotype" w:hAnsi="Palatino Linotype" w:cs="Arial"/>
          <w:b/>
          <w:i/>
        </w:rPr>
        <w:t xml:space="preserve">acuerdo </w:t>
      </w:r>
      <w:proofErr w:type="spellStart"/>
      <w:r w:rsidR="005E36D0" w:rsidRPr="00837BA8">
        <w:rPr>
          <w:rFonts w:ascii="Palatino Linotype" w:hAnsi="Palatino Linotype" w:cs="Arial"/>
          <w:b/>
          <w:i/>
        </w:rPr>
        <w:t>Informacion</w:t>
      </w:r>
      <w:proofErr w:type="spellEnd"/>
      <w:r w:rsidR="005E36D0" w:rsidRPr="00837BA8">
        <w:rPr>
          <w:rFonts w:ascii="Palatino Linotype" w:hAnsi="Palatino Linotype" w:cs="Arial"/>
          <w:b/>
          <w:i/>
        </w:rPr>
        <w:t xml:space="preserve"> reservada 004</w:t>
      </w:r>
      <w:r w:rsidRPr="00837BA8">
        <w:rPr>
          <w:rFonts w:ascii="Palatino Linotype" w:hAnsi="Palatino Linotype" w:cs="Arial"/>
          <w:b/>
          <w:i/>
        </w:rPr>
        <w:t xml:space="preserve">.pdf” </w:t>
      </w:r>
      <w:r w:rsidR="005E36D0" w:rsidRPr="00837BA8">
        <w:rPr>
          <w:rFonts w:ascii="Palatino Linotype" w:hAnsi="Palatino Linotype" w:cs="Arial"/>
        </w:rPr>
        <w:t xml:space="preserve">el cual contiene el documento de la Décima Novena Sesión Extraordinaria en la cual es aprobado como Reservada la información realizada en la solicitud </w:t>
      </w:r>
      <w:r w:rsidR="005E36D0" w:rsidRPr="00837BA8">
        <w:rPr>
          <w:rFonts w:ascii="Palatino Linotype" w:eastAsia="MS Mincho" w:hAnsi="Palatino Linotype" w:cs="Arial"/>
          <w:b/>
          <w:bCs/>
        </w:rPr>
        <w:t>00080/OASATIZARA/IP/2021</w:t>
      </w:r>
    </w:p>
    <w:p w14:paraId="3A07C7F5" w14:textId="379712F4" w:rsidR="004E1C8F" w:rsidRPr="00837BA8" w:rsidRDefault="00AB6194" w:rsidP="004E1C8F">
      <w:pPr>
        <w:spacing w:before="100" w:beforeAutospacing="1" w:after="100" w:afterAutospacing="1" w:line="360" w:lineRule="auto"/>
        <w:jc w:val="both"/>
        <w:rPr>
          <w:rFonts w:ascii="Palatino Linotype" w:hAnsi="Palatino Linotype" w:cs="Arial"/>
        </w:rPr>
      </w:pPr>
      <w:r w:rsidRPr="00837BA8">
        <w:rPr>
          <w:rFonts w:ascii="Palatino Linotype" w:hAnsi="Palatino Linotype" w:cs="Arial"/>
          <w:b/>
          <w:sz w:val="28"/>
          <w:szCs w:val="28"/>
        </w:rPr>
        <w:t>V</w:t>
      </w:r>
      <w:r w:rsidR="00AF06A3" w:rsidRPr="00837BA8">
        <w:rPr>
          <w:rFonts w:ascii="Palatino Linotype" w:hAnsi="Palatino Linotype" w:cs="Arial"/>
          <w:b/>
        </w:rPr>
        <w:t>.</w:t>
      </w:r>
      <w:r w:rsidR="009E6E1F" w:rsidRPr="00837BA8">
        <w:rPr>
          <w:rFonts w:ascii="Palatino Linotype" w:hAnsi="Palatino Linotype" w:cs="Arial"/>
          <w:b/>
        </w:rPr>
        <w:t xml:space="preserve"> </w:t>
      </w:r>
      <w:bookmarkStart w:id="7" w:name="_Hlk76554159"/>
      <w:r w:rsidR="004E1C8F" w:rsidRPr="00837BA8">
        <w:rPr>
          <w:rFonts w:ascii="Palatino Linotype" w:hAnsi="Palatino Linotype" w:cs="Arial"/>
        </w:rPr>
        <w:t>Inconforme por la respuesta del</w:t>
      </w:r>
      <w:r w:rsidR="004E1C8F" w:rsidRPr="00837BA8">
        <w:rPr>
          <w:rFonts w:ascii="Palatino Linotype" w:hAnsi="Palatino Linotype" w:cs="Arial"/>
          <w:b/>
        </w:rPr>
        <w:t xml:space="preserve"> SUJETO OBLIGADO</w:t>
      </w:r>
      <w:r w:rsidR="004E1C8F" w:rsidRPr="00837BA8">
        <w:rPr>
          <w:rFonts w:ascii="Palatino Linotype" w:hAnsi="Palatino Linotype" w:cs="Arial"/>
        </w:rPr>
        <w:t xml:space="preserve">, </w:t>
      </w:r>
      <w:bookmarkStart w:id="8" w:name="_Hlk65869348"/>
      <w:r w:rsidR="004E1C8F" w:rsidRPr="00837BA8">
        <w:rPr>
          <w:rFonts w:ascii="Palatino Linotype" w:hAnsi="Palatino Linotype" w:cs="Arial"/>
        </w:rPr>
        <w:t xml:space="preserve">el </w:t>
      </w:r>
      <w:bookmarkStart w:id="9" w:name="_Hlk66905757"/>
      <w:r w:rsidR="00436CC7" w:rsidRPr="00837BA8">
        <w:rPr>
          <w:rFonts w:ascii="Palatino Linotype" w:hAnsi="Palatino Linotype" w:cs="Arial"/>
          <w:b/>
          <w:lang w:val="es-419"/>
        </w:rPr>
        <w:t>veinticuatro</w:t>
      </w:r>
      <w:r w:rsidR="004E1C8F" w:rsidRPr="00837BA8">
        <w:rPr>
          <w:rFonts w:ascii="Palatino Linotype" w:hAnsi="Palatino Linotype" w:cs="Arial"/>
          <w:b/>
          <w:lang w:val="es-419"/>
        </w:rPr>
        <w:t xml:space="preserve"> de noviembre</w:t>
      </w:r>
      <w:r w:rsidR="004E1C8F" w:rsidRPr="00837BA8">
        <w:rPr>
          <w:rFonts w:ascii="Palatino Linotype" w:hAnsi="Palatino Linotype" w:cs="Arial"/>
          <w:b/>
        </w:rPr>
        <w:t xml:space="preserve"> de dos mil veintiuno</w:t>
      </w:r>
      <w:bookmarkEnd w:id="8"/>
      <w:bookmarkEnd w:id="9"/>
      <w:r w:rsidR="004E1C8F" w:rsidRPr="00837BA8">
        <w:rPr>
          <w:rFonts w:ascii="Palatino Linotype" w:hAnsi="Palatino Linotype" w:cs="Arial"/>
        </w:rPr>
        <w:t xml:space="preserve">, </w:t>
      </w:r>
      <w:r w:rsidR="004E1C8F" w:rsidRPr="00837BA8">
        <w:rPr>
          <w:rFonts w:ascii="Palatino Linotype" w:hAnsi="Palatino Linotype" w:cs="Arial"/>
          <w:b/>
        </w:rPr>
        <w:t>LA RECURRENTE</w:t>
      </w:r>
      <w:r w:rsidR="004E1C8F" w:rsidRPr="00837BA8">
        <w:rPr>
          <w:rFonts w:ascii="Palatino Linotype" w:hAnsi="Palatino Linotype" w:cs="Arial"/>
        </w:rPr>
        <w:t xml:space="preserve"> interpuso el recurso de revisión sujeto del presente estudio, el cual fue registrado en </w:t>
      </w:r>
      <w:r w:rsidR="004E1C8F" w:rsidRPr="00837BA8">
        <w:rPr>
          <w:rFonts w:ascii="Palatino Linotype" w:hAnsi="Palatino Linotype" w:cs="Arial"/>
          <w:b/>
        </w:rPr>
        <w:t>EL SAIMEX</w:t>
      </w:r>
      <w:r w:rsidR="004E1C8F" w:rsidRPr="00837BA8">
        <w:rPr>
          <w:rFonts w:ascii="Palatino Linotype" w:hAnsi="Palatino Linotype" w:cs="Arial"/>
        </w:rPr>
        <w:t xml:space="preserve"> y se le asignó el número de expediente </w:t>
      </w:r>
      <w:r w:rsidR="00436CC7" w:rsidRPr="00837BA8">
        <w:rPr>
          <w:rFonts w:ascii="Palatino Linotype" w:hAnsi="Palatino Linotype" w:cs="Arial"/>
          <w:b/>
          <w:lang w:val="es-419"/>
        </w:rPr>
        <w:t>05847</w:t>
      </w:r>
      <w:r w:rsidR="004E1C8F" w:rsidRPr="00837BA8">
        <w:rPr>
          <w:rFonts w:ascii="Palatino Linotype" w:hAnsi="Palatino Linotype" w:cs="Arial"/>
          <w:b/>
        </w:rPr>
        <w:t>/INFOEM/IP/RR/2021,</w:t>
      </w:r>
      <w:r w:rsidR="004E1C8F" w:rsidRPr="00837BA8">
        <w:rPr>
          <w:rFonts w:ascii="Palatino Linotype" w:hAnsi="Palatino Linotype" w:cs="Arial"/>
        </w:rPr>
        <w:t xml:space="preserve"> en el que señaló como:</w:t>
      </w:r>
    </w:p>
    <w:p w14:paraId="578EE2CF" w14:textId="77777777" w:rsidR="004E1C8F" w:rsidRPr="00837BA8" w:rsidRDefault="004E1C8F" w:rsidP="004E1C8F">
      <w:pPr>
        <w:spacing w:line="360" w:lineRule="auto"/>
        <w:jc w:val="both"/>
        <w:rPr>
          <w:rFonts w:ascii="Palatino Linotype" w:hAnsi="Palatino Linotype" w:cs="Arial"/>
        </w:rPr>
      </w:pPr>
      <w:r w:rsidRPr="00837BA8">
        <w:rPr>
          <w:rFonts w:ascii="Palatino Linotype" w:hAnsi="Palatino Linotype" w:cs="Arial"/>
        </w:rPr>
        <w:t>Acto impugnado:</w:t>
      </w:r>
    </w:p>
    <w:p w14:paraId="7C70F64D" w14:textId="039762E0" w:rsidR="00150B34" w:rsidRPr="00837BA8" w:rsidRDefault="00436CC7" w:rsidP="00436CC7">
      <w:pPr>
        <w:widowControl w:val="0"/>
        <w:autoSpaceDE w:val="0"/>
        <w:autoSpaceDN w:val="0"/>
        <w:adjustRightInd w:val="0"/>
        <w:ind w:left="851" w:right="902"/>
        <w:jc w:val="both"/>
        <w:rPr>
          <w:rFonts w:ascii="Palatino Linotype" w:hAnsi="Palatino Linotype" w:cs="Arial"/>
          <w:i/>
          <w:sz w:val="22"/>
        </w:rPr>
      </w:pPr>
      <w:r w:rsidRPr="00837BA8">
        <w:rPr>
          <w:rFonts w:ascii="Palatino Linotype" w:hAnsi="Palatino Linotype" w:cs="Arial"/>
          <w:i/>
          <w:sz w:val="22"/>
        </w:rPr>
        <w:t>“1) Respuesta del SUJETO OBLIGADO denominado Organismo Público Descentralizado para la Prestación de los Servicios de Agua Potable, Alcantarillado y Saneamiento del municipio de Atizapán de Zaragoza a la solicitud de información pública 00080/OASATIZARA/IP/2021, notificada el día 23 de noviembre del presente año. 2) El ACUERDO DE INFORMACIÓN RESERVADA 004/SAPASA/UT/CT/RV/</w:t>
      </w:r>
      <w:proofErr w:type="spellStart"/>
      <w:r w:rsidRPr="00837BA8">
        <w:rPr>
          <w:rFonts w:ascii="Palatino Linotype" w:hAnsi="Palatino Linotype" w:cs="Arial"/>
          <w:i/>
          <w:sz w:val="22"/>
        </w:rPr>
        <w:t>SCyOH</w:t>
      </w:r>
      <w:proofErr w:type="spellEnd"/>
      <w:r w:rsidRPr="00837BA8">
        <w:rPr>
          <w:rFonts w:ascii="Palatino Linotype" w:hAnsi="Palatino Linotype" w:cs="Arial"/>
          <w:i/>
          <w:sz w:val="22"/>
        </w:rPr>
        <w:t xml:space="preserve">/2021 DECIMA NOVENA SESIÓN EXTRAORDINARIA.” </w:t>
      </w:r>
      <w:r w:rsidRPr="00837BA8">
        <w:rPr>
          <w:rFonts w:ascii="Palatino Linotype" w:hAnsi="Palatino Linotype" w:cs="Arial"/>
          <w:sz w:val="22"/>
        </w:rPr>
        <w:t>(Sic).</w:t>
      </w:r>
    </w:p>
    <w:p w14:paraId="7F9B6216" w14:textId="070ED989" w:rsidR="0026641C" w:rsidRPr="00837BA8" w:rsidRDefault="0026641C" w:rsidP="00033269">
      <w:pPr>
        <w:spacing w:line="360" w:lineRule="auto"/>
        <w:ind w:left="-57" w:right="-57"/>
        <w:jc w:val="both"/>
        <w:rPr>
          <w:rFonts w:ascii="Palatino Linotype" w:hAnsi="Palatino Linotype" w:cs="Arial"/>
        </w:rPr>
      </w:pPr>
    </w:p>
    <w:p w14:paraId="04E21B13" w14:textId="1F492C85" w:rsidR="00150B34" w:rsidRPr="00837BA8" w:rsidRDefault="00436CC7" w:rsidP="00150B34">
      <w:pPr>
        <w:tabs>
          <w:tab w:val="left" w:pos="709"/>
        </w:tabs>
        <w:spacing w:before="66"/>
        <w:rPr>
          <w:rFonts w:ascii="Palatino Linotype" w:hAnsi="Palatino Linotype" w:cs="Arial"/>
        </w:rPr>
      </w:pPr>
      <w:r w:rsidRPr="00837BA8">
        <w:rPr>
          <w:rFonts w:ascii="Palatino Linotype" w:hAnsi="Palatino Linotype" w:cs="Arial"/>
        </w:rPr>
        <w:lastRenderedPageBreak/>
        <w:t xml:space="preserve">Así como las </w:t>
      </w:r>
      <w:r w:rsidR="00150B34" w:rsidRPr="00837BA8">
        <w:rPr>
          <w:rFonts w:ascii="Palatino Linotype" w:hAnsi="Palatino Linotype" w:cs="Arial"/>
        </w:rPr>
        <w:t>Razones o motivos de la inconformidad:</w:t>
      </w:r>
    </w:p>
    <w:p w14:paraId="49E638E1" w14:textId="77777777" w:rsidR="00150B34" w:rsidRPr="00837BA8" w:rsidRDefault="00150B34" w:rsidP="00033269">
      <w:pPr>
        <w:spacing w:line="360" w:lineRule="auto"/>
        <w:jc w:val="both"/>
        <w:rPr>
          <w:rFonts w:ascii="Palatino Linotype" w:hAnsi="Palatino Linotype" w:cs="Arial"/>
        </w:rPr>
      </w:pPr>
    </w:p>
    <w:p w14:paraId="2F151AB4" w14:textId="44706132" w:rsidR="0026641C" w:rsidRPr="00837BA8" w:rsidRDefault="00150B34"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w:t>
      </w:r>
      <w:proofErr w:type="spellStart"/>
      <w:r w:rsidR="00186578">
        <w:rPr>
          <w:rFonts w:ascii="Palatino Linotype" w:hAnsi="Palatino Linotype" w:cs="Arial"/>
          <w:i/>
          <w:iCs/>
          <w:sz w:val="20"/>
          <w:szCs w:val="20"/>
        </w:rPr>
        <w:t>xxxxxxxxxxxxxxxxxxxxxxxxx</w:t>
      </w:r>
      <w:proofErr w:type="spellEnd"/>
      <w:r w:rsidR="0026641C" w:rsidRPr="00837BA8">
        <w:rPr>
          <w:rFonts w:ascii="Palatino Linotype" w:hAnsi="Palatino Linotype" w:cs="Arial"/>
          <w:i/>
          <w:iCs/>
          <w:sz w:val="20"/>
          <w:szCs w:val="20"/>
        </w:rPr>
        <w:t>, por mi propio derecho, recurro la respuesta emitida por el sujeto obligado Organismo Público Descentralizado para la Prestación de los Servicios de Agua Potable, Alcantarillado y Saneamiento del municipio de Atizapán de Zaragoza emitida respecto de la solicitud 00080/OASATIZARA/IP/2021. Misma que me fue notificada el día 23 de noviembre de 2021.</w:t>
      </w:r>
    </w:p>
    <w:p w14:paraId="57AE27A2"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Recurriendo para estos efectos los siguientes actos:</w:t>
      </w:r>
    </w:p>
    <w:p w14:paraId="4F334D30"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1)</w:t>
      </w:r>
      <w:r w:rsidRPr="00837BA8">
        <w:rPr>
          <w:rFonts w:ascii="Palatino Linotype" w:hAnsi="Palatino Linotype" w:cs="Arial"/>
          <w:i/>
          <w:iCs/>
          <w:sz w:val="20"/>
          <w:szCs w:val="20"/>
        </w:rPr>
        <w:tab/>
        <w:t>Respuesta del SUJETO OBLIGADO denominado Organismo Público Descentralizado para la Prestación de los Servicios de</w:t>
      </w:r>
    </w:p>
    <w:p w14:paraId="7E251462"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Agua Potable, Alcantarillado y Saneamiento del municipio de Atizapán de Zaragoza a la solicitud de información pública 00080/OASATIZARA/IP/2021, notificada el día 23 de noviembre del presente año.</w:t>
      </w:r>
    </w:p>
    <w:p w14:paraId="6F8BEDA8"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2)</w:t>
      </w:r>
      <w:r w:rsidRPr="00837BA8">
        <w:rPr>
          <w:rFonts w:ascii="Palatino Linotype" w:hAnsi="Palatino Linotype" w:cs="Arial"/>
          <w:i/>
          <w:iCs/>
          <w:sz w:val="20"/>
          <w:szCs w:val="20"/>
        </w:rPr>
        <w:tab/>
        <w:t>El ACUERDO DE INFORMACIÓN RESERVADA 004/SAPASA/UT/CT/RV/</w:t>
      </w:r>
      <w:proofErr w:type="spellStart"/>
      <w:r w:rsidRPr="00837BA8">
        <w:rPr>
          <w:rFonts w:ascii="Palatino Linotype" w:hAnsi="Palatino Linotype" w:cs="Arial"/>
          <w:i/>
          <w:iCs/>
          <w:sz w:val="20"/>
          <w:szCs w:val="20"/>
        </w:rPr>
        <w:t>SCyOH</w:t>
      </w:r>
      <w:proofErr w:type="spellEnd"/>
      <w:r w:rsidRPr="00837BA8">
        <w:rPr>
          <w:rFonts w:ascii="Palatino Linotype" w:hAnsi="Palatino Linotype" w:cs="Arial"/>
          <w:i/>
          <w:iCs/>
          <w:sz w:val="20"/>
          <w:szCs w:val="20"/>
        </w:rPr>
        <w:t>/2021 DECIMA NOVENA SESIÓN EXTRAORDINARIA, pronunciado el mismo día 23 de noviembre de 2021.</w:t>
      </w:r>
    </w:p>
    <w:p w14:paraId="6629422F"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Lo anterior, con base en lo siguiente:</w:t>
      </w:r>
    </w:p>
    <w:p w14:paraId="57DD0487"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El sujeto obligado niega de forma infunda y sin motivo el acceso a la información pública consistente en COPIAS CERTIFICADAS del Contrato de Obra Pública Número SAPASA/I3P/OB/PRODDER/RFYPP/05/19 celebrado el día once de septiembre de dos mil diecinueve entre este organismo y URBANIZACIONES Y DESARROLLOS URDES S.A DE C.V.</w:t>
      </w:r>
    </w:p>
    <w:p w14:paraId="550387C2"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Esto, pues mediante ACUERDO DE INFORMACIÓN RESERVADA señala que se actualiza la causal contenida en la fracción VI del artículo 140 de la LEY DE TRANSPARENCIA Y ACCESO A LA INFORMACIÓN PÚBLICA DEL ESTADO DE MÉXICO Y MUNICIPIOS que establece:</w:t>
      </w:r>
    </w:p>
    <w:p w14:paraId="037BF9B8"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627ABF6"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Misma causal, que de conformidad con el Artículo 141 de la misma ley debe ser fundado y motivado mediante la aplicación de una prueba de daño, la cual en el caso concreto fue aplicada de forma errónea, pues, en términos de la misma ley ésta consiste en:</w:t>
      </w:r>
    </w:p>
    <w:p w14:paraId="7AFCC4F8"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 xml:space="preserve">XXXIII. Prueba de Daño: Responsabilidad de los sujetos obligados de demostrar de manera fundada y motivada que la divulgación de información lesiona el interés jurídicamente </w:t>
      </w:r>
      <w:r w:rsidRPr="00837BA8">
        <w:rPr>
          <w:rFonts w:ascii="Palatino Linotype" w:hAnsi="Palatino Linotype" w:cs="Arial"/>
          <w:i/>
          <w:iCs/>
          <w:sz w:val="20"/>
          <w:szCs w:val="20"/>
        </w:rPr>
        <w:lastRenderedPageBreak/>
        <w:t>protegido por la Ley, y que el menoscabo o daño que puede producirse con la publicidad de la información es mayor que el interés de conocerla y por consiguiente debe clasificarse como reservada;</w:t>
      </w:r>
    </w:p>
    <w:p w14:paraId="4E1D5EAC"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Misma que en términos del artículo 104 de la LEY GENERAL DE TRANSPARENCIA Y ACCESO A LA INFORMACIÓN PÚBLICA, debe cumplir con TODOS los siguientes requisitos:</w:t>
      </w:r>
    </w:p>
    <w:p w14:paraId="57C5BAA2"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Artículo 104. En la aplicación de la prueba de daño, el sujeto obligado deberá justificar que:</w:t>
      </w:r>
    </w:p>
    <w:p w14:paraId="026F390A"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I. La divulgación de la información representa un riesgo real, demostrable e identificable de perjuicio significativo al interés público o a la seguridad nacional;</w:t>
      </w:r>
    </w:p>
    <w:p w14:paraId="7FEBF2D2"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II.</w:t>
      </w:r>
      <w:r w:rsidRPr="00837BA8">
        <w:rPr>
          <w:rFonts w:ascii="Palatino Linotype" w:hAnsi="Palatino Linotype" w:cs="Arial"/>
          <w:i/>
          <w:iCs/>
          <w:sz w:val="20"/>
          <w:szCs w:val="20"/>
        </w:rPr>
        <w:tab/>
        <w:t>El riesgo de perjuicio que supondría la divulgación supera el interés público general de que se difunda, y</w:t>
      </w:r>
    </w:p>
    <w:p w14:paraId="19CF595B"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III.</w:t>
      </w:r>
      <w:r w:rsidRPr="00837BA8">
        <w:rPr>
          <w:rFonts w:ascii="Palatino Linotype" w:hAnsi="Palatino Linotype" w:cs="Arial"/>
          <w:i/>
          <w:iCs/>
          <w:sz w:val="20"/>
          <w:szCs w:val="20"/>
        </w:rPr>
        <w:tab/>
        <w:t>La limitación se adecua al principio de proporcionalidad y representa el medio menos restrictivo disponible para evitar el perjuicio.</w:t>
      </w:r>
      <w:bookmarkStart w:id="10" w:name="_GoBack"/>
      <w:bookmarkEnd w:id="10"/>
    </w:p>
    <w:p w14:paraId="42A3B43A"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 xml:space="preserve">Sin que el sujeto obligado acreditara cual es el perjuicio que se sigue al interés público y/o a la seguridad nacional ni acreditara con un medio idóneo, </w:t>
      </w:r>
      <w:proofErr w:type="spellStart"/>
      <w:r w:rsidRPr="00837BA8">
        <w:rPr>
          <w:rFonts w:ascii="Palatino Linotype" w:hAnsi="Palatino Linotype" w:cs="Arial"/>
          <w:i/>
          <w:iCs/>
          <w:sz w:val="20"/>
          <w:szCs w:val="20"/>
        </w:rPr>
        <w:t>el porque</w:t>
      </w:r>
      <w:proofErr w:type="spellEnd"/>
      <w:r w:rsidRPr="00837BA8">
        <w:rPr>
          <w:rFonts w:ascii="Palatino Linotype" w:hAnsi="Palatino Linotype" w:cs="Arial"/>
          <w:i/>
          <w:iCs/>
          <w:sz w:val="20"/>
          <w:szCs w:val="20"/>
        </w:rPr>
        <w:t xml:space="preserve"> existe un riesgo de perjuicio derivado de la divulgación de la información.</w:t>
      </w:r>
    </w:p>
    <w:p w14:paraId="1D45E971" w14:textId="77777777" w:rsidR="0026641C"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 xml:space="preserve">Pues, no acredita como es que se actualiza exactamente la causal prevista en el artículo 113, fracción VI, de la Ley General, ya que no se señala en </w:t>
      </w:r>
      <w:proofErr w:type="spellStart"/>
      <w:r w:rsidRPr="00837BA8">
        <w:rPr>
          <w:rFonts w:ascii="Palatino Linotype" w:hAnsi="Palatino Linotype" w:cs="Arial"/>
          <w:i/>
          <w:iCs/>
          <w:sz w:val="20"/>
          <w:szCs w:val="20"/>
        </w:rPr>
        <w:t>que</w:t>
      </w:r>
      <w:proofErr w:type="spellEnd"/>
      <w:r w:rsidRPr="00837BA8">
        <w:rPr>
          <w:rFonts w:ascii="Palatino Linotype" w:hAnsi="Palatino Linotype" w:cs="Arial"/>
          <w:i/>
          <w:iCs/>
          <w:sz w:val="20"/>
          <w:szCs w:val="20"/>
        </w:rPr>
        <w:t xml:space="preserve"> forma se obstruiría la actividad de auditoria que aduce, misma actividad que tampoco acreditó con documento idóneo. Esto en relación directa con el artículo vigésimo cuarto de los Lineamientos en materia de Clasificación y Desclasificación de la Información.</w:t>
      </w:r>
    </w:p>
    <w:p w14:paraId="4B7BBABA" w14:textId="30F83724" w:rsidR="00043398" w:rsidRPr="00837BA8" w:rsidRDefault="0026641C" w:rsidP="00436CC7">
      <w:pPr>
        <w:ind w:left="851" w:right="902"/>
        <w:jc w:val="both"/>
        <w:rPr>
          <w:rFonts w:ascii="Palatino Linotype" w:hAnsi="Palatino Linotype" w:cs="Arial"/>
          <w:i/>
          <w:iCs/>
          <w:sz w:val="20"/>
          <w:szCs w:val="20"/>
        </w:rPr>
      </w:pPr>
      <w:r w:rsidRPr="00837BA8">
        <w:rPr>
          <w:rFonts w:ascii="Palatino Linotype" w:hAnsi="Palatino Linotype" w:cs="Arial"/>
          <w:i/>
          <w:iCs/>
          <w:sz w:val="20"/>
          <w:szCs w:val="20"/>
        </w:rPr>
        <w:t xml:space="preserve">Luego, en su supuesta ponderación entre el derecho al acceso a la información pública y el derecho a la presunción de inocencia no señala de forma fundada y motivada como es que la entrega del contrato de obra, solicitado en copias certificadas, puede vulnerar el derecho a la presunción de inocencia. Sin que haya ningún riesgo identificable, pues contrario </w:t>
      </w:r>
      <w:proofErr w:type="gramStart"/>
      <w:r w:rsidRPr="00837BA8">
        <w:rPr>
          <w:rFonts w:ascii="Palatino Linotype" w:hAnsi="Palatino Linotype" w:cs="Arial"/>
          <w:i/>
          <w:iCs/>
          <w:sz w:val="20"/>
          <w:szCs w:val="20"/>
        </w:rPr>
        <w:t>a</w:t>
      </w:r>
      <w:proofErr w:type="gramEnd"/>
      <w:r w:rsidRPr="00837BA8">
        <w:rPr>
          <w:rFonts w:ascii="Palatino Linotype" w:hAnsi="Palatino Linotype" w:cs="Arial"/>
          <w:i/>
          <w:iCs/>
          <w:sz w:val="20"/>
          <w:szCs w:val="20"/>
        </w:rPr>
        <w:t xml:space="preserve"> como lo estima el Sujeto Obligado la entrega de dicha documentación no interrumpe ni vulnera el proceso de </w:t>
      </w:r>
      <w:proofErr w:type="spellStart"/>
      <w:r w:rsidRPr="00837BA8">
        <w:rPr>
          <w:rFonts w:ascii="Palatino Linotype" w:hAnsi="Palatino Linotype" w:cs="Arial"/>
          <w:i/>
          <w:iCs/>
          <w:sz w:val="20"/>
          <w:szCs w:val="20"/>
        </w:rPr>
        <w:t>auditoria</w:t>
      </w:r>
      <w:proofErr w:type="spellEnd"/>
      <w:r w:rsidRPr="00837BA8">
        <w:rPr>
          <w:rFonts w:ascii="Palatino Linotype" w:hAnsi="Palatino Linotype" w:cs="Arial"/>
          <w:i/>
          <w:iCs/>
          <w:sz w:val="20"/>
          <w:szCs w:val="20"/>
        </w:rPr>
        <w:t xml:space="preserve"> que señala. Sin que sea cierto que exista imposibilidad para llevar a cabo funciones de verificación </w:t>
      </w:r>
      <w:proofErr w:type="spellStart"/>
      <w:r w:rsidRPr="00837BA8">
        <w:rPr>
          <w:rFonts w:ascii="Palatino Linotype" w:hAnsi="Palatino Linotype" w:cs="Arial"/>
          <w:i/>
          <w:iCs/>
          <w:sz w:val="20"/>
          <w:szCs w:val="20"/>
        </w:rPr>
        <w:t>por que</w:t>
      </w:r>
      <w:proofErr w:type="spellEnd"/>
      <w:r w:rsidRPr="00837BA8">
        <w:rPr>
          <w:rFonts w:ascii="Palatino Linotype" w:hAnsi="Palatino Linotype" w:cs="Arial"/>
          <w:i/>
          <w:iCs/>
          <w:sz w:val="20"/>
          <w:szCs w:val="20"/>
        </w:rPr>
        <w:t xml:space="preserve"> se entreguen dichas copias, argumento que es ilógico e incoherente y en consecuencia no idóneo para negar el acceso a la información pública. Siguiéndose, que tampoco es lógico que por la entrega de las copias certificadas solicitadas se pueda considerar como presunto responsable a alguno de los sujetos mencionados en el acuerdo. Por lo cual, no es idóneo el </w:t>
      </w:r>
      <w:proofErr w:type="spellStart"/>
      <w:r w:rsidRPr="00837BA8">
        <w:rPr>
          <w:rFonts w:ascii="Palatino Linotype" w:hAnsi="Palatino Linotype" w:cs="Arial"/>
          <w:i/>
          <w:iCs/>
          <w:sz w:val="20"/>
          <w:szCs w:val="20"/>
        </w:rPr>
        <w:t>analisis</w:t>
      </w:r>
      <w:proofErr w:type="spellEnd"/>
      <w:r w:rsidRPr="00837BA8">
        <w:rPr>
          <w:rFonts w:ascii="Palatino Linotype" w:hAnsi="Palatino Linotype" w:cs="Arial"/>
          <w:i/>
          <w:iCs/>
          <w:sz w:val="20"/>
          <w:szCs w:val="20"/>
        </w:rPr>
        <w:t xml:space="preserve"> realizado por el SUJETO OBLIGADO y en consecuencia dicho acuerdo debe ser revocado y ordenarse la entrega de la información solicitada.</w:t>
      </w:r>
      <w:r w:rsidR="00150B34" w:rsidRPr="00837BA8">
        <w:rPr>
          <w:rFonts w:ascii="Palatino Linotype" w:hAnsi="Palatino Linotype" w:cs="Arial"/>
          <w:i/>
          <w:iCs/>
          <w:sz w:val="20"/>
          <w:szCs w:val="20"/>
        </w:rPr>
        <w:t xml:space="preserve">” </w:t>
      </w:r>
      <w:r w:rsidR="00150B34" w:rsidRPr="00837BA8">
        <w:rPr>
          <w:rFonts w:ascii="Palatino Linotype" w:hAnsi="Palatino Linotype" w:cs="Arial"/>
          <w:iCs/>
          <w:sz w:val="20"/>
          <w:szCs w:val="20"/>
        </w:rPr>
        <w:t>(</w:t>
      </w:r>
      <w:r w:rsidR="00436CC7" w:rsidRPr="00837BA8">
        <w:rPr>
          <w:rFonts w:ascii="Palatino Linotype" w:hAnsi="Palatino Linotype" w:cs="Arial"/>
          <w:iCs/>
          <w:sz w:val="20"/>
          <w:szCs w:val="20"/>
        </w:rPr>
        <w:t>S</w:t>
      </w:r>
      <w:r w:rsidR="00150B34" w:rsidRPr="00837BA8">
        <w:rPr>
          <w:rFonts w:ascii="Palatino Linotype" w:hAnsi="Palatino Linotype" w:cs="Arial"/>
          <w:iCs/>
          <w:sz w:val="20"/>
          <w:szCs w:val="20"/>
        </w:rPr>
        <w:t>ic)</w:t>
      </w:r>
      <w:r w:rsidR="00436CC7" w:rsidRPr="00837BA8">
        <w:rPr>
          <w:rFonts w:ascii="Palatino Linotype" w:hAnsi="Palatino Linotype" w:cs="Arial"/>
          <w:iCs/>
          <w:sz w:val="20"/>
          <w:szCs w:val="20"/>
        </w:rPr>
        <w:t>.</w:t>
      </w:r>
    </w:p>
    <w:bookmarkEnd w:id="7"/>
    <w:p w14:paraId="74931326" w14:textId="0D924C57" w:rsidR="00200BFC" w:rsidRPr="00837BA8" w:rsidRDefault="00F862A0" w:rsidP="00436CC7">
      <w:pPr>
        <w:spacing w:before="100" w:beforeAutospacing="1" w:after="100" w:afterAutospacing="1" w:line="360" w:lineRule="auto"/>
        <w:jc w:val="both"/>
        <w:rPr>
          <w:rFonts w:ascii="Palatino Linotype" w:hAnsi="Palatino Linotype" w:cs="Arial"/>
          <w:lang w:val="es-ES_tradnl"/>
        </w:rPr>
      </w:pPr>
      <w:r w:rsidRPr="00837BA8">
        <w:rPr>
          <w:rFonts w:ascii="Palatino Linotype" w:hAnsi="Palatino Linotype" w:cs="Arial"/>
          <w:b/>
          <w:sz w:val="28"/>
          <w:szCs w:val="28"/>
        </w:rPr>
        <w:t>V</w:t>
      </w:r>
      <w:r w:rsidR="00436CC7" w:rsidRPr="00837BA8">
        <w:rPr>
          <w:rFonts w:ascii="Palatino Linotype" w:hAnsi="Palatino Linotype" w:cs="Arial"/>
          <w:b/>
          <w:sz w:val="28"/>
          <w:szCs w:val="28"/>
        </w:rPr>
        <w:t>I</w:t>
      </w:r>
      <w:r w:rsidR="00200BFC" w:rsidRPr="00837BA8">
        <w:rPr>
          <w:rFonts w:ascii="Palatino Linotype" w:hAnsi="Palatino Linotype" w:cs="Arial"/>
          <w:b/>
          <w:sz w:val="28"/>
          <w:szCs w:val="28"/>
        </w:rPr>
        <w:t xml:space="preserve">. </w:t>
      </w:r>
      <w:r w:rsidR="00436CC7" w:rsidRPr="00837BA8">
        <w:rPr>
          <w:rFonts w:ascii="Palatino Linotype" w:hAnsi="Palatino Linotype" w:cs="Arial"/>
        </w:rPr>
        <w:t>De las constancias del expediente electrónico del</w:t>
      </w:r>
      <w:r w:rsidR="00436CC7" w:rsidRPr="00837BA8">
        <w:rPr>
          <w:rFonts w:ascii="Palatino Linotype" w:hAnsi="Palatino Linotype" w:cs="Arial"/>
          <w:b/>
        </w:rPr>
        <w:t xml:space="preserve"> SAIMEX</w:t>
      </w:r>
      <w:r w:rsidR="00436CC7" w:rsidRPr="00837BA8">
        <w:rPr>
          <w:rFonts w:ascii="Palatino Linotype" w:hAnsi="Palatino Linotype" w:cs="Arial"/>
        </w:rPr>
        <w:t xml:space="preserve">, se advierte que en fecha </w:t>
      </w:r>
      <w:r w:rsidR="00436CC7" w:rsidRPr="00837BA8">
        <w:rPr>
          <w:rFonts w:ascii="Palatino Linotype" w:hAnsi="Palatino Linotype" w:cs="Arial"/>
          <w:b/>
        </w:rPr>
        <w:t>veintiséis</w:t>
      </w:r>
      <w:r w:rsidR="00436CC7" w:rsidRPr="00837BA8">
        <w:rPr>
          <w:rFonts w:ascii="Palatino Linotype" w:hAnsi="Palatino Linotype" w:cs="Arial"/>
          <w:b/>
          <w:lang w:val="es-419"/>
        </w:rPr>
        <w:t xml:space="preserve"> </w:t>
      </w:r>
      <w:r w:rsidR="00436CC7" w:rsidRPr="00837BA8">
        <w:rPr>
          <w:rFonts w:ascii="Palatino Linotype" w:hAnsi="Palatino Linotype" w:cs="Arial"/>
          <w:b/>
        </w:rPr>
        <w:t xml:space="preserve">de </w:t>
      </w:r>
      <w:r w:rsidR="00436CC7" w:rsidRPr="00837BA8">
        <w:rPr>
          <w:rFonts w:ascii="Palatino Linotype" w:hAnsi="Palatino Linotype" w:cs="Arial"/>
          <w:b/>
          <w:lang w:val="es-419"/>
        </w:rPr>
        <w:t xml:space="preserve">noviembre </w:t>
      </w:r>
      <w:r w:rsidR="00436CC7" w:rsidRPr="00837BA8">
        <w:rPr>
          <w:rFonts w:ascii="Palatino Linotype" w:hAnsi="Palatino Linotype" w:cs="Arial"/>
          <w:b/>
        </w:rPr>
        <w:t>de dos mil veintiuno</w:t>
      </w:r>
      <w:r w:rsidR="00436CC7" w:rsidRPr="00837BA8">
        <w:rPr>
          <w:rFonts w:ascii="Palatino Linotype" w:hAnsi="Palatino Linotype" w:cs="Arial"/>
        </w:rPr>
        <w:t xml:space="preserve">, se acordó la admisión a trámite del </w:t>
      </w:r>
      <w:r w:rsidR="00436CC7" w:rsidRPr="00837BA8">
        <w:rPr>
          <w:rFonts w:ascii="Palatino Linotype" w:hAnsi="Palatino Linotype" w:cs="Arial"/>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36CC7" w:rsidRPr="00837BA8">
        <w:rPr>
          <w:rFonts w:ascii="Palatino Linotype" w:hAnsi="Palatino Linotype" w:cs="Arial"/>
          <w:b/>
        </w:rPr>
        <w:t xml:space="preserve">EL SUJETO OBLIGADO </w:t>
      </w:r>
      <w:r w:rsidR="00436CC7" w:rsidRPr="00837BA8">
        <w:rPr>
          <w:rFonts w:ascii="Palatino Linotype" w:hAnsi="Palatino Linotype" w:cs="Arial"/>
        </w:rPr>
        <w:t>rindiera su</w:t>
      </w:r>
      <w:r w:rsidR="00436CC7" w:rsidRPr="00837BA8">
        <w:rPr>
          <w:rFonts w:ascii="Palatino Linotype" w:hAnsi="Palatino Linotype" w:cs="Arial"/>
          <w:b/>
        </w:rPr>
        <w:t xml:space="preserve"> </w:t>
      </w:r>
      <w:r w:rsidR="00436CC7" w:rsidRPr="00837BA8">
        <w:rPr>
          <w:rFonts w:ascii="Palatino Linotype" w:hAnsi="Palatino Linotype" w:cs="Arial"/>
        </w:rPr>
        <w:t>Informe Justificado.</w:t>
      </w:r>
    </w:p>
    <w:p w14:paraId="5F56E410" w14:textId="08AC7211" w:rsidR="00366017" w:rsidRPr="00837BA8" w:rsidRDefault="00067D61" w:rsidP="00033269">
      <w:pPr>
        <w:tabs>
          <w:tab w:val="center" w:pos="4252"/>
          <w:tab w:val="right" w:pos="8504"/>
        </w:tabs>
        <w:spacing w:line="360" w:lineRule="auto"/>
        <w:jc w:val="both"/>
        <w:rPr>
          <w:rFonts w:ascii="Palatino Linotype" w:hAnsi="Palatino Linotype" w:cs="Arial"/>
        </w:rPr>
      </w:pPr>
      <w:r w:rsidRPr="00837BA8">
        <w:rPr>
          <w:rFonts w:ascii="Palatino Linotype" w:hAnsi="Palatino Linotype" w:cs="Arial"/>
          <w:b/>
          <w:sz w:val="28"/>
        </w:rPr>
        <w:t xml:space="preserve">VII. </w:t>
      </w:r>
      <w:r w:rsidRPr="00837BA8">
        <w:rPr>
          <w:rFonts w:ascii="Palatino Linotype" w:hAnsi="Palatino Linotype" w:cs="Arial"/>
        </w:rPr>
        <w:t>En cumplimiento a lo anterior, de las constancias del expediente electrónico del </w:t>
      </w:r>
      <w:r w:rsidRPr="00837BA8">
        <w:rPr>
          <w:rFonts w:ascii="Palatino Linotype" w:hAnsi="Palatino Linotype" w:cs="Arial"/>
          <w:b/>
          <w:bCs/>
        </w:rPr>
        <w:t>SAIMEX</w:t>
      </w:r>
      <w:r w:rsidRPr="00837BA8">
        <w:rPr>
          <w:rFonts w:ascii="Palatino Linotype" w:hAnsi="Palatino Linotype" w:cs="Arial"/>
        </w:rPr>
        <w:t xml:space="preserve">, el particular no realizó sus manifestaciones conforme a derecho le correspondían; </w:t>
      </w:r>
      <w:r w:rsidR="00150B34" w:rsidRPr="00837BA8">
        <w:rPr>
          <w:rFonts w:ascii="Palatino Linotype" w:hAnsi="Palatino Linotype" w:cs="Arial"/>
        </w:rPr>
        <w:t>por otra parte</w:t>
      </w:r>
      <w:r w:rsidRPr="00837BA8">
        <w:rPr>
          <w:rFonts w:ascii="Palatino Linotype" w:hAnsi="Palatino Linotype" w:cs="Arial"/>
        </w:rPr>
        <w:t>, </w:t>
      </w:r>
      <w:r w:rsidRPr="00837BA8">
        <w:rPr>
          <w:rFonts w:ascii="Palatino Linotype" w:hAnsi="Palatino Linotype" w:cs="Arial"/>
          <w:b/>
          <w:bCs/>
        </w:rPr>
        <w:t xml:space="preserve">EL SUJETO OBLIGADO </w:t>
      </w:r>
      <w:r w:rsidR="00150B34" w:rsidRPr="00837BA8">
        <w:rPr>
          <w:rFonts w:ascii="Palatino Linotype" w:hAnsi="Palatino Linotype" w:cs="Arial"/>
        </w:rPr>
        <w:t>rindió</w:t>
      </w:r>
      <w:r w:rsidR="00E27BA1" w:rsidRPr="00837BA8">
        <w:rPr>
          <w:rFonts w:ascii="Palatino Linotype" w:hAnsi="Palatino Linotype" w:cs="Arial"/>
        </w:rPr>
        <w:t xml:space="preserve"> su</w:t>
      </w:r>
      <w:r w:rsidRPr="00837BA8">
        <w:rPr>
          <w:rFonts w:ascii="Palatino Linotype" w:hAnsi="Palatino Linotype" w:cs="Arial"/>
        </w:rPr>
        <w:t xml:space="preserve"> Informe</w:t>
      </w:r>
      <w:r w:rsidR="00E27BA1" w:rsidRPr="00837BA8">
        <w:rPr>
          <w:rFonts w:ascii="Palatino Linotype" w:hAnsi="Palatino Linotype" w:cs="Arial"/>
        </w:rPr>
        <w:t xml:space="preserve"> </w:t>
      </w:r>
      <w:r w:rsidRPr="00837BA8">
        <w:rPr>
          <w:rFonts w:ascii="Palatino Linotype" w:hAnsi="Palatino Linotype" w:cs="Arial"/>
        </w:rPr>
        <w:t>Justificado,</w:t>
      </w:r>
      <w:r w:rsidR="00E27BA1" w:rsidRPr="00837BA8">
        <w:rPr>
          <w:rFonts w:ascii="Palatino Linotype" w:hAnsi="Palatino Linotype" w:cs="Arial"/>
        </w:rPr>
        <w:t xml:space="preserve"> </w:t>
      </w:r>
      <w:r w:rsidR="00150B34" w:rsidRPr="00837BA8">
        <w:rPr>
          <w:rFonts w:ascii="Palatino Linotype" w:hAnsi="Palatino Linotype" w:cs="Arial"/>
        </w:rPr>
        <w:t xml:space="preserve">en fecha </w:t>
      </w:r>
      <w:r w:rsidR="0026641C" w:rsidRPr="00837BA8">
        <w:rPr>
          <w:rFonts w:ascii="Palatino Linotype" w:hAnsi="Palatino Linotype" w:cs="Arial"/>
          <w:b/>
        </w:rPr>
        <w:t>seis</w:t>
      </w:r>
      <w:r w:rsidR="00150B34" w:rsidRPr="00837BA8">
        <w:rPr>
          <w:rFonts w:ascii="Palatino Linotype" w:hAnsi="Palatino Linotype" w:cs="Arial"/>
          <w:b/>
        </w:rPr>
        <w:t xml:space="preserve"> de diciembre de dos mil veintiuno</w:t>
      </w:r>
      <w:r w:rsidR="00150B34" w:rsidRPr="00837BA8">
        <w:rPr>
          <w:rFonts w:ascii="Palatino Linotype" w:hAnsi="Palatino Linotype" w:cs="Arial"/>
        </w:rPr>
        <w:t xml:space="preserve">, </w:t>
      </w:r>
      <w:r w:rsidR="00E27BA1" w:rsidRPr="00837BA8">
        <w:rPr>
          <w:rFonts w:ascii="Palatino Linotype" w:hAnsi="Palatino Linotype" w:cs="Arial"/>
        </w:rPr>
        <w:t>tal y</w:t>
      </w:r>
      <w:r w:rsidRPr="00837BA8">
        <w:rPr>
          <w:rFonts w:ascii="Palatino Linotype" w:hAnsi="Palatino Linotype" w:cs="Arial"/>
        </w:rPr>
        <w:t xml:space="preserve"> como se desprende en las imágenes que a continuación se insertan:</w:t>
      </w:r>
    </w:p>
    <w:p w14:paraId="7F6B5751" w14:textId="77777777" w:rsidR="00B41A76" w:rsidRPr="00837BA8" w:rsidRDefault="00B41A76" w:rsidP="00033269">
      <w:pPr>
        <w:tabs>
          <w:tab w:val="center" w:pos="4252"/>
          <w:tab w:val="right" w:pos="8504"/>
        </w:tabs>
        <w:spacing w:line="360" w:lineRule="auto"/>
        <w:jc w:val="both"/>
        <w:rPr>
          <w:rFonts w:ascii="Palatino Linotype" w:hAnsi="Palatino Linotype" w:cs="Arial"/>
        </w:rPr>
      </w:pPr>
    </w:p>
    <w:p w14:paraId="4339A731" w14:textId="47469917" w:rsidR="00150B34" w:rsidRPr="00837BA8" w:rsidRDefault="0026641C" w:rsidP="00033269">
      <w:pPr>
        <w:tabs>
          <w:tab w:val="center" w:pos="4252"/>
          <w:tab w:val="right" w:pos="8504"/>
        </w:tabs>
        <w:spacing w:line="360" w:lineRule="auto"/>
        <w:jc w:val="both"/>
        <w:rPr>
          <w:rFonts w:ascii="Palatino Linotype" w:hAnsi="Palatino Linotype" w:cs="Arial"/>
        </w:rPr>
      </w:pPr>
      <w:r w:rsidRPr="00837BA8">
        <w:rPr>
          <w:rFonts w:ascii="Palatino Linotype" w:hAnsi="Palatino Linotype" w:cs="Arial"/>
          <w:noProof/>
          <w:lang w:eastAsia="es-MX"/>
        </w:rPr>
        <w:drawing>
          <wp:inline distT="0" distB="0" distL="0" distR="0" wp14:anchorId="7A6BE024" wp14:editId="48414EBD">
            <wp:extent cx="5791835" cy="15265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2-01-24 a las 23.59.29.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526540"/>
                    </a:xfrm>
                    <a:prstGeom prst="rect">
                      <a:avLst/>
                    </a:prstGeom>
                  </pic:spPr>
                </pic:pic>
              </a:graphicData>
            </a:graphic>
          </wp:inline>
        </w:drawing>
      </w:r>
    </w:p>
    <w:p w14:paraId="0DEBEAA7" w14:textId="77777777" w:rsidR="00213DA8" w:rsidRPr="00837BA8" w:rsidRDefault="00213DA8" w:rsidP="00033269">
      <w:pPr>
        <w:jc w:val="both"/>
        <w:rPr>
          <w:rStyle w:val="normaltextrun"/>
          <w:rFonts w:ascii="Palatino Linotype" w:hAnsi="Palatino Linotype"/>
          <w:shd w:val="clear" w:color="auto" w:fill="FFFFFF"/>
        </w:rPr>
      </w:pPr>
    </w:p>
    <w:p w14:paraId="706F7C39" w14:textId="0AAA5127" w:rsidR="00547E79" w:rsidRPr="00837BA8" w:rsidRDefault="00150B34" w:rsidP="00150B34">
      <w:pPr>
        <w:spacing w:line="360" w:lineRule="auto"/>
        <w:rPr>
          <w:rFonts w:ascii="Palatino Linotype" w:hAnsi="Palatino Linotype" w:cs="Arial"/>
        </w:rPr>
      </w:pPr>
      <w:r w:rsidRPr="00837BA8">
        <w:rPr>
          <w:rFonts w:ascii="Palatino Linotype" w:hAnsi="Palatino Linotype" w:cs="Arial"/>
        </w:rPr>
        <w:t xml:space="preserve">De lo anterior, se advierte que en fecha </w:t>
      </w:r>
      <w:proofErr w:type="spellStart"/>
      <w:r w:rsidR="0026641C" w:rsidRPr="00837BA8">
        <w:rPr>
          <w:rFonts w:ascii="Palatino Linotype" w:hAnsi="Palatino Linotype" w:cs="Arial"/>
          <w:b/>
        </w:rPr>
        <w:t>dieciseis</w:t>
      </w:r>
      <w:proofErr w:type="spellEnd"/>
      <w:r w:rsidRPr="00837BA8">
        <w:rPr>
          <w:rFonts w:ascii="Palatino Linotype" w:hAnsi="Palatino Linotype" w:cs="Arial"/>
          <w:b/>
        </w:rPr>
        <w:t xml:space="preserve"> de diciembre de dos mil veintiuno</w:t>
      </w:r>
      <w:r w:rsidRPr="00837BA8">
        <w:rPr>
          <w:rFonts w:ascii="Palatino Linotype" w:hAnsi="Palatino Linotype" w:cs="Arial"/>
        </w:rPr>
        <w:t>, se puso a la vista</w:t>
      </w:r>
      <w:r w:rsidR="00436CC7" w:rsidRPr="00837BA8">
        <w:rPr>
          <w:rFonts w:ascii="Palatino Linotype" w:hAnsi="Palatino Linotype" w:cs="Arial"/>
        </w:rPr>
        <w:t xml:space="preserve"> del </w:t>
      </w:r>
      <w:r w:rsidR="00025930" w:rsidRPr="00837BA8">
        <w:rPr>
          <w:rFonts w:ascii="Palatino Linotype" w:hAnsi="Palatino Linotype" w:cs="Arial"/>
          <w:b/>
        </w:rPr>
        <w:t>RECURRENTE</w:t>
      </w:r>
      <w:r w:rsidRPr="00837BA8">
        <w:rPr>
          <w:rFonts w:ascii="Palatino Linotype" w:hAnsi="Palatino Linotype" w:cs="Arial"/>
        </w:rPr>
        <w:t xml:space="preserve"> </w:t>
      </w:r>
      <w:r w:rsidR="00436CC7" w:rsidRPr="00837BA8">
        <w:rPr>
          <w:rFonts w:ascii="Palatino Linotype" w:hAnsi="Palatino Linotype" w:cs="Arial"/>
        </w:rPr>
        <w:t>el Informe Justificado</w:t>
      </w:r>
      <w:r w:rsidRPr="00837BA8">
        <w:rPr>
          <w:rFonts w:ascii="Palatino Linotype" w:hAnsi="Palatino Linotype" w:cs="Arial"/>
        </w:rPr>
        <w:t xml:space="preserve"> </w:t>
      </w:r>
      <w:r w:rsidR="00CD477C" w:rsidRPr="00837BA8">
        <w:rPr>
          <w:rFonts w:ascii="Palatino Linotype" w:hAnsi="Palatino Linotype" w:cs="Arial"/>
        </w:rPr>
        <w:t>mismo que será materia de estudio en el Considerando correspondiente.</w:t>
      </w:r>
      <w:r w:rsidRPr="00837BA8">
        <w:rPr>
          <w:rFonts w:ascii="Palatino Linotype" w:hAnsi="Palatino Linotype" w:cs="Arial"/>
        </w:rPr>
        <w:t xml:space="preserve"> </w:t>
      </w:r>
    </w:p>
    <w:p w14:paraId="50984F87" w14:textId="6A5E034B" w:rsidR="00D657F1" w:rsidRPr="00837BA8" w:rsidRDefault="00547E79" w:rsidP="00586D55">
      <w:pPr>
        <w:spacing w:before="100" w:beforeAutospacing="1" w:after="100" w:afterAutospacing="1" w:line="360" w:lineRule="auto"/>
        <w:jc w:val="both"/>
        <w:rPr>
          <w:rFonts w:ascii="Palatino Linotype" w:eastAsia="MS Mincho" w:hAnsi="Palatino Linotype"/>
          <w:lang w:val="es-ES_tradnl"/>
        </w:rPr>
      </w:pPr>
      <w:r w:rsidRPr="00837BA8">
        <w:rPr>
          <w:rFonts w:ascii="Palatino Linotype" w:eastAsia="Arial Unicode MS" w:hAnsi="Palatino Linotype" w:cs="Arial"/>
        </w:rPr>
        <w:lastRenderedPageBreak/>
        <w:t xml:space="preserve"> </w:t>
      </w:r>
      <w:r w:rsidR="00EF383D" w:rsidRPr="00837BA8">
        <w:rPr>
          <w:rFonts w:ascii="Palatino Linotype" w:hAnsi="Palatino Linotype" w:cs="Arial"/>
          <w:b/>
          <w:sz w:val="28"/>
        </w:rPr>
        <w:t>VIII</w:t>
      </w:r>
      <w:r w:rsidR="00EF383D" w:rsidRPr="00837BA8">
        <w:rPr>
          <w:rFonts w:ascii="Palatino Linotype" w:eastAsia="MS Mincho" w:hAnsi="Palatino Linotype"/>
          <w:sz w:val="27"/>
          <w:szCs w:val="27"/>
          <w:lang w:val="es-ES_tradnl"/>
        </w:rPr>
        <w:t>.</w:t>
      </w:r>
      <w:r w:rsidR="00D657F1" w:rsidRPr="00837BA8">
        <w:rPr>
          <w:rFonts w:ascii="Palatino Linotype" w:eastAsia="MS Mincho" w:hAnsi="Palatino Linotype"/>
          <w:sz w:val="27"/>
          <w:szCs w:val="27"/>
          <w:lang w:val="es-ES_tradnl"/>
        </w:rPr>
        <w:t xml:space="preserve"> </w:t>
      </w:r>
      <w:r w:rsidR="00D657F1" w:rsidRPr="00837BA8">
        <w:rPr>
          <w:rFonts w:ascii="Palatino Linotype" w:eastAsia="MS Mincho" w:hAnsi="Palatino Linotype"/>
          <w:lang w:val="es-ES_tradnl"/>
        </w:rPr>
        <w:t xml:space="preserve">En fecha </w:t>
      </w:r>
      <w:r w:rsidR="00D657F1" w:rsidRPr="00837BA8">
        <w:rPr>
          <w:rFonts w:ascii="Palatino Linotype" w:eastAsia="MS Mincho" w:hAnsi="Palatino Linotype"/>
          <w:b/>
          <w:lang w:val="es-ES_tradnl"/>
        </w:rPr>
        <w:t>nueve de diciembre de dos mil veintiuno</w:t>
      </w:r>
      <w:r w:rsidR="00D657F1" w:rsidRPr="00837BA8">
        <w:rPr>
          <w:rFonts w:ascii="Palatino Linotype" w:eastAsia="MS Mincho" w:hAnsi="Palatino Linotype"/>
          <w:lang w:val="es-ES_tradnl"/>
        </w:rPr>
        <w:t xml:space="preserve">, el Pleno del Instituto de Transparencia, Acceso a la Información Pública y Protección de Datos Personales del Estado de México y Municipios, mediante acuerdo signado por sus integrantes, aprobó la Licencia por incapacidad médica de la Comisionada </w:t>
      </w:r>
      <w:r w:rsidR="00D657F1" w:rsidRPr="00837BA8">
        <w:rPr>
          <w:rFonts w:ascii="Palatino Linotype" w:eastAsia="MS Mincho" w:hAnsi="Palatino Linotype"/>
          <w:b/>
          <w:lang w:val="es-ES_tradnl"/>
        </w:rPr>
        <w:t>Sharon Cristina Morales Martínez</w:t>
      </w:r>
      <w:r w:rsidR="00D657F1" w:rsidRPr="00837BA8">
        <w:rPr>
          <w:rFonts w:ascii="Palatino Linotype" w:eastAsia="MS Mincho" w:hAnsi="Palatino Linotype"/>
          <w:lang w:val="es-ES_tradnl"/>
        </w:rPr>
        <w:t xml:space="preserve">, y a través del cual se convino el returno del recurso de revisión de mérito al </w:t>
      </w:r>
      <w:bookmarkStart w:id="11" w:name="_Hlk92394612"/>
      <w:r w:rsidR="00D657F1" w:rsidRPr="00837BA8">
        <w:rPr>
          <w:rFonts w:ascii="Palatino Linotype" w:eastAsia="MS Mincho" w:hAnsi="Palatino Linotype"/>
          <w:lang w:val="es-ES_tradnl"/>
        </w:rPr>
        <w:t xml:space="preserve">Comisionado Presidente </w:t>
      </w:r>
      <w:r w:rsidR="00D657F1" w:rsidRPr="00837BA8">
        <w:rPr>
          <w:rFonts w:ascii="Palatino Linotype" w:eastAsia="MS Mincho" w:hAnsi="Palatino Linotype"/>
          <w:b/>
          <w:lang w:val="es-ES_tradnl"/>
        </w:rPr>
        <w:t>José Martínez Vilchis</w:t>
      </w:r>
      <w:bookmarkEnd w:id="11"/>
      <w:r w:rsidR="00D657F1" w:rsidRPr="00837BA8">
        <w:rPr>
          <w:rFonts w:ascii="Palatino Linotype" w:eastAsia="MS Mincho" w:hAnsi="Palatino Linotype"/>
          <w:lang w:val="es-ES_tradnl"/>
        </w:rPr>
        <w:t>, para que diera trámite y resolviera conforme a derecho.</w:t>
      </w:r>
    </w:p>
    <w:p w14:paraId="33B13D4C" w14:textId="38D92C73" w:rsidR="00586D55" w:rsidRPr="00837BA8" w:rsidRDefault="00714E02" w:rsidP="00586D55">
      <w:pPr>
        <w:spacing w:before="100" w:beforeAutospacing="1" w:after="100" w:afterAutospacing="1" w:line="360" w:lineRule="auto"/>
        <w:jc w:val="both"/>
        <w:rPr>
          <w:rFonts w:ascii="Palatino Linotype" w:eastAsia="MS Mincho" w:hAnsi="Palatino Linotype"/>
          <w:lang w:val="es-ES_tradnl"/>
        </w:rPr>
      </w:pPr>
      <w:r w:rsidRPr="00837BA8">
        <w:rPr>
          <w:rFonts w:ascii="Palatino Linotype" w:hAnsi="Palatino Linotype" w:cs="Arial"/>
          <w:b/>
          <w:sz w:val="28"/>
        </w:rPr>
        <w:t>IX</w:t>
      </w:r>
      <w:r w:rsidR="00586D55" w:rsidRPr="00837BA8">
        <w:rPr>
          <w:rFonts w:ascii="Palatino Linotype" w:eastAsia="MS Mincho" w:hAnsi="Palatino Linotype"/>
          <w:sz w:val="27"/>
          <w:szCs w:val="27"/>
          <w:lang w:val="es-ES_tradnl"/>
        </w:rPr>
        <w:t xml:space="preserve">. </w:t>
      </w:r>
      <w:r w:rsidR="00586D55" w:rsidRPr="00837BA8">
        <w:rPr>
          <w:rFonts w:ascii="Palatino Linotype" w:hAnsi="Palatino Linotype" w:cs="Arial"/>
        </w:rPr>
        <w:t xml:space="preserve">Transcurrido el plazo señalado en el párrafo anterior y, una vez analizado el estado procesal que </w:t>
      </w:r>
      <w:r w:rsidR="00586D55" w:rsidRPr="00837BA8">
        <w:rPr>
          <w:rFonts w:ascii="Palatino Linotype" w:hAnsi="Palatino Linotype" w:cs="Arial"/>
          <w:lang w:val="es-419"/>
        </w:rPr>
        <w:t>guardaba</w:t>
      </w:r>
      <w:r w:rsidR="00586D55" w:rsidRPr="00837BA8">
        <w:rPr>
          <w:rFonts w:ascii="Palatino Linotype" w:hAnsi="Palatino Linotype" w:cs="Arial"/>
        </w:rPr>
        <w:t xml:space="preserve"> el expediente</w:t>
      </w:r>
      <w:r w:rsidR="00586D55" w:rsidRPr="00837BA8">
        <w:rPr>
          <w:rFonts w:ascii="Palatino Linotype" w:hAnsi="Palatino Linotype" w:cs="Arial"/>
          <w:lang w:val="es-419"/>
        </w:rPr>
        <w:t xml:space="preserve"> electrónico del </w:t>
      </w:r>
      <w:r w:rsidR="00586D55" w:rsidRPr="00837BA8">
        <w:rPr>
          <w:rFonts w:ascii="Palatino Linotype" w:hAnsi="Palatino Linotype" w:cs="Arial"/>
          <w:b/>
          <w:lang w:val="es-419"/>
        </w:rPr>
        <w:t>SAIMEX</w:t>
      </w:r>
      <w:r w:rsidR="00586D55" w:rsidRPr="00837BA8">
        <w:rPr>
          <w:rFonts w:ascii="Palatino Linotype" w:hAnsi="Palatino Linotype" w:cs="Arial"/>
        </w:rPr>
        <w:t xml:space="preserve">, </w:t>
      </w:r>
      <w:bookmarkStart w:id="12" w:name="_Hlk59552221"/>
      <w:r w:rsidR="00586D55" w:rsidRPr="00837BA8">
        <w:rPr>
          <w:rFonts w:ascii="Palatino Linotype" w:hAnsi="Palatino Linotype" w:cs="Arial"/>
        </w:rPr>
        <w:t xml:space="preserve">el </w:t>
      </w:r>
      <w:r w:rsidR="00586D55" w:rsidRPr="00837BA8">
        <w:rPr>
          <w:rFonts w:ascii="Palatino Linotype" w:hAnsi="Palatino Linotype" w:cs="Arial"/>
          <w:b/>
          <w:lang w:val="es-419"/>
        </w:rPr>
        <w:t>diecinueve</w:t>
      </w:r>
      <w:r w:rsidR="00586D55" w:rsidRPr="00837BA8">
        <w:rPr>
          <w:rFonts w:ascii="Palatino Linotype" w:hAnsi="Palatino Linotype" w:cs="Arial"/>
          <w:b/>
        </w:rPr>
        <w:t xml:space="preserve"> de </w:t>
      </w:r>
      <w:r w:rsidR="00586D55" w:rsidRPr="00837BA8">
        <w:rPr>
          <w:rFonts w:ascii="Palatino Linotype" w:hAnsi="Palatino Linotype" w:cs="Arial"/>
          <w:b/>
          <w:lang w:val="es-419"/>
        </w:rPr>
        <w:t>enero</w:t>
      </w:r>
      <w:r w:rsidR="00586D55" w:rsidRPr="00837BA8">
        <w:rPr>
          <w:rFonts w:ascii="Palatino Linotype" w:hAnsi="Palatino Linotype" w:cs="Arial"/>
          <w:b/>
        </w:rPr>
        <w:t xml:space="preserve"> de dos mil </w:t>
      </w:r>
      <w:bookmarkEnd w:id="12"/>
      <w:r w:rsidR="00586D55" w:rsidRPr="00837BA8">
        <w:rPr>
          <w:rFonts w:ascii="Palatino Linotype" w:hAnsi="Palatino Linotype" w:cs="Arial"/>
          <w:b/>
        </w:rPr>
        <w:t>veintidós</w:t>
      </w:r>
      <w:r w:rsidR="00586D55" w:rsidRPr="00837BA8">
        <w:rPr>
          <w:rFonts w:ascii="Palatino Linotype" w:hAnsi="Palatino Linotype" w:cs="Arial"/>
        </w:rPr>
        <w:t xml:space="preserve">, </w:t>
      </w:r>
      <w:r w:rsidR="00586D55" w:rsidRPr="00837BA8">
        <w:rPr>
          <w:rFonts w:ascii="Palatino Linotype" w:hAnsi="Palatino Linotype" w:cs="Arial"/>
          <w:lang w:val="es-419"/>
        </w:rPr>
        <w:t>el</w:t>
      </w:r>
      <w:r w:rsidR="00586D55" w:rsidRPr="00837BA8">
        <w:rPr>
          <w:rFonts w:ascii="Palatino Linotype" w:hAnsi="Palatino Linotype" w:cs="Arial"/>
        </w:rPr>
        <w:t xml:space="preserve"> </w:t>
      </w:r>
      <w:r w:rsidR="00586D55" w:rsidRPr="00837BA8">
        <w:rPr>
          <w:rFonts w:ascii="Palatino Linotype" w:hAnsi="Palatino Linotype"/>
          <w:b/>
          <w:color w:val="000000" w:themeColor="text1"/>
        </w:rPr>
        <w:t xml:space="preserve">Comisionado </w:t>
      </w:r>
      <w:r w:rsidR="00586D55" w:rsidRPr="00837BA8">
        <w:rPr>
          <w:rFonts w:ascii="Palatino Linotype" w:hAnsi="Palatino Linotype"/>
          <w:b/>
          <w:color w:val="000000" w:themeColor="text1"/>
          <w:lang w:val="es-419"/>
        </w:rPr>
        <w:t xml:space="preserve">José Martínez Vilchis </w:t>
      </w:r>
      <w:r w:rsidR="00586D55" w:rsidRPr="00837BA8">
        <w:rPr>
          <w:rFonts w:ascii="Palatino Linotype" w:hAnsi="Palatino Linotype" w:cs="Arial"/>
        </w:rPr>
        <w:t>acordó el Cierre de Instrucción.</w:t>
      </w:r>
    </w:p>
    <w:p w14:paraId="492A2074" w14:textId="4B17A5A1" w:rsidR="00CD477C" w:rsidRPr="00837BA8" w:rsidRDefault="00D657F1" w:rsidP="00CD477C">
      <w:pPr>
        <w:spacing w:before="100" w:beforeAutospacing="1" w:after="100" w:afterAutospacing="1" w:line="360" w:lineRule="auto"/>
        <w:jc w:val="both"/>
        <w:rPr>
          <w:rFonts w:ascii="Palatino Linotype" w:hAnsi="Palatino Linotype" w:cs="Arial"/>
          <w:color w:val="000000"/>
          <w:lang w:eastAsia="es-MX"/>
        </w:rPr>
      </w:pPr>
      <w:r w:rsidRPr="00837BA8">
        <w:rPr>
          <w:rFonts w:ascii="Palatino Linotype" w:eastAsia="MS Mincho" w:hAnsi="Palatino Linotype"/>
          <w:b/>
          <w:bCs/>
          <w:sz w:val="28"/>
          <w:szCs w:val="28"/>
          <w:lang w:val="es-ES_tradnl"/>
        </w:rPr>
        <w:t>X.</w:t>
      </w:r>
      <w:r w:rsidRPr="00837BA8">
        <w:rPr>
          <w:rFonts w:ascii="Palatino Linotype" w:eastAsia="MS Mincho" w:hAnsi="Palatino Linotype"/>
          <w:sz w:val="28"/>
          <w:szCs w:val="28"/>
          <w:lang w:val="es-ES_tradnl"/>
        </w:rPr>
        <w:t xml:space="preserve"> </w:t>
      </w:r>
      <w:r w:rsidR="00CD477C" w:rsidRPr="00837BA8">
        <w:rPr>
          <w:rFonts w:ascii="Palatino Linotype" w:hAnsi="Palatino Linotype" w:cs="Arial"/>
          <w:color w:val="000000"/>
          <w:lang w:eastAsia="es-MX"/>
        </w:rPr>
        <w:t xml:space="preserve">El </w:t>
      </w:r>
      <w:r w:rsidR="00CD477C" w:rsidRPr="00837BA8">
        <w:rPr>
          <w:rFonts w:ascii="Palatino Linotype" w:hAnsi="Palatino Linotype" w:cs="Arial"/>
          <w:b/>
          <w:color w:val="000000"/>
          <w:lang w:val="es-419" w:eastAsia="es-MX"/>
        </w:rPr>
        <w:t xml:space="preserve">veintisiete </w:t>
      </w:r>
      <w:r w:rsidR="00CD477C" w:rsidRPr="00837BA8">
        <w:rPr>
          <w:rFonts w:ascii="Palatino Linotype" w:hAnsi="Palatino Linotype" w:cs="Arial"/>
          <w:b/>
          <w:color w:val="000000"/>
          <w:lang w:eastAsia="es-MX"/>
        </w:rPr>
        <w:t xml:space="preserve">de </w:t>
      </w:r>
      <w:r w:rsidR="00CD477C" w:rsidRPr="00837BA8">
        <w:rPr>
          <w:rFonts w:ascii="Palatino Linotype" w:hAnsi="Palatino Linotype" w:cs="Arial"/>
          <w:b/>
          <w:color w:val="000000"/>
          <w:lang w:val="es-419" w:eastAsia="es-MX"/>
        </w:rPr>
        <w:t xml:space="preserve">enero </w:t>
      </w:r>
      <w:r w:rsidR="00CD477C" w:rsidRPr="00837BA8">
        <w:rPr>
          <w:rFonts w:ascii="Palatino Linotype" w:hAnsi="Palatino Linotype" w:cs="Arial"/>
          <w:b/>
          <w:color w:val="000000"/>
          <w:lang w:eastAsia="es-MX"/>
        </w:rPr>
        <w:t>de dos mil veintidós</w:t>
      </w:r>
      <w:r w:rsidR="00CD477C" w:rsidRPr="00837BA8">
        <w:rPr>
          <w:rFonts w:ascii="Palatino Linotype" w:hAnsi="Palatino Linotype" w:cs="Arial"/>
          <w:color w:val="000000"/>
          <w:lang w:eastAsia="es-MX"/>
        </w:rPr>
        <w:t xml:space="preserve">, se acordó ampliar el plazo para resolver </w:t>
      </w:r>
      <w:r w:rsidR="00CD477C" w:rsidRPr="00837BA8">
        <w:rPr>
          <w:rFonts w:ascii="Palatino Linotype" w:hAnsi="Palatino Linotype" w:cs="Arial"/>
          <w:color w:val="000000"/>
          <w:lang w:val="es-419" w:eastAsia="es-MX"/>
        </w:rPr>
        <w:t>el</w:t>
      </w:r>
      <w:r w:rsidR="00CD477C" w:rsidRPr="00837BA8">
        <w:rPr>
          <w:rFonts w:ascii="Palatino Linotype" w:hAnsi="Palatino Linotype" w:cs="Arial"/>
          <w:color w:val="000000"/>
          <w:lang w:eastAsia="es-MX"/>
        </w:rPr>
        <w:t xml:space="preserve"> recurso de revisión </w:t>
      </w:r>
      <w:r w:rsidR="00CD477C" w:rsidRPr="00837BA8">
        <w:rPr>
          <w:rFonts w:ascii="Palatino Linotype" w:hAnsi="Palatino Linotype" w:cs="Arial"/>
          <w:color w:val="000000"/>
          <w:lang w:val="es-419" w:eastAsia="es-MX"/>
        </w:rPr>
        <w:t>en estudio</w:t>
      </w:r>
      <w:r w:rsidR="00CD477C" w:rsidRPr="00837BA8">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02BE45E" w14:textId="66BE9698" w:rsidR="00CD477C" w:rsidRPr="00837BA8" w:rsidRDefault="00CD477C" w:rsidP="00CD477C">
      <w:pPr>
        <w:spacing w:line="360" w:lineRule="auto"/>
        <w:jc w:val="both"/>
        <w:rPr>
          <w:rFonts w:ascii="Palatino Linotype" w:hAnsi="Palatino Linotype" w:cs="Arial"/>
          <w:color w:val="000000" w:themeColor="text1"/>
        </w:rPr>
      </w:pPr>
      <w:r w:rsidRPr="00837BA8">
        <w:rPr>
          <w:rFonts w:ascii="Palatino Linotype" w:hAnsi="Palatino Linotype" w:cs="Arial"/>
          <w:b/>
          <w:bCs/>
          <w:color w:val="000000" w:themeColor="text1"/>
          <w:sz w:val="28"/>
          <w:szCs w:val="28"/>
        </w:rPr>
        <w:t>X</w:t>
      </w:r>
      <w:r w:rsidR="00714E02" w:rsidRPr="00837BA8">
        <w:rPr>
          <w:rFonts w:ascii="Palatino Linotype" w:hAnsi="Palatino Linotype" w:cs="Arial"/>
          <w:b/>
          <w:bCs/>
          <w:color w:val="000000" w:themeColor="text1"/>
          <w:sz w:val="28"/>
          <w:szCs w:val="28"/>
        </w:rPr>
        <w:t>I</w:t>
      </w:r>
      <w:r w:rsidRPr="00837BA8">
        <w:rPr>
          <w:rFonts w:ascii="Palatino Linotype" w:hAnsi="Palatino Linotype" w:cs="Arial"/>
          <w:b/>
          <w:bCs/>
          <w:color w:val="000000" w:themeColor="text1"/>
          <w:sz w:val="28"/>
          <w:szCs w:val="28"/>
        </w:rPr>
        <w:t>.</w:t>
      </w:r>
      <w:r w:rsidRPr="00837BA8">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Comisionado ponente formulara y presentara al Pleno el proyecto de resolución correspondiente; y</w:t>
      </w:r>
    </w:p>
    <w:p w14:paraId="0A17408E" w14:textId="5D1BF497" w:rsidR="005A070A" w:rsidRPr="00837BA8" w:rsidRDefault="00200BFC" w:rsidP="00033269">
      <w:pPr>
        <w:jc w:val="center"/>
        <w:rPr>
          <w:rFonts w:ascii="Palatino Linotype" w:hAnsi="Palatino Linotype" w:cs="Arial"/>
          <w:b/>
          <w:bCs/>
          <w:spacing w:val="60"/>
          <w:sz w:val="28"/>
        </w:rPr>
      </w:pPr>
      <w:r w:rsidRPr="00837BA8">
        <w:rPr>
          <w:rFonts w:ascii="Palatino Linotype" w:hAnsi="Palatino Linotype" w:cs="Arial"/>
          <w:b/>
          <w:bCs/>
          <w:spacing w:val="60"/>
          <w:sz w:val="28"/>
        </w:rPr>
        <w:lastRenderedPageBreak/>
        <w:t>CONSIDERANDO</w:t>
      </w:r>
    </w:p>
    <w:p w14:paraId="2C04D62C" w14:textId="77777777" w:rsidR="00275D2C" w:rsidRPr="00837BA8" w:rsidRDefault="00275D2C" w:rsidP="00033269">
      <w:pPr>
        <w:jc w:val="center"/>
        <w:rPr>
          <w:rFonts w:ascii="Palatino Linotype" w:hAnsi="Palatino Linotype" w:cs="Arial"/>
          <w:b/>
          <w:bCs/>
          <w:spacing w:val="60"/>
          <w:sz w:val="28"/>
        </w:rPr>
      </w:pPr>
    </w:p>
    <w:p w14:paraId="7EF62753" w14:textId="77777777" w:rsidR="007366EE" w:rsidRPr="00837BA8"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37BA8">
        <w:rPr>
          <w:rFonts w:ascii="Palatino Linotype" w:hAnsi="Palatino Linotype"/>
          <w:b/>
        </w:rPr>
        <w:t>Competencia</w:t>
      </w:r>
      <w:r w:rsidRPr="00837BA8">
        <w:rPr>
          <w:rFonts w:ascii="Palatino Linotype" w:hAnsi="Palatino Linotype"/>
        </w:rPr>
        <w:t>.</w:t>
      </w:r>
      <w:r w:rsidRPr="00837BA8">
        <w:rPr>
          <w:rFonts w:ascii="Palatino Linotype" w:hAnsi="Palatino Linotype"/>
          <w:b/>
        </w:rPr>
        <w:t xml:space="preserve"> </w:t>
      </w:r>
    </w:p>
    <w:p w14:paraId="1CE2C5E0" w14:textId="041295C3" w:rsidR="00CC0BEF" w:rsidRPr="00837BA8"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837BA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3" w:name="_Hlk77183116"/>
      <w:r w:rsidR="003969B9" w:rsidRPr="00837BA8">
        <w:rPr>
          <w:rFonts w:ascii="Palatino Linotype" w:eastAsia="Calibri" w:hAnsi="Palatino Linotype" w:cs="Arial"/>
          <w:lang w:val="es-ES_tradnl"/>
        </w:rPr>
        <w:t>trigésimo, trigésimo primero y trigésimo segundo</w:t>
      </w:r>
      <w:bookmarkEnd w:id="13"/>
      <w:r w:rsidRPr="00837BA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37BA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807FC9B" w14:textId="77777777" w:rsidR="00586D55" w:rsidRPr="00837BA8" w:rsidRDefault="00586D55" w:rsidP="0003326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837BA8" w:rsidRDefault="00200BFC" w:rsidP="00033269">
      <w:pPr>
        <w:spacing w:line="360" w:lineRule="auto"/>
        <w:jc w:val="both"/>
        <w:rPr>
          <w:rFonts w:ascii="Palatino Linotype" w:hAnsi="Palatino Linotype" w:cs="Arial"/>
          <w:b/>
        </w:rPr>
      </w:pPr>
      <w:r w:rsidRPr="00837BA8">
        <w:rPr>
          <w:rFonts w:ascii="Palatino Linotype" w:hAnsi="Palatino Linotype" w:cs="Arial"/>
          <w:b/>
          <w:sz w:val="28"/>
        </w:rPr>
        <w:t>SEGUNDO</w:t>
      </w:r>
      <w:r w:rsidRPr="00837BA8">
        <w:rPr>
          <w:rFonts w:ascii="Palatino Linotype" w:hAnsi="Palatino Linotype" w:cs="Arial"/>
          <w:b/>
        </w:rPr>
        <w:t xml:space="preserve">. Interés. </w:t>
      </w:r>
    </w:p>
    <w:p w14:paraId="4DD8B4F5" w14:textId="0E12E3ED" w:rsidR="00200BFC" w:rsidRPr="00837BA8" w:rsidRDefault="00200BFC" w:rsidP="00033269">
      <w:pPr>
        <w:spacing w:line="360" w:lineRule="auto"/>
        <w:jc w:val="both"/>
        <w:rPr>
          <w:rFonts w:ascii="Palatino Linotype" w:hAnsi="Palatino Linotype" w:cs="Arial"/>
          <w:b/>
          <w:bCs/>
        </w:rPr>
      </w:pPr>
      <w:r w:rsidRPr="00837BA8">
        <w:rPr>
          <w:rFonts w:ascii="Palatino Linotype" w:hAnsi="Palatino Linotype" w:cs="Arial"/>
          <w:bCs/>
        </w:rPr>
        <w:t xml:space="preserve">El recurso de revisión fue interpuesto por parte legítima, en atención a que se presentó por </w:t>
      </w:r>
      <w:r w:rsidR="00AE11AA" w:rsidRPr="00837BA8">
        <w:rPr>
          <w:rFonts w:ascii="Palatino Linotype" w:hAnsi="Palatino Linotype" w:cs="Arial"/>
          <w:b/>
          <w:bCs/>
        </w:rPr>
        <w:t>EL</w:t>
      </w:r>
      <w:r w:rsidRPr="00837BA8">
        <w:rPr>
          <w:rFonts w:ascii="Palatino Linotype" w:hAnsi="Palatino Linotype" w:cs="Arial"/>
          <w:b/>
          <w:bCs/>
        </w:rPr>
        <w:t xml:space="preserve"> RECURRENTE,</w:t>
      </w:r>
      <w:r w:rsidRPr="00837BA8">
        <w:rPr>
          <w:rFonts w:ascii="Palatino Linotype" w:hAnsi="Palatino Linotype" w:cs="Arial"/>
          <w:bCs/>
        </w:rPr>
        <w:t xml:space="preserve"> quien es la misma persona que formuló la solicitud de acceso a la información pública al </w:t>
      </w:r>
      <w:r w:rsidRPr="00837BA8">
        <w:rPr>
          <w:rFonts w:ascii="Palatino Linotype" w:hAnsi="Palatino Linotype" w:cs="Arial"/>
          <w:b/>
          <w:bCs/>
        </w:rPr>
        <w:t>SUJETO OBLIGADO.</w:t>
      </w:r>
    </w:p>
    <w:p w14:paraId="05BEA523" w14:textId="77777777" w:rsidR="00586D55" w:rsidRPr="00837BA8" w:rsidRDefault="00586D55" w:rsidP="00033269">
      <w:pPr>
        <w:spacing w:line="360" w:lineRule="auto"/>
        <w:jc w:val="both"/>
        <w:rPr>
          <w:rFonts w:ascii="Palatino Linotype" w:hAnsi="Palatino Linotype" w:cs="Arial"/>
          <w:b/>
          <w:bCs/>
        </w:rPr>
      </w:pPr>
    </w:p>
    <w:p w14:paraId="01E1B6C1" w14:textId="77777777" w:rsidR="00481028" w:rsidRPr="00837BA8" w:rsidRDefault="00481028" w:rsidP="00481028">
      <w:pPr>
        <w:widowControl w:val="0"/>
        <w:tabs>
          <w:tab w:val="left" w:pos="1701"/>
        </w:tabs>
        <w:autoSpaceDE w:val="0"/>
        <w:autoSpaceDN w:val="0"/>
        <w:adjustRightInd w:val="0"/>
        <w:spacing w:line="360" w:lineRule="auto"/>
        <w:jc w:val="both"/>
        <w:rPr>
          <w:rFonts w:ascii="Palatino Linotype" w:hAnsi="Palatino Linotype" w:cs="Arial"/>
          <w:b/>
        </w:rPr>
      </w:pPr>
      <w:r w:rsidRPr="00837BA8">
        <w:rPr>
          <w:rFonts w:ascii="Palatino Linotype" w:hAnsi="Palatino Linotype"/>
          <w:b/>
          <w:sz w:val="28"/>
        </w:rPr>
        <w:t>TERCERO</w:t>
      </w:r>
      <w:r w:rsidRPr="00837BA8">
        <w:rPr>
          <w:rFonts w:ascii="Palatino Linotype" w:hAnsi="Palatino Linotype" w:cs="Arial"/>
          <w:b/>
        </w:rPr>
        <w:t xml:space="preserve">. Oportunidad. </w:t>
      </w:r>
    </w:p>
    <w:p w14:paraId="4B2CB2CD" w14:textId="77777777" w:rsidR="00481028" w:rsidRPr="00837BA8" w:rsidRDefault="00481028" w:rsidP="00481028">
      <w:pPr>
        <w:widowControl w:val="0"/>
        <w:tabs>
          <w:tab w:val="left" w:pos="1701"/>
        </w:tabs>
        <w:autoSpaceDE w:val="0"/>
        <w:autoSpaceDN w:val="0"/>
        <w:adjustRightInd w:val="0"/>
        <w:spacing w:line="360" w:lineRule="auto"/>
        <w:jc w:val="both"/>
        <w:rPr>
          <w:rFonts w:ascii="Palatino Linotype" w:hAnsi="Palatino Linotype"/>
          <w:b/>
        </w:rPr>
      </w:pPr>
      <w:r w:rsidRPr="00837BA8">
        <w:rPr>
          <w:rFonts w:ascii="Palatino Linotype" w:hAnsi="Palatino Linotype" w:cs="Arial"/>
        </w:rPr>
        <w:t xml:space="preserve">El recurso de revisión se interpuso dentro del plazo de quince días hábiles contados a partir del día siguiente en que </w:t>
      </w:r>
      <w:r w:rsidRPr="00837BA8">
        <w:rPr>
          <w:rFonts w:ascii="Palatino Linotype" w:hAnsi="Palatino Linotype" w:cs="Arial"/>
          <w:b/>
        </w:rPr>
        <w:t xml:space="preserve">EL RECURRENTE </w:t>
      </w:r>
      <w:r w:rsidRPr="00837BA8">
        <w:rPr>
          <w:rFonts w:ascii="Palatino Linotype" w:hAnsi="Palatino Linotype" w:cs="Arial"/>
        </w:rPr>
        <w:t xml:space="preserve">tuvo conocimiento de la respuesta </w:t>
      </w:r>
      <w:r w:rsidRPr="00837BA8">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0CD42E28" w14:textId="77777777" w:rsidR="00481028" w:rsidRPr="00837BA8" w:rsidRDefault="00481028" w:rsidP="00481028">
      <w:pPr>
        <w:ind w:left="851" w:right="902"/>
        <w:jc w:val="both"/>
        <w:rPr>
          <w:rFonts w:ascii="Palatino Linotype" w:eastAsia="MS Mincho" w:hAnsi="Palatino Linotype" w:cs="Arial"/>
          <w:lang w:val="es-ES_tradnl"/>
        </w:rPr>
      </w:pPr>
    </w:p>
    <w:p w14:paraId="42FB6A2E" w14:textId="77777777" w:rsidR="00481028" w:rsidRPr="00837BA8" w:rsidRDefault="00481028" w:rsidP="00481028">
      <w:pPr>
        <w:tabs>
          <w:tab w:val="left" w:pos="851"/>
        </w:tabs>
        <w:ind w:left="851" w:right="901"/>
        <w:jc w:val="both"/>
        <w:rPr>
          <w:rFonts w:ascii="Palatino Linotype" w:eastAsia="MS Mincho" w:hAnsi="Palatino Linotype" w:cs="Arial"/>
          <w:i/>
          <w:sz w:val="22"/>
          <w:lang w:val="es-ES_tradnl"/>
        </w:rPr>
      </w:pPr>
      <w:r w:rsidRPr="00837BA8">
        <w:rPr>
          <w:rFonts w:ascii="Palatino Linotype" w:eastAsia="MS Mincho" w:hAnsi="Palatino Linotype" w:cs="Arial"/>
          <w:b/>
          <w:i/>
          <w:sz w:val="22"/>
          <w:lang w:val="es-ES_tradnl"/>
        </w:rPr>
        <w:t>“Artículo 178.</w:t>
      </w:r>
      <w:r w:rsidRPr="00837BA8">
        <w:rPr>
          <w:rFonts w:ascii="Palatino Linotype" w:eastAsia="MS Mincho"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2542A6" w14:textId="77777777" w:rsidR="00481028" w:rsidRPr="00837BA8" w:rsidRDefault="00481028" w:rsidP="00481028">
      <w:pPr>
        <w:tabs>
          <w:tab w:val="left" w:pos="851"/>
        </w:tabs>
        <w:ind w:left="851" w:right="901"/>
        <w:jc w:val="both"/>
        <w:rPr>
          <w:rFonts w:ascii="Palatino Linotype" w:eastAsia="MS Mincho" w:hAnsi="Palatino Linotype" w:cs="Arial"/>
          <w:i/>
          <w:sz w:val="22"/>
          <w:lang w:val="es-ES_tradnl"/>
        </w:rPr>
      </w:pPr>
    </w:p>
    <w:p w14:paraId="2A7AAF46" w14:textId="77777777" w:rsidR="00481028" w:rsidRPr="00837BA8" w:rsidRDefault="00481028" w:rsidP="00481028">
      <w:pPr>
        <w:tabs>
          <w:tab w:val="left" w:pos="851"/>
        </w:tabs>
        <w:ind w:left="851" w:right="901"/>
        <w:jc w:val="both"/>
        <w:rPr>
          <w:rFonts w:ascii="Palatino Linotype" w:eastAsia="MS Mincho" w:hAnsi="Palatino Linotype" w:cs="Arial"/>
          <w:i/>
          <w:sz w:val="22"/>
          <w:lang w:val="es-ES_tradnl"/>
        </w:rPr>
      </w:pPr>
      <w:r w:rsidRPr="00837BA8">
        <w:rPr>
          <w:rFonts w:ascii="Palatino Linotype" w:eastAsia="MS Mincho"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2E985" w14:textId="77777777" w:rsidR="00481028" w:rsidRPr="00837BA8" w:rsidRDefault="00481028" w:rsidP="00481028">
      <w:pPr>
        <w:tabs>
          <w:tab w:val="left" w:pos="851"/>
        </w:tabs>
        <w:ind w:left="851" w:right="901"/>
        <w:jc w:val="both"/>
        <w:rPr>
          <w:rFonts w:ascii="Palatino Linotype" w:eastAsia="MS Mincho" w:hAnsi="Palatino Linotype" w:cs="Arial"/>
          <w:i/>
          <w:sz w:val="22"/>
          <w:lang w:val="es-ES_tradnl"/>
        </w:rPr>
      </w:pPr>
    </w:p>
    <w:p w14:paraId="67E56C08" w14:textId="77777777" w:rsidR="00481028" w:rsidRPr="00837BA8" w:rsidRDefault="00481028" w:rsidP="00481028">
      <w:pPr>
        <w:tabs>
          <w:tab w:val="left" w:pos="851"/>
        </w:tabs>
        <w:ind w:left="851" w:right="901"/>
        <w:jc w:val="both"/>
        <w:rPr>
          <w:rFonts w:ascii="Palatino Linotype" w:eastAsia="MS Mincho" w:hAnsi="Palatino Linotype" w:cs="Arial"/>
          <w:i/>
          <w:lang w:val="es-ES_tradnl"/>
        </w:rPr>
      </w:pPr>
      <w:r w:rsidRPr="00837BA8">
        <w:rPr>
          <w:rFonts w:ascii="Palatino Linotype" w:eastAsia="MS Mincho" w:hAnsi="Palatino Linotype" w:cs="Arial"/>
          <w:i/>
          <w:sz w:val="22"/>
          <w:lang w:val="es-ES_tradnl"/>
        </w:rPr>
        <w:t>En el caso de que se interponga ante la Unidad de Transparencia, ésta deberá remitir el recurso de revisión al Instituto a más tardar al día siguiente de haberlo recibido.</w:t>
      </w:r>
      <w:r w:rsidRPr="00837BA8">
        <w:rPr>
          <w:rFonts w:ascii="Palatino Linotype" w:eastAsia="MS Mincho" w:hAnsi="Palatino Linotype" w:cs="Arial"/>
          <w:b/>
          <w:i/>
          <w:sz w:val="22"/>
          <w:lang w:val="es-ES_tradnl"/>
        </w:rPr>
        <w:t>”</w:t>
      </w:r>
    </w:p>
    <w:p w14:paraId="676E4B24" w14:textId="77777777" w:rsidR="00481028" w:rsidRPr="00837BA8" w:rsidRDefault="00481028" w:rsidP="00481028">
      <w:pPr>
        <w:ind w:left="851" w:right="902"/>
        <w:jc w:val="both"/>
        <w:rPr>
          <w:rFonts w:ascii="Palatino Linotype" w:eastAsia="MS Mincho" w:hAnsi="Palatino Linotype" w:cs="Arial"/>
          <w:lang w:val="es-ES_tradnl"/>
        </w:rPr>
      </w:pPr>
    </w:p>
    <w:p w14:paraId="0D4594EC" w14:textId="3BD68D79" w:rsidR="00481028" w:rsidRPr="00837BA8" w:rsidRDefault="00481028" w:rsidP="00481028">
      <w:pPr>
        <w:spacing w:line="360" w:lineRule="auto"/>
        <w:jc w:val="both"/>
        <w:rPr>
          <w:rFonts w:ascii="Palatino Linotype" w:hAnsi="Palatino Linotype" w:cs="Arial"/>
        </w:rPr>
      </w:pPr>
      <w:r w:rsidRPr="00837BA8">
        <w:rPr>
          <w:rFonts w:ascii="Palatino Linotype" w:eastAsia="MS Mincho" w:hAnsi="Palatino Linotype" w:cs="Arial"/>
          <w:lang w:val="es-ES_tradnl"/>
        </w:rPr>
        <w:t xml:space="preserve">En esa tesitura, atendiendo a que </w:t>
      </w:r>
      <w:r w:rsidRPr="00837BA8">
        <w:rPr>
          <w:rFonts w:ascii="Palatino Linotype" w:eastAsia="MS Mincho" w:hAnsi="Palatino Linotype" w:cs="Arial"/>
          <w:b/>
          <w:lang w:val="es-ES_tradnl"/>
        </w:rPr>
        <w:t>EL SUJETO OBLIGADO</w:t>
      </w:r>
      <w:r w:rsidRPr="00837BA8">
        <w:rPr>
          <w:rFonts w:ascii="Palatino Linotype" w:eastAsia="MS Mincho" w:hAnsi="Palatino Linotype" w:cs="Arial"/>
          <w:lang w:val="es-ES_tradnl"/>
        </w:rPr>
        <w:t xml:space="preserve"> notificó la respuesta a la solicitud de información pública el día </w:t>
      </w:r>
      <w:r w:rsidR="00714E02" w:rsidRPr="00837BA8">
        <w:rPr>
          <w:rFonts w:ascii="Palatino Linotype" w:eastAsia="MS Mincho" w:hAnsi="Palatino Linotype" w:cs="Arial"/>
          <w:b/>
          <w:lang w:val="es-ES_tradnl"/>
        </w:rPr>
        <w:t>veintitrés</w:t>
      </w:r>
      <w:r w:rsidRPr="00837BA8">
        <w:rPr>
          <w:rFonts w:ascii="Palatino Linotype" w:eastAsia="MS Mincho" w:hAnsi="Palatino Linotype" w:cs="Arial"/>
          <w:b/>
          <w:lang w:val="es-ES_tradnl"/>
        </w:rPr>
        <w:t xml:space="preserve"> de noviembre de dos mil veintiuno</w:t>
      </w:r>
      <w:r w:rsidRPr="00837BA8">
        <w:rPr>
          <w:rFonts w:ascii="Palatino Linotype" w:eastAsia="MS Mincho" w:hAnsi="Palatino Linotype" w:cs="Arial"/>
          <w:lang w:val="es-ES_tradnl"/>
        </w:rPr>
        <w:t xml:space="preserve">; se advierte que el plazo de quince días hábiles que prevé el artículo 178 de la Ley de la materia el cual otorga al </w:t>
      </w:r>
      <w:r w:rsidRPr="00837BA8">
        <w:rPr>
          <w:rFonts w:ascii="Palatino Linotype" w:eastAsia="MS Mincho" w:hAnsi="Palatino Linotype" w:cs="Arial"/>
          <w:b/>
          <w:lang w:val="es-ES_tradnl"/>
        </w:rPr>
        <w:t>RECURRENTE</w:t>
      </w:r>
      <w:r w:rsidRPr="00837BA8">
        <w:rPr>
          <w:rFonts w:ascii="Palatino Linotype" w:eastAsia="MS Mincho" w:hAnsi="Palatino Linotype" w:cs="Arial"/>
          <w:lang w:val="es-ES_tradnl"/>
        </w:rPr>
        <w:t xml:space="preserve"> para presentar el recurso de revisión, éste término transcurrió del </w:t>
      </w:r>
      <w:r w:rsidR="00714E02" w:rsidRPr="00837BA8">
        <w:rPr>
          <w:rFonts w:ascii="Palatino Linotype" w:eastAsia="MS Mincho" w:hAnsi="Palatino Linotype" w:cs="Arial"/>
          <w:b/>
          <w:lang w:val="es-ES_tradnl"/>
        </w:rPr>
        <w:t>veinticuatro</w:t>
      </w:r>
      <w:r w:rsidRPr="00837BA8">
        <w:rPr>
          <w:rFonts w:ascii="Palatino Linotype" w:eastAsia="MS Mincho" w:hAnsi="Palatino Linotype" w:cs="Arial"/>
          <w:b/>
          <w:lang w:val="es-ES_tradnl"/>
        </w:rPr>
        <w:t xml:space="preserve"> de noviembre al </w:t>
      </w:r>
      <w:r w:rsidR="00714E02" w:rsidRPr="00837BA8">
        <w:rPr>
          <w:rFonts w:ascii="Palatino Linotype" w:eastAsia="MS Mincho" w:hAnsi="Palatino Linotype" w:cs="Arial"/>
          <w:b/>
          <w:lang w:val="es-ES_tradnl"/>
        </w:rPr>
        <w:t>catorce</w:t>
      </w:r>
      <w:r w:rsidRPr="00837BA8">
        <w:rPr>
          <w:rFonts w:ascii="Palatino Linotype" w:eastAsia="MS Mincho" w:hAnsi="Palatino Linotype" w:cs="Arial"/>
          <w:b/>
          <w:lang w:val="es-ES_tradnl"/>
        </w:rPr>
        <w:t xml:space="preserve"> de diciembre de dos mil veintiuno</w:t>
      </w:r>
      <w:r w:rsidRPr="00837BA8">
        <w:rPr>
          <w:rFonts w:ascii="Palatino Linotype" w:eastAsia="MS Mincho" w:hAnsi="Palatino Linotype" w:cs="Arial"/>
          <w:lang w:val="es-ES_tradnl"/>
        </w:rPr>
        <w:t xml:space="preserve">, </w:t>
      </w:r>
      <w:r w:rsidRPr="00837BA8">
        <w:rPr>
          <w:rFonts w:ascii="Palatino Linotype" w:hAnsi="Palatino Linotype" w:cs="Arial"/>
          <w:color w:val="000000" w:themeColor="text1"/>
        </w:rPr>
        <w:t xml:space="preserve">sin contemplar en el cómputo los </w:t>
      </w:r>
      <w:r w:rsidR="00714E02" w:rsidRPr="00837BA8">
        <w:rPr>
          <w:rFonts w:ascii="Palatino Linotype" w:hAnsi="Palatino Linotype" w:cs="Arial"/>
          <w:color w:val="000000" w:themeColor="text1"/>
        </w:rPr>
        <w:t>veintisiete</w:t>
      </w:r>
      <w:r w:rsidRPr="00837BA8">
        <w:rPr>
          <w:rFonts w:ascii="Palatino Linotype" w:hAnsi="Palatino Linotype" w:cs="Arial"/>
          <w:color w:val="000000" w:themeColor="text1"/>
        </w:rPr>
        <w:t xml:space="preserve">, </w:t>
      </w:r>
      <w:r w:rsidR="00714E02" w:rsidRPr="00837BA8">
        <w:rPr>
          <w:rFonts w:ascii="Palatino Linotype" w:hAnsi="Palatino Linotype" w:cs="Arial"/>
          <w:color w:val="000000" w:themeColor="text1"/>
        </w:rPr>
        <w:t>veintiocho de noviembre; así como, cuatro,</w:t>
      </w:r>
      <w:r w:rsidRPr="00837BA8">
        <w:rPr>
          <w:rFonts w:ascii="Palatino Linotype" w:hAnsi="Palatino Linotype" w:cs="Arial"/>
          <w:color w:val="000000" w:themeColor="text1"/>
        </w:rPr>
        <w:t xml:space="preserve"> cinco</w:t>
      </w:r>
      <w:r w:rsidR="00714E02" w:rsidRPr="00837BA8">
        <w:rPr>
          <w:rFonts w:ascii="Palatino Linotype" w:hAnsi="Palatino Linotype" w:cs="Arial"/>
          <w:color w:val="000000" w:themeColor="text1"/>
        </w:rPr>
        <w:t>, once y doce</w:t>
      </w:r>
      <w:r w:rsidRPr="00837BA8">
        <w:rPr>
          <w:rFonts w:ascii="Palatino Linotype" w:hAnsi="Palatino Linotype" w:cs="Arial"/>
          <w:color w:val="000000" w:themeColor="text1"/>
        </w:rPr>
        <w:t xml:space="preserve"> de diciembre</w:t>
      </w:r>
      <w:r w:rsidR="00714E02" w:rsidRPr="00837BA8">
        <w:rPr>
          <w:rFonts w:ascii="Palatino Linotype" w:hAnsi="Palatino Linotype" w:cs="Arial"/>
          <w:color w:val="000000" w:themeColor="text1"/>
        </w:rPr>
        <w:t>, todos</w:t>
      </w:r>
      <w:r w:rsidRPr="00837BA8">
        <w:rPr>
          <w:rFonts w:ascii="Palatino Linotype" w:hAnsi="Palatino Linotype" w:cs="Arial"/>
          <w:color w:val="000000" w:themeColor="text1"/>
        </w:rPr>
        <w:t xml:space="preserve"> de</w:t>
      </w:r>
      <w:r w:rsidR="00714E02" w:rsidRPr="00837BA8">
        <w:rPr>
          <w:rFonts w:ascii="Palatino Linotype" w:hAnsi="Palatino Linotype" w:cs="Arial"/>
          <w:color w:val="000000" w:themeColor="text1"/>
        </w:rPr>
        <w:t>l</w:t>
      </w:r>
      <w:r w:rsidRPr="00837BA8">
        <w:rPr>
          <w:rFonts w:ascii="Palatino Linotype" w:hAnsi="Palatino Linotype" w:cs="Arial"/>
          <w:color w:val="000000" w:themeColor="text1"/>
        </w:rPr>
        <w:t xml:space="preserve"> dos mil veintiuno, por corresponder a sábados y domingos, considerados como días inhábiles, en términos del artículo 3, fracción X de la Ley de Transparencia y Acceso a la Información Pública de</w:t>
      </w:r>
      <w:r w:rsidR="00714E02" w:rsidRPr="00837BA8">
        <w:rPr>
          <w:rFonts w:ascii="Palatino Linotype" w:hAnsi="Palatino Linotype" w:cs="Arial"/>
          <w:color w:val="000000" w:themeColor="text1"/>
        </w:rPr>
        <w:t>l Estado de México y Municipios</w:t>
      </w:r>
      <w:r w:rsidRPr="00837BA8">
        <w:rPr>
          <w:rFonts w:ascii="Palatino Linotype" w:hAnsi="Palatino Linotype" w:cs="Arial"/>
        </w:rPr>
        <w:t>.</w:t>
      </w:r>
    </w:p>
    <w:p w14:paraId="5720E5D1" w14:textId="26388432" w:rsidR="00481028" w:rsidRPr="00837BA8" w:rsidRDefault="00481028" w:rsidP="00481028">
      <w:pPr>
        <w:spacing w:line="360" w:lineRule="auto"/>
        <w:jc w:val="both"/>
        <w:rPr>
          <w:rFonts w:ascii="Palatino Linotype" w:eastAsia="MS Mincho" w:hAnsi="Palatino Linotype" w:cs="Arial"/>
          <w:lang w:val="es-ES_tradnl"/>
        </w:rPr>
      </w:pPr>
      <w:r w:rsidRPr="00837BA8">
        <w:rPr>
          <w:rFonts w:ascii="Palatino Linotype" w:eastAsia="MS Mincho" w:hAnsi="Palatino Linotype" w:cs="Arial"/>
          <w:lang w:val="es-ES_tradnl"/>
        </w:rPr>
        <w:lastRenderedPageBreak/>
        <w:t xml:space="preserve">En ese tenor, si el recurso de revisión que nos ocupa, se tuvo por interpuesto el </w:t>
      </w:r>
      <w:r w:rsidR="00714E02" w:rsidRPr="00837BA8">
        <w:rPr>
          <w:rFonts w:ascii="Palatino Linotype" w:eastAsia="MS Mincho" w:hAnsi="Palatino Linotype" w:cs="Arial"/>
          <w:b/>
          <w:lang w:val="es-ES_tradnl"/>
        </w:rPr>
        <w:t>veinticuatro</w:t>
      </w:r>
      <w:r w:rsidRPr="00837BA8">
        <w:rPr>
          <w:rFonts w:ascii="Palatino Linotype" w:eastAsia="MS Mincho" w:hAnsi="Palatino Linotype" w:cs="Arial"/>
          <w:b/>
          <w:lang w:val="es-ES_tradnl"/>
        </w:rPr>
        <w:t xml:space="preserve"> de noviembre de dos mil veintiuno</w:t>
      </w:r>
      <w:r w:rsidRPr="00837BA8">
        <w:rPr>
          <w:rFonts w:ascii="Palatino Linotype" w:eastAsia="MS Mincho" w:hAnsi="Palatino Linotype" w:cs="Arial"/>
          <w:lang w:val="es-ES_tradnl"/>
        </w:rPr>
        <w:t>, éste se encuentra dentro de los márgenes temporales previstos en el precepto legal citado en el párrafo anterior y, por tanto, su interposición se realizó dentro de los términos legales ya referidos.</w:t>
      </w:r>
    </w:p>
    <w:p w14:paraId="241D7771" w14:textId="77777777" w:rsidR="00481028" w:rsidRPr="00837BA8" w:rsidRDefault="00481028" w:rsidP="00481028">
      <w:pPr>
        <w:spacing w:line="360" w:lineRule="auto"/>
        <w:jc w:val="both"/>
        <w:rPr>
          <w:rFonts w:ascii="Palatino Linotype" w:hAnsi="Palatino Linotype"/>
        </w:rPr>
      </w:pPr>
    </w:p>
    <w:p w14:paraId="197BEED6" w14:textId="77777777" w:rsidR="00481028" w:rsidRPr="00837BA8" w:rsidRDefault="00481028" w:rsidP="00481028">
      <w:pPr>
        <w:autoSpaceDE w:val="0"/>
        <w:autoSpaceDN w:val="0"/>
        <w:adjustRightInd w:val="0"/>
        <w:spacing w:line="360" w:lineRule="auto"/>
        <w:ind w:right="49"/>
        <w:jc w:val="both"/>
        <w:rPr>
          <w:rFonts w:ascii="Palatino Linotype" w:hAnsi="Palatino Linotype"/>
          <w:b/>
        </w:rPr>
      </w:pPr>
      <w:r w:rsidRPr="00837BA8">
        <w:rPr>
          <w:rFonts w:ascii="Palatino Linotype" w:hAnsi="Palatino Linotype" w:cs="Arial"/>
          <w:b/>
          <w:sz w:val="28"/>
          <w:szCs w:val="28"/>
        </w:rPr>
        <w:t>CUARTO</w:t>
      </w:r>
      <w:r w:rsidRPr="00837BA8">
        <w:rPr>
          <w:rFonts w:ascii="Palatino Linotype" w:hAnsi="Palatino Linotype"/>
          <w:b/>
          <w:sz w:val="28"/>
          <w:szCs w:val="28"/>
        </w:rPr>
        <w:t>.</w:t>
      </w:r>
      <w:r w:rsidRPr="00837BA8">
        <w:rPr>
          <w:rFonts w:ascii="Palatino Linotype" w:hAnsi="Palatino Linotype"/>
          <w:b/>
        </w:rPr>
        <w:t xml:space="preserve"> Procedibilidad. </w:t>
      </w:r>
    </w:p>
    <w:p w14:paraId="7BE43619" w14:textId="67D26E99" w:rsidR="00481028" w:rsidRPr="00837BA8" w:rsidRDefault="00714E02" w:rsidP="00481028">
      <w:pPr>
        <w:tabs>
          <w:tab w:val="left" w:pos="1968"/>
        </w:tabs>
        <w:spacing w:line="360" w:lineRule="auto"/>
        <w:jc w:val="both"/>
        <w:rPr>
          <w:rFonts w:ascii="Palatino Linotype" w:hAnsi="Palatino Linotype"/>
          <w:b/>
          <w:lang w:val="es-ES"/>
        </w:rPr>
      </w:pPr>
      <w:r w:rsidRPr="00837BA8">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837BA8">
        <w:rPr>
          <w:rFonts w:ascii="Palatino Linotype" w:hAnsi="Palatino Linotype"/>
          <w:b/>
          <w:lang w:val="es-ES"/>
        </w:rPr>
        <w:t>EL SAIMEX.</w:t>
      </w:r>
    </w:p>
    <w:p w14:paraId="0EE9C36B" w14:textId="77777777" w:rsidR="00714E02" w:rsidRPr="00837BA8" w:rsidRDefault="00714E02" w:rsidP="00481028">
      <w:pPr>
        <w:tabs>
          <w:tab w:val="left" w:pos="1968"/>
        </w:tabs>
        <w:spacing w:line="360" w:lineRule="auto"/>
        <w:jc w:val="both"/>
        <w:rPr>
          <w:rFonts w:ascii="Palatino Linotype" w:hAnsi="Palatino Linotype"/>
          <w:lang w:val="es-ES"/>
        </w:rPr>
      </w:pPr>
    </w:p>
    <w:p w14:paraId="7CFC5BA2" w14:textId="77777777" w:rsidR="00481028" w:rsidRPr="00837BA8" w:rsidRDefault="00481028" w:rsidP="00481028">
      <w:pPr>
        <w:widowControl w:val="0"/>
        <w:autoSpaceDE w:val="0"/>
        <w:autoSpaceDN w:val="0"/>
        <w:adjustRightInd w:val="0"/>
        <w:spacing w:line="360" w:lineRule="auto"/>
        <w:jc w:val="both"/>
        <w:rPr>
          <w:rFonts w:ascii="Palatino Linotype" w:hAnsi="Palatino Linotype" w:cs="Arial"/>
          <w:b/>
          <w:color w:val="000000" w:themeColor="text1"/>
        </w:rPr>
      </w:pPr>
      <w:r w:rsidRPr="00837BA8">
        <w:rPr>
          <w:rFonts w:ascii="Palatino Linotype" w:hAnsi="Palatino Linotype" w:cs="Arial"/>
          <w:b/>
          <w:sz w:val="28"/>
        </w:rPr>
        <w:t>QUINTO</w:t>
      </w:r>
      <w:r w:rsidRPr="00837BA8">
        <w:rPr>
          <w:rFonts w:ascii="Palatino Linotype" w:hAnsi="Palatino Linotype" w:cs="Arial"/>
          <w:b/>
        </w:rPr>
        <w:t>. Estudio y resolución del recurso</w:t>
      </w:r>
      <w:r w:rsidRPr="00837BA8">
        <w:rPr>
          <w:rFonts w:ascii="Palatino Linotype" w:hAnsi="Palatino Linotype" w:cs="Arial"/>
          <w:b/>
          <w:color w:val="000000" w:themeColor="text1"/>
        </w:rPr>
        <w:t xml:space="preserve">. </w:t>
      </w:r>
    </w:p>
    <w:p w14:paraId="1787BF1C" w14:textId="1FFDBD5F" w:rsidR="00481028" w:rsidRPr="00837BA8" w:rsidRDefault="00481028" w:rsidP="003F0ADD">
      <w:pPr>
        <w:widowControl w:val="0"/>
        <w:autoSpaceDE w:val="0"/>
        <w:autoSpaceDN w:val="0"/>
        <w:adjustRightInd w:val="0"/>
        <w:spacing w:line="360" w:lineRule="auto"/>
        <w:jc w:val="both"/>
        <w:rPr>
          <w:rFonts w:ascii="Palatino Linotype" w:hAnsi="Palatino Linotype" w:cs="Arial"/>
        </w:rPr>
      </w:pPr>
      <w:r w:rsidRPr="00837BA8">
        <w:rPr>
          <w:rFonts w:ascii="Palatino Linotype" w:hAnsi="Palatino Linotype" w:cs="Arial"/>
        </w:rPr>
        <w:t xml:space="preserve">Es así que, una vez determinada la vía sobre la que versará el presente Recurso y previa revisión del expediente </w:t>
      </w:r>
      <w:r w:rsidRPr="00837BA8">
        <w:rPr>
          <w:rFonts w:ascii="Palatino Linotype" w:hAnsi="Palatino Linotype"/>
        </w:rPr>
        <w:t>electrónico</w:t>
      </w:r>
      <w:r w:rsidRPr="00837BA8">
        <w:rPr>
          <w:rFonts w:ascii="Palatino Linotype" w:hAnsi="Palatino Linotype" w:cs="Arial"/>
        </w:rPr>
        <w:t xml:space="preserve"> formado en el</w:t>
      </w:r>
      <w:r w:rsidRPr="00837BA8">
        <w:rPr>
          <w:rFonts w:ascii="Palatino Linotype" w:hAnsi="Palatino Linotype" w:cs="Arial"/>
          <w:b/>
        </w:rPr>
        <w:t xml:space="preserve"> SAIMEX</w:t>
      </w:r>
      <w:r w:rsidRPr="00837BA8">
        <w:rPr>
          <w:rFonts w:ascii="Palatino Linotype" w:hAnsi="Palatino Linotype" w:cs="Arial"/>
        </w:rPr>
        <w:t>, es conveniente analizar si la</w:t>
      </w:r>
      <w:r w:rsidR="00714E02" w:rsidRPr="00837BA8">
        <w:rPr>
          <w:rFonts w:ascii="Palatino Linotype" w:hAnsi="Palatino Linotype" w:cs="Arial"/>
        </w:rPr>
        <w:t>s</w:t>
      </w:r>
      <w:r w:rsidRPr="00837BA8">
        <w:rPr>
          <w:rFonts w:ascii="Palatino Linotype" w:hAnsi="Palatino Linotype" w:cs="Arial"/>
        </w:rPr>
        <w:t xml:space="preserve"> </w:t>
      </w:r>
      <w:r w:rsidR="00714E02" w:rsidRPr="00837BA8">
        <w:rPr>
          <w:rFonts w:ascii="Palatino Linotype" w:hAnsi="Palatino Linotype" w:cs="Arial"/>
        </w:rPr>
        <w:t xml:space="preserve">actuaciones en </w:t>
      </w:r>
      <w:r w:rsidRPr="00837BA8">
        <w:rPr>
          <w:rFonts w:ascii="Palatino Linotype" w:hAnsi="Palatino Linotype" w:cs="Arial"/>
        </w:rPr>
        <w:t>respuesta</w:t>
      </w:r>
      <w:r w:rsidR="00714E02" w:rsidRPr="00837BA8">
        <w:rPr>
          <w:rFonts w:ascii="Palatino Linotype" w:hAnsi="Palatino Linotype" w:cs="Arial"/>
        </w:rPr>
        <w:t xml:space="preserve"> así como las del respectivo Informe Justificado</w:t>
      </w:r>
      <w:r w:rsidRPr="00837BA8">
        <w:rPr>
          <w:rFonts w:ascii="Palatino Linotype" w:hAnsi="Palatino Linotype" w:cs="Arial"/>
        </w:rPr>
        <w:t xml:space="preserve"> del </w:t>
      </w:r>
      <w:r w:rsidRPr="00837BA8">
        <w:rPr>
          <w:rFonts w:ascii="Palatino Linotype" w:hAnsi="Palatino Linotype" w:cs="Arial"/>
          <w:b/>
          <w:lang w:eastAsia="es-MX"/>
        </w:rPr>
        <w:t>SUJETO OBLIGADO</w:t>
      </w:r>
      <w:r w:rsidRPr="00837BA8">
        <w:rPr>
          <w:rFonts w:ascii="Palatino Linotype" w:hAnsi="Palatino Linotype" w:cs="Arial"/>
        </w:rPr>
        <w:t xml:space="preserve"> cumple</w:t>
      </w:r>
      <w:r w:rsidR="00714E02" w:rsidRPr="00837BA8">
        <w:rPr>
          <w:rFonts w:ascii="Palatino Linotype" w:hAnsi="Palatino Linotype" w:cs="Arial"/>
        </w:rPr>
        <w:t>n</w:t>
      </w:r>
      <w:r w:rsidRPr="00837BA8">
        <w:rPr>
          <w:rFonts w:ascii="Palatino Linotype" w:hAnsi="Palatino Linotype" w:cs="Arial"/>
        </w:rPr>
        <w:t xml:space="preserve"> con los requisitos del derecho de acceso a la información pública, por lo que en primer término debemos recordar que </w:t>
      </w:r>
      <w:r w:rsidRPr="00837BA8">
        <w:rPr>
          <w:rFonts w:ascii="Palatino Linotype" w:hAnsi="Palatino Linotype" w:cs="Arial"/>
          <w:b/>
        </w:rPr>
        <w:t xml:space="preserve">EL RECURRENTE </w:t>
      </w:r>
      <w:r w:rsidRPr="00837BA8">
        <w:rPr>
          <w:rFonts w:ascii="Palatino Linotype" w:hAnsi="Palatino Linotype" w:cs="Arial"/>
        </w:rPr>
        <w:t xml:space="preserve">en el ejercicio de su derecho de acceso a la información le </w:t>
      </w:r>
      <w:r w:rsidRPr="00837BA8">
        <w:rPr>
          <w:rFonts w:ascii="Palatino Linotype" w:hAnsi="Palatino Linotype"/>
        </w:rPr>
        <w:t xml:space="preserve">solicitó al </w:t>
      </w:r>
      <w:r w:rsidRPr="00837BA8">
        <w:rPr>
          <w:rFonts w:ascii="Palatino Linotype" w:hAnsi="Palatino Linotype"/>
          <w:b/>
        </w:rPr>
        <w:t xml:space="preserve">SUJETO OBLIGADO, </w:t>
      </w:r>
      <w:r w:rsidR="00714E02" w:rsidRPr="00837BA8">
        <w:rPr>
          <w:rFonts w:ascii="Palatino Linotype" w:hAnsi="Palatino Linotype"/>
        </w:rPr>
        <w:t xml:space="preserve">emitiera </w:t>
      </w:r>
      <w:r w:rsidR="003F0ADD" w:rsidRPr="00837BA8">
        <w:rPr>
          <w:rFonts w:ascii="Palatino Linotype" w:hAnsi="Palatino Linotype"/>
        </w:rPr>
        <w:t>a su favor</w:t>
      </w:r>
      <w:r w:rsidR="00714E02" w:rsidRPr="00837BA8">
        <w:rPr>
          <w:rFonts w:ascii="Palatino Linotype" w:hAnsi="Palatino Linotype"/>
        </w:rPr>
        <w:t xml:space="preserve">, copias certificadas del contrato de obra pública con número: </w:t>
      </w:r>
      <w:r w:rsidR="00714E02" w:rsidRPr="00837BA8">
        <w:rPr>
          <w:rFonts w:ascii="Palatino Linotype" w:hAnsi="Palatino Linotype"/>
          <w:b/>
        </w:rPr>
        <w:t>SAPASA/I3P/OB/PRODDER/RFYPP/05/19</w:t>
      </w:r>
      <w:r w:rsidR="00714E02" w:rsidRPr="00837BA8">
        <w:rPr>
          <w:rFonts w:ascii="Palatino Linotype" w:hAnsi="Palatino Linotype"/>
        </w:rPr>
        <w:t xml:space="preserve">, celebrado el </w:t>
      </w:r>
      <w:r w:rsidR="003F0ADD" w:rsidRPr="00837BA8">
        <w:rPr>
          <w:rFonts w:ascii="Palatino Linotype" w:hAnsi="Palatino Linotype"/>
        </w:rPr>
        <w:t>día</w:t>
      </w:r>
      <w:r w:rsidR="00714E02" w:rsidRPr="00837BA8">
        <w:rPr>
          <w:rFonts w:ascii="Palatino Linotype" w:hAnsi="Palatino Linotype"/>
        </w:rPr>
        <w:t xml:space="preserve"> once </w:t>
      </w:r>
      <w:r w:rsidR="00714E02" w:rsidRPr="00837BA8">
        <w:rPr>
          <w:rFonts w:ascii="Palatino Linotype" w:hAnsi="Palatino Linotype"/>
        </w:rPr>
        <w:lastRenderedPageBreak/>
        <w:t>de septiembre de dos mil diecinueve</w:t>
      </w:r>
      <w:r w:rsidR="003F0ADD" w:rsidRPr="00837BA8">
        <w:rPr>
          <w:rFonts w:ascii="Palatino Linotype" w:hAnsi="Palatino Linotype"/>
        </w:rPr>
        <w:t>,</w:t>
      </w:r>
      <w:r w:rsidR="00714E02" w:rsidRPr="00837BA8">
        <w:rPr>
          <w:rFonts w:ascii="Palatino Linotype" w:hAnsi="Palatino Linotype"/>
        </w:rPr>
        <w:t xml:space="preserve"> entre el ente recurrido y la empresa </w:t>
      </w:r>
      <w:r w:rsidR="00714E02" w:rsidRPr="00837BA8">
        <w:rPr>
          <w:rFonts w:ascii="Palatino Linotype" w:hAnsi="Palatino Linotype"/>
          <w:i/>
        </w:rPr>
        <w:t>URBANIZACIONES Y DESARROLLOS URDES S.A DE C.V</w:t>
      </w:r>
      <w:r w:rsidR="003F0ADD" w:rsidRPr="00837BA8">
        <w:rPr>
          <w:rFonts w:ascii="Palatino Linotype" w:hAnsi="Palatino Linotype"/>
        </w:rPr>
        <w:t>.</w:t>
      </w:r>
    </w:p>
    <w:p w14:paraId="4DBB5B74" w14:textId="77777777" w:rsidR="00481028" w:rsidRPr="00837BA8" w:rsidRDefault="00481028" w:rsidP="00481028">
      <w:pPr>
        <w:ind w:right="899"/>
        <w:jc w:val="both"/>
        <w:rPr>
          <w:rFonts w:ascii="Palatino Linotype" w:hAnsi="Palatino Linotype" w:cs="Arial"/>
          <w:i/>
          <w:sz w:val="22"/>
        </w:rPr>
      </w:pPr>
    </w:p>
    <w:p w14:paraId="007D5922" w14:textId="77777777" w:rsidR="003F0ADD" w:rsidRPr="00837BA8" w:rsidRDefault="00481028" w:rsidP="00481028">
      <w:pPr>
        <w:widowControl w:val="0"/>
        <w:autoSpaceDE w:val="0"/>
        <w:autoSpaceDN w:val="0"/>
        <w:adjustRightInd w:val="0"/>
        <w:spacing w:line="360" w:lineRule="auto"/>
        <w:jc w:val="both"/>
        <w:rPr>
          <w:rFonts w:ascii="Palatino Linotype" w:hAnsi="Palatino Linotype"/>
        </w:rPr>
      </w:pPr>
      <w:r w:rsidRPr="00837BA8">
        <w:rPr>
          <w:rFonts w:ascii="Palatino Linotype" w:hAnsi="Palatino Linotype"/>
        </w:rPr>
        <w:t>Al respecto,</w:t>
      </w:r>
      <w:r w:rsidR="003F0ADD" w:rsidRPr="00837BA8">
        <w:rPr>
          <w:rFonts w:ascii="Palatino Linotype" w:hAnsi="Palatino Linotype"/>
        </w:rPr>
        <w:t xml:space="preserve"> en fecha once de noviembre de dos mil veintiuno, </w:t>
      </w:r>
      <w:r w:rsidRPr="00837BA8">
        <w:rPr>
          <w:rFonts w:ascii="Palatino Linotype" w:hAnsi="Palatino Linotype"/>
          <w:b/>
        </w:rPr>
        <w:t xml:space="preserve">EL SUJETO OBLIGADO </w:t>
      </w:r>
      <w:r w:rsidR="003F0ADD" w:rsidRPr="00837BA8">
        <w:rPr>
          <w:rFonts w:ascii="Palatino Linotype" w:hAnsi="Palatino Linotype"/>
        </w:rPr>
        <w:t>con fundamento en el segundo párrafo del artículo 163</w:t>
      </w:r>
      <w:r w:rsidR="003F0ADD" w:rsidRPr="00837BA8">
        <w:rPr>
          <w:rStyle w:val="Refdenotaalpie"/>
          <w:rFonts w:ascii="Palatino Linotype" w:hAnsi="Palatino Linotype"/>
        </w:rPr>
        <w:footnoteReference w:id="1"/>
      </w:r>
      <w:r w:rsidR="003F0ADD" w:rsidRPr="00837BA8">
        <w:rPr>
          <w:rFonts w:ascii="Palatino Linotype" w:hAnsi="Palatino Linotype"/>
        </w:rPr>
        <w:t>, notifico la prórroga que la ley prevé para la entrega de información.</w:t>
      </w:r>
    </w:p>
    <w:p w14:paraId="05787946" w14:textId="77777777" w:rsidR="003F0ADD" w:rsidRPr="00837BA8" w:rsidRDefault="003F0ADD" w:rsidP="00481028">
      <w:pPr>
        <w:widowControl w:val="0"/>
        <w:autoSpaceDE w:val="0"/>
        <w:autoSpaceDN w:val="0"/>
        <w:adjustRightInd w:val="0"/>
        <w:spacing w:line="360" w:lineRule="auto"/>
        <w:jc w:val="both"/>
        <w:rPr>
          <w:rFonts w:ascii="Palatino Linotype" w:hAnsi="Palatino Linotype"/>
        </w:rPr>
      </w:pPr>
    </w:p>
    <w:p w14:paraId="55CB0C08" w14:textId="0F0F833E" w:rsidR="00697A54" w:rsidRPr="00837BA8" w:rsidRDefault="003F0ADD" w:rsidP="00481028">
      <w:pPr>
        <w:widowControl w:val="0"/>
        <w:autoSpaceDE w:val="0"/>
        <w:autoSpaceDN w:val="0"/>
        <w:adjustRightInd w:val="0"/>
        <w:spacing w:line="360" w:lineRule="auto"/>
        <w:jc w:val="both"/>
        <w:rPr>
          <w:rFonts w:ascii="Palatino Linotype" w:hAnsi="Palatino Linotype"/>
        </w:rPr>
      </w:pPr>
      <w:r w:rsidRPr="00837BA8">
        <w:rPr>
          <w:rFonts w:ascii="Palatino Linotype" w:hAnsi="Palatino Linotype"/>
        </w:rPr>
        <w:t>Es así que en fecha veintitrés de noviembre de dos mil veintiuno, el ente recurrido notificó la respuesta a la solicitud de m</w:t>
      </w:r>
      <w:r w:rsidR="00697A54" w:rsidRPr="00837BA8">
        <w:rPr>
          <w:rFonts w:ascii="Palatino Linotype" w:hAnsi="Palatino Linotype"/>
        </w:rPr>
        <w:t xml:space="preserve">érito misma que consta en los siguientes términos: </w:t>
      </w:r>
    </w:p>
    <w:p w14:paraId="11F34EAA" w14:textId="77777777" w:rsidR="00697A54" w:rsidRPr="00837BA8" w:rsidRDefault="00697A54" w:rsidP="00697A54">
      <w:pPr>
        <w:widowControl w:val="0"/>
        <w:autoSpaceDE w:val="0"/>
        <w:autoSpaceDN w:val="0"/>
        <w:adjustRightInd w:val="0"/>
        <w:ind w:left="851" w:right="902"/>
        <w:jc w:val="both"/>
        <w:rPr>
          <w:rFonts w:ascii="Palatino Linotype" w:hAnsi="Palatino Linotype"/>
          <w:i/>
          <w:sz w:val="22"/>
        </w:rPr>
      </w:pPr>
      <w:r w:rsidRPr="00837BA8">
        <w:rPr>
          <w:rFonts w:ascii="Palatino Linotype" w:hAnsi="Palatino Linotype"/>
          <w:i/>
          <w:sz w:val="22"/>
        </w:rPr>
        <w:t>Folio de la solicitud: 00080/OASATIZARA/IP/2021</w:t>
      </w:r>
    </w:p>
    <w:p w14:paraId="3E1D7E5D" w14:textId="77777777" w:rsidR="00697A54" w:rsidRPr="00837BA8" w:rsidRDefault="00697A54" w:rsidP="00697A54">
      <w:pPr>
        <w:widowControl w:val="0"/>
        <w:autoSpaceDE w:val="0"/>
        <w:autoSpaceDN w:val="0"/>
        <w:adjustRightInd w:val="0"/>
        <w:ind w:left="851" w:right="902"/>
        <w:jc w:val="both"/>
        <w:rPr>
          <w:rFonts w:ascii="Palatino Linotype" w:hAnsi="Palatino Linotype"/>
          <w:i/>
          <w:sz w:val="22"/>
        </w:rPr>
      </w:pPr>
      <w:r w:rsidRPr="00837BA8">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858EE1" w14:textId="77777777" w:rsidR="00697A54" w:rsidRPr="00837BA8" w:rsidRDefault="00697A54" w:rsidP="00697A54">
      <w:pPr>
        <w:widowControl w:val="0"/>
        <w:autoSpaceDE w:val="0"/>
        <w:autoSpaceDN w:val="0"/>
        <w:adjustRightInd w:val="0"/>
        <w:ind w:left="851" w:right="902"/>
        <w:jc w:val="both"/>
        <w:rPr>
          <w:rFonts w:ascii="Palatino Linotype" w:hAnsi="Palatino Linotype"/>
          <w:i/>
          <w:sz w:val="22"/>
        </w:rPr>
      </w:pPr>
      <w:r w:rsidRPr="00837BA8">
        <w:rPr>
          <w:rFonts w:ascii="Palatino Linotype" w:hAnsi="Palatino Linotype"/>
          <w:i/>
          <w:sz w:val="22"/>
        </w:rPr>
        <w:t xml:space="preserve">Por este medio reciba un cordial saludo y asimismo se remite el Acuerdo de Información Reservada, solicitado por el Servidor Público Habilitado competente de brindar respuesta a su solicitud y aprobado por el Comité de Transparencia en la </w:t>
      </w:r>
      <w:proofErr w:type="spellStart"/>
      <w:r w:rsidRPr="00837BA8">
        <w:rPr>
          <w:rFonts w:ascii="Palatino Linotype" w:hAnsi="Palatino Linotype"/>
          <w:i/>
          <w:sz w:val="22"/>
        </w:rPr>
        <w:t>Decima</w:t>
      </w:r>
      <w:proofErr w:type="spellEnd"/>
      <w:r w:rsidRPr="00837BA8">
        <w:rPr>
          <w:rFonts w:ascii="Palatino Linotype" w:hAnsi="Palatino Linotype"/>
          <w:i/>
          <w:sz w:val="22"/>
        </w:rPr>
        <w:t xml:space="preserve"> Novena Sesión Extraordinaria</w:t>
      </w:r>
    </w:p>
    <w:p w14:paraId="7AC70016" w14:textId="77777777" w:rsidR="00697A54" w:rsidRPr="00837BA8" w:rsidRDefault="00697A54" w:rsidP="00697A54">
      <w:pPr>
        <w:widowControl w:val="0"/>
        <w:autoSpaceDE w:val="0"/>
        <w:autoSpaceDN w:val="0"/>
        <w:adjustRightInd w:val="0"/>
        <w:ind w:left="851" w:right="902"/>
        <w:jc w:val="both"/>
        <w:rPr>
          <w:rFonts w:ascii="Palatino Linotype" w:hAnsi="Palatino Linotype"/>
          <w:i/>
          <w:sz w:val="22"/>
        </w:rPr>
      </w:pPr>
      <w:r w:rsidRPr="00837BA8">
        <w:rPr>
          <w:rFonts w:ascii="Palatino Linotype" w:hAnsi="Palatino Linotype"/>
          <w:i/>
          <w:sz w:val="22"/>
        </w:rPr>
        <w:t>ATENTAMENTE</w:t>
      </w:r>
    </w:p>
    <w:p w14:paraId="612A8BAB" w14:textId="3F5B4E98" w:rsidR="00697A54" w:rsidRPr="00837BA8" w:rsidRDefault="00697A54" w:rsidP="00697A54">
      <w:pPr>
        <w:widowControl w:val="0"/>
        <w:autoSpaceDE w:val="0"/>
        <w:autoSpaceDN w:val="0"/>
        <w:adjustRightInd w:val="0"/>
        <w:ind w:left="851" w:right="902"/>
        <w:jc w:val="both"/>
        <w:rPr>
          <w:rFonts w:ascii="Palatino Linotype" w:hAnsi="Palatino Linotype"/>
        </w:rPr>
      </w:pPr>
      <w:r w:rsidRPr="00837BA8">
        <w:rPr>
          <w:rFonts w:ascii="Palatino Linotype" w:hAnsi="Palatino Linotype"/>
          <w:i/>
          <w:sz w:val="22"/>
        </w:rPr>
        <w:t>LIC. LUIS ALBERTO DIAS HIDALGO</w:t>
      </w:r>
    </w:p>
    <w:p w14:paraId="2923A697" w14:textId="77777777" w:rsidR="00697A54" w:rsidRPr="00837BA8" w:rsidRDefault="00697A54" w:rsidP="00481028">
      <w:pPr>
        <w:widowControl w:val="0"/>
        <w:autoSpaceDE w:val="0"/>
        <w:autoSpaceDN w:val="0"/>
        <w:adjustRightInd w:val="0"/>
        <w:spacing w:line="360" w:lineRule="auto"/>
        <w:jc w:val="both"/>
        <w:rPr>
          <w:rFonts w:ascii="Palatino Linotype" w:hAnsi="Palatino Linotype"/>
        </w:rPr>
      </w:pPr>
    </w:p>
    <w:p w14:paraId="27B05984" w14:textId="0D3C7DC9" w:rsidR="00481028" w:rsidRPr="00837BA8" w:rsidRDefault="00697A54" w:rsidP="006A2862">
      <w:pPr>
        <w:widowControl w:val="0"/>
        <w:autoSpaceDE w:val="0"/>
        <w:autoSpaceDN w:val="0"/>
        <w:adjustRightInd w:val="0"/>
        <w:spacing w:line="360" w:lineRule="auto"/>
        <w:jc w:val="both"/>
        <w:rPr>
          <w:rFonts w:ascii="Palatino Linotype" w:hAnsi="Palatino Linotype"/>
        </w:rPr>
      </w:pPr>
      <w:r w:rsidRPr="00837BA8">
        <w:rPr>
          <w:rFonts w:ascii="Palatino Linotype" w:hAnsi="Palatino Linotype"/>
        </w:rPr>
        <w:t xml:space="preserve">Al tenor de lo antes citado, en respuesta fue remitido un documento en formato PDF </w:t>
      </w:r>
      <w:r w:rsidRPr="00837BA8">
        <w:rPr>
          <w:rFonts w:ascii="Palatino Linotype" w:hAnsi="Palatino Linotype"/>
        </w:rPr>
        <w:lastRenderedPageBreak/>
        <w:t xml:space="preserve">denominado </w:t>
      </w:r>
      <w:r w:rsidRPr="00837BA8">
        <w:rPr>
          <w:rFonts w:ascii="Palatino Linotype" w:hAnsi="Palatino Linotype"/>
          <w:i/>
        </w:rPr>
        <w:t xml:space="preserve">“acuerdo </w:t>
      </w:r>
      <w:proofErr w:type="spellStart"/>
      <w:r w:rsidRPr="00837BA8">
        <w:rPr>
          <w:rFonts w:ascii="Palatino Linotype" w:hAnsi="Palatino Linotype"/>
          <w:i/>
        </w:rPr>
        <w:t>informacion</w:t>
      </w:r>
      <w:proofErr w:type="spellEnd"/>
      <w:r w:rsidRPr="00837BA8">
        <w:rPr>
          <w:rFonts w:ascii="Palatino Linotype" w:hAnsi="Palatino Linotype"/>
          <w:i/>
        </w:rPr>
        <w:t xml:space="preserve"> reservada 004.pdf”</w:t>
      </w:r>
      <w:r w:rsidRPr="00837BA8">
        <w:rPr>
          <w:rFonts w:ascii="Palatino Linotype" w:hAnsi="Palatino Linotype"/>
        </w:rPr>
        <w:t xml:space="preserve"> (Sic). El cual, versa de su contenido un Acuerdo de Información Reservada con número 004/SAPASA/UT/CT/RV/</w:t>
      </w:r>
      <w:proofErr w:type="spellStart"/>
      <w:r w:rsidRPr="00837BA8">
        <w:rPr>
          <w:rFonts w:ascii="Palatino Linotype" w:hAnsi="Palatino Linotype"/>
        </w:rPr>
        <w:t>SCyOH</w:t>
      </w:r>
      <w:proofErr w:type="spellEnd"/>
      <w:r w:rsidRPr="00837BA8">
        <w:rPr>
          <w:rFonts w:ascii="Palatino Linotype" w:hAnsi="Palatino Linotype"/>
        </w:rPr>
        <w:t xml:space="preserve">/2021 derivado de la Décima Novena Sesión Extraordinaria del Comité de Transparencia, </w:t>
      </w:r>
      <w:r w:rsidR="00F13B15" w:rsidRPr="00837BA8">
        <w:rPr>
          <w:rFonts w:ascii="Palatino Linotype" w:hAnsi="Palatino Linotype"/>
        </w:rPr>
        <w:t xml:space="preserve">y mediante el cual a propuesta de la Subdirección de Construcción y Operación Hidráulica del Organismo Público Descentralizado para la prestación de los Servicios de Agua Potable, Alcantarillado y Saneamiento del Municipio de Atizapán de Zaragoza denominado SAPASA propuso que el Comité de Transparencia resolviera lo conducente a efecto de Clasificar como Reservada </w:t>
      </w:r>
      <w:r w:rsidR="00653325" w:rsidRPr="00837BA8">
        <w:rPr>
          <w:rFonts w:ascii="Palatino Linotype" w:hAnsi="Palatino Linotype"/>
        </w:rPr>
        <w:t xml:space="preserve">por el periodo de un año, </w:t>
      </w:r>
      <w:r w:rsidR="00F13B15" w:rsidRPr="00837BA8">
        <w:rPr>
          <w:rFonts w:ascii="Palatino Linotype" w:hAnsi="Palatino Linotype"/>
        </w:rPr>
        <w:t xml:space="preserve">la información que solicitó el hoy </w:t>
      </w:r>
      <w:r w:rsidR="00F13B15" w:rsidRPr="00837BA8">
        <w:rPr>
          <w:rFonts w:ascii="Palatino Linotype" w:hAnsi="Palatino Linotype"/>
          <w:b/>
        </w:rPr>
        <w:t xml:space="preserve">RECURRENTE, </w:t>
      </w:r>
      <w:r w:rsidR="00F13B15" w:rsidRPr="00837BA8">
        <w:rPr>
          <w:rFonts w:ascii="Palatino Linotype" w:hAnsi="Palatino Linotype"/>
        </w:rPr>
        <w:t xml:space="preserve">toda vez que refieren los suscritos de dicho acuerdo que </w:t>
      </w:r>
      <w:r w:rsidR="00653325" w:rsidRPr="00837BA8">
        <w:rPr>
          <w:rFonts w:ascii="Palatino Linotype" w:hAnsi="Palatino Linotype"/>
        </w:rPr>
        <w:t xml:space="preserve">la documentación referente al contrato </w:t>
      </w:r>
      <w:r w:rsidR="00653325" w:rsidRPr="00837BA8">
        <w:rPr>
          <w:rFonts w:ascii="Palatino Linotype" w:hAnsi="Palatino Linotype"/>
          <w:b/>
        </w:rPr>
        <w:t xml:space="preserve">SAPASA/13P/OB/PRODDER/RFYPP/05/19 </w:t>
      </w:r>
      <w:r w:rsidR="00653325" w:rsidRPr="00837BA8">
        <w:rPr>
          <w:rFonts w:ascii="Palatino Linotype" w:hAnsi="Palatino Linotype"/>
        </w:rPr>
        <w:t>se encuentra bajo proceso de Auditoría realizada por el Órgano Superior de Fiscalización del Estado de México, motivo por el</w:t>
      </w:r>
      <w:r w:rsidR="006A2862" w:rsidRPr="00837BA8">
        <w:rPr>
          <w:rFonts w:ascii="Palatino Linotype" w:hAnsi="Palatino Linotype"/>
        </w:rPr>
        <w:t xml:space="preserve"> cual la C</w:t>
      </w:r>
      <w:r w:rsidR="00653325" w:rsidRPr="00837BA8">
        <w:rPr>
          <w:rFonts w:ascii="Palatino Linotype" w:hAnsi="Palatino Linotype"/>
        </w:rPr>
        <w:t xml:space="preserve">. </w:t>
      </w:r>
      <w:r w:rsidR="00653325" w:rsidRPr="00837BA8">
        <w:rPr>
          <w:rFonts w:ascii="Palatino Linotype" w:hAnsi="Palatino Linotype"/>
          <w:u w:val="single"/>
        </w:rPr>
        <w:t xml:space="preserve">Tania </w:t>
      </w:r>
      <w:proofErr w:type="spellStart"/>
      <w:r w:rsidR="00653325" w:rsidRPr="00837BA8">
        <w:rPr>
          <w:rFonts w:ascii="Palatino Linotype" w:hAnsi="Palatino Linotype"/>
          <w:u w:val="single"/>
        </w:rPr>
        <w:t>Florian</w:t>
      </w:r>
      <w:proofErr w:type="spellEnd"/>
      <w:r w:rsidR="00653325" w:rsidRPr="00837BA8">
        <w:rPr>
          <w:rFonts w:ascii="Palatino Linotype" w:hAnsi="Palatino Linotype"/>
          <w:u w:val="single"/>
        </w:rPr>
        <w:t xml:space="preserve"> Peña Díaz</w:t>
      </w:r>
      <w:r w:rsidR="00653325" w:rsidRPr="00837BA8">
        <w:rPr>
          <w:rFonts w:ascii="Palatino Linotype" w:hAnsi="Palatino Linotype"/>
        </w:rPr>
        <w:t xml:space="preserve">, Contralora Interna y Presidenta; </w:t>
      </w:r>
      <w:r w:rsidR="006A2862" w:rsidRPr="00837BA8">
        <w:rPr>
          <w:rFonts w:ascii="Palatino Linotype" w:hAnsi="Palatino Linotype"/>
        </w:rPr>
        <w:t xml:space="preserve">el C. </w:t>
      </w:r>
      <w:r w:rsidR="00653325" w:rsidRPr="00837BA8">
        <w:rPr>
          <w:rFonts w:ascii="Palatino Linotype" w:hAnsi="Palatino Linotype"/>
        </w:rPr>
        <w:t xml:space="preserve">Luis Alberto </w:t>
      </w:r>
      <w:proofErr w:type="spellStart"/>
      <w:r w:rsidR="00653325" w:rsidRPr="00837BA8">
        <w:rPr>
          <w:rFonts w:ascii="Palatino Linotype" w:hAnsi="Palatino Linotype"/>
        </w:rPr>
        <w:t>Diaz</w:t>
      </w:r>
      <w:proofErr w:type="spellEnd"/>
      <w:r w:rsidR="00653325" w:rsidRPr="00837BA8">
        <w:rPr>
          <w:rFonts w:ascii="Palatino Linotype" w:hAnsi="Palatino Linotype"/>
        </w:rPr>
        <w:t xml:space="preserve"> Hidalgo, Titular de la Unidad de Transparencia y Acceso a la Información Pública y Secretario </w:t>
      </w:r>
      <w:r w:rsidR="006A2862" w:rsidRPr="00837BA8">
        <w:rPr>
          <w:rFonts w:ascii="Palatino Linotype" w:hAnsi="Palatino Linotype"/>
        </w:rPr>
        <w:t xml:space="preserve">y el C. Ricardo Filiberto Márquez </w:t>
      </w:r>
      <w:proofErr w:type="spellStart"/>
      <w:r w:rsidR="006A2862" w:rsidRPr="00837BA8">
        <w:rPr>
          <w:rFonts w:ascii="Palatino Linotype" w:hAnsi="Palatino Linotype"/>
        </w:rPr>
        <w:t>Gonzalez</w:t>
      </w:r>
      <w:proofErr w:type="spellEnd"/>
      <w:r w:rsidR="006A2862" w:rsidRPr="00837BA8">
        <w:rPr>
          <w:rFonts w:ascii="Palatino Linotype" w:hAnsi="Palatino Linotype"/>
        </w:rPr>
        <w:t>, Titular de la Unidad del archivo general y Vocal todos del Comité de Transparencia y Acceso a la Información Pública del Organismo Público Descentralizado para la prestación de los Servicios de Agua Potable, Alcantarillado y Saneamiento del Municipio de Atizapán de Zaragoza, denominado SAPASA, aprobaron por unanimidad de votos la información reservada derivada de las solicitudes de información con números de folio: 00079/OASATIZARA/IP/2021 y 00080/OASATIZARA/IP/2021.</w:t>
      </w:r>
    </w:p>
    <w:p w14:paraId="3366F7C4" w14:textId="77777777" w:rsidR="00481028" w:rsidRPr="00837BA8" w:rsidRDefault="00481028" w:rsidP="00481028">
      <w:pPr>
        <w:widowControl w:val="0"/>
        <w:autoSpaceDE w:val="0"/>
        <w:autoSpaceDN w:val="0"/>
        <w:adjustRightInd w:val="0"/>
        <w:spacing w:line="360" w:lineRule="auto"/>
        <w:jc w:val="both"/>
        <w:rPr>
          <w:rFonts w:ascii="Palatino Linotype" w:hAnsi="Palatino Linotype"/>
        </w:rPr>
      </w:pPr>
    </w:p>
    <w:p w14:paraId="3E1D6632" w14:textId="77777777" w:rsidR="00CD580B" w:rsidRPr="00837BA8" w:rsidRDefault="00481028" w:rsidP="00481028">
      <w:pPr>
        <w:spacing w:line="360" w:lineRule="auto"/>
        <w:jc w:val="both"/>
        <w:rPr>
          <w:rFonts w:ascii="Palatino Linotype" w:eastAsia="Palatino Linotype" w:hAnsi="Palatino Linotype" w:cs="Palatino Linotype"/>
          <w:color w:val="000000"/>
        </w:rPr>
      </w:pPr>
      <w:r w:rsidRPr="00837BA8">
        <w:rPr>
          <w:rFonts w:ascii="Palatino Linotype" w:eastAsia="Palatino Linotype" w:hAnsi="Palatino Linotype" w:cs="Palatino Linotype"/>
          <w:color w:val="000000"/>
        </w:rPr>
        <w:lastRenderedPageBreak/>
        <w:t xml:space="preserve">Ante </w:t>
      </w:r>
      <w:r w:rsidR="006A2862" w:rsidRPr="00837BA8">
        <w:rPr>
          <w:rFonts w:ascii="Palatino Linotype" w:eastAsia="Palatino Linotype" w:hAnsi="Palatino Linotype" w:cs="Palatino Linotype"/>
          <w:color w:val="000000"/>
        </w:rPr>
        <w:t>dicha</w:t>
      </w:r>
      <w:r w:rsidRPr="00837BA8">
        <w:rPr>
          <w:rFonts w:ascii="Palatino Linotype" w:eastAsia="Palatino Linotype" w:hAnsi="Palatino Linotype" w:cs="Palatino Linotype"/>
          <w:color w:val="000000"/>
        </w:rPr>
        <w:t xml:space="preserve"> respuesta, </w:t>
      </w:r>
      <w:r w:rsidRPr="00837BA8">
        <w:rPr>
          <w:rFonts w:ascii="Palatino Linotype" w:eastAsia="Palatino Linotype" w:hAnsi="Palatino Linotype" w:cs="Palatino Linotype"/>
          <w:b/>
          <w:color w:val="000000"/>
        </w:rPr>
        <w:t>EL RECURRENTE</w:t>
      </w:r>
      <w:r w:rsidRPr="00837BA8">
        <w:rPr>
          <w:rFonts w:ascii="Palatino Linotype" w:eastAsia="Palatino Linotype" w:hAnsi="Palatino Linotype" w:cs="Palatino Linotype"/>
          <w:color w:val="000000"/>
        </w:rPr>
        <w:t xml:space="preserve"> interpuso el presente </w:t>
      </w:r>
      <w:r w:rsidR="00CD580B" w:rsidRPr="00837BA8">
        <w:rPr>
          <w:rFonts w:ascii="Palatino Linotype" w:eastAsia="Palatino Linotype" w:hAnsi="Palatino Linotype" w:cs="Palatino Linotype"/>
          <w:color w:val="000000"/>
        </w:rPr>
        <w:t>R</w:t>
      </w:r>
      <w:r w:rsidRPr="00837BA8">
        <w:rPr>
          <w:rFonts w:ascii="Palatino Linotype" w:eastAsia="Palatino Linotype" w:hAnsi="Palatino Linotype" w:cs="Palatino Linotype"/>
          <w:color w:val="000000"/>
        </w:rPr>
        <w:t xml:space="preserve">ecurso de </w:t>
      </w:r>
      <w:r w:rsidR="00CD580B" w:rsidRPr="00837BA8">
        <w:rPr>
          <w:rFonts w:ascii="Palatino Linotype" w:eastAsia="Palatino Linotype" w:hAnsi="Palatino Linotype" w:cs="Palatino Linotype"/>
          <w:color w:val="000000"/>
        </w:rPr>
        <w:t>R</w:t>
      </w:r>
      <w:r w:rsidRPr="00837BA8">
        <w:rPr>
          <w:rFonts w:ascii="Palatino Linotype" w:eastAsia="Palatino Linotype" w:hAnsi="Palatino Linotype" w:cs="Palatino Linotype"/>
          <w:color w:val="000000"/>
        </w:rPr>
        <w:t>evisión inconformándose</w:t>
      </w:r>
      <w:r w:rsidR="00CD580B" w:rsidRPr="00837BA8">
        <w:rPr>
          <w:rFonts w:ascii="Palatino Linotype" w:eastAsia="Palatino Linotype" w:hAnsi="Palatino Linotype" w:cs="Palatino Linotype"/>
          <w:color w:val="000000"/>
        </w:rPr>
        <w:t xml:space="preserve"> de lo siguiente</w:t>
      </w:r>
      <w:r w:rsidR="00B66471" w:rsidRPr="00837BA8">
        <w:rPr>
          <w:rFonts w:ascii="Palatino Linotype" w:eastAsia="Palatino Linotype" w:hAnsi="Palatino Linotype" w:cs="Palatino Linotype"/>
          <w:color w:val="000000"/>
        </w:rPr>
        <w:t>:</w:t>
      </w:r>
    </w:p>
    <w:p w14:paraId="32FF252A" w14:textId="77777777" w:rsidR="00CD580B" w:rsidRPr="00837BA8" w:rsidRDefault="00CD580B" w:rsidP="00481028">
      <w:pPr>
        <w:spacing w:line="360" w:lineRule="auto"/>
        <w:jc w:val="both"/>
        <w:rPr>
          <w:rFonts w:ascii="Palatino Linotype" w:eastAsia="Palatino Linotype" w:hAnsi="Palatino Linotype" w:cs="Palatino Linotype"/>
          <w:color w:val="000000"/>
        </w:rPr>
      </w:pPr>
    </w:p>
    <w:p w14:paraId="4B6241DD" w14:textId="77777777" w:rsidR="00CD580B" w:rsidRPr="00837BA8" w:rsidRDefault="00CD580B" w:rsidP="00481028">
      <w:pPr>
        <w:spacing w:line="360" w:lineRule="auto"/>
        <w:jc w:val="both"/>
        <w:rPr>
          <w:rFonts w:ascii="Palatino Linotype" w:eastAsia="Palatino Linotype" w:hAnsi="Palatino Linotype" w:cs="Palatino Linotype"/>
          <w:color w:val="000000"/>
        </w:rPr>
      </w:pPr>
      <w:r w:rsidRPr="00837BA8">
        <w:rPr>
          <w:rFonts w:ascii="Palatino Linotype" w:eastAsia="Palatino Linotype" w:hAnsi="Palatino Linotype" w:cs="Palatino Linotype"/>
          <w:color w:val="000000"/>
        </w:rPr>
        <w:t xml:space="preserve">Referente al Acto Impugnado, señalado por el particular el cual versa en los siguientes términos: </w:t>
      </w:r>
    </w:p>
    <w:p w14:paraId="0716E8BA" w14:textId="171449A4" w:rsidR="00481028" w:rsidRPr="00837BA8" w:rsidRDefault="00CD580B" w:rsidP="00A7713C">
      <w:pPr>
        <w:ind w:left="851" w:right="902"/>
        <w:jc w:val="both"/>
        <w:rPr>
          <w:rFonts w:ascii="Palatino Linotype" w:eastAsia="Palatino Linotype" w:hAnsi="Palatino Linotype" w:cs="Palatino Linotype"/>
          <w:color w:val="000000"/>
          <w:sz w:val="22"/>
        </w:rPr>
      </w:pPr>
      <w:r w:rsidRPr="00837BA8">
        <w:rPr>
          <w:rFonts w:ascii="Palatino Linotype" w:eastAsia="Palatino Linotype" w:hAnsi="Palatino Linotype" w:cs="Palatino Linotype"/>
          <w:i/>
          <w:color w:val="000000"/>
          <w:sz w:val="22"/>
        </w:rPr>
        <w:t>“1) Respuesta del SUJETO OBLIGADO denominado Organismo Público Descentralizado para la Prestación de los Servicios de Agua Potable, Alcantarillado y Saneamiento del municipio de Atizapán de Zaragoza a la solicitud de información pública 00080/OASATIZARA/IP/2021, notificada el día 23 de noviembre del presente año. 2) El ACUERDO DE INFORMACIÓN RESERVADA 004/SAPASA/UT/CT/RV/</w:t>
      </w:r>
      <w:proofErr w:type="spellStart"/>
      <w:r w:rsidRPr="00837BA8">
        <w:rPr>
          <w:rFonts w:ascii="Palatino Linotype" w:eastAsia="Palatino Linotype" w:hAnsi="Palatino Linotype" w:cs="Palatino Linotype"/>
          <w:i/>
          <w:color w:val="000000"/>
          <w:sz w:val="22"/>
        </w:rPr>
        <w:t>SCyOH</w:t>
      </w:r>
      <w:proofErr w:type="spellEnd"/>
      <w:r w:rsidRPr="00837BA8">
        <w:rPr>
          <w:rFonts w:ascii="Palatino Linotype" w:eastAsia="Palatino Linotype" w:hAnsi="Palatino Linotype" w:cs="Palatino Linotype"/>
          <w:i/>
          <w:color w:val="000000"/>
          <w:sz w:val="22"/>
        </w:rPr>
        <w:t xml:space="preserve">/2021 DECIMA NOVENA SESIÓN EXTRAORDINARIA.” </w:t>
      </w:r>
      <w:r w:rsidRPr="00837BA8">
        <w:rPr>
          <w:rFonts w:ascii="Palatino Linotype" w:eastAsia="Palatino Linotype" w:hAnsi="Palatino Linotype" w:cs="Palatino Linotype"/>
          <w:color w:val="000000"/>
          <w:sz w:val="22"/>
        </w:rPr>
        <w:t>(Sic).</w:t>
      </w:r>
    </w:p>
    <w:p w14:paraId="0059D473" w14:textId="77777777" w:rsidR="00A7713C" w:rsidRPr="00837BA8" w:rsidRDefault="00A7713C" w:rsidP="00CD580B">
      <w:pPr>
        <w:spacing w:line="360" w:lineRule="auto"/>
        <w:ind w:left="851" w:right="899"/>
        <w:jc w:val="both"/>
        <w:rPr>
          <w:rFonts w:ascii="Palatino Linotype" w:eastAsia="Palatino Linotype" w:hAnsi="Palatino Linotype" w:cs="Palatino Linotype"/>
          <w:i/>
          <w:color w:val="000000"/>
          <w:sz w:val="22"/>
        </w:rPr>
      </w:pPr>
    </w:p>
    <w:p w14:paraId="6027AF22" w14:textId="561EEA80" w:rsidR="00CD580B" w:rsidRPr="00837BA8" w:rsidRDefault="00CD580B" w:rsidP="00481028">
      <w:pPr>
        <w:spacing w:line="360" w:lineRule="auto"/>
        <w:jc w:val="both"/>
        <w:rPr>
          <w:rFonts w:ascii="Palatino Linotype" w:eastAsia="Palatino Linotype" w:hAnsi="Palatino Linotype" w:cs="Palatino Linotype"/>
          <w:color w:val="000000"/>
        </w:rPr>
      </w:pPr>
      <w:r w:rsidRPr="00837BA8">
        <w:rPr>
          <w:rFonts w:ascii="Palatino Linotype" w:eastAsia="Palatino Linotype" w:hAnsi="Palatino Linotype" w:cs="Palatino Linotype"/>
          <w:color w:val="000000"/>
        </w:rPr>
        <w:t>Podemos advertir, que el particular se agravia de dos principales motivos, el primero</w:t>
      </w:r>
      <w:r w:rsidR="00A7713C" w:rsidRPr="00837BA8">
        <w:rPr>
          <w:rFonts w:ascii="Palatino Linotype" w:eastAsia="Palatino Linotype" w:hAnsi="Palatino Linotype" w:cs="Palatino Linotype"/>
          <w:color w:val="000000"/>
        </w:rPr>
        <w:t xml:space="preserve"> constante de</w:t>
      </w:r>
      <w:r w:rsidRPr="00837BA8">
        <w:rPr>
          <w:rFonts w:ascii="Palatino Linotype" w:eastAsia="Palatino Linotype" w:hAnsi="Palatino Linotype" w:cs="Palatino Linotype"/>
          <w:color w:val="000000"/>
        </w:rPr>
        <w:t xml:space="preserve"> </w:t>
      </w:r>
      <w:r w:rsidR="00A7713C" w:rsidRPr="00837BA8">
        <w:rPr>
          <w:rFonts w:ascii="Palatino Linotype" w:eastAsia="Palatino Linotype" w:hAnsi="Palatino Linotype" w:cs="Palatino Linotype"/>
          <w:color w:val="000000"/>
        </w:rPr>
        <w:t xml:space="preserve">la respuesta emitida por </w:t>
      </w:r>
      <w:r w:rsidR="00A7713C" w:rsidRPr="00837BA8">
        <w:rPr>
          <w:rFonts w:ascii="Palatino Linotype" w:eastAsia="Palatino Linotype" w:hAnsi="Palatino Linotype" w:cs="Palatino Linotype"/>
          <w:b/>
          <w:color w:val="000000"/>
        </w:rPr>
        <w:t>EL SUJETO OBLIGADO</w:t>
      </w:r>
      <w:r w:rsidR="00A7713C" w:rsidRPr="00837BA8">
        <w:rPr>
          <w:rFonts w:ascii="Palatino Linotype" w:eastAsia="Palatino Linotype" w:hAnsi="Palatino Linotype" w:cs="Palatino Linotype"/>
          <w:color w:val="000000"/>
        </w:rPr>
        <w:t xml:space="preserve">, y la segunda referente al </w:t>
      </w:r>
      <w:r w:rsidRPr="00837BA8">
        <w:rPr>
          <w:rFonts w:ascii="Palatino Linotype" w:eastAsia="Palatino Linotype" w:hAnsi="Palatino Linotype" w:cs="Palatino Linotype"/>
          <w:color w:val="000000"/>
        </w:rPr>
        <w:t xml:space="preserve">acuerdo de clasificación referente al contrato de obra pública número </w:t>
      </w:r>
      <w:r w:rsidR="00A7713C" w:rsidRPr="00837BA8">
        <w:rPr>
          <w:rFonts w:ascii="Palatino Linotype" w:eastAsia="Palatino Linotype" w:hAnsi="Palatino Linotype" w:cs="Palatino Linotype"/>
          <w:color w:val="000000"/>
        </w:rPr>
        <w:t>SAPASA/I3P/OB/PRODDER/RFYPP/05/19 celebrado el día once de septiembre de dos mil diecinueve entre el ente recurrido y la empresa URBANIZACIONES Y DESARROLLOS URDES S.A DE C.V</w:t>
      </w:r>
      <w:r w:rsidRPr="00837BA8">
        <w:rPr>
          <w:rFonts w:ascii="Palatino Linotype" w:eastAsia="Palatino Linotype" w:hAnsi="Palatino Linotype" w:cs="Palatino Linotype"/>
          <w:color w:val="000000"/>
        </w:rPr>
        <w:t xml:space="preserve"> mismo que requiere el pa</w:t>
      </w:r>
      <w:r w:rsidR="00A7713C" w:rsidRPr="00837BA8">
        <w:rPr>
          <w:rFonts w:ascii="Palatino Linotype" w:eastAsia="Palatino Linotype" w:hAnsi="Palatino Linotype" w:cs="Palatino Linotype"/>
          <w:color w:val="000000"/>
        </w:rPr>
        <w:t xml:space="preserve">rticular en copias certificadas. </w:t>
      </w:r>
    </w:p>
    <w:p w14:paraId="7B171068" w14:textId="2FFBE76D" w:rsidR="00A7713C" w:rsidRPr="00837BA8" w:rsidRDefault="00A7713C" w:rsidP="00481028">
      <w:pPr>
        <w:spacing w:line="360" w:lineRule="auto"/>
        <w:jc w:val="both"/>
        <w:rPr>
          <w:rFonts w:ascii="Palatino Linotype" w:eastAsia="Palatino Linotype" w:hAnsi="Palatino Linotype" w:cs="Palatino Linotype"/>
          <w:color w:val="000000"/>
        </w:rPr>
      </w:pPr>
    </w:p>
    <w:p w14:paraId="6DEA0CF2" w14:textId="7A8740D7" w:rsidR="00A7713C" w:rsidRPr="00837BA8" w:rsidRDefault="00A7713C" w:rsidP="00481028">
      <w:pPr>
        <w:spacing w:line="360" w:lineRule="auto"/>
        <w:jc w:val="both"/>
        <w:rPr>
          <w:rFonts w:ascii="Palatino Linotype" w:eastAsia="Palatino Linotype" w:hAnsi="Palatino Linotype" w:cs="Palatino Linotype"/>
          <w:color w:val="000000"/>
        </w:rPr>
      </w:pPr>
      <w:r w:rsidRPr="00837BA8">
        <w:rPr>
          <w:rFonts w:ascii="Palatino Linotype" w:eastAsia="Palatino Linotype" w:hAnsi="Palatino Linotype" w:cs="Palatino Linotype"/>
          <w:color w:val="000000"/>
        </w:rPr>
        <w:t xml:space="preserve">Ahora bien, lo que concierne a las Razones o Motivos de la Inconformidad señalas por </w:t>
      </w:r>
      <w:r w:rsidRPr="00837BA8">
        <w:rPr>
          <w:rFonts w:ascii="Palatino Linotype" w:eastAsia="Palatino Linotype" w:hAnsi="Palatino Linotype" w:cs="Palatino Linotype"/>
          <w:b/>
          <w:color w:val="000000"/>
        </w:rPr>
        <w:t xml:space="preserve">EL RECURRENTE, </w:t>
      </w:r>
      <w:r w:rsidRPr="00837BA8">
        <w:rPr>
          <w:rFonts w:ascii="Palatino Linotype" w:eastAsia="Palatino Linotype" w:hAnsi="Palatino Linotype" w:cs="Palatino Linotype"/>
          <w:color w:val="000000"/>
        </w:rPr>
        <w:t xml:space="preserve">versan en los siguientes términos: </w:t>
      </w:r>
    </w:p>
    <w:p w14:paraId="31CF6820" w14:textId="564CD965" w:rsidR="00A7713C" w:rsidRPr="00837BA8" w:rsidRDefault="00A7713C" w:rsidP="00481028">
      <w:pPr>
        <w:spacing w:line="360" w:lineRule="auto"/>
        <w:jc w:val="both"/>
        <w:rPr>
          <w:rFonts w:ascii="Palatino Linotype" w:eastAsia="Palatino Linotype" w:hAnsi="Palatino Linotype" w:cs="Palatino Linotype"/>
          <w:color w:val="000000"/>
        </w:rPr>
      </w:pPr>
    </w:p>
    <w:p w14:paraId="5D3CE3D0" w14:textId="759086FA" w:rsidR="00A7713C" w:rsidRPr="00837BA8" w:rsidRDefault="00A7713C" w:rsidP="00A7713C">
      <w:pPr>
        <w:ind w:left="851" w:right="902"/>
        <w:jc w:val="both"/>
        <w:rPr>
          <w:rFonts w:ascii="Palatino Linotype" w:eastAsia="Palatino Linotype" w:hAnsi="Palatino Linotype" w:cs="Palatino Linotype"/>
          <w:i/>
          <w:color w:val="000000"/>
          <w:sz w:val="22"/>
        </w:rPr>
      </w:pPr>
      <w:r w:rsidRPr="00837BA8">
        <w:rPr>
          <w:rFonts w:ascii="Palatino Linotype" w:eastAsia="Palatino Linotype" w:hAnsi="Palatino Linotype" w:cs="Palatino Linotype"/>
          <w:i/>
          <w:color w:val="000000"/>
          <w:sz w:val="22"/>
        </w:rPr>
        <w:lastRenderedPageBreak/>
        <w:t>“…, por mi propio derecho, recurro la respuesta emitida por el sujeto obligado Organismo Público Descentralizado para la Prestación de los Servicios de Agua Potable, Alcantarillado y Saneamiento del municipio de Atizapán de Zaragoza emitida respecto de la solicitud 00080/OASATIZARA/IP/2021. Misma que me fue notificada el día 23 de noviembre de 2021. Recurriendo para estos efectos los siguientes actos: 1) Respuesta del SUJETO OBLIGADO denominado Organismo Público Descentralizado para la Prestación de los Servicios de Agua Potable, Alcantarillado y Saneamiento del municipio de Atizapán de Zaragoza a la solicitud de información pública 00080/OASATIZARA/IP/2021, notificada el día 23 de noviembre del presente año. 2) El ACUERDO DE INFORMACIÓN RESERVADA 004/SAPASA/UT/CT/RV/</w:t>
      </w:r>
      <w:proofErr w:type="spellStart"/>
      <w:r w:rsidRPr="00837BA8">
        <w:rPr>
          <w:rFonts w:ascii="Palatino Linotype" w:eastAsia="Palatino Linotype" w:hAnsi="Palatino Linotype" w:cs="Palatino Linotype"/>
          <w:i/>
          <w:color w:val="000000"/>
          <w:sz w:val="22"/>
        </w:rPr>
        <w:t>SCyOH</w:t>
      </w:r>
      <w:proofErr w:type="spellEnd"/>
      <w:r w:rsidRPr="00837BA8">
        <w:rPr>
          <w:rFonts w:ascii="Palatino Linotype" w:eastAsia="Palatino Linotype" w:hAnsi="Palatino Linotype" w:cs="Palatino Linotype"/>
          <w:i/>
          <w:color w:val="000000"/>
          <w:sz w:val="22"/>
        </w:rPr>
        <w:t xml:space="preserve">/2021 DECIMA NOVENA SESIÓN EXTRAORDINARIA, pronunciado el mismo día 23 de noviembre de 2021. Lo anterior, con base en lo siguiente: El sujeto obligado niega de forma infunda y sin motivo el acceso a la información pública consistente en COPIAS CERTIFICADAS del Contrato de Obra Pública Número SAPASA/I3P/OB/PRODDER/RFYPP/05/19 celebrado el día once de septiembre de dos mil diecinueve entre este organismo y URBANIZACIONES Y DESARROLLOS URDES S.A DE C.V. Esto, pues mediante ACUERDO DE INFORMACIÓN RESERVADA señala que se actualiza la causal contenida en la fracción VI del artículo 140 de la LEY DE TRANSPARENCIA Y ACCESO A LA INFORMACIÓN PÚBLICA DEL ESTADO DE MÉXICO Y MUNICIPIOS que establece: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Misma causal, que de conformidad con el Artículo 141 de la misma ley debe ser fundado y motivado mediante la aplicación de una prueba de daño, la cual en el caso concreto fue aplicada de forma errónea, pues, en términos de la misma ley ésta consiste en: 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w:t>
      </w:r>
      <w:r w:rsidRPr="00837BA8">
        <w:rPr>
          <w:rFonts w:ascii="Palatino Linotype" w:eastAsia="Palatino Linotype" w:hAnsi="Palatino Linotype" w:cs="Palatino Linotype"/>
          <w:i/>
          <w:color w:val="000000"/>
          <w:sz w:val="22"/>
        </w:rPr>
        <w:lastRenderedPageBreak/>
        <w:t xml:space="preserve">conocerla y por consiguiente debe clasificarse como reservada; Misma que en términos del artículo 104 de la LEY GENERAL DE TRANSPARENCIA Y ACCESO A LA INFORMACIÓN PÚBLICA, debe cumplir con TODOS los siguientes requisitos: 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 Sin que el sujeto obligado acreditara cual es el perjuicio que se sigue al interés público y/o a la seguridad nacional ni acreditara con un medio idóneo, </w:t>
      </w:r>
      <w:proofErr w:type="spellStart"/>
      <w:r w:rsidRPr="00837BA8">
        <w:rPr>
          <w:rFonts w:ascii="Palatino Linotype" w:eastAsia="Palatino Linotype" w:hAnsi="Palatino Linotype" w:cs="Palatino Linotype"/>
          <w:i/>
          <w:color w:val="000000"/>
          <w:sz w:val="22"/>
        </w:rPr>
        <w:t>el porque</w:t>
      </w:r>
      <w:proofErr w:type="spellEnd"/>
      <w:r w:rsidRPr="00837BA8">
        <w:rPr>
          <w:rFonts w:ascii="Palatino Linotype" w:eastAsia="Palatino Linotype" w:hAnsi="Palatino Linotype" w:cs="Palatino Linotype"/>
          <w:i/>
          <w:color w:val="000000"/>
          <w:sz w:val="22"/>
        </w:rPr>
        <w:t xml:space="preserve"> existe un riesgo de perjuicio derivado de la divulgación de la información. Pues, no acredita como es que se actualiza exactamente la causal prevista en el artículo 113, fracción VI, de la Ley General, ya que no se señala en </w:t>
      </w:r>
      <w:proofErr w:type="spellStart"/>
      <w:r w:rsidRPr="00837BA8">
        <w:rPr>
          <w:rFonts w:ascii="Palatino Linotype" w:eastAsia="Palatino Linotype" w:hAnsi="Palatino Linotype" w:cs="Palatino Linotype"/>
          <w:i/>
          <w:color w:val="000000"/>
          <w:sz w:val="22"/>
        </w:rPr>
        <w:t>que</w:t>
      </w:r>
      <w:proofErr w:type="spellEnd"/>
      <w:r w:rsidRPr="00837BA8">
        <w:rPr>
          <w:rFonts w:ascii="Palatino Linotype" w:eastAsia="Palatino Linotype" w:hAnsi="Palatino Linotype" w:cs="Palatino Linotype"/>
          <w:i/>
          <w:color w:val="000000"/>
          <w:sz w:val="22"/>
        </w:rPr>
        <w:t xml:space="preserve"> forma se obstruiría la actividad de auditoria que aduce, misma actividad que tampoco acreditó con documento idóneo. Esto en relación directa con el artículo vigésimo cuarto de los Lineamientos en materia de Clasificación y Desclasificación de la Información. Luego, en su supuesta ponderación entre el derecho al acceso a la información pública y el derecho a la presunción de inocencia no señala de forma fundada y motivada como es que la entrega del contrato de obra, solicitado en copias certificadas, puede vulnerar el derecho a la presunción de inocencia. Sin que haya ningún riesgo identificable, pues contrario </w:t>
      </w:r>
      <w:proofErr w:type="gramStart"/>
      <w:r w:rsidRPr="00837BA8">
        <w:rPr>
          <w:rFonts w:ascii="Palatino Linotype" w:eastAsia="Palatino Linotype" w:hAnsi="Palatino Linotype" w:cs="Palatino Linotype"/>
          <w:i/>
          <w:color w:val="000000"/>
          <w:sz w:val="22"/>
        </w:rPr>
        <w:t>a</w:t>
      </w:r>
      <w:proofErr w:type="gramEnd"/>
      <w:r w:rsidRPr="00837BA8">
        <w:rPr>
          <w:rFonts w:ascii="Palatino Linotype" w:eastAsia="Palatino Linotype" w:hAnsi="Palatino Linotype" w:cs="Palatino Linotype"/>
          <w:i/>
          <w:color w:val="000000"/>
          <w:sz w:val="22"/>
        </w:rPr>
        <w:t xml:space="preserve"> como lo estima el Sujeto Obligado la entrega de dicha documentación no interrumpe ni vulnera el proceso de </w:t>
      </w:r>
      <w:proofErr w:type="spellStart"/>
      <w:r w:rsidRPr="00837BA8">
        <w:rPr>
          <w:rFonts w:ascii="Palatino Linotype" w:eastAsia="Palatino Linotype" w:hAnsi="Palatino Linotype" w:cs="Palatino Linotype"/>
          <w:i/>
          <w:color w:val="000000"/>
          <w:sz w:val="22"/>
        </w:rPr>
        <w:t>auditoria</w:t>
      </w:r>
      <w:proofErr w:type="spellEnd"/>
      <w:r w:rsidRPr="00837BA8">
        <w:rPr>
          <w:rFonts w:ascii="Palatino Linotype" w:eastAsia="Palatino Linotype" w:hAnsi="Palatino Linotype" w:cs="Palatino Linotype"/>
          <w:i/>
          <w:color w:val="000000"/>
          <w:sz w:val="22"/>
        </w:rPr>
        <w:t xml:space="preserve"> que señala. Sin que sea cierto que exista imposibilidad para llevar a cabo funciones de verificación </w:t>
      </w:r>
      <w:proofErr w:type="spellStart"/>
      <w:r w:rsidRPr="00837BA8">
        <w:rPr>
          <w:rFonts w:ascii="Palatino Linotype" w:eastAsia="Palatino Linotype" w:hAnsi="Palatino Linotype" w:cs="Palatino Linotype"/>
          <w:i/>
          <w:color w:val="000000"/>
          <w:sz w:val="22"/>
        </w:rPr>
        <w:t>por que</w:t>
      </w:r>
      <w:proofErr w:type="spellEnd"/>
      <w:r w:rsidRPr="00837BA8">
        <w:rPr>
          <w:rFonts w:ascii="Palatino Linotype" w:eastAsia="Palatino Linotype" w:hAnsi="Palatino Linotype" w:cs="Palatino Linotype"/>
          <w:i/>
          <w:color w:val="000000"/>
          <w:sz w:val="22"/>
        </w:rPr>
        <w:t xml:space="preserve"> se entreguen dichas copias, argumento que es ilógico e incoherente y en consecuencia no idóneo para negar el acceso a la información pública. Siguiéndose, que tampoco es lógico que por la entrega de las copias certificadas solicitadas se pueda considerar como presunto responsable a alguno de los sujetos mencionados en el acuerdo. Por lo cual, no es idóneo el </w:t>
      </w:r>
      <w:proofErr w:type="spellStart"/>
      <w:r w:rsidRPr="00837BA8">
        <w:rPr>
          <w:rFonts w:ascii="Palatino Linotype" w:eastAsia="Palatino Linotype" w:hAnsi="Palatino Linotype" w:cs="Palatino Linotype"/>
          <w:i/>
          <w:color w:val="000000"/>
          <w:sz w:val="22"/>
        </w:rPr>
        <w:t>analisis</w:t>
      </w:r>
      <w:proofErr w:type="spellEnd"/>
      <w:r w:rsidRPr="00837BA8">
        <w:rPr>
          <w:rFonts w:ascii="Palatino Linotype" w:eastAsia="Palatino Linotype" w:hAnsi="Palatino Linotype" w:cs="Palatino Linotype"/>
          <w:i/>
          <w:color w:val="000000"/>
          <w:sz w:val="22"/>
        </w:rPr>
        <w:t xml:space="preserve"> realizado por el SUJETO OBLIGADO y en consecuencia dicho acuerdo debe ser revocado y ordenarse la entrega de la información solicitada.</w:t>
      </w:r>
    </w:p>
    <w:p w14:paraId="7F64A658" w14:textId="77777777" w:rsidR="00A7713C" w:rsidRPr="00837BA8" w:rsidRDefault="00A7713C" w:rsidP="00481028">
      <w:pPr>
        <w:spacing w:line="360" w:lineRule="auto"/>
        <w:jc w:val="both"/>
        <w:rPr>
          <w:rFonts w:ascii="Palatino Linotype" w:eastAsia="Palatino Linotype" w:hAnsi="Palatino Linotype" w:cs="Palatino Linotype"/>
          <w:color w:val="000000"/>
        </w:rPr>
      </w:pPr>
    </w:p>
    <w:p w14:paraId="632CB7FE" w14:textId="34411F99" w:rsidR="003C3E27" w:rsidRPr="00837BA8" w:rsidRDefault="00E00D62" w:rsidP="00E00D62">
      <w:pPr>
        <w:widowControl w:val="0"/>
        <w:autoSpaceDE w:val="0"/>
        <w:autoSpaceDN w:val="0"/>
        <w:adjustRightInd w:val="0"/>
        <w:spacing w:line="360" w:lineRule="auto"/>
        <w:jc w:val="both"/>
        <w:rPr>
          <w:rFonts w:ascii="Palatino Linotype" w:hAnsi="Palatino Linotype"/>
        </w:rPr>
      </w:pPr>
      <w:r w:rsidRPr="00837BA8">
        <w:rPr>
          <w:rFonts w:ascii="Palatino Linotype" w:hAnsi="Palatino Linotype"/>
        </w:rPr>
        <w:t xml:space="preserve">Es así que del análisis efectuado a las manifestaciones vertidas y citadas en el párrafo que antecede, podemos advertir  entre otras cosas, que el particular refiere de igual </w:t>
      </w:r>
      <w:r w:rsidRPr="00837BA8">
        <w:rPr>
          <w:rFonts w:ascii="Palatino Linotype" w:hAnsi="Palatino Linotype"/>
        </w:rPr>
        <w:lastRenderedPageBreak/>
        <w:t xml:space="preserve">forma que en el apartado de “Acto Impugnado” que la respuesta emitida así como el acuerdo de clasificación de reserva entregados por </w:t>
      </w:r>
      <w:r w:rsidRPr="00837BA8">
        <w:rPr>
          <w:rFonts w:ascii="Palatino Linotype" w:hAnsi="Palatino Linotype"/>
          <w:b/>
        </w:rPr>
        <w:t xml:space="preserve">EL SUJETO OBLIGADO </w:t>
      </w:r>
      <w:r w:rsidRPr="00837BA8">
        <w:rPr>
          <w:rFonts w:ascii="Palatino Linotype" w:hAnsi="Palatino Linotype"/>
        </w:rPr>
        <w:t xml:space="preserve">al particular, le generaron tal inconformidad que derivo en materia del presente estudio, aunado a ello, el solicitante también refiere que se empleó de manera incorrecta  la prueba de daño que aduce el ente recurrido, toda vez que no se acredito con un medio de prueba idóneo, por qué existe un riesgo de perjuicio derivado de la divulgación de la información solicitada, en ese tenor también argumenta </w:t>
      </w:r>
      <w:r w:rsidRPr="00837BA8">
        <w:rPr>
          <w:rFonts w:ascii="Palatino Linotype" w:hAnsi="Palatino Linotype"/>
          <w:b/>
        </w:rPr>
        <w:t xml:space="preserve">EL RECURRENTE, </w:t>
      </w:r>
      <w:r w:rsidRPr="00837BA8">
        <w:rPr>
          <w:rFonts w:ascii="Palatino Linotype" w:hAnsi="Palatino Linotype"/>
        </w:rPr>
        <w:t xml:space="preserve">que la autoridad al emitir el acto de clasificación de información reservada no acredita como es que la entrega del contrato de obra, solicitado en copias certificadas, puede vulnerar el derecho a la presunción de inocencia, esto referente a la ponderación entre el derecho al acceso a la información pública y el derecho a la presunción de inocencia que hizo valer </w:t>
      </w:r>
      <w:r w:rsidRPr="00837BA8">
        <w:rPr>
          <w:rFonts w:ascii="Palatino Linotype" w:hAnsi="Palatino Linotype"/>
          <w:b/>
        </w:rPr>
        <w:t xml:space="preserve">EL SUJETO OBLIGADO </w:t>
      </w:r>
      <w:r w:rsidRPr="00837BA8">
        <w:rPr>
          <w:rFonts w:ascii="Palatino Linotype" w:hAnsi="Palatino Linotype"/>
        </w:rPr>
        <w:t>para la clasificación de información reservada.</w:t>
      </w:r>
    </w:p>
    <w:p w14:paraId="4051ED77" w14:textId="3F125198" w:rsidR="00481028" w:rsidRPr="00837BA8" w:rsidRDefault="00481028" w:rsidP="00481028">
      <w:pPr>
        <w:autoSpaceDE w:val="0"/>
        <w:autoSpaceDN w:val="0"/>
        <w:adjustRightInd w:val="0"/>
        <w:spacing w:line="360" w:lineRule="auto"/>
        <w:jc w:val="both"/>
        <w:rPr>
          <w:rFonts w:ascii="Palatino Linotype" w:hAnsi="Palatino Linotype"/>
        </w:rPr>
      </w:pPr>
    </w:p>
    <w:p w14:paraId="3CD113AE" w14:textId="1147B4DC" w:rsidR="00AA22A4" w:rsidRPr="00837BA8" w:rsidRDefault="002F1E5C" w:rsidP="00481028">
      <w:pPr>
        <w:autoSpaceDE w:val="0"/>
        <w:autoSpaceDN w:val="0"/>
        <w:adjustRightInd w:val="0"/>
        <w:spacing w:line="360" w:lineRule="auto"/>
        <w:jc w:val="both"/>
        <w:rPr>
          <w:rFonts w:ascii="Palatino Linotype" w:hAnsi="Palatino Linotype" w:cs="Arial"/>
          <w:b/>
        </w:rPr>
      </w:pPr>
      <w:r w:rsidRPr="00837BA8">
        <w:rPr>
          <w:rFonts w:ascii="Palatino Linotype" w:hAnsi="Palatino Linotype" w:cs="Arial"/>
        </w:rPr>
        <w:t xml:space="preserve">Ahora bien, cabe hacer énfasis a la información que a continuación se </w:t>
      </w:r>
      <w:r w:rsidR="00D041FE" w:rsidRPr="00837BA8">
        <w:rPr>
          <w:rFonts w:ascii="Palatino Linotype" w:hAnsi="Palatino Linotype" w:cs="Arial"/>
        </w:rPr>
        <w:t>desagregará</w:t>
      </w:r>
      <w:r w:rsidRPr="00837BA8">
        <w:rPr>
          <w:rFonts w:ascii="Palatino Linotype" w:hAnsi="Palatino Linotype" w:cs="Arial"/>
        </w:rPr>
        <w:t xml:space="preserve">, toda vez que de aquí parte la decisión que este Órgano Garante determinará para el correcto acceso a la información pública que reclama </w:t>
      </w:r>
      <w:r w:rsidRPr="00837BA8">
        <w:rPr>
          <w:rFonts w:ascii="Palatino Linotype" w:hAnsi="Palatino Linotype" w:cs="Arial"/>
          <w:b/>
        </w:rPr>
        <w:t>EL RECURRENTE.</w:t>
      </w:r>
    </w:p>
    <w:p w14:paraId="5583C534" w14:textId="3E767DCE" w:rsidR="002F1E5C" w:rsidRPr="00837BA8" w:rsidRDefault="002F1E5C" w:rsidP="00481028">
      <w:pPr>
        <w:autoSpaceDE w:val="0"/>
        <w:autoSpaceDN w:val="0"/>
        <w:adjustRightInd w:val="0"/>
        <w:spacing w:line="360" w:lineRule="auto"/>
        <w:jc w:val="both"/>
        <w:rPr>
          <w:rFonts w:ascii="Palatino Linotype" w:hAnsi="Palatino Linotype" w:cs="Arial"/>
          <w:b/>
        </w:rPr>
      </w:pPr>
    </w:p>
    <w:p w14:paraId="034A049A" w14:textId="77777777" w:rsidR="006615EB" w:rsidRPr="00837BA8" w:rsidRDefault="002F1E5C" w:rsidP="00481028">
      <w:pPr>
        <w:autoSpaceDE w:val="0"/>
        <w:autoSpaceDN w:val="0"/>
        <w:adjustRightInd w:val="0"/>
        <w:spacing w:line="360" w:lineRule="auto"/>
        <w:jc w:val="both"/>
        <w:rPr>
          <w:rFonts w:ascii="Palatino Linotype" w:hAnsi="Palatino Linotype" w:cs="Arial"/>
        </w:rPr>
      </w:pPr>
      <w:r w:rsidRPr="00837BA8">
        <w:rPr>
          <w:rFonts w:ascii="Palatino Linotype" w:hAnsi="Palatino Linotype" w:cs="Arial"/>
        </w:rPr>
        <w:t xml:space="preserve">Pues es mediante Informe Justificado, el cual fue presentado por </w:t>
      </w:r>
      <w:r w:rsidRPr="00837BA8">
        <w:rPr>
          <w:rFonts w:ascii="Palatino Linotype" w:hAnsi="Palatino Linotype" w:cs="Arial"/>
          <w:b/>
        </w:rPr>
        <w:t xml:space="preserve">EL SUETO OBLIGADO </w:t>
      </w:r>
      <w:r w:rsidRPr="00837BA8">
        <w:rPr>
          <w:rFonts w:ascii="Palatino Linotype" w:hAnsi="Palatino Linotype" w:cs="Arial"/>
        </w:rPr>
        <w:t>el seis de diciembre de dos mil veintiuno</w:t>
      </w:r>
      <w:r w:rsidR="006615EB" w:rsidRPr="00837BA8">
        <w:rPr>
          <w:rFonts w:ascii="Palatino Linotype" w:hAnsi="Palatino Linotype" w:cs="Arial"/>
        </w:rPr>
        <w:t xml:space="preserve"> y puesto a la vista del particular, por este Órgano Garante, para su conocimiento y que argumentará lo que a derecho le correspondía, en fecha dieciséis de diciembre de dos mil veintiuno.</w:t>
      </w:r>
    </w:p>
    <w:p w14:paraId="62C52006" w14:textId="645B6952" w:rsidR="002F1E5C" w:rsidRPr="00837BA8" w:rsidRDefault="006615EB" w:rsidP="00481028">
      <w:pPr>
        <w:autoSpaceDE w:val="0"/>
        <w:autoSpaceDN w:val="0"/>
        <w:adjustRightInd w:val="0"/>
        <w:spacing w:line="360" w:lineRule="auto"/>
        <w:jc w:val="both"/>
        <w:rPr>
          <w:rFonts w:ascii="Palatino Linotype" w:hAnsi="Palatino Linotype" w:cs="Arial"/>
        </w:rPr>
      </w:pPr>
      <w:r w:rsidRPr="00837BA8">
        <w:rPr>
          <w:rFonts w:ascii="Palatino Linotype" w:hAnsi="Palatino Linotype" w:cs="Arial"/>
        </w:rPr>
        <w:lastRenderedPageBreak/>
        <w:t xml:space="preserve">Por medio del Informe Justificado en mención, </w:t>
      </w:r>
      <w:r w:rsidR="007320DD" w:rsidRPr="00837BA8">
        <w:rPr>
          <w:rFonts w:ascii="Palatino Linotype" w:hAnsi="Palatino Linotype" w:cs="Arial"/>
          <w:b/>
        </w:rPr>
        <w:t>EL SUJETO OBLIGADO</w:t>
      </w:r>
      <w:r w:rsidRPr="00837BA8">
        <w:rPr>
          <w:rFonts w:ascii="Palatino Linotype" w:hAnsi="Palatino Linotype" w:cs="Arial"/>
        </w:rPr>
        <w:t xml:space="preserve"> </w:t>
      </w:r>
      <w:r w:rsidR="007320DD" w:rsidRPr="00837BA8">
        <w:rPr>
          <w:rFonts w:ascii="Palatino Linotype" w:hAnsi="Palatino Linotype" w:cs="Arial"/>
        </w:rPr>
        <w:t xml:space="preserve">hizo </w:t>
      </w:r>
      <w:r w:rsidRPr="00837BA8">
        <w:rPr>
          <w:rFonts w:ascii="Palatino Linotype" w:hAnsi="Palatino Linotype" w:cs="Arial"/>
        </w:rPr>
        <w:t>del conocimiento a la parte ofendida,</w:t>
      </w:r>
      <w:r w:rsidRPr="00837BA8">
        <w:rPr>
          <w:rFonts w:ascii="Palatino Linotype" w:hAnsi="Palatino Linotype" w:cs="Arial"/>
          <w:b/>
        </w:rPr>
        <w:t xml:space="preserve"> </w:t>
      </w:r>
      <w:r w:rsidRPr="00837BA8">
        <w:rPr>
          <w:rFonts w:ascii="Palatino Linotype" w:hAnsi="Palatino Linotype" w:cs="Arial"/>
        </w:rPr>
        <w:t>que derivado de un error administrativo se generó una confusión con el número de contrato</w:t>
      </w:r>
      <w:r w:rsidR="007320DD" w:rsidRPr="00837BA8">
        <w:rPr>
          <w:rFonts w:ascii="Palatino Linotype" w:hAnsi="Palatino Linotype" w:cs="Arial"/>
        </w:rPr>
        <w:t xml:space="preserve"> de obra pública</w:t>
      </w:r>
      <w:r w:rsidRPr="00837BA8">
        <w:rPr>
          <w:rFonts w:ascii="Palatino Linotype" w:hAnsi="Palatino Linotype" w:cs="Arial"/>
        </w:rPr>
        <w:t xml:space="preserve"> solicitado, emitiendo un acuerdo de reserva por parte del Comité de Transparencia del ente recurrido sobre un número de Contrato Público que no se encuentra bajo auditoria por la autoridad competente </w:t>
      </w:r>
      <w:r w:rsidR="008218D7" w:rsidRPr="00837BA8">
        <w:rPr>
          <w:rFonts w:ascii="Palatino Linotype" w:hAnsi="Palatino Linotype" w:cs="Arial"/>
        </w:rPr>
        <w:t xml:space="preserve">quien en el caso particular que nos ocupa es el Órgano Superior de Fiscalización del Estado de México </w:t>
      </w:r>
      <w:r w:rsidRPr="00837BA8">
        <w:rPr>
          <w:rFonts w:ascii="Palatino Linotype" w:hAnsi="Palatino Linotype" w:cs="Arial"/>
        </w:rPr>
        <w:t xml:space="preserve">(OSFEM), motivo por el cual, señala el Titular de la Unidad de Transparencia y Acceso a la Información del Organismo Descentralizado SAPASA, el C. Luis Alberto </w:t>
      </w:r>
      <w:r w:rsidR="00D74250" w:rsidRPr="00837BA8">
        <w:rPr>
          <w:rFonts w:ascii="Palatino Linotype" w:hAnsi="Palatino Linotype" w:cs="Arial"/>
        </w:rPr>
        <w:t>Díaz</w:t>
      </w:r>
      <w:r w:rsidRPr="00837BA8">
        <w:rPr>
          <w:rFonts w:ascii="Palatino Linotype" w:hAnsi="Palatino Linotype" w:cs="Arial"/>
        </w:rPr>
        <w:t xml:space="preserve"> Hidalgo, que el Contrato Público número SAPASA/13P/OB/PRODDER/RFYPP/05/19 se encuentra disponible para efectuar el procedimiento de expedición de copias </w:t>
      </w:r>
      <w:r w:rsidR="00D041FE" w:rsidRPr="00837BA8">
        <w:rPr>
          <w:rFonts w:ascii="Palatino Linotype" w:hAnsi="Palatino Linotype" w:cs="Arial"/>
        </w:rPr>
        <w:t>certificadas.</w:t>
      </w:r>
      <w:r w:rsidRPr="00837BA8">
        <w:rPr>
          <w:rFonts w:ascii="Palatino Linotype" w:hAnsi="Palatino Linotype" w:cs="Arial"/>
        </w:rPr>
        <w:t xml:space="preserve"> </w:t>
      </w:r>
      <w:r w:rsidR="002F1E5C" w:rsidRPr="00837BA8">
        <w:rPr>
          <w:rFonts w:ascii="Palatino Linotype" w:hAnsi="Palatino Linotype" w:cs="Arial"/>
        </w:rPr>
        <w:t xml:space="preserve"> </w:t>
      </w:r>
    </w:p>
    <w:p w14:paraId="2A9915BB" w14:textId="6ED6FE6B" w:rsidR="00D041FE" w:rsidRPr="00837BA8" w:rsidRDefault="00D041FE" w:rsidP="00481028">
      <w:pPr>
        <w:widowControl w:val="0"/>
        <w:autoSpaceDE w:val="0"/>
        <w:autoSpaceDN w:val="0"/>
        <w:adjustRightInd w:val="0"/>
        <w:spacing w:line="360" w:lineRule="auto"/>
        <w:jc w:val="both"/>
        <w:rPr>
          <w:rFonts w:ascii="Palatino Linotype" w:hAnsi="Palatino Linotype" w:cs="Arial"/>
        </w:rPr>
      </w:pPr>
    </w:p>
    <w:p w14:paraId="48EB37FF" w14:textId="7E53BDEF" w:rsidR="007320DD" w:rsidRPr="00837BA8" w:rsidRDefault="007320DD" w:rsidP="00481028">
      <w:pPr>
        <w:widowControl w:val="0"/>
        <w:autoSpaceDE w:val="0"/>
        <w:autoSpaceDN w:val="0"/>
        <w:adjustRightInd w:val="0"/>
        <w:spacing w:line="360" w:lineRule="auto"/>
        <w:jc w:val="both"/>
        <w:rPr>
          <w:rFonts w:ascii="Palatino Linotype" w:hAnsi="Palatino Linotype" w:cs="Arial"/>
          <w:b/>
        </w:rPr>
      </w:pPr>
      <w:r w:rsidRPr="00837BA8">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DAA8843" wp14:editId="1D9EF86F">
                <wp:simplePos x="0" y="0"/>
                <wp:positionH relativeFrom="column">
                  <wp:posOffset>-32385</wp:posOffset>
                </wp:positionH>
                <wp:positionV relativeFrom="paragraph">
                  <wp:posOffset>1119505</wp:posOffset>
                </wp:positionV>
                <wp:extent cx="5762625" cy="189547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762625" cy="1895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C1CBEB3"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8.15pt" to="451.2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" strokecolor="#4f81bd [3204]" strokeweight="2pt">
                <v:shadow on="t" color="black" opacity="24903f" origin=",.5" offset="0,.55556mm"/>
              </v:line>
            </w:pict>
          </mc:Fallback>
        </mc:AlternateContent>
      </w:r>
      <w:r w:rsidRPr="00837BA8">
        <w:rPr>
          <w:rFonts w:ascii="Palatino Linotype" w:hAnsi="Palatino Linotype" w:cs="Arial"/>
        </w:rPr>
        <w:t xml:space="preserve">Por lo que, </w:t>
      </w:r>
      <w:r w:rsidRPr="00837BA8">
        <w:rPr>
          <w:rFonts w:ascii="Palatino Linotype" w:hAnsi="Palatino Linotype" w:cs="Arial"/>
          <w:b/>
        </w:rPr>
        <w:t xml:space="preserve">EL SUJETO OBLIGADO </w:t>
      </w:r>
      <w:r w:rsidRPr="00837BA8">
        <w:rPr>
          <w:rFonts w:ascii="Palatino Linotype" w:hAnsi="Palatino Linotype" w:cs="Arial"/>
        </w:rPr>
        <w:t>exhorta al peticionario a que acuda a las “</w:t>
      </w:r>
      <w:r w:rsidRPr="00837BA8">
        <w:rPr>
          <w:rFonts w:ascii="Palatino Linotype" w:hAnsi="Palatino Linotype" w:cs="Arial"/>
          <w:b/>
          <w:u w:val="single"/>
        </w:rPr>
        <w:t xml:space="preserve">oficinas de atención de usuarios” </w:t>
      </w:r>
      <w:r w:rsidRPr="00837BA8">
        <w:rPr>
          <w:rFonts w:ascii="Palatino Linotype" w:hAnsi="Palatino Linotype" w:cs="Arial"/>
        </w:rPr>
        <w:t xml:space="preserve">con la documentación solicitada en la “REMTYS” de tal forma que le da las siguientes instrucciones con la finalidad de otorgarle el correcto acceso a la información que reclama </w:t>
      </w:r>
      <w:r w:rsidRPr="00837BA8">
        <w:rPr>
          <w:rFonts w:ascii="Palatino Linotype" w:hAnsi="Palatino Linotype" w:cs="Arial"/>
          <w:b/>
        </w:rPr>
        <w:t xml:space="preserve">EL RECURRENTE: </w:t>
      </w:r>
    </w:p>
    <w:p w14:paraId="5A995083" w14:textId="241E8BD9" w:rsidR="007320DD" w:rsidRPr="00837BA8" w:rsidRDefault="007320DD" w:rsidP="00481028">
      <w:pPr>
        <w:widowControl w:val="0"/>
        <w:autoSpaceDE w:val="0"/>
        <w:autoSpaceDN w:val="0"/>
        <w:adjustRightInd w:val="0"/>
        <w:spacing w:line="360" w:lineRule="auto"/>
        <w:jc w:val="both"/>
        <w:rPr>
          <w:rFonts w:ascii="Palatino Linotype" w:hAnsi="Palatino Linotype" w:cs="Arial"/>
          <w:b/>
        </w:rPr>
      </w:pPr>
      <w:r w:rsidRPr="00837BA8">
        <w:rPr>
          <w:noProof/>
          <w:lang w:eastAsia="es-MX"/>
        </w:rPr>
        <w:lastRenderedPageBreak/>
        <w:drawing>
          <wp:inline distT="0" distB="0" distL="0" distR="0" wp14:anchorId="42E7D4FB" wp14:editId="7A2C70C5">
            <wp:extent cx="5791835" cy="2308860"/>
            <wp:effectExtent l="152400" t="152400" r="361315" b="3581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0886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ED3746" w14:textId="7F3DB950" w:rsidR="007211D6" w:rsidRPr="00837BA8" w:rsidRDefault="007320DD" w:rsidP="007211D6">
      <w:pPr>
        <w:spacing w:line="360" w:lineRule="auto"/>
        <w:jc w:val="both"/>
        <w:rPr>
          <w:rFonts w:ascii="Palatino Linotype" w:eastAsia="Calibri" w:hAnsi="Palatino Linotype"/>
          <w:lang w:eastAsia="en-US"/>
        </w:rPr>
      </w:pPr>
      <w:r w:rsidRPr="00837BA8">
        <w:rPr>
          <w:rFonts w:ascii="Palatino Linotype" w:hAnsi="Palatino Linotype" w:cs="Arial"/>
        </w:rPr>
        <w:t xml:space="preserve">Al tenor del presente estudio, es de observancia de este Órgano Garante, que si bien </w:t>
      </w:r>
      <w:r w:rsidRPr="00837BA8">
        <w:rPr>
          <w:rFonts w:ascii="Palatino Linotype" w:hAnsi="Palatino Linotype" w:cs="Arial"/>
          <w:b/>
        </w:rPr>
        <w:t xml:space="preserve">EL SUJETO OBLIGADO </w:t>
      </w:r>
      <w:r w:rsidRPr="00837BA8">
        <w:rPr>
          <w:rFonts w:ascii="Palatino Linotype" w:hAnsi="Palatino Linotype" w:cs="Arial"/>
        </w:rPr>
        <w:t>con la finalidad de otorgarle al peticionario las herramientas para poder acceder a dichas copias certificadas, omiti</w:t>
      </w:r>
      <w:r w:rsidR="007211D6" w:rsidRPr="00837BA8">
        <w:rPr>
          <w:rFonts w:ascii="Palatino Linotype" w:hAnsi="Palatino Linotype" w:cs="Arial"/>
        </w:rPr>
        <w:t>ó señalar lo previsto en la Ley de Transparencia y Acceso a la Información Pública del Estado de México y Municipios, toda vez que, n</w:t>
      </w:r>
      <w:r w:rsidR="007211D6" w:rsidRPr="00837BA8">
        <w:rPr>
          <w:rFonts w:ascii="Palatino Linotype" w:hAnsi="Palatino Linotype"/>
        </w:rPr>
        <w:t xml:space="preserve">o pasa inadvertido para este Órgano Garante el hecho que el particular eligió como modalidad de entrega de la información a través de </w:t>
      </w:r>
      <w:r w:rsidR="007211D6" w:rsidRPr="00837BA8">
        <w:rPr>
          <w:rFonts w:ascii="Palatino Linotype" w:hAnsi="Palatino Linotype"/>
          <w:b/>
          <w:bCs/>
        </w:rPr>
        <w:t xml:space="preserve">Copias Certificadas (con costo), </w:t>
      </w:r>
      <w:r w:rsidR="007211D6" w:rsidRPr="00837BA8">
        <w:rPr>
          <w:rFonts w:ascii="Palatino Linotype" w:hAnsi="Palatino Linotype"/>
        </w:rPr>
        <w:t>misma que</w:t>
      </w:r>
      <w:r w:rsidR="007211D6" w:rsidRPr="00837BA8">
        <w:rPr>
          <w:rFonts w:ascii="Palatino Linotype" w:eastAsia="Calibri" w:hAnsi="Palatino Linotype" w:cs="Arial"/>
          <w:lang w:eastAsia="en-US"/>
        </w:rPr>
        <w:t xml:space="preserve"> se encuentra prevista en el artículo 174 fracción III</w:t>
      </w:r>
      <w:r w:rsidR="007211D6" w:rsidRPr="00837BA8">
        <w:rPr>
          <w:rStyle w:val="Refdenotaalpie"/>
          <w:rFonts w:ascii="Palatino Linotype" w:eastAsia="Calibri" w:hAnsi="Palatino Linotype" w:cs="Arial"/>
          <w:lang w:eastAsia="en-US"/>
        </w:rPr>
        <w:footnoteReference w:id="2"/>
      </w:r>
      <w:r w:rsidR="007211D6" w:rsidRPr="00837BA8">
        <w:rPr>
          <w:rFonts w:ascii="Palatino Linotype" w:eastAsia="Calibri" w:hAnsi="Palatino Linotype" w:cs="Arial"/>
          <w:lang w:eastAsia="en-US"/>
        </w:rPr>
        <w:t xml:space="preserve"> de la Ley antes referida, la cual dispone </w:t>
      </w:r>
      <w:r w:rsidR="007211D6" w:rsidRPr="00837BA8">
        <w:rPr>
          <w:rFonts w:ascii="Palatino Linotype" w:eastAsia="Calibri" w:hAnsi="Palatino Linotype"/>
          <w:lang w:eastAsia="en-US"/>
        </w:rPr>
        <w:t xml:space="preserve">en caso de existir costos para obtener la información </w:t>
      </w:r>
      <w:r w:rsidR="007211D6" w:rsidRPr="00837BA8">
        <w:rPr>
          <w:rFonts w:ascii="Palatino Linotype" w:eastAsia="Calibri" w:hAnsi="Palatino Linotype"/>
          <w:lang w:eastAsia="en-US"/>
        </w:rPr>
        <w:lastRenderedPageBreak/>
        <w:t>deberán cubrirse de manera previa a la entrega y no podrán ser superiores a la suma de la certificación de los documentos.</w:t>
      </w:r>
    </w:p>
    <w:p w14:paraId="3D6E223D" w14:textId="77777777" w:rsidR="007211D6" w:rsidRPr="00837BA8" w:rsidRDefault="007211D6" w:rsidP="007211D6">
      <w:pPr>
        <w:spacing w:after="160" w:line="360" w:lineRule="auto"/>
        <w:jc w:val="both"/>
        <w:rPr>
          <w:rFonts w:ascii="Palatino Linotype" w:eastAsia="Calibri" w:hAnsi="Palatino Linotype"/>
          <w:sz w:val="10"/>
          <w:lang w:eastAsia="en-US"/>
        </w:rPr>
      </w:pPr>
    </w:p>
    <w:p w14:paraId="29562199" w14:textId="71F829C7" w:rsidR="000F149B" w:rsidRPr="00837BA8" w:rsidRDefault="000F149B" w:rsidP="000F149B">
      <w:pPr>
        <w:spacing w:line="360" w:lineRule="auto"/>
        <w:jc w:val="both"/>
        <w:rPr>
          <w:rFonts w:ascii="Palatino Linotype" w:eastAsia="Calibri" w:hAnsi="Palatino Linotype" w:cs="Arial"/>
          <w:lang w:eastAsia="en-US"/>
        </w:rPr>
      </w:pPr>
      <w:r w:rsidRPr="00837BA8">
        <w:rPr>
          <w:rFonts w:ascii="Palatino Linotype" w:eastAsia="Calibri" w:hAnsi="Palatino Linotype" w:cs="Arial"/>
          <w:lang w:eastAsia="en-US"/>
        </w:rPr>
        <w:t xml:space="preserve">Por lo que, no pasa inadvertido para este Órgano Resolutor, el hecho de que el particular, señaló como modalidad de entrega de la información mediante </w:t>
      </w:r>
      <w:r w:rsidRPr="00837BA8">
        <w:rPr>
          <w:rFonts w:ascii="Palatino Linotype" w:eastAsia="Calibri" w:hAnsi="Palatino Linotype" w:cs="Arial"/>
          <w:b/>
          <w:u w:val="single"/>
          <w:lang w:eastAsia="en-US"/>
        </w:rPr>
        <w:t>“Copias Certificadas”</w:t>
      </w:r>
      <w:r w:rsidRPr="00837BA8">
        <w:rPr>
          <w:rFonts w:ascii="Palatino Linotype" w:eastAsia="Calibri" w:hAnsi="Palatino Linotype" w:cs="Arial"/>
          <w:lang w:eastAsia="en-US"/>
        </w:rPr>
        <w:t>, por ello es necesario señalar que la modalidad de entrega en copias certificadas no implica que se tenga que acudir ante un notario o fedatario público, sino que faculta a los servidores públicos para que expidan certificaciones de los documentos solicitados que obran en los archivos de las dependencias o entidades en copia simple u original según sea el caso.</w:t>
      </w:r>
    </w:p>
    <w:p w14:paraId="6853BD4D" w14:textId="77777777" w:rsidR="000F149B" w:rsidRPr="00837BA8" w:rsidRDefault="000F149B" w:rsidP="000F149B">
      <w:pPr>
        <w:spacing w:line="360" w:lineRule="auto"/>
        <w:jc w:val="both"/>
        <w:rPr>
          <w:rFonts w:ascii="Palatino Linotype" w:eastAsia="Calibri" w:hAnsi="Palatino Linotype" w:cs="Arial"/>
          <w:lang w:eastAsia="en-US"/>
        </w:rPr>
      </w:pPr>
    </w:p>
    <w:p w14:paraId="6F922131" w14:textId="77777777" w:rsidR="000F149B" w:rsidRPr="00837BA8" w:rsidRDefault="000F149B" w:rsidP="000F149B">
      <w:pPr>
        <w:spacing w:line="360" w:lineRule="auto"/>
        <w:jc w:val="both"/>
        <w:rPr>
          <w:rFonts w:ascii="Palatino Linotype" w:eastAsia="Calibri" w:hAnsi="Palatino Linotype" w:cs="Arial"/>
          <w:szCs w:val="22"/>
          <w:lang w:eastAsia="en-US"/>
        </w:rPr>
      </w:pPr>
      <w:r w:rsidRPr="00837BA8">
        <w:rPr>
          <w:rFonts w:ascii="Palatino Linotype" w:eastAsia="Calibri" w:hAnsi="Palatino Linotype" w:cs="Arial"/>
          <w:szCs w:val="22"/>
          <w:lang w:eastAsia="es-MX"/>
        </w:rPr>
        <w:t xml:space="preserve">Al respecto, </w:t>
      </w:r>
      <w:r w:rsidRPr="00837BA8">
        <w:rPr>
          <w:rFonts w:ascii="Palatino Linotype" w:eastAsia="Calibri" w:hAnsi="Palatino Linotype"/>
          <w:szCs w:val="22"/>
          <w:lang w:eastAsia="en-US"/>
        </w:rPr>
        <w:t>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837BA8">
        <w:rPr>
          <w:rFonts w:ascii="Palatino Linotype" w:eastAsia="Calibri" w:hAnsi="Palatino Linotype" w:cs="Arial"/>
          <w:szCs w:val="22"/>
          <w:lang w:eastAsia="en-US"/>
        </w:rPr>
        <w:t>.</w:t>
      </w:r>
      <w:r w:rsidRPr="00837BA8">
        <w:rPr>
          <w:rFonts w:ascii="Palatino Linotype" w:eastAsia="Calibri" w:hAnsi="Palatino Linotype" w:cs="Arial"/>
          <w:szCs w:val="22"/>
          <w:vertAlign w:val="superscript"/>
          <w:lang w:eastAsia="en-US"/>
        </w:rPr>
        <w:footnoteReference w:id="3"/>
      </w:r>
    </w:p>
    <w:p w14:paraId="0CF6AE9A" w14:textId="77777777" w:rsidR="000F149B" w:rsidRPr="00837BA8" w:rsidRDefault="000F149B" w:rsidP="000F149B">
      <w:pPr>
        <w:spacing w:line="360" w:lineRule="auto"/>
        <w:jc w:val="both"/>
        <w:rPr>
          <w:rFonts w:ascii="Palatino Linotype" w:eastAsia="Calibri" w:hAnsi="Palatino Linotype"/>
          <w:szCs w:val="22"/>
          <w:lang w:eastAsia="en-US"/>
        </w:rPr>
      </w:pPr>
      <w:r w:rsidRPr="00837BA8">
        <w:rPr>
          <w:rFonts w:ascii="Palatino Linotype" w:eastAsia="Calibri" w:hAnsi="Palatino Linotype"/>
          <w:szCs w:val="22"/>
          <w:lang w:eastAsia="en-US"/>
        </w:rPr>
        <w:lastRenderedPageBreak/>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6E94F28E" w14:textId="77777777" w:rsidR="000F149B" w:rsidRPr="00837BA8" w:rsidRDefault="000F149B" w:rsidP="000F149B">
      <w:pPr>
        <w:rPr>
          <w:rFonts w:ascii="Calibri" w:eastAsia="Calibri" w:hAnsi="Calibri"/>
          <w:sz w:val="22"/>
          <w:szCs w:val="22"/>
          <w:lang w:eastAsia="en-US"/>
        </w:rPr>
      </w:pPr>
    </w:p>
    <w:p w14:paraId="632A1CA8" w14:textId="77777777" w:rsidR="000F149B" w:rsidRPr="00837BA8" w:rsidRDefault="000F149B" w:rsidP="000F149B">
      <w:pPr>
        <w:shd w:val="clear" w:color="auto" w:fill="FFFFFF"/>
        <w:ind w:left="567" w:right="616"/>
        <w:jc w:val="both"/>
        <w:rPr>
          <w:rFonts w:ascii="Palatino Linotype" w:eastAsia="Calibri" w:hAnsi="Palatino Linotype"/>
          <w:i/>
          <w:sz w:val="22"/>
          <w:szCs w:val="22"/>
          <w:lang w:eastAsia="en-US"/>
        </w:rPr>
      </w:pPr>
      <w:r w:rsidRPr="00837BA8">
        <w:rPr>
          <w:rFonts w:ascii="Palatino Linotype" w:eastAsia="Calibri" w:hAnsi="Palatino Linotype"/>
          <w:b/>
          <w:i/>
          <w:sz w:val="22"/>
          <w:szCs w:val="22"/>
          <w:lang w:eastAsia="en-US"/>
        </w:rPr>
        <w:t>“Copias certificadas. La certificación prevista en la Ley Federal de Transparencia y Acceso a la Información Pública Gubernamental corrobora que el documento es una copia fiel del que obra en los archivos de la dependencia o entidad.</w:t>
      </w:r>
      <w:r w:rsidRPr="00837BA8">
        <w:rPr>
          <w:rFonts w:ascii="Palatino Linotype" w:eastAsia="Calibri" w:hAnsi="Palatino Linotype"/>
          <w:i/>
          <w:sz w:val="22"/>
          <w:szCs w:val="22"/>
          <w:lang w:eastAsia="en-US"/>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619A4899" w14:textId="77777777" w:rsidR="000F149B" w:rsidRPr="00837BA8" w:rsidRDefault="000F149B" w:rsidP="000F149B">
      <w:pPr>
        <w:spacing w:after="160" w:line="360" w:lineRule="auto"/>
        <w:ind w:right="-91"/>
        <w:jc w:val="both"/>
        <w:rPr>
          <w:rFonts w:ascii="Palatino Linotype" w:eastAsia="Calibri" w:hAnsi="Palatino Linotype" w:cs="Arial"/>
          <w:sz w:val="22"/>
          <w:szCs w:val="22"/>
          <w:lang w:eastAsia="es-MX"/>
        </w:rPr>
      </w:pPr>
    </w:p>
    <w:p w14:paraId="76E0012D" w14:textId="77777777" w:rsidR="000F149B" w:rsidRPr="00837BA8" w:rsidRDefault="000F149B" w:rsidP="000F149B">
      <w:pPr>
        <w:spacing w:line="360" w:lineRule="auto"/>
        <w:jc w:val="both"/>
        <w:rPr>
          <w:rFonts w:ascii="Palatino Linotype" w:eastAsia="Calibri" w:hAnsi="Palatino Linotype"/>
          <w:szCs w:val="22"/>
          <w:lang w:eastAsia="en-US"/>
        </w:rPr>
      </w:pPr>
      <w:r w:rsidRPr="00837BA8">
        <w:rPr>
          <w:rFonts w:ascii="Palatino Linotype" w:eastAsia="Calibri" w:hAnsi="Palatino Linotype" w:cs="Arial"/>
          <w:szCs w:val="22"/>
          <w:lang w:eastAsia="es-MX"/>
        </w:rPr>
        <w:lastRenderedPageBreak/>
        <w:t>Para la entrega de la información en la modalidad solicitada por el particular en el asunto que nos ocupa, los L</w:t>
      </w:r>
      <w:r w:rsidRPr="00837BA8">
        <w:rPr>
          <w:rFonts w:ascii="Palatino Linotype" w:eastAsia="Calibri" w:hAnsi="Palatino Linotype"/>
          <w:szCs w:val="22"/>
          <w:lang w:eastAsia="en-US"/>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0A9A1542" w14:textId="77777777" w:rsidR="000F149B" w:rsidRPr="00837BA8" w:rsidRDefault="000F149B" w:rsidP="000F149B">
      <w:pPr>
        <w:spacing w:line="360" w:lineRule="auto"/>
        <w:jc w:val="both"/>
        <w:rPr>
          <w:rFonts w:ascii="Palatino Linotype" w:eastAsia="Calibri" w:hAnsi="Palatino Linotype"/>
          <w:szCs w:val="22"/>
          <w:lang w:eastAsia="en-US"/>
        </w:rPr>
      </w:pPr>
    </w:p>
    <w:p w14:paraId="542E4CD5" w14:textId="77777777" w:rsidR="000F149B" w:rsidRPr="00837BA8" w:rsidRDefault="000F149B" w:rsidP="000F149B">
      <w:pPr>
        <w:spacing w:line="360" w:lineRule="auto"/>
        <w:jc w:val="both"/>
        <w:rPr>
          <w:rFonts w:ascii="Palatino Linotype" w:eastAsia="Calibri" w:hAnsi="Palatino Linotype" w:cs="Arial"/>
          <w:color w:val="000000"/>
          <w:szCs w:val="22"/>
          <w:lang w:eastAsia="en-US"/>
        </w:rPr>
      </w:pPr>
      <w:r w:rsidRPr="00837BA8">
        <w:rPr>
          <w:rFonts w:ascii="Palatino Linotype" w:eastAsia="Calibri" w:hAnsi="Palatino Linotype" w:cs="Arial"/>
          <w:color w:val="000000"/>
          <w:szCs w:val="22"/>
          <w:lang w:eastAsia="en-US"/>
        </w:rPr>
        <w:t>Ahora bien, existe el criterio por la mayoría de integrantes del Pleno que con fundamento en el artículo 174, de nuestra Ley de Transparencia local</w:t>
      </w:r>
      <w:r w:rsidRPr="00837BA8">
        <w:rPr>
          <w:rFonts w:ascii="Palatino Linotype" w:eastAsia="Calibri" w:hAnsi="Palatino Linotype" w:cs="Arial"/>
          <w:color w:val="000000"/>
          <w:szCs w:val="22"/>
          <w:vertAlign w:val="superscript"/>
          <w:lang w:eastAsia="en-US"/>
        </w:rPr>
        <w:footnoteReference w:id="4"/>
      </w:r>
      <w:r w:rsidRPr="00837BA8">
        <w:rPr>
          <w:rFonts w:ascii="Palatino Linotype" w:eastAsia="Calibri" w:hAnsi="Palatino Linotype" w:cs="Arial"/>
          <w:color w:val="000000"/>
          <w:szCs w:val="22"/>
          <w:lang w:eastAsia="en-US"/>
        </w:rPr>
        <w:t xml:space="preserve">, </w:t>
      </w:r>
      <w:r w:rsidRPr="00837BA8">
        <w:rPr>
          <w:rFonts w:ascii="Palatino Linotype" w:eastAsia="Calibri" w:hAnsi="Palatino Linotype" w:cs="Arial"/>
          <w:b/>
          <w:color w:val="000000"/>
          <w:szCs w:val="22"/>
          <w:lang w:eastAsia="en-US"/>
        </w:rPr>
        <w:t>cuando la información no sobrepase la cantidad de más de 20 (veinte) hojas</w:t>
      </w:r>
      <w:r w:rsidRPr="00837BA8">
        <w:rPr>
          <w:rFonts w:ascii="Palatino Linotype" w:eastAsia="Calibri" w:hAnsi="Palatino Linotype" w:cs="Arial"/>
          <w:color w:val="000000"/>
          <w:szCs w:val="22"/>
          <w:lang w:eastAsia="en-US"/>
        </w:rPr>
        <w:t xml:space="preserve">, la información deberá ser entregada sin costo, por lo que, para el caso de no sobrepasar dicha cantidad, </w:t>
      </w:r>
      <w:r w:rsidRPr="00837BA8">
        <w:rPr>
          <w:rFonts w:ascii="Palatino Linotype" w:eastAsia="Calibri" w:hAnsi="Palatino Linotype" w:cs="Arial"/>
          <w:b/>
          <w:color w:val="000000"/>
          <w:szCs w:val="22"/>
          <w:u w:val="single"/>
          <w:lang w:eastAsia="en-US"/>
        </w:rPr>
        <w:t>no se requerirá</w:t>
      </w:r>
      <w:r w:rsidRPr="00837BA8">
        <w:rPr>
          <w:rFonts w:ascii="Palatino Linotype" w:eastAsia="Calibri" w:hAnsi="Palatino Linotype" w:cs="Arial"/>
          <w:color w:val="000000"/>
          <w:szCs w:val="22"/>
          <w:lang w:eastAsia="en-US"/>
        </w:rPr>
        <w:t xml:space="preserve"> a la parte </w:t>
      </w:r>
      <w:r w:rsidRPr="00837BA8">
        <w:rPr>
          <w:rFonts w:ascii="Palatino Linotype" w:eastAsia="Calibri" w:hAnsi="Palatino Linotype" w:cs="Arial"/>
          <w:b/>
          <w:color w:val="000000"/>
          <w:szCs w:val="22"/>
          <w:lang w:eastAsia="en-US"/>
        </w:rPr>
        <w:t>Recurrente</w:t>
      </w:r>
      <w:r w:rsidRPr="00837BA8">
        <w:rPr>
          <w:rFonts w:ascii="Palatino Linotype" w:eastAsia="Calibri" w:hAnsi="Palatino Linotype" w:cs="Arial"/>
          <w:color w:val="000000"/>
          <w:szCs w:val="22"/>
          <w:lang w:eastAsia="en-US"/>
        </w:rPr>
        <w:t xml:space="preserve">, el cobró por la reproducción de la información. </w:t>
      </w:r>
    </w:p>
    <w:p w14:paraId="3102B6E9" w14:textId="77777777" w:rsidR="000F149B" w:rsidRPr="00837BA8" w:rsidRDefault="000F149B" w:rsidP="00481028">
      <w:pPr>
        <w:widowControl w:val="0"/>
        <w:autoSpaceDE w:val="0"/>
        <w:autoSpaceDN w:val="0"/>
        <w:adjustRightInd w:val="0"/>
        <w:spacing w:line="360" w:lineRule="auto"/>
        <w:jc w:val="both"/>
        <w:rPr>
          <w:rFonts w:ascii="Palatino Linotype" w:hAnsi="Palatino Linotype" w:cs="Arial"/>
        </w:rPr>
      </w:pPr>
    </w:p>
    <w:p w14:paraId="4395BB6F" w14:textId="739EDFF5" w:rsidR="001B55B3" w:rsidRPr="00837BA8" w:rsidRDefault="00FA7DBF" w:rsidP="00481028">
      <w:pPr>
        <w:widowControl w:val="0"/>
        <w:autoSpaceDE w:val="0"/>
        <w:autoSpaceDN w:val="0"/>
        <w:adjustRightInd w:val="0"/>
        <w:spacing w:line="360" w:lineRule="auto"/>
        <w:jc w:val="both"/>
        <w:rPr>
          <w:rFonts w:ascii="Palatino Linotype" w:hAnsi="Palatino Linotype" w:cs="Arial"/>
        </w:rPr>
      </w:pPr>
      <w:r w:rsidRPr="00837BA8">
        <w:rPr>
          <w:rFonts w:ascii="Palatino Linotype" w:hAnsi="Palatino Linotype" w:cs="Arial"/>
        </w:rPr>
        <w:lastRenderedPageBreak/>
        <w:t xml:space="preserve">Es así que, si bien </w:t>
      </w:r>
      <w:r w:rsidRPr="00837BA8">
        <w:rPr>
          <w:rFonts w:ascii="Palatino Linotype" w:hAnsi="Palatino Linotype" w:cs="Arial"/>
          <w:b/>
        </w:rPr>
        <w:t xml:space="preserve">EL SUJETO OBLIGADO </w:t>
      </w:r>
      <w:r w:rsidRPr="00837BA8">
        <w:rPr>
          <w:rFonts w:ascii="Palatino Linotype" w:hAnsi="Palatino Linotype" w:cs="Arial"/>
        </w:rPr>
        <w:t xml:space="preserve">remitió en respuesta una liga electrónica que deriva en los requisitos estipulados para la obtención de copias certificadas, también es preciso señalar que únicamente fue lo aducido por el ente recurrido, sin precisarle con exactitud al </w:t>
      </w:r>
      <w:r w:rsidRPr="00837BA8">
        <w:rPr>
          <w:rFonts w:ascii="Palatino Linotype" w:hAnsi="Palatino Linotype" w:cs="Arial"/>
          <w:b/>
        </w:rPr>
        <w:t xml:space="preserve">RECURRENTE, </w:t>
      </w:r>
      <w:r w:rsidRPr="00837BA8">
        <w:rPr>
          <w:rFonts w:ascii="Palatino Linotype" w:hAnsi="Palatino Linotype" w:cs="Arial"/>
          <w:u w:val="single"/>
        </w:rPr>
        <w:t>los costos que habrá de cubrir</w:t>
      </w:r>
      <w:r w:rsidRPr="00837BA8">
        <w:rPr>
          <w:rFonts w:ascii="Palatino Linotype" w:hAnsi="Palatino Linotype" w:cs="Arial"/>
        </w:rPr>
        <w:t xml:space="preserve">, </w:t>
      </w:r>
      <w:r w:rsidRPr="00837BA8">
        <w:rPr>
          <w:rFonts w:ascii="Palatino Linotype" w:hAnsi="Palatino Linotype" w:cs="Arial"/>
          <w:u w:val="single"/>
        </w:rPr>
        <w:t>así como el procedimiento para el pago correspondiente</w:t>
      </w:r>
      <w:r w:rsidRPr="00837BA8">
        <w:rPr>
          <w:rFonts w:ascii="Palatino Linotype" w:hAnsi="Palatino Linotype" w:cs="Arial"/>
        </w:rPr>
        <w:t xml:space="preserve">, en el mismo tenor </w:t>
      </w:r>
      <w:r w:rsidRPr="00837BA8">
        <w:rPr>
          <w:rFonts w:ascii="Palatino Linotype" w:hAnsi="Palatino Linotype" w:cs="Arial"/>
          <w:u w:val="single"/>
        </w:rPr>
        <w:t>fue omitido el horario y el domicilio al que deberá acudir</w:t>
      </w:r>
      <w:r w:rsidRPr="00837BA8">
        <w:rPr>
          <w:rFonts w:ascii="Palatino Linotype" w:hAnsi="Palatino Linotype" w:cs="Arial"/>
        </w:rPr>
        <w:t xml:space="preserve"> para la disposición de las certificaciones que requiere el peticionario y por ultimo no se brindó orientación respecto al servidor público que en su caso dará atención presencial al solicitante.</w:t>
      </w:r>
    </w:p>
    <w:p w14:paraId="759395C2" w14:textId="6B0407B0" w:rsidR="001B55B3" w:rsidRPr="00837BA8" w:rsidRDefault="001B55B3" w:rsidP="00481028">
      <w:pPr>
        <w:widowControl w:val="0"/>
        <w:autoSpaceDE w:val="0"/>
        <w:autoSpaceDN w:val="0"/>
        <w:adjustRightInd w:val="0"/>
        <w:spacing w:line="360" w:lineRule="auto"/>
        <w:jc w:val="both"/>
        <w:rPr>
          <w:rFonts w:ascii="Palatino Linotype" w:hAnsi="Palatino Linotype" w:cs="Arial"/>
        </w:rPr>
      </w:pPr>
    </w:p>
    <w:p w14:paraId="3E31E05E" w14:textId="77777777" w:rsidR="008218D7" w:rsidRPr="00837BA8" w:rsidRDefault="008218D7" w:rsidP="008218D7">
      <w:pPr>
        <w:tabs>
          <w:tab w:val="left" w:pos="709"/>
        </w:tabs>
        <w:spacing w:line="360" w:lineRule="auto"/>
        <w:ind w:right="51"/>
        <w:jc w:val="both"/>
        <w:rPr>
          <w:rFonts w:ascii="Palatino Linotype" w:eastAsia="Calibri" w:hAnsi="Palatino Linotype" w:cs="Arial"/>
          <w:szCs w:val="22"/>
          <w:lang w:eastAsia="en-US"/>
        </w:rPr>
      </w:pPr>
      <w:r w:rsidRPr="00837BA8">
        <w:rPr>
          <w:rFonts w:ascii="Palatino Linotype" w:eastAsia="Calibri" w:hAnsi="Palatino Linotype" w:cs="Arial"/>
          <w:szCs w:val="22"/>
          <w:lang w:eastAsia="en-U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1A793DC8" w14:textId="77777777" w:rsidR="008218D7" w:rsidRPr="00837BA8" w:rsidRDefault="008218D7" w:rsidP="008218D7">
      <w:pPr>
        <w:tabs>
          <w:tab w:val="left" w:pos="709"/>
        </w:tabs>
        <w:spacing w:line="360" w:lineRule="auto"/>
        <w:ind w:right="51"/>
        <w:jc w:val="both"/>
        <w:rPr>
          <w:rFonts w:ascii="Palatino Linotype" w:eastAsia="Calibri" w:hAnsi="Palatino Linotype" w:cs="Arial"/>
          <w:szCs w:val="22"/>
          <w:lang w:eastAsia="en-US"/>
        </w:rPr>
      </w:pPr>
    </w:p>
    <w:p w14:paraId="3843EE02" w14:textId="77777777" w:rsidR="008218D7" w:rsidRPr="00837BA8" w:rsidRDefault="008218D7" w:rsidP="008218D7">
      <w:pPr>
        <w:tabs>
          <w:tab w:val="left" w:pos="709"/>
        </w:tabs>
        <w:spacing w:line="360" w:lineRule="auto"/>
        <w:ind w:right="51"/>
        <w:jc w:val="both"/>
        <w:rPr>
          <w:rFonts w:ascii="Palatino Linotype" w:eastAsia="Calibri" w:hAnsi="Palatino Linotype" w:cs="Arial"/>
          <w:szCs w:val="22"/>
          <w:lang w:eastAsia="en-US"/>
        </w:rPr>
      </w:pPr>
      <w:r w:rsidRPr="00837BA8">
        <w:rPr>
          <w:rFonts w:ascii="Palatino Linotype" w:eastAsia="Calibri" w:hAnsi="Palatino Linotype" w:cs="Arial"/>
          <w:szCs w:val="22"/>
          <w:lang w:eastAsia="en-US"/>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w:t>
      </w:r>
      <w:r w:rsidRPr="00837BA8">
        <w:rPr>
          <w:rFonts w:ascii="Palatino Linotype" w:eastAsia="Calibri" w:hAnsi="Palatino Linotype" w:cs="Arial"/>
          <w:szCs w:val="22"/>
          <w:lang w:eastAsia="en-US"/>
        </w:rPr>
        <w:lastRenderedPageBreak/>
        <w:t>sean protegidos y únicamente se den a conocer aquéllos que abonen a la rendición de cuentas y a la transparencia en el ejercicio de las atribuciones que tienen conferidas.</w:t>
      </w:r>
    </w:p>
    <w:p w14:paraId="210EA017" w14:textId="77777777" w:rsidR="008218D7" w:rsidRPr="00837BA8" w:rsidRDefault="008218D7" w:rsidP="008218D7">
      <w:pPr>
        <w:tabs>
          <w:tab w:val="left" w:pos="709"/>
        </w:tabs>
        <w:spacing w:line="360" w:lineRule="auto"/>
        <w:ind w:right="51"/>
        <w:jc w:val="both"/>
        <w:rPr>
          <w:rFonts w:ascii="Palatino Linotype" w:eastAsia="Calibri" w:hAnsi="Palatino Linotype" w:cs="Arial"/>
          <w:szCs w:val="22"/>
          <w:lang w:eastAsia="en-US"/>
        </w:rPr>
      </w:pPr>
    </w:p>
    <w:p w14:paraId="49205245" w14:textId="77777777" w:rsidR="008218D7" w:rsidRPr="00837BA8" w:rsidRDefault="008218D7" w:rsidP="008218D7">
      <w:pPr>
        <w:tabs>
          <w:tab w:val="left" w:pos="709"/>
        </w:tabs>
        <w:spacing w:line="360" w:lineRule="auto"/>
        <w:ind w:right="51"/>
        <w:jc w:val="both"/>
        <w:rPr>
          <w:rFonts w:ascii="Palatino Linotype" w:eastAsia="Calibri" w:hAnsi="Palatino Linotype" w:cs="Arial"/>
          <w:szCs w:val="22"/>
          <w:lang w:eastAsia="en-US"/>
        </w:rPr>
      </w:pPr>
      <w:r w:rsidRPr="00837BA8">
        <w:rPr>
          <w:rFonts w:ascii="Palatino Linotype" w:eastAsia="Calibri" w:hAnsi="Palatino Linotype" w:cs="Arial"/>
          <w:szCs w:val="22"/>
          <w:lang w:eastAsia="en-U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7800F894" w14:textId="77777777" w:rsidR="008218D7" w:rsidRPr="00837BA8" w:rsidRDefault="008218D7" w:rsidP="008218D7">
      <w:pPr>
        <w:tabs>
          <w:tab w:val="left" w:pos="709"/>
        </w:tabs>
        <w:spacing w:after="160" w:line="360" w:lineRule="auto"/>
        <w:ind w:right="51"/>
        <w:jc w:val="both"/>
        <w:rPr>
          <w:rFonts w:ascii="Palatino Linotype" w:eastAsia="Calibri" w:hAnsi="Palatino Linotype" w:cs="Arial"/>
          <w:sz w:val="22"/>
          <w:szCs w:val="22"/>
          <w:lang w:eastAsia="en-US"/>
        </w:rPr>
      </w:pPr>
    </w:p>
    <w:p w14:paraId="584D4BF6" w14:textId="34B87D14" w:rsidR="008218D7" w:rsidRPr="00837BA8" w:rsidRDefault="008218D7" w:rsidP="008218D7">
      <w:pPr>
        <w:tabs>
          <w:tab w:val="left" w:pos="709"/>
        </w:tabs>
        <w:spacing w:line="360" w:lineRule="auto"/>
        <w:ind w:right="51"/>
        <w:jc w:val="both"/>
        <w:rPr>
          <w:rFonts w:ascii="Palatino Linotype" w:eastAsia="Calibri" w:hAnsi="Palatino Linotype" w:cs="Arial"/>
          <w:szCs w:val="22"/>
          <w:lang w:eastAsia="en-US"/>
        </w:rPr>
      </w:pPr>
      <w:r w:rsidRPr="00837BA8">
        <w:rPr>
          <w:rFonts w:ascii="Palatino Linotype" w:eastAsia="Calibri" w:hAnsi="Palatino Linotype" w:cs="Arial"/>
          <w:szCs w:val="22"/>
          <w:lang w:eastAsia="en-US"/>
        </w:rPr>
        <w:t xml:space="preserve">Por lo tanto, en el supuesto de que en la información que le sea remitida al </w:t>
      </w:r>
      <w:r w:rsidR="00693AF5" w:rsidRPr="00837BA8">
        <w:rPr>
          <w:rFonts w:ascii="Palatino Linotype" w:eastAsia="Calibri" w:hAnsi="Palatino Linotype" w:cs="Arial"/>
          <w:b/>
          <w:bCs/>
          <w:szCs w:val="22"/>
          <w:lang w:eastAsia="en-US"/>
        </w:rPr>
        <w:t>RECURRENTE</w:t>
      </w:r>
      <w:r w:rsidRPr="00837BA8">
        <w:rPr>
          <w:rFonts w:ascii="Palatino Linotype" w:eastAsia="Calibri" w:hAnsi="Palatino Linotype" w:cs="Arial"/>
          <w:b/>
          <w:bCs/>
          <w:szCs w:val="22"/>
          <w:lang w:eastAsia="en-US"/>
        </w:rPr>
        <w:t xml:space="preserve"> </w:t>
      </w:r>
      <w:r w:rsidRPr="00837BA8">
        <w:rPr>
          <w:rFonts w:ascii="Palatino Linotype" w:eastAsia="Calibri" w:hAnsi="Palatino Linotype" w:cs="Arial"/>
          <w:szCs w:val="22"/>
          <w:lang w:eastAsia="en-US"/>
        </w:rPr>
        <w:t>contenga datos que puedan ser susceptibles de clasificarse, el sujeto obligado deberá de remitir su acuerdo de clasificación debidamente fundado y motivado, emitido por el comité de transparencia, en términos del marco normativo aplicable.</w:t>
      </w:r>
    </w:p>
    <w:p w14:paraId="3C970697" w14:textId="77777777" w:rsidR="008218D7" w:rsidRPr="00837BA8" w:rsidRDefault="008218D7" w:rsidP="00481028">
      <w:pPr>
        <w:widowControl w:val="0"/>
        <w:autoSpaceDE w:val="0"/>
        <w:autoSpaceDN w:val="0"/>
        <w:adjustRightInd w:val="0"/>
        <w:spacing w:line="360" w:lineRule="auto"/>
        <w:jc w:val="both"/>
        <w:rPr>
          <w:rFonts w:ascii="Palatino Linotype" w:hAnsi="Palatino Linotype" w:cs="Arial"/>
        </w:rPr>
      </w:pPr>
    </w:p>
    <w:p w14:paraId="46106040" w14:textId="41314A3B" w:rsidR="00481028" w:rsidRPr="00837BA8" w:rsidRDefault="00481028" w:rsidP="00481028">
      <w:pPr>
        <w:tabs>
          <w:tab w:val="left" w:pos="2595"/>
        </w:tabs>
        <w:spacing w:line="360" w:lineRule="auto"/>
        <w:jc w:val="both"/>
        <w:rPr>
          <w:rFonts w:ascii="Palatino Linotype" w:hAnsi="Palatino Linotype" w:cs="Arial"/>
          <w:color w:val="000000" w:themeColor="text1"/>
        </w:rPr>
      </w:pPr>
      <w:r w:rsidRPr="00837BA8">
        <w:rPr>
          <w:rFonts w:ascii="Palatino Linotype" w:hAnsi="Palatino Linotype" w:cs="Arial"/>
          <w:color w:val="000000" w:themeColor="text1"/>
        </w:rPr>
        <w:t xml:space="preserve">En razón de lo anteriormente expuesto, este Instituto estima que las razones o motivos de inconformidad hechos valer por </w:t>
      </w:r>
      <w:r w:rsidRPr="00837BA8">
        <w:rPr>
          <w:rFonts w:ascii="Palatino Linotype" w:hAnsi="Palatino Linotype" w:cs="Arial"/>
          <w:b/>
          <w:color w:val="000000" w:themeColor="text1"/>
        </w:rPr>
        <w:t>EL RECURRENTE</w:t>
      </w:r>
      <w:r w:rsidRPr="00837BA8">
        <w:rPr>
          <w:rFonts w:ascii="Palatino Linotype" w:hAnsi="Palatino Linotype" w:cs="Arial"/>
          <w:color w:val="000000" w:themeColor="text1"/>
        </w:rPr>
        <w:t xml:space="preserve"> devienen </w:t>
      </w:r>
      <w:r w:rsidRPr="00837BA8">
        <w:rPr>
          <w:rFonts w:ascii="Palatino Linotype" w:hAnsi="Palatino Linotype" w:cs="Arial"/>
          <w:b/>
          <w:color w:val="000000" w:themeColor="text1"/>
        </w:rPr>
        <w:t>fundadas</w:t>
      </w:r>
      <w:r w:rsidRPr="00837BA8">
        <w:rPr>
          <w:rFonts w:ascii="Palatino Linotype" w:hAnsi="Palatino Linotype" w:cs="Arial"/>
          <w:color w:val="000000" w:themeColor="text1"/>
        </w:rPr>
        <w:t xml:space="preserve"> y suficientes para </w:t>
      </w:r>
      <w:r w:rsidRPr="00837BA8">
        <w:rPr>
          <w:rFonts w:ascii="Palatino Linotype" w:hAnsi="Palatino Linotype" w:cs="Arial"/>
          <w:b/>
          <w:color w:val="000000" w:themeColor="text1"/>
        </w:rPr>
        <w:t>MODIFICAR</w:t>
      </w:r>
      <w:r w:rsidRPr="00837BA8">
        <w:rPr>
          <w:rFonts w:ascii="Palatino Linotype" w:hAnsi="Palatino Linotype" w:cs="Arial"/>
          <w:color w:val="000000" w:themeColor="text1"/>
        </w:rPr>
        <w:t xml:space="preserve"> la respuesta del </w:t>
      </w:r>
      <w:r w:rsidRPr="00837BA8">
        <w:rPr>
          <w:rFonts w:ascii="Palatino Linotype" w:hAnsi="Palatino Linotype" w:cs="Arial"/>
          <w:b/>
          <w:color w:val="000000" w:themeColor="text1"/>
        </w:rPr>
        <w:t>SUJETO OBLIGADO</w:t>
      </w:r>
      <w:r w:rsidRPr="00837BA8">
        <w:rPr>
          <w:rFonts w:ascii="Palatino Linotype" w:hAnsi="Palatino Linotype" w:cs="Arial"/>
          <w:color w:val="000000" w:themeColor="text1"/>
        </w:rPr>
        <w:t xml:space="preserve"> y ordenarle haga entrega de la información descrita en el presente Considerando.</w:t>
      </w:r>
    </w:p>
    <w:p w14:paraId="7D494A6B" w14:textId="77777777" w:rsidR="00481028" w:rsidRPr="00837BA8" w:rsidRDefault="00481028" w:rsidP="00481028">
      <w:pPr>
        <w:widowControl w:val="0"/>
        <w:autoSpaceDE w:val="0"/>
        <w:autoSpaceDN w:val="0"/>
        <w:adjustRightInd w:val="0"/>
        <w:spacing w:line="360" w:lineRule="auto"/>
        <w:jc w:val="both"/>
        <w:rPr>
          <w:rFonts w:ascii="Palatino Linotype" w:eastAsia="Cambria" w:hAnsi="Palatino Linotype"/>
          <w:color w:val="000000"/>
          <w:lang w:val="es-ES_tradnl" w:eastAsia="es-ES_tradnl"/>
        </w:rPr>
      </w:pPr>
    </w:p>
    <w:p w14:paraId="5465C6F3" w14:textId="58BEAEE4" w:rsidR="00481028" w:rsidRPr="00837BA8" w:rsidRDefault="00481028" w:rsidP="00481028">
      <w:pPr>
        <w:widowControl w:val="0"/>
        <w:autoSpaceDE w:val="0"/>
        <w:autoSpaceDN w:val="0"/>
        <w:adjustRightInd w:val="0"/>
        <w:spacing w:line="360" w:lineRule="auto"/>
        <w:jc w:val="both"/>
        <w:rPr>
          <w:rFonts w:ascii="Palatino Linotype" w:eastAsia="Cambria" w:hAnsi="Palatino Linotype"/>
          <w:color w:val="000000"/>
          <w:lang w:val="es-ES_tradnl" w:eastAsia="es-ES_tradnl"/>
        </w:rPr>
      </w:pPr>
      <w:r w:rsidRPr="00837BA8">
        <w:rPr>
          <w:rFonts w:ascii="Palatino Linotype" w:eastAsia="Cambria" w:hAnsi="Palatino Linotype"/>
          <w:color w:val="000000"/>
          <w:lang w:val="es-ES_tradnl" w:eastAsia="es-ES_tradnl"/>
        </w:rPr>
        <w:t xml:space="preserve">Por lo que, con fundamento en lo previsto en los artículos 5, párrafos trigésimo, </w:t>
      </w:r>
      <w:r w:rsidRPr="00837BA8">
        <w:rPr>
          <w:rFonts w:ascii="Palatino Linotype" w:eastAsia="Cambria" w:hAnsi="Palatino Linotype"/>
          <w:color w:val="000000"/>
          <w:lang w:val="es-ES_tradnl" w:eastAsia="es-ES_tradnl"/>
        </w:rPr>
        <w:lastRenderedPageBreak/>
        <w:t>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F8E2D78" w14:textId="77777777" w:rsidR="00481028" w:rsidRPr="00837BA8" w:rsidRDefault="00481028" w:rsidP="00481028">
      <w:pPr>
        <w:jc w:val="center"/>
        <w:rPr>
          <w:rFonts w:ascii="Palatino Linotype" w:hAnsi="Palatino Linotype"/>
          <w:b/>
          <w:sz w:val="28"/>
        </w:rPr>
      </w:pPr>
    </w:p>
    <w:p w14:paraId="53382722" w14:textId="77777777" w:rsidR="000F149B" w:rsidRPr="00837BA8" w:rsidRDefault="000F149B" w:rsidP="00481028">
      <w:pPr>
        <w:jc w:val="center"/>
        <w:rPr>
          <w:rFonts w:ascii="Palatino Linotype" w:hAnsi="Palatino Linotype"/>
          <w:b/>
          <w:sz w:val="28"/>
        </w:rPr>
      </w:pPr>
    </w:p>
    <w:p w14:paraId="6C734296" w14:textId="170FC653" w:rsidR="00481028" w:rsidRPr="00837BA8" w:rsidRDefault="00481028" w:rsidP="00481028">
      <w:pPr>
        <w:jc w:val="center"/>
        <w:rPr>
          <w:rFonts w:ascii="Palatino Linotype" w:hAnsi="Palatino Linotype"/>
          <w:b/>
          <w:sz w:val="28"/>
        </w:rPr>
      </w:pPr>
      <w:r w:rsidRPr="00837BA8">
        <w:rPr>
          <w:rFonts w:ascii="Palatino Linotype" w:hAnsi="Palatino Linotype"/>
          <w:b/>
          <w:sz w:val="28"/>
        </w:rPr>
        <w:t>R E S U E L V E</w:t>
      </w:r>
    </w:p>
    <w:p w14:paraId="1CCE6736" w14:textId="77777777" w:rsidR="00481028" w:rsidRPr="00837BA8" w:rsidRDefault="00481028" w:rsidP="00481028">
      <w:pPr>
        <w:jc w:val="center"/>
        <w:rPr>
          <w:rFonts w:ascii="Palatino Linotype" w:hAnsi="Palatino Linotype"/>
          <w:b/>
          <w:sz w:val="28"/>
        </w:rPr>
      </w:pPr>
    </w:p>
    <w:p w14:paraId="355A39B1" w14:textId="77777777" w:rsidR="00481028" w:rsidRPr="00837BA8" w:rsidRDefault="00481028" w:rsidP="00481028">
      <w:pPr>
        <w:spacing w:line="360" w:lineRule="auto"/>
        <w:jc w:val="both"/>
        <w:rPr>
          <w:rFonts w:ascii="Palatino Linotype" w:hAnsi="Palatino Linotype" w:cs="Arial"/>
          <w:color w:val="000000" w:themeColor="text1"/>
          <w:lang w:val="es-ES"/>
        </w:rPr>
      </w:pPr>
      <w:r w:rsidRPr="00837BA8">
        <w:rPr>
          <w:rFonts w:ascii="Palatino Linotype" w:hAnsi="Palatino Linotype" w:cs="Arial"/>
          <w:b/>
          <w:color w:val="000000" w:themeColor="text1"/>
          <w:sz w:val="28"/>
          <w:szCs w:val="28"/>
          <w:lang w:val="es-ES"/>
        </w:rPr>
        <w:t>PRIMERO</w:t>
      </w:r>
      <w:r w:rsidRPr="00837BA8">
        <w:rPr>
          <w:rFonts w:ascii="Palatino Linotype" w:hAnsi="Palatino Linotype" w:cs="Arial"/>
          <w:color w:val="000000" w:themeColor="text1"/>
          <w:sz w:val="28"/>
          <w:szCs w:val="28"/>
          <w:lang w:val="es-ES"/>
        </w:rPr>
        <w:t>.</w:t>
      </w:r>
      <w:r w:rsidRPr="00837BA8">
        <w:rPr>
          <w:rFonts w:ascii="Palatino Linotype" w:hAnsi="Palatino Linotype" w:cs="Arial"/>
          <w:color w:val="000000" w:themeColor="text1"/>
          <w:lang w:val="es-ES"/>
        </w:rPr>
        <w:t xml:space="preserve"> Resultan </w:t>
      </w:r>
      <w:r w:rsidRPr="00837BA8">
        <w:rPr>
          <w:rFonts w:ascii="Palatino Linotype" w:hAnsi="Palatino Linotype" w:cs="Arial"/>
          <w:b/>
          <w:color w:val="000000" w:themeColor="text1"/>
          <w:lang w:val="es-ES"/>
        </w:rPr>
        <w:t>fundadas</w:t>
      </w:r>
      <w:r w:rsidRPr="00837BA8">
        <w:rPr>
          <w:rFonts w:ascii="Palatino Linotype" w:hAnsi="Palatino Linotype" w:cs="Arial"/>
          <w:color w:val="000000" w:themeColor="text1"/>
          <w:lang w:val="es-ES"/>
        </w:rPr>
        <w:t xml:space="preserve"> las razones o motivos de inconformidad planteadas por </w:t>
      </w:r>
      <w:r w:rsidRPr="00837BA8">
        <w:rPr>
          <w:rFonts w:ascii="Palatino Linotype" w:hAnsi="Palatino Linotype" w:cs="Arial"/>
          <w:b/>
          <w:color w:val="000000" w:themeColor="text1"/>
          <w:lang w:val="es-ES"/>
        </w:rPr>
        <w:t>EL RECURRENTE</w:t>
      </w:r>
      <w:r w:rsidRPr="00837BA8">
        <w:rPr>
          <w:rFonts w:ascii="Palatino Linotype" w:hAnsi="Palatino Linotype" w:cs="Arial"/>
          <w:color w:val="000000" w:themeColor="text1"/>
          <w:lang w:val="es-ES"/>
        </w:rPr>
        <w:t xml:space="preserve">, en términos del Considerando </w:t>
      </w:r>
      <w:r w:rsidRPr="00837BA8">
        <w:rPr>
          <w:rFonts w:ascii="Palatino Linotype" w:hAnsi="Palatino Linotype" w:cs="Arial"/>
          <w:b/>
          <w:color w:val="000000" w:themeColor="text1"/>
          <w:lang w:val="es-ES"/>
        </w:rPr>
        <w:t>QUINTO</w:t>
      </w:r>
      <w:r w:rsidRPr="00837BA8">
        <w:rPr>
          <w:rFonts w:ascii="Palatino Linotype" w:hAnsi="Palatino Linotype" w:cs="Arial"/>
          <w:color w:val="000000" w:themeColor="text1"/>
          <w:lang w:val="es-ES"/>
        </w:rPr>
        <w:t xml:space="preserve"> de la presente resolución.</w:t>
      </w:r>
    </w:p>
    <w:p w14:paraId="6164022E" w14:textId="77777777" w:rsidR="00481028" w:rsidRPr="00837BA8" w:rsidRDefault="00481028" w:rsidP="00481028">
      <w:pPr>
        <w:spacing w:line="360" w:lineRule="auto"/>
        <w:jc w:val="both"/>
        <w:rPr>
          <w:rFonts w:ascii="Palatino Linotype" w:hAnsi="Palatino Linotype" w:cs="Arial"/>
          <w:color w:val="000000" w:themeColor="text1"/>
          <w:lang w:val="es-ES"/>
        </w:rPr>
      </w:pPr>
    </w:p>
    <w:p w14:paraId="54B49878" w14:textId="074A507C" w:rsidR="00481028" w:rsidRPr="00837BA8" w:rsidRDefault="00481028" w:rsidP="00481028">
      <w:pPr>
        <w:spacing w:line="360" w:lineRule="auto"/>
        <w:jc w:val="both"/>
        <w:rPr>
          <w:rFonts w:ascii="Palatino Linotype" w:hAnsi="Palatino Linotype" w:cs="Arial"/>
          <w:color w:val="000000" w:themeColor="text1"/>
          <w:lang w:val="es-ES"/>
        </w:rPr>
      </w:pPr>
      <w:r w:rsidRPr="00837BA8">
        <w:rPr>
          <w:rFonts w:ascii="Palatino Linotype" w:hAnsi="Palatino Linotype" w:cs="Arial"/>
          <w:b/>
          <w:color w:val="000000" w:themeColor="text1"/>
          <w:sz w:val="28"/>
          <w:szCs w:val="28"/>
          <w:lang w:val="es-ES"/>
        </w:rPr>
        <w:t>SEGUNDO</w:t>
      </w:r>
      <w:r w:rsidRPr="00837BA8">
        <w:rPr>
          <w:rFonts w:ascii="Palatino Linotype" w:hAnsi="Palatino Linotype" w:cs="Arial"/>
          <w:color w:val="000000" w:themeColor="text1"/>
          <w:sz w:val="28"/>
          <w:szCs w:val="28"/>
          <w:lang w:val="es-ES"/>
        </w:rPr>
        <w:t>.</w:t>
      </w:r>
      <w:r w:rsidRPr="00837BA8">
        <w:rPr>
          <w:rFonts w:ascii="Palatino Linotype" w:hAnsi="Palatino Linotype" w:cs="Arial"/>
          <w:color w:val="000000" w:themeColor="text1"/>
          <w:lang w:val="es-ES"/>
        </w:rPr>
        <w:t xml:space="preserve"> </w:t>
      </w:r>
      <w:r w:rsidRPr="00837BA8">
        <w:rPr>
          <w:rFonts w:ascii="Palatino Linotype" w:eastAsia="Calibri" w:hAnsi="Palatino Linotype" w:cs="Arial"/>
          <w:color w:val="000000" w:themeColor="text1"/>
        </w:rPr>
        <w:t xml:space="preserve">Se </w:t>
      </w:r>
      <w:r w:rsidRPr="00837BA8">
        <w:rPr>
          <w:rFonts w:ascii="Palatino Linotype" w:eastAsia="Calibri" w:hAnsi="Palatino Linotype" w:cs="Arial"/>
          <w:b/>
          <w:color w:val="000000" w:themeColor="text1"/>
        </w:rPr>
        <w:t xml:space="preserve">MODIFICA </w:t>
      </w:r>
      <w:r w:rsidRPr="00837BA8">
        <w:rPr>
          <w:rFonts w:ascii="Palatino Linotype" w:eastAsia="Calibri" w:hAnsi="Palatino Linotype" w:cs="Arial"/>
          <w:color w:val="000000" w:themeColor="text1"/>
        </w:rPr>
        <w:t xml:space="preserve">la respuesta proporcionada por </w:t>
      </w:r>
      <w:r w:rsidRPr="00837BA8">
        <w:rPr>
          <w:rFonts w:ascii="Palatino Linotype" w:eastAsia="Calibri" w:hAnsi="Palatino Linotype" w:cs="Arial"/>
          <w:b/>
          <w:color w:val="000000" w:themeColor="text1"/>
        </w:rPr>
        <w:t xml:space="preserve">EL SUJETO OBLIGADO </w:t>
      </w:r>
      <w:r w:rsidRPr="00837BA8">
        <w:rPr>
          <w:rFonts w:ascii="Palatino Linotype" w:eastAsia="Calibri" w:hAnsi="Palatino Linotype" w:cs="Arial"/>
          <w:color w:val="000000" w:themeColor="text1"/>
        </w:rPr>
        <w:t xml:space="preserve">y se </w:t>
      </w:r>
      <w:r w:rsidRPr="00837BA8">
        <w:rPr>
          <w:rFonts w:ascii="Palatino Linotype" w:eastAsia="Calibri" w:hAnsi="Palatino Linotype" w:cs="Arial"/>
          <w:b/>
          <w:color w:val="000000" w:themeColor="text1"/>
        </w:rPr>
        <w:t xml:space="preserve">ordena </w:t>
      </w:r>
      <w:r w:rsidRPr="00837BA8">
        <w:rPr>
          <w:rFonts w:ascii="Palatino Linotype" w:eastAsia="Calibri" w:hAnsi="Palatino Linotype" w:cs="Arial"/>
          <w:color w:val="000000" w:themeColor="text1"/>
        </w:rPr>
        <w:t xml:space="preserve">atienda la solicitud de información que dio origen al recurso de revisión </w:t>
      </w:r>
      <w:r w:rsidRPr="00837BA8">
        <w:rPr>
          <w:rFonts w:ascii="Palatino Linotype" w:hAnsi="Palatino Linotype"/>
          <w:b/>
          <w:color w:val="000000" w:themeColor="text1"/>
        </w:rPr>
        <w:t>05</w:t>
      </w:r>
      <w:r w:rsidR="000F149B" w:rsidRPr="00837BA8">
        <w:rPr>
          <w:rFonts w:ascii="Palatino Linotype" w:hAnsi="Palatino Linotype"/>
          <w:b/>
          <w:color w:val="000000" w:themeColor="text1"/>
        </w:rPr>
        <w:t>847</w:t>
      </w:r>
      <w:r w:rsidRPr="00837BA8">
        <w:rPr>
          <w:rFonts w:ascii="Palatino Linotype" w:hAnsi="Palatino Linotype"/>
          <w:b/>
          <w:color w:val="000000" w:themeColor="text1"/>
        </w:rPr>
        <w:t>/INFOEM/IP/RR/2021</w:t>
      </w:r>
      <w:r w:rsidRPr="00837BA8">
        <w:rPr>
          <w:rFonts w:ascii="Palatino Linotype" w:hAnsi="Palatino Linotype" w:cs="Arial"/>
          <w:color w:val="000000" w:themeColor="text1"/>
        </w:rPr>
        <w:t xml:space="preserve">, en términos del Considerando </w:t>
      </w:r>
      <w:r w:rsidRPr="00837BA8">
        <w:rPr>
          <w:rFonts w:ascii="Palatino Linotype" w:hAnsi="Palatino Linotype" w:cs="Arial"/>
          <w:b/>
          <w:color w:val="000000" w:themeColor="text1"/>
        </w:rPr>
        <w:t>QUINTO</w:t>
      </w:r>
      <w:r w:rsidRPr="00837BA8">
        <w:rPr>
          <w:rFonts w:ascii="Palatino Linotype" w:hAnsi="Palatino Linotype" w:cs="Arial"/>
          <w:color w:val="000000" w:themeColor="text1"/>
        </w:rPr>
        <w:t xml:space="preserve"> </w:t>
      </w:r>
      <w:r w:rsidRPr="00837BA8">
        <w:rPr>
          <w:rFonts w:ascii="Palatino Linotype" w:hAnsi="Palatino Linotype" w:cs="Arial"/>
          <w:color w:val="000000" w:themeColor="text1"/>
          <w:lang w:val="es-ES"/>
        </w:rPr>
        <w:t>de la presente resolución, y haga entrega al</w:t>
      </w:r>
      <w:r w:rsidRPr="00837BA8">
        <w:rPr>
          <w:rFonts w:ascii="Palatino Linotype" w:hAnsi="Palatino Linotype" w:cs="Arial"/>
          <w:b/>
          <w:color w:val="000000" w:themeColor="text1"/>
          <w:lang w:val="es-ES"/>
        </w:rPr>
        <w:t xml:space="preserve"> RECURRENTE</w:t>
      </w:r>
      <w:r w:rsidRPr="00837BA8">
        <w:rPr>
          <w:rFonts w:ascii="Palatino Linotype" w:hAnsi="Palatino Linotype" w:cs="Arial"/>
          <w:color w:val="000000" w:themeColor="text1"/>
          <w:lang w:val="es-ES"/>
        </w:rPr>
        <w:t>,</w:t>
      </w:r>
      <w:r w:rsidR="0026186E" w:rsidRPr="00837BA8">
        <w:rPr>
          <w:rFonts w:ascii="Palatino Linotype" w:hAnsi="Palatino Linotype" w:cs="Arial"/>
          <w:color w:val="000000" w:themeColor="text1"/>
          <w:lang w:val="es-ES"/>
        </w:rPr>
        <w:t xml:space="preserve"> en </w:t>
      </w:r>
      <w:r w:rsidR="0026186E" w:rsidRPr="00837BA8">
        <w:rPr>
          <w:rFonts w:ascii="Palatino Linotype" w:hAnsi="Palatino Linotype" w:cs="Arial"/>
          <w:b/>
          <w:color w:val="000000" w:themeColor="text1"/>
          <w:lang w:val="es-ES"/>
        </w:rPr>
        <w:t>versión pública</w:t>
      </w:r>
      <w:r w:rsidR="0026186E" w:rsidRPr="00837BA8">
        <w:rPr>
          <w:rFonts w:ascii="Palatino Linotype" w:hAnsi="Palatino Linotype" w:cs="Arial"/>
          <w:color w:val="000000" w:themeColor="text1"/>
          <w:lang w:val="es-ES"/>
        </w:rPr>
        <w:t xml:space="preserve"> de ser procedente </w:t>
      </w:r>
      <w:r w:rsidR="004F1330" w:rsidRPr="00837BA8">
        <w:rPr>
          <w:rFonts w:ascii="Palatino Linotype" w:hAnsi="Palatino Linotype" w:cs="Arial"/>
          <w:color w:val="000000" w:themeColor="text1"/>
          <w:lang w:val="es-ES"/>
        </w:rPr>
        <w:t xml:space="preserve">y </w:t>
      </w:r>
      <w:r w:rsidR="004F1330" w:rsidRPr="00837BA8">
        <w:rPr>
          <w:rFonts w:ascii="Palatino Linotype" w:hAnsi="Palatino Linotype" w:cs="Arial"/>
          <w:b/>
          <w:color w:val="000000" w:themeColor="text1"/>
          <w:lang w:val="es-ES"/>
        </w:rPr>
        <w:t>copias certificadas (</w:t>
      </w:r>
      <w:r w:rsidR="00AC541C" w:rsidRPr="00837BA8">
        <w:rPr>
          <w:rFonts w:ascii="Palatino Linotype" w:hAnsi="Palatino Linotype" w:cs="Arial"/>
          <w:b/>
          <w:color w:val="000000" w:themeColor="text1"/>
          <w:lang w:val="es-ES"/>
        </w:rPr>
        <w:t>sin costo</w:t>
      </w:r>
      <w:r w:rsidR="004F1330" w:rsidRPr="00837BA8">
        <w:rPr>
          <w:rFonts w:ascii="Palatino Linotype" w:hAnsi="Palatino Linotype" w:cs="Arial"/>
          <w:b/>
          <w:color w:val="000000" w:themeColor="text1"/>
          <w:lang w:val="es-ES"/>
        </w:rPr>
        <w:t>)</w:t>
      </w:r>
      <w:r w:rsidR="004F1330" w:rsidRPr="00837BA8">
        <w:rPr>
          <w:rFonts w:ascii="Palatino Linotype" w:hAnsi="Palatino Linotype" w:cs="Arial"/>
          <w:color w:val="000000" w:themeColor="text1"/>
          <w:lang w:val="es-ES"/>
        </w:rPr>
        <w:t xml:space="preserve"> </w:t>
      </w:r>
      <w:r w:rsidR="00592F6C" w:rsidRPr="00837BA8">
        <w:rPr>
          <w:rFonts w:ascii="Palatino Linotype" w:hAnsi="Palatino Linotype" w:cs="Arial"/>
          <w:color w:val="000000" w:themeColor="text1"/>
          <w:lang w:val="es-ES"/>
        </w:rPr>
        <w:t>de</w:t>
      </w:r>
      <w:r w:rsidR="00592F6C" w:rsidRPr="00837BA8">
        <w:rPr>
          <w:rFonts w:ascii="Palatino Linotype" w:hAnsi="Palatino Linotype" w:cs="Arial"/>
          <w:b/>
          <w:color w:val="000000" w:themeColor="text1"/>
          <w:lang w:val="es-ES"/>
        </w:rPr>
        <w:t xml:space="preserve"> </w:t>
      </w:r>
      <w:r w:rsidRPr="00837BA8">
        <w:rPr>
          <w:rFonts w:ascii="Palatino Linotype" w:hAnsi="Palatino Linotype"/>
          <w:color w:val="000000" w:themeColor="text1"/>
          <w:lang w:val="es-ES"/>
        </w:rPr>
        <w:t>lo siguiente:</w:t>
      </w:r>
      <w:r w:rsidRPr="00837BA8">
        <w:rPr>
          <w:rFonts w:ascii="Palatino Linotype" w:hAnsi="Palatino Linotype" w:cs="Arial"/>
          <w:b/>
          <w:lang w:val="es-ES"/>
        </w:rPr>
        <w:t xml:space="preserve"> </w:t>
      </w:r>
    </w:p>
    <w:p w14:paraId="2F4A13CE" w14:textId="77777777" w:rsidR="00481028" w:rsidRPr="00837BA8" w:rsidRDefault="00481028" w:rsidP="00481028">
      <w:pPr>
        <w:jc w:val="both"/>
        <w:rPr>
          <w:rFonts w:ascii="Palatino Linotype" w:hAnsi="Palatino Linotype" w:cs="Arial"/>
          <w:b/>
          <w:sz w:val="12"/>
          <w:szCs w:val="22"/>
        </w:rPr>
      </w:pPr>
    </w:p>
    <w:p w14:paraId="09F2D0F4" w14:textId="49CBA8A0" w:rsidR="000E11D7" w:rsidRPr="00837BA8" w:rsidRDefault="00481028" w:rsidP="004F1330">
      <w:pPr>
        <w:ind w:left="851" w:right="899" w:hanging="142"/>
        <w:jc w:val="both"/>
        <w:rPr>
          <w:rFonts w:ascii="Palatino Linotype" w:hAnsi="Palatino Linotype"/>
          <w:i/>
          <w:iCs/>
          <w:sz w:val="22"/>
          <w:szCs w:val="22"/>
          <w:shd w:val="clear" w:color="auto" w:fill="FFFFFF"/>
          <w:lang w:val="es-ES"/>
        </w:rPr>
      </w:pPr>
      <w:r w:rsidRPr="00837BA8">
        <w:rPr>
          <w:rFonts w:ascii="Palatino Linotype" w:hAnsi="Palatino Linotype"/>
          <w:i/>
          <w:iCs/>
          <w:sz w:val="22"/>
          <w:szCs w:val="22"/>
          <w:shd w:val="clear" w:color="auto" w:fill="FFFFFF"/>
          <w:lang w:val="es-ES"/>
        </w:rPr>
        <w:t>“</w:t>
      </w:r>
      <w:r w:rsidR="00592F6C" w:rsidRPr="00837BA8">
        <w:rPr>
          <w:rFonts w:ascii="Palatino Linotype" w:hAnsi="Palatino Linotype"/>
          <w:i/>
          <w:iCs/>
          <w:sz w:val="22"/>
          <w:szCs w:val="22"/>
          <w:shd w:val="clear" w:color="auto" w:fill="FFFFFF"/>
          <w:lang w:val="es-ES"/>
        </w:rPr>
        <w:t>1)</w:t>
      </w:r>
      <w:r w:rsidR="00693AF5" w:rsidRPr="00837BA8">
        <w:rPr>
          <w:rFonts w:ascii="Palatino Linotype" w:hAnsi="Palatino Linotype"/>
          <w:i/>
          <w:iCs/>
          <w:sz w:val="22"/>
          <w:szCs w:val="22"/>
          <w:shd w:val="clear" w:color="auto" w:fill="FFFFFF"/>
          <w:lang w:val="es-ES"/>
        </w:rPr>
        <w:t xml:space="preserve"> </w:t>
      </w:r>
      <w:r w:rsidR="000E11D7" w:rsidRPr="00837BA8">
        <w:rPr>
          <w:rFonts w:ascii="Palatino Linotype" w:hAnsi="Palatino Linotype"/>
          <w:i/>
          <w:iCs/>
          <w:sz w:val="22"/>
          <w:szCs w:val="22"/>
          <w:shd w:val="clear" w:color="auto" w:fill="FFFFFF"/>
          <w:lang w:val="es-ES"/>
        </w:rPr>
        <w:t>se entreguen copias certificadas del contrato de obra pública número</w:t>
      </w:r>
      <w:r w:rsidR="004F1330" w:rsidRPr="00837BA8">
        <w:rPr>
          <w:rFonts w:ascii="Palatino Linotype" w:hAnsi="Palatino Linotype"/>
          <w:i/>
          <w:iCs/>
          <w:sz w:val="22"/>
          <w:szCs w:val="22"/>
          <w:shd w:val="clear" w:color="auto" w:fill="FFFFFF"/>
          <w:lang w:val="es-ES"/>
        </w:rPr>
        <w:t xml:space="preserve">:  </w:t>
      </w:r>
      <w:r w:rsidR="000E11D7" w:rsidRPr="00837BA8">
        <w:rPr>
          <w:rFonts w:ascii="Palatino Linotype" w:hAnsi="Palatino Linotype"/>
          <w:i/>
          <w:iCs/>
          <w:sz w:val="22"/>
          <w:szCs w:val="22"/>
          <w:shd w:val="clear" w:color="auto" w:fill="FFFFFF"/>
          <w:lang w:val="es-ES"/>
        </w:rPr>
        <w:t xml:space="preserve"> </w:t>
      </w:r>
      <w:r w:rsidR="004F1330" w:rsidRPr="00837BA8">
        <w:rPr>
          <w:rFonts w:ascii="Palatino Linotype" w:hAnsi="Palatino Linotype"/>
          <w:i/>
          <w:iCs/>
          <w:sz w:val="22"/>
          <w:szCs w:val="22"/>
          <w:shd w:val="clear" w:color="auto" w:fill="FFFFFF"/>
          <w:lang w:val="es-ES"/>
        </w:rPr>
        <w:t>SAPASA/I3P/OB/PRODDER/RFYPP/05/19</w:t>
      </w:r>
    </w:p>
    <w:p w14:paraId="53D54884" w14:textId="77777777" w:rsidR="000E11D7" w:rsidRPr="00837BA8" w:rsidRDefault="000E11D7" w:rsidP="00592F6C">
      <w:pPr>
        <w:ind w:left="851" w:right="899" w:hanging="142"/>
        <w:jc w:val="both"/>
        <w:rPr>
          <w:rFonts w:ascii="Palatino Linotype" w:hAnsi="Palatino Linotype"/>
          <w:i/>
          <w:iCs/>
          <w:sz w:val="22"/>
          <w:szCs w:val="22"/>
          <w:shd w:val="clear" w:color="auto" w:fill="FFFFFF"/>
          <w:lang w:val="es-ES"/>
        </w:rPr>
      </w:pPr>
    </w:p>
    <w:p w14:paraId="274B8B1D" w14:textId="58E4CFCA" w:rsidR="000B79A7" w:rsidRPr="00837BA8" w:rsidRDefault="000B79A7" w:rsidP="000B79A7">
      <w:pPr>
        <w:ind w:left="851" w:right="899" w:hanging="142"/>
        <w:jc w:val="both"/>
        <w:rPr>
          <w:rFonts w:ascii="Palatino Linotype" w:hAnsi="Palatino Linotype"/>
          <w:i/>
          <w:iCs/>
          <w:sz w:val="22"/>
          <w:szCs w:val="22"/>
          <w:shd w:val="clear" w:color="auto" w:fill="FFFFFF"/>
          <w:lang w:val="es-ES"/>
        </w:rPr>
      </w:pPr>
      <w:r w:rsidRPr="00837BA8">
        <w:rPr>
          <w:rFonts w:ascii="Palatino Linotype" w:hAnsi="Palatino Linotype"/>
          <w:i/>
          <w:iCs/>
          <w:sz w:val="22"/>
          <w:szCs w:val="22"/>
          <w:shd w:val="clear" w:color="auto" w:fill="FFFFFF"/>
          <w:lang w:val="es-ES"/>
        </w:rPr>
        <w:t xml:space="preserve">Debiendo notificar al </w:t>
      </w:r>
      <w:r w:rsidRPr="00837BA8">
        <w:rPr>
          <w:rFonts w:ascii="Palatino Linotype" w:hAnsi="Palatino Linotype"/>
          <w:b/>
          <w:i/>
          <w:iCs/>
          <w:sz w:val="22"/>
          <w:szCs w:val="22"/>
          <w:shd w:val="clear" w:color="auto" w:fill="FFFFFF"/>
          <w:lang w:val="es-ES"/>
        </w:rPr>
        <w:t>RECURRENTE</w:t>
      </w:r>
      <w:r w:rsidRPr="00837BA8">
        <w:rPr>
          <w:rFonts w:ascii="Palatino Linotype" w:hAnsi="Palatino Linotype"/>
          <w:i/>
          <w:iCs/>
          <w:sz w:val="22"/>
          <w:szCs w:val="22"/>
          <w:shd w:val="clear" w:color="auto" w:fill="FFFFFF"/>
          <w:lang w:val="es-ES"/>
        </w:rPr>
        <w:t xml:space="preserve"> el Acuerdo de Clasificación de la información que emita el Comité de Transparencia con motivo de la versión pública, asimismo para el caso de documentos susceptibles de ser clasificados como información confidencial en su totalidad, en términos del artículo 143 de la Ley de Transparencia </w:t>
      </w:r>
      <w:r w:rsidRPr="00837BA8">
        <w:rPr>
          <w:rFonts w:ascii="Palatino Linotype" w:hAnsi="Palatino Linotype"/>
          <w:i/>
          <w:iCs/>
          <w:sz w:val="22"/>
          <w:szCs w:val="22"/>
          <w:shd w:val="clear" w:color="auto" w:fill="FFFFFF"/>
          <w:lang w:val="es-ES"/>
        </w:rPr>
        <w:lastRenderedPageBreak/>
        <w:t xml:space="preserve">y Acceso a la Información Pública del Estado de México y Municipios, el Comité deberá aprobar dicha clasificación. </w:t>
      </w:r>
    </w:p>
    <w:p w14:paraId="5D0450F2" w14:textId="77777777" w:rsidR="000B79A7" w:rsidRPr="00837BA8" w:rsidRDefault="000B79A7" w:rsidP="000B79A7">
      <w:pPr>
        <w:ind w:left="851" w:right="899" w:hanging="142"/>
        <w:jc w:val="both"/>
        <w:rPr>
          <w:rFonts w:ascii="Palatino Linotype" w:hAnsi="Palatino Linotype"/>
          <w:i/>
          <w:iCs/>
          <w:sz w:val="22"/>
          <w:szCs w:val="22"/>
          <w:shd w:val="clear" w:color="auto" w:fill="FFFFFF"/>
          <w:lang w:val="es-ES"/>
        </w:rPr>
      </w:pPr>
    </w:p>
    <w:p w14:paraId="78EF186B" w14:textId="18249880" w:rsidR="000B79A7" w:rsidRPr="00837BA8" w:rsidRDefault="000B79A7" w:rsidP="000B79A7">
      <w:pPr>
        <w:ind w:left="851" w:right="899" w:hanging="142"/>
        <w:jc w:val="both"/>
        <w:rPr>
          <w:rFonts w:ascii="Palatino Linotype" w:hAnsi="Palatino Linotype"/>
          <w:i/>
          <w:iCs/>
          <w:sz w:val="22"/>
          <w:szCs w:val="22"/>
          <w:shd w:val="clear" w:color="auto" w:fill="FFFFFF"/>
          <w:lang w:val="es-ES"/>
        </w:rPr>
      </w:pPr>
      <w:r w:rsidRPr="00837BA8">
        <w:rPr>
          <w:rFonts w:ascii="Palatino Linotype" w:hAnsi="Palatino Linotype"/>
          <w:i/>
          <w:iCs/>
          <w:sz w:val="22"/>
          <w:szCs w:val="22"/>
          <w:shd w:val="clear" w:color="auto" w:fill="FFFFFF"/>
          <w:lang w:val="es-ES"/>
        </w:rPr>
        <w:t xml:space="preserve">A efecto de que </w:t>
      </w:r>
      <w:r w:rsidRPr="00837BA8">
        <w:rPr>
          <w:rFonts w:ascii="Palatino Linotype" w:hAnsi="Palatino Linotype"/>
          <w:b/>
          <w:i/>
          <w:iCs/>
          <w:sz w:val="22"/>
          <w:szCs w:val="22"/>
          <w:shd w:val="clear" w:color="auto" w:fill="FFFFFF"/>
          <w:lang w:val="es-ES"/>
        </w:rPr>
        <w:t>EL SUJETO OBLIGADO</w:t>
      </w:r>
      <w:r w:rsidRPr="00837BA8">
        <w:rPr>
          <w:rFonts w:ascii="Palatino Linotype" w:hAnsi="Palatino Linotype"/>
          <w:i/>
          <w:iCs/>
          <w:sz w:val="22"/>
          <w:szCs w:val="22"/>
          <w:shd w:val="clear" w:color="auto" w:fill="FFFFFF"/>
          <w:lang w:val="es-ES"/>
        </w:rPr>
        <w:t xml:space="preserve"> dé pleno cumplimiento respecto de la entrega de la información en copias certificadas, es necesario que informe al </w:t>
      </w:r>
      <w:r w:rsidRPr="00837BA8">
        <w:rPr>
          <w:rFonts w:ascii="Palatino Linotype" w:hAnsi="Palatino Linotype"/>
          <w:b/>
          <w:i/>
          <w:iCs/>
          <w:sz w:val="22"/>
          <w:szCs w:val="22"/>
          <w:shd w:val="clear" w:color="auto" w:fill="FFFFFF"/>
          <w:lang w:val="es-ES"/>
        </w:rPr>
        <w:t>RECURRENTE</w:t>
      </w:r>
      <w:r w:rsidRPr="00837BA8">
        <w:rPr>
          <w:rFonts w:ascii="Palatino Linotype" w:hAnsi="Palatino Linotype"/>
          <w:i/>
          <w:iCs/>
          <w:sz w:val="22"/>
          <w:szCs w:val="22"/>
          <w:shd w:val="clear" w:color="auto" w:fill="FFFFFF"/>
          <w:lang w:val="es-ES"/>
        </w:rPr>
        <w:t xml:space="preserve"> el procedimiento para efectuar el pago de los derechos correspondientes por la expedición de las copias certificadas, el costo, el o lugares, días y horario en que tiene la posibilidad de efectuar el pago, y una vez realizado éste, procederá a la certificación de los documentos, para finalmente elaborar la versión pública de los mismos,  debiendo informar al </w:t>
      </w:r>
      <w:r w:rsidRPr="00837BA8">
        <w:rPr>
          <w:rFonts w:ascii="Palatino Linotype" w:hAnsi="Palatino Linotype"/>
          <w:b/>
          <w:i/>
          <w:iCs/>
          <w:sz w:val="22"/>
          <w:szCs w:val="22"/>
          <w:shd w:val="clear" w:color="auto" w:fill="FFFFFF"/>
          <w:lang w:val="es-ES"/>
        </w:rPr>
        <w:t>RECURRENTE</w:t>
      </w:r>
      <w:r w:rsidRPr="00837BA8">
        <w:rPr>
          <w:rFonts w:ascii="Palatino Linotype" w:hAnsi="Palatino Linotype"/>
          <w:i/>
          <w:iCs/>
          <w:sz w:val="22"/>
          <w:szCs w:val="22"/>
          <w:shd w:val="clear" w:color="auto" w:fill="FFFFFF"/>
          <w:lang w:val="es-ES"/>
        </w:rPr>
        <w:t xml:space="preserve"> el procedimiento para recoger dichas copias.</w:t>
      </w:r>
    </w:p>
    <w:p w14:paraId="77CA485D" w14:textId="77777777" w:rsidR="000B79A7" w:rsidRPr="00837BA8" w:rsidRDefault="000B79A7" w:rsidP="004F1330">
      <w:pPr>
        <w:ind w:left="851" w:right="899" w:hanging="142"/>
        <w:jc w:val="both"/>
        <w:rPr>
          <w:rFonts w:ascii="Palatino Linotype" w:hAnsi="Palatino Linotype"/>
          <w:i/>
          <w:iCs/>
          <w:sz w:val="22"/>
          <w:szCs w:val="22"/>
          <w:shd w:val="clear" w:color="auto" w:fill="FFFFFF"/>
          <w:lang w:val="es-ES"/>
        </w:rPr>
      </w:pPr>
    </w:p>
    <w:p w14:paraId="12DCFD91" w14:textId="77777777" w:rsidR="004F1330" w:rsidRPr="00837BA8" w:rsidRDefault="004F1330" w:rsidP="00592F6C">
      <w:pPr>
        <w:ind w:left="851" w:right="899" w:hanging="142"/>
        <w:jc w:val="both"/>
        <w:rPr>
          <w:rFonts w:ascii="Palatino Linotype" w:hAnsi="Palatino Linotype" w:cs="Arial"/>
          <w:sz w:val="22"/>
          <w:szCs w:val="22"/>
        </w:rPr>
      </w:pPr>
    </w:p>
    <w:p w14:paraId="6130FFC2" w14:textId="77777777" w:rsidR="00481028" w:rsidRPr="00837BA8" w:rsidRDefault="00481028" w:rsidP="00481028">
      <w:pPr>
        <w:spacing w:line="360" w:lineRule="auto"/>
        <w:jc w:val="both"/>
        <w:rPr>
          <w:rFonts w:ascii="Palatino Linotype" w:hAnsi="Palatino Linotype"/>
          <w:color w:val="000000" w:themeColor="text1"/>
          <w:shd w:val="clear" w:color="auto" w:fill="FFFFFF"/>
        </w:rPr>
      </w:pPr>
      <w:r w:rsidRPr="00837BA8">
        <w:rPr>
          <w:rFonts w:ascii="Palatino Linotype" w:hAnsi="Palatino Linotype"/>
          <w:b/>
          <w:color w:val="000000" w:themeColor="text1"/>
          <w:sz w:val="28"/>
          <w:szCs w:val="28"/>
          <w:shd w:val="clear" w:color="auto" w:fill="FFFFFF"/>
        </w:rPr>
        <w:t>TERCERO.</w:t>
      </w:r>
      <w:r w:rsidRPr="00837BA8">
        <w:rPr>
          <w:rFonts w:ascii="Palatino Linotype" w:hAnsi="Palatino Linotype"/>
          <w:b/>
          <w:color w:val="000000" w:themeColor="text1"/>
          <w:shd w:val="clear" w:color="auto" w:fill="FFFFFF"/>
        </w:rPr>
        <w:t xml:space="preserve"> </w:t>
      </w:r>
      <w:r w:rsidRPr="00837BA8">
        <w:rPr>
          <w:rFonts w:ascii="Palatino Linotype" w:eastAsia="Calibri" w:hAnsi="Palatino Linotype" w:cs="Arial"/>
          <w:b/>
          <w:color w:val="000000" w:themeColor="text1"/>
        </w:rPr>
        <w:t>Notifíquese</w:t>
      </w:r>
      <w:r w:rsidRPr="00837BA8">
        <w:rPr>
          <w:rFonts w:ascii="Palatino Linotype" w:eastAsia="Calibri" w:hAnsi="Palatino Linotype" w:cs="Arial"/>
          <w:color w:val="000000" w:themeColor="text1"/>
        </w:rPr>
        <w:t xml:space="preserve"> al Titular</w:t>
      </w:r>
      <w:r w:rsidRPr="00837BA8">
        <w:rPr>
          <w:rFonts w:ascii="Palatino Linotype" w:hAnsi="Palatino Linotype"/>
          <w:color w:val="000000" w:themeColor="text1"/>
          <w:shd w:val="clear" w:color="auto" w:fill="FFFFFF"/>
        </w:rPr>
        <w:t xml:space="preserve"> de la Unidad de Transparencia del</w:t>
      </w:r>
      <w:r w:rsidRPr="00837BA8">
        <w:rPr>
          <w:rFonts w:ascii="Palatino Linotype" w:hAnsi="Palatino Linotype"/>
          <w:b/>
          <w:color w:val="000000" w:themeColor="text1"/>
          <w:shd w:val="clear" w:color="auto" w:fill="FFFFFF"/>
        </w:rPr>
        <w:t> SUJETO OBLIGADO</w:t>
      </w:r>
      <w:r w:rsidRPr="00837BA8">
        <w:rPr>
          <w:rFonts w:ascii="Palatino Linotype" w:hAnsi="Palatino Linotype"/>
          <w:color w:val="000000" w:themeColor="text1"/>
          <w:shd w:val="clear" w:color="auto" w:fill="FFFFFF"/>
        </w:rPr>
        <w:t xml:space="preserve">, para que conforme a los artículos 186, último párrafo y 189, párrafo segundo de la Ley de </w:t>
      </w:r>
      <w:r w:rsidRPr="00837BA8">
        <w:rPr>
          <w:rFonts w:ascii="Palatino Linotype" w:hAnsi="Palatino Linotype" w:cs="Arial"/>
          <w:color w:val="000000" w:themeColor="text1"/>
        </w:rPr>
        <w:t>Transparencia</w:t>
      </w:r>
      <w:r w:rsidRPr="00837BA8">
        <w:rPr>
          <w:rFonts w:ascii="Palatino Linotype" w:hAnsi="Palatino Linotype"/>
          <w:color w:val="000000" w:themeColor="text1"/>
          <w:shd w:val="clear" w:color="auto" w:fill="FFFFFF"/>
        </w:rPr>
        <w:t xml:space="preserve"> y Acceso a la Información Pública del Estado de México y Municipios, dé </w:t>
      </w:r>
      <w:r w:rsidRPr="00837BA8">
        <w:rPr>
          <w:rFonts w:ascii="Palatino Linotype" w:hAnsi="Palatino Linotype" w:cs="Arial"/>
          <w:color w:val="000000" w:themeColor="text1"/>
        </w:rPr>
        <w:t>cumplimiento</w:t>
      </w:r>
      <w:r w:rsidRPr="00837BA8">
        <w:rPr>
          <w:rFonts w:ascii="Palatino Linotype" w:hAnsi="Palatino Linotype"/>
          <w:color w:val="000000" w:themeColor="text1"/>
          <w:shd w:val="clear" w:color="auto" w:fill="FFFFFF"/>
        </w:rPr>
        <w:t xml:space="preserve"> a lo ordenado dentro del plazo de diez días hábiles, debiendo </w:t>
      </w:r>
      <w:r w:rsidRPr="00837BA8">
        <w:rPr>
          <w:rFonts w:ascii="Palatino Linotype" w:hAnsi="Palatino Linotype" w:cs="Arial"/>
          <w:color w:val="000000" w:themeColor="text1"/>
        </w:rPr>
        <w:t>informar</w:t>
      </w:r>
      <w:r w:rsidRPr="00837BA8">
        <w:rPr>
          <w:rFonts w:ascii="Palatino Linotype" w:hAnsi="Palatino Linotype"/>
          <w:color w:val="000000" w:themeColor="text1"/>
          <w:shd w:val="clear" w:color="auto" w:fill="FFFFFF"/>
        </w:rPr>
        <w:t xml:space="preserve"> a este Instituto en un plazo </w:t>
      </w:r>
      <w:r w:rsidRPr="00837BA8">
        <w:rPr>
          <w:rFonts w:ascii="Palatino Linotype" w:hAnsi="Palatino Linotype"/>
          <w:color w:val="000000" w:themeColor="text1"/>
          <w:lang w:eastAsia="es-ES_tradnl"/>
        </w:rPr>
        <w:t>de</w:t>
      </w:r>
      <w:r w:rsidRPr="00837BA8">
        <w:rPr>
          <w:rFonts w:ascii="Palatino Linotype" w:hAnsi="Palatino Linotype"/>
          <w:color w:val="000000" w:themeColor="text1"/>
          <w:shd w:val="clear" w:color="auto" w:fill="FFFFFF"/>
        </w:rPr>
        <w:t xml:space="preserve"> tres días hábiles siguientes sobre el cumplimiento dado a la presente resolución.</w:t>
      </w:r>
    </w:p>
    <w:p w14:paraId="2FD09EFA" w14:textId="77777777" w:rsidR="00481028" w:rsidRPr="00837BA8" w:rsidRDefault="00481028" w:rsidP="00481028">
      <w:pPr>
        <w:spacing w:line="360" w:lineRule="auto"/>
        <w:ind w:right="49"/>
        <w:jc w:val="both"/>
        <w:rPr>
          <w:rFonts w:ascii="Palatino Linotype" w:hAnsi="Palatino Linotype"/>
          <w:b/>
          <w:color w:val="000000" w:themeColor="text1"/>
          <w:shd w:val="clear" w:color="auto" w:fill="FFFFFF"/>
        </w:rPr>
      </w:pPr>
    </w:p>
    <w:p w14:paraId="716FAD11" w14:textId="2305897E" w:rsidR="00481028" w:rsidRPr="00837BA8" w:rsidRDefault="00481028" w:rsidP="00481028">
      <w:pPr>
        <w:spacing w:line="360" w:lineRule="auto"/>
        <w:ind w:right="49"/>
        <w:jc w:val="both"/>
        <w:rPr>
          <w:rFonts w:ascii="Palatino Linotype" w:hAnsi="Palatino Linotype"/>
          <w:b/>
          <w:color w:val="000000" w:themeColor="text1"/>
          <w:szCs w:val="17"/>
          <w:lang w:eastAsia="es-ES_tradnl"/>
        </w:rPr>
      </w:pPr>
      <w:r w:rsidRPr="00837BA8">
        <w:rPr>
          <w:rFonts w:ascii="Palatino Linotype" w:hAnsi="Palatino Linotype" w:cs="Arial"/>
          <w:b/>
          <w:bCs/>
          <w:color w:val="000000" w:themeColor="text1"/>
          <w:sz w:val="28"/>
          <w:lang w:eastAsia="es-MX"/>
        </w:rPr>
        <w:t xml:space="preserve">CUARTO. </w:t>
      </w:r>
      <w:r w:rsidRPr="00837BA8">
        <w:rPr>
          <w:rFonts w:ascii="Palatino Linotype" w:hAnsi="Palatino Linotype"/>
          <w:b/>
          <w:color w:val="000000" w:themeColor="text1"/>
          <w:szCs w:val="17"/>
          <w:lang w:eastAsia="es-ES_tradnl"/>
        </w:rPr>
        <w:t>Notifíquese</w:t>
      </w:r>
      <w:r w:rsidRPr="00837BA8">
        <w:rPr>
          <w:rFonts w:ascii="Palatino Linotype" w:hAnsi="Palatino Linotype"/>
          <w:color w:val="000000" w:themeColor="text1"/>
          <w:szCs w:val="17"/>
          <w:lang w:eastAsia="es-ES_tradnl"/>
        </w:rPr>
        <w:t xml:space="preserve"> al</w:t>
      </w:r>
      <w:r w:rsidRPr="00837BA8">
        <w:rPr>
          <w:rFonts w:ascii="Palatino Linotype" w:hAnsi="Palatino Linotype"/>
          <w:b/>
          <w:color w:val="000000" w:themeColor="text1"/>
          <w:szCs w:val="17"/>
          <w:lang w:eastAsia="es-ES_tradnl"/>
        </w:rPr>
        <w:t xml:space="preserve"> RECURRENTE</w:t>
      </w:r>
      <w:r w:rsidRPr="00837BA8">
        <w:rPr>
          <w:rFonts w:ascii="Palatino Linotype" w:hAnsi="Palatino Linotype"/>
          <w:color w:val="000000" w:themeColor="text1"/>
          <w:szCs w:val="17"/>
          <w:lang w:eastAsia="es-ES_tradnl"/>
        </w:rPr>
        <w:t xml:space="preserve"> la presente resolución</w:t>
      </w:r>
      <w:r w:rsidRPr="00837BA8">
        <w:rPr>
          <w:rFonts w:ascii="Palatino Linotype" w:hAnsi="Palatino Linotype" w:cs="Arial"/>
          <w:color w:val="000000" w:themeColor="text1"/>
        </w:rPr>
        <w:t xml:space="preserve"> vía </w:t>
      </w:r>
      <w:r w:rsidR="00693AF5" w:rsidRPr="00837BA8">
        <w:rPr>
          <w:rFonts w:ascii="Palatino Linotype" w:hAnsi="Palatino Linotype" w:cs="Arial"/>
          <w:color w:val="000000" w:themeColor="text1"/>
        </w:rPr>
        <w:t xml:space="preserve">Sistema de Acceso a la Información Mexiquense </w:t>
      </w:r>
      <w:r w:rsidR="00693AF5" w:rsidRPr="00837BA8">
        <w:rPr>
          <w:rFonts w:ascii="Palatino Linotype" w:hAnsi="Palatino Linotype" w:cs="Arial"/>
          <w:b/>
          <w:color w:val="000000" w:themeColor="text1"/>
        </w:rPr>
        <w:t>(</w:t>
      </w:r>
      <w:r w:rsidRPr="00837BA8">
        <w:rPr>
          <w:rFonts w:ascii="Palatino Linotype" w:hAnsi="Palatino Linotype" w:cs="Arial"/>
          <w:b/>
          <w:color w:val="000000" w:themeColor="text1"/>
        </w:rPr>
        <w:t>SAIMEX</w:t>
      </w:r>
      <w:r w:rsidR="00693AF5" w:rsidRPr="00837BA8">
        <w:rPr>
          <w:rFonts w:ascii="Palatino Linotype" w:hAnsi="Palatino Linotype" w:cs="Arial"/>
          <w:b/>
          <w:color w:val="000000" w:themeColor="text1"/>
        </w:rPr>
        <w:t>)</w:t>
      </w:r>
      <w:r w:rsidRPr="00837BA8">
        <w:rPr>
          <w:rFonts w:ascii="Palatino Linotype" w:hAnsi="Palatino Linotype" w:cs="Arial"/>
          <w:b/>
          <w:color w:val="000000" w:themeColor="text1"/>
        </w:rPr>
        <w:t>.</w:t>
      </w:r>
    </w:p>
    <w:p w14:paraId="644F539E" w14:textId="77777777" w:rsidR="00481028" w:rsidRPr="00837BA8" w:rsidRDefault="00481028" w:rsidP="00481028">
      <w:pPr>
        <w:widowControl w:val="0"/>
        <w:autoSpaceDE w:val="0"/>
        <w:autoSpaceDN w:val="0"/>
        <w:adjustRightInd w:val="0"/>
        <w:spacing w:line="360" w:lineRule="auto"/>
        <w:jc w:val="both"/>
        <w:rPr>
          <w:rFonts w:ascii="Palatino Linotype" w:eastAsia="MS Mincho" w:hAnsi="Palatino Linotype"/>
          <w:color w:val="000000" w:themeColor="text1"/>
          <w:szCs w:val="17"/>
          <w:lang w:eastAsia="es-ES_tradnl"/>
        </w:rPr>
      </w:pPr>
    </w:p>
    <w:p w14:paraId="5247CAB6" w14:textId="77777777" w:rsidR="00481028" w:rsidRPr="00837BA8" w:rsidRDefault="00481028" w:rsidP="00481028">
      <w:pPr>
        <w:spacing w:line="360" w:lineRule="auto"/>
        <w:ind w:right="49"/>
        <w:jc w:val="both"/>
        <w:rPr>
          <w:rFonts w:ascii="Palatino Linotype" w:hAnsi="Palatino Linotype"/>
          <w:color w:val="000000" w:themeColor="text1"/>
          <w:szCs w:val="17"/>
          <w:lang w:eastAsia="es-ES_tradnl"/>
        </w:rPr>
      </w:pPr>
      <w:r w:rsidRPr="00837BA8">
        <w:rPr>
          <w:rFonts w:ascii="Palatino Linotype" w:hAnsi="Palatino Linotype" w:cs="Arial"/>
          <w:b/>
          <w:bCs/>
          <w:color w:val="000000" w:themeColor="text1"/>
          <w:sz w:val="28"/>
          <w:lang w:eastAsia="es-MX"/>
        </w:rPr>
        <w:t>QUINTO.</w:t>
      </w:r>
      <w:r w:rsidRPr="00837BA8">
        <w:rPr>
          <w:rFonts w:ascii="Palatino Linotype" w:hAnsi="Palatino Linotype"/>
          <w:color w:val="000000" w:themeColor="text1"/>
          <w:szCs w:val="17"/>
          <w:lang w:eastAsia="es-ES_tradnl"/>
        </w:rPr>
        <w:t xml:space="preserve"> </w:t>
      </w:r>
      <w:r w:rsidRPr="00837BA8">
        <w:rPr>
          <w:rFonts w:ascii="Palatino Linotype" w:hAnsi="Palatino Linotype"/>
          <w:b/>
          <w:color w:val="000000" w:themeColor="text1"/>
          <w:szCs w:val="17"/>
          <w:lang w:eastAsia="es-ES_tradnl"/>
        </w:rPr>
        <w:t>Hágase del conocimiento</w:t>
      </w:r>
      <w:r w:rsidRPr="00837BA8">
        <w:rPr>
          <w:rFonts w:ascii="Palatino Linotype" w:hAnsi="Palatino Linotype"/>
          <w:color w:val="000000" w:themeColor="text1"/>
          <w:szCs w:val="17"/>
          <w:lang w:eastAsia="es-ES_tradnl"/>
        </w:rPr>
        <w:t xml:space="preserve"> al </w:t>
      </w:r>
      <w:r w:rsidRPr="00837BA8">
        <w:rPr>
          <w:rFonts w:ascii="Palatino Linotype" w:hAnsi="Palatino Linotype"/>
          <w:b/>
          <w:color w:val="000000" w:themeColor="text1"/>
          <w:szCs w:val="17"/>
          <w:lang w:eastAsia="es-ES_tradnl"/>
        </w:rPr>
        <w:t>RECURRENTE</w:t>
      </w:r>
      <w:r w:rsidRPr="00837BA8">
        <w:rPr>
          <w:rFonts w:ascii="Palatino Linotype" w:hAnsi="Palatino Linotype"/>
          <w:color w:val="000000" w:themeColor="text1"/>
          <w:szCs w:val="17"/>
          <w:lang w:eastAsia="es-ES_tradnl"/>
        </w:rPr>
        <w:t xml:space="preserve"> que de conformidad con lo establecido en el artículo 196 de la Ley de Transparencia y </w:t>
      </w:r>
      <w:r w:rsidRPr="00837BA8">
        <w:rPr>
          <w:rFonts w:ascii="Palatino Linotype" w:eastAsia="MS Mincho" w:hAnsi="Palatino Linotype"/>
          <w:color w:val="000000" w:themeColor="text1"/>
          <w:szCs w:val="17"/>
          <w:lang w:eastAsia="es-ES_tradnl"/>
        </w:rPr>
        <w:t>Acceso</w:t>
      </w:r>
      <w:r w:rsidRPr="00837BA8">
        <w:rPr>
          <w:rFonts w:ascii="Palatino Linotype" w:hAnsi="Palatino Linotype"/>
          <w:color w:val="000000" w:themeColor="text1"/>
          <w:szCs w:val="17"/>
          <w:lang w:eastAsia="es-ES_tradnl"/>
        </w:rPr>
        <w:t xml:space="preserve"> a la Información </w:t>
      </w:r>
      <w:r w:rsidRPr="00837BA8">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27387AB1" w14:textId="77777777" w:rsidR="00481028" w:rsidRPr="00837BA8" w:rsidRDefault="00481028" w:rsidP="00481028">
      <w:pPr>
        <w:widowControl w:val="0"/>
        <w:autoSpaceDE w:val="0"/>
        <w:autoSpaceDN w:val="0"/>
        <w:adjustRightInd w:val="0"/>
        <w:spacing w:line="360" w:lineRule="auto"/>
        <w:jc w:val="both"/>
        <w:rPr>
          <w:rFonts w:ascii="Palatino Linotype" w:eastAsia="MS Mincho" w:hAnsi="Palatino Linotype"/>
          <w:color w:val="000000" w:themeColor="text1"/>
          <w:szCs w:val="17"/>
          <w:lang w:eastAsia="es-ES_tradnl"/>
        </w:rPr>
      </w:pPr>
    </w:p>
    <w:p w14:paraId="3CC79239" w14:textId="43CAD751" w:rsidR="00481028" w:rsidRPr="00837BA8" w:rsidRDefault="00481028" w:rsidP="00481028">
      <w:pPr>
        <w:spacing w:line="360" w:lineRule="auto"/>
        <w:ind w:right="49"/>
        <w:jc w:val="both"/>
        <w:rPr>
          <w:rFonts w:ascii="Palatino Linotype" w:hAnsi="Palatino Linotype"/>
          <w:color w:val="000000" w:themeColor="text1"/>
          <w:szCs w:val="17"/>
          <w:lang w:eastAsia="es-ES_tradnl"/>
        </w:rPr>
      </w:pPr>
      <w:r w:rsidRPr="00837BA8">
        <w:rPr>
          <w:rFonts w:ascii="Palatino Linotype" w:hAnsi="Palatino Linotype"/>
          <w:b/>
          <w:color w:val="000000" w:themeColor="text1"/>
          <w:sz w:val="28"/>
          <w:szCs w:val="28"/>
          <w:lang w:eastAsia="es-ES_tradnl"/>
        </w:rPr>
        <w:t>SEXTO</w:t>
      </w:r>
      <w:r w:rsidRPr="00837BA8">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B30EE6" w14:textId="676FC91F" w:rsidR="00E56C81" w:rsidRPr="00837BA8" w:rsidRDefault="00E56C81" w:rsidP="00481028">
      <w:pPr>
        <w:spacing w:line="360" w:lineRule="auto"/>
        <w:ind w:right="49"/>
        <w:jc w:val="both"/>
        <w:rPr>
          <w:rFonts w:ascii="Palatino Linotype" w:hAnsi="Palatino Linotype"/>
          <w:color w:val="000000" w:themeColor="text1"/>
          <w:szCs w:val="17"/>
          <w:lang w:eastAsia="es-ES_tradnl"/>
        </w:rPr>
      </w:pPr>
    </w:p>
    <w:p w14:paraId="46838FCA" w14:textId="77777777" w:rsidR="00E56C81" w:rsidRPr="00837BA8" w:rsidRDefault="00E56C81" w:rsidP="00481028">
      <w:pPr>
        <w:spacing w:line="360" w:lineRule="auto"/>
        <w:ind w:right="49"/>
        <w:jc w:val="both"/>
        <w:rPr>
          <w:rFonts w:ascii="Palatino Linotype" w:hAnsi="Palatino Linotype"/>
          <w:color w:val="000000" w:themeColor="text1"/>
          <w:szCs w:val="17"/>
          <w:lang w:eastAsia="es-ES_tradnl"/>
        </w:rPr>
      </w:pPr>
    </w:p>
    <w:p w14:paraId="4038D278" w14:textId="38FD9D7E" w:rsidR="007F6AF0" w:rsidRPr="00837BA8" w:rsidRDefault="00A26EE8" w:rsidP="007F6AF0">
      <w:pPr>
        <w:spacing w:line="360" w:lineRule="auto"/>
        <w:jc w:val="both"/>
        <w:rPr>
          <w:rFonts w:ascii="Palatino Linotype" w:hAnsi="Palatino Linotype" w:cs="Arial"/>
        </w:rPr>
      </w:pPr>
      <w:r w:rsidRPr="00837BA8">
        <w:rPr>
          <w:rFonts w:ascii="Palatino Linotype" w:hAnsi="Palatino Linotype"/>
        </w:rPr>
        <w:t xml:space="preserve">ASÍ LO RESUELVE, POR </w:t>
      </w:r>
      <w:r w:rsidR="00643537" w:rsidRPr="00837BA8">
        <w:rPr>
          <w:rFonts w:ascii="Palatino Linotype" w:hAnsi="Palatino Linotype"/>
        </w:rPr>
        <w:t xml:space="preserve">UNANIMIDAD </w:t>
      </w:r>
      <w:r w:rsidRPr="00837BA8">
        <w:rPr>
          <w:rFonts w:ascii="Palatino Linotype" w:hAnsi="Palatino Linotype"/>
        </w:rPr>
        <w:t>DE VOTOS EL PLENO DEL INSTITUTO DE TRANSPARENCIA, ACCESO A LA INFORMACIÓN PÚBLICA Y PROTECCIÓN DE DATOS PERSONALES DEL ESTADO DE MÉXICO Y MUNICIPIOS, CONFORMADO POR LOS COMISIONADOS JOSÉ MARTÍNEZ VILCHIS</w:t>
      </w:r>
      <w:r w:rsidR="001276A8" w:rsidRPr="00837BA8">
        <w:rPr>
          <w:rFonts w:ascii="Palatino Linotype" w:hAnsi="Palatino Linotype"/>
        </w:rPr>
        <w:t xml:space="preserve"> (VOTO</w:t>
      </w:r>
      <w:r w:rsidR="00F27271">
        <w:rPr>
          <w:rFonts w:ascii="Palatino Linotype" w:hAnsi="Palatino Linotype"/>
        </w:rPr>
        <w:t xml:space="preserve"> PARTICULAR</w:t>
      </w:r>
      <w:r w:rsidR="001276A8" w:rsidRPr="00837BA8">
        <w:rPr>
          <w:rFonts w:ascii="Palatino Linotype" w:hAnsi="Palatino Linotype"/>
        </w:rPr>
        <w:t>)</w:t>
      </w:r>
      <w:r w:rsidRPr="00837BA8">
        <w:rPr>
          <w:rFonts w:ascii="Palatino Linotype" w:hAnsi="Palatino Linotype"/>
        </w:rPr>
        <w:t xml:space="preserve">; MARÍA DEL ROSARIO MEJÍA AYALA; SHARON CRISTINA MORALES MARTÍNEZ (AUSENCIA JUSTIFICADA); LUIS GUSTAVO PARRA NORIEGA Y GUADALUPE RAMÍREZ PEÑA; </w:t>
      </w:r>
      <w:r w:rsidR="007F6AF0" w:rsidRPr="00837BA8">
        <w:rPr>
          <w:rFonts w:ascii="Palatino Linotype" w:hAnsi="Palatino Linotype"/>
        </w:rPr>
        <w:t xml:space="preserve">EN LA </w:t>
      </w:r>
      <w:r w:rsidR="00592F6C" w:rsidRPr="00837BA8">
        <w:rPr>
          <w:rFonts w:ascii="Palatino Linotype" w:hAnsi="Palatino Linotype"/>
        </w:rPr>
        <w:t>QUINTA</w:t>
      </w:r>
      <w:r w:rsidR="007F6AF0" w:rsidRPr="00837BA8">
        <w:rPr>
          <w:rFonts w:ascii="Palatino Linotype" w:hAnsi="Palatino Linotype"/>
        </w:rPr>
        <w:t xml:space="preserve"> SESIÓN ORDINARIA CELEBRADA EL </w:t>
      </w:r>
      <w:r w:rsidR="00592F6C" w:rsidRPr="00837BA8">
        <w:rPr>
          <w:rFonts w:ascii="Palatino Linotype" w:hAnsi="Palatino Linotype"/>
        </w:rPr>
        <w:t>DIEZ</w:t>
      </w:r>
      <w:r w:rsidR="007F6AF0" w:rsidRPr="00837BA8">
        <w:rPr>
          <w:rFonts w:ascii="Palatino Linotype" w:hAnsi="Palatino Linotype"/>
        </w:rPr>
        <w:t xml:space="preserve"> DE </w:t>
      </w:r>
      <w:r w:rsidR="00592F6C" w:rsidRPr="00837BA8">
        <w:rPr>
          <w:rFonts w:ascii="Palatino Linotype" w:hAnsi="Palatino Linotype"/>
        </w:rPr>
        <w:t>FEBRERO</w:t>
      </w:r>
      <w:r w:rsidR="007F6AF0" w:rsidRPr="00837BA8">
        <w:rPr>
          <w:rFonts w:ascii="Palatino Linotype" w:hAnsi="Palatino Linotype"/>
        </w:rPr>
        <w:t xml:space="preserve"> DE DOS MIL VEINTIDOS, ANTE EL SECRETARIO TÉCNICO DEL PLENO, ALEXIS TAPIA RAMÍREZ.</w:t>
      </w:r>
    </w:p>
    <w:p w14:paraId="31DEBABA" w14:textId="6764CBFE" w:rsidR="00A26EE8" w:rsidRPr="00481028" w:rsidRDefault="00481028" w:rsidP="00033269">
      <w:pPr>
        <w:spacing w:line="360" w:lineRule="auto"/>
        <w:jc w:val="both"/>
        <w:rPr>
          <w:rFonts w:ascii="Palatino Linotype" w:hAnsi="Palatino Linotype"/>
          <w:sz w:val="18"/>
          <w:szCs w:val="14"/>
        </w:rPr>
      </w:pPr>
      <w:r w:rsidRPr="00837BA8">
        <w:rPr>
          <w:rFonts w:ascii="Palatino Linotype" w:hAnsi="Palatino Linotype"/>
          <w:sz w:val="18"/>
          <w:szCs w:val="14"/>
        </w:rPr>
        <w:t>JMV/CCR/BLA/DEMF/CCA</w:t>
      </w:r>
    </w:p>
    <w:p w14:paraId="7DB0C5A9" w14:textId="41C1E8EC" w:rsidR="008C5EA1" w:rsidRPr="00644C09" w:rsidRDefault="008C5EA1" w:rsidP="00033269">
      <w:pPr>
        <w:rPr>
          <w:rFonts w:ascii="Palatino Linotype" w:hAnsi="Palatino Linotype"/>
        </w:rPr>
      </w:pPr>
      <w:r w:rsidRPr="00644C09">
        <w:rPr>
          <w:rFonts w:ascii="Palatino Linotype" w:hAnsi="Palatino Linotype"/>
        </w:rPr>
        <w:br w:type="page"/>
      </w:r>
    </w:p>
    <w:p w14:paraId="47117B74" w14:textId="79D27935" w:rsidR="00B97505" w:rsidRDefault="00B97505" w:rsidP="00033269">
      <w:pPr>
        <w:spacing w:line="360" w:lineRule="auto"/>
        <w:jc w:val="both"/>
        <w:rPr>
          <w:rFonts w:ascii="Palatino Linotype" w:hAnsi="Palatino Linotype"/>
        </w:rPr>
      </w:pPr>
    </w:p>
    <w:p w14:paraId="1A80ED34" w14:textId="6B755130" w:rsidR="00481028" w:rsidRDefault="00481028" w:rsidP="00033269">
      <w:pPr>
        <w:spacing w:line="360" w:lineRule="auto"/>
        <w:jc w:val="both"/>
        <w:rPr>
          <w:rFonts w:ascii="Palatino Linotype" w:hAnsi="Palatino Linotype"/>
        </w:rPr>
      </w:pPr>
    </w:p>
    <w:p w14:paraId="0EB885EB" w14:textId="322169E0" w:rsidR="00481028" w:rsidRDefault="00481028" w:rsidP="00033269">
      <w:pPr>
        <w:spacing w:line="360" w:lineRule="auto"/>
        <w:jc w:val="both"/>
        <w:rPr>
          <w:rFonts w:ascii="Palatino Linotype" w:hAnsi="Palatino Linotype"/>
        </w:rPr>
      </w:pPr>
    </w:p>
    <w:p w14:paraId="46E79143" w14:textId="54A487FC" w:rsidR="00481028" w:rsidRDefault="00481028" w:rsidP="00033269">
      <w:pPr>
        <w:spacing w:line="360" w:lineRule="auto"/>
        <w:jc w:val="both"/>
        <w:rPr>
          <w:rFonts w:ascii="Palatino Linotype" w:hAnsi="Palatino Linotype"/>
        </w:rPr>
      </w:pPr>
    </w:p>
    <w:p w14:paraId="4701A085" w14:textId="415A4D83" w:rsidR="00481028" w:rsidRDefault="00481028" w:rsidP="00033269">
      <w:pPr>
        <w:spacing w:line="360" w:lineRule="auto"/>
        <w:jc w:val="both"/>
        <w:rPr>
          <w:rFonts w:ascii="Palatino Linotype" w:hAnsi="Palatino Linotype"/>
        </w:rPr>
      </w:pPr>
    </w:p>
    <w:p w14:paraId="405C8284" w14:textId="73F0B9E6" w:rsidR="00481028" w:rsidRDefault="00481028" w:rsidP="00033269">
      <w:pPr>
        <w:spacing w:line="360" w:lineRule="auto"/>
        <w:jc w:val="both"/>
        <w:rPr>
          <w:rFonts w:ascii="Palatino Linotype" w:hAnsi="Palatino Linotype"/>
        </w:rPr>
      </w:pPr>
    </w:p>
    <w:p w14:paraId="75189933" w14:textId="5DD802F2" w:rsidR="00481028" w:rsidRDefault="00481028" w:rsidP="00033269">
      <w:pPr>
        <w:spacing w:line="360" w:lineRule="auto"/>
        <w:jc w:val="both"/>
        <w:rPr>
          <w:rFonts w:ascii="Palatino Linotype" w:hAnsi="Palatino Linotype"/>
        </w:rPr>
      </w:pPr>
    </w:p>
    <w:p w14:paraId="42F5EC6F" w14:textId="7EFB7FFF" w:rsidR="00481028" w:rsidRDefault="00481028" w:rsidP="00033269">
      <w:pPr>
        <w:spacing w:line="360" w:lineRule="auto"/>
        <w:jc w:val="both"/>
        <w:rPr>
          <w:rFonts w:ascii="Palatino Linotype" w:hAnsi="Palatino Linotype"/>
        </w:rPr>
      </w:pPr>
    </w:p>
    <w:p w14:paraId="116A665B" w14:textId="628C5247" w:rsidR="00481028" w:rsidRDefault="00481028" w:rsidP="00033269">
      <w:pPr>
        <w:spacing w:line="360" w:lineRule="auto"/>
        <w:jc w:val="both"/>
        <w:rPr>
          <w:rFonts w:ascii="Palatino Linotype" w:hAnsi="Palatino Linotype"/>
        </w:rPr>
      </w:pPr>
    </w:p>
    <w:p w14:paraId="3C3D6AEC" w14:textId="76F20969" w:rsidR="00481028" w:rsidRDefault="00481028" w:rsidP="00033269">
      <w:pPr>
        <w:spacing w:line="360" w:lineRule="auto"/>
        <w:jc w:val="both"/>
        <w:rPr>
          <w:rFonts w:ascii="Palatino Linotype" w:hAnsi="Palatino Linotype"/>
        </w:rPr>
      </w:pPr>
    </w:p>
    <w:p w14:paraId="3E5FED6B" w14:textId="071C9214" w:rsidR="00481028" w:rsidRDefault="00481028" w:rsidP="00033269">
      <w:pPr>
        <w:spacing w:line="360" w:lineRule="auto"/>
        <w:jc w:val="both"/>
        <w:rPr>
          <w:rFonts w:ascii="Palatino Linotype" w:hAnsi="Palatino Linotype"/>
        </w:rPr>
      </w:pPr>
    </w:p>
    <w:p w14:paraId="6E1CB7A5" w14:textId="0090AE3D" w:rsidR="00481028" w:rsidRDefault="00481028" w:rsidP="00033269">
      <w:pPr>
        <w:spacing w:line="360" w:lineRule="auto"/>
        <w:jc w:val="both"/>
        <w:rPr>
          <w:rFonts w:ascii="Palatino Linotype" w:hAnsi="Palatino Linotype"/>
        </w:rPr>
      </w:pPr>
    </w:p>
    <w:p w14:paraId="49791D72" w14:textId="3C541BE1" w:rsidR="00481028" w:rsidRDefault="00481028" w:rsidP="00033269">
      <w:pPr>
        <w:spacing w:line="360" w:lineRule="auto"/>
        <w:jc w:val="both"/>
        <w:rPr>
          <w:rFonts w:ascii="Palatino Linotype" w:hAnsi="Palatino Linotype"/>
        </w:rPr>
      </w:pPr>
    </w:p>
    <w:p w14:paraId="01BE6DC5" w14:textId="0927FDA0" w:rsidR="00481028" w:rsidRDefault="00481028" w:rsidP="00033269">
      <w:pPr>
        <w:spacing w:line="360" w:lineRule="auto"/>
        <w:jc w:val="both"/>
        <w:rPr>
          <w:rFonts w:ascii="Palatino Linotype" w:hAnsi="Palatino Linotype"/>
        </w:rPr>
      </w:pPr>
    </w:p>
    <w:p w14:paraId="5E399B8B" w14:textId="32E89E81" w:rsidR="00481028" w:rsidRDefault="00481028" w:rsidP="00033269">
      <w:pPr>
        <w:spacing w:line="360" w:lineRule="auto"/>
        <w:jc w:val="both"/>
        <w:rPr>
          <w:rFonts w:ascii="Palatino Linotype" w:hAnsi="Palatino Linotype"/>
        </w:rPr>
      </w:pPr>
    </w:p>
    <w:p w14:paraId="21158CD6" w14:textId="3DB7371A" w:rsidR="00481028" w:rsidRDefault="00481028" w:rsidP="00033269">
      <w:pPr>
        <w:spacing w:line="360" w:lineRule="auto"/>
        <w:jc w:val="both"/>
        <w:rPr>
          <w:rFonts w:ascii="Palatino Linotype" w:hAnsi="Palatino Linotype"/>
        </w:rPr>
      </w:pPr>
    </w:p>
    <w:p w14:paraId="38C9C11B" w14:textId="7FE4C686" w:rsidR="00481028" w:rsidRDefault="00481028" w:rsidP="00033269">
      <w:pPr>
        <w:spacing w:line="360" w:lineRule="auto"/>
        <w:jc w:val="both"/>
        <w:rPr>
          <w:rFonts w:ascii="Palatino Linotype" w:hAnsi="Palatino Linotype"/>
        </w:rPr>
      </w:pPr>
    </w:p>
    <w:p w14:paraId="06A0F001" w14:textId="3EDD4A5F" w:rsidR="00481028" w:rsidRDefault="00481028" w:rsidP="00033269">
      <w:pPr>
        <w:spacing w:line="360" w:lineRule="auto"/>
        <w:jc w:val="both"/>
        <w:rPr>
          <w:rFonts w:ascii="Palatino Linotype" w:hAnsi="Palatino Linotype"/>
        </w:rPr>
      </w:pPr>
    </w:p>
    <w:p w14:paraId="4A7AF295" w14:textId="03F53623" w:rsidR="00481028" w:rsidRDefault="00481028" w:rsidP="00033269">
      <w:pPr>
        <w:spacing w:line="360" w:lineRule="auto"/>
        <w:jc w:val="both"/>
        <w:rPr>
          <w:rFonts w:ascii="Palatino Linotype" w:hAnsi="Palatino Linotype"/>
        </w:rPr>
      </w:pPr>
    </w:p>
    <w:p w14:paraId="6E639966" w14:textId="37CEF4EA" w:rsidR="00481028" w:rsidRDefault="00481028" w:rsidP="00033269">
      <w:pPr>
        <w:spacing w:line="360" w:lineRule="auto"/>
        <w:jc w:val="both"/>
        <w:rPr>
          <w:rFonts w:ascii="Palatino Linotype" w:hAnsi="Palatino Linotype"/>
        </w:rPr>
      </w:pPr>
    </w:p>
    <w:p w14:paraId="7772299D" w14:textId="29A976AC" w:rsidR="00481028" w:rsidRDefault="00481028" w:rsidP="00033269">
      <w:pPr>
        <w:spacing w:line="360" w:lineRule="auto"/>
        <w:jc w:val="both"/>
        <w:rPr>
          <w:rFonts w:ascii="Palatino Linotype" w:hAnsi="Palatino Linotype"/>
        </w:rPr>
      </w:pPr>
    </w:p>
    <w:p w14:paraId="12F67F7E" w14:textId="3F3AD6F7" w:rsidR="00481028" w:rsidRDefault="00481028" w:rsidP="00033269">
      <w:pPr>
        <w:spacing w:line="360" w:lineRule="auto"/>
        <w:jc w:val="both"/>
        <w:rPr>
          <w:rFonts w:ascii="Palatino Linotype" w:hAnsi="Palatino Linotype"/>
        </w:rPr>
      </w:pPr>
    </w:p>
    <w:sectPr w:rsidR="0048102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B0133" w14:textId="77777777" w:rsidR="005C291F" w:rsidRDefault="005C291F" w:rsidP="00C80F8C">
      <w:r>
        <w:separator/>
      </w:r>
    </w:p>
  </w:endnote>
  <w:endnote w:type="continuationSeparator" w:id="0">
    <w:p w14:paraId="059DAEC0" w14:textId="77777777" w:rsidR="005C291F" w:rsidRDefault="005C29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7B95A22" w:rsidR="001B55B3" w:rsidRPr="0010196A" w:rsidRDefault="001B55B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6578">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657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A8234A1" w:rsidR="001B55B3" w:rsidRPr="0010196A" w:rsidRDefault="001B55B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65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6578">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2AA80" w14:textId="77777777" w:rsidR="005C291F" w:rsidRDefault="005C291F" w:rsidP="00C80F8C">
      <w:r>
        <w:separator/>
      </w:r>
    </w:p>
  </w:footnote>
  <w:footnote w:type="continuationSeparator" w:id="0">
    <w:p w14:paraId="17CCEB60" w14:textId="77777777" w:rsidR="005C291F" w:rsidRDefault="005C291F" w:rsidP="00C80F8C">
      <w:r>
        <w:continuationSeparator/>
      </w:r>
    </w:p>
  </w:footnote>
  <w:footnote w:id="1">
    <w:p w14:paraId="0CB5D2B0" w14:textId="08F15540" w:rsidR="001B55B3" w:rsidRDefault="001B55B3" w:rsidP="003F0ADD">
      <w:pPr>
        <w:pStyle w:val="Textonotapie"/>
        <w:jc w:val="both"/>
        <w:rPr>
          <w:rFonts w:ascii="Palatino Linotype" w:eastAsia="Times New Roman" w:hAnsi="Palatino Linotype" w:cs="Arial"/>
          <w:sz w:val="16"/>
          <w:szCs w:val="24"/>
          <w:lang w:eastAsia="es-ES"/>
        </w:rPr>
      </w:pPr>
      <w:r w:rsidRPr="003F0ADD">
        <w:rPr>
          <w:rFonts w:ascii="Palatino Linotype" w:eastAsia="Times New Roman" w:hAnsi="Palatino Linotype" w:cs="Arial"/>
          <w:sz w:val="16"/>
          <w:szCs w:val="24"/>
          <w:lang w:eastAsia="es-ES"/>
        </w:rPr>
        <w:footnoteRef/>
      </w:r>
      <w:r w:rsidRPr="003F0ADD">
        <w:rPr>
          <w:rFonts w:ascii="Palatino Linotype" w:eastAsia="Times New Roman" w:hAnsi="Palatino Linotype" w:cs="Arial"/>
          <w:sz w:val="16"/>
          <w:szCs w:val="24"/>
          <w:lang w:eastAsia="es-ES"/>
        </w:rPr>
        <w:t xml:space="preserve"> Artículo 163. </w:t>
      </w:r>
    </w:p>
    <w:p w14:paraId="2D601C5E" w14:textId="39590EAA" w:rsidR="001B55B3" w:rsidRPr="003F0ADD" w:rsidRDefault="001B55B3" w:rsidP="003F0ADD">
      <w:pPr>
        <w:pStyle w:val="Textonotapie"/>
        <w:jc w:val="both"/>
        <w:rPr>
          <w:rFonts w:ascii="Palatino Linotype" w:eastAsia="Times New Roman" w:hAnsi="Palatino Linotype" w:cs="Arial"/>
          <w:sz w:val="16"/>
          <w:szCs w:val="24"/>
          <w:lang w:eastAsia="es-ES"/>
        </w:rPr>
      </w:pPr>
      <w:r>
        <w:rPr>
          <w:rFonts w:ascii="Palatino Linotype" w:eastAsia="Times New Roman" w:hAnsi="Palatino Linotype" w:cs="Arial"/>
          <w:sz w:val="16"/>
          <w:szCs w:val="24"/>
          <w:lang w:eastAsia="es-ES"/>
        </w:rPr>
        <w:t>…</w:t>
      </w:r>
    </w:p>
    <w:p w14:paraId="55837EA2" w14:textId="45951E93" w:rsidR="001B55B3" w:rsidRPr="003F0ADD" w:rsidRDefault="001B55B3" w:rsidP="003F0ADD">
      <w:pPr>
        <w:pStyle w:val="Textonotapie"/>
        <w:jc w:val="both"/>
        <w:rPr>
          <w:rFonts w:ascii="Palatino Linotype" w:eastAsia="Times New Roman" w:hAnsi="Palatino Linotype" w:cs="Arial"/>
          <w:sz w:val="16"/>
          <w:szCs w:val="24"/>
          <w:lang w:eastAsia="es-ES"/>
        </w:rPr>
      </w:pPr>
      <w:r w:rsidRPr="003F0ADD">
        <w:rPr>
          <w:rFonts w:ascii="Palatino Linotype" w:eastAsia="Times New Roman" w:hAnsi="Palatino Linotype" w:cs="Arial"/>
          <w:sz w:val="16"/>
          <w:szCs w:val="24"/>
          <w:lang w:eastAsia="es-ES"/>
        </w:rPr>
        <w:t>Excepcionalmente, el plazo referido en el párrafo anterior podrá ampliar</w:t>
      </w:r>
      <w:r>
        <w:rPr>
          <w:rFonts w:ascii="Palatino Linotype" w:eastAsia="Times New Roman" w:hAnsi="Palatino Linotype" w:cs="Arial"/>
          <w:sz w:val="16"/>
          <w:szCs w:val="24"/>
          <w:lang w:eastAsia="es-ES"/>
        </w:rPr>
        <w:t xml:space="preserve">se hasta por siete días hábiles </w:t>
      </w:r>
      <w:r w:rsidRPr="003F0ADD">
        <w:rPr>
          <w:rFonts w:ascii="Palatino Linotype" w:eastAsia="Times New Roman" w:hAnsi="Palatino Linotype" w:cs="Arial"/>
          <w:sz w:val="16"/>
          <w:szCs w:val="24"/>
          <w:lang w:eastAsia="es-ES"/>
        </w:rPr>
        <w:t>más, siempre y cuando existan razones fundadas y motivadas, las cual</w:t>
      </w:r>
      <w:r>
        <w:rPr>
          <w:rFonts w:ascii="Palatino Linotype" w:eastAsia="Times New Roman" w:hAnsi="Palatino Linotype" w:cs="Arial"/>
          <w:sz w:val="16"/>
          <w:szCs w:val="24"/>
          <w:lang w:eastAsia="es-ES"/>
        </w:rPr>
        <w:t xml:space="preserve">es deberán ser aprobadas por el </w:t>
      </w:r>
      <w:r w:rsidRPr="003F0ADD">
        <w:rPr>
          <w:rFonts w:ascii="Palatino Linotype" w:eastAsia="Times New Roman" w:hAnsi="Palatino Linotype" w:cs="Arial"/>
          <w:sz w:val="16"/>
          <w:szCs w:val="24"/>
          <w:lang w:eastAsia="es-ES"/>
        </w:rPr>
        <w:t>Comité de Transparencia, mediante la emisión de una resolución que deb</w:t>
      </w:r>
      <w:r>
        <w:rPr>
          <w:rFonts w:ascii="Palatino Linotype" w:eastAsia="Times New Roman" w:hAnsi="Palatino Linotype" w:cs="Arial"/>
          <w:sz w:val="16"/>
          <w:szCs w:val="24"/>
          <w:lang w:eastAsia="es-ES"/>
        </w:rPr>
        <w:t xml:space="preserve">erá notificarse al solicitante, </w:t>
      </w:r>
      <w:r w:rsidRPr="003F0ADD">
        <w:rPr>
          <w:rFonts w:ascii="Palatino Linotype" w:eastAsia="Times New Roman" w:hAnsi="Palatino Linotype" w:cs="Arial"/>
          <w:sz w:val="16"/>
          <w:szCs w:val="24"/>
          <w:lang w:eastAsia="es-ES"/>
        </w:rPr>
        <w:t>antes de su vencimiento. No podrán invocarse como causales de a</w:t>
      </w:r>
      <w:r>
        <w:rPr>
          <w:rFonts w:ascii="Palatino Linotype" w:eastAsia="Times New Roman" w:hAnsi="Palatino Linotype" w:cs="Arial"/>
          <w:sz w:val="16"/>
          <w:szCs w:val="24"/>
          <w:lang w:eastAsia="es-ES"/>
        </w:rPr>
        <w:t xml:space="preserve">mpliación del plazo motivos que </w:t>
      </w:r>
      <w:r w:rsidRPr="003F0ADD">
        <w:rPr>
          <w:rFonts w:ascii="Palatino Linotype" w:eastAsia="Times New Roman" w:hAnsi="Palatino Linotype" w:cs="Arial"/>
          <w:sz w:val="16"/>
          <w:szCs w:val="24"/>
          <w:lang w:eastAsia="es-ES"/>
        </w:rPr>
        <w:t>supongan negligencia o descuido del sujeto obligado en el desahogo de la solicitud.</w:t>
      </w:r>
    </w:p>
  </w:footnote>
  <w:footnote w:id="2">
    <w:p w14:paraId="7DFB1D5B" w14:textId="19874EC4" w:rsidR="007211D6" w:rsidRPr="007211D6" w:rsidRDefault="007211D6" w:rsidP="007211D6">
      <w:pPr>
        <w:pStyle w:val="Textonotapie"/>
        <w:rPr>
          <w:rFonts w:ascii="Palatino Linotype" w:eastAsia="Calibri" w:hAnsi="Palatino Linotype" w:cs="Times New Roman"/>
          <w:sz w:val="16"/>
          <w:szCs w:val="24"/>
        </w:rPr>
      </w:pPr>
      <w:r w:rsidRPr="007211D6">
        <w:rPr>
          <w:rFonts w:ascii="Palatino Linotype" w:eastAsia="Calibri" w:hAnsi="Palatino Linotype" w:cs="Times New Roman"/>
          <w:sz w:val="16"/>
          <w:szCs w:val="24"/>
        </w:rPr>
        <w:footnoteRef/>
      </w:r>
      <w:r w:rsidRPr="007211D6">
        <w:rPr>
          <w:rFonts w:ascii="Palatino Linotype" w:eastAsia="Calibri" w:hAnsi="Palatino Linotype" w:cs="Times New Roman"/>
          <w:sz w:val="16"/>
          <w:szCs w:val="24"/>
        </w:rPr>
        <w:t xml:space="preserve"> </w:t>
      </w:r>
      <w:r w:rsidRPr="007211D6">
        <w:rPr>
          <w:rFonts w:ascii="Palatino Linotype" w:eastAsia="Calibri" w:hAnsi="Palatino Linotype" w:cs="Times New Roman"/>
          <w:b/>
          <w:sz w:val="16"/>
          <w:szCs w:val="24"/>
        </w:rPr>
        <w:t>Artículo 174</w:t>
      </w:r>
      <w:r w:rsidRPr="007211D6">
        <w:rPr>
          <w:rFonts w:ascii="Palatino Linotype" w:eastAsia="Calibri" w:hAnsi="Palatino Linotype" w:cs="Times New Roman"/>
          <w:sz w:val="16"/>
          <w:szCs w:val="24"/>
        </w:rPr>
        <w:t>. En caso de existir costos para obtener la información deberán cubrirse de manera previa a la entrega y no podrán ser superiores a la suma de:</w:t>
      </w:r>
    </w:p>
    <w:p w14:paraId="0018ABF4" w14:textId="49017A3A" w:rsidR="007211D6" w:rsidRPr="007211D6" w:rsidRDefault="007211D6" w:rsidP="007211D6">
      <w:pPr>
        <w:pStyle w:val="Textonotapie"/>
        <w:rPr>
          <w:rFonts w:ascii="Palatino Linotype" w:eastAsia="Calibri" w:hAnsi="Palatino Linotype" w:cs="Times New Roman"/>
          <w:sz w:val="16"/>
          <w:szCs w:val="24"/>
        </w:rPr>
      </w:pPr>
      <w:r w:rsidRPr="007211D6">
        <w:rPr>
          <w:rFonts w:ascii="Palatino Linotype" w:eastAsia="Calibri" w:hAnsi="Palatino Linotype" w:cs="Times New Roman"/>
          <w:sz w:val="16"/>
          <w:szCs w:val="24"/>
        </w:rPr>
        <w:t>…</w:t>
      </w:r>
    </w:p>
    <w:p w14:paraId="58BADAA9" w14:textId="2A4BE487" w:rsidR="007211D6" w:rsidRDefault="007211D6" w:rsidP="007211D6">
      <w:pPr>
        <w:pStyle w:val="Textonotapie"/>
        <w:rPr>
          <w:rFonts w:ascii="Palatino Linotype" w:eastAsia="Calibri" w:hAnsi="Palatino Linotype" w:cs="Times New Roman"/>
          <w:sz w:val="16"/>
          <w:szCs w:val="24"/>
        </w:rPr>
      </w:pPr>
      <w:r w:rsidRPr="007211D6">
        <w:rPr>
          <w:rFonts w:ascii="Palatino Linotype" w:eastAsia="Calibri" w:hAnsi="Palatino Linotype" w:cs="Times New Roman"/>
          <w:sz w:val="16"/>
          <w:szCs w:val="24"/>
        </w:rPr>
        <w:t>III. El pago de la certificación de los documentos, cuando proceda.</w:t>
      </w:r>
    </w:p>
    <w:p w14:paraId="3C8AE450" w14:textId="5C3F8490" w:rsidR="007211D6" w:rsidRDefault="007211D6" w:rsidP="007211D6">
      <w:pPr>
        <w:pStyle w:val="Textonotapie"/>
      </w:pPr>
      <w:r>
        <w:rPr>
          <w:rFonts w:ascii="Palatino Linotype" w:eastAsia="Calibri" w:hAnsi="Palatino Linotype" w:cs="Times New Roman"/>
          <w:sz w:val="16"/>
          <w:szCs w:val="24"/>
        </w:rPr>
        <w:t>…</w:t>
      </w:r>
    </w:p>
  </w:footnote>
  <w:footnote w:id="3">
    <w:p w14:paraId="0F4668A4" w14:textId="77777777" w:rsidR="000F149B" w:rsidRPr="00F56457" w:rsidRDefault="000F149B" w:rsidP="000F149B">
      <w:pPr>
        <w:pStyle w:val="Textonotapie"/>
        <w:jc w:val="both"/>
        <w:rPr>
          <w:rFonts w:ascii="Palatino Linotype" w:hAnsi="Palatino Linotype"/>
          <w:i/>
          <w:sz w:val="18"/>
          <w:szCs w:val="18"/>
        </w:rPr>
      </w:pPr>
      <w:r w:rsidRPr="00F56457">
        <w:rPr>
          <w:rStyle w:val="Refdenotaalpie"/>
          <w:rFonts w:ascii="Palatino Linotype" w:eastAsia="Calibri" w:hAnsi="Palatino Linotype"/>
          <w:sz w:val="18"/>
          <w:szCs w:val="18"/>
        </w:rPr>
        <w:footnoteRef/>
      </w:r>
      <w:r w:rsidRPr="00F56457">
        <w:rPr>
          <w:rFonts w:ascii="Palatino Linotype" w:hAnsi="Palatino Linotype"/>
          <w:sz w:val="18"/>
          <w:szCs w:val="18"/>
        </w:rPr>
        <w:t xml:space="preserve"> </w:t>
      </w:r>
      <w:r w:rsidRPr="00F56457">
        <w:rPr>
          <w:rFonts w:ascii="Palatino Linotype" w:hAnsi="Palatino Linotype"/>
          <w:i/>
          <w:sz w:val="18"/>
          <w:szCs w:val="18"/>
        </w:rPr>
        <w:t xml:space="preserve">Ver tesis con los siguientes rubros: </w:t>
      </w:r>
      <w:r w:rsidRPr="00F56457">
        <w:rPr>
          <w:rFonts w:ascii="Palatino Linotype" w:hAnsi="Palatino Linotype"/>
          <w:b/>
          <w:i/>
          <w:sz w:val="18"/>
          <w:szCs w:val="18"/>
        </w:rPr>
        <w:t>“COPIAS CERTIFICADAS, OBLIGACIÓN DE EXPEDIR LAS”</w:t>
      </w:r>
      <w:r w:rsidRPr="00F56457">
        <w:rPr>
          <w:rFonts w:ascii="Palatino Linotype" w:hAnsi="Palatino Linotype"/>
          <w:i/>
          <w:sz w:val="18"/>
          <w:szCs w:val="18"/>
        </w:rPr>
        <w:t xml:space="preserve"> con localización: Tesis 265601. . Segunda Sala. Sexta Época. Semanario Judicial de la Federación. Volumen CIX, Tercera Parte, Pág. 14; </w:t>
      </w:r>
      <w:r w:rsidRPr="00F56457">
        <w:rPr>
          <w:rFonts w:ascii="Palatino Linotype" w:hAnsi="Palatino Linotype"/>
          <w:b/>
          <w:i/>
          <w:sz w:val="18"/>
          <w:szCs w:val="18"/>
        </w:rPr>
        <w:t>“COPIAS. SÓLO TIENEN VALOR INDICIARIO AUN CUANDO ESTÉN CERTIFICADAS, SI NO HAY CERTEZA DE QUE SE COTEJARON CON LOS ORIGINALES”</w:t>
      </w:r>
      <w:r w:rsidRPr="00F56457">
        <w:rPr>
          <w:rFonts w:ascii="Palatino Linotype" w:hAnsi="Palatino Linotype"/>
          <w:i/>
          <w:sz w:val="18"/>
          <w:szCs w:val="18"/>
        </w:rPr>
        <w:t xml:space="preserve">, con localización: 192413, Novena Época, Segunda Sala, Semanario Judicial de la Federación y su Gaceta, XI, Febrero de 2000, Página: 7; </w:t>
      </w:r>
      <w:r w:rsidRPr="00F56457">
        <w:rPr>
          <w:rFonts w:ascii="Palatino Linotype" w:hAnsi="Palatino Linotype"/>
          <w:b/>
          <w:i/>
          <w:sz w:val="18"/>
          <w:szCs w:val="18"/>
        </w:rPr>
        <w:t>“COPIAS, FACULTAD DE CERTIFICACIÓN DE. LA TIENEN LOS FUNCIONARIOS PÚBLICOS, SI LA LEY CORRESPONDIENTE LOS AUTORIZA PARA ELLO, RESPECTO DE DOCUMENTOS QUE OBREN EN SUS ARCHIVOS, SOBRE ASUNTOS DE SU COMPETENCIA”</w:t>
      </w:r>
      <w:r w:rsidRPr="00F56457">
        <w:rPr>
          <w:rFonts w:ascii="Palatino Linotype" w:hAnsi="Palatino Linotype"/>
          <w:i/>
          <w:sz w:val="18"/>
          <w:szCs w:val="18"/>
        </w:rPr>
        <w:t>, con localización: 196139. I.6o.C.40 K. Tribunales Colegiados de Circuito. Novena Época. Semanario Judicial de la Federación y su Gaceta. Tomo VII, Junio de 1998, Pág. 631.</w:t>
      </w:r>
    </w:p>
  </w:footnote>
  <w:footnote w:id="4">
    <w:p w14:paraId="1B290637" w14:textId="77777777" w:rsidR="000F149B" w:rsidRDefault="000F149B" w:rsidP="000F149B">
      <w:pPr>
        <w:pStyle w:val="Textonotapie"/>
        <w:jc w:val="both"/>
        <w:rPr>
          <w:rFonts w:ascii="Palatino Linotype" w:hAnsi="Palatino Linotype"/>
          <w:i/>
          <w:sz w:val="18"/>
        </w:rPr>
      </w:pPr>
      <w:r>
        <w:rPr>
          <w:rStyle w:val="Refdenotaalpie"/>
          <w:rFonts w:eastAsia="Calibri"/>
        </w:rPr>
        <w:footnoteRef/>
      </w:r>
      <w:r>
        <w:t xml:space="preserve"> </w:t>
      </w:r>
      <w:r>
        <w:rPr>
          <w:rFonts w:ascii="Palatino Linotype" w:hAnsi="Palatino Linotype"/>
          <w:b/>
          <w:i/>
          <w:sz w:val="18"/>
        </w:rPr>
        <w:t>Artículo 174</w:t>
      </w:r>
      <w:r>
        <w:rPr>
          <w:rFonts w:ascii="Palatino Linotype" w:hAnsi="Palatino Linotype"/>
          <w:i/>
          <w:sz w:val="18"/>
        </w:rPr>
        <w:t>. En caso de existir costos para obtener la información deberán cubrirse de manera previa a la entrega y no podrán ser superiores a la suma de:</w:t>
      </w:r>
    </w:p>
    <w:p w14:paraId="0FE02D06" w14:textId="77777777" w:rsidR="000F149B" w:rsidRDefault="000F149B" w:rsidP="000F149B">
      <w:pPr>
        <w:pStyle w:val="Textonotapie"/>
        <w:jc w:val="both"/>
        <w:rPr>
          <w:rFonts w:ascii="Palatino Linotype" w:hAnsi="Palatino Linotype"/>
          <w:i/>
          <w:sz w:val="18"/>
        </w:rPr>
      </w:pPr>
      <w:r>
        <w:rPr>
          <w:rFonts w:ascii="Palatino Linotype" w:hAnsi="Palatino Linotype"/>
          <w:i/>
          <w:sz w:val="18"/>
        </w:rPr>
        <w:t>(…)</w:t>
      </w:r>
    </w:p>
    <w:p w14:paraId="262BE5C5" w14:textId="77777777" w:rsidR="000F149B" w:rsidRDefault="000F149B" w:rsidP="000F149B">
      <w:pPr>
        <w:pStyle w:val="Textonotapie"/>
        <w:jc w:val="both"/>
      </w:pPr>
      <w:r>
        <w:rPr>
          <w:rFonts w:ascii="Palatino Linotype" w:hAnsi="Palatino Linotype"/>
          <w:i/>
          <w:sz w:val="18"/>
        </w:rPr>
        <w:t xml:space="preserve">La información deberá ser entregada sin costo, cuando implique la entrega de </w:t>
      </w:r>
      <w:r w:rsidRPr="00F56457">
        <w:rPr>
          <w:rFonts w:ascii="Palatino Linotype" w:hAnsi="Palatino Linotype"/>
          <w:b/>
          <w:i/>
          <w:sz w:val="18"/>
          <w:u w:val="single"/>
        </w:rPr>
        <w:t>no más de veinte hojas simples</w:t>
      </w:r>
      <w:r w:rsidRPr="00F56457">
        <w:rPr>
          <w:rFonts w:ascii="Palatino Linotype" w:hAnsi="Palatino Linotype"/>
          <w:b/>
          <w:i/>
          <w:sz w:val="18"/>
        </w:rPr>
        <w:t>.</w:t>
      </w:r>
      <w:r>
        <w:rPr>
          <w:rFonts w:ascii="Palatino Linotype" w:hAnsi="Palatino Linotype"/>
          <w:i/>
          <w:sz w:val="18"/>
        </w:rPr>
        <w:t xml:space="preserve"> Las unidades de transparencia podrán exceptuar el pago de reproducción y envío atendiendo a las circunstancias socioeconómicas del solicitante, en términos de los lineamientos que expida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B55B3" w:rsidRDefault="0018657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B55B3" w:rsidRPr="0010196A" w:rsidRDefault="0018657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B55B3" w:rsidRPr="008F2CCC" w14:paraId="1F097D8A" w14:textId="77777777" w:rsidTr="00BC450B">
      <w:tc>
        <w:tcPr>
          <w:tcW w:w="3261" w:type="dxa"/>
          <w:vMerge w:val="restart"/>
        </w:tcPr>
        <w:p w14:paraId="1F780A0C" w14:textId="1EFF25F4" w:rsidR="001B55B3" w:rsidRPr="008F2CCC" w:rsidRDefault="001B55B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B55B3" w:rsidRPr="00664658" w:rsidRDefault="001B55B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9E19AF0" w:rsidR="001B55B3" w:rsidRPr="0027759C" w:rsidRDefault="001B55B3" w:rsidP="00C34EFF">
          <w:pPr>
            <w:jc w:val="both"/>
            <w:rPr>
              <w:rFonts w:ascii="Palatino Linotype" w:hAnsi="Palatino Linotype"/>
              <w:b/>
              <w:bCs/>
              <w:sz w:val="22"/>
              <w:szCs w:val="22"/>
            </w:rPr>
          </w:pPr>
          <w:r w:rsidRPr="0027759C">
            <w:rPr>
              <w:rFonts w:ascii="Palatino Linotype" w:hAnsi="Palatino Linotype"/>
              <w:b/>
              <w:bCs/>
              <w:sz w:val="22"/>
              <w:szCs w:val="22"/>
            </w:rPr>
            <w:t>05</w:t>
          </w:r>
          <w:r>
            <w:rPr>
              <w:rFonts w:ascii="Palatino Linotype" w:hAnsi="Palatino Linotype"/>
              <w:b/>
              <w:bCs/>
              <w:sz w:val="22"/>
              <w:szCs w:val="22"/>
            </w:rPr>
            <w:t>847</w:t>
          </w:r>
          <w:r w:rsidRPr="0027759C">
            <w:rPr>
              <w:rFonts w:ascii="Palatino Linotype" w:hAnsi="Palatino Linotype"/>
              <w:b/>
              <w:bCs/>
              <w:sz w:val="22"/>
              <w:szCs w:val="22"/>
            </w:rPr>
            <w:t>/INFOEM/IP/RR/2021</w:t>
          </w:r>
        </w:p>
      </w:tc>
    </w:tr>
    <w:tr w:rsidR="001B55B3" w:rsidRPr="008F2CCC" w14:paraId="049677A3" w14:textId="77777777" w:rsidTr="00BC450B">
      <w:tc>
        <w:tcPr>
          <w:tcW w:w="3261" w:type="dxa"/>
          <w:vMerge/>
        </w:tcPr>
        <w:p w14:paraId="4A21EAC1" w14:textId="5C1F145E" w:rsidR="001B55B3" w:rsidRPr="008F2CCC" w:rsidRDefault="001B55B3" w:rsidP="00025930">
          <w:pPr>
            <w:rPr>
              <w:rFonts w:ascii="Palatino Linotype" w:hAnsi="Palatino Linotype"/>
              <w:b/>
              <w:sz w:val="22"/>
              <w:szCs w:val="22"/>
              <w:lang w:val="es-ES_tradnl"/>
            </w:rPr>
          </w:pPr>
        </w:p>
      </w:tc>
      <w:tc>
        <w:tcPr>
          <w:tcW w:w="2551" w:type="dxa"/>
          <w:shd w:val="clear" w:color="auto" w:fill="auto"/>
        </w:tcPr>
        <w:p w14:paraId="1237BCDE" w14:textId="77777777" w:rsidR="001B55B3" w:rsidRPr="00664658" w:rsidRDefault="001B55B3" w:rsidP="0002593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924912" w:rsidR="001B55B3" w:rsidRPr="00D41D47" w:rsidRDefault="001B55B3" w:rsidP="00025930">
          <w:pPr>
            <w:jc w:val="both"/>
            <w:rPr>
              <w:rFonts w:ascii="Palatino Linotype" w:hAnsi="Palatino Linotype"/>
              <w:b/>
              <w:sz w:val="22"/>
              <w:szCs w:val="22"/>
              <w:lang w:val="es-ES_tradnl"/>
            </w:rPr>
          </w:pPr>
          <w:r>
            <w:rPr>
              <w:rFonts w:ascii="Palatino Linotype" w:hAnsi="Palatino Linotype"/>
              <w:b/>
              <w:sz w:val="22"/>
              <w:szCs w:val="22"/>
            </w:rPr>
            <w:t xml:space="preserve">Organismo </w:t>
          </w:r>
          <w:r w:rsidRPr="00025930">
            <w:rPr>
              <w:rFonts w:ascii="Palatino Linotype" w:hAnsi="Palatino Linotype"/>
              <w:b/>
              <w:sz w:val="22"/>
              <w:szCs w:val="22"/>
            </w:rPr>
            <w:t>Público Descentralizado para la Prestación de Los Servicios de Agua Potable Alcantarillado y Saneamiento de Atizapán de Zaragoza por sus siglas S.A.P.A.S.A.</w:t>
          </w:r>
        </w:p>
      </w:tc>
    </w:tr>
    <w:tr w:rsidR="001B55B3" w:rsidRPr="008F2CCC" w14:paraId="72CD087D" w14:textId="77777777" w:rsidTr="00BC450B">
      <w:trPr>
        <w:trHeight w:val="228"/>
      </w:trPr>
      <w:tc>
        <w:tcPr>
          <w:tcW w:w="3261" w:type="dxa"/>
          <w:vMerge/>
        </w:tcPr>
        <w:p w14:paraId="1B78656F" w14:textId="01E6F6F6" w:rsidR="001B55B3" w:rsidRPr="008F2CCC" w:rsidRDefault="001B55B3" w:rsidP="00025930">
          <w:pPr>
            <w:rPr>
              <w:rFonts w:ascii="Palatino Linotype" w:hAnsi="Palatino Linotype"/>
              <w:b/>
              <w:sz w:val="22"/>
              <w:szCs w:val="22"/>
              <w:lang w:val="es-ES_tradnl"/>
            </w:rPr>
          </w:pPr>
        </w:p>
      </w:tc>
      <w:tc>
        <w:tcPr>
          <w:tcW w:w="2551" w:type="dxa"/>
          <w:shd w:val="clear" w:color="auto" w:fill="auto"/>
        </w:tcPr>
        <w:p w14:paraId="74D81628" w14:textId="3AA31824" w:rsidR="001B55B3" w:rsidRPr="00BC450B" w:rsidRDefault="001B55B3" w:rsidP="00025930">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3D3D80A6" w:rsidR="001B55B3" w:rsidRPr="00BC450B" w:rsidRDefault="001B55B3" w:rsidP="00025930">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1B55B3" w:rsidRPr="0010196A" w:rsidRDefault="001B55B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B55B3" w:rsidRPr="0010196A" w:rsidRDefault="0018657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position-horizontal:center;mso-position-horizontal-relative:margin;mso-position-vertical:center;mso-position-vertical-relative:margin" o:allowincell="f">
          <v:imagedata r:id="rId1" o:title="RESOLUCIÓN"/>
          <w10:wrap anchorx="margin" anchory="margin"/>
        </v:shape>
      </w:pict>
    </w:r>
  </w:p>
  <w:tbl>
    <w:tblPr>
      <w:tblW w:w="10189" w:type="dxa"/>
      <w:tblInd w:w="-833" w:type="dxa"/>
      <w:tblLayout w:type="fixed"/>
      <w:tblLook w:val="04A0" w:firstRow="1" w:lastRow="0" w:firstColumn="1" w:lastColumn="0" w:noHBand="0" w:noVBand="1"/>
    </w:tblPr>
    <w:tblGrid>
      <w:gridCol w:w="3805"/>
      <w:gridCol w:w="2557"/>
      <w:gridCol w:w="3827"/>
    </w:tblGrid>
    <w:tr w:rsidR="001B55B3" w:rsidRPr="008F2CCC" w14:paraId="6ABABA57" w14:textId="77777777" w:rsidTr="00025930">
      <w:tc>
        <w:tcPr>
          <w:tcW w:w="3805" w:type="dxa"/>
          <w:vMerge w:val="restart"/>
          <w:shd w:val="clear" w:color="auto" w:fill="auto"/>
        </w:tcPr>
        <w:p w14:paraId="6AA376CC" w14:textId="1234161B" w:rsidR="001B55B3" w:rsidRPr="008F2CCC" w:rsidRDefault="001B55B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7" w:type="dxa"/>
          <w:shd w:val="clear" w:color="auto" w:fill="auto"/>
        </w:tcPr>
        <w:p w14:paraId="1C114EF9" w14:textId="77777777" w:rsidR="001B55B3" w:rsidRPr="008F2CCC" w:rsidRDefault="001B55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65B0F61B" w:rsidR="001B55B3" w:rsidRPr="008F2CCC" w:rsidRDefault="001B55B3" w:rsidP="00C34EFF">
          <w:pPr>
            <w:jc w:val="both"/>
            <w:rPr>
              <w:rFonts w:ascii="Palatino Linotype" w:hAnsi="Palatino Linotype"/>
              <w:b/>
              <w:sz w:val="22"/>
              <w:szCs w:val="22"/>
              <w:lang w:val="es-ES_tradnl"/>
            </w:rPr>
          </w:pPr>
          <w:r>
            <w:rPr>
              <w:rFonts w:ascii="Palatino Linotype" w:hAnsi="Palatino Linotype"/>
              <w:b/>
              <w:bCs/>
              <w:sz w:val="22"/>
              <w:szCs w:val="22"/>
            </w:rPr>
            <w:t>05847</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1B55B3" w:rsidRPr="008F2CCC" w14:paraId="3B45FB53" w14:textId="77777777" w:rsidTr="00025930">
      <w:tc>
        <w:tcPr>
          <w:tcW w:w="3805" w:type="dxa"/>
          <w:vMerge/>
          <w:shd w:val="clear" w:color="auto" w:fill="auto"/>
        </w:tcPr>
        <w:p w14:paraId="188B82EF" w14:textId="77777777" w:rsidR="001B55B3" w:rsidRPr="008F2CCC" w:rsidRDefault="001B55B3" w:rsidP="00200BFC">
          <w:pPr>
            <w:rPr>
              <w:rFonts w:ascii="Palatino Linotype" w:hAnsi="Palatino Linotype"/>
              <w:b/>
              <w:sz w:val="22"/>
              <w:szCs w:val="22"/>
              <w:lang w:val="es-ES_tradnl"/>
            </w:rPr>
          </w:pPr>
          <w:bookmarkStart w:id="14" w:name="_Hlk80706940"/>
        </w:p>
      </w:tc>
      <w:tc>
        <w:tcPr>
          <w:tcW w:w="2557" w:type="dxa"/>
          <w:shd w:val="clear" w:color="auto" w:fill="auto"/>
        </w:tcPr>
        <w:p w14:paraId="3B2AD0CF" w14:textId="77777777" w:rsidR="001B55B3" w:rsidRPr="008F2CCC" w:rsidRDefault="001B55B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C4DB5D5" w:rsidR="001B55B3" w:rsidRPr="008F2CCC" w:rsidRDefault="00186578"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p>
      </w:tc>
    </w:tr>
    <w:bookmarkEnd w:id="14"/>
    <w:tr w:rsidR="001B55B3" w:rsidRPr="008F2CCC" w14:paraId="28A493EB" w14:textId="77777777" w:rsidTr="00025930">
      <w:trPr>
        <w:trHeight w:val="228"/>
      </w:trPr>
      <w:tc>
        <w:tcPr>
          <w:tcW w:w="3805" w:type="dxa"/>
          <w:vMerge/>
          <w:shd w:val="clear" w:color="auto" w:fill="auto"/>
        </w:tcPr>
        <w:p w14:paraId="06C77D31" w14:textId="77777777" w:rsidR="001B55B3" w:rsidRPr="008F2CCC" w:rsidRDefault="001B55B3" w:rsidP="00200BFC">
          <w:pPr>
            <w:rPr>
              <w:rFonts w:ascii="Palatino Linotype" w:hAnsi="Palatino Linotype"/>
              <w:b/>
              <w:sz w:val="22"/>
              <w:szCs w:val="22"/>
              <w:lang w:val="es-ES_tradnl"/>
            </w:rPr>
          </w:pPr>
        </w:p>
      </w:tc>
      <w:tc>
        <w:tcPr>
          <w:tcW w:w="2557" w:type="dxa"/>
          <w:shd w:val="clear" w:color="auto" w:fill="auto"/>
        </w:tcPr>
        <w:p w14:paraId="2E1A72B4" w14:textId="77777777" w:rsidR="001B55B3" w:rsidRPr="008F2CCC" w:rsidRDefault="001B55B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4778800" w:rsidR="001B55B3" w:rsidRPr="00DC41C8" w:rsidRDefault="001B55B3" w:rsidP="00200BFC">
          <w:pPr>
            <w:jc w:val="both"/>
            <w:rPr>
              <w:rFonts w:ascii="Palatino Linotype" w:hAnsi="Palatino Linotype"/>
              <w:b/>
              <w:sz w:val="22"/>
              <w:szCs w:val="22"/>
            </w:rPr>
          </w:pPr>
          <w:r w:rsidRPr="00025930">
            <w:rPr>
              <w:rFonts w:ascii="Palatino Linotype" w:hAnsi="Palatino Linotype"/>
              <w:b/>
              <w:sz w:val="22"/>
              <w:szCs w:val="22"/>
            </w:rPr>
            <w:t>Organismo Público Descentralizado para la Prestación de Los Servicios de Agua Potable Alcantarillado y Saneamiento de Atizapán de Zaragoza por sus siglas S.A.P.A.S.A.</w:t>
          </w:r>
        </w:p>
      </w:tc>
    </w:tr>
    <w:tr w:rsidR="001B55B3" w:rsidRPr="008F2CCC" w14:paraId="0F114FF0" w14:textId="77777777" w:rsidTr="00025930">
      <w:tc>
        <w:tcPr>
          <w:tcW w:w="3805" w:type="dxa"/>
          <w:vMerge/>
          <w:shd w:val="clear" w:color="auto" w:fill="auto"/>
        </w:tcPr>
        <w:p w14:paraId="4CCB64BA" w14:textId="77777777" w:rsidR="001B55B3" w:rsidRPr="008F2CCC" w:rsidRDefault="001B55B3" w:rsidP="002A59BF">
          <w:pPr>
            <w:rPr>
              <w:rFonts w:ascii="Palatino Linotype" w:hAnsi="Palatino Linotype"/>
              <w:b/>
              <w:sz w:val="22"/>
              <w:szCs w:val="22"/>
              <w:lang w:val="es-ES_tradnl"/>
            </w:rPr>
          </w:pPr>
        </w:p>
      </w:tc>
      <w:tc>
        <w:tcPr>
          <w:tcW w:w="2557" w:type="dxa"/>
          <w:shd w:val="clear" w:color="auto" w:fill="auto"/>
        </w:tcPr>
        <w:p w14:paraId="31E422EA" w14:textId="23C368A0" w:rsidR="001B55B3" w:rsidRPr="00BC450B" w:rsidRDefault="001B55B3"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827" w:type="dxa"/>
          <w:shd w:val="clear" w:color="auto" w:fill="auto"/>
        </w:tcPr>
        <w:p w14:paraId="181C41B4" w14:textId="280B4A1B" w:rsidR="001B55B3" w:rsidRPr="00BC450B" w:rsidRDefault="001B55B3"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1B55B3" w:rsidRPr="0010196A" w:rsidRDefault="001B55B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3167756C"/>
    <w:multiLevelType w:val="hybridMultilevel"/>
    <w:tmpl w:val="97A2C866"/>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DD10A2C"/>
    <w:multiLevelType w:val="hybridMultilevel"/>
    <w:tmpl w:val="CA98E078"/>
    <w:lvl w:ilvl="0" w:tplc="38EC171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6">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5"/>
  </w:num>
  <w:num w:numId="3">
    <w:abstractNumId w:val="27"/>
  </w:num>
  <w:num w:numId="4">
    <w:abstractNumId w:val="3"/>
  </w:num>
  <w:num w:numId="5">
    <w:abstractNumId w:val="29"/>
  </w:num>
  <w:num w:numId="6">
    <w:abstractNumId w:val="1"/>
  </w:num>
  <w:num w:numId="7">
    <w:abstractNumId w:val="17"/>
  </w:num>
  <w:num w:numId="8">
    <w:abstractNumId w:val="12"/>
  </w:num>
  <w:num w:numId="9">
    <w:abstractNumId w:val="21"/>
  </w:num>
  <w:num w:numId="10">
    <w:abstractNumId w:val="4"/>
  </w:num>
  <w:num w:numId="11">
    <w:abstractNumId w:val="10"/>
  </w:num>
  <w:num w:numId="12">
    <w:abstractNumId w:val="22"/>
  </w:num>
  <w:num w:numId="13">
    <w:abstractNumId w:val="30"/>
  </w:num>
  <w:num w:numId="14">
    <w:abstractNumId w:val="23"/>
  </w:num>
  <w:num w:numId="15">
    <w:abstractNumId w:val="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8"/>
  </w:num>
  <w:num w:numId="21">
    <w:abstractNumId w:val="13"/>
  </w:num>
  <w:num w:numId="22">
    <w:abstractNumId w:val="2"/>
  </w:num>
  <w:num w:numId="23">
    <w:abstractNumId w:val="9"/>
  </w:num>
  <w:num w:numId="24">
    <w:abstractNumId w:val="26"/>
  </w:num>
  <w:num w:numId="25">
    <w:abstractNumId w:val="25"/>
  </w:num>
  <w:num w:numId="26">
    <w:abstractNumId w:val="0"/>
  </w:num>
  <w:num w:numId="27">
    <w:abstractNumId w:val="11"/>
  </w:num>
  <w:num w:numId="28">
    <w:abstractNumId w:val="20"/>
  </w:num>
  <w:num w:numId="29">
    <w:abstractNumId w:val="6"/>
  </w:num>
  <w:num w:numId="30">
    <w:abstractNumId w:val="1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930"/>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58C"/>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9A7"/>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1D7"/>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49B"/>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6A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578"/>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5B3"/>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86E"/>
    <w:rsid w:val="00261AD7"/>
    <w:rsid w:val="00263645"/>
    <w:rsid w:val="00263BFE"/>
    <w:rsid w:val="002653BD"/>
    <w:rsid w:val="00265BDA"/>
    <w:rsid w:val="00265CEC"/>
    <w:rsid w:val="00265D9D"/>
    <w:rsid w:val="00265F1F"/>
    <w:rsid w:val="002660D2"/>
    <w:rsid w:val="0026641C"/>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1E5C"/>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1E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2C"/>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3E27"/>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ADD"/>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9B3"/>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CC7"/>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1E"/>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28"/>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C8F"/>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330"/>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96D"/>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4F4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D55"/>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2F6C"/>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1F"/>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6D0"/>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32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15EB"/>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AF5"/>
    <w:rsid w:val="00693E86"/>
    <w:rsid w:val="00694012"/>
    <w:rsid w:val="006944B6"/>
    <w:rsid w:val="0069473D"/>
    <w:rsid w:val="00694B3C"/>
    <w:rsid w:val="00694FA3"/>
    <w:rsid w:val="006957B1"/>
    <w:rsid w:val="00696111"/>
    <w:rsid w:val="006961B7"/>
    <w:rsid w:val="00697028"/>
    <w:rsid w:val="006975E8"/>
    <w:rsid w:val="00697A54"/>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862"/>
    <w:rsid w:val="006A29B9"/>
    <w:rsid w:val="006A2DD9"/>
    <w:rsid w:val="006A2F60"/>
    <w:rsid w:val="006A30E8"/>
    <w:rsid w:val="006A313B"/>
    <w:rsid w:val="006A34AA"/>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4E02"/>
    <w:rsid w:val="00716124"/>
    <w:rsid w:val="007161A6"/>
    <w:rsid w:val="00716989"/>
    <w:rsid w:val="00716F76"/>
    <w:rsid w:val="0071714C"/>
    <w:rsid w:val="00717401"/>
    <w:rsid w:val="00717925"/>
    <w:rsid w:val="00717BD1"/>
    <w:rsid w:val="0072056F"/>
    <w:rsid w:val="00720E0F"/>
    <w:rsid w:val="007211D6"/>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0DD"/>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65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7DD"/>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18D7"/>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BA8"/>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858"/>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BE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13C"/>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2A4"/>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1C"/>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471"/>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37"/>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B60"/>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77C"/>
    <w:rsid w:val="00CD4944"/>
    <w:rsid w:val="00CD4BF1"/>
    <w:rsid w:val="00CD4CD7"/>
    <w:rsid w:val="00CD4F46"/>
    <w:rsid w:val="00CD522C"/>
    <w:rsid w:val="00CD53BE"/>
    <w:rsid w:val="00CD546C"/>
    <w:rsid w:val="00CD580B"/>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1FE"/>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250"/>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2C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62"/>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C81"/>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6AA2"/>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B15"/>
    <w:rsid w:val="00F13D3C"/>
    <w:rsid w:val="00F147AC"/>
    <w:rsid w:val="00F14A83"/>
    <w:rsid w:val="00F14D7D"/>
    <w:rsid w:val="00F15864"/>
    <w:rsid w:val="00F158F7"/>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271"/>
    <w:rsid w:val="00F27831"/>
    <w:rsid w:val="00F27ADA"/>
    <w:rsid w:val="00F27D0B"/>
    <w:rsid w:val="00F30154"/>
    <w:rsid w:val="00F308A1"/>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A7DBF"/>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46"/>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BCB70D28-043C-4342-9E69-3EAC451A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279084">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276435">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6492794">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1857125">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4DA30-A439-49C4-AA40-5CFBF734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6106</Words>
  <Characters>33589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2021-11-25T20:49:00Z</cp:lastPrinted>
  <dcterms:created xsi:type="dcterms:W3CDTF">2022-02-11T03:05:00Z</dcterms:created>
  <dcterms:modified xsi:type="dcterms:W3CDTF">2022-03-04T18:36:00Z</dcterms:modified>
</cp:coreProperties>
</file>