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AE22" w14:textId="77777777" w:rsidR="00324F74" w:rsidRPr="00434661" w:rsidRDefault="00324F74" w:rsidP="00324F74">
      <w:pPr>
        <w:shd w:val="clear" w:color="auto" w:fill="FFFFFF"/>
        <w:spacing w:after="0" w:line="360" w:lineRule="auto"/>
        <w:jc w:val="both"/>
        <w:rPr>
          <w:rFonts w:ascii="Palatino Linotype" w:eastAsia="Times New Roman" w:hAnsi="Palatino Linotype" w:cs="Arial"/>
          <w:color w:val="000000"/>
          <w:sz w:val="24"/>
          <w:szCs w:val="24"/>
          <w:lang w:eastAsia="es-MX"/>
        </w:rPr>
      </w:pPr>
      <w:r w:rsidRPr="0043466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EF4ECB">
        <w:rPr>
          <w:rFonts w:ascii="Palatino Linotype" w:eastAsia="Times New Roman" w:hAnsi="Palatino Linotype" w:cs="Arial"/>
          <w:color w:val="000000"/>
          <w:sz w:val="24"/>
          <w:szCs w:val="24"/>
          <w:lang w:eastAsia="es-MX"/>
        </w:rPr>
        <w:t xml:space="preserve"> cuatro de mayo </w:t>
      </w:r>
      <w:r w:rsidRPr="00434661">
        <w:rPr>
          <w:rFonts w:ascii="Palatino Linotype" w:eastAsia="Times New Roman" w:hAnsi="Palatino Linotype" w:cs="Arial"/>
          <w:color w:val="000000"/>
          <w:sz w:val="24"/>
          <w:szCs w:val="24"/>
          <w:lang w:eastAsia="es-MX"/>
        </w:rPr>
        <w:t>de dos mil veintidós.</w:t>
      </w:r>
    </w:p>
    <w:p w14:paraId="16E2F82A" w14:textId="77777777" w:rsidR="00324F74" w:rsidRPr="00434661" w:rsidRDefault="00324F74" w:rsidP="00324F7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C57245F" w14:textId="77777777" w:rsidR="00324F74" w:rsidRPr="00434661" w:rsidRDefault="00324F74" w:rsidP="00324F74">
      <w:pPr>
        <w:tabs>
          <w:tab w:val="left" w:pos="1701"/>
        </w:tabs>
        <w:spacing w:after="0" w:line="360" w:lineRule="auto"/>
        <w:jc w:val="both"/>
        <w:rPr>
          <w:rFonts w:ascii="Palatino Linotype" w:hAnsi="Palatino Linotype" w:cs="Arial"/>
          <w:b/>
          <w:sz w:val="24"/>
          <w:szCs w:val="24"/>
        </w:rPr>
      </w:pPr>
      <w:r w:rsidRPr="00434661">
        <w:rPr>
          <w:rFonts w:ascii="Palatino Linotype" w:hAnsi="Palatino Linotype" w:cs="Arial"/>
          <w:b/>
          <w:sz w:val="24"/>
          <w:szCs w:val="24"/>
        </w:rPr>
        <w:t>VISTOS</w:t>
      </w:r>
      <w:r w:rsidRPr="00434661">
        <w:rPr>
          <w:rFonts w:ascii="Palatino Linotype" w:hAnsi="Palatino Linotype" w:cs="Arial"/>
          <w:sz w:val="24"/>
          <w:szCs w:val="24"/>
        </w:rPr>
        <w:t xml:space="preserve"> los expedientes electrónicos formados con motivo de los recursos de revisión con números </w:t>
      </w:r>
      <w:r w:rsidRPr="00434661">
        <w:rPr>
          <w:rFonts w:ascii="Palatino Linotype" w:hAnsi="Palatino Linotype" w:cs="Arial"/>
          <w:b/>
          <w:bCs/>
          <w:sz w:val="24"/>
          <w:szCs w:val="24"/>
          <w:lang w:eastAsia="es-MX"/>
        </w:rPr>
        <w:t>01580/INFOEM/IP/RR/2022, 01</w:t>
      </w:r>
      <w:r w:rsidR="00EF4ECB">
        <w:rPr>
          <w:rFonts w:ascii="Palatino Linotype" w:hAnsi="Palatino Linotype" w:cs="Arial"/>
          <w:b/>
          <w:bCs/>
          <w:sz w:val="24"/>
          <w:szCs w:val="24"/>
          <w:lang w:eastAsia="es-MX"/>
        </w:rPr>
        <w:t>5</w:t>
      </w:r>
      <w:r w:rsidRPr="00434661">
        <w:rPr>
          <w:rFonts w:ascii="Palatino Linotype" w:hAnsi="Palatino Linotype" w:cs="Arial"/>
          <w:b/>
          <w:bCs/>
          <w:sz w:val="24"/>
          <w:szCs w:val="24"/>
          <w:lang w:eastAsia="es-MX"/>
        </w:rPr>
        <w:t>81/INFOEM/IP/RR/2022 y 01</w:t>
      </w:r>
      <w:r w:rsidR="00EF4ECB">
        <w:rPr>
          <w:rFonts w:ascii="Palatino Linotype" w:hAnsi="Palatino Linotype" w:cs="Arial"/>
          <w:b/>
          <w:bCs/>
          <w:sz w:val="24"/>
          <w:szCs w:val="24"/>
          <w:lang w:eastAsia="es-MX"/>
        </w:rPr>
        <w:t>5</w:t>
      </w:r>
      <w:r w:rsidRPr="00434661">
        <w:rPr>
          <w:rFonts w:ascii="Palatino Linotype" w:hAnsi="Palatino Linotype" w:cs="Arial"/>
          <w:b/>
          <w:bCs/>
          <w:sz w:val="24"/>
          <w:szCs w:val="24"/>
          <w:lang w:eastAsia="es-MX"/>
        </w:rPr>
        <w:t>82/INFOEM/IP/RR/2022</w:t>
      </w:r>
      <w:r w:rsidRPr="00434661">
        <w:rPr>
          <w:rFonts w:ascii="Palatino Linotype" w:hAnsi="Palatino Linotype" w:cs="Arial"/>
          <w:sz w:val="24"/>
          <w:szCs w:val="24"/>
        </w:rPr>
        <w:t xml:space="preserve">, promovidos por un particular que al momento de ingresar las solicitudes de información e interponer los recursos de revisión, no señalo nombre o seudónimo con el cual desee ser identificado, quien en lo sucesivo y para efectos prácticos se le denominara como el </w:t>
      </w:r>
      <w:r w:rsidRPr="00434661">
        <w:rPr>
          <w:rFonts w:ascii="Palatino Linotype" w:hAnsi="Palatino Linotype" w:cs="Arial"/>
          <w:b/>
          <w:sz w:val="24"/>
          <w:szCs w:val="24"/>
        </w:rPr>
        <w:t>Recurrente</w:t>
      </w:r>
      <w:r w:rsidRPr="00434661">
        <w:rPr>
          <w:rFonts w:ascii="Palatino Linotype" w:hAnsi="Palatino Linotype" w:cs="Arial"/>
          <w:sz w:val="24"/>
          <w:szCs w:val="24"/>
        </w:rPr>
        <w:t xml:space="preserve">, en contra de las respuestas del </w:t>
      </w:r>
      <w:r w:rsidRPr="00434661">
        <w:rPr>
          <w:rFonts w:ascii="Palatino Linotype" w:hAnsi="Palatino Linotype" w:cs="Arial"/>
          <w:b/>
          <w:sz w:val="24"/>
          <w:szCs w:val="24"/>
        </w:rPr>
        <w:t xml:space="preserve">Sistema Municipal Para el Desarrollo Integral de la Familia de Metepec, </w:t>
      </w:r>
      <w:r w:rsidRPr="00434661">
        <w:rPr>
          <w:rFonts w:ascii="Palatino Linotype" w:hAnsi="Palatino Linotype" w:cs="Arial"/>
          <w:sz w:val="24"/>
          <w:szCs w:val="24"/>
        </w:rPr>
        <w:t>en lo subsecuente</w:t>
      </w:r>
      <w:r w:rsidRPr="00434661">
        <w:rPr>
          <w:rFonts w:ascii="Palatino Linotype" w:hAnsi="Palatino Linotype" w:cs="Arial"/>
          <w:b/>
          <w:sz w:val="24"/>
          <w:szCs w:val="24"/>
        </w:rPr>
        <w:t xml:space="preserve"> el Sujeto Obligado, </w:t>
      </w:r>
      <w:r w:rsidRPr="00434661">
        <w:rPr>
          <w:rFonts w:ascii="Palatino Linotype" w:hAnsi="Palatino Linotype" w:cs="Arial"/>
          <w:sz w:val="24"/>
          <w:szCs w:val="24"/>
        </w:rPr>
        <w:t>se procede a dictar la presente resolución.</w:t>
      </w:r>
    </w:p>
    <w:p w14:paraId="561B246E" w14:textId="77777777" w:rsidR="00324F74" w:rsidRPr="00434661" w:rsidRDefault="00324F74" w:rsidP="00324F74">
      <w:pPr>
        <w:tabs>
          <w:tab w:val="left" w:pos="6960"/>
        </w:tabs>
        <w:spacing w:after="0" w:line="360" w:lineRule="auto"/>
        <w:jc w:val="both"/>
        <w:rPr>
          <w:rFonts w:ascii="Palatino Linotype" w:hAnsi="Palatino Linotype" w:cs="Arial"/>
          <w:sz w:val="24"/>
          <w:szCs w:val="24"/>
        </w:rPr>
      </w:pPr>
    </w:p>
    <w:p w14:paraId="6A517A95" w14:textId="77777777" w:rsidR="00324F74" w:rsidRPr="00434661" w:rsidRDefault="00324F74" w:rsidP="00324F74">
      <w:pPr>
        <w:spacing w:after="0" w:line="360" w:lineRule="auto"/>
        <w:jc w:val="center"/>
        <w:rPr>
          <w:rFonts w:ascii="Palatino Linotype" w:hAnsi="Palatino Linotype" w:cs="Arial"/>
          <w:b/>
          <w:sz w:val="28"/>
          <w:szCs w:val="24"/>
        </w:rPr>
      </w:pPr>
      <w:r w:rsidRPr="00434661">
        <w:rPr>
          <w:rFonts w:ascii="Palatino Linotype" w:hAnsi="Palatino Linotype" w:cs="Arial"/>
          <w:b/>
          <w:sz w:val="28"/>
          <w:szCs w:val="24"/>
        </w:rPr>
        <w:t>A N T E C E D E N T E S</w:t>
      </w:r>
    </w:p>
    <w:p w14:paraId="52D8922D" w14:textId="77777777" w:rsidR="00324F74" w:rsidRPr="00434661" w:rsidRDefault="00324F74" w:rsidP="00324F74">
      <w:pPr>
        <w:spacing w:after="0" w:line="360" w:lineRule="auto"/>
        <w:rPr>
          <w:rFonts w:ascii="Palatino Linotype" w:hAnsi="Palatino Linotype" w:cs="Arial"/>
          <w:b/>
          <w:sz w:val="24"/>
          <w:szCs w:val="24"/>
        </w:rPr>
      </w:pPr>
    </w:p>
    <w:p w14:paraId="596C9F57"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b/>
          <w:sz w:val="28"/>
          <w:szCs w:val="28"/>
        </w:rPr>
        <w:t xml:space="preserve">PRIMERO. </w:t>
      </w:r>
      <w:r w:rsidRPr="00434661">
        <w:rPr>
          <w:rFonts w:ascii="Palatino Linotype" w:hAnsi="Palatino Linotype" w:cs="Arial"/>
          <w:sz w:val="24"/>
          <w:szCs w:val="24"/>
        </w:rPr>
        <w:t xml:space="preserve">Con fecha </w:t>
      </w:r>
      <w:r w:rsidR="0094454A" w:rsidRPr="00434661">
        <w:rPr>
          <w:rFonts w:ascii="Palatino Linotype" w:hAnsi="Palatino Linotype" w:cs="Arial"/>
          <w:sz w:val="24"/>
          <w:szCs w:val="24"/>
        </w:rPr>
        <w:t xml:space="preserve">tres de febrero </w:t>
      </w:r>
      <w:r w:rsidRPr="00434661">
        <w:rPr>
          <w:rFonts w:ascii="Palatino Linotype" w:hAnsi="Palatino Linotype" w:cs="Arial"/>
          <w:sz w:val="24"/>
          <w:szCs w:val="24"/>
        </w:rPr>
        <w:t>de dos mil veintidós, el</w:t>
      </w:r>
      <w:r w:rsidRPr="00434661">
        <w:rPr>
          <w:rFonts w:ascii="Palatino Linotype" w:hAnsi="Palatino Linotype" w:cs="Arial"/>
          <w:b/>
          <w:sz w:val="24"/>
          <w:szCs w:val="24"/>
        </w:rPr>
        <w:t xml:space="preserve"> Recurrente</w:t>
      </w:r>
      <w:r w:rsidRPr="00434661">
        <w:rPr>
          <w:rFonts w:ascii="Palatino Linotype" w:hAnsi="Palatino Linotype" w:cs="Arial"/>
          <w:sz w:val="24"/>
          <w:szCs w:val="24"/>
        </w:rPr>
        <w:t xml:space="preserve"> presentó a través del Sistema de Acceso a la Información Mexiquense, en lo posterior el </w:t>
      </w:r>
      <w:r w:rsidRPr="00434661">
        <w:rPr>
          <w:rFonts w:ascii="Palatino Linotype" w:hAnsi="Palatino Linotype" w:cs="Arial"/>
          <w:b/>
          <w:sz w:val="24"/>
          <w:szCs w:val="24"/>
        </w:rPr>
        <w:t>SAIMEX</w:t>
      </w:r>
      <w:r w:rsidRPr="00434661">
        <w:rPr>
          <w:rFonts w:ascii="Palatino Linotype" w:hAnsi="Palatino Linotype" w:cs="Arial"/>
          <w:sz w:val="24"/>
          <w:szCs w:val="24"/>
        </w:rPr>
        <w:t xml:space="preserve">, ante </w:t>
      </w:r>
      <w:r w:rsidRPr="00434661">
        <w:rPr>
          <w:rFonts w:ascii="Palatino Linotype" w:hAnsi="Palatino Linotype" w:cs="Arial"/>
          <w:b/>
          <w:sz w:val="24"/>
          <w:szCs w:val="24"/>
        </w:rPr>
        <w:t>el Sujeto Obligado</w:t>
      </w:r>
      <w:r w:rsidRPr="00434661">
        <w:rPr>
          <w:rFonts w:ascii="Palatino Linotype" w:hAnsi="Palatino Linotype" w:cs="Arial"/>
          <w:sz w:val="24"/>
          <w:szCs w:val="24"/>
        </w:rPr>
        <w:t>, solicitudes de acceso a la información pública, registradas bajo los números de expedientes</w:t>
      </w:r>
      <w:r w:rsidRPr="00434661">
        <w:rPr>
          <w:rFonts w:ascii="Palatino Linotype" w:hAnsi="Palatino Linotype" w:cs="Arial"/>
          <w:b/>
          <w:sz w:val="24"/>
          <w:szCs w:val="24"/>
        </w:rPr>
        <w:t xml:space="preserve"> </w:t>
      </w:r>
      <w:r w:rsidR="0094454A" w:rsidRPr="00434661">
        <w:rPr>
          <w:rFonts w:ascii="Palatino Linotype" w:hAnsi="Palatino Linotype" w:cs="Arial"/>
          <w:b/>
          <w:sz w:val="24"/>
          <w:szCs w:val="24"/>
        </w:rPr>
        <w:t>00417/DIFMETEPEC/IP/2022</w:t>
      </w:r>
      <w:r w:rsidRPr="00434661">
        <w:rPr>
          <w:rFonts w:ascii="Palatino Linotype" w:hAnsi="Palatino Linotype" w:cs="Arial"/>
          <w:b/>
          <w:sz w:val="24"/>
          <w:szCs w:val="24"/>
        </w:rPr>
        <w:t xml:space="preserve">, </w:t>
      </w:r>
      <w:r w:rsidR="0094454A" w:rsidRPr="00434661">
        <w:rPr>
          <w:rFonts w:ascii="Palatino Linotype" w:hAnsi="Palatino Linotype" w:cs="Arial"/>
          <w:b/>
          <w:sz w:val="24"/>
          <w:szCs w:val="24"/>
        </w:rPr>
        <w:t>00418/DIFMETEPEC/IP/2022</w:t>
      </w:r>
      <w:r w:rsidRPr="00434661">
        <w:rPr>
          <w:rFonts w:ascii="Palatino Linotype" w:hAnsi="Palatino Linotype" w:cs="Arial"/>
          <w:b/>
          <w:sz w:val="24"/>
          <w:szCs w:val="24"/>
        </w:rPr>
        <w:t xml:space="preserve"> y </w:t>
      </w:r>
      <w:r w:rsidR="0094454A" w:rsidRPr="00434661">
        <w:rPr>
          <w:rFonts w:ascii="Palatino Linotype" w:hAnsi="Palatino Linotype" w:cs="Arial"/>
          <w:b/>
          <w:sz w:val="24"/>
          <w:szCs w:val="24"/>
        </w:rPr>
        <w:t>00418/DIFMETEPEC/IP/2022</w:t>
      </w:r>
      <w:r w:rsidRPr="00434661">
        <w:rPr>
          <w:rFonts w:ascii="Palatino Linotype" w:hAnsi="Palatino Linotype" w:cs="Arial"/>
          <w:sz w:val="24"/>
          <w:szCs w:val="24"/>
          <w:lang w:eastAsia="es-MX"/>
        </w:rPr>
        <w:t>,</w:t>
      </w:r>
      <w:r w:rsidRPr="00434661">
        <w:rPr>
          <w:rFonts w:ascii="Palatino Linotype" w:hAnsi="Palatino Linotype" w:cs="Arial"/>
          <w:b/>
          <w:sz w:val="24"/>
          <w:szCs w:val="24"/>
          <w:lang w:eastAsia="es-MX"/>
        </w:rPr>
        <w:t xml:space="preserve"> </w:t>
      </w:r>
      <w:r w:rsidRPr="00434661">
        <w:rPr>
          <w:rFonts w:ascii="Palatino Linotype" w:hAnsi="Palatino Linotype" w:cs="Arial"/>
          <w:sz w:val="24"/>
          <w:szCs w:val="24"/>
        </w:rPr>
        <w:t>mediante las cuales solicitó información en el tenor siguiente:</w:t>
      </w:r>
    </w:p>
    <w:p w14:paraId="3729A206" w14:textId="77777777" w:rsidR="00324F74" w:rsidRPr="00434661" w:rsidRDefault="00324F74" w:rsidP="00324F74">
      <w:pPr>
        <w:spacing w:after="0" w:line="360" w:lineRule="auto"/>
        <w:jc w:val="both"/>
        <w:rPr>
          <w:rFonts w:ascii="Palatino Linotype" w:hAnsi="Palatino Linotype" w:cs="Arial"/>
          <w:sz w:val="24"/>
          <w:szCs w:val="24"/>
        </w:rPr>
      </w:pPr>
    </w:p>
    <w:p w14:paraId="53399CB7" w14:textId="77777777" w:rsidR="00324F74" w:rsidRPr="00434661" w:rsidRDefault="0094454A" w:rsidP="0094454A">
      <w:pPr>
        <w:numPr>
          <w:ilvl w:val="0"/>
          <w:numId w:val="4"/>
        </w:numPr>
        <w:spacing w:after="0" w:line="360" w:lineRule="auto"/>
        <w:jc w:val="both"/>
        <w:rPr>
          <w:rFonts w:ascii="Palatino Linotype" w:eastAsia="Times New Roman" w:hAnsi="Palatino Linotype" w:cs="Arial"/>
          <w:sz w:val="24"/>
          <w:szCs w:val="24"/>
          <w:lang w:val="es-ES" w:eastAsia="es-ES"/>
        </w:rPr>
      </w:pPr>
      <w:r w:rsidRPr="00434661">
        <w:rPr>
          <w:rFonts w:ascii="Palatino Linotype" w:hAnsi="Palatino Linotype" w:cs="Arial"/>
          <w:b/>
          <w:sz w:val="24"/>
          <w:szCs w:val="24"/>
        </w:rPr>
        <w:lastRenderedPageBreak/>
        <w:t>00417/DIFMETEPEC/IP/2022</w:t>
      </w:r>
      <w:r w:rsidR="00324F74" w:rsidRPr="00434661">
        <w:rPr>
          <w:rFonts w:ascii="Palatino Linotype" w:eastAsia="Times New Roman" w:hAnsi="Palatino Linotype" w:cs="Arial"/>
          <w:b/>
          <w:sz w:val="24"/>
          <w:szCs w:val="24"/>
          <w:lang w:val="es-ES" w:eastAsia="es-ES"/>
        </w:rPr>
        <w:t>:</w:t>
      </w:r>
    </w:p>
    <w:p w14:paraId="643DFED5" w14:textId="77777777" w:rsidR="00324F74" w:rsidRPr="00434661" w:rsidRDefault="00324F74" w:rsidP="00324F74">
      <w:pPr>
        <w:spacing w:after="0" w:line="360" w:lineRule="auto"/>
        <w:jc w:val="both"/>
        <w:rPr>
          <w:rFonts w:ascii="Palatino Linotype" w:hAnsi="Palatino Linotype" w:cs="Arial"/>
          <w:sz w:val="24"/>
          <w:szCs w:val="24"/>
        </w:rPr>
      </w:pPr>
    </w:p>
    <w:p w14:paraId="39660FDD" w14:textId="77777777" w:rsidR="00324F74" w:rsidRPr="00434661" w:rsidRDefault="00324F74" w:rsidP="00324F7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34661">
        <w:rPr>
          <w:rFonts w:ascii="Palatino Linotype" w:eastAsia="Times New Roman" w:hAnsi="Palatino Linotype" w:cs="Times New Roman"/>
          <w:i/>
          <w:szCs w:val="24"/>
          <w:lang w:val="es-ES_tradnl" w:eastAsia="es-ES"/>
        </w:rPr>
        <w:t>“</w:t>
      </w:r>
      <w:r w:rsidR="0094454A" w:rsidRPr="00434661">
        <w:rPr>
          <w:rFonts w:ascii="Palatino Linotype" w:eastAsia="Times New Roman" w:hAnsi="Palatino Linotype" w:cs="Times New Roman"/>
          <w:i/>
          <w:szCs w:val="24"/>
          <w:lang w:val="es-ES_tradnl" w:eastAsia="es-ES"/>
        </w:rPr>
        <w:t xml:space="preserve">Solicito una copia del documento en </w:t>
      </w:r>
      <w:proofErr w:type="spellStart"/>
      <w:r w:rsidR="0094454A" w:rsidRPr="00434661">
        <w:rPr>
          <w:rFonts w:ascii="Palatino Linotype" w:eastAsia="Times New Roman" w:hAnsi="Palatino Linotype" w:cs="Times New Roman"/>
          <w:i/>
          <w:szCs w:val="24"/>
          <w:lang w:val="es-ES_tradnl" w:eastAsia="es-ES"/>
        </w:rPr>
        <w:t>pdf</w:t>
      </w:r>
      <w:proofErr w:type="spellEnd"/>
      <w:r w:rsidR="0094454A" w:rsidRPr="00434661">
        <w:rPr>
          <w:rFonts w:ascii="Palatino Linotype" w:eastAsia="Times New Roman" w:hAnsi="Palatino Linotype" w:cs="Times New Roman"/>
          <w:i/>
          <w:szCs w:val="24"/>
          <w:lang w:val="es-ES_tradnl" w:eastAsia="es-ES"/>
        </w:rPr>
        <w:t xml:space="preserve"> del certificado </w:t>
      </w:r>
      <w:proofErr w:type="spellStart"/>
      <w:r w:rsidR="0094454A" w:rsidRPr="00434661">
        <w:rPr>
          <w:rFonts w:ascii="Palatino Linotype" w:eastAsia="Times New Roman" w:hAnsi="Palatino Linotype" w:cs="Times New Roman"/>
          <w:i/>
          <w:szCs w:val="24"/>
          <w:lang w:val="es-ES_tradnl" w:eastAsia="es-ES"/>
        </w:rPr>
        <w:t>médico</w:t>
      </w:r>
      <w:proofErr w:type="spellEnd"/>
      <w:r w:rsidR="0094454A" w:rsidRPr="00434661">
        <w:rPr>
          <w:rFonts w:ascii="Palatino Linotype" w:eastAsia="Times New Roman" w:hAnsi="Palatino Linotype" w:cs="Times New Roman"/>
          <w:i/>
          <w:szCs w:val="24"/>
          <w:lang w:val="es-ES_tradnl" w:eastAsia="es-ES"/>
        </w:rPr>
        <w:t xml:space="preserve"> de la directora general </w:t>
      </w:r>
      <w:proofErr w:type="spellStart"/>
      <w:r w:rsidR="0094454A" w:rsidRPr="00434661">
        <w:rPr>
          <w:rFonts w:ascii="Palatino Linotype" w:eastAsia="Times New Roman" w:hAnsi="Palatino Linotype" w:cs="Times New Roman"/>
          <w:i/>
          <w:szCs w:val="24"/>
          <w:lang w:val="es-ES_tradnl" w:eastAsia="es-ES"/>
        </w:rPr>
        <w:t>Maria</w:t>
      </w:r>
      <w:proofErr w:type="spellEnd"/>
      <w:r w:rsidR="0094454A" w:rsidRPr="00434661">
        <w:rPr>
          <w:rFonts w:ascii="Palatino Linotype" w:eastAsia="Times New Roman" w:hAnsi="Palatino Linotype" w:cs="Times New Roman"/>
          <w:i/>
          <w:szCs w:val="24"/>
          <w:lang w:val="es-ES_tradnl" w:eastAsia="es-ES"/>
        </w:rPr>
        <w:t xml:space="preserve"> Elisa Quijada Badillo</w:t>
      </w:r>
      <w:r w:rsidRPr="00434661">
        <w:rPr>
          <w:rFonts w:ascii="Palatino Linotype" w:eastAsia="Times New Roman" w:hAnsi="Palatino Linotype" w:cs="Times New Roman"/>
          <w:i/>
          <w:szCs w:val="24"/>
          <w:lang w:val="es-ES_tradnl" w:eastAsia="es-ES"/>
        </w:rPr>
        <w:t>”</w:t>
      </w:r>
    </w:p>
    <w:p w14:paraId="1B7B6D00" w14:textId="77777777" w:rsidR="00324F74" w:rsidRPr="00434661" w:rsidRDefault="00324F74" w:rsidP="00324F7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9115910" w14:textId="77777777" w:rsidR="00324F74" w:rsidRPr="00434661" w:rsidRDefault="0094454A" w:rsidP="0094454A">
      <w:pPr>
        <w:numPr>
          <w:ilvl w:val="0"/>
          <w:numId w:val="4"/>
        </w:numPr>
        <w:spacing w:after="0" w:line="360" w:lineRule="auto"/>
        <w:jc w:val="both"/>
        <w:rPr>
          <w:rFonts w:ascii="Palatino Linotype" w:eastAsia="Times New Roman" w:hAnsi="Palatino Linotype" w:cs="Arial"/>
          <w:sz w:val="24"/>
          <w:szCs w:val="24"/>
          <w:lang w:val="es-ES" w:eastAsia="es-ES"/>
        </w:rPr>
      </w:pPr>
      <w:r w:rsidRPr="00434661">
        <w:rPr>
          <w:rFonts w:ascii="Palatino Linotype" w:hAnsi="Palatino Linotype" w:cs="Arial"/>
          <w:b/>
          <w:sz w:val="24"/>
          <w:szCs w:val="24"/>
        </w:rPr>
        <w:t>00418/DIFMETEPEC/IP/2022</w:t>
      </w:r>
      <w:r w:rsidR="00324F74" w:rsidRPr="00434661">
        <w:rPr>
          <w:rFonts w:ascii="Palatino Linotype" w:eastAsia="Times New Roman" w:hAnsi="Palatino Linotype" w:cs="Arial"/>
          <w:b/>
          <w:sz w:val="24"/>
          <w:szCs w:val="24"/>
          <w:lang w:val="es-ES" w:eastAsia="es-ES"/>
        </w:rPr>
        <w:t>:</w:t>
      </w:r>
    </w:p>
    <w:p w14:paraId="5992A044" w14:textId="77777777" w:rsidR="00324F74" w:rsidRPr="00434661" w:rsidRDefault="00324F74" w:rsidP="00324F74">
      <w:pPr>
        <w:spacing w:after="0" w:line="360" w:lineRule="auto"/>
        <w:jc w:val="both"/>
        <w:rPr>
          <w:rFonts w:ascii="Palatino Linotype" w:hAnsi="Palatino Linotype" w:cs="Arial"/>
          <w:sz w:val="24"/>
          <w:szCs w:val="24"/>
        </w:rPr>
      </w:pPr>
    </w:p>
    <w:p w14:paraId="691B284B" w14:textId="77777777" w:rsidR="00324F74" w:rsidRPr="00434661" w:rsidRDefault="00324F74" w:rsidP="00324F7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34661">
        <w:rPr>
          <w:rFonts w:ascii="Palatino Linotype" w:eastAsia="Times New Roman" w:hAnsi="Palatino Linotype" w:cs="Times New Roman"/>
          <w:i/>
          <w:szCs w:val="24"/>
          <w:lang w:val="es-ES_tradnl" w:eastAsia="es-ES"/>
        </w:rPr>
        <w:t>“</w:t>
      </w:r>
      <w:r w:rsidR="00D56F58" w:rsidRPr="00434661">
        <w:rPr>
          <w:rFonts w:ascii="Palatino Linotype" w:eastAsia="Times New Roman" w:hAnsi="Palatino Linotype" w:cs="Times New Roman"/>
          <w:i/>
          <w:szCs w:val="24"/>
          <w:lang w:val="es-ES_tradnl" w:eastAsia="es-ES"/>
        </w:rPr>
        <w:t xml:space="preserve">Solicito una copia del documento en </w:t>
      </w:r>
      <w:proofErr w:type="spellStart"/>
      <w:r w:rsidR="00D56F58" w:rsidRPr="00434661">
        <w:rPr>
          <w:rFonts w:ascii="Palatino Linotype" w:eastAsia="Times New Roman" w:hAnsi="Palatino Linotype" w:cs="Times New Roman"/>
          <w:i/>
          <w:szCs w:val="24"/>
          <w:lang w:val="es-ES_tradnl" w:eastAsia="es-ES"/>
        </w:rPr>
        <w:t>pdf</w:t>
      </w:r>
      <w:proofErr w:type="spellEnd"/>
      <w:r w:rsidR="00D56F58" w:rsidRPr="00434661">
        <w:rPr>
          <w:rFonts w:ascii="Palatino Linotype" w:eastAsia="Times New Roman" w:hAnsi="Palatino Linotype" w:cs="Times New Roman"/>
          <w:i/>
          <w:szCs w:val="24"/>
          <w:lang w:val="es-ES_tradnl" w:eastAsia="es-ES"/>
        </w:rPr>
        <w:t xml:space="preserve"> del certificado </w:t>
      </w:r>
      <w:proofErr w:type="spellStart"/>
      <w:r w:rsidR="00D56F58" w:rsidRPr="00434661">
        <w:rPr>
          <w:rFonts w:ascii="Palatino Linotype" w:eastAsia="Times New Roman" w:hAnsi="Palatino Linotype" w:cs="Times New Roman"/>
          <w:i/>
          <w:szCs w:val="24"/>
          <w:lang w:val="es-ES_tradnl" w:eastAsia="es-ES"/>
        </w:rPr>
        <w:t>médico</w:t>
      </w:r>
      <w:proofErr w:type="spellEnd"/>
      <w:r w:rsidR="00D56F58" w:rsidRPr="00434661">
        <w:rPr>
          <w:rFonts w:ascii="Palatino Linotype" w:eastAsia="Times New Roman" w:hAnsi="Palatino Linotype" w:cs="Times New Roman"/>
          <w:i/>
          <w:szCs w:val="24"/>
          <w:lang w:val="es-ES_tradnl" w:eastAsia="es-ES"/>
        </w:rPr>
        <w:t xml:space="preserve"> de la directora general </w:t>
      </w:r>
      <w:proofErr w:type="spellStart"/>
      <w:r w:rsidR="00D56F58" w:rsidRPr="00434661">
        <w:rPr>
          <w:rFonts w:ascii="Palatino Linotype" w:eastAsia="Times New Roman" w:hAnsi="Palatino Linotype" w:cs="Times New Roman"/>
          <w:i/>
          <w:szCs w:val="24"/>
          <w:lang w:val="es-ES_tradnl" w:eastAsia="es-ES"/>
        </w:rPr>
        <w:t>Maria</w:t>
      </w:r>
      <w:proofErr w:type="spellEnd"/>
      <w:r w:rsidR="00D56F58" w:rsidRPr="00434661">
        <w:rPr>
          <w:rFonts w:ascii="Palatino Linotype" w:eastAsia="Times New Roman" w:hAnsi="Palatino Linotype" w:cs="Times New Roman"/>
          <w:i/>
          <w:szCs w:val="24"/>
          <w:lang w:val="es-ES_tradnl" w:eastAsia="es-ES"/>
        </w:rPr>
        <w:t xml:space="preserve"> Elisa Quijada Badillo</w:t>
      </w:r>
      <w:r w:rsidRPr="00434661">
        <w:rPr>
          <w:rFonts w:ascii="Palatino Linotype" w:eastAsia="Times New Roman" w:hAnsi="Palatino Linotype" w:cs="Times New Roman"/>
          <w:i/>
          <w:szCs w:val="24"/>
          <w:lang w:val="es-ES_tradnl" w:eastAsia="es-ES"/>
        </w:rPr>
        <w:t>”</w:t>
      </w:r>
    </w:p>
    <w:p w14:paraId="51E5AC0C" w14:textId="77777777" w:rsidR="00324F74" w:rsidRPr="00434661" w:rsidRDefault="00324F74" w:rsidP="00324F7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3062A4A" w14:textId="77777777" w:rsidR="00324F74" w:rsidRPr="00434661" w:rsidRDefault="0094454A" w:rsidP="0094454A">
      <w:pPr>
        <w:numPr>
          <w:ilvl w:val="0"/>
          <w:numId w:val="4"/>
        </w:numPr>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b/>
          <w:sz w:val="24"/>
          <w:szCs w:val="24"/>
          <w:lang w:val="es-ES" w:eastAsia="es-ES"/>
        </w:rPr>
        <w:t>00419/DIFMETEPEC/IP/2022</w:t>
      </w:r>
      <w:r w:rsidR="00324F74" w:rsidRPr="00434661">
        <w:rPr>
          <w:rFonts w:ascii="Palatino Linotype" w:eastAsia="Times New Roman" w:hAnsi="Palatino Linotype" w:cs="Arial"/>
          <w:b/>
          <w:sz w:val="24"/>
          <w:szCs w:val="24"/>
          <w:lang w:val="es-ES" w:eastAsia="es-ES"/>
        </w:rPr>
        <w:t>:</w:t>
      </w:r>
    </w:p>
    <w:p w14:paraId="4E91423B" w14:textId="77777777" w:rsidR="00324F74" w:rsidRPr="00434661" w:rsidRDefault="00324F74" w:rsidP="00324F74">
      <w:pPr>
        <w:spacing w:after="0" w:line="360" w:lineRule="auto"/>
        <w:jc w:val="both"/>
        <w:rPr>
          <w:rFonts w:ascii="Palatino Linotype" w:hAnsi="Palatino Linotype" w:cs="Arial"/>
          <w:sz w:val="24"/>
          <w:szCs w:val="24"/>
        </w:rPr>
      </w:pPr>
    </w:p>
    <w:p w14:paraId="35A6BA42" w14:textId="77777777" w:rsidR="00324F74" w:rsidRPr="00434661" w:rsidRDefault="00324F74" w:rsidP="00324F7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34661">
        <w:rPr>
          <w:rFonts w:ascii="Palatino Linotype" w:eastAsia="Times New Roman" w:hAnsi="Palatino Linotype" w:cs="Times New Roman"/>
          <w:i/>
          <w:szCs w:val="24"/>
          <w:lang w:val="es-ES_tradnl" w:eastAsia="es-ES"/>
        </w:rPr>
        <w:t>“</w:t>
      </w:r>
      <w:r w:rsidR="00D56F58" w:rsidRPr="00434661">
        <w:rPr>
          <w:rFonts w:ascii="Palatino Linotype" w:eastAsia="Times New Roman" w:hAnsi="Palatino Linotype" w:cs="Times New Roman"/>
          <w:i/>
          <w:szCs w:val="24"/>
          <w:lang w:val="es-ES_tradnl" w:eastAsia="es-ES"/>
        </w:rPr>
        <w:t xml:space="preserve">Solicito una copia del documento en </w:t>
      </w:r>
      <w:proofErr w:type="spellStart"/>
      <w:r w:rsidR="00D56F58" w:rsidRPr="00434661">
        <w:rPr>
          <w:rFonts w:ascii="Palatino Linotype" w:eastAsia="Times New Roman" w:hAnsi="Palatino Linotype" w:cs="Times New Roman"/>
          <w:i/>
          <w:szCs w:val="24"/>
          <w:lang w:val="es-ES_tradnl" w:eastAsia="es-ES"/>
        </w:rPr>
        <w:t>pdf</w:t>
      </w:r>
      <w:proofErr w:type="spellEnd"/>
      <w:r w:rsidR="00D56F58" w:rsidRPr="00434661">
        <w:rPr>
          <w:rFonts w:ascii="Palatino Linotype" w:eastAsia="Times New Roman" w:hAnsi="Palatino Linotype" w:cs="Times New Roman"/>
          <w:i/>
          <w:szCs w:val="24"/>
          <w:lang w:val="es-ES_tradnl" w:eastAsia="es-ES"/>
        </w:rPr>
        <w:t xml:space="preserve"> del certificado </w:t>
      </w:r>
      <w:proofErr w:type="spellStart"/>
      <w:r w:rsidR="00D56F58" w:rsidRPr="00434661">
        <w:rPr>
          <w:rFonts w:ascii="Palatino Linotype" w:eastAsia="Times New Roman" w:hAnsi="Palatino Linotype" w:cs="Times New Roman"/>
          <w:i/>
          <w:szCs w:val="24"/>
          <w:lang w:val="es-ES_tradnl" w:eastAsia="es-ES"/>
        </w:rPr>
        <w:t>médico</w:t>
      </w:r>
      <w:proofErr w:type="spellEnd"/>
      <w:r w:rsidR="00D56F58" w:rsidRPr="00434661">
        <w:rPr>
          <w:rFonts w:ascii="Palatino Linotype" w:eastAsia="Times New Roman" w:hAnsi="Palatino Linotype" w:cs="Times New Roman"/>
          <w:i/>
          <w:szCs w:val="24"/>
          <w:lang w:val="es-ES_tradnl" w:eastAsia="es-ES"/>
        </w:rPr>
        <w:t xml:space="preserve"> de la directora general </w:t>
      </w:r>
      <w:proofErr w:type="spellStart"/>
      <w:r w:rsidR="00D56F58" w:rsidRPr="00434661">
        <w:rPr>
          <w:rFonts w:ascii="Palatino Linotype" w:eastAsia="Times New Roman" w:hAnsi="Palatino Linotype" w:cs="Times New Roman"/>
          <w:i/>
          <w:szCs w:val="24"/>
          <w:lang w:val="es-ES_tradnl" w:eastAsia="es-ES"/>
        </w:rPr>
        <w:t>Maria</w:t>
      </w:r>
      <w:proofErr w:type="spellEnd"/>
      <w:r w:rsidR="00D56F58" w:rsidRPr="00434661">
        <w:rPr>
          <w:rFonts w:ascii="Palatino Linotype" w:eastAsia="Times New Roman" w:hAnsi="Palatino Linotype" w:cs="Times New Roman"/>
          <w:i/>
          <w:szCs w:val="24"/>
          <w:lang w:val="es-ES_tradnl" w:eastAsia="es-ES"/>
        </w:rPr>
        <w:t xml:space="preserve"> Elisa Quijada Badillo</w:t>
      </w:r>
      <w:r w:rsidRPr="00434661">
        <w:rPr>
          <w:rFonts w:ascii="Palatino Linotype" w:eastAsia="Times New Roman" w:hAnsi="Palatino Linotype" w:cs="Times New Roman"/>
          <w:i/>
          <w:szCs w:val="24"/>
          <w:lang w:val="es-ES_tradnl" w:eastAsia="es-ES"/>
        </w:rPr>
        <w:t>”</w:t>
      </w:r>
    </w:p>
    <w:p w14:paraId="5844543C" w14:textId="77777777" w:rsidR="00324F74" w:rsidRPr="00434661" w:rsidRDefault="00324F74" w:rsidP="00324F7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0606EF7" w14:textId="77777777" w:rsidR="00324F74" w:rsidRPr="00434661" w:rsidRDefault="00324F74" w:rsidP="00324F74">
      <w:pPr>
        <w:tabs>
          <w:tab w:val="left" w:pos="5647"/>
        </w:tabs>
        <w:spacing w:after="0" w:line="360" w:lineRule="auto"/>
        <w:ind w:right="850"/>
        <w:jc w:val="both"/>
        <w:rPr>
          <w:rFonts w:ascii="Palatino Linotype" w:hAnsi="Palatino Linotype"/>
          <w:b/>
          <w:i/>
          <w:color w:val="000000"/>
          <w:sz w:val="24"/>
          <w:szCs w:val="24"/>
        </w:rPr>
      </w:pPr>
      <w:r w:rsidRPr="00434661">
        <w:rPr>
          <w:rFonts w:ascii="Palatino Linotype" w:eastAsia="Times New Roman" w:hAnsi="Palatino Linotype" w:cs="Times New Roman"/>
          <w:sz w:val="24"/>
          <w:szCs w:val="24"/>
          <w:lang w:val="es-ES_tradnl" w:eastAsia="es-ES"/>
        </w:rPr>
        <w:t xml:space="preserve">Modalidad de entrega: </w:t>
      </w:r>
      <w:r w:rsidRPr="00434661">
        <w:rPr>
          <w:rFonts w:ascii="Palatino Linotype" w:hAnsi="Palatino Linotype"/>
          <w:b/>
          <w:i/>
          <w:color w:val="000000"/>
          <w:sz w:val="24"/>
          <w:szCs w:val="24"/>
        </w:rPr>
        <w:t>A través del SAIMEX</w:t>
      </w:r>
    </w:p>
    <w:p w14:paraId="1E8DEC86" w14:textId="77777777" w:rsidR="00324F74" w:rsidRDefault="00324F74" w:rsidP="00324F74">
      <w:pPr>
        <w:tabs>
          <w:tab w:val="left" w:pos="5647"/>
        </w:tabs>
        <w:spacing w:after="0" w:line="360" w:lineRule="auto"/>
        <w:ind w:right="850"/>
        <w:jc w:val="both"/>
        <w:rPr>
          <w:rFonts w:ascii="Palatino Linotype" w:hAnsi="Palatino Linotype"/>
          <w:color w:val="000000"/>
          <w:sz w:val="24"/>
          <w:szCs w:val="24"/>
        </w:rPr>
      </w:pPr>
    </w:p>
    <w:p w14:paraId="45B78EA5" w14:textId="77777777" w:rsidR="00EF4ECB" w:rsidRPr="00434661" w:rsidRDefault="00EF4ECB" w:rsidP="00324F74">
      <w:pPr>
        <w:tabs>
          <w:tab w:val="left" w:pos="5647"/>
        </w:tabs>
        <w:spacing w:after="0" w:line="360" w:lineRule="auto"/>
        <w:ind w:right="850"/>
        <w:jc w:val="both"/>
        <w:rPr>
          <w:rFonts w:ascii="Palatino Linotype" w:hAnsi="Palatino Linotype"/>
          <w:color w:val="000000"/>
          <w:sz w:val="24"/>
          <w:szCs w:val="24"/>
        </w:rPr>
      </w:pPr>
    </w:p>
    <w:p w14:paraId="2DE83219" w14:textId="77777777" w:rsidR="004D023E" w:rsidRPr="00434661" w:rsidRDefault="004D023E" w:rsidP="004D023E">
      <w:pPr>
        <w:spacing w:after="0" w:line="360" w:lineRule="auto"/>
        <w:jc w:val="both"/>
        <w:rPr>
          <w:rFonts w:ascii="Palatino Linotype" w:eastAsia="Times New Roman" w:hAnsi="Palatino Linotype" w:cs="Times New Roman"/>
          <w:sz w:val="24"/>
          <w:szCs w:val="24"/>
          <w:lang w:val="es-ES" w:eastAsia="es-ES"/>
        </w:rPr>
      </w:pPr>
      <w:r w:rsidRPr="00434661">
        <w:rPr>
          <w:rFonts w:ascii="Palatino Linotype" w:eastAsia="Times New Roman" w:hAnsi="Palatino Linotype" w:cs="Times New Roman"/>
          <w:b/>
          <w:sz w:val="28"/>
          <w:szCs w:val="28"/>
          <w:lang w:eastAsia="es-ES"/>
        </w:rPr>
        <w:t>SEGUNDO.</w:t>
      </w:r>
      <w:r w:rsidRPr="00434661">
        <w:rPr>
          <w:rFonts w:ascii="Palatino Linotype" w:eastAsia="Times New Roman" w:hAnsi="Palatino Linotype" w:cs="Times New Roman"/>
          <w:sz w:val="28"/>
          <w:szCs w:val="28"/>
          <w:lang w:eastAsia="es-ES"/>
        </w:rPr>
        <w:t xml:space="preserve"> </w:t>
      </w:r>
      <w:r w:rsidRPr="00434661">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434661">
        <w:rPr>
          <w:rFonts w:ascii="Palatino Linotype" w:eastAsia="Times New Roman" w:hAnsi="Palatino Linotype" w:cs="Times New Roman"/>
          <w:b/>
          <w:sz w:val="24"/>
          <w:szCs w:val="24"/>
          <w:lang w:val="es-ES" w:eastAsia="es-ES"/>
        </w:rPr>
        <w:t xml:space="preserve"> Sujeto Obligado </w:t>
      </w:r>
      <w:r w:rsidRPr="00434661">
        <w:rPr>
          <w:rFonts w:ascii="Palatino Linotype" w:eastAsia="Times New Roman" w:hAnsi="Palatino Linotype" w:cs="Times New Roman"/>
          <w:sz w:val="24"/>
          <w:szCs w:val="24"/>
          <w:lang w:val="es-ES" w:eastAsia="es-ES"/>
        </w:rPr>
        <w:t>emitió respuesta el día veintitrés de febrero de dos mil veintidós, en los mismos términos, por lo que en obvio de repeticiones innecesarias, se citan una sola ocasión:</w:t>
      </w:r>
    </w:p>
    <w:p w14:paraId="3FD6C0F9" w14:textId="77777777" w:rsidR="004D023E" w:rsidRPr="00434661" w:rsidRDefault="004D023E" w:rsidP="004D023E">
      <w:pPr>
        <w:spacing w:after="0" w:line="360" w:lineRule="auto"/>
        <w:jc w:val="both"/>
        <w:rPr>
          <w:rFonts w:ascii="Palatino Linotype" w:eastAsia="Times New Roman" w:hAnsi="Palatino Linotype" w:cs="Times New Roman"/>
          <w:sz w:val="24"/>
          <w:szCs w:val="24"/>
          <w:lang w:val="es-ES" w:eastAsia="es-ES"/>
        </w:rPr>
      </w:pPr>
    </w:p>
    <w:p w14:paraId="2CB5ECC5" w14:textId="77777777" w:rsidR="004D023E" w:rsidRPr="00434661" w:rsidRDefault="004D023E" w:rsidP="004D023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34661">
        <w:rPr>
          <w:rFonts w:ascii="Palatino Linotype" w:eastAsia="Times New Roman" w:hAnsi="Palatino Linotype" w:cs="Times New Roman"/>
          <w:i/>
          <w:szCs w:val="24"/>
          <w:lang w:val="es-ES_tradnl" w:eastAsia="es-ES"/>
        </w:rPr>
        <w:t xml:space="preserve">“LA INFORMACIÓN SOLICITADA ES AMBIGUA, Y CONTIENE INFORMACIÓN CONFIDENCIAL Y DATOS PERSONALES DEL SERVIDOR PÚBLICO AL QUE </w:t>
      </w:r>
      <w:r w:rsidRPr="00434661">
        <w:rPr>
          <w:rFonts w:ascii="Palatino Linotype" w:eastAsia="Times New Roman" w:hAnsi="Palatino Linotype" w:cs="Times New Roman"/>
          <w:i/>
          <w:szCs w:val="24"/>
          <w:lang w:val="es-ES_tradnl" w:eastAsia="es-ES"/>
        </w:rPr>
        <w:lastRenderedPageBreak/>
        <w:t>HACE REFERENCIA, POR LO TANTO, NO ES POSIBLE REALIZAR LA ENTREGA DE LA INFORMACIÓN SOLICITADA”</w:t>
      </w:r>
    </w:p>
    <w:p w14:paraId="5A491303" w14:textId="77777777" w:rsidR="004D023E" w:rsidRPr="00434661" w:rsidRDefault="004D023E" w:rsidP="004D023E">
      <w:pPr>
        <w:spacing w:after="0" w:line="360" w:lineRule="auto"/>
        <w:jc w:val="both"/>
        <w:rPr>
          <w:rFonts w:ascii="Palatino Linotype" w:eastAsia="Times New Roman" w:hAnsi="Palatino Linotype" w:cs="Times New Roman"/>
          <w:sz w:val="24"/>
          <w:szCs w:val="24"/>
          <w:lang w:val="es-ES" w:eastAsia="es-ES"/>
        </w:rPr>
      </w:pPr>
    </w:p>
    <w:p w14:paraId="406B44F0" w14:textId="77777777" w:rsidR="00324F74" w:rsidRPr="00434661" w:rsidRDefault="00324F74" w:rsidP="00324F74">
      <w:pPr>
        <w:spacing w:after="0" w:line="360" w:lineRule="auto"/>
        <w:jc w:val="both"/>
        <w:rPr>
          <w:rFonts w:ascii="Palatino Linotype" w:hAnsi="Palatino Linotype" w:cs="Arial"/>
          <w:b/>
          <w:sz w:val="24"/>
          <w:szCs w:val="24"/>
        </w:rPr>
      </w:pPr>
    </w:p>
    <w:p w14:paraId="6E4085C6" w14:textId="77777777" w:rsidR="00557C87" w:rsidRPr="00434661" w:rsidRDefault="00324F74" w:rsidP="00557C87">
      <w:pPr>
        <w:spacing w:line="360" w:lineRule="auto"/>
        <w:ind w:right="51"/>
        <w:jc w:val="both"/>
        <w:rPr>
          <w:rFonts w:ascii="Palatino Linotype" w:eastAsia="Times New Roman" w:hAnsi="Palatino Linotype" w:cs="Arial"/>
          <w:sz w:val="24"/>
          <w:szCs w:val="24"/>
          <w:lang w:val="es-ES" w:eastAsia="es-ES"/>
        </w:rPr>
      </w:pPr>
      <w:r w:rsidRPr="00434661">
        <w:rPr>
          <w:rFonts w:ascii="Palatino Linotype" w:hAnsi="Palatino Linotype" w:cs="Arial"/>
          <w:b/>
          <w:sz w:val="28"/>
          <w:szCs w:val="28"/>
        </w:rPr>
        <w:t xml:space="preserve">TERCERO. </w:t>
      </w:r>
      <w:r w:rsidR="00557C87" w:rsidRPr="00434661">
        <w:rPr>
          <w:rFonts w:ascii="Palatino Linotype" w:eastAsia="Times New Roman" w:hAnsi="Palatino Linotype" w:cs="Arial"/>
          <w:sz w:val="24"/>
          <w:szCs w:val="24"/>
          <w:lang w:val="es-ES" w:eastAsia="es-ES"/>
        </w:rPr>
        <w:t xml:space="preserve">Inconforme ante las respuestas proporcionadas por parte del </w:t>
      </w:r>
      <w:r w:rsidR="00557C87" w:rsidRPr="00434661">
        <w:rPr>
          <w:rFonts w:ascii="Palatino Linotype" w:eastAsia="Times New Roman" w:hAnsi="Palatino Linotype" w:cs="Arial"/>
          <w:b/>
          <w:sz w:val="24"/>
          <w:szCs w:val="24"/>
          <w:lang w:val="es-ES" w:eastAsia="es-ES"/>
        </w:rPr>
        <w:t>Sujeto Obligado</w:t>
      </w:r>
      <w:r w:rsidR="00557C87" w:rsidRPr="00434661">
        <w:rPr>
          <w:rFonts w:ascii="Palatino Linotype" w:eastAsia="Times New Roman" w:hAnsi="Palatino Linotype" w:cs="Arial"/>
          <w:sz w:val="24"/>
          <w:szCs w:val="24"/>
          <w:lang w:val="es-ES" w:eastAsia="es-ES"/>
        </w:rPr>
        <w:t>, el día veintitrés de febrero de dos mil veintidós, el</w:t>
      </w:r>
      <w:r w:rsidR="00557C87" w:rsidRPr="00434661">
        <w:rPr>
          <w:rFonts w:ascii="Palatino Linotype" w:eastAsia="Times New Roman" w:hAnsi="Palatino Linotype" w:cs="Arial"/>
          <w:b/>
          <w:color w:val="000000"/>
          <w:sz w:val="24"/>
          <w:szCs w:val="24"/>
          <w:lang w:val="es-ES" w:eastAsia="es-ES"/>
        </w:rPr>
        <w:t xml:space="preserve"> Recurrente</w:t>
      </w:r>
      <w:r w:rsidR="00557C87" w:rsidRPr="00434661">
        <w:rPr>
          <w:rFonts w:ascii="Palatino Linotype" w:eastAsia="Times New Roman" w:hAnsi="Palatino Linotype" w:cs="Arial"/>
          <w:color w:val="000000"/>
          <w:sz w:val="24"/>
          <w:szCs w:val="24"/>
          <w:lang w:val="es-ES" w:eastAsia="es-ES"/>
        </w:rPr>
        <w:t xml:space="preserve"> </w:t>
      </w:r>
      <w:r w:rsidR="00557C87" w:rsidRPr="00434661">
        <w:rPr>
          <w:rFonts w:ascii="Palatino Linotype" w:eastAsia="Times New Roman" w:hAnsi="Palatino Linotype" w:cs="Arial"/>
          <w:sz w:val="24"/>
          <w:szCs w:val="24"/>
          <w:lang w:val="es-ES" w:eastAsia="es-ES"/>
        </w:rPr>
        <w:t>interpuso los presentes recursos de revisión, quedando registrados en el</w:t>
      </w:r>
      <w:r w:rsidR="00557C87" w:rsidRPr="00434661">
        <w:rPr>
          <w:rFonts w:ascii="Palatino Linotype" w:eastAsia="Arial Unicode MS" w:hAnsi="Palatino Linotype" w:cs="Arial"/>
          <w:b/>
          <w:sz w:val="24"/>
          <w:szCs w:val="24"/>
          <w:lang w:val="es-ES" w:eastAsia="es-ES"/>
        </w:rPr>
        <w:t xml:space="preserve"> SAIMEX</w:t>
      </w:r>
      <w:r w:rsidR="00557C87" w:rsidRPr="00434661">
        <w:rPr>
          <w:rFonts w:ascii="Palatino Linotype" w:eastAsia="Arial Unicode MS" w:hAnsi="Palatino Linotype" w:cs="Arial"/>
          <w:sz w:val="24"/>
          <w:szCs w:val="24"/>
          <w:lang w:val="es-ES" w:eastAsia="es-ES"/>
        </w:rPr>
        <w:t xml:space="preserve"> con los números de recurso </w:t>
      </w:r>
      <w:r w:rsidR="00557C87" w:rsidRPr="00434661">
        <w:rPr>
          <w:rFonts w:ascii="Palatino Linotype" w:eastAsia="Times New Roman" w:hAnsi="Palatino Linotype" w:cs="Times New Roman"/>
          <w:b/>
          <w:sz w:val="24"/>
          <w:szCs w:val="24"/>
          <w:lang w:val="es-ES" w:eastAsia="es-ES"/>
        </w:rPr>
        <w:t xml:space="preserve">01580/INFOEM/IP/RR/2022, 01581/INFOEM/IP/RR/2022 y 01582/INFOEM/IP/RR/2022, </w:t>
      </w:r>
      <w:r w:rsidR="00557C87" w:rsidRPr="00434661">
        <w:rPr>
          <w:rFonts w:ascii="Palatino Linotype" w:eastAsia="Times New Roman" w:hAnsi="Palatino Linotype" w:cs="Arial"/>
          <w:sz w:val="24"/>
          <w:szCs w:val="24"/>
          <w:lang w:val="es-ES" w:eastAsia="es-ES"/>
        </w:rPr>
        <w:t>en el que expresó como acto impugnado y motivos o razones de inconformidad los mismos, que se citan una sola ocasión en obvio de repeticiones innecesarias:</w:t>
      </w:r>
    </w:p>
    <w:p w14:paraId="3C58EDEC" w14:textId="77777777" w:rsidR="00557C87" w:rsidRPr="00434661" w:rsidRDefault="00557C87" w:rsidP="00557C87">
      <w:pPr>
        <w:spacing w:after="0" w:line="360" w:lineRule="auto"/>
        <w:ind w:right="51"/>
        <w:jc w:val="both"/>
        <w:rPr>
          <w:rFonts w:ascii="Palatino Linotype" w:eastAsia="Times New Roman" w:hAnsi="Palatino Linotype" w:cs="Arial"/>
          <w:sz w:val="24"/>
          <w:szCs w:val="24"/>
          <w:lang w:val="es-ES" w:eastAsia="es-ES"/>
        </w:rPr>
      </w:pPr>
    </w:p>
    <w:p w14:paraId="3AAC4D47" w14:textId="77777777" w:rsidR="00557C87" w:rsidRPr="00434661" w:rsidRDefault="00557C87" w:rsidP="00557C87">
      <w:pPr>
        <w:spacing w:after="0" w:line="276" w:lineRule="auto"/>
        <w:ind w:right="616"/>
        <w:jc w:val="both"/>
        <w:rPr>
          <w:rFonts w:ascii="Palatino Linotype" w:eastAsia="Times New Roman" w:hAnsi="Palatino Linotype" w:cs="Times New Roman"/>
          <w:sz w:val="24"/>
          <w:szCs w:val="24"/>
          <w:lang w:val="es-ES" w:eastAsia="es-ES"/>
        </w:rPr>
      </w:pPr>
      <w:r w:rsidRPr="00434661">
        <w:rPr>
          <w:rFonts w:ascii="Palatino Linotype" w:eastAsia="Times New Roman" w:hAnsi="Palatino Linotype" w:cs="Times New Roman"/>
          <w:b/>
          <w:sz w:val="24"/>
          <w:szCs w:val="24"/>
          <w:lang w:val="es-ES" w:eastAsia="es-ES"/>
        </w:rPr>
        <w:t xml:space="preserve">Acto Impugnado: </w:t>
      </w:r>
    </w:p>
    <w:p w14:paraId="7F1D6EC3" w14:textId="77777777" w:rsidR="00557C87" w:rsidRPr="00434661" w:rsidRDefault="00557C87" w:rsidP="00557C87">
      <w:pPr>
        <w:spacing w:after="0" w:line="276" w:lineRule="auto"/>
        <w:ind w:right="616"/>
        <w:jc w:val="both"/>
        <w:rPr>
          <w:rFonts w:ascii="Palatino Linotype" w:eastAsia="Times New Roman" w:hAnsi="Palatino Linotype" w:cs="Times New Roman"/>
          <w:sz w:val="24"/>
          <w:szCs w:val="24"/>
          <w:lang w:val="es-ES" w:eastAsia="es-ES"/>
        </w:rPr>
      </w:pPr>
    </w:p>
    <w:p w14:paraId="272F241B" w14:textId="77777777" w:rsidR="00557C87" w:rsidRPr="00434661" w:rsidRDefault="00557C87" w:rsidP="00557C87">
      <w:pPr>
        <w:spacing w:after="0" w:line="276" w:lineRule="auto"/>
        <w:ind w:left="567" w:right="616"/>
        <w:jc w:val="both"/>
        <w:rPr>
          <w:rFonts w:ascii="Palatino Linotype" w:eastAsia="Times New Roman" w:hAnsi="Palatino Linotype" w:cs="Times New Roman"/>
          <w:i/>
          <w:sz w:val="24"/>
          <w:szCs w:val="24"/>
          <w:lang w:val="es-ES" w:eastAsia="es-ES"/>
        </w:rPr>
      </w:pPr>
      <w:r w:rsidRPr="00434661">
        <w:rPr>
          <w:rFonts w:ascii="Palatino Linotype" w:eastAsia="Times New Roman" w:hAnsi="Palatino Linotype" w:cs="Times New Roman"/>
          <w:i/>
          <w:sz w:val="24"/>
          <w:szCs w:val="24"/>
          <w:lang w:val="es-ES" w:eastAsia="es-ES"/>
        </w:rPr>
        <w:t>“La respuesta proporcionada por el Sujeto Obligado.” (sic)</w:t>
      </w:r>
    </w:p>
    <w:p w14:paraId="5688DDA0" w14:textId="77777777" w:rsidR="00557C87" w:rsidRPr="00434661" w:rsidRDefault="00557C87" w:rsidP="00557C87">
      <w:pPr>
        <w:spacing w:after="0" w:line="276" w:lineRule="auto"/>
        <w:ind w:right="616"/>
        <w:jc w:val="both"/>
        <w:rPr>
          <w:rFonts w:ascii="Palatino Linotype" w:eastAsia="Times New Roman" w:hAnsi="Palatino Linotype" w:cs="Times New Roman"/>
          <w:b/>
          <w:sz w:val="24"/>
          <w:szCs w:val="24"/>
          <w:lang w:val="es-ES" w:eastAsia="es-ES"/>
        </w:rPr>
      </w:pPr>
    </w:p>
    <w:p w14:paraId="5BAB1758" w14:textId="77777777" w:rsidR="00557C87" w:rsidRPr="00434661" w:rsidRDefault="00557C87" w:rsidP="00557C87">
      <w:pPr>
        <w:spacing w:after="0" w:line="276" w:lineRule="auto"/>
        <w:ind w:right="616"/>
        <w:jc w:val="both"/>
        <w:rPr>
          <w:rFonts w:ascii="Palatino Linotype" w:eastAsia="Times New Roman" w:hAnsi="Palatino Linotype" w:cs="Times New Roman"/>
          <w:sz w:val="24"/>
          <w:szCs w:val="24"/>
          <w:lang w:val="es-ES" w:eastAsia="es-ES"/>
        </w:rPr>
      </w:pPr>
      <w:r w:rsidRPr="00434661">
        <w:rPr>
          <w:rFonts w:ascii="Palatino Linotype" w:eastAsia="Times New Roman" w:hAnsi="Palatino Linotype" w:cs="Times New Roman"/>
          <w:b/>
          <w:sz w:val="24"/>
          <w:szCs w:val="24"/>
          <w:lang w:val="es-ES" w:eastAsia="es-ES"/>
        </w:rPr>
        <w:t>Razones o motivos de inconformidad:</w:t>
      </w:r>
      <w:r w:rsidRPr="00434661">
        <w:rPr>
          <w:rFonts w:ascii="Palatino Linotype" w:eastAsia="Times New Roman" w:hAnsi="Palatino Linotype" w:cs="Times New Roman"/>
          <w:sz w:val="24"/>
          <w:szCs w:val="24"/>
          <w:lang w:val="es-ES" w:eastAsia="es-ES"/>
        </w:rPr>
        <w:t xml:space="preserve"> </w:t>
      </w:r>
    </w:p>
    <w:p w14:paraId="4DAB6B1A" w14:textId="77777777" w:rsidR="00557C87" w:rsidRPr="00434661" w:rsidRDefault="00557C87" w:rsidP="00557C87">
      <w:pPr>
        <w:spacing w:after="0" w:line="276" w:lineRule="auto"/>
        <w:ind w:right="616"/>
        <w:jc w:val="both"/>
        <w:rPr>
          <w:rFonts w:ascii="Palatino Linotype" w:eastAsia="Times New Roman" w:hAnsi="Palatino Linotype" w:cs="Times New Roman"/>
          <w:b/>
          <w:sz w:val="24"/>
          <w:szCs w:val="24"/>
          <w:lang w:val="es-ES" w:eastAsia="es-ES"/>
        </w:rPr>
      </w:pPr>
    </w:p>
    <w:p w14:paraId="4438A002" w14:textId="77777777" w:rsidR="00557C87" w:rsidRPr="00434661" w:rsidRDefault="00557C87" w:rsidP="00557C87">
      <w:pPr>
        <w:spacing w:after="0" w:line="276" w:lineRule="auto"/>
        <w:ind w:left="567" w:right="616"/>
        <w:jc w:val="both"/>
        <w:rPr>
          <w:rFonts w:ascii="Palatino Linotype" w:eastAsia="Times New Roman" w:hAnsi="Palatino Linotype" w:cs="Times New Roman"/>
          <w:i/>
          <w:sz w:val="24"/>
          <w:szCs w:val="24"/>
          <w:lang w:val="es-ES" w:eastAsia="es-ES"/>
        </w:rPr>
      </w:pPr>
      <w:r w:rsidRPr="00434661">
        <w:rPr>
          <w:rFonts w:ascii="Palatino Linotype" w:eastAsia="Times New Roman" w:hAnsi="Palatino Linotype" w:cs="Times New Roman"/>
          <w:i/>
          <w:szCs w:val="24"/>
          <w:lang w:val="es-ES" w:eastAsia="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w:t>
      </w:r>
      <w:r w:rsidRPr="00434661">
        <w:rPr>
          <w:rFonts w:ascii="Palatino Linotype" w:eastAsia="Times New Roman" w:hAnsi="Palatino Linotype" w:cs="Times New Roman"/>
          <w:i/>
          <w:szCs w:val="24"/>
          <w:lang w:val="es-ES" w:eastAsia="es-ES"/>
        </w:rPr>
        <w:lastRenderedPageBreak/>
        <w:t xml:space="preserve">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w:t>
      </w:r>
      <w:r w:rsidRPr="00434661">
        <w:rPr>
          <w:rFonts w:ascii="Palatino Linotype" w:eastAsia="Times New Roman" w:hAnsi="Palatino Linotype" w:cs="Times New Roman"/>
          <w:i/>
          <w:szCs w:val="24"/>
          <w:u w:val="single"/>
          <w:lang w:val="es-ES" w:eastAsia="es-ES"/>
        </w:rPr>
        <w:t>situación que no se advierte se haya llevado a cabo ya que no se observan los turnos correspondientes dentro del Sistema de Acceso a la Información Mexiquense (SAIMEX). En este caso, el sujeto obligado al omitir requerir a las distintas áreas la búsqueda de la información, no acredita haber dado cumplimiento al procedimiento señalado en el artículo 162 de la de la Ley de Transparencia</w:t>
      </w:r>
      <w:r w:rsidRPr="00434661">
        <w:rPr>
          <w:rFonts w:ascii="Palatino Linotype" w:eastAsia="Times New Roman" w:hAnsi="Palatino Linotype" w:cs="Times New Roman"/>
          <w:i/>
          <w:szCs w:val="24"/>
          <w:lang w:val="es-ES" w:eastAsia="es-ES"/>
        </w:rPr>
        <w:t xml:space="preserve"> y Acceso a la Información Pública del Estado de México y Municipios, las Unidades de Transparencia deben garantizar que las solicitudes se turnen a todas las Áreas competentes que pudiesen contar con la información o deban tenerla de acuerdo a sus facultades, competencias y </w:t>
      </w:r>
      <w:r w:rsidRPr="00434661">
        <w:rPr>
          <w:rFonts w:ascii="Palatino Linotype" w:eastAsia="Times New Roman" w:hAnsi="Palatino Linotype" w:cs="Times New Roman"/>
          <w:i/>
          <w:szCs w:val="24"/>
          <w:lang w:val="es-ES" w:eastAsia="es-ES"/>
        </w:rPr>
        <w:lastRenderedPageBreak/>
        <w:t xml:space="preserve">funciones, con el objeto de que realicen una búsqueda exhaustiva y razonable de la información solicitada. Ahora bien, respecto de la información solicitada se desprende que </w:t>
      </w:r>
      <w:r w:rsidRPr="00434661">
        <w:rPr>
          <w:rFonts w:ascii="Palatino Linotype" w:eastAsia="Times New Roman" w:hAnsi="Palatino Linotype" w:cs="Times New Roman"/>
          <w:i/>
          <w:szCs w:val="24"/>
          <w:u w:val="single"/>
          <w:lang w:val="es-ES" w:eastAsia="es-ES"/>
        </w:rPr>
        <w:t>de conformidad con el artículo 7, fracción VIII del Reglamento de las Condiciones Generales de Trabajo de las y los Servidores Públicos del Sistema Municipal para el Desarrollo Municipal de la Familia de Metepec, para ingresar a laborar al Sistema, las y los aspirantes deberán satisfacer, entre otros requisitos y documentos, certificado médico de institución pública actualizado a la fecha de ingreso, motivo por el cual se determina la fuente obligacional que demuestra que en efecto el sujeto obligado debe administrar o poseer la información requerida.</w:t>
      </w:r>
      <w:r w:rsidRPr="00434661">
        <w:rPr>
          <w:rFonts w:ascii="Palatino Linotype" w:eastAsia="Times New Roman" w:hAnsi="Palatino Linotype" w:cs="Times New Roman"/>
          <w:i/>
          <w:szCs w:val="24"/>
          <w:lang w:val="es-ES" w:eastAsia="es-ES"/>
        </w:rPr>
        <w:t xml:space="preserve"> No obstante, dada la respuesta proporcionada en donde se pretende negar la información por una supuesta clasificación de la información, es el propio sujeto obligado quien asume dicha fuente obligacional. De lo anterior se advierte que si bien, toda la información generada, administrada o en posesión del sujeto obligado debe ser pública conforme a los ordenamientos jurídicos citados, </w:t>
      </w:r>
      <w:r w:rsidRPr="00434661">
        <w:rPr>
          <w:rFonts w:ascii="Palatino Linotype" w:eastAsia="Times New Roman" w:hAnsi="Palatino Linotype" w:cs="Times New Roman"/>
          <w:i/>
          <w:szCs w:val="24"/>
          <w:u w:val="single"/>
          <w:lang w:val="es-ES" w:eastAsia="es-ES"/>
        </w:rPr>
        <w:t>también lo es que el o los documentos con los cuales se puede dar respuesta, pudieran contener datos susceptibles de ser clasificados, por lo que el sujeto obligado previo a la entrega, debió haber llevado a cabo la revisión de los mismos, debiendo elaborar la correspondiente versión pública, autorizada por el Comité de Transparencia,</w:t>
      </w:r>
      <w:r w:rsidRPr="00434661">
        <w:rPr>
          <w:rFonts w:ascii="Palatino Linotype" w:eastAsia="Times New Roman" w:hAnsi="Palatino Linotype" w:cs="Times New Roman"/>
          <w:i/>
          <w:szCs w:val="24"/>
          <w:lang w:val="es-ES" w:eastAsia="es-ES"/>
        </w:rPr>
        <w:t xml:space="preserve">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 Bajo esa línea de ideas, sirve de sustento, para justificar la adecuada clasificación de información como confidencial el Criterio Reiterado 09/19 de la Segunda Época emitido por el Pleno del Instituto de Transparencia, Acceso a la Información Pública y Protección de Datos Personales del Estado de México y Municipios. En este sentido, el sujeto obligado se encuentra constreñido a entregar la información solicitada, en versión pública de ser el caso,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w:t>
      </w:r>
      <w:r w:rsidRPr="00434661">
        <w:rPr>
          <w:rFonts w:ascii="Palatino Linotype" w:eastAsia="Times New Roman" w:hAnsi="Palatino Linotype" w:cs="Times New Roman"/>
          <w:i/>
          <w:szCs w:val="24"/>
          <w:lang w:val="es-ES" w:eastAsia="es-ES"/>
        </w:rPr>
        <w:lastRenderedPageBreak/>
        <w:t>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XIV y XXI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4B5F4537" w14:textId="77777777" w:rsidR="00557C87" w:rsidRPr="00434661" w:rsidRDefault="00557C87" w:rsidP="00557C87">
      <w:pPr>
        <w:spacing w:after="0" w:line="360" w:lineRule="auto"/>
        <w:ind w:right="51"/>
        <w:jc w:val="both"/>
        <w:rPr>
          <w:rFonts w:ascii="Palatino Linotype" w:eastAsia="Times New Roman" w:hAnsi="Palatino Linotype" w:cs="Times New Roman"/>
          <w:sz w:val="24"/>
          <w:szCs w:val="24"/>
          <w:lang w:val="es-ES" w:eastAsia="es-ES"/>
        </w:rPr>
      </w:pPr>
    </w:p>
    <w:p w14:paraId="20EF3CAD" w14:textId="77777777" w:rsidR="00324F74" w:rsidRPr="00434661" w:rsidRDefault="00324F74" w:rsidP="00324F74">
      <w:pPr>
        <w:spacing w:after="0" w:line="360" w:lineRule="auto"/>
        <w:jc w:val="both"/>
        <w:rPr>
          <w:rFonts w:ascii="Palatino Linotype" w:hAnsi="Palatino Linotype" w:cs="Arial"/>
          <w:sz w:val="24"/>
          <w:szCs w:val="24"/>
        </w:rPr>
      </w:pPr>
    </w:p>
    <w:p w14:paraId="14F78FB1" w14:textId="77777777" w:rsidR="00324F74" w:rsidRPr="00434661" w:rsidRDefault="00324F74" w:rsidP="00324F74">
      <w:pPr>
        <w:spacing w:after="0" w:line="360" w:lineRule="auto"/>
        <w:ind w:right="49"/>
        <w:jc w:val="both"/>
        <w:rPr>
          <w:rFonts w:ascii="Palatino Linotype" w:eastAsia="Times New Roman" w:hAnsi="Palatino Linotype" w:cs="Arial"/>
          <w:sz w:val="24"/>
          <w:szCs w:val="24"/>
          <w:lang w:val="es-ES_tradnl" w:eastAsia="es-ES"/>
        </w:rPr>
      </w:pPr>
      <w:r w:rsidRPr="00434661">
        <w:rPr>
          <w:rFonts w:ascii="Palatino Linotype" w:eastAsia="Times New Roman" w:hAnsi="Palatino Linotype" w:cs="Arial"/>
          <w:b/>
          <w:sz w:val="28"/>
          <w:lang w:eastAsia="es-ES"/>
        </w:rPr>
        <w:t xml:space="preserve">CUARTO. </w:t>
      </w:r>
      <w:r w:rsidRPr="00434661">
        <w:rPr>
          <w:rFonts w:ascii="Palatino Linotype" w:eastAsia="Times New Roman" w:hAnsi="Palatino Linotype" w:cs="Arial"/>
          <w:sz w:val="24"/>
          <w:szCs w:val="24"/>
          <w:lang w:val="es-ES" w:eastAsia="es-ES"/>
        </w:rPr>
        <w:t xml:space="preserve">En fecha </w:t>
      </w:r>
      <w:r w:rsidRPr="00434661">
        <w:rPr>
          <w:rFonts w:ascii="Palatino Linotype" w:hAnsi="Palatino Linotype" w:cs="Arial"/>
          <w:sz w:val="24"/>
          <w:szCs w:val="24"/>
        </w:rPr>
        <w:t>veintitrés de febrero de dos mil veintidós</w:t>
      </w:r>
      <w:r w:rsidRPr="00434661">
        <w:rPr>
          <w:rFonts w:ascii="Palatino Linotype" w:eastAsia="Times New Roman" w:hAnsi="Palatino Linotype" w:cs="Arial"/>
          <w:sz w:val="24"/>
          <w:szCs w:val="24"/>
          <w:lang w:val="es-ES" w:eastAsia="es-ES"/>
        </w:rPr>
        <w:t xml:space="preserve">, los </w:t>
      </w:r>
      <w:r w:rsidRPr="00434661">
        <w:rPr>
          <w:rFonts w:ascii="Palatino Linotype" w:eastAsia="Times New Roman" w:hAnsi="Palatino Linotype" w:cs="Arial"/>
          <w:sz w:val="24"/>
          <w:szCs w:val="24"/>
          <w:lang w:val="es-ES_tradnl" w:eastAsia="es-ES"/>
        </w:rPr>
        <w:t>recursos de que</w:t>
      </w:r>
      <w:r w:rsidRPr="00434661">
        <w:rPr>
          <w:rFonts w:ascii="Palatino Linotype" w:eastAsia="Times New Roman" w:hAnsi="Palatino Linotype" w:cs="Arial"/>
          <w:sz w:val="24"/>
          <w:szCs w:val="24"/>
          <w:lang w:val="es-ES" w:eastAsia="es-ES"/>
        </w:rPr>
        <w:t xml:space="preserve"> se trata</w:t>
      </w:r>
      <w:r w:rsidRPr="00434661">
        <w:rPr>
          <w:rFonts w:ascii="Palatino Linotype" w:eastAsia="Times New Roman" w:hAnsi="Palatino Linotype" w:cs="Arial"/>
          <w:sz w:val="24"/>
          <w:szCs w:val="24"/>
          <w:lang w:val="es-ES_tradnl" w:eastAsia="es-ES"/>
        </w:rPr>
        <w:t xml:space="preserve"> se enviaron electrónicamente al Instituto de </w:t>
      </w:r>
      <w:r w:rsidRPr="00434661">
        <w:rPr>
          <w:rFonts w:ascii="Palatino Linotype" w:eastAsia="Arial Unicode MS" w:hAnsi="Palatino Linotype" w:cs="Arial"/>
          <w:sz w:val="24"/>
          <w:szCs w:val="24"/>
          <w:lang w:val="es-ES" w:eastAsia="es-ES"/>
        </w:rPr>
        <w:t>Transparencia</w:t>
      </w:r>
      <w:r w:rsidRPr="0043466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34661">
        <w:rPr>
          <w:rFonts w:ascii="Palatino Linotype" w:eastAsia="Times New Roman" w:hAnsi="Palatino Linotype" w:cs="Times New Roman"/>
          <w:sz w:val="24"/>
          <w:szCs w:val="24"/>
          <w:lang w:val="es-ES" w:eastAsia="es-ES"/>
        </w:rPr>
        <w:t>Ley de Transparencia y Acceso a la Información Pública del Estado de México y Municipios</w:t>
      </w:r>
      <w:r w:rsidRPr="00434661">
        <w:rPr>
          <w:rFonts w:ascii="Palatino Linotype" w:eastAsia="Times New Roman" w:hAnsi="Palatino Linotype" w:cs="Arial"/>
          <w:sz w:val="24"/>
          <w:szCs w:val="24"/>
          <w:lang w:val="es-ES_tradnl" w:eastAsia="es-ES"/>
        </w:rPr>
        <w:t>, se turnaron a través del</w:t>
      </w:r>
      <w:r w:rsidRPr="00434661">
        <w:rPr>
          <w:rFonts w:ascii="Palatino Linotype" w:eastAsia="Arial Unicode MS" w:hAnsi="Palatino Linotype" w:cs="Arial"/>
          <w:sz w:val="24"/>
          <w:szCs w:val="24"/>
          <w:lang w:val="es-ES_tradnl" w:eastAsia="es-ES"/>
        </w:rPr>
        <w:t xml:space="preserve"> </w:t>
      </w:r>
      <w:r w:rsidRPr="00434661">
        <w:rPr>
          <w:rFonts w:ascii="Palatino Linotype" w:eastAsia="Arial Unicode MS" w:hAnsi="Palatino Linotype" w:cs="Arial"/>
          <w:b/>
          <w:sz w:val="24"/>
          <w:szCs w:val="24"/>
          <w:lang w:val="es-ES_tradnl" w:eastAsia="es-ES"/>
        </w:rPr>
        <w:t>SAIMEX</w:t>
      </w:r>
      <w:r w:rsidRPr="00434661">
        <w:rPr>
          <w:rFonts w:ascii="Palatino Linotype" w:eastAsia="Times New Roman" w:hAnsi="Palatino Linotype" w:cs="Times New Roman"/>
          <w:sz w:val="24"/>
          <w:szCs w:val="24"/>
          <w:lang w:val="es-ES" w:eastAsia="es-ES"/>
        </w:rPr>
        <w:t xml:space="preserve"> a los </w:t>
      </w:r>
      <w:r w:rsidRPr="00434661">
        <w:rPr>
          <w:rFonts w:ascii="Palatino Linotype" w:eastAsia="Times New Roman" w:hAnsi="Palatino Linotype" w:cs="Arial"/>
          <w:sz w:val="24"/>
          <w:szCs w:val="24"/>
          <w:lang w:val="es-ES_tradnl" w:eastAsia="es-ES"/>
        </w:rPr>
        <w:t xml:space="preserve">Comisionados </w:t>
      </w:r>
      <w:r w:rsidRPr="00434661">
        <w:rPr>
          <w:rFonts w:ascii="Palatino Linotype" w:eastAsia="Times New Roman" w:hAnsi="Palatino Linotype" w:cs="Arial"/>
          <w:b/>
          <w:sz w:val="24"/>
          <w:szCs w:val="24"/>
          <w:lang w:val="es-ES_tradnl" w:eastAsia="es-ES"/>
        </w:rPr>
        <w:t xml:space="preserve">JOSÉ MARTÍNEZ VILCHIS, LUIS GUSTAVO PARRA NORIEGA, MARÍA DEL ROSARIO MEJÍA AYALA, </w:t>
      </w:r>
      <w:r w:rsidRPr="00434661">
        <w:rPr>
          <w:rFonts w:ascii="Palatino Linotype" w:eastAsia="Times New Roman" w:hAnsi="Palatino Linotype" w:cs="Arial"/>
          <w:sz w:val="24"/>
          <w:szCs w:val="24"/>
          <w:lang w:val="es-ES_tradnl" w:eastAsia="es-ES"/>
        </w:rPr>
        <w:t>a efecto de que decretara su admisión o desechamiento.</w:t>
      </w:r>
    </w:p>
    <w:p w14:paraId="785040C7" w14:textId="77777777" w:rsidR="00324F74" w:rsidRPr="00434661" w:rsidRDefault="00324F74" w:rsidP="00324F74">
      <w:pPr>
        <w:spacing w:after="0" w:line="360" w:lineRule="auto"/>
        <w:ind w:right="49"/>
        <w:jc w:val="both"/>
        <w:rPr>
          <w:rFonts w:ascii="Palatino Linotype" w:eastAsia="Times New Roman" w:hAnsi="Palatino Linotype" w:cs="Arial"/>
          <w:sz w:val="24"/>
          <w:szCs w:val="24"/>
          <w:lang w:val="es-ES_tradnl" w:eastAsia="es-ES"/>
        </w:rPr>
      </w:pPr>
    </w:p>
    <w:p w14:paraId="39D21D6F" w14:textId="77777777" w:rsidR="00C157BF" w:rsidRPr="00434661" w:rsidRDefault="00C157BF" w:rsidP="00324F74">
      <w:pPr>
        <w:spacing w:after="0" w:line="360" w:lineRule="auto"/>
        <w:ind w:right="49"/>
        <w:jc w:val="both"/>
        <w:rPr>
          <w:rFonts w:ascii="Palatino Linotype" w:eastAsia="Times New Roman" w:hAnsi="Palatino Linotype" w:cs="Arial"/>
          <w:sz w:val="24"/>
          <w:szCs w:val="24"/>
          <w:lang w:val="es-ES_tradnl" w:eastAsia="es-ES"/>
        </w:rPr>
      </w:pPr>
    </w:p>
    <w:p w14:paraId="4CC01100" w14:textId="77777777" w:rsidR="00324F74" w:rsidRPr="00434661" w:rsidRDefault="00324F74" w:rsidP="00324F74">
      <w:pPr>
        <w:spacing w:after="0" w:line="360" w:lineRule="auto"/>
        <w:ind w:right="49"/>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b/>
          <w:sz w:val="28"/>
          <w:szCs w:val="28"/>
          <w:lang w:val="es-ES_tradnl" w:eastAsia="es-ES"/>
        </w:rPr>
        <w:t xml:space="preserve">QUINTO. </w:t>
      </w:r>
      <w:r w:rsidRPr="00434661">
        <w:rPr>
          <w:rFonts w:ascii="Palatino Linotype" w:eastAsia="Times New Roman" w:hAnsi="Palatino Linotype" w:cs="Arial"/>
          <w:sz w:val="24"/>
          <w:szCs w:val="24"/>
          <w:lang w:val="es-ES_tradnl" w:eastAsia="es-ES"/>
        </w:rPr>
        <w:t>E</w:t>
      </w:r>
      <w:r w:rsidRPr="00434661">
        <w:rPr>
          <w:rFonts w:ascii="Palatino Linotype" w:eastAsia="Times New Roman" w:hAnsi="Palatino Linotype" w:cs="Arial"/>
          <w:sz w:val="24"/>
          <w:szCs w:val="24"/>
          <w:lang w:val="es-ES" w:eastAsia="es-ES"/>
        </w:rPr>
        <w:t xml:space="preserve">n fechas </w:t>
      </w:r>
      <w:r w:rsidR="00C157BF" w:rsidRPr="00434661">
        <w:rPr>
          <w:rFonts w:ascii="Palatino Linotype" w:eastAsia="Times New Roman" w:hAnsi="Palatino Linotype" w:cs="Arial"/>
          <w:sz w:val="24"/>
          <w:szCs w:val="24"/>
          <w:lang w:val="es-ES" w:eastAsia="es-ES"/>
        </w:rPr>
        <w:t xml:space="preserve">veinticinco y </w:t>
      </w:r>
      <w:r w:rsidRPr="00434661">
        <w:rPr>
          <w:rFonts w:ascii="Palatino Linotype" w:eastAsia="Times New Roman" w:hAnsi="Palatino Linotype" w:cs="Arial"/>
          <w:sz w:val="24"/>
          <w:szCs w:val="24"/>
          <w:lang w:val="es-ES" w:eastAsia="es-ES"/>
        </w:rPr>
        <w:t>veintiocho de febrero</w:t>
      </w:r>
      <w:r w:rsidR="00C157BF" w:rsidRPr="00434661">
        <w:rPr>
          <w:rFonts w:ascii="Palatino Linotype" w:eastAsia="Times New Roman" w:hAnsi="Palatino Linotype" w:cs="Arial"/>
          <w:sz w:val="24"/>
          <w:szCs w:val="24"/>
          <w:lang w:val="es-ES" w:eastAsia="es-ES"/>
        </w:rPr>
        <w:t xml:space="preserve">, así como </w:t>
      </w:r>
      <w:r w:rsidRPr="00434661">
        <w:rPr>
          <w:rFonts w:ascii="Palatino Linotype" w:eastAsia="Times New Roman" w:hAnsi="Palatino Linotype" w:cs="Arial"/>
          <w:sz w:val="24"/>
          <w:szCs w:val="24"/>
          <w:lang w:val="es-ES" w:eastAsia="es-ES"/>
        </w:rPr>
        <w:t xml:space="preserve">uno de marzo </w:t>
      </w:r>
      <w:r w:rsidRPr="00434661">
        <w:rPr>
          <w:rFonts w:ascii="Palatino Linotype" w:hAnsi="Palatino Linotype" w:cs="Arial"/>
          <w:sz w:val="24"/>
          <w:szCs w:val="24"/>
        </w:rPr>
        <w:t>de dos mil veintidós</w:t>
      </w:r>
      <w:r w:rsidRPr="00434661">
        <w:rPr>
          <w:rFonts w:ascii="Palatino Linotype" w:eastAsia="Times New Roman" w:hAnsi="Palatino Linotype" w:cs="Arial"/>
          <w:sz w:val="24"/>
          <w:szCs w:val="24"/>
          <w:lang w:val="es-ES" w:eastAsia="es-ES"/>
        </w:rPr>
        <w:t xml:space="preserve">, respectivamente, atento a lo dispuesto en el </w:t>
      </w:r>
      <w:r w:rsidRPr="00434661">
        <w:rPr>
          <w:rFonts w:ascii="Palatino Linotype" w:eastAsia="Times New Roman" w:hAnsi="Palatino Linotype" w:cs="Arial"/>
          <w:sz w:val="24"/>
          <w:szCs w:val="24"/>
          <w:lang w:val="es-ES_tradnl" w:eastAsia="es-ES"/>
        </w:rPr>
        <w:t>artículo</w:t>
      </w:r>
      <w:r w:rsidRPr="00434661">
        <w:rPr>
          <w:rFonts w:ascii="Palatino Linotype" w:eastAsia="Times New Roman" w:hAnsi="Palatino Linotype" w:cs="Arial"/>
          <w:sz w:val="24"/>
          <w:szCs w:val="24"/>
          <w:lang w:val="es-ES" w:eastAsia="es-ES"/>
        </w:rPr>
        <w:t xml:space="preserve"> 185 fracciones I, II y IV </w:t>
      </w:r>
      <w:r w:rsidRPr="00434661">
        <w:rPr>
          <w:rFonts w:ascii="Palatino Linotype" w:eastAsia="Times New Roman" w:hAnsi="Palatino Linotype" w:cs="Arial"/>
          <w:sz w:val="24"/>
          <w:szCs w:val="24"/>
          <w:lang w:val="es-ES_tradnl" w:eastAsia="es-ES"/>
        </w:rPr>
        <w:t xml:space="preserve">de la </w:t>
      </w:r>
      <w:r w:rsidRPr="00434661">
        <w:rPr>
          <w:rFonts w:ascii="Palatino Linotype" w:eastAsia="Times New Roman" w:hAnsi="Palatino Linotype" w:cs="Times New Roman"/>
          <w:sz w:val="24"/>
          <w:szCs w:val="24"/>
          <w:lang w:val="es-ES" w:eastAsia="es-ES"/>
        </w:rPr>
        <w:t xml:space="preserve">Ley de Transparencia y Acceso a la Información Pública del Estado de </w:t>
      </w:r>
      <w:r w:rsidRPr="00434661">
        <w:rPr>
          <w:rFonts w:ascii="Palatino Linotype" w:eastAsia="Times New Roman" w:hAnsi="Palatino Linotype" w:cs="Times New Roman"/>
          <w:sz w:val="24"/>
          <w:szCs w:val="24"/>
          <w:lang w:val="es-ES" w:eastAsia="es-ES"/>
        </w:rPr>
        <w:lastRenderedPageBreak/>
        <w:t>México y Municipios, se a</w:t>
      </w:r>
      <w:r w:rsidRPr="00434661">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7F59197E" w14:textId="77777777" w:rsidR="00324F74" w:rsidRPr="00434661" w:rsidRDefault="00324F74" w:rsidP="00324F74">
      <w:pPr>
        <w:spacing w:after="0" w:line="360" w:lineRule="auto"/>
        <w:ind w:right="49"/>
        <w:jc w:val="both"/>
        <w:rPr>
          <w:rFonts w:ascii="Palatino Linotype" w:eastAsia="Times New Roman" w:hAnsi="Palatino Linotype" w:cs="Arial"/>
          <w:sz w:val="24"/>
          <w:szCs w:val="24"/>
          <w:lang w:val="es-ES" w:eastAsia="es-ES"/>
        </w:rPr>
      </w:pPr>
    </w:p>
    <w:p w14:paraId="1833F794" w14:textId="77777777" w:rsidR="00324F74" w:rsidRPr="00434661" w:rsidRDefault="00324F74" w:rsidP="00324F74">
      <w:pPr>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 xml:space="preserve">En la Novena Sesión Ordinaria, celebrada el nueve de marzo de dos mil veintidós, el Pleno de este Instituto de Transparencia, aprobó la acumulación de los recursos a la Ponencia del Comisionado Presidente </w:t>
      </w:r>
      <w:r w:rsidRPr="00434661">
        <w:rPr>
          <w:rFonts w:ascii="Palatino Linotype" w:eastAsia="Times New Roman" w:hAnsi="Palatino Linotype" w:cs="Arial"/>
          <w:b/>
          <w:sz w:val="24"/>
          <w:szCs w:val="24"/>
          <w:lang w:val="es-ES" w:eastAsia="es-ES"/>
        </w:rPr>
        <w:t>JOSÉ MARTÍNEZ VILCHIS</w:t>
      </w:r>
      <w:r w:rsidRPr="00434661">
        <w:rPr>
          <w:rFonts w:ascii="Palatino Linotype" w:eastAsia="Times New Roman" w:hAnsi="Palatino Linotype" w:cs="Arial"/>
          <w:sz w:val="24"/>
          <w:szCs w:val="24"/>
          <w:lang w:val="es-ES" w:eastAsia="es-ES"/>
        </w:rPr>
        <w:t xml:space="preserve">, </w:t>
      </w:r>
      <w:r w:rsidRPr="00434661">
        <w:rPr>
          <w:rFonts w:ascii="Palatino Linotype" w:eastAsia="MS Mincho" w:hAnsi="Palatino Linotype" w:cs="Arial"/>
          <w:sz w:val="24"/>
          <w:szCs w:val="24"/>
          <w:lang w:val="es-ES" w:eastAsia="es-ES"/>
        </w:rPr>
        <w:t xml:space="preserve">a efecto de que formulara y presentara el proyecto de resolución correspondiente y </w:t>
      </w:r>
      <w:r w:rsidRPr="00434661">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1CADA589" w14:textId="77777777" w:rsidR="00324F74" w:rsidRPr="00434661" w:rsidRDefault="00324F74" w:rsidP="00324F74">
      <w:pPr>
        <w:spacing w:after="0" w:line="360" w:lineRule="auto"/>
        <w:jc w:val="both"/>
        <w:rPr>
          <w:rFonts w:ascii="Palatino Linotype" w:eastAsia="Times New Roman" w:hAnsi="Palatino Linotype" w:cs="Arial"/>
          <w:sz w:val="24"/>
          <w:szCs w:val="24"/>
          <w:lang w:val="es-ES" w:eastAsia="es-ES"/>
        </w:rPr>
      </w:pPr>
    </w:p>
    <w:p w14:paraId="4CB43829" w14:textId="77777777" w:rsidR="00324F74" w:rsidRPr="00434661" w:rsidRDefault="00324F74" w:rsidP="00324F74">
      <w:pPr>
        <w:spacing w:after="0" w:line="240" w:lineRule="auto"/>
        <w:ind w:left="567" w:right="567"/>
        <w:jc w:val="both"/>
        <w:rPr>
          <w:rFonts w:ascii="Palatino Linotype" w:eastAsia="Times New Roman" w:hAnsi="Palatino Linotype" w:cs="Times New Roman"/>
          <w:i/>
          <w:color w:val="000000"/>
          <w:szCs w:val="24"/>
          <w:lang w:val="es-ES" w:eastAsia="es-ES"/>
        </w:rPr>
      </w:pPr>
      <w:r w:rsidRPr="00434661">
        <w:rPr>
          <w:rFonts w:ascii="Palatino Linotype" w:eastAsia="Times New Roman" w:hAnsi="Palatino Linotype" w:cs="Times New Roman"/>
          <w:b/>
          <w:i/>
          <w:color w:val="000000"/>
          <w:szCs w:val="24"/>
          <w:lang w:val="es-ES" w:eastAsia="es-ES"/>
        </w:rPr>
        <w:t>“ONCE</w:t>
      </w:r>
      <w:r w:rsidRPr="00434661">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38DB49FF" w14:textId="77777777" w:rsidR="00324F74" w:rsidRPr="00434661" w:rsidRDefault="00324F74" w:rsidP="00324F74">
      <w:pPr>
        <w:spacing w:after="0" w:line="240" w:lineRule="auto"/>
        <w:ind w:left="567" w:right="567"/>
        <w:jc w:val="both"/>
        <w:rPr>
          <w:rFonts w:ascii="Palatino Linotype" w:eastAsia="Times New Roman" w:hAnsi="Palatino Linotype" w:cs="Times New Roman"/>
          <w:i/>
          <w:color w:val="000000"/>
          <w:szCs w:val="24"/>
          <w:lang w:val="es-ES" w:eastAsia="es-ES"/>
        </w:rPr>
      </w:pPr>
      <w:r w:rsidRPr="00434661">
        <w:rPr>
          <w:rFonts w:ascii="Palatino Linotype" w:eastAsia="Times New Roman" w:hAnsi="Palatino Linotype" w:cs="Times New Roman"/>
          <w:i/>
          <w:color w:val="000000"/>
          <w:szCs w:val="24"/>
          <w:lang w:val="es-ES" w:eastAsia="es-ES"/>
        </w:rPr>
        <w:t>a) El solicitante y la información referida sean las mismas;</w:t>
      </w:r>
    </w:p>
    <w:p w14:paraId="4FB291F4" w14:textId="77777777" w:rsidR="00324F74" w:rsidRPr="00434661" w:rsidRDefault="00324F74" w:rsidP="00324F74">
      <w:pPr>
        <w:spacing w:after="0" w:line="240" w:lineRule="auto"/>
        <w:ind w:left="567" w:right="567"/>
        <w:jc w:val="both"/>
        <w:rPr>
          <w:rFonts w:ascii="Palatino Linotype" w:eastAsia="Times New Roman" w:hAnsi="Palatino Linotype" w:cs="Times New Roman"/>
          <w:b/>
          <w:i/>
          <w:color w:val="000000"/>
          <w:szCs w:val="24"/>
          <w:lang w:val="es-ES" w:eastAsia="es-ES"/>
        </w:rPr>
      </w:pPr>
      <w:r w:rsidRPr="00434661">
        <w:rPr>
          <w:rFonts w:ascii="Palatino Linotype" w:eastAsia="Times New Roman" w:hAnsi="Palatino Linotype" w:cs="Times New Roman"/>
          <w:b/>
          <w:i/>
          <w:color w:val="000000"/>
          <w:szCs w:val="24"/>
          <w:lang w:val="es-ES" w:eastAsia="es-ES"/>
        </w:rPr>
        <w:t xml:space="preserve">b) Las partes o los actos impugnados sean iguales: </w:t>
      </w:r>
    </w:p>
    <w:p w14:paraId="10962113" w14:textId="77777777" w:rsidR="00324F74" w:rsidRPr="00434661" w:rsidRDefault="00324F74" w:rsidP="00324F74">
      <w:pPr>
        <w:spacing w:after="0" w:line="240" w:lineRule="auto"/>
        <w:ind w:left="567" w:right="567"/>
        <w:jc w:val="both"/>
        <w:rPr>
          <w:rFonts w:ascii="Palatino Linotype" w:eastAsia="Times New Roman" w:hAnsi="Palatino Linotype" w:cs="Times New Roman"/>
          <w:i/>
          <w:color w:val="000000"/>
          <w:szCs w:val="24"/>
          <w:lang w:val="es-ES" w:eastAsia="es-ES"/>
        </w:rPr>
      </w:pPr>
      <w:r w:rsidRPr="00434661">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6A7F8ACD" w14:textId="77777777" w:rsidR="00324F74" w:rsidRPr="00434661" w:rsidRDefault="00324F74" w:rsidP="00324F74">
      <w:pPr>
        <w:spacing w:after="0" w:line="240" w:lineRule="auto"/>
        <w:ind w:left="567" w:right="567"/>
        <w:jc w:val="both"/>
        <w:rPr>
          <w:rFonts w:ascii="Palatino Linotype" w:eastAsia="Times New Roman" w:hAnsi="Palatino Linotype" w:cs="Times New Roman"/>
          <w:b/>
          <w:i/>
          <w:color w:val="000000"/>
          <w:szCs w:val="24"/>
          <w:lang w:val="es-ES" w:eastAsia="es-ES"/>
        </w:rPr>
      </w:pPr>
      <w:r w:rsidRPr="00434661">
        <w:rPr>
          <w:rFonts w:ascii="Palatino Linotype" w:eastAsia="Times New Roman" w:hAnsi="Palatino Linotype" w:cs="Times New Roman"/>
          <w:b/>
          <w:i/>
          <w:color w:val="000000"/>
          <w:szCs w:val="24"/>
          <w:lang w:val="es-ES" w:eastAsia="es-ES"/>
        </w:rPr>
        <w:t>d) Resulte conveniente la resolución unificada de los asuntos; y</w:t>
      </w:r>
    </w:p>
    <w:p w14:paraId="39FCBD74" w14:textId="77777777" w:rsidR="00324F74" w:rsidRPr="00434661" w:rsidRDefault="00324F74" w:rsidP="00324F74">
      <w:pPr>
        <w:spacing w:after="0" w:line="240" w:lineRule="auto"/>
        <w:ind w:left="567" w:right="567"/>
        <w:jc w:val="both"/>
        <w:rPr>
          <w:rFonts w:ascii="Palatino Linotype" w:eastAsia="Times New Roman" w:hAnsi="Palatino Linotype" w:cs="Times New Roman"/>
          <w:i/>
          <w:color w:val="000000"/>
          <w:szCs w:val="24"/>
          <w:lang w:val="es-ES" w:eastAsia="es-ES"/>
        </w:rPr>
      </w:pPr>
      <w:r w:rsidRPr="00434661">
        <w:rPr>
          <w:rFonts w:ascii="Palatino Linotype" w:eastAsia="Times New Roman" w:hAnsi="Palatino Linotype" w:cs="Times New Roman"/>
          <w:i/>
          <w:color w:val="000000"/>
          <w:szCs w:val="24"/>
          <w:lang w:val="es-ES" w:eastAsia="es-ES"/>
        </w:rPr>
        <w:t>e) En cualquier otro caso que determine el Pleno.</w:t>
      </w:r>
    </w:p>
    <w:p w14:paraId="2FFCE2F5" w14:textId="77777777" w:rsidR="00324F74" w:rsidRPr="00434661" w:rsidRDefault="00324F74" w:rsidP="00324F74">
      <w:pPr>
        <w:spacing w:after="0" w:line="240" w:lineRule="auto"/>
        <w:ind w:left="567" w:right="567"/>
        <w:jc w:val="both"/>
        <w:rPr>
          <w:rFonts w:ascii="Palatino Linotype" w:eastAsia="Times New Roman" w:hAnsi="Palatino Linotype" w:cs="Times New Roman"/>
          <w:i/>
          <w:color w:val="000000"/>
          <w:szCs w:val="24"/>
          <w:lang w:val="es-ES" w:eastAsia="es-ES"/>
        </w:rPr>
      </w:pPr>
      <w:r w:rsidRPr="00434661">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139BA65A" w14:textId="77777777" w:rsidR="00324F74" w:rsidRPr="00434661" w:rsidRDefault="00324F74" w:rsidP="00324F74">
      <w:pPr>
        <w:spacing w:after="0" w:line="360" w:lineRule="auto"/>
        <w:jc w:val="both"/>
        <w:rPr>
          <w:rFonts w:ascii="Palatino Linotype" w:eastAsia="MS Mincho" w:hAnsi="Palatino Linotype" w:cs="Times New Roman"/>
          <w:sz w:val="24"/>
          <w:szCs w:val="24"/>
          <w:lang w:val="es-ES" w:eastAsia="es-ES"/>
        </w:rPr>
      </w:pPr>
      <w:r w:rsidRPr="00434661">
        <w:rPr>
          <w:rFonts w:ascii="Palatino Linotype" w:eastAsia="MS Mincho" w:hAnsi="Palatino Linotype" w:cs="Times New Roman"/>
          <w:sz w:val="24"/>
          <w:szCs w:val="24"/>
          <w:lang w:val="es-ES"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54979E6" w14:textId="77777777" w:rsidR="00324F74" w:rsidRPr="00434661" w:rsidRDefault="00324F74" w:rsidP="00324F74">
      <w:pPr>
        <w:spacing w:after="0" w:line="360" w:lineRule="auto"/>
        <w:jc w:val="both"/>
        <w:rPr>
          <w:rFonts w:ascii="Palatino Linotype" w:eastAsia="MS Mincho" w:hAnsi="Palatino Linotype" w:cs="Times New Roman"/>
          <w:sz w:val="24"/>
          <w:szCs w:val="24"/>
          <w:lang w:val="es-ES" w:eastAsia="es-ES"/>
        </w:rPr>
      </w:pPr>
    </w:p>
    <w:p w14:paraId="7ED65706" w14:textId="77777777" w:rsidR="00324F74" w:rsidRPr="00434661" w:rsidRDefault="00324F74" w:rsidP="00324F74">
      <w:pPr>
        <w:spacing w:after="0" w:line="240" w:lineRule="auto"/>
        <w:ind w:left="567" w:right="567"/>
        <w:contextualSpacing/>
        <w:jc w:val="center"/>
        <w:rPr>
          <w:rFonts w:ascii="Palatino Linotype" w:eastAsia="MS Mincho" w:hAnsi="Palatino Linotype" w:cs="Times New Roman"/>
          <w:b/>
          <w:i/>
          <w:szCs w:val="24"/>
          <w:lang w:val="es-ES" w:eastAsia="es-ES"/>
        </w:rPr>
      </w:pPr>
      <w:r w:rsidRPr="00434661">
        <w:rPr>
          <w:rFonts w:ascii="Palatino Linotype" w:eastAsia="MS Mincho" w:hAnsi="Palatino Linotype" w:cs="Times New Roman"/>
          <w:b/>
          <w:i/>
          <w:szCs w:val="24"/>
          <w:lang w:val="es-ES" w:eastAsia="es-ES"/>
        </w:rPr>
        <w:t>Código de Procedimientos Administrativos del Estado de México</w:t>
      </w:r>
    </w:p>
    <w:p w14:paraId="7FD585A6" w14:textId="77777777" w:rsidR="00324F74" w:rsidRPr="00434661" w:rsidRDefault="00324F74" w:rsidP="00324F74">
      <w:pPr>
        <w:spacing w:after="0" w:line="240" w:lineRule="auto"/>
        <w:ind w:left="567" w:right="567"/>
        <w:contextualSpacing/>
        <w:jc w:val="center"/>
        <w:rPr>
          <w:rFonts w:ascii="Palatino Linotype" w:eastAsia="MS Mincho" w:hAnsi="Palatino Linotype" w:cs="Times New Roman"/>
          <w:b/>
          <w:i/>
          <w:szCs w:val="24"/>
          <w:lang w:val="es-ES" w:eastAsia="es-ES"/>
        </w:rPr>
      </w:pPr>
    </w:p>
    <w:p w14:paraId="3D7536E7" w14:textId="77777777" w:rsidR="00324F74" w:rsidRPr="00434661" w:rsidRDefault="00324F74" w:rsidP="00324F74">
      <w:pPr>
        <w:spacing w:after="0" w:line="240" w:lineRule="auto"/>
        <w:ind w:left="567" w:right="567"/>
        <w:contextualSpacing/>
        <w:jc w:val="both"/>
        <w:rPr>
          <w:rFonts w:ascii="Palatino Linotype" w:eastAsia="MS Mincho" w:hAnsi="Palatino Linotype" w:cs="Times New Roman"/>
          <w:i/>
          <w:szCs w:val="24"/>
          <w:lang w:val="es-ES" w:eastAsia="es-ES"/>
        </w:rPr>
      </w:pPr>
      <w:r w:rsidRPr="00434661">
        <w:rPr>
          <w:rFonts w:ascii="Palatino Linotype" w:eastAsia="MS Mincho" w:hAnsi="Palatino Linotype" w:cs="Times New Roman"/>
          <w:i/>
          <w:szCs w:val="24"/>
          <w:lang w:val="es-ES" w:eastAsia="es-ES"/>
        </w:rPr>
        <w:t>“</w:t>
      </w:r>
      <w:r w:rsidRPr="00434661">
        <w:rPr>
          <w:rFonts w:ascii="Palatino Linotype" w:eastAsia="MS Mincho" w:hAnsi="Palatino Linotype" w:cs="Times New Roman"/>
          <w:b/>
          <w:i/>
          <w:szCs w:val="24"/>
          <w:lang w:val="es-ES" w:eastAsia="es-ES"/>
        </w:rPr>
        <w:t xml:space="preserve">Artículo 18.- </w:t>
      </w:r>
      <w:r w:rsidRPr="00434661">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4C810A9" w14:textId="77777777" w:rsidR="00324F74" w:rsidRPr="00434661" w:rsidRDefault="00324F74" w:rsidP="00324F74">
      <w:pPr>
        <w:spacing w:after="0" w:line="240" w:lineRule="auto"/>
        <w:ind w:left="567" w:right="567"/>
        <w:contextualSpacing/>
        <w:jc w:val="center"/>
        <w:rPr>
          <w:rFonts w:ascii="Palatino Linotype" w:eastAsia="MS Mincho" w:hAnsi="Palatino Linotype" w:cs="Times New Roman"/>
          <w:b/>
          <w:i/>
          <w:szCs w:val="24"/>
          <w:lang w:val="es-ES" w:eastAsia="es-ES"/>
        </w:rPr>
      </w:pPr>
    </w:p>
    <w:p w14:paraId="1A340DF2" w14:textId="77777777" w:rsidR="00324F74" w:rsidRPr="00434661" w:rsidRDefault="00324F74" w:rsidP="00324F74">
      <w:pPr>
        <w:spacing w:after="0" w:line="240" w:lineRule="auto"/>
        <w:ind w:left="567" w:right="567"/>
        <w:contextualSpacing/>
        <w:jc w:val="center"/>
        <w:rPr>
          <w:rFonts w:ascii="Palatino Linotype" w:eastAsia="MS Mincho" w:hAnsi="Palatino Linotype" w:cs="Times New Roman"/>
          <w:b/>
          <w:i/>
          <w:szCs w:val="24"/>
          <w:lang w:val="es-ES" w:eastAsia="es-ES"/>
        </w:rPr>
      </w:pPr>
      <w:r w:rsidRPr="00434661">
        <w:rPr>
          <w:rFonts w:ascii="Palatino Linotype" w:eastAsia="MS Mincho" w:hAnsi="Palatino Linotype" w:cs="Times New Roman"/>
          <w:b/>
          <w:i/>
          <w:szCs w:val="24"/>
          <w:lang w:val="es-ES" w:eastAsia="es-ES"/>
        </w:rPr>
        <w:t xml:space="preserve">Ley de Transparencia y Acceso a la Información Pública </w:t>
      </w:r>
    </w:p>
    <w:p w14:paraId="5A07BBA1" w14:textId="77777777" w:rsidR="00324F74" w:rsidRPr="00434661" w:rsidRDefault="00324F74" w:rsidP="00324F74">
      <w:pPr>
        <w:spacing w:after="0" w:line="240" w:lineRule="auto"/>
        <w:ind w:left="567" w:right="567"/>
        <w:contextualSpacing/>
        <w:jc w:val="center"/>
        <w:rPr>
          <w:rFonts w:ascii="Palatino Linotype" w:eastAsia="MS Mincho" w:hAnsi="Palatino Linotype" w:cs="Times New Roman"/>
          <w:b/>
          <w:i/>
          <w:szCs w:val="24"/>
          <w:lang w:val="es-ES" w:eastAsia="es-ES"/>
        </w:rPr>
      </w:pPr>
      <w:r w:rsidRPr="00434661">
        <w:rPr>
          <w:rFonts w:ascii="Palatino Linotype" w:eastAsia="MS Mincho" w:hAnsi="Palatino Linotype" w:cs="Times New Roman"/>
          <w:b/>
          <w:i/>
          <w:szCs w:val="24"/>
          <w:lang w:val="es-ES" w:eastAsia="es-ES"/>
        </w:rPr>
        <w:t>del Estado de México y Municipios</w:t>
      </w:r>
    </w:p>
    <w:p w14:paraId="75B5EA99" w14:textId="77777777" w:rsidR="00324F74" w:rsidRPr="00434661" w:rsidRDefault="00324F74" w:rsidP="00324F74">
      <w:pPr>
        <w:spacing w:after="0" w:line="240" w:lineRule="auto"/>
        <w:ind w:left="567" w:right="567"/>
        <w:contextualSpacing/>
        <w:jc w:val="center"/>
        <w:rPr>
          <w:rFonts w:ascii="Palatino Linotype" w:eastAsia="MS Mincho" w:hAnsi="Palatino Linotype" w:cs="Times New Roman"/>
          <w:b/>
          <w:i/>
          <w:szCs w:val="24"/>
          <w:lang w:val="es-ES" w:eastAsia="es-ES"/>
        </w:rPr>
      </w:pPr>
    </w:p>
    <w:p w14:paraId="5EF5EAFD" w14:textId="77777777" w:rsidR="00324F74" w:rsidRPr="00434661" w:rsidRDefault="00324F74" w:rsidP="00324F74">
      <w:pPr>
        <w:spacing w:after="0" w:line="240" w:lineRule="auto"/>
        <w:ind w:left="567" w:right="567"/>
        <w:contextualSpacing/>
        <w:jc w:val="both"/>
        <w:rPr>
          <w:rFonts w:ascii="Palatino Linotype" w:eastAsia="MS Mincho" w:hAnsi="Palatino Linotype" w:cs="Times New Roman"/>
          <w:i/>
          <w:szCs w:val="24"/>
          <w:lang w:val="es-ES" w:eastAsia="es-ES"/>
        </w:rPr>
      </w:pPr>
      <w:r w:rsidRPr="00434661">
        <w:rPr>
          <w:rFonts w:ascii="Palatino Linotype" w:eastAsia="MS Mincho" w:hAnsi="Palatino Linotype" w:cs="Times New Roman"/>
          <w:i/>
          <w:szCs w:val="24"/>
          <w:lang w:val="es-ES" w:eastAsia="es-ES"/>
        </w:rPr>
        <w:t>“</w:t>
      </w:r>
      <w:r w:rsidRPr="00434661">
        <w:rPr>
          <w:rFonts w:ascii="Palatino Linotype" w:eastAsia="MS Mincho" w:hAnsi="Palatino Linotype" w:cs="Times New Roman"/>
          <w:b/>
          <w:i/>
          <w:szCs w:val="24"/>
          <w:lang w:val="es-ES" w:eastAsia="es-ES"/>
        </w:rPr>
        <w:t>Artículo 195.</w:t>
      </w:r>
      <w:r w:rsidRPr="00434661">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1B44CC0C" w14:textId="77777777" w:rsidR="00324F74" w:rsidRPr="00434661" w:rsidRDefault="00324F74" w:rsidP="00324F74">
      <w:pPr>
        <w:spacing w:after="0" w:line="240" w:lineRule="auto"/>
        <w:ind w:left="567" w:right="567"/>
        <w:contextualSpacing/>
        <w:jc w:val="right"/>
        <w:rPr>
          <w:rFonts w:ascii="Palatino Linotype" w:eastAsia="Times New Roman" w:hAnsi="Palatino Linotype" w:cs="Arial"/>
          <w:szCs w:val="24"/>
          <w:lang w:val="es-ES" w:eastAsia="es-ES"/>
        </w:rPr>
      </w:pPr>
      <w:r w:rsidRPr="00434661">
        <w:rPr>
          <w:rFonts w:ascii="Palatino Linotype" w:eastAsia="MS Mincho" w:hAnsi="Palatino Linotype" w:cs="Times New Roman"/>
          <w:szCs w:val="24"/>
          <w:lang w:val="es-ES" w:eastAsia="es-ES"/>
        </w:rPr>
        <w:t>(Énfasis añadido)</w:t>
      </w:r>
    </w:p>
    <w:p w14:paraId="39549D8F" w14:textId="77777777" w:rsidR="00324F74" w:rsidRPr="00434661" w:rsidRDefault="00324F74" w:rsidP="00324F74">
      <w:pPr>
        <w:spacing w:after="0" w:line="360" w:lineRule="auto"/>
        <w:jc w:val="both"/>
        <w:rPr>
          <w:rFonts w:ascii="Palatino Linotype" w:hAnsi="Palatino Linotype" w:cs="Arial"/>
          <w:sz w:val="24"/>
          <w:szCs w:val="28"/>
        </w:rPr>
      </w:pPr>
    </w:p>
    <w:p w14:paraId="7E2D4F70" w14:textId="77777777" w:rsidR="00324F74" w:rsidRPr="00434661" w:rsidRDefault="00324F74" w:rsidP="00324F74">
      <w:pPr>
        <w:spacing w:after="0" w:line="360" w:lineRule="auto"/>
        <w:jc w:val="both"/>
        <w:rPr>
          <w:rFonts w:ascii="Palatino Linotype" w:hAnsi="Palatino Linotype" w:cs="Arial"/>
          <w:sz w:val="24"/>
          <w:szCs w:val="28"/>
          <w:lang w:val="es-ES"/>
        </w:rPr>
      </w:pPr>
    </w:p>
    <w:p w14:paraId="2B4D6962"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b/>
          <w:sz w:val="28"/>
          <w:szCs w:val="28"/>
        </w:rPr>
        <w:t xml:space="preserve">SEXTO. </w:t>
      </w:r>
      <w:r w:rsidRPr="00434661">
        <w:rPr>
          <w:rFonts w:ascii="Palatino Linotype" w:hAnsi="Palatino Linotype" w:cs="Arial"/>
          <w:sz w:val="24"/>
          <w:szCs w:val="24"/>
        </w:rPr>
        <w:t xml:space="preserve">Una vez abierta la etapa de instrucción, se advierte que tanto el </w:t>
      </w:r>
      <w:r w:rsidRPr="00434661">
        <w:rPr>
          <w:rFonts w:ascii="Palatino Linotype" w:hAnsi="Palatino Linotype" w:cs="Arial"/>
          <w:b/>
          <w:sz w:val="24"/>
          <w:szCs w:val="24"/>
        </w:rPr>
        <w:t>Sujeto Obligado</w:t>
      </w:r>
      <w:r w:rsidRPr="00434661">
        <w:rPr>
          <w:rFonts w:ascii="Palatino Linotype" w:hAnsi="Palatino Linotype" w:cs="Arial"/>
          <w:sz w:val="24"/>
          <w:szCs w:val="24"/>
        </w:rPr>
        <w:t xml:space="preserve"> como el </w:t>
      </w:r>
      <w:r w:rsidRPr="00434661">
        <w:rPr>
          <w:rFonts w:ascii="Palatino Linotype" w:hAnsi="Palatino Linotype" w:cs="Arial"/>
          <w:b/>
          <w:sz w:val="24"/>
          <w:szCs w:val="24"/>
        </w:rPr>
        <w:t>Recurrente,</w:t>
      </w:r>
      <w:r w:rsidRPr="00434661">
        <w:rPr>
          <w:rFonts w:ascii="Palatino Linotype" w:hAnsi="Palatino Linotype" w:cs="Arial"/>
          <w:sz w:val="24"/>
          <w:szCs w:val="24"/>
        </w:rPr>
        <w:t xml:space="preserve"> fueron omisos en rendir dentro de los términos de Ley que les fueron otorgados, sus informes justificados y las manifestaciones que a sus </w:t>
      </w:r>
      <w:r w:rsidRPr="00434661">
        <w:rPr>
          <w:rFonts w:ascii="Palatino Linotype" w:hAnsi="Palatino Linotype" w:cs="Arial"/>
          <w:sz w:val="24"/>
          <w:szCs w:val="24"/>
        </w:rPr>
        <w:lastRenderedPageBreak/>
        <w:t xml:space="preserve">intereses conviniera, respectivamente. Así mismo se aprecia que no se llevaron a cabo audiencias durante la sustanciación de los recursos de revisión, ni se ofrecieron pruebas por parte del hoy </w:t>
      </w:r>
      <w:r w:rsidRPr="00434661">
        <w:rPr>
          <w:rFonts w:ascii="Palatino Linotype" w:hAnsi="Palatino Linotype" w:cs="Arial"/>
          <w:b/>
          <w:sz w:val="24"/>
          <w:szCs w:val="24"/>
        </w:rPr>
        <w:t>Recurrente</w:t>
      </w:r>
      <w:r w:rsidRPr="00434661">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53D0AB71" w14:textId="77777777" w:rsidR="00324F74" w:rsidRPr="00434661" w:rsidRDefault="00324F74" w:rsidP="00324F74">
      <w:pPr>
        <w:spacing w:after="0" w:line="360" w:lineRule="auto"/>
        <w:jc w:val="both"/>
        <w:rPr>
          <w:rFonts w:ascii="Palatino Linotype" w:hAnsi="Palatino Linotype" w:cs="Arial"/>
          <w:sz w:val="24"/>
          <w:szCs w:val="24"/>
        </w:rPr>
      </w:pPr>
    </w:p>
    <w:p w14:paraId="074DFBE6" w14:textId="77777777" w:rsidR="00324F74" w:rsidRPr="00434661" w:rsidRDefault="00324F74" w:rsidP="00324F74">
      <w:pPr>
        <w:spacing w:after="0" w:line="360" w:lineRule="auto"/>
        <w:jc w:val="both"/>
        <w:rPr>
          <w:rFonts w:ascii="Palatino Linotype" w:hAnsi="Palatino Linotype" w:cs="Arial"/>
          <w:sz w:val="24"/>
          <w:szCs w:val="24"/>
        </w:rPr>
      </w:pPr>
    </w:p>
    <w:p w14:paraId="55C564F8" w14:textId="77777777" w:rsidR="00324F74"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b/>
          <w:sz w:val="28"/>
          <w:szCs w:val="28"/>
        </w:rPr>
        <w:t xml:space="preserve">SÉPTIMO. </w:t>
      </w:r>
      <w:r w:rsidRPr="00434661">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catorce de marzo de dos mil veintidós, en términos del artículo 185 fracción VI de la Ley de Transparencia y Acceso a la Información Pública del Estado de México y Municipios, ordenándose turnar los expedientes a la resolución que en derecho proceda.</w:t>
      </w:r>
    </w:p>
    <w:p w14:paraId="10BF63B3" w14:textId="77777777" w:rsidR="00EF4ECB" w:rsidRDefault="00EF4ECB" w:rsidP="00324F74">
      <w:pPr>
        <w:spacing w:after="0" w:line="360" w:lineRule="auto"/>
        <w:jc w:val="both"/>
        <w:rPr>
          <w:rFonts w:ascii="Palatino Linotype" w:hAnsi="Palatino Linotype" w:cs="Arial"/>
          <w:sz w:val="24"/>
          <w:szCs w:val="24"/>
        </w:rPr>
      </w:pPr>
    </w:p>
    <w:p w14:paraId="19608932" w14:textId="77777777" w:rsidR="00EF4ECB" w:rsidRDefault="00EF4ECB" w:rsidP="00324F74">
      <w:pPr>
        <w:spacing w:after="0" w:line="360" w:lineRule="auto"/>
        <w:jc w:val="both"/>
        <w:rPr>
          <w:rFonts w:ascii="Palatino Linotype" w:hAnsi="Palatino Linotype" w:cs="Arial"/>
          <w:sz w:val="24"/>
          <w:szCs w:val="24"/>
        </w:rPr>
      </w:pPr>
    </w:p>
    <w:p w14:paraId="277BFB5D" w14:textId="77777777" w:rsidR="00EF4ECB" w:rsidRPr="007C3942" w:rsidRDefault="00EF4ECB" w:rsidP="00EF4ECB">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 xml:space="preserve">veintiuno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A66DB1A" w14:textId="77777777" w:rsidR="00324F74" w:rsidRPr="00434661" w:rsidRDefault="00324F74" w:rsidP="00324F74">
      <w:pPr>
        <w:spacing w:after="0" w:line="360" w:lineRule="auto"/>
        <w:jc w:val="center"/>
        <w:rPr>
          <w:rFonts w:ascii="Palatino Linotype" w:hAnsi="Palatino Linotype" w:cs="Arial"/>
          <w:sz w:val="24"/>
          <w:szCs w:val="24"/>
        </w:rPr>
      </w:pPr>
      <w:r w:rsidRPr="00434661">
        <w:rPr>
          <w:rFonts w:ascii="Palatino Linotype" w:hAnsi="Palatino Linotype" w:cs="Arial"/>
          <w:b/>
          <w:sz w:val="28"/>
          <w:szCs w:val="24"/>
        </w:rPr>
        <w:lastRenderedPageBreak/>
        <w:t xml:space="preserve">C O N S I D E R A N D O </w:t>
      </w:r>
    </w:p>
    <w:p w14:paraId="36F056C1" w14:textId="77777777" w:rsidR="00324F74" w:rsidRPr="00434661" w:rsidRDefault="00324F74" w:rsidP="00324F74">
      <w:pPr>
        <w:spacing w:after="0" w:line="360" w:lineRule="auto"/>
        <w:jc w:val="center"/>
        <w:rPr>
          <w:rFonts w:ascii="Palatino Linotype" w:hAnsi="Palatino Linotype" w:cs="Arial"/>
          <w:sz w:val="24"/>
          <w:szCs w:val="24"/>
        </w:rPr>
      </w:pPr>
    </w:p>
    <w:p w14:paraId="3D3CE994" w14:textId="77777777" w:rsidR="00324F74" w:rsidRPr="00434661" w:rsidRDefault="00324F74" w:rsidP="00324F74">
      <w:pPr>
        <w:spacing w:after="0" w:line="360" w:lineRule="auto"/>
        <w:jc w:val="both"/>
        <w:rPr>
          <w:rFonts w:ascii="Palatino Linotype" w:hAnsi="Palatino Linotype" w:cs="Arial"/>
          <w:sz w:val="28"/>
          <w:szCs w:val="28"/>
        </w:rPr>
      </w:pPr>
      <w:r w:rsidRPr="00434661">
        <w:rPr>
          <w:rFonts w:ascii="Palatino Linotype" w:hAnsi="Palatino Linotype" w:cs="Arial"/>
          <w:b/>
          <w:sz w:val="28"/>
          <w:szCs w:val="28"/>
        </w:rPr>
        <w:t xml:space="preserve">PRIMERO. </w:t>
      </w:r>
      <w:r w:rsidRPr="00434661">
        <w:rPr>
          <w:rFonts w:ascii="Palatino Linotype" w:hAnsi="Palatino Linotype" w:cs="Arial"/>
          <w:b/>
          <w:sz w:val="26"/>
          <w:szCs w:val="26"/>
        </w:rPr>
        <w:t>De la competencia</w:t>
      </w:r>
      <w:r w:rsidRPr="00434661">
        <w:rPr>
          <w:rFonts w:ascii="Palatino Linotype" w:hAnsi="Palatino Linotype" w:cs="Arial"/>
          <w:sz w:val="26"/>
          <w:szCs w:val="26"/>
        </w:rPr>
        <w:t>.</w:t>
      </w:r>
    </w:p>
    <w:p w14:paraId="64D9A6D5"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434661">
        <w:rPr>
          <w:rFonts w:ascii="Palatino Linotype" w:hAnsi="Palatino Linotype" w:cs="Arial"/>
          <w:b/>
          <w:sz w:val="24"/>
          <w:szCs w:val="24"/>
        </w:rPr>
        <w:t>Recurrente</w:t>
      </w:r>
      <w:r w:rsidRPr="00434661">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CE231F1" w14:textId="77777777" w:rsidR="00324F74" w:rsidRPr="00434661" w:rsidRDefault="00324F74" w:rsidP="00324F74">
      <w:pPr>
        <w:spacing w:after="0" w:line="360" w:lineRule="auto"/>
        <w:jc w:val="both"/>
        <w:rPr>
          <w:rFonts w:ascii="Palatino Linotype" w:hAnsi="Palatino Linotype" w:cs="Arial"/>
          <w:sz w:val="24"/>
          <w:szCs w:val="24"/>
        </w:rPr>
      </w:pPr>
    </w:p>
    <w:p w14:paraId="5CA2A7FE" w14:textId="77777777" w:rsidR="00C157BF" w:rsidRPr="00434661" w:rsidRDefault="00C157BF" w:rsidP="00324F74">
      <w:pPr>
        <w:spacing w:after="0" w:line="360" w:lineRule="auto"/>
        <w:jc w:val="both"/>
        <w:rPr>
          <w:rFonts w:ascii="Palatino Linotype" w:hAnsi="Palatino Linotype" w:cs="Arial"/>
          <w:sz w:val="24"/>
          <w:szCs w:val="24"/>
        </w:rPr>
      </w:pPr>
    </w:p>
    <w:p w14:paraId="67139303" w14:textId="77777777" w:rsidR="00324F74" w:rsidRPr="00434661" w:rsidRDefault="00324F74" w:rsidP="00324F74">
      <w:pPr>
        <w:autoSpaceDE w:val="0"/>
        <w:autoSpaceDN w:val="0"/>
        <w:adjustRightInd w:val="0"/>
        <w:spacing w:after="0" w:line="360" w:lineRule="auto"/>
        <w:jc w:val="both"/>
        <w:rPr>
          <w:rFonts w:ascii="Palatino Linotype" w:hAnsi="Palatino Linotype" w:cs="Arial"/>
          <w:b/>
          <w:sz w:val="28"/>
          <w:szCs w:val="28"/>
        </w:rPr>
      </w:pPr>
      <w:r w:rsidRPr="00434661">
        <w:rPr>
          <w:rFonts w:ascii="Palatino Linotype" w:hAnsi="Palatino Linotype" w:cs="Arial"/>
          <w:b/>
          <w:sz w:val="28"/>
          <w:szCs w:val="28"/>
        </w:rPr>
        <w:t xml:space="preserve">SEGUNDO. </w:t>
      </w:r>
      <w:r w:rsidRPr="00434661">
        <w:rPr>
          <w:rFonts w:ascii="Palatino Linotype" w:hAnsi="Palatino Linotype" w:cs="Arial"/>
          <w:b/>
          <w:sz w:val="26"/>
          <w:szCs w:val="26"/>
        </w:rPr>
        <w:t>Alcance de los recursos de revisión.</w:t>
      </w:r>
      <w:r w:rsidRPr="00434661">
        <w:rPr>
          <w:rFonts w:ascii="Palatino Linotype" w:hAnsi="Palatino Linotype" w:cs="Arial"/>
          <w:b/>
          <w:sz w:val="28"/>
          <w:szCs w:val="28"/>
        </w:rPr>
        <w:t xml:space="preserve"> </w:t>
      </w:r>
    </w:p>
    <w:p w14:paraId="74FBCED3" w14:textId="77777777" w:rsidR="00324F74" w:rsidRPr="00434661" w:rsidRDefault="00324F74"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434661">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14:paraId="7B3A74B4" w14:textId="77777777" w:rsidR="00324F74" w:rsidRPr="00434661" w:rsidRDefault="00324F74"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9C0791"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8DB07FC"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65CE453B"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r w:rsidRPr="00434661">
        <w:rPr>
          <w:rFonts w:ascii="Palatino Linotype" w:hAnsi="Palatino Linotype" w:cs="Arial"/>
          <w:b/>
          <w:i/>
          <w:szCs w:val="24"/>
        </w:rPr>
        <w:t>Artículo 180</w:t>
      </w:r>
      <w:r w:rsidRPr="00434661">
        <w:rPr>
          <w:rFonts w:ascii="Palatino Linotype" w:hAnsi="Palatino Linotype" w:cs="Arial"/>
          <w:i/>
          <w:szCs w:val="24"/>
        </w:rPr>
        <w:t xml:space="preserve">. El recurso de revisión contendrá: </w:t>
      </w:r>
    </w:p>
    <w:p w14:paraId="3542DDD9"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w:t>
      </w:r>
      <w:r w:rsidRPr="00434661">
        <w:rPr>
          <w:rFonts w:ascii="Palatino Linotype" w:hAnsi="Palatino Linotype" w:cs="Arial"/>
          <w:i/>
          <w:szCs w:val="24"/>
        </w:rPr>
        <w:t xml:space="preserve">. El Sujeto Obligado ante la cual se presentó la solicitud; </w:t>
      </w:r>
    </w:p>
    <w:p w14:paraId="61459982"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II</w:t>
      </w:r>
      <w:r w:rsidRPr="00434661">
        <w:rPr>
          <w:rFonts w:ascii="Palatino Linotype" w:hAnsi="Palatino Linotype" w:cs="Arial"/>
          <w:i/>
          <w:szCs w:val="24"/>
        </w:rPr>
        <w:t xml:space="preserve">. </w:t>
      </w:r>
      <w:r w:rsidRPr="00434661">
        <w:rPr>
          <w:rFonts w:ascii="Palatino Linotype" w:hAnsi="Palatino Linotype" w:cs="Arial"/>
          <w:i/>
          <w:szCs w:val="24"/>
          <w:u w:val="single"/>
        </w:rPr>
        <w:t>El nombre del solicitante</w:t>
      </w:r>
      <w:r w:rsidRPr="00434661">
        <w:rPr>
          <w:rFonts w:ascii="Palatino Linotype" w:hAnsi="Palatino Linotype" w:cs="Arial"/>
          <w:i/>
          <w:szCs w:val="24"/>
        </w:rPr>
        <w:t xml:space="preserve"> que recurre o de su representante y, en su caso, del tercero interesado, así como la dirección o medio que señale para recibir notificaciones; </w:t>
      </w:r>
    </w:p>
    <w:p w14:paraId="461EFB99"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III</w:t>
      </w:r>
      <w:r w:rsidRPr="00434661">
        <w:rPr>
          <w:rFonts w:ascii="Palatino Linotype" w:hAnsi="Palatino Linotype" w:cs="Arial"/>
          <w:i/>
          <w:szCs w:val="24"/>
        </w:rPr>
        <w:t xml:space="preserve">. El número de folio de respuesta de la solicitud de acceso; </w:t>
      </w:r>
    </w:p>
    <w:p w14:paraId="2DA70196"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IV</w:t>
      </w:r>
      <w:r w:rsidRPr="0043466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AF4ABA2"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V</w:t>
      </w:r>
      <w:r w:rsidRPr="00434661">
        <w:rPr>
          <w:rFonts w:ascii="Palatino Linotype" w:hAnsi="Palatino Linotype" w:cs="Arial"/>
          <w:i/>
          <w:szCs w:val="24"/>
        </w:rPr>
        <w:t xml:space="preserve">. El acto que se recurre; </w:t>
      </w:r>
    </w:p>
    <w:p w14:paraId="17696562"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VI</w:t>
      </w:r>
      <w:r w:rsidRPr="00434661">
        <w:rPr>
          <w:rFonts w:ascii="Palatino Linotype" w:hAnsi="Palatino Linotype" w:cs="Arial"/>
          <w:i/>
          <w:szCs w:val="24"/>
        </w:rPr>
        <w:t xml:space="preserve">. Las razones o motivos de inconformidad; </w:t>
      </w:r>
    </w:p>
    <w:p w14:paraId="41631A12"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VII</w:t>
      </w:r>
      <w:r w:rsidRPr="00434661">
        <w:rPr>
          <w:rFonts w:ascii="Palatino Linotype" w:hAnsi="Palatino Linotype" w:cs="Arial"/>
          <w:i/>
          <w:szCs w:val="24"/>
        </w:rPr>
        <w:t xml:space="preserve">. La copia de la respuesta que se impugna y, en su caso, de la notificación correspondiente, en el caso de respuesta de la solicitud; y </w:t>
      </w:r>
    </w:p>
    <w:p w14:paraId="11EC0A98"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VIII</w:t>
      </w:r>
      <w:r w:rsidRPr="00434661">
        <w:rPr>
          <w:rFonts w:ascii="Palatino Linotype" w:hAnsi="Palatino Linotype" w:cs="Arial"/>
          <w:i/>
          <w:szCs w:val="24"/>
        </w:rPr>
        <w:t xml:space="preserve">. Firma del Recurrente, en su caso, cuando se presente por escrito, requisito sin el cual se dará trámite al recurso. </w:t>
      </w:r>
    </w:p>
    <w:p w14:paraId="275F2BD5"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 xml:space="preserve">Adicionalmente, se podrán anexar las pruebas y demás elementos que considere procedentes someter a juicio del Instituto. </w:t>
      </w:r>
    </w:p>
    <w:p w14:paraId="09215037"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 xml:space="preserve">En ningún caso será necesario que el particular ratifique el recurso de revisión interpuesto. </w:t>
      </w:r>
    </w:p>
    <w:p w14:paraId="5E0F0C8B"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szCs w:val="24"/>
        </w:rPr>
      </w:pPr>
      <w:r w:rsidRPr="0043466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261240A"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szCs w:val="24"/>
        </w:rPr>
      </w:pPr>
    </w:p>
    <w:p w14:paraId="63B04A8E" w14:textId="77777777" w:rsidR="00324F74" w:rsidRPr="00434661" w:rsidRDefault="00324F74" w:rsidP="00324F74">
      <w:pPr>
        <w:autoSpaceDE w:val="0"/>
        <w:autoSpaceDN w:val="0"/>
        <w:adjustRightInd w:val="0"/>
        <w:spacing w:after="0" w:line="240" w:lineRule="auto"/>
        <w:ind w:left="567" w:right="567"/>
        <w:jc w:val="right"/>
        <w:rPr>
          <w:rFonts w:ascii="Palatino Linotype" w:hAnsi="Palatino Linotype" w:cs="Arial"/>
          <w:szCs w:val="24"/>
        </w:rPr>
      </w:pPr>
      <w:r w:rsidRPr="00434661">
        <w:rPr>
          <w:rFonts w:ascii="Palatino Linotype" w:hAnsi="Palatino Linotype" w:cs="Arial"/>
          <w:szCs w:val="24"/>
        </w:rPr>
        <w:t>(Énfasis añadido)</w:t>
      </w:r>
    </w:p>
    <w:p w14:paraId="7D2908E5"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2A472BD5"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434661">
        <w:rPr>
          <w:rFonts w:ascii="Palatino Linotype" w:hAnsi="Palatino Linotype" w:cs="Arial"/>
          <w:sz w:val="24"/>
          <w:szCs w:val="24"/>
        </w:rPr>
        <w:lastRenderedPageBreak/>
        <w:t xml:space="preserve">expediente electrónico del SAIMEX se desprende que el solicitante y ahora </w:t>
      </w:r>
      <w:r w:rsidRPr="00434661">
        <w:rPr>
          <w:rFonts w:ascii="Palatino Linotype" w:hAnsi="Palatino Linotype" w:cs="Arial"/>
          <w:b/>
          <w:sz w:val="24"/>
          <w:szCs w:val="24"/>
        </w:rPr>
        <w:t>Recurrente</w:t>
      </w:r>
      <w:r w:rsidRPr="00434661">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76960ED"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70B80FB4"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34661">
        <w:rPr>
          <w:rFonts w:ascii="Palatino Linotype" w:hAnsi="Palatino Linotype" w:cs="Arial"/>
          <w:i/>
          <w:sz w:val="24"/>
          <w:szCs w:val="24"/>
        </w:rPr>
        <w:t>sine qua non</w:t>
      </w:r>
      <w:r w:rsidRPr="0043466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03F61A7"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7A9227D8"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40F840D" w14:textId="77777777" w:rsidR="00324F74" w:rsidRPr="00434661" w:rsidRDefault="00324F74" w:rsidP="00324F74">
      <w:pPr>
        <w:autoSpaceDE w:val="0"/>
        <w:autoSpaceDN w:val="0"/>
        <w:adjustRightInd w:val="0"/>
        <w:spacing w:after="0" w:line="240" w:lineRule="auto"/>
        <w:jc w:val="center"/>
        <w:rPr>
          <w:rFonts w:ascii="Palatino Linotype" w:hAnsi="Palatino Linotype" w:cs="Arial"/>
          <w:b/>
          <w:i/>
        </w:rPr>
      </w:pPr>
      <w:r w:rsidRPr="00434661">
        <w:rPr>
          <w:rFonts w:ascii="Palatino Linotype" w:hAnsi="Palatino Linotype" w:cs="Arial"/>
          <w:b/>
          <w:i/>
        </w:rPr>
        <w:lastRenderedPageBreak/>
        <w:t>Constitución Política de los Estados Unidos Mexicanos</w:t>
      </w:r>
    </w:p>
    <w:p w14:paraId="7249C6DA" w14:textId="77777777" w:rsidR="00324F74" w:rsidRPr="00434661" w:rsidRDefault="00324F74" w:rsidP="00324F74">
      <w:pPr>
        <w:autoSpaceDE w:val="0"/>
        <w:autoSpaceDN w:val="0"/>
        <w:adjustRightInd w:val="0"/>
        <w:spacing w:after="0" w:line="240" w:lineRule="auto"/>
        <w:jc w:val="both"/>
        <w:rPr>
          <w:rFonts w:ascii="Palatino Linotype" w:hAnsi="Palatino Linotype" w:cs="Arial"/>
        </w:rPr>
      </w:pPr>
    </w:p>
    <w:p w14:paraId="135E9B20"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rPr>
      </w:pPr>
      <w:r w:rsidRPr="00434661">
        <w:rPr>
          <w:rFonts w:ascii="Palatino Linotype" w:hAnsi="Palatino Linotype" w:cs="Arial"/>
          <w:i/>
        </w:rPr>
        <w:t>“</w:t>
      </w:r>
      <w:r w:rsidRPr="00434661">
        <w:rPr>
          <w:rFonts w:ascii="Palatino Linotype" w:hAnsi="Palatino Linotype" w:cs="Arial"/>
          <w:b/>
          <w:i/>
        </w:rPr>
        <w:t>Artículo 6o</w:t>
      </w:r>
      <w:r w:rsidRPr="0043466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F71CCE7"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BCE8F30"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Para efectos de lo dispuesto en el presente artículo se observará lo siguiente:</w:t>
      </w:r>
    </w:p>
    <w:p w14:paraId="7E57F309"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A</w:t>
      </w:r>
      <w:r w:rsidRPr="0043466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F138EDE"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w:t>
      </w:r>
      <w:r w:rsidRPr="0043466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5C9204"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p>
    <w:p w14:paraId="065AAC93"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III.</w:t>
      </w:r>
      <w:r w:rsidRPr="0043466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5F9B4676"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p>
    <w:p w14:paraId="62EB0C82"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V</w:t>
      </w:r>
      <w:r w:rsidRPr="0043466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4BC9CA"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VI.</w:t>
      </w:r>
      <w:r w:rsidRPr="0043466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C89402B"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p>
    <w:p w14:paraId="686FA023"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La ley establecerá aquella información que se considere reservada o confidencial.</w:t>
      </w:r>
    </w:p>
    <w:p w14:paraId="1D5F5BEC"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p>
    <w:p w14:paraId="6E563437" w14:textId="77777777" w:rsidR="00324F74" w:rsidRPr="00434661" w:rsidRDefault="00324F74" w:rsidP="00324F74">
      <w:pPr>
        <w:autoSpaceDE w:val="0"/>
        <w:autoSpaceDN w:val="0"/>
        <w:adjustRightInd w:val="0"/>
        <w:spacing w:after="0" w:line="240" w:lineRule="auto"/>
        <w:ind w:left="567" w:right="567"/>
        <w:jc w:val="center"/>
        <w:rPr>
          <w:rFonts w:ascii="Palatino Linotype" w:hAnsi="Palatino Linotype" w:cs="Arial"/>
          <w:b/>
          <w:i/>
          <w:szCs w:val="24"/>
        </w:rPr>
      </w:pPr>
      <w:r w:rsidRPr="00434661">
        <w:rPr>
          <w:rFonts w:ascii="Palatino Linotype" w:hAnsi="Palatino Linotype" w:cs="Arial"/>
          <w:b/>
          <w:i/>
          <w:szCs w:val="24"/>
        </w:rPr>
        <w:lastRenderedPageBreak/>
        <w:t>Constitución Política del Estado Libre y Soberano de México</w:t>
      </w:r>
    </w:p>
    <w:p w14:paraId="7C1E06C1"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p>
    <w:p w14:paraId="26F62628"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r w:rsidRPr="00434661">
        <w:rPr>
          <w:rFonts w:ascii="Palatino Linotype" w:hAnsi="Palatino Linotype" w:cs="Arial"/>
          <w:b/>
          <w:i/>
          <w:szCs w:val="24"/>
        </w:rPr>
        <w:t>Artículo 5</w:t>
      </w:r>
      <w:r w:rsidRPr="00434661">
        <w:rPr>
          <w:rFonts w:ascii="Palatino Linotype" w:hAnsi="Palatino Linotype" w:cs="Arial"/>
          <w:i/>
          <w:szCs w:val="24"/>
        </w:rPr>
        <w:t xml:space="preserve">. … </w:t>
      </w:r>
    </w:p>
    <w:p w14:paraId="4C2292BD"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p>
    <w:p w14:paraId="65643E11"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1ADF11C"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9079E55"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Este derecho se regirá por los principios y bases siguientes:</w:t>
      </w:r>
    </w:p>
    <w:p w14:paraId="5451F094"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w:t>
      </w:r>
      <w:r w:rsidRPr="00434661">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874577"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p>
    <w:p w14:paraId="6E80CF0D"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b/>
          <w:i/>
          <w:szCs w:val="24"/>
        </w:rPr>
        <w:t>III</w:t>
      </w:r>
      <w:r w:rsidRPr="0043466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E942A58" w14:textId="77777777" w:rsidR="00324F74" w:rsidRPr="00434661" w:rsidRDefault="00324F74" w:rsidP="00324F74">
      <w:pPr>
        <w:autoSpaceDE w:val="0"/>
        <w:autoSpaceDN w:val="0"/>
        <w:adjustRightInd w:val="0"/>
        <w:spacing w:after="0" w:line="240" w:lineRule="auto"/>
        <w:ind w:left="567" w:right="567"/>
        <w:jc w:val="right"/>
        <w:rPr>
          <w:rFonts w:ascii="Palatino Linotype" w:hAnsi="Palatino Linotype" w:cs="Arial"/>
          <w:szCs w:val="24"/>
        </w:rPr>
      </w:pPr>
      <w:r w:rsidRPr="00434661">
        <w:rPr>
          <w:rFonts w:ascii="Palatino Linotype" w:hAnsi="Palatino Linotype" w:cs="Arial"/>
          <w:szCs w:val="24"/>
        </w:rPr>
        <w:t>(Énfasis añadido)</w:t>
      </w:r>
    </w:p>
    <w:p w14:paraId="75295F49"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4F39743F"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Por otra parte, del contenido del artículo 1 de la Constitución Política de los Estados Unidos Mexicanos, se destaca lo siguiente:</w:t>
      </w:r>
    </w:p>
    <w:p w14:paraId="6A2D711F"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6C59A31A"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r w:rsidRPr="00434661">
        <w:rPr>
          <w:rFonts w:ascii="Palatino Linotype" w:hAnsi="Palatino Linotype" w:cs="Arial"/>
          <w:b/>
          <w:i/>
          <w:szCs w:val="24"/>
        </w:rPr>
        <w:t>Artículo 1o.</w:t>
      </w:r>
      <w:r w:rsidRPr="0043466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434661">
        <w:rPr>
          <w:rFonts w:ascii="Palatino Linotype" w:hAnsi="Palatino Linotype" w:cs="Arial"/>
          <w:i/>
          <w:szCs w:val="24"/>
        </w:rPr>
        <w:lastRenderedPageBreak/>
        <w:t>podrá restringirse ni suspenderse, salvo en los casos y bajo las condiciones que esta Constitución establece.</w:t>
      </w:r>
    </w:p>
    <w:p w14:paraId="45D30B6A"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C69BBCC"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F56563B" w14:textId="77777777" w:rsidR="00EF4ECB" w:rsidRDefault="00EF4ECB" w:rsidP="00324F74">
      <w:pPr>
        <w:autoSpaceDE w:val="0"/>
        <w:autoSpaceDN w:val="0"/>
        <w:adjustRightInd w:val="0"/>
        <w:spacing w:after="0" w:line="360" w:lineRule="auto"/>
        <w:jc w:val="both"/>
        <w:rPr>
          <w:rFonts w:ascii="Palatino Linotype" w:hAnsi="Palatino Linotype" w:cs="Arial"/>
          <w:sz w:val="24"/>
          <w:szCs w:val="24"/>
        </w:rPr>
      </w:pPr>
    </w:p>
    <w:p w14:paraId="7E36D618"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8C04D8F"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246C1DB9"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BD1394"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0AA4F8A6"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Cs w:val="24"/>
        </w:rPr>
      </w:pPr>
      <w:r w:rsidRPr="00434661">
        <w:rPr>
          <w:rFonts w:ascii="Palatino Linotype" w:hAnsi="Palatino Linotype" w:cs="Arial"/>
          <w:i/>
          <w:szCs w:val="24"/>
        </w:rPr>
        <w:t>“</w:t>
      </w:r>
      <w:r w:rsidRPr="00434661">
        <w:rPr>
          <w:rFonts w:ascii="Palatino Linotype" w:hAnsi="Palatino Linotype" w:cs="Arial"/>
          <w:b/>
          <w:i/>
          <w:szCs w:val="24"/>
        </w:rPr>
        <w:t>Acceso a información gubernamental. No debe condicionarse a que el solicitante acredite su personalidad, demuestre interés alguno o justifique su utilización.</w:t>
      </w:r>
      <w:r w:rsidRPr="00434661">
        <w:rPr>
          <w:rFonts w:ascii="Palatino Linotype" w:hAnsi="Palatino Linotype" w:cs="Arial"/>
          <w:i/>
          <w:szCs w:val="24"/>
        </w:rPr>
        <w:t xml:space="preserve"> De conformidad con lo dispuesto en los artículos 6o., apartado A, fracción III de la </w:t>
      </w:r>
      <w:r w:rsidRPr="00434661">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5E3B0A6"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 w:val="20"/>
          <w:szCs w:val="24"/>
        </w:rPr>
      </w:pPr>
      <w:r w:rsidRPr="00434661">
        <w:rPr>
          <w:rFonts w:ascii="Palatino Linotype" w:hAnsi="Palatino Linotype" w:cs="Arial"/>
          <w:i/>
          <w:sz w:val="20"/>
          <w:szCs w:val="24"/>
        </w:rPr>
        <w:t>Resoluciones</w:t>
      </w:r>
    </w:p>
    <w:p w14:paraId="3AFCC0EC"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 w:val="20"/>
          <w:szCs w:val="24"/>
        </w:rPr>
      </w:pPr>
      <w:r w:rsidRPr="00434661">
        <w:rPr>
          <w:rFonts w:ascii="Palatino Linotype" w:hAnsi="Palatino Linotype" w:cs="Arial"/>
          <w:i/>
          <w:sz w:val="20"/>
          <w:szCs w:val="24"/>
        </w:rPr>
        <w:t>• RDA 5275/13. Interpuesto en contra de la Secretaría de la Defensa Nacional. Comisionado Ponente Ángel Trinidad Zaldívar.</w:t>
      </w:r>
    </w:p>
    <w:p w14:paraId="0D81F7E0"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 w:val="20"/>
          <w:szCs w:val="24"/>
        </w:rPr>
      </w:pPr>
      <w:r w:rsidRPr="00434661">
        <w:rPr>
          <w:rFonts w:ascii="Palatino Linotype" w:hAnsi="Palatino Linotype" w:cs="Arial"/>
          <w:i/>
          <w:sz w:val="20"/>
          <w:szCs w:val="24"/>
        </w:rPr>
        <w:t>• RDA 2937/13. Interpuesto en contra de LICONSA, S.A. de C.V. Comisionado. Ponente Gerardo Laveaga Rendón.</w:t>
      </w:r>
    </w:p>
    <w:p w14:paraId="4E0F138E"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 w:val="20"/>
          <w:szCs w:val="24"/>
        </w:rPr>
      </w:pPr>
      <w:r w:rsidRPr="00434661">
        <w:rPr>
          <w:rFonts w:ascii="Palatino Linotype" w:hAnsi="Palatino Linotype" w:cs="Arial"/>
          <w:i/>
          <w:sz w:val="20"/>
          <w:szCs w:val="24"/>
        </w:rPr>
        <w:t xml:space="preserve">• RDA 3609/12. Interpuesto en contra de la Secretaría de Educación Pública. Comisionada Ponente Sigrid </w:t>
      </w:r>
      <w:proofErr w:type="spellStart"/>
      <w:r w:rsidRPr="00434661">
        <w:rPr>
          <w:rFonts w:ascii="Palatino Linotype" w:hAnsi="Palatino Linotype" w:cs="Arial"/>
          <w:i/>
          <w:sz w:val="20"/>
          <w:szCs w:val="24"/>
        </w:rPr>
        <w:t>Arzt</w:t>
      </w:r>
      <w:proofErr w:type="spellEnd"/>
      <w:r w:rsidRPr="00434661">
        <w:rPr>
          <w:rFonts w:ascii="Palatino Linotype" w:hAnsi="Palatino Linotype" w:cs="Arial"/>
          <w:i/>
          <w:sz w:val="20"/>
          <w:szCs w:val="24"/>
        </w:rPr>
        <w:t xml:space="preserve"> Colunga.</w:t>
      </w:r>
    </w:p>
    <w:p w14:paraId="336E1DDB"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 w:val="20"/>
          <w:szCs w:val="24"/>
        </w:rPr>
      </w:pPr>
      <w:r w:rsidRPr="00434661">
        <w:rPr>
          <w:rFonts w:ascii="Palatino Linotype" w:hAnsi="Palatino Linotype" w:cs="Arial"/>
          <w:i/>
          <w:sz w:val="20"/>
          <w:szCs w:val="24"/>
        </w:rPr>
        <w:t>• RDA 3361/12. Interpuesto en contra del Servicio de Administración Tributaria. Comisionada Ponente María Elena Pérez-Jaén Zermeño.</w:t>
      </w:r>
    </w:p>
    <w:p w14:paraId="227C2A49" w14:textId="77777777" w:rsidR="00324F74" w:rsidRPr="00434661" w:rsidRDefault="00324F74" w:rsidP="00324F74">
      <w:pPr>
        <w:autoSpaceDE w:val="0"/>
        <w:autoSpaceDN w:val="0"/>
        <w:adjustRightInd w:val="0"/>
        <w:spacing w:after="0" w:line="240" w:lineRule="auto"/>
        <w:ind w:left="567" w:right="567"/>
        <w:jc w:val="both"/>
        <w:rPr>
          <w:rFonts w:ascii="Palatino Linotype" w:hAnsi="Palatino Linotype" w:cs="Arial"/>
          <w:i/>
          <w:sz w:val="20"/>
          <w:szCs w:val="24"/>
        </w:rPr>
      </w:pPr>
      <w:r w:rsidRPr="00434661">
        <w:rPr>
          <w:rFonts w:ascii="Palatino Linotype" w:hAnsi="Palatino Linotype" w:cs="Arial"/>
          <w:i/>
          <w:sz w:val="20"/>
          <w:szCs w:val="24"/>
        </w:rPr>
        <w:t xml:space="preserve">• RDA 0563/12. Interpuesto en contra de la Secretaría de la Función Pública. Comisionada Ponente Jacqueline </w:t>
      </w:r>
      <w:proofErr w:type="spellStart"/>
      <w:r w:rsidRPr="00434661">
        <w:rPr>
          <w:rFonts w:ascii="Palatino Linotype" w:hAnsi="Palatino Linotype" w:cs="Arial"/>
          <w:i/>
          <w:sz w:val="20"/>
          <w:szCs w:val="24"/>
        </w:rPr>
        <w:t>Peschard</w:t>
      </w:r>
      <w:proofErr w:type="spellEnd"/>
      <w:r w:rsidRPr="00434661">
        <w:rPr>
          <w:rFonts w:ascii="Palatino Linotype" w:hAnsi="Palatino Linotype" w:cs="Arial"/>
          <w:i/>
          <w:sz w:val="20"/>
          <w:szCs w:val="24"/>
        </w:rPr>
        <w:t xml:space="preserve"> Mariscal.”</w:t>
      </w:r>
    </w:p>
    <w:p w14:paraId="106EF030"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0B0127B9"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34661">
        <w:rPr>
          <w:rFonts w:ascii="Palatino Linotype" w:hAnsi="Palatino Linotype" w:cs="Arial"/>
          <w:b/>
          <w:sz w:val="24"/>
          <w:szCs w:val="24"/>
        </w:rPr>
        <w:t>Recurrente</w:t>
      </w:r>
      <w:r w:rsidRPr="00434661">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65DA638"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11BE8D29"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434661">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63A1710"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0D93B15C"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607C327"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p>
    <w:p w14:paraId="22D699DE" w14:textId="77777777" w:rsidR="00324F74" w:rsidRPr="00434661" w:rsidRDefault="00324F74" w:rsidP="00324F74">
      <w:pPr>
        <w:autoSpaceDE w:val="0"/>
        <w:autoSpaceDN w:val="0"/>
        <w:adjustRightInd w:val="0"/>
        <w:spacing w:after="0" w:line="360" w:lineRule="auto"/>
        <w:jc w:val="both"/>
        <w:rPr>
          <w:rFonts w:ascii="Palatino Linotype" w:hAnsi="Palatino Linotype" w:cs="Arial"/>
          <w:sz w:val="24"/>
          <w:szCs w:val="24"/>
        </w:rPr>
      </w:pPr>
      <w:r w:rsidRPr="0043466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DD9A64D" w14:textId="77777777" w:rsidR="00324F74" w:rsidRPr="00434661" w:rsidRDefault="00324F74" w:rsidP="00324F74">
      <w:pPr>
        <w:spacing w:after="0" w:line="360" w:lineRule="auto"/>
        <w:ind w:right="49"/>
        <w:jc w:val="both"/>
        <w:rPr>
          <w:rFonts w:ascii="Palatino Linotype" w:eastAsia="Times New Roman" w:hAnsi="Palatino Linotype" w:cs="Arial"/>
          <w:b/>
          <w:sz w:val="28"/>
          <w:szCs w:val="28"/>
          <w:lang w:val="es-ES" w:eastAsia="es-ES"/>
        </w:rPr>
      </w:pPr>
      <w:r w:rsidRPr="00434661">
        <w:rPr>
          <w:rFonts w:ascii="Palatino Linotype" w:eastAsia="Times New Roman" w:hAnsi="Palatino Linotype" w:cs="Arial"/>
          <w:b/>
          <w:sz w:val="28"/>
          <w:szCs w:val="28"/>
          <w:lang w:val="es-ES" w:eastAsia="es-ES"/>
        </w:rPr>
        <w:lastRenderedPageBreak/>
        <w:t>TERCERO.</w:t>
      </w:r>
      <w:r w:rsidRPr="00434661">
        <w:rPr>
          <w:rFonts w:ascii="Palatino Linotype" w:eastAsia="Times New Roman" w:hAnsi="Palatino Linotype" w:cs="Arial"/>
          <w:sz w:val="28"/>
          <w:szCs w:val="28"/>
          <w:lang w:val="es-ES" w:eastAsia="es-ES"/>
        </w:rPr>
        <w:t xml:space="preserve"> </w:t>
      </w:r>
      <w:r w:rsidRPr="00434661">
        <w:rPr>
          <w:rFonts w:ascii="Palatino Linotype" w:eastAsia="Times New Roman" w:hAnsi="Palatino Linotype" w:cs="Arial"/>
          <w:b/>
          <w:sz w:val="28"/>
          <w:szCs w:val="28"/>
          <w:lang w:val="es-ES" w:eastAsia="es-ES"/>
        </w:rPr>
        <w:t xml:space="preserve">De las causas de improcedencia. </w:t>
      </w:r>
    </w:p>
    <w:p w14:paraId="41CDAAD8" w14:textId="77777777" w:rsidR="00324F74" w:rsidRPr="00434661" w:rsidRDefault="00324F74" w:rsidP="00324F74">
      <w:pPr>
        <w:spacing w:after="0" w:line="360" w:lineRule="auto"/>
        <w:ind w:right="49"/>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34661">
        <w:rPr>
          <w:rFonts w:ascii="Palatino Linotype" w:eastAsia="Times New Roman" w:hAnsi="Palatino Linotype" w:cs="Arial"/>
          <w:sz w:val="24"/>
          <w:szCs w:val="24"/>
          <w:vertAlign w:val="superscript"/>
          <w:lang w:val="es-ES" w:eastAsia="es-ES"/>
        </w:rPr>
        <w:footnoteReference w:id="1"/>
      </w:r>
      <w:r w:rsidRPr="00434661">
        <w:rPr>
          <w:rFonts w:ascii="Palatino Linotype" w:eastAsia="Times New Roman" w:hAnsi="Palatino Linotype" w:cs="Arial"/>
          <w:sz w:val="24"/>
          <w:szCs w:val="24"/>
          <w:lang w:val="es-ES" w:eastAsia="es-ES"/>
        </w:rPr>
        <w:t>.</w:t>
      </w:r>
    </w:p>
    <w:p w14:paraId="0A1FF644" w14:textId="77777777" w:rsidR="00324F74" w:rsidRPr="00434661" w:rsidRDefault="00324F74" w:rsidP="00324F74">
      <w:pPr>
        <w:spacing w:after="0" w:line="360" w:lineRule="auto"/>
        <w:ind w:right="49"/>
        <w:jc w:val="both"/>
        <w:rPr>
          <w:rFonts w:ascii="Palatino Linotype" w:eastAsia="Times New Roman" w:hAnsi="Palatino Linotype" w:cs="Arial"/>
          <w:sz w:val="24"/>
          <w:szCs w:val="24"/>
          <w:lang w:val="es-ES" w:eastAsia="es-ES"/>
        </w:rPr>
      </w:pPr>
    </w:p>
    <w:p w14:paraId="0737415C" w14:textId="77777777" w:rsidR="00324F74" w:rsidRPr="00434661" w:rsidRDefault="00324F74"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D311CE" w14:textId="77777777" w:rsidR="00324F74" w:rsidRDefault="00324F74"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5EEC31" w14:textId="77777777" w:rsidR="00EF4ECB" w:rsidRPr="00434661" w:rsidRDefault="00EF4ECB"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98046B" w14:textId="77777777" w:rsidR="00324F74" w:rsidRPr="00434661" w:rsidRDefault="00324F74" w:rsidP="00324F7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34661">
        <w:rPr>
          <w:rFonts w:ascii="Palatino Linotype" w:eastAsia="Times New Roman" w:hAnsi="Palatino Linotype" w:cs="Arial"/>
          <w:b/>
          <w:sz w:val="28"/>
          <w:szCs w:val="28"/>
          <w:lang w:val="es-ES" w:eastAsia="es-ES"/>
        </w:rPr>
        <w:t>CUARTO. Estudio y resolución de los asuntos</w:t>
      </w:r>
      <w:r w:rsidRPr="00434661">
        <w:rPr>
          <w:rFonts w:ascii="Palatino Linotype" w:eastAsia="Times New Roman" w:hAnsi="Palatino Linotype" w:cs="Times New Roman"/>
          <w:b/>
          <w:sz w:val="28"/>
          <w:szCs w:val="28"/>
          <w:lang w:val="es-ES" w:eastAsia="es-ES"/>
        </w:rPr>
        <w:t xml:space="preserve">. </w:t>
      </w:r>
    </w:p>
    <w:p w14:paraId="23EE56F0" w14:textId="77777777" w:rsidR="00324F74" w:rsidRPr="00434661" w:rsidRDefault="00324F74"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Ahora bien, se procede al análisis de los recursos de revisión,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989F568" w14:textId="77777777" w:rsidR="00324F74" w:rsidRPr="00434661" w:rsidRDefault="00324F74"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983D73" w14:textId="77777777" w:rsidR="00442E1A" w:rsidRPr="00434661" w:rsidRDefault="00442E1A" w:rsidP="00442E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 xml:space="preserve">Atentos a la redacción de las solicitudes de información se puede apreciar que el </w:t>
      </w:r>
      <w:r w:rsidRPr="00434661">
        <w:rPr>
          <w:rFonts w:ascii="Palatino Linotype" w:eastAsia="Times New Roman" w:hAnsi="Palatino Linotype" w:cs="Arial"/>
          <w:b/>
          <w:sz w:val="24"/>
          <w:szCs w:val="24"/>
          <w:lang w:val="es-ES" w:eastAsia="es-ES"/>
        </w:rPr>
        <w:t>Recurrente</w:t>
      </w:r>
      <w:r w:rsidRPr="00434661">
        <w:rPr>
          <w:rFonts w:ascii="Palatino Linotype" w:eastAsia="Times New Roman" w:hAnsi="Palatino Linotype" w:cs="Arial"/>
          <w:sz w:val="24"/>
          <w:szCs w:val="24"/>
          <w:lang w:val="es-ES" w:eastAsia="es-ES"/>
        </w:rPr>
        <w:t xml:space="preserve"> peticiona en formato </w:t>
      </w:r>
      <w:proofErr w:type="spellStart"/>
      <w:r w:rsidRPr="00434661">
        <w:rPr>
          <w:rFonts w:ascii="Palatino Linotype" w:eastAsia="Times New Roman" w:hAnsi="Palatino Linotype" w:cs="Arial"/>
          <w:sz w:val="24"/>
          <w:szCs w:val="24"/>
          <w:lang w:val="es-ES" w:eastAsia="es-ES"/>
        </w:rPr>
        <w:t>pdf</w:t>
      </w:r>
      <w:proofErr w:type="spellEnd"/>
      <w:r w:rsidRPr="00434661">
        <w:rPr>
          <w:rStyle w:val="Refdenotaalpie"/>
          <w:rFonts w:ascii="Palatino Linotype" w:eastAsia="Times New Roman" w:hAnsi="Palatino Linotype" w:cs="Arial"/>
          <w:sz w:val="24"/>
          <w:szCs w:val="24"/>
          <w:lang w:val="es-ES" w:eastAsia="es-ES"/>
        </w:rPr>
        <w:footnoteReference w:id="2"/>
      </w:r>
      <w:r w:rsidR="000B3D58" w:rsidRPr="00434661">
        <w:rPr>
          <w:rFonts w:ascii="Palatino Linotype" w:eastAsia="Times New Roman" w:hAnsi="Palatino Linotype" w:cs="Arial"/>
          <w:sz w:val="24"/>
          <w:szCs w:val="24"/>
          <w:lang w:val="es-ES" w:eastAsia="es-ES"/>
        </w:rPr>
        <w:t>, lo siguiente:</w:t>
      </w:r>
    </w:p>
    <w:p w14:paraId="477A0DC3" w14:textId="77777777" w:rsidR="00442E1A" w:rsidRPr="00434661" w:rsidRDefault="00442E1A" w:rsidP="00442E1A">
      <w:pPr>
        <w:spacing w:after="0" w:line="360" w:lineRule="auto"/>
        <w:jc w:val="both"/>
        <w:rPr>
          <w:rFonts w:ascii="Palatino Linotype" w:hAnsi="Palatino Linotype" w:cs="Arial"/>
          <w:sz w:val="24"/>
          <w:lang w:val="es-ES"/>
        </w:rPr>
      </w:pPr>
    </w:p>
    <w:p w14:paraId="306ED964" w14:textId="77777777" w:rsidR="00442E1A" w:rsidRPr="00434661" w:rsidRDefault="000B3D58" w:rsidP="000B3D58">
      <w:pPr>
        <w:numPr>
          <w:ilvl w:val="0"/>
          <w:numId w:val="5"/>
        </w:numPr>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lastRenderedPageBreak/>
        <w:t xml:space="preserve">certificado médico de la directora general </w:t>
      </w:r>
      <w:proofErr w:type="spellStart"/>
      <w:r w:rsidRPr="00434661">
        <w:rPr>
          <w:rFonts w:ascii="Palatino Linotype" w:eastAsia="Times New Roman" w:hAnsi="Palatino Linotype" w:cs="Arial"/>
          <w:sz w:val="24"/>
          <w:szCs w:val="24"/>
          <w:lang w:val="es-ES" w:eastAsia="es-ES"/>
        </w:rPr>
        <w:t>Maria</w:t>
      </w:r>
      <w:proofErr w:type="spellEnd"/>
      <w:r w:rsidRPr="00434661">
        <w:rPr>
          <w:rFonts w:ascii="Palatino Linotype" w:eastAsia="Times New Roman" w:hAnsi="Palatino Linotype" w:cs="Arial"/>
          <w:sz w:val="24"/>
          <w:szCs w:val="24"/>
          <w:lang w:val="es-ES" w:eastAsia="es-ES"/>
        </w:rPr>
        <w:t xml:space="preserve"> Elisa Quijada Badillo</w:t>
      </w:r>
      <w:r w:rsidR="00442E1A" w:rsidRPr="00434661">
        <w:rPr>
          <w:rFonts w:ascii="Palatino Linotype" w:eastAsia="Times New Roman" w:hAnsi="Palatino Linotype" w:cs="Arial"/>
          <w:sz w:val="24"/>
          <w:szCs w:val="24"/>
          <w:lang w:val="es-ES" w:eastAsia="es-ES"/>
        </w:rPr>
        <w:t>.</w:t>
      </w:r>
    </w:p>
    <w:p w14:paraId="2796AC38" w14:textId="77777777" w:rsidR="00442E1A" w:rsidRPr="00434661" w:rsidRDefault="00442E1A"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59A07B" w14:textId="77777777" w:rsidR="00442E1A" w:rsidRPr="00434661" w:rsidRDefault="000B3D58"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 xml:space="preserve">El </w:t>
      </w:r>
      <w:r w:rsidRPr="00434661">
        <w:rPr>
          <w:rFonts w:ascii="Palatino Linotype" w:eastAsia="Times New Roman" w:hAnsi="Palatino Linotype" w:cs="Arial"/>
          <w:b/>
          <w:sz w:val="24"/>
          <w:szCs w:val="24"/>
          <w:lang w:val="es-ES" w:eastAsia="es-ES"/>
        </w:rPr>
        <w:t>Sujeto Obligado</w:t>
      </w:r>
      <w:r w:rsidRPr="00434661">
        <w:rPr>
          <w:rFonts w:ascii="Palatino Linotype" w:eastAsia="Times New Roman" w:hAnsi="Palatino Linotype" w:cs="Arial"/>
          <w:sz w:val="24"/>
          <w:szCs w:val="24"/>
          <w:lang w:val="es-ES" w:eastAsia="es-ES"/>
        </w:rPr>
        <w:t xml:space="preserve"> se sirvió en dar respuesta a las solicitudes, informando sustancialmente al </w:t>
      </w:r>
      <w:r w:rsidRPr="00510D8A">
        <w:rPr>
          <w:rFonts w:ascii="Palatino Linotype" w:eastAsia="Times New Roman" w:hAnsi="Palatino Linotype" w:cs="Arial"/>
          <w:b/>
          <w:sz w:val="24"/>
          <w:szCs w:val="24"/>
          <w:lang w:val="es-ES" w:eastAsia="es-ES"/>
        </w:rPr>
        <w:t>Recurrente</w:t>
      </w:r>
      <w:r w:rsidRPr="00434661">
        <w:rPr>
          <w:rFonts w:ascii="Palatino Linotype" w:eastAsia="Times New Roman" w:hAnsi="Palatino Linotype" w:cs="Arial"/>
          <w:sz w:val="24"/>
          <w:szCs w:val="24"/>
          <w:lang w:val="es-ES" w:eastAsia="es-ES"/>
        </w:rPr>
        <w:t>, lo siguiente:</w:t>
      </w:r>
    </w:p>
    <w:p w14:paraId="3B6E7B1B" w14:textId="77777777" w:rsidR="00B535E6" w:rsidRPr="00434661" w:rsidRDefault="00B535E6" w:rsidP="00324F7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758E48" w14:textId="77777777" w:rsidR="00B535E6" w:rsidRPr="00434661" w:rsidRDefault="00B535E6" w:rsidP="00B535E6">
      <w:pPr>
        <w:pStyle w:val="Prrafodelista"/>
        <w:numPr>
          <w:ilvl w:val="0"/>
          <w:numId w:val="6"/>
        </w:numPr>
        <w:autoSpaceDE w:val="0"/>
        <w:autoSpaceDN w:val="0"/>
        <w:adjustRightInd w:val="0"/>
        <w:spacing w:line="360" w:lineRule="auto"/>
        <w:jc w:val="both"/>
        <w:rPr>
          <w:rFonts w:ascii="Palatino Linotype" w:hAnsi="Palatino Linotype" w:cs="Arial"/>
        </w:rPr>
      </w:pPr>
      <w:r w:rsidRPr="00434661">
        <w:rPr>
          <w:rFonts w:ascii="Palatino Linotype" w:hAnsi="Palatino Linotype" w:cs="Arial"/>
        </w:rPr>
        <w:t>la información solicitada es ambigua;</w:t>
      </w:r>
    </w:p>
    <w:p w14:paraId="70E020F7" w14:textId="77777777" w:rsidR="00B535E6" w:rsidRPr="00434661" w:rsidRDefault="00B535E6" w:rsidP="00B535E6">
      <w:pPr>
        <w:pStyle w:val="Prrafodelista"/>
        <w:numPr>
          <w:ilvl w:val="0"/>
          <w:numId w:val="6"/>
        </w:numPr>
        <w:autoSpaceDE w:val="0"/>
        <w:autoSpaceDN w:val="0"/>
        <w:adjustRightInd w:val="0"/>
        <w:spacing w:line="360" w:lineRule="auto"/>
        <w:jc w:val="both"/>
        <w:rPr>
          <w:rFonts w:ascii="Palatino Linotype" w:hAnsi="Palatino Linotype" w:cs="Arial"/>
        </w:rPr>
      </w:pPr>
      <w:r w:rsidRPr="00434661">
        <w:rPr>
          <w:rFonts w:ascii="Palatino Linotype" w:hAnsi="Palatino Linotype" w:cs="Arial"/>
        </w:rPr>
        <w:t>contiene información confidencial y datos personales del servidor público;</w:t>
      </w:r>
    </w:p>
    <w:p w14:paraId="615DA880" w14:textId="77777777" w:rsidR="00B535E6" w:rsidRPr="00434661" w:rsidRDefault="00B535E6" w:rsidP="00B535E6">
      <w:pPr>
        <w:pStyle w:val="Prrafodelista"/>
        <w:numPr>
          <w:ilvl w:val="0"/>
          <w:numId w:val="6"/>
        </w:numPr>
        <w:autoSpaceDE w:val="0"/>
        <w:autoSpaceDN w:val="0"/>
        <w:adjustRightInd w:val="0"/>
        <w:spacing w:line="360" w:lineRule="auto"/>
        <w:jc w:val="both"/>
        <w:rPr>
          <w:rFonts w:ascii="Palatino Linotype" w:hAnsi="Palatino Linotype" w:cs="Arial"/>
        </w:rPr>
      </w:pPr>
      <w:r w:rsidRPr="00434661">
        <w:rPr>
          <w:rFonts w:ascii="Palatino Linotype" w:hAnsi="Palatino Linotype" w:cs="Arial"/>
        </w:rPr>
        <w:t>Por lo tanto no es posible realizar la entrega</w:t>
      </w:r>
    </w:p>
    <w:p w14:paraId="6116319B" w14:textId="77777777" w:rsidR="00EF4ECB" w:rsidRDefault="00EF4ECB" w:rsidP="00B535E6">
      <w:pPr>
        <w:spacing w:after="0" w:line="360" w:lineRule="auto"/>
        <w:jc w:val="both"/>
        <w:rPr>
          <w:rFonts w:ascii="Palatino Linotype" w:eastAsia="Calibri" w:hAnsi="Palatino Linotype" w:cs="Times New Roman"/>
          <w:sz w:val="24"/>
          <w:szCs w:val="24"/>
          <w:lang w:val="es-ES_tradnl" w:eastAsia="es-ES"/>
        </w:rPr>
      </w:pPr>
    </w:p>
    <w:p w14:paraId="2B79F1DC" w14:textId="77777777" w:rsidR="00B535E6" w:rsidRPr="00434661" w:rsidRDefault="00B535E6" w:rsidP="00B535E6">
      <w:pPr>
        <w:spacing w:after="0" w:line="360" w:lineRule="auto"/>
        <w:jc w:val="both"/>
        <w:rPr>
          <w:rFonts w:ascii="Palatino Linotype" w:eastAsia="Calibri" w:hAnsi="Palatino Linotype" w:cs="Times New Roman"/>
          <w:sz w:val="24"/>
          <w:szCs w:val="24"/>
          <w:lang w:val="es-ES_tradnl" w:eastAsia="es-ES"/>
        </w:rPr>
      </w:pPr>
      <w:r w:rsidRPr="00434661">
        <w:rPr>
          <w:rFonts w:ascii="Palatino Linotype" w:eastAsia="Calibri" w:hAnsi="Palatino Linotype" w:cs="Times New Roman"/>
          <w:sz w:val="24"/>
          <w:szCs w:val="24"/>
          <w:lang w:val="es-ES_tradnl" w:eastAsia="es-ES"/>
        </w:rPr>
        <w:t xml:space="preserve">Atentos a las manifestaciones del </w:t>
      </w:r>
      <w:r w:rsidRPr="00434661">
        <w:rPr>
          <w:rFonts w:ascii="Palatino Linotype" w:eastAsia="Calibri" w:hAnsi="Palatino Linotype" w:cs="Times New Roman"/>
          <w:b/>
          <w:sz w:val="24"/>
          <w:szCs w:val="24"/>
          <w:lang w:val="es-ES_tradnl" w:eastAsia="es-ES"/>
        </w:rPr>
        <w:t>Sujeto Obligado</w:t>
      </w:r>
      <w:r w:rsidRPr="00434661">
        <w:rPr>
          <w:rFonts w:ascii="Palatino Linotype" w:eastAsia="Calibri" w:hAnsi="Palatino Linotype" w:cs="Times New Roman"/>
          <w:sz w:val="24"/>
          <w:szCs w:val="24"/>
          <w:lang w:val="es-ES_tradnl" w:eastAsia="es-ES"/>
        </w:rPr>
        <w:t xml:space="preserve">, se puede acreditar que reconoce tener en sus archivos la información peticionada, al informar que del análisis de su contenido, se advierte contener datos confidenciales </w:t>
      </w:r>
      <w:r w:rsidR="00755291" w:rsidRPr="00434661">
        <w:rPr>
          <w:rFonts w:ascii="Palatino Linotype" w:eastAsia="Calibri" w:hAnsi="Palatino Linotype" w:cs="Times New Roman"/>
          <w:sz w:val="24"/>
          <w:szCs w:val="24"/>
          <w:lang w:val="es-ES_tradnl" w:eastAsia="es-ES"/>
        </w:rPr>
        <w:t>y personales de la servidora pública</w:t>
      </w:r>
      <w:r w:rsidRPr="00434661">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434661">
        <w:rPr>
          <w:rFonts w:ascii="Palatino Linotype" w:eastAsia="Calibri" w:hAnsi="Palatino Linotype" w:cs="Times New Roman"/>
          <w:b/>
          <w:sz w:val="24"/>
          <w:szCs w:val="24"/>
          <w:lang w:val="es-ES_tradnl" w:eastAsia="es-ES"/>
        </w:rPr>
        <w:t>Sujeto Obligado</w:t>
      </w:r>
      <w:r w:rsidRPr="00434661">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004043A4" w14:textId="77777777" w:rsidR="00B535E6" w:rsidRPr="00434661" w:rsidRDefault="00B535E6" w:rsidP="00B535E6">
      <w:pPr>
        <w:spacing w:after="0" w:line="360" w:lineRule="auto"/>
        <w:jc w:val="both"/>
        <w:rPr>
          <w:rFonts w:ascii="Palatino Linotype" w:hAnsi="Palatino Linotype" w:cs="Arial"/>
          <w:sz w:val="24"/>
          <w:lang w:val="es-ES_tradnl"/>
        </w:rPr>
      </w:pPr>
    </w:p>
    <w:p w14:paraId="3C6F9F54" w14:textId="77777777" w:rsidR="00B535E6" w:rsidRPr="00434661" w:rsidRDefault="00B535E6" w:rsidP="00B535E6">
      <w:pPr>
        <w:spacing w:after="0" w:line="360" w:lineRule="auto"/>
        <w:jc w:val="both"/>
        <w:rPr>
          <w:rFonts w:ascii="Palatino Linotype" w:hAnsi="Palatino Linotype" w:cs="Arial"/>
          <w:sz w:val="24"/>
          <w:lang w:val="es-ES"/>
        </w:rPr>
      </w:pPr>
      <w:r w:rsidRPr="00434661">
        <w:rPr>
          <w:rFonts w:ascii="Palatino Linotype" w:hAnsi="Palatino Linotype" w:cs="Arial"/>
          <w:sz w:val="24"/>
          <w:lang w:val="es-ES"/>
        </w:rPr>
        <w:t xml:space="preserve">Inconforme con la respuesta, el </w:t>
      </w:r>
      <w:r w:rsidRPr="00434661">
        <w:rPr>
          <w:rFonts w:ascii="Palatino Linotype" w:hAnsi="Palatino Linotype" w:cs="Arial"/>
          <w:b/>
          <w:sz w:val="24"/>
          <w:lang w:val="es-ES"/>
        </w:rPr>
        <w:t>Recurrente</w:t>
      </w:r>
      <w:r w:rsidRPr="00434661">
        <w:rPr>
          <w:rFonts w:ascii="Palatino Linotype" w:hAnsi="Palatino Linotype" w:cs="Arial"/>
          <w:sz w:val="24"/>
          <w:lang w:val="es-ES"/>
        </w:rPr>
        <w:t xml:space="preserve"> interpone recurso de revisión haciendo valer </w:t>
      </w:r>
      <w:r w:rsidR="00F163F4" w:rsidRPr="00434661">
        <w:rPr>
          <w:rFonts w:ascii="Palatino Linotype" w:hAnsi="Palatino Linotype" w:cs="Arial"/>
          <w:sz w:val="24"/>
          <w:lang w:val="es-ES"/>
        </w:rPr>
        <w:t>esencialmente “</w:t>
      </w:r>
      <w:r w:rsidR="00F163F4" w:rsidRPr="00434661">
        <w:rPr>
          <w:rFonts w:ascii="Palatino Linotype" w:hAnsi="Palatino Linotype" w:cs="Arial"/>
          <w:i/>
          <w:sz w:val="24"/>
          <w:lang w:val="es-ES"/>
        </w:rPr>
        <w:t>que el documento puede ser entregado en versión pública</w:t>
      </w:r>
      <w:r w:rsidR="00F163F4" w:rsidRPr="00434661">
        <w:rPr>
          <w:rFonts w:ascii="Palatino Linotype" w:hAnsi="Palatino Linotype" w:cs="Arial"/>
          <w:sz w:val="24"/>
          <w:lang w:val="es-ES"/>
        </w:rPr>
        <w:t>”</w:t>
      </w:r>
      <w:r w:rsidRPr="00434661">
        <w:rPr>
          <w:rFonts w:ascii="Palatino Linotype" w:hAnsi="Palatino Linotype" w:cs="Arial"/>
          <w:sz w:val="24"/>
          <w:lang w:val="es-ES"/>
        </w:rPr>
        <w:t xml:space="preserve">, razones o </w:t>
      </w:r>
      <w:r w:rsidRPr="00434661">
        <w:rPr>
          <w:rFonts w:ascii="Palatino Linotype" w:hAnsi="Palatino Linotype" w:cs="Arial"/>
          <w:sz w:val="24"/>
          <w:lang w:val="es-ES"/>
        </w:rPr>
        <w:lastRenderedPageBreak/>
        <w:t xml:space="preserve">motivos de inconformidad que resultan fundados de conformidad con la fracción </w:t>
      </w:r>
      <w:r w:rsidR="00F163F4" w:rsidRPr="00434661">
        <w:rPr>
          <w:rFonts w:ascii="Palatino Linotype" w:hAnsi="Palatino Linotype" w:cs="Arial"/>
          <w:sz w:val="24"/>
          <w:lang w:val="es-ES"/>
        </w:rPr>
        <w:t>I</w:t>
      </w:r>
      <w:r w:rsidRPr="00434661">
        <w:rPr>
          <w:rFonts w:ascii="Palatino Linotype" w:hAnsi="Palatino Linotype" w:cs="Arial"/>
          <w:sz w:val="24"/>
          <w:lang w:val="es-ES"/>
        </w:rPr>
        <w:t>I del artículo 179 de la Ley de Transparencia local</w:t>
      </w:r>
      <w:r w:rsidRPr="00434661">
        <w:rPr>
          <w:rFonts w:ascii="Palatino Linotype" w:hAnsi="Palatino Linotype" w:cs="Arial"/>
          <w:sz w:val="24"/>
          <w:vertAlign w:val="superscript"/>
          <w:lang w:val="es-ES"/>
        </w:rPr>
        <w:footnoteReference w:id="3"/>
      </w:r>
      <w:r w:rsidRPr="00434661">
        <w:rPr>
          <w:rFonts w:ascii="Palatino Linotype" w:hAnsi="Palatino Linotype" w:cs="Arial"/>
          <w:sz w:val="24"/>
          <w:lang w:val="es-ES"/>
        </w:rPr>
        <w:t xml:space="preserve">. </w:t>
      </w:r>
    </w:p>
    <w:p w14:paraId="21402E90" w14:textId="77777777" w:rsidR="00B535E6" w:rsidRPr="00434661" w:rsidRDefault="00B535E6" w:rsidP="00B535E6">
      <w:pPr>
        <w:spacing w:after="0" w:line="360" w:lineRule="auto"/>
        <w:jc w:val="both"/>
        <w:rPr>
          <w:rFonts w:ascii="Palatino Linotype" w:hAnsi="Palatino Linotype" w:cs="Arial"/>
          <w:sz w:val="24"/>
          <w:lang w:val="es-ES"/>
        </w:rPr>
      </w:pPr>
    </w:p>
    <w:p w14:paraId="36471265" w14:textId="77777777" w:rsidR="00F163F4" w:rsidRPr="00434661" w:rsidRDefault="00F163F4" w:rsidP="00B535E6">
      <w:pPr>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 xml:space="preserve">Atentos a los requerimientos de las solicitudes de información, contrastándolas con las respuestas del Sujeto Obligado, así como de las manifestaciones del Recurrente, podemos concluir que la </w:t>
      </w:r>
      <w:r w:rsidRPr="00434661">
        <w:rPr>
          <w:rFonts w:ascii="Palatino Linotype" w:eastAsia="Times New Roman" w:hAnsi="Palatino Linotype" w:cs="Arial"/>
          <w:i/>
          <w:sz w:val="24"/>
          <w:szCs w:val="24"/>
          <w:lang w:val="es-ES" w:eastAsia="es-ES"/>
        </w:rPr>
        <w:t>Litis</w:t>
      </w:r>
      <w:r w:rsidRPr="00434661">
        <w:rPr>
          <w:rFonts w:ascii="Palatino Linotype" w:eastAsia="Times New Roman" w:hAnsi="Palatino Linotype" w:cs="Arial"/>
          <w:sz w:val="24"/>
          <w:szCs w:val="24"/>
          <w:lang w:val="es-ES" w:eastAsia="es-ES"/>
        </w:rPr>
        <w:t xml:space="preserve"> se centra en determinar si la calidad de la información peticionada, es de carácter sensible y confidencial, lo que permitirá dilucidar la procedencia o improcedencia de la clasificación.</w:t>
      </w:r>
    </w:p>
    <w:p w14:paraId="5F997C7D" w14:textId="77777777" w:rsidR="00F163F4" w:rsidRPr="00434661" w:rsidRDefault="00F163F4" w:rsidP="00B535E6">
      <w:pPr>
        <w:spacing w:after="0" w:line="360" w:lineRule="auto"/>
        <w:jc w:val="both"/>
        <w:rPr>
          <w:rFonts w:ascii="Palatino Linotype" w:eastAsia="Times New Roman" w:hAnsi="Palatino Linotype" w:cs="Arial"/>
          <w:sz w:val="24"/>
          <w:szCs w:val="24"/>
          <w:lang w:val="es-ES" w:eastAsia="es-ES"/>
        </w:rPr>
      </w:pPr>
    </w:p>
    <w:p w14:paraId="1E49B269" w14:textId="77777777" w:rsidR="00F163F4" w:rsidRPr="00434661" w:rsidRDefault="00F163F4" w:rsidP="00F163F4">
      <w:pPr>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En ese orden de ideas, debemos partir que el Certificado Médico es un testimonio escrito</w:t>
      </w:r>
      <w:r w:rsidR="005B1D4E" w:rsidRPr="00434661">
        <w:rPr>
          <w:rFonts w:ascii="Palatino Linotype" w:eastAsia="Times New Roman" w:hAnsi="Palatino Linotype" w:cs="Arial"/>
          <w:sz w:val="24"/>
          <w:szCs w:val="24"/>
          <w:lang w:val="es-ES" w:eastAsia="es-ES"/>
        </w:rPr>
        <w:t>, expedido por un profesional en medicina, en el cual se hace constar el estado de salud (física, psicológica y/o mental)</w:t>
      </w:r>
      <w:r w:rsidRPr="00434661">
        <w:rPr>
          <w:rFonts w:ascii="Palatino Linotype" w:eastAsia="Times New Roman" w:hAnsi="Palatino Linotype" w:cs="Arial"/>
          <w:sz w:val="24"/>
          <w:szCs w:val="24"/>
          <w:lang w:val="es-ES" w:eastAsia="es-ES"/>
        </w:rPr>
        <w:t xml:space="preserve"> actual de un</w:t>
      </w:r>
      <w:r w:rsidR="005B1D4E" w:rsidRPr="00434661">
        <w:rPr>
          <w:rFonts w:ascii="Palatino Linotype" w:eastAsia="Times New Roman" w:hAnsi="Palatino Linotype" w:cs="Arial"/>
          <w:sz w:val="24"/>
          <w:szCs w:val="24"/>
          <w:lang w:val="es-ES" w:eastAsia="es-ES"/>
        </w:rPr>
        <w:t>a persona</w:t>
      </w:r>
      <w:r w:rsidRPr="00434661">
        <w:rPr>
          <w:rFonts w:ascii="Palatino Linotype" w:eastAsia="Times New Roman" w:hAnsi="Palatino Linotype" w:cs="Arial"/>
          <w:sz w:val="24"/>
          <w:szCs w:val="24"/>
          <w:lang w:val="es-ES" w:eastAsia="es-ES"/>
        </w:rPr>
        <w:t xml:space="preserve"> </w:t>
      </w:r>
      <w:r w:rsidR="005B1D4E" w:rsidRPr="00434661">
        <w:rPr>
          <w:rFonts w:ascii="Palatino Linotype" w:eastAsia="Times New Roman" w:hAnsi="Palatino Linotype" w:cs="Arial"/>
          <w:sz w:val="24"/>
          <w:szCs w:val="24"/>
          <w:lang w:val="es-ES" w:eastAsia="es-ES"/>
        </w:rPr>
        <w:t>(</w:t>
      </w:r>
      <w:r w:rsidRPr="00434661">
        <w:rPr>
          <w:rFonts w:ascii="Palatino Linotype" w:eastAsia="Times New Roman" w:hAnsi="Palatino Linotype" w:cs="Arial"/>
          <w:sz w:val="24"/>
          <w:szCs w:val="24"/>
          <w:lang w:val="es-ES" w:eastAsia="es-ES"/>
        </w:rPr>
        <w:t>paciente</w:t>
      </w:r>
      <w:r w:rsidR="005B1D4E" w:rsidRPr="00434661">
        <w:rPr>
          <w:rFonts w:ascii="Palatino Linotype" w:eastAsia="Times New Roman" w:hAnsi="Palatino Linotype" w:cs="Arial"/>
          <w:sz w:val="24"/>
          <w:szCs w:val="24"/>
          <w:lang w:val="es-ES" w:eastAsia="es-ES"/>
        </w:rPr>
        <w:t>)</w:t>
      </w:r>
      <w:r w:rsidRPr="00434661">
        <w:rPr>
          <w:rFonts w:ascii="Palatino Linotype" w:eastAsia="Times New Roman" w:hAnsi="Palatino Linotype" w:cs="Arial"/>
          <w:sz w:val="24"/>
          <w:szCs w:val="24"/>
          <w:lang w:val="es-ES" w:eastAsia="es-ES"/>
        </w:rPr>
        <w:t>, que el profesional extiende a su solicitud o a la  de sus familiares, luego de la debida constatación del mismo a través de la asistencia, examen o reconocimiento.</w:t>
      </w:r>
      <w:r w:rsidR="00E41F0B" w:rsidRPr="00434661">
        <w:rPr>
          <w:rFonts w:ascii="Palatino Linotype" w:eastAsia="Times New Roman" w:hAnsi="Palatino Linotype" w:cs="Arial"/>
          <w:sz w:val="24"/>
          <w:szCs w:val="24"/>
          <w:lang w:val="es-ES" w:eastAsia="es-ES"/>
        </w:rPr>
        <w:t xml:space="preserve"> Documento en el cual de manera enunciativa, más no limitativa, se establecen los datos de nombre, edad, sexo, estatura, peso, talla, índice de masa corporal (IMC), presión arterial, agudeza visual, agudeza auditiva,</w:t>
      </w:r>
      <w:r w:rsidR="00434661">
        <w:rPr>
          <w:rFonts w:ascii="Palatino Linotype" w:eastAsia="Times New Roman" w:hAnsi="Palatino Linotype" w:cs="Arial"/>
          <w:sz w:val="24"/>
          <w:szCs w:val="24"/>
          <w:lang w:val="es-ES" w:eastAsia="es-ES"/>
        </w:rPr>
        <w:t xml:space="preserve"> </w:t>
      </w:r>
      <w:r w:rsidR="00434661" w:rsidRPr="00434661">
        <w:rPr>
          <w:rFonts w:ascii="Palatino Linotype" w:eastAsia="Times New Roman" w:hAnsi="Palatino Linotype" w:cs="Arial"/>
          <w:sz w:val="24"/>
          <w:szCs w:val="24"/>
          <w:lang w:val="es-ES" w:eastAsia="es-ES"/>
        </w:rPr>
        <w:t>FC / FR / TC / OXM</w:t>
      </w:r>
      <w:r w:rsidR="00434661">
        <w:rPr>
          <w:rFonts w:ascii="Palatino Linotype" w:eastAsia="Times New Roman" w:hAnsi="Palatino Linotype" w:cs="Arial"/>
          <w:sz w:val="24"/>
          <w:szCs w:val="24"/>
          <w:lang w:val="es-ES" w:eastAsia="es-ES"/>
        </w:rPr>
        <w:t>,</w:t>
      </w:r>
      <w:r w:rsidR="00E41F0B" w:rsidRPr="00434661">
        <w:rPr>
          <w:rFonts w:ascii="Palatino Linotype" w:eastAsia="Times New Roman" w:hAnsi="Palatino Linotype" w:cs="Arial"/>
          <w:sz w:val="24"/>
          <w:szCs w:val="24"/>
          <w:lang w:val="es-ES" w:eastAsia="es-ES"/>
        </w:rPr>
        <w:t xml:space="preserve"> </w:t>
      </w:r>
      <w:r w:rsidR="00434661">
        <w:rPr>
          <w:rFonts w:ascii="Palatino Linotype" w:eastAsia="Times New Roman" w:hAnsi="Palatino Linotype" w:cs="Arial"/>
          <w:sz w:val="24"/>
          <w:szCs w:val="24"/>
          <w:lang w:val="es-ES" w:eastAsia="es-ES"/>
        </w:rPr>
        <w:t xml:space="preserve">grupo sanguíneo, </w:t>
      </w:r>
      <w:r w:rsidR="00E41F0B" w:rsidRPr="00434661">
        <w:rPr>
          <w:rFonts w:ascii="Palatino Linotype" w:eastAsia="Times New Roman" w:hAnsi="Palatino Linotype" w:cs="Arial"/>
          <w:sz w:val="24"/>
          <w:szCs w:val="24"/>
          <w:lang w:val="es-ES" w:eastAsia="es-ES"/>
        </w:rPr>
        <w:t xml:space="preserve">estado emocional y/o </w:t>
      </w:r>
      <w:r w:rsidR="00434661">
        <w:rPr>
          <w:rFonts w:ascii="Palatino Linotype" w:eastAsia="Times New Roman" w:hAnsi="Palatino Linotype" w:cs="Arial"/>
          <w:sz w:val="24"/>
          <w:szCs w:val="24"/>
          <w:lang w:val="es-ES" w:eastAsia="es-ES"/>
        </w:rPr>
        <w:t>mental</w:t>
      </w:r>
      <w:r w:rsidR="00E41F0B" w:rsidRPr="00434661">
        <w:rPr>
          <w:rFonts w:ascii="Palatino Linotype" w:eastAsia="Times New Roman" w:hAnsi="Palatino Linotype" w:cs="Arial"/>
          <w:sz w:val="24"/>
          <w:szCs w:val="24"/>
          <w:lang w:val="es-ES" w:eastAsia="es-ES"/>
        </w:rPr>
        <w:t>.</w:t>
      </w:r>
    </w:p>
    <w:p w14:paraId="0C4E284F" w14:textId="77777777" w:rsidR="005B1D4E" w:rsidRPr="00434661" w:rsidRDefault="005B1D4E" w:rsidP="00F163F4">
      <w:pPr>
        <w:spacing w:after="0" w:line="360" w:lineRule="auto"/>
        <w:jc w:val="both"/>
        <w:rPr>
          <w:rFonts w:ascii="Palatino Linotype" w:eastAsia="Times New Roman" w:hAnsi="Palatino Linotype" w:cs="Arial"/>
          <w:sz w:val="24"/>
          <w:szCs w:val="24"/>
          <w:lang w:val="es-ES" w:eastAsia="es-ES"/>
        </w:rPr>
      </w:pPr>
    </w:p>
    <w:p w14:paraId="2D6D2116" w14:textId="77777777" w:rsidR="00810480" w:rsidRPr="00434661" w:rsidRDefault="00EF386D" w:rsidP="00810480">
      <w:pPr>
        <w:spacing w:after="0" w:line="360" w:lineRule="auto"/>
        <w:jc w:val="both"/>
        <w:rPr>
          <w:rFonts w:ascii="Palatino Linotype" w:eastAsia="Times New Roman" w:hAnsi="Palatino Linotype" w:cs="Arial"/>
          <w:sz w:val="24"/>
          <w:szCs w:val="24"/>
          <w:lang w:val="es-ES" w:eastAsia="es-ES"/>
        </w:rPr>
      </w:pPr>
      <w:r w:rsidRPr="00434661">
        <w:rPr>
          <w:rFonts w:ascii="Palatino Linotype" w:eastAsia="Times New Roman" w:hAnsi="Palatino Linotype" w:cs="Arial"/>
          <w:sz w:val="24"/>
          <w:szCs w:val="24"/>
          <w:lang w:val="es-ES" w:eastAsia="es-ES"/>
        </w:rPr>
        <w:t xml:space="preserve">Conforme a los datos que debe contener el certificado médico, </w:t>
      </w:r>
      <w:r w:rsidR="00810480" w:rsidRPr="00434661">
        <w:rPr>
          <w:rFonts w:ascii="Palatino Linotype" w:eastAsia="Times New Roman" w:hAnsi="Palatino Linotype" w:cs="Arial"/>
          <w:sz w:val="24"/>
          <w:szCs w:val="24"/>
          <w:lang w:val="es-ES" w:eastAsia="es-ES"/>
        </w:rPr>
        <w:t>resulta necesario</w:t>
      </w:r>
      <w:r w:rsidR="00757326" w:rsidRPr="00434661">
        <w:rPr>
          <w:rFonts w:ascii="Palatino Linotype" w:eastAsia="Times New Roman" w:hAnsi="Palatino Linotype" w:cs="Arial"/>
          <w:sz w:val="24"/>
          <w:szCs w:val="24"/>
          <w:lang w:val="es-ES" w:eastAsia="es-ES"/>
        </w:rPr>
        <w:t xml:space="preserve"> señalar que</w:t>
      </w:r>
      <w:r w:rsidR="00810480" w:rsidRPr="00434661">
        <w:rPr>
          <w:rFonts w:ascii="Palatino Linotype" w:eastAsia="Times New Roman" w:hAnsi="Palatino Linotype" w:cs="Arial"/>
          <w:sz w:val="24"/>
          <w:szCs w:val="24"/>
          <w:lang w:val="es-ES" w:eastAsia="es-ES"/>
        </w:rPr>
        <w:t xml:space="preserve"> se entiende por estos, por lo que se procede en los términos siguientes:</w:t>
      </w:r>
    </w:p>
    <w:p w14:paraId="4E9B2048" w14:textId="77777777" w:rsidR="00434661" w:rsidRPr="00434661" w:rsidRDefault="00434661" w:rsidP="00434661">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lastRenderedPageBreak/>
        <w:t>Nombre</w:t>
      </w:r>
      <w:r w:rsidRPr="00434661">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w:t>
      </w:r>
    </w:p>
    <w:p w14:paraId="30325B73" w14:textId="77777777" w:rsidR="00434661" w:rsidRPr="00434661" w:rsidRDefault="00434661" w:rsidP="00434661">
      <w:pPr>
        <w:pStyle w:val="Prrafodelista"/>
        <w:spacing w:line="360" w:lineRule="auto"/>
        <w:ind w:left="720"/>
        <w:jc w:val="both"/>
        <w:rPr>
          <w:rFonts w:ascii="Palatino Linotype" w:hAnsi="Palatino Linotype" w:cs="Arial"/>
        </w:rPr>
      </w:pPr>
    </w:p>
    <w:p w14:paraId="16EB16D5" w14:textId="77777777" w:rsidR="00757326" w:rsidRDefault="00810480" w:rsidP="00810480">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E</w:t>
      </w:r>
      <w:r w:rsidR="00757326" w:rsidRPr="00434661">
        <w:rPr>
          <w:rFonts w:ascii="Palatino Linotype" w:hAnsi="Palatino Linotype" w:cs="Arial"/>
          <w:b/>
        </w:rPr>
        <w:t>dad</w:t>
      </w:r>
      <w:r w:rsidR="00757326" w:rsidRPr="00434661">
        <w:rPr>
          <w:rFonts w:ascii="Palatino Linotype" w:hAnsi="Palatino Linotype" w:cs="Arial"/>
        </w:rPr>
        <w:t>, se entiende:</w:t>
      </w:r>
      <w:r w:rsidRPr="00434661">
        <w:rPr>
          <w:rFonts w:ascii="Palatino Linotype" w:hAnsi="Palatino Linotype" w:cs="Arial"/>
        </w:rPr>
        <w:t xml:space="preserve"> el tiempo que ha vivido una persona desde su nacimiento,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w:t>
      </w:r>
    </w:p>
    <w:p w14:paraId="53D7AADE" w14:textId="77777777" w:rsidR="00EF4ECB" w:rsidRPr="00EF4ECB" w:rsidRDefault="00EF4ECB" w:rsidP="00EF4ECB">
      <w:pPr>
        <w:pStyle w:val="Prrafodelista"/>
        <w:rPr>
          <w:rFonts w:ascii="Palatino Linotype" w:hAnsi="Palatino Linotype" w:cs="Arial"/>
        </w:rPr>
      </w:pPr>
    </w:p>
    <w:p w14:paraId="13C2D70D" w14:textId="77777777" w:rsidR="00810480" w:rsidRPr="00434661" w:rsidRDefault="00810480" w:rsidP="00810480">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Estatura</w:t>
      </w:r>
      <w:r w:rsidR="000E6D97" w:rsidRPr="00434661">
        <w:rPr>
          <w:rFonts w:ascii="Palatino Linotype" w:hAnsi="Palatino Linotype" w:cs="Arial"/>
          <w:b/>
        </w:rPr>
        <w:t>/Talla</w:t>
      </w:r>
      <w:r w:rsidRPr="00434661">
        <w:rPr>
          <w:rFonts w:ascii="Palatino Linotype" w:hAnsi="Palatino Linotype" w:cs="Arial"/>
          <w:b/>
        </w:rPr>
        <w:t>:</w:t>
      </w:r>
      <w:r w:rsidRPr="00434661">
        <w:rPr>
          <w:rFonts w:ascii="Palatino Linotype" w:hAnsi="Palatino Linotype" w:cs="Arial"/>
        </w:rPr>
        <w:t xml:space="preserve"> medida desde la base de los pies hasta la </w:t>
      </w:r>
      <w:r w:rsidR="000E6D97" w:rsidRPr="00434661">
        <w:rPr>
          <w:rFonts w:ascii="Palatino Linotype" w:hAnsi="Palatino Linotype" w:cs="Arial"/>
        </w:rPr>
        <w:t>coronilla</w:t>
      </w:r>
      <w:r w:rsidRPr="00434661">
        <w:rPr>
          <w:rFonts w:ascii="Palatino Linotype" w:hAnsi="Palatino Linotype" w:cs="Arial"/>
        </w:rPr>
        <w:t xml:space="preserve"> de la cabeza de una persona, que puede ser señalada en centímetros, metros y/o pies.</w:t>
      </w:r>
    </w:p>
    <w:p w14:paraId="34C0BD61" w14:textId="77777777" w:rsidR="00810480" w:rsidRPr="00434661" w:rsidRDefault="00810480" w:rsidP="00810480">
      <w:pPr>
        <w:pStyle w:val="Prrafodelista"/>
        <w:rPr>
          <w:rFonts w:ascii="Palatino Linotype" w:hAnsi="Palatino Linotype" w:cs="Arial"/>
        </w:rPr>
      </w:pPr>
    </w:p>
    <w:p w14:paraId="612DF9CB" w14:textId="77777777" w:rsidR="00810480" w:rsidRPr="00434661" w:rsidRDefault="00810480" w:rsidP="00810480">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Sexo/género</w:t>
      </w:r>
      <w:r w:rsidRPr="00434661">
        <w:rPr>
          <w:rFonts w:ascii="Palatino Linotype" w:hAnsi="Palatino Linotype" w:cs="Arial"/>
        </w:rPr>
        <w:t>: (Masculino/Femenino) determinación que hace distinción atendiendo a las características biológicas y fisiológicas de carácter sexual de una persona y que la harían identificada o identificable.</w:t>
      </w:r>
    </w:p>
    <w:p w14:paraId="3BD4CC7E" w14:textId="77777777" w:rsidR="00810480" w:rsidRPr="00434661" w:rsidRDefault="00810480" w:rsidP="00810480">
      <w:pPr>
        <w:pStyle w:val="Prrafodelista"/>
        <w:rPr>
          <w:rFonts w:ascii="Palatino Linotype" w:hAnsi="Palatino Linotype" w:cs="Arial"/>
        </w:rPr>
      </w:pPr>
    </w:p>
    <w:p w14:paraId="6DB5DF41" w14:textId="77777777" w:rsidR="00810480" w:rsidRPr="00434661" w:rsidRDefault="00434661" w:rsidP="000E6D97">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Peso</w:t>
      </w:r>
      <w:r w:rsidR="00810480" w:rsidRPr="00434661">
        <w:rPr>
          <w:rFonts w:ascii="Palatino Linotype" w:hAnsi="Palatino Linotype" w:cs="Arial"/>
          <w:b/>
        </w:rPr>
        <w:t>:</w:t>
      </w:r>
      <w:r w:rsidR="000E6D97" w:rsidRPr="00434661">
        <w:rPr>
          <w:rFonts w:ascii="Palatino Linotype" w:hAnsi="Palatino Linotype" w:cs="Arial"/>
        </w:rPr>
        <w:t xml:space="preserve"> es una magnitud que se utiliza para medir la fuerza gravitatoria que actúa sobre un objeto de una determinada masa. La fuerza del Peso va dirigida hacia el centro de la Tierra o hacia el cuerpo que origina el campo gravitatorio, por lo que el peso de una persona se entiende como la cantidad de magnitud de fuerza que es atraída una persona hacia el centro de la tierra.</w:t>
      </w:r>
    </w:p>
    <w:p w14:paraId="7542A683" w14:textId="77777777" w:rsidR="00810480" w:rsidRPr="00434661" w:rsidRDefault="00810480" w:rsidP="00810480">
      <w:pPr>
        <w:pStyle w:val="Prrafodelista"/>
        <w:rPr>
          <w:rFonts w:ascii="Palatino Linotype" w:hAnsi="Palatino Linotype" w:cs="Arial"/>
          <w:b/>
        </w:rPr>
      </w:pPr>
    </w:p>
    <w:p w14:paraId="18FAF0FE" w14:textId="77777777" w:rsidR="000E6D97" w:rsidRPr="00434661" w:rsidRDefault="00434661" w:rsidP="000E6D97">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lastRenderedPageBreak/>
        <w:t>Agudeza Visual</w:t>
      </w:r>
      <w:r w:rsidR="000E6D97" w:rsidRPr="00434661">
        <w:rPr>
          <w:rFonts w:ascii="Palatino Linotype" w:hAnsi="Palatino Linotype" w:cs="Arial"/>
          <w:b/>
        </w:rPr>
        <w:t xml:space="preserve">: </w:t>
      </w:r>
      <w:r w:rsidR="000E6D97" w:rsidRPr="00434661">
        <w:rPr>
          <w:rFonts w:ascii="Palatino Linotype" w:hAnsi="Palatino Linotype" w:cs="Arial"/>
        </w:rPr>
        <w:t>La agudeza visual es la capacidad del sistema visual para distinguir detalles de forma nítida a una distancia y condiciones determinadas. Por tanto, indica la posibilidad de ver detalles de un objeto sobre un fondo uniforme o de ver que dos objetos muy cercanos están, efectivamente, separados.</w:t>
      </w:r>
    </w:p>
    <w:p w14:paraId="6DFC0E6C" w14:textId="77777777" w:rsidR="000E6D97" w:rsidRPr="00434661" w:rsidRDefault="000E6D97" w:rsidP="000E6D97">
      <w:pPr>
        <w:pStyle w:val="Prrafodelista"/>
        <w:rPr>
          <w:rFonts w:ascii="Palatino Linotype" w:hAnsi="Palatino Linotype" w:cs="Arial"/>
        </w:rPr>
      </w:pPr>
    </w:p>
    <w:p w14:paraId="79C23061" w14:textId="77777777" w:rsidR="000E6D97" w:rsidRPr="00434661" w:rsidRDefault="000E6D97" w:rsidP="000E6D97">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Índice de Masa Corporal (IMC):</w:t>
      </w:r>
      <w:r w:rsidRPr="00434661">
        <w:rPr>
          <w:rFonts w:ascii="Palatino Linotype" w:hAnsi="Palatino Linotype" w:cs="Arial"/>
        </w:rPr>
        <w:t xml:space="preserve"> Es el resultado de la relación entre tu peso y tu estatura de una persona, que permite determinar el grado de sobrepeso o desnutrición.</w:t>
      </w:r>
    </w:p>
    <w:p w14:paraId="29C6EFDA" w14:textId="77777777" w:rsidR="000E6D97" w:rsidRPr="00434661" w:rsidRDefault="000E6D97" w:rsidP="000E6D97">
      <w:pPr>
        <w:pStyle w:val="Prrafodelista"/>
        <w:rPr>
          <w:rFonts w:ascii="Palatino Linotype" w:hAnsi="Palatino Linotype" w:cs="Arial"/>
          <w:b/>
        </w:rPr>
      </w:pPr>
    </w:p>
    <w:p w14:paraId="4FEC465A" w14:textId="77777777" w:rsidR="000E6D97" w:rsidRPr="00434661" w:rsidRDefault="000E6D97" w:rsidP="000E6D97">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Tensión Arterial y/o presión arterial:</w:t>
      </w:r>
      <w:r w:rsidRPr="00434661">
        <w:rPr>
          <w:rFonts w:ascii="Palatino Linotype" w:hAnsi="Palatino Linotype" w:cs="Arial"/>
        </w:rPr>
        <w:t xml:space="preserve"> Es la fuerza de su sangre al empujar contra las paredes de sus arterias. Cada vez que su corazón late, bombea sangre hacia las arterias.</w:t>
      </w:r>
    </w:p>
    <w:p w14:paraId="3653C177" w14:textId="77777777" w:rsidR="000E6D97" w:rsidRPr="00434661" w:rsidRDefault="000E6D97" w:rsidP="000E6D97">
      <w:pPr>
        <w:pStyle w:val="Prrafodelista"/>
        <w:rPr>
          <w:rFonts w:ascii="Palatino Linotype" w:hAnsi="Palatino Linotype" w:cs="Arial"/>
          <w:b/>
        </w:rPr>
      </w:pPr>
    </w:p>
    <w:p w14:paraId="4631B2BE" w14:textId="77777777" w:rsidR="000E6D97" w:rsidRPr="00434661" w:rsidRDefault="000E6D97" w:rsidP="00434661">
      <w:pPr>
        <w:pStyle w:val="Prrafodelista"/>
        <w:numPr>
          <w:ilvl w:val="0"/>
          <w:numId w:val="4"/>
        </w:numPr>
        <w:spacing w:line="360" w:lineRule="auto"/>
        <w:jc w:val="both"/>
        <w:rPr>
          <w:rFonts w:ascii="Palatino Linotype" w:hAnsi="Palatino Linotype" w:cs="Arial"/>
          <w:b/>
        </w:rPr>
      </w:pPr>
      <w:r w:rsidRPr="00434661">
        <w:rPr>
          <w:rFonts w:ascii="Palatino Linotype" w:hAnsi="Palatino Linotype" w:cs="Arial"/>
          <w:b/>
        </w:rPr>
        <w:t>FC / FR / TC / OXM:</w:t>
      </w:r>
      <w:r w:rsidRPr="00434661">
        <w:rPr>
          <w:rFonts w:ascii="Palatino Linotype" w:hAnsi="Palatino Linotype" w:cs="Arial"/>
        </w:rPr>
        <w:t xml:space="preserve"> Son la cuantificación de acciones fisiológicas, como la frecuencia (FC), la frecuencia respiratoria (FR), la temperatura corporal (TC), la presión arterial (TA) y la oximetría (OXM), que indican que un individuo está vivo y la calidad del funcionamiento orgánico.</w:t>
      </w:r>
    </w:p>
    <w:p w14:paraId="7BA30BEB" w14:textId="77777777" w:rsidR="00434661" w:rsidRPr="00434661" w:rsidRDefault="00434661" w:rsidP="00434661">
      <w:pPr>
        <w:pStyle w:val="Prrafodelista"/>
        <w:rPr>
          <w:rFonts w:ascii="Palatino Linotype" w:hAnsi="Palatino Linotype" w:cs="Arial"/>
          <w:b/>
        </w:rPr>
      </w:pPr>
    </w:p>
    <w:p w14:paraId="390D41F7" w14:textId="77777777" w:rsidR="00434661" w:rsidRDefault="00434661" w:rsidP="00A04128">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Grupo Sanguíneo:</w:t>
      </w:r>
      <w:r w:rsidRPr="00434661">
        <w:rPr>
          <w:rFonts w:ascii="Palatino Linotype" w:hAnsi="Palatino Linotype" w:cs="Arial"/>
        </w:rPr>
        <w:t xml:space="preserve"> Es el tipo de sangre que tiene una persona. La determinación del grupo sanguíneo se realiza para que usted pueda donar sangre o recibir una transfusión de sangre de manera segura. También se realiza para ver si posee una sustancia llamada factor Rh en la superficie de sus glóbulos rojos. El tipo de sangre depende de si hay o no ciertas proteínas en sus glóbulos rojos. Estas proteínas se llaman antígenos. Su tipo de sangre (o grupo sanguíneo) depende </w:t>
      </w:r>
      <w:r w:rsidRPr="00434661">
        <w:rPr>
          <w:rFonts w:ascii="Palatino Linotype" w:hAnsi="Palatino Linotype" w:cs="Arial"/>
        </w:rPr>
        <w:lastRenderedPageBreak/>
        <w:t>de qué tipos de sangre heredó de sus padres. La sangre a menudo se clasifica de acuerdo con el sistema de tipificación ABO. Los cuatro tipos de sangre principales son: Tipo A, Tipo B, Tipo AB y Tipo O</w:t>
      </w:r>
      <w:r>
        <w:rPr>
          <w:rFonts w:ascii="Palatino Linotype" w:hAnsi="Palatino Linotype" w:cs="Arial"/>
        </w:rPr>
        <w:t>.</w:t>
      </w:r>
    </w:p>
    <w:p w14:paraId="4CA8637E" w14:textId="77777777" w:rsidR="00434661" w:rsidRPr="00434661" w:rsidRDefault="00434661" w:rsidP="00434661">
      <w:pPr>
        <w:pStyle w:val="Prrafodelista"/>
        <w:rPr>
          <w:rFonts w:ascii="Palatino Linotype" w:hAnsi="Palatino Linotype" w:cs="Arial"/>
        </w:rPr>
      </w:pPr>
    </w:p>
    <w:p w14:paraId="72FDAC8A" w14:textId="77777777" w:rsidR="00434661" w:rsidRPr="00434661" w:rsidRDefault="00434661" w:rsidP="00434661">
      <w:pPr>
        <w:pStyle w:val="Prrafodelista"/>
        <w:numPr>
          <w:ilvl w:val="0"/>
          <w:numId w:val="4"/>
        </w:numPr>
        <w:spacing w:line="360" w:lineRule="auto"/>
        <w:jc w:val="both"/>
        <w:rPr>
          <w:rFonts w:ascii="Palatino Linotype" w:hAnsi="Palatino Linotype" w:cs="Arial"/>
        </w:rPr>
      </w:pPr>
      <w:r w:rsidRPr="00434661">
        <w:rPr>
          <w:rFonts w:ascii="Palatino Linotype" w:hAnsi="Palatino Linotype" w:cs="Arial"/>
          <w:b/>
        </w:rPr>
        <w:t>Estado Emocional:</w:t>
      </w:r>
      <w:r>
        <w:rPr>
          <w:rFonts w:ascii="Palatino Linotype" w:hAnsi="Palatino Linotype" w:cs="Arial"/>
        </w:rPr>
        <w:t xml:space="preserve"> </w:t>
      </w:r>
      <w:r w:rsidRPr="00434661">
        <w:rPr>
          <w:rFonts w:ascii="Palatino Linotype" w:hAnsi="Palatino Linotype" w:cs="Arial"/>
        </w:rPr>
        <w:t xml:space="preserve">Los estados de ánimo son las emociones que </w:t>
      </w:r>
      <w:r>
        <w:rPr>
          <w:rFonts w:ascii="Palatino Linotype" w:hAnsi="Palatino Linotype" w:cs="Arial"/>
        </w:rPr>
        <w:t>siete una persona</w:t>
      </w:r>
      <w:r w:rsidRPr="00434661">
        <w:rPr>
          <w:rFonts w:ascii="Palatino Linotype" w:hAnsi="Palatino Linotype" w:cs="Arial"/>
        </w:rPr>
        <w:t>. El estado mental son los pensamientos e ideas que acompañan ese estado de ánimo. Estado de ánimo y estado mental van de la mano porque nuestros pensamientos pueden influir en nuestro estado de ánimo.</w:t>
      </w:r>
    </w:p>
    <w:p w14:paraId="08D12D30" w14:textId="77777777" w:rsidR="005B1D4E" w:rsidRPr="00434661" w:rsidRDefault="005B1D4E" w:rsidP="00B535E6">
      <w:pPr>
        <w:spacing w:after="0" w:line="360" w:lineRule="auto"/>
        <w:jc w:val="both"/>
        <w:rPr>
          <w:rFonts w:ascii="Palatino Linotype" w:eastAsia="Times New Roman" w:hAnsi="Palatino Linotype" w:cs="Arial"/>
          <w:sz w:val="24"/>
          <w:szCs w:val="24"/>
          <w:lang w:val="es-ES" w:eastAsia="es-ES"/>
        </w:rPr>
      </w:pPr>
    </w:p>
    <w:p w14:paraId="5BBF3213" w14:textId="77777777" w:rsidR="006D4FA5" w:rsidRDefault="006D4FA5" w:rsidP="00B535E6">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Conforme a las definiciones de los datos referidos, podemos llegar a la conclusión que los mismos son de carácter sensible y confidencial de una persona, ello atendiendo que tanto en lo individual como en su conjunto, se establece e informa el estado de su salud, cuya publicidad no abona a la rendición de cuentas, por el contrario, lo expone en su caso a ser objeto de burlas y discriminación por la sociedad. </w:t>
      </w:r>
    </w:p>
    <w:p w14:paraId="50F0E01D" w14:textId="77777777" w:rsidR="006D4FA5" w:rsidRDefault="006D4FA5" w:rsidP="00B535E6">
      <w:pPr>
        <w:spacing w:after="0" w:line="360" w:lineRule="auto"/>
        <w:jc w:val="both"/>
        <w:rPr>
          <w:rFonts w:ascii="Palatino Linotype" w:eastAsia="Times New Roman" w:hAnsi="Palatino Linotype" w:cs="Arial"/>
          <w:sz w:val="24"/>
          <w:szCs w:val="24"/>
          <w:lang w:val="es-ES" w:eastAsia="es-ES"/>
        </w:rPr>
      </w:pPr>
    </w:p>
    <w:p w14:paraId="43D290E0" w14:textId="77777777" w:rsidR="006D4FA5" w:rsidRDefault="006D4FA5" w:rsidP="00593F5D">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no pasa a la óptica de este Órgano Garante que el Sujeto Obligado es omiso en observar lo consagrado en los artículos 49 fracción </w:t>
      </w:r>
      <w:r w:rsidR="00C15386">
        <w:rPr>
          <w:rFonts w:ascii="Palatino Linotype" w:eastAsia="Times New Roman" w:hAnsi="Palatino Linotype" w:cs="Arial"/>
          <w:sz w:val="24"/>
          <w:szCs w:val="24"/>
          <w:lang w:val="es-ES" w:eastAsia="es-ES"/>
        </w:rPr>
        <w:t>II</w:t>
      </w:r>
      <w:r>
        <w:rPr>
          <w:rFonts w:ascii="Palatino Linotype" w:eastAsia="Times New Roman" w:hAnsi="Palatino Linotype" w:cs="Arial"/>
          <w:sz w:val="24"/>
          <w:szCs w:val="24"/>
          <w:lang w:val="es-ES" w:eastAsia="es-ES"/>
        </w:rPr>
        <w:t>,</w:t>
      </w:r>
      <w:r w:rsidR="00593F5D">
        <w:rPr>
          <w:rFonts w:ascii="Palatino Linotype" w:eastAsia="Times New Roman" w:hAnsi="Palatino Linotype" w:cs="Arial"/>
          <w:sz w:val="24"/>
          <w:szCs w:val="24"/>
          <w:lang w:val="es-ES" w:eastAsia="es-ES"/>
        </w:rPr>
        <w:t xml:space="preserve"> 122 párrafo primero,</w:t>
      </w:r>
      <w:r>
        <w:rPr>
          <w:rFonts w:ascii="Palatino Linotype" w:eastAsia="Times New Roman" w:hAnsi="Palatino Linotype" w:cs="Arial"/>
          <w:sz w:val="24"/>
          <w:szCs w:val="24"/>
          <w:lang w:val="es-ES" w:eastAsia="es-ES"/>
        </w:rPr>
        <w:t xml:space="preserve"> 132 fracci</w:t>
      </w:r>
      <w:r w:rsidR="00C15386">
        <w:rPr>
          <w:rFonts w:ascii="Palatino Linotype" w:eastAsia="Times New Roman" w:hAnsi="Palatino Linotype" w:cs="Arial"/>
          <w:sz w:val="24"/>
          <w:szCs w:val="24"/>
          <w:lang w:val="es-ES" w:eastAsia="es-ES"/>
        </w:rPr>
        <w:t>ón II</w:t>
      </w:r>
      <w:r w:rsidR="00593F5D">
        <w:rPr>
          <w:rFonts w:ascii="Palatino Linotype" w:eastAsia="Times New Roman" w:hAnsi="Palatino Linotype" w:cs="Arial"/>
          <w:sz w:val="24"/>
          <w:szCs w:val="24"/>
          <w:lang w:val="es-ES" w:eastAsia="es-ES"/>
        </w:rPr>
        <w:t xml:space="preserve">, y 143 de la </w:t>
      </w:r>
      <w:r w:rsidR="00593F5D" w:rsidRPr="00593F5D">
        <w:rPr>
          <w:rFonts w:ascii="Palatino Linotype" w:eastAsia="Times New Roman" w:hAnsi="Palatino Linotype" w:cs="Arial"/>
          <w:sz w:val="24"/>
          <w:szCs w:val="24"/>
          <w:lang w:val="es-ES" w:eastAsia="es-ES"/>
        </w:rPr>
        <w:t>Ley de Transparencia y Acceso a la Información</w:t>
      </w:r>
      <w:r w:rsidR="00593F5D">
        <w:rPr>
          <w:rFonts w:ascii="Palatino Linotype" w:eastAsia="Times New Roman" w:hAnsi="Palatino Linotype" w:cs="Arial"/>
          <w:sz w:val="24"/>
          <w:szCs w:val="24"/>
          <w:lang w:val="es-ES" w:eastAsia="es-ES"/>
        </w:rPr>
        <w:t xml:space="preserve"> </w:t>
      </w:r>
      <w:r w:rsidR="00593F5D" w:rsidRPr="00593F5D">
        <w:rPr>
          <w:rFonts w:ascii="Palatino Linotype" w:eastAsia="Times New Roman" w:hAnsi="Palatino Linotype" w:cs="Arial"/>
          <w:sz w:val="24"/>
          <w:szCs w:val="24"/>
          <w:lang w:val="es-ES" w:eastAsia="es-ES"/>
        </w:rPr>
        <w:t>Pública del Estado de México y Municipios</w:t>
      </w:r>
      <w:r w:rsidR="00593F5D">
        <w:rPr>
          <w:rFonts w:ascii="Palatino Linotype" w:eastAsia="Times New Roman" w:hAnsi="Palatino Linotype" w:cs="Arial"/>
          <w:sz w:val="24"/>
          <w:szCs w:val="24"/>
          <w:lang w:val="es-ES" w:eastAsia="es-ES"/>
        </w:rPr>
        <w:t xml:space="preserve">, </w:t>
      </w:r>
      <w:r w:rsidR="00C15386">
        <w:rPr>
          <w:rFonts w:ascii="Palatino Linotype" w:eastAsia="Times New Roman" w:hAnsi="Palatino Linotype" w:cs="Arial"/>
          <w:sz w:val="24"/>
          <w:szCs w:val="24"/>
          <w:lang w:val="es-ES" w:eastAsia="es-ES"/>
        </w:rPr>
        <w:t>que establecen:</w:t>
      </w:r>
    </w:p>
    <w:p w14:paraId="000CC123" w14:textId="77777777" w:rsidR="00C15386" w:rsidRDefault="00C15386" w:rsidP="00B535E6">
      <w:pPr>
        <w:spacing w:after="0" w:line="360" w:lineRule="auto"/>
        <w:jc w:val="both"/>
        <w:rPr>
          <w:rFonts w:ascii="Palatino Linotype" w:eastAsia="Times New Roman" w:hAnsi="Palatino Linotype" w:cs="Arial"/>
          <w:sz w:val="24"/>
          <w:szCs w:val="24"/>
          <w:lang w:val="es-ES" w:eastAsia="es-ES"/>
        </w:rPr>
      </w:pPr>
    </w:p>
    <w:p w14:paraId="045A1471" w14:textId="77777777" w:rsidR="00C15386" w:rsidRPr="00C15386" w:rsidRDefault="00C15386" w:rsidP="00C15386">
      <w:pPr>
        <w:spacing w:after="0" w:line="240" w:lineRule="auto"/>
        <w:ind w:left="567" w:right="567"/>
        <w:jc w:val="both"/>
        <w:rPr>
          <w:rFonts w:ascii="Palatino Linotype" w:eastAsia="Times New Roman" w:hAnsi="Palatino Linotype" w:cs="Arial"/>
          <w:b/>
          <w:i/>
          <w:szCs w:val="24"/>
          <w:lang w:val="es-ES" w:eastAsia="es-ES"/>
        </w:rPr>
      </w:pPr>
      <w:r>
        <w:rPr>
          <w:rFonts w:ascii="Palatino Linotype" w:eastAsia="Times New Roman" w:hAnsi="Palatino Linotype" w:cs="Arial"/>
          <w:i/>
          <w:szCs w:val="24"/>
          <w:lang w:val="es-ES" w:eastAsia="es-ES"/>
        </w:rPr>
        <w:t>“</w:t>
      </w:r>
      <w:r w:rsidRPr="00C15386">
        <w:rPr>
          <w:rFonts w:ascii="Palatino Linotype" w:eastAsia="Times New Roman" w:hAnsi="Palatino Linotype" w:cs="Arial"/>
          <w:b/>
          <w:i/>
          <w:szCs w:val="24"/>
          <w:lang w:val="es-ES" w:eastAsia="es-ES"/>
        </w:rPr>
        <w:t>Artículo 49. Los Comités de Transparencia tendrán las siguientes atribuciones:</w:t>
      </w:r>
      <w:r w:rsidRPr="00C15386">
        <w:rPr>
          <w:rFonts w:ascii="Palatino Linotype" w:eastAsia="Times New Roman" w:hAnsi="Palatino Linotype" w:cs="Arial"/>
          <w:b/>
          <w:i/>
          <w:szCs w:val="24"/>
          <w:lang w:val="es-ES" w:eastAsia="es-ES"/>
        </w:rPr>
        <w:cr/>
        <w:t>(…)</w:t>
      </w:r>
    </w:p>
    <w:p w14:paraId="0ECED36D" w14:textId="77777777" w:rsid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r w:rsidRPr="00C15386">
        <w:rPr>
          <w:rFonts w:ascii="Palatino Linotype" w:eastAsia="Times New Roman" w:hAnsi="Palatino Linotype" w:cs="Arial"/>
          <w:b/>
          <w:i/>
          <w:szCs w:val="24"/>
          <w:lang w:val="es-ES" w:eastAsia="es-ES"/>
        </w:rPr>
        <w:t>II</w:t>
      </w:r>
      <w:r w:rsidRPr="00C15386">
        <w:rPr>
          <w:rFonts w:ascii="Palatino Linotype" w:eastAsia="Times New Roman" w:hAnsi="Palatino Linotype" w:cs="Arial"/>
          <w:i/>
          <w:szCs w:val="24"/>
          <w:lang w:val="es-ES" w:eastAsia="es-ES"/>
        </w:rPr>
        <w:t>. Confirmar, modificar o revocar las determinaciones que en materia de ampliación del plazo de</w:t>
      </w:r>
      <w:r>
        <w:rPr>
          <w:rFonts w:ascii="Palatino Linotype" w:eastAsia="Times New Roman" w:hAnsi="Palatino Linotype" w:cs="Arial"/>
          <w:i/>
          <w:szCs w:val="24"/>
          <w:lang w:val="es-ES" w:eastAsia="es-ES"/>
        </w:rPr>
        <w:t xml:space="preserve"> </w:t>
      </w:r>
      <w:r w:rsidRPr="00C15386">
        <w:rPr>
          <w:rFonts w:ascii="Palatino Linotype" w:eastAsia="Times New Roman" w:hAnsi="Palatino Linotype" w:cs="Arial"/>
          <w:i/>
          <w:szCs w:val="24"/>
          <w:lang w:val="es-ES" w:eastAsia="es-ES"/>
        </w:rPr>
        <w:t>respuesta, clasificación de la información y declaración de inexistencia o de incompetencia realicen los</w:t>
      </w:r>
      <w:r>
        <w:rPr>
          <w:rFonts w:ascii="Palatino Linotype" w:eastAsia="Times New Roman" w:hAnsi="Palatino Linotype" w:cs="Arial"/>
          <w:i/>
          <w:szCs w:val="24"/>
          <w:lang w:val="es-ES" w:eastAsia="es-ES"/>
        </w:rPr>
        <w:t xml:space="preserve"> </w:t>
      </w:r>
      <w:r w:rsidRPr="00C15386">
        <w:rPr>
          <w:rFonts w:ascii="Palatino Linotype" w:eastAsia="Times New Roman" w:hAnsi="Palatino Linotype" w:cs="Arial"/>
          <w:i/>
          <w:szCs w:val="24"/>
          <w:lang w:val="es-ES" w:eastAsia="es-ES"/>
        </w:rPr>
        <w:t>titulares de las áreas de los sujetos obligados;</w:t>
      </w:r>
    </w:p>
    <w:p w14:paraId="2F91A95A" w14:textId="77777777" w:rsidR="00593F5D" w:rsidRDefault="00593F5D" w:rsidP="00C15386">
      <w:pPr>
        <w:spacing w:after="0" w:line="240" w:lineRule="auto"/>
        <w:ind w:left="567" w:right="567"/>
        <w:jc w:val="both"/>
        <w:rPr>
          <w:rFonts w:ascii="Palatino Linotype" w:eastAsia="Times New Roman" w:hAnsi="Palatino Linotype" w:cs="Arial"/>
          <w:i/>
          <w:szCs w:val="24"/>
          <w:lang w:val="es-ES" w:eastAsia="es-ES"/>
        </w:rPr>
      </w:pPr>
    </w:p>
    <w:p w14:paraId="021A9E2F" w14:textId="77777777" w:rsidR="00593F5D" w:rsidRPr="00593F5D" w:rsidRDefault="00593F5D" w:rsidP="00593F5D">
      <w:pPr>
        <w:spacing w:after="0" w:line="240" w:lineRule="auto"/>
        <w:ind w:left="567" w:right="567"/>
        <w:jc w:val="both"/>
        <w:rPr>
          <w:rFonts w:ascii="Palatino Linotype" w:eastAsia="Times New Roman" w:hAnsi="Palatino Linotype" w:cs="Arial"/>
          <w:i/>
          <w:szCs w:val="24"/>
          <w:lang w:val="es-ES" w:eastAsia="es-ES"/>
        </w:rPr>
      </w:pPr>
      <w:r w:rsidRPr="00593F5D">
        <w:rPr>
          <w:rFonts w:ascii="Palatino Linotype" w:eastAsia="Times New Roman" w:hAnsi="Palatino Linotype" w:cs="Arial"/>
          <w:b/>
          <w:i/>
          <w:szCs w:val="24"/>
          <w:lang w:val="es-ES" w:eastAsia="es-ES"/>
        </w:rPr>
        <w:lastRenderedPageBreak/>
        <w:t>Artículo 122.</w:t>
      </w:r>
      <w:r w:rsidRPr="00593F5D">
        <w:rPr>
          <w:rFonts w:ascii="Palatino Linotype" w:eastAsia="Times New Roman" w:hAnsi="Palatino Linotype" w:cs="Arial"/>
          <w:i/>
          <w:szCs w:val="24"/>
          <w:lang w:val="es-ES" w:eastAsia="es-ES"/>
        </w:rPr>
        <w:t xml:space="preserve"> La clasificación es el proceso mediante el cual el sujeto obligado determina que la información en su poder </w:t>
      </w:r>
      <w:proofErr w:type="spellStart"/>
      <w:r w:rsidRPr="00593F5D">
        <w:rPr>
          <w:rFonts w:ascii="Palatino Linotype" w:eastAsia="Times New Roman" w:hAnsi="Palatino Linotype" w:cs="Arial"/>
          <w:i/>
          <w:szCs w:val="24"/>
          <w:lang w:val="es-ES" w:eastAsia="es-ES"/>
        </w:rPr>
        <w:t>actualiza</w:t>
      </w:r>
      <w:proofErr w:type="spellEnd"/>
      <w:r w:rsidRPr="00593F5D">
        <w:rPr>
          <w:rFonts w:ascii="Palatino Linotype" w:eastAsia="Times New Roman" w:hAnsi="Palatino Linotype" w:cs="Arial"/>
          <w:i/>
          <w:szCs w:val="24"/>
          <w:lang w:val="es-ES" w:eastAsia="es-ES"/>
        </w:rPr>
        <w:t xml:space="preserve"> alguno de los supuestos de reserva o confidencialidad, de conformidad con lo dispuesto en el presente título. </w:t>
      </w:r>
    </w:p>
    <w:p w14:paraId="52333316" w14:textId="77777777" w:rsidR="00593F5D" w:rsidRDefault="00593F5D" w:rsidP="00593F5D">
      <w:pPr>
        <w:spacing w:after="0" w:line="240" w:lineRule="auto"/>
        <w:ind w:left="567" w:right="567"/>
        <w:jc w:val="both"/>
        <w:rPr>
          <w:rFonts w:ascii="Palatino Linotype" w:eastAsia="Times New Roman" w:hAnsi="Palatino Linotype" w:cs="Arial"/>
          <w:i/>
          <w:szCs w:val="24"/>
          <w:lang w:val="es-ES" w:eastAsia="es-ES"/>
        </w:rPr>
      </w:pPr>
      <w:r w:rsidRPr="00593F5D">
        <w:rPr>
          <w:rFonts w:ascii="Palatino Linotype" w:eastAsia="Times New Roman" w:hAnsi="Palatino Linotype" w:cs="Arial"/>
          <w:i/>
          <w:szCs w:val="24"/>
          <w:lang w:val="es-ES" w:eastAsia="es-ES"/>
        </w:rPr>
        <w:t>(…)</w:t>
      </w:r>
    </w:p>
    <w:p w14:paraId="113BADD0" w14:textId="77777777" w:rsid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p>
    <w:p w14:paraId="3987AE60" w14:textId="77777777" w:rsidR="00C15386" w:rsidRP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r w:rsidRPr="00C15386">
        <w:rPr>
          <w:rFonts w:ascii="Palatino Linotype" w:eastAsia="Times New Roman" w:hAnsi="Palatino Linotype" w:cs="Arial"/>
          <w:b/>
          <w:i/>
          <w:szCs w:val="24"/>
          <w:lang w:val="es-ES" w:eastAsia="es-ES"/>
        </w:rPr>
        <w:t xml:space="preserve">Artículo 132. </w:t>
      </w:r>
      <w:r w:rsidRPr="00C15386">
        <w:rPr>
          <w:rFonts w:ascii="Palatino Linotype" w:eastAsia="Times New Roman" w:hAnsi="Palatino Linotype" w:cs="Arial"/>
          <w:i/>
          <w:szCs w:val="24"/>
          <w:lang w:val="es-ES" w:eastAsia="es-ES"/>
        </w:rPr>
        <w:t>La clasificación de la información se llevará a cabo en el momento en que:</w:t>
      </w:r>
    </w:p>
    <w:p w14:paraId="253959FD" w14:textId="77777777" w:rsidR="00C15386" w:rsidRPr="00593F5D" w:rsidRDefault="00C15386" w:rsidP="00C15386">
      <w:pPr>
        <w:spacing w:after="0" w:line="240" w:lineRule="auto"/>
        <w:ind w:left="567" w:right="567"/>
        <w:jc w:val="both"/>
        <w:rPr>
          <w:rFonts w:ascii="Palatino Linotype" w:eastAsia="Times New Roman" w:hAnsi="Palatino Linotype" w:cs="Arial"/>
          <w:i/>
          <w:szCs w:val="24"/>
          <w:lang w:val="es-ES" w:eastAsia="es-ES"/>
        </w:rPr>
      </w:pPr>
      <w:r w:rsidRPr="00593F5D">
        <w:rPr>
          <w:rFonts w:ascii="Palatino Linotype" w:eastAsia="Times New Roman" w:hAnsi="Palatino Linotype" w:cs="Arial"/>
          <w:i/>
          <w:szCs w:val="24"/>
          <w:lang w:val="es-ES" w:eastAsia="es-ES"/>
        </w:rPr>
        <w:t>I. Se reciba una solicitud de acceso a la información;</w:t>
      </w:r>
    </w:p>
    <w:p w14:paraId="243E12D5" w14:textId="77777777" w:rsidR="00C15386" w:rsidRPr="00593F5D" w:rsidRDefault="00C15386" w:rsidP="00C15386">
      <w:pPr>
        <w:spacing w:after="0" w:line="240" w:lineRule="auto"/>
        <w:ind w:left="567" w:right="567"/>
        <w:jc w:val="both"/>
        <w:rPr>
          <w:rFonts w:ascii="Palatino Linotype" w:eastAsia="Times New Roman" w:hAnsi="Palatino Linotype" w:cs="Arial"/>
          <w:i/>
          <w:szCs w:val="24"/>
          <w:u w:val="single"/>
          <w:lang w:val="es-ES" w:eastAsia="es-ES"/>
        </w:rPr>
      </w:pPr>
      <w:r w:rsidRPr="00593F5D">
        <w:rPr>
          <w:rFonts w:ascii="Palatino Linotype" w:eastAsia="Times New Roman" w:hAnsi="Palatino Linotype" w:cs="Arial"/>
          <w:i/>
          <w:szCs w:val="24"/>
          <w:u w:val="single"/>
          <w:lang w:val="es-ES" w:eastAsia="es-ES"/>
        </w:rPr>
        <w:t>II. Se determine mediante resolución de autoridad competente; o</w:t>
      </w:r>
    </w:p>
    <w:p w14:paraId="7C6539A3" w14:textId="77777777" w:rsid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r w:rsidRPr="00C15386">
        <w:rPr>
          <w:rFonts w:ascii="Palatino Linotype" w:eastAsia="Times New Roman" w:hAnsi="Palatino Linotype" w:cs="Arial"/>
          <w:i/>
          <w:szCs w:val="24"/>
          <w:lang w:val="es-ES" w:eastAsia="es-ES"/>
        </w:rPr>
        <w:t>III. Se generen versiones públicas para dar cumplimiento a las obligaciones de transparencia previstas</w:t>
      </w:r>
      <w:r>
        <w:rPr>
          <w:rFonts w:ascii="Palatino Linotype" w:eastAsia="Times New Roman" w:hAnsi="Palatino Linotype" w:cs="Arial"/>
          <w:i/>
          <w:szCs w:val="24"/>
          <w:lang w:val="es-ES" w:eastAsia="es-ES"/>
        </w:rPr>
        <w:t xml:space="preserve"> </w:t>
      </w:r>
      <w:r w:rsidRPr="00C15386">
        <w:rPr>
          <w:rFonts w:ascii="Palatino Linotype" w:eastAsia="Times New Roman" w:hAnsi="Palatino Linotype" w:cs="Arial"/>
          <w:i/>
          <w:szCs w:val="24"/>
          <w:lang w:val="es-ES" w:eastAsia="es-ES"/>
        </w:rPr>
        <w:t>en esta Ley.</w:t>
      </w:r>
      <w:r>
        <w:rPr>
          <w:rFonts w:ascii="Palatino Linotype" w:eastAsia="Times New Roman" w:hAnsi="Palatino Linotype" w:cs="Arial"/>
          <w:i/>
          <w:szCs w:val="24"/>
          <w:lang w:val="es-ES" w:eastAsia="es-ES"/>
        </w:rPr>
        <w:t xml:space="preserve"> </w:t>
      </w:r>
    </w:p>
    <w:p w14:paraId="52610E43" w14:textId="77777777" w:rsid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r w:rsidRPr="00C15386">
        <w:rPr>
          <w:rFonts w:ascii="Palatino Linotype" w:eastAsia="Times New Roman" w:hAnsi="Palatino Linotype" w:cs="Arial"/>
          <w:i/>
          <w:szCs w:val="24"/>
          <w:lang w:val="es-ES" w:eastAsia="es-ES"/>
        </w:rPr>
        <w:t>Tratándose de información reservada, los titulares de las áreas deberán revisar la clasificación al</w:t>
      </w:r>
      <w:r>
        <w:rPr>
          <w:rFonts w:ascii="Palatino Linotype" w:eastAsia="Times New Roman" w:hAnsi="Palatino Linotype" w:cs="Arial"/>
          <w:i/>
          <w:szCs w:val="24"/>
          <w:lang w:val="es-ES" w:eastAsia="es-ES"/>
        </w:rPr>
        <w:t xml:space="preserve"> </w:t>
      </w:r>
      <w:r w:rsidRPr="00C15386">
        <w:rPr>
          <w:rFonts w:ascii="Palatino Linotype" w:eastAsia="Times New Roman" w:hAnsi="Palatino Linotype" w:cs="Arial"/>
          <w:i/>
          <w:szCs w:val="24"/>
          <w:lang w:val="es-ES" w:eastAsia="es-ES"/>
        </w:rPr>
        <w:t>momento de la recepción de una solicitud, para verificar si subsisten las causas que le dieron origen.</w:t>
      </w:r>
    </w:p>
    <w:p w14:paraId="706CF77B" w14:textId="77777777" w:rsid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p>
    <w:p w14:paraId="1F5F0D0A" w14:textId="77777777" w:rsidR="00C15386" w:rsidRP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r w:rsidRPr="00C15386">
        <w:rPr>
          <w:rFonts w:ascii="Palatino Linotype" w:eastAsia="Times New Roman" w:hAnsi="Palatino Linotype" w:cs="Arial"/>
          <w:b/>
          <w:i/>
          <w:szCs w:val="24"/>
          <w:lang w:val="es-ES" w:eastAsia="es-ES"/>
        </w:rPr>
        <w:t>Artículo 143.</w:t>
      </w:r>
      <w:r w:rsidRPr="00C15386">
        <w:rPr>
          <w:rFonts w:ascii="Palatino Linotype" w:eastAsia="Times New Roman" w:hAnsi="Palatino Linotype" w:cs="Arial"/>
          <w:i/>
          <w:szCs w:val="24"/>
          <w:lang w:val="es-ES" w:eastAsia="es-ES"/>
        </w:rPr>
        <w:t xml:space="preserve"> Para los efectos de esta Ley se considera información confidencial, la clasificada como</w:t>
      </w:r>
      <w:r>
        <w:rPr>
          <w:rFonts w:ascii="Palatino Linotype" w:eastAsia="Times New Roman" w:hAnsi="Palatino Linotype" w:cs="Arial"/>
          <w:i/>
          <w:szCs w:val="24"/>
          <w:lang w:val="es-ES" w:eastAsia="es-ES"/>
        </w:rPr>
        <w:t xml:space="preserve"> </w:t>
      </w:r>
      <w:r w:rsidRPr="00C15386">
        <w:rPr>
          <w:rFonts w:ascii="Palatino Linotype" w:eastAsia="Times New Roman" w:hAnsi="Palatino Linotype" w:cs="Arial"/>
          <w:i/>
          <w:szCs w:val="24"/>
          <w:lang w:val="es-ES" w:eastAsia="es-ES"/>
        </w:rPr>
        <w:t>tal, de manera permanente, por su naturaleza, cuando:</w:t>
      </w:r>
    </w:p>
    <w:p w14:paraId="1C840D14" w14:textId="77777777" w:rsidR="00C15386" w:rsidRPr="00C15386" w:rsidRDefault="00C15386" w:rsidP="00C15386">
      <w:pPr>
        <w:spacing w:after="0" w:line="240" w:lineRule="auto"/>
        <w:ind w:left="567" w:right="567"/>
        <w:jc w:val="both"/>
        <w:rPr>
          <w:rFonts w:ascii="Palatino Linotype" w:eastAsia="Times New Roman" w:hAnsi="Palatino Linotype" w:cs="Arial"/>
          <w:i/>
          <w:szCs w:val="24"/>
          <w:lang w:val="es-ES" w:eastAsia="es-ES"/>
        </w:rPr>
      </w:pPr>
      <w:r w:rsidRPr="00C15386">
        <w:rPr>
          <w:rFonts w:ascii="Palatino Linotype" w:eastAsia="Times New Roman" w:hAnsi="Palatino Linotype" w:cs="Arial"/>
          <w:b/>
          <w:i/>
          <w:szCs w:val="24"/>
          <w:lang w:val="es-ES" w:eastAsia="es-ES"/>
        </w:rPr>
        <w:t>I.</w:t>
      </w:r>
      <w:r w:rsidRPr="00C15386">
        <w:rPr>
          <w:rFonts w:ascii="Palatino Linotype" w:eastAsia="Times New Roman" w:hAnsi="Palatino Linotype" w:cs="Arial"/>
          <w:i/>
          <w:szCs w:val="24"/>
          <w:lang w:val="es-ES" w:eastAsia="es-ES"/>
        </w:rPr>
        <w:t xml:space="preserve"> Se refiera a la información privada y los datos personales concernientes a una persona física o</w:t>
      </w:r>
      <w:r>
        <w:rPr>
          <w:rFonts w:ascii="Palatino Linotype" w:eastAsia="Times New Roman" w:hAnsi="Palatino Linotype" w:cs="Arial"/>
          <w:i/>
          <w:szCs w:val="24"/>
          <w:lang w:val="es-ES" w:eastAsia="es-ES"/>
        </w:rPr>
        <w:t xml:space="preserve"> </w:t>
      </w:r>
      <w:r w:rsidRPr="00C15386">
        <w:rPr>
          <w:rFonts w:ascii="Palatino Linotype" w:eastAsia="Times New Roman" w:hAnsi="Palatino Linotype" w:cs="Arial"/>
          <w:i/>
          <w:szCs w:val="24"/>
          <w:lang w:val="es-ES" w:eastAsia="es-ES"/>
        </w:rPr>
        <w:t>jurídico colectiva identificada o identificable;</w:t>
      </w:r>
      <w:r w:rsidRPr="00C15386">
        <w:rPr>
          <w:rFonts w:ascii="Palatino Linotype" w:eastAsia="Times New Roman" w:hAnsi="Palatino Linotype" w:cs="Arial"/>
          <w:i/>
          <w:szCs w:val="24"/>
          <w:lang w:val="es-ES" w:eastAsia="es-ES"/>
        </w:rPr>
        <w:cr/>
      </w:r>
      <w:r>
        <w:rPr>
          <w:rFonts w:ascii="Palatino Linotype" w:eastAsia="Times New Roman" w:hAnsi="Palatino Linotype" w:cs="Arial"/>
          <w:i/>
          <w:szCs w:val="24"/>
          <w:lang w:val="es-ES" w:eastAsia="es-ES"/>
        </w:rPr>
        <w:t>(…)</w:t>
      </w:r>
    </w:p>
    <w:p w14:paraId="10F686F2" w14:textId="77777777" w:rsidR="006D4FA5" w:rsidRDefault="006D4FA5" w:rsidP="00B535E6">
      <w:pPr>
        <w:spacing w:after="0" w:line="360" w:lineRule="auto"/>
        <w:jc w:val="both"/>
        <w:rPr>
          <w:rFonts w:ascii="Palatino Linotype" w:eastAsia="Times New Roman" w:hAnsi="Palatino Linotype" w:cs="Arial"/>
          <w:sz w:val="24"/>
          <w:szCs w:val="24"/>
          <w:lang w:val="es-ES" w:eastAsia="es-ES"/>
        </w:rPr>
      </w:pPr>
    </w:p>
    <w:p w14:paraId="5CA39AC0" w14:textId="77777777" w:rsidR="006D4FA5" w:rsidRDefault="00C15386" w:rsidP="00B535E6">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Preceptos legales que le exigen a los </w:t>
      </w:r>
      <w:r w:rsidRPr="006559D4">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xml:space="preserve"> que en la tutela de los derechos de transparencia y acceso a la información, así como de protección </w:t>
      </w:r>
      <w:r w:rsidR="00F4451C">
        <w:rPr>
          <w:rFonts w:ascii="Palatino Linotype" w:eastAsia="Times New Roman" w:hAnsi="Palatino Linotype" w:cs="Arial"/>
          <w:sz w:val="24"/>
          <w:szCs w:val="24"/>
          <w:lang w:val="es-ES" w:eastAsia="es-ES"/>
        </w:rPr>
        <w:t>d</w:t>
      </w:r>
      <w:r>
        <w:rPr>
          <w:rFonts w:ascii="Palatino Linotype" w:eastAsia="Times New Roman" w:hAnsi="Palatino Linotype" w:cs="Arial"/>
          <w:sz w:val="24"/>
          <w:szCs w:val="24"/>
          <w:lang w:val="es-ES" w:eastAsia="es-ES"/>
        </w:rPr>
        <w:t>e datos</w:t>
      </w:r>
      <w:r w:rsidR="006559D4">
        <w:rPr>
          <w:rFonts w:ascii="Palatino Linotype" w:eastAsia="Times New Roman" w:hAnsi="Palatino Linotype" w:cs="Arial"/>
          <w:sz w:val="24"/>
          <w:szCs w:val="24"/>
          <w:lang w:val="es-ES" w:eastAsia="es-ES"/>
        </w:rPr>
        <w:t xml:space="preserve">, cuando se peticionen datos de carácter sensible, a través del ejercicio del derecho de acceso a la información, atendiendo la calidad confidencial de la información, lo correcto es la emisión del Acuerdo de Confidencialidad que contenga los argumentos lógico jurídicos que justifiquen </w:t>
      </w:r>
      <w:r w:rsidR="00986F57">
        <w:rPr>
          <w:rFonts w:ascii="Palatino Linotype" w:eastAsia="Times New Roman" w:hAnsi="Palatino Linotype" w:cs="Arial"/>
          <w:sz w:val="24"/>
          <w:szCs w:val="24"/>
          <w:lang w:val="es-ES" w:eastAsia="es-ES"/>
        </w:rPr>
        <w:t xml:space="preserve">la improcedencia de la entrega. </w:t>
      </w:r>
    </w:p>
    <w:p w14:paraId="0B74915E" w14:textId="77777777" w:rsidR="00986F57" w:rsidRDefault="00986F57" w:rsidP="00B535E6">
      <w:pPr>
        <w:spacing w:after="0" w:line="360" w:lineRule="auto"/>
        <w:jc w:val="both"/>
        <w:rPr>
          <w:rFonts w:ascii="Palatino Linotype" w:eastAsia="Times New Roman" w:hAnsi="Palatino Linotype" w:cs="Arial"/>
          <w:sz w:val="24"/>
          <w:szCs w:val="24"/>
          <w:lang w:val="es-ES" w:eastAsia="es-ES"/>
        </w:rPr>
      </w:pPr>
    </w:p>
    <w:p w14:paraId="11F97FEB" w14:textId="77777777" w:rsidR="00986F57" w:rsidRDefault="00986F57" w:rsidP="00B535E6">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Ordenamientos que fueron </w:t>
      </w:r>
      <w:r w:rsidRPr="00593F5D">
        <w:rPr>
          <w:rFonts w:ascii="Palatino Linotype" w:eastAsia="Times New Roman" w:hAnsi="Palatino Linotype" w:cs="Arial"/>
          <w:sz w:val="24"/>
          <w:szCs w:val="24"/>
          <w:lang w:val="es-ES" w:eastAsia="es-ES"/>
        </w:rPr>
        <w:t>inobservados en el caso particular</w:t>
      </w:r>
      <w:r>
        <w:rPr>
          <w:rFonts w:ascii="Palatino Linotype" w:eastAsia="Times New Roman" w:hAnsi="Palatino Linotype" w:cs="Arial"/>
          <w:sz w:val="24"/>
          <w:szCs w:val="24"/>
          <w:lang w:val="es-ES" w:eastAsia="es-ES"/>
        </w:rPr>
        <w:t xml:space="preserve">, toda </w:t>
      </w:r>
      <w:r w:rsidR="00593F5D">
        <w:rPr>
          <w:rFonts w:ascii="Palatino Linotype" w:eastAsia="Times New Roman" w:hAnsi="Palatino Linotype" w:cs="Arial"/>
          <w:sz w:val="24"/>
          <w:szCs w:val="24"/>
          <w:lang w:val="es-ES" w:eastAsia="es-ES"/>
        </w:rPr>
        <w:t>vez que únicamente se sirvió en dar respuestas en el sentido que la información contiene datos personales de carácter personal, consecuentemente, resulta dable ordenar el Acuerdo de confidencialidad en términos de Ley.</w:t>
      </w:r>
    </w:p>
    <w:p w14:paraId="2BAD19C3" w14:textId="77777777" w:rsidR="00593F5D" w:rsidRDefault="00593F5D" w:rsidP="00593F5D">
      <w:pPr>
        <w:spacing w:after="0" w:line="360" w:lineRule="auto"/>
        <w:jc w:val="both"/>
        <w:rPr>
          <w:rFonts w:ascii="Palatino Linotype" w:hAnsi="Palatino Linotype"/>
          <w:sz w:val="24"/>
          <w:szCs w:val="24"/>
        </w:rPr>
      </w:pPr>
      <w:r w:rsidRPr="00593F5D">
        <w:rPr>
          <w:rFonts w:ascii="Palatino Linotype" w:hAnsi="Palatino Linotype"/>
          <w:sz w:val="24"/>
          <w:szCs w:val="24"/>
        </w:rPr>
        <w:lastRenderedPageBreak/>
        <w:t xml:space="preserve">En mérito de lo expuesto en líneas anteriores, al resultar fundados los motivos de inconformidad vertidos por el Recurrente, con fundamento en la segunda hipótesis del artículo 186 fracción III de la Ley de Transparencia y Acceso a la Información Pública del Estado de México y Municipios, se </w:t>
      </w:r>
      <w:r w:rsidRPr="00593F5D">
        <w:rPr>
          <w:rFonts w:ascii="Palatino Linotype" w:hAnsi="Palatino Linotype"/>
          <w:b/>
          <w:sz w:val="24"/>
          <w:szCs w:val="24"/>
        </w:rPr>
        <w:t>MODIFICA</w:t>
      </w:r>
      <w:r>
        <w:rPr>
          <w:rFonts w:ascii="Palatino Linotype" w:hAnsi="Palatino Linotype"/>
          <w:b/>
          <w:sz w:val="24"/>
          <w:szCs w:val="24"/>
        </w:rPr>
        <w:t>N</w:t>
      </w:r>
      <w:r w:rsidRPr="00593F5D">
        <w:rPr>
          <w:rFonts w:ascii="Palatino Linotype" w:hAnsi="Palatino Linotype"/>
          <w:b/>
          <w:sz w:val="24"/>
          <w:szCs w:val="24"/>
        </w:rPr>
        <w:t xml:space="preserve"> </w:t>
      </w:r>
      <w:r w:rsidRPr="00593F5D">
        <w:rPr>
          <w:rFonts w:ascii="Palatino Linotype" w:hAnsi="Palatino Linotype"/>
          <w:sz w:val="24"/>
          <w:szCs w:val="24"/>
        </w:rPr>
        <w:t>la</w:t>
      </w:r>
      <w:r>
        <w:rPr>
          <w:rFonts w:ascii="Palatino Linotype" w:hAnsi="Palatino Linotype"/>
          <w:sz w:val="24"/>
          <w:szCs w:val="24"/>
        </w:rPr>
        <w:t>s</w:t>
      </w:r>
      <w:r w:rsidRPr="00593F5D">
        <w:rPr>
          <w:rFonts w:ascii="Palatino Linotype" w:hAnsi="Palatino Linotype"/>
          <w:sz w:val="24"/>
          <w:szCs w:val="24"/>
        </w:rPr>
        <w:t xml:space="preserve"> respuesta</w:t>
      </w:r>
      <w:r>
        <w:rPr>
          <w:rFonts w:ascii="Palatino Linotype" w:hAnsi="Palatino Linotype"/>
          <w:sz w:val="24"/>
          <w:szCs w:val="24"/>
        </w:rPr>
        <w:t>s</w:t>
      </w:r>
      <w:r w:rsidRPr="00593F5D">
        <w:rPr>
          <w:rFonts w:ascii="Palatino Linotype" w:hAnsi="Palatino Linotype"/>
          <w:sz w:val="24"/>
          <w:szCs w:val="24"/>
        </w:rPr>
        <w:t xml:space="preserve"> emitida</w:t>
      </w:r>
      <w:r>
        <w:rPr>
          <w:rFonts w:ascii="Palatino Linotype" w:hAnsi="Palatino Linotype"/>
          <w:sz w:val="24"/>
          <w:szCs w:val="24"/>
        </w:rPr>
        <w:t>s</w:t>
      </w:r>
      <w:r w:rsidRPr="00593F5D">
        <w:rPr>
          <w:rFonts w:ascii="Palatino Linotype" w:hAnsi="Palatino Linotype"/>
          <w:sz w:val="24"/>
          <w:szCs w:val="24"/>
        </w:rPr>
        <w:t xml:space="preserve"> a la</w:t>
      </w:r>
      <w:r>
        <w:rPr>
          <w:rFonts w:ascii="Palatino Linotype" w:hAnsi="Palatino Linotype"/>
          <w:sz w:val="24"/>
          <w:szCs w:val="24"/>
        </w:rPr>
        <w:t>s</w:t>
      </w:r>
      <w:r w:rsidRPr="00593F5D">
        <w:rPr>
          <w:rFonts w:ascii="Palatino Linotype" w:hAnsi="Palatino Linotype"/>
          <w:sz w:val="24"/>
          <w:szCs w:val="24"/>
        </w:rPr>
        <w:t xml:space="preserve"> solicitud</w:t>
      </w:r>
      <w:r>
        <w:rPr>
          <w:rFonts w:ascii="Palatino Linotype" w:hAnsi="Palatino Linotype"/>
          <w:sz w:val="24"/>
          <w:szCs w:val="24"/>
        </w:rPr>
        <w:t>es</w:t>
      </w:r>
      <w:r w:rsidRPr="00593F5D">
        <w:rPr>
          <w:rFonts w:ascii="Palatino Linotype" w:hAnsi="Palatino Linotype"/>
          <w:sz w:val="24"/>
          <w:szCs w:val="24"/>
        </w:rPr>
        <w:t xml:space="preserve"> de información </w:t>
      </w:r>
      <w:r w:rsidRPr="00434661">
        <w:rPr>
          <w:rFonts w:ascii="Palatino Linotype" w:hAnsi="Palatino Linotype" w:cs="Arial"/>
          <w:b/>
          <w:sz w:val="24"/>
          <w:szCs w:val="24"/>
        </w:rPr>
        <w:t xml:space="preserve">00417/DIFMETEPEC/IP/2022, </w:t>
      </w:r>
      <w:r w:rsidR="00EF4ECB">
        <w:rPr>
          <w:rFonts w:ascii="Palatino Linotype" w:hAnsi="Palatino Linotype" w:cs="Arial"/>
          <w:b/>
          <w:sz w:val="24"/>
          <w:szCs w:val="24"/>
        </w:rPr>
        <w:t>00418/DIFMETEPEC/IP/2022 y 00419</w:t>
      </w:r>
      <w:r w:rsidRPr="00434661">
        <w:rPr>
          <w:rFonts w:ascii="Palatino Linotype" w:hAnsi="Palatino Linotype" w:cs="Arial"/>
          <w:b/>
          <w:sz w:val="24"/>
          <w:szCs w:val="24"/>
        </w:rPr>
        <w:t>/DIFMETEPEC/IP/2022</w:t>
      </w:r>
      <w:r w:rsidRPr="00593F5D">
        <w:rPr>
          <w:rFonts w:ascii="Palatino Linotype" w:hAnsi="Palatino Linotype" w:cs="Arial"/>
          <w:sz w:val="24"/>
          <w:szCs w:val="24"/>
        </w:rPr>
        <w:t xml:space="preserve">, </w:t>
      </w:r>
      <w:r w:rsidRPr="00593F5D">
        <w:rPr>
          <w:rFonts w:ascii="Palatino Linotype" w:hAnsi="Palatino Linotype"/>
          <w:sz w:val="24"/>
          <w:szCs w:val="24"/>
        </w:rPr>
        <w:t>que ha</w:t>
      </w:r>
      <w:r>
        <w:rPr>
          <w:rFonts w:ascii="Palatino Linotype" w:hAnsi="Palatino Linotype"/>
          <w:sz w:val="24"/>
          <w:szCs w:val="24"/>
        </w:rPr>
        <w:t>n</w:t>
      </w:r>
      <w:r w:rsidRPr="00593F5D">
        <w:rPr>
          <w:rFonts w:ascii="Palatino Linotype" w:hAnsi="Palatino Linotype"/>
          <w:sz w:val="24"/>
          <w:szCs w:val="24"/>
        </w:rPr>
        <w:t xml:space="preserve"> sido materia del presente fallo.</w:t>
      </w:r>
    </w:p>
    <w:p w14:paraId="2AC21AF1" w14:textId="77777777" w:rsidR="00EF4ECB" w:rsidRPr="00593F5D" w:rsidRDefault="00EF4ECB" w:rsidP="00593F5D">
      <w:pPr>
        <w:spacing w:after="0" w:line="360" w:lineRule="auto"/>
        <w:jc w:val="both"/>
        <w:rPr>
          <w:rFonts w:ascii="Palatino Linotype" w:hAnsi="Palatino Linotype"/>
          <w:sz w:val="24"/>
          <w:szCs w:val="24"/>
        </w:rPr>
      </w:pPr>
    </w:p>
    <w:p w14:paraId="739065DE" w14:textId="77777777" w:rsidR="00593F5D" w:rsidRDefault="00593F5D" w:rsidP="00593F5D">
      <w:pPr>
        <w:autoSpaceDE w:val="0"/>
        <w:autoSpaceDN w:val="0"/>
        <w:adjustRightInd w:val="0"/>
        <w:spacing w:after="0" w:line="360" w:lineRule="auto"/>
        <w:jc w:val="both"/>
        <w:rPr>
          <w:rFonts w:ascii="Palatino Linotype" w:hAnsi="Palatino Linotype" w:cs="Arial"/>
          <w:sz w:val="24"/>
          <w:szCs w:val="24"/>
        </w:rPr>
      </w:pPr>
      <w:r w:rsidRPr="00593F5D">
        <w:rPr>
          <w:rFonts w:ascii="Palatino Linotype" w:hAnsi="Palatino Linotype" w:cs="Arial"/>
          <w:sz w:val="24"/>
          <w:szCs w:val="24"/>
        </w:rPr>
        <w:t>Por lo antes expuesto y fundado es de resolverse y,</w:t>
      </w:r>
    </w:p>
    <w:p w14:paraId="05A0D915" w14:textId="77777777" w:rsidR="00510D8A" w:rsidRPr="00593F5D" w:rsidRDefault="00510D8A" w:rsidP="00593F5D">
      <w:pPr>
        <w:autoSpaceDE w:val="0"/>
        <w:autoSpaceDN w:val="0"/>
        <w:adjustRightInd w:val="0"/>
        <w:spacing w:after="0" w:line="360" w:lineRule="auto"/>
        <w:jc w:val="both"/>
        <w:rPr>
          <w:rFonts w:ascii="Palatino Linotype" w:hAnsi="Palatino Linotype" w:cs="Arial"/>
          <w:sz w:val="24"/>
          <w:szCs w:val="24"/>
        </w:rPr>
      </w:pPr>
    </w:p>
    <w:p w14:paraId="06B4AF9B" w14:textId="77777777" w:rsidR="00593F5D" w:rsidRPr="00593F5D" w:rsidRDefault="00593F5D" w:rsidP="00593F5D">
      <w:pPr>
        <w:spacing w:after="0" w:line="360" w:lineRule="auto"/>
        <w:ind w:left="426"/>
        <w:jc w:val="center"/>
        <w:rPr>
          <w:rFonts w:ascii="Palatino Linotype" w:eastAsia="Times New Roman" w:hAnsi="Palatino Linotype" w:cs="Times New Roman"/>
          <w:b/>
          <w:color w:val="000000"/>
          <w:sz w:val="28"/>
          <w:szCs w:val="24"/>
          <w:lang w:val="es-ES" w:eastAsia="es-ES"/>
        </w:rPr>
      </w:pPr>
      <w:r w:rsidRPr="00593F5D">
        <w:rPr>
          <w:rFonts w:ascii="Palatino Linotype" w:eastAsia="Times New Roman" w:hAnsi="Palatino Linotype" w:cs="Times New Roman"/>
          <w:b/>
          <w:color w:val="000000"/>
          <w:sz w:val="28"/>
          <w:szCs w:val="24"/>
          <w:lang w:val="es-ES" w:eastAsia="es-ES"/>
        </w:rPr>
        <w:t>SE    RESUELVE</w:t>
      </w:r>
    </w:p>
    <w:p w14:paraId="5CC190E4" w14:textId="77777777" w:rsidR="00593F5D" w:rsidRPr="00593F5D" w:rsidRDefault="00593F5D" w:rsidP="00593F5D">
      <w:pPr>
        <w:spacing w:after="0" w:line="360" w:lineRule="auto"/>
        <w:ind w:left="426"/>
        <w:jc w:val="center"/>
        <w:rPr>
          <w:rFonts w:ascii="Palatino Linotype" w:eastAsia="Times New Roman" w:hAnsi="Palatino Linotype" w:cs="Times New Roman"/>
          <w:b/>
          <w:color w:val="000000"/>
          <w:sz w:val="24"/>
          <w:szCs w:val="24"/>
          <w:lang w:val="es-ES" w:eastAsia="es-ES"/>
        </w:rPr>
      </w:pPr>
    </w:p>
    <w:p w14:paraId="08E074E4" w14:textId="77777777" w:rsidR="00593F5D" w:rsidRPr="00593F5D" w:rsidRDefault="00593F5D" w:rsidP="00593F5D">
      <w:pPr>
        <w:spacing w:after="0" w:line="360" w:lineRule="auto"/>
        <w:ind w:right="-595"/>
        <w:jc w:val="both"/>
        <w:rPr>
          <w:rFonts w:ascii="Palatino Linotype" w:eastAsia="Times New Roman" w:hAnsi="Palatino Linotype" w:cs="Arial"/>
          <w:b/>
          <w:sz w:val="24"/>
          <w:szCs w:val="24"/>
          <w:lang w:eastAsia="es-ES"/>
        </w:rPr>
      </w:pPr>
      <w:r w:rsidRPr="00593F5D">
        <w:rPr>
          <w:rFonts w:ascii="Palatino Linotype" w:eastAsia="Times New Roman" w:hAnsi="Palatino Linotype" w:cs="Arial"/>
          <w:b/>
          <w:sz w:val="24"/>
          <w:szCs w:val="24"/>
          <w:lang w:eastAsia="es-ES"/>
        </w:rPr>
        <w:t xml:space="preserve">PRIMERO. </w:t>
      </w:r>
      <w:r w:rsidRPr="00593F5D">
        <w:rPr>
          <w:rFonts w:ascii="Palatino Linotype" w:eastAsia="Times New Roman" w:hAnsi="Palatino Linotype" w:cs="Arial"/>
          <w:sz w:val="24"/>
          <w:szCs w:val="24"/>
          <w:lang w:eastAsia="es-ES"/>
        </w:rPr>
        <w:t>Se</w:t>
      </w:r>
      <w:r w:rsidRPr="00593F5D">
        <w:rPr>
          <w:rFonts w:ascii="Palatino Linotype" w:eastAsia="Times New Roman" w:hAnsi="Palatino Linotype" w:cs="Arial"/>
          <w:b/>
          <w:sz w:val="24"/>
          <w:szCs w:val="24"/>
          <w:lang w:eastAsia="es-ES"/>
        </w:rPr>
        <w:t xml:space="preserve"> MODIFICA</w:t>
      </w:r>
      <w:r>
        <w:rPr>
          <w:rFonts w:ascii="Palatino Linotype" w:eastAsia="Times New Roman" w:hAnsi="Palatino Linotype" w:cs="Arial"/>
          <w:b/>
          <w:sz w:val="24"/>
          <w:szCs w:val="24"/>
          <w:lang w:eastAsia="es-ES"/>
        </w:rPr>
        <w:t>N</w:t>
      </w:r>
      <w:r w:rsidRPr="00593F5D">
        <w:rPr>
          <w:rFonts w:ascii="Palatino Linotype" w:eastAsia="Times New Roman" w:hAnsi="Palatino Linotype" w:cs="Arial"/>
          <w:b/>
          <w:sz w:val="24"/>
          <w:szCs w:val="24"/>
          <w:lang w:eastAsia="es-ES"/>
        </w:rPr>
        <w:t xml:space="preserve"> </w:t>
      </w:r>
      <w:r w:rsidRPr="00593F5D">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s</w:t>
      </w:r>
      <w:r w:rsidRPr="00593F5D">
        <w:rPr>
          <w:rFonts w:ascii="Palatino Linotype" w:eastAsia="Times New Roman" w:hAnsi="Palatino Linotype" w:cs="Arial"/>
          <w:sz w:val="24"/>
          <w:szCs w:val="24"/>
          <w:lang w:eastAsia="es-ES"/>
        </w:rPr>
        <w:t xml:space="preserve"> respuesta</w:t>
      </w:r>
      <w:r>
        <w:rPr>
          <w:rFonts w:ascii="Palatino Linotype" w:eastAsia="Times New Roman" w:hAnsi="Palatino Linotype" w:cs="Arial"/>
          <w:sz w:val="24"/>
          <w:szCs w:val="24"/>
          <w:lang w:eastAsia="es-ES"/>
        </w:rPr>
        <w:t>s</w:t>
      </w:r>
      <w:r w:rsidRPr="00593F5D">
        <w:rPr>
          <w:rFonts w:ascii="Palatino Linotype" w:eastAsia="Times New Roman" w:hAnsi="Palatino Linotype" w:cs="Arial"/>
          <w:sz w:val="24"/>
          <w:szCs w:val="24"/>
          <w:lang w:eastAsia="es-ES"/>
        </w:rPr>
        <w:t xml:space="preserve"> del </w:t>
      </w:r>
      <w:r w:rsidRPr="00593F5D">
        <w:rPr>
          <w:rFonts w:ascii="Palatino Linotype" w:eastAsia="Times New Roman" w:hAnsi="Palatino Linotype" w:cs="Arial"/>
          <w:b/>
          <w:sz w:val="24"/>
          <w:szCs w:val="24"/>
          <w:lang w:eastAsia="es-ES"/>
        </w:rPr>
        <w:t>Sujeto Obligado</w:t>
      </w:r>
      <w:r w:rsidRPr="00593F5D">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593F5D">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593F5D">
        <w:rPr>
          <w:rFonts w:ascii="Palatino Linotype" w:eastAsia="Times New Roman" w:hAnsi="Palatino Linotype" w:cs="Arial"/>
          <w:sz w:val="24"/>
          <w:szCs w:val="24"/>
          <w:lang w:eastAsia="es-ES"/>
        </w:rPr>
        <w:t xml:space="preserve"> de acceso a la información pública</w:t>
      </w:r>
      <w:r w:rsidRPr="00593F5D">
        <w:rPr>
          <w:rFonts w:ascii="Palatino Linotype" w:eastAsia="Times New Roman" w:hAnsi="Palatino Linotype" w:cs="Arial"/>
          <w:b/>
          <w:sz w:val="24"/>
          <w:szCs w:val="24"/>
          <w:lang w:eastAsia="es-ES"/>
        </w:rPr>
        <w:t xml:space="preserve"> </w:t>
      </w:r>
      <w:r w:rsidRPr="00434661">
        <w:rPr>
          <w:rFonts w:ascii="Palatino Linotype" w:hAnsi="Palatino Linotype" w:cs="Arial"/>
          <w:b/>
          <w:sz w:val="24"/>
          <w:szCs w:val="24"/>
        </w:rPr>
        <w:t>00417/DIFMETEPEC/IP/2022, 00418/DIFMETEPEC/IP/2022 y 0041</w:t>
      </w:r>
      <w:r w:rsidR="00EF4ECB">
        <w:rPr>
          <w:rFonts w:ascii="Palatino Linotype" w:hAnsi="Palatino Linotype" w:cs="Arial"/>
          <w:b/>
          <w:sz w:val="24"/>
          <w:szCs w:val="24"/>
        </w:rPr>
        <w:t>9</w:t>
      </w:r>
      <w:r w:rsidRPr="00434661">
        <w:rPr>
          <w:rFonts w:ascii="Palatino Linotype" w:hAnsi="Palatino Linotype" w:cs="Arial"/>
          <w:b/>
          <w:sz w:val="24"/>
          <w:szCs w:val="24"/>
        </w:rPr>
        <w:t>/DIFMETEPEC/IP/2022</w:t>
      </w:r>
      <w:r w:rsidRPr="00593F5D">
        <w:rPr>
          <w:rFonts w:ascii="Palatino Linotype" w:hAnsi="Palatino Linotype" w:cs="Arial"/>
          <w:sz w:val="24"/>
          <w:szCs w:val="24"/>
        </w:rPr>
        <w:t xml:space="preserve">, </w:t>
      </w:r>
      <w:r w:rsidRPr="00593F5D">
        <w:rPr>
          <w:rFonts w:ascii="Palatino Linotype" w:eastAsia="Times New Roman" w:hAnsi="Palatino Linotype" w:cs="Arial"/>
          <w:sz w:val="24"/>
          <w:szCs w:val="24"/>
          <w:lang w:eastAsia="es-ES"/>
        </w:rPr>
        <w:t>por resultar parcialmente</w:t>
      </w:r>
      <w:r w:rsidRPr="00593F5D">
        <w:rPr>
          <w:rFonts w:ascii="Palatino Linotype" w:eastAsia="Times New Roman" w:hAnsi="Palatino Linotype" w:cs="Arial"/>
          <w:b/>
          <w:sz w:val="24"/>
          <w:szCs w:val="24"/>
          <w:lang w:eastAsia="es-ES"/>
        </w:rPr>
        <w:t xml:space="preserve"> fundados </w:t>
      </w:r>
      <w:r w:rsidRPr="00593F5D">
        <w:rPr>
          <w:rFonts w:ascii="Palatino Linotype" w:eastAsia="Times New Roman" w:hAnsi="Palatino Linotype" w:cs="Arial"/>
          <w:sz w:val="24"/>
          <w:szCs w:val="24"/>
          <w:lang w:eastAsia="es-ES"/>
        </w:rPr>
        <w:t xml:space="preserve">los motivos de inconformidad vertidos por el </w:t>
      </w:r>
      <w:r w:rsidRPr="00593F5D">
        <w:rPr>
          <w:rFonts w:ascii="Palatino Linotype" w:eastAsia="Times New Roman" w:hAnsi="Palatino Linotype" w:cs="Arial"/>
          <w:b/>
          <w:sz w:val="24"/>
          <w:szCs w:val="24"/>
          <w:lang w:eastAsia="es-ES"/>
        </w:rPr>
        <w:t>Recurrente</w:t>
      </w:r>
      <w:r w:rsidRPr="00593F5D">
        <w:rPr>
          <w:rFonts w:ascii="Palatino Linotype" w:eastAsia="Times New Roman" w:hAnsi="Palatino Linotype" w:cs="Arial"/>
          <w:sz w:val="24"/>
          <w:szCs w:val="24"/>
          <w:lang w:eastAsia="es-ES"/>
        </w:rPr>
        <w:t>, en términos del considerandos</w:t>
      </w:r>
      <w:r w:rsidRPr="00593F5D">
        <w:rPr>
          <w:rFonts w:ascii="Palatino Linotype" w:eastAsia="Times New Roman" w:hAnsi="Palatino Linotype" w:cs="Arial"/>
          <w:b/>
          <w:sz w:val="24"/>
          <w:szCs w:val="24"/>
          <w:lang w:eastAsia="es-ES"/>
        </w:rPr>
        <w:t xml:space="preserve"> CUARTO </w:t>
      </w:r>
      <w:r w:rsidRPr="00593F5D">
        <w:rPr>
          <w:rFonts w:ascii="Palatino Linotype" w:eastAsia="Times New Roman" w:hAnsi="Palatino Linotype" w:cs="Arial"/>
          <w:sz w:val="24"/>
          <w:szCs w:val="24"/>
          <w:lang w:eastAsia="es-ES"/>
        </w:rPr>
        <w:t>de la presente Resolución.</w:t>
      </w:r>
    </w:p>
    <w:p w14:paraId="25F0FE2F" w14:textId="77777777" w:rsidR="00593F5D" w:rsidRPr="00593F5D" w:rsidRDefault="00593F5D" w:rsidP="00593F5D">
      <w:pPr>
        <w:spacing w:after="0" w:line="360" w:lineRule="auto"/>
        <w:ind w:right="-595"/>
        <w:jc w:val="both"/>
        <w:rPr>
          <w:rFonts w:ascii="Palatino Linotype" w:eastAsia="Times New Roman" w:hAnsi="Palatino Linotype" w:cs="Arial"/>
          <w:b/>
          <w:sz w:val="24"/>
          <w:szCs w:val="24"/>
          <w:lang w:eastAsia="es-ES"/>
        </w:rPr>
      </w:pPr>
    </w:p>
    <w:p w14:paraId="2954231F" w14:textId="77777777" w:rsidR="00593F5D" w:rsidRPr="00593F5D" w:rsidRDefault="00593F5D" w:rsidP="00593F5D">
      <w:pPr>
        <w:spacing w:after="0" w:line="360" w:lineRule="auto"/>
        <w:ind w:right="-595"/>
        <w:jc w:val="both"/>
        <w:rPr>
          <w:rFonts w:ascii="Palatino Linotype" w:eastAsia="Times New Roman" w:hAnsi="Palatino Linotype" w:cs="Arial"/>
          <w:b/>
          <w:sz w:val="24"/>
          <w:szCs w:val="24"/>
          <w:lang w:eastAsia="es-ES"/>
        </w:rPr>
      </w:pPr>
      <w:r w:rsidRPr="00593F5D">
        <w:rPr>
          <w:rFonts w:ascii="Palatino Linotype" w:eastAsia="Times New Roman" w:hAnsi="Palatino Linotype" w:cs="Arial"/>
          <w:b/>
          <w:sz w:val="24"/>
          <w:szCs w:val="24"/>
          <w:lang w:eastAsia="es-ES"/>
        </w:rPr>
        <w:t>SEGUNDO.</w:t>
      </w:r>
      <w:r w:rsidRPr="00593F5D">
        <w:rPr>
          <w:rFonts w:ascii="Palatino Linotype" w:eastAsia="Times New Roman" w:hAnsi="Palatino Linotype" w:cs="Tahoma"/>
          <w:sz w:val="24"/>
          <w:szCs w:val="24"/>
          <w:lang w:eastAsia="es-ES"/>
        </w:rPr>
        <w:t xml:space="preserve"> Se </w:t>
      </w:r>
      <w:r w:rsidRPr="00593F5D">
        <w:rPr>
          <w:rFonts w:ascii="Palatino Linotype" w:eastAsia="Times New Roman" w:hAnsi="Palatino Linotype" w:cs="Tahoma"/>
          <w:b/>
          <w:sz w:val="24"/>
          <w:szCs w:val="24"/>
          <w:lang w:eastAsia="es-ES"/>
        </w:rPr>
        <w:t xml:space="preserve">ORDENA </w:t>
      </w:r>
      <w:r w:rsidRPr="00593F5D">
        <w:rPr>
          <w:rFonts w:ascii="Palatino Linotype" w:eastAsia="Times New Roman" w:hAnsi="Palatino Linotype" w:cs="Tahoma"/>
          <w:sz w:val="24"/>
          <w:szCs w:val="24"/>
          <w:lang w:eastAsia="es-ES"/>
        </w:rPr>
        <w:t>al Sujeto Obligado</w:t>
      </w:r>
      <w:r w:rsidRPr="00593F5D">
        <w:rPr>
          <w:rFonts w:ascii="Palatino Linotype" w:eastAsia="Times New Roman" w:hAnsi="Palatino Linotype" w:cs="Tahoma"/>
          <w:b/>
          <w:sz w:val="24"/>
          <w:szCs w:val="24"/>
          <w:lang w:eastAsia="es-ES"/>
        </w:rPr>
        <w:t xml:space="preserve">, </w:t>
      </w:r>
      <w:r w:rsidRPr="00593F5D">
        <w:rPr>
          <w:rFonts w:ascii="Palatino Linotype" w:eastAsia="Times New Roman" w:hAnsi="Palatino Linotype" w:cs="Tahoma"/>
          <w:sz w:val="24"/>
          <w:szCs w:val="24"/>
          <w:lang w:eastAsia="es-ES"/>
        </w:rPr>
        <w:t>a efecto de que entregue, vía</w:t>
      </w:r>
      <w:r w:rsidRPr="00593F5D">
        <w:rPr>
          <w:rFonts w:ascii="Palatino Linotype" w:eastAsia="Times New Roman" w:hAnsi="Palatino Linotype" w:cs="Tahoma"/>
          <w:b/>
          <w:sz w:val="24"/>
          <w:szCs w:val="24"/>
          <w:lang w:eastAsia="es-ES"/>
        </w:rPr>
        <w:t xml:space="preserve"> </w:t>
      </w:r>
      <w:r w:rsidRPr="00593F5D">
        <w:rPr>
          <w:rFonts w:ascii="Palatino Linotype" w:eastAsia="Calibri" w:hAnsi="Palatino Linotype" w:cs="Tahoma"/>
          <w:bCs/>
          <w:sz w:val="24"/>
          <w:szCs w:val="24"/>
        </w:rPr>
        <w:t>Sistema de Acceso a la Información Mexiquense (SAIMEX)</w:t>
      </w:r>
      <w:r>
        <w:rPr>
          <w:rFonts w:ascii="Palatino Linotype" w:eastAsia="Calibri" w:hAnsi="Palatino Linotype" w:cs="Tahoma"/>
          <w:bCs/>
          <w:sz w:val="24"/>
          <w:szCs w:val="24"/>
        </w:rPr>
        <w:t>,</w:t>
      </w:r>
      <w:r w:rsidRPr="00593F5D">
        <w:rPr>
          <w:rFonts w:ascii="Palatino Linotype" w:eastAsia="Calibri" w:hAnsi="Palatino Linotype" w:cs="Tahoma"/>
          <w:bCs/>
          <w:sz w:val="24"/>
          <w:szCs w:val="24"/>
        </w:rPr>
        <w:t xml:space="preserve"> lo siguiente: </w:t>
      </w:r>
    </w:p>
    <w:p w14:paraId="1BD43222" w14:textId="77777777" w:rsidR="00593F5D" w:rsidRPr="00593F5D" w:rsidRDefault="00593F5D" w:rsidP="00593F5D">
      <w:pPr>
        <w:spacing w:after="0" w:line="360" w:lineRule="auto"/>
        <w:ind w:right="-595"/>
        <w:jc w:val="both"/>
        <w:rPr>
          <w:rFonts w:ascii="Palatino Linotype" w:eastAsia="Times New Roman" w:hAnsi="Palatino Linotype" w:cs="Times New Roman"/>
          <w:sz w:val="24"/>
          <w:szCs w:val="24"/>
          <w:lang w:eastAsia="es-ES"/>
        </w:rPr>
      </w:pPr>
    </w:p>
    <w:p w14:paraId="3693FBF9" w14:textId="77777777" w:rsidR="00593F5D" w:rsidRPr="00593F5D" w:rsidRDefault="00593F5D" w:rsidP="00593F5D">
      <w:pPr>
        <w:pStyle w:val="Prrafodelista"/>
        <w:numPr>
          <w:ilvl w:val="0"/>
          <w:numId w:val="9"/>
        </w:numPr>
        <w:autoSpaceDE w:val="0"/>
        <w:autoSpaceDN w:val="0"/>
        <w:adjustRightInd w:val="0"/>
        <w:spacing w:line="360" w:lineRule="auto"/>
        <w:jc w:val="both"/>
        <w:rPr>
          <w:rFonts w:ascii="Palatino Linotype" w:hAnsi="Palatino Linotype" w:cs="Arial"/>
        </w:rPr>
      </w:pPr>
      <w:r w:rsidRPr="00593F5D">
        <w:rPr>
          <w:rFonts w:ascii="Palatino Linotype" w:hAnsi="Palatino Linotype" w:cs="Arial"/>
        </w:rPr>
        <w:t xml:space="preserve">Acuerdo de </w:t>
      </w:r>
      <w:r>
        <w:rPr>
          <w:rFonts w:ascii="Palatino Linotype" w:hAnsi="Palatino Linotype" w:cs="Arial"/>
        </w:rPr>
        <w:t xml:space="preserve">clasificación como información confidencial, respecto el certificado médico de la servidora pública señalada en solicitudes de información, de </w:t>
      </w:r>
      <w:r>
        <w:rPr>
          <w:rFonts w:ascii="Palatino Linotype" w:hAnsi="Palatino Linotype" w:cs="Arial"/>
        </w:rPr>
        <w:lastRenderedPageBreak/>
        <w:t xml:space="preserve">conformidad con los artículos 49 fracción II, 122 párrafo primero, 132 fracción II, y 143 de la </w:t>
      </w:r>
      <w:r w:rsidRPr="00593F5D">
        <w:rPr>
          <w:rFonts w:ascii="Palatino Linotype" w:hAnsi="Palatino Linotype" w:cs="Arial"/>
        </w:rPr>
        <w:t>Ley de Transparencia y Acceso a la Información</w:t>
      </w:r>
      <w:r>
        <w:rPr>
          <w:rFonts w:ascii="Palatino Linotype" w:hAnsi="Palatino Linotype" w:cs="Arial"/>
        </w:rPr>
        <w:t xml:space="preserve"> </w:t>
      </w:r>
      <w:r w:rsidRPr="00593F5D">
        <w:rPr>
          <w:rFonts w:ascii="Palatino Linotype" w:hAnsi="Palatino Linotype" w:cs="Arial"/>
        </w:rPr>
        <w:t>Pública del Estado de México y Municipios</w:t>
      </w:r>
      <w:r>
        <w:rPr>
          <w:rFonts w:ascii="Palatino Linotype" w:hAnsi="Palatino Linotype" w:cs="Arial"/>
        </w:rPr>
        <w:t>.</w:t>
      </w:r>
    </w:p>
    <w:p w14:paraId="66364D15" w14:textId="77777777" w:rsidR="00593F5D" w:rsidRPr="00593F5D" w:rsidRDefault="00593F5D" w:rsidP="00593F5D">
      <w:pPr>
        <w:spacing w:after="0" w:line="360" w:lineRule="auto"/>
        <w:ind w:right="-595"/>
        <w:jc w:val="both"/>
        <w:rPr>
          <w:rFonts w:ascii="Palatino Linotype" w:eastAsia="Times New Roman" w:hAnsi="Palatino Linotype" w:cs="Times New Roman"/>
          <w:sz w:val="24"/>
          <w:szCs w:val="24"/>
          <w:lang w:val="es-ES" w:eastAsia="es-ES"/>
        </w:rPr>
      </w:pPr>
    </w:p>
    <w:p w14:paraId="4C37FF5C" w14:textId="77777777" w:rsidR="00593F5D" w:rsidRPr="00593F5D" w:rsidRDefault="00593F5D" w:rsidP="00593F5D">
      <w:pPr>
        <w:spacing w:after="0" w:line="360" w:lineRule="auto"/>
        <w:jc w:val="both"/>
        <w:rPr>
          <w:rFonts w:ascii="Palatino Linotype" w:eastAsia="Times New Roman" w:hAnsi="Palatino Linotype" w:cs="Tahoma"/>
          <w:bCs/>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593F5D">
        <w:rPr>
          <w:rFonts w:ascii="Palatino Linotype" w:eastAsia="Times New Roman" w:hAnsi="Palatino Linotype" w:cs="Tahoma"/>
          <w:b/>
          <w:sz w:val="24"/>
          <w:szCs w:val="24"/>
          <w:lang w:eastAsia="es-ES"/>
        </w:rPr>
        <w:t xml:space="preserve">NOTIFÍQUESE </w:t>
      </w:r>
      <w:r w:rsidRPr="00593F5D">
        <w:rPr>
          <w:rFonts w:ascii="Palatino Linotype" w:eastAsia="Times New Roman" w:hAnsi="Palatino Linotype" w:cs="Tahoma"/>
          <w:sz w:val="24"/>
          <w:szCs w:val="24"/>
          <w:lang w:eastAsia="es-ES"/>
        </w:rPr>
        <w:t xml:space="preserve">la presente Resolución al Titular de la Unidad de Transparencia del </w:t>
      </w:r>
      <w:r w:rsidRPr="00593F5D">
        <w:rPr>
          <w:rFonts w:ascii="Palatino Linotype" w:eastAsia="Times New Roman" w:hAnsi="Palatino Linotype" w:cs="Tahoma"/>
          <w:b/>
          <w:sz w:val="24"/>
          <w:szCs w:val="24"/>
          <w:lang w:eastAsia="es-ES"/>
        </w:rPr>
        <w:t>Sujeto Obligado</w:t>
      </w:r>
      <w:r w:rsidRPr="00593F5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B4C595F" w14:textId="77777777" w:rsidR="00593F5D" w:rsidRPr="00593F5D" w:rsidRDefault="00593F5D" w:rsidP="00593F5D">
      <w:pPr>
        <w:spacing w:after="0" w:line="360" w:lineRule="auto"/>
        <w:ind w:right="-595"/>
        <w:jc w:val="both"/>
        <w:rPr>
          <w:rFonts w:ascii="Palatino Linotype" w:eastAsia="Times New Roman" w:hAnsi="Palatino Linotype" w:cs="Tahoma"/>
          <w:bCs/>
          <w:sz w:val="24"/>
          <w:szCs w:val="24"/>
          <w:lang w:eastAsia="es-ES"/>
        </w:rPr>
      </w:pPr>
    </w:p>
    <w:p w14:paraId="5B0D4908" w14:textId="77777777" w:rsidR="00593F5D" w:rsidRDefault="00593F5D" w:rsidP="00593F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7B7A89A" w14:textId="77777777" w:rsidR="00C25215" w:rsidRPr="00593F5D" w:rsidRDefault="00C25215" w:rsidP="00593F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CBD69D" w14:textId="77777777" w:rsidR="00593F5D" w:rsidRDefault="00593F5D" w:rsidP="00593F5D">
      <w:pPr>
        <w:autoSpaceDE w:val="0"/>
        <w:autoSpaceDN w:val="0"/>
        <w:adjustRightInd w:val="0"/>
        <w:spacing w:after="0" w:line="360" w:lineRule="auto"/>
        <w:jc w:val="both"/>
        <w:rPr>
          <w:rFonts w:ascii="Palatino Linotype" w:hAnsi="Palatino Linotype" w:cs="Arial"/>
          <w:sz w:val="24"/>
          <w:szCs w:val="24"/>
        </w:rPr>
      </w:pPr>
      <w:r w:rsidRPr="00593F5D">
        <w:rPr>
          <w:rFonts w:ascii="Palatino Linotype" w:hAnsi="Palatino Linotype"/>
          <w:b/>
          <w:sz w:val="28"/>
          <w:szCs w:val="28"/>
        </w:rPr>
        <w:t>QUINTO</w:t>
      </w:r>
      <w:r w:rsidRPr="00593F5D">
        <w:rPr>
          <w:rFonts w:ascii="Palatino Linotype" w:hAnsi="Palatino Linotype"/>
          <w:b/>
          <w:sz w:val="24"/>
          <w:szCs w:val="24"/>
        </w:rPr>
        <w:t xml:space="preserve">. </w:t>
      </w:r>
      <w:r w:rsidRPr="00593F5D">
        <w:rPr>
          <w:rFonts w:ascii="Palatino Linotype" w:hAnsi="Palatino Linotype" w:cs="Arial"/>
          <w:b/>
          <w:sz w:val="24"/>
          <w:szCs w:val="24"/>
        </w:rPr>
        <w:t>Notifíquese</w:t>
      </w:r>
      <w:r w:rsidRPr="00593F5D">
        <w:rPr>
          <w:rFonts w:ascii="Palatino Linotype" w:hAnsi="Palatino Linotype" w:cs="Arial"/>
          <w:sz w:val="24"/>
          <w:szCs w:val="24"/>
        </w:rPr>
        <w:t xml:space="preserve"> a través del Sistema de Acceso a la Información Mexiquense (SAIMEX), al </w:t>
      </w:r>
      <w:r w:rsidRPr="00593F5D">
        <w:rPr>
          <w:rFonts w:ascii="Palatino Linotype" w:hAnsi="Palatino Linotype" w:cs="Arial"/>
          <w:b/>
          <w:sz w:val="24"/>
          <w:szCs w:val="24"/>
        </w:rPr>
        <w:t>Recurrente</w:t>
      </w:r>
      <w:r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w:t>
      </w:r>
      <w:r w:rsidRPr="00593F5D">
        <w:rPr>
          <w:rFonts w:ascii="Palatino Linotype" w:hAnsi="Palatino Linotype" w:cs="Arial"/>
          <w:sz w:val="24"/>
          <w:szCs w:val="24"/>
        </w:rPr>
        <w:lastRenderedPageBreak/>
        <w:t>Acceso a la Información y Protección de Datos Personales, o bien, vía Juicio de Amparo en los términos de las leyes aplicables.</w:t>
      </w:r>
    </w:p>
    <w:p w14:paraId="65F5277D" w14:textId="77777777" w:rsidR="00C25215" w:rsidRDefault="00C25215" w:rsidP="00593F5D">
      <w:pPr>
        <w:autoSpaceDE w:val="0"/>
        <w:autoSpaceDN w:val="0"/>
        <w:adjustRightInd w:val="0"/>
        <w:spacing w:after="0" w:line="360" w:lineRule="auto"/>
        <w:jc w:val="both"/>
        <w:rPr>
          <w:rFonts w:ascii="Palatino Linotype" w:hAnsi="Palatino Linotype"/>
          <w:sz w:val="24"/>
          <w:szCs w:val="24"/>
          <w:lang w:eastAsia="es-ES_tradnl"/>
        </w:rPr>
      </w:pPr>
    </w:p>
    <w:p w14:paraId="08F8DA2E" w14:textId="77777777" w:rsidR="00C25215" w:rsidRPr="00593F5D" w:rsidRDefault="00C25215" w:rsidP="00593F5D">
      <w:pPr>
        <w:autoSpaceDE w:val="0"/>
        <w:autoSpaceDN w:val="0"/>
        <w:adjustRightInd w:val="0"/>
        <w:spacing w:after="0" w:line="360" w:lineRule="auto"/>
        <w:jc w:val="both"/>
        <w:rPr>
          <w:rFonts w:ascii="Palatino Linotype" w:hAnsi="Palatino Linotype"/>
          <w:sz w:val="24"/>
          <w:szCs w:val="24"/>
          <w:lang w:eastAsia="es-ES_tradnl"/>
        </w:rPr>
      </w:pPr>
    </w:p>
    <w:p w14:paraId="4DD6BC2D"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ASÍ LO RESUELVE, POR UNANIMIDAD DE VOTOS EL PLENO DEL</w:t>
      </w:r>
      <w:r w:rsidRPr="004346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3466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EF4ECB">
        <w:rPr>
          <w:rFonts w:ascii="Palatino Linotype" w:hAnsi="Palatino Linotype" w:cs="Arial"/>
          <w:sz w:val="24"/>
          <w:szCs w:val="24"/>
        </w:rPr>
        <w:t>SEXTA</w:t>
      </w:r>
      <w:r w:rsidRPr="00434661">
        <w:rPr>
          <w:rFonts w:ascii="Palatino Linotype" w:hAnsi="Palatino Linotype" w:cs="Arial"/>
          <w:sz w:val="24"/>
          <w:szCs w:val="24"/>
        </w:rPr>
        <w:t xml:space="preserve"> SESIÓN ORDINARIA CELEBRADA EL</w:t>
      </w:r>
      <w:r w:rsidR="00EF4ECB">
        <w:rPr>
          <w:rFonts w:ascii="Palatino Linotype" w:hAnsi="Palatino Linotype" w:cs="Arial"/>
          <w:sz w:val="24"/>
          <w:szCs w:val="24"/>
        </w:rPr>
        <w:t xml:space="preserve"> CUATRO DE MAYO </w:t>
      </w:r>
      <w:r w:rsidRPr="00434661">
        <w:rPr>
          <w:rFonts w:ascii="Palatino Linotype" w:hAnsi="Palatino Linotype" w:cs="Arial"/>
          <w:sz w:val="24"/>
          <w:szCs w:val="24"/>
        </w:rPr>
        <w:t>DE DOS MIL VEINTIDÓS, ANTE EL ANTE EL SECRETARIO TÉCNICO DEL PLENO, ALEXIS TAPIA RAMÍREZ. -------------------------------</w:t>
      </w:r>
      <w:r w:rsidR="00EF4ECB">
        <w:rPr>
          <w:rFonts w:ascii="Palatino Linotype" w:hAnsi="Palatino Linotype" w:cs="Arial"/>
          <w:sz w:val="24"/>
          <w:szCs w:val="24"/>
        </w:rPr>
        <w:t>-------------</w:t>
      </w:r>
      <w:r w:rsidRPr="00434661">
        <w:rPr>
          <w:rFonts w:ascii="Palatino Linotype" w:hAnsi="Palatino Linotype" w:cs="Arial"/>
          <w:sz w:val="24"/>
          <w:szCs w:val="24"/>
        </w:rPr>
        <w:t>--------------------------------------------</w:t>
      </w:r>
    </w:p>
    <w:p w14:paraId="41FDDD4B"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431F6302"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2626189F"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1E8B5DE3"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639D83F0"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2CDB6A0D"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788042B8"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6B8C906A"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0A8D3137" w14:textId="77777777" w:rsidR="00324F74" w:rsidRPr="00434661" w:rsidRDefault="00324F74" w:rsidP="00324F74">
      <w:pPr>
        <w:spacing w:after="0" w:line="360" w:lineRule="auto"/>
        <w:jc w:val="both"/>
        <w:rPr>
          <w:rFonts w:ascii="Palatino Linotype" w:hAnsi="Palatino Linotype" w:cs="Arial"/>
          <w:sz w:val="24"/>
          <w:szCs w:val="24"/>
        </w:rPr>
      </w:pPr>
      <w:r w:rsidRPr="00434661">
        <w:rPr>
          <w:rFonts w:ascii="Palatino Linotype" w:hAnsi="Palatino Linotype" w:cs="Arial"/>
          <w:sz w:val="24"/>
          <w:szCs w:val="24"/>
        </w:rPr>
        <w:t>-----------------------------------------------------------------------------------------------------------------</w:t>
      </w:r>
    </w:p>
    <w:p w14:paraId="65A5C473" w14:textId="77777777" w:rsidR="00324F74" w:rsidRPr="00434661" w:rsidRDefault="00324F74" w:rsidP="00324F74">
      <w:pPr>
        <w:spacing w:after="0" w:line="360" w:lineRule="auto"/>
        <w:jc w:val="both"/>
        <w:rPr>
          <w:rFonts w:ascii="Palatino Linotype" w:hAnsi="Palatino Linotype" w:cs="Arial"/>
          <w:sz w:val="20"/>
        </w:rPr>
      </w:pPr>
      <w:r w:rsidRPr="00434661">
        <w:rPr>
          <w:rFonts w:ascii="Palatino Linotype" w:hAnsi="Palatino Linotype" w:cs="Arial"/>
          <w:sz w:val="20"/>
        </w:rPr>
        <w:t>CCR/HAP</w:t>
      </w:r>
    </w:p>
    <w:p w14:paraId="236E55D5" w14:textId="77777777" w:rsidR="00324F74" w:rsidRPr="00434661" w:rsidRDefault="00324F74" w:rsidP="00324F74">
      <w:pPr>
        <w:spacing w:after="0" w:line="360" w:lineRule="auto"/>
        <w:jc w:val="both"/>
        <w:rPr>
          <w:rFonts w:ascii="Palatino Linotype" w:hAnsi="Palatino Linotype" w:cs="Arial"/>
          <w:sz w:val="24"/>
          <w:szCs w:val="24"/>
        </w:rPr>
      </w:pPr>
    </w:p>
    <w:p w14:paraId="5ADF8EFD" w14:textId="77777777" w:rsidR="00324F74" w:rsidRPr="00434661" w:rsidRDefault="00324F74" w:rsidP="00324F74">
      <w:pPr>
        <w:spacing w:after="0" w:line="360" w:lineRule="auto"/>
        <w:jc w:val="both"/>
        <w:rPr>
          <w:rFonts w:ascii="Palatino Linotype" w:hAnsi="Palatino Linotype" w:cs="Arial"/>
          <w:sz w:val="24"/>
          <w:szCs w:val="24"/>
        </w:rPr>
      </w:pPr>
    </w:p>
    <w:p w14:paraId="4D7D6C1B" w14:textId="77777777" w:rsidR="00324F74" w:rsidRPr="00434661" w:rsidRDefault="00324F74" w:rsidP="00324F74">
      <w:pPr>
        <w:spacing w:after="0" w:line="360" w:lineRule="auto"/>
        <w:jc w:val="both"/>
        <w:rPr>
          <w:rFonts w:ascii="Palatino Linotype" w:hAnsi="Palatino Linotype" w:cs="Arial"/>
          <w:sz w:val="24"/>
          <w:szCs w:val="24"/>
        </w:rPr>
      </w:pPr>
    </w:p>
    <w:p w14:paraId="5FA92CBC" w14:textId="77777777" w:rsidR="00324F74" w:rsidRPr="00434661" w:rsidRDefault="00324F74" w:rsidP="00324F74">
      <w:pPr>
        <w:spacing w:after="0"/>
        <w:rPr>
          <w:rFonts w:ascii="Palatino Linotype" w:hAnsi="Palatino Linotype"/>
        </w:rPr>
      </w:pPr>
    </w:p>
    <w:p w14:paraId="78261BD5" w14:textId="77777777" w:rsidR="00324F74" w:rsidRPr="00434661" w:rsidRDefault="00324F74" w:rsidP="00324F74">
      <w:pPr>
        <w:spacing w:after="0"/>
        <w:rPr>
          <w:rFonts w:ascii="Palatino Linotype" w:hAnsi="Palatino Linotype"/>
        </w:rPr>
      </w:pPr>
    </w:p>
    <w:p w14:paraId="6906BE07" w14:textId="77777777" w:rsidR="00324F74" w:rsidRPr="00434661" w:rsidRDefault="00324F74" w:rsidP="00324F74">
      <w:pPr>
        <w:spacing w:after="0"/>
        <w:rPr>
          <w:rFonts w:ascii="Palatino Linotype" w:hAnsi="Palatino Linotype"/>
        </w:rPr>
      </w:pPr>
    </w:p>
    <w:p w14:paraId="42B4F1ED" w14:textId="77777777" w:rsidR="00324F74" w:rsidRPr="00434661" w:rsidRDefault="00324F74" w:rsidP="00324F74">
      <w:pPr>
        <w:spacing w:after="0"/>
        <w:rPr>
          <w:rFonts w:ascii="Palatino Linotype" w:hAnsi="Palatino Linotype"/>
        </w:rPr>
      </w:pPr>
    </w:p>
    <w:p w14:paraId="32B1F3B4" w14:textId="77777777" w:rsidR="00324F74" w:rsidRPr="00434661" w:rsidRDefault="00324F74" w:rsidP="00324F74">
      <w:pPr>
        <w:rPr>
          <w:rFonts w:ascii="Palatino Linotype" w:hAnsi="Palatino Linotype"/>
        </w:rPr>
      </w:pPr>
    </w:p>
    <w:p w14:paraId="6FDF1BBA" w14:textId="77777777" w:rsidR="00324F74" w:rsidRPr="00434661" w:rsidRDefault="00324F74" w:rsidP="00324F74">
      <w:pPr>
        <w:rPr>
          <w:rFonts w:ascii="Palatino Linotype" w:hAnsi="Palatino Linotype"/>
        </w:rPr>
      </w:pPr>
    </w:p>
    <w:p w14:paraId="5D379884" w14:textId="77777777" w:rsidR="00324F74" w:rsidRPr="00434661" w:rsidRDefault="00324F74" w:rsidP="00324F74">
      <w:pPr>
        <w:rPr>
          <w:rFonts w:ascii="Palatino Linotype" w:hAnsi="Palatino Linotype"/>
        </w:rPr>
      </w:pPr>
    </w:p>
    <w:p w14:paraId="38E2FA29" w14:textId="77777777" w:rsidR="00B535E6" w:rsidRPr="00434661" w:rsidRDefault="00B535E6">
      <w:pPr>
        <w:rPr>
          <w:rFonts w:ascii="Palatino Linotype" w:hAnsi="Palatino Linotype"/>
        </w:rPr>
      </w:pPr>
    </w:p>
    <w:sectPr w:rsidR="00B535E6" w:rsidRPr="00434661" w:rsidSect="00B535E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3A18" w14:textId="77777777" w:rsidR="00184F16" w:rsidRDefault="00184F16" w:rsidP="00324F74">
      <w:pPr>
        <w:spacing w:after="0" w:line="240" w:lineRule="auto"/>
      </w:pPr>
      <w:r>
        <w:separator/>
      </w:r>
    </w:p>
  </w:endnote>
  <w:endnote w:type="continuationSeparator" w:id="0">
    <w:p w14:paraId="3B9F4F9D" w14:textId="77777777" w:rsidR="00184F16" w:rsidRDefault="00184F16" w:rsidP="0032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BC30243" w14:textId="77777777" w:rsidR="00810480" w:rsidRPr="002D6DD8" w:rsidRDefault="00810480" w:rsidP="00B535E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4ECB">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4ECB">
              <w:rPr>
                <w:rFonts w:ascii="Palatino Linotype" w:hAnsi="Palatino Linotype"/>
                <w:bCs/>
                <w:noProof/>
                <w:sz w:val="20"/>
              </w:rPr>
              <w:t>29</w:t>
            </w:r>
            <w:r>
              <w:rPr>
                <w:rFonts w:ascii="Palatino Linotype" w:hAnsi="Palatino Linotype"/>
                <w:bCs/>
                <w:noProof/>
                <w:sz w:val="20"/>
              </w:rPr>
              <w:fldChar w:fldCharType="end"/>
            </w:r>
          </w:p>
        </w:sdtContent>
      </w:sdt>
    </w:sdtContent>
  </w:sdt>
  <w:p w14:paraId="333ABD93" w14:textId="77777777" w:rsidR="00810480" w:rsidRDefault="008104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2F08" w14:textId="77777777" w:rsidR="00810480" w:rsidRPr="000B69FA" w:rsidRDefault="00810480" w:rsidP="00B535E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4E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4ECB">
      <w:rPr>
        <w:rFonts w:ascii="Palatino Linotype" w:hAnsi="Palatino Linotype"/>
        <w:bCs/>
        <w:noProof/>
        <w:sz w:val="20"/>
      </w:rPr>
      <w:t>29</w:t>
    </w:r>
    <w:r>
      <w:rPr>
        <w:rFonts w:ascii="Palatino Linotype" w:hAnsi="Palatino Linotype"/>
        <w:bCs/>
        <w:noProof/>
        <w:sz w:val="20"/>
      </w:rPr>
      <w:fldChar w:fldCharType="end"/>
    </w:r>
  </w:p>
  <w:p w14:paraId="381E30FB" w14:textId="77777777" w:rsidR="00810480" w:rsidRDefault="008104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48B3" w14:textId="77777777" w:rsidR="00184F16" w:rsidRDefault="00184F16" w:rsidP="00324F74">
      <w:pPr>
        <w:spacing w:after="0" w:line="240" w:lineRule="auto"/>
      </w:pPr>
      <w:r>
        <w:separator/>
      </w:r>
    </w:p>
  </w:footnote>
  <w:footnote w:type="continuationSeparator" w:id="0">
    <w:p w14:paraId="7B3E5670" w14:textId="77777777" w:rsidR="00184F16" w:rsidRDefault="00184F16" w:rsidP="00324F74">
      <w:pPr>
        <w:spacing w:after="0" w:line="240" w:lineRule="auto"/>
      </w:pPr>
      <w:r>
        <w:continuationSeparator/>
      </w:r>
    </w:p>
  </w:footnote>
  <w:footnote w:id="1">
    <w:p w14:paraId="2D6AECC2" w14:textId="77777777" w:rsidR="00810480" w:rsidRPr="00946E1F" w:rsidRDefault="00810480" w:rsidP="00324F7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A099BF3" w14:textId="77777777" w:rsidR="00810480" w:rsidRDefault="00810480" w:rsidP="000B3D58">
      <w:pPr>
        <w:pStyle w:val="Textonotapie"/>
        <w:jc w:val="both"/>
      </w:pPr>
      <w:r>
        <w:rPr>
          <w:rStyle w:val="Refdenotaalpie"/>
        </w:rPr>
        <w:footnoteRef/>
      </w:r>
      <w:r>
        <w:t xml:space="preserve"> </w:t>
      </w:r>
      <w:r w:rsidRPr="00442E1A">
        <w:rPr>
          <w:rFonts w:ascii="Palatino Linotype" w:hAnsi="Palatino Linotype"/>
        </w:rPr>
        <w:t xml:space="preserve">El formato </w:t>
      </w:r>
      <w:r w:rsidRPr="000B3D58">
        <w:rPr>
          <w:rFonts w:ascii="Palatino Linotype" w:hAnsi="Palatino Linotype"/>
          <w:b/>
        </w:rPr>
        <w:t>PDF</w:t>
      </w:r>
      <w:r w:rsidRPr="00442E1A">
        <w:rPr>
          <w:rFonts w:ascii="Palatino Linotype" w:hAnsi="Palatino Linotype"/>
        </w:rPr>
        <w:t xml:space="preserve"> (Portable </w:t>
      </w:r>
      <w:proofErr w:type="spellStart"/>
      <w:r w:rsidRPr="00442E1A">
        <w:rPr>
          <w:rFonts w:ascii="Palatino Linotype" w:hAnsi="Palatino Linotype"/>
        </w:rPr>
        <w:t>Document</w:t>
      </w:r>
      <w:proofErr w:type="spellEnd"/>
      <w:r w:rsidRPr="00442E1A">
        <w:rPr>
          <w:rFonts w:ascii="Palatino Linotype" w:hAnsi="Palatino Linotype"/>
        </w:rPr>
        <w:t xml:space="preserve"> </w:t>
      </w:r>
      <w:proofErr w:type="spellStart"/>
      <w:r w:rsidRPr="00442E1A">
        <w:rPr>
          <w:rFonts w:ascii="Palatino Linotype" w:hAnsi="Palatino Linotype"/>
        </w:rPr>
        <w:t>Format</w:t>
      </w:r>
      <w:proofErr w:type="spellEnd"/>
      <w:r w:rsidRPr="00442E1A">
        <w:rPr>
          <w:rFonts w:ascii="Palatino Linotype" w:hAnsi="Palatino Linotype"/>
        </w:rPr>
        <w:t>, Formato de documento portátil) es un formato de archivo universal que conserva las fuentes, las imágenes y la maquetación de los documentos originales creados en una amplia gama de aplicaciones y plataformas.</w:t>
      </w:r>
    </w:p>
  </w:footnote>
  <w:footnote w:id="3">
    <w:p w14:paraId="5DB0B26F" w14:textId="77777777" w:rsidR="00810480" w:rsidRPr="00432894" w:rsidRDefault="00810480" w:rsidP="00B535E6">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5EBA4196" w14:textId="77777777" w:rsidR="00810480" w:rsidRPr="00F25C5C" w:rsidRDefault="00810480" w:rsidP="00B535E6">
      <w:pPr>
        <w:pStyle w:val="Textonotapie"/>
        <w:jc w:val="both"/>
      </w:pPr>
      <w:r w:rsidRPr="00F163F4">
        <w:rPr>
          <w:rFonts w:ascii="Palatino Linotype" w:hAnsi="Palatino Linotype"/>
          <w:b/>
          <w:i/>
          <w:sz w:val="18"/>
        </w:rPr>
        <w:t xml:space="preserve">II. </w:t>
      </w:r>
      <w:r w:rsidRPr="00F163F4">
        <w:rPr>
          <w:rFonts w:ascii="Palatino Linotype" w:hAnsi="Palatino Linotype"/>
          <w:i/>
          <w:sz w:val="18"/>
        </w:rPr>
        <w:t>La clasificación de la información</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10480" w14:paraId="0039CD8D" w14:textId="77777777" w:rsidTr="00B535E6">
      <w:trPr>
        <w:trHeight w:val="227"/>
      </w:trPr>
      <w:tc>
        <w:tcPr>
          <w:tcW w:w="5246" w:type="dxa"/>
          <w:hideMark/>
        </w:tcPr>
        <w:p w14:paraId="0B2A0255" w14:textId="77777777" w:rsidR="00810480" w:rsidRPr="00641471" w:rsidRDefault="00810480" w:rsidP="00B535E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5A82FAC" w14:textId="77777777" w:rsidR="00810480" w:rsidRPr="00641471" w:rsidRDefault="00810480" w:rsidP="0094454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1580/INFOEM/IP/RR/2022 y acumulados</w:t>
          </w:r>
        </w:p>
      </w:tc>
    </w:tr>
    <w:tr w:rsidR="00810480" w14:paraId="748474C6" w14:textId="77777777" w:rsidTr="00B535E6">
      <w:trPr>
        <w:trHeight w:val="242"/>
      </w:trPr>
      <w:tc>
        <w:tcPr>
          <w:tcW w:w="5246" w:type="dxa"/>
          <w:hideMark/>
        </w:tcPr>
        <w:p w14:paraId="448F5B8F" w14:textId="77777777" w:rsidR="00810480" w:rsidRPr="00641471" w:rsidRDefault="00810480" w:rsidP="00B535E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AB865C6" w14:textId="77777777" w:rsidR="00810480" w:rsidRDefault="00810480" w:rsidP="00B535E6">
          <w:pPr>
            <w:spacing w:after="120" w:line="256" w:lineRule="auto"/>
            <w:ind w:left="-486" w:right="214" w:firstLine="284"/>
            <w:jc w:val="right"/>
            <w:rPr>
              <w:rFonts w:ascii="Palatino Linotype" w:hAnsi="Palatino Linotype" w:cs="Arial"/>
              <w:b/>
              <w:szCs w:val="20"/>
            </w:rPr>
          </w:pPr>
          <w:r w:rsidRPr="0094454A">
            <w:rPr>
              <w:rFonts w:ascii="Palatino Linotype" w:hAnsi="Palatino Linotype" w:cs="Arial"/>
              <w:b/>
              <w:szCs w:val="20"/>
            </w:rPr>
            <w:t xml:space="preserve">Sistema Municipal Para el Desarrollo </w:t>
          </w:r>
        </w:p>
        <w:p w14:paraId="1F254994" w14:textId="77777777" w:rsidR="00810480" w:rsidRPr="00641471" w:rsidRDefault="00810480" w:rsidP="00B535E6">
          <w:pPr>
            <w:spacing w:after="120" w:line="256" w:lineRule="auto"/>
            <w:ind w:left="-486" w:right="214" w:firstLine="284"/>
            <w:jc w:val="right"/>
            <w:rPr>
              <w:rFonts w:ascii="Palatino Linotype" w:hAnsi="Palatino Linotype" w:cs="Arial"/>
              <w:b/>
              <w:szCs w:val="20"/>
            </w:rPr>
          </w:pPr>
          <w:r w:rsidRPr="0094454A">
            <w:rPr>
              <w:rFonts w:ascii="Palatino Linotype" w:hAnsi="Palatino Linotype" w:cs="Arial"/>
              <w:b/>
              <w:szCs w:val="20"/>
            </w:rPr>
            <w:t>Integral de la Familia de Metepec</w:t>
          </w:r>
        </w:p>
      </w:tc>
    </w:tr>
    <w:tr w:rsidR="00810480" w14:paraId="39927226" w14:textId="77777777" w:rsidTr="00B535E6">
      <w:trPr>
        <w:trHeight w:val="342"/>
      </w:trPr>
      <w:tc>
        <w:tcPr>
          <w:tcW w:w="5246" w:type="dxa"/>
          <w:hideMark/>
        </w:tcPr>
        <w:p w14:paraId="1880D11C" w14:textId="77777777" w:rsidR="00810480" w:rsidRPr="00641471" w:rsidRDefault="00810480" w:rsidP="00B535E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0E2D858" w14:textId="77777777" w:rsidR="00810480" w:rsidRPr="00641471" w:rsidRDefault="00810480" w:rsidP="00B535E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231EEE6" w14:textId="77777777" w:rsidR="00810480" w:rsidRPr="00AE046A" w:rsidRDefault="00810480" w:rsidP="00B535E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C8E210C" wp14:editId="4396715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10480" w14:paraId="1572D403" w14:textId="77777777" w:rsidTr="00B535E6">
      <w:trPr>
        <w:trHeight w:val="227"/>
      </w:trPr>
      <w:tc>
        <w:tcPr>
          <w:tcW w:w="5104" w:type="dxa"/>
          <w:hideMark/>
        </w:tcPr>
        <w:p w14:paraId="3D39C4EC" w14:textId="77777777" w:rsidR="00810480" w:rsidRPr="00641471" w:rsidRDefault="00810480" w:rsidP="00B535E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C445B63" w14:textId="77777777" w:rsidR="00810480" w:rsidRPr="00641471" w:rsidRDefault="00810480" w:rsidP="0094454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1580/INFOEM/IP/RR/2022 y acumulados</w:t>
          </w:r>
        </w:p>
      </w:tc>
    </w:tr>
    <w:tr w:rsidR="00810480" w14:paraId="38F36C73" w14:textId="77777777" w:rsidTr="00B535E6">
      <w:trPr>
        <w:trHeight w:val="242"/>
      </w:trPr>
      <w:tc>
        <w:tcPr>
          <w:tcW w:w="5104" w:type="dxa"/>
          <w:hideMark/>
        </w:tcPr>
        <w:p w14:paraId="713C320E" w14:textId="77777777" w:rsidR="00810480" w:rsidRPr="00641471" w:rsidRDefault="00810480" w:rsidP="00B535E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D59416B" w14:textId="77777777" w:rsidR="00810480" w:rsidRDefault="00810480" w:rsidP="00B535E6">
          <w:pPr>
            <w:spacing w:after="120" w:line="256" w:lineRule="auto"/>
            <w:ind w:left="-486" w:right="214" w:firstLine="284"/>
            <w:jc w:val="right"/>
            <w:rPr>
              <w:rFonts w:ascii="Palatino Linotype" w:hAnsi="Palatino Linotype" w:cs="Arial"/>
              <w:b/>
              <w:szCs w:val="20"/>
            </w:rPr>
          </w:pPr>
          <w:r w:rsidRPr="0094454A">
            <w:rPr>
              <w:rFonts w:ascii="Palatino Linotype" w:hAnsi="Palatino Linotype" w:cs="Arial"/>
              <w:b/>
              <w:szCs w:val="20"/>
            </w:rPr>
            <w:t xml:space="preserve">Sistema Municipal Para el Desarrollo </w:t>
          </w:r>
        </w:p>
        <w:p w14:paraId="542F62F0" w14:textId="77777777" w:rsidR="00810480" w:rsidRPr="00641471" w:rsidRDefault="00810480" w:rsidP="00B535E6">
          <w:pPr>
            <w:spacing w:after="120" w:line="256" w:lineRule="auto"/>
            <w:ind w:left="-486" w:right="214" w:firstLine="284"/>
            <w:jc w:val="right"/>
            <w:rPr>
              <w:rFonts w:ascii="Palatino Linotype" w:hAnsi="Palatino Linotype" w:cs="Arial"/>
              <w:b/>
              <w:szCs w:val="20"/>
            </w:rPr>
          </w:pPr>
          <w:r w:rsidRPr="0094454A">
            <w:rPr>
              <w:rFonts w:ascii="Palatino Linotype" w:hAnsi="Palatino Linotype" w:cs="Arial"/>
              <w:b/>
              <w:szCs w:val="20"/>
            </w:rPr>
            <w:t>Integral de la Familia de Metepec</w:t>
          </w:r>
        </w:p>
      </w:tc>
    </w:tr>
    <w:tr w:rsidR="00810480" w14:paraId="67FABE96" w14:textId="77777777" w:rsidTr="00B535E6">
      <w:trPr>
        <w:trHeight w:val="342"/>
      </w:trPr>
      <w:tc>
        <w:tcPr>
          <w:tcW w:w="5104" w:type="dxa"/>
        </w:tcPr>
        <w:p w14:paraId="6D945AC1" w14:textId="77777777" w:rsidR="00810480" w:rsidRPr="00641471" w:rsidRDefault="00810480" w:rsidP="00B535E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F6A9C4A" w14:textId="22487971" w:rsidR="00810480" w:rsidRPr="00641471" w:rsidRDefault="00810480" w:rsidP="00B535E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D882333" wp14:editId="6ABB45A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C7E23">
            <w:rPr>
              <w:rFonts w:ascii="Palatino Linotype" w:hAnsi="Palatino Linotype" w:cs="Arial"/>
              <w:b/>
            </w:rPr>
            <w:t>xxxxxxxxxxxxxxxx</w:t>
          </w:r>
          <w:proofErr w:type="spellEnd"/>
        </w:p>
      </w:tc>
    </w:tr>
    <w:tr w:rsidR="00810480" w14:paraId="4201D8C1" w14:textId="77777777" w:rsidTr="00B535E6">
      <w:trPr>
        <w:trHeight w:val="342"/>
      </w:trPr>
      <w:tc>
        <w:tcPr>
          <w:tcW w:w="5104" w:type="dxa"/>
        </w:tcPr>
        <w:p w14:paraId="196E7C80" w14:textId="77777777" w:rsidR="00810480" w:rsidRPr="00641471" w:rsidRDefault="00810480" w:rsidP="00B535E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EAB0594" w14:textId="77777777" w:rsidR="00810480" w:rsidRPr="00641471" w:rsidRDefault="00810480" w:rsidP="00B535E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BE543B8" w14:textId="77777777" w:rsidR="00810480" w:rsidRPr="00C222C0" w:rsidRDefault="00810480">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63105"/>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3A0345"/>
    <w:multiLevelType w:val="hybridMultilevel"/>
    <w:tmpl w:val="8A462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4778FA"/>
    <w:multiLevelType w:val="hybridMultilevel"/>
    <w:tmpl w:val="991A22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5672154">
    <w:abstractNumId w:val="4"/>
  </w:num>
  <w:num w:numId="2" w16cid:durableId="329723479">
    <w:abstractNumId w:val="8"/>
  </w:num>
  <w:num w:numId="3" w16cid:durableId="700940113">
    <w:abstractNumId w:val="7"/>
  </w:num>
  <w:num w:numId="4" w16cid:durableId="1562934925">
    <w:abstractNumId w:val="1"/>
  </w:num>
  <w:num w:numId="5" w16cid:durableId="1864240862">
    <w:abstractNumId w:val="2"/>
  </w:num>
  <w:num w:numId="6" w16cid:durableId="255595881">
    <w:abstractNumId w:val="3"/>
  </w:num>
  <w:num w:numId="7" w16cid:durableId="2025282180">
    <w:abstractNumId w:val="6"/>
  </w:num>
  <w:num w:numId="8" w16cid:durableId="28915081">
    <w:abstractNumId w:val="5"/>
  </w:num>
  <w:num w:numId="9" w16cid:durableId="33403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74"/>
    <w:rsid w:val="000B3D58"/>
    <w:rsid w:val="000E6D97"/>
    <w:rsid w:val="00184F16"/>
    <w:rsid w:val="001A55BE"/>
    <w:rsid w:val="002C42A2"/>
    <w:rsid w:val="002F18F7"/>
    <w:rsid w:val="00324F74"/>
    <w:rsid w:val="00434661"/>
    <w:rsid w:val="00442E1A"/>
    <w:rsid w:val="004D023E"/>
    <w:rsid w:val="00510D8A"/>
    <w:rsid w:val="005364DF"/>
    <w:rsid w:val="00557C87"/>
    <w:rsid w:val="00593F5D"/>
    <w:rsid w:val="005B1D4E"/>
    <w:rsid w:val="005C7E23"/>
    <w:rsid w:val="006559D4"/>
    <w:rsid w:val="00683EEE"/>
    <w:rsid w:val="006D4FA5"/>
    <w:rsid w:val="00755291"/>
    <w:rsid w:val="00757326"/>
    <w:rsid w:val="00810480"/>
    <w:rsid w:val="0094454A"/>
    <w:rsid w:val="00953217"/>
    <w:rsid w:val="00986F57"/>
    <w:rsid w:val="009A7573"/>
    <w:rsid w:val="009B6447"/>
    <w:rsid w:val="00B535E6"/>
    <w:rsid w:val="00C15386"/>
    <w:rsid w:val="00C157BF"/>
    <w:rsid w:val="00C25215"/>
    <w:rsid w:val="00CF187D"/>
    <w:rsid w:val="00D53E93"/>
    <w:rsid w:val="00D56F58"/>
    <w:rsid w:val="00E41F0B"/>
    <w:rsid w:val="00EF386D"/>
    <w:rsid w:val="00EF4ECB"/>
    <w:rsid w:val="00F132E7"/>
    <w:rsid w:val="00F163F4"/>
    <w:rsid w:val="00F4451C"/>
    <w:rsid w:val="00FB3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74A2"/>
  <w15:chartTrackingRefBased/>
  <w15:docId w15:val="{74566974-5149-431C-99B0-D5A5E9FC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F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4F7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4F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4F7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4F7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4F7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4F74"/>
  </w:style>
  <w:style w:type="character" w:styleId="Hipervnculo">
    <w:name w:val="Hyperlink"/>
    <w:basedOn w:val="Fuentedeprrafopredeter"/>
    <w:uiPriority w:val="99"/>
    <w:unhideWhenUsed/>
    <w:rsid w:val="00324F7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24F74"/>
    <w:rPr>
      <w:vertAlign w:val="superscript"/>
    </w:rPr>
  </w:style>
  <w:style w:type="paragraph" w:styleId="Textonotapie">
    <w:name w:val="footnote text"/>
    <w:basedOn w:val="Normal"/>
    <w:link w:val="TextonotapieCar"/>
    <w:uiPriority w:val="99"/>
    <w:unhideWhenUsed/>
    <w:rsid w:val="00324F74"/>
    <w:pPr>
      <w:spacing w:after="0" w:line="240" w:lineRule="auto"/>
    </w:pPr>
    <w:rPr>
      <w:sz w:val="20"/>
      <w:szCs w:val="20"/>
    </w:rPr>
  </w:style>
  <w:style w:type="character" w:customStyle="1" w:styleId="TextonotapieCar">
    <w:name w:val="Texto nota pie Car"/>
    <w:basedOn w:val="Fuentedeprrafopredeter"/>
    <w:link w:val="Textonotapie"/>
    <w:uiPriority w:val="99"/>
    <w:rsid w:val="00324F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7285</Words>
  <Characters>40073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2022-05-26T00:49:00Z</dcterms:created>
  <dcterms:modified xsi:type="dcterms:W3CDTF">2022-05-26T01:03:00Z</dcterms:modified>
</cp:coreProperties>
</file>