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7583" w:rsidRPr="004E118A" w:rsidRDefault="002B67D0">
      <w:pPr>
        <w:spacing w:before="240" w:after="240" w:line="360" w:lineRule="auto"/>
        <w:jc w:val="both"/>
        <w:rPr>
          <w:rFonts w:ascii="Palatino Linotype" w:eastAsia="Palatino Linotype" w:hAnsi="Palatino Linotype" w:cs="Palatino Linotype"/>
        </w:rPr>
      </w:pPr>
      <w:bookmarkStart w:id="0" w:name="_GoBack"/>
      <w:bookmarkEnd w:id="0"/>
      <w:r w:rsidRPr="004E118A">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ocho de junio de dos mil veintidós. </w:t>
      </w:r>
    </w:p>
    <w:p w:rsidR="00197583" w:rsidRPr="004E118A" w:rsidRDefault="002B67D0">
      <w:pPr>
        <w:spacing w:before="240" w:after="240" w:line="360" w:lineRule="auto"/>
        <w:jc w:val="both"/>
        <w:rPr>
          <w:rFonts w:ascii="Palatino Linotype" w:eastAsia="Palatino Linotype" w:hAnsi="Palatino Linotype" w:cs="Palatino Linotype"/>
        </w:rPr>
      </w:pPr>
      <w:r w:rsidRPr="004E118A">
        <w:rPr>
          <w:rFonts w:ascii="Palatino Linotype" w:eastAsia="Palatino Linotype" w:hAnsi="Palatino Linotype" w:cs="Palatino Linotype"/>
          <w:b/>
        </w:rPr>
        <w:t>VISTOS</w:t>
      </w:r>
      <w:r w:rsidRPr="004E118A">
        <w:rPr>
          <w:rFonts w:ascii="Palatino Linotype" w:eastAsia="Palatino Linotype" w:hAnsi="Palatino Linotype" w:cs="Palatino Linotype"/>
        </w:rPr>
        <w:t xml:space="preserve"> los expedientes formados con motivo de los recursos de revisión </w:t>
      </w:r>
      <w:r w:rsidRPr="004E118A">
        <w:rPr>
          <w:rFonts w:ascii="Palatino Linotype" w:eastAsia="Palatino Linotype" w:hAnsi="Palatino Linotype" w:cs="Palatino Linotype"/>
          <w:b/>
        </w:rPr>
        <w:t xml:space="preserve">02869/INFOEM/IP/RR/2022, 02934/INFOEM/IP/RR/2022, 02961/INFOEM/IP/RR/2022 </w:t>
      </w:r>
      <w:r w:rsidRPr="004E118A">
        <w:rPr>
          <w:rFonts w:ascii="Palatino Linotype" w:eastAsia="Palatino Linotype" w:hAnsi="Palatino Linotype" w:cs="Palatino Linotype"/>
        </w:rPr>
        <w:t xml:space="preserve">y </w:t>
      </w:r>
      <w:r w:rsidRPr="004E118A">
        <w:rPr>
          <w:rFonts w:ascii="Palatino Linotype" w:eastAsia="Palatino Linotype" w:hAnsi="Palatino Linotype" w:cs="Palatino Linotype"/>
          <w:b/>
        </w:rPr>
        <w:t>02968/INFOEM/IP/RR/2022</w:t>
      </w:r>
      <w:r w:rsidRPr="004E118A">
        <w:rPr>
          <w:rFonts w:ascii="Palatino Linotype" w:eastAsia="Palatino Linotype" w:hAnsi="Palatino Linotype" w:cs="Palatino Linotype"/>
        </w:rPr>
        <w:t xml:space="preserve">, </w:t>
      </w:r>
      <w:r w:rsidRPr="004E118A">
        <w:rPr>
          <w:rFonts w:ascii="Palatino Linotype" w:eastAsia="Palatino Linotype" w:hAnsi="Palatino Linotype" w:cs="Palatino Linotype"/>
          <w:b/>
        </w:rPr>
        <w:t>acumulados,</w:t>
      </w:r>
      <w:r w:rsidRPr="004E118A">
        <w:rPr>
          <w:rFonts w:ascii="Palatino Linotype" w:eastAsia="Palatino Linotype" w:hAnsi="Palatino Linotype" w:cs="Palatino Linotype"/>
        </w:rPr>
        <w:t xml:space="preserve"> interpuestos por</w:t>
      </w:r>
      <w:r w:rsidRPr="004E118A">
        <w:rPr>
          <w:rFonts w:ascii="Palatino Linotype" w:eastAsia="Palatino Linotype" w:hAnsi="Palatino Linotype" w:cs="Palatino Linotype"/>
          <w:b/>
        </w:rPr>
        <w:t xml:space="preserve"> un particular que no proporcionó nombre o seudónimo, </w:t>
      </w:r>
      <w:r w:rsidRPr="004E118A">
        <w:rPr>
          <w:rFonts w:ascii="Palatino Linotype" w:eastAsia="Palatino Linotype" w:hAnsi="Palatino Linotype" w:cs="Palatino Linotype"/>
        </w:rPr>
        <w:t>en lo sucesivo</w:t>
      </w:r>
      <w:r w:rsidRPr="004E118A">
        <w:rPr>
          <w:rFonts w:ascii="Palatino Linotype" w:eastAsia="Palatino Linotype" w:hAnsi="Palatino Linotype" w:cs="Palatino Linotype"/>
          <w:b/>
        </w:rPr>
        <w:t xml:space="preserve"> </w:t>
      </w:r>
      <w:r w:rsidRPr="004E118A">
        <w:rPr>
          <w:rFonts w:ascii="Palatino Linotype" w:eastAsia="Palatino Linotype" w:hAnsi="Palatino Linotype" w:cs="Palatino Linotype"/>
        </w:rPr>
        <w:t xml:space="preserve">la parte </w:t>
      </w:r>
      <w:r w:rsidRPr="004E118A">
        <w:rPr>
          <w:rFonts w:ascii="Palatino Linotype" w:eastAsia="Palatino Linotype" w:hAnsi="Palatino Linotype" w:cs="Palatino Linotype"/>
          <w:b/>
        </w:rPr>
        <w:t>Recurrente,</w:t>
      </w:r>
      <w:r w:rsidRPr="004E118A">
        <w:rPr>
          <w:rFonts w:ascii="Palatino Linotype" w:eastAsia="Palatino Linotype" w:hAnsi="Palatino Linotype" w:cs="Palatino Linotype"/>
        </w:rPr>
        <w:t xml:space="preserve"> en contra de las respuestas a sus solicitudes por parte del</w:t>
      </w:r>
      <w:r w:rsidRPr="004E118A">
        <w:rPr>
          <w:rFonts w:ascii="Palatino Linotype" w:eastAsia="Palatino Linotype" w:hAnsi="Palatino Linotype" w:cs="Palatino Linotype"/>
          <w:b/>
        </w:rPr>
        <w:t xml:space="preserve"> Sistema Municipal Para el Desarrollo Integral de la Familia de Metepec, </w:t>
      </w:r>
      <w:r w:rsidRPr="004E118A">
        <w:rPr>
          <w:rFonts w:ascii="Palatino Linotype" w:eastAsia="Palatino Linotype" w:hAnsi="Palatino Linotype" w:cs="Palatino Linotype"/>
        </w:rPr>
        <w:t xml:space="preserve">en lo sucesivo el </w:t>
      </w:r>
      <w:r w:rsidRPr="004E118A">
        <w:rPr>
          <w:rFonts w:ascii="Palatino Linotype" w:eastAsia="Palatino Linotype" w:hAnsi="Palatino Linotype" w:cs="Palatino Linotype"/>
          <w:b/>
        </w:rPr>
        <w:t xml:space="preserve">Sujeto Obligado, </w:t>
      </w:r>
      <w:r w:rsidRPr="004E118A">
        <w:rPr>
          <w:rFonts w:ascii="Palatino Linotype" w:eastAsia="Palatino Linotype" w:hAnsi="Palatino Linotype" w:cs="Palatino Linotype"/>
        </w:rPr>
        <w:t xml:space="preserve">se procede a dictar la presente resolución con base en los siguientes: </w:t>
      </w:r>
    </w:p>
    <w:p w:rsidR="00197583" w:rsidRPr="004E118A" w:rsidRDefault="002B67D0">
      <w:pPr>
        <w:spacing w:before="240" w:after="240" w:line="360" w:lineRule="auto"/>
        <w:jc w:val="center"/>
        <w:rPr>
          <w:rFonts w:ascii="Palatino Linotype" w:eastAsia="Palatino Linotype" w:hAnsi="Palatino Linotype" w:cs="Palatino Linotype"/>
          <w:b/>
          <w:sz w:val="28"/>
          <w:szCs w:val="28"/>
        </w:rPr>
      </w:pPr>
      <w:r w:rsidRPr="004E118A">
        <w:rPr>
          <w:rFonts w:ascii="Palatino Linotype" w:eastAsia="Palatino Linotype" w:hAnsi="Palatino Linotype" w:cs="Palatino Linotype"/>
          <w:b/>
        </w:rPr>
        <w:t>I. A N T E C E D E N T E S</w:t>
      </w:r>
    </w:p>
    <w:p w:rsidR="00197583" w:rsidRPr="004E118A" w:rsidRDefault="002B67D0">
      <w:pPr>
        <w:spacing w:before="240" w:after="240" w:line="360" w:lineRule="auto"/>
        <w:jc w:val="both"/>
        <w:rPr>
          <w:rFonts w:ascii="Palatino Linotype" w:eastAsia="Palatino Linotype" w:hAnsi="Palatino Linotype" w:cs="Palatino Linotype"/>
        </w:rPr>
      </w:pPr>
      <w:r w:rsidRPr="004E118A">
        <w:rPr>
          <w:rFonts w:ascii="Palatino Linotype" w:eastAsia="Palatino Linotype" w:hAnsi="Palatino Linotype" w:cs="Palatino Linotype"/>
          <w:b/>
        </w:rPr>
        <w:t>1. Solicitudes de acceso a la información.</w:t>
      </w:r>
      <w:r w:rsidRPr="004E118A">
        <w:rPr>
          <w:rFonts w:ascii="Palatino Linotype" w:eastAsia="Palatino Linotype" w:hAnsi="Palatino Linotype" w:cs="Palatino Linotype"/>
        </w:rPr>
        <w:t xml:space="preserve"> Con fechas  </w:t>
      </w:r>
      <w:r w:rsidRPr="004E118A">
        <w:rPr>
          <w:rFonts w:ascii="Palatino Linotype" w:eastAsia="Palatino Linotype" w:hAnsi="Palatino Linotype" w:cs="Palatino Linotype"/>
          <w:b/>
        </w:rPr>
        <w:t>cuatro, ocho</w:t>
      </w:r>
      <w:r w:rsidRPr="004E118A">
        <w:rPr>
          <w:rFonts w:ascii="Palatino Linotype" w:eastAsia="Palatino Linotype" w:hAnsi="Palatino Linotype" w:cs="Palatino Linotype"/>
        </w:rPr>
        <w:t xml:space="preserve"> y </w:t>
      </w:r>
      <w:r w:rsidRPr="004E118A">
        <w:rPr>
          <w:rFonts w:ascii="Palatino Linotype" w:eastAsia="Palatino Linotype" w:hAnsi="Palatino Linotype" w:cs="Palatino Linotype"/>
          <w:b/>
        </w:rPr>
        <w:t xml:space="preserve">nueve de febrero de dos mil veintidós, </w:t>
      </w:r>
      <w:r w:rsidRPr="004E118A">
        <w:rPr>
          <w:rFonts w:ascii="Palatino Linotype" w:eastAsia="Palatino Linotype" w:hAnsi="Palatino Linotype" w:cs="Palatino Linotype"/>
        </w:rPr>
        <w:t xml:space="preserve">la parte </w:t>
      </w:r>
      <w:r w:rsidRPr="004E118A">
        <w:rPr>
          <w:rFonts w:ascii="Palatino Linotype" w:eastAsia="Palatino Linotype" w:hAnsi="Palatino Linotype" w:cs="Palatino Linotype"/>
          <w:b/>
        </w:rPr>
        <w:t xml:space="preserve">Recurrente </w:t>
      </w:r>
      <w:r w:rsidRPr="004E118A">
        <w:rPr>
          <w:rFonts w:ascii="Palatino Linotype" w:eastAsia="Palatino Linotype" w:hAnsi="Palatino Linotype" w:cs="Palatino Linotype"/>
        </w:rPr>
        <w:t xml:space="preserve">presentó, través del Sistema de Acceso a la Información Mexiquense, en lo subsecuente el </w:t>
      </w:r>
      <w:r w:rsidRPr="004E118A">
        <w:rPr>
          <w:rFonts w:ascii="Palatino Linotype" w:eastAsia="Palatino Linotype" w:hAnsi="Palatino Linotype" w:cs="Palatino Linotype"/>
          <w:b/>
        </w:rPr>
        <w:t xml:space="preserve">SAIMEX, </w:t>
      </w:r>
      <w:r w:rsidRPr="004E118A">
        <w:rPr>
          <w:rFonts w:ascii="Palatino Linotype" w:eastAsia="Palatino Linotype" w:hAnsi="Palatino Linotype" w:cs="Palatino Linotype"/>
        </w:rPr>
        <w:t xml:space="preserve">ante el </w:t>
      </w:r>
      <w:r w:rsidRPr="004E118A">
        <w:rPr>
          <w:rFonts w:ascii="Palatino Linotype" w:eastAsia="Palatino Linotype" w:hAnsi="Palatino Linotype" w:cs="Palatino Linotype"/>
          <w:b/>
        </w:rPr>
        <w:t>Sujeto Obligado</w:t>
      </w:r>
      <w:r w:rsidRPr="004E118A">
        <w:rPr>
          <w:rFonts w:ascii="Palatino Linotype" w:eastAsia="Palatino Linotype" w:hAnsi="Palatino Linotype" w:cs="Palatino Linotype"/>
        </w:rPr>
        <w:t xml:space="preserve">, las solicitudes de acceso a la información pública, a las que se les asignaron los números </w:t>
      </w:r>
      <w:r w:rsidRPr="004E118A">
        <w:rPr>
          <w:rFonts w:ascii="Palatino Linotype" w:eastAsia="Palatino Linotype" w:hAnsi="Palatino Linotype" w:cs="Palatino Linotype"/>
          <w:b/>
        </w:rPr>
        <w:t xml:space="preserve">0439/DIFMETEPEC/IP/2022, 00464/DIFMETEPEC/IP/2022, 00491/DIFMETEPEC/IP/2022 </w:t>
      </w:r>
      <w:r w:rsidRPr="004E118A">
        <w:rPr>
          <w:rFonts w:ascii="Palatino Linotype" w:eastAsia="Palatino Linotype" w:hAnsi="Palatino Linotype" w:cs="Palatino Linotype"/>
        </w:rPr>
        <w:t xml:space="preserve">y </w:t>
      </w:r>
      <w:r w:rsidRPr="004E118A">
        <w:rPr>
          <w:rFonts w:ascii="Palatino Linotype" w:eastAsia="Palatino Linotype" w:hAnsi="Palatino Linotype" w:cs="Palatino Linotype"/>
          <w:b/>
        </w:rPr>
        <w:t xml:space="preserve">00559/DIFMETEPEC/IP/2022, </w:t>
      </w:r>
      <w:r w:rsidRPr="004E118A">
        <w:rPr>
          <w:rFonts w:ascii="Palatino Linotype" w:eastAsia="Palatino Linotype" w:hAnsi="Palatino Linotype" w:cs="Palatino Linotype"/>
        </w:rPr>
        <w:t>mediante las cuales requirió la información siguiente:</w:t>
      </w:r>
    </w:p>
    <w:tbl>
      <w:tblPr>
        <w:tblStyle w:val="a"/>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5998"/>
      </w:tblGrid>
      <w:tr w:rsidR="004E118A" w:rsidRPr="004E118A">
        <w:trPr>
          <w:jc w:val="center"/>
        </w:trPr>
        <w:tc>
          <w:tcPr>
            <w:tcW w:w="2830" w:type="dxa"/>
            <w:vAlign w:val="center"/>
          </w:tcPr>
          <w:p w:rsidR="00197583" w:rsidRPr="004E118A" w:rsidRDefault="002B67D0">
            <w:pPr>
              <w:jc w:val="center"/>
              <w:rPr>
                <w:rFonts w:ascii="Palatino Linotype" w:eastAsia="Palatino Linotype" w:hAnsi="Palatino Linotype" w:cs="Palatino Linotype"/>
                <w:b/>
                <w:sz w:val="20"/>
                <w:szCs w:val="20"/>
              </w:rPr>
            </w:pPr>
            <w:bookmarkStart w:id="1" w:name="_heading=h.gjdgxs" w:colFirst="0" w:colLast="0"/>
            <w:bookmarkEnd w:id="1"/>
            <w:r w:rsidRPr="004E118A">
              <w:rPr>
                <w:rFonts w:ascii="Palatino Linotype" w:eastAsia="Palatino Linotype" w:hAnsi="Palatino Linotype" w:cs="Palatino Linotype"/>
                <w:b/>
                <w:sz w:val="20"/>
                <w:szCs w:val="20"/>
              </w:rPr>
              <w:lastRenderedPageBreak/>
              <w:t>Solicitud</w:t>
            </w:r>
          </w:p>
          <w:p w:rsidR="00197583" w:rsidRPr="004E118A" w:rsidRDefault="002B67D0">
            <w:pPr>
              <w:jc w:val="center"/>
              <w:rPr>
                <w:rFonts w:ascii="Palatino Linotype" w:eastAsia="Palatino Linotype" w:hAnsi="Palatino Linotype" w:cs="Palatino Linotype"/>
                <w:sz w:val="20"/>
                <w:szCs w:val="20"/>
              </w:rPr>
            </w:pPr>
            <w:r w:rsidRPr="004E118A">
              <w:rPr>
                <w:rFonts w:ascii="Palatino Linotype" w:eastAsia="Palatino Linotype" w:hAnsi="Palatino Linotype" w:cs="Palatino Linotype"/>
                <w:b/>
                <w:sz w:val="20"/>
                <w:szCs w:val="20"/>
              </w:rPr>
              <w:t>00439/DIFMETEPEC/IP/2022</w:t>
            </w:r>
          </w:p>
        </w:tc>
        <w:tc>
          <w:tcPr>
            <w:tcW w:w="5998" w:type="dxa"/>
            <w:vAlign w:val="center"/>
          </w:tcPr>
          <w:p w:rsidR="00197583" w:rsidRPr="004E118A" w:rsidRDefault="002B67D0">
            <w:pPr>
              <w:jc w:val="center"/>
              <w:rPr>
                <w:rFonts w:ascii="Palatino Linotype" w:eastAsia="Palatino Linotype" w:hAnsi="Palatino Linotype" w:cs="Palatino Linotype"/>
                <w:i/>
                <w:sz w:val="20"/>
                <w:szCs w:val="20"/>
              </w:rPr>
            </w:pPr>
            <w:r w:rsidRPr="004E118A">
              <w:rPr>
                <w:rFonts w:ascii="Palatino Linotype" w:eastAsia="Palatino Linotype" w:hAnsi="Palatino Linotype" w:cs="Palatino Linotype"/>
                <w:i/>
                <w:sz w:val="20"/>
                <w:szCs w:val="20"/>
              </w:rPr>
              <w:t>“Se requiere copia digitalizada de todas las requisiciones de compras del 4 de febrero de 2022.”</w:t>
            </w:r>
          </w:p>
        </w:tc>
      </w:tr>
      <w:tr w:rsidR="004E118A" w:rsidRPr="004E118A">
        <w:trPr>
          <w:jc w:val="center"/>
        </w:trPr>
        <w:tc>
          <w:tcPr>
            <w:tcW w:w="2830" w:type="dxa"/>
            <w:vAlign w:val="center"/>
          </w:tcPr>
          <w:p w:rsidR="00197583" w:rsidRPr="004E118A" w:rsidRDefault="002B67D0">
            <w:pPr>
              <w:jc w:val="center"/>
              <w:rPr>
                <w:rFonts w:ascii="Palatino Linotype" w:eastAsia="Palatino Linotype" w:hAnsi="Palatino Linotype" w:cs="Palatino Linotype"/>
                <w:sz w:val="20"/>
                <w:szCs w:val="20"/>
              </w:rPr>
            </w:pPr>
            <w:r w:rsidRPr="004E118A">
              <w:rPr>
                <w:rFonts w:ascii="Palatino Linotype" w:eastAsia="Palatino Linotype" w:hAnsi="Palatino Linotype" w:cs="Palatino Linotype"/>
                <w:b/>
                <w:sz w:val="20"/>
                <w:szCs w:val="20"/>
              </w:rPr>
              <w:t>Solicitud 00464/DIFMETEPEC/IP/2022</w:t>
            </w:r>
          </w:p>
        </w:tc>
        <w:tc>
          <w:tcPr>
            <w:tcW w:w="5998" w:type="dxa"/>
            <w:vAlign w:val="center"/>
          </w:tcPr>
          <w:p w:rsidR="00197583" w:rsidRPr="004E118A" w:rsidRDefault="002B67D0">
            <w:pPr>
              <w:pBdr>
                <w:top w:val="nil"/>
                <w:left w:val="nil"/>
                <w:bottom w:val="nil"/>
                <w:right w:val="nil"/>
                <w:between w:val="nil"/>
              </w:pBdr>
              <w:jc w:val="center"/>
              <w:rPr>
                <w:rFonts w:ascii="Palatino Linotype" w:eastAsia="Palatino Linotype" w:hAnsi="Palatino Linotype" w:cs="Palatino Linotype"/>
                <w:sz w:val="20"/>
                <w:szCs w:val="20"/>
              </w:rPr>
            </w:pPr>
            <w:r w:rsidRPr="004E118A">
              <w:rPr>
                <w:rFonts w:ascii="Palatino Linotype" w:eastAsia="Palatino Linotype" w:hAnsi="Palatino Linotype" w:cs="Palatino Linotype"/>
                <w:i/>
                <w:sz w:val="20"/>
                <w:szCs w:val="20"/>
              </w:rPr>
              <w:t>“Se requiere copia digitalizada de todas las requisiciones de compras del 3 de febrero de 2022” (sic)</w:t>
            </w:r>
          </w:p>
        </w:tc>
      </w:tr>
      <w:tr w:rsidR="004E118A" w:rsidRPr="004E118A">
        <w:trPr>
          <w:jc w:val="center"/>
        </w:trPr>
        <w:tc>
          <w:tcPr>
            <w:tcW w:w="2830" w:type="dxa"/>
            <w:vAlign w:val="center"/>
          </w:tcPr>
          <w:p w:rsidR="00197583" w:rsidRPr="004E118A" w:rsidRDefault="002B67D0">
            <w:pPr>
              <w:jc w:val="center"/>
              <w:rPr>
                <w:rFonts w:ascii="Palatino Linotype" w:eastAsia="Palatino Linotype" w:hAnsi="Palatino Linotype" w:cs="Palatino Linotype"/>
                <w:b/>
                <w:sz w:val="20"/>
                <w:szCs w:val="20"/>
              </w:rPr>
            </w:pPr>
            <w:r w:rsidRPr="004E118A">
              <w:rPr>
                <w:rFonts w:ascii="Palatino Linotype" w:eastAsia="Palatino Linotype" w:hAnsi="Palatino Linotype" w:cs="Palatino Linotype"/>
                <w:b/>
                <w:sz w:val="20"/>
                <w:szCs w:val="20"/>
              </w:rPr>
              <w:t>Solicitud 00491/DIFMETEPEC/IP/2022</w:t>
            </w:r>
          </w:p>
        </w:tc>
        <w:tc>
          <w:tcPr>
            <w:tcW w:w="5998" w:type="dxa"/>
            <w:vAlign w:val="center"/>
          </w:tcPr>
          <w:p w:rsidR="00197583" w:rsidRPr="004E118A" w:rsidRDefault="002B67D0">
            <w:pPr>
              <w:pBdr>
                <w:top w:val="nil"/>
                <w:left w:val="nil"/>
                <w:bottom w:val="nil"/>
                <w:right w:val="nil"/>
                <w:between w:val="nil"/>
              </w:pBdr>
              <w:jc w:val="center"/>
              <w:rPr>
                <w:rFonts w:ascii="Palatino Linotype" w:eastAsia="Palatino Linotype" w:hAnsi="Palatino Linotype" w:cs="Palatino Linotype"/>
                <w:i/>
                <w:sz w:val="20"/>
                <w:szCs w:val="20"/>
              </w:rPr>
            </w:pPr>
            <w:r w:rsidRPr="004E118A">
              <w:rPr>
                <w:rFonts w:ascii="Palatino Linotype" w:eastAsia="Palatino Linotype" w:hAnsi="Palatino Linotype" w:cs="Palatino Linotype"/>
                <w:i/>
                <w:sz w:val="20"/>
                <w:szCs w:val="20"/>
              </w:rPr>
              <w:t>“Se requiere copia digitalizada de todas las requisiciones de compras del 8 de febrero de 2022” (sic)</w:t>
            </w:r>
          </w:p>
        </w:tc>
      </w:tr>
      <w:tr w:rsidR="004E118A" w:rsidRPr="004E118A">
        <w:trPr>
          <w:jc w:val="center"/>
        </w:trPr>
        <w:tc>
          <w:tcPr>
            <w:tcW w:w="2830" w:type="dxa"/>
            <w:vAlign w:val="center"/>
          </w:tcPr>
          <w:p w:rsidR="00197583" w:rsidRPr="004E118A" w:rsidRDefault="002B67D0">
            <w:pPr>
              <w:jc w:val="center"/>
              <w:rPr>
                <w:rFonts w:ascii="Palatino Linotype" w:eastAsia="Palatino Linotype" w:hAnsi="Palatino Linotype" w:cs="Palatino Linotype"/>
                <w:b/>
                <w:sz w:val="20"/>
                <w:szCs w:val="20"/>
              </w:rPr>
            </w:pPr>
            <w:r w:rsidRPr="004E118A">
              <w:rPr>
                <w:rFonts w:ascii="Palatino Linotype" w:eastAsia="Palatino Linotype" w:hAnsi="Palatino Linotype" w:cs="Palatino Linotype"/>
                <w:b/>
                <w:sz w:val="20"/>
                <w:szCs w:val="20"/>
              </w:rPr>
              <w:t>Solicitud 00559/DIFMETEPEC/IP/2022</w:t>
            </w:r>
          </w:p>
        </w:tc>
        <w:tc>
          <w:tcPr>
            <w:tcW w:w="5998" w:type="dxa"/>
            <w:vAlign w:val="center"/>
          </w:tcPr>
          <w:p w:rsidR="00197583" w:rsidRPr="004E118A" w:rsidRDefault="002B67D0">
            <w:pPr>
              <w:pBdr>
                <w:top w:val="nil"/>
                <w:left w:val="nil"/>
                <w:bottom w:val="nil"/>
                <w:right w:val="nil"/>
                <w:between w:val="nil"/>
              </w:pBdr>
              <w:jc w:val="center"/>
              <w:rPr>
                <w:rFonts w:ascii="Palatino Linotype" w:eastAsia="Palatino Linotype" w:hAnsi="Palatino Linotype" w:cs="Palatino Linotype"/>
                <w:i/>
                <w:sz w:val="20"/>
                <w:szCs w:val="20"/>
              </w:rPr>
            </w:pPr>
            <w:r w:rsidRPr="004E118A">
              <w:rPr>
                <w:rFonts w:ascii="Palatino Linotype" w:eastAsia="Palatino Linotype" w:hAnsi="Palatino Linotype" w:cs="Palatino Linotype"/>
                <w:i/>
                <w:sz w:val="20"/>
                <w:szCs w:val="20"/>
              </w:rPr>
              <w:t>“Se requiere copia digitalizada de todas las requisiciones de compras del 9 de febrero de 2022” (sic)</w:t>
            </w:r>
          </w:p>
        </w:tc>
      </w:tr>
    </w:tbl>
    <w:p w:rsidR="00197583" w:rsidRPr="004E118A" w:rsidRDefault="00197583">
      <w:pPr>
        <w:spacing w:line="360" w:lineRule="auto"/>
        <w:ind w:right="900"/>
        <w:jc w:val="both"/>
        <w:rPr>
          <w:rFonts w:ascii="Palatino Linotype" w:eastAsia="Palatino Linotype" w:hAnsi="Palatino Linotype" w:cs="Palatino Linotype"/>
        </w:rPr>
      </w:pPr>
    </w:p>
    <w:p w:rsidR="00197583" w:rsidRPr="004E118A" w:rsidRDefault="002B67D0">
      <w:pPr>
        <w:spacing w:line="360" w:lineRule="auto"/>
        <w:ind w:right="900"/>
        <w:jc w:val="both"/>
        <w:rPr>
          <w:rFonts w:ascii="Palatino Linotype" w:eastAsia="Palatino Linotype" w:hAnsi="Palatino Linotype" w:cs="Palatino Linotype"/>
        </w:rPr>
      </w:pPr>
      <w:r w:rsidRPr="004E118A">
        <w:rPr>
          <w:rFonts w:ascii="Palatino Linotype" w:eastAsia="Palatino Linotype" w:hAnsi="Palatino Linotype" w:cs="Palatino Linotype"/>
        </w:rPr>
        <w:t xml:space="preserve">La parte </w:t>
      </w:r>
      <w:r w:rsidRPr="004E118A">
        <w:rPr>
          <w:rFonts w:ascii="Palatino Linotype" w:eastAsia="Palatino Linotype" w:hAnsi="Palatino Linotype" w:cs="Palatino Linotype"/>
          <w:b/>
        </w:rPr>
        <w:t>recurrente</w:t>
      </w:r>
      <w:r w:rsidRPr="004E118A">
        <w:rPr>
          <w:rFonts w:ascii="Palatino Linotype" w:eastAsia="Palatino Linotype" w:hAnsi="Palatino Linotype" w:cs="Palatino Linotype"/>
        </w:rPr>
        <w:t xml:space="preserve"> no adjuntó archivos a sus solicitudes.</w:t>
      </w:r>
    </w:p>
    <w:p w:rsidR="00197583" w:rsidRPr="004E118A" w:rsidRDefault="002B67D0">
      <w:pPr>
        <w:spacing w:before="240" w:after="240" w:line="360" w:lineRule="auto"/>
        <w:jc w:val="both"/>
        <w:rPr>
          <w:rFonts w:ascii="Palatino Linotype" w:eastAsia="Palatino Linotype" w:hAnsi="Palatino Linotype" w:cs="Palatino Linotype"/>
        </w:rPr>
      </w:pPr>
      <w:r w:rsidRPr="004E118A">
        <w:rPr>
          <w:rFonts w:ascii="Palatino Linotype" w:eastAsia="Palatino Linotype" w:hAnsi="Palatino Linotype" w:cs="Palatino Linotype"/>
          <w:b/>
        </w:rPr>
        <w:t>Modalidad de Entrega:</w:t>
      </w:r>
      <w:r w:rsidRPr="004E118A">
        <w:rPr>
          <w:rFonts w:ascii="Palatino Linotype" w:eastAsia="Palatino Linotype" w:hAnsi="Palatino Linotype" w:cs="Palatino Linotype"/>
        </w:rPr>
        <w:t xml:space="preserve"> A través de SAIMEX en ambos casos.</w:t>
      </w:r>
    </w:p>
    <w:p w:rsidR="00197583" w:rsidRPr="004E118A" w:rsidRDefault="002B67D0">
      <w:pPr>
        <w:spacing w:line="360" w:lineRule="auto"/>
        <w:jc w:val="both"/>
        <w:rPr>
          <w:rFonts w:ascii="Palatino Linotype" w:eastAsia="Palatino Linotype" w:hAnsi="Palatino Linotype" w:cs="Palatino Linotype"/>
        </w:rPr>
      </w:pPr>
      <w:r w:rsidRPr="004E118A">
        <w:rPr>
          <w:rFonts w:ascii="Palatino Linotype" w:eastAsia="Palatino Linotype" w:hAnsi="Palatino Linotype" w:cs="Palatino Linotype"/>
          <w:b/>
        </w:rPr>
        <w:t xml:space="preserve">2. Solicitud de Aclaración. </w:t>
      </w:r>
      <w:r w:rsidRPr="004E118A">
        <w:rPr>
          <w:rFonts w:ascii="Palatino Linotype" w:eastAsia="Palatino Linotype" w:hAnsi="Palatino Linotype" w:cs="Palatino Linotype"/>
        </w:rPr>
        <w:t xml:space="preserve">Con fechas </w:t>
      </w:r>
      <w:r w:rsidRPr="004E118A">
        <w:rPr>
          <w:rFonts w:ascii="Palatino Linotype" w:eastAsia="Palatino Linotype" w:hAnsi="Palatino Linotype" w:cs="Palatino Linotype"/>
          <w:b/>
        </w:rPr>
        <w:t>diez, once y catorce de febrero de dos mil veintidós</w:t>
      </w:r>
      <w:r w:rsidRPr="004E118A">
        <w:rPr>
          <w:rFonts w:ascii="Palatino Linotype" w:eastAsia="Palatino Linotype" w:hAnsi="Palatino Linotype" w:cs="Palatino Linotype"/>
        </w:rPr>
        <w:t xml:space="preserve">, el sujeto obligado requirió a la parte </w:t>
      </w:r>
      <w:r w:rsidRPr="004E118A">
        <w:rPr>
          <w:rFonts w:ascii="Palatino Linotype" w:eastAsia="Palatino Linotype" w:hAnsi="Palatino Linotype" w:cs="Palatino Linotype"/>
          <w:b/>
        </w:rPr>
        <w:t xml:space="preserve">Recurrente </w:t>
      </w:r>
      <w:r w:rsidRPr="004E118A">
        <w:rPr>
          <w:rFonts w:ascii="Palatino Linotype" w:eastAsia="Palatino Linotype" w:hAnsi="Palatino Linotype" w:cs="Palatino Linotype"/>
        </w:rPr>
        <w:t>aclarara las solicitudes de información pública planteadas, en los siguientes términos:</w:t>
      </w:r>
    </w:p>
    <w:tbl>
      <w:tblPr>
        <w:tblStyle w:val="a0"/>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5998"/>
      </w:tblGrid>
      <w:tr w:rsidR="004E118A" w:rsidRPr="004E118A">
        <w:trPr>
          <w:jc w:val="center"/>
        </w:trPr>
        <w:tc>
          <w:tcPr>
            <w:tcW w:w="2830" w:type="dxa"/>
            <w:vAlign w:val="center"/>
          </w:tcPr>
          <w:p w:rsidR="00197583" w:rsidRPr="004E118A" w:rsidRDefault="002B67D0">
            <w:pPr>
              <w:jc w:val="center"/>
              <w:rPr>
                <w:rFonts w:ascii="Palatino Linotype" w:eastAsia="Palatino Linotype" w:hAnsi="Palatino Linotype" w:cs="Palatino Linotype"/>
                <w:b/>
                <w:sz w:val="20"/>
                <w:szCs w:val="20"/>
              </w:rPr>
            </w:pPr>
            <w:r w:rsidRPr="004E118A">
              <w:rPr>
                <w:rFonts w:ascii="Palatino Linotype" w:eastAsia="Palatino Linotype" w:hAnsi="Palatino Linotype" w:cs="Palatino Linotype"/>
                <w:b/>
                <w:sz w:val="20"/>
                <w:szCs w:val="20"/>
              </w:rPr>
              <w:t>Solicitud</w:t>
            </w:r>
          </w:p>
          <w:p w:rsidR="00197583" w:rsidRPr="004E118A" w:rsidRDefault="002B67D0">
            <w:pPr>
              <w:jc w:val="center"/>
              <w:rPr>
                <w:rFonts w:ascii="Palatino Linotype" w:eastAsia="Palatino Linotype" w:hAnsi="Palatino Linotype" w:cs="Palatino Linotype"/>
                <w:sz w:val="20"/>
                <w:szCs w:val="20"/>
              </w:rPr>
            </w:pPr>
            <w:r w:rsidRPr="004E118A">
              <w:rPr>
                <w:rFonts w:ascii="Palatino Linotype" w:eastAsia="Palatino Linotype" w:hAnsi="Palatino Linotype" w:cs="Palatino Linotype"/>
                <w:b/>
                <w:sz w:val="20"/>
                <w:szCs w:val="20"/>
              </w:rPr>
              <w:t>00439/DIFMETEPEC/IP/2022</w:t>
            </w:r>
          </w:p>
        </w:tc>
        <w:tc>
          <w:tcPr>
            <w:tcW w:w="5998" w:type="dxa"/>
            <w:vAlign w:val="center"/>
          </w:tcPr>
          <w:p w:rsidR="00197583" w:rsidRPr="004E118A" w:rsidRDefault="002B67D0">
            <w:pPr>
              <w:jc w:val="center"/>
              <w:rPr>
                <w:rFonts w:ascii="Palatino Linotype" w:eastAsia="Palatino Linotype" w:hAnsi="Palatino Linotype" w:cs="Palatino Linotype"/>
                <w:i/>
                <w:sz w:val="20"/>
                <w:szCs w:val="20"/>
              </w:rPr>
            </w:pPr>
            <w:r w:rsidRPr="004E118A">
              <w:rPr>
                <w:rFonts w:ascii="Palatino Linotype" w:eastAsia="Palatino Linotype" w:hAnsi="Palatino Linotype" w:cs="Palatino Linotype"/>
                <w:i/>
                <w:sz w:val="20"/>
                <w:szCs w:val="20"/>
              </w:rPr>
              <w:t>“LA SOLICITUD NO ES PRECISA, SE SOLICITA SE REALICE LA ACLARACIÓN DE LA INFORMACIÓN A OBTENER”</w:t>
            </w:r>
          </w:p>
        </w:tc>
      </w:tr>
      <w:tr w:rsidR="004E118A" w:rsidRPr="004E118A">
        <w:trPr>
          <w:jc w:val="center"/>
        </w:trPr>
        <w:tc>
          <w:tcPr>
            <w:tcW w:w="2830" w:type="dxa"/>
            <w:vAlign w:val="center"/>
          </w:tcPr>
          <w:p w:rsidR="00197583" w:rsidRPr="004E118A" w:rsidRDefault="002B67D0">
            <w:pPr>
              <w:jc w:val="center"/>
              <w:rPr>
                <w:rFonts w:ascii="Palatino Linotype" w:eastAsia="Palatino Linotype" w:hAnsi="Palatino Linotype" w:cs="Palatino Linotype"/>
                <w:sz w:val="20"/>
                <w:szCs w:val="20"/>
              </w:rPr>
            </w:pPr>
            <w:r w:rsidRPr="004E118A">
              <w:rPr>
                <w:rFonts w:ascii="Palatino Linotype" w:eastAsia="Palatino Linotype" w:hAnsi="Palatino Linotype" w:cs="Palatino Linotype"/>
                <w:b/>
                <w:sz w:val="20"/>
                <w:szCs w:val="20"/>
              </w:rPr>
              <w:t>Solicitud 00464/DIFMETEPEC/IP/2022</w:t>
            </w:r>
          </w:p>
        </w:tc>
        <w:tc>
          <w:tcPr>
            <w:tcW w:w="5998" w:type="dxa"/>
            <w:vAlign w:val="center"/>
          </w:tcPr>
          <w:p w:rsidR="00197583" w:rsidRPr="004E118A" w:rsidRDefault="002B67D0">
            <w:pPr>
              <w:pBdr>
                <w:top w:val="nil"/>
                <w:left w:val="nil"/>
                <w:bottom w:val="nil"/>
                <w:right w:val="nil"/>
                <w:between w:val="nil"/>
              </w:pBdr>
              <w:jc w:val="center"/>
              <w:rPr>
                <w:rFonts w:ascii="Palatino Linotype" w:eastAsia="Palatino Linotype" w:hAnsi="Palatino Linotype" w:cs="Palatino Linotype"/>
                <w:sz w:val="20"/>
                <w:szCs w:val="20"/>
              </w:rPr>
            </w:pPr>
            <w:r w:rsidRPr="004E118A">
              <w:rPr>
                <w:rFonts w:ascii="Palatino Linotype" w:eastAsia="Palatino Linotype" w:hAnsi="Palatino Linotype" w:cs="Palatino Linotype"/>
                <w:i/>
                <w:sz w:val="20"/>
                <w:szCs w:val="20"/>
              </w:rPr>
              <w:t>“LA SOLICITUD NO ES PRECISA, SE SOLICITA EL PARTICULAR HAGA ACLARACIÓN TOTAL DE LA INFORMACIÓN A OBTENER” (sic)</w:t>
            </w:r>
          </w:p>
        </w:tc>
      </w:tr>
      <w:tr w:rsidR="004E118A" w:rsidRPr="004E118A">
        <w:trPr>
          <w:jc w:val="center"/>
        </w:trPr>
        <w:tc>
          <w:tcPr>
            <w:tcW w:w="2830" w:type="dxa"/>
            <w:vAlign w:val="center"/>
          </w:tcPr>
          <w:p w:rsidR="00197583" w:rsidRPr="004E118A" w:rsidRDefault="002B67D0">
            <w:pPr>
              <w:jc w:val="center"/>
              <w:rPr>
                <w:rFonts w:ascii="Palatino Linotype" w:eastAsia="Palatino Linotype" w:hAnsi="Palatino Linotype" w:cs="Palatino Linotype"/>
                <w:b/>
                <w:sz w:val="20"/>
                <w:szCs w:val="20"/>
              </w:rPr>
            </w:pPr>
            <w:r w:rsidRPr="004E118A">
              <w:rPr>
                <w:rFonts w:ascii="Palatino Linotype" w:eastAsia="Palatino Linotype" w:hAnsi="Palatino Linotype" w:cs="Palatino Linotype"/>
                <w:b/>
                <w:sz w:val="20"/>
                <w:szCs w:val="20"/>
              </w:rPr>
              <w:t>Solicitud 00491/DIFMETEPEC/IP/2022</w:t>
            </w:r>
          </w:p>
        </w:tc>
        <w:tc>
          <w:tcPr>
            <w:tcW w:w="5998" w:type="dxa"/>
            <w:vAlign w:val="center"/>
          </w:tcPr>
          <w:p w:rsidR="00197583" w:rsidRPr="004E118A" w:rsidRDefault="002B67D0">
            <w:pPr>
              <w:pBdr>
                <w:top w:val="nil"/>
                <w:left w:val="nil"/>
                <w:bottom w:val="nil"/>
                <w:right w:val="nil"/>
                <w:between w:val="nil"/>
              </w:pBdr>
              <w:jc w:val="center"/>
              <w:rPr>
                <w:rFonts w:ascii="Palatino Linotype" w:eastAsia="Palatino Linotype" w:hAnsi="Palatino Linotype" w:cs="Palatino Linotype"/>
                <w:i/>
                <w:sz w:val="20"/>
                <w:szCs w:val="20"/>
              </w:rPr>
            </w:pPr>
            <w:r w:rsidRPr="004E118A">
              <w:rPr>
                <w:rFonts w:ascii="Palatino Linotype" w:eastAsia="Palatino Linotype" w:hAnsi="Palatino Linotype" w:cs="Palatino Linotype"/>
                <w:i/>
                <w:sz w:val="20"/>
                <w:szCs w:val="20"/>
              </w:rPr>
              <w:t>“LA INFORMACIÓN SOLICITADA ES IMPRECISA, SE SOLICITA AL PARTICULAR SE HAGA ACLARACION TOTAL DE LA SOLICITUD” (sic)</w:t>
            </w:r>
          </w:p>
        </w:tc>
      </w:tr>
      <w:tr w:rsidR="004E118A" w:rsidRPr="004E118A">
        <w:trPr>
          <w:jc w:val="center"/>
        </w:trPr>
        <w:tc>
          <w:tcPr>
            <w:tcW w:w="2830" w:type="dxa"/>
            <w:vAlign w:val="center"/>
          </w:tcPr>
          <w:p w:rsidR="00197583" w:rsidRPr="004E118A" w:rsidRDefault="002B67D0">
            <w:pPr>
              <w:jc w:val="center"/>
              <w:rPr>
                <w:rFonts w:ascii="Palatino Linotype" w:eastAsia="Palatino Linotype" w:hAnsi="Palatino Linotype" w:cs="Palatino Linotype"/>
                <w:b/>
                <w:sz w:val="20"/>
                <w:szCs w:val="20"/>
              </w:rPr>
            </w:pPr>
            <w:r w:rsidRPr="004E118A">
              <w:rPr>
                <w:rFonts w:ascii="Palatino Linotype" w:eastAsia="Palatino Linotype" w:hAnsi="Palatino Linotype" w:cs="Palatino Linotype"/>
                <w:b/>
                <w:sz w:val="20"/>
                <w:szCs w:val="20"/>
              </w:rPr>
              <w:t>Solicitud 00559/DIFMETEPEC/IP/2022</w:t>
            </w:r>
          </w:p>
        </w:tc>
        <w:tc>
          <w:tcPr>
            <w:tcW w:w="5998" w:type="dxa"/>
            <w:vAlign w:val="center"/>
          </w:tcPr>
          <w:p w:rsidR="00197583" w:rsidRPr="004E118A" w:rsidRDefault="002B67D0">
            <w:pPr>
              <w:pBdr>
                <w:top w:val="nil"/>
                <w:left w:val="nil"/>
                <w:bottom w:val="nil"/>
                <w:right w:val="nil"/>
                <w:between w:val="nil"/>
              </w:pBdr>
              <w:jc w:val="center"/>
              <w:rPr>
                <w:rFonts w:ascii="Palatino Linotype" w:eastAsia="Palatino Linotype" w:hAnsi="Palatino Linotype" w:cs="Palatino Linotype"/>
                <w:i/>
                <w:sz w:val="20"/>
                <w:szCs w:val="20"/>
              </w:rPr>
            </w:pPr>
            <w:r w:rsidRPr="004E118A">
              <w:rPr>
                <w:rFonts w:ascii="Palatino Linotype" w:eastAsia="Palatino Linotype" w:hAnsi="Palatino Linotype" w:cs="Palatino Linotype"/>
                <w:i/>
                <w:sz w:val="20"/>
                <w:szCs w:val="20"/>
              </w:rPr>
              <w:t>“LA SOLICITUD NO ES PRECISA, SE SOLICITA EL PARTICULAR HAGA ACLARACIÓN TOTAL DE LA INFORMACIÓN A OBTENER” (sic)</w:t>
            </w:r>
          </w:p>
        </w:tc>
      </w:tr>
    </w:tbl>
    <w:p w:rsidR="00197583" w:rsidRPr="004E118A" w:rsidRDefault="002B67D0">
      <w:pPr>
        <w:spacing w:before="240" w:after="240" w:line="360" w:lineRule="auto"/>
        <w:jc w:val="both"/>
        <w:rPr>
          <w:rFonts w:ascii="Palatino Linotype" w:eastAsia="Palatino Linotype" w:hAnsi="Palatino Linotype" w:cs="Palatino Linotype"/>
        </w:rPr>
      </w:pPr>
      <w:r w:rsidRPr="004E118A">
        <w:rPr>
          <w:rFonts w:ascii="Palatino Linotype" w:eastAsia="Palatino Linotype" w:hAnsi="Palatino Linotype" w:cs="Palatino Linotype"/>
          <w:b/>
        </w:rPr>
        <w:t xml:space="preserve">3. Aclaración. </w:t>
      </w:r>
      <w:r w:rsidRPr="004E118A">
        <w:rPr>
          <w:rFonts w:ascii="Palatino Linotype" w:eastAsia="Palatino Linotype" w:hAnsi="Palatino Linotype" w:cs="Palatino Linotype"/>
        </w:rPr>
        <w:t xml:space="preserve">Con fecha </w:t>
      </w:r>
      <w:r w:rsidRPr="004E118A">
        <w:rPr>
          <w:rFonts w:ascii="Palatino Linotype" w:eastAsia="Palatino Linotype" w:hAnsi="Palatino Linotype" w:cs="Palatino Linotype"/>
          <w:b/>
        </w:rPr>
        <w:t xml:space="preserve">quince de febrero de dos mil veintidós, </w:t>
      </w:r>
      <w:r w:rsidRPr="004E118A">
        <w:rPr>
          <w:rFonts w:ascii="Palatino Linotype" w:eastAsia="Palatino Linotype" w:hAnsi="Palatino Linotype" w:cs="Palatino Linotype"/>
        </w:rPr>
        <w:t>la parte Solicitante desahogó las solicitudes de aclaración requeridas por el sujeto obligado, en los siguientes términos:</w:t>
      </w:r>
    </w:p>
    <w:tbl>
      <w:tblPr>
        <w:tblStyle w:val="a2"/>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5998"/>
      </w:tblGrid>
      <w:tr w:rsidR="004E118A" w:rsidRPr="004E118A">
        <w:trPr>
          <w:jc w:val="center"/>
        </w:trPr>
        <w:tc>
          <w:tcPr>
            <w:tcW w:w="2830" w:type="dxa"/>
            <w:vAlign w:val="center"/>
          </w:tcPr>
          <w:p w:rsidR="00197583" w:rsidRPr="004E118A" w:rsidRDefault="002B67D0">
            <w:pPr>
              <w:jc w:val="center"/>
              <w:rPr>
                <w:rFonts w:ascii="Palatino Linotype" w:eastAsia="Palatino Linotype" w:hAnsi="Palatino Linotype" w:cs="Palatino Linotype"/>
                <w:b/>
                <w:sz w:val="20"/>
                <w:szCs w:val="20"/>
              </w:rPr>
            </w:pPr>
            <w:r w:rsidRPr="004E118A">
              <w:rPr>
                <w:rFonts w:ascii="Palatino Linotype" w:eastAsia="Palatino Linotype" w:hAnsi="Palatino Linotype" w:cs="Palatino Linotype"/>
                <w:b/>
                <w:sz w:val="20"/>
                <w:szCs w:val="20"/>
              </w:rPr>
              <w:lastRenderedPageBreak/>
              <w:t>Solicitud</w:t>
            </w:r>
          </w:p>
          <w:p w:rsidR="00197583" w:rsidRPr="004E118A" w:rsidRDefault="002B67D0">
            <w:pPr>
              <w:jc w:val="center"/>
              <w:rPr>
                <w:rFonts w:ascii="Palatino Linotype" w:eastAsia="Palatino Linotype" w:hAnsi="Palatino Linotype" w:cs="Palatino Linotype"/>
                <w:sz w:val="20"/>
                <w:szCs w:val="20"/>
              </w:rPr>
            </w:pPr>
            <w:r w:rsidRPr="004E118A">
              <w:rPr>
                <w:rFonts w:ascii="Palatino Linotype" w:eastAsia="Palatino Linotype" w:hAnsi="Palatino Linotype" w:cs="Palatino Linotype"/>
                <w:b/>
                <w:sz w:val="20"/>
                <w:szCs w:val="20"/>
              </w:rPr>
              <w:t>00439/DIFMETEPEC/IP/2022</w:t>
            </w:r>
          </w:p>
        </w:tc>
        <w:tc>
          <w:tcPr>
            <w:tcW w:w="5998" w:type="dxa"/>
            <w:vAlign w:val="center"/>
          </w:tcPr>
          <w:p w:rsidR="00197583" w:rsidRPr="004E118A" w:rsidRDefault="002B67D0">
            <w:pPr>
              <w:jc w:val="center"/>
              <w:rPr>
                <w:rFonts w:ascii="Palatino Linotype" w:eastAsia="Palatino Linotype" w:hAnsi="Palatino Linotype" w:cs="Palatino Linotype"/>
                <w:i/>
                <w:sz w:val="20"/>
                <w:szCs w:val="20"/>
              </w:rPr>
            </w:pPr>
            <w:r w:rsidRPr="004E118A">
              <w:rPr>
                <w:rFonts w:ascii="Palatino Linotype" w:eastAsia="Palatino Linotype" w:hAnsi="Palatino Linotype" w:cs="Palatino Linotype"/>
                <w:i/>
                <w:sz w:val="20"/>
                <w:szCs w:val="20"/>
              </w:rPr>
              <w:t>“Se requiere copia digitalizada de todas las requisiciones de compras del 4 de febrero de 2022.”</w:t>
            </w:r>
          </w:p>
        </w:tc>
      </w:tr>
      <w:tr w:rsidR="004E118A" w:rsidRPr="004E118A">
        <w:trPr>
          <w:jc w:val="center"/>
        </w:trPr>
        <w:tc>
          <w:tcPr>
            <w:tcW w:w="2830" w:type="dxa"/>
            <w:vAlign w:val="center"/>
          </w:tcPr>
          <w:p w:rsidR="00197583" w:rsidRPr="004E118A" w:rsidRDefault="002B67D0">
            <w:pPr>
              <w:jc w:val="center"/>
              <w:rPr>
                <w:rFonts w:ascii="Palatino Linotype" w:eastAsia="Palatino Linotype" w:hAnsi="Palatino Linotype" w:cs="Palatino Linotype"/>
                <w:sz w:val="20"/>
                <w:szCs w:val="20"/>
              </w:rPr>
            </w:pPr>
            <w:r w:rsidRPr="004E118A">
              <w:rPr>
                <w:rFonts w:ascii="Palatino Linotype" w:eastAsia="Palatino Linotype" w:hAnsi="Palatino Linotype" w:cs="Palatino Linotype"/>
                <w:b/>
                <w:sz w:val="20"/>
                <w:szCs w:val="20"/>
              </w:rPr>
              <w:t>Solicitud 00464/DIFMETEPEC/IP/2022</w:t>
            </w:r>
          </w:p>
        </w:tc>
        <w:tc>
          <w:tcPr>
            <w:tcW w:w="5998" w:type="dxa"/>
            <w:vAlign w:val="center"/>
          </w:tcPr>
          <w:p w:rsidR="00197583" w:rsidRPr="004E118A" w:rsidRDefault="002B67D0">
            <w:pPr>
              <w:pBdr>
                <w:top w:val="nil"/>
                <w:left w:val="nil"/>
                <w:bottom w:val="nil"/>
                <w:right w:val="nil"/>
                <w:between w:val="nil"/>
              </w:pBdr>
              <w:jc w:val="center"/>
              <w:rPr>
                <w:rFonts w:ascii="Palatino Linotype" w:eastAsia="Palatino Linotype" w:hAnsi="Palatino Linotype" w:cs="Palatino Linotype"/>
                <w:sz w:val="20"/>
                <w:szCs w:val="20"/>
              </w:rPr>
            </w:pPr>
            <w:r w:rsidRPr="004E118A">
              <w:rPr>
                <w:rFonts w:ascii="Palatino Linotype" w:eastAsia="Palatino Linotype" w:hAnsi="Palatino Linotype" w:cs="Palatino Linotype"/>
                <w:i/>
                <w:sz w:val="20"/>
                <w:szCs w:val="20"/>
              </w:rPr>
              <w:t>“Se requiere copia digitalizada de todas las requisiciones de compras del 3 de febrero de 2022.” (sic)</w:t>
            </w:r>
          </w:p>
        </w:tc>
      </w:tr>
      <w:tr w:rsidR="004E118A" w:rsidRPr="004E118A">
        <w:trPr>
          <w:jc w:val="center"/>
        </w:trPr>
        <w:tc>
          <w:tcPr>
            <w:tcW w:w="2830" w:type="dxa"/>
            <w:vAlign w:val="center"/>
          </w:tcPr>
          <w:p w:rsidR="00197583" w:rsidRPr="004E118A" w:rsidRDefault="002B67D0">
            <w:pPr>
              <w:jc w:val="center"/>
              <w:rPr>
                <w:rFonts w:ascii="Palatino Linotype" w:eastAsia="Palatino Linotype" w:hAnsi="Palatino Linotype" w:cs="Palatino Linotype"/>
                <w:b/>
                <w:sz w:val="20"/>
                <w:szCs w:val="20"/>
              </w:rPr>
            </w:pPr>
            <w:r w:rsidRPr="004E118A">
              <w:rPr>
                <w:rFonts w:ascii="Palatino Linotype" w:eastAsia="Palatino Linotype" w:hAnsi="Palatino Linotype" w:cs="Palatino Linotype"/>
                <w:b/>
                <w:sz w:val="20"/>
                <w:szCs w:val="20"/>
              </w:rPr>
              <w:t>Solicitud 00491/DIFMETEPEC/IP/2022</w:t>
            </w:r>
          </w:p>
        </w:tc>
        <w:tc>
          <w:tcPr>
            <w:tcW w:w="5998" w:type="dxa"/>
            <w:vAlign w:val="center"/>
          </w:tcPr>
          <w:p w:rsidR="00197583" w:rsidRPr="004E118A" w:rsidRDefault="002B67D0">
            <w:pPr>
              <w:pBdr>
                <w:top w:val="nil"/>
                <w:left w:val="nil"/>
                <w:bottom w:val="nil"/>
                <w:right w:val="nil"/>
                <w:between w:val="nil"/>
              </w:pBdr>
              <w:jc w:val="center"/>
              <w:rPr>
                <w:rFonts w:ascii="Palatino Linotype" w:eastAsia="Palatino Linotype" w:hAnsi="Palatino Linotype" w:cs="Palatino Linotype"/>
                <w:i/>
                <w:sz w:val="20"/>
                <w:szCs w:val="20"/>
              </w:rPr>
            </w:pPr>
            <w:r w:rsidRPr="004E118A">
              <w:rPr>
                <w:rFonts w:ascii="Palatino Linotype" w:eastAsia="Palatino Linotype" w:hAnsi="Palatino Linotype" w:cs="Palatino Linotype"/>
                <w:i/>
                <w:sz w:val="20"/>
                <w:szCs w:val="20"/>
              </w:rPr>
              <w:t>“Se requiere copia digitalizada de todas las requisiciones de compras del 8 de febrero de 2022.” (sic)</w:t>
            </w:r>
          </w:p>
        </w:tc>
      </w:tr>
      <w:tr w:rsidR="004E118A" w:rsidRPr="004E118A">
        <w:trPr>
          <w:jc w:val="center"/>
        </w:trPr>
        <w:tc>
          <w:tcPr>
            <w:tcW w:w="2830" w:type="dxa"/>
            <w:vAlign w:val="center"/>
          </w:tcPr>
          <w:p w:rsidR="00197583" w:rsidRPr="004E118A" w:rsidRDefault="002B67D0">
            <w:pPr>
              <w:jc w:val="center"/>
              <w:rPr>
                <w:rFonts w:ascii="Palatino Linotype" w:eastAsia="Palatino Linotype" w:hAnsi="Palatino Linotype" w:cs="Palatino Linotype"/>
                <w:b/>
                <w:sz w:val="20"/>
                <w:szCs w:val="20"/>
              </w:rPr>
            </w:pPr>
            <w:r w:rsidRPr="004E118A">
              <w:rPr>
                <w:rFonts w:ascii="Palatino Linotype" w:eastAsia="Palatino Linotype" w:hAnsi="Palatino Linotype" w:cs="Palatino Linotype"/>
                <w:b/>
                <w:sz w:val="20"/>
                <w:szCs w:val="20"/>
              </w:rPr>
              <w:t>Solicitud 00559/DIFMETEPEC/IP/2022</w:t>
            </w:r>
          </w:p>
        </w:tc>
        <w:tc>
          <w:tcPr>
            <w:tcW w:w="5998" w:type="dxa"/>
            <w:vAlign w:val="center"/>
          </w:tcPr>
          <w:p w:rsidR="00197583" w:rsidRPr="004E118A" w:rsidRDefault="002B67D0">
            <w:pPr>
              <w:pBdr>
                <w:top w:val="nil"/>
                <w:left w:val="nil"/>
                <w:bottom w:val="nil"/>
                <w:right w:val="nil"/>
                <w:between w:val="nil"/>
              </w:pBdr>
              <w:jc w:val="center"/>
              <w:rPr>
                <w:rFonts w:ascii="Palatino Linotype" w:eastAsia="Palatino Linotype" w:hAnsi="Palatino Linotype" w:cs="Palatino Linotype"/>
                <w:i/>
                <w:sz w:val="20"/>
                <w:szCs w:val="20"/>
              </w:rPr>
            </w:pPr>
            <w:r w:rsidRPr="004E118A">
              <w:rPr>
                <w:rFonts w:ascii="Palatino Linotype" w:eastAsia="Palatino Linotype" w:hAnsi="Palatino Linotype" w:cs="Palatino Linotype"/>
                <w:i/>
                <w:sz w:val="20"/>
                <w:szCs w:val="20"/>
              </w:rPr>
              <w:t>“Se requiere copia digitalizada de todas las requisiciones de compras del 9 de febrero de 2022.” (sic)</w:t>
            </w:r>
          </w:p>
        </w:tc>
      </w:tr>
    </w:tbl>
    <w:p w:rsidR="00197583" w:rsidRPr="004E118A" w:rsidRDefault="002B67D0">
      <w:pPr>
        <w:spacing w:before="240" w:after="240" w:line="360" w:lineRule="auto"/>
        <w:jc w:val="both"/>
        <w:rPr>
          <w:rFonts w:ascii="Palatino Linotype" w:eastAsia="Palatino Linotype" w:hAnsi="Palatino Linotype" w:cs="Palatino Linotype"/>
        </w:rPr>
      </w:pPr>
      <w:r w:rsidRPr="004E118A">
        <w:rPr>
          <w:rFonts w:ascii="Palatino Linotype" w:eastAsia="Palatino Linotype" w:hAnsi="Palatino Linotype" w:cs="Palatino Linotype"/>
          <w:b/>
        </w:rPr>
        <w:t xml:space="preserve">4. Respuesta. </w:t>
      </w:r>
      <w:r w:rsidRPr="004E118A">
        <w:rPr>
          <w:rFonts w:ascii="Palatino Linotype" w:eastAsia="Palatino Linotype" w:hAnsi="Palatino Linotype" w:cs="Palatino Linotype"/>
        </w:rPr>
        <w:t xml:space="preserve"> Con fecha</w:t>
      </w:r>
      <w:r w:rsidRPr="004E118A">
        <w:rPr>
          <w:rFonts w:ascii="Palatino Linotype" w:eastAsia="Palatino Linotype" w:hAnsi="Palatino Linotype" w:cs="Palatino Linotype"/>
          <w:b/>
        </w:rPr>
        <w:t xml:space="preserve"> uno de marzo de dos mil veintidós</w:t>
      </w:r>
      <w:r w:rsidRPr="004E118A">
        <w:rPr>
          <w:rFonts w:ascii="Palatino Linotype" w:eastAsia="Palatino Linotype" w:hAnsi="Palatino Linotype" w:cs="Palatino Linotype"/>
        </w:rPr>
        <w:t xml:space="preserve">, el </w:t>
      </w:r>
      <w:r w:rsidRPr="004E118A">
        <w:rPr>
          <w:rFonts w:ascii="Palatino Linotype" w:eastAsia="Palatino Linotype" w:hAnsi="Palatino Linotype" w:cs="Palatino Linotype"/>
          <w:b/>
        </w:rPr>
        <w:t>Sujeto Obligado</w:t>
      </w:r>
      <w:r w:rsidRPr="004E118A">
        <w:rPr>
          <w:rFonts w:ascii="Palatino Linotype" w:eastAsia="Palatino Linotype" w:hAnsi="Palatino Linotype" w:cs="Palatino Linotype"/>
        </w:rPr>
        <w:t xml:space="preserve"> envió sus respuestas a las solicitudes de acceso a la información a través de SAIMEX, sustancialmente en los términos siguientes en todos los casos:</w:t>
      </w:r>
    </w:p>
    <w:p w:rsidR="00197583" w:rsidRPr="004E118A" w:rsidRDefault="002B67D0">
      <w:pPr>
        <w:ind w:left="851" w:right="900"/>
        <w:jc w:val="both"/>
        <w:rPr>
          <w:rFonts w:ascii="Palatino Linotype" w:eastAsia="Palatino Linotype" w:hAnsi="Palatino Linotype" w:cs="Palatino Linotype"/>
          <w:i/>
          <w:sz w:val="22"/>
          <w:szCs w:val="22"/>
        </w:rPr>
      </w:pPr>
      <w:r w:rsidRPr="004E118A">
        <w:rPr>
          <w:rFonts w:ascii="Palatino Linotype" w:eastAsia="Palatino Linotype" w:hAnsi="Palatino Linotype" w:cs="Palatino Linotype"/>
          <w:i/>
          <w:sz w:val="22"/>
          <w:szCs w:val="22"/>
        </w:rPr>
        <w:t>“…adjunto al presente se servirá encontrar el Acuerdo de la Primer Sesión Extraordinaria del Comité de Transparencia, de fecha 25 de Enero de 2022,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(sic)</w:t>
      </w:r>
    </w:p>
    <w:p w:rsidR="00197583" w:rsidRPr="004E118A" w:rsidRDefault="002B67D0">
      <w:pPr>
        <w:spacing w:before="240" w:after="240" w:line="360" w:lineRule="auto"/>
        <w:ind w:right="49"/>
        <w:jc w:val="both"/>
        <w:rPr>
          <w:rFonts w:ascii="Palatino Linotype" w:eastAsia="Palatino Linotype" w:hAnsi="Palatino Linotype" w:cs="Palatino Linotype"/>
        </w:rPr>
      </w:pPr>
      <w:r w:rsidRPr="004E118A">
        <w:rPr>
          <w:rFonts w:ascii="Palatino Linotype" w:eastAsia="Palatino Linotype" w:hAnsi="Palatino Linotype" w:cs="Palatino Linotype"/>
        </w:rPr>
        <w:t xml:space="preserve">El </w:t>
      </w:r>
      <w:r w:rsidRPr="004E118A">
        <w:rPr>
          <w:rFonts w:ascii="Palatino Linotype" w:eastAsia="Palatino Linotype" w:hAnsi="Palatino Linotype" w:cs="Palatino Linotype"/>
          <w:b/>
        </w:rPr>
        <w:t>Sujeto Obligado</w:t>
      </w:r>
      <w:r w:rsidRPr="004E118A">
        <w:rPr>
          <w:rFonts w:ascii="Palatino Linotype" w:eastAsia="Palatino Linotype" w:hAnsi="Palatino Linotype" w:cs="Palatino Linotype"/>
        </w:rPr>
        <w:t xml:space="preserve"> adjuntó el archivo “</w:t>
      </w:r>
      <w:r w:rsidRPr="004E118A">
        <w:rPr>
          <w:rFonts w:ascii="Palatino Linotype" w:eastAsia="Palatino Linotype" w:hAnsi="Palatino Linotype" w:cs="Palatino Linotype"/>
          <w:i/>
        </w:rPr>
        <w:t>acta primer sesión extraordinaria Comité de transparencia.pdf”</w:t>
      </w:r>
      <w:r w:rsidRPr="004E118A">
        <w:rPr>
          <w:rFonts w:ascii="Palatino Linotype" w:eastAsia="Palatino Linotype" w:hAnsi="Palatino Linotype" w:cs="Palatino Linotype"/>
        </w:rPr>
        <w:t xml:space="preserve">, que contiene el Acta de la Primer Sesión Extraordinaria del Comité de Transparencia, celebrada el veinticinco de febrero de dos mil veintidós, mediante la cual se aprueba el cambio de modalidad de entrega de la información a consulta directa derivado del número inusual de solicitudes de información, que requieren que las áreas a las que se les turnan para su atención, realicen una búsqueda exhaustiva y razonable de lo solicitado, así como realizar una serie de procedimientos como el análisis, estudio y procesamiento de la información, así como la verificación de la misma para evaluar si se encuentra en los supuestos de </w:t>
      </w:r>
      <w:r w:rsidRPr="004E118A">
        <w:rPr>
          <w:rFonts w:ascii="Palatino Linotype" w:eastAsia="Palatino Linotype" w:hAnsi="Palatino Linotype" w:cs="Palatino Linotype"/>
        </w:rPr>
        <w:lastRenderedPageBreak/>
        <w:t xml:space="preserve">clasificación de reserva o confidencialidad, excediendo las capacidades humanas del personal adscrito, toda vez que también cuentan con diversas atribuciones y funciones, asimismo, la Unidad de Transparencia solo cuenta con una persona adscrita, aunado a lo anterior, derivado de la emergencia sanitaria causada por el virus SARS.CoV.2, como medida preventiva, las actividades fundamentales se desarrollan con el personal indispensable. </w:t>
      </w:r>
    </w:p>
    <w:p w:rsidR="00197583" w:rsidRPr="004E118A" w:rsidRDefault="002B67D0">
      <w:pPr>
        <w:spacing w:before="240" w:after="240" w:line="360" w:lineRule="auto"/>
        <w:ind w:right="49"/>
        <w:jc w:val="both"/>
        <w:rPr>
          <w:rFonts w:ascii="Palatino Linotype" w:eastAsia="Palatino Linotype" w:hAnsi="Palatino Linotype" w:cs="Palatino Linotype"/>
        </w:rPr>
      </w:pPr>
      <w:r w:rsidRPr="004E118A">
        <w:rPr>
          <w:rFonts w:ascii="Palatino Linotype" w:eastAsia="Palatino Linotype" w:hAnsi="Palatino Linotype" w:cs="Palatino Linotype"/>
          <w:b/>
        </w:rPr>
        <w:t xml:space="preserve">5. Interposición de los recursos de revisión. </w:t>
      </w:r>
      <w:r w:rsidRPr="004E118A">
        <w:rPr>
          <w:rFonts w:ascii="Palatino Linotype" w:eastAsia="Palatino Linotype" w:hAnsi="Palatino Linotype" w:cs="Palatino Linotype"/>
        </w:rPr>
        <w:t xml:space="preserve">Inconforme con los términos de la respuesta emitida por parte del </w:t>
      </w:r>
      <w:r w:rsidRPr="004E118A">
        <w:rPr>
          <w:rFonts w:ascii="Palatino Linotype" w:eastAsia="Palatino Linotype" w:hAnsi="Palatino Linotype" w:cs="Palatino Linotype"/>
          <w:b/>
        </w:rPr>
        <w:t>Sujeto Obligado</w:t>
      </w:r>
      <w:r w:rsidRPr="004E118A">
        <w:rPr>
          <w:rFonts w:ascii="Palatino Linotype" w:eastAsia="Palatino Linotype" w:hAnsi="Palatino Linotype" w:cs="Palatino Linotype"/>
        </w:rPr>
        <w:t xml:space="preserve">, con fecha </w:t>
      </w:r>
      <w:r w:rsidRPr="004E118A">
        <w:rPr>
          <w:rFonts w:ascii="Palatino Linotype" w:eastAsia="Palatino Linotype" w:hAnsi="Palatino Linotype" w:cs="Palatino Linotype"/>
          <w:b/>
        </w:rPr>
        <w:t>tres de marzo de dos mil veintidós,</w:t>
      </w:r>
      <w:r w:rsidRPr="004E118A">
        <w:rPr>
          <w:rFonts w:ascii="Palatino Linotype" w:eastAsia="Palatino Linotype" w:hAnsi="Palatino Linotype" w:cs="Palatino Linotype"/>
        </w:rPr>
        <w:t xml:space="preserve"> la parte </w:t>
      </w:r>
      <w:r w:rsidRPr="004E118A">
        <w:rPr>
          <w:rFonts w:ascii="Palatino Linotype" w:eastAsia="Palatino Linotype" w:hAnsi="Palatino Linotype" w:cs="Palatino Linotype"/>
          <w:b/>
        </w:rPr>
        <w:t>Recurrente</w:t>
      </w:r>
      <w:r w:rsidRPr="004E118A">
        <w:rPr>
          <w:rFonts w:ascii="Palatino Linotype" w:eastAsia="Palatino Linotype" w:hAnsi="Palatino Linotype" w:cs="Palatino Linotype"/>
        </w:rPr>
        <w:t xml:space="preserve"> interpuso los recursos de revisión a través de </w:t>
      </w:r>
      <w:r w:rsidRPr="004E118A">
        <w:rPr>
          <w:rFonts w:ascii="Palatino Linotype" w:eastAsia="Palatino Linotype" w:hAnsi="Palatino Linotype" w:cs="Palatino Linotype"/>
          <w:b/>
        </w:rPr>
        <w:t xml:space="preserve">SAIMEX, </w:t>
      </w:r>
      <w:r w:rsidRPr="004E118A">
        <w:rPr>
          <w:rFonts w:ascii="Palatino Linotype" w:eastAsia="Palatino Linotype" w:hAnsi="Palatino Linotype" w:cs="Palatino Linotype"/>
        </w:rPr>
        <w:t>en donde se manifestó de la siguiente manera en todos los casos:</w:t>
      </w:r>
    </w:p>
    <w:p w:rsidR="00197583" w:rsidRPr="004E118A" w:rsidRDefault="002B67D0">
      <w:pPr>
        <w:tabs>
          <w:tab w:val="left" w:pos="2745"/>
        </w:tabs>
        <w:spacing w:line="360" w:lineRule="auto"/>
        <w:jc w:val="both"/>
        <w:rPr>
          <w:rFonts w:ascii="Palatino Linotype" w:eastAsia="Palatino Linotype" w:hAnsi="Palatino Linotype" w:cs="Palatino Linotype"/>
          <w:b/>
        </w:rPr>
      </w:pPr>
      <w:r w:rsidRPr="004E118A">
        <w:rPr>
          <w:rFonts w:ascii="Palatino Linotype" w:eastAsia="Palatino Linotype" w:hAnsi="Palatino Linotype" w:cs="Palatino Linotype"/>
          <w:b/>
        </w:rPr>
        <w:t xml:space="preserve">Acto impugnado: </w:t>
      </w:r>
    </w:p>
    <w:p w:rsidR="00197583" w:rsidRPr="004E118A" w:rsidRDefault="002B67D0">
      <w:pPr>
        <w:tabs>
          <w:tab w:val="left" w:pos="993"/>
        </w:tabs>
        <w:spacing w:before="240" w:after="240" w:line="360" w:lineRule="auto"/>
        <w:ind w:left="851" w:right="902"/>
        <w:jc w:val="center"/>
        <w:rPr>
          <w:rFonts w:ascii="Palatino Linotype" w:eastAsia="Palatino Linotype" w:hAnsi="Palatino Linotype" w:cs="Palatino Linotype"/>
          <w:b/>
          <w:sz w:val="28"/>
          <w:szCs w:val="28"/>
        </w:rPr>
      </w:pPr>
      <w:r w:rsidRPr="004E118A">
        <w:rPr>
          <w:rFonts w:ascii="Palatino Linotype" w:eastAsia="Palatino Linotype" w:hAnsi="Palatino Linotype" w:cs="Palatino Linotype"/>
          <w:i/>
          <w:sz w:val="22"/>
          <w:szCs w:val="22"/>
        </w:rPr>
        <w:t>“La respuesta proporcionada por el Sujeto Obligado.” (sic)</w:t>
      </w:r>
    </w:p>
    <w:p w:rsidR="00197583" w:rsidRPr="004E118A" w:rsidRDefault="002B67D0">
      <w:pPr>
        <w:tabs>
          <w:tab w:val="left" w:pos="1695"/>
        </w:tabs>
        <w:spacing w:line="360" w:lineRule="auto"/>
        <w:jc w:val="both"/>
        <w:rPr>
          <w:rFonts w:ascii="Palatino Linotype" w:eastAsia="Palatino Linotype" w:hAnsi="Palatino Linotype" w:cs="Palatino Linotype"/>
          <w:sz w:val="2"/>
          <w:szCs w:val="2"/>
        </w:rPr>
      </w:pPr>
      <w:r w:rsidRPr="004E118A">
        <w:rPr>
          <w:rFonts w:ascii="Palatino Linotype" w:eastAsia="Palatino Linotype" w:hAnsi="Palatino Linotype" w:cs="Palatino Linotype"/>
          <w:b/>
        </w:rPr>
        <w:tab/>
      </w:r>
    </w:p>
    <w:p w:rsidR="00197583" w:rsidRPr="004E118A" w:rsidRDefault="002B67D0">
      <w:pPr>
        <w:spacing w:line="360" w:lineRule="auto"/>
        <w:jc w:val="both"/>
        <w:rPr>
          <w:rFonts w:ascii="Palatino Linotype" w:eastAsia="Palatino Linotype" w:hAnsi="Palatino Linotype" w:cs="Palatino Linotype"/>
        </w:rPr>
      </w:pPr>
      <w:r w:rsidRPr="004E118A">
        <w:rPr>
          <w:rFonts w:ascii="Palatino Linotype" w:eastAsia="Palatino Linotype" w:hAnsi="Palatino Linotype" w:cs="Palatino Linotype"/>
          <w:b/>
        </w:rPr>
        <w:t>Y Razones o motivos de inconformidad</w:t>
      </w:r>
      <w:r w:rsidRPr="004E118A">
        <w:rPr>
          <w:rFonts w:ascii="Palatino Linotype" w:eastAsia="Palatino Linotype" w:hAnsi="Palatino Linotype" w:cs="Palatino Linotype"/>
        </w:rPr>
        <w:t>:</w:t>
      </w:r>
    </w:p>
    <w:p w:rsidR="00197583" w:rsidRPr="004E118A" w:rsidRDefault="00197583">
      <w:pPr>
        <w:spacing w:line="360" w:lineRule="auto"/>
        <w:jc w:val="both"/>
        <w:rPr>
          <w:rFonts w:ascii="Palatino Linotype" w:eastAsia="Palatino Linotype" w:hAnsi="Palatino Linotype" w:cs="Palatino Linotype"/>
          <w:sz w:val="2"/>
          <w:szCs w:val="2"/>
        </w:rPr>
      </w:pPr>
    </w:p>
    <w:p w:rsidR="00197583" w:rsidRPr="004E118A" w:rsidRDefault="002B67D0">
      <w:pPr>
        <w:spacing w:before="240" w:after="240"/>
        <w:ind w:left="851" w:right="902"/>
        <w:jc w:val="both"/>
        <w:rPr>
          <w:rFonts w:ascii="Palatino Linotype" w:eastAsia="Palatino Linotype" w:hAnsi="Palatino Linotype" w:cs="Palatino Linotype"/>
          <w:i/>
          <w:sz w:val="22"/>
          <w:szCs w:val="22"/>
        </w:rPr>
      </w:pPr>
      <w:r w:rsidRPr="004E118A">
        <w:rPr>
          <w:rFonts w:ascii="Palatino Linotype" w:eastAsia="Palatino Linotype" w:hAnsi="Palatino Linotype" w:cs="Palatino Linotype"/>
          <w:i/>
          <w:sz w:val="22"/>
          <w:szCs w:val="22"/>
        </w:rPr>
        <w:t xml:space="preserve">“La respuesta proporcionada por el sujeto obligado está repleta de deficiencias al incumplir con diversas disposiciones explícitamente señaladas por la Ley de Transparencia y Acceso a la Información Pública y demás normatividad aplicable.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su parte, en materia local, el artículo 5°, fracción I de la Constitución Política del Estado Libre y Soberano de México, es coincidente con la Constitución Federal, en el sentido de </w:t>
      </w:r>
      <w:r w:rsidRPr="004E118A">
        <w:rPr>
          <w:rFonts w:ascii="Palatino Linotype" w:eastAsia="Palatino Linotype" w:hAnsi="Palatino Linotype" w:cs="Palatino Linotype"/>
          <w:i/>
          <w:sz w:val="22"/>
          <w:szCs w:val="22"/>
        </w:rPr>
        <w:lastRenderedPageBreak/>
        <w:t xml:space="preserve">la publicidad de toda la información, con la única restricción de proteger el interés público, así como la información referente a la intimidad de la vida privada y la imagen de las personas, con las excepciones que establezca la ley reglamentaria. Bajo esa tesitura, los artículos 18 y 19 de la Ley de Transparencia y Acceso a la Información Pública del Estado de México y Municipios señalan que los sujetos obligados deberán documentar todo acto que derive del ejercicio de sus facultades, competencias o funciones, considerando desde su origen la eventual publicidad y reutilización de la información que generen, así como que se presume que la información debe existir si se refiere a las facultades, competencias y funciones que los ordenamientos jurídicos aplicables otorgan a los sujetos obligados. 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De 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por lo que, debe turnar la solicitud al servidor público habilitado que tiene bajo su resguardo la misma. Los servidores públicos habilitados tienen como función, buscar, localizar y en su caso entregar la información solicitada. 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 situación que no se advierte se haya llevado a cabo ya que no se observan los turnos correspondientes dentro del Sistema de Acceso a la Información Mexiquense (SAIMEX). Asimismo, la misma Constitución Política Federal, en su artículo 6º, apartado A, fracción III refiere que toda persona, sin necesidad de acreditar interés alguno o justificar su utilización, tendrá acceso gratuito a la información pública, a sus datos personales o a la rectificación de éstos. Por su parte los artículos 17 y 150 de la Ley de Transparencia y Acceso a la Información Pública del Estado de México y Municipios aluden a la gratuidad del procedimiento de acceso a la información. </w:t>
      </w:r>
      <w:r w:rsidRPr="004E118A">
        <w:rPr>
          <w:rFonts w:ascii="Palatino Linotype" w:eastAsia="Palatino Linotype" w:hAnsi="Palatino Linotype" w:cs="Palatino Linotype"/>
          <w:i/>
          <w:sz w:val="22"/>
          <w:szCs w:val="22"/>
        </w:rPr>
        <w:lastRenderedPageBreak/>
        <w:t xml:space="preserve">Asimismo, el artículo 173 de la Ley referida, en su fracción II refiere que el procedimiento de acceso a la información se rige por gratuidad del procedimiento. No omito mencionar que no se acredita que la información correspondiente siquiera haya sido remitida a la Unidad de Transparencia, puesto que en la respuesta proporcionada anexan una supuesta acta del Comité de Transparencia en donde, en términos generales autorizan el cambio de modalidad de diversas solicitudes de información, sin analizar por cada una los motivos o supuestos por los cuales se realiza dicho cambio. En tal virtud, el Titular de la Unidad de Transparencia resultó omiso en el cumplimiento de los artículos 53, fracciones II, IV, V, XIII y 54 de la Ley de Transparencia y Acceso a la Información Pública del Estado de México y Municipios. Por su parte, se establece la posibilidad de cambiar la modalidad de entrega elegida por el particular cuando el caso así́ lo amerite. Esto es, se puede determinar permitir la consulta directa a la información en los casos en que la documentación ya obre en archivos del sujeto obligado pero que 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De tal manera que para que el cambio de modalidad sea válido en términos legales, debe justificarse debidamente que, para hacer entrega de la información solicitada, debe llevarse a cabo un análisis, estudio o procesamiento de documentos, que, además dichas acciones sobrepasen las capacidades técnicas administrativas y humanas del sujeto obligado. Esto es, deben establecerse claramente las circunstancias fácticas que la información, por su naturaleza, implica para permitir su acceso; debe señalarse el formato en que se encuentra la información, los procesos a los que se encuentra sujeta la misma, y el por qué debe ser sujeta a análisis o estudio o la forma en que ésta debe ser procesada 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Bajo esa tesitura,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w:t>
      </w:r>
      <w:r w:rsidRPr="004E118A">
        <w:rPr>
          <w:rFonts w:ascii="Palatino Linotype" w:eastAsia="Palatino Linotype" w:hAnsi="Palatino Linotype" w:cs="Palatino Linotype"/>
          <w:i/>
          <w:sz w:val="22"/>
          <w:szCs w:val="22"/>
        </w:rPr>
        <w:lastRenderedPageBreak/>
        <w:t xml:space="preserve">origen y las razones por las que se deben aplicar al caso concreto. De este modo, la persona que se sienta afectada pueda impugnar la decisión, permitiéndole una real y autentica defensa. Por lo que en el presente recurso de revisión es de observar que de acuerdo a lo establecido por la normatividad vigente y el actuar del sujeto obligado, se desprende que este retrasa el acceso a la información publica solicitada, toda vez que emite una respuesta en la cual, pretende sin motivación y justificación alguna cambiar la modalidad de entrega de la información. En este sentido es importante considerar que el sujeto obligado no niega en ningún momento la existencia de la información requerida, todo lo contrario por lo que en aquellos casos en que éste la asume, ello implica que la genera, posee o administra; por consiguiente, el sujeto obligado asume contar con la información requerida. Es así como, no se acredita que el análisis, estudio o procesamiento de que los documentos sobrepasen las capacidades técnicas 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información, sino que omite otros medios de notificación como alternativa para satisfacer el derecho de acceso a la información, sin que esta implique un retraso para que el solicitante acceda a la información. En este sentido, el sujeto obligado se encuentra constreñido a realizar una búsqueda exhaustiva y razonable con el fin de, en su caso, entregar la información solicitada, en versión 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w:t>
      </w:r>
      <w:r w:rsidRPr="004E118A">
        <w:rPr>
          <w:rFonts w:ascii="Palatino Linotype" w:eastAsia="Palatino Linotype" w:hAnsi="Palatino Linotype" w:cs="Palatino Linotype"/>
          <w:i/>
          <w:sz w:val="22"/>
          <w:szCs w:val="22"/>
        </w:rPr>
        <w:lastRenderedPageBreak/>
        <w:t>de responsabilidad administrativa por el incumplimiento a lo anteriormente expuesto, aunado a lo previsto por el artículo 222 fracciones I, III, XV y XXI del mismo ordenamiento jurídico..”</w:t>
      </w:r>
    </w:p>
    <w:p w:rsidR="00197583" w:rsidRPr="004E118A" w:rsidRDefault="002B67D0">
      <w:pPr>
        <w:spacing w:before="240" w:after="240" w:line="360" w:lineRule="auto"/>
        <w:ind w:right="51"/>
        <w:jc w:val="both"/>
        <w:rPr>
          <w:rFonts w:ascii="Palatino Linotype" w:eastAsia="Palatino Linotype" w:hAnsi="Palatino Linotype" w:cs="Palatino Linotype"/>
          <w:i/>
          <w:sz w:val="22"/>
          <w:szCs w:val="22"/>
        </w:rPr>
      </w:pPr>
      <w:r w:rsidRPr="004E118A">
        <w:rPr>
          <w:rFonts w:ascii="Palatino Linotype" w:eastAsia="Palatino Linotype" w:hAnsi="Palatino Linotype" w:cs="Palatino Linotype"/>
          <w:b/>
        </w:rPr>
        <w:t xml:space="preserve">Anexos: </w:t>
      </w:r>
      <w:r w:rsidRPr="004E118A">
        <w:rPr>
          <w:rFonts w:ascii="Palatino Linotype" w:eastAsia="Palatino Linotype" w:hAnsi="Palatino Linotype" w:cs="Palatino Linotype"/>
        </w:rPr>
        <w:t xml:space="preserve">La parte </w:t>
      </w:r>
      <w:r w:rsidRPr="004E118A">
        <w:rPr>
          <w:rFonts w:ascii="Palatino Linotype" w:eastAsia="Palatino Linotype" w:hAnsi="Palatino Linotype" w:cs="Palatino Linotype"/>
          <w:b/>
        </w:rPr>
        <w:t>Recurrente</w:t>
      </w:r>
      <w:r w:rsidRPr="004E118A">
        <w:rPr>
          <w:rFonts w:ascii="Palatino Linotype" w:eastAsia="Palatino Linotype" w:hAnsi="Palatino Linotype" w:cs="Palatino Linotype"/>
        </w:rPr>
        <w:t xml:space="preserve"> no adjuntó archivos. </w:t>
      </w:r>
    </w:p>
    <w:p w:rsidR="00197583" w:rsidRPr="004E118A" w:rsidRDefault="002B67D0">
      <w:pPr>
        <w:spacing w:before="240" w:after="240" w:line="360" w:lineRule="auto"/>
        <w:jc w:val="both"/>
        <w:rPr>
          <w:rFonts w:ascii="Palatino Linotype" w:eastAsia="Palatino Linotype" w:hAnsi="Palatino Linotype" w:cs="Palatino Linotype"/>
        </w:rPr>
      </w:pPr>
      <w:r w:rsidRPr="004E118A">
        <w:rPr>
          <w:rFonts w:ascii="Palatino Linotype" w:eastAsia="Palatino Linotype" w:hAnsi="Palatino Linotype" w:cs="Palatino Linotype"/>
          <w:b/>
        </w:rPr>
        <w:t>6. Turno.</w:t>
      </w:r>
      <w:r w:rsidRPr="004E118A">
        <w:rPr>
          <w:rFonts w:ascii="Palatino Linotype" w:eastAsia="Palatino Linotype" w:hAnsi="Palatino Linotype" w:cs="Palatino Linotype"/>
          <w:b/>
          <w:sz w:val="28"/>
          <w:szCs w:val="28"/>
        </w:rPr>
        <w:t xml:space="preserve"> </w:t>
      </w:r>
      <w:r w:rsidRPr="004E118A">
        <w:rPr>
          <w:rFonts w:ascii="Palatino Linotype" w:eastAsia="Palatino Linotype" w:hAnsi="Palatino Linotype" w:cs="Palatino Linotype"/>
        </w:rPr>
        <w:t>De conformidad con el artículo 185 fracción I de la Ley de Transparencia y Acceso a la Información Pública del Estado de México y Municipios vigente, los presentes recursos de revisión se turnaron por el sistema electrónico del Instituto de Transparencia, Acceso a la Información Pública y Protección de Datos Personales del Estado de México y Municipios, a los Comisionados</w:t>
      </w:r>
      <w:r w:rsidRPr="004E118A">
        <w:rPr>
          <w:rFonts w:ascii="Palatino Linotype" w:eastAsia="Palatino Linotype" w:hAnsi="Palatino Linotype" w:cs="Palatino Linotype"/>
          <w:b/>
        </w:rPr>
        <w:t xml:space="preserve"> Guadalupe Ramírez Peña, Luis Gustavo Parra Noriega </w:t>
      </w:r>
      <w:r w:rsidRPr="004E118A">
        <w:rPr>
          <w:rFonts w:ascii="Palatino Linotype" w:eastAsia="Palatino Linotype" w:hAnsi="Palatino Linotype" w:cs="Palatino Linotype"/>
        </w:rPr>
        <w:t>y</w:t>
      </w:r>
      <w:r w:rsidRPr="004E118A">
        <w:rPr>
          <w:rFonts w:ascii="Palatino Linotype" w:eastAsia="Palatino Linotype" w:hAnsi="Palatino Linotype" w:cs="Palatino Linotype"/>
          <w:b/>
        </w:rPr>
        <w:t xml:space="preserve">  María del Rosario Mejía Ayala, </w:t>
      </w:r>
      <w:r w:rsidRPr="004E118A">
        <w:rPr>
          <w:rFonts w:ascii="Palatino Linotype" w:eastAsia="Palatino Linotype" w:hAnsi="Palatino Linotype" w:cs="Palatino Linotype"/>
        </w:rPr>
        <w:t>a efecto de que analizaran sobre su admisión o su desechamiento.</w:t>
      </w:r>
    </w:p>
    <w:p w:rsidR="00197583" w:rsidRPr="004E118A" w:rsidRDefault="002B67D0">
      <w:pPr>
        <w:spacing w:before="240" w:after="240" w:line="360" w:lineRule="auto"/>
        <w:jc w:val="both"/>
        <w:rPr>
          <w:rFonts w:ascii="Palatino Linotype" w:eastAsia="Palatino Linotype" w:hAnsi="Palatino Linotype" w:cs="Palatino Linotype"/>
          <w:b/>
        </w:rPr>
      </w:pPr>
      <w:r w:rsidRPr="004E118A">
        <w:rPr>
          <w:rFonts w:ascii="Palatino Linotype" w:eastAsia="Palatino Linotype" w:hAnsi="Palatino Linotype" w:cs="Palatino Linotype"/>
          <w:b/>
        </w:rPr>
        <w:t>7.</w:t>
      </w:r>
      <w:r w:rsidRPr="004E118A">
        <w:rPr>
          <w:rFonts w:ascii="Palatino Linotype" w:eastAsia="Palatino Linotype" w:hAnsi="Palatino Linotype" w:cs="Palatino Linotype"/>
          <w:b/>
          <w:i/>
        </w:rPr>
        <w:t xml:space="preserve"> </w:t>
      </w:r>
      <w:r w:rsidRPr="004E118A">
        <w:rPr>
          <w:rFonts w:ascii="Palatino Linotype" w:eastAsia="Palatino Linotype" w:hAnsi="Palatino Linotype" w:cs="Palatino Linotype"/>
          <w:b/>
        </w:rPr>
        <w:t>Admisión de los Recursos de revisión.</w:t>
      </w:r>
      <w:r w:rsidRPr="004E118A">
        <w:rPr>
          <w:rFonts w:ascii="Palatino Linotype" w:eastAsia="Palatino Linotype" w:hAnsi="Palatino Linotype" w:cs="Palatino Linotype"/>
          <w:sz w:val="28"/>
          <w:szCs w:val="28"/>
        </w:rPr>
        <w:t xml:space="preserve"> </w:t>
      </w:r>
      <w:r w:rsidRPr="004E118A">
        <w:rPr>
          <w:rFonts w:ascii="Palatino Linotype" w:eastAsia="Palatino Linotype" w:hAnsi="Palatino Linotype" w:cs="Palatino Linotype"/>
        </w:rPr>
        <w:t>Con fecha</w:t>
      </w:r>
      <w:r w:rsidRPr="004E118A">
        <w:rPr>
          <w:rFonts w:ascii="Palatino Linotype" w:eastAsia="Palatino Linotype" w:hAnsi="Palatino Linotype" w:cs="Palatino Linotype"/>
          <w:b/>
        </w:rPr>
        <w:t xml:space="preserve"> ocho de marzo de  dos mil veintidós, </w:t>
      </w:r>
      <w:r w:rsidRPr="004E118A">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los recursos de revisión que ahora se resuelven, dando un plazo máximo de siete días hábiles para que las partes manifestaran lo que a su derecho resultara conveniente, ofrecieran pruebas, formularan alegatos y el </w:t>
      </w:r>
      <w:r w:rsidRPr="004E118A">
        <w:rPr>
          <w:rFonts w:ascii="Palatino Linotype" w:eastAsia="Palatino Linotype" w:hAnsi="Palatino Linotype" w:cs="Palatino Linotype"/>
          <w:b/>
        </w:rPr>
        <w:t>Sujeto Obligado</w:t>
      </w:r>
      <w:r w:rsidRPr="004E118A">
        <w:rPr>
          <w:rFonts w:ascii="Palatino Linotype" w:eastAsia="Palatino Linotype" w:hAnsi="Palatino Linotype" w:cs="Palatino Linotype"/>
        </w:rPr>
        <w:t xml:space="preserve"> presentara su informe justificado.</w:t>
      </w:r>
    </w:p>
    <w:p w:rsidR="00197583" w:rsidRPr="004E118A" w:rsidRDefault="002B67D0">
      <w:pPr>
        <w:widowControl w:val="0"/>
        <w:spacing w:before="240" w:after="240" w:line="360" w:lineRule="auto"/>
        <w:jc w:val="both"/>
        <w:rPr>
          <w:rFonts w:ascii="Palatino Linotype" w:eastAsia="Palatino Linotype" w:hAnsi="Palatino Linotype" w:cs="Palatino Linotype"/>
        </w:rPr>
      </w:pPr>
      <w:r w:rsidRPr="004E118A">
        <w:rPr>
          <w:rFonts w:ascii="Palatino Linotype" w:eastAsia="Palatino Linotype" w:hAnsi="Palatino Linotype" w:cs="Palatino Linotype"/>
          <w:b/>
        </w:rPr>
        <w:t xml:space="preserve">8. Acumulación de los recursos de revisión. </w:t>
      </w:r>
      <w:r w:rsidRPr="004E118A">
        <w:rPr>
          <w:rFonts w:ascii="Palatino Linotype" w:eastAsia="Palatino Linotype" w:hAnsi="Palatino Linotype" w:cs="Palatino Linotype"/>
        </w:rPr>
        <w:t xml:space="preserve">Al respecto cabe señalar, que el Pleno de este Instituto, en la </w:t>
      </w:r>
      <w:r w:rsidRPr="004E118A">
        <w:rPr>
          <w:rFonts w:ascii="Palatino Linotype" w:eastAsia="Palatino Linotype" w:hAnsi="Palatino Linotype" w:cs="Palatino Linotype"/>
          <w:b/>
        </w:rPr>
        <w:t>Décima Sesión Ordinaria</w:t>
      </w:r>
      <w:r w:rsidRPr="004E118A">
        <w:rPr>
          <w:rFonts w:ascii="Palatino Linotype" w:eastAsia="Palatino Linotype" w:hAnsi="Palatino Linotype" w:cs="Palatino Linotype"/>
        </w:rPr>
        <w:t xml:space="preserve"> de fecha</w:t>
      </w:r>
      <w:r w:rsidRPr="004E118A">
        <w:rPr>
          <w:rFonts w:ascii="Palatino Linotype" w:eastAsia="Palatino Linotype" w:hAnsi="Palatino Linotype" w:cs="Palatino Linotype"/>
          <w:b/>
        </w:rPr>
        <w:t xml:space="preserve"> </w:t>
      </w:r>
      <w:r w:rsidR="00415D4B" w:rsidRPr="004E118A">
        <w:rPr>
          <w:rFonts w:ascii="Palatino Linotype" w:eastAsia="Palatino Linotype" w:hAnsi="Palatino Linotype" w:cs="Palatino Linotype"/>
          <w:b/>
        </w:rPr>
        <w:t>dieciséis</w:t>
      </w:r>
      <w:r w:rsidRPr="004E118A">
        <w:rPr>
          <w:rFonts w:ascii="Palatino Linotype" w:eastAsia="Palatino Linotype" w:hAnsi="Palatino Linotype" w:cs="Palatino Linotype"/>
          <w:b/>
        </w:rPr>
        <w:t xml:space="preserve"> de marzo de dos mil veintidós</w:t>
      </w:r>
      <w:r w:rsidRPr="004E118A">
        <w:rPr>
          <w:rFonts w:ascii="Palatino Linotype" w:eastAsia="Palatino Linotype" w:hAnsi="Palatino Linotype" w:cs="Palatino Linotype"/>
        </w:rPr>
        <w:t xml:space="preserve">, ordenó la acumulación de los expedientes citados y el turno de los mismos a la Comisionada </w:t>
      </w:r>
      <w:r w:rsidRPr="004E118A">
        <w:rPr>
          <w:rFonts w:ascii="Palatino Linotype" w:eastAsia="Palatino Linotype" w:hAnsi="Palatino Linotype" w:cs="Palatino Linotype"/>
          <w:b/>
        </w:rPr>
        <w:t xml:space="preserve">Guadalupe Ramírez Peña, </w:t>
      </w:r>
      <w:r w:rsidRPr="004E118A">
        <w:rPr>
          <w:rFonts w:ascii="Palatino Linotype" w:eastAsia="Palatino Linotype" w:hAnsi="Palatino Linotype" w:cs="Palatino Linotype"/>
        </w:rPr>
        <w:t xml:space="preserve">para que formulara y </w:t>
      </w:r>
      <w:r w:rsidRPr="004E118A">
        <w:rPr>
          <w:rFonts w:ascii="Palatino Linotype" w:eastAsia="Palatino Linotype" w:hAnsi="Palatino Linotype" w:cs="Palatino Linotype"/>
        </w:rPr>
        <w:lastRenderedPageBreak/>
        <w:t>presentara el proyecto de resolución correspondiente, notificándose a las partes.</w:t>
      </w:r>
    </w:p>
    <w:p w:rsidR="00197583" w:rsidRPr="004E118A" w:rsidRDefault="002B67D0">
      <w:pPr>
        <w:widowControl w:val="0"/>
        <w:spacing w:before="240" w:after="240" w:line="360" w:lineRule="auto"/>
        <w:jc w:val="both"/>
        <w:rPr>
          <w:rFonts w:ascii="Palatino Linotype" w:eastAsia="Palatino Linotype" w:hAnsi="Palatino Linotype" w:cs="Palatino Linotype"/>
          <w:b/>
        </w:rPr>
      </w:pPr>
      <w:r w:rsidRPr="004E118A">
        <w:rPr>
          <w:rFonts w:ascii="Palatino Linotype" w:eastAsia="Palatino Linotype" w:hAnsi="Palatino Linotype" w:cs="Palatino Linotype"/>
        </w:rPr>
        <w:t xml:space="preserve">Lo anterior de conformidad con lo dispuesto en el artículo 18 del Código de Procedimientos Administrativos del Estado de México, de aplicación supletoria en términos del artículo 195 de la Ley de Transparencia y Acceso a la Información Pública del Estado de México y Municipios, que a la letra señalan:  </w:t>
      </w:r>
    </w:p>
    <w:p w:rsidR="00197583" w:rsidRPr="004E118A" w:rsidRDefault="002B67D0">
      <w:pPr>
        <w:widowControl w:val="0"/>
        <w:spacing w:before="240" w:after="240"/>
        <w:ind w:left="851" w:right="902"/>
        <w:jc w:val="both"/>
        <w:rPr>
          <w:rFonts w:ascii="Palatino Linotype" w:eastAsia="Palatino Linotype" w:hAnsi="Palatino Linotype" w:cs="Palatino Linotype"/>
          <w:b/>
          <w:i/>
          <w:sz w:val="22"/>
          <w:szCs w:val="22"/>
        </w:rPr>
      </w:pPr>
      <w:r w:rsidRPr="004E118A">
        <w:rPr>
          <w:rFonts w:ascii="Palatino Linotype" w:eastAsia="Palatino Linotype" w:hAnsi="Palatino Linotype" w:cs="Palatino Linotype"/>
          <w:b/>
          <w:i/>
          <w:sz w:val="22"/>
          <w:szCs w:val="22"/>
        </w:rPr>
        <w:t>Código de Procedimientos Administrativos del Estado de México</w:t>
      </w:r>
    </w:p>
    <w:p w:rsidR="00197583" w:rsidRPr="004E118A" w:rsidRDefault="002B67D0">
      <w:pPr>
        <w:widowControl w:val="0"/>
        <w:spacing w:before="120" w:after="120"/>
        <w:ind w:left="851" w:right="902"/>
        <w:jc w:val="both"/>
        <w:rPr>
          <w:rFonts w:ascii="Palatino Linotype" w:eastAsia="Palatino Linotype" w:hAnsi="Palatino Linotype" w:cs="Palatino Linotype"/>
          <w:i/>
          <w:sz w:val="22"/>
          <w:szCs w:val="22"/>
        </w:rPr>
      </w:pPr>
      <w:r w:rsidRPr="004E118A">
        <w:rPr>
          <w:rFonts w:ascii="Palatino Linotype" w:eastAsia="Palatino Linotype" w:hAnsi="Palatino Linotype" w:cs="Palatino Linotype"/>
          <w:b/>
          <w:i/>
          <w:sz w:val="22"/>
          <w:szCs w:val="22"/>
        </w:rPr>
        <w:t>“Artículo 18.-</w:t>
      </w:r>
      <w:r w:rsidRPr="004E118A">
        <w:rPr>
          <w:rFonts w:ascii="Palatino Linotype" w:eastAsia="Palatino Linotype" w:hAnsi="Palatino Linotype" w:cs="Palatino Linotype"/>
          <w:i/>
          <w:sz w:val="22"/>
          <w:szCs w:val="22"/>
        </w:rPr>
        <w:t xml:space="preserve"> </w:t>
      </w:r>
      <w:r w:rsidRPr="004E118A">
        <w:rPr>
          <w:rFonts w:ascii="Palatino Linotype" w:eastAsia="Palatino Linotype" w:hAnsi="Palatino Linotype" w:cs="Palatino Linotype"/>
          <w:b/>
          <w:i/>
          <w:sz w:val="22"/>
          <w:szCs w:val="22"/>
        </w:rPr>
        <w:t>La autoridad administrativa o el Tribunal acordarán la acumulación de los expedientes del procedimiento y proceso administrativo que ante ellos se sigan, de oficio</w:t>
      </w:r>
      <w:r w:rsidRPr="004E118A">
        <w:rPr>
          <w:rFonts w:ascii="Palatino Linotype" w:eastAsia="Palatino Linotype" w:hAnsi="Palatino Linotype" w:cs="Palatino Linotype"/>
          <w:i/>
          <w:sz w:val="22"/>
          <w:szCs w:val="22"/>
        </w:rPr>
        <w:t xml:space="preserve"> o a petición de parte, </w:t>
      </w:r>
      <w:r w:rsidRPr="004E118A">
        <w:rPr>
          <w:rFonts w:ascii="Palatino Linotype" w:eastAsia="Palatino Linotype" w:hAnsi="Palatino Linotype" w:cs="Palatino Linotype"/>
          <w:b/>
          <w:i/>
          <w:sz w:val="22"/>
          <w:szCs w:val="22"/>
        </w:rPr>
        <w:t>cuando las partes</w:t>
      </w:r>
      <w:r w:rsidRPr="004E118A">
        <w:rPr>
          <w:rFonts w:ascii="Palatino Linotype" w:eastAsia="Palatino Linotype" w:hAnsi="Palatino Linotype" w:cs="Palatino Linotype"/>
          <w:i/>
          <w:sz w:val="22"/>
          <w:szCs w:val="22"/>
        </w:rPr>
        <w:t xml:space="preserve"> o los actos administrativos sean iguales, se trate de actos conexos o </w:t>
      </w:r>
      <w:r w:rsidRPr="004E118A">
        <w:rPr>
          <w:rFonts w:ascii="Palatino Linotype" w:eastAsia="Palatino Linotype" w:hAnsi="Palatino Linotype" w:cs="Palatino Linotype"/>
          <w:b/>
          <w:i/>
          <w:sz w:val="22"/>
          <w:szCs w:val="22"/>
        </w:rPr>
        <w:t>resulte conveniente el trámite unificado de los asuntos, para evitar la emisión de resoluciones contradictorias</w:t>
      </w:r>
      <w:r w:rsidRPr="004E118A">
        <w:rPr>
          <w:rFonts w:ascii="Palatino Linotype" w:eastAsia="Palatino Linotype" w:hAnsi="Palatino Linotype" w:cs="Palatino Linotype"/>
          <w:i/>
          <w:sz w:val="22"/>
          <w:szCs w:val="22"/>
        </w:rPr>
        <w:t>. La misma regla se aplicará, en lo conducente, para la separación de los expedientes.”</w:t>
      </w:r>
    </w:p>
    <w:p w:rsidR="00197583" w:rsidRPr="004E118A" w:rsidRDefault="002B67D0">
      <w:pPr>
        <w:widowControl w:val="0"/>
        <w:spacing w:before="120" w:after="120"/>
        <w:ind w:left="851" w:right="902"/>
        <w:jc w:val="both"/>
        <w:rPr>
          <w:rFonts w:ascii="Palatino Linotype" w:eastAsia="Palatino Linotype" w:hAnsi="Palatino Linotype" w:cs="Palatino Linotype"/>
          <w:b/>
          <w:i/>
          <w:sz w:val="22"/>
          <w:szCs w:val="22"/>
        </w:rPr>
      </w:pPr>
      <w:r w:rsidRPr="004E118A">
        <w:rPr>
          <w:rFonts w:ascii="Palatino Linotype" w:eastAsia="Palatino Linotype" w:hAnsi="Palatino Linotype" w:cs="Palatino Linotype"/>
          <w:b/>
          <w:i/>
          <w:sz w:val="22"/>
          <w:szCs w:val="22"/>
        </w:rPr>
        <w:t>Ley de Transparencia y Acceso a la Información Pública del Estado de México y Municipios</w:t>
      </w:r>
    </w:p>
    <w:p w:rsidR="00197583" w:rsidRPr="004E118A" w:rsidRDefault="002B67D0">
      <w:pPr>
        <w:widowControl w:val="0"/>
        <w:spacing w:before="120" w:after="120"/>
        <w:ind w:left="851" w:right="902"/>
        <w:jc w:val="both"/>
        <w:rPr>
          <w:rFonts w:ascii="Palatino Linotype" w:eastAsia="Palatino Linotype" w:hAnsi="Palatino Linotype" w:cs="Palatino Linotype"/>
          <w:i/>
          <w:sz w:val="22"/>
          <w:szCs w:val="22"/>
        </w:rPr>
      </w:pPr>
      <w:r w:rsidRPr="004E118A">
        <w:rPr>
          <w:rFonts w:ascii="Palatino Linotype" w:eastAsia="Palatino Linotype" w:hAnsi="Palatino Linotype" w:cs="Palatino Linotype"/>
          <w:b/>
          <w:i/>
          <w:sz w:val="22"/>
          <w:szCs w:val="22"/>
        </w:rPr>
        <w:t>“Artículo 195.-</w:t>
      </w:r>
      <w:r w:rsidRPr="004E118A">
        <w:rPr>
          <w:rFonts w:ascii="Palatino Linotype" w:eastAsia="Palatino Linotype" w:hAnsi="Palatino Linotype" w:cs="Palatino Linotype"/>
          <w:i/>
          <w:sz w:val="22"/>
          <w:szCs w:val="22"/>
        </w:rPr>
        <w:t xml:space="preserve"> En la tramitación del recurso de revisión se aplicará supletoriamente las disposiciones contenidas en el Código de Procedimientos Administrativos del Estado de México.”</w:t>
      </w:r>
    </w:p>
    <w:p w:rsidR="00197583" w:rsidRPr="004E118A" w:rsidRDefault="002B67D0">
      <w:pPr>
        <w:spacing w:before="240" w:after="240" w:line="360" w:lineRule="auto"/>
        <w:jc w:val="both"/>
        <w:rPr>
          <w:rFonts w:ascii="Palatino Linotype" w:eastAsia="Palatino Linotype" w:hAnsi="Palatino Linotype" w:cs="Palatino Linotype"/>
        </w:rPr>
      </w:pPr>
      <w:r w:rsidRPr="004E118A">
        <w:rPr>
          <w:rFonts w:ascii="Palatino Linotype" w:eastAsia="Palatino Linotype" w:hAnsi="Palatino Linotype" w:cs="Palatino Linotype"/>
          <w:b/>
        </w:rPr>
        <w:t>9. Manifestaciones</w:t>
      </w:r>
      <w:r w:rsidRPr="004E118A">
        <w:rPr>
          <w:rFonts w:ascii="Palatino Linotype" w:eastAsia="Palatino Linotype" w:hAnsi="Palatino Linotype" w:cs="Palatino Linotype"/>
        </w:rPr>
        <w:t>.</w:t>
      </w:r>
      <w:r w:rsidRPr="004E118A">
        <w:rPr>
          <w:rFonts w:ascii="Palatino Linotype" w:eastAsia="Palatino Linotype" w:hAnsi="Palatino Linotype" w:cs="Palatino Linotype"/>
          <w:sz w:val="28"/>
          <w:szCs w:val="28"/>
        </w:rPr>
        <w:t xml:space="preserve"> </w:t>
      </w:r>
      <w:r w:rsidRPr="004E118A">
        <w:rPr>
          <w:rFonts w:ascii="Palatino Linotype" w:eastAsia="Palatino Linotype" w:hAnsi="Palatino Linotype" w:cs="Palatino Linotype"/>
        </w:rPr>
        <w:t xml:space="preserve">De las constancias que obran en los expedientes electrónicos del </w:t>
      </w:r>
      <w:r w:rsidRPr="004E118A">
        <w:rPr>
          <w:rFonts w:ascii="Palatino Linotype" w:eastAsia="Palatino Linotype" w:hAnsi="Palatino Linotype" w:cs="Palatino Linotype"/>
          <w:b/>
        </w:rPr>
        <w:t>SAIMEX</w:t>
      </w:r>
      <w:r w:rsidRPr="004E118A">
        <w:rPr>
          <w:rFonts w:ascii="Palatino Linotype" w:eastAsia="Palatino Linotype" w:hAnsi="Palatino Linotype" w:cs="Palatino Linotype"/>
        </w:rPr>
        <w:t xml:space="preserve"> se desprende que el </w:t>
      </w:r>
      <w:r w:rsidRPr="004E118A">
        <w:rPr>
          <w:rFonts w:ascii="Palatino Linotype" w:eastAsia="Palatino Linotype" w:hAnsi="Palatino Linotype" w:cs="Palatino Linotype"/>
          <w:b/>
        </w:rPr>
        <w:t>Sujeto Obligado</w:t>
      </w:r>
      <w:r w:rsidRPr="004E118A">
        <w:rPr>
          <w:rFonts w:ascii="Palatino Linotype" w:eastAsia="Palatino Linotype" w:hAnsi="Palatino Linotype" w:cs="Palatino Linotype"/>
        </w:rPr>
        <w:t xml:space="preserve"> no rindió sus informes justificados, del mismo modo la parte </w:t>
      </w:r>
      <w:r w:rsidRPr="004E118A">
        <w:rPr>
          <w:rFonts w:ascii="Palatino Linotype" w:eastAsia="Palatino Linotype" w:hAnsi="Palatino Linotype" w:cs="Palatino Linotype"/>
          <w:b/>
        </w:rPr>
        <w:t>Recurrente</w:t>
      </w:r>
      <w:r w:rsidRPr="004E118A">
        <w:rPr>
          <w:rFonts w:ascii="Palatino Linotype" w:eastAsia="Palatino Linotype" w:hAnsi="Palatino Linotype" w:cs="Palatino Linotype"/>
        </w:rPr>
        <w:t xml:space="preserve"> omitió realizar manifestaciones, como se observa a continuación:</w:t>
      </w:r>
    </w:p>
    <w:p w:rsidR="00197583" w:rsidRPr="004E118A" w:rsidRDefault="002B67D0">
      <w:pPr>
        <w:spacing w:before="240" w:after="240"/>
        <w:jc w:val="both"/>
        <w:rPr>
          <w:rFonts w:ascii="Palatino Linotype" w:eastAsia="Palatino Linotype" w:hAnsi="Palatino Linotype" w:cs="Palatino Linotype"/>
        </w:rPr>
      </w:pPr>
      <w:r w:rsidRPr="004E118A">
        <w:rPr>
          <w:rFonts w:ascii="Palatino Linotype" w:eastAsia="Palatino Linotype" w:hAnsi="Palatino Linotype" w:cs="Palatino Linotype"/>
          <w:noProof/>
          <w:lang w:val="es-MX"/>
        </w:rPr>
        <w:lastRenderedPageBreak/>
        <w:drawing>
          <wp:inline distT="0" distB="0" distL="0" distR="0" wp14:anchorId="12915D9D" wp14:editId="6DC1187D">
            <wp:extent cx="5610225" cy="1438275"/>
            <wp:effectExtent l="0" t="0" r="0" b="0"/>
            <wp:docPr id="1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b="26341"/>
                    <a:stretch>
                      <a:fillRect/>
                    </a:stretch>
                  </pic:blipFill>
                  <pic:spPr>
                    <a:xfrm>
                      <a:off x="0" y="0"/>
                      <a:ext cx="5610225" cy="1438275"/>
                    </a:xfrm>
                    <a:prstGeom prst="rect">
                      <a:avLst/>
                    </a:prstGeom>
                    <a:ln/>
                  </pic:spPr>
                </pic:pic>
              </a:graphicData>
            </a:graphic>
          </wp:inline>
        </w:drawing>
      </w:r>
    </w:p>
    <w:p w:rsidR="00197583" w:rsidRPr="004E118A" w:rsidRDefault="002B67D0">
      <w:pPr>
        <w:spacing w:before="240" w:after="240" w:line="360" w:lineRule="auto"/>
        <w:jc w:val="both"/>
        <w:rPr>
          <w:rFonts w:ascii="Palatino Linotype" w:eastAsia="Palatino Linotype" w:hAnsi="Palatino Linotype" w:cs="Palatino Linotype"/>
        </w:rPr>
      </w:pPr>
      <w:r w:rsidRPr="004E118A">
        <w:rPr>
          <w:rFonts w:ascii="Palatino Linotype" w:eastAsia="Palatino Linotype" w:hAnsi="Palatino Linotype" w:cs="Palatino Linotype"/>
          <w:noProof/>
          <w:lang w:val="es-MX"/>
        </w:rPr>
        <w:drawing>
          <wp:inline distT="0" distB="0" distL="0" distR="0" wp14:anchorId="23D5660D" wp14:editId="4CB8D744">
            <wp:extent cx="5610225" cy="1400175"/>
            <wp:effectExtent l="0" t="0" r="0" b="0"/>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b="27941"/>
                    <a:stretch>
                      <a:fillRect/>
                    </a:stretch>
                  </pic:blipFill>
                  <pic:spPr>
                    <a:xfrm>
                      <a:off x="0" y="0"/>
                      <a:ext cx="5610225" cy="1400175"/>
                    </a:xfrm>
                    <a:prstGeom prst="rect">
                      <a:avLst/>
                    </a:prstGeom>
                    <a:ln/>
                  </pic:spPr>
                </pic:pic>
              </a:graphicData>
            </a:graphic>
          </wp:inline>
        </w:drawing>
      </w:r>
    </w:p>
    <w:p w:rsidR="00197583" w:rsidRPr="004E118A" w:rsidRDefault="002B67D0">
      <w:pPr>
        <w:spacing w:before="240" w:after="240" w:line="360" w:lineRule="auto"/>
        <w:jc w:val="both"/>
        <w:rPr>
          <w:rFonts w:ascii="Palatino Linotype" w:eastAsia="Palatino Linotype" w:hAnsi="Palatino Linotype" w:cs="Palatino Linotype"/>
        </w:rPr>
      </w:pPr>
      <w:r w:rsidRPr="004E118A">
        <w:rPr>
          <w:rFonts w:ascii="Palatino Linotype" w:eastAsia="Palatino Linotype" w:hAnsi="Palatino Linotype" w:cs="Palatino Linotype"/>
          <w:noProof/>
          <w:lang w:val="es-MX"/>
        </w:rPr>
        <w:drawing>
          <wp:inline distT="0" distB="0" distL="0" distR="0" wp14:anchorId="6A271DAC" wp14:editId="79AA44BE">
            <wp:extent cx="5610225" cy="1581150"/>
            <wp:effectExtent l="0" t="0" r="0" b="0"/>
            <wp:docPr id="2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b="19024"/>
                    <a:stretch>
                      <a:fillRect/>
                    </a:stretch>
                  </pic:blipFill>
                  <pic:spPr>
                    <a:xfrm>
                      <a:off x="0" y="0"/>
                      <a:ext cx="5610225" cy="1581150"/>
                    </a:xfrm>
                    <a:prstGeom prst="rect">
                      <a:avLst/>
                    </a:prstGeom>
                    <a:ln/>
                  </pic:spPr>
                </pic:pic>
              </a:graphicData>
            </a:graphic>
          </wp:inline>
        </w:drawing>
      </w:r>
    </w:p>
    <w:p w:rsidR="00197583" w:rsidRPr="004E118A" w:rsidRDefault="002B67D0">
      <w:pPr>
        <w:spacing w:before="240" w:after="240" w:line="360" w:lineRule="auto"/>
        <w:jc w:val="both"/>
        <w:rPr>
          <w:rFonts w:ascii="Palatino Linotype" w:eastAsia="Palatino Linotype" w:hAnsi="Palatino Linotype" w:cs="Palatino Linotype"/>
        </w:rPr>
      </w:pPr>
      <w:r w:rsidRPr="004E118A">
        <w:rPr>
          <w:rFonts w:ascii="Palatino Linotype" w:eastAsia="Palatino Linotype" w:hAnsi="Palatino Linotype" w:cs="Palatino Linotype"/>
          <w:noProof/>
          <w:lang w:val="es-MX"/>
        </w:rPr>
        <w:drawing>
          <wp:inline distT="0" distB="0" distL="0" distR="0" wp14:anchorId="141C377E" wp14:editId="1989AA07">
            <wp:extent cx="5610225" cy="1581150"/>
            <wp:effectExtent l="0" t="0" r="0" b="0"/>
            <wp:docPr id="2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b="19024"/>
                    <a:stretch>
                      <a:fillRect/>
                    </a:stretch>
                  </pic:blipFill>
                  <pic:spPr>
                    <a:xfrm>
                      <a:off x="0" y="0"/>
                      <a:ext cx="5610225" cy="1581150"/>
                    </a:xfrm>
                    <a:prstGeom prst="rect">
                      <a:avLst/>
                    </a:prstGeom>
                    <a:ln/>
                  </pic:spPr>
                </pic:pic>
              </a:graphicData>
            </a:graphic>
          </wp:inline>
        </w:drawing>
      </w:r>
    </w:p>
    <w:p w:rsidR="00197583" w:rsidRPr="004E118A" w:rsidRDefault="002B67D0">
      <w:pPr>
        <w:spacing w:after="240" w:line="360" w:lineRule="auto"/>
        <w:jc w:val="both"/>
        <w:rPr>
          <w:rFonts w:ascii="Palatino Linotype" w:eastAsia="Palatino Linotype" w:hAnsi="Palatino Linotype" w:cs="Palatino Linotype"/>
        </w:rPr>
      </w:pPr>
      <w:r w:rsidRPr="004E118A">
        <w:rPr>
          <w:rFonts w:ascii="Palatino Linotype" w:eastAsia="Palatino Linotype" w:hAnsi="Palatino Linotype" w:cs="Palatino Linotype"/>
          <w:b/>
        </w:rPr>
        <w:lastRenderedPageBreak/>
        <w:t>10.</w:t>
      </w:r>
      <w:r w:rsidRPr="004E118A">
        <w:rPr>
          <w:rFonts w:ascii="Palatino Linotype" w:eastAsia="Palatino Linotype" w:hAnsi="Palatino Linotype" w:cs="Palatino Linotype"/>
        </w:rPr>
        <w:t xml:space="preserve"> </w:t>
      </w:r>
      <w:r w:rsidRPr="004E118A">
        <w:rPr>
          <w:rFonts w:ascii="Palatino Linotype" w:eastAsia="Palatino Linotype" w:hAnsi="Palatino Linotype" w:cs="Palatino Linotype"/>
          <w:b/>
        </w:rPr>
        <w:t xml:space="preserve">Cierre de instrucción. </w:t>
      </w:r>
      <w:r w:rsidRPr="004E118A">
        <w:rPr>
          <w:rFonts w:ascii="Palatino Linotype" w:eastAsia="Palatino Linotype" w:hAnsi="Palatino Linotype" w:cs="Palatino Linotype"/>
        </w:rPr>
        <w:t xml:space="preserve">Una vez transcurrido el periodo otorgado a las partes para realizar sus manifestaciones y no habiendo documentos que integrar a los expedientes, con fecha </w:t>
      </w:r>
      <w:r w:rsidRPr="004E118A">
        <w:rPr>
          <w:rFonts w:ascii="Palatino Linotype" w:eastAsia="Palatino Linotype" w:hAnsi="Palatino Linotype" w:cs="Palatino Linotype"/>
          <w:b/>
        </w:rPr>
        <w:t>dieciocho de marzo de dos mil veintidós,</w:t>
      </w:r>
      <w:r w:rsidRPr="004E118A">
        <w:rPr>
          <w:rFonts w:ascii="Palatino Linotype" w:eastAsia="Palatino Linotype" w:hAnsi="Palatino Linotype" w:cs="Palatino Linotype"/>
        </w:rPr>
        <w:t xml:space="preserve"> se determinó el cierre de instrucción en términos de la fracción VI del artículo 185 de la Ley de Transparencia y Acceso a la Información Pública del Estado de México y Municipios.</w:t>
      </w:r>
    </w:p>
    <w:p w:rsidR="00197583" w:rsidRPr="004E118A" w:rsidRDefault="002B67D0">
      <w:pPr>
        <w:spacing w:after="240" w:line="360" w:lineRule="auto"/>
        <w:jc w:val="both"/>
        <w:rPr>
          <w:rFonts w:ascii="Palatino Linotype" w:eastAsia="Palatino Linotype" w:hAnsi="Palatino Linotype" w:cs="Palatino Linotype"/>
        </w:rPr>
      </w:pPr>
      <w:r w:rsidRPr="004E118A">
        <w:rPr>
          <w:rFonts w:ascii="Palatino Linotype" w:eastAsia="Palatino Linotype" w:hAnsi="Palatino Linotype" w:cs="Palatino Linotype"/>
          <w:b/>
        </w:rPr>
        <w:t>10. Ampliación del término para resolver</w:t>
      </w:r>
      <w:r w:rsidRPr="004E118A">
        <w:rPr>
          <w:rFonts w:ascii="Palatino Linotype" w:eastAsia="Palatino Linotype" w:hAnsi="Palatino Linotype" w:cs="Palatino Linotype"/>
        </w:rPr>
        <w:t xml:space="preserve">. En fecha </w:t>
      </w:r>
      <w:r w:rsidRPr="004E118A">
        <w:rPr>
          <w:rFonts w:ascii="Palatino Linotype" w:eastAsia="Palatino Linotype" w:hAnsi="Palatino Linotype" w:cs="Palatino Linotype"/>
          <w:b/>
        </w:rPr>
        <w:t>trece de mayo de dos mil veintidós</w:t>
      </w:r>
      <w:r w:rsidRPr="004E118A">
        <w:rPr>
          <w:rFonts w:ascii="Palatino Linotype" w:eastAsia="Palatino Linotype" w:hAnsi="Palatino Linotype" w:cs="Palatino Linotype"/>
        </w:rPr>
        <w:t>, se amplió el término para resolver los recursos de revisión en términos del artículo 181 párrafo tercero de la Ley de Transparencia y Acceso a la Información Pública del Estado de México y Municipios por un plazo de quince días hábiles.</w:t>
      </w:r>
    </w:p>
    <w:p w:rsidR="00197583" w:rsidRPr="004E118A" w:rsidRDefault="002B67D0">
      <w:pPr>
        <w:widowControl w:val="0"/>
        <w:spacing w:before="240" w:after="240" w:line="360" w:lineRule="auto"/>
        <w:jc w:val="both"/>
        <w:rPr>
          <w:rFonts w:ascii="Palatino Linotype" w:eastAsia="Palatino Linotype" w:hAnsi="Palatino Linotype" w:cs="Palatino Linotype"/>
        </w:rPr>
      </w:pPr>
      <w:r w:rsidRPr="004E118A">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rsidR="00197583" w:rsidRPr="004E118A" w:rsidRDefault="002B67D0">
      <w:pPr>
        <w:widowControl w:val="0"/>
        <w:spacing w:before="240" w:after="240" w:line="360" w:lineRule="auto"/>
        <w:jc w:val="center"/>
        <w:rPr>
          <w:rFonts w:ascii="Palatino Linotype" w:eastAsia="Palatino Linotype" w:hAnsi="Palatino Linotype" w:cs="Palatino Linotype"/>
          <w:b/>
        </w:rPr>
      </w:pPr>
      <w:r w:rsidRPr="004E118A">
        <w:rPr>
          <w:rFonts w:ascii="Palatino Linotype" w:eastAsia="Palatino Linotype" w:hAnsi="Palatino Linotype" w:cs="Palatino Linotype"/>
          <w:b/>
        </w:rPr>
        <w:t>II. C O N S I D E R A N D O S</w:t>
      </w:r>
    </w:p>
    <w:p w:rsidR="00197583" w:rsidRPr="004E118A" w:rsidRDefault="002B67D0">
      <w:pPr>
        <w:spacing w:before="240" w:after="240" w:line="360" w:lineRule="auto"/>
        <w:jc w:val="both"/>
        <w:rPr>
          <w:rFonts w:ascii="Palatino Linotype" w:eastAsia="Palatino Linotype" w:hAnsi="Palatino Linotype" w:cs="Palatino Linotype"/>
        </w:rPr>
      </w:pPr>
      <w:r w:rsidRPr="004E118A">
        <w:rPr>
          <w:rFonts w:ascii="Palatino Linotype" w:eastAsia="Palatino Linotype" w:hAnsi="Palatino Linotype" w:cs="Palatino Linotype"/>
          <w:b/>
        </w:rPr>
        <w:t>Primero. Competencia.</w:t>
      </w:r>
      <w:r w:rsidRPr="004E118A">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los presentes recursos de revisión interpuestos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w:t>
      </w:r>
      <w:r w:rsidRPr="004E118A">
        <w:rPr>
          <w:rFonts w:ascii="Palatino Linotype" w:eastAsia="Palatino Linotype" w:hAnsi="Palatino Linotype" w:cs="Palatino Linotype"/>
        </w:rPr>
        <w:lastRenderedPageBreak/>
        <w:t>Pública del Estado de México y Municipios; 9, fracciones I y XXIV y 11 del Reglamento Interior del Instituto de Transparencia, Acceso a la Información Pública y Protección de Datos Personales del Estado de México y Municipios.</w:t>
      </w:r>
    </w:p>
    <w:p w:rsidR="00197583" w:rsidRPr="004E118A" w:rsidRDefault="002B67D0">
      <w:pPr>
        <w:spacing w:before="240" w:after="240" w:line="360" w:lineRule="auto"/>
        <w:jc w:val="both"/>
        <w:rPr>
          <w:rFonts w:ascii="Palatino Linotype" w:eastAsia="Palatino Linotype" w:hAnsi="Palatino Linotype" w:cs="Palatino Linotype"/>
        </w:rPr>
      </w:pPr>
      <w:bookmarkStart w:id="2" w:name="_heading=h.30j0zll" w:colFirst="0" w:colLast="0"/>
      <w:bookmarkEnd w:id="2"/>
      <w:r w:rsidRPr="004E118A">
        <w:rPr>
          <w:rFonts w:ascii="Palatino Linotype" w:eastAsia="Palatino Linotype" w:hAnsi="Palatino Linotype" w:cs="Palatino Linotype"/>
          <w:b/>
        </w:rPr>
        <w:t>Segundo. Oportunidad y Procedibilidad de los Recursos de Revisión</w:t>
      </w:r>
      <w:r w:rsidRPr="004E118A">
        <w:rPr>
          <w:rFonts w:ascii="Palatino Linotype" w:eastAsia="Palatino Linotype" w:hAnsi="Palatino Linotype" w:cs="Palatino Linotype"/>
        </w:rPr>
        <w:t>. Previo al estudio del fondo del asunto, se procede a analizar los requisitos de oportunidad y procedibilidad que deben reunir los recursos de revisión interpuestos, previstos en los artículos 178 y 180 de la Ley de Transparencia y Acceso a la Información Pública del Estado de México y Municipios.</w:t>
      </w:r>
    </w:p>
    <w:p w:rsidR="00197583" w:rsidRPr="004E118A" w:rsidRDefault="002B67D0">
      <w:pPr>
        <w:spacing w:before="240" w:after="240" w:line="360" w:lineRule="auto"/>
        <w:jc w:val="both"/>
        <w:rPr>
          <w:rFonts w:ascii="Palatino Linotype" w:eastAsia="Palatino Linotype" w:hAnsi="Palatino Linotype" w:cs="Palatino Linotype"/>
        </w:rPr>
      </w:pPr>
      <w:r w:rsidRPr="004E118A">
        <w:rPr>
          <w:rFonts w:ascii="Palatino Linotype" w:eastAsia="Palatino Linotype" w:hAnsi="Palatino Linotype" w:cs="Palatino Linotype"/>
        </w:rPr>
        <w:t xml:space="preserve">Los recursos de revisión fueron interpuestos dentro del plazo de quince días hábiles, previstos en el artículo 178 de la Ley de Transparencia y Acceso a la Información Pública del Estado de México y Municipios, toda vez que el </w:t>
      </w:r>
      <w:r w:rsidRPr="004E118A">
        <w:rPr>
          <w:rFonts w:ascii="Palatino Linotype" w:eastAsia="Palatino Linotype" w:hAnsi="Palatino Linotype" w:cs="Palatino Linotype"/>
          <w:b/>
        </w:rPr>
        <w:t>Sujeto Obligado</w:t>
      </w:r>
      <w:r w:rsidRPr="004E118A">
        <w:rPr>
          <w:rFonts w:ascii="Palatino Linotype" w:eastAsia="Palatino Linotype" w:hAnsi="Palatino Linotype" w:cs="Palatino Linotype"/>
        </w:rPr>
        <w:t xml:space="preserve"> remitió las respuestas a las solicitudes de información el día </w:t>
      </w:r>
      <w:r w:rsidRPr="004E118A">
        <w:rPr>
          <w:rFonts w:ascii="Palatino Linotype" w:eastAsia="Palatino Linotype" w:hAnsi="Palatino Linotype" w:cs="Palatino Linotype"/>
          <w:b/>
        </w:rPr>
        <w:t xml:space="preserve">uno de marzo de dos mil veintidós, </w:t>
      </w:r>
      <w:r w:rsidRPr="004E118A">
        <w:rPr>
          <w:rFonts w:ascii="Palatino Linotype" w:eastAsia="Palatino Linotype" w:hAnsi="Palatino Linotype" w:cs="Palatino Linotype"/>
        </w:rPr>
        <w:t xml:space="preserve">mientras que los recursos de revisión interpuestos por la parte recurrente, se tuvieron por presentados el día </w:t>
      </w:r>
      <w:r w:rsidRPr="004E118A">
        <w:rPr>
          <w:rFonts w:ascii="Palatino Linotype" w:eastAsia="Palatino Linotype" w:hAnsi="Palatino Linotype" w:cs="Palatino Linotype"/>
          <w:b/>
        </w:rPr>
        <w:t>tres de marzo de dos mil veintidós</w:t>
      </w:r>
      <w:r w:rsidRPr="004E118A">
        <w:rPr>
          <w:rFonts w:ascii="Palatino Linotype" w:eastAsia="Palatino Linotype" w:hAnsi="Palatino Linotype" w:cs="Palatino Linotype"/>
        </w:rPr>
        <w:t>, esto es, al siguiente día hábil posterior en que tuvo conocimiento de la respuesta impugnada, en cada uno de las solicitudes de información.</w:t>
      </w:r>
    </w:p>
    <w:p w:rsidR="00197583" w:rsidRPr="004E118A" w:rsidRDefault="002B67D0">
      <w:pPr>
        <w:spacing w:before="240" w:after="240" w:line="360" w:lineRule="auto"/>
        <w:jc w:val="both"/>
        <w:rPr>
          <w:rFonts w:ascii="Palatino Linotype" w:eastAsia="Palatino Linotype" w:hAnsi="Palatino Linotype" w:cs="Palatino Linotype"/>
        </w:rPr>
      </w:pPr>
      <w:bookmarkStart w:id="3" w:name="_heading=h.1fob9te" w:colFirst="0" w:colLast="0"/>
      <w:bookmarkEnd w:id="3"/>
      <w:r w:rsidRPr="004E118A">
        <w:rPr>
          <w:rFonts w:ascii="Palatino Linotype" w:eastAsia="Palatino Linotype" w:hAnsi="Palatino Linotype" w:cs="Palatino Linotype"/>
        </w:rPr>
        <w:t xml:space="preserve">En este sentido, al considerar las fechas en que se formularon las solicitudes y la fecha en que respondió a estas el </w:t>
      </w:r>
      <w:r w:rsidRPr="004E118A">
        <w:rPr>
          <w:rFonts w:ascii="Palatino Linotype" w:eastAsia="Palatino Linotype" w:hAnsi="Palatino Linotype" w:cs="Palatino Linotype"/>
          <w:b/>
        </w:rPr>
        <w:t>Sujeto Obligado</w:t>
      </w:r>
      <w:r w:rsidRPr="004E118A">
        <w:rPr>
          <w:rFonts w:ascii="Palatino Linotype" w:eastAsia="Palatino Linotype" w:hAnsi="Palatino Linotype" w:cs="Palatino Linotype"/>
        </w:rPr>
        <w:t>; así como la fecha en que se interpusieron los recursos de revisión, se concluye que los presentes recursos de revisión se encuentra dentro de los márgenes temporales previstos las disposiciones legales referidas.</w:t>
      </w:r>
    </w:p>
    <w:p w:rsidR="00197583" w:rsidRPr="004E118A" w:rsidRDefault="002B67D0">
      <w:pPr>
        <w:spacing w:before="240" w:after="240" w:line="360" w:lineRule="auto"/>
        <w:jc w:val="both"/>
        <w:rPr>
          <w:rFonts w:ascii="Palatino Linotype" w:eastAsia="Palatino Linotype" w:hAnsi="Palatino Linotype" w:cs="Palatino Linotype"/>
        </w:rPr>
      </w:pPr>
      <w:r w:rsidRPr="004E118A">
        <w:rPr>
          <w:rFonts w:ascii="Palatino Linotype" w:eastAsia="Palatino Linotype" w:hAnsi="Palatino Linotype" w:cs="Palatino Linotype"/>
        </w:rPr>
        <w:lastRenderedPageBreak/>
        <w:t>Al mismo tiempo, por cuanto hace a la procedibilidad de los recursos de revisión, una vez realizado el análisis de los formatos de interposición de los recursos,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197583" w:rsidRPr="004E118A" w:rsidRDefault="002B67D0">
      <w:pPr>
        <w:spacing w:before="240" w:after="240" w:line="360" w:lineRule="auto"/>
        <w:jc w:val="both"/>
        <w:rPr>
          <w:rFonts w:ascii="Palatino Linotype" w:eastAsia="Palatino Linotype" w:hAnsi="Palatino Linotype" w:cs="Palatino Linotype"/>
        </w:rPr>
      </w:pPr>
      <w:r w:rsidRPr="004E118A">
        <w:rPr>
          <w:rFonts w:ascii="Palatino Linotype" w:eastAsia="Palatino Linotype" w:hAnsi="Palatino Linotype" w:cs="Palatino Linotype"/>
        </w:rPr>
        <w:t xml:space="preserve">A efecto de sustentar lo anterior, es de suma importancia mencionar que si bien parte </w:t>
      </w:r>
      <w:r w:rsidRPr="004E118A">
        <w:rPr>
          <w:rFonts w:ascii="Palatino Linotype" w:eastAsia="Palatino Linotype" w:hAnsi="Palatino Linotype" w:cs="Palatino Linotype"/>
          <w:b/>
        </w:rPr>
        <w:t>Recurrente</w:t>
      </w:r>
      <w:r w:rsidRPr="004E118A">
        <w:rPr>
          <w:rFonts w:ascii="Palatino Linotype" w:eastAsia="Palatino Linotype" w:hAnsi="Palatino Linotype" w:cs="Palatino Linotype"/>
        </w:rPr>
        <w:t xml:space="preserve"> </w:t>
      </w:r>
      <w:r w:rsidRPr="004E118A">
        <w:rPr>
          <w:rFonts w:ascii="Palatino Linotype" w:eastAsia="Palatino Linotype" w:hAnsi="Palatino Linotype" w:cs="Palatino Linotype"/>
          <w:b/>
        </w:rPr>
        <w:t xml:space="preserve">no proporcionó un nombre </w:t>
      </w:r>
      <w:r w:rsidRPr="004E118A">
        <w:rPr>
          <w:rFonts w:ascii="Palatino Linotype" w:eastAsia="Palatino Linotype" w:hAnsi="Palatino Linotype" w:cs="Palatino Linotype"/>
        </w:rPr>
        <w:t>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197583" w:rsidRPr="004E118A" w:rsidRDefault="002B67D0">
      <w:pPr>
        <w:spacing w:before="120" w:after="120"/>
        <w:ind w:left="851" w:right="902"/>
        <w:jc w:val="both"/>
        <w:rPr>
          <w:rFonts w:ascii="Palatino Linotype" w:eastAsia="Palatino Linotype" w:hAnsi="Palatino Linotype" w:cs="Palatino Linotype"/>
          <w:sz w:val="22"/>
          <w:szCs w:val="22"/>
        </w:rPr>
      </w:pPr>
      <w:r w:rsidRPr="004E118A">
        <w:rPr>
          <w:rFonts w:ascii="Palatino Linotype" w:eastAsia="Palatino Linotype" w:hAnsi="Palatino Linotype" w:cs="Palatino Linotype"/>
          <w:i/>
          <w:sz w:val="22"/>
          <w:szCs w:val="22"/>
        </w:rPr>
        <w:t>"</w:t>
      </w:r>
      <w:r w:rsidRPr="004E118A">
        <w:rPr>
          <w:rFonts w:ascii="Palatino Linotype" w:eastAsia="Palatino Linotype" w:hAnsi="Palatino Linotype" w:cs="Palatino Linotype"/>
          <w:b/>
          <w:i/>
          <w:sz w:val="22"/>
          <w:szCs w:val="22"/>
        </w:rPr>
        <w:t>Las solicitudes anónimas</w:t>
      </w:r>
      <w:r w:rsidRPr="004E118A">
        <w:rPr>
          <w:rFonts w:ascii="Palatino Linotype" w:eastAsia="Palatino Linotype" w:hAnsi="Palatino Linotype" w:cs="Palatino Linotype"/>
          <w:i/>
          <w:sz w:val="22"/>
          <w:szCs w:val="22"/>
        </w:rPr>
        <w:t xml:space="preserve">, con nombre incompleto o seudónimo </w:t>
      </w:r>
      <w:r w:rsidRPr="004E118A">
        <w:rPr>
          <w:rFonts w:ascii="Palatino Linotype" w:eastAsia="Palatino Linotype" w:hAnsi="Palatino Linotype" w:cs="Palatino Linotype"/>
          <w:b/>
          <w:i/>
          <w:sz w:val="22"/>
          <w:szCs w:val="22"/>
        </w:rPr>
        <w:t>serán procedentes para su trámite por parte del sujeto obligado ante quien se presente</w:t>
      </w:r>
      <w:r w:rsidRPr="004E118A">
        <w:rPr>
          <w:rFonts w:ascii="Palatino Linotype" w:eastAsia="Palatino Linotype" w:hAnsi="Palatino Linotype" w:cs="Palatino Linotype"/>
          <w:i/>
          <w:sz w:val="22"/>
          <w:szCs w:val="22"/>
        </w:rPr>
        <w:t>. No podrá requerirse información adicional con motivo del nombre proporcionado por el solicitante."</w:t>
      </w:r>
    </w:p>
    <w:p w:rsidR="00197583" w:rsidRPr="004E118A" w:rsidRDefault="002B67D0">
      <w:pPr>
        <w:spacing w:before="240" w:after="240" w:line="360" w:lineRule="auto"/>
        <w:jc w:val="both"/>
        <w:rPr>
          <w:rFonts w:ascii="Palatino Linotype" w:eastAsia="Palatino Linotype" w:hAnsi="Palatino Linotype" w:cs="Palatino Linotype"/>
        </w:rPr>
      </w:pPr>
      <w:r w:rsidRPr="004E118A">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4E118A">
        <w:rPr>
          <w:rFonts w:ascii="Palatino Linotype" w:eastAsia="Palatino Linotype" w:hAnsi="Palatino Linotype" w:cs="Palatino Linotype"/>
          <w:b/>
        </w:rPr>
        <w:t>Recurrente</w:t>
      </w:r>
      <w:r w:rsidRPr="004E118A">
        <w:rPr>
          <w:rFonts w:ascii="Palatino Linotype" w:eastAsia="Palatino Linotype" w:hAnsi="Palatino Linotype" w:cs="Palatino Linotype"/>
        </w:rPr>
        <w:t>, por lo que, en el presente caso, al haber sido presentado el recurso de revisión vía SAIMEX, dicho requisito resulta innecesario.</w:t>
      </w:r>
    </w:p>
    <w:p w:rsidR="00197583" w:rsidRPr="004E118A" w:rsidRDefault="002B67D0">
      <w:pPr>
        <w:spacing w:before="240" w:after="240" w:line="360" w:lineRule="auto"/>
        <w:jc w:val="both"/>
        <w:rPr>
          <w:rFonts w:ascii="Palatino Linotype" w:eastAsia="Palatino Linotype" w:hAnsi="Palatino Linotype" w:cs="Palatino Linotype"/>
        </w:rPr>
      </w:pPr>
      <w:r w:rsidRPr="004E118A">
        <w:rPr>
          <w:rFonts w:ascii="Palatino Linotype" w:eastAsia="Palatino Linotype" w:hAnsi="Palatino Linotype" w:cs="Palatino Linotype"/>
        </w:rPr>
        <w:lastRenderedPageBreak/>
        <w:t>Finalmente, se advierte que resulta procedente la interposición de los recursos, según lo manifestado por el recurrente en sus motivos de inconformidad, de acuerdo al artículo 179, fracción VIII del ordenamiento legal citado, que a la letra dice: </w:t>
      </w:r>
    </w:p>
    <w:p w:rsidR="00197583" w:rsidRPr="004E118A" w:rsidRDefault="002B67D0">
      <w:pPr>
        <w:spacing w:before="120" w:after="120"/>
        <w:ind w:left="851" w:right="902"/>
        <w:jc w:val="both"/>
        <w:rPr>
          <w:rFonts w:ascii="Palatino Linotype" w:eastAsia="Palatino Linotype" w:hAnsi="Palatino Linotype" w:cs="Palatino Linotype"/>
          <w:i/>
          <w:sz w:val="22"/>
          <w:szCs w:val="22"/>
        </w:rPr>
      </w:pPr>
      <w:r w:rsidRPr="004E118A">
        <w:rPr>
          <w:rFonts w:ascii="Palatino Linotype" w:eastAsia="Palatino Linotype" w:hAnsi="Palatino Linotype" w:cs="Palatino Linotype"/>
          <w:i/>
          <w:sz w:val="22"/>
          <w:szCs w:val="22"/>
        </w:rPr>
        <w:t>“</w:t>
      </w:r>
      <w:r w:rsidRPr="004E118A">
        <w:rPr>
          <w:rFonts w:ascii="Palatino Linotype" w:eastAsia="Palatino Linotype" w:hAnsi="Palatino Linotype" w:cs="Palatino Linotype"/>
          <w:b/>
          <w:i/>
          <w:sz w:val="22"/>
          <w:szCs w:val="22"/>
        </w:rPr>
        <w:t>Artículo 179.</w:t>
      </w:r>
      <w:r w:rsidRPr="004E118A">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rsidR="00197583" w:rsidRPr="004E118A" w:rsidRDefault="002B67D0">
      <w:pPr>
        <w:spacing w:before="120" w:after="120"/>
        <w:ind w:left="1134" w:right="902"/>
        <w:jc w:val="both"/>
        <w:rPr>
          <w:rFonts w:ascii="Palatino Linotype" w:eastAsia="Palatino Linotype" w:hAnsi="Palatino Linotype" w:cs="Palatino Linotype"/>
          <w:i/>
          <w:sz w:val="22"/>
          <w:szCs w:val="22"/>
        </w:rPr>
      </w:pPr>
      <w:r w:rsidRPr="004E118A">
        <w:rPr>
          <w:rFonts w:ascii="Palatino Linotype" w:eastAsia="Palatino Linotype" w:hAnsi="Palatino Linotype" w:cs="Palatino Linotype"/>
          <w:i/>
          <w:sz w:val="22"/>
          <w:szCs w:val="22"/>
        </w:rPr>
        <w:t>...</w:t>
      </w:r>
    </w:p>
    <w:p w:rsidR="00197583" w:rsidRPr="004E118A" w:rsidRDefault="002B67D0">
      <w:pPr>
        <w:spacing w:before="120" w:after="120"/>
        <w:ind w:left="1134" w:right="902"/>
        <w:jc w:val="both"/>
        <w:rPr>
          <w:rFonts w:ascii="Palatino Linotype" w:eastAsia="Palatino Linotype" w:hAnsi="Palatino Linotype" w:cs="Palatino Linotype"/>
          <w:i/>
          <w:sz w:val="22"/>
          <w:szCs w:val="22"/>
        </w:rPr>
      </w:pPr>
      <w:r w:rsidRPr="004E118A">
        <w:rPr>
          <w:rFonts w:ascii="Palatino Linotype" w:eastAsia="Palatino Linotype" w:hAnsi="Palatino Linotype" w:cs="Palatino Linotype"/>
          <w:b/>
          <w:i/>
          <w:sz w:val="22"/>
          <w:szCs w:val="22"/>
        </w:rPr>
        <w:t xml:space="preserve">VIII. </w:t>
      </w:r>
      <w:r w:rsidRPr="004E118A">
        <w:rPr>
          <w:rFonts w:ascii="Palatino Linotype" w:eastAsia="Palatino Linotype" w:hAnsi="Palatino Linotype" w:cs="Palatino Linotype"/>
          <w:i/>
          <w:sz w:val="22"/>
          <w:szCs w:val="22"/>
        </w:rPr>
        <w:t>La notificación, entrega o puesta a disposición de información en una modalidad o formato distinto al solicitado</w:t>
      </w:r>
      <w:r w:rsidRPr="004E118A">
        <w:rPr>
          <w:rFonts w:ascii="Palatino Linotype" w:eastAsia="Palatino Linotype" w:hAnsi="Palatino Linotype" w:cs="Palatino Linotype"/>
          <w:sz w:val="22"/>
          <w:szCs w:val="22"/>
        </w:rPr>
        <w:t>;</w:t>
      </w:r>
      <w:r w:rsidRPr="004E118A">
        <w:rPr>
          <w:rFonts w:ascii="Palatino Linotype" w:eastAsia="Palatino Linotype" w:hAnsi="Palatino Linotype" w:cs="Palatino Linotype"/>
          <w:i/>
          <w:sz w:val="22"/>
          <w:szCs w:val="22"/>
        </w:rPr>
        <w:t>”</w:t>
      </w:r>
    </w:p>
    <w:p w:rsidR="00197583" w:rsidRPr="004E118A" w:rsidRDefault="002B67D0">
      <w:pPr>
        <w:spacing w:before="280" w:after="280" w:line="360" w:lineRule="auto"/>
        <w:jc w:val="both"/>
        <w:rPr>
          <w:rFonts w:ascii="Palatino Linotype" w:eastAsia="Palatino Linotype" w:hAnsi="Palatino Linotype" w:cs="Palatino Linotype"/>
        </w:rPr>
      </w:pPr>
      <w:r w:rsidRPr="004E118A">
        <w:rPr>
          <w:rFonts w:ascii="Palatino Linotype" w:eastAsia="Palatino Linotype" w:hAnsi="Palatino Linotype" w:cs="Palatino Linotype"/>
          <w:b/>
        </w:rPr>
        <w:t xml:space="preserve">Tercero. Materia de la revisión. </w:t>
      </w:r>
      <w:r w:rsidRPr="004E118A">
        <w:rPr>
          <w:rFonts w:ascii="Palatino Linotype" w:eastAsia="Palatino Linotype" w:hAnsi="Palatino Linotype" w:cs="Palatino Linotype"/>
        </w:rPr>
        <w:t xml:space="preserve">De la revisión a las constancias y documentos que obran en los expedientes electrónicos se advierte, que el tema sobre el que este Organismo Garante de Transparencia y Acceso a la Información se pronunciará será: </w:t>
      </w:r>
      <w:r w:rsidRPr="004E118A">
        <w:rPr>
          <w:rFonts w:ascii="Palatino Linotype" w:eastAsia="Palatino Linotype" w:hAnsi="Palatino Linotype" w:cs="Palatino Linotype"/>
          <w:b/>
        </w:rPr>
        <w:t xml:space="preserve">verificar si las respuestas otorgadas por el Sujeto Obligado son adecuadas y suficientes para satisfacer el derecho de acceso a la información pública </w:t>
      </w:r>
      <w:r w:rsidRPr="004E118A">
        <w:rPr>
          <w:rFonts w:ascii="Palatino Linotype" w:eastAsia="Palatino Linotype" w:hAnsi="Palatino Linotype" w:cs="Palatino Linotype"/>
        </w:rPr>
        <w:t xml:space="preserve">de la parte </w:t>
      </w:r>
      <w:r w:rsidRPr="004E118A">
        <w:rPr>
          <w:rFonts w:ascii="Palatino Linotype" w:eastAsia="Palatino Linotype" w:hAnsi="Palatino Linotype" w:cs="Palatino Linotype"/>
          <w:b/>
        </w:rPr>
        <w:t>Recurrente</w:t>
      </w:r>
      <w:r w:rsidRPr="004E118A">
        <w:rPr>
          <w:rFonts w:ascii="Palatino Linotype" w:eastAsia="Palatino Linotype" w:hAnsi="Palatino Linotype" w:cs="Palatino Linotype"/>
        </w:rPr>
        <w:t>, o en su defecto, en caso de ser procedente, ordenar la entrega de información oportuna.</w:t>
      </w:r>
    </w:p>
    <w:p w:rsidR="00197583" w:rsidRPr="004E118A" w:rsidRDefault="002B67D0">
      <w:pPr>
        <w:spacing w:before="240" w:after="240" w:line="360" w:lineRule="auto"/>
        <w:jc w:val="both"/>
        <w:rPr>
          <w:rFonts w:ascii="Palatino Linotype" w:eastAsia="Palatino Linotype" w:hAnsi="Palatino Linotype" w:cs="Palatino Linotype"/>
        </w:rPr>
      </w:pPr>
      <w:r w:rsidRPr="004E118A">
        <w:rPr>
          <w:rFonts w:ascii="Palatino Linotype" w:eastAsia="Palatino Linotype" w:hAnsi="Palatino Linotype" w:cs="Palatino Linotype"/>
          <w:b/>
        </w:rPr>
        <w:t xml:space="preserve">Cuarto. Estudio del asunto. </w:t>
      </w:r>
      <w:r w:rsidRPr="004E118A">
        <w:rPr>
          <w:rFonts w:ascii="Palatino Linotype" w:eastAsia="Palatino Linotype" w:hAnsi="Palatino Linotype" w:cs="Palatino Linotype"/>
        </w:rPr>
        <w:t>En primer término, se estima pertinente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197583" w:rsidRPr="004E118A" w:rsidRDefault="002B67D0">
      <w:pPr>
        <w:tabs>
          <w:tab w:val="left" w:pos="709"/>
        </w:tabs>
        <w:spacing w:before="120" w:after="120"/>
        <w:ind w:left="851" w:right="850"/>
        <w:jc w:val="both"/>
        <w:rPr>
          <w:rFonts w:ascii="Palatino Linotype" w:eastAsia="Palatino Linotype" w:hAnsi="Palatino Linotype" w:cs="Palatino Linotype"/>
          <w:i/>
          <w:sz w:val="22"/>
          <w:szCs w:val="22"/>
        </w:rPr>
      </w:pPr>
      <w:r w:rsidRPr="004E118A">
        <w:rPr>
          <w:rFonts w:ascii="Palatino Linotype" w:eastAsia="Palatino Linotype" w:hAnsi="Palatino Linotype" w:cs="Palatino Linotype"/>
          <w:b/>
          <w:i/>
          <w:sz w:val="22"/>
          <w:szCs w:val="22"/>
        </w:rPr>
        <w:lastRenderedPageBreak/>
        <w:t>“Artículo 1o. En los Estados Unidos Mexicanos todas las personas gozarán de los derechos humanos reconocidos en esta Constitución y en los tratados internacionales de los que el Estado Mexicano sea parte</w:t>
      </w:r>
      <w:r w:rsidRPr="004E118A">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rsidR="00197583" w:rsidRPr="004E118A" w:rsidRDefault="002B67D0">
      <w:pPr>
        <w:tabs>
          <w:tab w:val="left" w:pos="709"/>
        </w:tabs>
        <w:spacing w:before="120" w:after="120"/>
        <w:ind w:left="851" w:right="850"/>
        <w:jc w:val="both"/>
        <w:rPr>
          <w:rFonts w:ascii="Palatino Linotype" w:eastAsia="Palatino Linotype" w:hAnsi="Palatino Linotype" w:cs="Palatino Linotype"/>
          <w:b/>
          <w:i/>
          <w:sz w:val="22"/>
          <w:szCs w:val="22"/>
        </w:rPr>
      </w:pPr>
      <w:r w:rsidRPr="004E118A">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rsidR="00197583" w:rsidRPr="004E118A" w:rsidRDefault="002B67D0">
      <w:pPr>
        <w:tabs>
          <w:tab w:val="left" w:pos="709"/>
        </w:tabs>
        <w:spacing w:before="120" w:after="120"/>
        <w:ind w:left="851" w:right="850"/>
        <w:jc w:val="both"/>
        <w:rPr>
          <w:rFonts w:ascii="Palatino Linotype" w:eastAsia="Palatino Linotype" w:hAnsi="Palatino Linotype" w:cs="Palatino Linotype"/>
          <w:i/>
          <w:sz w:val="22"/>
          <w:szCs w:val="22"/>
        </w:rPr>
      </w:pPr>
      <w:r w:rsidRPr="004E118A">
        <w:rPr>
          <w:rFonts w:ascii="Palatino Linotype" w:eastAsia="Palatino Linotype" w:hAnsi="Palatino Linotype" w:cs="Palatino Linotype"/>
          <w:b/>
          <w:i/>
          <w:sz w:val="22"/>
          <w:szCs w:val="22"/>
        </w:rPr>
        <w:t>Todas las autoridades, en el ámbito de sus competencias, tienen la obligación de promover, respetar, proteger y garantizar los derechos humanos de conformidad con los principios de universalidad, interdependencia, indivisibilidad y progresividad.</w:t>
      </w:r>
      <w:r w:rsidRPr="004E118A">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rsidR="00197583" w:rsidRPr="004E118A" w:rsidRDefault="002B67D0">
      <w:pPr>
        <w:tabs>
          <w:tab w:val="left" w:pos="709"/>
        </w:tabs>
        <w:spacing w:before="120" w:after="120"/>
        <w:ind w:left="851" w:right="850"/>
        <w:jc w:val="both"/>
        <w:rPr>
          <w:rFonts w:ascii="Palatino Linotype" w:eastAsia="Palatino Linotype" w:hAnsi="Palatino Linotype" w:cs="Palatino Linotype"/>
          <w:i/>
          <w:sz w:val="22"/>
          <w:szCs w:val="22"/>
        </w:rPr>
      </w:pPr>
      <w:r w:rsidRPr="004E118A">
        <w:rPr>
          <w:rFonts w:ascii="Palatino Linotype" w:eastAsia="Palatino Linotype" w:hAnsi="Palatino Linotype" w:cs="Palatino Linotype"/>
          <w:i/>
          <w:sz w:val="22"/>
          <w:szCs w:val="22"/>
        </w:rPr>
        <w:t>[…]</w:t>
      </w:r>
    </w:p>
    <w:p w:rsidR="00197583" w:rsidRPr="004E118A" w:rsidRDefault="002B67D0">
      <w:pPr>
        <w:spacing w:before="120" w:after="120"/>
        <w:ind w:left="851" w:right="901"/>
        <w:jc w:val="both"/>
        <w:rPr>
          <w:rFonts w:ascii="Palatino Linotype" w:eastAsia="Palatino Linotype" w:hAnsi="Palatino Linotype" w:cs="Palatino Linotype"/>
          <w:i/>
          <w:sz w:val="22"/>
          <w:szCs w:val="22"/>
        </w:rPr>
      </w:pPr>
      <w:r w:rsidRPr="004E118A">
        <w:rPr>
          <w:rFonts w:ascii="Palatino Linotype" w:eastAsia="Palatino Linotype" w:hAnsi="Palatino Linotype" w:cs="Palatino Linotype"/>
          <w:b/>
          <w:i/>
          <w:sz w:val="22"/>
          <w:szCs w:val="22"/>
        </w:rPr>
        <w:t>“Artículo 6o.</w:t>
      </w:r>
    </w:p>
    <w:p w:rsidR="00197583" w:rsidRPr="004E118A" w:rsidRDefault="002B67D0">
      <w:pPr>
        <w:spacing w:before="120" w:after="120"/>
        <w:ind w:left="1134" w:right="901"/>
        <w:jc w:val="both"/>
        <w:rPr>
          <w:rFonts w:ascii="Palatino Linotype" w:eastAsia="Palatino Linotype" w:hAnsi="Palatino Linotype" w:cs="Palatino Linotype"/>
          <w:i/>
          <w:sz w:val="22"/>
          <w:szCs w:val="22"/>
        </w:rPr>
      </w:pPr>
      <w:r w:rsidRPr="004E118A">
        <w:rPr>
          <w:rFonts w:ascii="Palatino Linotype" w:eastAsia="Palatino Linotype" w:hAnsi="Palatino Linotype" w:cs="Palatino Linotype"/>
          <w:i/>
          <w:sz w:val="22"/>
          <w:szCs w:val="22"/>
        </w:rPr>
        <w:t>[...]</w:t>
      </w:r>
    </w:p>
    <w:p w:rsidR="00197583" w:rsidRPr="004E118A" w:rsidRDefault="002B67D0">
      <w:pPr>
        <w:spacing w:before="120" w:after="120"/>
        <w:ind w:left="1134" w:right="851"/>
        <w:jc w:val="both"/>
        <w:rPr>
          <w:rFonts w:ascii="Palatino Linotype" w:eastAsia="Palatino Linotype" w:hAnsi="Palatino Linotype" w:cs="Palatino Linotype"/>
          <w:i/>
          <w:sz w:val="22"/>
          <w:szCs w:val="22"/>
        </w:rPr>
      </w:pPr>
      <w:r w:rsidRPr="004E118A">
        <w:rPr>
          <w:rFonts w:ascii="Palatino Linotype" w:eastAsia="Palatino Linotype" w:hAnsi="Palatino Linotype" w:cs="Palatino Linotype"/>
          <w:b/>
          <w:i/>
          <w:sz w:val="22"/>
          <w:szCs w:val="22"/>
        </w:rPr>
        <w:t>A. Para el ejercicio del derecho de acceso a la información, la Federación y las entidades federativas,</w:t>
      </w:r>
      <w:r w:rsidRPr="004E118A">
        <w:rPr>
          <w:rFonts w:ascii="Palatino Linotype" w:eastAsia="Palatino Linotype" w:hAnsi="Palatino Linotype" w:cs="Palatino Linotype"/>
          <w:i/>
          <w:sz w:val="22"/>
          <w:szCs w:val="22"/>
        </w:rPr>
        <w:t xml:space="preserve"> en el ámbito de sus respectivas competencias, se regirán por los siguientes principios y bases:</w:t>
      </w:r>
    </w:p>
    <w:p w:rsidR="00197583" w:rsidRPr="004E118A" w:rsidRDefault="002B67D0">
      <w:pPr>
        <w:spacing w:before="120" w:after="120"/>
        <w:ind w:left="851" w:right="851"/>
        <w:jc w:val="both"/>
        <w:rPr>
          <w:rFonts w:ascii="Palatino Linotype" w:eastAsia="Palatino Linotype" w:hAnsi="Palatino Linotype" w:cs="Palatino Linotype"/>
          <w:i/>
          <w:sz w:val="22"/>
          <w:szCs w:val="22"/>
        </w:rPr>
      </w:pPr>
      <w:r w:rsidRPr="004E118A">
        <w:rPr>
          <w:rFonts w:ascii="Palatino Linotype" w:eastAsia="Palatino Linotype" w:hAnsi="Palatino Linotype" w:cs="Palatino Linotype"/>
          <w:i/>
          <w:sz w:val="22"/>
          <w:szCs w:val="22"/>
        </w:rPr>
        <w:t> </w:t>
      </w:r>
    </w:p>
    <w:p w:rsidR="00197583" w:rsidRPr="004E118A" w:rsidRDefault="002B67D0">
      <w:pPr>
        <w:spacing w:before="120" w:after="120"/>
        <w:ind w:left="1418" w:right="851"/>
        <w:jc w:val="both"/>
        <w:rPr>
          <w:rFonts w:ascii="Palatino Linotype" w:eastAsia="Palatino Linotype" w:hAnsi="Palatino Linotype" w:cs="Palatino Linotype"/>
          <w:i/>
          <w:sz w:val="22"/>
          <w:szCs w:val="22"/>
        </w:rPr>
      </w:pPr>
      <w:r w:rsidRPr="004E118A">
        <w:rPr>
          <w:rFonts w:ascii="Palatino Linotype" w:eastAsia="Palatino Linotype" w:hAnsi="Palatino Linotype" w:cs="Palatino Linotype"/>
          <w:b/>
          <w:i/>
          <w:sz w:val="22"/>
          <w:szCs w:val="22"/>
        </w:rPr>
        <w:t>I. Toda la información en posesión de cualquier autoridad, entidad, órgano y organismo de los Poderes</w:t>
      </w:r>
      <w:r w:rsidRPr="004E118A">
        <w:rPr>
          <w:rFonts w:ascii="Palatino Linotype" w:eastAsia="Palatino Linotype" w:hAnsi="Palatino Linotype" w:cs="Palatino Linotype"/>
          <w:i/>
          <w:sz w:val="22"/>
          <w:szCs w:val="22"/>
        </w:rPr>
        <w:t xml:space="preserve"> Ejecutivo, Legislativo </w:t>
      </w:r>
      <w:r w:rsidRPr="004E118A">
        <w:rPr>
          <w:rFonts w:ascii="Palatino Linotype" w:eastAsia="Palatino Linotype" w:hAnsi="Palatino Linotype" w:cs="Palatino Linotype"/>
          <w:b/>
          <w:i/>
          <w:sz w:val="22"/>
          <w:szCs w:val="22"/>
        </w:rPr>
        <w:t>y Judicial</w:t>
      </w:r>
      <w:r w:rsidRPr="004E118A">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4E118A">
        <w:rPr>
          <w:rFonts w:ascii="Palatino Linotype" w:eastAsia="Palatino Linotype" w:hAnsi="Palatino Linotype" w:cs="Palatino Linotype"/>
          <w:b/>
          <w:i/>
          <w:sz w:val="22"/>
          <w:szCs w:val="22"/>
        </w:rPr>
        <w:t>es pública y sólo podrá ser reservada temporalmente por razones de interés público y seguridad nacional,</w:t>
      </w:r>
      <w:r w:rsidRPr="004E118A">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w:t>
      </w:r>
      <w:r w:rsidRPr="004E118A">
        <w:rPr>
          <w:rFonts w:ascii="Palatino Linotype" w:eastAsia="Palatino Linotype" w:hAnsi="Palatino Linotype" w:cs="Palatino Linotype"/>
          <w:i/>
          <w:sz w:val="22"/>
          <w:szCs w:val="22"/>
        </w:rPr>
        <w:lastRenderedPageBreak/>
        <w:t>funciones, la ley determinará los supuestos específicos bajo los cuales procederá la declaración de inexistencia de la información.</w:t>
      </w:r>
    </w:p>
    <w:p w:rsidR="00197583" w:rsidRPr="004E118A" w:rsidRDefault="002B67D0">
      <w:pPr>
        <w:spacing w:before="120" w:after="120"/>
        <w:ind w:left="1418" w:right="851"/>
        <w:jc w:val="both"/>
        <w:rPr>
          <w:rFonts w:ascii="Palatino Linotype" w:eastAsia="Palatino Linotype" w:hAnsi="Palatino Linotype" w:cs="Palatino Linotype"/>
          <w:i/>
          <w:sz w:val="22"/>
          <w:szCs w:val="22"/>
        </w:rPr>
      </w:pPr>
      <w:r w:rsidRPr="004E118A">
        <w:rPr>
          <w:rFonts w:ascii="Palatino Linotype" w:eastAsia="Palatino Linotype" w:hAnsi="Palatino Linotype" w:cs="Palatino Linotype"/>
          <w:i/>
          <w:sz w:val="22"/>
          <w:szCs w:val="22"/>
        </w:rPr>
        <w:t> </w:t>
      </w:r>
    </w:p>
    <w:p w:rsidR="00197583" w:rsidRPr="004E118A" w:rsidRDefault="002B67D0">
      <w:pPr>
        <w:spacing w:before="120" w:after="120"/>
        <w:ind w:left="1418" w:right="851"/>
        <w:jc w:val="both"/>
        <w:rPr>
          <w:rFonts w:ascii="Palatino Linotype" w:eastAsia="Palatino Linotype" w:hAnsi="Palatino Linotype" w:cs="Palatino Linotype"/>
          <w:b/>
          <w:i/>
          <w:sz w:val="22"/>
          <w:szCs w:val="22"/>
        </w:rPr>
      </w:pPr>
      <w:r w:rsidRPr="004E118A">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rsidR="00197583" w:rsidRPr="004E118A" w:rsidRDefault="002B67D0">
      <w:pPr>
        <w:spacing w:before="120" w:after="120"/>
        <w:ind w:left="1418" w:right="851"/>
        <w:jc w:val="both"/>
        <w:rPr>
          <w:rFonts w:ascii="Palatino Linotype" w:eastAsia="Palatino Linotype" w:hAnsi="Palatino Linotype" w:cs="Palatino Linotype"/>
          <w:i/>
          <w:sz w:val="22"/>
          <w:szCs w:val="22"/>
        </w:rPr>
      </w:pPr>
      <w:r w:rsidRPr="004E118A">
        <w:rPr>
          <w:rFonts w:ascii="Palatino Linotype" w:eastAsia="Palatino Linotype" w:hAnsi="Palatino Linotype" w:cs="Palatino Linotype"/>
          <w:i/>
          <w:sz w:val="22"/>
          <w:szCs w:val="22"/>
        </w:rPr>
        <w:t> </w:t>
      </w:r>
    </w:p>
    <w:p w:rsidR="00197583" w:rsidRPr="004E118A" w:rsidRDefault="002B67D0">
      <w:pPr>
        <w:spacing w:before="120" w:after="120"/>
        <w:ind w:left="1418" w:right="851"/>
        <w:jc w:val="both"/>
        <w:rPr>
          <w:rFonts w:ascii="Palatino Linotype" w:eastAsia="Palatino Linotype" w:hAnsi="Palatino Linotype" w:cs="Palatino Linotype"/>
          <w:i/>
          <w:sz w:val="22"/>
          <w:szCs w:val="22"/>
        </w:rPr>
      </w:pPr>
      <w:r w:rsidRPr="004E118A">
        <w:rPr>
          <w:rFonts w:ascii="Palatino Linotype" w:eastAsia="Palatino Linotype" w:hAnsi="Palatino Linotype" w:cs="Palatino Linotype"/>
          <w:b/>
          <w:i/>
          <w:sz w:val="22"/>
          <w:szCs w:val="22"/>
        </w:rPr>
        <w:t>III. Toda persona, sin necesidad de acreditar interés alguno o justificar su utilización, tendrá acceso gratuito a la información pública,</w:t>
      </w:r>
      <w:r w:rsidRPr="004E118A">
        <w:rPr>
          <w:rFonts w:ascii="Palatino Linotype" w:eastAsia="Palatino Linotype" w:hAnsi="Palatino Linotype" w:cs="Palatino Linotype"/>
          <w:i/>
          <w:sz w:val="22"/>
          <w:szCs w:val="22"/>
        </w:rPr>
        <w:t xml:space="preserve"> a sus datos personales o a la rectificación de éstos.</w:t>
      </w:r>
    </w:p>
    <w:p w:rsidR="00197583" w:rsidRPr="004E118A" w:rsidRDefault="002B67D0">
      <w:pPr>
        <w:spacing w:before="120" w:after="120"/>
        <w:ind w:left="1418" w:right="851"/>
        <w:jc w:val="both"/>
        <w:rPr>
          <w:rFonts w:ascii="Palatino Linotype" w:eastAsia="Palatino Linotype" w:hAnsi="Palatino Linotype" w:cs="Palatino Linotype"/>
          <w:i/>
          <w:sz w:val="22"/>
          <w:szCs w:val="22"/>
        </w:rPr>
      </w:pPr>
      <w:r w:rsidRPr="004E118A">
        <w:rPr>
          <w:rFonts w:ascii="Palatino Linotype" w:eastAsia="Palatino Linotype" w:hAnsi="Palatino Linotype" w:cs="Palatino Linotype"/>
          <w:i/>
          <w:sz w:val="22"/>
          <w:szCs w:val="22"/>
        </w:rPr>
        <w:t> </w:t>
      </w:r>
    </w:p>
    <w:p w:rsidR="00197583" w:rsidRPr="004E118A" w:rsidRDefault="002B67D0">
      <w:pPr>
        <w:spacing w:before="120" w:after="120"/>
        <w:ind w:left="1418" w:right="851"/>
        <w:jc w:val="both"/>
        <w:rPr>
          <w:rFonts w:ascii="Palatino Linotype" w:eastAsia="Palatino Linotype" w:hAnsi="Palatino Linotype" w:cs="Palatino Linotype"/>
          <w:i/>
          <w:sz w:val="22"/>
          <w:szCs w:val="22"/>
        </w:rPr>
      </w:pPr>
      <w:r w:rsidRPr="004E118A">
        <w:rPr>
          <w:rFonts w:ascii="Palatino Linotype" w:eastAsia="Palatino Linotype" w:hAnsi="Palatino Linotype" w:cs="Palatino Linotype"/>
          <w:b/>
          <w:i/>
          <w:sz w:val="22"/>
          <w:szCs w:val="22"/>
        </w:rPr>
        <w:t xml:space="preserve">IV. </w:t>
      </w:r>
      <w:r w:rsidRPr="004E118A">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rsidR="00197583" w:rsidRPr="004E118A" w:rsidRDefault="00197583">
      <w:pPr>
        <w:spacing w:before="120" w:after="120"/>
        <w:ind w:left="1418" w:right="851"/>
        <w:jc w:val="both"/>
        <w:rPr>
          <w:rFonts w:ascii="Palatino Linotype" w:eastAsia="Palatino Linotype" w:hAnsi="Palatino Linotype" w:cs="Palatino Linotype"/>
          <w:i/>
          <w:sz w:val="22"/>
          <w:szCs w:val="22"/>
        </w:rPr>
      </w:pPr>
    </w:p>
    <w:p w:rsidR="00197583" w:rsidRPr="004E118A" w:rsidRDefault="002B67D0">
      <w:pPr>
        <w:spacing w:before="120" w:after="120"/>
        <w:ind w:left="1418" w:right="851"/>
        <w:jc w:val="both"/>
        <w:rPr>
          <w:rFonts w:ascii="Palatino Linotype" w:eastAsia="Palatino Linotype" w:hAnsi="Palatino Linotype" w:cs="Palatino Linotype"/>
          <w:i/>
          <w:sz w:val="22"/>
          <w:szCs w:val="22"/>
        </w:rPr>
      </w:pPr>
      <w:r w:rsidRPr="004E118A">
        <w:rPr>
          <w:rFonts w:ascii="Palatino Linotype" w:eastAsia="Palatino Linotype" w:hAnsi="Palatino Linotype" w:cs="Palatino Linotype"/>
          <w:b/>
          <w:i/>
          <w:sz w:val="22"/>
          <w:szCs w:val="22"/>
        </w:rPr>
        <w:t xml:space="preserve">V. </w:t>
      </w:r>
      <w:r w:rsidRPr="004E118A">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197583" w:rsidRPr="004E118A" w:rsidRDefault="002B67D0">
      <w:pPr>
        <w:spacing w:before="120" w:after="120"/>
        <w:ind w:left="1418" w:right="851"/>
        <w:jc w:val="both"/>
        <w:rPr>
          <w:rFonts w:ascii="Palatino Linotype" w:eastAsia="Palatino Linotype" w:hAnsi="Palatino Linotype" w:cs="Palatino Linotype"/>
          <w:i/>
          <w:sz w:val="22"/>
          <w:szCs w:val="22"/>
        </w:rPr>
      </w:pPr>
      <w:r w:rsidRPr="004E118A">
        <w:rPr>
          <w:rFonts w:ascii="Palatino Linotype" w:eastAsia="Palatino Linotype" w:hAnsi="Palatino Linotype" w:cs="Palatino Linotype"/>
          <w:i/>
          <w:sz w:val="22"/>
          <w:szCs w:val="22"/>
        </w:rPr>
        <w:t> </w:t>
      </w:r>
    </w:p>
    <w:p w:rsidR="00197583" w:rsidRPr="004E118A" w:rsidRDefault="002B67D0">
      <w:pPr>
        <w:spacing w:before="120" w:after="120"/>
        <w:ind w:left="1418" w:right="851"/>
        <w:jc w:val="both"/>
        <w:rPr>
          <w:rFonts w:ascii="Palatino Linotype" w:eastAsia="Palatino Linotype" w:hAnsi="Palatino Linotype" w:cs="Palatino Linotype"/>
          <w:i/>
          <w:sz w:val="22"/>
          <w:szCs w:val="22"/>
        </w:rPr>
      </w:pPr>
      <w:r w:rsidRPr="004E118A">
        <w:rPr>
          <w:rFonts w:ascii="Palatino Linotype" w:eastAsia="Palatino Linotype" w:hAnsi="Palatino Linotype" w:cs="Palatino Linotype"/>
          <w:b/>
          <w:i/>
          <w:sz w:val="22"/>
          <w:szCs w:val="22"/>
        </w:rPr>
        <w:t xml:space="preserve">VI. </w:t>
      </w:r>
      <w:r w:rsidRPr="004E118A">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rsidR="00197583" w:rsidRPr="004E118A" w:rsidRDefault="002B67D0">
      <w:pPr>
        <w:spacing w:before="120" w:after="120"/>
        <w:ind w:left="1418" w:right="851"/>
        <w:jc w:val="both"/>
        <w:rPr>
          <w:rFonts w:ascii="Palatino Linotype" w:eastAsia="Palatino Linotype" w:hAnsi="Palatino Linotype" w:cs="Palatino Linotype"/>
          <w:i/>
          <w:sz w:val="22"/>
          <w:szCs w:val="22"/>
        </w:rPr>
      </w:pPr>
      <w:r w:rsidRPr="004E118A">
        <w:rPr>
          <w:rFonts w:ascii="Palatino Linotype" w:eastAsia="Palatino Linotype" w:hAnsi="Palatino Linotype" w:cs="Palatino Linotype"/>
          <w:i/>
          <w:sz w:val="22"/>
          <w:szCs w:val="22"/>
        </w:rPr>
        <w:t> </w:t>
      </w:r>
    </w:p>
    <w:p w:rsidR="00197583" w:rsidRPr="004E118A" w:rsidRDefault="002B67D0">
      <w:pPr>
        <w:spacing w:before="120" w:after="120"/>
        <w:ind w:left="1418" w:right="851"/>
        <w:jc w:val="both"/>
        <w:rPr>
          <w:rFonts w:ascii="Palatino Linotype" w:eastAsia="Palatino Linotype" w:hAnsi="Palatino Linotype" w:cs="Palatino Linotype"/>
          <w:i/>
          <w:sz w:val="22"/>
          <w:szCs w:val="22"/>
        </w:rPr>
      </w:pPr>
      <w:r w:rsidRPr="004E118A">
        <w:rPr>
          <w:rFonts w:ascii="Palatino Linotype" w:eastAsia="Palatino Linotype" w:hAnsi="Palatino Linotype" w:cs="Palatino Linotype"/>
          <w:b/>
          <w:i/>
          <w:sz w:val="22"/>
          <w:szCs w:val="22"/>
        </w:rPr>
        <w:t xml:space="preserve">VII. </w:t>
      </w:r>
      <w:r w:rsidRPr="004E118A">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rsidR="00197583" w:rsidRPr="004E118A" w:rsidRDefault="002B67D0">
      <w:pPr>
        <w:tabs>
          <w:tab w:val="left" w:pos="709"/>
        </w:tabs>
        <w:spacing w:before="240" w:after="240" w:line="360" w:lineRule="auto"/>
        <w:jc w:val="both"/>
        <w:rPr>
          <w:rFonts w:ascii="Palatino Linotype" w:eastAsia="Palatino Linotype" w:hAnsi="Palatino Linotype" w:cs="Palatino Linotype"/>
        </w:rPr>
      </w:pPr>
      <w:r w:rsidRPr="004E118A">
        <w:rPr>
          <w:rFonts w:ascii="Palatino Linotype" w:eastAsia="Palatino Linotype" w:hAnsi="Palatino Linotype" w:cs="Palatino Linotype"/>
        </w:rPr>
        <w:t xml:space="preserve">Así, de la interpretación sistémica de los numerales inmersos en los instrumentos legales Internacionales y Nacional, el derecho de acceso a la información es un </w:t>
      </w:r>
      <w:r w:rsidRPr="004E118A">
        <w:rPr>
          <w:rFonts w:ascii="Palatino Linotype" w:eastAsia="Palatino Linotype" w:hAnsi="Palatino Linotype" w:cs="Palatino Linotype"/>
        </w:rPr>
        <w:lastRenderedPageBreak/>
        <w:t xml:space="preserve">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w:t>
      </w:r>
      <w:r w:rsidRPr="004E118A">
        <w:rPr>
          <w:rFonts w:ascii="Palatino Linotype" w:eastAsia="Palatino Linotype" w:hAnsi="Palatino Linotype" w:cs="Palatino Linotype"/>
          <w:b/>
        </w:rPr>
        <w:t>Sujeto Obligado</w:t>
      </w:r>
      <w:r w:rsidRPr="004E118A">
        <w:rPr>
          <w:rFonts w:ascii="Palatino Linotype" w:eastAsia="Palatino Linotype" w:hAnsi="Palatino Linotype" w:cs="Palatino Linotype"/>
        </w:rPr>
        <w:t xml:space="preserve"> debe cumplir con dichos dispositivos legales.</w:t>
      </w:r>
    </w:p>
    <w:p w:rsidR="00197583" w:rsidRPr="004E118A" w:rsidRDefault="002B67D0">
      <w:pPr>
        <w:spacing w:before="240" w:after="240" w:line="360" w:lineRule="auto"/>
        <w:jc w:val="both"/>
        <w:rPr>
          <w:rFonts w:ascii="Palatino Linotype" w:eastAsia="Palatino Linotype" w:hAnsi="Palatino Linotype" w:cs="Palatino Linotype"/>
        </w:rPr>
      </w:pPr>
      <w:r w:rsidRPr="004E118A">
        <w:rPr>
          <w:rFonts w:ascii="Palatino Linotype" w:eastAsia="Palatino Linotype" w:hAnsi="Palatino Linotype" w:cs="Palatino Linotype"/>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rsidR="00197583" w:rsidRPr="004E118A" w:rsidRDefault="002B67D0">
      <w:pPr>
        <w:spacing w:before="120" w:after="120"/>
        <w:ind w:left="851" w:right="902"/>
        <w:jc w:val="both"/>
        <w:rPr>
          <w:rFonts w:ascii="Palatino Linotype" w:eastAsia="Palatino Linotype" w:hAnsi="Palatino Linotype" w:cs="Palatino Linotype"/>
          <w:i/>
          <w:sz w:val="22"/>
          <w:szCs w:val="22"/>
        </w:rPr>
      </w:pPr>
      <w:r w:rsidRPr="004E118A">
        <w:rPr>
          <w:rFonts w:ascii="Palatino Linotype" w:eastAsia="Palatino Linotype" w:hAnsi="Palatino Linotype" w:cs="Palatino Linotype"/>
          <w:i/>
          <w:sz w:val="22"/>
          <w:szCs w:val="22"/>
        </w:rPr>
        <w:t>“</w:t>
      </w:r>
      <w:r w:rsidRPr="004E118A">
        <w:rPr>
          <w:rFonts w:ascii="Palatino Linotype" w:eastAsia="Palatino Linotype" w:hAnsi="Palatino Linotype" w:cs="Palatino Linotype"/>
          <w:b/>
          <w:i/>
          <w:sz w:val="22"/>
          <w:szCs w:val="22"/>
        </w:rPr>
        <w:t>Artículo 4</w:t>
      </w:r>
      <w:r w:rsidRPr="004E118A">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197583" w:rsidRPr="004E118A" w:rsidRDefault="002B67D0">
      <w:pPr>
        <w:spacing w:before="120" w:after="120"/>
        <w:ind w:left="851" w:right="902"/>
        <w:jc w:val="both"/>
        <w:rPr>
          <w:rFonts w:ascii="Palatino Linotype" w:eastAsia="Palatino Linotype" w:hAnsi="Palatino Linotype" w:cs="Palatino Linotype"/>
          <w:b/>
          <w:i/>
          <w:sz w:val="22"/>
          <w:szCs w:val="22"/>
        </w:rPr>
      </w:pPr>
      <w:r w:rsidRPr="004E118A">
        <w:rPr>
          <w:rFonts w:ascii="Palatino Linotype" w:eastAsia="Palatino Linotype" w:hAnsi="Palatino Linotype" w:cs="Palatino Linotype"/>
          <w:b/>
          <w:i/>
          <w:sz w:val="22"/>
          <w:szCs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w:t>
      </w:r>
      <w:r w:rsidRPr="004E118A">
        <w:rPr>
          <w:rFonts w:ascii="Palatino Linotype" w:eastAsia="Palatino Linotype" w:hAnsi="Palatino Linotype" w:cs="Palatino Linotype"/>
          <w:b/>
          <w:i/>
          <w:sz w:val="22"/>
          <w:szCs w:val="22"/>
        </w:rPr>
        <w:lastRenderedPageBreak/>
        <w:t>Pública del Estado de México y Municipios 29 como reservada temporalmente por razones de interés público, en los términos de las causas legítimas y estrictamente necesarias previstas por esta Ley.</w:t>
      </w:r>
    </w:p>
    <w:p w:rsidR="00197583" w:rsidRPr="004E118A" w:rsidRDefault="002B67D0">
      <w:pPr>
        <w:spacing w:before="120" w:after="120"/>
        <w:ind w:left="851" w:right="902"/>
        <w:jc w:val="both"/>
        <w:rPr>
          <w:rFonts w:ascii="Palatino Linotype" w:eastAsia="Palatino Linotype" w:hAnsi="Palatino Linotype" w:cs="Palatino Linotype"/>
          <w:i/>
          <w:sz w:val="22"/>
          <w:szCs w:val="22"/>
        </w:rPr>
      </w:pPr>
      <w:r w:rsidRPr="004E118A">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solicitantes.”(Sic)</w:t>
      </w:r>
    </w:p>
    <w:p w:rsidR="00197583" w:rsidRPr="004E118A" w:rsidRDefault="002B67D0">
      <w:pPr>
        <w:spacing w:before="240" w:after="240" w:line="360" w:lineRule="auto"/>
        <w:jc w:val="both"/>
        <w:rPr>
          <w:rFonts w:ascii="Palatino Linotype" w:eastAsia="Palatino Linotype" w:hAnsi="Palatino Linotype" w:cs="Palatino Linotype"/>
        </w:rPr>
      </w:pPr>
      <w:r w:rsidRPr="004E118A">
        <w:rPr>
          <w:rFonts w:ascii="Palatino Linotype" w:eastAsia="Palatino Linotype" w:hAnsi="Palatino Linotype" w:cs="Palatino Linotype"/>
        </w:rPr>
        <w:t xml:space="preserve">De lo precedente, se desprende que los Sujetos Obligados tiene la obligación o deber de atender las solicitudes de acceso a la información pública que se les hagan de su conocimiento y proporcionar la información pública que obren en su poder como así lo establece el </w:t>
      </w:r>
      <w:r w:rsidRPr="004E118A">
        <w:rPr>
          <w:rFonts w:ascii="Palatino Linotype" w:eastAsia="Palatino Linotype" w:hAnsi="Palatino Linotype" w:cs="Palatino Linotype"/>
          <w:b/>
        </w:rPr>
        <w:t>artículo 12</w:t>
      </w:r>
      <w:r w:rsidRPr="004E118A">
        <w:rPr>
          <w:rFonts w:ascii="Palatino Linotype" w:eastAsia="Palatino Linotype" w:hAnsi="Palatino Linotype" w:cs="Palatino Linotype"/>
        </w:rPr>
        <w:t xml:space="preserve"> de la Ley de Transparencia y Acceso a la Información Pública del Estado de México y Municipios, el cual a la letra dice:</w:t>
      </w:r>
    </w:p>
    <w:p w:rsidR="00197583" w:rsidRPr="004E118A" w:rsidRDefault="002B67D0">
      <w:pPr>
        <w:spacing w:before="120" w:after="120"/>
        <w:ind w:left="851" w:right="851"/>
        <w:jc w:val="both"/>
        <w:rPr>
          <w:rFonts w:ascii="Palatino Linotype" w:eastAsia="Palatino Linotype" w:hAnsi="Palatino Linotype" w:cs="Palatino Linotype"/>
          <w:i/>
          <w:sz w:val="22"/>
          <w:szCs w:val="22"/>
        </w:rPr>
      </w:pPr>
      <w:r w:rsidRPr="004E118A">
        <w:rPr>
          <w:rFonts w:ascii="Palatino Linotype" w:eastAsia="Palatino Linotype" w:hAnsi="Palatino Linotype" w:cs="Palatino Linotype"/>
          <w:i/>
          <w:sz w:val="22"/>
          <w:szCs w:val="22"/>
        </w:rPr>
        <w:t>“</w:t>
      </w:r>
      <w:r w:rsidRPr="004E118A">
        <w:rPr>
          <w:rFonts w:ascii="Palatino Linotype" w:eastAsia="Palatino Linotype" w:hAnsi="Palatino Linotype" w:cs="Palatino Linotype"/>
          <w:b/>
          <w:i/>
          <w:sz w:val="22"/>
          <w:szCs w:val="22"/>
        </w:rPr>
        <w:t>Artículo 12</w:t>
      </w:r>
      <w:r w:rsidRPr="004E118A">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197583" w:rsidRPr="004E118A" w:rsidRDefault="002B67D0">
      <w:pPr>
        <w:spacing w:before="120" w:after="120"/>
        <w:ind w:left="851" w:right="851"/>
        <w:jc w:val="both"/>
        <w:rPr>
          <w:rFonts w:ascii="Palatino Linotype" w:eastAsia="Palatino Linotype" w:hAnsi="Palatino Linotype" w:cs="Palatino Linotype"/>
          <w:i/>
          <w:sz w:val="22"/>
          <w:szCs w:val="22"/>
        </w:rPr>
      </w:pPr>
      <w:r w:rsidRPr="004E118A">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rsidR="00197583" w:rsidRPr="004E118A" w:rsidRDefault="002B67D0" w:rsidP="00415D4B">
      <w:pPr>
        <w:spacing w:before="240" w:after="240" w:line="360" w:lineRule="auto"/>
        <w:jc w:val="both"/>
        <w:rPr>
          <w:rFonts w:ascii="Palatino Linotype" w:eastAsia="Palatino Linotype" w:hAnsi="Palatino Linotype" w:cs="Palatino Linotype"/>
          <w:b/>
          <w:i/>
          <w:sz w:val="22"/>
          <w:szCs w:val="22"/>
        </w:rPr>
      </w:pPr>
      <w:r w:rsidRPr="004E118A">
        <w:rPr>
          <w:rFonts w:ascii="Palatino Linotype" w:eastAsia="Palatino Linotype" w:hAnsi="Palatino Linotype" w:cs="Palatino Linotype"/>
        </w:rPr>
        <w:t>Es decir, que el derecho de acceso a la información pública se satisface en aquellos casos en que se entregue documento en que conste la información requerida, toda vez que, los Sujetos Obligados</w:t>
      </w:r>
      <w:r w:rsidRPr="004E118A">
        <w:rPr>
          <w:rFonts w:ascii="Palatino Linotype" w:eastAsia="Palatino Linotype" w:hAnsi="Palatino Linotype" w:cs="Palatino Linotype"/>
          <w:b/>
        </w:rPr>
        <w:t xml:space="preserve"> </w:t>
      </w:r>
      <w:r w:rsidRPr="004E118A">
        <w:rPr>
          <w:rFonts w:ascii="Palatino Linotype" w:eastAsia="Palatino Linotype" w:hAnsi="Palatino Linotype" w:cs="Palatino Linotype"/>
        </w:rPr>
        <w:t xml:space="preserve">no tienen el deber de generar, poseer o administrar la información pública con el grado de detalle solicitado; esto es, que no tienen el deber de generar un documento </w:t>
      </w:r>
      <w:r w:rsidRPr="004E118A">
        <w:rPr>
          <w:rFonts w:ascii="Palatino Linotype" w:eastAsia="Palatino Linotype" w:hAnsi="Palatino Linotype" w:cs="Palatino Linotype"/>
          <w:i/>
        </w:rPr>
        <w:t>ad hoc</w:t>
      </w:r>
      <w:r w:rsidRPr="004E118A">
        <w:rPr>
          <w:rFonts w:ascii="Palatino Linotype" w:eastAsia="Palatino Linotype" w:hAnsi="Palatino Linotype" w:cs="Palatino Linotype"/>
        </w:rPr>
        <w:t xml:space="preserve">, para satisfacer el derecho de acceso a la información pública, como así lo establece el criterio 03/17 emitidos por el Instituto </w:t>
      </w:r>
      <w:r w:rsidRPr="004E118A">
        <w:rPr>
          <w:rFonts w:ascii="Palatino Linotype" w:eastAsia="Palatino Linotype" w:hAnsi="Palatino Linotype" w:cs="Palatino Linotype"/>
        </w:rPr>
        <w:lastRenderedPageBreak/>
        <w:t>Nacional de Transparencia, Acceso a la Información Pública y Protección de Datos Personales, a saber:</w:t>
      </w:r>
    </w:p>
    <w:p w:rsidR="00197583" w:rsidRPr="004E118A" w:rsidRDefault="002B67D0">
      <w:pPr>
        <w:spacing w:before="120" w:after="120"/>
        <w:ind w:left="851" w:right="851"/>
        <w:jc w:val="both"/>
        <w:rPr>
          <w:rFonts w:ascii="Palatino Linotype" w:eastAsia="Palatino Linotype" w:hAnsi="Palatino Linotype" w:cs="Palatino Linotype"/>
          <w:b/>
          <w:i/>
          <w:sz w:val="22"/>
          <w:szCs w:val="22"/>
        </w:rPr>
      </w:pPr>
      <w:r w:rsidRPr="004E118A">
        <w:rPr>
          <w:rFonts w:ascii="Palatino Linotype" w:eastAsia="Palatino Linotype" w:hAnsi="Palatino Linotype" w:cs="Palatino Linotype"/>
          <w:b/>
          <w:i/>
          <w:sz w:val="22"/>
          <w:szCs w:val="22"/>
        </w:rPr>
        <w:t xml:space="preserve"> “NO EXISTE OBLIGACIÓN DE ELABORAR DOCUMENTOS AD HOC PARA ATENDER LAS SOLICITUDES DE ACCESO A LA INFORM ACIÓN.</w:t>
      </w:r>
    </w:p>
    <w:p w:rsidR="00197583" w:rsidRPr="004E118A" w:rsidRDefault="002B67D0">
      <w:pPr>
        <w:spacing w:before="120" w:after="120"/>
        <w:ind w:left="851" w:right="851"/>
        <w:jc w:val="both"/>
        <w:rPr>
          <w:rFonts w:ascii="Palatino Linotype" w:eastAsia="Palatino Linotype" w:hAnsi="Palatino Linotype" w:cs="Palatino Linotype"/>
          <w:i/>
          <w:sz w:val="22"/>
          <w:szCs w:val="22"/>
        </w:rPr>
      </w:pPr>
      <w:r w:rsidRPr="004E118A">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rsidR="00197583" w:rsidRPr="004E118A" w:rsidRDefault="002B67D0">
      <w:pPr>
        <w:spacing w:before="240" w:after="240" w:line="360" w:lineRule="auto"/>
        <w:jc w:val="both"/>
        <w:rPr>
          <w:rFonts w:ascii="Palatino Linotype" w:eastAsia="Palatino Linotype" w:hAnsi="Palatino Linotype" w:cs="Palatino Linotype"/>
        </w:rPr>
      </w:pPr>
      <w:r w:rsidRPr="004E118A">
        <w:rPr>
          <w:rFonts w:ascii="Palatino Linotype" w:eastAsia="Palatino Linotype" w:hAnsi="Palatino Linotype" w:cs="Palatino Linotype"/>
        </w:rPr>
        <w:t xml:space="preserve">Por otra parte, conviene mencionar que la Ley de Transparencia vigente en el Estado de México refiere: </w:t>
      </w:r>
    </w:p>
    <w:p w:rsidR="00197583" w:rsidRPr="004E118A" w:rsidRDefault="002B67D0">
      <w:pPr>
        <w:spacing w:before="120" w:after="120"/>
        <w:ind w:left="851" w:right="851"/>
        <w:jc w:val="both"/>
        <w:rPr>
          <w:rFonts w:ascii="Palatino Linotype" w:eastAsia="Palatino Linotype" w:hAnsi="Palatino Linotype" w:cs="Palatino Linotype"/>
          <w:i/>
          <w:sz w:val="22"/>
          <w:szCs w:val="22"/>
        </w:rPr>
      </w:pPr>
      <w:r w:rsidRPr="004E118A">
        <w:rPr>
          <w:rFonts w:ascii="Palatino Linotype" w:eastAsia="Palatino Linotype" w:hAnsi="Palatino Linotype" w:cs="Palatino Linotype"/>
          <w:b/>
          <w:i/>
          <w:sz w:val="22"/>
          <w:szCs w:val="22"/>
        </w:rPr>
        <w:t>“Artículo 18.</w:t>
      </w:r>
      <w:r w:rsidRPr="004E118A">
        <w:rPr>
          <w:rFonts w:ascii="Palatino Linotype" w:eastAsia="Palatino Linotype" w:hAnsi="Palatino Linotype" w:cs="Palatino Linotype"/>
          <w:i/>
          <w:sz w:val="22"/>
          <w:szCs w:val="22"/>
        </w:rPr>
        <w:t xml:space="preserve"> </w:t>
      </w:r>
      <w:r w:rsidRPr="004E118A">
        <w:rPr>
          <w:rFonts w:ascii="Palatino Linotype" w:eastAsia="Palatino Linotype" w:hAnsi="Palatino Linotype" w:cs="Palatino Linotype"/>
          <w:b/>
          <w:i/>
          <w:sz w:val="22"/>
          <w:szCs w:val="22"/>
        </w:rPr>
        <w:t>Los sujetos obligados deberán documentar todo acto que derive del ejercicio de sus facultades, competencias o funciones, considerando desde su origen la eventual publicidad</w:t>
      </w:r>
      <w:r w:rsidRPr="004E118A">
        <w:rPr>
          <w:rFonts w:ascii="Palatino Linotype" w:eastAsia="Palatino Linotype" w:hAnsi="Palatino Linotype" w:cs="Palatino Linotype"/>
          <w:i/>
          <w:sz w:val="22"/>
          <w:szCs w:val="22"/>
        </w:rPr>
        <w:t xml:space="preserve"> y reutilización de la información que generen.</w:t>
      </w:r>
    </w:p>
    <w:p w:rsidR="00197583" w:rsidRPr="004E118A" w:rsidRDefault="002B67D0">
      <w:pPr>
        <w:spacing w:before="120" w:after="120"/>
        <w:ind w:left="851" w:right="851"/>
        <w:jc w:val="both"/>
        <w:rPr>
          <w:rFonts w:ascii="Palatino Linotype" w:eastAsia="Palatino Linotype" w:hAnsi="Palatino Linotype" w:cs="Palatino Linotype"/>
          <w:i/>
          <w:sz w:val="22"/>
          <w:szCs w:val="22"/>
        </w:rPr>
      </w:pPr>
      <w:r w:rsidRPr="004E118A">
        <w:rPr>
          <w:rFonts w:ascii="Palatino Linotype" w:eastAsia="Palatino Linotype" w:hAnsi="Palatino Linotype" w:cs="Palatino Linotype"/>
          <w:b/>
          <w:i/>
          <w:sz w:val="22"/>
          <w:szCs w:val="22"/>
        </w:rPr>
        <w:t>Artículo 19. Se presume que la información debe existir si se refiere a las facultades, competencias y funciones que los ordenamientos jurídicos aplicables otorgan a los sujetos obligados</w:t>
      </w:r>
      <w:r w:rsidRPr="004E118A">
        <w:rPr>
          <w:rFonts w:ascii="Palatino Linotype" w:eastAsia="Palatino Linotype" w:hAnsi="Palatino Linotype" w:cs="Palatino Linotype"/>
          <w:i/>
          <w:sz w:val="22"/>
          <w:szCs w:val="22"/>
        </w:rPr>
        <w:t>.</w:t>
      </w:r>
    </w:p>
    <w:p w:rsidR="00197583" w:rsidRPr="004E118A" w:rsidRDefault="002B67D0">
      <w:pPr>
        <w:spacing w:before="120" w:after="120"/>
        <w:ind w:left="851" w:right="851"/>
        <w:jc w:val="both"/>
        <w:rPr>
          <w:rFonts w:ascii="Palatino Linotype" w:eastAsia="Palatino Linotype" w:hAnsi="Palatino Linotype" w:cs="Palatino Linotype"/>
          <w:i/>
          <w:sz w:val="22"/>
          <w:szCs w:val="22"/>
        </w:rPr>
      </w:pPr>
      <w:r w:rsidRPr="004E118A">
        <w:rPr>
          <w:rFonts w:ascii="Palatino Linotype" w:eastAsia="Palatino Linotype" w:hAnsi="Palatino Linotype" w:cs="Palatino Linotype"/>
          <w:i/>
          <w:sz w:val="22"/>
          <w:szCs w:val="22"/>
        </w:rPr>
        <w:t xml:space="preserve">En los casos en que ciertas facultades, competencias o funciones no se hayan ejercido, se debe motivar la respuesta en función de las causas que motiven tal circunstancia. </w:t>
      </w:r>
    </w:p>
    <w:p w:rsidR="00197583" w:rsidRPr="004E118A" w:rsidRDefault="00197583">
      <w:pPr>
        <w:spacing w:before="120" w:after="120"/>
        <w:ind w:left="851" w:right="851"/>
        <w:jc w:val="both"/>
        <w:rPr>
          <w:rFonts w:ascii="Palatino Linotype" w:eastAsia="Palatino Linotype" w:hAnsi="Palatino Linotype" w:cs="Palatino Linotype"/>
          <w:i/>
          <w:sz w:val="22"/>
          <w:szCs w:val="22"/>
        </w:rPr>
      </w:pPr>
    </w:p>
    <w:p w:rsidR="00197583" w:rsidRPr="004E118A" w:rsidRDefault="002B67D0">
      <w:pPr>
        <w:spacing w:before="120" w:after="120"/>
        <w:ind w:left="851" w:right="851"/>
        <w:jc w:val="both"/>
        <w:rPr>
          <w:rFonts w:ascii="Palatino Linotype" w:eastAsia="Palatino Linotype" w:hAnsi="Palatino Linotype" w:cs="Palatino Linotype"/>
          <w:i/>
          <w:sz w:val="22"/>
          <w:szCs w:val="22"/>
        </w:rPr>
      </w:pPr>
      <w:r w:rsidRPr="004E118A">
        <w:rPr>
          <w:rFonts w:ascii="Palatino Linotype" w:eastAsia="Palatino Linotype" w:hAnsi="Palatino Linotype" w:cs="Palatino Linotype"/>
          <w:i/>
          <w:sz w:val="22"/>
          <w:szCs w:val="22"/>
        </w:rPr>
        <w:t xml:space="preserve">Si el sujeto obligado, en el ejercicio de sus atribuciones, debía generar, poseer o administrar la información, pero ésta no se encuentra, el Comité de transparencia </w:t>
      </w:r>
      <w:r w:rsidRPr="004E118A">
        <w:rPr>
          <w:rFonts w:ascii="Palatino Linotype" w:eastAsia="Palatino Linotype" w:hAnsi="Palatino Linotype" w:cs="Palatino Linotype"/>
          <w:i/>
          <w:sz w:val="22"/>
          <w:szCs w:val="22"/>
        </w:rPr>
        <w:lastRenderedPageBreak/>
        <w:t>deberá emitir un acuerdo de inexistencia, debidamente fundado y motivado, en el que detalle las razones del por qué no obra en sus archivos.”</w:t>
      </w:r>
    </w:p>
    <w:p w:rsidR="00197583" w:rsidRPr="004E118A" w:rsidRDefault="002B67D0">
      <w:pPr>
        <w:spacing w:before="240" w:after="240" w:line="360" w:lineRule="auto"/>
        <w:jc w:val="both"/>
        <w:rPr>
          <w:rFonts w:ascii="Palatino Linotype" w:eastAsia="Palatino Linotype" w:hAnsi="Palatino Linotype" w:cs="Palatino Linotype"/>
        </w:rPr>
      </w:pPr>
      <w:r w:rsidRPr="004E118A">
        <w:rPr>
          <w:rFonts w:ascii="Palatino Linotype" w:eastAsia="Palatino Linotype" w:hAnsi="Palatino Linotype" w:cs="Palatino Linotype"/>
        </w:rPr>
        <w:t>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cuidar dicha información a través del acuerdo clasificatorio del comité de transparencia y la versión pública que emita cada Sujeto Obligado; como así se establece en la Ley de Transparencia y Acceso a la Información Pública del Estado de México y Municipios.</w:t>
      </w:r>
    </w:p>
    <w:p w:rsidR="00197583" w:rsidRPr="004E118A" w:rsidRDefault="002B67D0">
      <w:pPr>
        <w:spacing w:before="240" w:after="240" w:line="360" w:lineRule="auto"/>
        <w:jc w:val="both"/>
        <w:rPr>
          <w:rFonts w:ascii="Palatino Linotype" w:eastAsia="Palatino Linotype" w:hAnsi="Palatino Linotype" w:cs="Palatino Linotype"/>
        </w:rPr>
      </w:pPr>
      <w:r w:rsidRPr="004E118A">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w:t>
      </w:r>
      <w:r w:rsidRPr="004E118A">
        <w:rPr>
          <w:rFonts w:ascii="Palatino Linotype" w:eastAsia="Palatino Linotype" w:hAnsi="Palatino Linotype" w:cs="Palatino Linotype"/>
          <w:b/>
        </w:rPr>
        <w:t>cualquier otro registro que documente el ejercicio de las facultades, funciones, obligaciones y competencias de los Sujetos Obligados</w:t>
      </w:r>
      <w:r w:rsidRPr="004E118A">
        <w:rPr>
          <w:rFonts w:ascii="Palatino Linotype" w:eastAsia="Palatino Linotype" w:hAnsi="Palatino Linotype" w:cs="Palatino Linotype"/>
        </w:rPr>
        <w:t xml:space="preserve">; </w:t>
      </w:r>
      <w:r w:rsidRPr="004E118A">
        <w:rPr>
          <w:rFonts w:ascii="Palatino Linotype" w:eastAsia="Palatino Linotype" w:hAnsi="Palatino Linotype" w:cs="Palatino Linotype"/>
          <w:b/>
        </w:rPr>
        <w:t>los que, podrán estar en cualquier medio</w:t>
      </w:r>
      <w:r w:rsidRPr="004E118A">
        <w:rPr>
          <w:rFonts w:ascii="Palatino Linotype" w:eastAsia="Palatino Linotype" w:hAnsi="Palatino Linotype" w:cs="Palatino Linotype"/>
        </w:rPr>
        <w:t xml:space="preserve">, sea escrito, impreso, sonoro, visual, </w:t>
      </w:r>
      <w:r w:rsidRPr="004E118A">
        <w:rPr>
          <w:rFonts w:ascii="Palatino Linotype" w:eastAsia="Palatino Linotype" w:hAnsi="Palatino Linotype" w:cs="Palatino Linotype"/>
          <w:b/>
        </w:rPr>
        <w:t>electrónico</w:t>
      </w:r>
      <w:r w:rsidRPr="004E118A">
        <w:rPr>
          <w:rFonts w:ascii="Palatino Linotype" w:eastAsia="Palatino Linotype" w:hAnsi="Palatino Linotype" w:cs="Palatino Linotype"/>
        </w:rPr>
        <w:t xml:space="preserve">, informático u holográfico, esto es, </w:t>
      </w:r>
      <w:r w:rsidRPr="004E118A">
        <w:rPr>
          <w:rFonts w:ascii="Palatino Linotype" w:eastAsia="Palatino Linotype" w:hAnsi="Palatino Linotype" w:cs="Palatino Linotype"/>
          <w:b/>
        </w:rPr>
        <w:t xml:space="preserve">el derecho de acceso a la información pública, se define en cuanto a su alcance y resultado material, el acceso a los archivos, registros y documentos públicos, administrados, generados o en posesión de los órganos u organismos públicos, en virtud del ejercicio de sus </w:t>
      </w:r>
      <w:r w:rsidRPr="004E118A">
        <w:rPr>
          <w:rFonts w:ascii="Palatino Linotype" w:eastAsia="Palatino Linotype" w:hAnsi="Palatino Linotype" w:cs="Palatino Linotype"/>
          <w:b/>
        </w:rPr>
        <w:lastRenderedPageBreak/>
        <w:t>funciones de derecho público, sin importar su fuente, soporte o fecha de elaboración.</w:t>
      </w:r>
    </w:p>
    <w:p w:rsidR="00197583" w:rsidRPr="004E118A" w:rsidRDefault="002B67D0">
      <w:pPr>
        <w:spacing w:before="280" w:after="280" w:line="360" w:lineRule="auto"/>
        <w:jc w:val="both"/>
        <w:rPr>
          <w:rFonts w:ascii="Palatino Linotype" w:eastAsia="Palatino Linotype" w:hAnsi="Palatino Linotype" w:cs="Palatino Linotype"/>
        </w:rPr>
      </w:pPr>
      <w:r w:rsidRPr="004E118A">
        <w:rPr>
          <w:rFonts w:ascii="Palatino Linotype" w:eastAsia="Palatino Linotype" w:hAnsi="Palatino Linotype" w:cs="Palatino Linotype"/>
        </w:rPr>
        <w:t xml:space="preserve">De ahí que el </w:t>
      </w:r>
      <w:r w:rsidRPr="004E118A">
        <w:rPr>
          <w:rFonts w:ascii="Palatino Linotype" w:eastAsia="Palatino Linotype" w:hAnsi="Palatino Linotype" w:cs="Palatino Linotype"/>
          <w:b/>
        </w:rPr>
        <w:t>Sujeto Obligado</w:t>
      </w:r>
      <w:r w:rsidRPr="004E118A">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4E118A">
        <w:rPr>
          <w:rFonts w:ascii="Palatino Linotype" w:eastAsia="Palatino Linotype" w:hAnsi="Palatino Linotype" w:cs="Palatino Linotype"/>
          <w:vertAlign w:val="superscript"/>
        </w:rPr>
        <w:footnoteReference w:id="1"/>
      </w:r>
      <w:r w:rsidRPr="004E118A">
        <w:rPr>
          <w:rFonts w:ascii="Palatino Linotype" w:eastAsia="Palatino Linotype" w:hAnsi="Palatino Linotype" w:cs="Palatino Linotype"/>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4E118A">
        <w:rPr>
          <w:rFonts w:ascii="Palatino Linotype" w:eastAsia="Palatino Linotype" w:hAnsi="Palatino Linotype" w:cs="Palatino Linotype"/>
          <w:vertAlign w:val="superscript"/>
        </w:rPr>
        <w:footnoteReference w:id="2"/>
      </w:r>
      <w:r w:rsidRPr="004E118A">
        <w:rPr>
          <w:rFonts w:ascii="Palatino Linotype" w:eastAsia="Palatino Linotype" w:hAnsi="Palatino Linotype" w:cs="Palatino Linotype"/>
        </w:rPr>
        <w:t>, como pudiera tratarse de aquella relacionada con las obligaciones de trasparencia señaladas en los artículos 92 y 100 de la Ley de la Materia.</w:t>
      </w:r>
    </w:p>
    <w:p w:rsidR="00197583" w:rsidRPr="004E118A" w:rsidRDefault="002B67D0">
      <w:pPr>
        <w:tabs>
          <w:tab w:val="left" w:pos="709"/>
        </w:tabs>
        <w:spacing w:before="240" w:after="240" w:line="360" w:lineRule="auto"/>
        <w:jc w:val="both"/>
        <w:rPr>
          <w:rFonts w:ascii="Palatino Linotype" w:eastAsia="Palatino Linotype" w:hAnsi="Palatino Linotype" w:cs="Palatino Linotype"/>
        </w:rPr>
      </w:pPr>
      <w:r w:rsidRPr="004E118A">
        <w:rPr>
          <w:rFonts w:ascii="Palatino Linotype" w:eastAsia="Palatino Linotype" w:hAnsi="Palatino Linotype" w:cs="Palatino Linotype"/>
        </w:rPr>
        <w:t xml:space="preserve">En este sentido, cabe reiterar que el particular solicitó al </w:t>
      </w:r>
      <w:r w:rsidRPr="004E118A">
        <w:rPr>
          <w:rFonts w:ascii="Palatino Linotype" w:eastAsia="Palatino Linotype" w:hAnsi="Palatino Linotype" w:cs="Palatino Linotype"/>
          <w:b/>
        </w:rPr>
        <w:t xml:space="preserve">Sujeto Obligado, </w:t>
      </w:r>
      <w:r w:rsidRPr="004E118A">
        <w:rPr>
          <w:rFonts w:ascii="Palatino Linotype" w:eastAsia="Palatino Linotype" w:hAnsi="Palatino Linotype" w:cs="Palatino Linotype"/>
        </w:rPr>
        <w:t xml:space="preserve">lo siguiente: </w:t>
      </w:r>
    </w:p>
    <w:p w:rsidR="00197583" w:rsidRPr="004E118A" w:rsidRDefault="002B67D0">
      <w:pPr>
        <w:numPr>
          <w:ilvl w:val="0"/>
          <w:numId w:val="1"/>
        </w:num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rPr>
      </w:pPr>
      <w:bookmarkStart w:id="4" w:name="_heading=h.3znysh7" w:colFirst="0" w:colLast="0"/>
      <w:bookmarkEnd w:id="4"/>
      <w:r w:rsidRPr="004E118A">
        <w:rPr>
          <w:rFonts w:ascii="Palatino Linotype" w:eastAsia="Palatino Linotype" w:hAnsi="Palatino Linotype" w:cs="Palatino Linotype"/>
        </w:rPr>
        <w:lastRenderedPageBreak/>
        <w:t>Copia digitalizada de todas las requisiciones de compras de los días 03, 04, 08 y 09 de febrero de 2022.</w:t>
      </w:r>
    </w:p>
    <w:p w:rsidR="00197583" w:rsidRPr="004E118A" w:rsidRDefault="002B67D0">
      <w:pPr>
        <w:spacing w:before="240" w:after="240" w:line="360" w:lineRule="auto"/>
        <w:jc w:val="both"/>
        <w:rPr>
          <w:rFonts w:ascii="Palatino Linotype" w:eastAsia="Palatino Linotype" w:hAnsi="Palatino Linotype" w:cs="Palatino Linotype"/>
        </w:rPr>
      </w:pPr>
      <w:r w:rsidRPr="004E118A">
        <w:rPr>
          <w:rFonts w:ascii="Palatino Linotype" w:eastAsia="Palatino Linotype" w:hAnsi="Palatino Linotype" w:cs="Palatino Linotype"/>
        </w:rPr>
        <w:t>En ejercicio de la facultad conferida en el artículo 159 primer párrafo</w:t>
      </w:r>
      <w:r w:rsidRPr="004E118A">
        <w:rPr>
          <w:rFonts w:ascii="Palatino Linotype" w:eastAsia="Palatino Linotype" w:hAnsi="Palatino Linotype" w:cs="Palatino Linotype"/>
          <w:vertAlign w:val="superscript"/>
        </w:rPr>
        <w:footnoteReference w:id="3"/>
      </w:r>
      <w:r w:rsidRPr="004E118A">
        <w:rPr>
          <w:rFonts w:ascii="Palatino Linotype" w:eastAsia="Palatino Linotype" w:hAnsi="Palatino Linotype" w:cs="Palatino Linotype"/>
        </w:rPr>
        <w:t xml:space="preserve"> de la Ley de Transparencia y Acceso a la Información Pública del Estado de México</w:t>
      </w:r>
      <w:r w:rsidRPr="004E118A">
        <w:rPr>
          <w:rFonts w:ascii="Palatino Linotype" w:eastAsia="Palatino Linotype" w:hAnsi="Palatino Linotype" w:cs="Palatino Linotype"/>
          <w:i/>
        </w:rPr>
        <w:t>,</w:t>
      </w:r>
      <w:r w:rsidRPr="004E118A">
        <w:rPr>
          <w:rFonts w:ascii="Palatino Linotype" w:eastAsia="Palatino Linotype" w:hAnsi="Palatino Linotype" w:cs="Palatino Linotype"/>
        </w:rPr>
        <w:t xml:space="preserve"> el </w:t>
      </w:r>
      <w:r w:rsidRPr="004E118A">
        <w:rPr>
          <w:rFonts w:ascii="Palatino Linotype" w:eastAsia="Palatino Linotype" w:hAnsi="Palatino Linotype" w:cs="Palatino Linotype"/>
          <w:b/>
        </w:rPr>
        <w:t>Sujeto Obligado</w:t>
      </w:r>
      <w:r w:rsidRPr="004E118A">
        <w:rPr>
          <w:rFonts w:ascii="Palatino Linotype" w:eastAsia="Palatino Linotype" w:hAnsi="Palatino Linotype" w:cs="Palatino Linotype"/>
        </w:rPr>
        <w:t>, a través de la Unidad de Transparencia, requirió a la persona solicitante  al tercer día hábil posterior a la presentación de la solicitud, a efecto de que, dentro de los diez días hábiles siguientes detallara la información solicitada, desahogando ésta el requerimiento en los mismos términos de la solicitud presentada en primera instancia.</w:t>
      </w:r>
    </w:p>
    <w:p w:rsidR="00197583" w:rsidRPr="004E118A" w:rsidRDefault="002B67D0">
      <w:pPr>
        <w:spacing w:before="240" w:after="240" w:line="360" w:lineRule="auto"/>
        <w:ind w:right="51"/>
        <w:jc w:val="both"/>
        <w:rPr>
          <w:rFonts w:ascii="Palatino Linotype" w:eastAsia="Palatino Linotype" w:hAnsi="Palatino Linotype" w:cs="Palatino Linotype"/>
        </w:rPr>
      </w:pPr>
      <w:r w:rsidRPr="004E118A">
        <w:rPr>
          <w:rFonts w:ascii="Palatino Linotype" w:eastAsia="Palatino Linotype" w:hAnsi="Palatino Linotype" w:cs="Palatino Linotype"/>
        </w:rPr>
        <w:t xml:space="preserve">Al respecto debe mencionarse que, en efecto, la Ley de la Materia confiere a los Sujetos Obligados la potestad de que, por una sola vez dentro de los cinco días posteriores a la recepción de la solicitud, requieran a los solicitantes para que proporcionen datos adicionales que les permitan localizar la información a la que desean acceder, sin embargo, para aplicar dicha facultad, debe actualizarse el supuesto jurídico que consiste en que los términos de la solicitud sean vagos, que los datos proporcionados sean insuficientes o incompletos, impidiendo a los Sujetos Obligados tener certeza de qué información deben ubicar y entregar, situación que </w:t>
      </w:r>
      <w:r w:rsidRPr="004E118A">
        <w:rPr>
          <w:rFonts w:ascii="Palatino Linotype" w:eastAsia="Palatino Linotype" w:hAnsi="Palatino Linotype" w:cs="Palatino Linotype"/>
        </w:rPr>
        <w:lastRenderedPageBreak/>
        <w:t>en el presente caso no se  actualizó, toda vez que la solicitud presentada contaba con elementos suficientes para poder ser atendida.</w:t>
      </w:r>
    </w:p>
    <w:p w:rsidR="00197583" w:rsidRPr="004E118A" w:rsidRDefault="002B67D0">
      <w:pPr>
        <w:spacing w:before="240" w:after="240" w:line="372" w:lineRule="auto"/>
        <w:jc w:val="both"/>
        <w:rPr>
          <w:rFonts w:ascii="Palatino Linotype" w:eastAsia="Palatino Linotype" w:hAnsi="Palatino Linotype" w:cs="Palatino Linotype"/>
        </w:rPr>
      </w:pPr>
      <w:r w:rsidRPr="004E118A">
        <w:rPr>
          <w:rFonts w:ascii="Palatino Linotype" w:eastAsia="Palatino Linotype" w:hAnsi="Palatino Linotype" w:cs="Palatino Linotype"/>
        </w:rPr>
        <w:t xml:space="preserve">En este tenor, no debe perderse de vista que el derecho humano de acceso a la información, como la prerrogativa de las personas para buscar, difundir, investigar, recabar, recibir, y solicitar información pública, debe ser garantizado por todos los entes públicos, situación que no fue observada por el </w:t>
      </w:r>
      <w:r w:rsidRPr="004E118A">
        <w:rPr>
          <w:rFonts w:ascii="Palatino Linotype" w:eastAsia="Palatino Linotype" w:hAnsi="Palatino Linotype" w:cs="Palatino Linotype"/>
          <w:b/>
        </w:rPr>
        <w:t>Sujeto Obligado</w:t>
      </w:r>
      <w:r w:rsidRPr="004E118A">
        <w:rPr>
          <w:rFonts w:ascii="Palatino Linotype" w:eastAsia="Palatino Linotype" w:hAnsi="Palatino Linotype" w:cs="Palatino Linotype"/>
        </w:rPr>
        <w:t xml:space="preserve"> en el caso que nos ocupa, pues además de no señalar de manera concreta aquellos los datos que debían ser precisados o complementados por considerarse insuficientes para atender la solicitud de información en los términos presentados, la aclaración pretendida no era procedente, reiterando que el requerimiento presentado no se presta a interpretaciones confusas.</w:t>
      </w:r>
    </w:p>
    <w:p w:rsidR="00197583" w:rsidRPr="004E118A" w:rsidRDefault="002B67D0">
      <w:pPr>
        <w:spacing w:before="240" w:after="240" w:line="372" w:lineRule="auto"/>
        <w:jc w:val="both"/>
        <w:rPr>
          <w:rFonts w:ascii="Palatino Linotype" w:eastAsia="Palatino Linotype" w:hAnsi="Palatino Linotype" w:cs="Palatino Linotype"/>
        </w:rPr>
      </w:pPr>
      <w:r w:rsidRPr="004E118A">
        <w:rPr>
          <w:rFonts w:ascii="Palatino Linotype" w:eastAsia="Palatino Linotype" w:hAnsi="Palatino Linotype" w:cs="Palatino Linotype"/>
        </w:rPr>
        <w:t xml:space="preserve">Bajo tales consideraciones, con la finalidad de garantizar plenamente el derecho a la información, se insta al </w:t>
      </w:r>
      <w:r w:rsidRPr="004E118A">
        <w:rPr>
          <w:rFonts w:ascii="Palatino Linotype" w:eastAsia="Palatino Linotype" w:hAnsi="Palatino Linotype" w:cs="Palatino Linotype"/>
          <w:b/>
        </w:rPr>
        <w:t>Sujeto Obligado</w:t>
      </w:r>
      <w:r w:rsidRPr="004E118A">
        <w:rPr>
          <w:rFonts w:ascii="Palatino Linotype" w:eastAsia="Palatino Linotype" w:hAnsi="Palatino Linotype" w:cs="Palatino Linotype"/>
        </w:rPr>
        <w:t xml:space="preserve"> para que en próximas ocasiones se apegue puntualmente a los principios que rigen el procedimiento de acceso a la información. </w:t>
      </w:r>
    </w:p>
    <w:p w:rsidR="00197583" w:rsidRPr="004E118A" w:rsidRDefault="002B67D0">
      <w:pPr>
        <w:spacing w:before="240" w:after="240" w:line="360" w:lineRule="auto"/>
        <w:ind w:right="49"/>
        <w:jc w:val="both"/>
        <w:rPr>
          <w:rFonts w:ascii="Palatino Linotype" w:eastAsia="Palatino Linotype" w:hAnsi="Palatino Linotype" w:cs="Palatino Linotype"/>
        </w:rPr>
      </w:pPr>
      <w:r w:rsidRPr="004E118A">
        <w:rPr>
          <w:rFonts w:ascii="Palatino Linotype" w:eastAsia="Palatino Linotype" w:hAnsi="Palatino Linotype" w:cs="Palatino Linotype"/>
        </w:rPr>
        <w:t xml:space="preserve">Ahora bien, una vez que fue desahogado el requerimiento en tiempo y forma el </w:t>
      </w:r>
      <w:r w:rsidRPr="004E118A">
        <w:rPr>
          <w:rFonts w:ascii="Palatino Linotype" w:eastAsia="Palatino Linotype" w:hAnsi="Palatino Linotype" w:cs="Palatino Linotype"/>
          <w:b/>
        </w:rPr>
        <w:t>Sujeto Obligado</w:t>
      </w:r>
      <w:r w:rsidRPr="004E118A">
        <w:rPr>
          <w:rFonts w:ascii="Palatino Linotype" w:eastAsia="Palatino Linotype" w:hAnsi="Palatino Linotype" w:cs="Palatino Linotype"/>
        </w:rPr>
        <w:t xml:space="preserve">, a través de la Unidad de Transparencia, notificó a la parte solicitante el Acta de la Primer Sesión Extraordinaria del Comité de Transparencia, en la cual, mediante el ACUERDO SMDIF/CT/004/2022, el Comité de Trasparencia  aprobó, por unanimidad de votos de los integrantes, </w:t>
      </w:r>
      <w:r w:rsidRPr="004E118A">
        <w:rPr>
          <w:rFonts w:ascii="Palatino Linotype" w:eastAsia="Palatino Linotype" w:hAnsi="Palatino Linotype" w:cs="Palatino Linotype"/>
          <w:b/>
        </w:rPr>
        <w:t>el cambio de modalidad en la entrega de la información a consulta directa</w:t>
      </w:r>
      <w:r w:rsidRPr="004E118A">
        <w:rPr>
          <w:rFonts w:ascii="Palatino Linotype" w:eastAsia="Palatino Linotype" w:hAnsi="Palatino Linotype" w:cs="Palatino Linotype"/>
        </w:rPr>
        <w:t xml:space="preserve">, </w:t>
      </w:r>
      <w:r w:rsidRPr="004E118A">
        <w:rPr>
          <w:rFonts w:ascii="Palatino Linotype" w:eastAsia="Palatino Linotype" w:hAnsi="Palatino Linotype" w:cs="Palatino Linotype"/>
          <w:b/>
        </w:rPr>
        <w:t>de los soportes documentales que se otorgarán para dar respuesta a las solicitudes de información,</w:t>
      </w:r>
      <w:r w:rsidRPr="004E118A">
        <w:rPr>
          <w:rFonts w:ascii="Palatino Linotype" w:eastAsia="Palatino Linotype" w:hAnsi="Palatino Linotype" w:cs="Palatino Linotype"/>
        </w:rPr>
        <w:t xml:space="preserve"> con fundamento en </w:t>
      </w:r>
      <w:r w:rsidRPr="004E118A">
        <w:rPr>
          <w:rFonts w:ascii="Palatino Linotype" w:eastAsia="Palatino Linotype" w:hAnsi="Palatino Linotype" w:cs="Palatino Linotype"/>
        </w:rPr>
        <w:lastRenderedPageBreak/>
        <w:t xml:space="preserve">los artículos 12 primer párrafo, 21, 22, 158, primer párrafo, 165, primer párrafo y 166 de la Ley de Transparencia y Acceso a la Información Pública del Estado de México y Municipios, derivado de que en el primer bimestre de la presente anualidad, el Sistema Municipal DIF Metepec ha recibido un número inusual de solicitudes de información, motivo por el cual, diversas áreas de adscripción se pronunciaron en el sentido de que la atención a cada una de las solicitudes que se les turnan requieren de realizar la búsqueda exhaustiva y razonable de lo solicitado, así como realizar una serie de procedimientos como análisis, estudio y procesamiento de la información, y la verificación de la misma para evaluar si se encuentra en los supuestos de clasificación de reserva o confidencial, y que esas circunstancias exceden las capacidades humanas de las unidades administrativas adscritas al Sujeto Obligado, mencionando que los servidores públicos encargados de la atención a las solicitudes también cuentan con diversas funciones y atribuciones señaladas en el Reglamento Interior, por lo que no se cuenta con una estructura humana y material para dar atención exclusivamente a dichas solicitudes. </w:t>
      </w:r>
    </w:p>
    <w:p w:rsidR="00197583" w:rsidRPr="004E118A" w:rsidRDefault="002B67D0">
      <w:pPr>
        <w:spacing w:before="240" w:after="240" w:line="360" w:lineRule="auto"/>
        <w:ind w:right="49"/>
        <w:jc w:val="both"/>
        <w:rPr>
          <w:rFonts w:ascii="Palatino Linotype" w:eastAsia="Palatino Linotype" w:hAnsi="Palatino Linotype" w:cs="Palatino Linotype"/>
        </w:rPr>
      </w:pPr>
      <w:r w:rsidRPr="004E118A">
        <w:rPr>
          <w:rFonts w:ascii="Palatino Linotype" w:eastAsia="Palatino Linotype" w:hAnsi="Palatino Linotype" w:cs="Palatino Linotype"/>
        </w:rPr>
        <w:t xml:space="preserve">Bajo tales argumentos, al no estar conforme, el particular presentó el recurso de revisión que nos ocupa, mediante el cual señaló como motivos de inconformidad, en lo conducente, que la respuesta emitida por el </w:t>
      </w:r>
      <w:r w:rsidRPr="004E118A">
        <w:rPr>
          <w:rFonts w:ascii="Palatino Linotype" w:eastAsia="Palatino Linotype" w:hAnsi="Palatino Linotype" w:cs="Palatino Linotype"/>
          <w:b/>
        </w:rPr>
        <w:t>Sujeto Obligado</w:t>
      </w:r>
      <w:r w:rsidRPr="004E118A">
        <w:rPr>
          <w:rFonts w:ascii="Palatino Linotype" w:eastAsia="Palatino Linotype" w:hAnsi="Palatino Linotype" w:cs="Palatino Linotype"/>
        </w:rPr>
        <w:t xml:space="preserve"> era deficiente al incumplir con las diversas disposiciones señaladas por la Ley de Transparencia y Acceso a la Información Pública y demás normatividad aplicable, inconformándose principalmente por el cambio de modalidad pretendido, solicitando al pleno de este Organismo ordene la entrega de la información en los términos requeridos.</w:t>
      </w:r>
    </w:p>
    <w:p w:rsidR="00197583" w:rsidRPr="004E118A" w:rsidRDefault="002B67D0">
      <w:pPr>
        <w:spacing w:before="240" w:after="240" w:line="360" w:lineRule="auto"/>
        <w:ind w:right="51"/>
        <w:jc w:val="both"/>
        <w:rPr>
          <w:rFonts w:ascii="Palatino Linotype" w:eastAsia="Palatino Linotype" w:hAnsi="Palatino Linotype" w:cs="Palatino Linotype"/>
        </w:rPr>
      </w:pPr>
      <w:r w:rsidRPr="004E118A">
        <w:rPr>
          <w:rFonts w:ascii="Palatino Linotype" w:eastAsia="Palatino Linotype" w:hAnsi="Palatino Linotype" w:cs="Palatino Linotype"/>
        </w:rPr>
        <w:lastRenderedPageBreak/>
        <w:t>Una vez admitido el presente recurso de revisión, en términos del artículo 185 fracción II</w:t>
      </w:r>
      <w:r w:rsidRPr="004E118A">
        <w:rPr>
          <w:rFonts w:ascii="Palatino Linotype" w:eastAsia="Palatino Linotype" w:hAnsi="Palatino Linotype" w:cs="Palatino Linotype"/>
          <w:vertAlign w:val="superscript"/>
        </w:rPr>
        <w:footnoteReference w:id="4"/>
      </w:r>
      <w:r w:rsidRPr="004E118A">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 siendo ambas partes omisas en ejercer dicha prerrogativa, como se señaló en el antecedente 9 de la presente resolución.</w:t>
      </w:r>
    </w:p>
    <w:p w:rsidR="00197583" w:rsidRPr="004E118A" w:rsidRDefault="002B67D0">
      <w:pPr>
        <w:spacing w:before="240" w:after="240" w:line="360" w:lineRule="auto"/>
        <w:jc w:val="both"/>
        <w:rPr>
          <w:rFonts w:ascii="Palatino Linotype" w:eastAsia="Palatino Linotype" w:hAnsi="Palatino Linotype" w:cs="Palatino Linotype"/>
        </w:rPr>
      </w:pPr>
      <w:r w:rsidRPr="004E118A">
        <w:rPr>
          <w:rFonts w:ascii="Palatino Linotype" w:eastAsia="Palatino Linotype" w:hAnsi="Palatino Linotype" w:cs="Palatino Linotype"/>
        </w:rPr>
        <w:t xml:space="preserve">En este sentido, derivado del análisis realizado en las constancias que integran el expediente, este Organismo Garante determina procedente analizar si con la respuesta emitida por el del </w:t>
      </w:r>
      <w:r w:rsidRPr="004E118A">
        <w:rPr>
          <w:rFonts w:ascii="Palatino Linotype" w:eastAsia="Palatino Linotype" w:hAnsi="Palatino Linotype" w:cs="Palatino Linotype"/>
          <w:b/>
        </w:rPr>
        <w:t>Sujeto Obligado</w:t>
      </w:r>
      <w:r w:rsidRPr="004E118A">
        <w:rPr>
          <w:rFonts w:ascii="Palatino Linotype" w:eastAsia="Palatino Linotype" w:hAnsi="Palatino Linotype" w:cs="Palatino Linotype"/>
        </w:rPr>
        <w:t xml:space="preserve"> a la solicitud en estudio, se transgredió el derecho humano de acceso a la información pública del recurrente, es decir que la </w:t>
      </w:r>
      <w:r w:rsidRPr="004E118A">
        <w:rPr>
          <w:rFonts w:ascii="Palatino Linotype" w:eastAsia="Palatino Linotype" w:hAnsi="Palatino Linotype" w:cs="Palatino Linotype"/>
          <w:i/>
        </w:rPr>
        <w:t>Litis</w:t>
      </w:r>
      <w:r w:rsidRPr="004E118A">
        <w:rPr>
          <w:rFonts w:ascii="Palatino Linotype" w:eastAsia="Palatino Linotype" w:hAnsi="Palatino Linotype" w:cs="Palatino Linotype"/>
        </w:rPr>
        <w:t xml:space="preserve"> consistirá en determinar si la modalidad de entrega presentada por el </w:t>
      </w:r>
      <w:r w:rsidRPr="004E118A">
        <w:rPr>
          <w:rFonts w:ascii="Palatino Linotype" w:eastAsia="Palatino Linotype" w:hAnsi="Palatino Linotype" w:cs="Palatino Linotype"/>
          <w:b/>
        </w:rPr>
        <w:t>Sujeto Obligado</w:t>
      </w:r>
      <w:r w:rsidRPr="004E118A">
        <w:rPr>
          <w:rFonts w:ascii="Palatino Linotype" w:eastAsia="Palatino Linotype" w:hAnsi="Palatino Linotype" w:cs="Palatino Linotype"/>
        </w:rPr>
        <w:t xml:space="preserve"> transgrede el derecho del particular.</w:t>
      </w:r>
    </w:p>
    <w:p w:rsidR="00197583" w:rsidRPr="004E118A" w:rsidRDefault="002B67D0">
      <w:pPr>
        <w:spacing w:before="240" w:after="240" w:line="360" w:lineRule="auto"/>
        <w:jc w:val="both"/>
        <w:rPr>
          <w:rFonts w:ascii="Palatino Linotype" w:eastAsia="Palatino Linotype" w:hAnsi="Palatino Linotype" w:cs="Palatino Linotype"/>
        </w:rPr>
      </w:pPr>
      <w:r w:rsidRPr="004E118A">
        <w:rPr>
          <w:rFonts w:ascii="Palatino Linotype" w:eastAsia="Palatino Linotype" w:hAnsi="Palatino Linotype" w:cs="Palatino Linotype"/>
        </w:rPr>
        <w:t>Ahora bien, de la solicitud de información se desprende que la persona solicitante  requirió como modalidad de entrega de la información el SAIMEX, sistema que tiene como propósito facilitar en la entidad el ejercicio del derecho humano de acceso a la información pública, de forma sencilla y gratuita.</w:t>
      </w:r>
    </w:p>
    <w:p w:rsidR="00197583" w:rsidRPr="004E118A" w:rsidRDefault="002B67D0">
      <w:pPr>
        <w:spacing w:before="240" w:after="240" w:line="360" w:lineRule="auto"/>
        <w:jc w:val="both"/>
        <w:rPr>
          <w:rFonts w:ascii="Palatino Linotype" w:eastAsia="Palatino Linotype" w:hAnsi="Palatino Linotype" w:cs="Palatino Linotype"/>
        </w:rPr>
      </w:pPr>
      <w:r w:rsidRPr="004E118A">
        <w:rPr>
          <w:rFonts w:ascii="Palatino Linotype" w:eastAsia="Palatino Linotype" w:hAnsi="Palatino Linotype" w:cs="Palatino Linotype"/>
        </w:rPr>
        <w:t xml:space="preserve">Así, la Ley de Transparencia y Acceso a la Información Pública del Estado de México y Municipios, privilegia el uso de las tecnologías por medios electrónicos, dando preferencia al uso de sistemas computacionales y las nuevas tecnologías en el afán </w:t>
      </w:r>
      <w:r w:rsidRPr="004E118A">
        <w:rPr>
          <w:rFonts w:ascii="Palatino Linotype" w:eastAsia="Palatino Linotype" w:hAnsi="Palatino Linotype" w:cs="Palatino Linotype"/>
        </w:rPr>
        <w:lastRenderedPageBreak/>
        <w:t>de transitar hacia la modernización de los procesos, según se puede leer en el precepto legal que se inserta enseguida:</w:t>
      </w:r>
    </w:p>
    <w:p w:rsidR="00197583" w:rsidRPr="004E118A" w:rsidRDefault="002B67D0">
      <w:pPr>
        <w:spacing w:after="120"/>
        <w:ind w:left="851" w:right="902"/>
        <w:jc w:val="both"/>
        <w:rPr>
          <w:rFonts w:ascii="Palatino Linotype" w:eastAsia="Palatino Linotype" w:hAnsi="Palatino Linotype" w:cs="Palatino Linotype"/>
          <w:i/>
          <w:sz w:val="22"/>
          <w:szCs w:val="22"/>
        </w:rPr>
      </w:pPr>
      <w:r w:rsidRPr="004E118A">
        <w:rPr>
          <w:rFonts w:ascii="Palatino Linotype" w:eastAsia="Palatino Linotype" w:hAnsi="Palatino Linotype" w:cs="Palatino Linotype"/>
          <w:b/>
          <w:i/>
          <w:sz w:val="22"/>
          <w:szCs w:val="22"/>
        </w:rPr>
        <w:t>“Artículo 88.</w:t>
      </w:r>
      <w:r w:rsidRPr="004E118A">
        <w:rPr>
          <w:rFonts w:ascii="Palatino Linotype" w:eastAsia="Palatino Linotype" w:hAnsi="Palatino Linotype" w:cs="Palatino Linotype"/>
          <w:i/>
          <w:sz w:val="22"/>
          <w:szCs w:val="22"/>
        </w:rPr>
        <w:t xml:space="preserve"> La información referente a las obligaciones de transparencia será puesta a disposición de los particulares por cualquier medio que facilite su acceso, dando preferencia al uso de sistemas computacionales y las nuevas tecnologías de información.”</w:t>
      </w:r>
    </w:p>
    <w:p w:rsidR="00197583" w:rsidRPr="004E118A" w:rsidRDefault="002B67D0">
      <w:pPr>
        <w:spacing w:before="240" w:after="240" w:line="360" w:lineRule="auto"/>
        <w:jc w:val="both"/>
        <w:rPr>
          <w:rFonts w:ascii="Palatino Linotype" w:eastAsia="Palatino Linotype" w:hAnsi="Palatino Linotype" w:cs="Palatino Linotype"/>
        </w:rPr>
      </w:pPr>
      <w:r w:rsidRPr="004E118A">
        <w:rPr>
          <w:rFonts w:ascii="Palatino Linotype" w:eastAsia="Palatino Linotype" w:hAnsi="Palatino Linotype" w:cs="Palatino Linotype"/>
        </w:rPr>
        <w:t>Bajo ese contexto la Ley de Transparencia y Acceso a la Información Pública del Estado de México y Municipios, el artículo 155 fracción V, dispone que para presentar solicitud de acceso a la información, se deberá atender lo dispuesto en el mismo, resaltando que deberá indicarse la modalidad en la que prefiere se otorgue la información, la cual podrá ser verbal, siempre y cuando sea para fines de orientación, mediante consulta directa, mediante la expedición de copias simples o certificadas o la reproducción en cualquier otro medio, incluidos los electrónicos, que en el caso, en la entidad, el Organismo Garante determinó en el formato de solicitud, que podría ser SAIMEX, CD-Rom (con costo), copias simples (con costo), copias certificadas (con costo), consulta directa (sin costo), o bien, cualquier otro que determine el particular.</w:t>
      </w:r>
    </w:p>
    <w:p w:rsidR="00197583" w:rsidRPr="004E118A" w:rsidRDefault="002B67D0">
      <w:pPr>
        <w:spacing w:before="240" w:after="240" w:line="360" w:lineRule="auto"/>
        <w:jc w:val="both"/>
        <w:rPr>
          <w:rFonts w:ascii="Palatino Linotype" w:eastAsia="Palatino Linotype" w:hAnsi="Palatino Linotype" w:cs="Palatino Linotype"/>
        </w:rPr>
      </w:pPr>
      <w:r w:rsidRPr="004E118A">
        <w:rPr>
          <w:rFonts w:ascii="Palatino Linotype" w:eastAsia="Palatino Linotype" w:hAnsi="Palatino Linotype" w:cs="Palatino Linotype"/>
        </w:rPr>
        <w:t xml:space="preserve">De modo que el acceso a la información debe darse en la modalidad de entrega elegida por el solicitante,  y sólo para los casos en que se encuentren impedidos los sujetos obligados podrán ofrecer otra u otras modalidades debiendo fundar y </w:t>
      </w:r>
      <w:r w:rsidRPr="004E118A">
        <w:rPr>
          <w:rFonts w:ascii="Palatino Linotype" w:eastAsia="Palatino Linotype" w:hAnsi="Palatino Linotype" w:cs="Palatino Linotype"/>
        </w:rPr>
        <w:lastRenderedPageBreak/>
        <w:t>motivar adecuadamente el cambio de modalidad en la entrega de la información</w:t>
      </w:r>
      <w:r w:rsidRPr="004E118A">
        <w:rPr>
          <w:rFonts w:ascii="Palatino Linotype" w:eastAsia="Palatino Linotype" w:hAnsi="Palatino Linotype" w:cs="Palatino Linotype"/>
          <w:vertAlign w:val="superscript"/>
        </w:rPr>
        <w:t xml:space="preserve"> </w:t>
      </w:r>
      <w:r w:rsidRPr="004E118A">
        <w:rPr>
          <w:rFonts w:ascii="Palatino Linotype" w:eastAsia="Palatino Linotype" w:hAnsi="Palatino Linotype" w:cs="Palatino Linotype"/>
          <w:vertAlign w:val="superscript"/>
        </w:rPr>
        <w:footnoteReference w:id="5"/>
      </w:r>
      <w:r w:rsidRPr="004E118A">
        <w:rPr>
          <w:rFonts w:ascii="Palatino Linotype" w:eastAsia="Palatino Linotype" w:hAnsi="Palatino Linotype" w:cs="Palatino Linotype"/>
        </w:rPr>
        <w:t>, en términos de lo dispuesto en el artículo 16 de la Constitución Política de los Estados Unidos Mexicanos, el cual, exige que todo acto de autoridad debe de estar debidamente fundado y motivado, en el que se exprese el precepto legal aplicable al caso, además de señalarse las circunstancias, razones particulares o causas inmediatas que se hayan tenido en cuenta para la emisión del acto, según se puede leer en la jurisprudencia del texto y rubro que inserta enseguida para mayor referencia:</w:t>
      </w:r>
    </w:p>
    <w:p w:rsidR="00197583" w:rsidRPr="004E118A" w:rsidRDefault="002B67D0">
      <w:pPr>
        <w:ind w:left="851" w:right="851"/>
        <w:jc w:val="both"/>
        <w:rPr>
          <w:rFonts w:ascii="Palatino Linotype" w:eastAsia="Palatino Linotype" w:hAnsi="Palatino Linotype" w:cs="Palatino Linotype"/>
          <w:i/>
          <w:sz w:val="22"/>
          <w:szCs w:val="22"/>
        </w:rPr>
      </w:pPr>
      <w:r w:rsidRPr="004E118A">
        <w:rPr>
          <w:rFonts w:ascii="Palatino Linotype" w:eastAsia="Palatino Linotype" w:hAnsi="Palatino Linotype" w:cs="Palatino Linotype"/>
          <w:b/>
          <w:i/>
          <w:sz w:val="22"/>
          <w:szCs w:val="22"/>
        </w:rPr>
        <w:t>“FUNDAMENTACIÓN Y MOTIVACIÓN DE LOS ACTOS ADMINISTRATIVOS</w:t>
      </w:r>
      <w:r w:rsidRPr="004E118A">
        <w:rPr>
          <w:rFonts w:ascii="Palatino Linotype" w:eastAsia="Palatino Linotype" w:hAnsi="Palatino Linotype" w:cs="Palatino Linotype"/>
          <w:i/>
          <w:sz w:val="22"/>
          <w:szCs w:val="22"/>
        </w:rPr>
        <w:t xml:space="preserve">. De acuerdo con  el artículo 16 constitucional, todo acto de autoridad debe estar suficientemente fundado y motivado, entendiéndose por lo primero que han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subincisos, fracciones y preceptos aplicable, y b).- Los cuerpos legales y preceptos </w:t>
      </w:r>
      <w:r w:rsidRPr="004E118A">
        <w:rPr>
          <w:rFonts w:ascii="Palatino Linotype" w:eastAsia="Palatino Linotype" w:hAnsi="Palatino Linotype" w:cs="Palatino Linotype"/>
          <w:i/>
          <w:sz w:val="22"/>
          <w:szCs w:val="22"/>
        </w:rPr>
        <w:lastRenderedPageBreak/>
        <w:t>que otorgan competencia o facultades a las autoridades para emitir el acto en agravio del gobernado.”</w:t>
      </w:r>
    </w:p>
    <w:p w:rsidR="00197583" w:rsidRPr="004E118A" w:rsidRDefault="002B67D0">
      <w:pPr>
        <w:spacing w:before="240" w:after="240" w:line="360" w:lineRule="auto"/>
        <w:jc w:val="both"/>
        <w:rPr>
          <w:rFonts w:ascii="Palatino Linotype" w:eastAsia="Palatino Linotype" w:hAnsi="Palatino Linotype" w:cs="Palatino Linotype"/>
        </w:rPr>
      </w:pPr>
      <w:r w:rsidRPr="004E118A">
        <w:rPr>
          <w:rFonts w:ascii="Palatino Linotype" w:eastAsia="Palatino Linotype" w:hAnsi="Palatino Linotype" w:cs="Palatino Linotype"/>
        </w:rPr>
        <w:t>En añadidura, el artículo 158 de la Ley de Transparencia y Acceso a la Información Pública del Estado de México y Municipios, establecen lo que es de la literalidad siguiente:</w:t>
      </w:r>
    </w:p>
    <w:p w:rsidR="00197583" w:rsidRPr="004E118A" w:rsidRDefault="002B67D0">
      <w:pPr>
        <w:ind w:left="851" w:right="900"/>
        <w:jc w:val="both"/>
        <w:rPr>
          <w:rFonts w:ascii="Palatino Linotype" w:eastAsia="Palatino Linotype" w:hAnsi="Palatino Linotype" w:cs="Palatino Linotype"/>
          <w:i/>
          <w:sz w:val="22"/>
          <w:szCs w:val="22"/>
        </w:rPr>
      </w:pPr>
      <w:r w:rsidRPr="004E118A">
        <w:rPr>
          <w:rFonts w:ascii="Palatino Linotype" w:eastAsia="Palatino Linotype" w:hAnsi="Palatino Linotype" w:cs="Palatino Linotype"/>
          <w:b/>
          <w:i/>
          <w:sz w:val="22"/>
          <w:szCs w:val="22"/>
        </w:rPr>
        <w:t xml:space="preserve"> “Artículo 158. </w:t>
      </w:r>
      <w:r w:rsidRPr="004E118A">
        <w:rPr>
          <w:rFonts w:ascii="Palatino Linotype" w:eastAsia="Palatino Linotype" w:hAnsi="Palatino Linotype" w:cs="Palatino Linotype"/>
          <w:i/>
          <w:sz w:val="22"/>
          <w:szCs w:val="22"/>
        </w:rPr>
        <w:t xml:space="preserve">De manera excepcional, cuando de forma fundada y motivada así lo determine el sujeto obligado, en aquellos casos en que la información solicitada que ya se encuentre en su posesión implique análisis, estudio o procesamiento de </w:t>
      </w:r>
      <w:r w:rsidRPr="004E118A">
        <w:rPr>
          <w:rFonts w:ascii="Palatino Linotype" w:eastAsia="Palatino Linotype" w:hAnsi="Palatino Linotype" w:cs="Palatino Linotype"/>
          <w:b/>
          <w:i/>
          <w:sz w:val="22"/>
          <w:szCs w:val="22"/>
        </w:rPr>
        <w:t>documentos cuya entrega o reproducción sobrepase las capacidades técnicas administrativas y humana</w:t>
      </w:r>
      <w:r w:rsidRPr="004E118A">
        <w:rPr>
          <w:rFonts w:ascii="Palatino Linotype" w:eastAsia="Palatino Linotype" w:hAnsi="Palatino Linotype" w:cs="Palatino Linotype"/>
          <w:i/>
          <w:sz w:val="22"/>
          <w:szCs w:val="22"/>
        </w:rPr>
        <w:t>s del sujeto obligado para cumplir con la solicitud, en los plazos establecidos para dichos efectos, se podrá poner a disposición del solicitante los documentos en consulta directa, salvo la información clasificada.</w:t>
      </w:r>
    </w:p>
    <w:p w:rsidR="00197583" w:rsidRPr="004E118A" w:rsidRDefault="002B67D0">
      <w:pPr>
        <w:spacing w:before="120"/>
        <w:ind w:left="851" w:right="902"/>
        <w:jc w:val="both"/>
        <w:rPr>
          <w:rFonts w:ascii="Palatino Linotype" w:eastAsia="Palatino Linotype" w:hAnsi="Palatino Linotype" w:cs="Palatino Linotype"/>
          <w:b/>
          <w:i/>
          <w:sz w:val="22"/>
          <w:szCs w:val="22"/>
        </w:rPr>
      </w:pPr>
      <w:r w:rsidRPr="004E118A">
        <w:rPr>
          <w:rFonts w:ascii="Palatino Linotype" w:eastAsia="Palatino Linotype" w:hAnsi="Palatino Linotype" w:cs="Palatino Linotype"/>
          <w:i/>
          <w:sz w:val="22"/>
          <w:szCs w:val="22"/>
        </w:rPr>
        <w:t>En todo caso, se facilitará su copia simple o certificada, así como su reproducción por cualquier medio disponible en las instalaciones del sujeto obligado o que, en su caso, aporte el solicitante.</w:t>
      </w:r>
      <w:r w:rsidRPr="004E118A">
        <w:rPr>
          <w:rFonts w:ascii="Palatino Linotype" w:eastAsia="Palatino Linotype" w:hAnsi="Palatino Linotype" w:cs="Palatino Linotype"/>
          <w:b/>
          <w:i/>
          <w:sz w:val="22"/>
          <w:szCs w:val="22"/>
        </w:rPr>
        <w:t>”</w:t>
      </w:r>
    </w:p>
    <w:p w:rsidR="00197583" w:rsidRPr="004E118A" w:rsidRDefault="002B67D0">
      <w:pPr>
        <w:spacing w:before="240" w:after="240" w:line="360" w:lineRule="auto"/>
        <w:jc w:val="both"/>
        <w:rPr>
          <w:rFonts w:ascii="Palatino Linotype" w:eastAsia="Palatino Linotype" w:hAnsi="Palatino Linotype" w:cs="Palatino Linotype"/>
        </w:rPr>
      </w:pPr>
      <w:r w:rsidRPr="004E118A">
        <w:rPr>
          <w:rFonts w:ascii="Palatino Linotype" w:eastAsia="Palatino Linotype" w:hAnsi="Palatino Linotype" w:cs="Palatino Linotype"/>
        </w:rPr>
        <w:t>En ese entendido, según lo dispuesto en los artículos 160 y 164 de la Ley en cita, los Sujetos Obligados deben otorgar acceso a los documentos que se encuentren en sus archivos o que estén obligados a documentar de acuerdo con sus facultades, competencias o funciones en el formato que el solicitante manifieste, debiendo dar el acceso a la información en la modalidad de entrega solicitada, empero en caso de ofrecer otra u otras modalidades de entrega deberá fundar y motivar su respuesta, a saber:</w:t>
      </w:r>
    </w:p>
    <w:p w:rsidR="00197583" w:rsidRPr="004E118A" w:rsidRDefault="002B67D0">
      <w:pPr>
        <w:spacing w:after="120"/>
        <w:ind w:left="851" w:right="851"/>
        <w:jc w:val="both"/>
        <w:rPr>
          <w:rFonts w:ascii="Palatino Linotype" w:eastAsia="Palatino Linotype" w:hAnsi="Palatino Linotype" w:cs="Palatino Linotype"/>
          <w:i/>
          <w:sz w:val="22"/>
          <w:szCs w:val="22"/>
        </w:rPr>
      </w:pPr>
      <w:r w:rsidRPr="004E118A">
        <w:rPr>
          <w:rFonts w:ascii="Palatino Linotype" w:eastAsia="Palatino Linotype" w:hAnsi="Palatino Linotype" w:cs="Palatino Linotype"/>
          <w:b/>
          <w:i/>
          <w:sz w:val="22"/>
          <w:szCs w:val="22"/>
        </w:rPr>
        <w:t xml:space="preserve"> “Artículo 160.</w:t>
      </w:r>
      <w:r w:rsidRPr="004E118A">
        <w:rPr>
          <w:rFonts w:ascii="Palatino Linotype" w:eastAsia="Palatino Linotype" w:hAnsi="Palatino Linotype" w:cs="Palatino Linotype"/>
          <w:i/>
          <w:sz w:val="22"/>
          <w:szCs w:val="22"/>
        </w:rPr>
        <w:t xml:space="preserve"> Los sujetos obligados deberán otorgar acceso a los documentos que se encuentren en sus archivos o que estén obligados a documentar de acuerdo con sus facultades, competencias o funciones en el formato que el solicitante </w:t>
      </w:r>
      <w:r w:rsidRPr="004E118A">
        <w:rPr>
          <w:rFonts w:ascii="Palatino Linotype" w:eastAsia="Palatino Linotype" w:hAnsi="Palatino Linotype" w:cs="Palatino Linotype"/>
          <w:i/>
          <w:sz w:val="22"/>
          <w:szCs w:val="22"/>
        </w:rPr>
        <w:lastRenderedPageBreak/>
        <w:t>manifieste, de entre aquellos formatos existentes, conforme a las características físicas de la información o del lugar donde se encuentre así lo permita.</w:t>
      </w:r>
    </w:p>
    <w:p w:rsidR="00197583" w:rsidRPr="004E118A" w:rsidRDefault="002B67D0">
      <w:pPr>
        <w:spacing w:after="120"/>
        <w:ind w:left="851" w:right="851"/>
        <w:jc w:val="both"/>
        <w:rPr>
          <w:rFonts w:ascii="Palatino Linotype" w:eastAsia="Palatino Linotype" w:hAnsi="Palatino Linotype" w:cs="Palatino Linotype"/>
          <w:i/>
          <w:sz w:val="22"/>
          <w:szCs w:val="22"/>
        </w:rPr>
      </w:pPr>
      <w:r w:rsidRPr="004E118A">
        <w:rPr>
          <w:rFonts w:ascii="Palatino Linotype" w:eastAsia="Palatino Linotype" w:hAnsi="Palatino Linotype" w:cs="Palatino Linotype"/>
          <w:b/>
          <w:i/>
          <w:sz w:val="22"/>
          <w:szCs w:val="22"/>
        </w:rPr>
        <w:t>Artículo 164.</w:t>
      </w:r>
      <w:r w:rsidRPr="004E118A">
        <w:rPr>
          <w:rFonts w:ascii="Palatino Linotype" w:eastAsia="Palatino Linotype" w:hAnsi="Palatino Linotype" w:cs="Palatino Linotype"/>
          <w:i/>
          <w:sz w:val="22"/>
          <w:szCs w:val="22"/>
        </w:rPr>
        <w:t xml:space="preserve"> El acceso se dará en la modalidad de entrega y, en su caso, de envío elegidos por el solicitante. Cuando la información no pueda entregarse o enviarse en la modalidad solicitada, el sujeto obligado deberá ofrecer otra u otras modalidades de entrega. En cualquier caso, se deberá fundar y motivar la necesidad de ofrecer otras modalidades.” (Sic)</w:t>
      </w:r>
    </w:p>
    <w:p w:rsidR="00197583" w:rsidRPr="004E118A" w:rsidRDefault="002B67D0">
      <w:pPr>
        <w:spacing w:before="240" w:after="240" w:line="360" w:lineRule="auto"/>
        <w:jc w:val="both"/>
        <w:rPr>
          <w:rFonts w:ascii="Palatino Linotype" w:eastAsia="Palatino Linotype" w:hAnsi="Palatino Linotype" w:cs="Palatino Linotype"/>
        </w:rPr>
      </w:pPr>
      <w:r w:rsidRPr="004E118A">
        <w:rPr>
          <w:rFonts w:ascii="Palatino Linotype" w:eastAsia="Palatino Linotype" w:hAnsi="Palatino Linotype" w:cs="Palatino Linotype"/>
        </w:rPr>
        <w:t>Por lo cual, los Sujetos Obligados podrán poner a disposición de los particulares, los documentos solicitados, en todo caso, por cualquier medio disponible en sus instalaciones, cuando de forma fundada y motivada se determine que implica un análisis, estudio o procesamiento, cuya entrega o reproducción sobrepase las capacidades técnicas administrativas y humanas.</w:t>
      </w:r>
    </w:p>
    <w:p w:rsidR="00197583" w:rsidRPr="004E118A" w:rsidRDefault="002B67D0">
      <w:pPr>
        <w:spacing w:line="360" w:lineRule="auto"/>
        <w:jc w:val="both"/>
        <w:rPr>
          <w:rFonts w:ascii="Palatino Linotype" w:eastAsia="Palatino Linotype" w:hAnsi="Palatino Linotype" w:cs="Palatino Linotype"/>
        </w:rPr>
      </w:pPr>
      <w:r w:rsidRPr="004E118A">
        <w:rPr>
          <w:rFonts w:ascii="Palatino Linotype" w:eastAsia="Palatino Linotype" w:hAnsi="Palatino Linotype" w:cs="Palatino Linotype"/>
        </w:rPr>
        <w:t xml:space="preserve">Así, cuando se justifique el impedimento, </w:t>
      </w:r>
      <w:r w:rsidRPr="004E118A">
        <w:rPr>
          <w:rFonts w:ascii="Palatino Linotype" w:eastAsia="Palatino Linotype" w:hAnsi="Palatino Linotype" w:cs="Palatino Linotype"/>
          <w:b/>
        </w:rPr>
        <w:t>los Sujetos Obligados deberán ofrecer al particular otras modalidades de entrega que permita la información</w:t>
      </w:r>
      <w:r w:rsidRPr="004E118A">
        <w:rPr>
          <w:rFonts w:ascii="Palatino Linotype" w:eastAsia="Palatino Linotype" w:hAnsi="Palatino Linotype" w:cs="Palatino Linotype"/>
        </w:rPr>
        <w:t>, como consulta directa en las oficinas de la Unidad de Transparencia, lo que se robustece con el criterio 08/17, emitido por el Pleno del Instituto Nacional de Transparencia, Acceso a la Información y Protección de Datos Personales, el cual establece lo siguiente:</w:t>
      </w:r>
    </w:p>
    <w:p w:rsidR="00197583" w:rsidRPr="004E118A" w:rsidRDefault="002B67D0">
      <w:pPr>
        <w:spacing w:before="120" w:after="120"/>
        <w:ind w:left="851" w:right="900"/>
        <w:jc w:val="both"/>
        <w:rPr>
          <w:rFonts w:ascii="Palatino Linotype" w:eastAsia="Palatino Linotype" w:hAnsi="Palatino Linotype" w:cs="Palatino Linotype"/>
          <w:i/>
          <w:sz w:val="22"/>
          <w:szCs w:val="22"/>
        </w:rPr>
      </w:pPr>
      <w:r w:rsidRPr="004E118A">
        <w:rPr>
          <w:rFonts w:ascii="Palatino Linotype" w:eastAsia="Palatino Linotype" w:hAnsi="Palatino Linotype" w:cs="Palatino Linotype"/>
          <w:b/>
          <w:i/>
          <w:sz w:val="22"/>
          <w:szCs w:val="22"/>
        </w:rPr>
        <w:t>“Modalidad de entrega. Procedencia de proporcionar la información solicitada en una diversa a la elegida por el solicitante.</w:t>
      </w:r>
      <w:r w:rsidRPr="004E118A">
        <w:rPr>
          <w:rFonts w:ascii="Palatino Linotype" w:eastAsia="Palatino Linotype" w:hAnsi="Palatino Linotype" w:cs="Palatino Linotype"/>
          <w:i/>
          <w:sz w:val="22"/>
          <w:szCs w:val="22"/>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w:t>
      </w:r>
      <w:r w:rsidRPr="004E118A">
        <w:rPr>
          <w:rFonts w:ascii="Palatino Linotype" w:eastAsia="Palatino Linotype" w:hAnsi="Palatino Linotype" w:cs="Palatino Linotype"/>
          <w:i/>
          <w:sz w:val="22"/>
          <w:szCs w:val="22"/>
        </w:rPr>
        <w:lastRenderedPageBreak/>
        <w:t>el documento de que se trate, procurando reducir, en todo momento, los costos de entrega.”</w:t>
      </w:r>
    </w:p>
    <w:p w:rsidR="00197583" w:rsidRPr="004E118A" w:rsidRDefault="002B67D0">
      <w:pPr>
        <w:spacing w:before="240" w:after="240" w:line="360" w:lineRule="auto"/>
        <w:jc w:val="both"/>
        <w:rPr>
          <w:rFonts w:ascii="Palatino Linotype" w:eastAsia="Palatino Linotype" w:hAnsi="Palatino Linotype" w:cs="Palatino Linotype"/>
          <w:b/>
        </w:rPr>
      </w:pPr>
      <w:r w:rsidRPr="004E118A">
        <w:rPr>
          <w:rFonts w:ascii="Palatino Linotype" w:eastAsia="Palatino Linotype" w:hAnsi="Palatino Linotype" w:cs="Palatino Linotype"/>
        </w:rPr>
        <w:t xml:space="preserve">Del citado criterio, se desprende que cuando no sea posible atender la modalidad elegida por los solicitantes, la obligación de acceso a la información se tendrá por cumplida cuando el Sujeto Obligado justifique el impedimento para atender la misma y se notifique al particular la puesta a disposición de la </w:t>
      </w:r>
      <w:r w:rsidRPr="004E118A">
        <w:rPr>
          <w:rFonts w:ascii="Palatino Linotype" w:eastAsia="Palatino Linotype" w:hAnsi="Palatino Linotype" w:cs="Palatino Linotype"/>
          <w:b/>
        </w:rPr>
        <w:t>información en todas las modalidades que lo permitan, procurando reducir los costos de entrega.</w:t>
      </w:r>
    </w:p>
    <w:p w:rsidR="00197583" w:rsidRPr="004E118A" w:rsidRDefault="002B67D0">
      <w:pPr>
        <w:spacing w:line="360" w:lineRule="auto"/>
        <w:jc w:val="both"/>
        <w:rPr>
          <w:rFonts w:ascii="Palatino Linotype" w:eastAsia="Palatino Linotype" w:hAnsi="Palatino Linotype" w:cs="Palatino Linotype"/>
        </w:rPr>
      </w:pPr>
      <w:r w:rsidRPr="004E118A">
        <w:rPr>
          <w:rFonts w:ascii="Palatino Linotype" w:eastAsia="Palatino Linotype" w:hAnsi="Palatino Linotype" w:cs="Palatino Linotype"/>
        </w:rPr>
        <w:t xml:space="preserve">Así las cosas, debe resaltarse que en el presente asunto, se aludieron imposibilidades </w:t>
      </w:r>
      <w:r w:rsidR="00592AE1" w:rsidRPr="004E118A">
        <w:rPr>
          <w:rFonts w:ascii="Palatino Linotype" w:eastAsia="Palatino Linotype" w:hAnsi="Palatino Linotype" w:cs="Palatino Linotype"/>
        </w:rPr>
        <w:t>humanas</w:t>
      </w:r>
      <w:r w:rsidRPr="004E118A">
        <w:rPr>
          <w:rFonts w:ascii="Palatino Linotype" w:eastAsia="Palatino Linotype" w:hAnsi="Palatino Linotype" w:cs="Palatino Linotype"/>
        </w:rPr>
        <w:t>, sin aportar mayores elementos que permitan a este organismo determinar que efectivamente, existen impedimentos para entregar la información requerida.</w:t>
      </w:r>
    </w:p>
    <w:p w:rsidR="00197583" w:rsidRPr="004E118A" w:rsidRDefault="002B67D0">
      <w:pPr>
        <w:widowControl w:val="0"/>
        <w:spacing w:before="240" w:after="240" w:line="360" w:lineRule="auto"/>
        <w:jc w:val="both"/>
        <w:rPr>
          <w:rFonts w:ascii="Palatino Linotype" w:eastAsia="Palatino Linotype" w:hAnsi="Palatino Linotype" w:cs="Palatino Linotype"/>
        </w:rPr>
      </w:pPr>
      <w:r w:rsidRPr="004E118A">
        <w:rPr>
          <w:rFonts w:ascii="Palatino Linotype" w:eastAsia="Palatino Linotype" w:hAnsi="Palatino Linotype" w:cs="Palatino Linotype"/>
        </w:rPr>
        <w:t>Aunado a lo anterior, Calero, Natalia (2016), en la “Ley General de Transparencia y Acceso a la Información Pública Comentada” (pág. 401), cuando los Sujetos Obligados ofrezcan como modalidad de entrega de la información, consulta directa, estos deberán fundar y motivar las razones por las cuales no es posible otorgar el acceso a los documentos de otra forma; además que se deberá explicar de manera detallada lo siguiente:</w:t>
      </w:r>
    </w:p>
    <w:p w:rsidR="00197583" w:rsidRPr="004E118A" w:rsidRDefault="002B67D0">
      <w:pPr>
        <w:numPr>
          <w:ilvl w:val="0"/>
          <w:numId w:val="2"/>
        </w:numPr>
        <w:spacing w:before="240" w:after="240" w:line="360" w:lineRule="auto"/>
        <w:jc w:val="both"/>
        <w:rPr>
          <w:rFonts w:ascii="Palatino Linotype" w:eastAsia="Palatino Linotype" w:hAnsi="Palatino Linotype" w:cs="Palatino Linotype"/>
        </w:rPr>
      </w:pPr>
      <w:r w:rsidRPr="004E118A">
        <w:rPr>
          <w:rFonts w:ascii="Palatino Linotype" w:eastAsia="Palatino Linotype" w:hAnsi="Palatino Linotype" w:cs="Palatino Linotype"/>
        </w:rPr>
        <w:t>Las razones por las cuales la información implicaba un análisis, estudio o procesamiento de datos;</w:t>
      </w:r>
    </w:p>
    <w:p w:rsidR="00197583" w:rsidRPr="004E118A" w:rsidRDefault="002B67D0">
      <w:pPr>
        <w:numPr>
          <w:ilvl w:val="0"/>
          <w:numId w:val="2"/>
        </w:numPr>
        <w:spacing w:before="240" w:after="240" w:line="360" w:lineRule="auto"/>
        <w:jc w:val="both"/>
        <w:rPr>
          <w:rFonts w:ascii="Palatino Linotype" w:eastAsia="Palatino Linotype" w:hAnsi="Palatino Linotype" w:cs="Palatino Linotype"/>
        </w:rPr>
      </w:pPr>
      <w:r w:rsidRPr="004E118A">
        <w:rPr>
          <w:rFonts w:ascii="Palatino Linotype" w:eastAsia="Palatino Linotype" w:hAnsi="Palatino Linotype" w:cs="Palatino Linotype"/>
        </w:rPr>
        <w:t>Por qué motivo el tiempo, que se le otorga al Sujeto Obligado para dar respuesta, en la modalidad elegida a la solicitud de información, no le es suficiente, y</w:t>
      </w:r>
    </w:p>
    <w:p w:rsidR="00197583" w:rsidRPr="004E118A" w:rsidRDefault="002B67D0">
      <w:pPr>
        <w:numPr>
          <w:ilvl w:val="0"/>
          <w:numId w:val="2"/>
        </w:numPr>
        <w:spacing w:before="240" w:after="240" w:line="360" w:lineRule="auto"/>
        <w:jc w:val="both"/>
        <w:rPr>
          <w:rFonts w:ascii="Palatino Linotype" w:eastAsia="Palatino Linotype" w:hAnsi="Palatino Linotype" w:cs="Palatino Linotype"/>
        </w:rPr>
      </w:pPr>
      <w:r w:rsidRPr="004E118A">
        <w:rPr>
          <w:rFonts w:ascii="Palatino Linotype" w:eastAsia="Palatino Linotype" w:hAnsi="Palatino Linotype" w:cs="Palatino Linotype"/>
        </w:rPr>
        <w:lastRenderedPageBreak/>
        <w:t>La cantidad de recursos humanos y materiales con los que cuenta el Sujeto Obligado son insuficientes.</w:t>
      </w:r>
    </w:p>
    <w:p w:rsidR="00197583" w:rsidRPr="004E118A" w:rsidRDefault="002B67D0">
      <w:pPr>
        <w:spacing w:before="240" w:after="240" w:line="360" w:lineRule="auto"/>
        <w:jc w:val="both"/>
        <w:rPr>
          <w:rFonts w:ascii="Palatino Linotype" w:eastAsia="Palatino Linotype" w:hAnsi="Palatino Linotype" w:cs="Palatino Linotype"/>
        </w:rPr>
      </w:pPr>
      <w:r w:rsidRPr="004E118A">
        <w:rPr>
          <w:rFonts w:ascii="Palatino Linotype" w:eastAsia="Palatino Linotype" w:hAnsi="Palatino Linotype" w:cs="Palatino Linotype"/>
        </w:rPr>
        <w:t xml:space="preserve">En ese contexto, es de señalar que el </w:t>
      </w:r>
      <w:r w:rsidRPr="004E118A">
        <w:rPr>
          <w:rFonts w:ascii="Palatino Linotype" w:eastAsia="Palatino Linotype" w:hAnsi="Palatino Linotype" w:cs="Palatino Linotype"/>
          <w:b/>
        </w:rPr>
        <w:t>Sujeto Obligado</w:t>
      </w:r>
      <w:r w:rsidRPr="004E118A">
        <w:rPr>
          <w:rFonts w:ascii="Palatino Linotype" w:eastAsia="Palatino Linotype" w:hAnsi="Palatino Linotype" w:cs="Palatino Linotype"/>
        </w:rPr>
        <w:t xml:space="preserve"> no señaló de manera puntual</w:t>
      </w:r>
      <w:r w:rsidRPr="004E118A">
        <w:t xml:space="preserve"> las </w:t>
      </w:r>
      <w:r w:rsidRPr="004E118A">
        <w:rPr>
          <w:rFonts w:ascii="Palatino Linotype" w:eastAsia="Palatino Linotype" w:hAnsi="Palatino Linotype" w:cs="Palatino Linotype"/>
        </w:rPr>
        <w:t>imposibilidades para dar atención a la solicitud, esto en observancia a las siguientes circunstancias:</w:t>
      </w:r>
    </w:p>
    <w:p w:rsidR="00197583" w:rsidRPr="004E118A" w:rsidRDefault="002B67D0">
      <w:pPr>
        <w:numPr>
          <w:ilvl w:val="0"/>
          <w:numId w:val="3"/>
        </w:num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4E118A">
        <w:rPr>
          <w:rFonts w:ascii="Palatino Linotype" w:eastAsia="Palatino Linotype" w:hAnsi="Palatino Linotype" w:cs="Palatino Linotype"/>
        </w:rPr>
        <w:t>El formato, en que se encontraba la información, es decir, de manera digital o física, y</w:t>
      </w:r>
    </w:p>
    <w:p w:rsidR="00197583" w:rsidRPr="004E118A" w:rsidRDefault="002B67D0">
      <w:pPr>
        <w:numPr>
          <w:ilvl w:val="0"/>
          <w:numId w:val="3"/>
        </w:num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4E118A">
        <w:rPr>
          <w:rFonts w:ascii="Palatino Linotype" w:eastAsia="Palatino Linotype" w:hAnsi="Palatino Linotype" w:cs="Palatino Linotype"/>
        </w:rPr>
        <w:t>El número de hojas o peso aproximado de la información, solicitada, del cual se pudiera conocer cuántos documentos había generado y recibido las áreas, o bien, cuando menos un aproximado, y</w:t>
      </w:r>
    </w:p>
    <w:p w:rsidR="00197583" w:rsidRPr="004E118A" w:rsidRDefault="002B67D0">
      <w:pPr>
        <w:spacing w:line="360" w:lineRule="auto"/>
        <w:jc w:val="both"/>
        <w:rPr>
          <w:rFonts w:ascii="Palatino Linotype" w:eastAsia="Palatino Linotype" w:hAnsi="Palatino Linotype" w:cs="Palatino Linotype"/>
          <w:b/>
          <w:u w:val="single"/>
        </w:rPr>
      </w:pPr>
      <w:bookmarkStart w:id="5" w:name="_heading=h.2et92p0" w:colFirst="0" w:colLast="0"/>
      <w:bookmarkEnd w:id="5"/>
      <w:r w:rsidRPr="004E118A">
        <w:rPr>
          <w:rFonts w:ascii="Palatino Linotype" w:eastAsia="Palatino Linotype" w:hAnsi="Palatino Linotype" w:cs="Palatino Linotype"/>
        </w:rPr>
        <w:t xml:space="preserve">Además, tampoco acreditó que lo peticionado implicaba un análisis, procesamiento o estudio de documentos cuya reproducción sobrepasará las capacidades técnicas, administrativas y humanas del </w:t>
      </w:r>
      <w:r w:rsidRPr="004E118A">
        <w:rPr>
          <w:rFonts w:ascii="Palatino Linotype" w:eastAsia="Palatino Linotype" w:hAnsi="Palatino Linotype" w:cs="Palatino Linotype"/>
          <w:b/>
        </w:rPr>
        <w:t>Sujeto Obligado,</w:t>
      </w:r>
      <w:r w:rsidRPr="004E118A">
        <w:rPr>
          <w:rFonts w:ascii="Palatino Linotype" w:eastAsia="Palatino Linotype" w:hAnsi="Palatino Linotype" w:cs="Palatino Linotype"/>
        </w:rPr>
        <w:t xml:space="preserve"> pues como se refirió, no se precisó el número de personas que se encontraban en las áreas, ni el formato, ni número de hojas aproximadas de lo solicitado, o bien, si lo peticionado, se encontraba en uno o varios expedientes; esto es, </w:t>
      </w:r>
      <w:r w:rsidRPr="004E118A">
        <w:rPr>
          <w:rFonts w:ascii="Palatino Linotype" w:eastAsia="Palatino Linotype" w:hAnsi="Palatino Linotype" w:cs="Palatino Linotype"/>
          <w:u w:val="single"/>
        </w:rPr>
        <w:t>no proporcionó los elementos necesarios para acreditar el cambio de modalidad, pues la justificación</w:t>
      </w:r>
      <w:r w:rsidRPr="004E118A">
        <w:rPr>
          <w:rFonts w:ascii="Palatino Linotype" w:eastAsia="Palatino Linotype" w:hAnsi="Palatino Linotype" w:cs="Palatino Linotype"/>
        </w:rPr>
        <w:t xml:space="preserve"> </w:t>
      </w:r>
      <w:r w:rsidRPr="004E118A">
        <w:rPr>
          <w:rFonts w:ascii="Palatino Linotype" w:eastAsia="Palatino Linotype" w:hAnsi="Palatino Linotype" w:cs="Palatino Linotype"/>
          <w:u w:val="single"/>
        </w:rPr>
        <w:t>se basó únicamente en que sobrepasaba las capacidades, sin acreditar dicho cambio</w:t>
      </w:r>
      <w:r w:rsidRPr="004E118A">
        <w:rPr>
          <w:rFonts w:ascii="Palatino Linotype" w:eastAsia="Palatino Linotype" w:hAnsi="Palatino Linotype" w:cs="Palatino Linotype"/>
        </w:rPr>
        <w:t>, razón por la cual este Instituto no tiene certeza sobre la necesidad del cambio de modalidad pretendido, a efecto de garantizar la entrega de la información solicitada dentro del plazo establecido en la normatividad aplicable.</w:t>
      </w:r>
    </w:p>
    <w:p w:rsidR="00197583" w:rsidRPr="004E118A" w:rsidRDefault="002B67D0">
      <w:pPr>
        <w:spacing w:before="240" w:after="240" w:line="360" w:lineRule="auto"/>
        <w:jc w:val="both"/>
        <w:rPr>
          <w:rFonts w:ascii="Palatino Linotype" w:eastAsia="Palatino Linotype" w:hAnsi="Palatino Linotype" w:cs="Palatino Linotype"/>
        </w:rPr>
      </w:pPr>
      <w:r w:rsidRPr="004E118A">
        <w:rPr>
          <w:rFonts w:ascii="Palatino Linotype" w:eastAsia="Palatino Linotype" w:hAnsi="Palatino Linotype" w:cs="Palatino Linotype"/>
        </w:rPr>
        <w:lastRenderedPageBreak/>
        <w:t xml:space="preserve">Aunado a lo anterior, conviene referir que el Organismo Garante Nacional, a través de diversas resoluciones de los Recursos de Inconformidad, entre las cuales se encuentran el RIA 136/20, RIA 140/20, RIA 153/20 RIA 237/20, RIA 257/20, RIA 258/20, entre otros, ha considerado que no resultaba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Además, precisan que no se debe ceñir el cambio de modalidad, directamente a consulta directa, sino que los Sujetos Obligados, deben de buscar la posibilidad de proporcionarla en las otras formas que establecen en la Ley, ya sean electrónicas o físicas. </w:t>
      </w:r>
    </w:p>
    <w:p w:rsidR="00197583" w:rsidRPr="004E118A" w:rsidRDefault="002B67D0">
      <w:pPr>
        <w:spacing w:before="240" w:after="240" w:line="360" w:lineRule="auto"/>
        <w:jc w:val="both"/>
        <w:rPr>
          <w:rFonts w:ascii="Palatino Linotype" w:eastAsia="Palatino Linotype" w:hAnsi="Palatino Linotype" w:cs="Palatino Linotype"/>
        </w:rPr>
      </w:pPr>
      <w:r w:rsidRPr="004E118A">
        <w:rPr>
          <w:rFonts w:ascii="Palatino Linotype" w:eastAsia="Palatino Linotype" w:hAnsi="Palatino Linotype" w:cs="Palatino Linotype"/>
        </w:rPr>
        <w:t>Siendo las cosas así, cabe invocar el contenido del Capítulo X de Lineamientos Generales en Materia de Clasificación y Desclasificación de la Información, así como para la Elaboración de Versiones Públicas, respecto a la consulta directa, que reza así:</w:t>
      </w:r>
    </w:p>
    <w:p w:rsidR="00197583" w:rsidRPr="004E118A" w:rsidRDefault="002B67D0">
      <w:pPr>
        <w:spacing w:before="120" w:after="120"/>
        <w:ind w:left="851" w:right="902"/>
        <w:jc w:val="both"/>
        <w:rPr>
          <w:rFonts w:ascii="Palatino Linotype" w:eastAsia="Palatino Linotype" w:hAnsi="Palatino Linotype" w:cs="Palatino Linotype"/>
          <w:b/>
          <w:i/>
          <w:sz w:val="22"/>
          <w:szCs w:val="22"/>
        </w:rPr>
      </w:pPr>
      <w:r w:rsidRPr="004E118A">
        <w:rPr>
          <w:rFonts w:ascii="Palatino Linotype" w:eastAsia="Palatino Linotype" w:hAnsi="Palatino Linotype" w:cs="Palatino Linotype"/>
          <w:i/>
          <w:sz w:val="22"/>
          <w:szCs w:val="22"/>
        </w:rPr>
        <w:t>“</w:t>
      </w:r>
      <w:r w:rsidRPr="004E118A">
        <w:rPr>
          <w:rFonts w:ascii="Palatino Linotype" w:eastAsia="Palatino Linotype" w:hAnsi="Palatino Linotype" w:cs="Palatino Linotype"/>
          <w:b/>
          <w:i/>
          <w:sz w:val="22"/>
          <w:szCs w:val="22"/>
        </w:rPr>
        <w:t xml:space="preserve">CAPÍTULO X </w:t>
      </w:r>
    </w:p>
    <w:p w:rsidR="00197583" w:rsidRPr="004E118A" w:rsidRDefault="002B67D0">
      <w:pPr>
        <w:spacing w:before="120" w:after="120"/>
        <w:ind w:left="851" w:right="902"/>
        <w:jc w:val="both"/>
        <w:rPr>
          <w:rFonts w:ascii="Palatino Linotype" w:eastAsia="Palatino Linotype" w:hAnsi="Palatino Linotype" w:cs="Palatino Linotype"/>
          <w:b/>
          <w:i/>
          <w:sz w:val="22"/>
          <w:szCs w:val="22"/>
        </w:rPr>
      </w:pPr>
      <w:r w:rsidRPr="004E118A">
        <w:rPr>
          <w:rFonts w:ascii="Palatino Linotype" w:eastAsia="Palatino Linotype" w:hAnsi="Palatino Linotype" w:cs="Palatino Linotype"/>
          <w:b/>
          <w:i/>
          <w:sz w:val="22"/>
          <w:szCs w:val="22"/>
        </w:rPr>
        <w:t xml:space="preserve">DE LA CONSULTA DIRECTA </w:t>
      </w:r>
    </w:p>
    <w:p w:rsidR="00197583" w:rsidRPr="004E118A" w:rsidRDefault="002B67D0">
      <w:pPr>
        <w:spacing w:before="120" w:after="120"/>
        <w:ind w:left="851" w:right="902"/>
        <w:jc w:val="both"/>
        <w:rPr>
          <w:rFonts w:ascii="Palatino Linotype" w:eastAsia="Palatino Linotype" w:hAnsi="Palatino Linotype" w:cs="Palatino Linotype"/>
          <w:i/>
          <w:sz w:val="22"/>
          <w:szCs w:val="22"/>
        </w:rPr>
      </w:pPr>
      <w:r w:rsidRPr="004E118A">
        <w:rPr>
          <w:rFonts w:ascii="Palatino Linotype" w:eastAsia="Palatino Linotype" w:hAnsi="Palatino Linotype" w:cs="Palatino Linotype"/>
          <w:b/>
          <w:i/>
          <w:sz w:val="22"/>
          <w:szCs w:val="22"/>
        </w:rPr>
        <w:t>Sexagésimo séptimo</w:t>
      </w:r>
      <w:r w:rsidRPr="004E118A">
        <w:rPr>
          <w:rFonts w:ascii="Palatino Linotype" w:eastAsia="Palatino Linotype" w:hAnsi="Palatino Linotype" w:cs="Palatino Linotype"/>
          <w:i/>
          <w:sz w:val="22"/>
          <w:szCs w:val="22"/>
        </w:rPr>
        <w:t xml:space="preserve">. Para la atención de solicitudes en las que la modalidad de entrega de la información sea la consulta directa y, con el fin de garantizar el acceso a la información que conste en documentos que contengan partes o secciones clasificadas como reservadas o confidenciales en la modalidad antes citada, previamente el Comité de Transparencia del sujeto obligado </w:t>
      </w:r>
      <w:r w:rsidRPr="004E118A">
        <w:rPr>
          <w:rFonts w:ascii="Palatino Linotype" w:eastAsia="Palatino Linotype" w:hAnsi="Palatino Linotype" w:cs="Palatino Linotype"/>
          <w:b/>
          <w:i/>
          <w:sz w:val="22"/>
          <w:szCs w:val="22"/>
        </w:rPr>
        <w:t xml:space="preserve">deberá </w:t>
      </w:r>
      <w:r w:rsidRPr="004E118A">
        <w:rPr>
          <w:rFonts w:ascii="Palatino Linotype" w:eastAsia="Palatino Linotype" w:hAnsi="Palatino Linotype" w:cs="Palatino Linotype"/>
          <w:b/>
          <w:i/>
          <w:sz w:val="22"/>
          <w:szCs w:val="22"/>
        </w:rPr>
        <w:lastRenderedPageBreak/>
        <w:t>emitir la resolución en la que funde y motive la clasificación</w:t>
      </w:r>
      <w:r w:rsidRPr="004E118A">
        <w:rPr>
          <w:rFonts w:ascii="Palatino Linotype" w:eastAsia="Palatino Linotype" w:hAnsi="Palatino Linotype" w:cs="Palatino Linotype"/>
          <w:i/>
          <w:sz w:val="22"/>
          <w:szCs w:val="22"/>
        </w:rPr>
        <w:t xml:space="preserve"> de las partes o secciones que no podrán dejarse a la vista del solicitante. </w:t>
      </w:r>
    </w:p>
    <w:p w:rsidR="00197583" w:rsidRPr="004E118A" w:rsidRDefault="002B67D0">
      <w:pPr>
        <w:spacing w:before="120" w:after="120"/>
        <w:ind w:left="851" w:right="902"/>
        <w:jc w:val="both"/>
        <w:rPr>
          <w:rFonts w:ascii="Palatino Linotype" w:eastAsia="Palatino Linotype" w:hAnsi="Palatino Linotype" w:cs="Palatino Linotype"/>
          <w:i/>
          <w:sz w:val="22"/>
          <w:szCs w:val="22"/>
        </w:rPr>
      </w:pPr>
      <w:r w:rsidRPr="004E118A">
        <w:rPr>
          <w:rFonts w:ascii="Palatino Linotype" w:eastAsia="Palatino Linotype" w:hAnsi="Palatino Linotype" w:cs="Palatino Linotype"/>
          <w:b/>
          <w:i/>
          <w:sz w:val="22"/>
          <w:szCs w:val="22"/>
        </w:rPr>
        <w:t>Sexagésimo octavo</w:t>
      </w:r>
      <w:r w:rsidRPr="004E118A">
        <w:rPr>
          <w:rFonts w:ascii="Palatino Linotype" w:eastAsia="Palatino Linotype" w:hAnsi="Palatino Linotype" w:cs="Palatino Linotype"/>
          <w:i/>
          <w:sz w:val="22"/>
          <w:szCs w:val="22"/>
        </w:rPr>
        <w:t xml:space="preserve">. En la </w:t>
      </w:r>
      <w:r w:rsidRPr="004E118A">
        <w:rPr>
          <w:rFonts w:ascii="Palatino Linotype" w:eastAsia="Palatino Linotype" w:hAnsi="Palatino Linotype" w:cs="Palatino Linotype"/>
          <w:b/>
          <w:i/>
          <w:sz w:val="22"/>
          <w:szCs w:val="22"/>
        </w:rPr>
        <w:t>resolución del Comité de Transparencia</w:t>
      </w:r>
      <w:r w:rsidRPr="004E118A">
        <w:rPr>
          <w:rFonts w:ascii="Palatino Linotype" w:eastAsia="Palatino Linotype" w:hAnsi="Palatino Linotype" w:cs="Palatino Linotype"/>
          <w:i/>
          <w:sz w:val="22"/>
          <w:szCs w:val="22"/>
        </w:rPr>
        <w:t xml:space="preserve"> a que se refiere el lineamiento inmediato anterior, se deberán establecer las medidas que el personal encargado de permitir el acceso al solicitante deberá implementar, a fin de que se resguarde la información clasificada, atendiendo a la naturaleza del documento y el formato en el que obra. </w:t>
      </w:r>
    </w:p>
    <w:p w:rsidR="00197583" w:rsidRPr="004E118A" w:rsidRDefault="002B67D0">
      <w:pPr>
        <w:spacing w:before="120" w:after="120"/>
        <w:ind w:left="851" w:right="902"/>
        <w:jc w:val="both"/>
        <w:rPr>
          <w:rFonts w:ascii="Palatino Linotype" w:eastAsia="Palatino Linotype" w:hAnsi="Palatino Linotype" w:cs="Palatino Linotype"/>
          <w:i/>
          <w:sz w:val="22"/>
          <w:szCs w:val="22"/>
        </w:rPr>
      </w:pPr>
      <w:r w:rsidRPr="004E118A">
        <w:rPr>
          <w:rFonts w:ascii="Palatino Linotype" w:eastAsia="Palatino Linotype" w:hAnsi="Palatino Linotype" w:cs="Palatino Linotype"/>
          <w:b/>
          <w:i/>
          <w:sz w:val="22"/>
          <w:szCs w:val="22"/>
        </w:rPr>
        <w:t>Sexagésimo noveno</w:t>
      </w:r>
      <w:r w:rsidRPr="004E118A">
        <w:rPr>
          <w:rFonts w:ascii="Palatino Linotype" w:eastAsia="Palatino Linotype" w:hAnsi="Palatino Linotype" w:cs="Palatino Linotype"/>
          <w:i/>
          <w:sz w:val="22"/>
          <w:szCs w:val="22"/>
        </w:rPr>
        <w:t xml:space="preserve">. En caso de que no sea posible otorgar acceso a la información en la modalidad de consulta directa ya sea por la naturaleza, contenido, el formato del documento o características físicas del mismo, el sujeto obligado deberá justificar el impedimento para el acceso a la consulta directa y, de ser posible, ofrecer las demás modalidades en las que es viable el acceso a la información. </w:t>
      </w:r>
    </w:p>
    <w:p w:rsidR="00197583" w:rsidRPr="004E118A" w:rsidRDefault="002B67D0">
      <w:pPr>
        <w:spacing w:before="120" w:after="120"/>
        <w:ind w:left="851" w:right="902"/>
        <w:jc w:val="both"/>
        <w:rPr>
          <w:rFonts w:ascii="Palatino Linotype" w:eastAsia="Palatino Linotype" w:hAnsi="Palatino Linotype" w:cs="Palatino Linotype"/>
          <w:i/>
          <w:sz w:val="22"/>
          <w:szCs w:val="22"/>
        </w:rPr>
      </w:pPr>
      <w:r w:rsidRPr="004E118A">
        <w:rPr>
          <w:rFonts w:ascii="Palatino Linotype" w:eastAsia="Palatino Linotype" w:hAnsi="Palatino Linotype" w:cs="Palatino Linotype"/>
          <w:b/>
          <w:i/>
          <w:sz w:val="22"/>
          <w:szCs w:val="22"/>
        </w:rPr>
        <w:t>Septuagésimo</w:t>
      </w:r>
      <w:r w:rsidRPr="004E118A">
        <w:rPr>
          <w:rFonts w:ascii="Palatino Linotype" w:eastAsia="Palatino Linotype" w:hAnsi="Palatino Linotype" w:cs="Palatino Linotype"/>
          <w:i/>
          <w:sz w:val="22"/>
          <w:szCs w:val="22"/>
        </w:rPr>
        <w:t xml:space="preserve">. Para el desahogo de las actuaciones tendientes a permitir la consulta directa, en los casos en que ésta resulte procedente, los sujetos obligados deberán observar lo siguiente: </w:t>
      </w:r>
    </w:p>
    <w:p w:rsidR="00197583" w:rsidRPr="004E118A" w:rsidRDefault="002B67D0">
      <w:pPr>
        <w:spacing w:before="120" w:after="120"/>
        <w:ind w:left="1134" w:right="902"/>
        <w:jc w:val="both"/>
        <w:rPr>
          <w:rFonts w:ascii="Palatino Linotype" w:eastAsia="Palatino Linotype" w:hAnsi="Palatino Linotype" w:cs="Palatino Linotype"/>
          <w:i/>
          <w:sz w:val="22"/>
          <w:szCs w:val="22"/>
        </w:rPr>
      </w:pPr>
      <w:r w:rsidRPr="004E118A">
        <w:rPr>
          <w:rFonts w:ascii="Palatino Linotype" w:eastAsia="Palatino Linotype" w:hAnsi="Palatino Linotype" w:cs="Palatino Linotype"/>
          <w:b/>
          <w:i/>
          <w:sz w:val="22"/>
          <w:szCs w:val="22"/>
        </w:rPr>
        <w:t>I.</w:t>
      </w:r>
      <w:r w:rsidRPr="004E118A">
        <w:rPr>
          <w:rFonts w:ascii="Palatino Linotype" w:eastAsia="Palatino Linotype" w:hAnsi="Palatino Linotype" w:cs="Palatino Linotype"/>
          <w:i/>
          <w:sz w:val="22"/>
          <w:szCs w:val="22"/>
        </w:rPr>
        <w:t xml:space="preserve"> Señalar claramente al particular, en la respuesta a su solicitud, el lugar, día y hora en que se podrá llevar a cabo la consulta de la documentación solicitada. En caso de que, derivado del volumen o de las particularidades de los documentos, el sujeto obligado determine que se requiere más de un día para realizar la consulta, en la respuesta a la solicitud también se deberá indicar esta situación al solicitante y los días, y horarios en que podrá llevarse a cabo. </w:t>
      </w:r>
    </w:p>
    <w:p w:rsidR="00197583" w:rsidRPr="004E118A" w:rsidRDefault="002B67D0">
      <w:pPr>
        <w:spacing w:before="120" w:after="120"/>
        <w:ind w:left="1134" w:right="902"/>
        <w:jc w:val="both"/>
        <w:rPr>
          <w:rFonts w:ascii="Palatino Linotype" w:eastAsia="Palatino Linotype" w:hAnsi="Palatino Linotype" w:cs="Palatino Linotype"/>
          <w:i/>
          <w:sz w:val="22"/>
          <w:szCs w:val="22"/>
        </w:rPr>
      </w:pPr>
      <w:r w:rsidRPr="004E118A">
        <w:rPr>
          <w:rFonts w:ascii="Palatino Linotype" w:eastAsia="Palatino Linotype" w:hAnsi="Palatino Linotype" w:cs="Palatino Linotype"/>
          <w:b/>
          <w:i/>
          <w:sz w:val="22"/>
          <w:szCs w:val="22"/>
        </w:rPr>
        <w:t>II.</w:t>
      </w:r>
      <w:r w:rsidRPr="004E118A">
        <w:rPr>
          <w:rFonts w:ascii="Palatino Linotype" w:eastAsia="Palatino Linotype" w:hAnsi="Palatino Linotype" w:cs="Palatino Linotype"/>
          <w:i/>
          <w:sz w:val="22"/>
          <w:szCs w:val="22"/>
        </w:rPr>
        <w:t xml:space="preserve"> En su caso, la procedencia de los ajustes razonables solicitados y/o la procedencia de acceso en la lengua indígena requerida; </w:t>
      </w:r>
    </w:p>
    <w:p w:rsidR="00197583" w:rsidRPr="004E118A" w:rsidRDefault="002B67D0">
      <w:pPr>
        <w:spacing w:before="120" w:after="120"/>
        <w:ind w:left="1134" w:right="902"/>
        <w:jc w:val="both"/>
        <w:rPr>
          <w:rFonts w:ascii="Palatino Linotype" w:eastAsia="Palatino Linotype" w:hAnsi="Palatino Linotype" w:cs="Palatino Linotype"/>
          <w:i/>
          <w:sz w:val="22"/>
          <w:szCs w:val="22"/>
        </w:rPr>
      </w:pPr>
      <w:r w:rsidRPr="004E118A">
        <w:rPr>
          <w:rFonts w:ascii="Palatino Linotype" w:eastAsia="Palatino Linotype" w:hAnsi="Palatino Linotype" w:cs="Palatino Linotype"/>
          <w:b/>
          <w:i/>
          <w:sz w:val="22"/>
          <w:szCs w:val="22"/>
        </w:rPr>
        <w:t>III.</w:t>
      </w:r>
      <w:r w:rsidRPr="004E118A">
        <w:rPr>
          <w:rFonts w:ascii="Palatino Linotype" w:eastAsia="Palatino Linotype" w:hAnsi="Palatino Linotype" w:cs="Palatino Linotype"/>
          <w:i/>
          <w:sz w:val="22"/>
          <w:szCs w:val="22"/>
        </w:rPr>
        <w:t xml:space="preserve"> Indicar claramente la ubicación del lugar en que el solicitante podrá llevar a cabo la consulta de la información debiendo ser éste, en la medida de lo posible, el domicilio de la Unidad de Transparencia, así como el nombre, cargo y datos de contacto del personal que le permitirá el acceso; </w:t>
      </w:r>
    </w:p>
    <w:p w:rsidR="00197583" w:rsidRPr="004E118A" w:rsidRDefault="002B67D0">
      <w:pPr>
        <w:spacing w:before="120" w:after="120"/>
        <w:ind w:left="1134" w:right="902"/>
        <w:jc w:val="both"/>
        <w:rPr>
          <w:rFonts w:ascii="Palatino Linotype" w:eastAsia="Palatino Linotype" w:hAnsi="Palatino Linotype" w:cs="Palatino Linotype"/>
          <w:i/>
          <w:sz w:val="22"/>
          <w:szCs w:val="22"/>
        </w:rPr>
      </w:pPr>
      <w:r w:rsidRPr="004E118A">
        <w:rPr>
          <w:rFonts w:ascii="Palatino Linotype" w:eastAsia="Palatino Linotype" w:hAnsi="Palatino Linotype" w:cs="Palatino Linotype"/>
          <w:b/>
          <w:i/>
          <w:sz w:val="22"/>
          <w:szCs w:val="22"/>
        </w:rPr>
        <w:t>IV.</w:t>
      </w:r>
      <w:r w:rsidRPr="004E118A">
        <w:rPr>
          <w:rFonts w:ascii="Palatino Linotype" w:eastAsia="Palatino Linotype" w:hAnsi="Palatino Linotype" w:cs="Palatino Linotype"/>
          <w:i/>
          <w:sz w:val="22"/>
          <w:szCs w:val="22"/>
        </w:rPr>
        <w:t xml:space="preserve"> Proporcionar al solicitante las facilidades y asistencia requerida para la consulta de los documentos;</w:t>
      </w:r>
    </w:p>
    <w:p w:rsidR="00197583" w:rsidRPr="004E118A" w:rsidRDefault="002B67D0">
      <w:pPr>
        <w:spacing w:before="120" w:after="120"/>
        <w:ind w:left="1134" w:right="902"/>
        <w:jc w:val="both"/>
        <w:rPr>
          <w:rFonts w:ascii="Palatino Linotype" w:eastAsia="Palatino Linotype" w:hAnsi="Palatino Linotype" w:cs="Palatino Linotype"/>
          <w:i/>
          <w:sz w:val="22"/>
          <w:szCs w:val="22"/>
        </w:rPr>
      </w:pPr>
      <w:r w:rsidRPr="004E118A">
        <w:rPr>
          <w:rFonts w:ascii="Palatino Linotype" w:eastAsia="Palatino Linotype" w:hAnsi="Palatino Linotype" w:cs="Palatino Linotype"/>
          <w:b/>
          <w:i/>
          <w:sz w:val="22"/>
          <w:szCs w:val="22"/>
        </w:rPr>
        <w:t>V.</w:t>
      </w:r>
      <w:r w:rsidRPr="004E118A">
        <w:rPr>
          <w:rFonts w:ascii="Palatino Linotype" w:eastAsia="Palatino Linotype" w:hAnsi="Palatino Linotype" w:cs="Palatino Linotype"/>
          <w:i/>
          <w:sz w:val="22"/>
          <w:szCs w:val="22"/>
        </w:rPr>
        <w:t xml:space="preserve"> Abstenerse de requerir al solicitante que acredite interés alguno; </w:t>
      </w:r>
    </w:p>
    <w:p w:rsidR="00197583" w:rsidRPr="004E118A" w:rsidRDefault="002B67D0">
      <w:pPr>
        <w:spacing w:before="120" w:after="120"/>
        <w:ind w:left="1134" w:right="902"/>
        <w:jc w:val="both"/>
        <w:rPr>
          <w:rFonts w:ascii="Palatino Linotype" w:eastAsia="Palatino Linotype" w:hAnsi="Palatino Linotype" w:cs="Palatino Linotype"/>
          <w:i/>
          <w:sz w:val="22"/>
          <w:szCs w:val="22"/>
        </w:rPr>
      </w:pPr>
      <w:r w:rsidRPr="004E118A">
        <w:rPr>
          <w:rFonts w:ascii="Palatino Linotype" w:eastAsia="Palatino Linotype" w:hAnsi="Palatino Linotype" w:cs="Palatino Linotype"/>
          <w:b/>
          <w:i/>
          <w:sz w:val="22"/>
          <w:szCs w:val="22"/>
        </w:rPr>
        <w:t>VI.</w:t>
      </w:r>
      <w:r w:rsidRPr="004E118A">
        <w:rPr>
          <w:rFonts w:ascii="Palatino Linotype" w:eastAsia="Palatino Linotype" w:hAnsi="Palatino Linotype" w:cs="Palatino Linotype"/>
          <w:i/>
          <w:sz w:val="22"/>
          <w:szCs w:val="22"/>
        </w:rPr>
        <w:t xml:space="preserve"> Adoptar las medidas técnicas, físicas, administrativas y demás que resulten necesarias para garantizar la integridad de la información a </w:t>
      </w:r>
      <w:r w:rsidRPr="004E118A">
        <w:rPr>
          <w:rFonts w:ascii="Palatino Linotype" w:eastAsia="Palatino Linotype" w:hAnsi="Palatino Linotype" w:cs="Palatino Linotype"/>
          <w:i/>
          <w:sz w:val="22"/>
          <w:szCs w:val="22"/>
        </w:rPr>
        <w:lastRenderedPageBreak/>
        <w:t xml:space="preserve">consultar, de conformidad con las características específicas del documento solicitado, tales como: </w:t>
      </w:r>
    </w:p>
    <w:p w:rsidR="00197583" w:rsidRPr="004E118A" w:rsidRDefault="002B67D0">
      <w:pPr>
        <w:spacing w:before="120" w:after="120"/>
        <w:ind w:left="1418" w:right="902"/>
        <w:jc w:val="both"/>
        <w:rPr>
          <w:rFonts w:ascii="Palatino Linotype" w:eastAsia="Palatino Linotype" w:hAnsi="Palatino Linotype" w:cs="Palatino Linotype"/>
          <w:i/>
          <w:sz w:val="22"/>
          <w:szCs w:val="22"/>
        </w:rPr>
      </w:pPr>
      <w:r w:rsidRPr="004E118A">
        <w:rPr>
          <w:rFonts w:ascii="Palatino Linotype" w:eastAsia="Palatino Linotype" w:hAnsi="Palatino Linotype" w:cs="Palatino Linotype"/>
          <w:b/>
          <w:i/>
          <w:sz w:val="22"/>
          <w:szCs w:val="22"/>
        </w:rPr>
        <w:t>a)</w:t>
      </w:r>
      <w:r w:rsidRPr="004E118A">
        <w:rPr>
          <w:rFonts w:ascii="Palatino Linotype" w:eastAsia="Palatino Linotype" w:hAnsi="Palatino Linotype" w:cs="Palatino Linotype"/>
          <w:i/>
          <w:sz w:val="22"/>
          <w:szCs w:val="22"/>
        </w:rPr>
        <w:t xml:space="preserve"> Contar con instalaciones y mobiliario adecuado para asegurar tanto la integridad del documento consultado, como para proporcionar al solicitante las mejores condiciones para poder llevar a cabo la consulta directa; </w:t>
      </w:r>
    </w:p>
    <w:p w:rsidR="00197583" w:rsidRPr="004E118A" w:rsidRDefault="002B67D0">
      <w:pPr>
        <w:spacing w:before="120" w:after="120"/>
        <w:ind w:left="1418" w:right="902"/>
        <w:jc w:val="both"/>
        <w:rPr>
          <w:rFonts w:ascii="Palatino Linotype" w:eastAsia="Palatino Linotype" w:hAnsi="Palatino Linotype" w:cs="Palatino Linotype"/>
          <w:i/>
          <w:sz w:val="22"/>
          <w:szCs w:val="22"/>
        </w:rPr>
      </w:pPr>
      <w:r w:rsidRPr="004E118A">
        <w:rPr>
          <w:rFonts w:ascii="Palatino Linotype" w:eastAsia="Palatino Linotype" w:hAnsi="Palatino Linotype" w:cs="Palatino Linotype"/>
          <w:b/>
          <w:i/>
          <w:sz w:val="22"/>
          <w:szCs w:val="22"/>
        </w:rPr>
        <w:t>b)</w:t>
      </w:r>
      <w:r w:rsidRPr="004E118A">
        <w:rPr>
          <w:rFonts w:ascii="Palatino Linotype" w:eastAsia="Palatino Linotype" w:hAnsi="Palatino Linotype" w:cs="Palatino Linotype"/>
          <w:i/>
          <w:sz w:val="22"/>
          <w:szCs w:val="22"/>
        </w:rPr>
        <w:t xml:space="preserve"> Equipo y personal de vigilancia;</w:t>
      </w:r>
    </w:p>
    <w:p w:rsidR="00197583" w:rsidRPr="004E118A" w:rsidRDefault="002B67D0">
      <w:pPr>
        <w:spacing w:before="120" w:after="120"/>
        <w:ind w:left="1418" w:right="902"/>
        <w:jc w:val="both"/>
        <w:rPr>
          <w:rFonts w:ascii="Palatino Linotype" w:eastAsia="Palatino Linotype" w:hAnsi="Palatino Linotype" w:cs="Palatino Linotype"/>
          <w:i/>
          <w:sz w:val="22"/>
          <w:szCs w:val="22"/>
        </w:rPr>
      </w:pPr>
      <w:r w:rsidRPr="004E118A">
        <w:rPr>
          <w:rFonts w:ascii="Palatino Linotype" w:eastAsia="Palatino Linotype" w:hAnsi="Palatino Linotype" w:cs="Palatino Linotype"/>
          <w:b/>
          <w:i/>
          <w:sz w:val="22"/>
          <w:szCs w:val="22"/>
        </w:rPr>
        <w:t>c)</w:t>
      </w:r>
      <w:r w:rsidRPr="004E118A">
        <w:rPr>
          <w:rFonts w:ascii="Palatino Linotype" w:eastAsia="Palatino Linotype" w:hAnsi="Palatino Linotype" w:cs="Palatino Linotype"/>
          <w:i/>
          <w:sz w:val="22"/>
          <w:szCs w:val="22"/>
        </w:rPr>
        <w:t xml:space="preserve"> Plan de acción contra robo o vandalismo; </w:t>
      </w:r>
    </w:p>
    <w:p w:rsidR="00197583" w:rsidRPr="004E118A" w:rsidRDefault="002B67D0">
      <w:pPr>
        <w:spacing w:before="120" w:after="120"/>
        <w:ind w:left="1418" w:right="902"/>
        <w:jc w:val="both"/>
        <w:rPr>
          <w:rFonts w:ascii="Palatino Linotype" w:eastAsia="Palatino Linotype" w:hAnsi="Palatino Linotype" w:cs="Palatino Linotype"/>
          <w:i/>
          <w:sz w:val="22"/>
          <w:szCs w:val="22"/>
        </w:rPr>
      </w:pPr>
      <w:r w:rsidRPr="004E118A">
        <w:rPr>
          <w:rFonts w:ascii="Palatino Linotype" w:eastAsia="Palatino Linotype" w:hAnsi="Palatino Linotype" w:cs="Palatino Linotype"/>
          <w:b/>
          <w:i/>
          <w:sz w:val="22"/>
          <w:szCs w:val="22"/>
        </w:rPr>
        <w:t>d)</w:t>
      </w:r>
      <w:r w:rsidRPr="004E118A">
        <w:rPr>
          <w:rFonts w:ascii="Palatino Linotype" w:eastAsia="Palatino Linotype" w:hAnsi="Palatino Linotype" w:cs="Palatino Linotype"/>
          <w:i/>
          <w:sz w:val="22"/>
          <w:szCs w:val="22"/>
        </w:rPr>
        <w:t xml:space="preserve"> Extintores de fuego de gas inocuo; </w:t>
      </w:r>
    </w:p>
    <w:p w:rsidR="00197583" w:rsidRPr="004E118A" w:rsidRDefault="002B67D0">
      <w:pPr>
        <w:spacing w:before="120" w:after="120"/>
        <w:ind w:left="1418" w:right="902"/>
        <w:jc w:val="both"/>
        <w:rPr>
          <w:rFonts w:ascii="Palatino Linotype" w:eastAsia="Palatino Linotype" w:hAnsi="Palatino Linotype" w:cs="Palatino Linotype"/>
          <w:i/>
          <w:sz w:val="22"/>
          <w:szCs w:val="22"/>
        </w:rPr>
      </w:pPr>
      <w:r w:rsidRPr="004E118A">
        <w:rPr>
          <w:rFonts w:ascii="Palatino Linotype" w:eastAsia="Palatino Linotype" w:hAnsi="Palatino Linotype" w:cs="Palatino Linotype"/>
          <w:b/>
          <w:i/>
          <w:sz w:val="22"/>
          <w:szCs w:val="22"/>
        </w:rPr>
        <w:t>e)</w:t>
      </w:r>
      <w:r w:rsidRPr="004E118A">
        <w:rPr>
          <w:rFonts w:ascii="Palatino Linotype" w:eastAsia="Palatino Linotype" w:hAnsi="Palatino Linotype" w:cs="Palatino Linotype"/>
          <w:i/>
          <w:sz w:val="22"/>
          <w:szCs w:val="22"/>
        </w:rPr>
        <w:t xml:space="preserve"> Registro e identificación del personal autorizado para el tratamiento de los documentos o expedientes a revisar;</w:t>
      </w:r>
    </w:p>
    <w:p w:rsidR="00197583" w:rsidRPr="004E118A" w:rsidRDefault="002B67D0">
      <w:pPr>
        <w:spacing w:before="120" w:after="120"/>
        <w:ind w:left="1418" w:right="902"/>
        <w:jc w:val="both"/>
        <w:rPr>
          <w:rFonts w:ascii="Palatino Linotype" w:eastAsia="Palatino Linotype" w:hAnsi="Palatino Linotype" w:cs="Palatino Linotype"/>
          <w:i/>
          <w:sz w:val="22"/>
          <w:szCs w:val="22"/>
        </w:rPr>
      </w:pPr>
      <w:r w:rsidRPr="004E118A">
        <w:rPr>
          <w:rFonts w:ascii="Palatino Linotype" w:eastAsia="Palatino Linotype" w:hAnsi="Palatino Linotype" w:cs="Palatino Linotype"/>
          <w:b/>
          <w:i/>
          <w:sz w:val="22"/>
          <w:szCs w:val="22"/>
        </w:rPr>
        <w:t>f)</w:t>
      </w:r>
      <w:r w:rsidRPr="004E118A">
        <w:rPr>
          <w:rFonts w:ascii="Palatino Linotype" w:eastAsia="Palatino Linotype" w:hAnsi="Palatino Linotype" w:cs="Palatino Linotype"/>
          <w:i/>
          <w:sz w:val="22"/>
          <w:szCs w:val="22"/>
        </w:rPr>
        <w:t xml:space="preserve"> Registro e identificación de los particulares autorizados para llevar a cabo la consulta directa, y </w:t>
      </w:r>
    </w:p>
    <w:p w:rsidR="00197583" w:rsidRPr="004E118A" w:rsidRDefault="002B67D0">
      <w:pPr>
        <w:spacing w:before="120" w:after="120"/>
        <w:ind w:left="1418" w:right="902"/>
        <w:jc w:val="both"/>
        <w:rPr>
          <w:rFonts w:ascii="Palatino Linotype" w:eastAsia="Palatino Linotype" w:hAnsi="Palatino Linotype" w:cs="Palatino Linotype"/>
          <w:i/>
          <w:sz w:val="22"/>
          <w:szCs w:val="22"/>
        </w:rPr>
      </w:pPr>
      <w:r w:rsidRPr="004E118A">
        <w:rPr>
          <w:rFonts w:ascii="Palatino Linotype" w:eastAsia="Palatino Linotype" w:hAnsi="Palatino Linotype" w:cs="Palatino Linotype"/>
          <w:b/>
          <w:i/>
          <w:sz w:val="22"/>
          <w:szCs w:val="22"/>
        </w:rPr>
        <w:t>g)</w:t>
      </w:r>
      <w:r w:rsidRPr="004E118A">
        <w:rPr>
          <w:rFonts w:ascii="Palatino Linotype" w:eastAsia="Palatino Linotype" w:hAnsi="Palatino Linotype" w:cs="Palatino Linotype"/>
          <w:i/>
          <w:sz w:val="22"/>
          <w:szCs w:val="22"/>
        </w:rPr>
        <w:t xml:space="preserve"> Las demás que, a criterio de los sujetos obligados, resulten necesarias. </w:t>
      </w:r>
    </w:p>
    <w:p w:rsidR="00197583" w:rsidRPr="004E118A" w:rsidRDefault="002B67D0">
      <w:pPr>
        <w:spacing w:before="120" w:after="120"/>
        <w:ind w:left="851" w:right="902"/>
        <w:jc w:val="both"/>
        <w:rPr>
          <w:rFonts w:ascii="Palatino Linotype" w:eastAsia="Palatino Linotype" w:hAnsi="Palatino Linotype" w:cs="Palatino Linotype"/>
          <w:i/>
          <w:sz w:val="22"/>
          <w:szCs w:val="22"/>
        </w:rPr>
      </w:pPr>
      <w:r w:rsidRPr="004E118A">
        <w:rPr>
          <w:rFonts w:ascii="Palatino Linotype" w:eastAsia="Palatino Linotype" w:hAnsi="Palatino Linotype" w:cs="Palatino Linotype"/>
          <w:b/>
          <w:i/>
          <w:sz w:val="22"/>
          <w:szCs w:val="22"/>
        </w:rPr>
        <w:t>VII.</w:t>
      </w:r>
      <w:r w:rsidRPr="004E118A">
        <w:rPr>
          <w:rFonts w:ascii="Palatino Linotype" w:eastAsia="Palatino Linotype" w:hAnsi="Palatino Linotype" w:cs="Palatino Linotype"/>
          <w:i/>
          <w:sz w:val="22"/>
          <w:szCs w:val="22"/>
        </w:rPr>
        <w:t xml:space="preserve"> Hacer del conocimiento del solicitante, previo al acceso a la información, las reglas a que se sujetará la consulta para garantizar la integridad de los documentos, y</w:t>
      </w:r>
    </w:p>
    <w:p w:rsidR="00197583" w:rsidRPr="004E118A" w:rsidRDefault="002B67D0">
      <w:pPr>
        <w:spacing w:before="120" w:after="120"/>
        <w:ind w:left="851" w:right="902"/>
        <w:jc w:val="both"/>
        <w:rPr>
          <w:rFonts w:ascii="Palatino Linotype" w:eastAsia="Palatino Linotype" w:hAnsi="Palatino Linotype" w:cs="Palatino Linotype"/>
          <w:b/>
          <w:i/>
          <w:sz w:val="22"/>
          <w:szCs w:val="22"/>
        </w:rPr>
      </w:pPr>
      <w:r w:rsidRPr="004E118A">
        <w:rPr>
          <w:rFonts w:ascii="Palatino Linotype" w:eastAsia="Palatino Linotype" w:hAnsi="Palatino Linotype" w:cs="Palatino Linotype"/>
          <w:b/>
          <w:i/>
          <w:sz w:val="22"/>
          <w:szCs w:val="22"/>
        </w:rPr>
        <w:t>VIII.</w:t>
      </w:r>
      <w:r w:rsidRPr="004E118A">
        <w:rPr>
          <w:rFonts w:ascii="Palatino Linotype" w:eastAsia="Palatino Linotype" w:hAnsi="Palatino Linotype" w:cs="Palatino Linotype"/>
          <w:i/>
          <w:sz w:val="22"/>
          <w:szCs w:val="22"/>
        </w:rPr>
        <w:t xml:space="preserve"> Para el caso de documentos que contengan partes o secciones clasificadas como reservadas o confidenciales, el sujeto obligado deberá hacer del conocimiento del solicitante, </w:t>
      </w:r>
      <w:r w:rsidRPr="004E118A">
        <w:rPr>
          <w:rFonts w:ascii="Palatino Linotype" w:eastAsia="Palatino Linotype" w:hAnsi="Palatino Linotype" w:cs="Palatino Linotype"/>
          <w:b/>
          <w:i/>
          <w:sz w:val="22"/>
          <w:szCs w:val="22"/>
        </w:rPr>
        <w:t xml:space="preserve">previo al acceso a la información, la resolución debidamente fundada y motivada del Comité de Transparencia, en la que se clasificaron las partes o secciones que no podrán dejarse a la vista del solicitante. </w:t>
      </w:r>
    </w:p>
    <w:p w:rsidR="00197583" w:rsidRPr="004E118A" w:rsidRDefault="002B67D0">
      <w:pPr>
        <w:spacing w:before="120" w:after="120"/>
        <w:ind w:left="851" w:right="902"/>
        <w:jc w:val="both"/>
        <w:rPr>
          <w:rFonts w:ascii="Palatino Linotype" w:eastAsia="Palatino Linotype" w:hAnsi="Palatino Linotype" w:cs="Palatino Linotype"/>
          <w:i/>
          <w:sz w:val="22"/>
          <w:szCs w:val="22"/>
        </w:rPr>
      </w:pPr>
      <w:r w:rsidRPr="004E118A">
        <w:rPr>
          <w:rFonts w:ascii="Palatino Linotype" w:eastAsia="Palatino Linotype" w:hAnsi="Palatino Linotype" w:cs="Palatino Linotype"/>
          <w:b/>
          <w:i/>
          <w:sz w:val="22"/>
          <w:szCs w:val="22"/>
        </w:rPr>
        <w:t xml:space="preserve">Septuagésimo primero. </w:t>
      </w:r>
      <w:r w:rsidRPr="004E118A">
        <w:rPr>
          <w:rFonts w:ascii="Palatino Linotype" w:eastAsia="Palatino Linotype" w:hAnsi="Palatino Linotype" w:cs="Palatino Linotype"/>
          <w:i/>
          <w:sz w:val="22"/>
          <w:szCs w:val="22"/>
        </w:rPr>
        <w:t xml:space="preserve">La consulta física de la información se realizará en presencia del personal que para tal efecto haya sido designado, quien implementará las medidas para asegurar en todo momento la integridad de la documentación, conforme a la resolución que, al efecto, emita el Comité de Transparencia. </w:t>
      </w:r>
    </w:p>
    <w:p w:rsidR="00197583" w:rsidRPr="004E118A" w:rsidRDefault="002B67D0">
      <w:pPr>
        <w:spacing w:before="120" w:after="120"/>
        <w:ind w:left="851" w:right="902"/>
        <w:jc w:val="both"/>
        <w:rPr>
          <w:rFonts w:ascii="Palatino Linotype" w:eastAsia="Palatino Linotype" w:hAnsi="Palatino Linotype" w:cs="Palatino Linotype"/>
          <w:i/>
          <w:sz w:val="22"/>
          <w:szCs w:val="22"/>
        </w:rPr>
      </w:pPr>
      <w:r w:rsidRPr="004E118A">
        <w:rPr>
          <w:rFonts w:ascii="Palatino Linotype" w:eastAsia="Palatino Linotype" w:hAnsi="Palatino Linotype" w:cs="Palatino Linotype"/>
          <w:i/>
          <w:sz w:val="22"/>
          <w:szCs w:val="22"/>
        </w:rPr>
        <w:t xml:space="preserve">El solicitante deberá observar en todo momento las reglas que el sujeto obligado haya hecho de su conocimiento para efectos de la conservación de los documentos. </w:t>
      </w:r>
    </w:p>
    <w:p w:rsidR="00197583" w:rsidRPr="004E118A" w:rsidRDefault="002B67D0">
      <w:pPr>
        <w:spacing w:before="120" w:after="120"/>
        <w:ind w:left="851" w:right="902"/>
        <w:jc w:val="both"/>
        <w:rPr>
          <w:rFonts w:ascii="Palatino Linotype" w:eastAsia="Palatino Linotype" w:hAnsi="Palatino Linotype" w:cs="Palatino Linotype"/>
          <w:i/>
          <w:sz w:val="22"/>
          <w:szCs w:val="22"/>
        </w:rPr>
      </w:pPr>
      <w:r w:rsidRPr="004E118A">
        <w:rPr>
          <w:rFonts w:ascii="Palatino Linotype" w:eastAsia="Palatino Linotype" w:hAnsi="Palatino Linotype" w:cs="Palatino Linotype"/>
          <w:b/>
          <w:i/>
          <w:sz w:val="22"/>
          <w:szCs w:val="22"/>
        </w:rPr>
        <w:lastRenderedPageBreak/>
        <w:t>Septuagésimo segundo.</w:t>
      </w:r>
      <w:r w:rsidRPr="004E118A">
        <w:rPr>
          <w:rFonts w:ascii="Palatino Linotype" w:eastAsia="Palatino Linotype" w:hAnsi="Palatino Linotype" w:cs="Palatino Linotype"/>
          <w:i/>
          <w:sz w:val="22"/>
          <w:szCs w:val="22"/>
        </w:rPr>
        <w:t xml:space="preserve"> El solicitante deberá realizar la consulta de los documentos requeridos en el lugar, horarios y con la persona destinada para tal efecto. </w:t>
      </w:r>
    </w:p>
    <w:p w:rsidR="00197583" w:rsidRPr="004E118A" w:rsidRDefault="002B67D0">
      <w:pPr>
        <w:spacing w:before="120" w:after="120"/>
        <w:ind w:left="851" w:right="902"/>
        <w:jc w:val="both"/>
        <w:rPr>
          <w:rFonts w:ascii="Palatino Linotype" w:eastAsia="Palatino Linotype" w:hAnsi="Palatino Linotype" w:cs="Palatino Linotype"/>
          <w:i/>
          <w:sz w:val="22"/>
          <w:szCs w:val="22"/>
        </w:rPr>
      </w:pPr>
      <w:r w:rsidRPr="004E118A">
        <w:rPr>
          <w:rFonts w:ascii="Palatino Linotype" w:eastAsia="Palatino Linotype" w:hAnsi="Palatino Linotype" w:cs="Palatino Linotype"/>
          <w:i/>
          <w:sz w:val="22"/>
          <w:szCs w:val="22"/>
        </w:rPr>
        <w:t xml:space="preserve">Si una vez realizada la diligencia, en el tiempo previsto para ello, no fuera posible consultar toda la documentación, el solicitante podrá requerir al sujeto obligado una nueva cita, misma que deberá ser programada indicándole al particular los días y horarios en que podrá llevarse a cabo. </w:t>
      </w:r>
    </w:p>
    <w:p w:rsidR="00197583" w:rsidRPr="004E118A" w:rsidRDefault="002B67D0">
      <w:pPr>
        <w:spacing w:before="120" w:after="120"/>
        <w:ind w:left="851" w:right="902"/>
        <w:jc w:val="both"/>
        <w:rPr>
          <w:rFonts w:ascii="Palatino Linotype" w:eastAsia="Palatino Linotype" w:hAnsi="Palatino Linotype" w:cs="Palatino Linotype"/>
          <w:i/>
          <w:sz w:val="22"/>
          <w:szCs w:val="22"/>
        </w:rPr>
      </w:pPr>
      <w:r w:rsidRPr="004E118A">
        <w:rPr>
          <w:rFonts w:ascii="Palatino Linotype" w:eastAsia="Palatino Linotype" w:hAnsi="Palatino Linotype" w:cs="Palatino Linotype"/>
          <w:b/>
          <w:i/>
          <w:sz w:val="22"/>
          <w:szCs w:val="22"/>
        </w:rPr>
        <w:t>Septuagésimo tercero</w:t>
      </w:r>
      <w:r w:rsidRPr="004E118A">
        <w:rPr>
          <w:rFonts w:ascii="Palatino Linotype" w:eastAsia="Palatino Linotype" w:hAnsi="Palatino Linotype" w:cs="Palatino Linotype"/>
          <w:i/>
          <w:sz w:val="22"/>
          <w:szCs w:val="22"/>
        </w:rPr>
        <w:t xml:space="preserve">. Si una vez consultada la versión pública de la documentación, el solicitante requiriera la reproducción de la información o de parte de la misma en otra modalidad, salvo impedimento justificado, los sujetos obligados deberán otorgar acceso a ésta, previo el pago correspondiente, sin necesidad de que se presente una nueva solicitud de información. </w:t>
      </w:r>
    </w:p>
    <w:p w:rsidR="00197583" w:rsidRPr="004E118A" w:rsidRDefault="002B67D0">
      <w:pPr>
        <w:spacing w:before="120" w:after="120"/>
        <w:ind w:left="851" w:right="902"/>
        <w:jc w:val="both"/>
        <w:rPr>
          <w:rFonts w:ascii="Palatino Linotype" w:eastAsia="Palatino Linotype" w:hAnsi="Palatino Linotype" w:cs="Palatino Linotype"/>
          <w:i/>
          <w:sz w:val="22"/>
          <w:szCs w:val="22"/>
        </w:rPr>
      </w:pPr>
      <w:r w:rsidRPr="004E118A">
        <w:rPr>
          <w:rFonts w:ascii="Palatino Linotype" w:eastAsia="Palatino Linotype" w:hAnsi="Palatino Linotype" w:cs="Palatino Linotype"/>
          <w:i/>
          <w:sz w:val="22"/>
          <w:szCs w:val="22"/>
        </w:rPr>
        <w:t>La información deberá ser entregada sin costo, cuando implique la entrega de no más de veinte hojas simples.”</w:t>
      </w:r>
    </w:p>
    <w:p w:rsidR="00197583" w:rsidRPr="004E118A" w:rsidRDefault="002B67D0">
      <w:pPr>
        <w:tabs>
          <w:tab w:val="left" w:pos="3330"/>
        </w:tabs>
        <w:spacing w:before="120" w:after="120"/>
        <w:ind w:left="851" w:right="902"/>
        <w:jc w:val="both"/>
        <w:rPr>
          <w:rFonts w:ascii="Palatino Linotype" w:eastAsia="Palatino Linotype" w:hAnsi="Palatino Linotype" w:cs="Palatino Linotype"/>
          <w:i/>
          <w:sz w:val="20"/>
          <w:szCs w:val="20"/>
        </w:rPr>
      </w:pPr>
      <w:r w:rsidRPr="004E118A">
        <w:rPr>
          <w:rFonts w:ascii="Palatino Linotype" w:eastAsia="Palatino Linotype" w:hAnsi="Palatino Linotype" w:cs="Palatino Linotype"/>
          <w:i/>
          <w:sz w:val="20"/>
          <w:szCs w:val="20"/>
        </w:rPr>
        <w:tab/>
      </w:r>
    </w:p>
    <w:p w:rsidR="00197583" w:rsidRPr="004E118A" w:rsidRDefault="002B67D0">
      <w:pPr>
        <w:spacing w:line="360" w:lineRule="auto"/>
        <w:jc w:val="both"/>
        <w:rPr>
          <w:rFonts w:ascii="Palatino Linotype" w:eastAsia="Palatino Linotype" w:hAnsi="Palatino Linotype" w:cs="Palatino Linotype"/>
        </w:rPr>
      </w:pPr>
      <w:r w:rsidRPr="004E118A">
        <w:rPr>
          <w:rFonts w:ascii="Palatino Linotype" w:eastAsia="Palatino Linotype" w:hAnsi="Palatino Linotype" w:cs="Palatino Linotype"/>
        </w:rPr>
        <w:t xml:space="preserve">En consecuencia, toda vez que el </w:t>
      </w:r>
      <w:r w:rsidRPr="004E118A">
        <w:rPr>
          <w:rFonts w:ascii="Palatino Linotype" w:eastAsia="Palatino Linotype" w:hAnsi="Palatino Linotype" w:cs="Palatino Linotype"/>
          <w:b/>
        </w:rPr>
        <w:t>Sujeto Obligado</w:t>
      </w:r>
      <w:r w:rsidRPr="004E118A">
        <w:rPr>
          <w:rFonts w:ascii="Palatino Linotype" w:eastAsia="Palatino Linotype" w:hAnsi="Palatino Linotype" w:cs="Palatino Linotype"/>
        </w:rPr>
        <w:t xml:space="preserve"> no justificó el impedimento para remitir la información solicitada vía SAIMEX, al no haberse acreditado de manera fehaciente la imposibilidad humana, técnica y administrativa, establecida en el artículo 158 de la Ley de Transparencia y Acceso a la Información Pública del Estado de México y Municipios, para validar el cambio de modalidad a consulta directa, en virtud de que no aportó elementos argumentativos que demostraran una imposibilidad técnica y humana para atender las solicitudes de información; pues de la mismas no se apreció que se trate de una cantidad extraordinaria de información o que se requiera realizar varias versiones públicas o que la información pueda obrar en una gran magnitud de hojas, , </w:t>
      </w:r>
      <w:r w:rsidRPr="004E118A">
        <w:rPr>
          <w:rFonts w:ascii="Palatino Linotype" w:eastAsia="Palatino Linotype" w:hAnsi="Palatino Linotype" w:cs="Palatino Linotype"/>
          <w:b/>
        </w:rPr>
        <w:t>resulta improcedente el cambio de modalidad propuesto por el Sujeto Obligado</w:t>
      </w:r>
      <w:r w:rsidRPr="004E118A">
        <w:rPr>
          <w:rFonts w:ascii="Palatino Linotype" w:eastAsia="Palatino Linotype" w:hAnsi="Palatino Linotype" w:cs="Palatino Linotype"/>
        </w:rPr>
        <w:t xml:space="preserve"> y por tanto, se continúa con el análisis </w:t>
      </w:r>
      <w:r w:rsidRPr="004E118A">
        <w:rPr>
          <w:rFonts w:ascii="Palatino Linotype" w:eastAsia="Palatino Linotype" w:hAnsi="Palatino Linotype" w:cs="Palatino Linotype"/>
        </w:rPr>
        <w:lastRenderedPageBreak/>
        <w:t xml:space="preserve">de la naturaleza de la información, para determinar su entrega en la modalidad elegida por la persona solicitante. </w:t>
      </w:r>
    </w:p>
    <w:p w:rsidR="00197583" w:rsidRPr="004E118A" w:rsidRDefault="002B67D0">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rPr>
      </w:pPr>
      <w:r w:rsidRPr="004E118A">
        <w:rPr>
          <w:rFonts w:ascii="Palatino Linotype" w:eastAsia="Palatino Linotype" w:hAnsi="Palatino Linotype" w:cs="Palatino Linotype"/>
        </w:rPr>
        <w:t>Bajo esta línea de pensamiento, resulta pertinente traer a colación lo previsto por el Reglamento Interno del Sistema Municipal para el Desarrollo Integral de la Familia de Metepec, con el fin de identificar las funciones de la Dirección de Administración y Finanzas, cuyo objetivo consiste en promover y supervisar el desempeño de las actividades relacionadas con el manejo de los recursos humanos, materiales y financieros del Sistema Municipal DIF de Metepec, procurando el óptimo aprovechamiento de los recursos asignados, conforme a los lineamientos, normas y disposiciones legales aplicables vigentes, para lo cual cuenta, en su parte  conducente, con las siguientes funciones asignadas:</w:t>
      </w:r>
    </w:p>
    <w:p w:rsidR="00197583" w:rsidRPr="004E118A" w:rsidRDefault="002B67D0">
      <w:pPr>
        <w:pBdr>
          <w:top w:val="nil"/>
          <w:left w:val="nil"/>
          <w:bottom w:val="nil"/>
          <w:right w:val="nil"/>
          <w:between w:val="nil"/>
        </w:pBdr>
        <w:spacing w:before="120" w:after="120" w:line="276" w:lineRule="auto"/>
        <w:ind w:left="567" w:right="49"/>
        <w:jc w:val="both"/>
        <w:rPr>
          <w:rFonts w:ascii="Palatino Linotype" w:eastAsia="Palatino Linotype" w:hAnsi="Palatino Linotype" w:cs="Palatino Linotype"/>
          <w:b/>
          <w:sz w:val="22"/>
          <w:szCs w:val="22"/>
        </w:rPr>
      </w:pPr>
      <w:r w:rsidRPr="004E118A">
        <w:rPr>
          <w:rFonts w:ascii="Palatino Linotype" w:eastAsia="Palatino Linotype" w:hAnsi="Palatino Linotype" w:cs="Palatino Linotype"/>
          <w:b/>
          <w:sz w:val="22"/>
          <w:szCs w:val="22"/>
        </w:rPr>
        <w:t xml:space="preserve">FUNCIONES </w:t>
      </w:r>
    </w:p>
    <w:p w:rsidR="00197583" w:rsidRPr="004E118A" w:rsidRDefault="002B67D0">
      <w:pPr>
        <w:pBdr>
          <w:top w:val="nil"/>
          <w:left w:val="nil"/>
          <w:bottom w:val="nil"/>
          <w:right w:val="nil"/>
          <w:between w:val="nil"/>
        </w:pBdr>
        <w:spacing w:before="120" w:after="120" w:line="276" w:lineRule="auto"/>
        <w:ind w:left="567" w:right="49"/>
        <w:jc w:val="both"/>
        <w:rPr>
          <w:rFonts w:ascii="Palatino Linotype" w:eastAsia="Palatino Linotype" w:hAnsi="Palatino Linotype" w:cs="Palatino Linotype"/>
          <w:sz w:val="22"/>
          <w:szCs w:val="22"/>
        </w:rPr>
      </w:pPr>
      <w:r w:rsidRPr="004E118A">
        <w:rPr>
          <w:rFonts w:ascii="Palatino Linotype" w:eastAsia="Palatino Linotype" w:hAnsi="Palatino Linotype" w:cs="Palatino Linotype"/>
          <w:sz w:val="22"/>
          <w:szCs w:val="22"/>
        </w:rPr>
        <w:t xml:space="preserve">1. Formular y compilar las normas, políticas y procedimientos de la administración de los recursos humanos, materiales y financieros del Sistema, estableciendo los criterios de oportunidad, eficiencia y economía, así como el suministro de éstos; </w:t>
      </w:r>
    </w:p>
    <w:p w:rsidR="00197583" w:rsidRPr="004E118A" w:rsidRDefault="002B67D0">
      <w:pPr>
        <w:pBdr>
          <w:top w:val="nil"/>
          <w:left w:val="nil"/>
          <w:bottom w:val="nil"/>
          <w:right w:val="nil"/>
          <w:between w:val="nil"/>
        </w:pBdr>
        <w:spacing w:before="120" w:after="120" w:line="276" w:lineRule="auto"/>
        <w:ind w:left="567" w:right="49"/>
        <w:jc w:val="both"/>
        <w:rPr>
          <w:rFonts w:ascii="Palatino Linotype" w:eastAsia="Palatino Linotype" w:hAnsi="Palatino Linotype" w:cs="Palatino Linotype"/>
          <w:sz w:val="22"/>
          <w:szCs w:val="22"/>
        </w:rPr>
      </w:pPr>
      <w:r w:rsidRPr="004E118A">
        <w:rPr>
          <w:rFonts w:ascii="Palatino Linotype" w:eastAsia="Palatino Linotype" w:hAnsi="Palatino Linotype" w:cs="Palatino Linotype"/>
          <w:sz w:val="22"/>
          <w:szCs w:val="22"/>
        </w:rPr>
        <w:t>…</w:t>
      </w:r>
    </w:p>
    <w:p w:rsidR="00197583" w:rsidRPr="004E118A" w:rsidRDefault="002B67D0">
      <w:pPr>
        <w:pBdr>
          <w:top w:val="nil"/>
          <w:left w:val="nil"/>
          <w:bottom w:val="nil"/>
          <w:right w:val="nil"/>
          <w:between w:val="nil"/>
        </w:pBdr>
        <w:spacing w:before="120" w:after="120" w:line="276" w:lineRule="auto"/>
        <w:ind w:left="567" w:right="49"/>
        <w:jc w:val="both"/>
        <w:rPr>
          <w:rFonts w:ascii="Palatino Linotype" w:eastAsia="Palatino Linotype" w:hAnsi="Palatino Linotype" w:cs="Palatino Linotype"/>
          <w:sz w:val="22"/>
          <w:szCs w:val="22"/>
        </w:rPr>
      </w:pPr>
      <w:r w:rsidRPr="004E118A">
        <w:rPr>
          <w:rFonts w:ascii="Palatino Linotype" w:eastAsia="Palatino Linotype" w:hAnsi="Palatino Linotype" w:cs="Palatino Linotype"/>
          <w:sz w:val="22"/>
          <w:szCs w:val="22"/>
        </w:rPr>
        <w:t>6. R</w:t>
      </w:r>
      <w:r w:rsidRPr="004E118A">
        <w:rPr>
          <w:rFonts w:ascii="Palatino Linotype" w:eastAsia="Palatino Linotype" w:hAnsi="Palatino Linotype" w:cs="Palatino Linotype"/>
          <w:b/>
          <w:sz w:val="22"/>
          <w:szCs w:val="22"/>
        </w:rPr>
        <w:t>egular la adquisición de los recursos materiales,</w:t>
      </w:r>
      <w:r w:rsidRPr="004E118A">
        <w:rPr>
          <w:rFonts w:ascii="Palatino Linotype" w:eastAsia="Palatino Linotype" w:hAnsi="Palatino Linotype" w:cs="Palatino Linotype"/>
          <w:sz w:val="22"/>
          <w:szCs w:val="22"/>
        </w:rPr>
        <w:t xml:space="preserve"> su almacenamiento, inventarios y suministro, así como la prestación de los servicios de mantenimiento preventivo y correctivo de los bienes propios del Sistema que así lo requieran;</w:t>
      </w:r>
    </w:p>
    <w:p w:rsidR="00197583" w:rsidRPr="004E118A" w:rsidRDefault="002B67D0">
      <w:pPr>
        <w:pBdr>
          <w:top w:val="nil"/>
          <w:left w:val="nil"/>
          <w:bottom w:val="nil"/>
          <w:right w:val="nil"/>
          <w:between w:val="nil"/>
        </w:pBdr>
        <w:spacing w:before="120" w:after="120" w:line="276" w:lineRule="auto"/>
        <w:ind w:left="567" w:right="49"/>
        <w:jc w:val="both"/>
        <w:rPr>
          <w:rFonts w:ascii="Palatino Linotype" w:eastAsia="Palatino Linotype" w:hAnsi="Palatino Linotype" w:cs="Palatino Linotype"/>
          <w:sz w:val="22"/>
          <w:szCs w:val="22"/>
        </w:rPr>
      </w:pPr>
      <w:r w:rsidRPr="004E118A">
        <w:rPr>
          <w:rFonts w:ascii="Palatino Linotype" w:eastAsia="Palatino Linotype" w:hAnsi="Palatino Linotype" w:cs="Palatino Linotype"/>
          <w:sz w:val="22"/>
          <w:szCs w:val="22"/>
        </w:rPr>
        <w:t xml:space="preserve">7. Presidir y apoyar el funcionamiento del Comité de Adquisiciones y Servicios del Organismo, de acuerdo con la normatividad aplicable; </w:t>
      </w:r>
    </w:p>
    <w:p w:rsidR="00197583" w:rsidRPr="004E118A" w:rsidRDefault="002B67D0">
      <w:pPr>
        <w:pBdr>
          <w:top w:val="nil"/>
          <w:left w:val="nil"/>
          <w:bottom w:val="nil"/>
          <w:right w:val="nil"/>
          <w:between w:val="nil"/>
        </w:pBdr>
        <w:spacing w:before="120" w:after="120" w:line="276" w:lineRule="auto"/>
        <w:ind w:left="567" w:right="49"/>
        <w:jc w:val="both"/>
        <w:rPr>
          <w:rFonts w:ascii="Palatino Linotype" w:eastAsia="Palatino Linotype" w:hAnsi="Palatino Linotype" w:cs="Palatino Linotype"/>
          <w:sz w:val="22"/>
          <w:szCs w:val="22"/>
        </w:rPr>
      </w:pPr>
      <w:r w:rsidRPr="004E118A">
        <w:rPr>
          <w:rFonts w:ascii="Palatino Linotype" w:eastAsia="Palatino Linotype" w:hAnsi="Palatino Linotype" w:cs="Palatino Linotype"/>
          <w:sz w:val="22"/>
          <w:szCs w:val="22"/>
        </w:rPr>
        <w:t>…</w:t>
      </w:r>
    </w:p>
    <w:p w:rsidR="00197583" w:rsidRPr="004E118A" w:rsidRDefault="002B67D0">
      <w:pPr>
        <w:pBdr>
          <w:top w:val="nil"/>
          <w:left w:val="nil"/>
          <w:bottom w:val="nil"/>
          <w:right w:val="nil"/>
          <w:between w:val="nil"/>
        </w:pBdr>
        <w:spacing w:before="120" w:after="120" w:line="276" w:lineRule="auto"/>
        <w:ind w:left="567" w:right="49"/>
        <w:jc w:val="both"/>
        <w:rPr>
          <w:rFonts w:ascii="Palatino Linotype" w:eastAsia="Palatino Linotype" w:hAnsi="Palatino Linotype" w:cs="Palatino Linotype"/>
          <w:sz w:val="22"/>
          <w:szCs w:val="22"/>
        </w:rPr>
      </w:pPr>
      <w:r w:rsidRPr="004E118A">
        <w:rPr>
          <w:rFonts w:ascii="Palatino Linotype" w:eastAsia="Palatino Linotype" w:hAnsi="Palatino Linotype" w:cs="Palatino Linotype"/>
          <w:sz w:val="22"/>
          <w:szCs w:val="22"/>
        </w:rPr>
        <w:t xml:space="preserve">9. Proveer, en términos de la normatividad aplicable, los bienes y servicios para el desarrollo de las actividades del Organismo; </w:t>
      </w:r>
    </w:p>
    <w:p w:rsidR="00197583" w:rsidRPr="004E118A" w:rsidRDefault="002B67D0">
      <w:pPr>
        <w:pBdr>
          <w:top w:val="nil"/>
          <w:left w:val="nil"/>
          <w:bottom w:val="nil"/>
          <w:right w:val="nil"/>
          <w:between w:val="nil"/>
        </w:pBdr>
        <w:spacing w:before="120" w:after="120" w:line="276" w:lineRule="auto"/>
        <w:ind w:left="567" w:right="49"/>
        <w:jc w:val="both"/>
        <w:rPr>
          <w:rFonts w:ascii="Palatino Linotype" w:eastAsia="Palatino Linotype" w:hAnsi="Palatino Linotype" w:cs="Palatino Linotype"/>
          <w:sz w:val="22"/>
          <w:szCs w:val="22"/>
        </w:rPr>
      </w:pPr>
      <w:r w:rsidRPr="004E118A">
        <w:rPr>
          <w:rFonts w:ascii="Palatino Linotype" w:eastAsia="Palatino Linotype" w:hAnsi="Palatino Linotype" w:cs="Palatino Linotype"/>
          <w:sz w:val="22"/>
          <w:szCs w:val="22"/>
        </w:rPr>
        <w:lastRenderedPageBreak/>
        <w:t xml:space="preserve">10. Supervisar los procedimientos de adquisición y arrendamiento de bienes y contratación de servicios, que requiera el Organismo, de acuerdo con la normatividad aplicable; </w:t>
      </w:r>
    </w:p>
    <w:p w:rsidR="00197583" w:rsidRPr="004E118A" w:rsidRDefault="002B67D0">
      <w:pPr>
        <w:pBdr>
          <w:top w:val="nil"/>
          <w:left w:val="nil"/>
          <w:bottom w:val="nil"/>
          <w:right w:val="nil"/>
          <w:between w:val="nil"/>
        </w:pBdr>
        <w:spacing w:before="120" w:after="120" w:line="276" w:lineRule="auto"/>
        <w:ind w:left="567" w:right="49"/>
        <w:jc w:val="both"/>
        <w:rPr>
          <w:rFonts w:ascii="Palatino Linotype" w:eastAsia="Palatino Linotype" w:hAnsi="Palatino Linotype" w:cs="Palatino Linotype"/>
          <w:sz w:val="22"/>
          <w:szCs w:val="22"/>
        </w:rPr>
      </w:pPr>
      <w:r w:rsidRPr="004E118A">
        <w:rPr>
          <w:rFonts w:ascii="Palatino Linotype" w:eastAsia="Palatino Linotype" w:hAnsi="Palatino Linotype" w:cs="Palatino Linotype"/>
          <w:sz w:val="22"/>
          <w:szCs w:val="22"/>
        </w:rPr>
        <w:t>…</w:t>
      </w:r>
    </w:p>
    <w:p w:rsidR="00197583" w:rsidRPr="004E118A" w:rsidRDefault="002B67D0">
      <w:pPr>
        <w:pBdr>
          <w:top w:val="nil"/>
          <w:left w:val="nil"/>
          <w:bottom w:val="nil"/>
          <w:right w:val="nil"/>
          <w:between w:val="nil"/>
        </w:pBdr>
        <w:spacing w:before="120" w:after="120" w:line="276" w:lineRule="auto"/>
        <w:ind w:left="567" w:right="49"/>
        <w:jc w:val="both"/>
        <w:rPr>
          <w:rFonts w:ascii="Palatino Linotype" w:eastAsia="Palatino Linotype" w:hAnsi="Palatino Linotype" w:cs="Palatino Linotype"/>
          <w:sz w:val="22"/>
          <w:szCs w:val="22"/>
        </w:rPr>
      </w:pPr>
      <w:r w:rsidRPr="004E118A">
        <w:rPr>
          <w:rFonts w:ascii="Palatino Linotype" w:eastAsia="Palatino Linotype" w:hAnsi="Palatino Linotype" w:cs="Palatino Linotype"/>
          <w:sz w:val="22"/>
          <w:szCs w:val="22"/>
        </w:rPr>
        <w:t xml:space="preserve">13. Administrar los recursos financieros del Organismo, estableciendo mecanismos para la captación y control de los ingresos destinados al cumplimiento de las obligaciones de carácter económico del DIF Metepec; </w:t>
      </w:r>
    </w:p>
    <w:p w:rsidR="00197583" w:rsidRPr="004E118A" w:rsidRDefault="002B67D0">
      <w:pPr>
        <w:pBdr>
          <w:top w:val="nil"/>
          <w:left w:val="nil"/>
          <w:bottom w:val="nil"/>
          <w:right w:val="nil"/>
          <w:between w:val="nil"/>
        </w:pBdr>
        <w:spacing w:before="120" w:after="120" w:line="276" w:lineRule="auto"/>
        <w:ind w:left="567" w:right="49"/>
        <w:jc w:val="both"/>
        <w:rPr>
          <w:rFonts w:ascii="Palatino Linotype" w:eastAsia="Palatino Linotype" w:hAnsi="Palatino Linotype" w:cs="Palatino Linotype"/>
          <w:sz w:val="22"/>
          <w:szCs w:val="22"/>
        </w:rPr>
      </w:pPr>
      <w:r w:rsidRPr="004E118A">
        <w:rPr>
          <w:rFonts w:ascii="Palatino Linotype" w:eastAsia="Palatino Linotype" w:hAnsi="Palatino Linotype" w:cs="Palatino Linotype"/>
          <w:sz w:val="22"/>
          <w:szCs w:val="22"/>
        </w:rPr>
        <w:t xml:space="preserve">14. Asegurarse de contar con un Sistema, que registre de manera armónica, delimitada y específica las operaciones presupuestarias y contables derivadas de la gestión del Sistema, así como otros flujos económicos; </w:t>
      </w:r>
    </w:p>
    <w:p w:rsidR="00197583" w:rsidRPr="004E118A" w:rsidRDefault="002B67D0">
      <w:pPr>
        <w:pBdr>
          <w:top w:val="nil"/>
          <w:left w:val="nil"/>
          <w:bottom w:val="nil"/>
          <w:right w:val="nil"/>
          <w:between w:val="nil"/>
        </w:pBdr>
        <w:spacing w:before="120" w:after="120" w:line="276" w:lineRule="auto"/>
        <w:ind w:left="567" w:right="49"/>
        <w:jc w:val="both"/>
        <w:rPr>
          <w:rFonts w:ascii="Palatino Linotype" w:eastAsia="Palatino Linotype" w:hAnsi="Palatino Linotype" w:cs="Palatino Linotype"/>
          <w:sz w:val="22"/>
          <w:szCs w:val="22"/>
        </w:rPr>
      </w:pPr>
      <w:r w:rsidRPr="004E118A">
        <w:rPr>
          <w:rFonts w:ascii="Palatino Linotype" w:eastAsia="Palatino Linotype" w:hAnsi="Palatino Linotype" w:cs="Palatino Linotype"/>
          <w:sz w:val="22"/>
          <w:szCs w:val="22"/>
        </w:rPr>
        <w:t xml:space="preserve">15. Suscribir mancomunadamente con el Director General los contratos y demás documentos relativos a la apertura de cuentas bancarias del Organismo; </w:t>
      </w:r>
    </w:p>
    <w:p w:rsidR="00197583" w:rsidRPr="004E118A" w:rsidRDefault="002B67D0">
      <w:pPr>
        <w:pBdr>
          <w:top w:val="nil"/>
          <w:left w:val="nil"/>
          <w:bottom w:val="nil"/>
          <w:right w:val="nil"/>
          <w:between w:val="nil"/>
        </w:pBdr>
        <w:spacing w:before="120" w:after="120" w:line="276" w:lineRule="auto"/>
        <w:ind w:left="567" w:right="49"/>
        <w:jc w:val="both"/>
        <w:rPr>
          <w:rFonts w:ascii="Palatino Linotype" w:eastAsia="Palatino Linotype" w:hAnsi="Palatino Linotype" w:cs="Palatino Linotype"/>
          <w:sz w:val="22"/>
          <w:szCs w:val="22"/>
        </w:rPr>
      </w:pPr>
      <w:r w:rsidRPr="004E118A">
        <w:rPr>
          <w:rFonts w:ascii="Palatino Linotype" w:eastAsia="Palatino Linotype" w:hAnsi="Palatino Linotype" w:cs="Palatino Linotype"/>
          <w:sz w:val="22"/>
          <w:szCs w:val="22"/>
        </w:rPr>
        <w:t xml:space="preserve">16. Programar y avalar las erogaciones o pagos con cargo al presupuesto de egresos del Organismo; </w:t>
      </w:r>
    </w:p>
    <w:p w:rsidR="00197583" w:rsidRPr="004E118A" w:rsidRDefault="002B67D0">
      <w:pPr>
        <w:pBdr>
          <w:top w:val="nil"/>
          <w:left w:val="nil"/>
          <w:bottom w:val="nil"/>
          <w:right w:val="nil"/>
          <w:between w:val="nil"/>
        </w:pBdr>
        <w:spacing w:before="120" w:after="120" w:line="276" w:lineRule="auto"/>
        <w:ind w:left="567" w:right="49"/>
        <w:jc w:val="both"/>
        <w:rPr>
          <w:rFonts w:ascii="Palatino Linotype" w:eastAsia="Palatino Linotype" w:hAnsi="Palatino Linotype" w:cs="Palatino Linotype"/>
          <w:sz w:val="22"/>
          <w:szCs w:val="22"/>
        </w:rPr>
      </w:pPr>
      <w:r w:rsidRPr="004E118A">
        <w:rPr>
          <w:rFonts w:ascii="Palatino Linotype" w:eastAsia="Palatino Linotype" w:hAnsi="Palatino Linotype" w:cs="Palatino Linotype"/>
          <w:sz w:val="22"/>
          <w:szCs w:val="22"/>
        </w:rPr>
        <w:t xml:space="preserve">17. Articular el proyecto del presupuesto de ingresos y egresos del Organismo, tomando en cuenta los objetivos y requerimientos programáticos de sus unidades administrativas; </w:t>
      </w:r>
    </w:p>
    <w:p w:rsidR="00197583" w:rsidRPr="004E118A" w:rsidRDefault="002B67D0">
      <w:pPr>
        <w:pBdr>
          <w:top w:val="nil"/>
          <w:left w:val="nil"/>
          <w:bottom w:val="nil"/>
          <w:right w:val="nil"/>
          <w:between w:val="nil"/>
        </w:pBdr>
        <w:spacing w:before="120" w:after="120" w:line="276" w:lineRule="auto"/>
        <w:ind w:left="567" w:right="49"/>
        <w:jc w:val="both"/>
        <w:rPr>
          <w:rFonts w:ascii="Palatino Linotype" w:eastAsia="Palatino Linotype" w:hAnsi="Palatino Linotype" w:cs="Palatino Linotype"/>
          <w:sz w:val="22"/>
          <w:szCs w:val="22"/>
        </w:rPr>
      </w:pPr>
      <w:r w:rsidRPr="004E118A">
        <w:rPr>
          <w:rFonts w:ascii="Palatino Linotype" w:eastAsia="Palatino Linotype" w:hAnsi="Palatino Linotype" w:cs="Palatino Linotype"/>
          <w:sz w:val="22"/>
          <w:szCs w:val="22"/>
        </w:rPr>
        <w:t>18. Programar y coordinar el manejo de los recursos financieros, así como la integración de los presupuestos con orientación programática de las unidades administrativas del Organismo;</w:t>
      </w:r>
    </w:p>
    <w:p w:rsidR="00197583" w:rsidRPr="004E118A" w:rsidRDefault="002B67D0">
      <w:pPr>
        <w:pBdr>
          <w:top w:val="nil"/>
          <w:left w:val="nil"/>
          <w:bottom w:val="nil"/>
          <w:right w:val="nil"/>
          <w:between w:val="nil"/>
        </w:pBdr>
        <w:spacing w:before="120" w:after="120" w:line="276" w:lineRule="auto"/>
        <w:ind w:left="567" w:right="49"/>
        <w:jc w:val="both"/>
        <w:rPr>
          <w:rFonts w:ascii="Palatino Linotype" w:eastAsia="Palatino Linotype" w:hAnsi="Palatino Linotype" w:cs="Palatino Linotype"/>
          <w:sz w:val="22"/>
          <w:szCs w:val="22"/>
        </w:rPr>
      </w:pPr>
      <w:r w:rsidRPr="004E118A">
        <w:rPr>
          <w:rFonts w:ascii="Palatino Linotype" w:eastAsia="Palatino Linotype" w:hAnsi="Palatino Linotype" w:cs="Palatino Linotype"/>
          <w:sz w:val="22"/>
          <w:szCs w:val="22"/>
        </w:rPr>
        <w:t xml:space="preserve">19. Operar y controlar el ejercicio del presupuesto de las unidades administrativas y vigilar su aplicación; </w:t>
      </w:r>
    </w:p>
    <w:p w:rsidR="00197583" w:rsidRPr="004E118A" w:rsidRDefault="002B67D0">
      <w:pPr>
        <w:pBdr>
          <w:top w:val="nil"/>
          <w:left w:val="nil"/>
          <w:bottom w:val="nil"/>
          <w:right w:val="nil"/>
          <w:between w:val="nil"/>
        </w:pBdr>
        <w:spacing w:before="120" w:after="120" w:line="276" w:lineRule="auto"/>
        <w:ind w:left="567" w:right="49"/>
        <w:jc w:val="both"/>
        <w:rPr>
          <w:rFonts w:ascii="Palatino Linotype" w:eastAsia="Palatino Linotype" w:hAnsi="Palatino Linotype" w:cs="Palatino Linotype"/>
          <w:sz w:val="22"/>
          <w:szCs w:val="22"/>
        </w:rPr>
      </w:pPr>
      <w:r w:rsidRPr="004E118A">
        <w:rPr>
          <w:rFonts w:ascii="Palatino Linotype" w:eastAsia="Palatino Linotype" w:hAnsi="Palatino Linotype" w:cs="Palatino Linotype"/>
          <w:sz w:val="22"/>
          <w:szCs w:val="22"/>
        </w:rPr>
        <w:t>20. Formular los estados financieros del Organismo, así como los registros e informes contables y presupuestales y su presentación en tiempo y forma a las instancias correspondientes;</w:t>
      </w:r>
    </w:p>
    <w:p w:rsidR="00197583" w:rsidRPr="004E118A" w:rsidRDefault="002B67D0">
      <w:pPr>
        <w:pBdr>
          <w:top w:val="nil"/>
          <w:left w:val="nil"/>
          <w:bottom w:val="nil"/>
          <w:right w:val="nil"/>
          <w:between w:val="nil"/>
        </w:pBdr>
        <w:spacing w:before="120" w:after="120" w:line="276" w:lineRule="auto"/>
        <w:ind w:left="567" w:right="49"/>
        <w:jc w:val="both"/>
        <w:rPr>
          <w:rFonts w:ascii="Palatino Linotype" w:eastAsia="Palatino Linotype" w:hAnsi="Palatino Linotype" w:cs="Palatino Linotype"/>
          <w:sz w:val="22"/>
          <w:szCs w:val="22"/>
        </w:rPr>
      </w:pPr>
      <w:r w:rsidRPr="004E118A">
        <w:rPr>
          <w:rFonts w:ascii="Palatino Linotype" w:eastAsia="Palatino Linotype" w:hAnsi="Palatino Linotype" w:cs="Palatino Linotype"/>
          <w:sz w:val="22"/>
          <w:szCs w:val="22"/>
        </w:rPr>
        <w:t xml:space="preserve"> 21. Supervisar el registro y control de los bienes muebles e inmuebles del Organismo;</w:t>
      </w:r>
    </w:p>
    <w:p w:rsidR="00592AE1" w:rsidRPr="004E118A" w:rsidRDefault="002B67D0">
      <w:pPr>
        <w:pBdr>
          <w:top w:val="nil"/>
          <w:left w:val="nil"/>
          <w:bottom w:val="nil"/>
          <w:right w:val="nil"/>
          <w:between w:val="nil"/>
        </w:pBdr>
        <w:spacing w:before="280" w:after="280" w:line="360" w:lineRule="auto"/>
        <w:ind w:right="51"/>
        <w:jc w:val="both"/>
        <w:rPr>
          <w:rFonts w:ascii="Palatino Linotype" w:eastAsia="Palatino Linotype" w:hAnsi="Palatino Linotype" w:cs="Palatino Linotype"/>
        </w:rPr>
      </w:pPr>
      <w:r w:rsidRPr="004E118A">
        <w:rPr>
          <w:rFonts w:ascii="Palatino Linotype" w:eastAsia="Palatino Linotype" w:hAnsi="Palatino Linotype" w:cs="Palatino Linotype"/>
        </w:rPr>
        <w:lastRenderedPageBreak/>
        <w:t>Concretamente, respecto de la materia de la solicitud, es de señalar que la Dirección de Administración y Finanzas se integra por el Departamento de Finanzas y el Departamento de Admi</w:t>
      </w:r>
      <w:r w:rsidR="00592AE1" w:rsidRPr="004E118A">
        <w:rPr>
          <w:rFonts w:ascii="Palatino Linotype" w:eastAsia="Palatino Linotype" w:hAnsi="Palatino Linotype" w:cs="Palatino Linotype"/>
        </w:rPr>
        <w:t xml:space="preserve">nistración, teniendo el segundo, entre otras la siguiente función: </w:t>
      </w:r>
    </w:p>
    <w:p w:rsidR="00592AE1" w:rsidRPr="004E118A" w:rsidRDefault="00592AE1" w:rsidP="00592AE1">
      <w:pPr>
        <w:autoSpaceDE w:val="0"/>
        <w:autoSpaceDN w:val="0"/>
        <w:adjustRightInd w:val="0"/>
        <w:ind w:left="851" w:right="1041"/>
        <w:jc w:val="both"/>
        <w:rPr>
          <w:rFonts w:ascii="Palatino Linotype" w:hAnsi="Palatino Linotype" w:cs="Book Antiqua"/>
          <w:i/>
          <w:sz w:val="22"/>
          <w:lang w:val="es-MX"/>
        </w:rPr>
      </w:pPr>
      <w:r w:rsidRPr="004E118A">
        <w:rPr>
          <w:rFonts w:ascii="Palatino Linotype" w:hAnsi="Palatino Linotype" w:cs="Book Antiqua"/>
          <w:i/>
          <w:sz w:val="22"/>
          <w:lang w:val="es-MX"/>
        </w:rPr>
        <w:t>“9.</w:t>
      </w:r>
      <w:r w:rsidRPr="004E118A">
        <w:rPr>
          <w:rFonts w:ascii="Palatino Linotype" w:hAnsi="Palatino Linotype" w:cs="Arial"/>
          <w:i/>
          <w:sz w:val="22"/>
          <w:lang w:val="es-MX"/>
        </w:rPr>
        <w:t xml:space="preserve"> </w:t>
      </w:r>
      <w:r w:rsidRPr="004E118A">
        <w:rPr>
          <w:rFonts w:ascii="Palatino Linotype" w:hAnsi="Palatino Linotype" w:cs="Book Antiqua"/>
          <w:b/>
          <w:i/>
          <w:sz w:val="22"/>
          <w:lang w:val="es-MX"/>
        </w:rPr>
        <w:t>Atender las requisiciones de bienes o servicios de las diversas áreas del Sistema,</w:t>
      </w:r>
      <w:r w:rsidRPr="004E118A">
        <w:rPr>
          <w:rFonts w:ascii="Palatino Linotype" w:hAnsi="Palatino Linotype" w:cs="Book Antiqua"/>
          <w:i/>
          <w:sz w:val="22"/>
          <w:lang w:val="es-MX"/>
        </w:rPr>
        <w:t xml:space="preserve"> previa autorización de la Dirección de Administración y Finanzas, conforme a las normas y procedimientos vigentes incluyendo la calidad de los bienes adquiridos.”</w:t>
      </w:r>
    </w:p>
    <w:p w:rsidR="00197583" w:rsidRPr="004E118A" w:rsidRDefault="002B67D0">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rPr>
      </w:pPr>
      <w:r w:rsidRPr="004E118A">
        <w:rPr>
          <w:rFonts w:ascii="Palatino Linotype" w:eastAsia="Palatino Linotype" w:hAnsi="Palatino Linotype" w:cs="Palatino Linotype"/>
        </w:rPr>
        <w:t xml:space="preserve">Derivado de lo anterior, se advierte que en el presente asunto, el área competente para proporcionar la información </w:t>
      </w:r>
      <w:r w:rsidR="00592AE1" w:rsidRPr="004E118A">
        <w:rPr>
          <w:rFonts w:ascii="Palatino Linotype" w:eastAsia="Palatino Linotype" w:hAnsi="Palatino Linotype" w:cs="Palatino Linotype"/>
        </w:rPr>
        <w:t xml:space="preserve">relacionada con las requisiciones de compras correspondientes a los días 03, 04, 08 y 09 de febrero de 2022, </w:t>
      </w:r>
      <w:r w:rsidRPr="004E118A">
        <w:rPr>
          <w:rFonts w:ascii="Palatino Linotype" w:eastAsia="Palatino Linotype" w:hAnsi="Palatino Linotype" w:cs="Palatino Linotype"/>
        </w:rPr>
        <w:t xml:space="preserve"> es el Departamento de Administración, perteneciente a la Direcció</w:t>
      </w:r>
      <w:r w:rsidR="00592AE1" w:rsidRPr="004E118A">
        <w:rPr>
          <w:rFonts w:ascii="Palatino Linotype" w:eastAsia="Palatino Linotype" w:hAnsi="Palatino Linotype" w:cs="Palatino Linotype"/>
        </w:rPr>
        <w:t>n de Administración y Finanzas.</w:t>
      </w:r>
    </w:p>
    <w:p w:rsidR="00BC1989" w:rsidRPr="004E118A" w:rsidRDefault="00592AE1" w:rsidP="00BC1989">
      <w:pPr>
        <w:pBdr>
          <w:top w:val="nil"/>
          <w:left w:val="nil"/>
          <w:bottom w:val="nil"/>
          <w:right w:val="nil"/>
          <w:between w:val="nil"/>
        </w:pBdr>
        <w:spacing w:before="240" w:after="240" w:line="360" w:lineRule="auto"/>
        <w:ind w:right="51"/>
        <w:jc w:val="both"/>
        <w:rPr>
          <w:rFonts w:ascii="Palatino Linotype" w:hAnsi="Palatino Linotype" w:cs="Arial"/>
        </w:rPr>
      </w:pPr>
      <w:r w:rsidRPr="004E118A">
        <w:rPr>
          <w:rFonts w:ascii="Palatino Linotype" w:eastAsia="Palatino Linotype" w:hAnsi="Palatino Linotype" w:cs="Palatino Linotype"/>
        </w:rPr>
        <w:t>No obstante, no escapa de la óptica de este Organismo Garante que la solicitud no fue turnada a todas las áreas competentes</w:t>
      </w:r>
      <w:r w:rsidR="00BC1989" w:rsidRPr="004E118A">
        <w:rPr>
          <w:rFonts w:ascii="Palatino Linotype" w:eastAsia="Palatino Linotype" w:hAnsi="Palatino Linotype" w:cs="Palatino Linotype"/>
        </w:rPr>
        <w:t xml:space="preserve"> de acuerdo a sus atribuciones o funciones,</w:t>
      </w:r>
      <w:r w:rsidRPr="004E118A">
        <w:rPr>
          <w:rFonts w:ascii="Palatino Linotype" w:eastAsia="Palatino Linotype" w:hAnsi="Palatino Linotype" w:cs="Palatino Linotype"/>
        </w:rPr>
        <w:t xml:space="preserve"> por lo que, para satisfacer el Derecho de Acceso a la </w:t>
      </w:r>
      <w:r w:rsidR="00BC1989" w:rsidRPr="004E118A">
        <w:rPr>
          <w:rFonts w:ascii="Palatino Linotype" w:eastAsia="Palatino Linotype" w:hAnsi="Palatino Linotype" w:cs="Palatino Linotype"/>
        </w:rPr>
        <w:t>Información de la persona solicitante,</w:t>
      </w:r>
      <w:r w:rsidR="007666F1" w:rsidRPr="004E118A">
        <w:rPr>
          <w:rFonts w:ascii="Palatino Linotype" w:eastAsia="Palatino Linotype" w:hAnsi="Palatino Linotype" w:cs="Palatino Linotype"/>
        </w:rPr>
        <w:t xml:space="preserve"> el </w:t>
      </w:r>
      <w:r w:rsidR="007666F1" w:rsidRPr="004E118A">
        <w:rPr>
          <w:rFonts w:ascii="Palatino Linotype" w:eastAsia="Palatino Linotype" w:hAnsi="Palatino Linotype" w:cs="Palatino Linotype"/>
          <w:b/>
        </w:rPr>
        <w:t>Sujeto Obligado</w:t>
      </w:r>
      <w:r w:rsidR="007666F1" w:rsidRPr="004E118A">
        <w:rPr>
          <w:rFonts w:ascii="Palatino Linotype" w:eastAsia="Palatino Linotype" w:hAnsi="Palatino Linotype" w:cs="Palatino Linotype"/>
        </w:rPr>
        <w:t>, a través de</w:t>
      </w:r>
      <w:r w:rsidR="00BC1989" w:rsidRPr="004E118A">
        <w:rPr>
          <w:rFonts w:ascii="Palatino Linotype" w:eastAsia="Palatino Linotype" w:hAnsi="Palatino Linotype" w:cs="Palatino Linotype"/>
        </w:rPr>
        <w:t xml:space="preserve"> la Unidad de Transparencia deberá </w:t>
      </w:r>
      <w:r w:rsidR="007666F1" w:rsidRPr="004E118A">
        <w:rPr>
          <w:rFonts w:ascii="Palatino Linotype" w:eastAsia="Palatino Linotype" w:hAnsi="Palatino Linotype" w:cs="Palatino Linotype"/>
        </w:rPr>
        <w:t xml:space="preserve">realizar una búsqueda exhaustiva y razonable en todas las áreas competentes, entre las cuales, no podrá omitir a la Dirección administración,  a efecto de que proporcione la información peticionada, para lo cual deberá </w:t>
      </w:r>
      <w:r w:rsidR="00BC1989" w:rsidRPr="004E118A">
        <w:rPr>
          <w:rFonts w:ascii="Palatino Linotype" w:eastAsia="Palatino Linotype" w:hAnsi="Palatino Linotype" w:cs="Palatino Linotype"/>
        </w:rPr>
        <w:t xml:space="preserve">observar el procedimiento previsto en </w:t>
      </w:r>
      <w:r w:rsidR="00BC1989" w:rsidRPr="004E118A">
        <w:rPr>
          <w:rFonts w:ascii="Palatino Linotype" w:hAnsi="Palatino Linotype"/>
        </w:rPr>
        <w:t xml:space="preserve">los artículos </w:t>
      </w:r>
      <w:r w:rsidR="00BC1989" w:rsidRPr="004E118A">
        <w:rPr>
          <w:rFonts w:ascii="Palatino Linotype" w:hAnsi="Palatino Linotype" w:cs="Arial"/>
        </w:rPr>
        <w:t xml:space="preserve">162, 164 </w:t>
      </w:r>
      <w:r w:rsidR="00BC1989" w:rsidRPr="004E118A">
        <w:rPr>
          <w:rFonts w:ascii="Palatino Linotype" w:eastAsia="Palatino Linotype" w:hAnsi="Palatino Linotype" w:cs="Palatino Linotype"/>
        </w:rPr>
        <w:t>y</w:t>
      </w:r>
      <w:r w:rsidR="00BC1989" w:rsidRPr="004E118A">
        <w:rPr>
          <w:rFonts w:ascii="Palatino Linotype" w:hAnsi="Palatino Linotype" w:cs="Arial"/>
        </w:rPr>
        <w:t xml:space="preserve"> 165, párrafo primero de la Ley de Transparencia y Acceso a la Información Pública del Estado de México y Municipios, que son del tenor literal siguiente:</w:t>
      </w:r>
    </w:p>
    <w:p w:rsidR="00BC1989" w:rsidRPr="004E118A" w:rsidRDefault="00BC1989" w:rsidP="00BC1989">
      <w:pPr>
        <w:spacing w:after="120"/>
        <w:ind w:left="851" w:right="900"/>
        <w:jc w:val="both"/>
        <w:rPr>
          <w:rFonts w:ascii="Palatino Linotype" w:eastAsia="Palatino Linotype" w:hAnsi="Palatino Linotype" w:cs="Palatino Linotype"/>
          <w:i/>
          <w:sz w:val="22"/>
          <w:szCs w:val="22"/>
        </w:rPr>
      </w:pPr>
      <w:r w:rsidRPr="004E118A">
        <w:rPr>
          <w:rFonts w:ascii="Palatino Linotype" w:eastAsia="Palatino Linotype" w:hAnsi="Palatino Linotype" w:cs="Palatino Linotype"/>
          <w:b/>
          <w:i/>
          <w:sz w:val="22"/>
          <w:szCs w:val="22"/>
        </w:rPr>
        <w:lastRenderedPageBreak/>
        <w:t xml:space="preserve"> “Artículo 162.</w:t>
      </w:r>
      <w:r w:rsidRPr="004E118A">
        <w:rPr>
          <w:rFonts w:ascii="Palatino Linotype" w:eastAsia="Palatino Linotype" w:hAnsi="Palatino Linotype" w:cs="Palatino Linotype"/>
          <w:i/>
          <w:sz w:val="22"/>
          <w:szCs w:val="22"/>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p>
    <w:p w:rsidR="00BC1989" w:rsidRPr="004E118A" w:rsidRDefault="00BC1989" w:rsidP="00BC1989">
      <w:pPr>
        <w:spacing w:after="120"/>
        <w:ind w:left="851" w:right="900"/>
        <w:jc w:val="both"/>
        <w:rPr>
          <w:rFonts w:ascii="Palatino Linotype" w:eastAsia="Palatino Linotype" w:hAnsi="Palatino Linotype" w:cs="Palatino Linotype"/>
          <w:i/>
          <w:sz w:val="22"/>
          <w:szCs w:val="22"/>
        </w:rPr>
      </w:pPr>
      <w:r w:rsidRPr="004E118A">
        <w:rPr>
          <w:rFonts w:ascii="Palatino Linotype" w:eastAsia="Palatino Linotype" w:hAnsi="Palatino Linotype" w:cs="Palatino Linotype"/>
          <w:b/>
          <w:i/>
          <w:sz w:val="22"/>
          <w:szCs w:val="22"/>
        </w:rPr>
        <w:t>Artículo 164.</w:t>
      </w:r>
      <w:r w:rsidRPr="004E118A">
        <w:rPr>
          <w:rFonts w:ascii="Palatino Linotype" w:eastAsia="Palatino Linotype" w:hAnsi="Palatino Linotype" w:cs="Palatino Linotype"/>
          <w:i/>
          <w:sz w:val="22"/>
          <w:szCs w:val="22"/>
        </w:rPr>
        <w:t xml:space="preserve"> El acceso se dará en la modalidad de entrega y, en su caso, de envío elegidos por el solicitante. Cuando la información no pueda entregarse o enviarse en la modalidad solicitada, el sujeto obligado deberá ofrecer otra u otras modalidades de entrega.  </w:t>
      </w:r>
    </w:p>
    <w:p w:rsidR="00BC1989" w:rsidRPr="004E118A" w:rsidRDefault="00BC1989" w:rsidP="00BC1989">
      <w:pPr>
        <w:spacing w:after="120"/>
        <w:ind w:left="851" w:right="900"/>
        <w:jc w:val="both"/>
        <w:rPr>
          <w:rFonts w:ascii="Palatino Linotype" w:eastAsia="Palatino Linotype" w:hAnsi="Palatino Linotype" w:cs="Palatino Linotype"/>
          <w:i/>
          <w:sz w:val="22"/>
          <w:szCs w:val="22"/>
        </w:rPr>
      </w:pPr>
      <w:r w:rsidRPr="004E118A">
        <w:rPr>
          <w:rFonts w:ascii="Palatino Linotype" w:eastAsia="Palatino Linotype" w:hAnsi="Palatino Linotype" w:cs="Palatino Linotype"/>
          <w:i/>
          <w:sz w:val="22"/>
          <w:szCs w:val="22"/>
        </w:rPr>
        <w:t xml:space="preserve">En cualquier caso, se deberá fundar y motivar la necesidad de ofrecer otras modalidades.  </w:t>
      </w:r>
    </w:p>
    <w:p w:rsidR="00BC1989" w:rsidRPr="004E118A" w:rsidRDefault="00BC1989" w:rsidP="00BC1989">
      <w:pPr>
        <w:spacing w:after="120"/>
        <w:ind w:left="851" w:right="900"/>
        <w:jc w:val="both"/>
        <w:rPr>
          <w:rFonts w:ascii="Palatino Linotype" w:eastAsia="Palatino Linotype" w:hAnsi="Palatino Linotype" w:cs="Palatino Linotype"/>
          <w:i/>
          <w:sz w:val="22"/>
          <w:szCs w:val="22"/>
        </w:rPr>
      </w:pPr>
      <w:r w:rsidRPr="004E118A">
        <w:rPr>
          <w:rFonts w:ascii="Palatino Linotype" w:eastAsia="Palatino Linotype" w:hAnsi="Palatino Linotype" w:cs="Palatino Linotype"/>
          <w:b/>
          <w:i/>
          <w:sz w:val="22"/>
          <w:szCs w:val="22"/>
        </w:rPr>
        <w:t>Artículo 165.</w:t>
      </w:r>
      <w:r w:rsidRPr="004E118A">
        <w:rPr>
          <w:rFonts w:ascii="Palatino Linotype" w:eastAsia="Palatino Linotype" w:hAnsi="Palatino Linotype" w:cs="Palatino Linotype"/>
          <w:i/>
          <w:sz w:val="22"/>
          <w:szCs w:val="22"/>
        </w:rPr>
        <w:t xml:space="preserve"> Los sujetos obligados establecerán la forma y términos en que darán trámite interno a las solicitudes en materia de acceso a la información…”</w:t>
      </w:r>
    </w:p>
    <w:p w:rsidR="00BC1989" w:rsidRPr="004E118A" w:rsidRDefault="00BC1989" w:rsidP="00BC1989">
      <w:pPr>
        <w:spacing w:before="240" w:after="240" w:line="360" w:lineRule="auto"/>
        <w:ind w:right="49"/>
        <w:jc w:val="both"/>
        <w:rPr>
          <w:rFonts w:ascii="Palatino Linotype" w:eastAsia="Palatino Linotype" w:hAnsi="Palatino Linotype" w:cs="Palatino Linotype"/>
        </w:rPr>
      </w:pPr>
      <w:r w:rsidRPr="004E118A">
        <w:rPr>
          <w:rFonts w:ascii="Palatino Linotype" w:eastAsia="Palatino Linotype" w:hAnsi="Palatino Linotype" w:cs="Palatino Linotype"/>
        </w:rPr>
        <w:t>Del cuerpo normativo transcrito, se advierte que las Unidades de Transparencia deberán garantizar que las solicitudes se turnen a todas las áreas que cuenten con la información o que deban tenerla de acuerdo a sus facultades, competencias o funciones.</w:t>
      </w:r>
    </w:p>
    <w:p w:rsidR="00BC1989" w:rsidRPr="004E118A" w:rsidRDefault="00BC1989" w:rsidP="00BC1989">
      <w:pPr>
        <w:spacing w:before="240" w:after="240" w:line="360" w:lineRule="auto"/>
        <w:ind w:right="49"/>
        <w:jc w:val="both"/>
        <w:rPr>
          <w:rFonts w:ascii="Palatino Linotype" w:eastAsia="Palatino Linotype" w:hAnsi="Palatino Linotype" w:cs="Palatino Linotype"/>
        </w:rPr>
      </w:pPr>
      <w:r w:rsidRPr="004E118A">
        <w:rPr>
          <w:rFonts w:ascii="Palatino Linotype" w:eastAsia="Palatino Linotype" w:hAnsi="Palatino Linotype" w:cs="Palatino Linotype"/>
        </w:rPr>
        <w:t>Siendo la Unidad de Transparencia la responsable de hacer las notificaciones correspondientes, además de llevar a cabo todas las gestiones necesarias para facilitar el acceso a la información.</w:t>
      </w:r>
    </w:p>
    <w:p w:rsidR="007666F1" w:rsidRPr="004E118A" w:rsidRDefault="007666F1" w:rsidP="007666F1">
      <w:pPr>
        <w:spacing w:before="240" w:after="240" w:line="360" w:lineRule="auto"/>
        <w:jc w:val="both"/>
        <w:rPr>
          <w:rFonts w:ascii="Palatino Linotype" w:hAnsi="Palatino Linotype"/>
        </w:rPr>
      </w:pPr>
      <w:r w:rsidRPr="004E118A">
        <w:rPr>
          <w:rFonts w:ascii="Palatino Linotype" w:eastAsia="Palatino Linotype" w:hAnsi="Palatino Linotype" w:cs="Palatino Linotype"/>
        </w:rPr>
        <w:t xml:space="preserve">No obstante, </w:t>
      </w:r>
      <w:r w:rsidRPr="004E118A">
        <w:rPr>
          <w:rFonts w:ascii="Palatino Linotype" w:hAnsi="Palatino Linotype"/>
        </w:rPr>
        <w:t xml:space="preserve">si derivado de la búsqueda exhaustiva y razonable que se ordena, no se llegara a encontrar soporte documental relativo a los </w:t>
      </w:r>
      <w:r w:rsidRPr="004E118A">
        <w:rPr>
          <w:rFonts w:ascii="Palatino Linotype" w:eastAsia="Palatino Linotype" w:hAnsi="Palatino Linotype" w:cs="Palatino Linotype"/>
        </w:rPr>
        <w:t xml:space="preserve">manuales, procedimientos o políticas que regulan la atención </w:t>
      </w:r>
      <w:r w:rsidRPr="004E118A">
        <w:rPr>
          <w:rFonts w:ascii="Palatino Linotype" w:hAnsi="Palatino Linotype"/>
          <w:szCs w:val="14"/>
        </w:rPr>
        <w:t>de personas con discapacidad, adultos mayores y demás grupos vulnerables en las oficinas municipales</w:t>
      </w:r>
      <w:r w:rsidRPr="004E118A">
        <w:rPr>
          <w:rFonts w:ascii="Palatino Linotype" w:hAnsi="Palatino Linotype"/>
        </w:rPr>
        <w:t xml:space="preserve">, se deberá  atender las formalidades que establece el artículo 19, párrafo segundo de la Ley de </w:t>
      </w:r>
      <w:r w:rsidRPr="004E118A">
        <w:rPr>
          <w:rFonts w:ascii="Palatino Linotype" w:hAnsi="Palatino Linotype"/>
        </w:rPr>
        <w:lastRenderedPageBreak/>
        <w:t>Transparencia y Acceso a la Información Pública del Estado de México y Municipios, que es del tenor literal siguiente:</w:t>
      </w:r>
    </w:p>
    <w:p w:rsidR="007666F1" w:rsidRPr="004E118A" w:rsidRDefault="007666F1" w:rsidP="007666F1">
      <w:pPr>
        <w:spacing w:before="120" w:after="120"/>
        <w:ind w:left="851" w:right="902"/>
        <w:jc w:val="both"/>
        <w:rPr>
          <w:rFonts w:ascii="Palatino Linotype" w:hAnsi="Palatino Linotype"/>
          <w:i/>
          <w:sz w:val="22"/>
        </w:rPr>
      </w:pPr>
      <w:r w:rsidRPr="004E118A">
        <w:rPr>
          <w:rFonts w:ascii="Palatino Linotype" w:hAnsi="Palatino Linotype"/>
          <w:i/>
          <w:sz w:val="22"/>
        </w:rPr>
        <w:t>“</w:t>
      </w:r>
      <w:r w:rsidRPr="004E118A">
        <w:rPr>
          <w:rFonts w:ascii="Palatino Linotype" w:hAnsi="Palatino Linotype"/>
          <w:b/>
          <w:i/>
          <w:sz w:val="22"/>
        </w:rPr>
        <w:t>Artículo 19</w:t>
      </w:r>
      <w:r w:rsidRPr="004E118A">
        <w:rPr>
          <w:rFonts w:ascii="Palatino Linotype" w:hAnsi="Palatino Linotype"/>
          <w:i/>
          <w:sz w:val="22"/>
        </w:rPr>
        <w:t>…</w:t>
      </w:r>
    </w:p>
    <w:p w:rsidR="007666F1" w:rsidRPr="004E118A" w:rsidRDefault="007666F1" w:rsidP="007666F1">
      <w:pPr>
        <w:spacing w:before="120" w:after="120"/>
        <w:ind w:left="851" w:right="902"/>
        <w:jc w:val="both"/>
        <w:rPr>
          <w:rFonts w:ascii="Palatino Linotype" w:hAnsi="Palatino Linotype"/>
          <w:i/>
          <w:sz w:val="22"/>
        </w:rPr>
      </w:pPr>
      <w:r w:rsidRPr="004E118A">
        <w:rPr>
          <w:rFonts w:ascii="Palatino Linotype" w:hAnsi="Palatino Linotype"/>
          <w:i/>
          <w:sz w:val="22"/>
        </w:rPr>
        <w:t>En los casos en que ciertas facultades, competencias o funciones no se hayan ejercido, se debe motivar la respuesta en función de las causas que motiven tal circunstancia.”</w:t>
      </w:r>
    </w:p>
    <w:p w:rsidR="007666F1" w:rsidRPr="004E118A" w:rsidRDefault="007666F1" w:rsidP="007666F1">
      <w:pPr>
        <w:spacing w:before="240" w:after="240" w:line="360" w:lineRule="auto"/>
        <w:jc w:val="both"/>
        <w:rPr>
          <w:rFonts w:ascii="Palatino Linotype" w:hAnsi="Palatino Linotype"/>
        </w:rPr>
      </w:pPr>
      <w:r w:rsidRPr="004E118A">
        <w:rPr>
          <w:rFonts w:ascii="Palatino Linotype" w:hAnsi="Palatino Linotype"/>
        </w:rPr>
        <w:t>El cual se refiere a aquellas atribuciones, competencias o funciones contempladas en alguna hipótesis jurídica, cuya realización se encuentre supeditada a los siguientes supuestos:</w:t>
      </w:r>
    </w:p>
    <w:p w:rsidR="007666F1" w:rsidRPr="004E118A" w:rsidRDefault="007666F1" w:rsidP="007666F1">
      <w:pPr>
        <w:spacing w:before="240" w:after="240" w:line="360" w:lineRule="auto"/>
        <w:ind w:left="284"/>
        <w:jc w:val="both"/>
        <w:rPr>
          <w:rFonts w:ascii="Palatino Linotype" w:hAnsi="Palatino Linotype"/>
        </w:rPr>
      </w:pPr>
      <w:r w:rsidRPr="004E118A">
        <w:rPr>
          <w:rFonts w:ascii="Palatino Linotype" w:hAnsi="Palatino Linotype"/>
        </w:rPr>
        <w:t>a) que dependa de que un tercero demande la emisión de un acto de autoridad -</w:t>
      </w:r>
      <w:r w:rsidRPr="004E118A">
        <w:rPr>
          <w:rFonts w:ascii="Palatino Linotype" w:hAnsi="Palatino Linotype"/>
          <w:sz w:val="22"/>
        </w:rPr>
        <w:t>la expedición de una licencia, por ejemplo</w:t>
      </w:r>
      <w:r w:rsidRPr="004E118A">
        <w:rPr>
          <w:rFonts w:ascii="Palatino Linotype" w:hAnsi="Palatino Linotype"/>
        </w:rPr>
        <w:t xml:space="preserve">-; </w:t>
      </w:r>
    </w:p>
    <w:p w:rsidR="007666F1" w:rsidRPr="004E118A" w:rsidRDefault="007666F1" w:rsidP="007666F1">
      <w:pPr>
        <w:spacing w:before="240" w:after="240" w:line="360" w:lineRule="auto"/>
        <w:ind w:left="284"/>
        <w:jc w:val="both"/>
        <w:rPr>
          <w:rFonts w:ascii="Palatino Linotype" w:hAnsi="Palatino Linotype"/>
        </w:rPr>
      </w:pPr>
      <w:r w:rsidRPr="004E118A">
        <w:rPr>
          <w:rFonts w:ascii="Palatino Linotype" w:hAnsi="Palatino Linotype"/>
        </w:rPr>
        <w:t xml:space="preserve">b) de un acontecimiento de realización probable </w:t>
      </w:r>
      <w:r w:rsidRPr="004E118A">
        <w:rPr>
          <w:rFonts w:ascii="Palatino Linotype" w:hAnsi="Palatino Linotype"/>
          <w:sz w:val="22"/>
        </w:rPr>
        <w:t xml:space="preserve">-la cuenta pública correspondiente a un ejercicio fiscal </w:t>
      </w:r>
      <w:r w:rsidRPr="004E118A">
        <w:rPr>
          <w:rFonts w:ascii="Palatino Linotype" w:hAnsi="Palatino Linotype"/>
          <w:sz w:val="22"/>
          <w:u w:val="single"/>
        </w:rPr>
        <w:t>en curso</w:t>
      </w:r>
      <w:r w:rsidRPr="004E118A">
        <w:rPr>
          <w:rFonts w:ascii="Palatino Linotype" w:hAnsi="Palatino Linotype"/>
          <w:sz w:val="22"/>
        </w:rPr>
        <w:t>, por ejemplo-</w:t>
      </w:r>
      <w:r w:rsidRPr="004E118A">
        <w:rPr>
          <w:rFonts w:ascii="Palatino Linotype" w:hAnsi="Palatino Linotype"/>
        </w:rPr>
        <w:t>;</w:t>
      </w:r>
    </w:p>
    <w:p w:rsidR="007666F1" w:rsidRPr="004E118A" w:rsidRDefault="007666F1" w:rsidP="007666F1">
      <w:pPr>
        <w:spacing w:before="240" w:after="240" w:line="360" w:lineRule="auto"/>
        <w:ind w:left="284"/>
        <w:jc w:val="both"/>
        <w:rPr>
          <w:rFonts w:ascii="Palatino Linotype" w:hAnsi="Palatino Linotype"/>
        </w:rPr>
      </w:pPr>
      <w:r w:rsidRPr="004E118A">
        <w:rPr>
          <w:rFonts w:ascii="Palatino Linotype" w:hAnsi="Palatino Linotype"/>
        </w:rPr>
        <w:t xml:space="preserve">c) una facultad potestativa </w:t>
      </w:r>
      <w:r w:rsidRPr="004E118A">
        <w:rPr>
          <w:rFonts w:ascii="Palatino Linotype" w:hAnsi="Palatino Linotype"/>
          <w:sz w:val="22"/>
        </w:rPr>
        <w:t>-la firma de convenio de colaboración, por ejemplo</w:t>
      </w:r>
      <w:r w:rsidRPr="004E118A">
        <w:rPr>
          <w:rFonts w:ascii="Palatino Linotype" w:hAnsi="Palatino Linotype"/>
        </w:rPr>
        <w:t>-.</w:t>
      </w:r>
    </w:p>
    <w:p w:rsidR="007666F1" w:rsidRPr="004E118A" w:rsidRDefault="007666F1" w:rsidP="007666F1">
      <w:pPr>
        <w:spacing w:before="240" w:after="240" w:line="360" w:lineRule="auto"/>
        <w:jc w:val="both"/>
        <w:rPr>
          <w:rFonts w:ascii="Palatino Linotype" w:hAnsi="Palatino Linotype" w:cs="Arial"/>
        </w:rPr>
      </w:pPr>
      <w:r w:rsidRPr="004E118A">
        <w:rPr>
          <w:rFonts w:ascii="Palatino Linotype" w:hAnsi="Palatino Linotype"/>
        </w:rPr>
        <w:t>Por lo que los Sujetos Obligados, al emitir su respuesta o cumplir con una resolución emitida por éste Organismo Garante, deben manifestar, de manera precisa y clara, las razones que expliquen las causas por las que no se ha realizado el acto de autoridad, y, en consecuencia, no se ha documentado atribución alguna, configurándose por tanto, un hecho negativo q</w:t>
      </w:r>
      <w:r w:rsidRPr="004E118A">
        <w:rPr>
          <w:rFonts w:ascii="Palatino Linotype" w:hAnsi="Palatino Linotype" w:cs="Arial"/>
        </w:rPr>
        <w:t>ue no puede probarse por ser lógica y materialmente imposible.</w:t>
      </w:r>
    </w:p>
    <w:p w:rsidR="007666F1" w:rsidRPr="004E118A" w:rsidRDefault="007666F1" w:rsidP="007666F1">
      <w:pPr>
        <w:spacing w:before="240" w:after="240" w:line="360" w:lineRule="auto"/>
        <w:jc w:val="both"/>
        <w:rPr>
          <w:rFonts w:ascii="Palatino Linotype" w:hAnsi="Palatino Linotype"/>
          <w:i/>
          <w:iCs/>
          <w:sz w:val="22"/>
          <w:szCs w:val="22"/>
        </w:rPr>
      </w:pPr>
      <w:r w:rsidRPr="004E118A">
        <w:rPr>
          <w:rFonts w:ascii="Palatino Linotype" w:hAnsi="Palatino Linotype" w:cs="Arial"/>
        </w:rPr>
        <w:lastRenderedPageBreak/>
        <w:t>Siendo im</w:t>
      </w:r>
      <w:r w:rsidRPr="004E118A">
        <w:rPr>
          <w:rFonts w:ascii="Palatino Linotype" w:hAnsi="Palatino Linotype"/>
        </w:rPr>
        <w:t xml:space="preserve">procedente, en tal supuesto, la entrega de documento alguno, o en su caso, el Acuerdo de Inexistencia, toda vez que el pronunciamiento del </w:t>
      </w:r>
      <w:r w:rsidRPr="004E118A">
        <w:rPr>
          <w:rFonts w:ascii="Palatino Linotype" w:hAnsi="Palatino Linotype" w:cs="Arial"/>
          <w:b/>
        </w:rPr>
        <w:t>Sujeto Obligado</w:t>
      </w:r>
      <w:r w:rsidRPr="004E118A">
        <w:rPr>
          <w:rFonts w:ascii="Palatino Linotype" w:hAnsi="Palatino Linotype" w:cs="Arial"/>
        </w:rPr>
        <w:t xml:space="preserve"> </w:t>
      </w:r>
      <w:r w:rsidRPr="004E118A">
        <w:rPr>
          <w:rFonts w:ascii="Palatino Linotype" w:hAnsi="Palatino Linotype"/>
        </w:rPr>
        <w:t>declararía en automática la inexistencia de la información solicitada de modo que no existe obligación de justificar o allegar pruebas, y por ende no tiene aplicación lo estatuido en el artículo 49, fracción XIII</w:t>
      </w:r>
      <w:r w:rsidRPr="004E118A">
        <w:rPr>
          <w:rStyle w:val="Refdenotaalpie"/>
          <w:rFonts w:ascii="Palatino Linotype" w:hAnsi="Palatino Linotype"/>
        </w:rPr>
        <w:footnoteReference w:id="6"/>
      </w:r>
      <w:r w:rsidRPr="004E118A">
        <w:rPr>
          <w:rFonts w:ascii="Palatino Linotype" w:hAnsi="Palatino Linotype"/>
        </w:rPr>
        <w:t xml:space="preserve"> de la Ley de Transparencia y Acceso a la Información Pública del Estado de México y Municipios.</w:t>
      </w:r>
    </w:p>
    <w:p w:rsidR="00197583" w:rsidRPr="004E118A" w:rsidRDefault="007666F1">
      <w:pPr>
        <w:spacing w:before="240" w:after="240" w:line="360" w:lineRule="auto"/>
        <w:ind w:right="49"/>
        <w:jc w:val="both"/>
        <w:rPr>
          <w:rFonts w:ascii="Palatino Linotype" w:eastAsia="Palatino Linotype" w:hAnsi="Palatino Linotype" w:cs="Palatino Linotype"/>
        </w:rPr>
      </w:pPr>
      <w:r w:rsidRPr="004E118A">
        <w:rPr>
          <w:rFonts w:ascii="Palatino Linotype" w:eastAsia="Palatino Linotype" w:hAnsi="Palatino Linotype" w:cs="Palatino Linotype"/>
        </w:rPr>
        <w:t>Derivado de lo</w:t>
      </w:r>
      <w:r w:rsidR="002B67D0" w:rsidRPr="004E118A">
        <w:rPr>
          <w:rFonts w:ascii="Palatino Linotype" w:eastAsia="Palatino Linotype" w:hAnsi="Palatino Linotype" w:cs="Palatino Linotype"/>
        </w:rPr>
        <w:t xml:space="preserve"> expuesto, se observa que el </w:t>
      </w:r>
      <w:r w:rsidR="002B67D0" w:rsidRPr="004E118A">
        <w:rPr>
          <w:rFonts w:ascii="Palatino Linotype" w:eastAsia="Palatino Linotype" w:hAnsi="Palatino Linotype" w:cs="Palatino Linotype"/>
          <w:b/>
        </w:rPr>
        <w:t xml:space="preserve">Sujeto Obligado </w:t>
      </w:r>
      <w:r w:rsidR="002B67D0" w:rsidRPr="004E118A">
        <w:rPr>
          <w:rFonts w:ascii="Palatino Linotype" w:eastAsia="Palatino Linotype" w:hAnsi="Palatino Linotype" w:cs="Palatino Linotype"/>
        </w:rPr>
        <w:t>no garantizó el derecho de acceso a la información del particular, toda vez que, en términos</w:t>
      </w:r>
      <w:r w:rsidRPr="004E118A">
        <w:rPr>
          <w:rFonts w:ascii="Palatino Linotype" w:eastAsia="Palatino Linotype" w:hAnsi="Palatino Linotype" w:cs="Palatino Linotype"/>
        </w:rPr>
        <w:t xml:space="preserve"> del marco normativo planteado </w:t>
      </w:r>
      <w:r w:rsidR="002B67D0" w:rsidRPr="004E118A">
        <w:rPr>
          <w:rFonts w:ascii="Palatino Linotype" w:eastAsia="Palatino Linotype" w:hAnsi="Palatino Linotype" w:cs="Palatino Linotype"/>
        </w:rPr>
        <w:t xml:space="preserve">genera, posee y administra la información solicitada, y al no justificar debidamente el cambio de modalidad de entrega de la información, vulneró este derecho humano que le asiste al particular, por ello se determina </w:t>
      </w:r>
      <w:r w:rsidRPr="004E118A">
        <w:rPr>
          <w:rFonts w:ascii="Palatino Linotype" w:eastAsia="Palatino Linotype" w:hAnsi="Palatino Linotype" w:cs="Palatino Linotype"/>
        </w:rPr>
        <w:t xml:space="preserve">procedente </w:t>
      </w:r>
      <w:r w:rsidR="002B67D0" w:rsidRPr="004E118A">
        <w:rPr>
          <w:rFonts w:ascii="Palatino Linotype" w:eastAsia="Palatino Linotype" w:hAnsi="Palatino Linotype" w:cs="Palatino Linotype"/>
        </w:rPr>
        <w:t>ordenar</w:t>
      </w:r>
      <w:r w:rsidRPr="004E118A">
        <w:rPr>
          <w:rFonts w:ascii="Palatino Linotype" w:eastAsia="Palatino Linotype" w:hAnsi="Palatino Linotype" w:cs="Palatino Linotype"/>
        </w:rPr>
        <w:t xml:space="preserve">, previa </w:t>
      </w:r>
      <w:r w:rsidR="002B67D0" w:rsidRPr="004E118A">
        <w:rPr>
          <w:rFonts w:ascii="Palatino Linotype" w:eastAsia="Palatino Linotype" w:hAnsi="Palatino Linotype" w:cs="Palatino Linotype"/>
        </w:rPr>
        <w:t xml:space="preserve">búsqueda exhaustiva </w:t>
      </w:r>
      <w:r w:rsidRPr="004E118A">
        <w:rPr>
          <w:rFonts w:ascii="Palatino Linotype" w:eastAsia="Palatino Linotype" w:hAnsi="Palatino Linotype" w:cs="Palatino Linotype"/>
        </w:rPr>
        <w:t xml:space="preserve">y razonable,  </w:t>
      </w:r>
      <w:r w:rsidR="002B67D0" w:rsidRPr="004E118A">
        <w:rPr>
          <w:rFonts w:ascii="Palatino Linotype" w:eastAsia="Palatino Linotype" w:hAnsi="Palatino Linotype" w:cs="Palatino Linotype"/>
        </w:rPr>
        <w:t xml:space="preserve">la entrega de los documentos requeridos por la parte </w:t>
      </w:r>
      <w:r w:rsidR="002B67D0" w:rsidRPr="004E118A">
        <w:rPr>
          <w:rFonts w:ascii="Palatino Linotype" w:eastAsia="Palatino Linotype" w:hAnsi="Palatino Linotype" w:cs="Palatino Linotype"/>
          <w:b/>
        </w:rPr>
        <w:t>Recurrente</w:t>
      </w:r>
      <w:r w:rsidRPr="004E118A">
        <w:rPr>
          <w:rFonts w:ascii="Palatino Linotype" w:eastAsia="Palatino Linotype" w:hAnsi="Palatino Linotype" w:cs="Palatino Linotype"/>
          <w:b/>
        </w:rPr>
        <w:t xml:space="preserve">, </w:t>
      </w:r>
      <w:r w:rsidRPr="004E118A">
        <w:rPr>
          <w:rFonts w:ascii="Palatino Linotype" w:eastAsia="Palatino Linotype" w:hAnsi="Palatino Linotype" w:cs="Palatino Linotype"/>
        </w:rPr>
        <w:t>en versión pública de ser necesario, conforme al considerando siguiente</w:t>
      </w:r>
      <w:r w:rsidR="002B67D0" w:rsidRPr="004E118A">
        <w:rPr>
          <w:rFonts w:ascii="Palatino Linotype" w:eastAsia="Palatino Linotype" w:hAnsi="Palatino Linotype" w:cs="Palatino Linotype"/>
        </w:rPr>
        <w:t>.</w:t>
      </w:r>
    </w:p>
    <w:p w:rsidR="00197583" w:rsidRPr="004E118A" w:rsidRDefault="002B67D0">
      <w:pPr>
        <w:spacing w:before="240" w:after="240" w:line="360" w:lineRule="auto"/>
        <w:jc w:val="both"/>
        <w:rPr>
          <w:rFonts w:ascii="Palatino Linotype" w:eastAsia="Palatino Linotype" w:hAnsi="Palatino Linotype" w:cs="Palatino Linotype"/>
        </w:rPr>
      </w:pPr>
      <w:r w:rsidRPr="004E118A">
        <w:rPr>
          <w:rFonts w:ascii="Palatino Linotype" w:eastAsia="Palatino Linotype" w:hAnsi="Palatino Linotype" w:cs="Palatino Linotype"/>
        </w:rPr>
        <w:t xml:space="preserve">Finalmente, no escapa de la óptica de este Órgano Garante que la persona solicitante, a través de sus recursos de revisión, solicitó a este Instituto, se le diera vista a la Contraloría Interna y Órgano de Control y Vigilancia en términos de la Ley de Responsabilidades de los Servidores Públicos del Estado y Municipios, a efectos de que dicho Órgano determinara el grado de responsabilidad, al considerar posibles </w:t>
      </w:r>
      <w:r w:rsidRPr="004E118A">
        <w:rPr>
          <w:rFonts w:ascii="Palatino Linotype" w:eastAsia="Palatino Linotype" w:hAnsi="Palatino Linotype" w:cs="Palatino Linotype"/>
        </w:rPr>
        <w:lastRenderedPageBreak/>
        <w:t>causas de responsabilidad administrativa por el incumplimiento a las disposiciones previstas en los artículos 161, 163 segundo párrafo y 177 de la Ley de Transparencia y Acceso a la Información Pública del Estado de México y Municipios, sin embargo, es preciso hacer de su conocimiento que el recurso de revisión no es la vía para instaurar procedimientos de responsabilidad administrativa, no obstante, se dejan a salvo sus derechos para que en caso de considerarlo oportuno a sus intereses, ejerza dicha acción ante las instancias correspondientes.</w:t>
      </w:r>
    </w:p>
    <w:p w:rsidR="007666F1" w:rsidRPr="004E118A" w:rsidRDefault="007666F1" w:rsidP="007666F1">
      <w:pPr>
        <w:spacing w:before="240" w:after="240" w:line="360" w:lineRule="auto"/>
        <w:jc w:val="both"/>
        <w:rPr>
          <w:rFonts w:ascii="Palatino Linotype" w:hAnsi="Palatino Linotype"/>
        </w:rPr>
      </w:pPr>
      <w:r w:rsidRPr="004E118A">
        <w:rPr>
          <w:rFonts w:ascii="Palatino Linotype" w:hAnsi="Palatino Linotype"/>
          <w:b/>
        </w:rPr>
        <w:t>Quinto. Versión Pública.</w:t>
      </w:r>
      <w:r w:rsidRPr="004E118A">
        <w:rPr>
          <w:rFonts w:ascii="Palatino Linotype" w:hAnsi="Palatino Linotype" w:cs="Arial"/>
          <w:bCs/>
          <w:sz w:val="28"/>
        </w:rPr>
        <w:t xml:space="preserve"> </w:t>
      </w:r>
      <w:r w:rsidRPr="004E118A">
        <w:rPr>
          <w:rFonts w:ascii="Palatino Linotype" w:hAnsi="Palatino Linotype"/>
        </w:rPr>
        <w:t>Finalmente, debe señalarse que de ser el caso en que los documentos que vayan a ser entregados por el</w:t>
      </w:r>
      <w:r w:rsidRPr="004E118A">
        <w:rPr>
          <w:rFonts w:ascii="Palatino Linotype" w:hAnsi="Palatino Linotype" w:cs="Arial"/>
          <w:b/>
        </w:rPr>
        <w:t xml:space="preserve"> </w:t>
      </w:r>
      <w:r w:rsidRPr="004E118A">
        <w:rPr>
          <w:rFonts w:ascii="Palatino Linotype" w:hAnsi="Palatino Linotype" w:cs="Arial"/>
        </w:rPr>
        <w:t>sujeto obligado</w:t>
      </w:r>
      <w:r w:rsidRPr="004E118A">
        <w:rPr>
          <w:rFonts w:ascii="Palatino Linotype" w:hAnsi="Palatino Linotype"/>
        </w:rPr>
        <w:t xml:space="preserve">, para dar cumplimiento a la presente resolución, contengan datos que deban ser clasificados, el </w:t>
      </w:r>
      <w:r w:rsidRPr="004E118A">
        <w:rPr>
          <w:rFonts w:ascii="Palatino Linotype" w:hAnsi="Palatino Linotype"/>
          <w:b/>
          <w:bCs/>
        </w:rPr>
        <w:t>Sujeto Obligado</w:t>
      </w:r>
      <w:r w:rsidRPr="004E118A">
        <w:rPr>
          <w:rFonts w:ascii="Palatino Linotype" w:hAnsi="Palatino Linotype"/>
        </w:rPr>
        <w:t xml:space="preserve"> deberá hacer la elaboración de la versión pública de tales documentos a fin de satisfacer el derecho de acceso a la información pública del recurrente sin menoscabo al derecho a la protección de los datos personales de terceros.</w:t>
      </w:r>
    </w:p>
    <w:p w:rsidR="007666F1" w:rsidRPr="004E118A" w:rsidRDefault="007666F1" w:rsidP="007666F1">
      <w:pPr>
        <w:spacing w:before="240" w:after="240" w:line="360" w:lineRule="auto"/>
        <w:jc w:val="both"/>
        <w:rPr>
          <w:rFonts w:ascii="Palatino Linotype" w:hAnsi="Palatino Linotype" w:cs="Arial"/>
        </w:rPr>
      </w:pPr>
      <w:r w:rsidRPr="004E118A">
        <w:rPr>
          <w:rFonts w:ascii="Palatino Linotype" w:hAnsi="Palatino Linotype" w:cs="Arial"/>
        </w:rPr>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rsidR="007666F1" w:rsidRPr="004E118A" w:rsidRDefault="007666F1" w:rsidP="007666F1">
      <w:pPr>
        <w:spacing w:before="120" w:after="120"/>
        <w:ind w:left="851" w:right="902"/>
        <w:jc w:val="both"/>
        <w:rPr>
          <w:rFonts w:ascii="Palatino Linotype" w:hAnsi="Palatino Linotype" w:cs="Arial"/>
          <w:i/>
          <w:sz w:val="22"/>
          <w:szCs w:val="20"/>
        </w:rPr>
      </w:pPr>
      <w:r w:rsidRPr="004E118A">
        <w:rPr>
          <w:rFonts w:ascii="Palatino Linotype" w:hAnsi="Palatino Linotype" w:cs="Arial"/>
          <w:i/>
          <w:sz w:val="22"/>
          <w:szCs w:val="20"/>
        </w:rPr>
        <w:t>“</w:t>
      </w:r>
      <w:r w:rsidRPr="004E118A">
        <w:rPr>
          <w:rFonts w:ascii="Palatino Linotype" w:hAnsi="Palatino Linotype" w:cs="Arial"/>
          <w:b/>
          <w:i/>
          <w:sz w:val="22"/>
          <w:szCs w:val="20"/>
        </w:rPr>
        <w:t>Artículo 3</w:t>
      </w:r>
      <w:r w:rsidRPr="004E118A">
        <w:rPr>
          <w:rFonts w:ascii="Palatino Linotype" w:hAnsi="Palatino Linotype" w:cs="Arial"/>
          <w:i/>
          <w:sz w:val="22"/>
          <w:szCs w:val="20"/>
        </w:rPr>
        <w:t>. Para los efectos de la presente Ley se entenderá por:</w:t>
      </w:r>
    </w:p>
    <w:p w:rsidR="007666F1" w:rsidRPr="004E118A" w:rsidRDefault="007666F1" w:rsidP="007666F1">
      <w:pPr>
        <w:spacing w:before="120" w:after="120"/>
        <w:ind w:left="1134" w:right="902"/>
        <w:jc w:val="both"/>
        <w:rPr>
          <w:rFonts w:ascii="Palatino Linotype" w:hAnsi="Palatino Linotype" w:cs="Arial"/>
          <w:i/>
          <w:sz w:val="22"/>
          <w:szCs w:val="20"/>
        </w:rPr>
      </w:pPr>
      <w:r w:rsidRPr="004E118A">
        <w:rPr>
          <w:rFonts w:ascii="Palatino Linotype" w:hAnsi="Palatino Linotype" w:cs="Arial"/>
          <w:i/>
          <w:sz w:val="22"/>
          <w:szCs w:val="20"/>
        </w:rPr>
        <w:t>[…]</w:t>
      </w:r>
    </w:p>
    <w:p w:rsidR="007666F1" w:rsidRPr="004E118A" w:rsidRDefault="007666F1" w:rsidP="007666F1">
      <w:pPr>
        <w:spacing w:before="120" w:after="120"/>
        <w:ind w:left="1134" w:right="902"/>
        <w:jc w:val="both"/>
        <w:rPr>
          <w:rFonts w:ascii="Palatino Linotype" w:hAnsi="Palatino Linotype" w:cs="Arial"/>
          <w:i/>
          <w:sz w:val="22"/>
          <w:szCs w:val="20"/>
        </w:rPr>
      </w:pPr>
      <w:r w:rsidRPr="004E118A">
        <w:rPr>
          <w:rFonts w:ascii="Palatino Linotype" w:hAnsi="Palatino Linotype" w:cs="Arial"/>
          <w:b/>
          <w:bCs/>
          <w:i/>
          <w:sz w:val="22"/>
          <w:szCs w:val="20"/>
        </w:rPr>
        <w:lastRenderedPageBreak/>
        <w:t>IX. Datos personales</w:t>
      </w:r>
      <w:r w:rsidRPr="004E118A">
        <w:rPr>
          <w:rFonts w:ascii="Palatino Linotype" w:hAnsi="Palatino Linotype" w:cs="Arial"/>
          <w:i/>
          <w:sz w:val="22"/>
          <w:szCs w:val="20"/>
        </w:rPr>
        <w:t xml:space="preserve">: La información concerniente a una persona, identificada o identificable según lo dispuesto por la Ley de Protección de Datos Personales del Estado de México; </w:t>
      </w:r>
    </w:p>
    <w:p w:rsidR="007666F1" w:rsidRPr="004E118A" w:rsidRDefault="007666F1" w:rsidP="007666F1">
      <w:pPr>
        <w:spacing w:before="120" w:after="120"/>
        <w:ind w:left="1134" w:right="902"/>
        <w:jc w:val="both"/>
        <w:rPr>
          <w:rFonts w:ascii="Palatino Linotype" w:hAnsi="Palatino Linotype" w:cs="Arial"/>
          <w:i/>
          <w:sz w:val="22"/>
          <w:szCs w:val="20"/>
        </w:rPr>
      </w:pPr>
      <w:r w:rsidRPr="004E118A">
        <w:rPr>
          <w:rFonts w:ascii="Palatino Linotype" w:hAnsi="Palatino Linotype" w:cs="Arial"/>
          <w:b/>
          <w:bCs/>
          <w:i/>
          <w:sz w:val="22"/>
          <w:szCs w:val="20"/>
        </w:rPr>
        <w:t>XX. Información clasificada</w:t>
      </w:r>
      <w:r w:rsidRPr="004E118A">
        <w:rPr>
          <w:rFonts w:ascii="Palatino Linotype" w:hAnsi="Palatino Linotype" w:cs="Arial"/>
          <w:i/>
          <w:sz w:val="22"/>
          <w:szCs w:val="20"/>
        </w:rPr>
        <w:t>: Aquella considerada por la presente Ley como reservada o confidencial;</w:t>
      </w:r>
    </w:p>
    <w:p w:rsidR="007666F1" w:rsidRPr="004E118A" w:rsidRDefault="007666F1" w:rsidP="007666F1">
      <w:pPr>
        <w:spacing w:before="120" w:after="120"/>
        <w:ind w:left="1134" w:right="902"/>
        <w:jc w:val="both"/>
        <w:rPr>
          <w:rFonts w:ascii="Palatino Linotype" w:hAnsi="Palatino Linotype" w:cs="Arial"/>
          <w:i/>
          <w:sz w:val="22"/>
          <w:szCs w:val="20"/>
        </w:rPr>
      </w:pPr>
      <w:r w:rsidRPr="004E118A">
        <w:rPr>
          <w:rFonts w:ascii="Palatino Linotype" w:hAnsi="Palatino Linotype" w:cs="Arial"/>
          <w:b/>
          <w:bCs/>
          <w:i/>
          <w:sz w:val="22"/>
          <w:szCs w:val="20"/>
        </w:rPr>
        <w:t xml:space="preserve">XXI. Información confidencial: </w:t>
      </w:r>
      <w:r w:rsidRPr="004E118A">
        <w:rPr>
          <w:rFonts w:ascii="Palatino Linotype" w:hAnsi="Palatino Linotype" w:cs="Arial"/>
          <w:i/>
          <w:sz w:val="22"/>
          <w:szCs w:val="20"/>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7666F1" w:rsidRPr="004E118A" w:rsidRDefault="007666F1" w:rsidP="007666F1">
      <w:pPr>
        <w:spacing w:before="120" w:after="120"/>
        <w:ind w:left="1134" w:right="902"/>
        <w:jc w:val="both"/>
        <w:rPr>
          <w:rFonts w:ascii="Palatino Linotype" w:hAnsi="Palatino Linotype" w:cs="Arial"/>
          <w:i/>
          <w:sz w:val="22"/>
          <w:szCs w:val="20"/>
        </w:rPr>
      </w:pPr>
      <w:r w:rsidRPr="004E118A">
        <w:rPr>
          <w:rFonts w:ascii="Palatino Linotype" w:hAnsi="Palatino Linotype" w:cs="Arial"/>
          <w:b/>
          <w:bCs/>
          <w:i/>
          <w:sz w:val="22"/>
          <w:szCs w:val="20"/>
        </w:rPr>
        <w:t>XLV. Versión pública:</w:t>
      </w:r>
      <w:r w:rsidRPr="004E118A">
        <w:rPr>
          <w:rFonts w:ascii="Palatino Linotype" w:hAnsi="Palatino Linotype" w:cs="Arial"/>
          <w:i/>
          <w:sz w:val="22"/>
          <w:szCs w:val="20"/>
        </w:rPr>
        <w:t xml:space="preserve"> Documento en el que se elimine, suprime o borra la información clasificada como reservada o confidencial para permitir su acceso.</w:t>
      </w:r>
    </w:p>
    <w:p w:rsidR="007666F1" w:rsidRPr="004E118A" w:rsidRDefault="007666F1" w:rsidP="007666F1">
      <w:pPr>
        <w:spacing w:before="120" w:after="120"/>
        <w:ind w:left="1134" w:right="902"/>
        <w:jc w:val="both"/>
        <w:rPr>
          <w:rFonts w:ascii="Palatino Linotype" w:hAnsi="Palatino Linotype" w:cs="Arial"/>
          <w:i/>
          <w:sz w:val="22"/>
          <w:szCs w:val="20"/>
        </w:rPr>
      </w:pPr>
      <w:r w:rsidRPr="004E118A">
        <w:rPr>
          <w:rFonts w:ascii="Palatino Linotype" w:hAnsi="Palatino Linotype" w:cs="Arial"/>
          <w:i/>
          <w:sz w:val="22"/>
          <w:szCs w:val="20"/>
        </w:rPr>
        <w:t>[…]</w:t>
      </w:r>
    </w:p>
    <w:p w:rsidR="007666F1" w:rsidRPr="004E118A" w:rsidRDefault="007666F1" w:rsidP="007666F1">
      <w:pPr>
        <w:spacing w:before="120" w:after="120"/>
        <w:ind w:left="851" w:right="902"/>
        <w:jc w:val="both"/>
        <w:rPr>
          <w:rFonts w:ascii="Palatino Linotype" w:hAnsi="Palatino Linotype" w:cs="Arial"/>
          <w:i/>
          <w:sz w:val="22"/>
          <w:szCs w:val="20"/>
        </w:rPr>
      </w:pPr>
      <w:r w:rsidRPr="004E118A">
        <w:rPr>
          <w:rFonts w:ascii="Palatino Linotype" w:hAnsi="Palatino Linotype" w:cs="Arial"/>
          <w:b/>
          <w:i/>
          <w:sz w:val="22"/>
          <w:szCs w:val="20"/>
        </w:rPr>
        <w:t>Artículo 91.</w:t>
      </w:r>
      <w:r w:rsidRPr="004E118A">
        <w:rPr>
          <w:rFonts w:ascii="Palatino Linotype" w:hAnsi="Palatino Linotype" w:cs="Arial"/>
          <w:i/>
          <w:sz w:val="22"/>
          <w:szCs w:val="20"/>
        </w:rPr>
        <w:t xml:space="preserve"> El acceso a la información pública será restringido excepcionalmente, cuando ésta sea clasificada como reservada o confidencial.</w:t>
      </w:r>
    </w:p>
    <w:p w:rsidR="007666F1" w:rsidRPr="004E118A" w:rsidRDefault="007666F1" w:rsidP="007666F1">
      <w:pPr>
        <w:spacing w:before="120" w:after="120"/>
        <w:ind w:left="851" w:right="902"/>
        <w:jc w:val="both"/>
        <w:rPr>
          <w:rFonts w:ascii="Palatino Linotype" w:hAnsi="Palatino Linotype" w:cs="Arial"/>
          <w:i/>
          <w:sz w:val="22"/>
          <w:szCs w:val="20"/>
        </w:rPr>
      </w:pPr>
      <w:r w:rsidRPr="004E118A">
        <w:rPr>
          <w:rFonts w:ascii="Palatino Linotype" w:hAnsi="Palatino Linotype" w:cs="Arial"/>
          <w:b/>
          <w:i/>
          <w:sz w:val="22"/>
          <w:szCs w:val="20"/>
        </w:rPr>
        <w:t>Artículo 132.</w:t>
      </w:r>
      <w:r w:rsidRPr="004E118A">
        <w:rPr>
          <w:rFonts w:ascii="Palatino Linotype" w:hAnsi="Palatino Linotype" w:cs="Arial"/>
          <w:i/>
          <w:sz w:val="22"/>
          <w:szCs w:val="20"/>
        </w:rPr>
        <w:t xml:space="preserve"> La clasificación de la información se llevará a cabo en el momento en que:</w:t>
      </w:r>
    </w:p>
    <w:p w:rsidR="007666F1" w:rsidRPr="004E118A" w:rsidRDefault="007666F1" w:rsidP="007666F1">
      <w:pPr>
        <w:spacing w:before="120" w:after="120"/>
        <w:ind w:left="1134" w:right="902"/>
        <w:jc w:val="both"/>
        <w:rPr>
          <w:rFonts w:ascii="Palatino Linotype" w:hAnsi="Palatino Linotype" w:cs="Arial"/>
          <w:i/>
          <w:sz w:val="22"/>
          <w:szCs w:val="20"/>
        </w:rPr>
      </w:pPr>
      <w:r w:rsidRPr="004E118A">
        <w:rPr>
          <w:rFonts w:ascii="Palatino Linotype" w:hAnsi="Palatino Linotype" w:cs="Arial"/>
          <w:b/>
          <w:bCs/>
          <w:i/>
          <w:sz w:val="22"/>
          <w:szCs w:val="20"/>
        </w:rPr>
        <w:t>I</w:t>
      </w:r>
      <w:r w:rsidRPr="004E118A">
        <w:rPr>
          <w:rFonts w:ascii="Palatino Linotype" w:hAnsi="Palatino Linotype" w:cs="Arial"/>
          <w:i/>
          <w:sz w:val="22"/>
          <w:szCs w:val="20"/>
        </w:rPr>
        <w:t>. Se reciba una solicitud de acceso a la información;</w:t>
      </w:r>
    </w:p>
    <w:p w:rsidR="007666F1" w:rsidRPr="004E118A" w:rsidRDefault="007666F1" w:rsidP="007666F1">
      <w:pPr>
        <w:spacing w:before="120" w:after="120"/>
        <w:ind w:left="1134" w:right="902"/>
        <w:jc w:val="both"/>
        <w:rPr>
          <w:rFonts w:ascii="Palatino Linotype" w:hAnsi="Palatino Linotype" w:cs="Arial"/>
          <w:i/>
          <w:sz w:val="22"/>
          <w:szCs w:val="20"/>
        </w:rPr>
      </w:pPr>
      <w:r w:rsidRPr="004E118A">
        <w:rPr>
          <w:rFonts w:ascii="Palatino Linotype" w:hAnsi="Palatino Linotype" w:cs="Arial"/>
          <w:b/>
          <w:bCs/>
          <w:i/>
          <w:sz w:val="22"/>
          <w:szCs w:val="20"/>
        </w:rPr>
        <w:t>II.</w:t>
      </w:r>
      <w:r w:rsidRPr="004E118A">
        <w:rPr>
          <w:rFonts w:ascii="Palatino Linotype" w:hAnsi="Palatino Linotype" w:cs="Arial"/>
          <w:i/>
          <w:sz w:val="22"/>
          <w:szCs w:val="20"/>
        </w:rPr>
        <w:t xml:space="preserve"> Se determine mediante resolución de autoridad competente; o</w:t>
      </w:r>
    </w:p>
    <w:p w:rsidR="007666F1" w:rsidRPr="004E118A" w:rsidRDefault="007666F1" w:rsidP="007666F1">
      <w:pPr>
        <w:spacing w:before="120" w:after="120"/>
        <w:ind w:left="1134" w:right="902"/>
        <w:jc w:val="both"/>
        <w:rPr>
          <w:rFonts w:ascii="Palatino Linotype" w:hAnsi="Palatino Linotype" w:cs="Arial"/>
          <w:i/>
          <w:sz w:val="22"/>
          <w:szCs w:val="20"/>
        </w:rPr>
      </w:pPr>
      <w:r w:rsidRPr="004E118A">
        <w:rPr>
          <w:rFonts w:ascii="Palatino Linotype" w:hAnsi="Palatino Linotype" w:cs="Arial"/>
          <w:b/>
          <w:bCs/>
          <w:i/>
          <w:sz w:val="22"/>
          <w:szCs w:val="20"/>
        </w:rPr>
        <w:t>III.</w:t>
      </w:r>
      <w:r w:rsidRPr="004E118A">
        <w:rPr>
          <w:rFonts w:ascii="Palatino Linotype" w:hAnsi="Palatino Linotype" w:cs="Arial"/>
          <w:i/>
          <w:sz w:val="22"/>
          <w:szCs w:val="20"/>
        </w:rPr>
        <w:t xml:space="preserve"> Se generen versiones públicas para dar cumplimiento a las obligaciones de transparencia previstas en esta Ley.</w:t>
      </w:r>
    </w:p>
    <w:p w:rsidR="007666F1" w:rsidRPr="004E118A" w:rsidRDefault="007666F1" w:rsidP="007666F1">
      <w:pPr>
        <w:spacing w:before="120" w:after="120"/>
        <w:ind w:left="851" w:right="902"/>
        <w:jc w:val="both"/>
        <w:rPr>
          <w:rFonts w:ascii="Palatino Linotype" w:hAnsi="Palatino Linotype" w:cs="Arial"/>
          <w:i/>
          <w:sz w:val="22"/>
          <w:szCs w:val="20"/>
        </w:rPr>
      </w:pPr>
      <w:r w:rsidRPr="004E118A">
        <w:rPr>
          <w:rFonts w:ascii="Palatino Linotype" w:hAnsi="Palatino Linotype" w:cs="Arial"/>
          <w:i/>
          <w:sz w:val="22"/>
          <w:szCs w:val="20"/>
        </w:rPr>
        <w:t>[…]</w:t>
      </w:r>
    </w:p>
    <w:p w:rsidR="007666F1" w:rsidRPr="004E118A" w:rsidRDefault="007666F1" w:rsidP="007666F1">
      <w:pPr>
        <w:spacing w:before="120" w:after="120"/>
        <w:ind w:left="851" w:right="902"/>
        <w:jc w:val="both"/>
        <w:rPr>
          <w:rFonts w:ascii="Palatino Linotype" w:hAnsi="Palatino Linotype" w:cs="Arial"/>
          <w:i/>
          <w:sz w:val="22"/>
          <w:szCs w:val="20"/>
        </w:rPr>
      </w:pPr>
      <w:r w:rsidRPr="004E118A">
        <w:rPr>
          <w:rFonts w:ascii="Palatino Linotype" w:hAnsi="Palatino Linotype" w:cs="Arial"/>
          <w:b/>
          <w:i/>
          <w:sz w:val="22"/>
          <w:szCs w:val="20"/>
        </w:rPr>
        <w:t>Artículo 143</w:t>
      </w:r>
      <w:r w:rsidRPr="004E118A">
        <w:rPr>
          <w:rFonts w:ascii="Palatino Linotype" w:hAnsi="Palatino Linotype" w:cs="Arial"/>
          <w:i/>
          <w:sz w:val="22"/>
          <w:szCs w:val="20"/>
        </w:rPr>
        <w:t>. Para los efectos de esta Ley se considera información confidencial, la clasificada como tal, de manera permanente, por su naturaleza, cuando:</w:t>
      </w:r>
    </w:p>
    <w:p w:rsidR="007666F1" w:rsidRPr="004E118A" w:rsidRDefault="007666F1" w:rsidP="007666F1">
      <w:pPr>
        <w:spacing w:before="120" w:after="120"/>
        <w:ind w:left="1134" w:right="902"/>
        <w:jc w:val="both"/>
        <w:rPr>
          <w:rFonts w:ascii="Palatino Linotype" w:hAnsi="Palatino Linotype" w:cs="Arial"/>
          <w:i/>
          <w:sz w:val="22"/>
          <w:szCs w:val="20"/>
        </w:rPr>
      </w:pPr>
      <w:r w:rsidRPr="004E118A">
        <w:rPr>
          <w:rFonts w:ascii="Palatino Linotype" w:hAnsi="Palatino Linotype" w:cs="Arial"/>
          <w:b/>
          <w:bCs/>
          <w:i/>
          <w:sz w:val="22"/>
          <w:szCs w:val="20"/>
        </w:rPr>
        <w:t>I.</w:t>
      </w:r>
      <w:r w:rsidRPr="004E118A">
        <w:rPr>
          <w:rFonts w:ascii="Palatino Linotype" w:hAnsi="Palatino Linotype" w:cs="Arial"/>
          <w:i/>
          <w:sz w:val="22"/>
          <w:szCs w:val="20"/>
        </w:rPr>
        <w:t xml:space="preserve"> Se refiera a la información privada y los datos personales concernientes a una persona física o jurídico colectiva identificada o identificable;</w:t>
      </w:r>
    </w:p>
    <w:p w:rsidR="007666F1" w:rsidRPr="004E118A" w:rsidRDefault="007666F1" w:rsidP="007666F1">
      <w:pPr>
        <w:spacing w:before="120" w:after="120"/>
        <w:ind w:left="1134" w:right="902"/>
        <w:jc w:val="both"/>
        <w:rPr>
          <w:rFonts w:ascii="Palatino Linotype" w:hAnsi="Palatino Linotype" w:cs="Arial"/>
          <w:i/>
          <w:sz w:val="22"/>
          <w:szCs w:val="20"/>
        </w:rPr>
      </w:pPr>
      <w:r w:rsidRPr="004E118A">
        <w:rPr>
          <w:rFonts w:ascii="Palatino Linotype" w:hAnsi="Palatino Linotype" w:cs="Arial"/>
          <w:b/>
          <w:bCs/>
          <w:i/>
          <w:sz w:val="22"/>
          <w:szCs w:val="20"/>
        </w:rPr>
        <w:t>II.</w:t>
      </w:r>
      <w:r w:rsidRPr="004E118A">
        <w:rPr>
          <w:rFonts w:ascii="Palatino Linotype" w:hAnsi="Palatino Linotype" w:cs="Arial"/>
          <w:i/>
          <w:sz w:val="22"/>
          <w:szCs w:val="20"/>
        </w:rPr>
        <w:t xml:space="preserve"> Los secretos bancario, fiduciario, industrial, comercial, fiscal, bursátil y postal, cuya titularidad corresponda a particulares, sujetos de derecho internacional o a sujetos obligados cuando no involucren el ejercicio de recursos públicos; y</w:t>
      </w:r>
    </w:p>
    <w:p w:rsidR="007666F1" w:rsidRPr="004E118A" w:rsidRDefault="007666F1" w:rsidP="007666F1">
      <w:pPr>
        <w:spacing w:before="120" w:after="120"/>
        <w:ind w:left="1134" w:right="902"/>
        <w:jc w:val="both"/>
        <w:rPr>
          <w:rFonts w:ascii="Palatino Linotype" w:hAnsi="Palatino Linotype" w:cs="Arial"/>
          <w:i/>
          <w:sz w:val="22"/>
          <w:szCs w:val="20"/>
        </w:rPr>
      </w:pPr>
      <w:r w:rsidRPr="004E118A">
        <w:rPr>
          <w:rFonts w:ascii="Palatino Linotype" w:hAnsi="Palatino Linotype" w:cs="Arial"/>
          <w:b/>
          <w:bCs/>
          <w:i/>
          <w:sz w:val="22"/>
          <w:szCs w:val="20"/>
        </w:rPr>
        <w:lastRenderedPageBreak/>
        <w:t>III.</w:t>
      </w:r>
      <w:r w:rsidRPr="004E118A">
        <w:rPr>
          <w:rFonts w:ascii="Palatino Linotype" w:hAnsi="Palatino Linotype" w:cs="Arial"/>
          <w:i/>
          <w:sz w:val="22"/>
          <w:szCs w:val="20"/>
        </w:rPr>
        <w:t xml:space="preserve"> La que presenten los particulares a los sujetos obligados, de conformidad con lo dispuesto por las leyes o los tratados internacionales.</w:t>
      </w:r>
    </w:p>
    <w:p w:rsidR="007666F1" w:rsidRPr="004E118A" w:rsidRDefault="007666F1" w:rsidP="007666F1">
      <w:pPr>
        <w:spacing w:before="120" w:after="120"/>
        <w:ind w:left="851" w:right="902"/>
        <w:jc w:val="both"/>
        <w:rPr>
          <w:rFonts w:ascii="Palatino Linotype" w:hAnsi="Palatino Linotype" w:cs="Arial"/>
          <w:i/>
          <w:sz w:val="22"/>
          <w:szCs w:val="20"/>
        </w:rPr>
      </w:pPr>
      <w:r w:rsidRPr="004E118A">
        <w:rPr>
          <w:rFonts w:ascii="Palatino Linotype" w:hAnsi="Palatino Linotype" w:cs="Arial"/>
          <w:i/>
          <w:sz w:val="22"/>
          <w:szCs w:val="20"/>
        </w:rPr>
        <w:t>La información confidencial no estará sujeta a temporalidad alguna y sólo podrán tener acceso a ella los titulares de la misma, sus representantes y los servidores públicos facultados para ello.</w:t>
      </w:r>
    </w:p>
    <w:p w:rsidR="007666F1" w:rsidRPr="004E118A" w:rsidRDefault="007666F1" w:rsidP="007666F1">
      <w:pPr>
        <w:spacing w:before="120" w:after="120"/>
        <w:ind w:left="851" w:right="902"/>
        <w:jc w:val="both"/>
        <w:rPr>
          <w:rFonts w:ascii="Palatino Linotype" w:hAnsi="Palatino Linotype" w:cs="Arial"/>
          <w:i/>
          <w:sz w:val="22"/>
          <w:szCs w:val="20"/>
        </w:rPr>
      </w:pPr>
      <w:r w:rsidRPr="004E118A">
        <w:rPr>
          <w:rFonts w:ascii="Palatino Linotype" w:hAnsi="Palatino Linotype" w:cs="Arial"/>
          <w:i/>
          <w:sz w:val="22"/>
          <w:szCs w:val="20"/>
        </w:rPr>
        <w:t>No se considerará confidencial la información que se encuentre en los registros públicos o en fuentes de acceso público, ni tampoco la que sea considerada por la presente ley como información pública.”</w:t>
      </w:r>
    </w:p>
    <w:p w:rsidR="007666F1" w:rsidRPr="004E118A" w:rsidRDefault="007666F1" w:rsidP="007666F1">
      <w:pPr>
        <w:spacing w:before="240" w:after="240" w:line="360" w:lineRule="auto"/>
        <w:jc w:val="both"/>
        <w:rPr>
          <w:rFonts w:ascii="Palatino Linotype" w:hAnsi="Palatino Linotype" w:cs="Arial"/>
        </w:rPr>
      </w:pPr>
      <w:r w:rsidRPr="004E118A">
        <w:rPr>
          <w:rFonts w:ascii="Palatino Linotype" w:hAnsi="Palatino Linotype" w:cs="Arial"/>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7666F1" w:rsidRPr="004E118A" w:rsidRDefault="007666F1" w:rsidP="007666F1">
      <w:pPr>
        <w:spacing w:before="240" w:after="240" w:line="360" w:lineRule="auto"/>
        <w:jc w:val="both"/>
        <w:rPr>
          <w:rFonts w:ascii="Palatino Linotype" w:hAnsi="Palatino Linotype" w:cs="Arial"/>
        </w:rPr>
      </w:pPr>
      <w:r w:rsidRPr="004E118A">
        <w:rPr>
          <w:rFonts w:ascii="Palatino Linotype" w:hAnsi="Palatino Linotype" w:cs="Arial"/>
        </w:rPr>
        <w:t>Entorno a lo que aquí nos interesa, los Lineamientos Quincuagésimo sexto, Quincuagésimo séptimo y Quincuagésimo octavo, establecen lo siguiente:</w:t>
      </w:r>
    </w:p>
    <w:p w:rsidR="007666F1" w:rsidRPr="004E118A" w:rsidRDefault="007666F1" w:rsidP="007666F1">
      <w:pPr>
        <w:spacing w:before="120" w:after="120"/>
        <w:ind w:left="851" w:right="902"/>
        <w:jc w:val="both"/>
        <w:rPr>
          <w:rFonts w:ascii="Palatino Linotype" w:hAnsi="Palatino Linotype" w:cs="Arial"/>
          <w:i/>
          <w:sz w:val="22"/>
          <w:szCs w:val="20"/>
        </w:rPr>
      </w:pPr>
      <w:r w:rsidRPr="004E118A">
        <w:rPr>
          <w:rFonts w:ascii="Palatino Linotype" w:hAnsi="Palatino Linotype" w:cs="Arial"/>
          <w:b/>
          <w:bCs/>
          <w:i/>
          <w:sz w:val="22"/>
          <w:szCs w:val="20"/>
        </w:rPr>
        <w:t>“Quincuagésimo sexto</w:t>
      </w:r>
      <w:r w:rsidRPr="004E118A">
        <w:rPr>
          <w:rFonts w:ascii="Palatino Linotype" w:hAnsi="Palatino Linotype" w:cs="Arial"/>
          <w:i/>
          <w:sz w:val="22"/>
          <w:szCs w:val="20"/>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7666F1" w:rsidRPr="004E118A" w:rsidRDefault="007666F1" w:rsidP="007666F1">
      <w:pPr>
        <w:spacing w:before="120" w:after="120"/>
        <w:ind w:left="851" w:right="902"/>
        <w:jc w:val="both"/>
        <w:rPr>
          <w:rFonts w:ascii="Palatino Linotype" w:hAnsi="Palatino Linotype" w:cs="Arial"/>
          <w:i/>
          <w:sz w:val="22"/>
          <w:szCs w:val="20"/>
        </w:rPr>
      </w:pPr>
      <w:r w:rsidRPr="004E118A">
        <w:rPr>
          <w:rFonts w:ascii="Palatino Linotype" w:hAnsi="Palatino Linotype" w:cs="Arial"/>
          <w:b/>
          <w:bCs/>
          <w:i/>
          <w:sz w:val="22"/>
          <w:szCs w:val="20"/>
        </w:rPr>
        <w:t>Quincuagésimo séptimo</w:t>
      </w:r>
      <w:r w:rsidRPr="004E118A">
        <w:rPr>
          <w:rFonts w:ascii="Palatino Linotype" w:hAnsi="Palatino Linotype" w:cs="Arial"/>
          <w:i/>
          <w:sz w:val="22"/>
          <w:szCs w:val="20"/>
        </w:rPr>
        <w:t xml:space="preserve">. Se considera, en principio, como información pública y no podrá omitirse de las versiones públicas la siguiente: </w:t>
      </w:r>
    </w:p>
    <w:p w:rsidR="007666F1" w:rsidRPr="004E118A" w:rsidRDefault="007666F1" w:rsidP="007666F1">
      <w:pPr>
        <w:spacing w:before="120" w:after="120"/>
        <w:ind w:left="1134" w:right="902"/>
        <w:jc w:val="both"/>
        <w:rPr>
          <w:rFonts w:ascii="Palatino Linotype" w:hAnsi="Palatino Linotype" w:cs="Arial"/>
          <w:i/>
          <w:sz w:val="22"/>
          <w:szCs w:val="20"/>
        </w:rPr>
      </w:pPr>
      <w:r w:rsidRPr="004E118A">
        <w:rPr>
          <w:rFonts w:ascii="Palatino Linotype" w:hAnsi="Palatino Linotype" w:cs="Arial"/>
          <w:b/>
          <w:bCs/>
          <w:i/>
          <w:sz w:val="22"/>
          <w:szCs w:val="20"/>
        </w:rPr>
        <w:lastRenderedPageBreak/>
        <w:t>I.</w:t>
      </w:r>
      <w:r w:rsidRPr="004E118A">
        <w:rPr>
          <w:rFonts w:ascii="Palatino Linotype" w:hAnsi="Palatino Linotype" w:cs="Arial"/>
          <w:i/>
          <w:sz w:val="22"/>
          <w:szCs w:val="20"/>
        </w:rPr>
        <w:t xml:space="preserve"> La relativa a las Obligaciones de Transparencia que contempla el Título V de la Ley General y las demás disposiciones legales aplicables; </w:t>
      </w:r>
    </w:p>
    <w:p w:rsidR="007666F1" w:rsidRPr="004E118A" w:rsidRDefault="007666F1" w:rsidP="007666F1">
      <w:pPr>
        <w:spacing w:before="120" w:after="120"/>
        <w:ind w:left="1134" w:right="902"/>
        <w:jc w:val="both"/>
        <w:rPr>
          <w:rFonts w:ascii="Palatino Linotype" w:hAnsi="Palatino Linotype" w:cs="Arial"/>
          <w:i/>
          <w:sz w:val="22"/>
          <w:szCs w:val="20"/>
        </w:rPr>
      </w:pPr>
      <w:r w:rsidRPr="004E118A">
        <w:rPr>
          <w:rFonts w:ascii="Palatino Linotype" w:hAnsi="Palatino Linotype" w:cs="Arial"/>
          <w:b/>
          <w:bCs/>
          <w:i/>
          <w:sz w:val="22"/>
          <w:szCs w:val="20"/>
        </w:rPr>
        <w:t>II.</w:t>
      </w:r>
      <w:r w:rsidRPr="004E118A">
        <w:rPr>
          <w:rFonts w:ascii="Palatino Linotype" w:hAnsi="Palatino Linotype" w:cs="Arial"/>
          <w:i/>
          <w:sz w:val="22"/>
          <w:szCs w:val="20"/>
        </w:rPr>
        <w:t xml:space="preserve"> El nombre de los servidores públicos en los documentos, y sus firmas autógrafas, cuando sean utilizados en el ejercicio de las facultades conferidas para el desempeño del servicio público, y </w:t>
      </w:r>
    </w:p>
    <w:p w:rsidR="007666F1" w:rsidRPr="004E118A" w:rsidRDefault="007666F1" w:rsidP="007666F1">
      <w:pPr>
        <w:spacing w:before="120" w:after="120"/>
        <w:ind w:left="1134" w:right="902"/>
        <w:jc w:val="both"/>
        <w:rPr>
          <w:rFonts w:ascii="Palatino Linotype" w:hAnsi="Palatino Linotype" w:cs="Arial"/>
          <w:i/>
          <w:sz w:val="22"/>
          <w:szCs w:val="20"/>
        </w:rPr>
      </w:pPr>
      <w:r w:rsidRPr="004E118A">
        <w:rPr>
          <w:rFonts w:ascii="Palatino Linotype" w:hAnsi="Palatino Linotype" w:cs="Arial"/>
          <w:b/>
          <w:bCs/>
          <w:i/>
          <w:sz w:val="22"/>
          <w:szCs w:val="20"/>
        </w:rPr>
        <w:t>III.</w:t>
      </w:r>
      <w:r w:rsidRPr="004E118A">
        <w:rPr>
          <w:rFonts w:ascii="Palatino Linotype" w:hAnsi="Palatino Linotype" w:cs="Arial"/>
          <w:i/>
          <w:sz w:val="22"/>
          <w:szCs w:val="20"/>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rsidR="007666F1" w:rsidRPr="004E118A" w:rsidRDefault="007666F1" w:rsidP="007666F1">
      <w:pPr>
        <w:spacing w:before="120" w:after="120"/>
        <w:ind w:left="851" w:right="902"/>
        <w:jc w:val="both"/>
        <w:rPr>
          <w:rFonts w:ascii="Palatino Linotype" w:hAnsi="Palatino Linotype" w:cs="Arial"/>
          <w:i/>
          <w:sz w:val="22"/>
          <w:szCs w:val="20"/>
        </w:rPr>
      </w:pPr>
      <w:r w:rsidRPr="004E118A">
        <w:rPr>
          <w:rFonts w:ascii="Palatino Linotype" w:hAnsi="Palatino Linotype" w:cs="Arial"/>
          <w:i/>
          <w:sz w:val="22"/>
          <w:szCs w:val="20"/>
        </w:rPr>
        <w:t xml:space="preserve">Lo anterior, siempre y cuando no se acredite alguna causal de clasificación, prevista en las leyes o en los tratados internaciones suscritos por el Estado mexicano. </w:t>
      </w:r>
    </w:p>
    <w:p w:rsidR="007666F1" w:rsidRPr="004E118A" w:rsidRDefault="007666F1" w:rsidP="007666F1">
      <w:pPr>
        <w:spacing w:before="120" w:after="120"/>
        <w:ind w:left="851" w:right="902"/>
        <w:jc w:val="both"/>
        <w:rPr>
          <w:rFonts w:ascii="Palatino Linotype" w:hAnsi="Palatino Linotype" w:cs="Arial"/>
          <w:i/>
          <w:sz w:val="22"/>
          <w:szCs w:val="20"/>
        </w:rPr>
      </w:pPr>
      <w:r w:rsidRPr="004E118A">
        <w:rPr>
          <w:rFonts w:ascii="Palatino Linotype" w:hAnsi="Palatino Linotype" w:cs="Arial"/>
          <w:b/>
          <w:bCs/>
          <w:i/>
          <w:sz w:val="22"/>
          <w:szCs w:val="20"/>
        </w:rPr>
        <w:t>Quincuagésimo octavo</w:t>
      </w:r>
      <w:r w:rsidRPr="004E118A">
        <w:rPr>
          <w:rFonts w:ascii="Palatino Linotype" w:hAnsi="Palatino Linotype" w:cs="Arial"/>
          <w:i/>
          <w:sz w:val="22"/>
          <w:szCs w:val="20"/>
        </w:rPr>
        <w:t>. Los sujetos obligados garantizarán que los sistemas o medios empleados para eliminar la información en las versiones públicas no permitan la recuperación o visualización de la misma.”</w:t>
      </w:r>
    </w:p>
    <w:p w:rsidR="007666F1" w:rsidRPr="004E118A" w:rsidRDefault="007666F1" w:rsidP="007666F1">
      <w:pPr>
        <w:spacing w:before="240" w:after="240" w:line="360" w:lineRule="auto"/>
        <w:jc w:val="both"/>
        <w:rPr>
          <w:rFonts w:ascii="Palatino Linotype" w:hAnsi="Palatino Linotype" w:cs="Arial"/>
        </w:rPr>
      </w:pPr>
      <w:r w:rsidRPr="004E118A">
        <w:rPr>
          <w:rFonts w:ascii="Palatino Linotype" w:hAnsi="Palatino Linotype" w:cs="Arial"/>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4E118A">
        <w:rPr>
          <w:rFonts w:ascii="Palatino Linotype" w:hAnsi="Palatino Linotype" w:cs="Arial"/>
          <w:b/>
          <w:bCs/>
        </w:rPr>
        <w:t>Sujeto Obligado</w:t>
      </w:r>
      <w:r w:rsidRPr="004E118A">
        <w:rPr>
          <w:rFonts w:ascii="Palatino Linotype" w:hAnsi="Palatino Linotype" w:cs="Arial"/>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7666F1" w:rsidRPr="004E118A" w:rsidRDefault="007666F1" w:rsidP="007666F1">
      <w:pPr>
        <w:spacing w:before="240" w:after="240" w:line="360" w:lineRule="auto"/>
        <w:jc w:val="both"/>
        <w:rPr>
          <w:rFonts w:ascii="Palatino Linotype" w:hAnsi="Palatino Linotype"/>
        </w:rPr>
      </w:pPr>
      <w:r w:rsidRPr="004E118A">
        <w:rPr>
          <w:rFonts w:ascii="Palatino Linotype" w:hAnsi="Palatino Linotype" w:cs="Arial"/>
        </w:rPr>
        <w:t>En relación directa con ello, los Lineamientos en estudio</w:t>
      </w:r>
      <w:r w:rsidRPr="004E118A">
        <w:rPr>
          <w:rFonts w:ascii="Palatino Linotype" w:hAnsi="Palatino Linotype"/>
        </w:rPr>
        <w:t xml:space="preserve"> establecen los formatos para la clasificación parcial y total de los documentos, que atienden a lo siguiente:</w:t>
      </w:r>
    </w:p>
    <w:tbl>
      <w:tblPr>
        <w:tblStyle w:val="Tabladelista1clara-nfasis11"/>
        <w:tblW w:w="0" w:type="auto"/>
        <w:tblLayout w:type="fixed"/>
        <w:tblLook w:val="04A0" w:firstRow="1" w:lastRow="0" w:firstColumn="1" w:lastColumn="0" w:noHBand="0" w:noVBand="1"/>
      </w:tblPr>
      <w:tblGrid>
        <w:gridCol w:w="993"/>
        <w:gridCol w:w="3421"/>
        <w:gridCol w:w="968"/>
        <w:gridCol w:w="3446"/>
      </w:tblGrid>
      <w:tr w:rsidR="004E118A" w:rsidRPr="004E118A" w:rsidTr="009E1A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gridSpan w:val="2"/>
          </w:tcPr>
          <w:p w:rsidR="007666F1" w:rsidRPr="004E118A" w:rsidRDefault="007666F1" w:rsidP="009E1A9E">
            <w:pPr>
              <w:jc w:val="center"/>
              <w:rPr>
                <w:rFonts w:ascii="Palatino Linotype" w:hAnsi="Palatino Linotype"/>
                <w:sz w:val="12"/>
                <w:szCs w:val="12"/>
              </w:rPr>
            </w:pPr>
            <w:r w:rsidRPr="004E118A">
              <w:rPr>
                <w:rFonts w:ascii="Palatino Linotype" w:hAnsi="Palatino Linotype"/>
                <w:sz w:val="12"/>
                <w:szCs w:val="12"/>
              </w:rPr>
              <w:lastRenderedPageBreak/>
              <w:t>Parcial</w:t>
            </w:r>
          </w:p>
        </w:tc>
        <w:tc>
          <w:tcPr>
            <w:tcW w:w="4414" w:type="dxa"/>
            <w:gridSpan w:val="2"/>
          </w:tcPr>
          <w:p w:rsidR="007666F1" w:rsidRPr="004E118A" w:rsidRDefault="007666F1" w:rsidP="009E1A9E">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sz w:val="12"/>
                <w:szCs w:val="12"/>
              </w:rPr>
            </w:pPr>
            <w:r w:rsidRPr="004E118A">
              <w:rPr>
                <w:rFonts w:ascii="Palatino Linotype" w:hAnsi="Palatino Linotype"/>
                <w:sz w:val="12"/>
                <w:szCs w:val="12"/>
              </w:rPr>
              <w:t>Total</w:t>
            </w:r>
          </w:p>
        </w:tc>
      </w:tr>
      <w:tr w:rsidR="004E118A" w:rsidRPr="004E118A" w:rsidTr="009E1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7666F1" w:rsidRPr="004E118A" w:rsidRDefault="007666F1" w:rsidP="009E1A9E">
            <w:pPr>
              <w:jc w:val="center"/>
              <w:rPr>
                <w:rFonts w:ascii="Palatino Linotype" w:hAnsi="Palatino Linotype"/>
                <w:sz w:val="12"/>
                <w:szCs w:val="12"/>
              </w:rPr>
            </w:pPr>
            <w:r w:rsidRPr="004E118A">
              <w:rPr>
                <w:rFonts w:ascii="Palatino Linotype" w:hAnsi="Palatino Linotype"/>
                <w:sz w:val="12"/>
                <w:szCs w:val="12"/>
              </w:rPr>
              <w:t>Concepto</w:t>
            </w:r>
          </w:p>
        </w:tc>
        <w:tc>
          <w:tcPr>
            <w:tcW w:w="3421" w:type="dxa"/>
          </w:tcPr>
          <w:p w:rsidR="007666F1" w:rsidRPr="004E118A" w:rsidRDefault="007666F1" w:rsidP="009E1A9E">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4E118A">
              <w:rPr>
                <w:rFonts w:ascii="Palatino Linotype" w:hAnsi="Palatino Linotype"/>
                <w:b/>
                <w:sz w:val="12"/>
                <w:szCs w:val="12"/>
              </w:rPr>
              <w:t>Dónde</w:t>
            </w:r>
          </w:p>
        </w:tc>
        <w:tc>
          <w:tcPr>
            <w:tcW w:w="968" w:type="dxa"/>
          </w:tcPr>
          <w:p w:rsidR="007666F1" w:rsidRPr="004E118A" w:rsidRDefault="007666F1" w:rsidP="009E1A9E">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4E118A">
              <w:rPr>
                <w:rFonts w:ascii="Palatino Linotype" w:hAnsi="Palatino Linotype"/>
                <w:b/>
                <w:sz w:val="12"/>
                <w:szCs w:val="12"/>
              </w:rPr>
              <w:t>Concepto</w:t>
            </w:r>
          </w:p>
        </w:tc>
        <w:tc>
          <w:tcPr>
            <w:tcW w:w="3446" w:type="dxa"/>
          </w:tcPr>
          <w:p w:rsidR="007666F1" w:rsidRPr="004E118A" w:rsidRDefault="007666F1" w:rsidP="009E1A9E">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4E118A">
              <w:rPr>
                <w:rFonts w:ascii="Palatino Linotype" w:hAnsi="Palatino Linotype"/>
                <w:b/>
                <w:sz w:val="12"/>
                <w:szCs w:val="12"/>
              </w:rPr>
              <w:t>Dónde</w:t>
            </w:r>
          </w:p>
        </w:tc>
      </w:tr>
      <w:tr w:rsidR="004E118A" w:rsidRPr="004E118A" w:rsidTr="009E1A9E">
        <w:tc>
          <w:tcPr>
            <w:cnfStyle w:val="001000000000" w:firstRow="0" w:lastRow="0" w:firstColumn="1" w:lastColumn="0" w:oddVBand="0" w:evenVBand="0" w:oddHBand="0" w:evenHBand="0" w:firstRowFirstColumn="0" w:firstRowLastColumn="0" w:lastRowFirstColumn="0" w:lastRowLastColumn="0"/>
            <w:tcW w:w="8828" w:type="dxa"/>
            <w:gridSpan w:val="4"/>
          </w:tcPr>
          <w:p w:rsidR="007666F1" w:rsidRPr="004E118A" w:rsidRDefault="007666F1" w:rsidP="009E1A9E">
            <w:pPr>
              <w:jc w:val="center"/>
              <w:rPr>
                <w:rFonts w:ascii="Palatino Linotype" w:hAnsi="Palatino Linotype"/>
                <w:sz w:val="12"/>
                <w:szCs w:val="12"/>
              </w:rPr>
            </w:pPr>
            <w:r w:rsidRPr="004E118A">
              <w:rPr>
                <w:rFonts w:ascii="Palatino Linotype" w:hAnsi="Palatino Linotype"/>
                <w:sz w:val="12"/>
                <w:szCs w:val="12"/>
              </w:rPr>
              <w:t>Sello oficial o logotipo del sujeto obligado</w:t>
            </w:r>
          </w:p>
        </w:tc>
      </w:tr>
      <w:tr w:rsidR="004E118A" w:rsidRPr="004E118A" w:rsidTr="009E1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7666F1" w:rsidRPr="004E118A" w:rsidRDefault="007666F1" w:rsidP="009E1A9E">
            <w:pPr>
              <w:jc w:val="both"/>
              <w:rPr>
                <w:rFonts w:ascii="Palatino Linotype" w:hAnsi="Palatino Linotype"/>
                <w:sz w:val="12"/>
                <w:szCs w:val="12"/>
              </w:rPr>
            </w:pPr>
            <w:r w:rsidRPr="004E118A">
              <w:rPr>
                <w:rFonts w:ascii="Palatino Linotype" w:hAnsi="Palatino Linotype"/>
                <w:sz w:val="12"/>
                <w:szCs w:val="12"/>
              </w:rPr>
              <w:t>Fecha de clasificación</w:t>
            </w:r>
          </w:p>
        </w:tc>
        <w:tc>
          <w:tcPr>
            <w:tcW w:w="3421" w:type="dxa"/>
          </w:tcPr>
          <w:p w:rsidR="007666F1" w:rsidRPr="004E118A" w:rsidRDefault="007666F1" w:rsidP="009E1A9E">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4E118A">
              <w:rPr>
                <w:rFonts w:ascii="Palatino Linotype" w:hAnsi="Palatino Linotype"/>
                <w:sz w:val="12"/>
                <w:szCs w:val="12"/>
              </w:rPr>
              <w:t>Se anotará la fecha en la que el Comité de Transparencia confirmó la clasificación del documento, en su caso.</w:t>
            </w:r>
          </w:p>
        </w:tc>
        <w:tc>
          <w:tcPr>
            <w:tcW w:w="968" w:type="dxa"/>
          </w:tcPr>
          <w:p w:rsidR="007666F1" w:rsidRPr="004E118A" w:rsidRDefault="007666F1" w:rsidP="009E1A9E">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4E118A">
              <w:rPr>
                <w:rFonts w:ascii="Palatino Linotype" w:hAnsi="Palatino Linotype"/>
                <w:b/>
                <w:sz w:val="12"/>
                <w:szCs w:val="12"/>
              </w:rPr>
              <w:t>Fecha de clasificación</w:t>
            </w:r>
          </w:p>
        </w:tc>
        <w:tc>
          <w:tcPr>
            <w:tcW w:w="3446" w:type="dxa"/>
          </w:tcPr>
          <w:p w:rsidR="007666F1" w:rsidRPr="004E118A" w:rsidRDefault="007666F1" w:rsidP="009E1A9E">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4E118A">
              <w:rPr>
                <w:rFonts w:ascii="Palatino Linotype" w:hAnsi="Palatino Linotype"/>
                <w:sz w:val="12"/>
                <w:szCs w:val="12"/>
              </w:rPr>
              <w:t>Se anotará la fecha en la que el Comité de Transparencia confirmó la clasificación del documento, en su caso.</w:t>
            </w:r>
          </w:p>
        </w:tc>
      </w:tr>
      <w:tr w:rsidR="004E118A" w:rsidRPr="004E118A" w:rsidTr="009E1A9E">
        <w:tc>
          <w:tcPr>
            <w:cnfStyle w:val="001000000000" w:firstRow="0" w:lastRow="0" w:firstColumn="1" w:lastColumn="0" w:oddVBand="0" w:evenVBand="0" w:oddHBand="0" w:evenHBand="0" w:firstRowFirstColumn="0" w:firstRowLastColumn="0" w:lastRowFirstColumn="0" w:lastRowLastColumn="0"/>
            <w:tcW w:w="993" w:type="dxa"/>
          </w:tcPr>
          <w:p w:rsidR="007666F1" w:rsidRPr="004E118A" w:rsidRDefault="007666F1" w:rsidP="009E1A9E">
            <w:pPr>
              <w:jc w:val="both"/>
              <w:rPr>
                <w:rFonts w:ascii="Palatino Linotype" w:hAnsi="Palatino Linotype"/>
                <w:sz w:val="12"/>
                <w:szCs w:val="12"/>
              </w:rPr>
            </w:pPr>
            <w:r w:rsidRPr="004E118A">
              <w:rPr>
                <w:rFonts w:ascii="Palatino Linotype" w:hAnsi="Palatino Linotype"/>
                <w:sz w:val="12"/>
                <w:szCs w:val="12"/>
              </w:rPr>
              <w:t>Área</w:t>
            </w:r>
          </w:p>
        </w:tc>
        <w:tc>
          <w:tcPr>
            <w:tcW w:w="3421" w:type="dxa"/>
          </w:tcPr>
          <w:p w:rsidR="007666F1" w:rsidRPr="004E118A" w:rsidRDefault="007666F1" w:rsidP="009E1A9E">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4E118A">
              <w:rPr>
                <w:rFonts w:ascii="Palatino Linotype" w:hAnsi="Palatino Linotype"/>
                <w:sz w:val="12"/>
                <w:szCs w:val="12"/>
              </w:rPr>
              <w:t>Se señalará el nombre del área del cual es titular quien clasifica.</w:t>
            </w:r>
          </w:p>
        </w:tc>
        <w:tc>
          <w:tcPr>
            <w:tcW w:w="968" w:type="dxa"/>
          </w:tcPr>
          <w:p w:rsidR="007666F1" w:rsidRPr="004E118A" w:rsidRDefault="007666F1" w:rsidP="009E1A9E">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4E118A">
              <w:rPr>
                <w:rFonts w:ascii="Palatino Linotype" w:hAnsi="Palatino Linotype"/>
                <w:b/>
                <w:sz w:val="12"/>
                <w:szCs w:val="12"/>
              </w:rPr>
              <w:t>Área</w:t>
            </w:r>
          </w:p>
        </w:tc>
        <w:tc>
          <w:tcPr>
            <w:tcW w:w="3446" w:type="dxa"/>
          </w:tcPr>
          <w:p w:rsidR="007666F1" w:rsidRPr="004E118A" w:rsidRDefault="007666F1" w:rsidP="009E1A9E">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4E118A">
              <w:rPr>
                <w:rFonts w:ascii="Palatino Linotype" w:hAnsi="Palatino Linotype"/>
                <w:sz w:val="12"/>
                <w:szCs w:val="12"/>
              </w:rPr>
              <w:t>Se señalará el nombre del área de la cual es el titular quien clasifica.</w:t>
            </w:r>
          </w:p>
        </w:tc>
      </w:tr>
      <w:tr w:rsidR="004E118A" w:rsidRPr="004E118A" w:rsidTr="009E1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7666F1" w:rsidRPr="004E118A" w:rsidRDefault="007666F1" w:rsidP="009E1A9E">
            <w:pPr>
              <w:jc w:val="both"/>
              <w:rPr>
                <w:rFonts w:ascii="Palatino Linotype" w:hAnsi="Palatino Linotype"/>
                <w:sz w:val="12"/>
                <w:szCs w:val="12"/>
              </w:rPr>
            </w:pPr>
            <w:r w:rsidRPr="004E118A">
              <w:rPr>
                <w:rFonts w:ascii="Palatino Linotype" w:hAnsi="Palatino Linotype"/>
                <w:sz w:val="12"/>
                <w:szCs w:val="12"/>
              </w:rPr>
              <w:t>Información reservada</w:t>
            </w:r>
          </w:p>
        </w:tc>
        <w:tc>
          <w:tcPr>
            <w:tcW w:w="3421" w:type="dxa"/>
          </w:tcPr>
          <w:p w:rsidR="007666F1" w:rsidRPr="004E118A" w:rsidRDefault="007666F1" w:rsidP="009E1A9E">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4E118A">
              <w:rPr>
                <w:rFonts w:ascii="Palatino Linotype" w:hAnsi="Palatino Linotype"/>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968" w:type="dxa"/>
          </w:tcPr>
          <w:p w:rsidR="007666F1" w:rsidRPr="004E118A" w:rsidRDefault="007666F1" w:rsidP="009E1A9E">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4E118A">
              <w:rPr>
                <w:rFonts w:ascii="Palatino Linotype" w:hAnsi="Palatino Linotype"/>
                <w:b/>
                <w:sz w:val="12"/>
                <w:szCs w:val="12"/>
              </w:rPr>
              <w:t>Reservado</w:t>
            </w:r>
          </w:p>
        </w:tc>
        <w:tc>
          <w:tcPr>
            <w:tcW w:w="3446" w:type="dxa"/>
          </w:tcPr>
          <w:p w:rsidR="007666F1" w:rsidRPr="004E118A" w:rsidRDefault="007666F1" w:rsidP="009E1A9E">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4E118A">
              <w:rPr>
                <w:rFonts w:ascii="Palatino Linotype" w:hAnsi="Palatino Linotype"/>
                <w:sz w:val="12"/>
                <w:szCs w:val="12"/>
              </w:rPr>
              <w:t>Leyenda de información RESERVADA.</w:t>
            </w:r>
          </w:p>
        </w:tc>
      </w:tr>
      <w:tr w:rsidR="004E118A" w:rsidRPr="004E118A" w:rsidTr="009E1A9E">
        <w:tc>
          <w:tcPr>
            <w:cnfStyle w:val="001000000000" w:firstRow="0" w:lastRow="0" w:firstColumn="1" w:lastColumn="0" w:oddVBand="0" w:evenVBand="0" w:oddHBand="0" w:evenHBand="0" w:firstRowFirstColumn="0" w:firstRowLastColumn="0" w:lastRowFirstColumn="0" w:lastRowLastColumn="0"/>
            <w:tcW w:w="993" w:type="dxa"/>
          </w:tcPr>
          <w:p w:rsidR="007666F1" w:rsidRPr="004E118A" w:rsidRDefault="007666F1" w:rsidP="009E1A9E">
            <w:pPr>
              <w:jc w:val="both"/>
              <w:rPr>
                <w:rFonts w:ascii="Palatino Linotype" w:hAnsi="Palatino Linotype"/>
                <w:sz w:val="12"/>
                <w:szCs w:val="12"/>
              </w:rPr>
            </w:pPr>
            <w:r w:rsidRPr="004E118A">
              <w:rPr>
                <w:rFonts w:ascii="Palatino Linotype" w:hAnsi="Palatino Linotype"/>
                <w:sz w:val="12"/>
                <w:szCs w:val="12"/>
              </w:rPr>
              <w:t>Fundamento legal</w:t>
            </w:r>
          </w:p>
        </w:tc>
        <w:tc>
          <w:tcPr>
            <w:tcW w:w="3421" w:type="dxa"/>
          </w:tcPr>
          <w:p w:rsidR="007666F1" w:rsidRPr="004E118A" w:rsidRDefault="007666F1" w:rsidP="009E1A9E">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4E118A">
              <w:rPr>
                <w:rFonts w:ascii="Palatino Linotype" w:hAnsi="Palatino Linotype"/>
                <w:sz w:val="12"/>
                <w:szCs w:val="12"/>
              </w:rPr>
              <w:t>Se señalará el nombre del ordenamiento, el o los artículos, fracción(es), párrafo(s) con base en los cuales se sustente la reserva.</w:t>
            </w:r>
          </w:p>
        </w:tc>
        <w:tc>
          <w:tcPr>
            <w:tcW w:w="968" w:type="dxa"/>
          </w:tcPr>
          <w:p w:rsidR="007666F1" w:rsidRPr="004E118A" w:rsidRDefault="007666F1" w:rsidP="009E1A9E">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4E118A">
              <w:rPr>
                <w:rFonts w:ascii="Palatino Linotype" w:hAnsi="Palatino Linotype"/>
                <w:b/>
                <w:sz w:val="12"/>
                <w:szCs w:val="12"/>
              </w:rPr>
              <w:t>Periodo de reserva</w:t>
            </w:r>
          </w:p>
        </w:tc>
        <w:tc>
          <w:tcPr>
            <w:tcW w:w="3446" w:type="dxa"/>
          </w:tcPr>
          <w:p w:rsidR="007666F1" w:rsidRPr="004E118A" w:rsidRDefault="007666F1" w:rsidP="009E1A9E">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4E118A">
              <w:rPr>
                <w:rFonts w:ascii="Palatino Linotype" w:hAnsi="Palatino Linotype"/>
                <w:sz w:val="12"/>
                <w:szCs w:val="12"/>
              </w:rPr>
              <w:t>Se anotará el número de años o meses por los que se mantendrá el documento o las partes del mismo como reservado. Si el expediente no es reservado, sino confidencial, deberá tacharse este apartado.</w:t>
            </w:r>
          </w:p>
        </w:tc>
      </w:tr>
      <w:tr w:rsidR="004E118A" w:rsidRPr="004E118A" w:rsidTr="009E1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7666F1" w:rsidRPr="004E118A" w:rsidRDefault="007666F1" w:rsidP="009E1A9E">
            <w:pPr>
              <w:jc w:val="both"/>
              <w:rPr>
                <w:rFonts w:ascii="Palatino Linotype" w:hAnsi="Palatino Linotype"/>
                <w:sz w:val="12"/>
                <w:szCs w:val="12"/>
              </w:rPr>
            </w:pPr>
            <w:r w:rsidRPr="004E118A">
              <w:rPr>
                <w:rFonts w:ascii="Palatino Linotype" w:hAnsi="Palatino Linotype"/>
                <w:sz w:val="12"/>
                <w:szCs w:val="12"/>
              </w:rPr>
              <w:t>Ampliación del periodo de reserva</w:t>
            </w:r>
          </w:p>
        </w:tc>
        <w:tc>
          <w:tcPr>
            <w:tcW w:w="3421" w:type="dxa"/>
          </w:tcPr>
          <w:p w:rsidR="007666F1" w:rsidRPr="004E118A" w:rsidRDefault="007666F1" w:rsidP="009E1A9E">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4E118A">
              <w:rPr>
                <w:rFonts w:ascii="Palatino Linotype" w:hAnsi="Palatino Linotype"/>
                <w:sz w:val="12"/>
                <w:szCs w:val="12"/>
              </w:rPr>
              <w:t>En caso de haber solicitado la ampliación del periodo de reserva originalmente establecido, se deberá anotar el número de años o meses por los que se amplía la reserva.</w:t>
            </w:r>
          </w:p>
        </w:tc>
        <w:tc>
          <w:tcPr>
            <w:tcW w:w="968" w:type="dxa"/>
          </w:tcPr>
          <w:p w:rsidR="007666F1" w:rsidRPr="004E118A" w:rsidRDefault="007666F1" w:rsidP="009E1A9E">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4E118A">
              <w:rPr>
                <w:rFonts w:ascii="Palatino Linotype" w:hAnsi="Palatino Linotype"/>
                <w:b/>
                <w:sz w:val="12"/>
                <w:szCs w:val="12"/>
              </w:rPr>
              <w:t>Fundamento legal</w:t>
            </w:r>
          </w:p>
        </w:tc>
        <w:tc>
          <w:tcPr>
            <w:tcW w:w="3446" w:type="dxa"/>
          </w:tcPr>
          <w:p w:rsidR="007666F1" w:rsidRPr="004E118A" w:rsidRDefault="007666F1" w:rsidP="009E1A9E">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4E118A">
              <w:rPr>
                <w:rFonts w:ascii="Palatino Linotype" w:hAnsi="Palatino Linotype"/>
                <w:sz w:val="12"/>
                <w:szCs w:val="12"/>
              </w:rPr>
              <w:t>Se señalará el nombre del o de los ordenamientos jurídicos, el o los artículos, fracción(es), párrafo(s) con base en los cuales se sustenta la reserva.</w:t>
            </w:r>
          </w:p>
        </w:tc>
      </w:tr>
      <w:tr w:rsidR="004E118A" w:rsidRPr="004E118A" w:rsidTr="009E1A9E">
        <w:tc>
          <w:tcPr>
            <w:cnfStyle w:val="001000000000" w:firstRow="0" w:lastRow="0" w:firstColumn="1" w:lastColumn="0" w:oddVBand="0" w:evenVBand="0" w:oddHBand="0" w:evenHBand="0" w:firstRowFirstColumn="0" w:firstRowLastColumn="0" w:lastRowFirstColumn="0" w:lastRowLastColumn="0"/>
            <w:tcW w:w="993" w:type="dxa"/>
          </w:tcPr>
          <w:p w:rsidR="007666F1" w:rsidRPr="004E118A" w:rsidRDefault="007666F1" w:rsidP="009E1A9E">
            <w:pPr>
              <w:jc w:val="both"/>
              <w:rPr>
                <w:rFonts w:ascii="Palatino Linotype" w:hAnsi="Palatino Linotype"/>
                <w:sz w:val="12"/>
                <w:szCs w:val="12"/>
              </w:rPr>
            </w:pPr>
            <w:r w:rsidRPr="004E118A">
              <w:rPr>
                <w:rFonts w:ascii="Palatino Linotype" w:hAnsi="Palatino Linotype"/>
                <w:sz w:val="12"/>
                <w:szCs w:val="12"/>
              </w:rPr>
              <w:t>Confidencial</w:t>
            </w:r>
          </w:p>
        </w:tc>
        <w:tc>
          <w:tcPr>
            <w:tcW w:w="3421" w:type="dxa"/>
          </w:tcPr>
          <w:p w:rsidR="007666F1" w:rsidRPr="004E118A" w:rsidRDefault="007666F1" w:rsidP="009E1A9E">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4E118A">
              <w:rPr>
                <w:rFonts w:ascii="Palatino Linotype" w:hAnsi="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rsidR="007666F1" w:rsidRPr="004E118A" w:rsidRDefault="007666F1" w:rsidP="009E1A9E">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4E118A">
              <w:rPr>
                <w:rFonts w:ascii="Palatino Linotype" w:hAnsi="Palatino Linotype"/>
                <w:b/>
                <w:sz w:val="12"/>
                <w:szCs w:val="12"/>
              </w:rPr>
              <w:t>Ampliación del periodo de reserva</w:t>
            </w:r>
          </w:p>
        </w:tc>
        <w:tc>
          <w:tcPr>
            <w:tcW w:w="3446" w:type="dxa"/>
          </w:tcPr>
          <w:p w:rsidR="007666F1" w:rsidRPr="004E118A" w:rsidRDefault="007666F1" w:rsidP="009E1A9E">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4E118A">
              <w:rPr>
                <w:rFonts w:ascii="Palatino Linotype" w:hAnsi="Palatino Linotype"/>
                <w:sz w:val="12"/>
                <w:szCs w:val="12"/>
              </w:rPr>
              <w:t>En caso de haber solicitado la ampliación del periodo de reserva originalmente establecido, se deberá anotar el número de años o meses por los que se amplía la reserva.</w:t>
            </w:r>
          </w:p>
        </w:tc>
      </w:tr>
      <w:tr w:rsidR="004E118A" w:rsidRPr="004E118A" w:rsidTr="009E1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7666F1" w:rsidRPr="004E118A" w:rsidRDefault="007666F1" w:rsidP="009E1A9E">
            <w:pPr>
              <w:jc w:val="both"/>
              <w:rPr>
                <w:rFonts w:ascii="Palatino Linotype" w:hAnsi="Palatino Linotype"/>
                <w:sz w:val="12"/>
                <w:szCs w:val="12"/>
              </w:rPr>
            </w:pPr>
            <w:r w:rsidRPr="004E118A">
              <w:rPr>
                <w:rFonts w:ascii="Palatino Linotype" w:hAnsi="Palatino Linotype"/>
                <w:sz w:val="12"/>
                <w:szCs w:val="12"/>
              </w:rPr>
              <w:t>Fundamento legal</w:t>
            </w:r>
          </w:p>
        </w:tc>
        <w:tc>
          <w:tcPr>
            <w:tcW w:w="3421" w:type="dxa"/>
          </w:tcPr>
          <w:p w:rsidR="007666F1" w:rsidRPr="004E118A" w:rsidRDefault="007666F1" w:rsidP="009E1A9E">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4E118A">
              <w:rPr>
                <w:rFonts w:ascii="Palatino Linotype" w:hAnsi="Palatino Linotype"/>
                <w:sz w:val="12"/>
                <w:szCs w:val="12"/>
              </w:rPr>
              <w:t>Se señalará el nombre del ordenamiento, el o los artículos, fracción(es), párrafo(s) con base en los cuales se sustente la confidencialidad.</w:t>
            </w:r>
          </w:p>
        </w:tc>
        <w:tc>
          <w:tcPr>
            <w:tcW w:w="968" w:type="dxa"/>
          </w:tcPr>
          <w:p w:rsidR="007666F1" w:rsidRPr="004E118A" w:rsidRDefault="007666F1" w:rsidP="009E1A9E">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4E118A">
              <w:rPr>
                <w:rFonts w:ascii="Palatino Linotype" w:hAnsi="Palatino Linotype"/>
                <w:b/>
                <w:sz w:val="12"/>
                <w:szCs w:val="12"/>
              </w:rPr>
              <w:t>Confidencial</w:t>
            </w:r>
          </w:p>
        </w:tc>
        <w:tc>
          <w:tcPr>
            <w:tcW w:w="3446" w:type="dxa"/>
          </w:tcPr>
          <w:p w:rsidR="007666F1" w:rsidRPr="004E118A" w:rsidRDefault="007666F1" w:rsidP="009E1A9E">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4E118A">
              <w:rPr>
                <w:rFonts w:ascii="Palatino Linotype" w:hAnsi="Palatino Linotype"/>
                <w:sz w:val="12"/>
                <w:szCs w:val="12"/>
              </w:rPr>
              <w:t>Leyenda de información CONFIDENCIAL.</w:t>
            </w:r>
          </w:p>
        </w:tc>
      </w:tr>
      <w:tr w:rsidR="004E118A" w:rsidRPr="004E118A" w:rsidTr="009E1A9E">
        <w:tc>
          <w:tcPr>
            <w:cnfStyle w:val="001000000000" w:firstRow="0" w:lastRow="0" w:firstColumn="1" w:lastColumn="0" w:oddVBand="0" w:evenVBand="0" w:oddHBand="0" w:evenHBand="0" w:firstRowFirstColumn="0" w:firstRowLastColumn="0" w:lastRowFirstColumn="0" w:lastRowLastColumn="0"/>
            <w:tcW w:w="993" w:type="dxa"/>
          </w:tcPr>
          <w:p w:rsidR="007666F1" w:rsidRPr="004E118A" w:rsidRDefault="007666F1" w:rsidP="009E1A9E">
            <w:pPr>
              <w:jc w:val="both"/>
              <w:rPr>
                <w:rFonts w:ascii="Palatino Linotype" w:hAnsi="Palatino Linotype"/>
                <w:sz w:val="12"/>
                <w:szCs w:val="12"/>
              </w:rPr>
            </w:pPr>
            <w:r w:rsidRPr="004E118A">
              <w:rPr>
                <w:rFonts w:ascii="Palatino Linotype" w:hAnsi="Palatino Linotype"/>
                <w:sz w:val="12"/>
                <w:szCs w:val="12"/>
              </w:rPr>
              <w:t>Rúbrica del titular del área</w:t>
            </w:r>
          </w:p>
        </w:tc>
        <w:tc>
          <w:tcPr>
            <w:tcW w:w="3421" w:type="dxa"/>
          </w:tcPr>
          <w:p w:rsidR="007666F1" w:rsidRPr="004E118A" w:rsidRDefault="007666F1" w:rsidP="009E1A9E">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4E118A">
              <w:rPr>
                <w:rFonts w:ascii="Palatino Linotype" w:hAnsi="Palatino Linotype"/>
                <w:sz w:val="12"/>
                <w:szCs w:val="12"/>
              </w:rPr>
              <w:t>Rúbrica autógrafa de quien clasifica.</w:t>
            </w:r>
          </w:p>
        </w:tc>
        <w:tc>
          <w:tcPr>
            <w:tcW w:w="968" w:type="dxa"/>
          </w:tcPr>
          <w:p w:rsidR="007666F1" w:rsidRPr="004E118A" w:rsidRDefault="007666F1" w:rsidP="009E1A9E">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4E118A">
              <w:rPr>
                <w:rFonts w:ascii="Palatino Linotype" w:hAnsi="Palatino Linotype"/>
                <w:b/>
                <w:sz w:val="12"/>
                <w:szCs w:val="12"/>
              </w:rPr>
              <w:t>Fundamento legal</w:t>
            </w:r>
          </w:p>
        </w:tc>
        <w:tc>
          <w:tcPr>
            <w:tcW w:w="3446" w:type="dxa"/>
          </w:tcPr>
          <w:p w:rsidR="007666F1" w:rsidRPr="004E118A" w:rsidRDefault="007666F1" w:rsidP="009E1A9E">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4E118A">
              <w:rPr>
                <w:rFonts w:ascii="Palatino Linotype" w:hAnsi="Palatino Linotype"/>
                <w:sz w:val="12"/>
                <w:szCs w:val="12"/>
              </w:rPr>
              <w:t>Se señalará el nombre del o de los ordenamientos jurídicos, el o los artículos, fracción(es), párrafo(s) con base en los cuales se sustente la confidencialidad.</w:t>
            </w:r>
          </w:p>
        </w:tc>
      </w:tr>
      <w:tr w:rsidR="004E118A" w:rsidRPr="004E118A" w:rsidTr="009E1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7666F1" w:rsidRPr="004E118A" w:rsidRDefault="007666F1" w:rsidP="009E1A9E">
            <w:pPr>
              <w:jc w:val="both"/>
              <w:rPr>
                <w:rFonts w:ascii="Palatino Linotype" w:hAnsi="Palatino Linotype"/>
                <w:sz w:val="12"/>
                <w:szCs w:val="12"/>
              </w:rPr>
            </w:pPr>
            <w:r w:rsidRPr="004E118A">
              <w:rPr>
                <w:rFonts w:ascii="Palatino Linotype" w:hAnsi="Palatino Linotype"/>
                <w:sz w:val="12"/>
                <w:szCs w:val="12"/>
              </w:rPr>
              <w:t>Fecha de desclasificación</w:t>
            </w:r>
          </w:p>
        </w:tc>
        <w:tc>
          <w:tcPr>
            <w:tcW w:w="3421" w:type="dxa"/>
          </w:tcPr>
          <w:p w:rsidR="007666F1" w:rsidRPr="004E118A" w:rsidRDefault="007666F1" w:rsidP="009E1A9E">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4E118A">
              <w:rPr>
                <w:rFonts w:ascii="Palatino Linotype" w:hAnsi="Palatino Linotype"/>
                <w:sz w:val="12"/>
                <w:szCs w:val="12"/>
              </w:rPr>
              <w:t>Se anotará la fecha en que se desclasifica el documento.</w:t>
            </w:r>
          </w:p>
        </w:tc>
        <w:tc>
          <w:tcPr>
            <w:tcW w:w="968" w:type="dxa"/>
          </w:tcPr>
          <w:p w:rsidR="007666F1" w:rsidRPr="004E118A" w:rsidRDefault="007666F1" w:rsidP="009E1A9E">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4E118A">
              <w:rPr>
                <w:rFonts w:ascii="Palatino Linotype" w:hAnsi="Palatino Linotype"/>
                <w:b/>
                <w:sz w:val="12"/>
                <w:szCs w:val="12"/>
              </w:rPr>
              <w:t>Rúbrica del titular del área</w:t>
            </w:r>
          </w:p>
        </w:tc>
        <w:tc>
          <w:tcPr>
            <w:tcW w:w="3446" w:type="dxa"/>
          </w:tcPr>
          <w:p w:rsidR="007666F1" w:rsidRPr="004E118A" w:rsidRDefault="007666F1" w:rsidP="009E1A9E">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4E118A">
              <w:rPr>
                <w:rFonts w:ascii="Palatino Linotype" w:hAnsi="Palatino Linotype"/>
                <w:sz w:val="12"/>
                <w:szCs w:val="12"/>
              </w:rPr>
              <w:t>Rúbrica autógrafa de quien clasifica.</w:t>
            </w:r>
          </w:p>
        </w:tc>
      </w:tr>
      <w:tr w:rsidR="004E118A" w:rsidRPr="004E118A" w:rsidTr="009E1A9E">
        <w:tc>
          <w:tcPr>
            <w:cnfStyle w:val="001000000000" w:firstRow="0" w:lastRow="0" w:firstColumn="1" w:lastColumn="0" w:oddVBand="0" w:evenVBand="0" w:oddHBand="0" w:evenHBand="0" w:firstRowFirstColumn="0" w:firstRowLastColumn="0" w:lastRowFirstColumn="0" w:lastRowLastColumn="0"/>
            <w:tcW w:w="993" w:type="dxa"/>
          </w:tcPr>
          <w:p w:rsidR="007666F1" w:rsidRPr="004E118A" w:rsidRDefault="007666F1" w:rsidP="009E1A9E">
            <w:pPr>
              <w:jc w:val="both"/>
              <w:rPr>
                <w:rFonts w:ascii="Palatino Linotype" w:hAnsi="Palatino Linotype"/>
                <w:sz w:val="12"/>
                <w:szCs w:val="12"/>
              </w:rPr>
            </w:pPr>
            <w:r w:rsidRPr="004E118A">
              <w:rPr>
                <w:rFonts w:ascii="Palatino Linotype" w:hAnsi="Palatino Linotype"/>
                <w:sz w:val="12"/>
                <w:szCs w:val="12"/>
              </w:rPr>
              <w:t>Rúbrica y cargo del servidor público</w:t>
            </w:r>
          </w:p>
        </w:tc>
        <w:tc>
          <w:tcPr>
            <w:tcW w:w="3421" w:type="dxa"/>
          </w:tcPr>
          <w:p w:rsidR="007666F1" w:rsidRPr="004E118A" w:rsidRDefault="007666F1" w:rsidP="009E1A9E">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4E118A">
              <w:rPr>
                <w:rFonts w:ascii="Palatino Linotype" w:hAnsi="Palatino Linotype"/>
                <w:sz w:val="12"/>
                <w:szCs w:val="12"/>
              </w:rPr>
              <w:t>Rúbrica autógrafa de quien desclasifica.</w:t>
            </w:r>
          </w:p>
        </w:tc>
        <w:tc>
          <w:tcPr>
            <w:tcW w:w="968" w:type="dxa"/>
          </w:tcPr>
          <w:p w:rsidR="007666F1" w:rsidRPr="004E118A" w:rsidRDefault="007666F1" w:rsidP="009E1A9E">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4E118A">
              <w:rPr>
                <w:rFonts w:ascii="Palatino Linotype" w:hAnsi="Palatino Linotype"/>
                <w:b/>
                <w:sz w:val="12"/>
                <w:szCs w:val="12"/>
              </w:rPr>
              <w:t>Fecha de desclasificación</w:t>
            </w:r>
          </w:p>
        </w:tc>
        <w:tc>
          <w:tcPr>
            <w:tcW w:w="3446" w:type="dxa"/>
          </w:tcPr>
          <w:p w:rsidR="007666F1" w:rsidRPr="004E118A" w:rsidRDefault="007666F1" w:rsidP="009E1A9E">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4E118A">
              <w:rPr>
                <w:rFonts w:ascii="Palatino Linotype" w:hAnsi="Palatino Linotype"/>
                <w:sz w:val="12"/>
                <w:szCs w:val="12"/>
              </w:rPr>
              <w:t>Se anotará la fecha en que se desclasifica.</w:t>
            </w:r>
          </w:p>
        </w:tc>
      </w:tr>
      <w:tr w:rsidR="004E118A" w:rsidRPr="004E118A" w:rsidTr="009E1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7666F1" w:rsidRPr="004E118A" w:rsidRDefault="007666F1" w:rsidP="009E1A9E">
            <w:pPr>
              <w:jc w:val="both"/>
              <w:rPr>
                <w:rFonts w:ascii="Palatino Linotype" w:hAnsi="Palatino Linotype"/>
                <w:sz w:val="12"/>
                <w:szCs w:val="12"/>
              </w:rPr>
            </w:pPr>
          </w:p>
        </w:tc>
        <w:tc>
          <w:tcPr>
            <w:tcW w:w="3421" w:type="dxa"/>
          </w:tcPr>
          <w:p w:rsidR="007666F1" w:rsidRPr="004E118A" w:rsidRDefault="007666F1" w:rsidP="009E1A9E">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p>
        </w:tc>
        <w:tc>
          <w:tcPr>
            <w:tcW w:w="968" w:type="dxa"/>
          </w:tcPr>
          <w:p w:rsidR="007666F1" w:rsidRPr="004E118A" w:rsidRDefault="007666F1" w:rsidP="009E1A9E">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4E118A">
              <w:rPr>
                <w:rFonts w:ascii="Palatino Linotype" w:hAnsi="Palatino Linotype"/>
                <w:b/>
                <w:sz w:val="12"/>
                <w:szCs w:val="12"/>
              </w:rPr>
              <w:t>Partes o secciones reservadas o confidenciales</w:t>
            </w:r>
          </w:p>
        </w:tc>
        <w:tc>
          <w:tcPr>
            <w:tcW w:w="3446" w:type="dxa"/>
          </w:tcPr>
          <w:p w:rsidR="007666F1" w:rsidRPr="004E118A" w:rsidRDefault="007666F1" w:rsidP="009E1A9E">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4E118A">
              <w:rPr>
                <w:rFonts w:ascii="Palatino Linotype" w:hAnsi="Palatino Linotype"/>
                <w:sz w:val="12"/>
                <w:szCs w:val="12"/>
              </w:rPr>
              <w:t>En caso que una vez desclasificado el expediente, subsistanpartes o secciones del mismo reservadas o confidenciales, se señalará este hecho.</w:t>
            </w:r>
          </w:p>
        </w:tc>
      </w:tr>
      <w:tr w:rsidR="004E118A" w:rsidRPr="004E118A" w:rsidTr="009E1A9E">
        <w:tc>
          <w:tcPr>
            <w:cnfStyle w:val="001000000000" w:firstRow="0" w:lastRow="0" w:firstColumn="1" w:lastColumn="0" w:oddVBand="0" w:evenVBand="0" w:oddHBand="0" w:evenHBand="0" w:firstRowFirstColumn="0" w:firstRowLastColumn="0" w:lastRowFirstColumn="0" w:lastRowLastColumn="0"/>
            <w:tcW w:w="993" w:type="dxa"/>
          </w:tcPr>
          <w:p w:rsidR="007666F1" w:rsidRPr="004E118A" w:rsidRDefault="007666F1" w:rsidP="009E1A9E">
            <w:pPr>
              <w:jc w:val="both"/>
              <w:rPr>
                <w:rFonts w:ascii="Palatino Linotype" w:hAnsi="Palatino Linotype"/>
                <w:sz w:val="12"/>
                <w:szCs w:val="12"/>
              </w:rPr>
            </w:pPr>
          </w:p>
        </w:tc>
        <w:tc>
          <w:tcPr>
            <w:tcW w:w="3421" w:type="dxa"/>
          </w:tcPr>
          <w:p w:rsidR="007666F1" w:rsidRPr="004E118A" w:rsidRDefault="007666F1" w:rsidP="009E1A9E">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p>
        </w:tc>
        <w:tc>
          <w:tcPr>
            <w:tcW w:w="968" w:type="dxa"/>
          </w:tcPr>
          <w:p w:rsidR="007666F1" w:rsidRPr="004E118A" w:rsidRDefault="007666F1" w:rsidP="009E1A9E">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4E118A">
              <w:rPr>
                <w:rFonts w:ascii="Palatino Linotype" w:hAnsi="Palatino Linotype"/>
                <w:b/>
                <w:sz w:val="12"/>
                <w:szCs w:val="12"/>
              </w:rPr>
              <w:t>Rúbrica y cargo del servidor público</w:t>
            </w:r>
          </w:p>
        </w:tc>
        <w:tc>
          <w:tcPr>
            <w:tcW w:w="3446" w:type="dxa"/>
          </w:tcPr>
          <w:p w:rsidR="007666F1" w:rsidRPr="004E118A" w:rsidRDefault="007666F1" w:rsidP="009E1A9E">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4E118A">
              <w:rPr>
                <w:rFonts w:ascii="Palatino Linotype" w:hAnsi="Palatino Linotype"/>
                <w:sz w:val="12"/>
                <w:szCs w:val="12"/>
              </w:rPr>
              <w:t>Rúbrica autógrafa de quien desclasifica.</w:t>
            </w:r>
          </w:p>
        </w:tc>
      </w:tr>
    </w:tbl>
    <w:p w:rsidR="007666F1" w:rsidRPr="004E118A" w:rsidRDefault="007666F1" w:rsidP="007666F1"/>
    <w:p w:rsidR="00197583" w:rsidRPr="004E118A" w:rsidRDefault="002B67D0">
      <w:pPr>
        <w:spacing w:before="240" w:after="240" w:line="360" w:lineRule="auto"/>
        <w:jc w:val="both"/>
        <w:rPr>
          <w:rFonts w:ascii="Palatino Linotype" w:eastAsia="Palatino Linotype" w:hAnsi="Palatino Linotype" w:cs="Palatino Linotype"/>
        </w:rPr>
      </w:pPr>
      <w:r w:rsidRPr="004E118A">
        <w:rPr>
          <w:rFonts w:ascii="Palatino Linotype" w:eastAsia="Palatino Linotype" w:hAnsi="Palatino Linotype" w:cs="Palatino Linotype"/>
        </w:rPr>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7666F1" w:rsidRPr="004E118A" w:rsidRDefault="007666F1">
      <w:pPr>
        <w:spacing w:before="240" w:after="240" w:line="360" w:lineRule="auto"/>
        <w:jc w:val="both"/>
        <w:rPr>
          <w:rFonts w:ascii="Palatino Linotype" w:eastAsia="Palatino Linotype" w:hAnsi="Palatino Linotype" w:cs="Palatino Linotype"/>
        </w:rPr>
      </w:pPr>
    </w:p>
    <w:p w:rsidR="00197583" w:rsidRPr="004E118A" w:rsidRDefault="002B67D0">
      <w:pPr>
        <w:numPr>
          <w:ilvl w:val="0"/>
          <w:numId w:val="4"/>
        </w:num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4E118A">
        <w:rPr>
          <w:rFonts w:ascii="Palatino Linotype" w:eastAsia="Palatino Linotype" w:hAnsi="Palatino Linotype" w:cs="Palatino Linotype"/>
          <w:b/>
        </w:rPr>
        <w:lastRenderedPageBreak/>
        <w:t>R E S U E L V E:</w:t>
      </w:r>
    </w:p>
    <w:p w:rsidR="00197583" w:rsidRPr="004E118A" w:rsidRDefault="002B67D0">
      <w:pPr>
        <w:spacing w:before="240" w:after="240" w:line="360" w:lineRule="auto"/>
        <w:jc w:val="both"/>
        <w:rPr>
          <w:rFonts w:ascii="Palatino Linotype" w:eastAsia="Palatino Linotype" w:hAnsi="Palatino Linotype" w:cs="Palatino Linotype"/>
        </w:rPr>
      </w:pPr>
      <w:r w:rsidRPr="004E118A">
        <w:rPr>
          <w:rFonts w:ascii="Palatino Linotype" w:eastAsia="Palatino Linotype" w:hAnsi="Palatino Linotype" w:cs="Palatino Linotype"/>
          <w:b/>
        </w:rPr>
        <w:t xml:space="preserve">Primero. </w:t>
      </w:r>
      <w:r w:rsidRPr="004E118A">
        <w:rPr>
          <w:rFonts w:ascii="Palatino Linotype" w:eastAsia="Palatino Linotype" w:hAnsi="Palatino Linotype" w:cs="Palatino Linotype"/>
        </w:rPr>
        <w:t xml:space="preserve">Resultan </w:t>
      </w:r>
      <w:r w:rsidRPr="004E118A">
        <w:rPr>
          <w:rFonts w:ascii="Palatino Linotype" w:eastAsia="Palatino Linotype" w:hAnsi="Palatino Linotype" w:cs="Palatino Linotype"/>
          <w:b/>
        </w:rPr>
        <w:t>parcialmente fundadas</w:t>
      </w:r>
      <w:r w:rsidRPr="004E118A">
        <w:rPr>
          <w:rFonts w:ascii="Palatino Linotype" w:eastAsia="Palatino Linotype" w:hAnsi="Palatino Linotype" w:cs="Palatino Linotype"/>
        </w:rPr>
        <w:t xml:space="preserve"> las razones o motivos de inconformidad hechos valer por la parte </w:t>
      </w:r>
      <w:r w:rsidRPr="004E118A">
        <w:rPr>
          <w:rFonts w:ascii="Palatino Linotype" w:eastAsia="Palatino Linotype" w:hAnsi="Palatino Linotype" w:cs="Palatino Linotype"/>
          <w:b/>
        </w:rPr>
        <w:t>Recurrente</w:t>
      </w:r>
      <w:r w:rsidRPr="004E118A">
        <w:rPr>
          <w:rFonts w:ascii="Palatino Linotype" w:eastAsia="Palatino Linotype" w:hAnsi="Palatino Linotype" w:cs="Palatino Linotype"/>
        </w:rPr>
        <w:t xml:space="preserve"> en los recursos de revisión con número </w:t>
      </w:r>
      <w:r w:rsidRPr="004E118A">
        <w:rPr>
          <w:rFonts w:ascii="Palatino Linotype" w:eastAsia="Palatino Linotype" w:hAnsi="Palatino Linotype" w:cs="Palatino Linotype"/>
          <w:b/>
        </w:rPr>
        <w:t xml:space="preserve">02869/INFOEM/IP/RR/2022, 02934/INFOEM/IP/RR/2022, 02961/INFOEM/IP/RR/2022 </w:t>
      </w:r>
      <w:r w:rsidRPr="004E118A">
        <w:rPr>
          <w:rFonts w:ascii="Palatino Linotype" w:eastAsia="Palatino Linotype" w:hAnsi="Palatino Linotype" w:cs="Palatino Linotype"/>
        </w:rPr>
        <w:t xml:space="preserve">y </w:t>
      </w:r>
      <w:r w:rsidRPr="004E118A">
        <w:rPr>
          <w:rFonts w:ascii="Palatino Linotype" w:eastAsia="Palatino Linotype" w:hAnsi="Palatino Linotype" w:cs="Palatino Linotype"/>
          <w:b/>
        </w:rPr>
        <w:t>02968/INFOEM/IP/RR/2022</w:t>
      </w:r>
      <w:r w:rsidRPr="004E118A">
        <w:rPr>
          <w:rFonts w:ascii="Palatino Linotype" w:eastAsia="Palatino Linotype" w:hAnsi="Palatino Linotype" w:cs="Palatino Linotype"/>
        </w:rPr>
        <w:t>,</w:t>
      </w:r>
      <w:r w:rsidRPr="004E118A">
        <w:rPr>
          <w:rFonts w:ascii="Palatino Linotype" w:eastAsia="Palatino Linotype" w:hAnsi="Palatino Linotype" w:cs="Palatino Linotype"/>
          <w:b/>
        </w:rPr>
        <w:t xml:space="preserve"> </w:t>
      </w:r>
      <w:r w:rsidRPr="004E118A">
        <w:rPr>
          <w:rFonts w:ascii="Palatino Linotype" w:eastAsia="Palatino Linotype" w:hAnsi="Palatino Linotype" w:cs="Palatino Linotype"/>
        </w:rPr>
        <w:t xml:space="preserve">por lo que, en términos de los argumentos de derecho señalados en el considerando </w:t>
      </w:r>
      <w:r w:rsidRPr="004E118A">
        <w:rPr>
          <w:rFonts w:ascii="Palatino Linotype" w:eastAsia="Palatino Linotype" w:hAnsi="Palatino Linotype" w:cs="Palatino Linotype"/>
          <w:b/>
        </w:rPr>
        <w:t>Cuarto</w:t>
      </w:r>
      <w:r w:rsidRPr="004E118A">
        <w:rPr>
          <w:rFonts w:ascii="Palatino Linotype" w:eastAsia="Palatino Linotype" w:hAnsi="Palatino Linotype" w:cs="Palatino Linotype"/>
        </w:rPr>
        <w:t>, se</w:t>
      </w:r>
      <w:r w:rsidRPr="004E118A">
        <w:rPr>
          <w:rFonts w:ascii="Palatino Linotype" w:eastAsia="Palatino Linotype" w:hAnsi="Palatino Linotype" w:cs="Palatino Linotype"/>
          <w:b/>
        </w:rPr>
        <w:t xml:space="preserve"> Revoca </w:t>
      </w:r>
      <w:r w:rsidRPr="004E118A">
        <w:rPr>
          <w:rFonts w:ascii="Palatino Linotype" w:eastAsia="Palatino Linotype" w:hAnsi="Palatino Linotype" w:cs="Palatino Linotype"/>
        </w:rPr>
        <w:t xml:space="preserve">la respuesta del </w:t>
      </w:r>
      <w:r w:rsidRPr="004E118A">
        <w:rPr>
          <w:rFonts w:ascii="Palatino Linotype" w:eastAsia="Palatino Linotype" w:hAnsi="Palatino Linotype" w:cs="Palatino Linotype"/>
          <w:b/>
        </w:rPr>
        <w:t>Sujeto Obligado</w:t>
      </w:r>
      <w:r w:rsidRPr="004E118A">
        <w:rPr>
          <w:rFonts w:ascii="Palatino Linotype" w:eastAsia="Palatino Linotype" w:hAnsi="Palatino Linotype" w:cs="Palatino Linotype"/>
        </w:rPr>
        <w:t>.</w:t>
      </w:r>
    </w:p>
    <w:p w:rsidR="00197583" w:rsidRPr="004E118A" w:rsidRDefault="002B67D0">
      <w:pPr>
        <w:spacing w:before="240" w:after="240" w:line="360" w:lineRule="auto"/>
        <w:jc w:val="both"/>
        <w:rPr>
          <w:rFonts w:ascii="Palatino Linotype" w:eastAsia="Palatino Linotype" w:hAnsi="Palatino Linotype" w:cs="Palatino Linotype"/>
        </w:rPr>
      </w:pPr>
      <w:bookmarkStart w:id="6" w:name="_heading=h.tyjcwt" w:colFirst="0" w:colLast="0"/>
      <w:bookmarkEnd w:id="6"/>
      <w:r w:rsidRPr="004E118A">
        <w:rPr>
          <w:rFonts w:ascii="Palatino Linotype" w:eastAsia="Palatino Linotype" w:hAnsi="Palatino Linotype" w:cs="Palatino Linotype"/>
          <w:b/>
        </w:rPr>
        <w:t xml:space="preserve">Segundo. </w:t>
      </w:r>
      <w:r w:rsidRPr="004E118A">
        <w:rPr>
          <w:rFonts w:ascii="Palatino Linotype" w:eastAsia="Palatino Linotype" w:hAnsi="Palatino Linotype" w:cs="Palatino Linotype"/>
        </w:rPr>
        <w:t xml:space="preserve">Se </w:t>
      </w:r>
      <w:r w:rsidRPr="004E118A">
        <w:rPr>
          <w:rFonts w:ascii="Palatino Linotype" w:eastAsia="Palatino Linotype" w:hAnsi="Palatino Linotype" w:cs="Palatino Linotype"/>
          <w:b/>
        </w:rPr>
        <w:t>Ordena</w:t>
      </w:r>
      <w:r w:rsidRPr="004E118A">
        <w:rPr>
          <w:rFonts w:ascii="Palatino Linotype" w:eastAsia="Palatino Linotype" w:hAnsi="Palatino Linotype" w:cs="Palatino Linotype"/>
        </w:rPr>
        <w:t xml:space="preserve"> al </w:t>
      </w:r>
      <w:r w:rsidRPr="004E118A">
        <w:rPr>
          <w:rFonts w:ascii="Palatino Linotype" w:eastAsia="Palatino Linotype" w:hAnsi="Palatino Linotype" w:cs="Palatino Linotype"/>
          <w:b/>
        </w:rPr>
        <w:t>Sujeto Obligado</w:t>
      </w:r>
      <w:r w:rsidRPr="004E118A">
        <w:rPr>
          <w:rFonts w:ascii="Palatino Linotype" w:eastAsia="Palatino Linotype" w:hAnsi="Palatino Linotype" w:cs="Palatino Linotype"/>
        </w:rPr>
        <w:t>, en términos de</w:t>
      </w:r>
      <w:r w:rsidR="007666F1" w:rsidRPr="004E118A">
        <w:rPr>
          <w:rFonts w:ascii="Palatino Linotype" w:eastAsia="Palatino Linotype" w:hAnsi="Palatino Linotype" w:cs="Palatino Linotype"/>
        </w:rPr>
        <w:t xml:space="preserve"> </w:t>
      </w:r>
      <w:r w:rsidRPr="004E118A">
        <w:rPr>
          <w:rFonts w:ascii="Palatino Linotype" w:eastAsia="Palatino Linotype" w:hAnsi="Palatino Linotype" w:cs="Palatino Linotype"/>
        </w:rPr>
        <w:t>l</w:t>
      </w:r>
      <w:r w:rsidR="007666F1" w:rsidRPr="004E118A">
        <w:rPr>
          <w:rFonts w:ascii="Palatino Linotype" w:eastAsia="Palatino Linotype" w:hAnsi="Palatino Linotype" w:cs="Palatino Linotype"/>
        </w:rPr>
        <w:t>os</w:t>
      </w:r>
      <w:r w:rsidRPr="004E118A">
        <w:rPr>
          <w:rFonts w:ascii="Palatino Linotype" w:eastAsia="Palatino Linotype" w:hAnsi="Palatino Linotype" w:cs="Palatino Linotype"/>
        </w:rPr>
        <w:t xml:space="preserve"> Considerando</w:t>
      </w:r>
      <w:r w:rsidR="007666F1" w:rsidRPr="004E118A">
        <w:rPr>
          <w:rFonts w:ascii="Palatino Linotype" w:eastAsia="Palatino Linotype" w:hAnsi="Palatino Linotype" w:cs="Palatino Linotype"/>
        </w:rPr>
        <w:t>s</w:t>
      </w:r>
      <w:r w:rsidRPr="004E118A">
        <w:rPr>
          <w:rFonts w:ascii="Palatino Linotype" w:eastAsia="Palatino Linotype" w:hAnsi="Palatino Linotype" w:cs="Palatino Linotype"/>
        </w:rPr>
        <w:t xml:space="preserve"> </w:t>
      </w:r>
      <w:r w:rsidRPr="004E118A">
        <w:rPr>
          <w:rFonts w:ascii="Palatino Linotype" w:eastAsia="Palatino Linotype" w:hAnsi="Palatino Linotype" w:cs="Palatino Linotype"/>
          <w:b/>
        </w:rPr>
        <w:t>Cuarto</w:t>
      </w:r>
      <w:r w:rsidR="007666F1" w:rsidRPr="004E118A">
        <w:rPr>
          <w:rFonts w:ascii="Palatino Linotype" w:eastAsia="Palatino Linotype" w:hAnsi="Palatino Linotype" w:cs="Palatino Linotype"/>
          <w:b/>
        </w:rPr>
        <w:t xml:space="preserve"> </w:t>
      </w:r>
      <w:r w:rsidR="007666F1" w:rsidRPr="004E118A">
        <w:rPr>
          <w:rFonts w:ascii="Palatino Linotype" w:eastAsia="Palatino Linotype" w:hAnsi="Palatino Linotype" w:cs="Palatino Linotype"/>
        </w:rPr>
        <w:t xml:space="preserve"> y </w:t>
      </w:r>
      <w:r w:rsidR="007666F1" w:rsidRPr="004E118A">
        <w:rPr>
          <w:rFonts w:ascii="Palatino Linotype" w:eastAsia="Palatino Linotype" w:hAnsi="Palatino Linotype" w:cs="Palatino Linotype"/>
          <w:b/>
        </w:rPr>
        <w:t>Quinto</w:t>
      </w:r>
      <w:r w:rsidRPr="004E118A">
        <w:rPr>
          <w:rFonts w:ascii="Palatino Linotype" w:eastAsia="Palatino Linotype" w:hAnsi="Palatino Linotype" w:cs="Palatino Linotype"/>
          <w:b/>
        </w:rPr>
        <w:t xml:space="preserve"> </w:t>
      </w:r>
      <w:r w:rsidRPr="004E118A">
        <w:rPr>
          <w:rFonts w:ascii="Palatino Linotype" w:eastAsia="Palatino Linotype" w:hAnsi="Palatino Linotype" w:cs="Palatino Linotype"/>
        </w:rPr>
        <w:t xml:space="preserve">de esta resolución, haga entrega vía SAIMEX, previa búsqueda exhaustiva y razonable, </w:t>
      </w:r>
      <w:r w:rsidR="007666F1" w:rsidRPr="004E118A">
        <w:rPr>
          <w:rFonts w:ascii="Palatino Linotype" w:eastAsia="Palatino Linotype" w:hAnsi="Palatino Linotype" w:cs="Palatino Linotype"/>
        </w:rPr>
        <w:t>en versión pública de ser necesario</w:t>
      </w:r>
      <w:r w:rsidR="00D840B8" w:rsidRPr="004E118A">
        <w:rPr>
          <w:rFonts w:ascii="Palatino Linotype" w:eastAsia="Palatino Linotype" w:hAnsi="Palatino Linotype" w:cs="Palatino Linotype"/>
        </w:rPr>
        <w:t>, de</w:t>
      </w:r>
      <w:r w:rsidR="007666F1" w:rsidRPr="004E118A">
        <w:rPr>
          <w:rFonts w:ascii="Palatino Linotype" w:eastAsia="Palatino Linotype" w:hAnsi="Palatino Linotype" w:cs="Palatino Linotype"/>
        </w:rPr>
        <w:t xml:space="preserve"> lo siguiente</w:t>
      </w:r>
      <w:r w:rsidRPr="004E118A">
        <w:rPr>
          <w:rFonts w:ascii="Palatino Linotype" w:eastAsia="Palatino Linotype" w:hAnsi="Palatino Linotype" w:cs="Palatino Linotype"/>
        </w:rPr>
        <w:t xml:space="preserve">: </w:t>
      </w:r>
    </w:p>
    <w:p w:rsidR="00197583" w:rsidRPr="004E118A" w:rsidRDefault="004E118A">
      <w:pPr>
        <w:numPr>
          <w:ilvl w:val="0"/>
          <w:numId w:val="5"/>
        </w:numPr>
        <w:pBdr>
          <w:top w:val="nil"/>
          <w:left w:val="nil"/>
          <w:bottom w:val="nil"/>
          <w:right w:val="nil"/>
          <w:between w:val="nil"/>
        </w:pBdr>
        <w:spacing w:before="240" w:after="240" w:line="360" w:lineRule="auto"/>
        <w:jc w:val="both"/>
        <w:rPr>
          <w:rFonts w:ascii="Palatino Linotype" w:eastAsia="Palatino Linotype" w:hAnsi="Palatino Linotype" w:cs="Palatino Linotype"/>
        </w:rPr>
      </w:pPr>
      <w:bookmarkStart w:id="7" w:name="_heading=h.3dy6vkm" w:colFirst="0" w:colLast="0"/>
      <w:bookmarkEnd w:id="7"/>
      <w:r>
        <w:rPr>
          <w:rFonts w:ascii="Palatino Linotype" w:eastAsia="Palatino Linotype" w:hAnsi="Palatino Linotype" w:cs="Palatino Linotype"/>
        </w:rPr>
        <w:t>R</w:t>
      </w:r>
      <w:r w:rsidR="002B67D0" w:rsidRPr="004E118A">
        <w:rPr>
          <w:rFonts w:ascii="Palatino Linotype" w:eastAsia="Palatino Linotype" w:hAnsi="Palatino Linotype" w:cs="Palatino Linotype"/>
        </w:rPr>
        <w:t>equisiciones de compras correspondientes a los días 03, 04, 08 y 09 de febrero de 2022.</w:t>
      </w:r>
    </w:p>
    <w:p w:rsidR="00925060" w:rsidRPr="004E118A" w:rsidRDefault="00925060" w:rsidP="00925060">
      <w:pPr>
        <w:spacing w:before="100" w:beforeAutospacing="1" w:after="100" w:afterAutospacing="1"/>
        <w:ind w:left="360" w:right="49"/>
        <w:jc w:val="both"/>
        <w:rPr>
          <w:rFonts w:ascii="Palatino Linotype" w:hAnsi="Palatino Linotype" w:cs="Arial"/>
          <w:i/>
          <w:sz w:val="20"/>
          <w:szCs w:val="22"/>
        </w:rPr>
      </w:pPr>
      <w:bookmarkStart w:id="8" w:name="_heading=h.dwv3uwy2lz4i" w:colFirst="0" w:colLast="0"/>
      <w:bookmarkStart w:id="9" w:name="_heading=h.a1dugvyo34jx" w:colFirst="0" w:colLast="0"/>
      <w:bookmarkEnd w:id="8"/>
      <w:bookmarkEnd w:id="9"/>
      <w:r w:rsidRPr="004E118A">
        <w:rPr>
          <w:rFonts w:ascii="Palatino Linotype" w:hAnsi="Palatino Linotype" w:cs="Arial"/>
          <w:i/>
          <w:sz w:val="20"/>
          <w:szCs w:val="22"/>
        </w:rPr>
        <w:t xml:space="preserve">De ser necesaria la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parte </w:t>
      </w:r>
      <w:r w:rsidRPr="004E118A">
        <w:rPr>
          <w:rFonts w:ascii="Palatino Linotype" w:hAnsi="Palatino Linotype" w:cs="Arial"/>
          <w:b/>
          <w:i/>
          <w:sz w:val="20"/>
          <w:szCs w:val="22"/>
        </w:rPr>
        <w:t>Recurrente</w:t>
      </w:r>
      <w:r w:rsidRPr="004E118A">
        <w:rPr>
          <w:rFonts w:ascii="Palatino Linotype" w:hAnsi="Palatino Linotype" w:cs="Arial"/>
          <w:i/>
          <w:sz w:val="20"/>
          <w:szCs w:val="22"/>
        </w:rPr>
        <w:t>, mismo que igualmente hará de su conocimiento.</w:t>
      </w:r>
    </w:p>
    <w:p w:rsidR="007666F1" w:rsidRPr="004E118A" w:rsidRDefault="007666F1" w:rsidP="007666F1">
      <w:pPr>
        <w:spacing w:before="280" w:after="280"/>
        <w:ind w:left="360" w:right="49"/>
        <w:jc w:val="both"/>
        <w:rPr>
          <w:rFonts w:ascii="Palatino Linotype" w:eastAsia="Palatino Linotype" w:hAnsi="Palatino Linotype" w:cs="Palatino Linotype"/>
          <w:i/>
          <w:sz w:val="20"/>
          <w:szCs w:val="20"/>
        </w:rPr>
      </w:pPr>
      <w:r w:rsidRPr="004E118A">
        <w:rPr>
          <w:rFonts w:ascii="Palatino Linotype" w:eastAsia="Palatino Linotype" w:hAnsi="Palatino Linotype" w:cs="Palatino Linotype"/>
          <w:i/>
          <w:sz w:val="20"/>
          <w:szCs w:val="20"/>
        </w:rPr>
        <w:t xml:space="preserve">En el supuesto que la información ordenada no obre en los archivos del </w:t>
      </w:r>
      <w:r w:rsidRPr="004E118A">
        <w:rPr>
          <w:rFonts w:ascii="Palatino Linotype" w:eastAsia="Palatino Linotype" w:hAnsi="Palatino Linotype" w:cs="Palatino Linotype"/>
          <w:b/>
          <w:i/>
          <w:sz w:val="20"/>
          <w:szCs w:val="20"/>
        </w:rPr>
        <w:t>Sujeto Obligado,</w:t>
      </w:r>
      <w:r w:rsidRPr="004E118A">
        <w:rPr>
          <w:rFonts w:ascii="Palatino Linotype" w:eastAsia="Palatino Linotype" w:hAnsi="Palatino Linotype" w:cs="Palatino Linotype"/>
          <w:i/>
          <w:sz w:val="20"/>
          <w:szCs w:val="20"/>
        </w:rPr>
        <w:t xml:space="preserve"> deberá hacerlo del conocimiento de la parte </w:t>
      </w:r>
      <w:r w:rsidRPr="004E118A">
        <w:rPr>
          <w:rFonts w:ascii="Palatino Linotype" w:eastAsia="Palatino Linotype" w:hAnsi="Palatino Linotype" w:cs="Palatino Linotype"/>
          <w:b/>
          <w:i/>
          <w:sz w:val="20"/>
          <w:szCs w:val="20"/>
        </w:rPr>
        <w:t>Recurrente</w:t>
      </w:r>
      <w:r w:rsidRPr="004E118A">
        <w:rPr>
          <w:rFonts w:ascii="Palatino Linotype" w:eastAsia="Palatino Linotype" w:hAnsi="Palatino Linotype" w:cs="Palatino Linotype"/>
          <w:i/>
          <w:sz w:val="20"/>
          <w:szCs w:val="20"/>
        </w:rPr>
        <w:t>, en términos del artículo 19, párrafo segundo de la Ley de Transparencia y Acceso a la Información Pública del Estado de México y Municipios.</w:t>
      </w:r>
    </w:p>
    <w:p w:rsidR="00197583" w:rsidRPr="004E118A" w:rsidRDefault="002B67D0">
      <w:pPr>
        <w:spacing w:before="240" w:after="240" w:line="360" w:lineRule="auto"/>
        <w:jc w:val="both"/>
        <w:rPr>
          <w:rFonts w:ascii="Palatino Linotype" w:eastAsia="Palatino Linotype" w:hAnsi="Palatino Linotype" w:cs="Palatino Linotype"/>
          <w:b/>
        </w:rPr>
      </w:pPr>
      <w:r w:rsidRPr="004E118A">
        <w:rPr>
          <w:rFonts w:ascii="Palatino Linotype" w:eastAsia="Palatino Linotype" w:hAnsi="Palatino Linotype" w:cs="Palatino Linotype"/>
          <w:b/>
        </w:rPr>
        <w:t xml:space="preserve">Tercero. Notifíquese, </w:t>
      </w:r>
      <w:r w:rsidRPr="004E118A">
        <w:rPr>
          <w:rFonts w:ascii="Palatino Linotype" w:eastAsia="Palatino Linotype" w:hAnsi="Palatino Linotype" w:cs="Palatino Linotype"/>
        </w:rPr>
        <w:t xml:space="preserve">vía </w:t>
      </w:r>
      <w:r w:rsidRPr="004E118A">
        <w:rPr>
          <w:rFonts w:ascii="Palatino Linotype" w:eastAsia="Palatino Linotype" w:hAnsi="Palatino Linotype" w:cs="Palatino Linotype"/>
          <w:b/>
        </w:rPr>
        <w:t xml:space="preserve">SAIMEX, </w:t>
      </w:r>
      <w:r w:rsidRPr="004E118A">
        <w:rPr>
          <w:rFonts w:ascii="Palatino Linotype" w:eastAsia="Palatino Linotype" w:hAnsi="Palatino Linotype" w:cs="Palatino Linotype"/>
        </w:rPr>
        <w:t xml:space="preserve">al Responsable de la Unidad de Transparencia del Sujeto Obligado la presente resolución, para que conforme a los artículo 186, último párrafo y 189, párrafo segundo de la Ley de Transparencia y Acceso a la </w:t>
      </w:r>
      <w:r w:rsidRPr="004E118A">
        <w:rPr>
          <w:rFonts w:ascii="Palatino Linotype" w:eastAsia="Palatino Linotype" w:hAnsi="Palatino Linotype" w:cs="Palatino Linotype"/>
        </w:rPr>
        <w:lastRenderedPageBreak/>
        <w:t>Información Pública del Estado de México y Municipios dé cumplimiento a lo ordenado dentro del plazo de diez días hábiles, debiendo informar a este Instituto en un plazo de tres días hábiles siguientes sobre el cumplimiento dado a la misma</w:t>
      </w:r>
      <w:r w:rsidRPr="004E118A">
        <w:rPr>
          <w:rFonts w:ascii="Palatino Linotype" w:eastAsia="Palatino Linotype" w:hAnsi="Palatino Linotype" w:cs="Palatino Linotype"/>
          <w:b/>
        </w:rPr>
        <w:t>.</w:t>
      </w:r>
    </w:p>
    <w:p w:rsidR="00197583" w:rsidRPr="004E118A" w:rsidRDefault="002B67D0">
      <w:pPr>
        <w:spacing w:before="240" w:after="240" w:line="360" w:lineRule="auto"/>
        <w:jc w:val="both"/>
        <w:rPr>
          <w:rFonts w:ascii="Palatino Linotype" w:eastAsia="Palatino Linotype" w:hAnsi="Palatino Linotype" w:cs="Palatino Linotype"/>
        </w:rPr>
      </w:pPr>
      <w:r w:rsidRPr="004E118A">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197583" w:rsidRPr="004E118A" w:rsidRDefault="002B67D0">
      <w:pPr>
        <w:spacing w:before="240" w:after="240" w:line="360" w:lineRule="auto"/>
        <w:jc w:val="both"/>
        <w:rPr>
          <w:rFonts w:ascii="Palatino Linotype" w:eastAsia="Palatino Linotype" w:hAnsi="Palatino Linotype" w:cs="Palatino Linotype"/>
        </w:rPr>
      </w:pPr>
      <w:r w:rsidRPr="004E118A">
        <w:rPr>
          <w:rFonts w:ascii="Palatino Linotype" w:eastAsia="Palatino Linotype" w:hAnsi="Palatino Linotype" w:cs="Palatino Linotype"/>
          <w:b/>
        </w:rPr>
        <w:t xml:space="preserve">Cuarto.  Notifíquese, </w:t>
      </w:r>
      <w:r w:rsidRPr="004E118A">
        <w:rPr>
          <w:rFonts w:ascii="Palatino Linotype" w:eastAsia="Palatino Linotype" w:hAnsi="Palatino Linotype" w:cs="Palatino Linotype"/>
        </w:rPr>
        <w:t xml:space="preserve">vía </w:t>
      </w:r>
      <w:r w:rsidRPr="004E118A">
        <w:rPr>
          <w:rFonts w:ascii="Palatino Linotype" w:eastAsia="Palatino Linotype" w:hAnsi="Palatino Linotype" w:cs="Palatino Linotype"/>
          <w:b/>
        </w:rPr>
        <w:t>SAIMEX</w:t>
      </w:r>
      <w:r w:rsidRPr="004E118A">
        <w:rPr>
          <w:rFonts w:ascii="Palatino Linotype" w:eastAsia="Palatino Linotype" w:hAnsi="Palatino Linotype" w:cs="Palatino Linotype"/>
        </w:rPr>
        <w:t xml:space="preserve">, a la parte </w:t>
      </w:r>
      <w:r w:rsidRPr="004E118A">
        <w:rPr>
          <w:rFonts w:ascii="Palatino Linotype" w:eastAsia="Palatino Linotype" w:hAnsi="Palatino Linotype" w:cs="Palatino Linotype"/>
          <w:b/>
        </w:rPr>
        <w:t>Recurrente</w:t>
      </w:r>
      <w:r w:rsidRPr="004E118A">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197583" w:rsidRPr="004E118A" w:rsidRDefault="002B67D0">
      <w:pPr>
        <w:spacing w:before="240" w:after="240" w:line="360" w:lineRule="auto"/>
        <w:jc w:val="both"/>
        <w:rPr>
          <w:rFonts w:ascii="Palatino Linotype" w:eastAsia="Palatino Linotype" w:hAnsi="Palatino Linotype" w:cs="Palatino Linotype"/>
        </w:rPr>
      </w:pPr>
      <w:r w:rsidRPr="004E118A">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SHARON CRISTINA MORALES MARTÍNEZ; MARÍA DEL ROSARIO MEJÍA AYALA; GUADALUPE RAMÍREZ PEÑA Y LUIS GUSTAVO PARRA NORIEGA; EN LA VIGÉSIMO PRIMERA SESIÓN ORDINARIA CELEBRADA EL OCHO DE JUNIO DE DOS MIL VEINTIDÓS, ANTE EL SECRETARIO TÉCNICO DEL PLENO, ALEXIS TAPIA RAMÍREZ.</w:t>
      </w:r>
    </w:p>
    <w:p w:rsidR="00197583" w:rsidRPr="004E118A" w:rsidRDefault="00197583">
      <w:pPr>
        <w:spacing w:before="240" w:after="240" w:line="360" w:lineRule="auto"/>
        <w:jc w:val="both"/>
        <w:rPr>
          <w:rFonts w:ascii="Palatino Linotype" w:eastAsia="Palatino Linotype" w:hAnsi="Palatino Linotype" w:cs="Palatino Linotype"/>
        </w:rPr>
      </w:pPr>
    </w:p>
    <w:p w:rsidR="00197583" w:rsidRPr="004E118A" w:rsidRDefault="00197583">
      <w:pPr>
        <w:spacing w:before="240" w:after="240" w:line="360" w:lineRule="auto"/>
        <w:jc w:val="both"/>
        <w:rPr>
          <w:rFonts w:ascii="Palatino Linotype" w:eastAsia="Palatino Linotype" w:hAnsi="Palatino Linotype" w:cs="Palatino Linotype"/>
        </w:rPr>
      </w:pPr>
    </w:p>
    <w:p w:rsidR="00197583" w:rsidRPr="004E118A" w:rsidRDefault="00197583">
      <w:pPr>
        <w:spacing w:before="240" w:after="240"/>
        <w:jc w:val="both"/>
        <w:rPr>
          <w:rFonts w:ascii="Palatino Linotype" w:eastAsia="Palatino Linotype" w:hAnsi="Palatino Linotype" w:cs="Palatino Linotype"/>
          <w:sz w:val="20"/>
          <w:szCs w:val="20"/>
        </w:rPr>
      </w:pPr>
    </w:p>
    <w:p w:rsidR="00197583" w:rsidRPr="004E118A" w:rsidRDefault="00197583">
      <w:pPr>
        <w:spacing w:before="240" w:after="240"/>
        <w:jc w:val="both"/>
        <w:rPr>
          <w:rFonts w:ascii="Palatino Linotype" w:eastAsia="Palatino Linotype" w:hAnsi="Palatino Linotype" w:cs="Palatino Linotype"/>
          <w:sz w:val="20"/>
          <w:szCs w:val="20"/>
        </w:rPr>
      </w:pPr>
    </w:p>
    <w:p w:rsidR="00197583" w:rsidRPr="004E118A" w:rsidRDefault="00197583">
      <w:pPr>
        <w:spacing w:before="240" w:after="240"/>
        <w:jc w:val="both"/>
        <w:rPr>
          <w:rFonts w:ascii="Palatino Linotype" w:eastAsia="Palatino Linotype" w:hAnsi="Palatino Linotype" w:cs="Palatino Linotype"/>
          <w:sz w:val="20"/>
          <w:szCs w:val="20"/>
        </w:rPr>
      </w:pPr>
    </w:p>
    <w:p w:rsidR="00197583" w:rsidRPr="004E118A" w:rsidRDefault="00197583">
      <w:pPr>
        <w:spacing w:before="240" w:after="240"/>
        <w:jc w:val="both"/>
        <w:rPr>
          <w:rFonts w:ascii="Palatino Linotype" w:eastAsia="Palatino Linotype" w:hAnsi="Palatino Linotype" w:cs="Palatino Linotype"/>
          <w:sz w:val="20"/>
          <w:szCs w:val="20"/>
        </w:rPr>
      </w:pPr>
    </w:p>
    <w:p w:rsidR="00197583" w:rsidRPr="004E118A" w:rsidRDefault="00197583">
      <w:pPr>
        <w:spacing w:before="240" w:after="240"/>
        <w:jc w:val="both"/>
        <w:rPr>
          <w:rFonts w:ascii="Palatino Linotype" w:eastAsia="Palatino Linotype" w:hAnsi="Palatino Linotype" w:cs="Palatino Linotype"/>
          <w:sz w:val="20"/>
          <w:szCs w:val="20"/>
        </w:rPr>
      </w:pPr>
    </w:p>
    <w:p w:rsidR="00197583" w:rsidRPr="004E118A" w:rsidRDefault="00197583">
      <w:pPr>
        <w:spacing w:before="240" w:after="240"/>
        <w:jc w:val="both"/>
        <w:rPr>
          <w:rFonts w:ascii="Palatino Linotype" w:eastAsia="Palatino Linotype" w:hAnsi="Palatino Linotype" w:cs="Palatino Linotype"/>
          <w:sz w:val="20"/>
          <w:szCs w:val="20"/>
        </w:rPr>
      </w:pPr>
    </w:p>
    <w:p w:rsidR="00197583" w:rsidRPr="004E118A" w:rsidRDefault="00197583">
      <w:pPr>
        <w:spacing w:before="240" w:after="240"/>
        <w:jc w:val="both"/>
        <w:rPr>
          <w:rFonts w:ascii="Palatino Linotype" w:eastAsia="Palatino Linotype" w:hAnsi="Palatino Linotype" w:cs="Palatino Linotype"/>
          <w:sz w:val="20"/>
          <w:szCs w:val="20"/>
        </w:rPr>
      </w:pPr>
    </w:p>
    <w:p w:rsidR="00197583" w:rsidRPr="004E118A" w:rsidRDefault="00197583">
      <w:pPr>
        <w:spacing w:before="240" w:after="240"/>
        <w:jc w:val="both"/>
        <w:rPr>
          <w:rFonts w:ascii="Palatino Linotype" w:eastAsia="Palatino Linotype" w:hAnsi="Palatino Linotype" w:cs="Palatino Linotype"/>
          <w:sz w:val="20"/>
          <w:szCs w:val="20"/>
        </w:rPr>
      </w:pPr>
    </w:p>
    <w:p w:rsidR="00197583" w:rsidRPr="004E118A" w:rsidRDefault="00197583">
      <w:pPr>
        <w:spacing w:before="240" w:after="240"/>
        <w:jc w:val="both"/>
        <w:rPr>
          <w:rFonts w:ascii="Palatino Linotype" w:eastAsia="Palatino Linotype" w:hAnsi="Palatino Linotype" w:cs="Palatino Linotype"/>
          <w:sz w:val="20"/>
          <w:szCs w:val="20"/>
        </w:rPr>
      </w:pPr>
    </w:p>
    <w:p w:rsidR="00197583" w:rsidRPr="004E118A" w:rsidRDefault="00197583">
      <w:pPr>
        <w:spacing w:before="240" w:after="240"/>
        <w:jc w:val="both"/>
        <w:rPr>
          <w:rFonts w:ascii="Palatino Linotype" w:eastAsia="Palatino Linotype" w:hAnsi="Palatino Linotype" w:cs="Palatino Linotype"/>
          <w:sz w:val="20"/>
          <w:szCs w:val="20"/>
        </w:rPr>
      </w:pPr>
    </w:p>
    <w:p w:rsidR="00197583" w:rsidRPr="004E118A" w:rsidRDefault="00197583">
      <w:pPr>
        <w:spacing w:before="240" w:after="240"/>
        <w:jc w:val="both"/>
        <w:rPr>
          <w:rFonts w:ascii="Palatino Linotype" w:eastAsia="Palatino Linotype" w:hAnsi="Palatino Linotype" w:cs="Palatino Linotype"/>
          <w:sz w:val="20"/>
          <w:szCs w:val="20"/>
        </w:rPr>
      </w:pPr>
    </w:p>
    <w:p w:rsidR="00197583" w:rsidRPr="004E118A" w:rsidRDefault="00197583">
      <w:pPr>
        <w:spacing w:before="240" w:after="240"/>
        <w:jc w:val="both"/>
        <w:rPr>
          <w:rFonts w:ascii="Palatino Linotype" w:eastAsia="Palatino Linotype" w:hAnsi="Palatino Linotype" w:cs="Palatino Linotype"/>
          <w:sz w:val="20"/>
          <w:szCs w:val="20"/>
        </w:rPr>
      </w:pPr>
    </w:p>
    <w:p w:rsidR="00197583" w:rsidRPr="004E118A" w:rsidRDefault="00197583">
      <w:pPr>
        <w:spacing w:before="240" w:after="240"/>
        <w:jc w:val="both"/>
        <w:rPr>
          <w:rFonts w:ascii="Palatino Linotype" w:eastAsia="Palatino Linotype" w:hAnsi="Palatino Linotype" w:cs="Palatino Linotype"/>
          <w:sz w:val="20"/>
          <w:szCs w:val="20"/>
        </w:rPr>
      </w:pPr>
    </w:p>
    <w:p w:rsidR="00197583" w:rsidRPr="004E118A" w:rsidRDefault="00197583">
      <w:pPr>
        <w:spacing w:before="240" w:after="240"/>
        <w:jc w:val="both"/>
        <w:rPr>
          <w:rFonts w:ascii="Palatino Linotype" w:eastAsia="Palatino Linotype" w:hAnsi="Palatino Linotype" w:cs="Palatino Linotype"/>
          <w:sz w:val="20"/>
          <w:szCs w:val="20"/>
        </w:rPr>
      </w:pPr>
    </w:p>
    <w:p w:rsidR="00197583" w:rsidRPr="004E118A" w:rsidRDefault="00197583">
      <w:pPr>
        <w:spacing w:before="240" w:after="240"/>
        <w:jc w:val="both"/>
        <w:rPr>
          <w:rFonts w:ascii="Palatino Linotype" w:eastAsia="Palatino Linotype" w:hAnsi="Palatino Linotype" w:cs="Palatino Linotype"/>
          <w:sz w:val="20"/>
          <w:szCs w:val="20"/>
        </w:rPr>
      </w:pPr>
    </w:p>
    <w:p w:rsidR="00197583" w:rsidRPr="004E118A" w:rsidRDefault="00197583">
      <w:pPr>
        <w:spacing w:before="240" w:after="240"/>
        <w:jc w:val="both"/>
        <w:rPr>
          <w:rFonts w:ascii="Palatino Linotype" w:eastAsia="Palatino Linotype" w:hAnsi="Palatino Linotype" w:cs="Palatino Linotype"/>
          <w:sz w:val="20"/>
          <w:szCs w:val="20"/>
        </w:rPr>
      </w:pPr>
    </w:p>
    <w:p w:rsidR="00197583" w:rsidRPr="004E118A" w:rsidRDefault="00197583">
      <w:pPr>
        <w:spacing w:before="240" w:after="240"/>
        <w:jc w:val="both"/>
        <w:rPr>
          <w:rFonts w:ascii="Palatino Linotype" w:eastAsia="Palatino Linotype" w:hAnsi="Palatino Linotype" w:cs="Palatino Linotype"/>
          <w:sz w:val="20"/>
          <w:szCs w:val="20"/>
        </w:rPr>
      </w:pPr>
    </w:p>
    <w:sectPr w:rsidR="00197583" w:rsidRPr="004E118A">
      <w:headerReference w:type="default" r:id="rId12"/>
      <w:footerReference w:type="default" r:id="rId13"/>
      <w:headerReference w:type="first" r:id="rId14"/>
      <w:footerReference w:type="first" r:id="rId15"/>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19F0" w:rsidRDefault="005619F0">
      <w:r>
        <w:separator/>
      </w:r>
    </w:p>
  </w:endnote>
  <w:endnote w:type="continuationSeparator" w:id="0">
    <w:p w:rsidR="005619F0" w:rsidRDefault="00561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altName w:val="Palatino Linotype"/>
    <w:panose1 w:val="02040502050505030304"/>
    <w:charset w:val="00"/>
    <w:family w:val="roman"/>
    <w:pitch w:val="variable"/>
    <w:sig w:usb0="E0000287" w:usb1="40000013" w:usb2="00000000" w:usb3="00000000" w:csb0="0000019F" w:csb1="00000000"/>
  </w:font>
  <w:font w:name="Book Antiqua">
    <w:altName w:val="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583" w:rsidRDefault="002B67D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65C42">
      <w:rPr>
        <w:rFonts w:ascii="Palatino Linotype" w:eastAsia="Palatino Linotype" w:hAnsi="Palatino Linotype" w:cs="Palatino Linotype"/>
        <w:b/>
        <w:noProof/>
        <w:color w:val="000000"/>
        <w:sz w:val="20"/>
        <w:szCs w:val="20"/>
      </w:rPr>
      <w:t>13</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65C42">
      <w:rPr>
        <w:rFonts w:ascii="Palatino Linotype" w:eastAsia="Palatino Linotype" w:hAnsi="Palatino Linotype" w:cs="Palatino Linotype"/>
        <w:b/>
        <w:noProof/>
        <w:color w:val="000000"/>
        <w:sz w:val="20"/>
        <w:szCs w:val="20"/>
      </w:rPr>
      <w:t>49</w:t>
    </w:r>
    <w:r>
      <w:rPr>
        <w:rFonts w:ascii="Palatino Linotype" w:eastAsia="Palatino Linotype" w:hAnsi="Palatino Linotype" w:cs="Palatino Linotype"/>
        <w:b/>
        <w:color w:val="000000"/>
        <w:sz w:val="20"/>
        <w:szCs w:val="20"/>
      </w:rPr>
      <w:fldChar w:fldCharType="end"/>
    </w:r>
  </w:p>
  <w:p w:rsidR="00197583" w:rsidRDefault="00197583">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583" w:rsidRDefault="002B67D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65C42">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65C42">
      <w:rPr>
        <w:rFonts w:ascii="Palatino Linotype" w:eastAsia="Palatino Linotype" w:hAnsi="Palatino Linotype" w:cs="Palatino Linotype"/>
        <w:b/>
        <w:noProof/>
        <w:color w:val="000000"/>
        <w:sz w:val="20"/>
        <w:szCs w:val="20"/>
      </w:rPr>
      <w:t>49</w:t>
    </w:r>
    <w:r>
      <w:rPr>
        <w:rFonts w:ascii="Palatino Linotype" w:eastAsia="Palatino Linotype" w:hAnsi="Palatino Linotype" w:cs="Palatino Linotype"/>
        <w:b/>
        <w:color w:val="000000"/>
        <w:sz w:val="20"/>
        <w:szCs w:val="20"/>
      </w:rPr>
      <w:fldChar w:fldCharType="end"/>
    </w:r>
  </w:p>
  <w:p w:rsidR="00197583" w:rsidRDefault="00197583">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19F0" w:rsidRDefault="005619F0">
      <w:r>
        <w:separator/>
      </w:r>
    </w:p>
  </w:footnote>
  <w:footnote w:type="continuationSeparator" w:id="0">
    <w:p w:rsidR="005619F0" w:rsidRDefault="005619F0">
      <w:r>
        <w:continuationSeparator/>
      </w:r>
    </w:p>
  </w:footnote>
  <w:footnote w:id="1">
    <w:p w:rsidR="00197583" w:rsidRDefault="002B67D0">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rsidR="00197583" w:rsidRDefault="002B67D0">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rsidR="00197583" w:rsidRDefault="002B67D0">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159. 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w:t>
      </w:r>
    </w:p>
  </w:footnote>
  <w:footnote w:id="4">
    <w:p w:rsidR="00197583" w:rsidRDefault="002B67D0">
      <w:pPr>
        <w:pBdr>
          <w:top w:val="nil"/>
          <w:left w:val="nil"/>
          <w:bottom w:val="nil"/>
          <w:right w:val="nil"/>
          <w:between w:val="nil"/>
        </w:pBdr>
        <w:tabs>
          <w:tab w:val="right" w:pos="0"/>
        </w:tabs>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Artículo 185. El Instituto resolverá el recurso de revisión conforme a lo siguiente: (…)</w:t>
      </w:r>
    </w:p>
    <w:p w:rsidR="00197583" w:rsidRDefault="002B67D0">
      <w:pPr>
        <w:pBdr>
          <w:top w:val="nil"/>
          <w:left w:val="nil"/>
          <w:bottom w:val="nil"/>
          <w:right w:val="nil"/>
          <w:between w:val="nil"/>
        </w:pBdr>
        <w:tabs>
          <w:tab w:val="right" w:pos="0"/>
        </w:tabs>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5">
    <w:p w:rsidR="00197583" w:rsidRDefault="002B67D0">
      <w:pPr>
        <w:pBdr>
          <w:top w:val="nil"/>
          <w:left w:val="nil"/>
          <w:bottom w:val="nil"/>
          <w:right w:val="nil"/>
          <w:between w:val="nil"/>
        </w:pBdr>
        <w:jc w:val="both"/>
        <w:rPr>
          <w:rFonts w:ascii="Palatino Linotype" w:eastAsia="Palatino Linotype" w:hAnsi="Palatino Linotype" w:cs="Palatino Linotype"/>
          <w:i/>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i/>
          <w:color w:val="000000"/>
          <w:sz w:val="16"/>
          <w:szCs w:val="16"/>
        </w:rPr>
        <w:t>Artículo 164. El acceso se dará en la modalidad de entrega y, en su caso, de envío elegidos por el solicitante. Cuando la información no pueda entregarse o enviarse en la modalidad solicitada, el sujeto obligado deberá ofrecer otra u otras modalidades de entrega. En cualquier caso, se deberá fundar y motivar la necesidad de ofrecer otras modalidades.</w:t>
      </w:r>
    </w:p>
  </w:footnote>
  <w:footnote w:id="6">
    <w:p w:rsidR="007666F1" w:rsidRPr="00CC2244" w:rsidRDefault="007666F1" w:rsidP="007666F1">
      <w:pPr>
        <w:pStyle w:val="Textonotapie"/>
        <w:jc w:val="both"/>
        <w:rPr>
          <w:rFonts w:ascii="Palatino Linotype" w:hAnsi="Palatino Linotype"/>
          <w:sz w:val="16"/>
          <w:szCs w:val="16"/>
        </w:rPr>
      </w:pPr>
      <w:r w:rsidRPr="00CC2244">
        <w:rPr>
          <w:rStyle w:val="Refdenotaalpie"/>
          <w:rFonts w:ascii="Palatino Linotype" w:hAnsi="Palatino Linotype"/>
          <w:sz w:val="16"/>
          <w:szCs w:val="16"/>
        </w:rPr>
        <w:footnoteRef/>
      </w:r>
      <w:r w:rsidRPr="00CC2244">
        <w:rPr>
          <w:rFonts w:ascii="Palatino Linotype" w:hAnsi="Palatino Linotype"/>
          <w:sz w:val="16"/>
          <w:szCs w:val="16"/>
        </w:rPr>
        <w:t xml:space="preserve"> Artículo 49. Los Comités de Transparencia tendrán las siguientes atribuciones:</w:t>
      </w:r>
    </w:p>
    <w:p w:rsidR="007666F1" w:rsidRPr="00CC2244" w:rsidRDefault="007666F1" w:rsidP="007666F1">
      <w:pPr>
        <w:pStyle w:val="Textonotapie"/>
        <w:jc w:val="both"/>
        <w:rPr>
          <w:rFonts w:ascii="Palatino Linotype" w:hAnsi="Palatino Linotype"/>
          <w:sz w:val="16"/>
          <w:szCs w:val="16"/>
        </w:rPr>
      </w:pPr>
      <w:r w:rsidRPr="00CC2244">
        <w:rPr>
          <w:rFonts w:ascii="Palatino Linotype" w:hAnsi="Palatino Linotype"/>
          <w:sz w:val="16"/>
          <w:szCs w:val="16"/>
        </w:rPr>
        <w:t>XIII. Dictaminar las declaratorias de inexistencia de la información que les remitan las unidades administrativas y resolver en consecuencia;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583" w:rsidRDefault="002B67D0">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simplePos x="0" y="0"/>
          <wp:positionH relativeFrom="column">
            <wp:posOffset>-1079500</wp:posOffset>
          </wp:positionH>
          <wp:positionV relativeFrom="paragraph">
            <wp:posOffset>-230505</wp:posOffset>
          </wp:positionV>
          <wp:extent cx="7809865" cy="10165715"/>
          <wp:effectExtent l="0" t="0" r="635" b="6985"/>
          <wp:wrapNone/>
          <wp:docPr id="2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4"/>
      <w:tblW w:w="5953" w:type="dxa"/>
      <w:tblInd w:w="3261" w:type="dxa"/>
      <w:tblLayout w:type="fixed"/>
      <w:tblLook w:val="0400" w:firstRow="0" w:lastRow="0" w:firstColumn="0" w:lastColumn="0" w:noHBand="0" w:noVBand="1"/>
    </w:tblPr>
    <w:tblGrid>
      <w:gridCol w:w="2489"/>
      <w:gridCol w:w="3464"/>
    </w:tblGrid>
    <w:tr w:rsidR="00197583">
      <w:tc>
        <w:tcPr>
          <w:tcW w:w="2489" w:type="dxa"/>
          <w:shd w:val="clear" w:color="auto" w:fill="auto"/>
        </w:tcPr>
        <w:p w:rsidR="00197583" w:rsidRDefault="002B67D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rsidR="00197583" w:rsidRDefault="002B67D0">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02869/INFOEM/IP/RR/2022 y acumulados</w:t>
          </w:r>
        </w:p>
      </w:tc>
    </w:tr>
    <w:tr w:rsidR="00197583">
      <w:trPr>
        <w:trHeight w:val="228"/>
      </w:trPr>
      <w:tc>
        <w:tcPr>
          <w:tcW w:w="2489" w:type="dxa"/>
          <w:shd w:val="clear" w:color="auto" w:fill="auto"/>
          <w:vAlign w:val="center"/>
        </w:tcPr>
        <w:p w:rsidR="00197583" w:rsidRDefault="002B67D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rsidR="00197583" w:rsidRDefault="002B67D0">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Sistema Municipal Para el Desarrollo Integral de la Familia de Metepec</w:t>
          </w:r>
        </w:p>
      </w:tc>
    </w:tr>
    <w:tr w:rsidR="00197583">
      <w:tc>
        <w:tcPr>
          <w:tcW w:w="2489" w:type="dxa"/>
          <w:shd w:val="clear" w:color="auto" w:fill="auto"/>
          <w:vAlign w:val="center"/>
        </w:tcPr>
        <w:p w:rsidR="00197583" w:rsidRDefault="002B67D0">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rsidR="00197583" w:rsidRDefault="002B67D0">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197583" w:rsidRDefault="002B67D0">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583" w:rsidRDefault="00081BE6">
    <w:pPr>
      <w:widowControl w:val="0"/>
      <w:pBdr>
        <w:top w:val="nil"/>
        <w:left w:val="nil"/>
        <w:bottom w:val="nil"/>
        <w:right w:val="nil"/>
        <w:between w:val="nil"/>
      </w:pBdr>
      <w:spacing w:line="276" w:lineRule="auto"/>
      <w:rPr>
        <w:rFonts w:ascii="Palatino Linotype" w:eastAsia="Palatino Linotype" w:hAnsi="Palatino Linotype" w:cs="Palatino Linotype"/>
        <w:i/>
        <w:color w:val="000000"/>
        <w:sz w:val="16"/>
        <w:szCs w:val="16"/>
      </w:rPr>
    </w:pPr>
    <w:r>
      <w:rPr>
        <w:noProof/>
        <w:lang w:val="es-MX"/>
      </w:rPr>
      <w:drawing>
        <wp:anchor distT="0" distB="0" distL="0" distR="0" simplePos="0" relativeHeight="251659264" behindDoc="1" locked="0" layoutInCell="1" hidden="0" allowOverlap="1" wp14:anchorId="5E1C317A" wp14:editId="7AA301F7">
          <wp:simplePos x="0" y="0"/>
          <wp:positionH relativeFrom="column">
            <wp:posOffset>-1090295</wp:posOffset>
          </wp:positionH>
          <wp:positionV relativeFrom="paragraph">
            <wp:posOffset>46990</wp:posOffset>
          </wp:positionV>
          <wp:extent cx="7809865" cy="10165715"/>
          <wp:effectExtent l="0" t="0" r="635" b="6985"/>
          <wp:wrapNone/>
          <wp:docPr id="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3"/>
      <w:tblW w:w="5670" w:type="dxa"/>
      <w:tblInd w:w="3261" w:type="dxa"/>
      <w:tblLayout w:type="fixed"/>
      <w:tblLook w:val="0400" w:firstRow="0" w:lastRow="0" w:firstColumn="0" w:lastColumn="0" w:noHBand="0" w:noVBand="1"/>
    </w:tblPr>
    <w:tblGrid>
      <w:gridCol w:w="2551"/>
      <w:gridCol w:w="3119"/>
    </w:tblGrid>
    <w:tr w:rsidR="00197583">
      <w:tc>
        <w:tcPr>
          <w:tcW w:w="2551" w:type="dxa"/>
          <w:shd w:val="clear" w:color="auto" w:fill="auto"/>
          <w:vAlign w:val="center"/>
        </w:tcPr>
        <w:p w:rsidR="00197583" w:rsidRDefault="002B67D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rsidR="00197583" w:rsidRDefault="002B67D0">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02869/INFOEM/IP/RR/2022 y acumulados</w:t>
          </w:r>
        </w:p>
      </w:tc>
    </w:tr>
    <w:tr w:rsidR="00197583">
      <w:trPr>
        <w:trHeight w:val="130"/>
      </w:trPr>
      <w:tc>
        <w:tcPr>
          <w:tcW w:w="2551" w:type="dxa"/>
          <w:shd w:val="clear" w:color="auto" w:fill="auto"/>
          <w:vAlign w:val="center"/>
        </w:tcPr>
        <w:p w:rsidR="00197583" w:rsidRDefault="002B67D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rsidR="00197583" w:rsidRDefault="00197583">
          <w:pPr>
            <w:ind w:left="-45"/>
            <w:jc w:val="both"/>
            <w:rPr>
              <w:rFonts w:ascii="Palatino Linotype" w:eastAsia="Palatino Linotype" w:hAnsi="Palatino Linotype" w:cs="Palatino Linotype"/>
              <w:b/>
              <w:sz w:val="22"/>
              <w:szCs w:val="22"/>
            </w:rPr>
          </w:pPr>
        </w:p>
      </w:tc>
    </w:tr>
    <w:tr w:rsidR="00197583">
      <w:trPr>
        <w:trHeight w:val="228"/>
      </w:trPr>
      <w:tc>
        <w:tcPr>
          <w:tcW w:w="2551" w:type="dxa"/>
          <w:shd w:val="clear" w:color="auto" w:fill="auto"/>
          <w:vAlign w:val="center"/>
        </w:tcPr>
        <w:p w:rsidR="00197583" w:rsidRDefault="002B67D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rsidR="00197583" w:rsidRDefault="002B67D0">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Sistema Municipal Para el Desarrollo Integral de la Familia de Metepec</w:t>
          </w:r>
        </w:p>
      </w:tc>
    </w:tr>
    <w:tr w:rsidR="00197583">
      <w:tc>
        <w:tcPr>
          <w:tcW w:w="2551" w:type="dxa"/>
          <w:shd w:val="clear" w:color="auto" w:fill="auto"/>
          <w:vAlign w:val="center"/>
        </w:tcPr>
        <w:p w:rsidR="00197583" w:rsidRDefault="002B67D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rsidR="00197583" w:rsidRDefault="002B67D0">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197583" w:rsidRDefault="00197583">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42883"/>
    <w:multiLevelType w:val="multilevel"/>
    <w:tmpl w:val="D13EC110"/>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E9F2F0A"/>
    <w:multiLevelType w:val="multilevel"/>
    <w:tmpl w:val="A6A21A60"/>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2">
    <w:nsid w:val="10F659C9"/>
    <w:multiLevelType w:val="multilevel"/>
    <w:tmpl w:val="67B64B88"/>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140548C"/>
    <w:multiLevelType w:val="multilevel"/>
    <w:tmpl w:val="9008EC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59B5C64"/>
    <w:multiLevelType w:val="multilevel"/>
    <w:tmpl w:val="78EA3024"/>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583"/>
    <w:rsid w:val="00081BE6"/>
    <w:rsid w:val="00197583"/>
    <w:rsid w:val="00262C11"/>
    <w:rsid w:val="002B67D0"/>
    <w:rsid w:val="00415D4B"/>
    <w:rsid w:val="004A5D93"/>
    <w:rsid w:val="004E118A"/>
    <w:rsid w:val="005619F0"/>
    <w:rsid w:val="00592AE1"/>
    <w:rsid w:val="007666F1"/>
    <w:rsid w:val="00865C42"/>
    <w:rsid w:val="00925060"/>
    <w:rsid w:val="00BC1989"/>
    <w:rsid w:val="00D840B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F35788-81CF-4A01-8162-A6973DF24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115" w:type="dxa"/>
        <w:bottom w:w="0" w:type="dxa"/>
        <w:right w:w="115" w:type="dxa"/>
      </w:tblCellMar>
    </w:tblPr>
  </w:style>
  <w:style w:type="table" w:customStyle="1" w:styleId="a4">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wQmZWKq0PtmIeYmv/X1WdaVsw==">AMUW2mU/zo9AHQT4BJjVNGxfhUvxOhtlmKMxAhezqSe288DiJ1BVf5x2ASZSSFt4n47Lg0T56gxS4kgI0ZU6TNV6zQAnr+Ymt3KIyWvQzZdOrgHTFZRO+1U1AqeXp4nVTvZWj9RmnhTbjUvZRbyzQuUKd2KXl7dYUpvDcjX3kt5uw84GIaC1FXBnKAH2y6AXFyxHYfsHCxa5sIS7PFtWI6/YrlLSGRRPqpFRG4I5XArI8jVRNHlRAQF8SPvS54MdImyq+v/XmGj+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12819</Words>
  <Characters>70505</Characters>
  <Application>Microsoft Office Word</Application>
  <DocSecurity>0</DocSecurity>
  <Lines>587</Lines>
  <Paragraphs>166</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83158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dcterms:created xsi:type="dcterms:W3CDTF">2022-07-07T19:31:00Z</dcterms:created>
  <dcterms:modified xsi:type="dcterms:W3CDTF">2022-07-07T19:31:00Z</dcterms:modified>
</cp:coreProperties>
</file>