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3D27B585" w:rsidR="00200BFC" w:rsidRPr="00800D34" w:rsidRDefault="00200BFC" w:rsidP="000C292D">
      <w:pPr>
        <w:spacing w:line="360" w:lineRule="auto"/>
        <w:jc w:val="both"/>
        <w:rPr>
          <w:rFonts w:ascii="Palatino Linotype" w:hAnsi="Palatino Linotype" w:cs="Arial"/>
        </w:rPr>
      </w:pPr>
      <w:bookmarkStart w:id="0" w:name="_GoBack"/>
      <w:bookmarkEnd w:id="0"/>
      <w:r w:rsidRPr="00800D34">
        <w:rPr>
          <w:rFonts w:ascii="Palatino Linotype" w:hAnsi="Palatino Linotype" w:cs="Arial"/>
        </w:rPr>
        <w:t xml:space="preserve">Resolución del Pleno del Instituto de Transparencia, Acceso a la </w:t>
      </w:r>
      <w:r w:rsidR="00327647" w:rsidRPr="00800D34">
        <w:rPr>
          <w:rFonts w:ascii="Palatino Linotype" w:hAnsi="Palatino Linotype" w:cs="Arial"/>
        </w:rPr>
        <w:t>Información Pública</w:t>
      </w:r>
      <w:r w:rsidRPr="00800D34">
        <w:rPr>
          <w:rFonts w:ascii="Palatino Linotype" w:hAnsi="Palatino Linotype" w:cs="Arial"/>
        </w:rPr>
        <w:t xml:space="preserve"> y Protección de Datos Personales del Estado de México y Municipios, con domicilio en Metepec, Estado de México, de fecha</w:t>
      </w:r>
      <w:r w:rsidR="000A27E2" w:rsidRPr="00800D34">
        <w:rPr>
          <w:rFonts w:ascii="Palatino Linotype" w:hAnsi="Palatino Linotype" w:cs="Arial"/>
        </w:rPr>
        <w:t xml:space="preserve"> </w:t>
      </w:r>
      <w:r w:rsidR="00386564" w:rsidRPr="00800D34">
        <w:rPr>
          <w:rFonts w:ascii="Palatino Linotype" w:hAnsi="Palatino Linotype" w:cs="Arial"/>
        </w:rPr>
        <w:t>quince</w:t>
      </w:r>
      <w:r w:rsidR="00196911" w:rsidRPr="00800D34">
        <w:rPr>
          <w:rFonts w:ascii="Palatino Linotype" w:hAnsi="Palatino Linotype" w:cs="Arial"/>
        </w:rPr>
        <w:t xml:space="preserve"> de junio</w:t>
      </w:r>
      <w:r w:rsidR="00B717EF" w:rsidRPr="00800D34">
        <w:rPr>
          <w:rFonts w:ascii="Palatino Linotype" w:hAnsi="Palatino Linotype" w:cs="Arial"/>
        </w:rPr>
        <w:t xml:space="preserve"> de dos mil veintidós</w:t>
      </w:r>
      <w:r w:rsidR="003253C6" w:rsidRPr="00800D34">
        <w:rPr>
          <w:rFonts w:ascii="Palatino Linotype" w:hAnsi="Palatino Linotype" w:cs="Arial"/>
        </w:rPr>
        <w:t>.</w:t>
      </w:r>
    </w:p>
    <w:p w14:paraId="57CA25AC" w14:textId="77777777" w:rsidR="003253C6" w:rsidRPr="00800D34" w:rsidRDefault="003253C6" w:rsidP="000C292D">
      <w:pPr>
        <w:spacing w:line="360" w:lineRule="auto"/>
        <w:jc w:val="both"/>
        <w:rPr>
          <w:rFonts w:ascii="Palatino Linotype" w:hAnsi="Palatino Linotype" w:cs="Arial"/>
        </w:rPr>
      </w:pPr>
    </w:p>
    <w:p w14:paraId="03825FB3" w14:textId="45E62CEE" w:rsidR="00A1125E" w:rsidRPr="00800D34" w:rsidRDefault="00200BFC" w:rsidP="000C292D">
      <w:pPr>
        <w:spacing w:line="360" w:lineRule="auto"/>
        <w:jc w:val="both"/>
        <w:rPr>
          <w:rFonts w:ascii="Palatino Linotype" w:hAnsi="Palatino Linotype" w:cs="Arial"/>
          <w:lang w:val="es-ES"/>
        </w:rPr>
      </w:pPr>
      <w:r w:rsidRPr="00800D34">
        <w:rPr>
          <w:rFonts w:ascii="Palatino Linotype" w:hAnsi="Palatino Linotype" w:cs="Arial"/>
          <w:b/>
          <w:sz w:val="28"/>
        </w:rPr>
        <w:t>VISTO</w:t>
      </w:r>
      <w:r w:rsidRPr="00800D34">
        <w:rPr>
          <w:rFonts w:ascii="Palatino Linotype" w:hAnsi="Palatino Linotype" w:cs="Arial"/>
        </w:rPr>
        <w:t xml:space="preserve"> el expediente formado con motivo del </w:t>
      </w:r>
      <w:r w:rsidR="00D77693" w:rsidRPr="00800D34">
        <w:rPr>
          <w:rFonts w:ascii="Palatino Linotype" w:hAnsi="Palatino Linotype" w:cs="Arial"/>
        </w:rPr>
        <w:t>Recurso de Revisión</w:t>
      </w:r>
      <w:r w:rsidR="00AC6ABE" w:rsidRPr="00800D34">
        <w:rPr>
          <w:rFonts w:ascii="Palatino Linotype" w:hAnsi="Palatino Linotype" w:cs="Arial"/>
        </w:rPr>
        <w:t xml:space="preserve"> </w:t>
      </w:r>
      <w:r w:rsidR="009211B2" w:rsidRPr="00800D34">
        <w:rPr>
          <w:rFonts w:ascii="Palatino Linotype" w:hAnsi="Palatino Linotype" w:cs="Arial"/>
          <w:b/>
          <w:bCs/>
        </w:rPr>
        <w:t>04147</w:t>
      </w:r>
      <w:r w:rsidR="000A27E2" w:rsidRPr="00800D34">
        <w:rPr>
          <w:rFonts w:ascii="Palatino Linotype" w:hAnsi="Palatino Linotype" w:cs="Arial"/>
          <w:b/>
          <w:bCs/>
        </w:rPr>
        <w:t>/INFOEM/IP/RR/202</w:t>
      </w:r>
      <w:r w:rsidR="00B717EF" w:rsidRPr="00800D34">
        <w:rPr>
          <w:rFonts w:ascii="Palatino Linotype" w:hAnsi="Palatino Linotype" w:cs="Arial"/>
          <w:b/>
          <w:bCs/>
        </w:rPr>
        <w:t>2</w:t>
      </w:r>
      <w:r w:rsidRPr="00800D34">
        <w:rPr>
          <w:rFonts w:ascii="Palatino Linotype" w:hAnsi="Palatino Linotype" w:cs="Arial"/>
        </w:rPr>
        <w:t xml:space="preserve">, promovido </w:t>
      </w:r>
      <w:r w:rsidRPr="00800D34">
        <w:rPr>
          <w:rFonts w:ascii="Palatino Linotype" w:hAnsi="Palatino Linotype"/>
        </w:rPr>
        <w:t>por</w:t>
      </w:r>
      <w:r w:rsidR="0000267C" w:rsidRPr="00800D34">
        <w:rPr>
          <w:rFonts w:ascii="Palatino Linotype" w:hAnsi="Palatino Linotype"/>
        </w:rPr>
        <w:t xml:space="preserve"> una persona de manera anónima</w:t>
      </w:r>
      <w:r w:rsidRPr="00800D34">
        <w:rPr>
          <w:rFonts w:ascii="Palatino Linotype" w:hAnsi="Palatino Linotype"/>
          <w:lang w:val="es-ES"/>
        </w:rPr>
        <w:t>,</w:t>
      </w:r>
      <w:r w:rsidRPr="00800D34">
        <w:rPr>
          <w:rFonts w:ascii="Palatino Linotype" w:hAnsi="Palatino Linotype" w:cs="Arial"/>
          <w:lang w:val="es-ES"/>
        </w:rPr>
        <w:t xml:space="preserve"> </w:t>
      </w:r>
      <w:r w:rsidR="005F0E30" w:rsidRPr="00800D34">
        <w:rPr>
          <w:rFonts w:ascii="Palatino Linotype" w:hAnsi="Palatino Linotype"/>
        </w:rPr>
        <w:t xml:space="preserve">a quien en lo sucesivo se le </w:t>
      </w:r>
      <w:r w:rsidR="00D9217D" w:rsidRPr="00800D34">
        <w:rPr>
          <w:rFonts w:ascii="Palatino Linotype" w:hAnsi="Palatino Linotype"/>
        </w:rPr>
        <w:t>denominará</w:t>
      </w:r>
      <w:r w:rsidR="005F0E30" w:rsidRPr="00800D34">
        <w:rPr>
          <w:rFonts w:ascii="Palatino Linotype" w:hAnsi="Palatino Linotype"/>
        </w:rPr>
        <w:t xml:space="preserve"> </w:t>
      </w:r>
      <w:r w:rsidR="00D9684F" w:rsidRPr="00800D34">
        <w:rPr>
          <w:rFonts w:ascii="Palatino Linotype" w:hAnsi="Palatino Linotype" w:cs="Arial"/>
          <w:b/>
          <w:lang w:val="es-ES"/>
        </w:rPr>
        <w:t>EL</w:t>
      </w:r>
      <w:r w:rsidRPr="00800D34">
        <w:rPr>
          <w:rFonts w:ascii="Palatino Linotype" w:hAnsi="Palatino Linotype" w:cs="Arial"/>
          <w:b/>
          <w:lang w:val="es-ES"/>
        </w:rPr>
        <w:t xml:space="preserve"> RECURRENTE,</w:t>
      </w:r>
      <w:r w:rsidR="008B3120" w:rsidRPr="00800D34">
        <w:rPr>
          <w:rFonts w:ascii="Palatino Linotype" w:hAnsi="Palatino Linotype" w:cs="Arial"/>
          <w:lang w:val="es-ES"/>
        </w:rPr>
        <w:t xml:space="preserve"> en contra de la respuesta </w:t>
      </w:r>
      <w:r w:rsidR="00D9217D" w:rsidRPr="00800D34">
        <w:rPr>
          <w:rFonts w:ascii="Palatino Linotype" w:hAnsi="Palatino Linotype" w:cs="Arial"/>
          <w:lang w:val="es-ES"/>
        </w:rPr>
        <w:t>de</w:t>
      </w:r>
      <w:r w:rsidR="00EB3AE3" w:rsidRPr="00800D34">
        <w:rPr>
          <w:rFonts w:ascii="Palatino Linotype" w:hAnsi="Palatino Linotype" w:cs="Arial"/>
          <w:lang w:val="es-ES"/>
        </w:rPr>
        <w:t xml:space="preserve">l </w:t>
      </w:r>
      <w:r w:rsidR="009211B2" w:rsidRPr="00800D34">
        <w:rPr>
          <w:rFonts w:ascii="Palatino Linotype" w:hAnsi="Palatino Linotype" w:cs="Arial"/>
          <w:b/>
          <w:bCs/>
        </w:rPr>
        <w:t>Ayuntamiento de Teoloyucan</w:t>
      </w:r>
      <w:r w:rsidRPr="00800D34">
        <w:rPr>
          <w:rFonts w:ascii="Palatino Linotype" w:hAnsi="Palatino Linotype" w:cs="Arial"/>
          <w:b/>
          <w:lang w:val="es-ES"/>
        </w:rPr>
        <w:t xml:space="preserve">, </w:t>
      </w:r>
      <w:r w:rsidR="005A16A4" w:rsidRPr="00800D34">
        <w:rPr>
          <w:rFonts w:ascii="Palatino Linotype" w:hAnsi="Palatino Linotype" w:cs="Arial"/>
          <w:lang w:val="es-ES"/>
        </w:rPr>
        <w:t>que</w:t>
      </w:r>
      <w:r w:rsidR="005A16A4" w:rsidRPr="00800D34">
        <w:rPr>
          <w:rFonts w:ascii="Palatino Linotype" w:hAnsi="Palatino Linotype" w:cs="Arial"/>
          <w:b/>
          <w:lang w:val="es-ES"/>
        </w:rPr>
        <w:t xml:space="preserve"> </w:t>
      </w:r>
      <w:r w:rsidR="005F0E30" w:rsidRPr="00800D34">
        <w:rPr>
          <w:rFonts w:ascii="Palatino Linotype" w:hAnsi="Palatino Linotype"/>
        </w:rPr>
        <w:t xml:space="preserve">en lo subsecuente se le denominará </w:t>
      </w:r>
      <w:r w:rsidRPr="00800D34">
        <w:rPr>
          <w:rFonts w:ascii="Palatino Linotype" w:hAnsi="Palatino Linotype" w:cs="Arial"/>
          <w:b/>
          <w:lang w:val="es-ES"/>
        </w:rPr>
        <w:t xml:space="preserve">EL SUJETO OBLIGADO, </w:t>
      </w:r>
      <w:r w:rsidRPr="00800D34">
        <w:rPr>
          <w:rFonts w:ascii="Palatino Linotype" w:hAnsi="Palatino Linotype" w:cs="Arial"/>
          <w:lang w:val="es-ES"/>
        </w:rPr>
        <w:t xml:space="preserve">se procede a dictar la presente resolución con base en lo siguiente: </w:t>
      </w:r>
    </w:p>
    <w:p w14:paraId="71F79FE3" w14:textId="77777777" w:rsidR="00A1125E" w:rsidRPr="00800D34" w:rsidRDefault="00A1125E" w:rsidP="000C292D">
      <w:pPr>
        <w:spacing w:line="360" w:lineRule="auto"/>
        <w:jc w:val="both"/>
        <w:rPr>
          <w:rFonts w:ascii="Palatino Linotype" w:hAnsi="Palatino Linotype" w:cs="Arial"/>
          <w:b/>
          <w:bCs/>
          <w:spacing w:val="60"/>
          <w:sz w:val="28"/>
          <w:szCs w:val="28"/>
          <w:lang w:val="es-ES"/>
        </w:rPr>
      </w:pPr>
    </w:p>
    <w:p w14:paraId="13016DDD" w14:textId="77777777" w:rsidR="007F223C" w:rsidRPr="00800D34" w:rsidRDefault="007F223C" w:rsidP="000C292D">
      <w:pPr>
        <w:spacing w:line="360" w:lineRule="auto"/>
        <w:jc w:val="center"/>
        <w:rPr>
          <w:rFonts w:ascii="Palatino Linotype" w:hAnsi="Palatino Linotype" w:cs="Arial"/>
          <w:b/>
          <w:bCs/>
          <w:spacing w:val="60"/>
          <w:sz w:val="28"/>
          <w:szCs w:val="28"/>
        </w:rPr>
      </w:pPr>
      <w:r w:rsidRPr="00800D34">
        <w:rPr>
          <w:rFonts w:ascii="Palatino Linotype" w:hAnsi="Palatino Linotype" w:cs="Arial"/>
          <w:b/>
          <w:bCs/>
          <w:spacing w:val="60"/>
          <w:sz w:val="28"/>
          <w:szCs w:val="28"/>
        </w:rPr>
        <w:t xml:space="preserve">ANTECEDENTES  </w:t>
      </w:r>
    </w:p>
    <w:p w14:paraId="52087D33" w14:textId="77777777" w:rsidR="00967AC9" w:rsidRPr="00800D34" w:rsidRDefault="00967AC9" w:rsidP="000C292D">
      <w:pPr>
        <w:spacing w:line="360" w:lineRule="auto"/>
        <w:jc w:val="both"/>
        <w:rPr>
          <w:rFonts w:ascii="Palatino Linotype" w:eastAsia="Calibri" w:hAnsi="Palatino Linotype" w:cs="Arial"/>
          <w:b/>
          <w:sz w:val="28"/>
          <w:szCs w:val="28"/>
          <w:lang w:val="es-ES" w:eastAsia="en-US"/>
        </w:rPr>
      </w:pPr>
    </w:p>
    <w:p w14:paraId="4BE57260" w14:textId="50290471" w:rsidR="00F26592" w:rsidRPr="00800D34" w:rsidRDefault="00F26592" w:rsidP="000C292D">
      <w:pPr>
        <w:spacing w:line="360" w:lineRule="auto"/>
        <w:jc w:val="both"/>
        <w:rPr>
          <w:rFonts w:ascii="Palatino Linotype" w:eastAsia="Calibri" w:hAnsi="Palatino Linotype" w:cs="Arial"/>
          <w:b/>
          <w:sz w:val="26"/>
          <w:szCs w:val="26"/>
          <w:lang w:val="es-ES" w:eastAsia="en-US"/>
        </w:rPr>
      </w:pPr>
      <w:r w:rsidRPr="00800D34">
        <w:rPr>
          <w:rFonts w:ascii="Palatino Linotype" w:eastAsia="Calibri" w:hAnsi="Palatino Linotype" w:cs="Arial"/>
          <w:b/>
          <w:sz w:val="26"/>
          <w:szCs w:val="26"/>
          <w:lang w:val="es-ES" w:eastAsia="en-US"/>
        </w:rPr>
        <w:t xml:space="preserve">I. </w:t>
      </w:r>
      <w:r w:rsidRPr="00800D34">
        <w:rPr>
          <w:rFonts w:ascii="Palatino Linotype" w:hAnsi="Palatino Linotype"/>
          <w:b/>
          <w:sz w:val="26"/>
          <w:szCs w:val="26"/>
        </w:rPr>
        <w:t>De la Solicitud de Información</w:t>
      </w:r>
    </w:p>
    <w:p w14:paraId="7DA36D02" w14:textId="16CD6998" w:rsidR="00110599" w:rsidRPr="00800D34" w:rsidRDefault="00163A20" w:rsidP="000C292D">
      <w:pPr>
        <w:spacing w:line="360" w:lineRule="auto"/>
        <w:jc w:val="both"/>
        <w:rPr>
          <w:rFonts w:ascii="Palatino Linotype" w:eastAsia="Palatino Linotype" w:hAnsi="Palatino Linotype" w:cs="Palatino Linotype"/>
        </w:rPr>
      </w:pPr>
      <w:r w:rsidRPr="00800D34">
        <w:rPr>
          <w:rFonts w:ascii="Palatino Linotype" w:eastAsia="MS Mincho" w:hAnsi="Palatino Linotype" w:cs="Arial"/>
        </w:rPr>
        <w:t xml:space="preserve">En fecha </w:t>
      </w:r>
      <w:r w:rsidR="009211B2" w:rsidRPr="00800D34">
        <w:rPr>
          <w:rFonts w:ascii="Palatino Linotype" w:eastAsia="MS Mincho" w:hAnsi="Palatino Linotype" w:cs="Arial"/>
        </w:rPr>
        <w:t>catorce</w:t>
      </w:r>
      <w:r w:rsidR="00EA06EC" w:rsidRPr="00800D34">
        <w:rPr>
          <w:rFonts w:ascii="Palatino Linotype" w:eastAsia="MS Mincho" w:hAnsi="Palatino Linotype" w:cs="Arial"/>
        </w:rPr>
        <w:t xml:space="preserve"> de febrero</w:t>
      </w:r>
      <w:r w:rsidR="005A16A4" w:rsidRPr="00800D34">
        <w:rPr>
          <w:rFonts w:ascii="Palatino Linotype" w:eastAsia="MS Mincho" w:hAnsi="Palatino Linotype" w:cs="Arial"/>
        </w:rPr>
        <w:t xml:space="preserve"> de </w:t>
      </w:r>
      <w:r w:rsidR="0069687F" w:rsidRPr="00800D34">
        <w:rPr>
          <w:rFonts w:ascii="Palatino Linotype" w:eastAsia="MS Mincho" w:hAnsi="Palatino Linotype" w:cs="Arial"/>
        </w:rPr>
        <w:t xml:space="preserve">dos mil </w:t>
      </w:r>
      <w:r w:rsidR="00B139D9" w:rsidRPr="00800D34">
        <w:rPr>
          <w:rFonts w:ascii="Palatino Linotype" w:eastAsia="MS Mincho" w:hAnsi="Palatino Linotype" w:cs="Arial"/>
        </w:rPr>
        <w:t>veintidós</w:t>
      </w:r>
      <w:r w:rsidRPr="00800D34">
        <w:rPr>
          <w:rFonts w:ascii="Palatino Linotype" w:eastAsia="MS Mincho" w:hAnsi="Palatino Linotype" w:cs="Arial"/>
        </w:rPr>
        <w:t xml:space="preserve">, </w:t>
      </w:r>
      <w:r w:rsidR="00AF6197" w:rsidRPr="00800D34">
        <w:rPr>
          <w:rFonts w:ascii="Palatino Linotype" w:hAnsi="Palatino Linotype" w:cs="Arial"/>
          <w:b/>
        </w:rPr>
        <w:t>EL RECURRENTE</w:t>
      </w:r>
      <w:r w:rsidR="00AF6197" w:rsidRPr="00800D34">
        <w:rPr>
          <w:rFonts w:ascii="Palatino Linotype" w:hAnsi="Palatino Linotype" w:cs="Arial"/>
        </w:rPr>
        <w:t xml:space="preserve"> presentó a través de</w:t>
      </w:r>
      <w:r w:rsidR="001F1C5B" w:rsidRPr="00800D34">
        <w:rPr>
          <w:rFonts w:ascii="Palatino Linotype" w:hAnsi="Palatino Linotype" w:cs="Arial"/>
        </w:rPr>
        <w:t xml:space="preserve">l </w:t>
      </w:r>
      <w:r w:rsidR="00AF6197" w:rsidRPr="00800D34">
        <w:rPr>
          <w:rFonts w:ascii="Palatino Linotype" w:hAnsi="Palatino Linotype" w:cs="Arial"/>
        </w:rPr>
        <w:t xml:space="preserve">Sistema de Acceso a la Información Mexiquense, que en lo subsecuente se le denominará el </w:t>
      </w:r>
      <w:r w:rsidR="00AF6197" w:rsidRPr="00800D34">
        <w:rPr>
          <w:rFonts w:ascii="Palatino Linotype" w:hAnsi="Palatino Linotype" w:cs="Arial"/>
          <w:b/>
          <w:bCs/>
        </w:rPr>
        <w:t>SAIMEX</w:t>
      </w:r>
      <w:r w:rsidR="0022458E" w:rsidRPr="00800D34">
        <w:rPr>
          <w:rFonts w:ascii="Palatino Linotype" w:hAnsi="Palatino Linotype" w:cs="Arial"/>
          <w:b/>
        </w:rPr>
        <w:t>,</w:t>
      </w:r>
      <w:r w:rsidR="0022458E" w:rsidRPr="00800D34">
        <w:rPr>
          <w:rFonts w:ascii="Palatino Linotype" w:hAnsi="Palatino Linotype"/>
        </w:rPr>
        <w:t xml:space="preserve"> ante </w:t>
      </w:r>
      <w:r w:rsidR="0022458E" w:rsidRPr="00800D34">
        <w:rPr>
          <w:rFonts w:ascii="Palatino Linotype" w:hAnsi="Palatino Linotype"/>
          <w:b/>
        </w:rPr>
        <w:t>EL SUJETO OBLIGADO</w:t>
      </w:r>
      <w:r w:rsidR="00BF3E26" w:rsidRPr="00800D34">
        <w:rPr>
          <w:rFonts w:ascii="Palatino Linotype" w:eastAsia="MS Mincho" w:hAnsi="Palatino Linotype" w:cs="Arial"/>
          <w:lang w:val="es-ES_tradnl"/>
        </w:rPr>
        <w:t xml:space="preserve">, la solicitud de </w:t>
      </w:r>
      <w:r w:rsidR="004351DD" w:rsidRPr="00800D34">
        <w:rPr>
          <w:rFonts w:ascii="Palatino Linotype" w:eastAsia="MS Mincho" w:hAnsi="Palatino Linotype" w:cs="Arial"/>
          <w:lang w:val="es-ES_tradnl"/>
        </w:rPr>
        <w:t>A</w:t>
      </w:r>
      <w:r w:rsidR="00BF3E26" w:rsidRPr="00800D34">
        <w:rPr>
          <w:rFonts w:ascii="Palatino Linotype" w:eastAsia="MS Mincho" w:hAnsi="Palatino Linotype" w:cs="Arial"/>
          <w:lang w:val="es-ES_tradnl"/>
        </w:rPr>
        <w:t xml:space="preserve">cceso a la </w:t>
      </w:r>
      <w:r w:rsidR="00327647" w:rsidRPr="00800D34">
        <w:rPr>
          <w:rFonts w:ascii="Palatino Linotype" w:eastAsia="MS Mincho" w:hAnsi="Palatino Linotype" w:cs="Arial"/>
          <w:lang w:val="es-ES_tradnl"/>
        </w:rPr>
        <w:t>Información Pública</w:t>
      </w:r>
      <w:r w:rsidR="004153BE" w:rsidRPr="00800D34">
        <w:rPr>
          <w:rFonts w:ascii="Palatino Linotype" w:eastAsia="Palatino Linotype" w:hAnsi="Palatino Linotype" w:cs="Palatino Linotype"/>
          <w:lang w:val="es-ES_tradnl"/>
        </w:rPr>
        <w:t xml:space="preserve">, </w:t>
      </w:r>
      <w:r w:rsidR="00110599" w:rsidRPr="00800D34">
        <w:rPr>
          <w:rFonts w:ascii="Palatino Linotype" w:eastAsia="Palatino Linotype" w:hAnsi="Palatino Linotype" w:cs="Palatino Linotype"/>
        </w:rPr>
        <w:t xml:space="preserve">la cual fue registrado en </w:t>
      </w:r>
      <w:r w:rsidR="00110599" w:rsidRPr="00800D34">
        <w:rPr>
          <w:rFonts w:ascii="Palatino Linotype" w:eastAsia="Palatino Linotype" w:hAnsi="Palatino Linotype" w:cs="Palatino Linotype"/>
          <w:b/>
        </w:rPr>
        <w:t>EL SAIMEX</w:t>
      </w:r>
      <w:r w:rsidR="00110599" w:rsidRPr="00800D34">
        <w:rPr>
          <w:rFonts w:ascii="Palatino Linotype" w:eastAsia="Palatino Linotype" w:hAnsi="Palatino Linotype" w:cs="Palatino Linotype"/>
        </w:rPr>
        <w:t xml:space="preserve"> y se le asignó el número de expediente </w:t>
      </w:r>
      <w:r w:rsidR="009211B2" w:rsidRPr="00800D34">
        <w:rPr>
          <w:rFonts w:ascii="Palatino Linotype" w:eastAsia="Palatino Linotype" w:hAnsi="Palatino Linotype" w:cs="Palatino Linotype"/>
          <w:b/>
          <w:bCs/>
        </w:rPr>
        <w:t>00057/TEOLOYU/IP/2022</w:t>
      </w:r>
      <w:r w:rsidR="00110599" w:rsidRPr="00800D34">
        <w:rPr>
          <w:rFonts w:ascii="Palatino Linotype" w:eastAsia="Palatino Linotype" w:hAnsi="Palatino Linotype" w:cs="Palatino Linotype"/>
          <w:b/>
        </w:rPr>
        <w:t>,</w:t>
      </w:r>
      <w:r w:rsidR="00110599" w:rsidRPr="00800D34">
        <w:rPr>
          <w:rFonts w:ascii="Palatino Linotype" w:eastAsia="Palatino Linotype" w:hAnsi="Palatino Linotype" w:cs="Palatino Linotype"/>
        </w:rPr>
        <w:t xml:space="preserve"> mediante el cual requirió, lo siguiente:</w:t>
      </w:r>
    </w:p>
    <w:p w14:paraId="69AC5CD0" w14:textId="084296E4" w:rsidR="00200BFC" w:rsidRPr="00800D34" w:rsidRDefault="00200BFC" w:rsidP="000C292D">
      <w:pPr>
        <w:spacing w:line="360" w:lineRule="auto"/>
        <w:jc w:val="both"/>
        <w:rPr>
          <w:rFonts w:ascii="Palatino Linotype" w:eastAsia="MS Mincho" w:hAnsi="Palatino Linotype" w:cs="Arial"/>
        </w:rPr>
      </w:pPr>
    </w:p>
    <w:p w14:paraId="013BB538" w14:textId="307FCD7D" w:rsidR="00AA3944" w:rsidRPr="00800D34" w:rsidRDefault="00200BFC" w:rsidP="000C292D">
      <w:pPr>
        <w:tabs>
          <w:tab w:val="left" w:pos="851"/>
        </w:tabs>
        <w:ind w:left="992" w:right="901" w:hanging="142"/>
        <w:jc w:val="both"/>
        <w:rPr>
          <w:rFonts w:ascii="Palatino Linotype" w:eastAsia="MS Mincho" w:hAnsi="Palatino Linotype" w:cs="Arial"/>
          <w:i/>
          <w:sz w:val="22"/>
          <w:szCs w:val="22"/>
        </w:rPr>
      </w:pPr>
      <w:r w:rsidRPr="00800D34">
        <w:rPr>
          <w:rFonts w:ascii="Palatino Linotype" w:eastAsia="MS Mincho" w:hAnsi="Palatino Linotype" w:cs="Arial"/>
          <w:i/>
          <w:sz w:val="22"/>
          <w:szCs w:val="22"/>
        </w:rPr>
        <w:t>“</w:t>
      </w:r>
      <w:r w:rsidR="009211B2" w:rsidRPr="00800D34">
        <w:rPr>
          <w:rFonts w:ascii="Palatino Linotype" w:eastAsia="MS Mincho" w:hAnsi="Palatino Linotype" w:cs="Arial"/>
          <w:i/>
          <w:sz w:val="22"/>
          <w:szCs w:val="22"/>
        </w:rPr>
        <w:t xml:space="preserve">solicito los recibos de nomina firmados por los servidores </w:t>
      </w:r>
      <w:proofErr w:type="spellStart"/>
      <w:r w:rsidR="009211B2" w:rsidRPr="00800D34">
        <w:rPr>
          <w:rFonts w:ascii="Palatino Linotype" w:eastAsia="MS Mincho" w:hAnsi="Palatino Linotype" w:cs="Arial"/>
          <w:i/>
          <w:sz w:val="22"/>
          <w:szCs w:val="22"/>
        </w:rPr>
        <w:t>publicos</w:t>
      </w:r>
      <w:proofErr w:type="spellEnd"/>
      <w:r w:rsidR="009211B2" w:rsidRPr="00800D34">
        <w:rPr>
          <w:rFonts w:ascii="Palatino Linotype" w:eastAsia="MS Mincho" w:hAnsi="Palatino Linotype" w:cs="Arial"/>
          <w:i/>
          <w:sz w:val="22"/>
          <w:szCs w:val="22"/>
        </w:rPr>
        <w:t xml:space="preserve"> de las </w:t>
      </w:r>
      <w:proofErr w:type="spellStart"/>
      <w:r w:rsidR="009211B2" w:rsidRPr="00800D34">
        <w:rPr>
          <w:rFonts w:ascii="Palatino Linotype" w:eastAsia="MS Mincho" w:hAnsi="Palatino Linotype" w:cs="Arial"/>
          <w:i/>
          <w:sz w:val="22"/>
          <w:szCs w:val="22"/>
        </w:rPr>
        <w:t>areas</w:t>
      </w:r>
      <w:proofErr w:type="spellEnd"/>
      <w:r w:rsidR="009211B2" w:rsidRPr="00800D34">
        <w:rPr>
          <w:rFonts w:ascii="Palatino Linotype" w:eastAsia="MS Mincho" w:hAnsi="Palatino Linotype" w:cs="Arial"/>
          <w:i/>
          <w:sz w:val="22"/>
          <w:szCs w:val="22"/>
        </w:rPr>
        <w:t xml:space="preserve"> de </w:t>
      </w:r>
      <w:proofErr w:type="spellStart"/>
      <w:r w:rsidR="009211B2" w:rsidRPr="00800D34">
        <w:rPr>
          <w:rFonts w:ascii="Palatino Linotype" w:eastAsia="MS Mincho" w:hAnsi="Palatino Linotype" w:cs="Arial"/>
          <w:i/>
          <w:sz w:val="22"/>
          <w:szCs w:val="22"/>
        </w:rPr>
        <w:t>administracion</w:t>
      </w:r>
      <w:proofErr w:type="spellEnd"/>
      <w:r w:rsidR="009211B2" w:rsidRPr="00800D34">
        <w:rPr>
          <w:rFonts w:ascii="Palatino Linotype" w:eastAsia="MS Mincho" w:hAnsi="Palatino Linotype" w:cs="Arial"/>
          <w:i/>
          <w:sz w:val="22"/>
          <w:szCs w:val="22"/>
        </w:rPr>
        <w:t xml:space="preserve">, </w:t>
      </w:r>
      <w:proofErr w:type="spellStart"/>
      <w:r w:rsidR="009211B2" w:rsidRPr="00800D34">
        <w:rPr>
          <w:rFonts w:ascii="Palatino Linotype" w:eastAsia="MS Mincho" w:hAnsi="Palatino Linotype" w:cs="Arial"/>
          <w:i/>
          <w:sz w:val="22"/>
          <w:szCs w:val="22"/>
        </w:rPr>
        <w:t>tesoreria</w:t>
      </w:r>
      <w:proofErr w:type="spellEnd"/>
      <w:r w:rsidR="009211B2" w:rsidRPr="00800D34">
        <w:rPr>
          <w:rFonts w:ascii="Palatino Linotype" w:eastAsia="MS Mincho" w:hAnsi="Palatino Linotype" w:cs="Arial"/>
          <w:i/>
          <w:sz w:val="22"/>
          <w:szCs w:val="22"/>
        </w:rPr>
        <w:t xml:space="preserve">, obras </w:t>
      </w:r>
      <w:proofErr w:type="spellStart"/>
      <w:r w:rsidR="009211B2" w:rsidRPr="00800D34">
        <w:rPr>
          <w:rFonts w:ascii="Palatino Linotype" w:eastAsia="MS Mincho" w:hAnsi="Palatino Linotype" w:cs="Arial"/>
          <w:i/>
          <w:sz w:val="22"/>
          <w:szCs w:val="22"/>
        </w:rPr>
        <w:t>publicas</w:t>
      </w:r>
      <w:proofErr w:type="spellEnd"/>
      <w:r w:rsidR="009211B2" w:rsidRPr="00800D34">
        <w:rPr>
          <w:rFonts w:ascii="Palatino Linotype" w:eastAsia="MS Mincho" w:hAnsi="Palatino Linotype" w:cs="Arial"/>
          <w:i/>
          <w:sz w:val="22"/>
          <w:szCs w:val="22"/>
        </w:rPr>
        <w:t xml:space="preserve"> de los años 2016 a la fecha febrero 2022</w:t>
      </w:r>
      <w:r w:rsidR="00F344CB" w:rsidRPr="00800D34">
        <w:rPr>
          <w:rFonts w:ascii="Palatino Linotype" w:eastAsia="MS Mincho" w:hAnsi="Palatino Linotype" w:cs="Arial"/>
          <w:i/>
          <w:sz w:val="22"/>
          <w:szCs w:val="22"/>
        </w:rPr>
        <w:t xml:space="preserve">” </w:t>
      </w:r>
      <w:r w:rsidRPr="00800D34">
        <w:rPr>
          <w:rFonts w:ascii="Palatino Linotype" w:eastAsia="MS Mincho" w:hAnsi="Palatino Linotype" w:cs="Arial"/>
          <w:i/>
          <w:sz w:val="22"/>
          <w:szCs w:val="22"/>
        </w:rPr>
        <w:t>(</w:t>
      </w:r>
      <w:r w:rsidR="00967AC9" w:rsidRPr="00800D34">
        <w:rPr>
          <w:rFonts w:ascii="Palatino Linotype" w:eastAsia="MS Mincho" w:hAnsi="Palatino Linotype" w:cs="Arial"/>
          <w:i/>
          <w:sz w:val="22"/>
          <w:szCs w:val="22"/>
        </w:rPr>
        <w:t>Sic</w:t>
      </w:r>
      <w:r w:rsidRPr="00800D34">
        <w:rPr>
          <w:rFonts w:ascii="Palatino Linotype" w:eastAsia="MS Mincho" w:hAnsi="Palatino Linotype" w:cs="Arial"/>
          <w:i/>
          <w:sz w:val="22"/>
          <w:szCs w:val="22"/>
        </w:rPr>
        <w:t>)</w:t>
      </w:r>
    </w:p>
    <w:p w14:paraId="2000EA18" w14:textId="77777777" w:rsidR="009211B2" w:rsidRPr="00800D34" w:rsidRDefault="009211B2" w:rsidP="000C292D">
      <w:pPr>
        <w:tabs>
          <w:tab w:val="left" w:pos="851"/>
        </w:tabs>
        <w:ind w:left="992" w:right="901" w:hanging="142"/>
        <w:jc w:val="both"/>
        <w:rPr>
          <w:rFonts w:ascii="Palatino Linotype" w:eastAsia="MS Mincho" w:hAnsi="Palatino Linotype" w:cs="Arial"/>
          <w:i/>
          <w:sz w:val="22"/>
          <w:szCs w:val="22"/>
        </w:rPr>
      </w:pPr>
    </w:p>
    <w:p w14:paraId="3EF4E0CB" w14:textId="77777777" w:rsidR="007F223C" w:rsidRPr="00800D34" w:rsidRDefault="003F157B" w:rsidP="000C292D">
      <w:pPr>
        <w:widowControl w:val="0"/>
        <w:autoSpaceDE w:val="0"/>
        <w:autoSpaceDN w:val="0"/>
        <w:adjustRightInd w:val="0"/>
        <w:spacing w:line="360" w:lineRule="auto"/>
        <w:jc w:val="both"/>
        <w:rPr>
          <w:rFonts w:ascii="Palatino Linotype" w:eastAsia="Calibri" w:hAnsi="Palatino Linotype" w:cs="Arial"/>
          <w:b/>
          <w:bCs/>
          <w:lang w:val="es-ES" w:eastAsia="en-US"/>
        </w:rPr>
      </w:pPr>
      <w:r w:rsidRPr="00800D34">
        <w:rPr>
          <w:rFonts w:ascii="Palatino Linotype" w:eastAsia="Calibri" w:hAnsi="Palatino Linotype" w:cs="Arial"/>
          <w:b/>
          <w:bCs/>
          <w:lang w:val="es-ES" w:eastAsia="en-US"/>
        </w:rPr>
        <w:t>MODALIDAD DE ENTREGA</w:t>
      </w:r>
      <w:r w:rsidR="001C729E" w:rsidRPr="00800D34">
        <w:rPr>
          <w:rFonts w:ascii="Palatino Linotype" w:eastAsia="Calibri" w:hAnsi="Palatino Linotype" w:cs="Arial"/>
          <w:b/>
          <w:bCs/>
          <w:lang w:val="es-ES" w:eastAsia="en-US"/>
        </w:rPr>
        <w:t xml:space="preserve">: </w:t>
      </w:r>
      <w:r w:rsidR="007F223C" w:rsidRPr="00800D34">
        <w:rPr>
          <w:rFonts w:ascii="Palatino Linotype" w:eastAsia="Calibri" w:hAnsi="Palatino Linotype" w:cs="Arial"/>
          <w:lang w:val="es-ES" w:eastAsia="en-US"/>
        </w:rPr>
        <w:t>Vía</w:t>
      </w:r>
      <w:r w:rsidR="007F223C" w:rsidRPr="00800D34">
        <w:rPr>
          <w:rFonts w:ascii="Palatino Linotype" w:eastAsia="Calibri" w:hAnsi="Palatino Linotype" w:cs="Arial"/>
          <w:b/>
          <w:bCs/>
          <w:lang w:val="es-ES" w:eastAsia="en-US"/>
        </w:rPr>
        <w:t xml:space="preserve"> </w:t>
      </w:r>
      <w:r w:rsidR="007F223C" w:rsidRPr="00800D34">
        <w:rPr>
          <w:rFonts w:ascii="Palatino Linotype" w:eastAsia="Calibri" w:hAnsi="Palatino Linotype" w:cs="Arial"/>
          <w:lang w:eastAsia="en-US"/>
        </w:rPr>
        <w:t>Sistema de Acceso a la Información Mexiquense</w:t>
      </w:r>
      <w:r w:rsidR="007F223C" w:rsidRPr="00800D34">
        <w:rPr>
          <w:rFonts w:ascii="Palatino Linotype" w:eastAsia="Calibri" w:hAnsi="Palatino Linotype" w:cs="Arial"/>
          <w:b/>
          <w:bCs/>
          <w:lang w:eastAsia="en-US"/>
        </w:rPr>
        <w:t xml:space="preserve"> </w:t>
      </w:r>
      <w:r w:rsidR="007F223C" w:rsidRPr="00800D34">
        <w:rPr>
          <w:rFonts w:ascii="Palatino Linotype" w:eastAsia="Calibri" w:hAnsi="Palatino Linotype" w:cs="Arial"/>
          <w:b/>
          <w:bCs/>
          <w:lang w:eastAsia="en-US"/>
        </w:rPr>
        <w:lastRenderedPageBreak/>
        <w:t>(SAIMEX)</w:t>
      </w:r>
      <w:r w:rsidR="007F223C" w:rsidRPr="00800D34">
        <w:rPr>
          <w:rFonts w:ascii="Palatino Linotype" w:eastAsia="Calibri" w:hAnsi="Palatino Linotype" w:cs="Arial"/>
          <w:b/>
          <w:bCs/>
          <w:lang w:val="es-ES" w:eastAsia="en-US"/>
        </w:rPr>
        <w:t>.</w:t>
      </w:r>
    </w:p>
    <w:p w14:paraId="6BBDAC39" w14:textId="77777777" w:rsidR="009211B2" w:rsidRPr="00800D34" w:rsidRDefault="009211B2" w:rsidP="000C292D">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5B22A5A" w14:textId="77777777" w:rsidR="009211B2" w:rsidRPr="00800D34" w:rsidRDefault="009211B2" w:rsidP="000C292D">
      <w:pPr>
        <w:widowControl w:val="0"/>
        <w:autoSpaceDE w:val="0"/>
        <w:autoSpaceDN w:val="0"/>
        <w:adjustRightInd w:val="0"/>
        <w:spacing w:line="360" w:lineRule="auto"/>
        <w:jc w:val="both"/>
        <w:rPr>
          <w:rFonts w:ascii="Palatino Linotype" w:eastAsia="Calibri" w:hAnsi="Palatino Linotype" w:cs="Arial"/>
          <w:b/>
          <w:bCs/>
          <w:sz w:val="28"/>
          <w:lang w:val="es-ES" w:eastAsia="en-US"/>
        </w:rPr>
      </w:pPr>
      <w:r w:rsidRPr="00800D34">
        <w:rPr>
          <w:rFonts w:ascii="Palatino Linotype" w:eastAsia="Calibri" w:hAnsi="Palatino Linotype" w:cs="Arial"/>
          <w:b/>
          <w:bCs/>
          <w:sz w:val="28"/>
          <w:lang w:val="es-ES" w:eastAsia="en-US"/>
        </w:rPr>
        <w:t>II. Turno de requerimiento del Sujeto Obligado</w:t>
      </w:r>
    </w:p>
    <w:p w14:paraId="05E597CF" w14:textId="6B16D8E2" w:rsidR="00E800E2" w:rsidRPr="00800D34" w:rsidRDefault="009211B2" w:rsidP="000C292D">
      <w:pPr>
        <w:widowControl w:val="0"/>
        <w:autoSpaceDE w:val="0"/>
        <w:autoSpaceDN w:val="0"/>
        <w:adjustRightInd w:val="0"/>
        <w:spacing w:line="360" w:lineRule="auto"/>
        <w:jc w:val="both"/>
        <w:rPr>
          <w:rFonts w:ascii="Palatino Linotype" w:eastAsia="Calibri" w:hAnsi="Palatino Linotype" w:cs="Arial"/>
          <w:bCs/>
          <w:lang w:val="es-ES" w:eastAsia="en-US"/>
        </w:rPr>
      </w:pPr>
      <w:r w:rsidRPr="00800D34">
        <w:rPr>
          <w:rFonts w:ascii="Palatino Linotype" w:eastAsia="Calibri" w:hAnsi="Palatino Linotype" w:cs="Arial"/>
          <w:bCs/>
          <w:lang w:val="es-ES" w:eastAsia="en-US"/>
        </w:rPr>
        <w:t>En cumplimiento al artículo 162 de la Ley de Transparencia y Acceso a la Información Pública del Estado de México y Municipios, el dieciséis de febrero de dos mil veintidós,</w:t>
      </w:r>
      <w:r w:rsidRPr="00800D34">
        <w:rPr>
          <w:rFonts w:ascii="Palatino Linotype" w:eastAsia="Calibri" w:hAnsi="Palatino Linotype" w:cs="Arial"/>
          <w:b/>
          <w:bCs/>
          <w:lang w:val="es-ES" w:eastAsia="en-US"/>
        </w:rPr>
        <w:t xml:space="preserve"> EL SUJETO OBLIGADO </w:t>
      </w:r>
      <w:r w:rsidRPr="00800D34">
        <w:rPr>
          <w:rFonts w:ascii="Palatino Linotype" w:eastAsia="Calibri" w:hAnsi="Palatino Linotype" w:cs="Arial"/>
          <w:bCs/>
          <w:lang w:val="es-ES" w:eastAsia="en-US"/>
        </w:rPr>
        <w:t>turnó mediante requerimiento, el contenido de la solicitud de información al servidor público habilitado que consideró competente, a efecto de que realizara la búsqueda y localización de la información solicitada.</w:t>
      </w:r>
    </w:p>
    <w:p w14:paraId="60267BC2" w14:textId="77777777" w:rsidR="009211B2" w:rsidRPr="00800D34" w:rsidRDefault="009211B2" w:rsidP="000C292D">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4B1FE31" w14:textId="2FB1C8D1" w:rsidR="00F26592" w:rsidRPr="00800D34" w:rsidRDefault="009A5187" w:rsidP="000C292D">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800D34">
        <w:rPr>
          <w:rFonts w:ascii="Palatino Linotype" w:eastAsia="Calibri" w:hAnsi="Palatino Linotype" w:cs="Arial"/>
          <w:b/>
          <w:bCs/>
          <w:sz w:val="26"/>
          <w:szCs w:val="26"/>
          <w:lang w:val="es-ES" w:eastAsia="en-US"/>
        </w:rPr>
        <w:t>II.</w:t>
      </w:r>
      <w:r w:rsidR="00F26592" w:rsidRPr="00800D34">
        <w:rPr>
          <w:rFonts w:ascii="Palatino Linotype" w:eastAsia="Calibri" w:hAnsi="Palatino Linotype" w:cs="Arial"/>
          <w:sz w:val="26"/>
          <w:szCs w:val="26"/>
          <w:lang w:val="es-ES" w:eastAsia="en-US"/>
        </w:rPr>
        <w:t xml:space="preserve"> </w:t>
      </w:r>
      <w:r w:rsidR="00F26592" w:rsidRPr="00800D34">
        <w:rPr>
          <w:rFonts w:ascii="Palatino Linotype" w:hAnsi="Palatino Linotype" w:cs="Arial"/>
          <w:b/>
          <w:sz w:val="26"/>
          <w:szCs w:val="26"/>
        </w:rPr>
        <w:t>Respuesta del Sujeto Obligado</w:t>
      </w:r>
    </w:p>
    <w:p w14:paraId="4EEC5FFD" w14:textId="09A049EA" w:rsidR="00E028E3" w:rsidRPr="00800D34" w:rsidRDefault="001C729E" w:rsidP="000C292D">
      <w:pPr>
        <w:widowControl w:val="0"/>
        <w:autoSpaceDE w:val="0"/>
        <w:autoSpaceDN w:val="0"/>
        <w:adjustRightInd w:val="0"/>
        <w:spacing w:line="360" w:lineRule="auto"/>
        <w:jc w:val="both"/>
        <w:rPr>
          <w:rFonts w:ascii="Palatino Linotype" w:hAnsi="Palatino Linotype" w:cs="Segoe UI"/>
          <w:lang w:eastAsia="es-MX"/>
        </w:rPr>
      </w:pPr>
      <w:r w:rsidRPr="00800D34">
        <w:rPr>
          <w:rFonts w:ascii="Palatino Linotype" w:hAnsi="Palatino Linotype" w:cs="Segoe UI"/>
          <w:lang w:eastAsia="es-MX"/>
        </w:rPr>
        <w:t xml:space="preserve">En </w:t>
      </w:r>
      <w:r w:rsidR="009211B2" w:rsidRPr="00800D34">
        <w:rPr>
          <w:rFonts w:ascii="Palatino Linotype" w:hAnsi="Palatino Linotype" w:cs="Segoe UI"/>
          <w:lang w:eastAsia="es-MX"/>
        </w:rPr>
        <w:t>diez</w:t>
      </w:r>
      <w:r w:rsidR="00463D63" w:rsidRPr="00800D34">
        <w:rPr>
          <w:rFonts w:ascii="Palatino Linotype" w:hAnsi="Palatino Linotype" w:cs="Segoe UI"/>
          <w:lang w:eastAsia="es-MX"/>
        </w:rPr>
        <w:t xml:space="preserve"> de marzo</w:t>
      </w:r>
      <w:r w:rsidR="0069687F" w:rsidRPr="00800D34">
        <w:rPr>
          <w:rFonts w:ascii="Palatino Linotype" w:hAnsi="Palatino Linotype" w:cs="Segoe UI"/>
          <w:lang w:eastAsia="es-MX"/>
        </w:rPr>
        <w:t xml:space="preserve"> de dos mil veintidós</w:t>
      </w:r>
      <w:r w:rsidR="00BF3E26" w:rsidRPr="00800D34">
        <w:rPr>
          <w:rFonts w:ascii="Palatino Linotype" w:hAnsi="Palatino Linotype" w:cs="Segoe UI"/>
          <w:lang w:eastAsia="es-MX"/>
        </w:rPr>
        <w:t xml:space="preserve">, </w:t>
      </w:r>
      <w:r w:rsidR="00922B7D" w:rsidRPr="00800D34">
        <w:rPr>
          <w:rFonts w:ascii="Palatino Linotype" w:hAnsi="Palatino Linotype" w:cs="Segoe UI"/>
          <w:b/>
          <w:bCs/>
          <w:lang w:eastAsia="es-MX"/>
        </w:rPr>
        <w:t>EL SU</w:t>
      </w:r>
      <w:r w:rsidR="00BF3E26" w:rsidRPr="00800D34">
        <w:rPr>
          <w:rFonts w:ascii="Palatino Linotype" w:hAnsi="Palatino Linotype" w:cs="Segoe UI"/>
          <w:b/>
          <w:lang w:eastAsia="es-MX"/>
        </w:rPr>
        <w:t>JETO OBLIGADO</w:t>
      </w:r>
      <w:r w:rsidR="00BF3E26" w:rsidRPr="00800D34">
        <w:rPr>
          <w:rFonts w:ascii="Palatino Linotype" w:hAnsi="Palatino Linotype" w:cs="Segoe UI"/>
          <w:lang w:eastAsia="es-MX"/>
        </w:rPr>
        <w:t xml:space="preserve"> dio respuesta a la solicitud de información en los siguientes términos:</w:t>
      </w:r>
    </w:p>
    <w:p w14:paraId="3E6F7FEC" w14:textId="77777777" w:rsidR="003D0867" w:rsidRPr="00800D34" w:rsidRDefault="003D0867" w:rsidP="000C292D">
      <w:pPr>
        <w:ind w:left="840" w:right="900"/>
        <w:jc w:val="both"/>
        <w:textAlignment w:val="baseline"/>
        <w:rPr>
          <w:rFonts w:ascii="Palatino Linotype" w:hAnsi="Palatino Linotype" w:cs="Segoe UI"/>
          <w:i/>
          <w:iCs/>
          <w:sz w:val="22"/>
          <w:szCs w:val="22"/>
          <w:lang w:eastAsia="es-MX"/>
        </w:rPr>
      </w:pPr>
    </w:p>
    <w:p w14:paraId="677D3469" w14:textId="77777777" w:rsidR="009211B2" w:rsidRPr="00800D34" w:rsidRDefault="001C729E" w:rsidP="000C292D">
      <w:pPr>
        <w:ind w:left="840" w:right="900"/>
        <w:jc w:val="both"/>
        <w:textAlignment w:val="baseline"/>
        <w:rPr>
          <w:rFonts w:ascii="Palatino Linotype" w:hAnsi="Palatino Linotype" w:cs="Segoe UI"/>
          <w:i/>
          <w:iCs/>
          <w:sz w:val="22"/>
          <w:szCs w:val="22"/>
          <w:lang w:eastAsia="es-MX"/>
        </w:rPr>
      </w:pPr>
      <w:r w:rsidRPr="00800D34">
        <w:rPr>
          <w:rFonts w:ascii="Palatino Linotype" w:hAnsi="Palatino Linotype" w:cs="Segoe UI"/>
          <w:i/>
          <w:iCs/>
          <w:sz w:val="22"/>
          <w:szCs w:val="22"/>
          <w:lang w:eastAsia="es-MX"/>
        </w:rPr>
        <w:t>“</w:t>
      </w:r>
      <w:r w:rsidR="008256C5" w:rsidRPr="00800D34">
        <w:rPr>
          <w:rFonts w:ascii="Palatino Linotype" w:hAnsi="Palatino Linotype" w:cs="Segoe UI"/>
          <w:i/>
          <w:iCs/>
          <w:sz w:val="22"/>
          <w:szCs w:val="22"/>
          <w:lang w:eastAsia="es-MX"/>
        </w:rPr>
        <w:t>…</w:t>
      </w:r>
      <w:r w:rsidR="009211B2" w:rsidRPr="00800D34">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052BF5" w14:textId="77777777" w:rsidR="009211B2" w:rsidRPr="00800D34" w:rsidRDefault="009211B2" w:rsidP="000C292D">
      <w:pPr>
        <w:ind w:left="840" w:right="900"/>
        <w:jc w:val="both"/>
        <w:textAlignment w:val="baseline"/>
        <w:rPr>
          <w:rFonts w:ascii="Palatino Linotype" w:hAnsi="Palatino Linotype" w:cs="Segoe UI"/>
          <w:i/>
          <w:iCs/>
          <w:sz w:val="22"/>
          <w:szCs w:val="22"/>
          <w:lang w:eastAsia="es-MX"/>
        </w:rPr>
      </w:pPr>
    </w:p>
    <w:p w14:paraId="6BE0F33A" w14:textId="49508B84" w:rsidR="008B3120" w:rsidRPr="00800D34" w:rsidRDefault="009211B2" w:rsidP="000C292D">
      <w:pPr>
        <w:ind w:left="840" w:right="900"/>
        <w:jc w:val="both"/>
        <w:textAlignment w:val="baseline"/>
        <w:rPr>
          <w:rFonts w:ascii="Palatino Linotype" w:hAnsi="Palatino Linotype" w:cs="Segoe UI"/>
          <w:i/>
          <w:sz w:val="22"/>
          <w:szCs w:val="22"/>
          <w:lang w:eastAsia="es-MX"/>
        </w:rPr>
      </w:pPr>
      <w:r w:rsidRPr="00800D34">
        <w:rPr>
          <w:rFonts w:ascii="Palatino Linotype" w:hAnsi="Palatino Linotype" w:cs="Segoe UI"/>
          <w:i/>
          <w:iCs/>
          <w:sz w:val="22"/>
          <w:szCs w:val="22"/>
          <w:lang w:eastAsia="es-MX"/>
        </w:rPr>
        <w:t>Se adjunta respuesta integradora</w:t>
      </w:r>
      <w:r w:rsidR="00830D32" w:rsidRPr="00800D34">
        <w:rPr>
          <w:rFonts w:ascii="Palatino Linotype" w:hAnsi="Palatino Linotype" w:cs="Segoe UI"/>
          <w:i/>
          <w:iCs/>
          <w:sz w:val="22"/>
          <w:szCs w:val="22"/>
          <w:lang w:eastAsia="es-MX"/>
        </w:rPr>
        <w:t>.</w:t>
      </w:r>
      <w:r w:rsidR="008256C5" w:rsidRPr="00800D34">
        <w:rPr>
          <w:rFonts w:ascii="Palatino Linotype" w:hAnsi="Palatino Linotype" w:cs="Segoe UI"/>
          <w:i/>
          <w:iCs/>
          <w:sz w:val="22"/>
          <w:szCs w:val="22"/>
          <w:lang w:eastAsia="es-MX"/>
        </w:rPr>
        <w:t>.</w:t>
      </w:r>
      <w:r w:rsidR="00144423" w:rsidRPr="00800D34">
        <w:rPr>
          <w:rFonts w:ascii="Palatino Linotype" w:hAnsi="Palatino Linotype" w:cs="Segoe UI"/>
          <w:i/>
          <w:iCs/>
          <w:sz w:val="22"/>
          <w:szCs w:val="22"/>
          <w:lang w:eastAsia="es-MX"/>
        </w:rPr>
        <w:t>.</w:t>
      </w:r>
      <w:r w:rsidR="008B3120" w:rsidRPr="00800D34">
        <w:rPr>
          <w:rFonts w:ascii="Palatino Linotype" w:hAnsi="Palatino Linotype" w:cs="Segoe UI"/>
          <w:i/>
          <w:iCs/>
          <w:sz w:val="22"/>
          <w:szCs w:val="22"/>
          <w:lang w:eastAsia="es-MX"/>
        </w:rPr>
        <w:t>”</w:t>
      </w:r>
      <w:r w:rsidR="001C729E" w:rsidRPr="00800D34">
        <w:rPr>
          <w:rFonts w:ascii="Palatino Linotype" w:hAnsi="Palatino Linotype" w:cs="Segoe UI"/>
          <w:i/>
          <w:sz w:val="22"/>
          <w:szCs w:val="22"/>
          <w:lang w:eastAsia="es-MX"/>
        </w:rPr>
        <w:t xml:space="preserve"> </w:t>
      </w:r>
      <w:r w:rsidR="00491C18" w:rsidRPr="00800D34">
        <w:rPr>
          <w:rFonts w:ascii="Palatino Linotype" w:hAnsi="Palatino Linotype" w:cs="Segoe UI"/>
          <w:i/>
          <w:sz w:val="22"/>
          <w:szCs w:val="22"/>
          <w:lang w:eastAsia="es-MX"/>
        </w:rPr>
        <w:t>(Sic)</w:t>
      </w:r>
    </w:p>
    <w:p w14:paraId="7F3B5D00" w14:textId="77777777" w:rsidR="004351DD" w:rsidRPr="00800D34" w:rsidRDefault="004351DD" w:rsidP="000C292D">
      <w:pPr>
        <w:ind w:left="840" w:right="900"/>
        <w:jc w:val="both"/>
        <w:textAlignment w:val="baseline"/>
        <w:rPr>
          <w:rFonts w:ascii="Palatino Linotype" w:hAnsi="Palatino Linotype" w:cs="Segoe UI"/>
          <w:i/>
          <w:iCs/>
          <w:sz w:val="22"/>
          <w:szCs w:val="22"/>
          <w:lang w:eastAsia="es-MX"/>
        </w:rPr>
      </w:pPr>
    </w:p>
    <w:p w14:paraId="53E5C2E5" w14:textId="77777777" w:rsidR="00CE4AFB" w:rsidRPr="00800D34" w:rsidRDefault="00CE4AFB" w:rsidP="000C292D">
      <w:pPr>
        <w:ind w:left="840" w:right="900"/>
        <w:jc w:val="both"/>
        <w:textAlignment w:val="baseline"/>
        <w:rPr>
          <w:rFonts w:ascii="Palatino Linotype" w:hAnsi="Palatino Linotype" w:cs="Segoe UI"/>
          <w:i/>
          <w:sz w:val="22"/>
          <w:szCs w:val="22"/>
          <w:lang w:eastAsia="es-MX"/>
        </w:rPr>
      </w:pPr>
    </w:p>
    <w:p w14:paraId="203B662C" w14:textId="00901E40" w:rsidR="009211B2" w:rsidRPr="00800D34" w:rsidRDefault="00CE4AFB" w:rsidP="000C292D">
      <w:pPr>
        <w:spacing w:line="360" w:lineRule="auto"/>
        <w:jc w:val="both"/>
        <w:rPr>
          <w:rFonts w:ascii="Palatino Linotype" w:hAnsi="Palatino Linotype" w:cs="Segoe UI"/>
          <w:bCs/>
          <w:iCs/>
          <w:lang w:eastAsia="es-MX"/>
        </w:rPr>
      </w:pPr>
      <w:r w:rsidRPr="00800D34">
        <w:rPr>
          <w:rFonts w:ascii="Palatino Linotype" w:hAnsi="Palatino Linotype" w:cs="Segoe UI"/>
          <w:bCs/>
          <w:iCs/>
          <w:lang w:eastAsia="es-MX"/>
        </w:rPr>
        <w:t xml:space="preserve">Así mismo, </w:t>
      </w:r>
      <w:r w:rsidRPr="00800D34">
        <w:rPr>
          <w:rFonts w:ascii="Palatino Linotype" w:hAnsi="Palatino Linotype" w:cs="Segoe UI"/>
          <w:b/>
          <w:bCs/>
          <w:iCs/>
          <w:lang w:eastAsia="es-MX"/>
        </w:rPr>
        <w:t>EL SUJETO OBLIGADO</w:t>
      </w:r>
      <w:r w:rsidRPr="00800D34">
        <w:rPr>
          <w:rFonts w:ascii="Palatino Linotype" w:hAnsi="Palatino Linotype" w:cs="Segoe UI"/>
          <w:bCs/>
          <w:iCs/>
          <w:lang w:eastAsia="es-MX"/>
        </w:rPr>
        <w:t xml:space="preserve"> adjuntó </w:t>
      </w:r>
      <w:r w:rsidR="0041799F" w:rsidRPr="00800D34">
        <w:rPr>
          <w:rFonts w:ascii="Palatino Linotype" w:hAnsi="Palatino Linotype" w:cs="Segoe UI"/>
          <w:bCs/>
          <w:iCs/>
          <w:lang w:eastAsia="es-MX"/>
        </w:rPr>
        <w:t xml:space="preserve">a la </w:t>
      </w:r>
      <w:r w:rsidRPr="00800D34">
        <w:rPr>
          <w:rFonts w:ascii="Palatino Linotype" w:hAnsi="Palatino Linotype" w:cs="Segoe UI"/>
          <w:bCs/>
          <w:iCs/>
          <w:lang w:eastAsia="es-MX"/>
        </w:rPr>
        <w:t xml:space="preserve">respuesta </w:t>
      </w:r>
      <w:r w:rsidR="009211B2" w:rsidRPr="00800D34">
        <w:rPr>
          <w:rFonts w:ascii="Palatino Linotype" w:hAnsi="Palatino Linotype" w:cs="Segoe UI"/>
          <w:bCs/>
          <w:iCs/>
          <w:lang w:eastAsia="es-MX"/>
        </w:rPr>
        <w:t>los archivos electrónicos denominados:</w:t>
      </w:r>
    </w:p>
    <w:p w14:paraId="708901A8" w14:textId="77777777" w:rsidR="00B14439" w:rsidRPr="00800D34" w:rsidRDefault="00B14439" w:rsidP="000C292D">
      <w:pPr>
        <w:spacing w:line="360" w:lineRule="auto"/>
        <w:jc w:val="both"/>
        <w:rPr>
          <w:rFonts w:ascii="Palatino Linotype" w:hAnsi="Palatino Linotype" w:cs="Segoe UI"/>
          <w:bCs/>
          <w:iCs/>
          <w:lang w:eastAsia="es-MX"/>
        </w:rPr>
      </w:pPr>
    </w:p>
    <w:p w14:paraId="1D0EB740" w14:textId="5BC5D3AD" w:rsidR="00B14439" w:rsidRPr="00800D34" w:rsidRDefault="009211B2" w:rsidP="000C292D">
      <w:pPr>
        <w:spacing w:line="360" w:lineRule="auto"/>
        <w:jc w:val="both"/>
        <w:rPr>
          <w:rFonts w:ascii="Palatino Linotype" w:hAnsi="Palatino Linotype" w:cs="Segoe UI"/>
          <w:bCs/>
          <w:iCs/>
          <w:lang w:eastAsia="es-MX"/>
        </w:rPr>
      </w:pPr>
      <w:r w:rsidRPr="00800D34">
        <w:rPr>
          <w:rFonts w:ascii="Palatino Linotype" w:hAnsi="Palatino Linotype" w:cs="Segoe UI"/>
          <w:b/>
          <w:i/>
          <w:lang w:eastAsia="es-MX"/>
        </w:rPr>
        <w:t>Oficio Tesorería 109.pdf</w:t>
      </w:r>
      <w:r w:rsidR="00524E5E" w:rsidRPr="00800D34">
        <w:rPr>
          <w:rFonts w:ascii="Palatino Linotype" w:hAnsi="Palatino Linotype" w:cs="Segoe UI"/>
          <w:b/>
          <w:i/>
          <w:lang w:eastAsia="es-MX"/>
        </w:rPr>
        <w:t>”,</w:t>
      </w:r>
      <w:r w:rsidR="008321F5" w:rsidRPr="00800D34">
        <w:rPr>
          <w:rFonts w:ascii="Palatino Linotype" w:hAnsi="Palatino Linotype" w:cs="Segoe UI"/>
          <w:bCs/>
          <w:iCs/>
          <w:lang w:eastAsia="es-MX"/>
        </w:rPr>
        <w:t xml:space="preserve"> </w:t>
      </w:r>
      <w:r w:rsidR="00B14439" w:rsidRPr="00800D34">
        <w:rPr>
          <w:rFonts w:ascii="Palatino Linotype" w:hAnsi="Palatino Linotype" w:cs="Segoe UI"/>
          <w:bCs/>
          <w:iCs/>
          <w:lang w:eastAsia="es-MX"/>
        </w:rPr>
        <w:t xml:space="preserve">contiene el Oficio signado por el Tesorero, quien es servidor público habilitado, hace de conocimiento que el número total de recibos asciende a la cantidad de 8,160 (ocho mil ciento sesenta) hojas, mismas que requerirán ser testadas </w:t>
      </w:r>
      <w:r w:rsidR="00B14439" w:rsidRPr="00800D34">
        <w:rPr>
          <w:rFonts w:ascii="Palatino Linotype" w:hAnsi="Palatino Linotype" w:cs="Segoe UI"/>
          <w:bCs/>
          <w:iCs/>
          <w:lang w:eastAsia="es-MX"/>
        </w:rPr>
        <w:lastRenderedPageBreak/>
        <w:t>y con fundamento al artículo 73,</w:t>
      </w:r>
      <w:r w:rsidR="002315FB" w:rsidRPr="00800D34">
        <w:rPr>
          <w:rFonts w:ascii="Palatino Linotype" w:hAnsi="Palatino Linotype" w:cs="Segoe UI"/>
          <w:bCs/>
          <w:iCs/>
          <w:lang w:eastAsia="es-MX"/>
        </w:rPr>
        <w:t xml:space="preserve"> fracción II</w:t>
      </w:r>
      <w:r w:rsidR="00B14439" w:rsidRPr="00800D34">
        <w:rPr>
          <w:rFonts w:ascii="Palatino Linotype" w:hAnsi="Palatino Linotype" w:cs="Segoe UI"/>
          <w:bCs/>
          <w:iCs/>
          <w:lang w:eastAsia="es-MX"/>
        </w:rPr>
        <w:t xml:space="preserve">, incisos A) y B) del Código Financiero del Estado de México, deberá realizar un pago por la cantidad de $16,342.00 (dieciséis mil trescientos cuarenta y dos pesos 00/100 M.N.) ante la Tesorería Municipal, por lo cual deberá acudir a generar su correspondiente orden de pago o  bien la información contenida en los recibos de nómina es referente a las remuneraciones del personal, siendo esta información una obligación de oficio mandatada por el artículo 92, fracción VIII, de la Ley de Transparencia y Acceso a la Información Pública del Estado de México y Municipios, la cual se puede consultar en el enlace: </w:t>
      </w:r>
      <w:hyperlink r:id="rId8" w:history="1">
        <w:r w:rsidR="00B14439" w:rsidRPr="00800D34">
          <w:rPr>
            <w:rStyle w:val="Hipervnculo"/>
            <w:rFonts w:ascii="Palatino Linotype" w:hAnsi="Palatino Linotype" w:cs="Segoe UI"/>
            <w:bCs/>
            <w:iCs/>
            <w:lang w:eastAsia="es-MX"/>
          </w:rPr>
          <w:t>https://www.ipomex.org.mx/ipo3/lgt/indice/TEOLOYUCAN/art_92_viii.web</w:t>
        </w:r>
      </w:hyperlink>
      <w:r w:rsidR="00B14439" w:rsidRPr="00800D34">
        <w:rPr>
          <w:rFonts w:ascii="Palatino Linotype" w:hAnsi="Palatino Linotype" w:cs="Segoe UI"/>
          <w:bCs/>
          <w:iCs/>
          <w:lang w:eastAsia="es-MX"/>
        </w:rPr>
        <w:t xml:space="preserve">.  </w:t>
      </w:r>
    </w:p>
    <w:p w14:paraId="2252D947" w14:textId="77777777" w:rsidR="00B14439" w:rsidRPr="00800D34" w:rsidRDefault="00B14439" w:rsidP="000C292D">
      <w:pPr>
        <w:spacing w:line="360" w:lineRule="auto"/>
        <w:jc w:val="both"/>
        <w:rPr>
          <w:rFonts w:ascii="Palatino Linotype" w:hAnsi="Palatino Linotype" w:cs="Segoe UI"/>
          <w:b/>
          <w:i/>
          <w:lang w:eastAsia="es-MX"/>
        </w:rPr>
      </w:pPr>
    </w:p>
    <w:p w14:paraId="4CE5AE0C" w14:textId="544D0786" w:rsidR="00B14439" w:rsidRPr="00800D34" w:rsidRDefault="00B14439" w:rsidP="000C292D">
      <w:pPr>
        <w:spacing w:line="360" w:lineRule="auto"/>
        <w:jc w:val="both"/>
        <w:rPr>
          <w:rFonts w:ascii="Palatino Linotype" w:hAnsi="Palatino Linotype" w:cs="Segoe UI"/>
          <w:lang w:eastAsia="es-MX"/>
        </w:rPr>
      </w:pPr>
      <w:r w:rsidRPr="00800D34">
        <w:rPr>
          <w:rFonts w:ascii="Palatino Linotype" w:hAnsi="Palatino Linotype" w:cs="Segoe UI"/>
          <w:b/>
          <w:i/>
          <w:lang w:eastAsia="es-MX"/>
        </w:rPr>
        <w:t xml:space="preserve">“Acuerdo del comité Tesorería.pdf, </w:t>
      </w:r>
      <w:r w:rsidRPr="00800D34">
        <w:rPr>
          <w:rFonts w:ascii="Palatino Linotype" w:hAnsi="Palatino Linotype" w:cs="Segoe UI"/>
          <w:lang w:eastAsia="es-MX"/>
        </w:rPr>
        <w:t xml:space="preserve">contiene el Acuerdo del Comité de Transparencia con </w:t>
      </w:r>
      <w:r w:rsidR="00A61154" w:rsidRPr="00800D34">
        <w:rPr>
          <w:rFonts w:ascii="Palatino Linotype" w:hAnsi="Palatino Linotype" w:cs="Segoe UI"/>
          <w:lang w:eastAsia="es-MX"/>
        </w:rPr>
        <w:t>número</w:t>
      </w:r>
      <w:r w:rsidRPr="00800D34">
        <w:rPr>
          <w:rFonts w:ascii="Palatino Linotype" w:hAnsi="Palatino Linotype" w:cs="Segoe UI"/>
          <w:lang w:eastAsia="es-MX"/>
        </w:rPr>
        <w:t xml:space="preserve"> ACT/TRANSTEOLO/TERCERA/EXTRAORD/PRIMER/2022, do</w:t>
      </w:r>
      <w:r w:rsidR="00A61154" w:rsidRPr="00800D34">
        <w:rPr>
          <w:rFonts w:ascii="Palatino Linotype" w:hAnsi="Palatino Linotype" w:cs="Segoe UI"/>
          <w:lang w:eastAsia="es-MX"/>
        </w:rPr>
        <w:t>nde se aprueba por unanimidad de votos testar la información de carácter confidencial de los Recibos de Nomina del periodo comprendido del 2016 al febrero de 2022.</w:t>
      </w:r>
    </w:p>
    <w:p w14:paraId="1BDE1110" w14:textId="77777777" w:rsidR="00B14439" w:rsidRPr="00800D34" w:rsidRDefault="00B14439" w:rsidP="000C292D">
      <w:pPr>
        <w:spacing w:line="360" w:lineRule="auto"/>
        <w:jc w:val="both"/>
        <w:rPr>
          <w:rFonts w:ascii="Palatino Linotype" w:hAnsi="Palatino Linotype" w:cs="Segoe UI"/>
          <w:bCs/>
          <w:iCs/>
          <w:lang w:eastAsia="es-MX"/>
        </w:rPr>
      </w:pPr>
    </w:p>
    <w:p w14:paraId="5F535B2F" w14:textId="77777777" w:rsidR="00B14439" w:rsidRPr="00800D34" w:rsidRDefault="00B14439" w:rsidP="000C292D">
      <w:pPr>
        <w:spacing w:line="360" w:lineRule="auto"/>
        <w:jc w:val="both"/>
        <w:rPr>
          <w:rFonts w:ascii="Palatino Linotype" w:hAnsi="Palatino Linotype" w:cs="Segoe UI"/>
          <w:lang w:eastAsia="es-MX"/>
        </w:rPr>
      </w:pPr>
      <w:r w:rsidRPr="00800D34">
        <w:rPr>
          <w:rFonts w:ascii="Palatino Linotype" w:hAnsi="Palatino Linotype" w:cs="Segoe UI"/>
          <w:b/>
          <w:i/>
          <w:lang w:eastAsia="es-MX"/>
        </w:rPr>
        <w:t xml:space="preserve">RESPUESTA INTEGRADORA 0057.docx, </w:t>
      </w:r>
      <w:r w:rsidRPr="00800D34">
        <w:rPr>
          <w:rFonts w:ascii="Palatino Linotype" w:hAnsi="Palatino Linotype" w:cs="Segoe UI"/>
          <w:lang w:eastAsia="es-MX"/>
        </w:rPr>
        <w:t>se hace mención que en atención a las atribuciones conferidas en el Bando Municipal de Teoloyucan, su solicitud fue turnada a la siguiente área de Tesorería municipal.</w:t>
      </w:r>
    </w:p>
    <w:p w14:paraId="38B03B68" w14:textId="77777777" w:rsidR="00791857" w:rsidRPr="00800D34" w:rsidRDefault="00791857" w:rsidP="000C292D">
      <w:pPr>
        <w:spacing w:line="360" w:lineRule="auto"/>
        <w:rPr>
          <w:rFonts w:ascii="Palatino Linotype" w:hAnsi="Palatino Linotype" w:cs="Segoe UI"/>
          <w:b/>
          <w:i/>
          <w:lang w:eastAsia="es-MX"/>
        </w:rPr>
      </w:pPr>
    </w:p>
    <w:p w14:paraId="641347B8" w14:textId="4D8208E0" w:rsidR="00182393" w:rsidRPr="00800D34" w:rsidRDefault="004003C7" w:rsidP="000C292D">
      <w:pPr>
        <w:spacing w:line="360" w:lineRule="auto"/>
        <w:jc w:val="both"/>
        <w:rPr>
          <w:rFonts w:ascii="Palatino Linotype" w:hAnsi="Palatino Linotype" w:cs="Arial"/>
          <w:b/>
          <w:sz w:val="26"/>
          <w:szCs w:val="26"/>
        </w:rPr>
      </w:pPr>
      <w:r w:rsidRPr="00800D34">
        <w:rPr>
          <w:rFonts w:ascii="Palatino Linotype" w:hAnsi="Palatino Linotype" w:cs="Arial"/>
          <w:b/>
          <w:sz w:val="26"/>
          <w:szCs w:val="26"/>
        </w:rPr>
        <w:t>II</w:t>
      </w:r>
      <w:r w:rsidR="007D684A" w:rsidRPr="00800D34">
        <w:rPr>
          <w:rFonts w:ascii="Palatino Linotype" w:hAnsi="Palatino Linotype" w:cs="Arial"/>
          <w:b/>
          <w:sz w:val="26"/>
          <w:szCs w:val="26"/>
        </w:rPr>
        <w:t>I</w:t>
      </w:r>
      <w:r w:rsidR="00182393" w:rsidRPr="00800D34">
        <w:rPr>
          <w:rFonts w:ascii="Palatino Linotype" w:hAnsi="Palatino Linotype" w:cs="Arial"/>
          <w:b/>
          <w:sz w:val="26"/>
          <w:szCs w:val="26"/>
        </w:rPr>
        <w:t xml:space="preserve">. </w:t>
      </w:r>
      <w:r w:rsidR="00182393" w:rsidRPr="00800D34">
        <w:rPr>
          <w:rFonts w:ascii="Palatino Linotype" w:hAnsi="Palatino Linotype" w:cs="Arial"/>
          <w:b/>
          <w:bCs/>
          <w:sz w:val="26"/>
          <w:szCs w:val="26"/>
        </w:rPr>
        <w:t>Del Recurso de Revisión</w:t>
      </w:r>
    </w:p>
    <w:p w14:paraId="2E235778" w14:textId="5ECABBB1" w:rsidR="009C68A3" w:rsidRPr="00800D34" w:rsidRDefault="009E6E1F" w:rsidP="000C292D">
      <w:pPr>
        <w:spacing w:line="360" w:lineRule="auto"/>
        <w:jc w:val="both"/>
        <w:rPr>
          <w:rFonts w:ascii="Palatino Linotype" w:hAnsi="Palatino Linotype" w:cs="Arial"/>
        </w:rPr>
      </w:pPr>
      <w:r w:rsidRPr="00800D34">
        <w:rPr>
          <w:rFonts w:ascii="Palatino Linotype" w:hAnsi="Palatino Linotype" w:cs="Arial"/>
        </w:rPr>
        <w:t>Inconforme por la respuesta</w:t>
      </w:r>
      <w:r w:rsidR="00DC2B02" w:rsidRPr="00800D34">
        <w:rPr>
          <w:rFonts w:ascii="Palatino Linotype" w:hAnsi="Palatino Linotype" w:cs="Arial"/>
        </w:rPr>
        <w:t xml:space="preserve"> proporcionada por </w:t>
      </w:r>
      <w:r w:rsidRPr="00800D34">
        <w:rPr>
          <w:rFonts w:ascii="Palatino Linotype" w:hAnsi="Palatino Linotype" w:cs="Arial"/>
        </w:rPr>
        <w:t>el</w:t>
      </w:r>
      <w:r w:rsidRPr="00800D34">
        <w:rPr>
          <w:rFonts w:ascii="Palatino Linotype" w:hAnsi="Palatino Linotype" w:cs="Arial"/>
          <w:b/>
        </w:rPr>
        <w:t xml:space="preserve"> SUJETO OBLIGADO</w:t>
      </w:r>
      <w:r w:rsidRPr="00800D34">
        <w:rPr>
          <w:rFonts w:ascii="Palatino Linotype" w:hAnsi="Palatino Linotype" w:cs="Arial"/>
        </w:rPr>
        <w:t xml:space="preserve">, </w:t>
      </w:r>
      <w:bookmarkStart w:id="1" w:name="_Hlk65869348"/>
      <w:r w:rsidRPr="00800D34">
        <w:rPr>
          <w:rFonts w:ascii="Palatino Linotype" w:hAnsi="Palatino Linotype" w:cs="Arial"/>
          <w:bCs/>
        </w:rPr>
        <w:t xml:space="preserve">el </w:t>
      </w:r>
      <w:bookmarkStart w:id="2" w:name="_Hlk94635182"/>
      <w:bookmarkEnd w:id="1"/>
      <w:r w:rsidR="00A61154" w:rsidRPr="00800D34">
        <w:rPr>
          <w:rFonts w:ascii="Palatino Linotype" w:hAnsi="Palatino Linotype" w:cs="Arial"/>
          <w:bCs/>
        </w:rPr>
        <w:t>veintiuno</w:t>
      </w:r>
      <w:r w:rsidR="004003C7" w:rsidRPr="00800D34">
        <w:rPr>
          <w:rFonts w:ascii="Palatino Linotype" w:hAnsi="Palatino Linotype" w:cs="Arial"/>
          <w:bCs/>
        </w:rPr>
        <w:t xml:space="preserve"> de</w:t>
      </w:r>
      <w:r w:rsidR="009C68A3" w:rsidRPr="00800D34">
        <w:rPr>
          <w:rFonts w:ascii="Palatino Linotype" w:hAnsi="Palatino Linotype" w:cs="Arial"/>
          <w:bCs/>
        </w:rPr>
        <w:t xml:space="preserve"> marzo</w:t>
      </w:r>
      <w:r w:rsidR="00D44427" w:rsidRPr="00800D34">
        <w:rPr>
          <w:rFonts w:ascii="Palatino Linotype" w:hAnsi="Palatino Linotype" w:cs="Arial"/>
          <w:bCs/>
        </w:rPr>
        <w:t xml:space="preserve"> de dos mil veintidós</w:t>
      </w:r>
      <w:bookmarkEnd w:id="2"/>
      <w:r w:rsidRPr="00800D34">
        <w:rPr>
          <w:rFonts w:ascii="Palatino Linotype" w:hAnsi="Palatino Linotype" w:cs="Arial"/>
          <w:bCs/>
        </w:rPr>
        <w:t xml:space="preserve">, </w:t>
      </w:r>
      <w:r w:rsidR="009C68A3" w:rsidRPr="00800D34">
        <w:rPr>
          <w:rFonts w:ascii="Palatino Linotype" w:hAnsi="Palatino Linotype" w:cs="Arial"/>
          <w:bCs/>
        </w:rPr>
        <w:t>se interpuso el Recurso de Revisión materia</w:t>
      </w:r>
      <w:r w:rsidR="009C68A3" w:rsidRPr="00800D34">
        <w:rPr>
          <w:rFonts w:ascii="Palatino Linotype" w:hAnsi="Palatino Linotype" w:cs="Arial"/>
        </w:rPr>
        <w:t xml:space="preserve"> del presente estudio, el cual fue registrado en </w:t>
      </w:r>
      <w:r w:rsidR="009C68A3" w:rsidRPr="00800D34">
        <w:rPr>
          <w:rFonts w:ascii="Palatino Linotype" w:hAnsi="Palatino Linotype" w:cs="Arial"/>
          <w:b/>
        </w:rPr>
        <w:t>EL SAIMEX</w:t>
      </w:r>
      <w:r w:rsidR="009C68A3" w:rsidRPr="00800D34">
        <w:rPr>
          <w:rFonts w:ascii="Palatino Linotype" w:hAnsi="Palatino Linotype" w:cs="Arial"/>
        </w:rPr>
        <w:t xml:space="preserve"> y se le asignó el número de expediente anotado al rubro</w:t>
      </w:r>
      <w:r w:rsidR="009C68A3" w:rsidRPr="00800D34">
        <w:rPr>
          <w:rFonts w:ascii="Palatino Linotype" w:hAnsi="Palatino Linotype" w:cs="Arial"/>
          <w:b/>
        </w:rPr>
        <w:t>,</w:t>
      </w:r>
      <w:r w:rsidR="009C68A3" w:rsidRPr="00800D34">
        <w:rPr>
          <w:rFonts w:ascii="Palatino Linotype" w:hAnsi="Palatino Linotype" w:cs="Arial"/>
        </w:rPr>
        <w:t xml:space="preserve"> en el que señaló el particular, lo siguiente:</w:t>
      </w:r>
    </w:p>
    <w:p w14:paraId="1FE4A390" w14:textId="77777777" w:rsidR="009C68A3" w:rsidRPr="00800D34" w:rsidRDefault="009C68A3" w:rsidP="000C292D">
      <w:pPr>
        <w:pStyle w:val="Prrafodelista"/>
        <w:numPr>
          <w:ilvl w:val="0"/>
          <w:numId w:val="31"/>
        </w:numPr>
        <w:spacing w:line="360" w:lineRule="auto"/>
        <w:jc w:val="both"/>
        <w:rPr>
          <w:rFonts w:ascii="Palatino Linotype" w:hAnsi="Palatino Linotype" w:cs="Arial"/>
          <w:b/>
          <w:bCs/>
        </w:rPr>
      </w:pPr>
      <w:bookmarkStart w:id="3" w:name="_Hlk76554159"/>
      <w:r w:rsidRPr="00800D34">
        <w:rPr>
          <w:rFonts w:ascii="Palatino Linotype" w:hAnsi="Palatino Linotype" w:cs="Arial"/>
          <w:b/>
          <w:bCs/>
        </w:rPr>
        <w:lastRenderedPageBreak/>
        <w:t>Acto impugnado:</w:t>
      </w:r>
    </w:p>
    <w:p w14:paraId="216393EC" w14:textId="77777777" w:rsidR="009C68A3" w:rsidRPr="00800D34" w:rsidRDefault="009C68A3" w:rsidP="000C292D">
      <w:pPr>
        <w:tabs>
          <w:tab w:val="left" w:pos="851"/>
        </w:tabs>
        <w:ind w:left="851" w:right="901"/>
        <w:jc w:val="both"/>
        <w:rPr>
          <w:rFonts w:ascii="Palatino Linotype" w:hAnsi="Palatino Linotype" w:cs="Arial"/>
          <w:i/>
          <w:sz w:val="22"/>
          <w:szCs w:val="22"/>
        </w:rPr>
      </w:pPr>
    </w:p>
    <w:p w14:paraId="042E7897" w14:textId="2E0282BF" w:rsidR="009C68A3" w:rsidRPr="00800D34" w:rsidRDefault="009C68A3" w:rsidP="000C292D">
      <w:pPr>
        <w:tabs>
          <w:tab w:val="left" w:pos="851"/>
        </w:tabs>
        <w:ind w:left="851" w:right="901"/>
        <w:jc w:val="both"/>
        <w:rPr>
          <w:rFonts w:ascii="Palatino Linotype" w:hAnsi="Palatino Linotype" w:cs="Arial"/>
          <w:i/>
          <w:sz w:val="22"/>
          <w:szCs w:val="22"/>
        </w:rPr>
      </w:pPr>
      <w:r w:rsidRPr="00800D34">
        <w:rPr>
          <w:rFonts w:ascii="Palatino Linotype" w:hAnsi="Palatino Linotype" w:cs="Arial"/>
          <w:i/>
          <w:sz w:val="22"/>
          <w:szCs w:val="22"/>
        </w:rPr>
        <w:t>“</w:t>
      </w:r>
      <w:r w:rsidR="00A61154" w:rsidRPr="00800D34">
        <w:rPr>
          <w:rFonts w:ascii="Palatino Linotype" w:hAnsi="Palatino Linotype" w:cs="Arial"/>
          <w:i/>
          <w:sz w:val="22"/>
          <w:szCs w:val="22"/>
        </w:rPr>
        <w:t xml:space="preserve">son para llorar de verdad, ninguno de los servidores </w:t>
      </w:r>
      <w:proofErr w:type="spellStart"/>
      <w:r w:rsidR="00A61154" w:rsidRPr="00800D34">
        <w:rPr>
          <w:rFonts w:ascii="Palatino Linotype" w:hAnsi="Palatino Linotype" w:cs="Arial"/>
          <w:i/>
          <w:sz w:val="22"/>
          <w:szCs w:val="22"/>
        </w:rPr>
        <w:t>publicos</w:t>
      </w:r>
      <w:proofErr w:type="spellEnd"/>
      <w:r w:rsidR="00A61154" w:rsidRPr="00800D34">
        <w:rPr>
          <w:rFonts w:ascii="Palatino Linotype" w:hAnsi="Palatino Linotype" w:cs="Arial"/>
          <w:i/>
          <w:sz w:val="22"/>
          <w:szCs w:val="22"/>
        </w:rPr>
        <w:t xml:space="preserve"> </w:t>
      </w:r>
      <w:proofErr w:type="spellStart"/>
      <w:r w:rsidR="00A61154" w:rsidRPr="00800D34">
        <w:rPr>
          <w:rFonts w:ascii="Palatino Linotype" w:hAnsi="Palatino Linotype" w:cs="Arial"/>
          <w:i/>
          <w:sz w:val="22"/>
          <w:szCs w:val="22"/>
        </w:rPr>
        <w:t>esta</w:t>
      </w:r>
      <w:proofErr w:type="spellEnd"/>
      <w:r w:rsidR="00A61154" w:rsidRPr="00800D34">
        <w:rPr>
          <w:rFonts w:ascii="Palatino Linotype" w:hAnsi="Palatino Linotype" w:cs="Arial"/>
          <w:i/>
          <w:sz w:val="22"/>
          <w:szCs w:val="22"/>
        </w:rPr>
        <w:t xml:space="preserve"> capacitado para </w:t>
      </w:r>
      <w:proofErr w:type="spellStart"/>
      <w:r w:rsidR="00A61154" w:rsidRPr="00800D34">
        <w:rPr>
          <w:rFonts w:ascii="Palatino Linotype" w:hAnsi="Palatino Linotype" w:cs="Arial"/>
          <w:i/>
          <w:sz w:val="22"/>
          <w:szCs w:val="22"/>
        </w:rPr>
        <w:t>funjir</w:t>
      </w:r>
      <w:proofErr w:type="spellEnd"/>
      <w:r w:rsidR="00A61154" w:rsidRPr="00800D34">
        <w:rPr>
          <w:rFonts w:ascii="Palatino Linotype" w:hAnsi="Palatino Linotype" w:cs="Arial"/>
          <w:i/>
          <w:sz w:val="22"/>
          <w:szCs w:val="22"/>
        </w:rPr>
        <w:t xml:space="preserve"> puestos de esa magnitud, podemos observar una disque acta del </w:t>
      </w:r>
      <w:proofErr w:type="spellStart"/>
      <w:r w:rsidR="00A61154" w:rsidRPr="00800D34">
        <w:rPr>
          <w:rFonts w:ascii="Palatino Linotype" w:hAnsi="Palatino Linotype" w:cs="Arial"/>
          <w:i/>
          <w:sz w:val="22"/>
          <w:szCs w:val="22"/>
        </w:rPr>
        <w:t>comite</w:t>
      </w:r>
      <w:proofErr w:type="spellEnd"/>
      <w:r w:rsidR="00A61154" w:rsidRPr="00800D34">
        <w:rPr>
          <w:rFonts w:ascii="Palatino Linotype" w:hAnsi="Palatino Linotype" w:cs="Arial"/>
          <w:i/>
          <w:sz w:val="22"/>
          <w:szCs w:val="22"/>
        </w:rPr>
        <w:t xml:space="preserve"> de </w:t>
      </w:r>
      <w:proofErr w:type="spellStart"/>
      <w:r w:rsidR="00A61154" w:rsidRPr="00800D34">
        <w:rPr>
          <w:rFonts w:ascii="Palatino Linotype" w:hAnsi="Palatino Linotype" w:cs="Arial"/>
          <w:i/>
          <w:sz w:val="22"/>
          <w:szCs w:val="22"/>
        </w:rPr>
        <w:t>tesoreria</w:t>
      </w:r>
      <w:proofErr w:type="spellEnd"/>
      <w:r w:rsidR="00A61154" w:rsidRPr="00800D34">
        <w:rPr>
          <w:rFonts w:ascii="Palatino Linotype" w:hAnsi="Palatino Linotype" w:cs="Arial"/>
          <w:i/>
          <w:sz w:val="22"/>
          <w:szCs w:val="22"/>
        </w:rPr>
        <w:t xml:space="preserve"> que </w:t>
      </w:r>
      <w:proofErr w:type="spellStart"/>
      <w:r w:rsidR="00A61154" w:rsidRPr="00800D34">
        <w:rPr>
          <w:rFonts w:ascii="Palatino Linotype" w:hAnsi="Palatino Linotype" w:cs="Arial"/>
          <w:i/>
          <w:sz w:val="22"/>
          <w:szCs w:val="22"/>
        </w:rPr>
        <w:t>asi</w:t>
      </w:r>
      <w:proofErr w:type="spellEnd"/>
      <w:r w:rsidR="00A61154" w:rsidRPr="00800D34">
        <w:rPr>
          <w:rFonts w:ascii="Palatino Linotype" w:hAnsi="Palatino Linotype" w:cs="Arial"/>
          <w:i/>
          <w:sz w:val="22"/>
          <w:szCs w:val="22"/>
        </w:rPr>
        <w:t xml:space="preserve"> le hace llamar la pasante </w:t>
      </w:r>
      <w:proofErr w:type="spellStart"/>
      <w:r w:rsidR="00A61154" w:rsidRPr="00800D34">
        <w:rPr>
          <w:rFonts w:ascii="Palatino Linotype" w:hAnsi="Palatino Linotype" w:cs="Arial"/>
          <w:i/>
          <w:sz w:val="22"/>
          <w:szCs w:val="22"/>
        </w:rPr>
        <w:t>karen</w:t>
      </w:r>
      <w:proofErr w:type="spellEnd"/>
      <w:r w:rsidR="00A61154" w:rsidRPr="00800D34">
        <w:rPr>
          <w:rFonts w:ascii="Palatino Linotype" w:hAnsi="Palatino Linotype" w:cs="Arial"/>
          <w:i/>
          <w:sz w:val="22"/>
          <w:szCs w:val="22"/>
        </w:rPr>
        <w:t xml:space="preserve">, en la cual todo </w:t>
      </w:r>
      <w:proofErr w:type="spellStart"/>
      <w:r w:rsidR="00A61154" w:rsidRPr="00800D34">
        <w:rPr>
          <w:rFonts w:ascii="Palatino Linotype" w:hAnsi="Palatino Linotype" w:cs="Arial"/>
          <w:i/>
          <w:sz w:val="22"/>
          <w:szCs w:val="22"/>
        </w:rPr>
        <w:t>esta</w:t>
      </w:r>
      <w:proofErr w:type="spellEnd"/>
      <w:r w:rsidR="00A61154" w:rsidRPr="00800D34">
        <w:rPr>
          <w:rFonts w:ascii="Palatino Linotype" w:hAnsi="Palatino Linotype" w:cs="Arial"/>
          <w:i/>
          <w:sz w:val="22"/>
          <w:szCs w:val="22"/>
        </w:rPr>
        <w:t xml:space="preserve"> mal desde </w:t>
      </w:r>
      <w:proofErr w:type="spellStart"/>
      <w:r w:rsidR="00A61154" w:rsidRPr="00800D34">
        <w:rPr>
          <w:rFonts w:ascii="Palatino Linotype" w:hAnsi="Palatino Linotype" w:cs="Arial"/>
          <w:i/>
          <w:sz w:val="22"/>
          <w:szCs w:val="22"/>
        </w:rPr>
        <w:t>fundamentacion</w:t>
      </w:r>
      <w:proofErr w:type="spellEnd"/>
      <w:r w:rsidR="00A61154" w:rsidRPr="00800D34">
        <w:rPr>
          <w:rFonts w:ascii="Palatino Linotype" w:hAnsi="Palatino Linotype" w:cs="Arial"/>
          <w:i/>
          <w:sz w:val="22"/>
          <w:szCs w:val="22"/>
        </w:rPr>
        <w:t xml:space="preserve"> hasta las firmas de los "SUPLENTES" pues que no hay un secretario del ayuntamiento y un contralor ?, </w:t>
      </w:r>
      <w:proofErr w:type="spellStart"/>
      <w:r w:rsidR="00A61154" w:rsidRPr="00800D34">
        <w:rPr>
          <w:rFonts w:ascii="Palatino Linotype" w:hAnsi="Palatino Linotype" w:cs="Arial"/>
          <w:i/>
          <w:sz w:val="22"/>
          <w:szCs w:val="22"/>
        </w:rPr>
        <w:t>ademas</w:t>
      </w:r>
      <w:proofErr w:type="spellEnd"/>
      <w:r w:rsidR="00A61154" w:rsidRPr="00800D34">
        <w:rPr>
          <w:rFonts w:ascii="Palatino Linotype" w:hAnsi="Palatino Linotype" w:cs="Arial"/>
          <w:i/>
          <w:sz w:val="22"/>
          <w:szCs w:val="22"/>
        </w:rPr>
        <w:t xml:space="preserve"> de basarse en esos escritos cuchos carentes de </w:t>
      </w:r>
      <w:proofErr w:type="spellStart"/>
      <w:r w:rsidR="00A61154" w:rsidRPr="00800D34">
        <w:rPr>
          <w:rFonts w:ascii="Palatino Linotype" w:hAnsi="Palatino Linotype" w:cs="Arial"/>
          <w:i/>
          <w:sz w:val="22"/>
          <w:szCs w:val="22"/>
        </w:rPr>
        <w:t>funda,mentacion</w:t>
      </w:r>
      <w:proofErr w:type="spellEnd"/>
      <w:r w:rsidR="00A61154" w:rsidRPr="00800D34">
        <w:rPr>
          <w:rFonts w:ascii="Palatino Linotype" w:hAnsi="Palatino Linotype" w:cs="Arial"/>
          <w:i/>
          <w:sz w:val="22"/>
          <w:szCs w:val="22"/>
        </w:rPr>
        <w:t xml:space="preserve"> y NO DANDO LA RESPUESTA A LA SOLICITUD DE INFORMACION ya que de acuerdo a la ley de transparencia la deben de dar los recibos de </w:t>
      </w:r>
      <w:proofErr w:type="spellStart"/>
      <w:r w:rsidR="00A61154" w:rsidRPr="00800D34">
        <w:rPr>
          <w:rFonts w:ascii="Palatino Linotype" w:hAnsi="Palatino Linotype" w:cs="Arial"/>
          <w:i/>
          <w:sz w:val="22"/>
          <w:szCs w:val="22"/>
        </w:rPr>
        <w:t>nomina</w:t>
      </w:r>
      <w:proofErr w:type="spellEnd"/>
      <w:r w:rsidR="00A61154" w:rsidRPr="00800D34">
        <w:rPr>
          <w:rFonts w:ascii="Palatino Linotype" w:hAnsi="Palatino Linotype" w:cs="Arial"/>
          <w:i/>
          <w:sz w:val="22"/>
          <w:szCs w:val="22"/>
        </w:rPr>
        <w:t xml:space="preserve"> en </w:t>
      </w:r>
      <w:proofErr w:type="spellStart"/>
      <w:r w:rsidR="00A61154" w:rsidRPr="00800D34">
        <w:rPr>
          <w:rFonts w:ascii="Palatino Linotype" w:hAnsi="Palatino Linotype" w:cs="Arial"/>
          <w:i/>
          <w:sz w:val="22"/>
          <w:szCs w:val="22"/>
        </w:rPr>
        <w:t>version</w:t>
      </w:r>
      <w:proofErr w:type="spellEnd"/>
      <w:r w:rsidR="00A61154" w:rsidRPr="00800D34">
        <w:rPr>
          <w:rFonts w:ascii="Palatino Linotype" w:hAnsi="Palatino Linotype" w:cs="Arial"/>
          <w:i/>
          <w:sz w:val="22"/>
          <w:szCs w:val="22"/>
        </w:rPr>
        <w:t xml:space="preserve"> publica.</w:t>
      </w:r>
      <w:r w:rsidRPr="00800D34">
        <w:rPr>
          <w:rFonts w:ascii="Palatino Linotype" w:hAnsi="Palatino Linotype" w:cs="Arial"/>
          <w:i/>
          <w:sz w:val="22"/>
          <w:szCs w:val="22"/>
        </w:rPr>
        <w:t xml:space="preserve">" </w:t>
      </w:r>
      <w:bookmarkStart w:id="4" w:name="_Hlk104206422"/>
      <w:r w:rsidRPr="00800D34">
        <w:rPr>
          <w:rFonts w:ascii="Palatino Linotype" w:hAnsi="Palatino Linotype" w:cs="Arial"/>
          <w:i/>
          <w:sz w:val="22"/>
          <w:szCs w:val="22"/>
        </w:rPr>
        <w:t>(Sic)</w:t>
      </w:r>
      <w:bookmarkEnd w:id="4"/>
    </w:p>
    <w:p w14:paraId="42678E0D" w14:textId="77777777" w:rsidR="00290695" w:rsidRPr="00800D34" w:rsidRDefault="00290695" w:rsidP="000C292D">
      <w:pPr>
        <w:tabs>
          <w:tab w:val="left" w:pos="851"/>
        </w:tabs>
        <w:ind w:left="851" w:right="901"/>
        <w:jc w:val="both"/>
        <w:rPr>
          <w:rFonts w:ascii="Palatino Linotype" w:hAnsi="Palatino Linotype" w:cs="Arial"/>
          <w:i/>
          <w:sz w:val="22"/>
          <w:szCs w:val="22"/>
        </w:rPr>
      </w:pPr>
    </w:p>
    <w:p w14:paraId="52BADEBA" w14:textId="77777777" w:rsidR="009C68A3" w:rsidRPr="00800D34" w:rsidRDefault="009C68A3" w:rsidP="000C292D">
      <w:pPr>
        <w:pStyle w:val="Prrafodelista"/>
        <w:numPr>
          <w:ilvl w:val="0"/>
          <w:numId w:val="31"/>
        </w:numPr>
        <w:spacing w:line="360" w:lineRule="auto"/>
        <w:jc w:val="both"/>
        <w:rPr>
          <w:rFonts w:ascii="Palatino Linotype" w:hAnsi="Palatino Linotype" w:cs="Arial"/>
          <w:b/>
          <w:bCs/>
        </w:rPr>
      </w:pPr>
      <w:r w:rsidRPr="00800D34">
        <w:rPr>
          <w:rFonts w:ascii="Palatino Linotype" w:hAnsi="Palatino Linotype" w:cs="Arial"/>
          <w:b/>
          <w:bCs/>
        </w:rPr>
        <w:t>Razones o motivos de inconformidad:</w:t>
      </w:r>
    </w:p>
    <w:p w14:paraId="65FF55AB" w14:textId="77777777" w:rsidR="009C68A3" w:rsidRPr="00800D34" w:rsidRDefault="009C68A3" w:rsidP="000C292D">
      <w:pPr>
        <w:ind w:left="850" w:right="901"/>
        <w:jc w:val="both"/>
        <w:rPr>
          <w:rFonts w:ascii="Palatino Linotype" w:eastAsia="Palatino Linotype" w:hAnsi="Palatino Linotype" w:cs="Palatino Linotype"/>
          <w:i/>
          <w:iCs/>
          <w:sz w:val="22"/>
          <w:szCs w:val="22"/>
          <w:lang w:eastAsia="es-MX"/>
        </w:rPr>
      </w:pPr>
    </w:p>
    <w:p w14:paraId="0F8661A2" w14:textId="6584762C" w:rsidR="009C68A3" w:rsidRPr="00800D34" w:rsidRDefault="009C68A3" w:rsidP="000C292D">
      <w:pPr>
        <w:ind w:left="850" w:right="901"/>
        <w:jc w:val="both"/>
        <w:rPr>
          <w:rFonts w:ascii="Palatino Linotype" w:eastAsia="Palatino Linotype" w:hAnsi="Palatino Linotype" w:cs="Palatino Linotype"/>
          <w:i/>
          <w:iCs/>
          <w:sz w:val="22"/>
          <w:szCs w:val="22"/>
          <w:lang w:eastAsia="es-MX"/>
        </w:rPr>
      </w:pPr>
      <w:r w:rsidRPr="00800D34">
        <w:rPr>
          <w:rFonts w:ascii="Palatino Linotype" w:eastAsia="Palatino Linotype" w:hAnsi="Palatino Linotype" w:cs="Palatino Linotype"/>
          <w:i/>
          <w:iCs/>
          <w:sz w:val="22"/>
          <w:szCs w:val="22"/>
          <w:lang w:eastAsia="es-MX"/>
        </w:rPr>
        <w:t>“</w:t>
      </w:r>
      <w:r w:rsidR="00A61154" w:rsidRPr="00800D34">
        <w:rPr>
          <w:rFonts w:ascii="Palatino Linotype" w:eastAsia="Palatino Linotype" w:hAnsi="Palatino Linotype" w:cs="Palatino Linotype"/>
          <w:i/>
          <w:iCs/>
          <w:sz w:val="22"/>
          <w:szCs w:val="22"/>
          <w:lang w:eastAsia="es-MX"/>
        </w:rPr>
        <w:t xml:space="preserve">son para llorar de verdad, ninguno de los servidores </w:t>
      </w:r>
      <w:proofErr w:type="spellStart"/>
      <w:r w:rsidR="00A61154" w:rsidRPr="00800D34">
        <w:rPr>
          <w:rFonts w:ascii="Palatino Linotype" w:eastAsia="Palatino Linotype" w:hAnsi="Palatino Linotype" w:cs="Palatino Linotype"/>
          <w:i/>
          <w:iCs/>
          <w:sz w:val="22"/>
          <w:szCs w:val="22"/>
          <w:lang w:eastAsia="es-MX"/>
        </w:rPr>
        <w:t>publicos</w:t>
      </w:r>
      <w:proofErr w:type="spellEnd"/>
      <w:r w:rsidR="00A61154" w:rsidRPr="00800D34">
        <w:rPr>
          <w:rFonts w:ascii="Palatino Linotype" w:eastAsia="Palatino Linotype" w:hAnsi="Palatino Linotype" w:cs="Palatino Linotype"/>
          <w:i/>
          <w:iCs/>
          <w:sz w:val="22"/>
          <w:szCs w:val="22"/>
          <w:lang w:eastAsia="es-MX"/>
        </w:rPr>
        <w:t xml:space="preserve"> </w:t>
      </w:r>
      <w:proofErr w:type="spellStart"/>
      <w:r w:rsidR="00A61154" w:rsidRPr="00800D34">
        <w:rPr>
          <w:rFonts w:ascii="Palatino Linotype" w:eastAsia="Palatino Linotype" w:hAnsi="Palatino Linotype" w:cs="Palatino Linotype"/>
          <w:i/>
          <w:iCs/>
          <w:sz w:val="22"/>
          <w:szCs w:val="22"/>
          <w:lang w:eastAsia="es-MX"/>
        </w:rPr>
        <w:t>esta</w:t>
      </w:r>
      <w:proofErr w:type="spellEnd"/>
      <w:r w:rsidR="00A61154" w:rsidRPr="00800D34">
        <w:rPr>
          <w:rFonts w:ascii="Palatino Linotype" w:eastAsia="Palatino Linotype" w:hAnsi="Palatino Linotype" w:cs="Palatino Linotype"/>
          <w:i/>
          <w:iCs/>
          <w:sz w:val="22"/>
          <w:szCs w:val="22"/>
          <w:lang w:eastAsia="es-MX"/>
        </w:rPr>
        <w:t xml:space="preserve"> capacitado para </w:t>
      </w:r>
      <w:proofErr w:type="spellStart"/>
      <w:r w:rsidR="00A61154" w:rsidRPr="00800D34">
        <w:rPr>
          <w:rFonts w:ascii="Palatino Linotype" w:eastAsia="Palatino Linotype" w:hAnsi="Palatino Linotype" w:cs="Palatino Linotype"/>
          <w:i/>
          <w:iCs/>
          <w:sz w:val="22"/>
          <w:szCs w:val="22"/>
          <w:lang w:eastAsia="es-MX"/>
        </w:rPr>
        <w:t>funjir</w:t>
      </w:r>
      <w:proofErr w:type="spellEnd"/>
      <w:r w:rsidR="00A61154" w:rsidRPr="00800D34">
        <w:rPr>
          <w:rFonts w:ascii="Palatino Linotype" w:eastAsia="Palatino Linotype" w:hAnsi="Palatino Linotype" w:cs="Palatino Linotype"/>
          <w:i/>
          <w:iCs/>
          <w:sz w:val="22"/>
          <w:szCs w:val="22"/>
          <w:lang w:eastAsia="es-MX"/>
        </w:rPr>
        <w:t xml:space="preserve"> puestos de esa magnitud, podemos observar una disque acta del </w:t>
      </w:r>
      <w:proofErr w:type="spellStart"/>
      <w:r w:rsidR="00A61154" w:rsidRPr="00800D34">
        <w:rPr>
          <w:rFonts w:ascii="Palatino Linotype" w:eastAsia="Palatino Linotype" w:hAnsi="Palatino Linotype" w:cs="Palatino Linotype"/>
          <w:i/>
          <w:iCs/>
          <w:sz w:val="22"/>
          <w:szCs w:val="22"/>
          <w:lang w:eastAsia="es-MX"/>
        </w:rPr>
        <w:t>comite</w:t>
      </w:r>
      <w:proofErr w:type="spellEnd"/>
      <w:r w:rsidR="00A61154" w:rsidRPr="00800D34">
        <w:rPr>
          <w:rFonts w:ascii="Palatino Linotype" w:eastAsia="Palatino Linotype" w:hAnsi="Palatino Linotype" w:cs="Palatino Linotype"/>
          <w:i/>
          <w:iCs/>
          <w:sz w:val="22"/>
          <w:szCs w:val="22"/>
          <w:lang w:eastAsia="es-MX"/>
        </w:rPr>
        <w:t xml:space="preserve"> de </w:t>
      </w:r>
      <w:proofErr w:type="spellStart"/>
      <w:r w:rsidR="00A61154" w:rsidRPr="00800D34">
        <w:rPr>
          <w:rFonts w:ascii="Palatino Linotype" w:eastAsia="Palatino Linotype" w:hAnsi="Palatino Linotype" w:cs="Palatino Linotype"/>
          <w:i/>
          <w:iCs/>
          <w:sz w:val="22"/>
          <w:szCs w:val="22"/>
          <w:lang w:eastAsia="es-MX"/>
        </w:rPr>
        <w:t>tesoreria</w:t>
      </w:r>
      <w:proofErr w:type="spellEnd"/>
      <w:r w:rsidR="00A61154" w:rsidRPr="00800D34">
        <w:rPr>
          <w:rFonts w:ascii="Palatino Linotype" w:eastAsia="Palatino Linotype" w:hAnsi="Palatino Linotype" w:cs="Palatino Linotype"/>
          <w:i/>
          <w:iCs/>
          <w:sz w:val="22"/>
          <w:szCs w:val="22"/>
          <w:lang w:eastAsia="es-MX"/>
        </w:rPr>
        <w:t xml:space="preserve"> que </w:t>
      </w:r>
      <w:proofErr w:type="spellStart"/>
      <w:r w:rsidR="00A61154" w:rsidRPr="00800D34">
        <w:rPr>
          <w:rFonts w:ascii="Palatino Linotype" w:eastAsia="Palatino Linotype" w:hAnsi="Palatino Linotype" w:cs="Palatino Linotype"/>
          <w:i/>
          <w:iCs/>
          <w:sz w:val="22"/>
          <w:szCs w:val="22"/>
          <w:lang w:eastAsia="es-MX"/>
        </w:rPr>
        <w:t>asi</w:t>
      </w:r>
      <w:proofErr w:type="spellEnd"/>
      <w:r w:rsidR="00A61154" w:rsidRPr="00800D34">
        <w:rPr>
          <w:rFonts w:ascii="Palatino Linotype" w:eastAsia="Palatino Linotype" w:hAnsi="Palatino Linotype" w:cs="Palatino Linotype"/>
          <w:i/>
          <w:iCs/>
          <w:sz w:val="22"/>
          <w:szCs w:val="22"/>
          <w:lang w:eastAsia="es-MX"/>
        </w:rPr>
        <w:t xml:space="preserve"> le hace llamar la pasante </w:t>
      </w:r>
      <w:proofErr w:type="spellStart"/>
      <w:r w:rsidR="00A61154" w:rsidRPr="00800D34">
        <w:rPr>
          <w:rFonts w:ascii="Palatino Linotype" w:eastAsia="Palatino Linotype" w:hAnsi="Palatino Linotype" w:cs="Palatino Linotype"/>
          <w:i/>
          <w:iCs/>
          <w:sz w:val="22"/>
          <w:szCs w:val="22"/>
          <w:lang w:eastAsia="es-MX"/>
        </w:rPr>
        <w:t>karen</w:t>
      </w:r>
      <w:proofErr w:type="spellEnd"/>
      <w:r w:rsidR="00A61154" w:rsidRPr="00800D34">
        <w:rPr>
          <w:rFonts w:ascii="Palatino Linotype" w:eastAsia="Palatino Linotype" w:hAnsi="Palatino Linotype" w:cs="Palatino Linotype"/>
          <w:i/>
          <w:iCs/>
          <w:sz w:val="22"/>
          <w:szCs w:val="22"/>
          <w:lang w:eastAsia="es-MX"/>
        </w:rPr>
        <w:t xml:space="preserve">, en la cual todo </w:t>
      </w:r>
      <w:proofErr w:type="spellStart"/>
      <w:r w:rsidR="00A61154" w:rsidRPr="00800D34">
        <w:rPr>
          <w:rFonts w:ascii="Palatino Linotype" w:eastAsia="Palatino Linotype" w:hAnsi="Palatino Linotype" w:cs="Palatino Linotype"/>
          <w:i/>
          <w:iCs/>
          <w:sz w:val="22"/>
          <w:szCs w:val="22"/>
          <w:lang w:eastAsia="es-MX"/>
        </w:rPr>
        <w:t>esta</w:t>
      </w:r>
      <w:proofErr w:type="spellEnd"/>
      <w:r w:rsidR="00A61154" w:rsidRPr="00800D34">
        <w:rPr>
          <w:rFonts w:ascii="Palatino Linotype" w:eastAsia="Palatino Linotype" w:hAnsi="Palatino Linotype" w:cs="Palatino Linotype"/>
          <w:i/>
          <w:iCs/>
          <w:sz w:val="22"/>
          <w:szCs w:val="22"/>
          <w:lang w:eastAsia="es-MX"/>
        </w:rPr>
        <w:t xml:space="preserve"> mal desde </w:t>
      </w:r>
      <w:proofErr w:type="spellStart"/>
      <w:r w:rsidR="00A61154" w:rsidRPr="00800D34">
        <w:rPr>
          <w:rFonts w:ascii="Palatino Linotype" w:eastAsia="Palatino Linotype" w:hAnsi="Palatino Linotype" w:cs="Palatino Linotype"/>
          <w:i/>
          <w:iCs/>
          <w:sz w:val="22"/>
          <w:szCs w:val="22"/>
          <w:lang w:eastAsia="es-MX"/>
        </w:rPr>
        <w:t>fundamentacion</w:t>
      </w:r>
      <w:proofErr w:type="spellEnd"/>
      <w:r w:rsidR="00A61154" w:rsidRPr="00800D34">
        <w:rPr>
          <w:rFonts w:ascii="Palatino Linotype" w:eastAsia="Palatino Linotype" w:hAnsi="Palatino Linotype" w:cs="Palatino Linotype"/>
          <w:i/>
          <w:iCs/>
          <w:sz w:val="22"/>
          <w:szCs w:val="22"/>
          <w:lang w:eastAsia="es-MX"/>
        </w:rPr>
        <w:t xml:space="preserve"> hasta las firmas de los "SUPLENTES" pues que no hay un secretario del ayuntamiento y un contralor ?, </w:t>
      </w:r>
      <w:proofErr w:type="spellStart"/>
      <w:r w:rsidR="00A61154" w:rsidRPr="00800D34">
        <w:rPr>
          <w:rFonts w:ascii="Palatino Linotype" w:eastAsia="Palatino Linotype" w:hAnsi="Palatino Linotype" w:cs="Palatino Linotype"/>
          <w:i/>
          <w:iCs/>
          <w:sz w:val="22"/>
          <w:szCs w:val="22"/>
          <w:lang w:eastAsia="es-MX"/>
        </w:rPr>
        <w:t>ademas</w:t>
      </w:r>
      <w:proofErr w:type="spellEnd"/>
      <w:r w:rsidR="00A61154" w:rsidRPr="00800D34">
        <w:rPr>
          <w:rFonts w:ascii="Palatino Linotype" w:eastAsia="Palatino Linotype" w:hAnsi="Palatino Linotype" w:cs="Palatino Linotype"/>
          <w:i/>
          <w:iCs/>
          <w:sz w:val="22"/>
          <w:szCs w:val="22"/>
          <w:lang w:eastAsia="es-MX"/>
        </w:rPr>
        <w:t xml:space="preserve"> de basarse en esos escritos cuchos carentes de </w:t>
      </w:r>
      <w:proofErr w:type="spellStart"/>
      <w:r w:rsidR="00A61154" w:rsidRPr="00800D34">
        <w:rPr>
          <w:rFonts w:ascii="Palatino Linotype" w:eastAsia="Palatino Linotype" w:hAnsi="Palatino Linotype" w:cs="Palatino Linotype"/>
          <w:i/>
          <w:iCs/>
          <w:sz w:val="22"/>
          <w:szCs w:val="22"/>
          <w:lang w:eastAsia="es-MX"/>
        </w:rPr>
        <w:t>funda,mentacion</w:t>
      </w:r>
      <w:proofErr w:type="spellEnd"/>
      <w:r w:rsidR="00A61154" w:rsidRPr="00800D34">
        <w:rPr>
          <w:rFonts w:ascii="Palatino Linotype" w:eastAsia="Palatino Linotype" w:hAnsi="Palatino Linotype" w:cs="Palatino Linotype"/>
          <w:i/>
          <w:iCs/>
          <w:sz w:val="22"/>
          <w:szCs w:val="22"/>
          <w:lang w:eastAsia="es-MX"/>
        </w:rPr>
        <w:t xml:space="preserve"> y NO DANDO LA RESPUESTA A LA SOLICITUD DE INFORMACION ya que de acuerdo a la ley de transparencia la deben de dar los recibos de </w:t>
      </w:r>
      <w:proofErr w:type="spellStart"/>
      <w:r w:rsidR="00A61154" w:rsidRPr="00800D34">
        <w:rPr>
          <w:rFonts w:ascii="Palatino Linotype" w:eastAsia="Palatino Linotype" w:hAnsi="Palatino Linotype" w:cs="Palatino Linotype"/>
          <w:i/>
          <w:iCs/>
          <w:sz w:val="22"/>
          <w:szCs w:val="22"/>
          <w:lang w:eastAsia="es-MX"/>
        </w:rPr>
        <w:t>nomina</w:t>
      </w:r>
      <w:proofErr w:type="spellEnd"/>
      <w:r w:rsidR="00A61154" w:rsidRPr="00800D34">
        <w:rPr>
          <w:rFonts w:ascii="Palatino Linotype" w:eastAsia="Palatino Linotype" w:hAnsi="Palatino Linotype" w:cs="Palatino Linotype"/>
          <w:i/>
          <w:iCs/>
          <w:sz w:val="22"/>
          <w:szCs w:val="22"/>
          <w:lang w:eastAsia="es-MX"/>
        </w:rPr>
        <w:t xml:space="preserve"> en </w:t>
      </w:r>
      <w:proofErr w:type="spellStart"/>
      <w:r w:rsidR="00A61154" w:rsidRPr="00800D34">
        <w:rPr>
          <w:rFonts w:ascii="Palatino Linotype" w:eastAsia="Palatino Linotype" w:hAnsi="Palatino Linotype" w:cs="Palatino Linotype"/>
          <w:i/>
          <w:iCs/>
          <w:sz w:val="22"/>
          <w:szCs w:val="22"/>
          <w:lang w:eastAsia="es-MX"/>
        </w:rPr>
        <w:t>version</w:t>
      </w:r>
      <w:proofErr w:type="spellEnd"/>
      <w:r w:rsidR="00A61154" w:rsidRPr="00800D34">
        <w:rPr>
          <w:rFonts w:ascii="Palatino Linotype" w:eastAsia="Palatino Linotype" w:hAnsi="Palatino Linotype" w:cs="Palatino Linotype"/>
          <w:i/>
          <w:iCs/>
          <w:sz w:val="22"/>
          <w:szCs w:val="22"/>
          <w:lang w:eastAsia="es-MX"/>
        </w:rPr>
        <w:t xml:space="preserve"> publica. SOLICITO SEAN APERCIBIDOS LOS SERVIDORES PUBLICOS YA QUE LA IGNORANCIA QUE DEJAN VER A TODAS LUCES NO LOS EXHIME DE LAS SANCIONES DESCRITAS EN LAS LEYES.</w:t>
      </w:r>
      <w:r w:rsidRPr="00800D34">
        <w:rPr>
          <w:rFonts w:ascii="Palatino Linotype" w:eastAsia="Palatino Linotype" w:hAnsi="Palatino Linotype" w:cs="Palatino Linotype"/>
          <w:i/>
          <w:iCs/>
          <w:sz w:val="22"/>
          <w:szCs w:val="22"/>
          <w:lang w:eastAsia="es-MX"/>
        </w:rPr>
        <w:t xml:space="preserve">” </w:t>
      </w:r>
      <w:r w:rsidRPr="00800D34">
        <w:rPr>
          <w:rFonts w:ascii="Palatino Linotype" w:hAnsi="Palatino Linotype" w:cs="Arial"/>
          <w:i/>
          <w:sz w:val="22"/>
          <w:szCs w:val="22"/>
        </w:rPr>
        <w:t>(Sic)</w:t>
      </w:r>
    </w:p>
    <w:p w14:paraId="3E39D106" w14:textId="77777777" w:rsidR="00A86E1F" w:rsidRPr="00800D34" w:rsidRDefault="00A86E1F" w:rsidP="000C292D">
      <w:pPr>
        <w:jc w:val="both"/>
        <w:rPr>
          <w:rFonts w:ascii="Palatino Linotype" w:hAnsi="Palatino Linotype" w:cs="Arial"/>
        </w:rPr>
      </w:pPr>
    </w:p>
    <w:bookmarkEnd w:id="3"/>
    <w:p w14:paraId="3CEDC3A8" w14:textId="1025A7FE" w:rsidR="00182393" w:rsidRPr="00800D34" w:rsidRDefault="004003C7" w:rsidP="000C292D">
      <w:pPr>
        <w:spacing w:line="360" w:lineRule="auto"/>
        <w:jc w:val="both"/>
        <w:rPr>
          <w:rFonts w:ascii="Palatino Linotype" w:hAnsi="Palatino Linotype" w:cs="Arial"/>
          <w:b/>
          <w:color w:val="000000" w:themeColor="text1"/>
          <w:sz w:val="26"/>
          <w:szCs w:val="26"/>
        </w:rPr>
      </w:pPr>
      <w:r w:rsidRPr="00800D34">
        <w:rPr>
          <w:rFonts w:ascii="Palatino Linotype" w:hAnsi="Palatino Linotype" w:cs="Arial"/>
          <w:b/>
          <w:sz w:val="26"/>
          <w:szCs w:val="26"/>
        </w:rPr>
        <w:t>I</w:t>
      </w:r>
      <w:r w:rsidR="00182393" w:rsidRPr="00800D34">
        <w:rPr>
          <w:rFonts w:ascii="Palatino Linotype" w:hAnsi="Palatino Linotype" w:cs="Arial"/>
          <w:b/>
          <w:sz w:val="26"/>
          <w:szCs w:val="26"/>
        </w:rPr>
        <w:t>V. Del turno del Recurso de Revisión</w:t>
      </w:r>
    </w:p>
    <w:p w14:paraId="74931326" w14:textId="773B01BA" w:rsidR="00200BFC" w:rsidRPr="00800D34" w:rsidRDefault="00200BFC" w:rsidP="000C292D">
      <w:pPr>
        <w:spacing w:line="360" w:lineRule="auto"/>
        <w:jc w:val="both"/>
        <w:rPr>
          <w:rFonts w:ascii="Palatino Linotype" w:hAnsi="Palatino Linotype" w:cs="Arial"/>
        </w:rPr>
      </w:pPr>
      <w:r w:rsidRPr="00800D34">
        <w:rPr>
          <w:rFonts w:ascii="Palatino Linotype" w:hAnsi="Palatino Linotype" w:cs="Arial"/>
        </w:rPr>
        <w:t>E</w:t>
      </w:r>
      <w:r w:rsidR="008C7579" w:rsidRPr="00800D34">
        <w:rPr>
          <w:rFonts w:ascii="Palatino Linotype" w:hAnsi="Palatino Linotype" w:cs="Arial"/>
        </w:rPr>
        <w:t xml:space="preserve">l </w:t>
      </w:r>
      <w:r w:rsidR="00A61154" w:rsidRPr="00800D34">
        <w:rPr>
          <w:rFonts w:ascii="Palatino Linotype" w:hAnsi="Palatino Linotype" w:cs="Arial"/>
          <w:bCs/>
        </w:rPr>
        <w:t xml:space="preserve">veintiuno </w:t>
      </w:r>
      <w:r w:rsidR="00804080" w:rsidRPr="00800D34">
        <w:rPr>
          <w:rFonts w:ascii="Palatino Linotype" w:hAnsi="Palatino Linotype" w:cs="Arial"/>
        </w:rPr>
        <w:t>de marzo</w:t>
      </w:r>
      <w:r w:rsidR="00574031" w:rsidRPr="00800D34">
        <w:rPr>
          <w:rFonts w:ascii="Palatino Linotype" w:hAnsi="Palatino Linotype" w:cs="Arial"/>
        </w:rPr>
        <w:t xml:space="preserve"> </w:t>
      </w:r>
      <w:r w:rsidR="00D44427" w:rsidRPr="00800D34">
        <w:rPr>
          <w:rFonts w:ascii="Palatino Linotype" w:hAnsi="Palatino Linotype" w:cs="Arial"/>
        </w:rPr>
        <w:t>de dos mil veintidós</w:t>
      </w:r>
      <w:r w:rsidRPr="00800D34">
        <w:rPr>
          <w:rFonts w:ascii="Palatino Linotype" w:hAnsi="Palatino Linotype" w:cs="Arial"/>
        </w:rPr>
        <w:t xml:space="preserve">, </w:t>
      </w:r>
      <w:r w:rsidR="00F3473A" w:rsidRPr="00800D34">
        <w:rPr>
          <w:rFonts w:ascii="Palatino Linotype" w:hAnsi="Palatino Linotype" w:cs="Arial"/>
        </w:rPr>
        <w:t xml:space="preserve">el recurso que se trata se envió electrónicamente al Instituto de </w:t>
      </w:r>
      <w:r w:rsidR="00F3473A" w:rsidRPr="00800D34">
        <w:rPr>
          <w:rFonts w:ascii="Palatino Linotype" w:eastAsia="Arial Unicode MS" w:hAnsi="Palatino Linotype" w:cs="Arial"/>
        </w:rPr>
        <w:t>Transparencia</w:t>
      </w:r>
      <w:r w:rsidR="00F3473A" w:rsidRPr="00800D34">
        <w:rPr>
          <w:rFonts w:ascii="Palatino Linotype" w:hAnsi="Palatino Linotype" w:cs="Arial"/>
        </w:rPr>
        <w:t xml:space="preserve">, Acceso a la </w:t>
      </w:r>
      <w:r w:rsidR="00327647" w:rsidRPr="00800D34">
        <w:rPr>
          <w:rFonts w:ascii="Palatino Linotype" w:hAnsi="Palatino Linotype" w:cs="Arial"/>
        </w:rPr>
        <w:t>Información Pública</w:t>
      </w:r>
      <w:r w:rsidR="00F3473A" w:rsidRPr="00800D34">
        <w:rPr>
          <w:rFonts w:ascii="Palatino Linotype" w:hAnsi="Palatino Linotype" w:cs="Arial"/>
        </w:rPr>
        <w:t xml:space="preserve"> y Protección de Datos Personales del Estado de México y Municipios y con fundamento en el artículo 185, fracción I de la </w:t>
      </w:r>
      <w:r w:rsidR="00F3473A" w:rsidRPr="00800D34">
        <w:rPr>
          <w:rFonts w:ascii="Palatino Linotype" w:hAnsi="Palatino Linotype"/>
        </w:rPr>
        <w:t xml:space="preserve">Ley de Transparencia y Acceso a la </w:t>
      </w:r>
      <w:r w:rsidR="00327647" w:rsidRPr="00800D34">
        <w:rPr>
          <w:rFonts w:ascii="Palatino Linotype" w:hAnsi="Palatino Linotype"/>
        </w:rPr>
        <w:t>Información Pública</w:t>
      </w:r>
      <w:r w:rsidR="00F3473A" w:rsidRPr="00800D34">
        <w:rPr>
          <w:rFonts w:ascii="Palatino Linotype" w:hAnsi="Palatino Linotype"/>
        </w:rPr>
        <w:t xml:space="preserve"> del Estado de México y Municipios</w:t>
      </w:r>
      <w:r w:rsidR="00947E30" w:rsidRPr="00800D34">
        <w:rPr>
          <w:rFonts w:ascii="Palatino Linotype" w:hAnsi="Palatino Linotype" w:cs="Arial"/>
        </w:rPr>
        <w:t>, se turnó</w:t>
      </w:r>
      <w:r w:rsidR="00F3473A" w:rsidRPr="00800D34">
        <w:rPr>
          <w:rFonts w:ascii="Palatino Linotype" w:hAnsi="Palatino Linotype" w:cs="Arial"/>
        </w:rPr>
        <w:t xml:space="preserve"> </w:t>
      </w:r>
      <w:r w:rsidR="00FA74BA" w:rsidRPr="00800D34">
        <w:rPr>
          <w:rFonts w:ascii="Palatino Linotype" w:hAnsi="Palatino Linotype" w:cs="Arial"/>
        </w:rPr>
        <w:t>mediante el</w:t>
      </w:r>
      <w:r w:rsidR="00F3473A" w:rsidRPr="00800D34">
        <w:rPr>
          <w:rFonts w:ascii="Palatino Linotype" w:eastAsia="Arial Unicode MS" w:hAnsi="Palatino Linotype" w:cs="Arial"/>
        </w:rPr>
        <w:t xml:space="preserve"> </w:t>
      </w:r>
      <w:r w:rsidR="00F3473A" w:rsidRPr="00800D34">
        <w:rPr>
          <w:rFonts w:ascii="Palatino Linotype" w:eastAsia="Arial Unicode MS" w:hAnsi="Palatino Linotype" w:cs="Arial"/>
          <w:b/>
        </w:rPr>
        <w:t>SAIMEX</w:t>
      </w:r>
      <w:r w:rsidR="00F3473A" w:rsidRPr="00800D34">
        <w:rPr>
          <w:rFonts w:ascii="Palatino Linotype" w:hAnsi="Palatino Linotype"/>
        </w:rPr>
        <w:t xml:space="preserve">, </w:t>
      </w:r>
      <w:r w:rsidR="00A3109C" w:rsidRPr="00800D34">
        <w:rPr>
          <w:rFonts w:ascii="Palatino Linotype" w:hAnsi="Palatino Linotype"/>
        </w:rPr>
        <w:t>a la</w:t>
      </w:r>
      <w:r w:rsidR="00D44427" w:rsidRPr="00800D34">
        <w:rPr>
          <w:rFonts w:ascii="Palatino Linotype" w:hAnsi="Palatino Linotype"/>
        </w:rPr>
        <w:t xml:space="preserve"> </w:t>
      </w:r>
      <w:bookmarkStart w:id="5" w:name="_Hlk96369776"/>
      <w:r w:rsidR="00A3109C" w:rsidRPr="00800D34">
        <w:rPr>
          <w:rFonts w:ascii="Palatino Linotype" w:hAnsi="Palatino Linotype" w:cs="Arial"/>
          <w:b/>
          <w:bCs/>
        </w:rPr>
        <w:t xml:space="preserve">Comisionada </w:t>
      </w:r>
      <w:bookmarkEnd w:id="5"/>
      <w:r w:rsidR="008C451E" w:rsidRPr="00800D34">
        <w:rPr>
          <w:rFonts w:ascii="Palatino Linotype" w:hAnsi="Palatino Linotype" w:cs="Arial"/>
          <w:b/>
          <w:bCs/>
          <w:lang w:val="es-ES_tradnl"/>
        </w:rPr>
        <w:t>Sharon Cristina Morales Martínez</w:t>
      </w:r>
      <w:r w:rsidR="00F3473A" w:rsidRPr="00800D34">
        <w:rPr>
          <w:rFonts w:ascii="Palatino Linotype" w:hAnsi="Palatino Linotype"/>
        </w:rPr>
        <w:t>,</w:t>
      </w:r>
      <w:r w:rsidR="00F3473A" w:rsidRPr="00800D34">
        <w:rPr>
          <w:rFonts w:ascii="Palatino Linotype" w:hAnsi="Palatino Linotype" w:cs="Arial"/>
        </w:rPr>
        <w:t xml:space="preserve"> a efecto de decretar su admisión o </w:t>
      </w:r>
      <w:proofErr w:type="spellStart"/>
      <w:r w:rsidR="00F3473A" w:rsidRPr="00800D34">
        <w:rPr>
          <w:rFonts w:ascii="Palatino Linotype" w:hAnsi="Palatino Linotype" w:cs="Arial"/>
        </w:rPr>
        <w:t>desechamiento</w:t>
      </w:r>
      <w:proofErr w:type="spellEnd"/>
      <w:r w:rsidR="00F3473A" w:rsidRPr="00800D34">
        <w:rPr>
          <w:rFonts w:ascii="Palatino Linotype" w:hAnsi="Palatino Linotype" w:cs="Arial"/>
        </w:rPr>
        <w:t>.</w:t>
      </w:r>
    </w:p>
    <w:p w14:paraId="06C43014" w14:textId="77777777" w:rsidR="004077DA" w:rsidRPr="00800D34" w:rsidRDefault="004077DA" w:rsidP="000C292D">
      <w:pPr>
        <w:tabs>
          <w:tab w:val="center" w:pos="4252"/>
          <w:tab w:val="right" w:pos="8504"/>
        </w:tabs>
        <w:spacing w:line="360" w:lineRule="auto"/>
        <w:jc w:val="both"/>
        <w:rPr>
          <w:rFonts w:ascii="Palatino Linotype" w:hAnsi="Palatino Linotype" w:cs="Arial"/>
          <w:b/>
          <w:color w:val="000000" w:themeColor="text1"/>
          <w:sz w:val="26"/>
          <w:szCs w:val="26"/>
        </w:rPr>
      </w:pPr>
      <w:r w:rsidRPr="00800D34">
        <w:rPr>
          <w:rFonts w:ascii="Palatino Linotype" w:hAnsi="Palatino Linotype" w:cs="Arial"/>
          <w:b/>
          <w:color w:val="000000" w:themeColor="text1"/>
          <w:sz w:val="26"/>
          <w:szCs w:val="26"/>
        </w:rPr>
        <w:lastRenderedPageBreak/>
        <w:t>a) Admisión del Recurso de Revisión</w:t>
      </w:r>
    </w:p>
    <w:p w14:paraId="4952A0CD" w14:textId="373FB5DF" w:rsidR="00200BFC" w:rsidRPr="00800D34" w:rsidRDefault="00200BFC" w:rsidP="000C292D">
      <w:pPr>
        <w:tabs>
          <w:tab w:val="center" w:pos="4252"/>
          <w:tab w:val="right" w:pos="8504"/>
        </w:tabs>
        <w:spacing w:line="360" w:lineRule="auto"/>
        <w:jc w:val="both"/>
        <w:rPr>
          <w:rFonts w:ascii="Palatino Linotype" w:hAnsi="Palatino Linotype" w:cs="Arial"/>
        </w:rPr>
      </w:pPr>
      <w:r w:rsidRPr="00800D34">
        <w:rPr>
          <w:rFonts w:ascii="Palatino Linotype" w:hAnsi="Palatino Linotype" w:cs="Arial"/>
        </w:rPr>
        <w:t>De las constancias del expediente electrónico del</w:t>
      </w:r>
      <w:r w:rsidRPr="00800D34">
        <w:rPr>
          <w:rFonts w:ascii="Palatino Linotype" w:hAnsi="Palatino Linotype" w:cs="Arial"/>
          <w:b/>
        </w:rPr>
        <w:t xml:space="preserve"> SAIMEX</w:t>
      </w:r>
      <w:r w:rsidRPr="00800D34">
        <w:rPr>
          <w:rFonts w:ascii="Palatino Linotype" w:hAnsi="Palatino Linotype" w:cs="Arial"/>
        </w:rPr>
        <w:t xml:space="preserve">, se advierte que en fecha </w:t>
      </w:r>
      <w:r w:rsidR="000C292D" w:rsidRPr="00800D34">
        <w:rPr>
          <w:rFonts w:ascii="Palatino Linotype" w:hAnsi="Palatino Linotype" w:cs="Arial"/>
        </w:rPr>
        <w:t>veintitrés</w:t>
      </w:r>
      <w:r w:rsidR="0097197C" w:rsidRPr="00800D34">
        <w:rPr>
          <w:rFonts w:ascii="Palatino Linotype" w:hAnsi="Palatino Linotype" w:cs="Arial"/>
        </w:rPr>
        <w:t xml:space="preserve"> de marzo</w:t>
      </w:r>
      <w:r w:rsidR="00D44427" w:rsidRPr="00800D34">
        <w:rPr>
          <w:rFonts w:ascii="Palatino Linotype" w:hAnsi="Palatino Linotype" w:cs="Arial"/>
        </w:rPr>
        <w:t xml:space="preserve"> de dos mil veintidós</w:t>
      </w:r>
      <w:r w:rsidRPr="00800D34">
        <w:rPr>
          <w:rFonts w:ascii="Palatino Linotype" w:hAnsi="Palatino Linotype" w:cs="Arial"/>
        </w:rPr>
        <w:t xml:space="preserve">, se acordó la admisión a trámite del </w:t>
      </w:r>
      <w:r w:rsidR="00D77693" w:rsidRPr="00800D34">
        <w:rPr>
          <w:rFonts w:ascii="Palatino Linotype" w:hAnsi="Palatino Linotype" w:cs="Arial"/>
        </w:rPr>
        <w:t>Recurso de Revisión</w:t>
      </w:r>
      <w:r w:rsidRPr="00800D34">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800D34">
        <w:rPr>
          <w:rFonts w:ascii="Palatino Linotype" w:hAnsi="Palatino Linotype" w:cs="Arial"/>
        </w:rPr>
        <w:t xml:space="preserve">, manifestaran lo que a su derecho conviniera, a efecto de presentar pruebas y alegatos; así como para que </w:t>
      </w:r>
      <w:r w:rsidR="00434F5B" w:rsidRPr="00800D34">
        <w:rPr>
          <w:rFonts w:ascii="Palatino Linotype" w:hAnsi="Palatino Linotype" w:cs="Arial"/>
          <w:b/>
        </w:rPr>
        <w:t xml:space="preserve">EL SUJETO OBLIGADO </w:t>
      </w:r>
      <w:r w:rsidR="00434F5B" w:rsidRPr="00800D34">
        <w:rPr>
          <w:rFonts w:ascii="Palatino Linotype" w:hAnsi="Palatino Linotype" w:cs="Arial"/>
        </w:rPr>
        <w:t>rindiera su</w:t>
      </w:r>
      <w:r w:rsidR="00434F5B" w:rsidRPr="00800D34">
        <w:rPr>
          <w:rFonts w:ascii="Palatino Linotype" w:hAnsi="Palatino Linotype" w:cs="Arial"/>
          <w:b/>
        </w:rPr>
        <w:t xml:space="preserve"> </w:t>
      </w:r>
      <w:r w:rsidR="00434F5B" w:rsidRPr="00800D34">
        <w:rPr>
          <w:rFonts w:ascii="Palatino Linotype" w:hAnsi="Palatino Linotype" w:cs="Arial"/>
        </w:rPr>
        <w:t xml:space="preserve">Informe Justificado, </w:t>
      </w:r>
      <w:r w:rsidRPr="00800D34">
        <w:rPr>
          <w:rFonts w:ascii="Palatino Linotype" w:hAnsi="Palatino Linotype" w:cs="Arial"/>
        </w:rPr>
        <w:t xml:space="preserve">conforme a lo dispuesto por el artículo 185 de la Ley de Transparencia y Acceso a la </w:t>
      </w:r>
      <w:r w:rsidR="00327647" w:rsidRPr="00800D34">
        <w:rPr>
          <w:rFonts w:ascii="Palatino Linotype" w:hAnsi="Palatino Linotype" w:cs="Arial"/>
        </w:rPr>
        <w:t>Información Pública</w:t>
      </w:r>
      <w:r w:rsidRPr="00800D34">
        <w:rPr>
          <w:rFonts w:ascii="Palatino Linotype" w:hAnsi="Palatino Linotype" w:cs="Arial"/>
        </w:rPr>
        <w:t xml:space="preserve"> del Estado de México y Municipios.</w:t>
      </w:r>
    </w:p>
    <w:p w14:paraId="604904D9" w14:textId="77777777" w:rsidR="00C678BE" w:rsidRPr="00800D34" w:rsidRDefault="00C678BE" w:rsidP="000C292D">
      <w:pPr>
        <w:tabs>
          <w:tab w:val="center" w:pos="4252"/>
          <w:tab w:val="right" w:pos="8504"/>
        </w:tabs>
        <w:spacing w:line="360" w:lineRule="auto"/>
        <w:jc w:val="both"/>
        <w:rPr>
          <w:rFonts w:ascii="Palatino Linotype" w:hAnsi="Palatino Linotype" w:cs="Arial"/>
        </w:rPr>
      </w:pPr>
    </w:p>
    <w:p w14:paraId="239F20BA" w14:textId="77777777" w:rsidR="004077DA" w:rsidRPr="00800D34" w:rsidRDefault="004077DA" w:rsidP="000C292D">
      <w:pPr>
        <w:spacing w:line="360" w:lineRule="auto"/>
        <w:jc w:val="both"/>
        <w:rPr>
          <w:rFonts w:ascii="Palatino Linotype" w:eastAsia="Arial Unicode MS" w:hAnsi="Palatino Linotype" w:cs="Arial"/>
          <w:b/>
          <w:color w:val="000000" w:themeColor="text1"/>
          <w:sz w:val="26"/>
          <w:szCs w:val="26"/>
        </w:rPr>
      </w:pPr>
      <w:r w:rsidRPr="00800D34">
        <w:rPr>
          <w:rFonts w:ascii="Palatino Linotype" w:eastAsia="Arial Unicode MS" w:hAnsi="Palatino Linotype" w:cs="Arial"/>
          <w:b/>
          <w:color w:val="000000" w:themeColor="text1"/>
          <w:sz w:val="26"/>
          <w:szCs w:val="26"/>
        </w:rPr>
        <w:t xml:space="preserve">b) </w:t>
      </w:r>
      <w:r w:rsidRPr="00800D34">
        <w:rPr>
          <w:rFonts w:ascii="Palatino Linotype" w:hAnsi="Palatino Linotype" w:cs="Arial"/>
          <w:b/>
          <w:bCs/>
          <w:sz w:val="26"/>
          <w:szCs w:val="26"/>
        </w:rPr>
        <w:t>Informe Justificado</w:t>
      </w:r>
    </w:p>
    <w:p w14:paraId="6799F1E8" w14:textId="0A6C1961" w:rsidR="00B7396A" w:rsidRPr="00800D34" w:rsidRDefault="0076369A" w:rsidP="000C292D">
      <w:pPr>
        <w:tabs>
          <w:tab w:val="center" w:pos="4252"/>
          <w:tab w:val="right" w:pos="8504"/>
        </w:tabs>
        <w:spacing w:line="360" w:lineRule="auto"/>
        <w:jc w:val="both"/>
        <w:rPr>
          <w:rFonts w:ascii="Palatino Linotype" w:hAnsi="Palatino Linotype" w:cs="Arial"/>
        </w:rPr>
      </w:pPr>
      <w:r w:rsidRPr="00800D34">
        <w:rPr>
          <w:rFonts w:ascii="Palatino Linotype" w:hAnsi="Palatino Linotype" w:cs="Arial"/>
        </w:rPr>
        <w:t>En cumplimiento a lo anterior, de las constancias del expediente electrónico que obra en el </w:t>
      </w:r>
      <w:r w:rsidRPr="00800D34">
        <w:rPr>
          <w:rFonts w:ascii="Palatino Linotype" w:hAnsi="Palatino Linotype" w:cs="Arial"/>
          <w:b/>
          <w:bCs/>
        </w:rPr>
        <w:t>SAIMEX</w:t>
      </w:r>
      <w:r w:rsidRPr="00800D34">
        <w:rPr>
          <w:rFonts w:ascii="Palatino Linotype" w:hAnsi="Palatino Linotype" w:cs="Arial"/>
        </w:rPr>
        <w:t xml:space="preserve">, del Recurso materia del presente estudio, se advierte que </w:t>
      </w:r>
      <w:r w:rsidRPr="00800D34">
        <w:rPr>
          <w:rFonts w:ascii="Palatino Linotype" w:hAnsi="Palatino Linotype" w:cs="Arial"/>
          <w:b/>
          <w:bCs/>
        </w:rPr>
        <w:t>EL SUJETO OBLIGADO</w:t>
      </w:r>
      <w:r w:rsidR="004F1EB5" w:rsidRPr="00800D34">
        <w:rPr>
          <w:rFonts w:ascii="Palatino Linotype" w:hAnsi="Palatino Linotype" w:cs="Arial"/>
          <w:b/>
          <w:bCs/>
        </w:rPr>
        <w:t xml:space="preserve"> </w:t>
      </w:r>
      <w:r w:rsidR="004F1EB5" w:rsidRPr="00800D34">
        <w:rPr>
          <w:rFonts w:ascii="Palatino Linotype" w:hAnsi="Palatino Linotype" w:cs="Arial"/>
        </w:rPr>
        <w:t>no</w:t>
      </w:r>
      <w:r w:rsidRPr="00800D34">
        <w:rPr>
          <w:rFonts w:ascii="Palatino Linotype" w:hAnsi="Palatino Linotype" w:cs="Arial"/>
          <w:b/>
          <w:bCs/>
        </w:rPr>
        <w:t xml:space="preserve"> </w:t>
      </w:r>
      <w:r w:rsidRPr="00800D34">
        <w:rPr>
          <w:rFonts w:ascii="Palatino Linotype" w:hAnsi="Palatino Linotype" w:cs="Arial"/>
        </w:rPr>
        <w:t>presento su Informe Justificado, como se desprende en la imagen que se anexa a co</w:t>
      </w:r>
      <w:r w:rsidR="000C292D" w:rsidRPr="00800D34">
        <w:rPr>
          <w:rFonts w:ascii="Palatino Linotype" w:hAnsi="Palatino Linotype" w:cs="Arial"/>
        </w:rPr>
        <w:t>ntinuación:</w:t>
      </w:r>
    </w:p>
    <w:p w14:paraId="733888FA" w14:textId="77777777" w:rsidR="000C292D" w:rsidRPr="00800D34" w:rsidRDefault="000C292D" w:rsidP="000C292D">
      <w:pPr>
        <w:tabs>
          <w:tab w:val="center" w:pos="4252"/>
          <w:tab w:val="right" w:pos="8504"/>
        </w:tabs>
        <w:spacing w:line="360" w:lineRule="auto"/>
        <w:jc w:val="both"/>
        <w:rPr>
          <w:rFonts w:ascii="Palatino Linotype" w:hAnsi="Palatino Linotype" w:cs="Arial"/>
        </w:rPr>
      </w:pPr>
    </w:p>
    <w:p w14:paraId="1E5CEEAE" w14:textId="67E9B5EF" w:rsidR="00CF012F" w:rsidRPr="00800D34" w:rsidRDefault="00A61154" w:rsidP="000C292D">
      <w:pPr>
        <w:tabs>
          <w:tab w:val="center" w:pos="4252"/>
          <w:tab w:val="right" w:pos="8504"/>
        </w:tabs>
        <w:spacing w:line="360" w:lineRule="auto"/>
        <w:jc w:val="center"/>
        <w:rPr>
          <w:rFonts w:ascii="Palatino Linotype" w:hAnsi="Palatino Linotype" w:cs="Arial"/>
        </w:rPr>
      </w:pPr>
      <w:r w:rsidRPr="00800D34">
        <w:rPr>
          <w:rFonts w:ascii="Palatino Linotype" w:hAnsi="Palatino Linotype" w:cs="Arial"/>
          <w:noProof/>
          <w:lang w:eastAsia="es-MX"/>
        </w:rPr>
        <w:drawing>
          <wp:inline distT="0" distB="0" distL="0" distR="0" wp14:anchorId="0BF5891D" wp14:editId="53D8C8B6">
            <wp:extent cx="5001371" cy="1692164"/>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08824" cy="1694686"/>
                    </a:xfrm>
                    <a:prstGeom prst="rect">
                      <a:avLst/>
                    </a:prstGeom>
                  </pic:spPr>
                </pic:pic>
              </a:graphicData>
            </a:graphic>
          </wp:inline>
        </w:drawing>
      </w:r>
    </w:p>
    <w:p w14:paraId="5F208E9C" w14:textId="77777777" w:rsidR="0040485D" w:rsidRPr="00800D34" w:rsidRDefault="0040485D" w:rsidP="000C292D">
      <w:pPr>
        <w:tabs>
          <w:tab w:val="center" w:pos="4252"/>
          <w:tab w:val="right" w:pos="8504"/>
        </w:tabs>
        <w:spacing w:line="360" w:lineRule="auto"/>
        <w:jc w:val="both"/>
        <w:rPr>
          <w:rFonts w:ascii="Palatino Linotype" w:hAnsi="Palatino Linotype" w:cs="Arial"/>
        </w:rPr>
      </w:pPr>
    </w:p>
    <w:p w14:paraId="22E93D53" w14:textId="37BE2BFF" w:rsidR="00A61154" w:rsidRPr="00800D34" w:rsidRDefault="00A61154" w:rsidP="000C292D">
      <w:pPr>
        <w:tabs>
          <w:tab w:val="center" w:pos="4252"/>
          <w:tab w:val="right" w:pos="8504"/>
        </w:tabs>
        <w:spacing w:line="360" w:lineRule="auto"/>
        <w:jc w:val="both"/>
        <w:rPr>
          <w:rFonts w:ascii="Palatino Linotype" w:hAnsi="Palatino Linotype" w:cs="Arial"/>
        </w:rPr>
      </w:pPr>
      <w:r w:rsidRPr="00800D34">
        <w:rPr>
          <w:rFonts w:ascii="Palatino Linotype" w:hAnsi="Palatino Linotype" w:cs="Arial"/>
          <w:b/>
        </w:rPr>
        <w:lastRenderedPageBreak/>
        <w:t>Informe Justificado</w:t>
      </w:r>
      <w:r w:rsidRPr="00800D34">
        <w:rPr>
          <w:rFonts w:ascii="Palatino Linotype" w:hAnsi="Palatino Linotype" w:cs="Arial"/>
        </w:rPr>
        <w:t xml:space="preserve"> que se puso a la vista del particular en fecha seis de junio de dos mil veintidós, en el cual se observa que ratifica su respuesta </w:t>
      </w:r>
      <w:r w:rsidRPr="00800D34">
        <w:rPr>
          <w:rFonts w:ascii="Palatino Linotype" w:hAnsi="Palatino Linotype" w:cs="Arial"/>
          <w:b/>
        </w:rPr>
        <w:t>EL SUJETO OBLIGADO</w:t>
      </w:r>
      <w:r w:rsidRPr="00800D34">
        <w:rPr>
          <w:rFonts w:ascii="Palatino Linotype" w:hAnsi="Palatino Linotype" w:cs="Arial"/>
        </w:rPr>
        <w:t xml:space="preserve"> en el que menciona que turno la solicitud a la Dirección de Tesorería, que para acceder a la información debe de pagar los derechos de las copias simples o bien entrar al sitio oficial del IPOMEX.</w:t>
      </w:r>
    </w:p>
    <w:p w14:paraId="5654FDE7" w14:textId="77777777" w:rsidR="00A61154" w:rsidRPr="00800D34" w:rsidRDefault="00A61154" w:rsidP="000C292D">
      <w:pPr>
        <w:tabs>
          <w:tab w:val="center" w:pos="4252"/>
          <w:tab w:val="right" w:pos="8504"/>
        </w:tabs>
        <w:spacing w:line="360" w:lineRule="auto"/>
        <w:jc w:val="both"/>
        <w:rPr>
          <w:rFonts w:ascii="Palatino Linotype" w:hAnsi="Palatino Linotype" w:cs="Arial"/>
        </w:rPr>
      </w:pPr>
    </w:p>
    <w:p w14:paraId="4C3EF70A" w14:textId="77777777" w:rsidR="00924CBD" w:rsidRPr="00800D34" w:rsidRDefault="009F4CE0" w:rsidP="000C292D">
      <w:pPr>
        <w:spacing w:line="360" w:lineRule="auto"/>
        <w:jc w:val="both"/>
        <w:rPr>
          <w:rFonts w:ascii="Palatino Linotype" w:eastAsia="Arial Unicode MS" w:hAnsi="Palatino Linotype" w:cs="Arial"/>
          <w:b/>
          <w:sz w:val="26"/>
          <w:szCs w:val="26"/>
        </w:rPr>
      </w:pPr>
      <w:bookmarkStart w:id="6" w:name="_Hlk97138918"/>
      <w:r w:rsidRPr="00800D34">
        <w:rPr>
          <w:rFonts w:ascii="Palatino Linotype" w:hAnsi="Palatino Linotype" w:cs="Arial"/>
          <w:b/>
          <w:bCs/>
          <w:sz w:val="26"/>
          <w:szCs w:val="26"/>
        </w:rPr>
        <w:t>c</w:t>
      </w:r>
      <w:r w:rsidR="005903CA" w:rsidRPr="00800D34">
        <w:rPr>
          <w:rFonts w:ascii="Palatino Linotype" w:hAnsi="Palatino Linotype" w:cs="Arial"/>
          <w:b/>
          <w:bCs/>
          <w:sz w:val="26"/>
          <w:szCs w:val="26"/>
        </w:rPr>
        <w:t xml:space="preserve">) </w:t>
      </w:r>
      <w:bookmarkEnd w:id="6"/>
      <w:r w:rsidR="00924CBD" w:rsidRPr="00800D34">
        <w:rPr>
          <w:rFonts w:ascii="Palatino Linotype" w:eastAsia="Arial Unicode MS" w:hAnsi="Palatino Linotype" w:cs="Arial"/>
          <w:b/>
          <w:sz w:val="26"/>
          <w:szCs w:val="26"/>
        </w:rPr>
        <w:t>Manifestaciones del Recurrente.</w:t>
      </w:r>
    </w:p>
    <w:p w14:paraId="2698245C" w14:textId="77777777" w:rsidR="00924CBD" w:rsidRPr="00800D34" w:rsidRDefault="00924CBD" w:rsidP="000C292D">
      <w:pPr>
        <w:spacing w:line="360" w:lineRule="auto"/>
        <w:jc w:val="both"/>
        <w:rPr>
          <w:rFonts w:ascii="Palatino Linotype" w:eastAsia="Arial Unicode MS" w:hAnsi="Palatino Linotype" w:cs="Arial"/>
          <w:bCs/>
        </w:rPr>
      </w:pPr>
      <w:r w:rsidRPr="00800D34">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p w14:paraId="5B40A4DA" w14:textId="77777777" w:rsidR="00A624BE" w:rsidRPr="00800D34" w:rsidRDefault="00A624BE" w:rsidP="000C292D">
      <w:pPr>
        <w:tabs>
          <w:tab w:val="left" w:pos="709"/>
        </w:tabs>
        <w:spacing w:line="360" w:lineRule="auto"/>
        <w:jc w:val="both"/>
        <w:rPr>
          <w:rFonts w:ascii="Palatino Linotype" w:hAnsi="Palatino Linotype" w:cs="Arial"/>
        </w:rPr>
      </w:pPr>
    </w:p>
    <w:p w14:paraId="0C6D2F34" w14:textId="7AA206AD" w:rsidR="001E6DEF" w:rsidRPr="00800D34" w:rsidRDefault="009F4CE0" w:rsidP="000C292D">
      <w:pPr>
        <w:pStyle w:val="Prrafodelista"/>
        <w:spacing w:line="360" w:lineRule="auto"/>
        <w:ind w:left="0"/>
        <w:jc w:val="both"/>
        <w:rPr>
          <w:rFonts w:ascii="Palatino Linotype" w:hAnsi="Palatino Linotype" w:cs="Arial"/>
          <w:b/>
          <w:bCs/>
          <w:sz w:val="26"/>
          <w:szCs w:val="26"/>
        </w:rPr>
      </w:pPr>
      <w:r w:rsidRPr="00800D34">
        <w:rPr>
          <w:rFonts w:ascii="Palatino Linotype" w:hAnsi="Palatino Linotype"/>
          <w:b/>
          <w:color w:val="000000" w:themeColor="text1"/>
          <w:sz w:val="26"/>
          <w:szCs w:val="26"/>
        </w:rPr>
        <w:t>d</w:t>
      </w:r>
      <w:r w:rsidR="005903CA" w:rsidRPr="00800D34">
        <w:rPr>
          <w:rFonts w:ascii="Palatino Linotype" w:hAnsi="Palatino Linotype"/>
          <w:b/>
          <w:color w:val="000000" w:themeColor="text1"/>
          <w:sz w:val="26"/>
          <w:szCs w:val="26"/>
        </w:rPr>
        <w:t>)</w:t>
      </w:r>
      <w:r w:rsidR="001E6DEF" w:rsidRPr="00800D34">
        <w:rPr>
          <w:rFonts w:ascii="Palatino Linotype" w:hAnsi="Palatino Linotype" w:cs="Arial"/>
          <w:b/>
          <w:bCs/>
          <w:sz w:val="26"/>
          <w:szCs w:val="26"/>
        </w:rPr>
        <w:t xml:space="preserve"> Cierre de Instrucción</w:t>
      </w:r>
    </w:p>
    <w:p w14:paraId="08376D83" w14:textId="483C05F6" w:rsidR="005903CA" w:rsidRPr="00800D34" w:rsidRDefault="001E6DEF" w:rsidP="000C292D">
      <w:pPr>
        <w:tabs>
          <w:tab w:val="left" w:pos="709"/>
        </w:tabs>
        <w:spacing w:line="360" w:lineRule="auto"/>
        <w:jc w:val="both"/>
        <w:rPr>
          <w:rFonts w:ascii="Palatino Linotype" w:hAnsi="Palatino Linotype"/>
          <w:color w:val="000000" w:themeColor="text1"/>
        </w:rPr>
      </w:pPr>
      <w:r w:rsidRPr="00800D34">
        <w:rPr>
          <w:rFonts w:ascii="Palatino Linotype" w:hAnsi="Palatino Linotype" w:cs="Arial"/>
        </w:rPr>
        <w:t>Una vez analizado el estado procesal que guarda el</w:t>
      </w:r>
      <w:r w:rsidR="00843E93" w:rsidRPr="00800D34">
        <w:rPr>
          <w:rFonts w:ascii="Palatino Linotype" w:hAnsi="Palatino Linotype" w:cs="Arial"/>
        </w:rPr>
        <w:t xml:space="preserve"> expediente, en fecha </w:t>
      </w:r>
      <w:bookmarkStart w:id="7" w:name="_Hlk104892386"/>
      <w:r w:rsidR="00A61154" w:rsidRPr="00800D34">
        <w:rPr>
          <w:rFonts w:ascii="Palatino Linotype" w:hAnsi="Palatino Linotype" w:cs="Arial"/>
        </w:rPr>
        <w:t>catorce de junio</w:t>
      </w:r>
      <w:r w:rsidRPr="00800D34">
        <w:rPr>
          <w:rFonts w:ascii="Palatino Linotype" w:hAnsi="Palatino Linotype" w:cs="Arial"/>
        </w:rPr>
        <w:t xml:space="preserve"> </w:t>
      </w:r>
      <w:bookmarkEnd w:id="7"/>
      <w:r w:rsidRPr="00800D34">
        <w:rPr>
          <w:rFonts w:ascii="Palatino Linotype" w:hAnsi="Palatino Linotype" w:cs="Arial"/>
        </w:rPr>
        <w:t xml:space="preserve">de dos mil veintidós, la </w:t>
      </w:r>
      <w:r w:rsidRPr="00800D34">
        <w:rPr>
          <w:rFonts w:ascii="Palatino Linotype" w:hAnsi="Palatino Linotype" w:cs="Arial"/>
          <w:b/>
          <w:bCs/>
        </w:rPr>
        <w:t xml:space="preserve">Comisionada </w:t>
      </w:r>
      <w:r w:rsidR="00812BC0" w:rsidRPr="00800D34">
        <w:rPr>
          <w:rFonts w:ascii="Palatino Linotype" w:hAnsi="Palatino Linotype"/>
          <w:b/>
          <w:color w:val="000000" w:themeColor="text1"/>
        </w:rPr>
        <w:t xml:space="preserve">Sharon Cristina Morales Martínez </w:t>
      </w:r>
      <w:r w:rsidRPr="00800D34">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800D34">
        <w:rPr>
          <w:rFonts w:ascii="Palatino Linotype" w:hAnsi="Palatino Linotype"/>
          <w:color w:val="000000" w:themeColor="text1"/>
        </w:rPr>
        <w:t>.</w:t>
      </w:r>
    </w:p>
    <w:p w14:paraId="44CBAF13" w14:textId="77777777" w:rsidR="00791857" w:rsidRPr="00800D34" w:rsidRDefault="00791857" w:rsidP="000C292D">
      <w:pPr>
        <w:tabs>
          <w:tab w:val="left" w:pos="709"/>
        </w:tabs>
        <w:spacing w:line="360" w:lineRule="auto"/>
        <w:jc w:val="both"/>
        <w:rPr>
          <w:rFonts w:ascii="Palatino Linotype" w:hAnsi="Palatino Linotype"/>
          <w:color w:val="000000" w:themeColor="text1"/>
        </w:rPr>
      </w:pPr>
    </w:p>
    <w:p w14:paraId="56AF1E77" w14:textId="77777777" w:rsidR="00924CBD" w:rsidRPr="00800D34" w:rsidRDefault="00924CBD" w:rsidP="000C292D">
      <w:pPr>
        <w:spacing w:line="360" w:lineRule="auto"/>
        <w:jc w:val="both"/>
        <w:rPr>
          <w:rFonts w:ascii="Palatino Linotype" w:hAnsi="Palatino Linotype" w:cs="Arial"/>
          <w:b/>
          <w:sz w:val="26"/>
          <w:szCs w:val="26"/>
        </w:rPr>
      </w:pPr>
      <w:r w:rsidRPr="00800D34">
        <w:rPr>
          <w:rFonts w:ascii="Palatino Linotype" w:hAnsi="Palatino Linotype" w:cs="Arial"/>
          <w:b/>
          <w:sz w:val="26"/>
          <w:szCs w:val="26"/>
        </w:rPr>
        <w:t>e) De ampliación plazo para resolver</w:t>
      </w:r>
    </w:p>
    <w:p w14:paraId="11A73529" w14:textId="71158336" w:rsidR="00924CBD" w:rsidRPr="00800D34" w:rsidRDefault="00924CBD" w:rsidP="000C292D">
      <w:pPr>
        <w:spacing w:line="360" w:lineRule="auto"/>
        <w:jc w:val="both"/>
        <w:rPr>
          <w:rFonts w:ascii="Palatino Linotype" w:hAnsi="Palatino Linotype" w:cs="Arial"/>
          <w:color w:val="000000"/>
          <w:lang w:eastAsia="es-MX"/>
        </w:rPr>
      </w:pPr>
      <w:r w:rsidRPr="00800D34">
        <w:rPr>
          <w:rFonts w:ascii="Palatino Linotype" w:hAnsi="Palatino Linotype" w:cs="Arial"/>
          <w:color w:val="000000"/>
          <w:lang w:eastAsia="es-MX"/>
        </w:rPr>
        <w:t xml:space="preserve">El </w:t>
      </w:r>
      <w:r w:rsidR="00A61154" w:rsidRPr="00800D34">
        <w:rPr>
          <w:rFonts w:ascii="Palatino Linotype" w:hAnsi="Palatino Linotype" w:cs="Arial"/>
        </w:rPr>
        <w:t xml:space="preserve">catorce de junio </w:t>
      </w:r>
      <w:r w:rsidRPr="00800D34">
        <w:rPr>
          <w:rFonts w:ascii="Palatino Linotype" w:hAnsi="Palatino Linotype" w:cs="Arial"/>
          <w:color w:val="000000"/>
          <w:lang w:eastAsia="es-MX"/>
        </w:rPr>
        <w:t xml:space="preserve">de dos mil veintidós, se notificó a las partes el Acuerdo de ampliación del plazo para resolver </w:t>
      </w:r>
      <w:r w:rsidRPr="00800D34">
        <w:rPr>
          <w:rFonts w:ascii="Palatino Linotype" w:hAnsi="Palatino Linotype" w:cs="Arial"/>
          <w:color w:val="000000"/>
          <w:lang w:val="es-419" w:eastAsia="es-MX"/>
        </w:rPr>
        <w:t>los</w:t>
      </w:r>
      <w:r w:rsidRPr="00800D34">
        <w:rPr>
          <w:rFonts w:ascii="Palatino Linotype" w:hAnsi="Palatino Linotype" w:cs="Arial"/>
          <w:color w:val="000000"/>
          <w:lang w:eastAsia="es-MX"/>
        </w:rPr>
        <w:t xml:space="preserve"> Recursos de Revisión </w:t>
      </w:r>
      <w:r w:rsidRPr="00800D34">
        <w:rPr>
          <w:rFonts w:ascii="Palatino Linotype" w:hAnsi="Palatino Linotype" w:cs="Arial"/>
          <w:color w:val="000000"/>
          <w:lang w:val="es-419" w:eastAsia="es-MX"/>
        </w:rPr>
        <w:t>en estudio</w:t>
      </w:r>
      <w:r w:rsidRPr="00800D34">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 y,</w:t>
      </w:r>
    </w:p>
    <w:p w14:paraId="0A17408E" w14:textId="5D1BF497" w:rsidR="005A070A" w:rsidRPr="00800D34" w:rsidRDefault="00200BFC" w:rsidP="000C292D">
      <w:pPr>
        <w:spacing w:line="276" w:lineRule="auto"/>
        <w:jc w:val="center"/>
        <w:rPr>
          <w:rFonts w:ascii="Palatino Linotype" w:hAnsi="Palatino Linotype" w:cs="Arial"/>
          <w:b/>
          <w:bCs/>
          <w:spacing w:val="60"/>
          <w:sz w:val="28"/>
        </w:rPr>
      </w:pPr>
      <w:r w:rsidRPr="00800D34">
        <w:rPr>
          <w:rFonts w:ascii="Palatino Linotype" w:hAnsi="Palatino Linotype" w:cs="Arial"/>
          <w:b/>
          <w:bCs/>
          <w:spacing w:val="60"/>
          <w:sz w:val="28"/>
        </w:rPr>
        <w:lastRenderedPageBreak/>
        <w:t>CONSIDERANDO</w:t>
      </w:r>
    </w:p>
    <w:p w14:paraId="6E5E76A3" w14:textId="77777777" w:rsidR="007366EE" w:rsidRPr="00800D34" w:rsidRDefault="007366EE" w:rsidP="000C292D">
      <w:pPr>
        <w:spacing w:line="276" w:lineRule="auto"/>
        <w:rPr>
          <w:rFonts w:ascii="Palatino Linotype" w:hAnsi="Palatino Linotype" w:cs="Arial"/>
          <w:b/>
          <w:bCs/>
          <w:spacing w:val="60"/>
          <w:sz w:val="28"/>
        </w:rPr>
      </w:pPr>
    </w:p>
    <w:p w14:paraId="7EF62753" w14:textId="77777777" w:rsidR="007366EE" w:rsidRPr="00800D34" w:rsidRDefault="00CC0BEF" w:rsidP="000C292D">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800D34">
        <w:rPr>
          <w:rFonts w:ascii="Palatino Linotype" w:hAnsi="Palatino Linotype"/>
          <w:b/>
        </w:rPr>
        <w:t>Competencia</w:t>
      </w:r>
      <w:r w:rsidRPr="00800D34">
        <w:rPr>
          <w:rFonts w:ascii="Palatino Linotype" w:hAnsi="Palatino Linotype"/>
        </w:rPr>
        <w:t>.</w:t>
      </w:r>
      <w:r w:rsidRPr="00800D34">
        <w:rPr>
          <w:rFonts w:ascii="Palatino Linotype" w:hAnsi="Palatino Linotype"/>
          <w:b/>
        </w:rPr>
        <w:t xml:space="preserve"> </w:t>
      </w:r>
    </w:p>
    <w:p w14:paraId="008AA968" w14:textId="5B7DE4F9" w:rsidR="007B17B7" w:rsidRPr="00800D34" w:rsidRDefault="00CC0BEF" w:rsidP="000C292D">
      <w:pPr>
        <w:widowControl w:val="0"/>
        <w:tabs>
          <w:tab w:val="left" w:pos="1701"/>
        </w:tabs>
        <w:autoSpaceDE w:val="0"/>
        <w:autoSpaceDN w:val="0"/>
        <w:adjustRightInd w:val="0"/>
        <w:spacing w:line="360" w:lineRule="auto"/>
        <w:jc w:val="both"/>
        <w:rPr>
          <w:rFonts w:ascii="Palatino Linotype" w:hAnsi="Palatino Linotype" w:cs="Arial"/>
        </w:rPr>
      </w:pPr>
      <w:r w:rsidRPr="00800D34">
        <w:rPr>
          <w:rFonts w:ascii="Palatino Linotype" w:hAnsi="Palatino Linotype"/>
        </w:rPr>
        <w:t xml:space="preserve">Este Instituto de Transparencia, Acceso a la </w:t>
      </w:r>
      <w:r w:rsidR="00327647" w:rsidRPr="00800D34">
        <w:rPr>
          <w:rFonts w:ascii="Palatino Linotype" w:hAnsi="Palatino Linotype"/>
        </w:rPr>
        <w:t>Información Pública</w:t>
      </w:r>
      <w:r w:rsidRPr="00800D34">
        <w:rPr>
          <w:rFonts w:ascii="Palatino Linotype" w:hAnsi="Palatino Linotype"/>
        </w:rPr>
        <w:t xml:space="preserve"> y Protección de Datos Personales del Estado de México y Municipios, es competente para conocer y resolver el presente </w:t>
      </w:r>
      <w:r w:rsidR="00D77693" w:rsidRPr="00800D34">
        <w:rPr>
          <w:rFonts w:ascii="Palatino Linotype" w:hAnsi="Palatino Linotype"/>
        </w:rPr>
        <w:t>Recurso de Revisión</w:t>
      </w:r>
      <w:r w:rsidRPr="00800D34">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800D34">
        <w:rPr>
          <w:rFonts w:ascii="Palatino Linotype" w:eastAsia="Calibri" w:hAnsi="Palatino Linotype" w:cs="Arial"/>
          <w:lang w:val="es-ES_tradnl"/>
        </w:rPr>
        <w:t>trigésimo, trigésimo primero y trigésimo segundo</w:t>
      </w:r>
      <w:bookmarkEnd w:id="8"/>
      <w:r w:rsidRPr="00800D34">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800D34">
        <w:rPr>
          <w:rFonts w:ascii="Palatino Linotype" w:hAnsi="Palatino Linotype"/>
        </w:rPr>
        <w:t>Información Pública</w:t>
      </w:r>
      <w:r w:rsidRPr="00800D34">
        <w:rPr>
          <w:rFonts w:ascii="Palatino Linotype" w:hAnsi="Palatino Linotype"/>
        </w:rPr>
        <w:t xml:space="preserve"> del Estado de México y Municipios</w:t>
      </w:r>
      <w:r w:rsidRPr="00800D34">
        <w:rPr>
          <w:rFonts w:ascii="Palatino Linotype" w:hAnsi="Palatino Linotype" w:cs="Arial"/>
        </w:rPr>
        <w:t xml:space="preserve">; y 9, fracciones I y XXIV y 11 del Reglamento Interior del Instituto de Transparencia, Acceso a la </w:t>
      </w:r>
      <w:r w:rsidR="00327647" w:rsidRPr="00800D34">
        <w:rPr>
          <w:rFonts w:ascii="Palatino Linotype" w:hAnsi="Palatino Linotype" w:cs="Arial"/>
        </w:rPr>
        <w:t>Información Pública</w:t>
      </w:r>
      <w:r w:rsidRPr="00800D34">
        <w:rPr>
          <w:rFonts w:ascii="Palatino Linotype" w:hAnsi="Palatino Linotype" w:cs="Arial"/>
        </w:rPr>
        <w:t xml:space="preserve"> y Protección de Datos Personales del Estado de México y Municipios.</w:t>
      </w:r>
    </w:p>
    <w:p w14:paraId="37397DC7" w14:textId="77777777" w:rsidR="009D5552" w:rsidRPr="00800D34" w:rsidRDefault="009D5552" w:rsidP="000C292D">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800D34" w:rsidRDefault="00200BFC" w:rsidP="000C292D">
      <w:pPr>
        <w:spacing w:line="360" w:lineRule="auto"/>
        <w:jc w:val="both"/>
        <w:rPr>
          <w:rFonts w:ascii="Palatino Linotype" w:hAnsi="Palatino Linotype" w:cs="Arial"/>
          <w:b/>
        </w:rPr>
      </w:pPr>
      <w:r w:rsidRPr="00800D34">
        <w:rPr>
          <w:rFonts w:ascii="Palatino Linotype" w:hAnsi="Palatino Linotype" w:cs="Arial"/>
          <w:b/>
          <w:sz w:val="28"/>
        </w:rPr>
        <w:t>SEGUNDO</w:t>
      </w:r>
      <w:r w:rsidRPr="00800D34">
        <w:rPr>
          <w:rFonts w:ascii="Palatino Linotype" w:hAnsi="Palatino Linotype" w:cs="Arial"/>
          <w:b/>
        </w:rPr>
        <w:t xml:space="preserve">. Interés. </w:t>
      </w:r>
    </w:p>
    <w:p w14:paraId="0AB0B98C" w14:textId="7B87C394" w:rsidR="00327647" w:rsidRPr="00800D34" w:rsidRDefault="00200BFC" w:rsidP="000C292D">
      <w:pPr>
        <w:spacing w:line="360" w:lineRule="auto"/>
        <w:jc w:val="both"/>
        <w:rPr>
          <w:rFonts w:ascii="Palatino Linotype" w:eastAsia="Calibri" w:hAnsi="Palatino Linotype" w:cs="Arial"/>
          <w:lang w:eastAsia="en-US"/>
        </w:rPr>
      </w:pPr>
      <w:r w:rsidRPr="00800D34">
        <w:rPr>
          <w:rFonts w:ascii="Palatino Linotype" w:hAnsi="Palatino Linotype" w:cs="Arial"/>
          <w:bCs/>
        </w:rPr>
        <w:t xml:space="preserve">El </w:t>
      </w:r>
      <w:r w:rsidR="00D77693" w:rsidRPr="00800D34">
        <w:rPr>
          <w:rFonts w:ascii="Palatino Linotype" w:hAnsi="Palatino Linotype" w:cs="Arial"/>
          <w:bCs/>
        </w:rPr>
        <w:t>Recurso de Revisión</w:t>
      </w:r>
      <w:r w:rsidRPr="00800D34">
        <w:rPr>
          <w:rFonts w:ascii="Palatino Linotype" w:hAnsi="Palatino Linotype" w:cs="Arial"/>
          <w:bCs/>
        </w:rPr>
        <w:t xml:space="preserve"> fue interpuesto por parte legítima, en atención a que se presentó por </w:t>
      </w:r>
      <w:r w:rsidR="00467BB5" w:rsidRPr="00800D34">
        <w:rPr>
          <w:rFonts w:ascii="Palatino Linotype" w:hAnsi="Palatino Linotype" w:cs="Arial"/>
          <w:b/>
          <w:bCs/>
        </w:rPr>
        <w:t>EL</w:t>
      </w:r>
      <w:r w:rsidRPr="00800D34">
        <w:rPr>
          <w:rFonts w:ascii="Palatino Linotype" w:hAnsi="Palatino Linotype" w:cs="Arial"/>
          <w:b/>
          <w:bCs/>
        </w:rPr>
        <w:t xml:space="preserve"> RECURRENTE,</w:t>
      </w:r>
      <w:r w:rsidRPr="00800D34">
        <w:rPr>
          <w:rFonts w:ascii="Palatino Linotype" w:hAnsi="Palatino Linotype" w:cs="Arial"/>
          <w:bCs/>
        </w:rPr>
        <w:t xml:space="preserve"> quien es la misma persona que formuló la solicitud de acceso a la </w:t>
      </w:r>
      <w:r w:rsidR="00327647" w:rsidRPr="00800D34">
        <w:rPr>
          <w:rFonts w:ascii="Palatino Linotype" w:hAnsi="Palatino Linotype" w:cs="Arial"/>
          <w:bCs/>
        </w:rPr>
        <w:t>Información Pública</w:t>
      </w:r>
      <w:r w:rsidRPr="00800D34">
        <w:rPr>
          <w:rFonts w:ascii="Palatino Linotype" w:hAnsi="Palatino Linotype" w:cs="Arial"/>
          <w:bCs/>
        </w:rPr>
        <w:t xml:space="preserve"> al </w:t>
      </w:r>
      <w:r w:rsidRPr="00800D34">
        <w:rPr>
          <w:rFonts w:ascii="Palatino Linotype" w:hAnsi="Palatino Linotype" w:cs="Arial"/>
          <w:b/>
          <w:bCs/>
        </w:rPr>
        <w:t>SUJETO OBLIGADO</w:t>
      </w:r>
      <w:r w:rsidR="008814C5" w:rsidRPr="00800D34">
        <w:rPr>
          <w:rFonts w:ascii="Palatino Linotype" w:hAnsi="Palatino Linotype" w:cs="Arial"/>
          <w:b/>
          <w:bCs/>
        </w:rPr>
        <w:t xml:space="preserve">, </w:t>
      </w:r>
      <w:r w:rsidR="008814C5" w:rsidRPr="00800D34">
        <w:rPr>
          <w:rFonts w:ascii="Palatino Linotype" w:hAnsi="Palatino Linotype" w:cs="Arial"/>
        </w:rPr>
        <w:t>en razón de que las claves de acceso</w:t>
      </w:r>
      <w:r w:rsidR="008814C5" w:rsidRPr="00800D34">
        <w:rPr>
          <w:rFonts w:ascii="Palatino Linotype" w:hAnsi="Palatino Linotype" w:cs="Arial"/>
          <w:b/>
          <w:bCs/>
        </w:rPr>
        <w:t xml:space="preserve"> </w:t>
      </w:r>
      <w:r w:rsidR="008814C5" w:rsidRPr="00800D34">
        <w:rPr>
          <w:rFonts w:ascii="Palatino Linotype" w:hAnsi="Palatino Linotype" w:cs="Arial"/>
        </w:rPr>
        <w:t>al</w:t>
      </w:r>
      <w:r w:rsidR="008814C5" w:rsidRPr="00800D34">
        <w:rPr>
          <w:rFonts w:ascii="Palatino Linotype" w:hAnsi="Palatino Linotype" w:cs="Arial"/>
          <w:b/>
          <w:bCs/>
        </w:rPr>
        <w:t xml:space="preserve"> </w:t>
      </w:r>
      <w:r w:rsidR="008814C5" w:rsidRPr="00800D34">
        <w:rPr>
          <w:rFonts w:ascii="Palatino Linotype" w:eastAsia="Calibri" w:hAnsi="Palatino Linotype" w:cs="Arial"/>
          <w:lang w:eastAsia="en-US"/>
        </w:rPr>
        <w:t>Sistema de Acce</w:t>
      </w:r>
      <w:r w:rsidR="007B17B7" w:rsidRPr="00800D34">
        <w:rPr>
          <w:rFonts w:ascii="Palatino Linotype" w:eastAsia="Calibri" w:hAnsi="Palatino Linotype" w:cs="Arial"/>
          <w:lang w:eastAsia="en-US"/>
        </w:rPr>
        <w:t xml:space="preserve">so a la Información Mexiquense </w:t>
      </w:r>
      <w:r w:rsidR="008814C5" w:rsidRPr="00800D34">
        <w:rPr>
          <w:rFonts w:ascii="Palatino Linotype" w:eastAsia="Calibri" w:hAnsi="Palatino Linotype" w:cs="Arial"/>
          <w:b/>
          <w:bCs/>
          <w:lang w:eastAsia="en-US"/>
        </w:rPr>
        <w:t>SAIMEX</w:t>
      </w:r>
      <w:r w:rsidR="000000E7" w:rsidRPr="00800D34">
        <w:rPr>
          <w:rFonts w:ascii="Palatino Linotype" w:eastAsia="Calibri" w:hAnsi="Palatino Linotype" w:cs="Arial"/>
          <w:lang w:eastAsia="en-US"/>
        </w:rPr>
        <w:t xml:space="preserve"> son personales e irrepetibles a lo cual se tiene certeza que se trata de</w:t>
      </w:r>
      <w:r w:rsidR="00F3691E" w:rsidRPr="00800D34">
        <w:rPr>
          <w:rFonts w:ascii="Palatino Linotype" w:eastAsia="Calibri" w:hAnsi="Palatino Linotype" w:cs="Arial"/>
          <w:lang w:eastAsia="en-US"/>
        </w:rPr>
        <w:t>l mismo particular.</w:t>
      </w:r>
    </w:p>
    <w:p w14:paraId="51605F4A" w14:textId="77777777" w:rsidR="00CF012F" w:rsidRPr="00800D34" w:rsidRDefault="00CF012F" w:rsidP="000C292D">
      <w:pPr>
        <w:spacing w:line="360" w:lineRule="auto"/>
        <w:jc w:val="both"/>
        <w:rPr>
          <w:rFonts w:ascii="Palatino Linotype" w:hAnsi="Palatino Linotype" w:cs="Arial"/>
          <w:b/>
          <w:bCs/>
        </w:rPr>
      </w:pPr>
    </w:p>
    <w:p w14:paraId="375B2909" w14:textId="77777777" w:rsidR="007366EE" w:rsidRPr="00800D34" w:rsidRDefault="00200BFC" w:rsidP="000C292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800D34">
        <w:rPr>
          <w:rFonts w:ascii="Palatino Linotype" w:hAnsi="Palatino Linotype" w:cs="Arial"/>
          <w:b/>
          <w:sz w:val="28"/>
        </w:rPr>
        <w:t>TERCERO</w:t>
      </w:r>
      <w:r w:rsidRPr="00800D34">
        <w:rPr>
          <w:rFonts w:ascii="Palatino Linotype" w:hAnsi="Palatino Linotype" w:cs="Arial"/>
          <w:b/>
        </w:rPr>
        <w:t xml:space="preserve">. </w:t>
      </w:r>
      <w:r w:rsidRPr="00800D34">
        <w:rPr>
          <w:rFonts w:ascii="Palatino Linotype" w:hAnsi="Palatino Linotype" w:cs="Arial"/>
          <w:b/>
          <w:lang w:val="es-ES"/>
        </w:rPr>
        <w:t>Oportunidad</w:t>
      </w:r>
      <w:r w:rsidR="00FD561B" w:rsidRPr="00800D34">
        <w:rPr>
          <w:rFonts w:ascii="Palatino Linotype" w:hAnsi="Palatino Linotype" w:cs="Arial"/>
        </w:rPr>
        <w:t xml:space="preserve">. </w:t>
      </w:r>
    </w:p>
    <w:p w14:paraId="7267C8A1" w14:textId="3FA79D63" w:rsidR="00FD561B" w:rsidRPr="00800D34" w:rsidRDefault="00FD561B" w:rsidP="000C292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800D34">
        <w:rPr>
          <w:rFonts w:ascii="Palatino Linotype" w:hAnsi="Palatino Linotype" w:cs="Arial"/>
        </w:rPr>
        <w:t xml:space="preserve">El </w:t>
      </w:r>
      <w:r w:rsidR="00D77693" w:rsidRPr="00800D34">
        <w:rPr>
          <w:rFonts w:ascii="Palatino Linotype" w:hAnsi="Palatino Linotype" w:cs="Arial"/>
        </w:rPr>
        <w:t>Recurso de Revisión</w:t>
      </w:r>
      <w:r w:rsidRPr="00800D34">
        <w:rPr>
          <w:rFonts w:ascii="Palatino Linotype" w:hAnsi="Palatino Linotype" w:cs="Arial"/>
        </w:rPr>
        <w:t xml:space="preserve"> fue interpuesto dentro del plazo de quince días hábiles, contados a partir del día siguiente al que </w:t>
      </w:r>
      <w:r w:rsidR="00467BB5" w:rsidRPr="00800D34">
        <w:rPr>
          <w:rFonts w:ascii="Palatino Linotype" w:hAnsi="Palatino Linotype" w:cs="Arial"/>
          <w:b/>
        </w:rPr>
        <w:t>EL</w:t>
      </w:r>
      <w:r w:rsidRPr="00800D34">
        <w:rPr>
          <w:rFonts w:ascii="Palatino Linotype" w:hAnsi="Palatino Linotype" w:cs="Arial"/>
          <w:b/>
        </w:rPr>
        <w:t xml:space="preserve"> RECURRENTE </w:t>
      </w:r>
      <w:r w:rsidRPr="00800D34">
        <w:rPr>
          <w:rFonts w:ascii="Palatino Linotype" w:hAnsi="Palatino Linotype" w:cs="Arial"/>
        </w:rPr>
        <w:t xml:space="preserve">tuvo conocimiento de la </w:t>
      </w:r>
      <w:r w:rsidRPr="00800D34">
        <w:rPr>
          <w:rFonts w:ascii="Palatino Linotype" w:hAnsi="Palatino Linotype" w:cs="Arial"/>
        </w:rPr>
        <w:lastRenderedPageBreak/>
        <w:t xml:space="preserve">respuesta impugnada; tal y como, lo prevé el artículo 178 de la Ley de Transparencia y Acceso a la </w:t>
      </w:r>
      <w:r w:rsidR="00327647" w:rsidRPr="00800D34">
        <w:rPr>
          <w:rFonts w:ascii="Palatino Linotype" w:hAnsi="Palatino Linotype" w:cs="Arial"/>
        </w:rPr>
        <w:t>Información Pública</w:t>
      </w:r>
      <w:r w:rsidRPr="00800D34">
        <w:rPr>
          <w:rFonts w:ascii="Palatino Linotype" w:hAnsi="Palatino Linotype" w:cs="Arial"/>
        </w:rPr>
        <w:t xml:space="preserve"> del Estado de México y Municipios, que establece:</w:t>
      </w:r>
    </w:p>
    <w:p w14:paraId="6C239A18" w14:textId="77777777" w:rsidR="005A070A" w:rsidRPr="00800D34" w:rsidRDefault="005A070A" w:rsidP="000C292D">
      <w:pPr>
        <w:ind w:left="720" w:right="709"/>
        <w:contextualSpacing/>
        <w:jc w:val="both"/>
        <w:rPr>
          <w:rFonts w:ascii="Palatino Linotype" w:hAnsi="Palatino Linotype" w:cs="Arial"/>
          <w:i/>
          <w:sz w:val="22"/>
        </w:rPr>
      </w:pPr>
    </w:p>
    <w:p w14:paraId="3A05F024" w14:textId="0BE2AE70" w:rsidR="00D063EF" w:rsidRPr="00800D34" w:rsidRDefault="00FD561B" w:rsidP="000C292D">
      <w:pPr>
        <w:ind w:left="851" w:right="899"/>
        <w:contextualSpacing/>
        <w:jc w:val="both"/>
        <w:rPr>
          <w:rFonts w:ascii="Palatino Linotype" w:hAnsi="Palatino Linotype" w:cs="Arial"/>
          <w:i/>
          <w:sz w:val="22"/>
        </w:rPr>
      </w:pPr>
      <w:r w:rsidRPr="00800D34">
        <w:rPr>
          <w:rFonts w:ascii="Palatino Linotype" w:hAnsi="Palatino Linotype" w:cs="Arial"/>
          <w:i/>
          <w:sz w:val="22"/>
        </w:rPr>
        <w:t>“</w:t>
      </w:r>
      <w:r w:rsidRPr="00800D34">
        <w:rPr>
          <w:rFonts w:ascii="Palatino Linotype" w:hAnsi="Palatino Linotype" w:cs="Arial"/>
          <w:b/>
          <w:i/>
          <w:sz w:val="22"/>
        </w:rPr>
        <w:t>Artículo 178.</w:t>
      </w:r>
      <w:r w:rsidRPr="00800D34">
        <w:rPr>
          <w:rFonts w:ascii="Palatino Linotype" w:hAnsi="Palatino Linotype" w:cs="Arial"/>
          <w:i/>
          <w:sz w:val="22"/>
        </w:rPr>
        <w:t xml:space="preserve"> El solicitante podrá interponer, por sí mismo o a través de su representante, de manera directa o por medios electrónicos, </w:t>
      </w:r>
      <w:r w:rsidR="00D77693" w:rsidRPr="00800D34">
        <w:rPr>
          <w:rFonts w:ascii="Palatino Linotype" w:hAnsi="Palatino Linotype" w:cs="Arial"/>
          <w:i/>
          <w:sz w:val="22"/>
        </w:rPr>
        <w:t>Recurso de Revisión</w:t>
      </w:r>
      <w:r w:rsidRPr="00800D34">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800D34">
        <w:rPr>
          <w:rFonts w:ascii="Palatino Linotype" w:hAnsi="Palatino Linotype" w:cs="Arial"/>
          <w:i/>
          <w:sz w:val="22"/>
        </w:rPr>
        <w:t>.</w:t>
      </w:r>
    </w:p>
    <w:p w14:paraId="0BB4C98F" w14:textId="77777777" w:rsidR="00585683" w:rsidRPr="00800D34" w:rsidRDefault="00585683" w:rsidP="000C292D">
      <w:pPr>
        <w:ind w:left="851" w:right="899"/>
        <w:contextualSpacing/>
        <w:jc w:val="both"/>
        <w:rPr>
          <w:rFonts w:ascii="Palatino Linotype" w:hAnsi="Palatino Linotype" w:cs="Arial"/>
          <w:i/>
          <w:sz w:val="22"/>
        </w:rPr>
      </w:pPr>
    </w:p>
    <w:p w14:paraId="10DA754A" w14:textId="5E9BEA37" w:rsidR="00D063EF" w:rsidRPr="00800D34" w:rsidRDefault="00FD561B" w:rsidP="000C292D">
      <w:pPr>
        <w:ind w:left="851" w:right="899"/>
        <w:contextualSpacing/>
        <w:jc w:val="both"/>
        <w:rPr>
          <w:rFonts w:ascii="Palatino Linotype" w:hAnsi="Palatino Linotype" w:cs="Arial"/>
          <w:i/>
          <w:sz w:val="22"/>
        </w:rPr>
      </w:pPr>
      <w:r w:rsidRPr="00800D34">
        <w:rPr>
          <w:rFonts w:ascii="Palatino Linotype" w:hAnsi="Palatino Linotype" w:cs="Arial"/>
          <w:i/>
          <w:sz w:val="22"/>
        </w:rPr>
        <w:t xml:space="preserve">A falta de respuesta del sujeto obligado, dentro de los plazos establecidos en esta Ley, a una solicitud de acceso a la </w:t>
      </w:r>
      <w:r w:rsidR="00327647" w:rsidRPr="00800D34">
        <w:rPr>
          <w:rFonts w:ascii="Palatino Linotype" w:hAnsi="Palatino Linotype" w:cs="Arial"/>
          <w:i/>
          <w:sz w:val="22"/>
        </w:rPr>
        <w:t>Información Pública</w:t>
      </w:r>
      <w:r w:rsidRPr="00800D34">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800D34" w:rsidRDefault="00585683" w:rsidP="000C292D">
      <w:pPr>
        <w:ind w:left="851" w:right="899"/>
        <w:contextualSpacing/>
        <w:jc w:val="both"/>
        <w:rPr>
          <w:rFonts w:ascii="Palatino Linotype" w:hAnsi="Palatino Linotype" w:cs="Arial"/>
          <w:i/>
          <w:sz w:val="22"/>
        </w:rPr>
      </w:pPr>
    </w:p>
    <w:p w14:paraId="5D4FEB8F" w14:textId="550F5909" w:rsidR="00FD561B" w:rsidRPr="00800D34" w:rsidRDefault="00FD561B" w:rsidP="000C292D">
      <w:pPr>
        <w:ind w:left="851" w:right="899"/>
        <w:jc w:val="both"/>
        <w:rPr>
          <w:rFonts w:ascii="Palatino Linotype" w:hAnsi="Palatino Linotype" w:cs="Arial"/>
          <w:i/>
          <w:sz w:val="22"/>
        </w:rPr>
      </w:pPr>
      <w:r w:rsidRPr="00800D34">
        <w:rPr>
          <w:rFonts w:ascii="Palatino Linotype" w:hAnsi="Palatino Linotype" w:cs="Arial"/>
          <w:i/>
          <w:sz w:val="22"/>
        </w:rPr>
        <w:t xml:space="preserve">En el caso de que se interponga ante la Unidad de Transparencia, ésta deberá remitir el </w:t>
      </w:r>
      <w:r w:rsidR="00D77693" w:rsidRPr="00800D34">
        <w:rPr>
          <w:rFonts w:ascii="Palatino Linotype" w:hAnsi="Palatino Linotype" w:cs="Arial"/>
          <w:i/>
          <w:sz w:val="22"/>
        </w:rPr>
        <w:t>Recurso de Revisión</w:t>
      </w:r>
      <w:r w:rsidRPr="00800D34">
        <w:rPr>
          <w:rFonts w:ascii="Palatino Linotype" w:hAnsi="Palatino Linotype" w:cs="Arial"/>
          <w:i/>
          <w:sz w:val="22"/>
        </w:rPr>
        <w:t xml:space="preserve"> al Instituto a más tardar al día </w:t>
      </w:r>
      <w:r w:rsidRPr="00800D34">
        <w:rPr>
          <w:rFonts w:ascii="Palatino Linotype" w:hAnsi="Palatino Linotype" w:cs="Arial"/>
          <w:i/>
          <w:sz w:val="22"/>
          <w:lang w:eastAsia="es-MX"/>
        </w:rPr>
        <w:t>siguiente</w:t>
      </w:r>
      <w:r w:rsidRPr="00800D34">
        <w:rPr>
          <w:rFonts w:ascii="Palatino Linotype" w:hAnsi="Palatino Linotype" w:cs="Arial"/>
          <w:i/>
          <w:sz w:val="22"/>
        </w:rPr>
        <w:t xml:space="preserve"> de haberlo recibido.”</w:t>
      </w:r>
    </w:p>
    <w:p w14:paraId="7DA3EF18" w14:textId="77777777" w:rsidR="005A070A" w:rsidRPr="00800D34" w:rsidRDefault="005A070A" w:rsidP="000C292D">
      <w:pPr>
        <w:ind w:left="720" w:right="709"/>
        <w:jc w:val="both"/>
        <w:rPr>
          <w:rFonts w:ascii="Palatino Linotype" w:hAnsi="Palatino Linotype" w:cs="Arial"/>
          <w:i/>
          <w:sz w:val="22"/>
        </w:rPr>
      </w:pPr>
    </w:p>
    <w:p w14:paraId="5D8D4D74" w14:textId="6E539FB5" w:rsidR="00413BB7" w:rsidRPr="00800D34" w:rsidRDefault="00FD561B" w:rsidP="000C292D">
      <w:pPr>
        <w:spacing w:line="360" w:lineRule="auto"/>
        <w:jc w:val="both"/>
        <w:rPr>
          <w:rFonts w:ascii="Palatino Linotype" w:eastAsiaTheme="minorEastAsia" w:hAnsi="Palatino Linotype" w:cs="Arial"/>
          <w:lang w:val="es-ES_tradnl"/>
        </w:rPr>
      </w:pPr>
      <w:r w:rsidRPr="00800D34">
        <w:rPr>
          <w:rFonts w:ascii="Palatino Linotype" w:hAnsi="Palatino Linotype" w:cs="Arial"/>
        </w:rPr>
        <w:t xml:space="preserve">En esa tesitura, atendiendo a que </w:t>
      </w:r>
      <w:r w:rsidRPr="00800D34">
        <w:rPr>
          <w:rFonts w:ascii="Palatino Linotype" w:hAnsi="Palatino Linotype" w:cs="Arial"/>
          <w:b/>
        </w:rPr>
        <w:t>EL SUJETO OBLIGADO</w:t>
      </w:r>
      <w:r w:rsidRPr="00800D34">
        <w:rPr>
          <w:rFonts w:ascii="Palatino Linotype" w:hAnsi="Palatino Linotype" w:cs="Arial"/>
        </w:rPr>
        <w:t xml:space="preserve"> notificó la respuesta a la solicitud de acceso a la </w:t>
      </w:r>
      <w:r w:rsidR="00327647" w:rsidRPr="00800D34">
        <w:rPr>
          <w:rFonts w:ascii="Palatino Linotype" w:hAnsi="Palatino Linotype" w:cs="Arial"/>
        </w:rPr>
        <w:t>Información Pública</w:t>
      </w:r>
      <w:r w:rsidRPr="00800D34">
        <w:rPr>
          <w:rFonts w:ascii="Palatino Linotype" w:hAnsi="Palatino Linotype" w:cs="Arial"/>
        </w:rPr>
        <w:t xml:space="preserve"> el día</w:t>
      </w:r>
      <w:r w:rsidRPr="00800D34">
        <w:rPr>
          <w:rFonts w:ascii="Palatino Linotype" w:hAnsi="Palatino Linotype" w:cs="Arial"/>
          <w:b/>
        </w:rPr>
        <w:t xml:space="preserve"> </w:t>
      </w:r>
      <w:r w:rsidR="002315FB" w:rsidRPr="00800D34">
        <w:rPr>
          <w:rFonts w:ascii="Palatino Linotype" w:hAnsi="Palatino Linotype" w:cs="Arial"/>
          <w:b/>
        </w:rPr>
        <w:t>diez</w:t>
      </w:r>
      <w:r w:rsidR="00616CDA" w:rsidRPr="00800D34">
        <w:rPr>
          <w:rFonts w:ascii="Palatino Linotype" w:hAnsi="Palatino Linotype" w:cs="Arial"/>
          <w:b/>
        </w:rPr>
        <w:t xml:space="preserve"> de marzo</w:t>
      </w:r>
      <w:r w:rsidR="00753AB5" w:rsidRPr="00800D34">
        <w:rPr>
          <w:rFonts w:ascii="Palatino Linotype" w:hAnsi="Palatino Linotype" w:cs="Arial"/>
          <w:b/>
        </w:rPr>
        <w:t xml:space="preserve"> </w:t>
      </w:r>
      <w:r w:rsidR="00585683" w:rsidRPr="00800D34">
        <w:rPr>
          <w:rFonts w:ascii="Palatino Linotype" w:hAnsi="Palatino Linotype" w:cs="Arial"/>
          <w:b/>
        </w:rPr>
        <w:t xml:space="preserve">de dos mil </w:t>
      </w:r>
      <w:r w:rsidR="00D71F23" w:rsidRPr="00800D34">
        <w:rPr>
          <w:rFonts w:ascii="Palatino Linotype" w:hAnsi="Palatino Linotype" w:cs="Arial"/>
          <w:b/>
        </w:rPr>
        <w:t>veintidós</w:t>
      </w:r>
      <w:r w:rsidRPr="00800D34">
        <w:rPr>
          <w:rFonts w:ascii="Palatino Linotype" w:hAnsi="Palatino Linotype" w:cs="Arial"/>
        </w:rPr>
        <w:t>; así, el plazo de quince días hábiles que el artículo 178 de la Ley de la materia otorga a</w:t>
      </w:r>
      <w:r w:rsidR="009122A7" w:rsidRPr="00800D34">
        <w:rPr>
          <w:rFonts w:ascii="Palatino Linotype" w:hAnsi="Palatino Linotype" w:cs="Arial"/>
        </w:rPr>
        <w:t xml:space="preserve"> </w:t>
      </w:r>
      <w:r w:rsidR="00467BB5" w:rsidRPr="00800D34">
        <w:rPr>
          <w:rFonts w:ascii="Palatino Linotype" w:hAnsi="Palatino Linotype" w:cs="Arial"/>
          <w:b/>
        </w:rPr>
        <w:t>EL</w:t>
      </w:r>
      <w:r w:rsidRPr="00800D34">
        <w:rPr>
          <w:rFonts w:ascii="Palatino Linotype" w:hAnsi="Palatino Linotype" w:cs="Arial"/>
          <w:b/>
        </w:rPr>
        <w:t xml:space="preserve"> RECURRENTE</w:t>
      </w:r>
      <w:r w:rsidRPr="00800D34">
        <w:rPr>
          <w:rFonts w:ascii="Palatino Linotype" w:hAnsi="Palatino Linotype" w:cs="Arial"/>
        </w:rPr>
        <w:t xml:space="preserve"> para presentar el respectivo </w:t>
      </w:r>
      <w:r w:rsidR="00D77693" w:rsidRPr="00800D34">
        <w:rPr>
          <w:rFonts w:ascii="Palatino Linotype" w:hAnsi="Palatino Linotype" w:cs="Arial"/>
        </w:rPr>
        <w:t>Recurso de Revisión</w:t>
      </w:r>
      <w:r w:rsidRPr="00800D34">
        <w:rPr>
          <w:rFonts w:ascii="Palatino Linotype" w:hAnsi="Palatino Linotype" w:cs="Arial"/>
        </w:rPr>
        <w:t xml:space="preserve">, transcurrió del </w:t>
      </w:r>
      <w:r w:rsidR="002315FB" w:rsidRPr="00800D34">
        <w:rPr>
          <w:rFonts w:ascii="Palatino Linotype" w:hAnsi="Palatino Linotype" w:cs="Arial"/>
          <w:b/>
        </w:rPr>
        <w:t>once</w:t>
      </w:r>
      <w:r w:rsidR="00B05EC2" w:rsidRPr="00800D34">
        <w:rPr>
          <w:rFonts w:ascii="Palatino Linotype" w:hAnsi="Palatino Linotype" w:cs="Arial"/>
          <w:b/>
        </w:rPr>
        <w:t xml:space="preserve"> de marzo</w:t>
      </w:r>
      <w:r w:rsidR="00B50FA4" w:rsidRPr="00800D34">
        <w:rPr>
          <w:rFonts w:ascii="Palatino Linotype" w:hAnsi="Palatino Linotype" w:cs="Arial"/>
          <w:b/>
        </w:rPr>
        <w:t xml:space="preserve"> </w:t>
      </w:r>
      <w:r w:rsidR="00AA38CC" w:rsidRPr="00800D34">
        <w:rPr>
          <w:rFonts w:ascii="Palatino Linotype" w:hAnsi="Palatino Linotype" w:cs="Arial"/>
          <w:b/>
        </w:rPr>
        <w:t>al</w:t>
      </w:r>
      <w:r w:rsidR="007F4DFE" w:rsidRPr="00800D34">
        <w:rPr>
          <w:rFonts w:ascii="Palatino Linotype" w:hAnsi="Palatino Linotype" w:cs="Arial"/>
          <w:b/>
        </w:rPr>
        <w:t xml:space="preserve"> </w:t>
      </w:r>
      <w:r w:rsidR="002315FB" w:rsidRPr="00800D34">
        <w:rPr>
          <w:rFonts w:ascii="Palatino Linotype" w:hAnsi="Palatino Linotype" w:cs="Arial"/>
          <w:b/>
        </w:rPr>
        <w:t>uno</w:t>
      </w:r>
      <w:r w:rsidR="007F4DFE" w:rsidRPr="00800D34">
        <w:rPr>
          <w:rFonts w:ascii="Palatino Linotype" w:hAnsi="Palatino Linotype" w:cs="Arial"/>
          <w:b/>
        </w:rPr>
        <w:t xml:space="preserve"> de abril</w:t>
      </w:r>
      <w:r w:rsidR="00AA38CC" w:rsidRPr="00800D34">
        <w:rPr>
          <w:rFonts w:ascii="Palatino Linotype" w:hAnsi="Palatino Linotype" w:cs="Arial"/>
          <w:b/>
        </w:rPr>
        <w:t xml:space="preserve"> </w:t>
      </w:r>
      <w:r w:rsidR="00D71F23" w:rsidRPr="00800D34">
        <w:rPr>
          <w:rFonts w:ascii="Palatino Linotype" w:hAnsi="Palatino Linotype" w:cs="Arial"/>
          <w:b/>
        </w:rPr>
        <w:t>de dos mil veintidós</w:t>
      </w:r>
      <w:r w:rsidRPr="00800D34">
        <w:rPr>
          <w:rFonts w:ascii="Palatino Linotype" w:hAnsi="Palatino Linotype" w:cs="Arial"/>
        </w:rPr>
        <w:t xml:space="preserve">, </w:t>
      </w:r>
      <w:r w:rsidR="00EE68EE" w:rsidRPr="00800D34">
        <w:rPr>
          <w:rFonts w:ascii="Palatino Linotype" w:eastAsiaTheme="minorEastAsia" w:hAnsi="Palatino Linotype" w:cs="Arial"/>
          <w:lang w:val="es-ES_tradnl"/>
        </w:rPr>
        <w:t>sin contemplar en el cómputo los días</w:t>
      </w:r>
      <w:r w:rsidR="002315FB" w:rsidRPr="00800D34">
        <w:rPr>
          <w:rFonts w:ascii="Palatino Linotype" w:eastAsiaTheme="minorEastAsia" w:hAnsi="Palatino Linotype" w:cs="Arial"/>
          <w:lang w:val="es-ES_tradnl"/>
        </w:rPr>
        <w:t xml:space="preserve"> doce, trece,</w:t>
      </w:r>
      <w:r w:rsidR="00B32F8F" w:rsidRPr="00800D34">
        <w:rPr>
          <w:rFonts w:ascii="Palatino Linotype" w:eastAsiaTheme="minorEastAsia" w:hAnsi="Palatino Linotype" w:cs="Arial"/>
          <w:lang w:val="es-ES_tradnl"/>
        </w:rPr>
        <w:t xml:space="preserve"> </w:t>
      </w:r>
      <w:r w:rsidR="009F47C9" w:rsidRPr="00800D34">
        <w:rPr>
          <w:rFonts w:ascii="Palatino Linotype" w:eastAsiaTheme="minorEastAsia" w:hAnsi="Palatino Linotype" w:cs="Arial"/>
          <w:lang w:val="es-ES_tradnl"/>
        </w:rPr>
        <w:t>diecinueve, veinte, veintiséis</w:t>
      </w:r>
      <w:r w:rsidR="001335BB" w:rsidRPr="00800D34">
        <w:rPr>
          <w:rFonts w:ascii="Palatino Linotype" w:eastAsiaTheme="minorEastAsia" w:hAnsi="Palatino Linotype" w:cs="Arial"/>
          <w:lang w:val="es-ES_tradnl"/>
        </w:rPr>
        <w:t xml:space="preserve"> y </w:t>
      </w:r>
      <w:r w:rsidR="002315FB" w:rsidRPr="00800D34">
        <w:rPr>
          <w:rFonts w:ascii="Palatino Linotype" w:eastAsiaTheme="minorEastAsia" w:hAnsi="Palatino Linotype" w:cs="Arial"/>
          <w:lang w:val="es-ES_tradnl"/>
        </w:rPr>
        <w:t xml:space="preserve">veintisiete de marzo </w:t>
      </w:r>
      <w:r w:rsidR="002B5322" w:rsidRPr="00800D34">
        <w:rPr>
          <w:rFonts w:ascii="Palatino Linotype" w:eastAsiaTheme="minorEastAsia" w:hAnsi="Palatino Linotype" w:cs="Arial"/>
          <w:lang w:val="es-ES_tradnl"/>
        </w:rPr>
        <w:t xml:space="preserve">de </w:t>
      </w:r>
      <w:r w:rsidR="00D71F23" w:rsidRPr="00800D34">
        <w:rPr>
          <w:rFonts w:ascii="Palatino Linotype" w:eastAsiaTheme="minorEastAsia" w:hAnsi="Palatino Linotype" w:cs="Arial"/>
          <w:lang w:val="es-ES_tradnl"/>
        </w:rPr>
        <w:t xml:space="preserve">dos mil </w:t>
      </w:r>
      <w:r w:rsidR="004854BD" w:rsidRPr="00800D34">
        <w:rPr>
          <w:rFonts w:ascii="Palatino Linotype" w:eastAsiaTheme="minorEastAsia" w:hAnsi="Palatino Linotype" w:cs="Arial"/>
          <w:lang w:val="es-ES_tradnl"/>
        </w:rPr>
        <w:t>veintidós</w:t>
      </w:r>
      <w:r w:rsidR="00EE68EE" w:rsidRPr="00800D34">
        <w:rPr>
          <w:rFonts w:ascii="Palatino Linotype" w:eastAsiaTheme="minorEastAsia" w:hAnsi="Palatino Linotype" w:cs="Arial"/>
          <w:lang w:val="es-ES_tradnl"/>
        </w:rPr>
        <w:t xml:space="preserve">, </w:t>
      </w:r>
      <w:bookmarkStart w:id="9" w:name="_Hlk62134391"/>
      <w:r w:rsidR="00EE68EE" w:rsidRPr="00800D34">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800D34">
        <w:rPr>
          <w:rFonts w:ascii="Palatino Linotype" w:eastAsiaTheme="minorEastAsia" w:hAnsi="Palatino Linotype" w:cs="Arial"/>
          <w:lang w:val="es-ES_tradnl"/>
        </w:rPr>
        <w:t>Información Pública</w:t>
      </w:r>
      <w:r w:rsidR="00EE68EE" w:rsidRPr="00800D34">
        <w:rPr>
          <w:rFonts w:ascii="Palatino Linotype" w:eastAsiaTheme="minorEastAsia" w:hAnsi="Palatino Linotype" w:cs="Arial"/>
          <w:lang w:val="es-ES_tradnl"/>
        </w:rPr>
        <w:t xml:space="preserve"> del Estado de México y Municipios</w:t>
      </w:r>
      <w:bookmarkEnd w:id="9"/>
      <w:r w:rsidR="00B32F8F" w:rsidRPr="00800D34">
        <w:rPr>
          <w:rFonts w:ascii="Palatino Linotype" w:eastAsiaTheme="minorEastAsia" w:hAnsi="Palatino Linotype" w:cs="Arial"/>
          <w:lang w:val="es-ES_tradnl"/>
        </w:rPr>
        <w:t xml:space="preserve">, así como, el día </w:t>
      </w:r>
      <w:r w:rsidR="00590BF1" w:rsidRPr="00800D34">
        <w:rPr>
          <w:rFonts w:ascii="Palatino Linotype" w:eastAsiaTheme="minorEastAsia" w:hAnsi="Palatino Linotype" w:cs="Arial"/>
          <w:lang w:val="es-ES_tradnl"/>
        </w:rPr>
        <w:t>veintiuno</w:t>
      </w:r>
      <w:r w:rsidR="002B5322" w:rsidRPr="00800D34">
        <w:rPr>
          <w:rFonts w:ascii="Palatino Linotype" w:eastAsiaTheme="minorEastAsia" w:hAnsi="Palatino Linotype" w:cs="Arial"/>
          <w:lang w:val="es-ES_tradnl"/>
        </w:rPr>
        <w:t xml:space="preserve"> de marzo</w:t>
      </w:r>
      <w:r w:rsidR="00B32F8F" w:rsidRPr="00800D34">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800D34">
        <w:rPr>
          <w:rFonts w:ascii="Palatino Linotype" w:eastAsiaTheme="minorEastAsia" w:hAnsi="Palatino Linotype" w:cs="Arial"/>
          <w:lang w:val="es-ES_tradnl"/>
        </w:rPr>
        <w:t>Información Pública</w:t>
      </w:r>
      <w:r w:rsidR="00B32F8F" w:rsidRPr="00800D34">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w:t>
      </w:r>
      <w:r w:rsidR="00B32F8F" w:rsidRPr="00800D34">
        <w:rPr>
          <w:rFonts w:ascii="Palatino Linotype" w:eastAsiaTheme="minorEastAsia" w:hAnsi="Palatino Linotype" w:cs="Arial"/>
          <w:lang w:val="es-ES_tradnl"/>
        </w:rPr>
        <w:lastRenderedPageBreak/>
        <w:t>dos mil veintitrés, publicado en el Periódico Oficial “Gaceta del Gobierno”, el veintidós de diciembre de dos mil veintiuno.</w:t>
      </w:r>
    </w:p>
    <w:p w14:paraId="68767637" w14:textId="77777777" w:rsidR="00413BB7" w:rsidRPr="00800D34" w:rsidRDefault="00413BB7" w:rsidP="000C292D">
      <w:pPr>
        <w:spacing w:line="360" w:lineRule="auto"/>
        <w:jc w:val="both"/>
        <w:rPr>
          <w:rFonts w:ascii="Palatino Linotype" w:eastAsiaTheme="minorEastAsia" w:hAnsi="Palatino Linotype" w:cs="Arial"/>
          <w:lang w:val="es-ES_tradnl"/>
        </w:rPr>
      </w:pPr>
    </w:p>
    <w:p w14:paraId="697422E6" w14:textId="69EBDBD8" w:rsidR="002315FB" w:rsidRPr="00800D34" w:rsidRDefault="002315FB" w:rsidP="000C292D">
      <w:pPr>
        <w:autoSpaceDE w:val="0"/>
        <w:autoSpaceDN w:val="0"/>
        <w:adjustRightInd w:val="0"/>
        <w:spacing w:line="360" w:lineRule="auto"/>
        <w:ind w:right="49"/>
        <w:jc w:val="both"/>
        <w:rPr>
          <w:rFonts w:ascii="Palatino Linotype" w:eastAsia="Palatino Linotype" w:hAnsi="Palatino Linotype" w:cs="Palatino Linotype"/>
          <w:color w:val="000000"/>
        </w:rPr>
      </w:pPr>
      <w:r w:rsidRPr="00800D34">
        <w:rPr>
          <w:rFonts w:ascii="Palatino Linotype" w:eastAsia="Palatino Linotype" w:hAnsi="Palatino Linotype" w:cs="Palatino Linotype"/>
          <w:color w:val="000000"/>
        </w:rPr>
        <w:t>En ese tenor, se reitera que si el recurso de revisión que nos ocupa, se interpuso el día veintiuno de marzo de dos mil veintidós, éste se encuentra dentro de los márgenes temporales previstos en el artículo 178 de la Ley de la materia y, por tanto, su interposición se considera oportuna.</w:t>
      </w:r>
    </w:p>
    <w:p w14:paraId="1922DC37" w14:textId="77777777" w:rsidR="002315FB" w:rsidRPr="00800D34" w:rsidRDefault="002315FB" w:rsidP="000C292D">
      <w:pPr>
        <w:autoSpaceDE w:val="0"/>
        <w:autoSpaceDN w:val="0"/>
        <w:adjustRightInd w:val="0"/>
        <w:spacing w:line="360" w:lineRule="auto"/>
        <w:ind w:right="49"/>
        <w:jc w:val="both"/>
        <w:rPr>
          <w:rFonts w:ascii="Palatino Linotype" w:eastAsia="Palatino Linotype" w:hAnsi="Palatino Linotype" w:cs="Palatino Linotype"/>
          <w:color w:val="000000"/>
        </w:rPr>
      </w:pPr>
    </w:p>
    <w:p w14:paraId="0E4EE37D" w14:textId="0379F314" w:rsidR="00327647" w:rsidRPr="00800D34" w:rsidRDefault="00200BFC" w:rsidP="000C292D">
      <w:pPr>
        <w:autoSpaceDE w:val="0"/>
        <w:autoSpaceDN w:val="0"/>
        <w:adjustRightInd w:val="0"/>
        <w:spacing w:line="360" w:lineRule="auto"/>
        <w:ind w:right="49"/>
        <w:jc w:val="both"/>
        <w:rPr>
          <w:rFonts w:ascii="Palatino Linotype" w:hAnsi="Palatino Linotype"/>
          <w:b/>
        </w:rPr>
      </w:pPr>
      <w:r w:rsidRPr="00800D34">
        <w:rPr>
          <w:rFonts w:ascii="Palatino Linotype" w:hAnsi="Palatino Linotype" w:cs="Arial"/>
          <w:b/>
          <w:sz w:val="28"/>
        </w:rPr>
        <w:t>CUARTO</w:t>
      </w:r>
      <w:r w:rsidRPr="00800D34">
        <w:rPr>
          <w:rFonts w:ascii="Palatino Linotype" w:hAnsi="Palatino Linotype"/>
          <w:b/>
        </w:rPr>
        <w:t xml:space="preserve">. </w:t>
      </w:r>
      <w:proofErr w:type="spellStart"/>
      <w:r w:rsidR="0072617B" w:rsidRPr="00800D34">
        <w:rPr>
          <w:rFonts w:ascii="Palatino Linotype" w:hAnsi="Palatino Linotype"/>
          <w:b/>
        </w:rPr>
        <w:t>Procedibilidad</w:t>
      </w:r>
      <w:proofErr w:type="spellEnd"/>
      <w:r w:rsidR="0072617B" w:rsidRPr="00800D34">
        <w:rPr>
          <w:rFonts w:ascii="Palatino Linotype" w:hAnsi="Palatino Linotype"/>
          <w:b/>
        </w:rPr>
        <w:t xml:space="preserve">. </w:t>
      </w:r>
    </w:p>
    <w:p w14:paraId="1510CE25" w14:textId="77777777" w:rsidR="001E51C1" w:rsidRPr="00800D34" w:rsidRDefault="001E51C1" w:rsidP="000C292D">
      <w:pPr>
        <w:autoSpaceDE w:val="0"/>
        <w:autoSpaceDN w:val="0"/>
        <w:adjustRightInd w:val="0"/>
        <w:spacing w:line="360" w:lineRule="auto"/>
        <w:ind w:right="49"/>
        <w:jc w:val="both"/>
        <w:rPr>
          <w:rFonts w:ascii="Palatino Linotype" w:hAnsi="Palatino Linotype" w:cs="Arial"/>
          <w:lang w:val="es-ES"/>
        </w:rPr>
      </w:pPr>
      <w:r w:rsidRPr="00800D34">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800D34" w:rsidRDefault="003A36B8" w:rsidP="000C292D">
      <w:pPr>
        <w:autoSpaceDE w:val="0"/>
        <w:autoSpaceDN w:val="0"/>
        <w:adjustRightInd w:val="0"/>
        <w:spacing w:line="360" w:lineRule="auto"/>
        <w:ind w:right="49"/>
        <w:jc w:val="both"/>
        <w:rPr>
          <w:rFonts w:ascii="Palatino Linotype" w:hAnsi="Palatino Linotype" w:cs="Arial"/>
          <w:lang w:val="es-ES"/>
        </w:rPr>
      </w:pPr>
    </w:p>
    <w:p w14:paraId="4E6B3D94" w14:textId="77777777" w:rsidR="001E51C1" w:rsidRPr="00800D34" w:rsidRDefault="001E51C1" w:rsidP="000C292D">
      <w:pPr>
        <w:tabs>
          <w:tab w:val="left" w:pos="851"/>
        </w:tabs>
        <w:ind w:left="851" w:right="901"/>
        <w:jc w:val="both"/>
        <w:rPr>
          <w:rFonts w:ascii="Palatino Linotype" w:hAnsi="Palatino Linotype"/>
          <w:b/>
          <w:i/>
          <w:sz w:val="22"/>
          <w:szCs w:val="22"/>
          <w:lang w:val="es-ES"/>
        </w:rPr>
      </w:pPr>
      <w:r w:rsidRPr="00800D34">
        <w:rPr>
          <w:rFonts w:ascii="Palatino Linotype" w:hAnsi="Palatino Linotype"/>
          <w:b/>
          <w:i/>
          <w:sz w:val="22"/>
          <w:szCs w:val="22"/>
          <w:lang w:val="es-ES"/>
        </w:rPr>
        <w:t xml:space="preserve">“Artículo 180. </w:t>
      </w:r>
      <w:r w:rsidRPr="00800D34">
        <w:rPr>
          <w:rFonts w:ascii="Palatino Linotype" w:hAnsi="Palatino Linotype"/>
          <w:i/>
          <w:sz w:val="22"/>
          <w:szCs w:val="22"/>
          <w:lang w:val="es-ES"/>
        </w:rPr>
        <w:t xml:space="preserve">El </w:t>
      </w:r>
      <w:r w:rsidRPr="00800D34">
        <w:rPr>
          <w:rFonts w:ascii="Palatino Linotype" w:hAnsi="Palatino Linotype" w:cs="Arial"/>
          <w:i/>
          <w:sz w:val="22"/>
          <w:szCs w:val="22"/>
          <w:lang w:val="es-ES"/>
        </w:rPr>
        <w:t>recurso</w:t>
      </w:r>
      <w:r w:rsidRPr="00800D34">
        <w:rPr>
          <w:rFonts w:ascii="Palatino Linotype" w:hAnsi="Palatino Linotype"/>
          <w:i/>
          <w:sz w:val="22"/>
          <w:szCs w:val="22"/>
          <w:lang w:val="es-ES"/>
        </w:rPr>
        <w:t xml:space="preserve"> </w:t>
      </w:r>
      <w:r w:rsidRPr="00800D34">
        <w:rPr>
          <w:rFonts w:ascii="Palatino Linotype" w:hAnsi="Palatino Linotype" w:cs="Arial"/>
          <w:i/>
          <w:color w:val="222222"/>
          <w:sz w:val="22"/>
          <w:szCs w:val="22"/>
          <w:lang w:val="es-ES"/>
        </w:rPr>
        <w:t>de</w:t>
      </w:r>
      <w:r w:rsidRPr="00800D34">
        <w:rPr>
          <w:rFonts w:ascii="Palatino Linotype" w:hAnsi="Palatino Linotype"/>
          <w:i/>
          <w:sz w:val="22"/>
          <w:szCs w:val="22"/>
          <w:lang w:val="es-ES"/>
        </w:rPr>
        <w:t xml:space="preserve"> revisión contendrá:</w:t>
      </w:r>
      <w:r w:rsidRPr="00800D34">
        <w:rPr>
          <w:rFonts w:ascii="Palatino Linotype" w:hAnsi="Palatino Linotype"/>
          <w:b/>
          <w:i/>
          <w:sz w:val="22"/>
          <w:szCs w:val="22"/>
          <w:lang w:val="es-ES"/>
        </w:rPr>
        <w:t xml:space="preserve"> </w:t>
      </w:r>
    </w:p>
    <w:p w14:paraId="03264643" w14:textId="77777777" w:rsidR="001E51C1" w:rsidRPr="00800D34" w:rsidRDefault="001E51C1" w:rsidP="000C292D">
      <w:pPr>
        <w:tabs>
          <w:tab w:val="left" w:pos="851"/>
        </w:tabs>
        <w:ind w:left="851" w:right="901"/>
        <w:jc w:val="both"/>
        <w:rPr>
          <w:rFonts w:ascii="Palatino Linotype" w:hAnsi="Palatino Linotype"/>
          <w:b/>
          <w:i/>
          <w:sz w:val="22"/>
          <w:szCs w:val="22"/>
          <w:lang w:val="es-ES"/>
        </w:rPr>
      </w:pPr>
      <w:r w:rsidRPr="00800D34">
        <w:rPr>
          <w:rFonts w:ascii="Palatino Linotype" w:hAnsi="Palatino Linotype"/>
          <w:b/>
          <w:i/>
          <w:sz w:val="22"/>
          <w:szCs w:val="22"/>
          <w:lang w:val="es-ES"/>
        </w:rPr>
        <w:t>…</w:t>
      </w:r>
    </w:p>
    <w:p w14:paraId="6E62369A" w14:textId="77777777" w:rsidR="001E51C1" w:rsidRPr="00800D34" w:rsidRDefault="001E51C1" w:rsidP="000C292D">
      <w:pPr>
        <w:tabs>
          <w:tab w:val="left" w:pos="851"/>
        </w:tabs>
        <w:ind w:left="851" w:right="901"/>
        <w:jc w:val="both"/>
        <w:rPr>
          <w:rFonts w:ascii="Palatino Linotype" w:hAnsi="Palatino Linotype"/>
          <w:i/>
          <w:sz w:val="22"/>
          <w:szCs w:val="22"/>
          <w:lang w:val="es-ES"/>
        </w:rPr>
      </w:pPr>
      <w:r w:rsidRPr="00800D34">
        <w:rPr>
          <w:rFonts w:ascii="Palatino Linotype" w:hAnsi="Palatino Linotype"/>
          <w:b/>
          <w:i/>
          <w:sz w:val="22"/>
          <w:szCs w:val="22"/>
          <w:lang w:val="es-ES"/>
        </w:rPr>
        <w:t xml:space="preserve">II. El nombre del solicitante </w:t>
      </w:r>
      <w:r w:rsidRPr="00800D34">
        <w:rPr>
          <w:rFonts w:ascii="Palatino Linotype" w:hAnsi="Palatino Linotype" w:cs="Arial"/>
          <w:b/>
          <w:i/>
          <w:color w:val="222222"/>
          <w:sz w:val="22"/>
          <w:szCs w:val="22"/>
          <w:lang w:val="es-ES"/>
        </w:rPr>
        <w:t>que</w:t>
      </w:r>
      <w:r w:rsidRPr="00800D34">
        <w:rPr>
          <w:rFonts w:ascii="Palatino Linotype" w:hAnsi="Palatino Linotype"/>
          <w:b/>
          <w:i/>
          <w:sz w:val="22"/>
          <w:szCs w:val="22"/>
          <w:lang w:val="es-ES"/>
        </w:rPr>
        <w:t xml:space="preserve"> recurre </w:t>
      </w:r>
      <w:r w:rsidRPr="00800D34">
        <w:rPr>
          <w:rFonts w:ascii="Palatino Linotype" w:hAnsi="Palatino Linotype"/>
          <w:i/>
          <w:sz w:val="22"/>
          <w:szCs w:val="22"/>
          <w:lang w:val="es-ES"/>
        </w:rPr>
        <w:t>o de su representante y, en su caso</w:t>
      </w:r>
      <w:proofErr w:type="gramStart"/>
      <w:r w:rsidRPr="00800D34">
        <w:rPr>
          <w:rFonts w:ascii="Palatino Linotype" w:hAnsi="Palatino Linotype"/>
          <w:i/>
          <w:sz w:val="22"/>
          <w:szCs w:val="22"/>
          <w:lang w:val="es-ES"/>
        </w:rPr>
        <w:t>, …</w:t>
      </w:r>
      <w:proofErr w:type="gramEnd"/>
    </w:p>
    <w:p w14:paraId="48D5AFFA" w14:textId="77777777" w:rsidR="001E51C1" w:rsidRPr="00800D34" w:rsidRDefault="001E51C1" w:rsidP="000C292D">
      <w:pPr>
        <w:tabs>
          <w:tab w:val="left" w:pos="851"/>
        </w:tabs>
        <w:ind w:left="851" w:right="901"/>
        <w:jc w:val="both"/>
        <w:rPr>
          <w:rFonts w:ascii="Palatino Linotype" w:hAnsi="Palatino Linotype"/>
          <w:b/>
          <w:i/>
          <w:sz w:val="22"/>
          <w:szCs w:val="22"/>
          <w:lang w:val="es-ES"/>
        </w:rPr>
      </w:pPr>
      <w:r w:rsidRPr="00800D34">
        <w:rPr>
          <w:rFonts w:ascii="Palatino Linotype" w:hAnsi="Palatino Linotype"/>
          <w:b/>
          <w:i/>
          <w:sz w:val="22"/>
          <w:szCs w:val="22"/>
          <w:lang w:val="es-ES"/>
        </w:rPr>
        <w:t xml:space="preserve">En caso de </w:t>
      </w:r>
      <w:r w:rsidRPr="00800D34">
        <w:rPr>
          <w:rFonts w:ascii="Palatino Linotype" w:hAnsi="Palatino Linotype" w:cs="Arial"/>
          <w:b/>
          <w:i/>
          <w:color w:val="222222"/>
          <w:sz w:val="22"/>
          <w:szCs w:val="22"/>
          <w:lang w:val="es-ES"/>
        </w:rPr>
        <w:t>que</w:t>
      </w:r>
      <w:r w:rsidRPr="00800D3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800D34">
        <w:rPr>
          <w:rFonts w:ascii="Palatino Linotype" w:hAnsi="Palatino Linotype"/>
          <w:i/>
          <w:sz w:val="22"/>
          <w:szCs w:val="22"/>
          <w:lang w:val="es-ES"/>
        </w:rPr>
        <w:t>, IV, VII y VIII.</w:t>
      </w:r>
      <w:r w:rsidRPr="00800D34">
        <w:rPr>
          <w:rFonts w:ascii="Palatino Linotype" w:hAnsi="Palatino Linotype"/>
          <w:b/>
          <w:i/>
          <w:sz w:val="22"/>
          <w:szCs w:val="22"/>
          <w:lang w:val="es-ES"/>
        </w:rPr>
        <w:t>”</w:t>
      </w:r>
    </w:p>
    <w:p w14:paraId="48CCE84E" w14:textId="77777777" w:rsidR="001E51C1" w:rsidRPr="00800D34" w:rsidRDefault="001E51C1" w:rsidP="000C292D">
      <w:pPr>
        <w:tabs>
          <w:tab w:val="left" w:pos="851"/>
        </w:tabs>
        <w:ind w:left="851" w:right="901"/>
        <w:jc w:val="both"/>
        <w:rPr>
          <w:rFonts w:ascii="Palatino Linotype" w:hAnsi="Palatino Linotype"/>
          <w:i/>
          <w:sz w:val="22"/>
          <w:szCs w:val="22"/>
          <w:lang w:val="es-ES"/>
        </w:rPr>
      </w:pPr>
      <w:r w:rsidRPr="00800D34">
        <w:rPr>
          <w:rFonts w:ascii="Palatino Linotype" w:hAnsi="Palatino Linotype"/>
          <w:i/>
          <w:sz w:val="22"/>
          <w:szCs w:val="22"/>
          <w:lang w:val="es-ES"/>
        </w:rPr>
        <w:t>(Énfasis añadido)</w:t>
      </w:r>
    </w:p>
    <w:p w14:paraId="77F8D40C" w14:textId="77777777" w:rsidR="001E51C1" w:rsidRPr="00800D34" w:rsidRDefault="001E51C1" w:rsidP="000C292D">
      <w:pPr>
        <w:tabs>
          <w:tab w:val="left" w:pos="851"/>
        </w:tabs>
        <w:ind w:right="901"/>
        <w:jc w:val="both"/>
        <w:rPr>
          <w:rFonts w:ascii="Palatino Linotype" w:hAnsi="Palatino Linotype"/>
          <w:i/>
          <w:sz w:val="16"/>
          <w:szCs w:val="16"/>
          <w:lang w:val="es-ES"/>
        </w:rPr>
      </w:pPr>
    </w:p>
    <w:p w14:paraId="1FEBB6CA" w14:textId="77777777" w:rsidR="001E51C1" w:rsidRPr="00800D34" w:rsidRDefault="001E51C1" w:rsidP="000C292D">
      <w:pPr>
        <w:spacing w:line="360" w:lineRule="auto"/>
        <w:jc w:val="both"/>
        <w:rPr>
          <w:rFonts w:ascii="Palatino Linotype" w:hAnsi="Palatino Linotype"/>
          <w:b/>
          <w:lang w:val="es-ES"/>
        </w:rPr>
      </w:pPr>
      <w:r w:rsidRPr="00800D34">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800D34">
        <w:rPr>
          <w:rFonts w:ascii="Palatino Linotype" w:hAnsi="Palatino Linotype" w:cs="Arial"/>
          <w:b/>
          <w:lang w:val="es-ES"/>
        </w:rPr>
        <w:t xml:space="preserve"> RECURRENTE;</w:t>
      </w:r>
      <w:r w:rsidRPr="00800D34">
        <w:rPr>
          <w:rFonts w:ascii="Palatino Linotype" w:hAnsi="Palatino Linotype"/>
          <w:lang w:val="es-ES"/>
        </w:rPr>
        <w:t xml:space="preserve"> por lo que, en el presente caso, al </w:t>
      </w:r>
      <w:r w:rsidRPr="00800D34">
        <w:rPr>
          <w:rFonts w:ascii="Palatino Linotype" w:hAnsi="Palatino Linotype"/>
          <w:lang w:val="es-ES"/>
        </w:rPr>
        <w:lastRenderedPageBreak/>
        <w:t xml:space="preserve">haber sido presentados los Recursos de Revisión vía </w:t>
      </w:r>
      <w:r w:rsidRPr="00800D34">
        <w:rPr>
          <w:rFonts w:ascii="Palatino Linotype" w:hAnsi="Palatino Linotype"/>
          <w:b/>
          <w:lang w:val="es-ES"/>
        </w:rPr>
        <w:t>SAIMEX</w:t>
      </w:r>
      <w:r w:rsidRPr="00800D34">
        <w:rPr>
          <w:rFonts w:ascii="Palatino Linotype" w:hAnsi="Palatino Linotype"/>
          <w:lang w:val="es-ES"/>
        </w:rPr>
        <w:t>, dicho requisito resulta innecesario.</w:t>
      </w:r>
    </w:p>
    <w:p w14:paraId="30D0228C" w14:textId="77777777" w:rsidR="001E51C1" w:rsidRPr="00800D34" w:rsidRDefault="001E51C1" w:rsidP="000C292D">
      <w:pPr>
        <w:spacing w:line="360" w:lineRule="auto"/>
        <w:jc w:val="both"/>
        <w:rPr>
          <w:rFonts w:ascii="Palatino Linotype" w:hAnsi="Palatino Linotype"/>
          <w:sz w:val="16"/>
          <w:szCs w:val="16"/>
          <w:lang w:val="es-ES"/>
        </w:rPr>
      </w:pPr>
    </w:p>
    <w:p w14:paraId="3BCA336B" w14:textId="77777777" w:rsidR="001E51C1" w:rsidRPr="00800D34" w:rsidRDefault="001E51C1" w:rsidP="000C292D">
      <w:pPr>
        <w:spacing w:line="360" w:lineRule="auto"/>
        <w:jc w:val="both"/>
        <w:rPr>
          <w:rFonts w:ascii="Palatino Linotype" w:hAnsi="Palatino Linotype" w:cs="Arial"/>
          <w:color w:val="000000"/>
          <w:lang w:val="es-ES"/>
        </w:rPr>
      </w:pPr>
      <w:r w:rsidRPr="00800D34">
        <w:rPr>
          <w:rFonts w:ascii="Palatino Linotype" w:hAnsi="Palatino Linotype"/>
          <w:lang w:val="es-ES"/>
        </w:rPr>
        <w:t xml:space="preserve">Lo anterior es así, pues el artículo 15 de </w:t>
      </w:r>
      <w:r w:rsidRPr="00800D34">
        <w:rPr>
          <w:rFonts w:ascii="Palatino Linotype" w:hAnsi="Palatino Linotype" w:cs="Arial"/>
          <w:lang w:val="es-ES"/>
        </w:rPr>
        <w:t xml:space="preserve">Ley de Transparencia y Acceso a la Información Pública del Estado de México y Municipios </w:t>
      </w:r>
      <w:r w:rsidRPr="00800D34">
        <w:rPr>
          <w:rFonts w:ascii="Palatino Linotype" w:hAnsi="Palatino Linotype" w:cs="Arial"/>
          <w:iCs/>
          <w:lang w:val="es-ES"/>
        </w:rPr>
        <w:t xml:space="preserve">prevé que, </w:t>
      </w:r>
      <w:r w:rsidRPr="00800D34">
        <w:rPr>
          <w:rFonts w:ascii="Palatino Linotype" w:hAnsi="Palatino Linotype"/>
          <w:lang w:val="es-ES"/>
        </w:rPr>
        <w:t xml:space="preserve">toda persona tendrá acceso a la información </w:t>
      </w:r>
      <w:r w:rsidRPr="00800D34">
        <w:rPr>
          <w:rFonts w:ascii="Palatino Linotype" w:hAnsi="Palatino Linotype" w:cs="Arial"/>
          <w:color w:val="000000"/>
          <w:lang w:val="es-ES"/>
        </w:rPr>
        <w:t xml:space="preserve">sin necesidad de acreditar interés alguno o justificar su utilización, de lo que se infiere que para el </w:t>
      </w:r>
      <w:r w:rsidRPr="00800D34">
        <w:rPr>
          <w:rFonts w:ascii="Palatino Linotype" w:hAnsi="Palatino Linotype"/>
          <w:lang w:val="es-ES"/>
        </w:rPr>
        <w:t>ejercicio</w:t>
      </w:r>
      <w:r w:rsidRPr="00800D34">
        <w:rPr>
          <w:rFonts w:ascii="Palatino Linotype" w:hAnsi="Palatino Linotype" w:cs="Arial"/>
          <w:color w:val="000000"/>
          <w:lang w:val="es-ES"/>
        </w:rPr>
        <w:t xml:space="preserve"> del derecho de acceso a la información pública, </w:t>
      </w:r>
      <w:r w:rsidRPr="00800D34">
        <w:rPr>
          <w:rFonts w:ascii="Palatino Linotype" w:hAnsi="Palatino Linotype" w:cs="Arial"/>
          <w:b/>
          <w:color w:val="000000"/>
          <w:u w:val="single"/>
          <w:lang w:val="es-ES"/>
        </w:rPr>
        <w:t xml:space="preserve">el nombre no es un requisito </w:t>
      </w:r>
      <w:r w:rsidRPr="00800D34">
        <w:rPr>
          <w:rFonts w:ascii="Palatino Linotype" w:hAnsi="Palatino Linotype" w:cs="Arial"/>
          <w:b/>
          <w:i/>
          <w:color w:val="000000"/>
          <w:u w:val="single"/>
          <w:lang w:val="es-ES"/>
        </w:rPr>
        <w:t>sine qua non</w:t>
      </w:r>
      <w:r w:rsidRPr="00800D34">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800D34" w:rsidRDefault="001E51C1" w:rsidP="000C292D">
      <w:pPr>
        <w:spacing w:line="360" w:lineRule="auto"/>
        <w:jc w:val="both"/>
        <w:rPr>
          <w:rFonts w:ascii="Palatino Linotype" w:hAnsi="Palatino Linotype" w:cs="Arial"/>
          <w:color w:val="000000"/>
          <w:sz w:val="16"/>
          <w:szCs w:val="16"/>
          <w:lang w:val="es-ES"/>
        </w:rPr>
      </w:pPr>
    </w:p>
    <w:p w14:paraId="05EE6D88" w14:textId="03750495" w:rsidR="001E51C1" w:rsidRPr="00800D34" w:rsidRDefault="001E51C1" w:rsidP="000C292D">
      <w:pPr>
        <w:spacing w:line="360" w:lineRule="auto"/>
        <w:jc w:val="both"/>
        <w:rPr>
          <w:rFonts w:ascii="Palatino Linotype" w:hAnsi="Palatino Linotype"/>
          <w:lang w:val="es-ES"/>
        </w:rPr>
      </w:pPr>
      <w:r w:rsidRPr="00800D34">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800D34" w:rsidRDefault="00621DB1" w:rsidP="000C292D">
      <w:pPr>
        <w:spacing w:line="360" w:lineRule="auto"/>
        <w:jc w:val="both"/>
        <w:rPr>
          <w:rFonts w:ascii="Palatino Linotype" w:hAnsi="Palatino Linotype"/>
          <w:sz w:val="22"/>
          <w:szCs w:val="22"/>
          <w:lang w:val="es-ES"/>
        </w:rPr>
      </w:pPr>
    </w:p>
    <w:p w14:paraId="26ECB9DF" w14:textId="77777777" w:rsidR="001E51C1" w:rsidRPr="00800D34" w:rsidRDefault="001E51C1" w:rsidP="000C292D">
      <w:pPr>
        <w:spacing w:line="360" w:lineRule="auto"/>
        <w:jc w:val="both"/>
        <w:rPr>
          <w:rFonts w:ascii="Palatino Linotype" w:hAnsi="Palatino Linotype"/>
          <w:lang w:val="es-ES"/>
        </w:rPr>
      </w:pPr>
      <w:r w:rsidRPr="00800D34">
        <w:rPr>
          <w:rFonts w:ascii="Palatino Linotype" w:hAnsi="Palatino Linotype"/>
          <w:lang w:val="es-ES"/>
        </w:rPr>
        <w:t xml:space="preserve">Asimismo, se estima que el requisito relativo al nombre del </w:t>
      </w:r>
      <w:r w:rsidRPr="00800D34">
        <w:rPr>
          <w:rFonts w:ascii="Palatino Linotype" w:hAnsi="Palatino Linotype" w:cs="Arial"/>
          <w:b/>
          <w:lang w:val="es-ES"/>
        </w:rPr>
        <w:t>RECURRENTE</w:t>
      </w:r>
      <w:r w:rsidRPr="00800D34">
        <w:rPr>
          <w:rFonts w:ascii="Palatino Linotype" w:hAnsi="Palatino Linotype"/>
          <w:lang w:val="es-ES"/>
        </w:rPr>
        <w:t xml:space="preserve"> no constituye un supuesto indispensable de </w:t>
      </w:r>
      <w:proofErr w:type="spellStart"/>
      <w:r w:rsidRPr="00800D34">
        <w:rPr>
          <w:rFonts w:ascii="Palatino Linotype" w:hAnsi="Palatino Linotype"/>
          <w:lang w:val="es-ES"/>
        </w:rPr>
        <w:t>procedibilidad</w:t>
      </w:r>
      <w:proofErr w:type="spellEnd"/>
      <w:r w:rsidRPr="00800D34">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w:t>
      </w:r>
      <w:r w:rsidRPr="00800D34">
        <w:rPr>
          <w:rFonts w:ascii="Palatino Linotype" w:hAnsi="Palatino Linotype"/>
          <w:lang w:val="es-ES"/>
        </w:rPr>
        <w:lastRenderedPageBreak/>
        <w:t xml:space="preserve">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00D34">
        <w:rPr>
          <w:rFonts w:ascii="Palatino Linotype" w:hAnsi="Palatino Linotype" w:cs="Arial"/>
          <w:b/>
          <w:lang w:val="es-ES"/>
        </w:rPr>
        <w:t>EL RECURRENTE</w:t>
      </w:r>
      <w:r w:rsidRPr="00800D34">
        <w:rPr>
          <w:rFonts w:ascii="Palatino Linotype" w:hAnsi="Palatino Linotype"/>
          <w:lang w:val="es-ES"/>
        </w:rPr>
        <w:t xml:space="preserve"> es la misma persona que realizó las solicitudes de acceso a la información pública que ahora se impugnan.</w:t>
      </w:r>
    </w:p>
    <w:p w14:paraId="62A37414" w14:textId="77777777" w:rsidR="001E51C1" w:rsidRPr="00800D34" w:rsidRDefault="001E51C1" w:rsidP="000C292D">
      <w:pPr>
        <w:tabs>
          <w:tab w:val="left" w:pos="851"/>
        </w:tabs>
        <w:ind w:left="851" w:right="901"/>
        <w:jc w:val="both"/>
        <w:rPr>
          <w:rFonts w:ascii="Palatino Linotype" w:hAnsi="Palatino Linotype"/>
          <w:sz w:val="22"/>
          <w:szCs w:val="22"/>
          <w:lang w:val="es-ES"/>
        </w:rPr>
      </w:pPr>
    </w:p>
    <w:p w14:paraId="33A91BD4" w14:textId="77777777" w:rsidR="001E51C1" w:rsidRPr="00800D34" w:rsidRDefault="001E51C1" w:rsidP="000C292D">
      <w:pPr>
        <w:spacing w:line="360" w:lineRule="auto"/>
        <w:jc w:val="both"/>
        <w:rPr>
          <w:rFonts w:ascii="Palatino Linotype" w:hAnsi="Palatino Linotype"/>
          <w:lang w:val="es-ES"/>
        </w:rPr>
      </w:pPr>
      <w:r w:rsidRPr="00800D34">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800D34">
        <w:rPr>
          <w:rFonts w:ascii="Palatino Linotype" w:hAnsi="Palatino Linotype"/>
          <w:color w:val="000000" w:themeColor="text1"/>
        </w:rPr>
        <w:t>Constitución Política de los Estados Unidos Mexicanos</w:t>
      </w:r>
      <w:r w:rsidRPr="00800D34">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92EE32E" w14:textId="4058430B" w:rsidR="002A2197" w:rsidRPr="00800D34" w:rsidRDefault="002A2197" w:rsidP="000C292D">
      <w:pPr>
        <w:spacing w:line="360" w:lineRule="auto"/>
        <w:jc w:val="both"/>
        <w:rPr>
          <w:rFonts w:ascii="Palatino Linotype" w:eastAsia="Palatino Linotype" w:hAnsi="Palatino Linotype" w:cs="Palatino Linotype"/>
        </w:rPr>
      </w:pPr>
    </w:p>
    <w:p w14:paraId="2350792D" w14:textId="71BF0BA6" w:rsidR="002B0E32" w:rsidRPr="00800D34" w:rsidRDefault="00CE0362" w:rsidP="000C292D">
      <w:pPr>
        <w:spacing w:line="360" w:lineRule="auto"/>
        <w:jc w:val="both"/>
        <w:rPr>
          <w:rFonts w:ascii="Palatino Linotype" w:hAnsi="Palatino Linotype"/>
          <w:szCs w:val="17"/>
          <w:lang w:eastAsia="es-ES_tradnl"/>
        </w:rPr>
      </w:pPr>
      <w:r w:rsidRPr="00800D34">
        <w:rPr>
          <w:rFonts w:ascii="Palatino Linotype" w:hAnsi="Palatino Linotype" w:cs="Arial"/>
          <w:b/>
          <w:sz w:val="28"/>
          <w:szCs w:val="28"/>
        </w:rPr>
        <w:t>QUINTO</w:t>
      </w:r>
      <w:r w:rsidRPr="00800D34">
        <w:rPr>
          <w:rFonts w:ascii="Palatino Linotype" w:hAnsi="Palatino Linotype" w:cs="Arial"/>
          <w:b/>
        </w:rPr>
        <w:t xml:space="preserve">. </w:t>
      </w:r>
      <w:r w:rsidR="00654EE8" w:rsidRPr="00800D34">
        <w:rPr>
          <w:rFonts w:ascii="Palatino Linotype" w:hAnsi="Palatino Linotype" w:cs="Arial"/>
          <w:b/>
        </w:rPr>
        <w:t>Estudio y análisis del asunto.</w:t>
      </w:r>
    </w:p>
    <w:p w14:paraId="400C2495" w14:textId="77777777" w:rsidR="003A1145" w:rsidRPr="00800D34" w:rsidRDefault="003A1145" w:rsidP="000C292D">
      <w:pPr>
        <w:spacing w:line="360" w:lineRule="auto"/>
        <w:jc w:val="both"/>
        <w:rPr>
          <w:rFonts w:ascii="Palatino Linotype" w:hAnsi="Palatino Linotype" w:cs="Arial"/>
        </w:rPr>
      </w:pPr>
      <w:r w:rsidRPr="00800D34">
        <w:rPr>
          <w:rFonts w:ascii="Palatino Linotype" w:hAnsi="Palatino Linotype" w:cs="Arial"/>
        </w:rPr>
        <w:t xml:space="preserve">Una vez determinada la vía sobre la que versará el presente recurso, y previa revisión del expediente electrónico formado en </w:t>
      </w:r>
      <w:r w:rsidRPr="00800D34">
        <w:rPr>
          <w:rFonts w:ascii="Palatino Linotype" w:hAnsi="Palatino Linotype" w:cs="Arial"/>
          <w:b/>
        </w:rPr>
        <w:t>EL SAIMEX</w:t>
      </w:r>
      <w:r w:rsidRPr="00800D3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w:t>
      </w:r>
      <w:r w:rsidRPr="00800D34">
        <w:rPr>
          <w:rFonts w:ascii="Palatino Linotype" w:hAnsi="Palatino Linotype" w:cs="Arial"/>
        </w:rPr>
        <w:lastRenderedPageBreak/>
        <w:t>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Mexicanos(nombre completo en todo el estudio y diversos 8 y 9 de la Ley de Transparencia y Acceso a la Información Pública del Estado de México y Municipios.</w:t>
      </w:r>
    </w:p>
    <w:p w14:paraId="28161FCA" w14:textId="77777777" w:rsidR="00157180" w:rsidRPr="00800D34" w:rsidRDefault="00157180" w:rsidP="000C292D">
      <w:pPr>
        <w:spacing w:line="360" w:lineRule="auto"/>
        <w:jc w:val="both"/>
        <w:rPr>
          <w:rFonts w:ascii="Palatino Linotype" w:hAnsi="Palatino Linotype" w:cs="Arial"/>
        </w:rPr>
      </w:pPr>
    </w:p>
    <w:p w14:paraId="7856F1BD" w14:textId="415522CA" w:rsidR="002315FB" w:rsidRPr="00800D34" w:rsidRDefault="002315FB" w:rsidP="000C292D">
      <w:pPr>
        <w:widowControl w:val="0"/>
        <w:autoSpaceDE w:val="0"/>
        <w:autoSpaceDN w:val="0"/>
        <w:adjustRightInd w:val="0"/>
        <w:spacing w:line="360" w:lineRule="auto"/>
        <w:jc w:val="both"/>
        <w:rPr>
          <w:rFonts w:ascii="Palatino Linotype" w:hAnsi="Palatino Linotype" w:cs="Arial"/>
          <w:lang w:val="es-ES"/>
        </w:rPr>
      </w:pPr>
      <w:r w:rsidRPr="00800D34">
        <w:rPr>
          <w:rFonts w:ascii="Palatino Linotype" w:hAnsi="Palatino Linotype" w:cs="Arial"/>
        </w:rPr>
        <w:t>Ahora bien, debemos recordar que el hoy</w:t>
      </w:r>
      <w:r w:rsidRPr="00800D34">
        <w:rPr>
          <w:rFonts w:ascii="Palatino Linotype" w:hAnsi="Palatino Linotype" w:cs="Arial"/>
          <w:b/>
        </w:rPr>
        <w:t xml:space="preserve"> RECURRENTE </w:t>
      </w:r>
      <w:r w:rsidRPr="00800D34">
        <w:rPr>
          <w:rFonts w:ascii="Palatino Linotype" w:hAnsi="Palatino Linotype"/>
        </w:rPr>
        <w:t>en la solicitud de acceso a la información pública, requirió del</w:t>
      </w:r>
      <w:r w:rsidRPr="00800D34">
        <w:rPr>
          <w:rFonts w:ascii="Palatino Linotype" w:hAnsi="Palatino Linotype" w:cs="Arial"/>
        </w:rPr>
        <w:t xml:space="preserve"> </w:t>
      </w:r>
      <w:r w:rsidRPr="00800D34">
        <w:rPr>
          <w:rFonts w:ascii="Palatino Linotype" w:hAnsi="Palatino Linotype" w:cs="Arial"/>
          <w:b/>
        </w:rPr>
        <w:t>SUJETO OBLIGADO</w:t>
      </w:r>
      <w:r w:rsidRPr="00800D34">
        <w:rPr>
          <w:rFonts w:ascii="Palatino Linotype" w:hAnsi="Palatino Linotype" w:cs="Arial"/>
        </w:rPr>
        <w:t>,</w:t>
      </w:r>
      <w:r w:rsidRPr="00800D34">
        <w:rPr>
          <w:rFonts w:ascii="Palatino Linotype" w:hAnsi="Palatino Linotype"/>
          <w:b/>
        </w:rPr>
        <w:t xml:space="preserve"> </w:t>
      </w:r>
      <w:r w:rsidRPr="00800D34">
        <w:rPr>
          <w:rFonts w:ascii="Palatino Linotype" w:hAnsi="Palatino Linotype"/>
        </w:rPr>
        <w:t xml:space="preserve">vía </w:t>
      </w:r>
      <w:r w:rsidRPr="00800D34">
        <w:rPr>
          <w:rFonts w:ascii="Palatino Linotype" w:hAnsi="Palatino Linotype"/>
          <w:b/>
        </w:rPr>
        <w:t>EL SAIMEX,</w:t>
      </w:r>
      <w:r w:rsidRPr="00800D34">
        <w:rPr>
          <w:rFonts w:ascii="Palatino Linotype" w:hAnsi="Palatino Linotype" w:cs="Arial"/>
          <w:lang w:val="es-ES"/>
        </w:rPr>
        <w:t xml:space="preserve"> los recibos de nómina firmados por los servidores públicos de las Áreas de Administración, Tesorería, Obras Públicas de los años 2016 a la fecha febrero 2022.</w:t>
      </w:r>
    </w:p>
    <w:p w14:paraId="73CE4E4A" w14:textId="77777777" w:rsidR="00157180" w:rsidRPr="00800D34" w:rsidRDefault="00157180" w:rsidP="000C292D">
      <w:pPr>
        <w:widowControl w:val="0"/>
        <w:autoSpaceDE w:val="0"/>
        <w:autoSpaceDN w:val="0"/>
        <w:adjustRightInd w:val="0"/>
        <w:spacing w:line="360" w:lineRule="auto"/>
        <w:jc w:val="both"/>
        <w:rPr>
          <w:rFonts w:ascii="Palatino Linotype" w:hAnsi="Palatino Linotype" w:cs="Arial"/>
          <w:lang w:val="es-ES"/>
        </w:rPr>
      </w:pPr>
    </w:p>
    <w:p w14:paraId="18ED3064" w14:textId="068385EE" w:rsidR="002315FB" w:rsidRPr="00800D34" w:rsidRDefault="002315FB" w:rsidP="000C292D">
      <w:pPr>
        <w:widowControl w:val="0"/>
        <w:autoSpaceDE w:val="0"/>
        <w:autoSpaceDN w:val="0"/>
        <w:adjustRightInd w:val="0"/>
        <w:spacing w:line="360" w:lineRule="auto"/>
        <w:jc w:val="both"/>
        <w:rPr>
          <w:rFonts w:ascii="Palatino Linotype" w:hAnsi="Palatino Linotype" w:cs="Arial"/>
        </w:rPr>
      </w:pPr>
      <w:r w:rsidRPr="00800D34">
        <w:rPr>
          <w:rFonts w:ascii="Palatino Linotype" w:hAnsi="Palatino Linotype" w:cs="Arial"/>
        </w:rPr>
        <w:t xml:space="preserve">Mediante respuesta, el </w:t>
      </w:r>
      <w:r w:rsidRPr="00800D34">
        <w:rPr>
          <w:rFonts w:ascii="Palatino Linotype" w:hAnsi="Palatino Linotype" w:cs="Segoe UI"/>
          <w:bCs/>
          <w:iCs/>
          <w:lang w:eastAsia="es-MX"/>
        </w:rPr>
        <w:t xml:space="preserve">Tesorero, quien es servidor público habilitado, hace de conocimiento que el número total de recibos asciende a la cantidad de 8,160 (ocho mil ciento sesenta) hojas, mismas que requerirán ser testadas y con fundamento al artículo 73, fracción II, incisos A) y B) del Código Financiero del Estado de México, deberá realizar un pago por la cantidad de $16,342.00 (dieciséis mil trescientos cuarenta y dos pesos 00/100 M.N.) ante la Tesorería Municipal, por lo cual deberá acudir a generar su correspondiente orden de pago o  bien la información contenida en los recibos de nómina es referente a las remuneraciones del personal, siendo esta información una obligación de oficio mandatada por el artículo 92, fracción VIII, de la Ley de Transparencia y Acceso a la Información Pública del Estado de México y Municipios, la cual se puede consultar en el enlace: </w:t>
      </w:r>
      <w:hyperlink r:id="rId10" w:history="1">
        <w:r w:rsidRPr="00800D34">
          <w:rPr>
            <w:rStyle w:val="Hipervnculo"/>
            <w:rFonts w:ascii="Palatino Linotype" w:hAnsi="Palatino Linotype" w:cs="Segoe UI"/>
            <w:bCs/>
            <w:iCs/>
            <w:lang w:eastAsia="es-MX"/>
          </w:rPr>
          <w:t>https://www.ipomex.org.mx/ipo3/lgt/indice/TEOLOYUCAN/art_92_viii.web</w:t>
        </w:r>
      </w:hyperlink>
      <w:r w:rsidRPr="00800D34">
        <w:rPr>
          <w:rFonts w:ascii="Palatino Linotype" w:hAnsi="Palatino Linotype" w:cs="Segoe UI"/>
          <w:bCs/>
          <w:iCs/>
          <w:lang w:eastAsia="es-MX"/>
        </w:rPr>
        <w:t>.</w:t>
      </w:r>
    </w:p>
    <w:p w14:paraId="5E662173" w14:textId="77777777" w:rsidR="002315FB" w:rsidRPr="00800D34" w:rsidRDefault="002315FB" w:rsidP="000C292D">
      <w:pPr>
        <w:widowControl w:val="0"/>
        <w:autoSpaceDE w:val="0"/>
        <w:autoSpaceDN w:val="0"/>
        <w:adjustRightInd w:val="0"/>
        <w:spacing w:line="360" w:lineRule="auto"/>
        <w:jc w:val="both"/>
        <w:rPr>
          <w:rFonts w:ascii="Palatino Linotype" w:hAnsi="Palatino Linotype" w:cs="Arial"/>
        </w:rPr>
      </w:pPr>
    </w:p>
    <w:p w14:paraId="0F1E30AA" w14:textId="0DD7A63C" w:rsidR="002315FB" w:rsidRPr="00800D34" w:rsidRDefault="002315FB" w:rsidP="000C292D">
      <w:pPr>
        <w:widowControl w:val="0"/>
        <w:autoSpaceDE w:val="0"/>
        <w:autoSpaceDN w:val="0"/>
        <w:adjustRightInd w:val="0"/>
        <w:spacing w:line="360" w:lineRule="auto"/>
        <w:jc w:val="both"/>
        <w:rPr>
          <w:rFonts w:ascii="Palatino Linotype" w:hAnsi="Palatino Linotype"/>
          <w:i/>
          <w:iCs/>
        </w:rPr>
      </w:pPr>
      <w:r w:rsidRPr="00800D34">
        <w:rPr>
          <w:rFonts w:ascii="Palatino Linotype" w:hAnsi="Palatino Linotype"/>
        </w:rPr>
        <w:t>Inconforme</w:t>
      </w:r>
      <w:r w:rsidRPr="00800D34">
        <w:rPr>
          <w:rFonts w:ascii="Palatino Linotype" w:hAnsi="Palatino Linotype" w:cs="Arial"/>
          <w:lang w:val="es-ES_tradnl"/>
        </w:rPr>
        <w:t xml:space="preserve"> </w:t>
      </w:r>
      <w:r w:rsidRPr="00800D34">
        <w:rPr>
          <w:rFonts w:ascii="Palatino Linotype" w:hAnsi="Palatino Linotype" w:cs="Arial"/>
        </w:rPr>
        <w:t>con</w:t>
      </w:r>
      <w:r w:rsidRPr="00800D34">
        <w:rPr>
          <w:rFonts w:ascii="Palatino Linotype" w:hAnsi="Palatino Linotype" w:cs="Arial"/>
          <w:lang w:val="es-ES_tradnl"/>
        </w:rPr>
        <w:t xml:space="preserve"> </w:t>
      </w:r>
      <w:r w:rsidRPr="00800D34">
        <w:rPr>
          <w:rFonts w:ascii="Palatino Linotype" w:hAnsi="Palatino Linotype" w:cs="Arial"/>
        </w:rPr>
        <w:t xml:space="preserve">la </w:t>
      </w:r>
      <w:r w:rsidRPr="00800D34">
        <w:rPr>
          <w:rFonts w:ascii="Palatino Linotype" w:hAnsi="Palatino Linotype" w:cs="Arial"/>
          <w:lang w:val="es-ES_tradnl"/>
        </w:rPr>
        <w:t xml:space="preserve">respuesta, </w:t>
      </w:r>
      <w:r w:rsidRPr="00800D34">
        <w:rPr>
          <w:rFonts w:ascii="Palatino Linotype" w:hAnsi="Palatino Linotype" w:cs="Arial"/>
          <w:b/>
          <w:color w:val="000000"/>
          <w:lang w:eastAsia="es-MX"/>
        </w:rPr>
        <w:t>EL RECURRENTE</w:t>
      </w:r>
      <w:r w:rsidRPr="00800D34">
        <w:rPr>
          <w:rFonts w:ascii="Palatino Linotype" w:hAnsi="Palatino Linotype" w:cs="Arial"/>
          <w:lang w:val="es-ES_tradnl"/>
        </w:rPr>
        <w:t xml:space="preserve"> interpuso el presente Recurso de Revisión, señalando como </w:t>
      </w:r>
      <w:r w:rsidRPr="00800D34">
        <w:rPr>
          <w:rFonts w:ascii="Palatino Linotype" w:hAnsi="Palatino Linotype" w:cs="Arial"/>
          <w:b/>
          <w:lang w:val="es-ES_tradnl"/>
        </w:rPr>
        <w:t xml:space="preserve">Acto Impugnado: </w:t>
      </w:r>
      <w:r w:rsidRPr="00800D34">
        <w:rPr>
          <w:rFonts w:ascii="Palatino Linotype" w:hAnsi="Palatino Linotype" w:cs="Arial"/>
          <w:i/>
        </w:rPr>
        <w:t xml:space="preserve">“son para llorar de verdad, ninguno de los servidores </w:t>
      </w:r>
      <w:proofErr w:type="spellStart"/>
      <w:r w:rsidRPr="00800D34">
        <w:rPr>
          <w:rFonts w:ascii="Palatino Linotype" w:hAnsi="Palatino Linotype" w:cs="Arial"/>
          <w:i/>
        </w:rPr>
        <w:t>publicos</w:t>
      </w:r>
      <w:proofErr w:type="spellEnd"/>
      <w:r w:rsidRPr="00800D34">
        <w:rPr>
          <w:rFonts w:ascii="Palatino Linotype" w:hAnsi="Palatino Linotype" w:cs="Arial"/>
          <w:i/>
        </w:rPr>
        <w:t xml:space="preserve"> </w:t>
      </w:r>
      <w:proofErr w:type="spellStart"/>
      <w:r w:rsidRPr="00800D34">
        <w:rPr>
          <w:rFonts w:ascii="Palatino Linotype" w:hAnsi="Palatino Linotype" w:cs="Arial"/>
          <w:i/>
        </w:rPr>
        <w:t>esta</w:t>
      </w:r>
      <w:proofErr w:type="spellEnd"/>
      <w:r w:rsidRPr="00800D34">
        <w:rPr>
          <w:rFonts w:ascii="Palatino Linotype" w:hAnsi="Palatino Linotype" w:cs="Arial"/>
          <w:i/>
        </w:rPr>
        <w:t xml:space="preserve"> capacitado para </w:t>
      </w:r>
      <w:proofErr w:type="spellStart"/>
      <w:r w:rsidRPr="00800D34">
        <w:rPr>
          <w:rFonts w:ascii="Palatino Linotype" w:hAnsi="Palatino Linotype" w:cs="Arial"/>
          <w:i/>
        </w:rPr>
        <w:t>funjir</w:t>
      </w:r>
      <w:proofErr w:type="spellEnd"/>
      <w:r w:rsidRPr="00800D34">
        <w:rPr>
          <w:rFonts w:ascii="Palatino Linotype" w:hAnsi="Palatino Linotype" w:cs="Arial"/>
          <w:i/>
        </w:rPr>
        <w:t xml:space="preserve"> puestos de esa magnitud, podemos observar una disque acta del </w:t>
      </w:r>
      <w:proofErr w:type="spellStart"/>
      <w:r w:rsidRPr="00800D34">
        <w:rPr>
          <w:rFonts w:ascii="Palatino Linotype" w:hAnsi="Palatino Linotype" w:cs="Arial"/>
          <w:i/>
        </w:rPr>
        <w:t>comite</w:t>
      </w:r>
      <w:proofErr w:type="spellEnd"/>
      <w:r w:rsidRPr="00800D34">
        <w:rPr>
          <w:rFonts w:ascii="Palatino Linotype" w:hAnsi="Palatino Linotype" w:cs="Arial"/>
          <w:i/>
        </w:rPr>
        <w:t xml:space="preserve"> de </w:t>
      </w:r>
      <w:proofErr w:type="spellStart"/>
      <w:r w:rsidRPr="00800D34">
        <w:rPr>
          <w:rFonts w:ascii="Palatino Linotype" w:hAnsi="Palatino Linotype" w:cs="Arial"/>
          <w:i/>
        </w:rPr>
        <w:t>tesoreria</w:t>
      </w:r>
      <w:proofErr w:type="spellEnd"/>
      <w:r w:rsidRPr="00800D34">
        <w:rPr>
          <w:rFonts w:ascii="Palatino Linotype" w:hAnsi="Palatino Linotype" w:cs="Arial"/>
          <w:i/>
        </w:rPr>
        <w:t xml:space="preserve"> que </w:t>
      </w:r>
      <w:proofErr w:type="spellStart"/>
      <w:r w:rsidRPr="00800D34">
        <w:rPr>
          <w:rFonts w:ascii="Palatino Linotype" w:hAnsi="Palatino Linotype" w:cs="Arial"/>
          <w:i/>
        </w:rPr>
        <w:t>asi</w:t>
      </w:r>
      <w:proofErr w:type="spellEnd"/>
      <w:r w:rsidRPr="00800D34">
        <w:rPr>
          <w:rFonts w:ascii="Palatino Linotype" w:hAnsi="Palatino Linotype" w:cs="Arial"/>
          <w:i/>
        </w:rPr>
        <w:t xml:space="preserve"> le hace llamar la pasante </w:t>
      </w:r>
      <w:proofErr w:type="spellStart"/>
      <w:r w:rsidRPr="00800D34">
        <w:rPr>
          <w:rFonts w:ascii="Palatino Linotype" w:hAnsi="Palatino Linotype" w:cs="Arial"/>
          <w:i/>
        </w:rPr>
        <w:t>karen</w:t>
      </w:r>
      <w:proofErr w:type="spellEnd"/>
      <w:r w:rsidRPr="00800D34">
        <w:rPr>
          <w:rFonts w:ascii="Palatino Linotype" w:hAnsi="Palatino Linotype" w:cs="Arial"/>
          <w:i/>
        </w:rPr>
        <w:t xml:space="preserve">, en la cual todo </w:t>
      </w:r>
      <w:proofErr w:type="spellStart"/>
      <w:r w:rsidRPr="00800D34">
        <w:rPr>
          <w:rFonts w:ascii="Palatino Linotype" w:hAnsi="Palatino Linotype" w:cs="Arial"/>
          <w:i/>
        </w:rPr>
        <w:t>esta</w:t>
      </w:r>
      <w:proofErr w:type="spellEnd"/>
      <w:r w:rsidRPr="00800D34">
        <w:rPr>
          <w:rFonts w:ascii="Palatino Linotype" w:hAnsi="Palatino Linotype" w:cs="Arial"/>
          <w:i/>
        </w:rPr>
        <w:t xml:space="preserve"> mal desde </w:t>
      </w:r>
      <w:proofErr w:type="spellStart"/>
      <w:r w:rsidRPr="00800D34">
        <w:rPr>
          <w:rFonts w:ascii="Palatino Linotype" w:hAnsi="Palatino Linotype" w:cs="Arial"/>
          <w:i/>
        </w:rPr>
        <w:t>fundamentacion</w:t>
      </w:r>
      <w:proofErr w:type="spellEnd"/>
      <w:r w:rsidRPr="00800D34">
        <w:rPr>
          <w:rFonts w:ascii="Palatino Linotype" w:hAnsi="Palatino Linotype" w:cs="Arial"/>
          <w:i/>
        </w:rPr>
        <w:t xml:space="preserve"> hasta las firmas de los "SUPLENTES" pues que no hay un secretario del ayuntamiento y un contralor ?, </w:t>
      </w:r>
      <w:proofErr w:type="spellStart"/>
      <w:r w:rsidRPr="00800D34">
        <w:rPr>
          <w:rFonts w:ascii="Palatino Linotype" w:hAnsi="Palatino Linotype" w:cs="Arial"/>
          <w:i/>
        </w:rPr>
        <w:t>ademas</w:t>
      </w:r>
      <w:proofErr w:type="spellEnd"/>
      <w:r w:rsidRPr="00800D34">
        <w:rPr>
          <w:rFonts w:ascii="Palatino Linotype" w:hAnsi="Palatino Linotype" w:cs="Arial"/>
          <w:i/>
        </w:rPr>
        <w:t xml:space="preserve"> de basarse en esos escritos cuchos carentes de </w:t>
      </w:r>
      <w:proofErr w:type="spellStart"/>
      <w:r w:rsidRPr="00800D34">
        <w:rPr>
          <w:rFonts w:ascii="Palatino Linotype" w:hAnsi="Palatino Linotype" w:cs="Arial"/>
          <w:i/>
        </w:rPr>
        <w:t>funda,mentacion</w:t>
      </w:r>
      <w:proofErr w:type="spellEnd"/>
      <w:r w:rsidRPr="00800D34">
        <w:rPr>
          <w:rFonts w:ascii="Palatino Linotype" w:hAnsi="Palatino Linotype" w:cs="Arial"/>
          <w:i/>
        </w:rPr>
        <w:t xml:space="preserve"> y NO DANDO LA RESPUESTA A LA SOLICITUD DE INFORMACION ya que de acuerdo a la ley de transparencia la deben de dar los recibos de </w:t>
      </w:r>
      <w:proofErr w:type="spellStart"/>
      <w:r w:rsidRPr="00800D34">
        <w:rPr>
          <w:rFonts w:ascii="Palatino Linotype" w:hAnsi="Palatino Linotype" w:cs="Arial"/>
          <w:i/>
        </w:rPr>
        <w:t>nomina</w:t>
      </w:r>
      <w:proofErr w:type="spellEnd"/>
      <w:r w:rsidRPr="00800D34">
        <w:rPr>
          <w:rFonts w:ascii="Palatino Linotype" w:hAnsi="Palatino Linotype" w:cs="Arial"/>
          <w:i/>
        </w:rPr>
        <w:t xml:space="preserve"> en </w:t>
      </w:r>
      <w:proofErr w:type="spellStart"/>
      <w:r w:rsidRPr="00800D34">
        <w:rPr>
          <w:rFonts w:ascii="Palatino Linotype" w:hAnsi="Palatino Linotype" w:cs="Arial"/>
          <w:i/>
        </w:rPr>
        <w:t>version</w:t>
      </w:r>
      <w:proofErr w:type="spellEnd"/>
      <w:r w:rsidRPr="00800D34">
        <w:rPr>
          <w:rFonts w:ascii="Palatino Linotype" w:hAnsi="Palatino Linotype" w:cs="Arial"/>
          <w:i/>
        </w:rPr>
        <w:t xml:space="preserve"> publica." (Sic), </w:t>
      </w:r>
      <w:r w:rsidRPr="00800D34">
        <w:rPr>
          <w:rFonts w:ascii="Palatino Linotype" w:hAnsi="Palatino Linotype" w:cs="Arial"/>
        </w:rPr>
        <w:t>así como, en las</w:t>
      </w:r>
      <w:r w:rsidRPr="00800D34">
        <w:rPr>
          <w:rFonts w:ascii="Palatino Linotype" w:hAnsi="Palatino Linotype" w:cs="Arial"/>
          <w:i/>
        </w:rPr>
        <w:t xml:space="preserve"> </w:t>
      </w:r>
      <w:r w:rsidRPr="00800D34">
        <w:rPr>
          <w:rFonts w:ascii="Palatino Linotype" w:hAnsi="Palatino Linotype"/>
          <w:b/>
        </w:rPr>
        <w:t>Razones o Motivos de Inconformidad</w:t>
      </w:r>
      <w:r w:rsidRPr="00800D34">
        <w:rPr>
          <w:rFonts w:ascii="Palatino Linotype" w:hAnsi="Palatino Linotype"/>
        </w:rPr>
        <w:t xml:space="preserve">: </w:t>
      </w:r>
      <w:r w:rsidRPr="00800D34">
        <w:rPr>
          <w:rFonts w:ascii="Palatino Linotype" w:hAnsi="Palatino Linotype"/>
          <w:i/>
          <w:iCs/>
        </w:rPr>
        <w:t xml:space="preserve">“son para llorar de verdad, ninguno de los servidores </w:t>
      </w:r>
      <w:proofErr w:type="spellStart"/>
      <w:r w:rsidRPr="00800D34">
        <w:rPr>
          <w:rFonts w:ascii="Palatino Linotype" w:hAnsi="Palatino Linotype"/>
          <w:i/>
          <w:iCs/>
        </w:rPr>
        <w:t>publicos</w:t>
      </w:r>
      <w:proofErr w:type="spellEnd"/>
      <w:r w:rsidRPr="00800D34">
        <w:rPr>
          <w:rFonts w:ascii="Palatino Linotype" w:hAnsi="Palatino Linotype"/>
          <w:i/>
          <w:iCs/>
        </w:rPr>
        <w:t xml:space="preserve"> </w:t>
      </w:r>
      <w:proofErr w:type="spellStart"/>
      <w:r w:rsidRPr="00800D34">
        <w:rPr>
          <w:rFonts w:ascii="Palatino Linotype" w:hAnsi="Palatino Linotype"/>
          <w:i/>
          <w:iCs/>
        </w:rPr>
        <w:t>esta</w:t>
      </w:r>
      <w:proofErr w:type="spellEnd"/>
      <w:r w:rsidRPr="00800D34">
        <w:rPr>
          <w:rFonts w:ascii="Palatino Linotype" w:hAnsi="Palatino Linotype"/>
          <w:i/>
          <w:iCs/>
        </w:rPr>
        <w:t xml:space="preserve"> capacitado para </w:t>
      </w:r>
      <w:proofErr w:type="spellStart"/>
      <w:r w:rsidRPr="00800D34">
        <w:rPr>
          <w:rFonts w:ascii="Palatino Linotype" w:hAnsi="Palatino Linotype"/>
          <w:i/>
          <w:iCs/>
        </w:rPr>
        <w:t>funjir</w:t>
      </w:r>
      <w:proofErr w:type="spellEnd"/>
      <w:r w:rsidRPr="00800D34">
        <w:rPr>
          <w:rFonts w:ascii="Palatino Linotype" w:hAnsi="Palatino Linotype"/>
          <w:i/>
          <w:iCs/>
        </w:rPr>
        <w:t xml:space="preserve"> puestos de esa magnitud, podemos observar una disque acta del </w:t>
      </w:r>
      <w:proofErr w:type="spellStart"/>
      <w:r w:rsidRPr="00800D34">
        <w:rPr>
          <w:rFonts w:ascii="Palatino Linotype" w:hAnsi="Palatino Linotype"/>
          <w:i/>
          <w:iCs/>
        </w:rPr>
        <w:t>comite</w:t>
      </w:r>
      <w:proofErr w:type="spellEnd"/>
      <w:r w:rsidRPr="00800D34">
        <w:rPr>
          <w:rFonts w:ascii="Palatino Linotype" w:hAnsi="Palatino Linotype"/>
          <w:i/>
          <w:iCs/>
        </w:rPr>
        <w:t xml:space="preserve"> de </w:t>
      </w:r>
      <w:proofErr w:type="spellStart"/>
      <w:r w:rsidRPr="00800D34">
        <w:rPr>
          <w:rFonts w:ascii="Palatino Linotype" w:hAnsi="Palatino Linotype"/>
          <w:i/>
          <w:iCs/>
        </w:rPr>
        <w:t>tesoreria</w:t>
      </w:r>
      <w:proofErr w:type="spellEnd"/>
      <w:r w:rsidRPr="00800D34">
        <w:rPr>
          <w:rFonts w:ascii="Palatino Linotype" w:hAnsi="Palatino Linotype"/>
          <w:i/>
          <w:iCs/>
        </w:rPr>
        <w:t xml:space="preserve"> que </w:t>
      </w:r>
      <w:proofErr w:type="spellStart"/>
      <w:r w:rsidRPr="00800D34">
        <w:rPr>
          <w:rFonts w:ascii="Palatino Linotype" w:hAnsi="Palatino Linotype"/>
          <w:i/>
          <w:iCs/>
        </w:rPr>
        <w:t>asi</w:t>
      </w:r>
      <w:proofErr w:type="spellEnd"/>
      <w:r w:rsidRPr="00800D34">
        <w:rPr>
          <w:rFonts w:ascii="Palatino Linotype" w:hAnsi="Palatino Linotype"/>
          <w:i/>
          <w:iCs/>
        </w:rPr>
        <w:t xml:space="preserve"> le hace llamar la pasante </w:t>
      </w:r>
      <w:proofErr w:type="spellStart"/>
      <w:r w:rsidRPr="00800D34">
        <w:rPr>
          <w:rFonts w:ascii="Palatino Linotype" w:hAnsi="Palatino Linotype"/>
          <w:i/>
          <w:iCs/>
        </w:rPr>
        <w:t>karen</w:t>
      </w:r>
      <w:proofErr w:type="spellEnd"/>
      <w:r w:rsidRPr="00800D34">
        <w:rPr>
          <w:rFonts w:ascii="Palatino Linotype" w:hAnsi="Palatino Linotype"/>
          <w:i/>
          <w:iCs/>
        </w:rPr>
        <w:t xml:space="preserve">, en la cual todo </w:t>
      </w:r>
      <w:proofErr w:type="spellStart"/>
      <w:r w:rsidRPr="00800D34">
        <w:rPr>
          <w:rFonts w:ascii="Palatino Linotype" w:hAnsi="Palatino Linotype"/>
          <w:i/>
          <w:iCs/>
        </w:rPr>
        <w:t>esta</w:t>
      </w:r>
      <w:proofErr w:type="spellEnd"/>
      <w:r w:rsidRPr="00800D34">
        <w:rPr>
          <w:rFonts w:ascii="Palatino Linotype" w:hAnsi="Palatino Linotype"/>
          <w:i/>
          <w:iCs/>
        </w:rPr>
        <w:t xml:space="preserve"> mal desde </w:t>
      </w:r>
      <w:proofErr w:type="spellStart"/>
      <w:r w:rsidRPr="00800D34">
        <w:rPr>
          <w:rFonts w:ascii="Palatino Linotype" w:hAnsi="Palatino Linotype"/>
          <w:i/>
          <w:iCs/>
        </w:rPr>
        <w:t>fundamentacion</w:t>
      </w:r>
      <w:proofErr w:type="spellEnd"/>
      <w:r w:rsidRPr="00800D34">
        <w:rPr>
          <w:rFonts w:ascii="Palatino Linotype" w:hAnsi="Palatino Linotype"/>
          <w:i/>
          <w:iCs/>
        </w:rPr>
        <w:t xml:space="preserve"> hasta las firmas de los "SUPLENTES" pues que no hay un secretario del ayuntamiento y un contralor ?, </w:t>
      </w:r>
      <w:proofErr w:type="spellStart"/>
      <w:r w:rsidRPr="00800D34">
        <w:rPr>
          <w:rFonts w:ascii="Palatino Linotype" w:hAnsi="Palatino Linotype"/>
          <w:i/>
          <w:iCs/>
        </w:rPr>
        <w:t>ademas</w:t>
      </w:r>
      <w:proofErr w:type="spellEnd"/>
      <w:r w:rsidRPr="00800D34">
        <w:rPr>
          <w:rFonts w:ascii="Palatino Linotype" w:hAnsi="Palatino Linotype"/>
          <w:i/>
          <w:iCs/>
        </w:rPr>
        <w:t xml:space="preserve"> de basarse en esos escritos cuchos carentes de </w:t>
      </w:r>
      <w:proofErr w:type="spellStart"/>
      <w:r w:rsidRPr="00800D34">
        <w:rPr>
          <w:rFonts w:ascii="Palatino Linotype" w:hAnsi="Palatino Linotype"/>
          <w:i/>
          <w:iCs/>
        </w:rPr>
        <w:t>funda,mentacion</w:t>
      </w:r>
      <w:proofErr w:type="spellEnd"/>
      <w:r w:rsidRPr="00800D34">
        <w:rPr>
          <w:rFonts w:ascii="Palatino Linotype" w:hAnsi="Palatino Linotype"/>
          <w:i/>
          <w:iCs/>
        </w:rPr>
        <w:t xml:space="preserve"> y NO DANDO LA RESPUESTA A LA SOLICITUD DE INFORMACION ya que de acuerdo a la ley de transparencia la deben de dar los recibos de </w:t>
      </w:r>
      <w:proofErr w:type="spellStart"/>
      <w:r w:rsidRPr="00800D34">
        <w:rPr>
          <w:rFonts w:ascii="Palatino Linotype" w:hAnsi="Palatino Linotype"/>
          <w:i/>
          <w:iCs/>
        </w:rPr>
        <w:t>nomina</w:t>
      </w:r>
      <w:proofErr w:type="spellEnd"/>
      <w:r w:rsidRPr="00800D34">
        <w:rPr>
          <w:rFonts w:ascii="Palatino Linotype" w:hAnsi="Palatino Linotype"/>
          <w:i/>
          <w:iCs/>
        </w:rPr>
        <w:t xml:space="preserve"> en </w:t>
      </w:r>
      <w:proofErr w:type="spellStart"/>
      <w:r w:rsidRPr="00800D34">
        <w:rPr>
          <w:rFonts w:ascii="Palatino Linotype" w:hAnsi="Palatino Linotype"/>
          <w:i/>
          <w:iCs/>
        </w:rPr>
        <w:t>version</w:t>
      </w:r>
      <w:proofErr w:type="spellEnd"/>
      <w:r w:rsidRPr="00800D34">
        <w:rPr>
          <w:rFonts w:ascii="Palatino Linotype" w:hAnsi="Palatino Linotype"/>
          <w:i/>
          <w:iCs/>
        </w:rPr>
        <w:t xml:space="preserve"> publica...” (Sic)</w:t>
      </w:r>
      <w:r w:rsidR="00157180" w:rsidRPr="00800D34">
        <w:rPr>
          <w:rFonts w:ascii="Palatino Linotype" w:hAnsi="Palatino Linotype"/>
          <w:i/>
          <w:iCs/>
        </w:rPr>
        <w:t>.</w:t>
      </w:r>
    </w:p>
    <w:p w14:paraId="09A158C8" w14:textId="77777777" w:rsidR="00157180" w:rsidRPr="00800D34" w:rsidRDefault="00157180" w:rsidP="000C292D">
      <w:pPr>
        <w:widowControl w:val="0"/>
        <w:autoSpaceDE w:val="0"/>
        <w:autoSpaceDN w:val="0"/>
        <w:adjustRightInd w:val="0"/>
        <w:spacing w:line="360" w:lineRule="auto"/>
        <w:jc w:val="both"/>
        <w:rPr>
          <w:rFonts w:ascii="Palatino Linotype" w:hAnsi="Palatino Linotype"/>
          <w:i/>
          <w:iCs/>
        </w:rPr>
      </w:pPr>
    </w:p>
    <w:p w14:paraId="2412FDA1" w14:textId="63FB336A" w:rsidR="00157180" w:rsidRPr="00800D34" w:rsidRDefault="00157180" w:rsidP="000C292D">
      <w:pPr>
        <w:spacing w:line="360" w:lineRule="auto"/>
        <w:jc w:val="both"/>
        <w:rPr>
          <w:rFonts w:ascii="Palatino Linotype" w:hAnsi="Palatino Linotype" w:cs="Arial"/>
        </w:rPr>
      </w:pPr>
      <w:r w:rsidRPr="00800D34">
        <w:rPr>
          <w:rFonts w:ascii="Palatino Linotype" w:hAnsi="Palatino Linotype" w:cs="Arial"/>
        </w:rPr>
        <w:t xml:space="preserve">Por otra parte, </w:t>
      </w:r>
      <w:r w:rsidR="00666FED" w:rsidRPr="00800D34">
        <w:rPr>
          <w:rFonts w:ascii="Palatino Linotype" w:hAnsi="Palatino Linotype" w:cs="Arial"/>
        </w:rPr>
        <w:t>abierta la etapa de manifestaciones</w:t>
      </w:r>
      <w:r w:rsidRPr="00800D34">
        <w:rPr>
          <w:rFonts w:ascii="Palatino Linotype" w:hAnsi="Palatino Linotype" w:cs="Arial"/>
          <w:b/>
        </w:rPr>
        <w:t>,</w:t>
      </w:r>
      <w:r w:rsidRPr="00800D34">
        <w:rPr>
          <w:rFonts w:ascii="Palatino Linotype" w:hAnsi="Palatino Linotype" w:cs="Arial"/>
        </w:rPr>
        <w:t xml:space="preserve"> se advierte que </w:t>
      </w:r>
      <w:r w:rsidRPr="00800D34">
        <w:rPr>
          <w:rFonts w:ascii="Palatino Linotype" w:hAnsi="Palatino Linotype" w:cs="Arial"/>
          <w:b/>
        </w:rPr>
        <w:t>EL RECURRENTE</w:t>
      </w:r>
      <w:r w:rsidRPr="00800D34">
        <w:rPr>
          <w:rFonts w:ascii="Palatino Linotype" w:hAnsi="Palatino Linotype" w:cs="Arial"/>
        </w:rPr>
        <w:t xml:space="preserve"> omitió presentar las manifestaciones, alegatos o medios de prueba que a su derecho conviniera, mientras que </w:t>
      </w:r>
      <w:r w:rsidRPr="00800D34">
        <w:rPr>
          <w:rFonts w:ascii="Palatino Linotype" w:hAnsi="Palatino Linotype" w:cs="Arial"/>
          <w:b/>
        </w:rPr>
        <w:t>EL SUJETO OBLIGADO</w:t>
      </w:r>
      <w:r w:rsidRPr="00800D34">
        <w:rPr>
          <w:rFonts w:ascii="Palatino Linotype" w:hAnsi="Palatino Linotype" w:cs="Arial"/>
        </w:rPr>
        <w:t>, exhibió el Informe Justificado que turno la solicitud a la Dirección de Tesorería, que para acceder a la información debe de pagar los derechos de las copias simples o bien entrar al sitio oficial del IPOMEX.</w:t>
      </w:r>
    </w:p>
    <w:p w14:paraId="0B12AA00" w14:textId="77777777" w:rsidR="002315FB" w:rsidRPr="00800D34" w:rsidRDefault="002315FB" w:rsidP="000C292D">
      <w:pPr>
        <w:ind w:right="757"/>
        <w:jc w:val="both"/>
        <w:rPr>
          <w:rFonts w:ascii="Palatino Linotype" w:hAnsi="Palatino Linotype" w:cs="Arial"/>
          <w:lang w:val="es-ES_tradnl"/>
        </w:rPr>
      </w:pPr>
    </w:p>
    <w:p w14:paraId="66106EA8" w14:textId="58265A23" w:rsidR="002315FB" w:rsidRPr="00800D34" w:rsidRDefault="00157180" w:rsidP="000C292D">
      <w:pPr>
        <w:spacing w:line="360" w:lineRule="auto"/>
        <w:jc w:val="both"/>
        <w:rPr>
          <w:rFonts w:ascii="Palatino Linotype" w:hAnsi="Palatino Linotype" w:cs="Arial"/>
          <w:lang w:val="es-ES_tradnl"/>
        </w:rPr>
      </w:pPr>
      <w:r w:rsidRPr="00800D34">
        <w:rPr>
          <w:rFonts w:ascii="Palatino Linotype" w:hAnsi="Palatino Linotype" w:cs="Arial"/>
          <w:lang w:val="es-ES_tradnl"/>
        </w:rPr>
        <w:t>D</w:t>
      </w:r>
      <w:r w:rsidR="00666FED" w:rsidRPr="00800D34">
        <w:rPr>
          <w:rFonts w:ascii="Palatino Linotype" w:hAnsi="Palatino Linotype" w:cs="Arial"/>
          <w:lang w:val="es-ES_tradnl"/>
        </w:rPr>
        <w:t xml:space="preserve">e lo anterior se analizaron todas las constancias que integran el </w:t>
      </w:r>
      <w:r w:rsidR="00666FED" w:rsidRPr="00800D34">
        <w:rPr>
          <w:rFonts w:ascii="Palatino Linotype" w:hAnsi="Palatino Linotype" w:cs="Arial"/>
        </w:rPr>
        <w:t xml:space="preserve">expediente electrónico del </w:t>
      </w:r>
      <w:r w:rsidR="00666FED" w:rsidRPr="00800D34">
        <w:rPr>
          <w:rFonts w:ascii="Palatino Linotype" w:hAnsi="Palatino Linotype" w:cs="Arial"/>
          <w:b/>
        </w:rPr>
        <w:t xml:space="preserve">SAIMEX, </w:t>
      </w:r>
      <w:r w:rsidR="00666FED" w:rsidRPr="00800D34">
        <w:rPr>
          <w:rFonts w:ascii="Palatino Linotype" w:hAnsi="Palatino Linotype" w:cs="Arial"/>
        </w:rPr>
        <w:t>de lo cual este Órgano Garante</w:t>
      </w:r>
      <w:r w:rsidR="00666FED" w:rsidRPr="00800D34">
        <w:rPr>
          <w:rFonts w:ascii="Palatino Linotype" w:hAnsi="Palatino Linotype" w:cs="Arial"/>
          <w:b/>
        </w:rPr>
        <w:t xml:space="preserve"> </w:t>
      </w:r>
      <w:r w:rsidR="00666FED" w:rsidRPr="00800D34">
        <w:rPr>
          <w:rFonts w:ascii="Palatino Linotype" w:hAnsi="Palatino Linotype" w:cs="Arial"/>
        </w:rPr>
        <w:t>advierte que no se satisface con el derecho al acceso a la información pública, toda vez, que se actualiza la hipótesis</w:t>
      </w:r>
      <w:r w:rsidR="00666FED" w:rsidRPr="00800D34">
        <w:rPr>
          <w:rFonts w:ascii="Palatino Linotype" w:hAnsi="Palatino Linotype" w:cs="Arial"/>
          <w:b/>
        </w:rPr>
        <w:t xml:space="preserve"> </w:t>
      </w:r>
      <w:r w:rsidR="002315FB" w:rsidRPr="00800D34">
        <w:rPr>
          <w:rFonts w:ascii="Palatino Linotype" w:hAnsi="Palatino Linotype" w:cs="Arial"/>
        </w:rPr>
        <w:t>prevista en las fracciones VIII y X del artículo 179 de la Ley de Transparencia y Acceso a la Información Pública del Estado de México y Municipios, que a la letra versa:</w:t>
      </w:r>
    </w:p>
    <w:p w14:paraId="4C9E58C7" w14:textId="77777777" w:rsidR="00157180" w:rsidRPr="00800D34" w:rsidRDefault="00157180" w:rsidP="000C292D">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1F7206C3" w14:textId="77777777" w:rsidR="002315FB" w:rsidRPr="00800D34" w:rsidRDefault="002315FB" w:rsidP="000C292D">
      <w:pPr>
        <w:ind w:left="709" w:right="757"/>
        <w:jc w:val="both"/>
        <w:rPr>
          <w:rFonts w:ascii="Palatino Linotype" w:hAnsi="Palatino Linotype" w:cs="Arial"/>
          <w:sz w:val="22"/>
        </w:rPr>
      </w:pPr>
      <w:r w:rsidRPr="00800D34">
        <w:rPr>
          <w:rFonts w:ascii="Palatino Linotype" w:hAnsi="Palatino Linotype" w:cs="Arial"/>
          <w:bCs/>
          <w:i/>
          <w:sz w:val="22"/>
        </w:rPr>
        <w:t>“</w:t>
      </w:r>
      <w:r w:rsidRPr="00800D34">
        <w:rPr>
          <w:rFonts w:ascii="Palatino Linotype" w:hAnsi="Palatino Linotype" w:cs="Arial"/>
          <w:b/>
          <w:bCs/>
          <w:i/>
          <w:sz w:val="22"/>
        </w:rPr>
        <w:t>Artículo 179.</w:t>
      </w:r>
      <w:r w:rsidRPr="00800D34">
        <w:rPr>
          <w:rFonts w:ascii="Palatino Linotype" w:hAnsi="Palatino Linotype" w:cs="Arial"/>
          <w:bCs/>
          <w:i/>
          <w:sz w:val="22"/>
        </w:rPr>
        <w:t xml:space="preserve"> </w:t>
      </w:r>
      <w:r w:rsidRPr="00800D34">
        <w:rPr>
          <w:rFonts w:ascii="Palatino Linotype" w:hAnsi="Palatino Linotype" w:cs="Arial"/>
          <w:b/>
          <w:i/>
          <w:sz w:val="22"/>
          <w:u w:val="single"/>
        </w:rPr>
        <w:t>El recurso de revisión</w:t>
      </w:r>
      <w:r w:rsidRPr="00800D34">
        <w:rPr>
          <w:rFonts w:ascii="Palatino Linotype" w:hAnsi="Palatino Linotype" w:cs="Arial"/>
          <w:i/>
          <w:sz w:val="22"/>
        </w:rPr>
        <w:t xml:space="preserve"> es un medio de protección que la Ley otorga a los particulares, para hacer valer su derecho de acceso a la información pública, y </w:t>
      </w:r>
      <w:r w:rsidRPr="00800D34">
        <w:rPr>
          <w:rFonts w:ascii="Palatino Linotype" w:hAnsi="Palatino Linotype" w:cs="Arial"/>
          <w:b/>
          <w:i/>
          <w:sz w:val="22"/>
          <w:u w:val="single"/>
        </w:rPr>
        <w:t>procederá en contra de las siguientes causas</w:t>
      </w:r>
      <w:r w:rsidRPr="00800D34">
        <w:rPr>
          <w:rFonts w:ascii="Palatino Linotype" w:hAnsi="Palatino Linotype" w:cs="Arial"/>
          <w:sz w:val="22"/>
        </w:rPr>
        <w:t>:</w:t>
      </w:r>
    </w:p>
    <w:p w14:paraId="747A379C" w14:textId="77777777" w:rsidR="002315FB" w:rsidRPr="00800D34" w:rsidRDefault="002315FB" w:rsidP="000C292D">
      <w:pPr>
        <w:ind w:left="709" w:right="757"/>
        <w:jc w:val="both"/>
        <w:rPr>
          <w:rFonts w:ascii="Palatino Linotype" w:hAnsi="Palatino Linotype" w:cs="Arial"/>
          <w:sz w:val="22"/>
        </w:rPr>
      </w:pPr>
      <w:r w:rsidRPr="00800D34">
        <w:rPr>
          <w:rFonts w:ascii="Palatino Linotype" w:hAnsi="Palatino Linotype" w:cs="Arial"/>
          <w:sz w:val="22"/>
        </w:rPr>
        <w:t>…</w:t>
      </w:r>
    </w:p>
    <w:p w14:paraId="0FB45489" w14:textId="77777777" w:rsidR="002315FB" w:rsidRPr="00800D34" w:rsidRDefault="002315FB" w:rsidP="000C292D">
      <w:pPr>
        <w:tabs>
          <w:tab w:val="left" w:pos="1134"/>
        </w:tabs>
        <w:ind w:left="709" w:right="757"/>
        <w:jc w:val="both"/>
        <w:rPr>
          <w:rFonts w:ascii="Palatino Linotype" w:hAnsi="Palatino Linotype" w:cs="Arial"/>
          <w:i/>
          <w:sz w:val="22"/>
        </w:rPr>
      </w:pPr>
      <w:r w:rsidRPr="00800D34">
        <w:rPr>
          <w:rFonts w:ascii="Palatino Linotype" w:hAnsi="Palatino Linotype" w:cs="Arial"/>
          <w:b/>
          <w:i/>
          <w:sz w:val="22"/>
        </w:rPr>
        <w:t>VIII. La notificación, entrega o puesta a disposición de información en una modalidad o formato distinto al solicitado;</w:t>
      </w:r>
      <w:r w:rsidRPr="00800D34">
        <w:rPr>
          <w:rFonts w:ascii="Palatino Linotype" w:hAnsi="Palatino Linotype" w:cs="Arial"/>
          <w:i/>
          <w:sz w:val="22"/>
        </w:rPr>
        <w:t>”</w:t>
      </w:r>
    </w:p>
    <w:p w14:paraId="141BBECC" w14:textId="77777777" w:rsidR="002315FB" w:rsidRPr="00800D34" w:rsidRDefault="002315FB" w:rsidP="000C292D">
      <w:pPr>
        <w:tabs>
          <w:tab w:val="left" w:pos="1134"/>
        </w:tabs>
        <w:ind w:left="709" w:right="757"/>
        <w:jc w:val="both"/>
        <w:rPr>
          <w:rFonts w:ascii="Palatino Linotype" w:hAnsi="Palatino Linotype" w:cs="Arial"/>
          <w:i/>
          <w:sz w:val="22"/>
        </w:rPr>
      </w:pPr>
      <w:r w:rsidRPr="00800D34">
        <w:rPr>
          <w:rFonts w:ascii="Palatino Linotype" w:hAnsi="Palatino Linotype" w:cs="Arial"/>
          <w:b/>
          <w:i/>
          <w:sz w:val="22"/>
        </w:rPr>
        <w:t>…</w:t>
      </w:r>
    </w:p>
    <w:p w14:paraId="07736657" w14:textId="77777777" w:rsidR="002315FB" w:rsidRPr="00800D34" w:rsidRDefault="002315FB" w:rsidP="000C292D">
      <w:pPr>
        <w:tabs>
          <w:tab w:val="left" w:pos="1134"/>
        </w:tabs>
        <w:ind w:left="709" w:right="757"/>
        <w:jc w:val="both"/>
        <w:rPr>
          <w:rFonts w:ascii="Palatino Linotype" w:hAnsi="Palatino Linotype" w:cs="Arial"/>
          <w:b/>
          <w:i/>
          <w:sz w:val="22"/>
        </w:rPr>
      </w:pPr>
      <w:r w:rsidRPr="00800D34">
        <w:rPr>
          <w:rFonts w:ascii="Palatino Linotype" w:hAnsi="Palatino Linotype" w:cs="Arial"/>
          <w:b/>
          <w:i/>
          <w:sz w:val="22"/>
        </w:rPr>
        <w:t xml:space="preserve">X. </w:t>
      </w:r>
      <w:r w:rsidRPr="00800D34">
        <w:rPr>
          <w:rFonts w:ascii="Palatino Linotype" w:hAnsi="Palatino Linotype" w:cs="Arial"/>
          <w:b/>
          <w:i/>
          <w:sz w:val="22"/>
          <w:u w:val="single"/>
        </w:rPr>
        <w:t>Los costos</w:t>
      </w:r>
      <w:r w:rsidRPr="00800D34">
        <w:rPr>
          <w:rFonts w:ascii="Palatino Linotype" w:hAnsi="Palatino Linotype" w:cs="Arial"/>
          <w:b/>
          <w:i/>
          <w:sz w:val="22"/>
        </w:rPr>
        <w:t xml:space="preserve"> o tiempos de entrega de la información.</w:t>
      </w:r>
    </w:p>
    <w:p w14:paraId="525CE800" w14:textId="513D286F" w:rsidR="00666FED" w:rsidRPr="00800D34" w:rsidRDefault="002315FB" w:rsidP="000C292D">
      <w:pPr>
        <w:spacing w:line="360" w:lineRule="auto"/>
        <w:ind w:left="709" w:right="760"/>
        <w:jc w:val="both"/>
        <w:rPr>
          <w:rFonts w:ascii="Palatino Linotype" w:hAnsi="Palatino Linotype" w:cs="Arial"/>
          <w:b/>
          <w:sz w:val="22"/>
          <w:lang w:eastAsia="es-MX"/>
        </w:rPr>
      </w:pPr>
      <w:r w:rsidRPr="00800D34">
        <w:rPr>
          <w:rFonts w:ascii="Palatino Linotype" w:hAnsi="Palatino Linotype" w:cs="Arial"/>
          <w:b/>
          <w:sz w:val="22"/>
          <w:lang w:eastAsia="es-MX"/>
        </w:rPr>
        <w:t>(Énfasis añadido)</w:t>
      </w:r>
    </w:p>
    <w:p w14:paraId="5AEBD3C8" w14:textId="77777777" w:rsidR="000C292D" w:rsidRPr="00800D34" w:rsidRDefault="000C292D" w:rsidP="000C292D">
      <w:pPr>
        <w:spacing w:line="360" w:lineRule="auto"/>
        <w:jc w:val="both"/>
        <w:rPr>
          <w:rFonts w:ascii="Palatino Linotype" w:hAnsi="Palatino Linotype"/>
          <w:color w:val="222222"/>
          <w:lang w:eastAsia="es-MX"/>
        </w:rPr>
      </w:pPr>
    </w:p>
    <w:p w14:paraId="3C8B7356" w14:textId="7391D507" w:rsidR="00666FED" w:rsidRPr="00800D34" w:rsidRDefault="00666FED" w:rsidP="000C292D">
      <w:pPr>
        <w:spacing w:line="360" w:lineRule="auto"/>
        <w:jc w:val="both"/>
        <w:rPr>
          <w:rFonts w:ascii="Palatino Linotype" w:hAnsi="Palatino Linotype" w:cs="Arial"/>
          <w:color w:val="000000" w:themeColor="text1"/>
        </w:rPr>
      </w:pPr>
      <w:r w:rsidRPr="00800D34">
        <w:rPr>
          <w:rFonts w:ascii="Palatino Linotype" w:hAnsi="Palatino Linotype"/>
          <w:color w:val="222222"/>
          <w:lang w:eastAsia="es-MX"/>
        </w:rPr>
        <w:t xml:space="preserve">Primeramente, es importante señalar que </w:t>
      </w:r>
      <w:r w:rsidRPr="00800D34">
        <w:rPr>
          <w:rFonts w:ascii="Palatino Linotype" w:hAnsi="Palatino Linotype"/>
          <w:b/>
          <w:color w:val="222222"/>
          <w:lang w:eastAsia="es-MX"/>
        </w:rPr>
        <w:t xml:space="preserve">EL SUJETO OBLIGADO </w:t>
      </w:r>
      <w:r w:rsidRPr="00800D34">
        <w:rPr>
          <w:rFonts w:ascii="Palatino Linotype" w:hAnsi="Palatino Linotype"/>
          <w:color w:val="222222"/>
          <w:lang w:eastAsia="es-MX"/>
        </w:rPr>
        <w:t>es competente para generar, administrar o poseer la información solicitada, derivado de que éste ha asumido la misma, ya que en la respuesta adjuntó</w:t>
      </w:r>
      <w:r w:rsidR="00707C34" w:rsidRPr="00800D34">
        <w:rPr>
          <w:rFonts w:ascii="Palatino Linotype" w:hAnsi="Palatino Linotype"/>
          <w:color w:val="222222"/>
          <w:lang w:eastAsia="es-MX"/>
        </w:rPr>
        <w:t xml:space="preserve"> diversa información</w:t>
      </w:r>
      <w:r w:rsidRPr="00800D34">
        <w:rPr>
          <w:rFonts w:ascii="Palatino Linotype" w:hAnsi="Palatino Linotype" w:cs="Arial"/>
          <w:color w:val="000000" w:themeColor="text1"/>
        </w:rPr>
        <w:t xml:space="preserve">. </w:t>
      </w:r>
    </w:p>
    <w:p w14:paraId="4CD48E59" w14:textId="77777777" w:rsidR="00666FED" w:rsidRPr="00800D34" w:rsidRDefault="00666FED" w:rsidP="000C292D">
      <w:pPr>
        <w:spacing w:line="360" w:lineRule="auto"/>
        <w:jc w:val="both"/>
        <w:rPr>
          <w:rFonts w:ascii="Palatino Linotype" w:hAnsi="Palatino Linotype"/>
          <w:color w:val="222222"/>
          <w:lang w:eastAsia="es-MX"/>
        </w:rPr>
      </w:pPr>
    </w:p>
    <w:p w14:paraId="1165B996" w14:textId="77777777" w:rsidR="00666FED" w:rsidRPr="00800D34" w:rsidRDefault="00666FED" w:rsidP="000C292D">
      <w:pPr>
        <w:spacing w:line="360" w:lineRule="auto"/>
        <w:jc w:val="both"/>
        <w:rPr>
          <w:rFonts w:ascii="Palatino Linotype" w:hAnsi="Palatino Linotype"/>
          <w:color w:val="222222"/>
          <w:lang w:eastAsia="es-MX"/>
        </w:rPr>
      </w:pPr>
      <w:r w:rsidRPr="00800D34">
        <w:rPr>
          <w:rFonts w:ascii="Palatino Linotype" w:hAnsi="Palatino Linotype"/>
          <w:color w:val="222222"/>
          <w:lang w:eastAsia="es-MX"/>
        </w:rPr>
        <w:t xml:space="preserve">Por lo que, el hecho de que </w:t>
      </w:r>
      <w:r w:rsidRPr="00800D34">
        <w:rPr>
          <w:rFonts w:ascii="Palatino Linotype" w:hAnsi="Palatino Linotype"/>
          <w:b/>
          <w:bCs/>
          <w:color w:val="222222"/>
          <w:lang w:eastAsia="es-MX"/>
        </w:rPr>
        <w:t>EL SUJETO OBLIGADO</w:t>
      </w:r>
      <w:r w:rsidRPr="00800D34">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7AAA23C9" w14:textId="77777777" w:rsidR="00666FED" w:rsidRPr="00800D34" w:rsidRDefault="00666FED" w:rsidP="000C292D">
      <w:pPr>
        <w:shd w:val="clear" w:color="auto" w:fill="FFFFFF"/>
        <w:ind w:left="851" w:right="902"/>
        <w:jc w:val="both"/>
        <w:rPr>
          <w:rFonts w:ascii="Palatino Linotype" w:hAnsi="Palatino Linotype"/>
          <w:i/>
          <w:iCs/>
          <w:color w:val="222222"/>
          <w:sz w:val="22"/>
          <w:szCs w:val="22"/>
          <w:lang w:eastAsia="es-MX"/>
        </w:rPr>
      </w:pPr>
      <w:r w:rsidRPr="00800D34">
        <w:rPr>
          <w:rFonts w:ascii="Palatino Linotype" w:hAnsi="Palatino Linotype"/>
          <w:i/>
          <w:iCs/>
          <w:color w:val="222222"/>
          <w:sz w:val="22"/>
          <w:szCs w:val="22"/>
          <w:lang w:eastAsia="es-MX"/>
        </w:rPr>
        <w:lastRenderedPageBreak/>
        <w:t>“</w:t>
      </w:r>
      <w:r w:rsidRPr="00800D34">
        <w:rPr>
          <w:rFonts w:ascii="Palatino Linotype" w:hAnsi="Palatino Linotype"/>
          <w:b/>
          <w:bCs/>
          <w:i/>
          <w:iCs/>
          <w:color w:val="222222"/>
          <w:sz w:val="22"/>
          <w:szCs w:val="22"/>
          <w:lang w:eastAsia="es-MX"/>
        </w:rPr>
        <w:t>Artículo 12.</w:t>
      </w:r>
      <w:r w:rsidRPr="00800D34">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4288E54" w14:textId="77777777" w:rsidR="000C292D" w:rsidRPr="00800D34" w:rsidRDefault="000C292D" w:rsidP="000C292D">
      <w:pPr>
        <w:shd w:val="clear" w:color="auto" w:fill="FFFFFF"/>
        <w:ind w:left="851" w:right="902"/>
        <w:jc w:val="both"/>
        <w:rPr>
          <w:rFonts w:ascii="Palatino Linotype" w:hAnsi="Palatino Linotype"/>
          <w:color w:val="222222"/>
          <w:lang w:eastAsia="es-MX"/>
        </w:rPr>
      </w:pPr>
    </w:p>
    <w:p w14:paraId="6C2BD864" w14:textId="77777777" w:rsidR="00666FED" w:rsidRPr="00800D34" w:rsidRDefault="00666FED" w:rsidP="000C292D">
      <w:pPr>
        <w:shd w:val="clear" w:color="auto" w:fill="FFFFFF"/>
        <w:ind w:left="851" w:right="902"/>
        <w:jc w:val="both"/>
        <w:rPr>
          <w:rFonts w:ascii="Palatino Linotype" w:hAnsi="Palatino Linotype"/>
          <w:i/>
          <w:iCs/>
          <w:color w:val="222222"/>
          <w:sz w:val="22"/>
          <w:szCs w:val="22"/>
          <w:lang w:eastAsia="es-MX"/>
        </w:rPr>
      </w:pPr>
      <w:r w:rsidRPr="00800D34">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91976A0" w14:textId="77777777" w:rsidR="00666FED" w:rsidRPr="00800D34" w:rsidRDefault="00666FED" w:rsidP="000C292D">
      <w:pPr>
        <w:shd w:val="clear" w:color="auto" w:fill="FFFFFF"/>
        <w:ind w:left="851" w:right="902"/>
        <w:jc w:val="both"/>
        <w:rPr>
          <w:rFonts w:ascii="Palatino Linotype" w:hAnsi="Palatino Linotype"/>
          <w:color w:val="222222"/>
          <w:lang w:eastAsia="es-MX"/>
        </w:rPr>
      </w:pPr>
    </w:p>
    <w:p w14:paraId="10E8D389" w14:textId="77777777" w:rsidR="00666FED" w:rsidRPr="00800D34" w:rsidRDefault="00666FED" w:rsidP="000C292D">
      <w:pPr>
        <w:spacing w:line="360" w:lineRule="auto"/>
        <w:jc w:val="both"/>
        <w:rPr>
          <w:rFonts w:ascii="Palatino Linotype" w:hAnsi="Palatino Linotype"/>
          <w:color w:val="222222"/>
          <w:lang w:eastAsia="es-MX"/>
        </w:rPr>
      </w:pPr>
      <w:r w:rsidRPr="00800D34">
        <w:rPr>
          <w:rFonts w:ascii="Palatino Linotype" w:hAnsi="Palatino Linotype"/>
          <w:color w:val="222222"/>
          <w:lang w:eastAsia="es-MX"/>
        </w:rPr>
        <w:t xml:space="preserve">En atención a lo anterior, el estudio de la naturaleza jurídica de la información pública solicitada, tiene por objeto determinar si </w:t>
      </w:r>
      <w:r w:rsidRPr="00800D34">
        <w:rPr>
          <w:rFonts w:ascii="Palatino Linotype" w:hAnsi="Palatino Linotype"/>
          <w:b/>
          <w:color w:val="222222"/>
          <w:lang w:eastAsia="es-MX"/>
        </w:rPr>
        <w:t xml:space="preserve">EL SUJETO OBLIGADO </w:t>
      </w:r>
      <w:r w:rsidRPr="00800D34">
        <w:rPr>
          <w:rFonts w:ascii="Palatino Linotype" w:hAnsi="Palatino Linotype"/>
          <w:color w:val="222222"/>
          <w:lang w:eastAsia="es-MX"/>
        </w:rPr>
        <w:t>la</w:t>
      </w:r>
      <w:r w:rsidRPr="00800D34">
        <w:rPr>
          <w:rFonts w:ascii="Palatino Linotype" w:hAnsi="Palatino Linotype"/>
          <w:b/>
          <w:color w:val="222222"/>
          <w:lang w:eastAsia="es-MX"/>
        </w:rPr>
        <w:t xml:space="preserve"> </w:t>
      </w:r>
      <w:r w:rsidRPr="00800D34">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800D34">
        <w:rPr>
          <w:rFonts w:ascii="Palatino Linotype" w:hAnsi="Palatino Linotype"/>
          <w:b/>
          <w:color w:val="222222"/>
          <w:lang w:eastAsia="es-MX"/>
        </w:rPr>
        <w:t>EL SUJETO OBLIGADO</w:t>
      </w:r>
      <w:r w:rsidRPr="00800D34">
        <w:rPr>
          <w:rFonts w:ascii="Palatino Linotype" w:hAnsi="Palatino Linotype"/>
          <w:color w:val="222222"/>
          <w:lang w:eastAsia="es-MX"/>
        </w:rPr>
        <w:t>, dicha información, fue admitida por el mismo; actualizándose el supuesto artículo 12 de la Ley de la materia, anteriormente referido.</w:t>
      </w:r>
    </w:p>
    <w:p w14:paraId="726352C6" w14:textId="77777777" w:rsidR="002315FB" w:rsidRPr="00800D34" w:rsidRDefault="002315FB" w:rsidP="000C292D">
      <w:pPr>
        <w:spacing w:line="360" w:lineRule="auto"/>
        <w:jc w:val="both"/>
        <w:rPr>
          <w:rFonts w:ascii="Palatino Linotype" w:hAnsi="Palatino Linotype" w:cs="Arial"/>
        </w:rPr>
      </w:pPr>
    </w:p>
    <w:p w14:paraId="676B79CD" w14:textId="2B0B2656" w:rsidR="002315FB" w:rsidRPr="00800D34" w:rsidRDefault="00707C34" w:rsidP="000C292D">
      <w:pPr>
        <w:spacing w:line="360" w:lineRule="auto"/>
        <w:jc w:val="both"/>
        <w:rPr>
          <w:rFonts w:ascii="Palatino Linotype" w:hAnsi="Palatino Linotype"/>
        </w:rPr>
      </w:pPr>
      <w:r w:rsidRPr="00800D34">
        <w:rPr>
          <w:rFonts w:ascii="Palatino Linotype" w:hAnsi="Palatino Linotype"/>
        </w:rPr>
        <w:t xml:space="preserve">Lo anterior, es así toda vez que el propio </w:t>
      </w:r>
      <w:r w:rsidRPr="00800D34">
        <w:rPr>
          <w:rFonts w:ascii="Palatino Linotype" w:hAnsi="Palatino Linotype"/>
          <w:b/>
        </w:rPr>
        <w:t>SUJETO OBLIGADO</w:t>
      </w:r>
      <w:r w:rsidRPr="00800D34">
        <w:rPr>
          <w:rFonts w:ascii="Palatino Linotype" w:hAnsi="Palatino Linotype"/>
        </w:rPr>
        <w:t xml:space="preserve"> al determinar unilateralmente el cambio de modalidad de la información solicitada por </w:t>
      </w:r>
      <w:r w:rsidRPr="00800D34">
        <w:rPr>
          <w:rFonts w:ascii="Palatino Linotype" w:hAnsi="Palatino Linotype"/>
          <w:b/>
        </w:rPr>
        <w:t>EL RECURRENTE</w:t>
      </w:r>
      <w:r w:rsidRPr="00800D34">
        <w:rPr>
          <w:rFonts w:ascii="Palatino Linotype" w:hAnsi="Palatino Linotype"/>
        </w:rPr>
        <w:t xml:space="preserve">, asume que posee la totalidad de la información; en tal virtud, el estudio correspondiente tiene como finalidad determinar si efectivamente es procedente el pago. </w:t>
      </w:r>
    </w:p>
    <w:p w14:paraId="76CC2750" w14:textId="77777777" w:rsidR="00707C34" w:rsidRPr="00800D34" w:rsidRDefault="00707C34" w:rsidP="000C292D">
      <w:pPr>
        <w:spacing w:line="360" w:lineRule="auto"/>
        <w:jc w:val="both"/>
        <w:rPr>
          <w:rFonts w:ascii="Palatino Linotype" w:hAnsi="Palatino Linotype" w:cs="Arial"/>
        </w:rPr>
      </w:pPr>
    </w:p>
    <w:p w14:paraId="467FAE6B" w14:textId="0A79C7D0" w:rsidR="00707C34" w:rsidRPr="00800D34" w:rsidRDefault="00707C34" w:rsidP="000C292D">
      <w:pPr>
        <w:spacing w:line="360" w:lineRule="auto"/>
        <w:jc w:val="both"/>
        <w:rPr>
          <w:rFonts w:ascii="Palatino Linotype" w:hAnsi="Palatino Linotype"/>
          <w:lang w:val="es-ES"/>
        </w:rPr>
      </w:pPr>
      <w:r w:rsidRPr="00800D34">
        <w:rPr>
          <w:rFonts w:ascii="Palatino Linotype" w:hAnsi="Palatino Linotype"/>
          <w:lang w:val="es-ES"/>
        </w:rPr>
        <w:t xml:space="preserve">Es importante referir, que </w:t>
      </w:r>
      <w:r w:rsidRPr="00800D34">
        <w:rPr>
          <w:rFonts w:ascii="Palatino Linotype" w:hAnsi="Palatino Linotype"/>
          <w:b/>
          <w:bCs/>
          <w:lang w:val="es-ES"/>
        </w:rPr>
        <w:t>EL RECURRENTE</w:t>
      </w:r>
      <w:r w:rsidRPr="00800D34">
        <w:rPr>
          <w:rFonts w:ascii="Palatino Linotype" w:hAnsi="Palatino Linotype"/>
          <w:lang w:val="es-ES"/>
        </w:rPr>
        <w:t xml:space="preserve"> al momento de presentar la solicitud de información que dio origen al Recurso de Revisión que nos ocupa, eligió como modalidad de entrega </w:t>
      </w:r>
      <w:r w:rsidRPr="00800D34">
        <w:rPr>
          <w:rFonts w:ascii="Palatino Linotype" w:hAnsi="Palatino Linotype"/>
          <w:b/>
          <w:bCs/>
          <w:lang w:val="es-ES"/>
        </w:rPr>
        <w:t>Vía SAIMEX</w:t>
      </w:r>
      <w:r w:rsidRPr="00800D34">
        <w:rPr>
          <w:rFonts w:ascii="Palatino Linotype" w:hAnsi="Palatino Linotype"/>
          <w:lang w:val="es-ES"/>
        </w:rPr>
        <w:t>, tal y como se muestra en las siguiente captura de pantalla:</w:t>
      </w:r>
    </w:p>
    <w:p w14:paraId="2B5308AD" w14:textId="159135D4" w:rsidR="00707C34" w:rsidRPr="00800D34" w:rsidRDefault="00707C34" w:rsidP="000C292D">
      <w:pPr>
        <w:spacing w:line="360" w:lineRule="auto"/>
        <w:jc w:val="both"/>
        <w:rPr>
          <w:rFonts w:ascii="Palatino Linotype" w:hAnsi="Palatino Linotype"/>
          <w:lang w:val="es-ES"/>
        </w:rPr>
      </w:pPr>
    </w:p>
    <w:p w14:paraId="57A2D053" w14:textId="7ECAB2BF" w:rsidR="00707C34" w:rsidRPr="00800D34" w:rsidRDefault="000C292D" w:rsidP="000C292D">
      <w:pPr>
        <w:spacing w:line="360" w:lineRule="auto"/>
        <w:jc w:val="center"/>
        <w:rPr>
          <w:rFonts w:ascii="Palatino Linotype" w:hAnsi="Palatino Linotype"/>
          <w:lang w:val="es-ES"/>
        </w:rPr>
      </w:pPr>
      <w:r w:rsidRPr="00800D34">
        <w:rPr>
          <w:rFonts w:ascii="Palatino Linotype" w:hAnsi="Palatino Linotype"/>
          <w:noProof/>
          <w:lang w:eastAsia="es-MX"/>
        </w:rPr>
        <w:lastRenderedPageBreak/>
        <mc:AlternateContent>
          <mc:Choice Requires="wps">
            <w:drawing>
              <wp:anchor distT="0" distB="0" distL="114300" distR="114300" simplePos="0" relativeHeight="251660288" behindDoc="0" locked="0" layoutInCell="1" allowOverlap="1" wp14:anchorId="6568AC52" wp14:editId="5138BD63">
                <wp:simplePos x="0" y="0"/>
                <wp:positionH relativeFrom="column">
                  <wp:posOffset>176171</wp:posOffset>
                </wp:positionH>
                <wp:positionV relativeFrom="paragraph">
                  <wp:posOffset>-90750</wp:posOffset>
                </wp:positionV>
                <wp:extent cx="4174435" cy="439947"/>
                <wp:effectExtent l="0" t="0" r="17145" b="17780"/>
                <wp:wrapNone/>
                <wp:docPr id="10" name="Rectángulo 10"/>
                <wp:cNvGraphicFramePr/>
                <a:graphic xmlns:a="http://schemas.openxmlformats.org/drawingml/2006/main">
                  <a:graphicData uri="http://schemas.microsoft.com/office/word/2010/wordprocessingShape">
                    <wps:wsp>
                      <wps:cNvSpPr/>
                      <wps:spPr>
                        <a:xfrm>
                          <a:off x="0" y="0"/>
                          <a:ext cx="4174435" cy="439947"/>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4CD5FA" id="Rectángulo 10" o:spid="_x0000_s1026" style="position:absolute;margin-left:13.85pt;margin-top:-7.15pt;width:328.7pt;height:34.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" filled="f" strokecolor="#c0504d" strokeweight="2pt"/>
            </w:pict>
          </mc:Fallback>
        </mc:AlternateContent>
      </w:r>
      <w:r w:rsidR="00707C34" w:rsidRPr="00800D34">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9AC2943" wp14:editId="36CAA6AA">
                <wp:simplePos x="0" y="0"/>
                <wp:positionH relativeFrom="column">
                  <wp:posOffset>1510665</wp:posOffset>
                </wp:positionH>
                <wp:positionV relativeFrom="paragraph">
                  <wp:posOffset>1320800</wp:posOffset>
                </wp:positionV>
                <wp:extent cx="276045" cy="189781"/>
                <wp:effectExtent l="57150" t="38100" r="0" b="96520"/>
                <wp:wrapNone/>
                <wp:docPr id="8" name="Flecha izquierda 8"/>
                <wp:cNvGraphicFramePr/>
                <a:graphic xmlns:a="http://schemas.openxmlformats.org/drawingml/2006/main">
                  <a:graphicData uri="http://schemas.microsoft.com/office/word/2010/wordprocessingShape">
                    <wps:wsp>
                      <wps:cNvSpPr/>
                      <wps:spPr>
                        <a:xfrm>
                          <a:off x="0" y="0"/>
                          <a:ext cx="276045" cy="189781"/>
                        </a:xfrm>
                        <a:prstGeom prst="lef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2F5070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8" o:spid="_x0000_s1026" type="#_x0000_t66" style="position:absolute;margin-left:118.95pt;margin-top:104pt;width:21.75pt;height:1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" adj="7425" fillcolor="#ffa2a1" strokecolor="#be4b48">
                <v:fill color2="#ffe5e5" rotate="t" angle="180" colors="0 #ffa2a1;22938f #ffbebd;1 #ffe5e5" focus="100%" type="gradient"/>
                <v:shadow on="t" color="black" opacity="24903f" origin=",.5" offset="0,.55556mm"/>
              </v:shape>
            </w:pict>
          </mc:Fallback>
        </mc:AlternateContent>
      </w:r>
      <w:r w:rsidR="00707C34" w:rsidRPr="00800D34">
        <w:rPr>
          <w:rFonts w:ascii="Palatino Linotype" w:hAnsi="Palatino Linotype"/>
          <w:noProof/>
          <w:lang w:eastAsia="es-MX"/>
        </w:rPr>
        <w:drawing>
          <wp:inline distT="0" distB="0" distL="0" distR="0" wp14:anchorId="28AD668F" wp14:editId="28542EE5">
            <wp:extent cx="5438775" cy="179483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46061" cy="1797241"/>
                    </a:xfrm>
                    <a:prstGeom prst="rect">
                      <a:avLst/>
                    </a:prstGeom>
                  </pic:spPr>
                </pic:pic>
              </a:graphicData>
            </a:graphic>
          </wp:inline>
        </w:drawing>
      </w:r>
    </w:p>
    <w:p w14:paraId="2B80AB77" w14:textId="64E4611D" w:rsidR="00707C34" w:rsidRPr="00800D34" w:rsidRDefault="00707C34" w:rsidP="000C292D">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0F3D799" w14:textId="77777777" w:rsidR="00707C34" w:rsidRPr="00800D34" w:rsidRDefault="00707C34" w:rsidP="000C292D">
      <w:pPr>
        <w:widowControl w:val="0"/>
        <w:autoSpaceDE w:val="0"/>
        <w:autoSpaceDN w:val="0"/>
        <w:adjustRightInd w:val="0"/>
        <w:spacing w:line="360" w:lineRule="auto"/>
        <w:jc w:val="both"/>
        <w:rPr>
          <w:rFonts w:ascii="Palatino Linotype" w:hAnsi="Palatino Linotype" w:cs="Arial"/>
        </w:rPr>
      </w:pPr>
      <w:r w:rsidRPr="00800D34">
        <w:rPr>
          <w:rFonts w:ascii="Palatino Linotype" w:hAnsi="Palatino Linotype"/>
        </w:rPr>
        <w:t xml:space="preserve">En efecto, conforme a la imagen anterior se desprende que </w:t>
      </w:r>
      <w:r w:rsidRPr="00800D34">
        <w:rPr>
          <w:rFonts w:ascii="Palatino Linotype" w:hAnsi="Palatino Linotype"/>
          <w:b/>
        </w:rPr>
        <w:t>EL RECURRENTE</w:t>
      </w:r>
      <w:r w:rsidRPr="00800D34">
        <w:rPr>
          <w:rFonts w:ascii="Palatino Linotype" w:hAnsi="Palatino Linotype"/>
        </w:rPr>
        <w:t xml:space="preserve"> manifestó como modalidad de entrega vía </w:t>
      </w:r>
      <w:r w:rsidRPr="00800D34">
        <w:rPr>
          <w:rFonts w:ascii="Palatino Linotype" w:hAnsi="Palatino Linotype"/>
          <w:b/>
        </w:rPr>
        <w:t>SAIMEX</w:t>
      </w:r>
      <w:r w:rsidRPr="00800D34">
        <w:rPr>
          <w:rFonts w:ascii="Palatino Linotype" w:hAnsi="Palatino Linotype"/>
        </w:rPr>
        <w:t xml:space="preserve">, tal y como se puede apreciar de las constancias que integran el expediente electrónico del </w:t>
      </w:r>
      <w:r w:rsidRPr="00800D34">
        <w:rPr>
          <w:rFonts w:ascii="Palatino Linotype" w:hAnsi="Palatino Linotype"/>
          <w:b/>
        </w:rPr>
        <w:t>SAIMEX</w:t>
      </w:r>
      <w:r w:rsidRPr="00800D34">
        <w:rPr>
          <w:rFonts w:ascii="Palatino Linotype" w:hAnsi="Palatino Linotype"/>
        </w:rPr>
        <w:t xml:space="preserve"> del recurso que nos ocupa; sin embargo, </w:t>
      </w:r>
      <w:r w:rsidRPr="00800D34">
        <w:rPr>
          <w:rFonts w:ascii="Palatino Linotype" w:hAnsi="Palatino Linotype"/>
          <w:b/>
        </w:rPr>
        <w:t>EL SUJETO OBLIGADO</w:t>
      </w:r>
      <w:r w:rsidRPr="00800D34">
        <w:rPr>
          <w:rFonts w:ascii="Palatino Linotype" w:hAnsi="Palatino Linotype"/>
        </w:rPr>
        <w:t xml:space="preserve"> pretende a través de su respuesta cambiar la modalidad para hacer entrega de la información solicitada, por lo que, es necesario resaltar el contenido del </w:t>
      </w:r>
      <w:r w:rsidRPr="00800D34">
        <w:rPr>
          <w:rFonts w:ascii="Palatino Linotype" w:hAnsi="Palatino Linotype" w:cs="Arial"/>
        </w:rPr>
        <w:t xml:space="preserve">artículo 175, de la Ley de Transparencia y Acceso a la Información Pública del Estado de México y Municipios, el cual indica que los sujetos obligados deberán publicar de manera obligatoria la información que deba ser generada de manera electrónica, según lo dispongan las legislaciones administrativas y no podrá tener ningún costo, sirviendo de sustento la transcripción siguiente: </w:t>
      </w:r>
    </w:p>
    <w:p w14:paraId="08C65AAE" w14:textId="77777777" w:rsidR="000C292D" w:rsidRPr="00800D34" w:rsidRDefault="000C292D" w:rsidP="000C292D">
      <w:pPr>
        <w:widowControl w:val="0"/>
        <w:autoSpaceDE w:val="0"/>
        <w:autoSpaceDN w:val="0"/>
        <w:adjustRightInd w:val="0"/>
        <w:spacing w:line="360" w:lineRule="auto"/>
        <w:jc w:val="both"/>
        <w:rPr>
          <w:rFonts w:ascii="Palatino Linotype" w:hAnsi="Palatino Linotype" w:cs="Arial"/>
        </w:rPr>
      </w:pPr>
    </w:p>
    <w:p w14:paraId="45A2DD7A" w14:textId="77777777" w:rsidR="00707C34" w:rsidRPr="00800D34" w:rsidRDefault="00707C34" w:rsidP="000C292D">
      <w:pPr>
        <w:autoSpaceDE w:val="0"/>
        <w:autoSpaceDN w:val="0"/>
        <w:adjustRightInd w:val="0"/>
        <w:ind w:left="850" w:right="901"/>
        <w:jc w:val="both"/>
        <w:rPr>
          <w:rFonts w:ascii="Palatino Linotype" w:hAnsi="Palatino Linotype" w:cs="Arial"/>
          <w:i/>
        </w:rPr>
      </w:pPr>
      <w:r w:rsidRPr="00800D34">
        <w:rPr>
          <w:rFonts w:ascii="Palatino Linotype" w:hAnsi="Palatino Linotype" w:cs="Arial"/>
          <w:i/>
        </w:rPr>
        <w:t>“</w:t>
      </w:r>
      <w:r w:rsidRPr="00800D34">
        <w:rPr>
          <w:rFonts w:ascii="Palatino Linotype" w:hAnsi="Palatino Linotype" w:cs="Arial"/>
          <w:b/>
          <w:i/>
        </w:rPr>
        <w:t>Artículo 175.</w:t>
      </w:r>
      <w:r w:rsidRPr="00800D34">
        <w:rPr>
          <w:rFonts w:ascii="Palatino Linotype" w:hAnsi="Palatino Linotype" w:cs="Arial"/>
          <w:i/>
        </w:rPr>
        <w:t xml:space="preserve"> </w:t>
      </w:r>
      <w:r w:rsidRPr="00800D34">
        <w:rPr>
          <w:rFonts w:ascii="Palatino Linotype" w:hAnsi="Palatino Linotype" w:cs="Arial"/>
          <w:b/>
          <w:i/>
          <w:u w:val="single"/>
        </w:rPr>
        <w:t>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w:t>
      </w:r>
      <w:r w:rsidRPr="00800D34">
        <w:rPr>
          <w:rFonts w:ascii="Palatino Linotype" w:hAnsi="Palatino Linotype" w:cs="Arial"/>
          <w:i/>
        </w:rPr>
        <w:t>, en aquellos casos en que la modalidad de entrega sea por medio de la plataforma o vía electrónica.</w:t>
      </w:r>
    </w:p>
    <w:p w14:paraId="14176372" w14:textId="77777777" w:rsidR="00707C34" w:rsidRPr="00800D34" w:rsidRDefault="00707C34" w:rsidP="000C292D">
      <w:pPr>
        <w:autoSpaceDE w:val="0"/>
        <w:autoSpaceDN w:val="0"/>
        <w:adjustRightInd w:val="0"/>
        <w:ind w:left="850" w:right="901"/>
        <w:jc w:val="both"/>
        <w:rPr>
          <w:rFonts w:ascii="Palatino Linotype" w:hAnsi="Palatino Linotype" w:cs="Arial"/>
          <w:i/>
        </w:rPr>
      </w:pPr>
      <w:r w:rsidRPr="00800D34">
        <w:rPr>
          <w:rFonts w:ascii="Palatino Linotype" w:hAnsi="Palatino Linotype" w:cs="Arial"/>
          <w:b/>
          <w:i/>
          <w:u w:val="single"/>
        </w:rPr>
        <w:lastRenderedPageBreak/>
        <w:t>En ningún caso, el pago de derechos deberá exceder el costo de reproducción de la información en el material solicitado</w:t>
      </w:r>
      <w:r w:rsidRPr="00800D34">
        <w:rPr>
          <w:rFonts w:ascii="Palatino Linotype" w:hAnsi="Palatino Linotype" w:cs="Arial"/>
          <w:i/>
        </w:rPr>
        <w:t>. Los ajustes razonables que se realicen para el acceso de la información de solicitantes con discapacidad serán sin costo para los mismos.”</w:t>
      </w:r>
    </w:p>
    <w:p w14:paraId="3C918546" w14:textId="77777777" w:rsidR="000C292D" w:rsidRPr="00800D34" w:rsidRDefault="000C292D" w:rsidP="000C292D">
      <w:pPr>
        <w:widowControl w:val="0"/>
        <w:autoSpaceDE w:val="0"/>
        <w:autoSpaceDN w:val="0"/>
        <w:adjustRightInd w:val="0"/>
        <w:spacing w:line="360" w:lineRule="auto"/>
        <w:jc w:val="both"/>
        <w:rPr>
          <w:rFonts w:ascii="Palatino Linotype" w:hAnsi="Palatino Linotype"/>
        </w:rPr>
      </w:pPr>
    </w:p>
    <w:p w14:paraId="604EC2E3" w14:textId="77777777" w:rsidR="00707C34" w:rsidRPr="00800D34" w:rsidRDefault="00707C34" w:rsidP="000C292D">
      <w:pPr>
        <w:widowControl w:val="0"/>
        <w:autoSpaceDE w:val="0"/>
        <w:autoSpaceDN w:val="0"/>
        <w:adjustRightInd w:val="0"/>
        <w:spacing w:line="360" w:lineRule="auto"/>
        <w:jc w:val="both"/>
        <w:rPr>
          <w:rFonts w:ascii="Palatino Linotype" w:hAnsi="Palatino Linotype" w:cs="Arial"/>
        </w:rPr>
      </w:pPr>
      <w:r w:rsidRPr="00800D34">
        <w:rPr>
          <w:rFonts w:ascii="Palatino Linotype" w:hAnsi="Palatino Linotype"/>
        </w:rPr>
        <w:t xml:space="preserve">Además, es importante señalar que para realizar un cambio de modalidad no basta con que </w:t>
      </w:r>
      <w:r w:rsidRPr="00800D34">
        <w:rPr>
          <w:rFonts w:ascii="Palatino Linotype" w:hAnsi="Palatino Linotype"/>
          <w:b/>
        </w:rPr>
        <w:t>EL SUJETO OBLIGADO</w:t>
      </w:r>
      <w:r w:rsidRPr="00800D34">
        <w:rPr>
          <w:rFonts w:ascii="Palatino Linotype" w:hAnsi="Palatino Linotype"/>
        </w:rPr>
        <w:t xml:space="preserve"> lo manifieste o solicite, sino que este debe de fundar y motivar dicho acto para que este resulte procedente, aunado a que </w:t>
      </w:r>
      <w:r w:rsidRPr="00800D34">
        <w:rPr>
          <w:rFonts w:ascii="Palatino Linotype" w:hAnsi="Palatino Linotype" w:cs="Arial"/>
        </w:rPr>
        <w:t xml:space="preserve">como se ha dicho, el particular mencionó que la modalidad de entrega de la información sería a través del </w:t>
      </w:r>
      <w:r w:rsidRPr="00800D34">
        <w:rPr>
          <w:rFonts w:ascii="Palatino Linotype" w:hAnsi="Palatino Linotype" w:cs="Arial"/>
          <w:b/>
        </w:rPr>
        <w:t>SAIMEX</w:t>
      </w:r>
      <w:r w:rsidRPr="00800D34">
        <w:rPr>
          <w:rFonts w:ascii="Palatino Linotype" w:hAnsi="Palatino Linotype" w:cs="Arial"/>
        </w:rPr>
        <w:t>, en virtud de lo establecido por los artículos 158 y 164 de la Ley de Transparencia y Acceso a la Información Pública del Estado de México y Municipios que contemplan lo siguiente:</w:t>
      </w:r>
    </w:p>
    <w:p w14:paraId="35B2B3E2" w14:textId="77777777" w:rsidR="000C292D" w:rsidRPr="00800D34" w:rsidRDefault="000C292D" w:rsidP="000C292D">
      <w:pPr>
        <w:widowControl w:val="0"/>
        <w:autoSpaceDE w:val="0"/>
        <w:autoSpaceDN w:val="0"/>
        <w:adjustRightInd w:val="0"/>
        <w:spacing w:line="360" w:lineRule="auto"/>
        <w:jc w:val="both"/>
        <w:rPr>
          <w:rFonts w:ascii="Palatino Linotype" w:hAnsi="Palatino Linotype"/>
        </w:rPr>
      </w:pPr>
    </w:p>
    <w:p w14:paraId="48975A54" w14:textId="77777777" w:rsidR="00707C34" w:rsidRPr="00800D34" w:rsidRDefault="00707C34" w:rsidP="000C292D">
      <w:pPr>
        <w:widowControl w:val="0"/>
        <w:autoSpaceDE w:val="0"/>
        <w:autoSpaceDN w:val="0"/>
        <w:adjustRightInd w:val="0"/>
        <w:ind w:left="850" w:right="901"/>
        <w:jc w:val="both"/>
        <w:rPr>
          <w:rFonts w:ascii="Palatino Linotype" w:hAnsi="Palatino Linotype"/>
          <w:b/>
          <w:i/>
          <w:sz w:val="22"/>
        </w:rPr>
      </w:pPr>
      <w:r w:rsidRPr="00800D34">
        <w:rPr>
          <w:rFonts w:ascii="Palatino Linotype" w:hAnsi="Palatino Linotype"/>
          <w:i/>
          <w:sz w:val="22"/>
        </w:rPr>
        <w:t>“</w:t>
      </w:r>
      <w:r w:rsidRPr="00800D34">
        <w:rPr>
          <w:rFonts w:ascii="Palatino Linotype" w:hAnsi="Palatino Linotype"/>
          <w:b/>
          <w:i/>
          <w:sz w:val="22"/>
        </w:rPr>
        <w:t>Artículo 158.</w:t>
      </w:r>
    </w:p>
    <w:p w14:paraId="71711683" w14:textId="77777777" w:rsidR="00707C34" w:rsidRPr="00800D34" w:rsidRDefault="00707C34" w:rsidP="000C292D">
      <w:pPr>
        <w:widowControl w:val="0"/>
        <w:autoSpaceDE w:val="0"/>
        <w:autoSpaceDN w:val="0"/>
        <w:adjustRightInd w:val="0"/>
        <w:ind w:left="850" w:right="901"/>
        <w:contextualSpacing/>
        <w:jc w:val="both"/>
        <w:rPr>
          <w:rFonts w:ascii="Palatino Linotype" w:hAnsi="Palatino Linotype"/>
          <w:i/>
          <w:sz w:val="22"/>
        </w:rPr>
      </w:pPr>
      <w:r w:rsidRPr="00800D34">
        <w:rPr>
          <w:rFonts w:ascii="Palatino Linotype" w:hAnsi="Palatino Linotype"/>
          <w:i/>
          <w:sz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1A79A32B" w14:textId="77777777" w:rsidR="00707C34" w:rsidRPr="00800D34" w:rsidRDefault="00707C34" w:rsidP="000C292D">
      <w:pPr>
        <w:widowControl w:val="0"/>
        <w:autoSpaceDE w:val="0"/>
        <w:autoSpaceDN w:val="0"/>
        <w:adjustRightInd w:val="0"/>
        <w:ind w:left="850" w:right="901"/>
        <w:contextualSpacing/>
        <w:jc w:val="both"/>
        <w:rPr>
          <w:rFonts w:ascii="Palatino Linotype" w:hAnsi="Palatino Linotype"/>
          <w:i/>
          <w:sz w:val="22"/>
        </w:rPr>
      </w:pPr>
      <w:r w:rsidRPr="00800D34">
        <w:rPr>
          <w:rFonts w:ascii="Palatino Linotype" w:hAnsi="Palatino Linotype"/>
          <w:i/>
          <w:sz w:val="22"/>
        </w:rPr>
        <w:t>En todo caso, se facilitará su copia simple o certificada, así como su reproducción por cualquier medio disponible en las instalaciones del sujeto obligado o que, en su caso, aporte el solicitante.</w:t>
      </w:r>
    </w:p>
    <w:p w14:paraId="47755A99" w14:textId="77777777" w:rsidR="00707C34" w:rsidRPr="00800D34" w:rsidRDefault="00707C34" w:rsidP="000C292D">
      <w:pPr>
        <w:tabs>
          <w:tab w:val="left" w:pos="709"/>
        </w:tabs>
        <w:ind w:left="850" w:right="901"/>
        <w:contextualSpacing/>
        <w:jc w:val="both"/>
        <w:rPr>
          <w:rFonts w:ascii="Palatino Linotype" w:hAnsi="Palatino Linotype" w:cs="Arial"/>
          <w:b/>
          <w:i/>
        </w:rPr>
      </w:pPr>
    </w:p>
    <w:p w14:paraId="7C217F56" w14:textId="77777777" w:rsidR="00707C34" w:rsidRPr="00800D34" w:rsidRDefault="00707C34" w:rsidP="000C292D">
      <w:pPr>
        <w:tabs>
          <w:tab w:val="left" w:pos="709"/>
        </w:tabs>
        <w:ind w:left="850" w:right="901"/>
        <w:contextualSpacing/>
        <w:jc w:val="both"/>
        <w:rPr>
          <w:rFonts w:ascii="Palatino Linotype" w:hAnsi="Palatino Linotype" w:cs="Arial"/>
          <w:i/>
          <w:sz w:val="22"/>
        </w:rPr>
      </w:pPr>
      <w:r w:rsidRPr="00800D34">
        <w:rPr>
          <w:rFonts w:ascii="Palatino Linotype" w:hAnsi="Palatino Linotype" w:cs="Arial"/>
          <w:b/>
          <w:i/>
          <w:sz w:val="22"/>
        </w:rPr>
        <w:t>Artículo 164.</w:t>
      </w:r>
      <w:r w:rsidRPr="00800D34">
        <w:rPr>
          <w:rFonts w:ascii="Palatino Linotype" w:hAnsi="Palatino Linotype" w:cs="Arial"/>
          <w:i/>
          <w:sz w:val="22"/>
        </w:rPr>
        <w:t xml:space="preserve"> </w:t>
      </w:r>
      <w:r w:rsidRPr="00800D34">
        <w:rPr>
          <w:rFonts w:ascii="Palatino Linotype" w:hAnsi="Palatino Linotype" w:cs="Arial"/>
          <w:b/>
          <w:i/>
          <w:sz w:val="22"/>
          <w:u w:val="single"/>
        </w:rPr>
        <w:t>El acceso se dará en la modalidad de entrega y, en su caso, de envío elegidos por el solicitante.</w:t>
      </w:r>
      <w:r w:rsidRPr="00800D34">
        <w:rPr>
          <w:rFonts w:ascii="Palatino Linotype" w:hAnsi="Palatino Linotype" w:cs="Arial"/>
          <w:i/>
          <w:sz w:val="22"/>
        </w:rPr>
        <w:t xml:space="preserve"> Cuando la información no pueda entregarse o enviarse en la modalidad solicitada, el sujeto obligado deberá ofrecer otra u otras modalidades de entrega. </w:t>
      </w:r>
    </w:p>
    <w:p w14:paraId="2C1F0BB1" w14:textId="77777777" w:rsidR="00707C34" w:rsidRPr="00800D34" w:rsidRDefault="00707C34" w:rsidP="000C292D">
      <w:pPr>
        <w:tabs>
          <w:tab w:val="left" w:pos="709"/>
        </w:tabs>
        <w:ind w:left="850" w:right="901"/>
        <w:contextualSpacing/>
        <w:jc w:val="both"/>
        <w:rPr>
          <w:rFonts w:ascii="Palatino Linotype" w:hAnsi="Palatino Linotype" w:cs="Arial"/>
          <w:i/>
          <w:sz w:val="22"/>
        </w:rPr>
      </w:pPr>
      <w:r w:rsidRPr="00800D34">
        <w:rPr>
          <w:rFonts w:ascii="Palatino Linotype" w:hAnsi="Palatino Linotype" w:cs="Arial"/>
          <w:b/>
          <w:i/>
          <w:sz w:val="22"/>
          <w:u w:val="single"/>
        </w:rPr>
        <w:t>En cualquier caso, se deberá fundar y motivar la necesidad de ofrecer otras modalidades.</w:t>
      </w:r>
      <w:r w:rsidRPr="00800D34">
        <w:rPr>
          <w:rFonts w:ascii="Palatino Linotype" w:hAnsi="Palatino Linotype" w:cs="Arial"/>
          <w:i/>
          <w:sz w:val="22"/>
        </w:rPr>
        <w:t>”</w:t>
      </w:r>
    </w:p>
    <w:p w14:paraId="12449A9A" w14:textId="77777777" w:rsidR="00707C34" w:rsidRPr="00800D34" w:rsidRDefault="00707C34" w:rsidP="000C292D">
      <w:pPr>
        <w:tabs>
          <w:tab w:val="left" w:pos="709"/>
        </w:tabs>
        <w:ind w:left="850" w:right="901"/>
        <w:contextualSpacing/>
        <w:jc w:val="both"/>
        <w:rPr>
          <w:rFonts w:ascii="Palatino Linotype" w:hAnsi="Palatino Linotype" w:cs="Arial"/>
          <w:b/>
          <w:i/>
        </w:rPr>
      </w:pPr>
      <w:r w:rsidRPr="00800D34">
        <w:rPr>
          <w:rFonts w:ascii="Palatino Linotype" w:hAnsi="Palatino Linotype" w:cs="Arial"/>
          <w:b/>
          <w:i/>
        </w:rPr>
        <w:t>(Énfasis añadido)</w:t>
      </w:r>
    </w:p>
    <w:p w14:paraId="2BC7A3CD" w14:textId="77777777" w:rsidR="00707C34" w:rsidRPr="00800D34" w:rsidRDefault="00707C34" w:rsidP="000C292D">
      <w:pPr>
        <w:widowControl w:val="0"/>
        <w:autoSpaceDE w:val="0"/>
        <w:autoSpaceDN w:val="0"/>
        <w:adjustRightInd w:val="0"/>
        <w:spacing w:line="360" w:lineRule="auto"/>
        <w:jc w:val="both"/>
        <w:rPr>
          <w:rFonts w:ascii="Palatino Linotype" w:hAnsi="Palatino Linotype"/>
        </w:rPr>
      </w:pPr>
      <w:r w:rsidRPr="00800D34">
        <w:rPr>
          <w:rFonts w:ascii="Palatino Linotype" w:hAnsi="Palatino Linotype"/>
        </w:rPr>
        <w:lastRenderedPageBreak/>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sidRPr="00800D34">
        <w:rPr>
          <w:rFonts w:ascii="Palatino Linotype" w:hAnsi="Palatino Linotype"/>
          <w:b/>
        </w:rPr>
        <w:t>SUJETO OBLIGADO</w:t>
      </w:r>
      <w:r w:rsidRPr="00800D34">
        <w:rPr>
          <w:rFonts w:ascii="Palatino Linotype" w:hAnsi="Palatino Linotype"/>
        </w:rPr>
        <w:t>, en términos del ordinal 158 citado con anterioridad.</w:t>
      </w:r>
    </w:p>
    <w:p w14:paraId="23ABBCB2" w14:textId="77777777" w:rsidR="000C292D" w:rsidRPr="00800D34" w:rsidRDefault="000C292D" w:rsidP="000C292D">
      <w:pPr>
        <w:widowControl w:val="0"/>
        <w:autoSpaceDE w:val="0"/>
        <w:autoSpaceDN w:val="0"/>
        <w:adjustRightInd w:val="0"/>
        <w:spacing w:line="360" w:lineRule="auto"/>
        <w:jc w:val="both"/>
        <w:rPr>
          <w:rFonts w:ascii="Palatino Linotype" w:hAnsi="Palatino Linotype"/>
        </w:rPr>
      </w:pPr>
    </w:p>
    <w:p w14:paraId="24E3C784" w14:textId="7865C46E" w:rsidR="00707C34" w:rsidRPr="00800D34" w:rsidRDefault="00707C34" w:rsidP="000C292D">
      <w:pPr>
        <w:widowControl w:val="0"/>
        <w:tabs>
          <w:tab w:val="left" w:pos="1276"/>
        </w:tabs>
        <w:autoSpaceDE w:val="0"/>
        <w:autoSpaceDN w:val="0"/>
        <w:adjustRightInd w:val="0"/>
        <w:spacing w:line="360" w:lineRule="auto"/>
        <w:jc w:val="both"/>
        <w:rPr>
          <w:rFonts w:ascii="Palatino Linotype" w:hAnsi="Palatino Linotype" w:cs="Arial"/>
        </w:rPr>
      </w:pPr>
      <w:r w:rsidRPr="00800D34">
        <w:rPr>
          <w:rFonts w:ascii="Palatino Linotype" w:hAnsi="Palatino Linotype" w:cs="Arial"/>
        </w:rPr>
        <w:t xml:space="preserve">Derivado de la falta de fundamentación y motivación de la respuesta; es importante que esta </w:t>
      </w:r>
      <w:r w:rsidR="000C292D" w:rsidRPr="00800D34">
        <w:rPr>
          <w:rFonts w:ascii="Palatino Linotype" w:hAnsi="Palatino Linotype" w:cs="Arial"/>
        </w:rPr>
        <w:t>Instituto</w:t>
      </w:r>
      <w:r w:rsidRPr="00800D34">
        <w:rPr>
          <w:rFonts w:ascii="Palatino Linotype" w:hAnsi="Palatino Linotype" w:cs="Arial"/>
        </w:rPr>
        <w:t xml:space="preserve"> </w:t>
      </w:r>
      <w:proofErr w:type="spellStart"/>
      <w:r w:rsidRPr="00800D34">
        <w:rPr>
          <w:rFonts w:ascii="Palatino Linotype" w:hAnsi="Palatino Linotype" w:cs="Arial"/>
        </w:rPr>
        <w:t>R</w:t>
      </w:r>
      <w:r w:rsidR="000C292D" w:rsidRPr="00800D34">
        <w:rPr>
          <w:rFonts w:ascii="Palatino Linotype" w:hAnsi="Palatino Linotype" w:cs="Arial"/>
        </w:rPr>
        <w:t>esolutor</w:t>
      </w:r>
      <w:proofErr w:type="spellEnd"/>
      <w:r w:rsidRPr="00800D34">
        <w:rPr>
          <w:rFonts w:ascii="Palatino Linotype" w:hAnsi="Palatino Linotype" w:cs="Arial"/>
        </w:rPr>
        <w:t xml:space="preserve"> traiga a contexto lo establecido por el máximo tribunal del país en razón de que el mismo ha establecido jurisprudencia respecto a qué debe entenderse por fundamentación y motivación, en los siguientes términos:</w:t>
      </w:r>
    </w:p>
    <w:p w14:paraId="0E72B91B" w14:textId="77777777" w:rsidR="000C292D" w:rsidRPr="00800D34" w:rsidRDefault="000C292D" w:rsidP="000C292D">
      <w:pPr>
        <w:widowControl w:val="0"/>
        <w:tabs>
          <w:tab w:val="left" w:pos="1276"/>
        </w:tabs>
        <w:autoSpaceDE w:val="0"/>
        <w:autoSpaceDN w:val="0"/>
        <w:adjustRightInd w:val="0"/>
        <w:spacing w:line="360" w:lineRule="auto"/>
        <w:jc w:val="both"/>
        <w:rPr>
          <w:rFonts w:ascii="Palatino Linotype" w:hAnsi="Palatino Linotype" w:cs="Arial"/>
        </w:rPr>
      </w:pPr>
    </w:p>
    <w:p w14:paraId="5169D6D6" w14:textId="77777777" w:rsidR="00707C34" w:rsidRPr="00800D34" w:rsidRDefault="00707C34" w:rsidP="000C292D">
      <w:pPr>
        <w:widowControl w:val="0"/>
        <w:tabs>
          <w:tab w:val="left" w:pos="1276"/>
        </w:tabs>
        <w:autoSpaceDE w:val="0"/>
        <w:autoSpaceDN w:val="0"/>
        <w:adjustRightInd w:val="0"/>
        <w:ind w:left="851" w:right="899"/>
        <w:jc w:val="both"/>
        <w:rPr>
          <w:rFonts w:ascii="Palatino Linotype" w:hAnsi="Palatino Linotype" w:cs="Arial"/>
          <w:i/>
          <w:sz w:val="22"/>
        </w:rPr>
      </w:pPr>
      <w:r w:rsidRPr="00800D34">
        <w:rPr>
          <w:rFonts w:ascii="Palatino Linotype" w:hAnsi="Palatino Linotype" w:cs="Arial"/>
          <w:b/>
          <w:i/>
          <w:sz w:val="22"/>
        </w:rPr>
        <w:t>“FUNDAMENTACIÓN Y MOTIVACIÓN.</w:t>
      </w:r>
      <w:r w:rsidRPr="00800D34">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6233FC60" w14:textId="77777777" w:rsidR="000C292D" w:rsidRPr="00800D34" w:rsidRDefault="000C292D" w:rsidP="000C292D">
      <w:pPr>
        <w:widowControl w:val="0"/>
        <w:tabs>
          <w:tab w:val="left" w:pos="1276"/>
        </w:tabs>
        <w:autoSpaceDE w:val="0"/>
        <w:autoSpaceDN w:val="0"/>
        <w:adjustRightInd w:val="0"/>
        <w:spacing w:line="360" w:lineRule="auto"/>
        <w:jc w:val="both"/>
        <w:rPr>
          <w:rFonts w:ascii="Palatino Linotype" w:hAnsi="Palatino Linotype" w:cs="Arial"/>
        </w:rPr>
      </w:pPr>
    </w:p>
    <w:p w14:paraId="6463BF4F" w14:textId="77777777" w:rsidR="00707C34" w:rsidRPr="00800D34" w:rsidRDefault="00707C34" w:rsidP="000C292D">
      <w:pPr>
        <w:widowControl w:val="0"/>
        <w:tabs>
          <w:tab w:val="left" w:pos="1276"/>
        </w:tabs>
        <w:autoSpaceDE w:val="0"/>
        <w:autoSpaceDN w:val="0"/>
        <w:adjustRightInd w:val="0"/>
        <w:spacing w:line="360" w:lineRule="auto"/>
        <w:jc w:val="both"/>
        <w:rPr>
          <w:rFonts w:ascii="Palatino Linotype" w:hAnsi="Palatino Linotype" w:cs="Arial"/>
        </w:rPr>
      </w:pPr>
      <w:r w:rsidRPr="00800D34">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61AF254B" w14:textId="77777777" w:rsidR="00707C34" w:rsidRPr="00800D34" w:rsidRDefault="00707C34" w:rsidP="000C292D">
      <w:pPr>
        <w:widowControl w:val="0"/>
        <w:tabs>
          <w:tab w:val="left" w:pos="1276"/>
        </w:tabs>
        <w:autoSpaceDE w:val="0"/>
        <w:autoSpaceDN w:val="0"/>
        <w:adjustRightInd w:val="0"/>
        <w:ind w:left="851" w:right="899"/>
        <w:jc w:val="both"/>
        <w:rPr>
          <w:rFonts w:ascii="Palatino Linotype" w:hAnsi="Palatino Linotype" w:cs="Arial"/>
          <w:i/>
          <w:sz w:val="22"/>
        </w:rPr>
      </w:pPr>
      <w:r w:rsidRPr="00800D34">
        <w:rPr>
          <w:rFonts w:ascii="Palatino Linotype" w:hAnsi="Palatino Linotype" w:cs="Arial"/>
          <w:i/>
          <w:sz w:val="22"/>
        </w:rPr>
        <w:lastRenderedPageBreak/>
        <w:t>“</w:t>
      </w:r>
      <w:r w:rsidRPr="00800D34">
        <w:rPr>
          <w:rFonts w:ascii="Palatino Linotype" w:hAnsi="Palatino Linotype" w:cs="Arial"/>
          <w:b/>
          <w:i/>
          <w:sz w:val="22"/>
        </w:rPr>
        <w:t>FUNDAMENTACIÓN Y MOTIVACIÓN. EL ASPECTO FORMAL DE LA GARANTÍA Y SU FINALIDAD SE TRADUCEN EN EXPLICAR, JUSTIFICAR, POSIBILITAR LA DEFENSA Y COMUNICAR LA DECISIÓN.</w:t>
      </w:r>
      <w:r w:rsidRPr="00800D34">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7F65D838" w14:textId="77777777" w:rsidR="000C292D" w:rsidRPr="00800D34" w:rsidRDefault="000C292D" w:rsidP="000C292D">
      <w:pPr>
        <w:widowControl w:val="0"/>
        <w:tabs>
          <w:tab w:val="left" w:pos="1276"/>
        </w:tabs>
        <w:autoSpaceDE w:val="0"/>
        <w:autoSpaceDN w:val="0"/>
        <w:adjustRightInd w:val="0"/>
        <w:spacing w:line="360" w:lineRule="auto"/>
        <w:jc w:val="both"/>
        <w:rPr>
          <w:rFonts w:ascii="Palatino Linotype" w:hAnsi="Palatino Linotype" w:cs="Arial"/>
        </w:rPr>
      </w:pPr>
    </w:p>
    <w:p w14:paraId="1736A828" w14:textId="77777777" w:rsidR="00707C34" w:rsidRPr="00800D34" w:rsidRDefault="00707C34" w:rsidP="000C292D">
      <w:pPr>
        <w:widowControl w:val="0"/>
        <w:tabs>
          <w:tab w:val="left" w:pos="1276"/>
        </w:tabs>
        <w:autoSpaceDE w:val="0"/>
        <w:autoSpaceDN w:val="0"/>
        <w:adjustRightInd w:val="0"/>
        <w:spacing w:line="360" w:lineRule="auto"/>
        <w:jc w:val="both"/>
        <w:rPr>
          <w:rFonts w:ascii="Palatino Linotype" w:hAnsi="Palatino Linotype"/>
        </w:rPr>
      </w:pPr>
      <w:r w:rsidRPr="00800D34">
        <w:rPr>
          <w:rFonts w:ascii="Palatino Linotype" w:hAnsi="Palatino Linotype" w:cs="Arial"/>
        </w:rPr>
        <w:t xml:space="preserve">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 </w:t>
      </w:r>
    </w:p>
    <w:p w14:paraId="0124EB63" w14:textId="77777777" w:rsidR="000C292D" w:rsidRPr="00800D34" w:rsidRDefault="000C292D" w:rsidP="000C292D">
      <w:pPr>
        <w:autoSpaceDE w:val="0"/>
        <w:autoSpaceDN w:val="0"/>
        <w:adjustRightInd w:val="0"/>
        <w:spacing w:line="360" w:lineRule="auto"/>
        <w:jc w:val="both"/>
        <w:rPr>
          <w:rFonts w:ascii="Palatino Linotype" w:hAnsi="Palatino Linotype" w:cs="Arial"/>
        </w:rPr>
      </w:pPr>
    </w:p>
    <w:p w14:paraId="26DDCE50" w14:textId="77777777" w:rsidR="00707C34" w:rsidRPr="00800D34" w:rsidRDefault="00707C34" w:rsidP="000C292D">
      <w:pPr>
        <w:autoSpaceDE w:val="0"/>
        <w:autoSpaceDN w:val="0"/>
        <w:adjustRightInd w:val="0"/>
        <w:spacing w:line="360" w:lineRule="auto"/>
        <w:jc w:val="both"/>
        <w:rPr>
          <w:rFonts w:ascii="Palatino Linotype" w:hAnsi="Palatino Linotype" w:cs="Arial"/>
        </w:rPr>
      </w:pPr>
      <w:r w:rsidRPr="00800D34">
        <w:rPr>
          <w:rFonts w:ascii="Palatino Linotype" w:hAnsi="Palatino Linotype" w:cs="Arial"/>
        </w:rPr>
        <w:t>En ese orden de ideas, de acuerdo al artículo 9 de la Ley en la materia, estipula que el Instituto de Transparencia, Acceso a la Información Pública y Protección de Datos Personales del Estado de México y Municipios, deberá regir su funcionamiento de acuerdo a los siguientes principios:</w:t>
      </w:r>
    </w:p>
    <w:p w14:paraId="2640AD5A" w14:textId="77777777" w:rsidR="00707C34" w:rsidRPr="00800D34" w:rsidRDefault="00707C34" w:rsidP="000C292D">
      <w:pPr>
        <w:autoSpaceDE w:val="0"/>
        <w:autoSpaceDN w:val="0"/>
        <w:adjustRightInd w:val="0"/>
        <w:ind w:left="851" w:right="899"/>
        <w:contextualSpacing/>
        <w:jc w:val="both"/>
        <w:rPr>
          <w:rFonts w:ascii="Palatino Linotype" w:hAnsi="Palatino Linotype" w:cs="Arial"/>
          <w:i/>
        </w:rPr>
      </w:pPr>
    </w:p>
    <w:p w14:paraId="1A472AD1" w14:textId="77777777" w:rsidR="00707C34" w:rsidRPr="00800D34" w:rsidRDefault="00707C34" w:rsidP="000C292D">
      <w:pPr>
        <w:autoSpaceDE w:val="0"/>
        <w:autoSpaceDN w:val="0"/>
        <w:adjustRightInd w:val="0"/>
        <w:ind w:left="851" w:right="899"/>
        <w:contextualSpacing/>
        <w:jc w:val="both"/>
        <w:rPr>
          <w:rFonts w:ascii="Palatino Linotype" w:hAnsi="Palatino Linotype" w:cs="Arial"/>
          <w:i/>
        </w:rPr>
      </w:pPr>
      <w:r w:rsidRPr="00800D34">
        <w:rPr>
          <w:rFonts w:ascii="Palatino Linotype" w:hAnsi="Palatino Linotype" w:cs="Arial"/>
          <w:i/>
        </w:rPr>
        <w:t>“…</w:t>
      </w:r>
    </w:p>
    <w:p w14:paraId="37425497" w14:textId="77777777" w:rsidR="00707C34" w:rsidRPr="00800D34" w:rsidRDefault="00707C34" w:rsidP="000C292D">
      <w:pPr>
        <w:autoSpaceDE w:val="0"/>
        <w:autoSpaceDN w:val="0"/>
        <w:adjustRightInd w:val="0"/>
        <w:ind w:left="851" w:right="899"/>
        <w:contextualSpacing/>
        <w:jc w:val="both"/>
        <w:rPr>
          <w:rFonts w:ascii="Palatino Linotype" w:hAnsi="Palatino Linotype" w:cs="Arial"/>
          <w:i/>
          <w:sz w:val="12"/>
        </w:rPr>
      </w:pPr>
    </w:p>
    <w:p w14:paraId="06B3F555" w14:textId="77777777" w:rsidR="00707C34" w:rsidRPr="00800D34" w:rsidRDefault="00707C34" w:rsidP="000C292D">
      <w:pPr>
        <w:autoSpaceDE w:val="0"/>
        <w:autoSpaceDN w:val="0"/>
        <w:adjustRightInd w:val="0"/>
        <w:ind w:left="851" w:right="899"/>
        <w:contextualSpacing/>
        <w:jc w:val="both"/>
        <w:rPr>
          <w:rFonts w:ascii="Palatino Linotype" w:hAnsi="Palatino Linotype" w:cs="Arial"/>
          <w:i/>
        </w:rPr>
      </w:pPr>
      <w:r w:rsidRPr="00800D34">
        <w:rPr>
          <w:rFonts w:ascii="Palatino Linotype" w:hAnsi="Palatino Linotype" w:cs="Arial"/>
          <w:b/>
          <w:i/>
        </w:rPr>
        <w:t>III. Gratuidad:</w:t>
      </w:r>
      <w:r w:rsidRPr="00800D34">
        <w:rPr>
          <w:rFonts w:ascii="Palatino Linotype" w:hAnsi="Palatino Linotype" w:cs="Arial"/>
          <w:i/>
        </w:rPr>
        <w:t xml:space="preserve">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40D77480" w14:textId="77777777" w:rsidR="00707C34" w:rsidRPr="00800D34" w:rsidRDefault="00707C34" w:rsidP="000C292D">
      <w:pPr>
        <w:autoSpaceDE w:val="0"/>
        <w:autoSpaceDN w:val="0"/>
        <w:adjustRightInd w:val="0"/>
        <w:ind w:left="851" w:right="899"/>
        <w:contextualSpacing/>
        <w:jc w:val="both"/>
        <w:rPr>
          <w:rFonts w:ascii="Palatino Linotype" w:hAnsi="Palatino Linotype" w:cs="Arial"/>
          <w:i/>
        </w:rPr>
      </w:pPr>
      <w:r w:rsidRPr="00800D34">
        <w:rPr>
          <w:rFonts w:ascii="Palatino Linotype" w:hAnsi="Palatino Linotype" w:cs="Arial"/>
          <w:b/>
          <w:i/>
        </w:rPr>
        <w:t>…</w:t>
      </w:r>
    </w:p>
    <w:p w14:paraId="249D3C4D" w14:textId="77777777" w:rsidR="00707C34" w:rsidRPr="00800D34" w:rsidRDefault="00707C34" w:rsidP="000C292D">
      <w:pPr>
        <w:autoSpaceDE w:val="0"/>
        <w:autoSpaceDN w:val="0"/>
        <w:adjustRightInd w:val="0"/>
        <w:ind w:left="851" w:right="899"/>
        <w:contextualSpacing/>
        <w:jc w:val="both"/>
        <w:rPr>
          <w:rFonts w:ascii="Palatino Linotype" w:hAnsi="Palatino Linotype" w:cs="Arial"/>
          <w:i/>
        </w:rPr>
      </w:pPr>
      <w:r w:rsidRPr="00800D34">
        <w:rPr>
          <w:rFonts w:ascii="Palatino Linotype" w:hAnsi="Palatino Linotype" w:cs="Arial"/>
          <w:b/>
          <w:i/>
        </w:rPr>
        <w:t>VII. Máxima Publicidad:</w:t>
      </w:r>
      <w:r w:rsidRPr="00800D34">
        <w:rPr>
          <w:rFonts w:ascii="Palatino Linotype" w:hAnsi="Palatino Linotype" w:cs="Arial"/>
          <w:i/>
        </w:rPr>
        <w:t xml:space="preserve"> </w:t>
      </w:r>
      <w:r w:rsidRPr="00800D34">
        <w:rPr>
          <w:rFonts w:ascii="Palatino Linotype" w:hAnsi="Palatino Linotype" w:cs="Arial"/>
          <w:b/>
          <w:i/>
          <w:u w:val="single"/>
        </w:rPr>
        <w:t>Toda la información en posesión de los sujetos obligados será pública, completa, oportuna y accesible</w:t>
      </w:r>
      <w:r w:rsidRPr="00800D34">
        <w:rPr>
          <w:rFonts w:ascii="Palatino Linotype" w:hAnsi="Palatino Linotype" w:cs="Arial"/>
          <w:i/>
        </w:rPr>
        <w:t>, sujeta a un claro régimen de excepciones que deberán estar definidas y ser además legítimas y estrictamente necesarias en una sociedad democrática;</w:t>
      </w:r>
    </w:p>
    <w:p w14:paraId="3F1F1BBB" w14:textId="77777777" w:rsidR="00707C34" w:rsidRPr="00800D34" w:rsidRDefault="00707C34" w:rsidP="000C292D">
      <w:pPr>
        <w:autoSpaceDE w:val="0"/>
        <w:autoSpaceDN w:val="0"/>
        <w:adjustRightInd w:val="0"/>
        <w:ind w:left="851" w:right="899"/>
        <w:contextualSpacing/>
        <w:jc w:val="both"/>
        <w:rPr>
          <w:rFonts w:ascii="Palatino Linotype" w:hAnsi="Palatino Linotype" w:cs="Arial"/>
          <w:i/>
        </w:rPr>
      </w:pPr>
      <w:r w:rsidRPr="00800D34">
        <w:rPr>
          <w:rFonts w:ascii="Palatino Linotype" w:hAnsi="Palatino Linotype" w:cs="Arial"/>
          <w:i/>
        </w:rPr>
        <w:t xml:space="preserve">…” </w:t>
      </w:r>
    </w:p>
    <w:p w14:paraId="2777B2E5" w14:textId="77777777" w:rsidR="00707C34" w:rsidRPr="00800D34" w:rsidRDefault="00707C34" w:rsidP="000C292D">
      <w:pPr>
        <w:tabs>
          <w:tab w:val="left" w:pos="709"/>
        </w:tabs>
        <w:spacing w:line="360" w:lineRule="auto"/>
        <w:ind w:left="851" w:right="1041"/>
        <w:rPr>
          <w:rFonts w:ascii="Palatino Linotype" w:hAnsi="Palatino Linotype" w:cs="Arial"/>
          <w:b/>
        </w:rPr>
      </w:pPr>
      <w:r w:rsidRPr="00800D34">
        <w:rPr>
          <w:rFonts w:ascii="Palatino Linotype" w:hAnsi="Palatino Linotype" w:cs="Arial"/>
          <w:b/>
        </w:rPr>
        <w:t xml:space="preserve">(Énfasis añadido) </w:t>
      </w:r>
    </w:p>
    <w:p w14:paraId="0066DF01" w14:textId="77777777" w:rsidR="000C292D" w:rsidRPr="00800D34" w:rsidRDefault="000C292D" w:rsidP="000C292D">
      <w:pPr>
        <w:tabs>
          <w:tab w:val="left" w:pos="709"/>
        </w:tabs>
        <w:spacing w:line="360" w:lineRule="auto"/>
        <w:jc w:val="both"/>
        <w:rPr>
          <w:rFonts w:ascii="Palatino Linotype" w:hAnsi="Palatino Linotype" w:cs="Arial"/>
        </w:rPr>
      </w:pPr>
    </w:p>
    <w:p w14:paraId="648F2980" w14:textId="77777777" w:rsidR="00707C34" w:rsidRPr="00800D34" w:rsidRDefault="00707C34" w:rsidP="000C292D">
      <w:pPr>
        <w:tabs>
          <w:tab w:val="left" w:pos="709"/>
        </w:tabs>
        <w:spacing w:line="360" w:lineRule="auto"/>
        <w:jc w:val="both"/>
        <w:rPr>
          <w:rFonts w:ascii="Palatino Linotype" w:hAnsi="Palatino Linotype"/>
        </w:rPr>
      </w:pPr>
      <w:r w:rsidRPr="00800D34">
        <w:rPr>
          <w:rFonts w:ascii="Palatino Linotype" w:hAnsi="Palatino Linotype" w:cs="Arial"/>
        </w:rPr>
        <w:t xml:space="preserve">Por tal virtud, este Órgano Garante en uso de las facultades que la propia legislación le otorga deberá ordenar la entrega de la información, dada la aceptación del </w:t>
      </w:r>
      <w:r w:rsidRPr="00800D34">
        <w:rPr>
          <w:rFonts w:ascii="Palatino Linotype" w:hAnsi="Palatino Linotype" w:cs="Arial"/>
          <w:b/>
        </w:rPr>
        <w:t xml:space="preserve">SUJETO OBLIGADO </w:t>
      </w:r>
      <w:r w:rsidRPr="00800D34">
        <w:rPr>
          <w:rFonts w:ascii="Palatino Linotype" w:hAnsi="Palatino Linotype" w:cs="Arial"/>
        </w:rPr>
        <w:t xml:space="preserve">de generar, poseer o administrarla, es decir, de tener conocimiento de lo requerido, en la modalidad elegida por el solicitante como se verá más adelante; derivado de que el </w:t>
      </w:r>
      <w:r w:rsidRPr="00800D34">
        <w:rPr>
          <w:rFonts w:ascii="Palatino Linotype" w:hAnsi="Palatino Linotype"/>
        </w:rPr>
        <w:t xml:space="preserve">cambio de modalidad que pretende </w:t>
      </w:r>
      <w:r w:rsidRPr="00800D34">
        <w:rPr>
          <w:rFonts w:ascii="Palatino Linotype" w:hAnsi="Palatino Linotype"/>
          <w:b/>
        </w:rPr>
        <w:t>EL</w:t>
      </w:r>
      <w:r w:rsidRPr="00800D34">
        <w:rPr>
          <w:rFonts w:ascii="Palatino Linotype" w:hAnsi="Palatino Linotype"/>
        </w:rPr>
        <w:t xml:space="preserve"> </w:t>
      </w:r>
      <w:r w:rsidRPr="00800D34">
        <w:rPr>
          <w:rFonts w:ascii="Palatino Linotype" w:hAnsi="Palatino Linotype"/>
          <w:b/>
        </w:rPr>
        <w:t>SUJETO OBLIGADO</w:t>
      </w:r>
      <w:r w:rsidRPr="00800D34">
        <w:rPr>
          <w:rFonts w:ascii="Palatino Linotype" w:hAnsi="Palatino Linotype"/>
        </w:rPr>
        <w:t xml:space="preserve">, debió encontrarse debidamente fundado y motivado; indicando puntualmente las razones por las cuales no haría entrega de la información en la modalidad elegida por </w:t>
      </w:r>
      <w:r w:rsidRPr="00800D34">
        <w:rPr>
          <w:rFonts w:ascii="Palatino Linotype" w:hAnsi="Palatino Linotype"/>
          <w:b/>
        </w:rPr>
        <w:t>EL RECURRENTE</w:t>
      </w:r>
      <w:r w:rsidRPr="00800D34">
        <w:rPr>
          <w:rFonts w:ascii="Palatino Linotype" w:hAnsi="Palatino Linotype"/>
        </w:rPr>
        <w:t xml:space="preserve">, situación que no ocurrió, por lo tanto, </w:t>
      </w:r>
      <w:r w:rsidRPr="00800D34">
        <w:rPr>
          <w:rFonts w:ascii="Palatino Linotype" w:hAnsi="Palatino Linotype"/>
          <w:b/>
        </w:rPr>
        <w:t>no resulta procedente</w:t>
      </w:r>
      <w:r w:rsidRPr="00800D34">
        <w:rPr>
          <w:rFonts w:ascii="Palatino Linotype" w:hAnsi="Palatino Linotype"/>
        </w:rPr>
        <w:t xml:space="preserve"> el excesivo cobro por el acceso a la información señalado como respuesta.</w:t>
      </w:r>
    </w:p>
    <w:p w14:paraId="0585D906" w14:textId="77777777" w:rsidR="000C292D" w:rsidRPr="00800D34" w:rsidRDefault="000C292D" w:rsidP="000C292D">
      <w:pPr>
        <w:tabs>
          <w:tab w:val="left" w:pos="709"/>
        </w:tabs>
        <w:spacing w:line="360" w:lineRule="auto"/>
        <w:jc w:val="both"/>
        <w:rPr>
          <w:rFonts w:ascii="Palatino Linotype" w:hAnsi="Palatino Linotype" w:cs="Arial"/>
        </w:rPr>
      </w:pPr>
    </w:p>
    <w:p w14:paraId="63380B62" w14:textId="129FDC3D" w:rsidR="00707C34" w:rsidRPr="00800D34" w:rsidRDefault="00707C34" w:rsidP="000C292D">
      <w:pPr>
        <w:spacing w:line="360" w:lineRule="auto"/>
        <w:jc w:val="both"/>
        <w:rPr>
          <w:rFonts w:ascii="Palatino Linotype" w:hAnsi="Palatino Linotype" w:cs="Arial"/>
          <w:b/>
        </w:rPr>
      </w:pPr>
      <w:r w:rsidRPr="00800D34">
        <w:rPr>
          <w:rFonts w:ascii="Palatino Linotype" w:hAnsi="Palatino Linotype" w:cs="Arial"/>
        </w:rPr>
        <w:t>Establecido lo anterior, debemos recordar que todos los servidores públicos tienen el derecho de recibir remuneraciones irrenunciables por el desempeño de un empleo, cargo o comisión, en función de las responsabilidades asumidas</w:t>
      </w:r>
      <w:r w:rsidR="00C77895" w:rsidRPr="00800D34">
        <w:rPr>
          <w:rFonts w:ascii="Palatino Linotype" w:hAnsi="Palatino Linotype" w:cs="Arial"/>
        </w:rPr>
        <w:t xml:space="preserve">, las cuales abarcan el sueldo con </w:t>
      </w:r>
      <w:r w:rsidRPr="00800D34">
        <w:rPr>
          <w:rFonts w:ascii="Palatino Linotype" w:hAnsi="Palatino Linotype" w:cs="Arial"/>
        </w:rPr>
        <w:t xml:space="preserve">motivo del cargo desempeñado; </w:t>
      </w:r>
      <w:r w:rsidR="000C292D" w:rsidRPr="00800D34">
        <w:rPr>
          <w:rFonts w:ascii="Palatino Linotype" w:hAnsi="Palatino Linotype" w:cs="Arial"/>
          <w:b/>
        </w:rPr>
        <w:t xml:space="preserve">las </w:t>
      </w:r>
      <w:r w:rsidRPr="00800D34">
        <w:rPr>
          <w:rFonts w:ascii="Palatino Linotype" w:hAnsi="Palatino Linotype" w:cs="Arial"/>
          <w:b/>
        </w:rPr>
        <w:t>remuneraciones que sin duda son públicas.</w:t>
      </w:r>
    </w:p>
    <w:p w14:paraId="7819A06A" w14:textId="77777777" w:rsidR="00707C34" w:rsidRPr="00800D34" w:rsidRDefault="00707C34" w:rsidP="000C292D">
      <w:pPr>
        <w:spacing w:line="360" w:lineRule="auto"/>
        <w:jc w:val="both"/>
        <w:rPr>
          <w:rFonts w:ascii="Palatino Linotype" w:hAnsi="Palatino Linotype" w:cs="Arial"/>
        </w:rPr>
      </w:pPr>
      <w:r w:rsidRPr="00800D34">
        <w:rPr>
          <w:rFonts w:ascii="Palatino Linotype" w:hAnsi="Palatino Linotype" w:cs="Arial"/>
        </w:rPr>
        <w:lastRenderedPageBreak/>
        <w:t>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w:t>
      </w:r>
    </w:p>
    <w:p w14:paraId="0114BC4A" w14:textId="77777777" w:rsidR="000C292D" w:rsidRPr="00800D34" w:rsidRDefault="000C292D" w:rsidP="000C292D">
      <w:pPr>
        <w:ind w:left="851" w:right="899"/>
        <w:jc w:val="both"/>
        <w:rPr>
          <w:rFonts w:ascii="Palatino Linotype" w:hAnsi="Palatino Linotype"/>
          <w:b/>
          <w:i/>
          <w:sz w:val="22"/>
        </w:rPr>
      </w:pPr>
    </w:p>
    <w:p w14:paraId="0A2BFF58" w14:textId="77777777" w:rsidR="00707C34" w:rsidRPr="00800D34" w:rsidRDefault="00707C34" w:rsidP="00C77895">
      <w:pPr>
        <w:ind w:left="851" w:right="899"/>
        <w:jc w:val="center"/>
        <w:rPr>
          <w:rFonts w:ascii="Palatino Linotype" w:hAnsi="Palatino Linotype"/>
          <w:b/>
          <w:i/>
          <w:sz w:val="22"/>
        </w:rPr>
      </w:pPr>
      <w:r w:rsidRPr="00800D34">
        <w:rPr>
          <w:rFonts w:ascii="Palatino Linotype" w:hAnsi="Palatino Linotype"/>
          <w:b/>
          <w:i/>
          <w:sz w:val="22"/>
        </w:rPr>
        <w:t>“Criterio 01/2003.</w:t>
      </w:r>
    </w:p>
    <w:p w14:paraId="54EF77C2" w14:textId="77777777" w:rsidR="00707C34" w:rsidRPr="00800D34" w:rsidRDefault="00707C34" w:rsidP="000C292D">
      <w:pPr>
        <w:ind w:left="851" w:right="899"/>
        <w:jc w:val="both"/>
        <w:rPr>
          <w:rFonts w:ascii="Palatino Linotype" w:hAnsi="Palatino Linotype"/>
          <w:i/>
          <w:sz w:val="22"/>
        </w:rPr>
      </w:pPr>
      <w:r w:rsidRPr="00800D34">
        <w:rPr>
          <w:rFonts w:ascii="Palatino Linotype" w:hAnsi="Palatino Linotype"/>
          <w:b/>
          <w:i/>
          <w:sz w:val="22"/>
        </w:rPr>
        <w:t>INGRESOS DE LOS SERVIDORES PÚBLICOS. CONSTITUYEN INFORMACIÓN PÚBLICA AÚN Y CUANDO SU DIFUSIÓN PUEDE AFECTAR LA VIDA O LA SEGURIDAD DE AQUELLOS</w:t>
      </w:r>
      <w:r w:rsidRPr="00800D34">
        <w:rPr>
          <w:rFonts w:ascii="Palatino Linotype" w:hAnsi="Palatino Linotype"/>
          <w:i/>
          <w:sz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w:t>
      </w:r>
      <w:r w:rsidRPr="00800D34">
        <w:rPr>
          <w:rFonts w:ascii="Palatino Linotype" w:hAnsi="Palatino Linotype"/>
          <w:b/>
          <w:i/>
          <w:sz w:val="22"/>
        </w:rPr>
        <w:t>Constituyen información pública, en tanto que se trata de erogaciones que realiza un órgano del Estado en base con los recursos que encuentran su origen en mayor medida en las contribuciones aportados por los gobernados.</w:t>
      </w:r>
    </w:p>
    <w:p w14:paraId="01D22E70" w14:textId="77777777" w:rsidR="00707C34" w:rsidRPr="00800D34" w:rsidRDefault="00707C34" w:rsidP="00C77895">
      <w:pPr>
        <w:ind w:left="851" w:right="899"/>
        <w:jc w:val="center"/>
        <w:rPr>
          <w:rFonts w:ascii="Palatino Linotype" w:hAnsi="Palatino Linotype"/>
          <w:b/>
          <w:i/>
          <w:sz w:val="22"/>
        </w:rPr>
      </w:pPr>
      <w:r w:rsidRPr="00800D34">
        <w:rPr>
          <w:rFonts w:ascii="Palatino Linotype" w:hAnsi="Palatino Linotype"/>
          <w:b/>
          <w:i/>
          <w:sz w:val="22"/>
        </w:rPr>
        <w:t>Criterio 02/2003.</w:t>
      </w:r>
    </w:p>
    <w:p w14:paraId="774C33CF" w14:textId="77777777" w:rsidR="00707C34" w:rsidRPr="00800D34" w:rsidRDefault="00707C34" w:rsidP="000C292D">
      <w:pPr>
        <w:ind w:left="851" w:right="899"/>
        <w:jc w:val="both"/>
        <w:rPr>
          <w:rFonts w:ascii="Palatino Linotype" w:hAnsi="Palatino Linotype"/>
          <w:i/>
          <w:sz w:val="22"/>
        </w:rPr>
      </w:pPr>
      <w:r w:rsidRPr="00800D34">
        <w:rPr>
          <w:rFonts w:ascii="Palatino Linotype" w:hAnsi="Palatino Linotype"/>
          <w:b/>
          <w:i/>
          <w:sz w:val="22"/>
        </w:rPr>
        <w:t>INGRESOS DE LOS SERVIDORES PÚBLICOS, SON INFORMACIÓN PÚBLICA AÚN Y CUANDO CONSTITUYEN DATOS PERSONALES QUE SE REFIEREN AL PATRIMONIO DE AQUÉLLOS.</w:t>
      </w:r>
      <w:r w:rsidRPr="00800D34">
        <w:rPr>
          <w:rFonts w:ascii="Palatino Linotype" w:hAnsi="Palatino Linotype"/>
          <w:i/>
          <w:sz w:val="22"/>
        </w:rPr>
        <w:t xml:space="preserve"> De la interpretación sistemática de lo previsto en los artículos 3º, fracción II; 7º, 9º y 18, fracción II, de la Ley Federal de Transparencia y Acceso a la Información Pública Gubernamental se advierte que </w:t>
      </w:r>
      <w:r w:rsidRPr="00800D34">
        <w:rPr>
          <w:rFonts w:ascii="Palatino Linotype" w:hAnsi="Palatino Linotype"/>
          <w:b/>
          <w:i/>
          <w:sz w:val="22"/>
        </w:rPr>
        <w:t>no constituye información confidencial la relativa a los ingresos que reciben los servidores públicos,</w:t>
      </w:r>
      <w:r w:rsidRPr="00800D34">
        <w:rPr>
          <w:rFonts w:ascii="Palatino Linotype" w:hAnsi="Palatino Linotype"/>
          <w:i/>
          <w:sz w:val="22"/>
        </w:rPr>
        <w:t xml:space="preserve">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416C8416" w14:textId="77777777" w:rsidR="00707C34" w:rsidRPr="00800D34" w:rsidRDefault="00707C34" w:rsidP="000C292D">
      <w:pPr>
        <w:ind w:left="851" w:right="899"/>
        <w:jc w:val="both"/>
        <w:rPr>
          <w:rFonts w:ascii="Palatino Linotype" w:hAnsi="Palatino Linotype"/>
          <w:b/>
          <w:sz w:val="22"/>
        </w:rPr>
      </w:pPr>
      <w:r w:rsidRPr="00800D34">
        <w:rPr>
          <w:rFonts w:ascii="Palatino Linotype" w:hAnsi="Palatino Linotype"/>
          <w:b/>
          <w:sz w:val="22"/>
        </w:rPr>
        <w:lastRenderedPageBreak/>
        <w:t>(Énfasis añadido)</w:t>
      </w:r>
    </w:p>
    <w:p w14:paraId="6A61D0AA" w14:textId="77777777" w:rsidR="00707C34" w:rsidRPr="00800D34" w:rsidRDefault="00707C34" w:rsidP="000C292D">
      <w:pPr>
        <w:widowControl w:val="0"/>
        <w:tabs>
          <w:tab w:val="left" w:pos="1701"/>
          <w:tab w:val="left" w:pos="1843"/>
        </w:tabs>
        <w:suppressAutoHyphens/>
        <w:spacing w:line="360" w:lineRule="auto"/>
        <w:contextualSpacing/>
        <w:jc w:val="both"/>
        <w:rPr>
          <w:rFonts w:ascii="Palatino Linotype" w:hAnsi="Palatino Linotype" w:cs="Arial"/>
        </w:rPr>
      </w:pPr>
    </w:p>
    <w:p w14:paraId="1927A34A" w14:textId="19D0C80F" w:rsidR="00707C34" w:rsidRPr="00800D34" w:rsidRDefault="00707C34" w:rsidP="00C77895">
      <w:pPr>
        <w:widowControl w:val="0"/>
        <w:tabs>
          <w:tab w:val="left" w:pos="1701"/>
          <w:tab w:val="left" w:pos="1843"/>
        </w:tabs>
        <w:suppressAutoHyphens/>
        <w:spacing w:line="360" w:lineRule="auto"/>
        <w:contextualSpacing/>
        <w:jc w:val="both"/>
        <w:rPr>
          <w:rFonts w:ascii="Palatino Linotype" w:hAnsi="Palatino Linotype" w:cs="Arial"/>
          <w:bCs/>
          <w:iCs/>
        </w:rPr>
      </w:pPr>
      <w:r w:rsidRPr="00800D34">
        <w:rPr>
          <w:rFonts w:ascii="Palatino Linotype" w:hAnsi="Palatino Linotype" w:cs="Arial"/>
        </w:rPr>
        <w:t>Po</w:t>
      </w:r>
      <w:r w:rsidR="007E20CB" w:rsidRPr="00800D34">
        <w:rPr>
          <w:rFonts w:ascii="Palatino Linotype" w:hAnsi="Palatino Linotype" w:cs="Arial"/>
        </w:rPr>
        <w:t>r otra parte,</w:t>
      </w:r>
      <w:r w:rsidRPr="00800D34">
        <w:rPr>
          <w:rFonts w:ascii="Palatino Linotype" w:hAnsi="Palatino Linotype" w:cs="Arial"/>
        </w:rPr>
        <w:t xml:space="preserve"> inserta la </w:t>
      </w:r>
      <w:r w:rsidR="007E20CB" w:rsidRPr="00800D34">
        <w:rPr>
          <w:rFonts w:ascii="Palatino Linotype" w:hAnsi="Palatino Linotype" w:cs="Arial"/>
        </w:rPr>
        <w:t>dirección</w:t>
      </w:r>
      <w:r w:rsidRPr="00800D34">
        <w:rPr>
          <w:rFonts w:ascii="Palatino Linotype" w:hAnsi="Palatino Linotype" w:cs="Arial"/>
        </w:rPr>
        <w:t xml:space="preserve"> electrónica </w:t>
      </w:r>
      <w:r w:rsidR="007E20CB" w:rsidRPr="00800D34">
        <w:rPr>
          <w:rFonts w:ascii="Palatino Linotype" w:hAnsi="Palatino Linotype" w:cs="Arial"/>
        </w:rPr>
        <w:t xml:space="preserve">del IPOMEX: </w:t>
      </w:r>
      <w:hyperlink r:id="rId12" w:history="1">
        <w:r w:rsidR="007E20CB" w:rsidRPr="00800D34">
          <w:rPr>
            <w:rStyle w:val="Hipervnculo"/>
            <w:rFonts w:ascii="Palatino Linotype" w:hAnsi="Palatino Linotype"/>
          </w:rPr>
          <w:t>https://www.ipomex.org.mx/ipo3/lgt/indice/TEOLOYUCAN/art_92_viii.web</w:t>
        </w:r>
      </w:hyperlink>
      <w:r w:rsidR="007E20CB" w:rsidRPr="00800D34">
        <w:rPr>
          <w:rFonts w:ascii="Palatino Linotype" w:hAnsi="Palatino Linotype"/>
        </w:rPr>
        <w:t>,</w:t>
      </w:r>
      <w:r w:rsidRPr="00800D34">
        <w:rPr>
          <w:rFonts w:ascii="Palatino Linotype" w:hAnsi="Palatino Linotype" w:cs="Arial"/>
        </w:rPr>
        <w:t xml:space="preserve"> </w:t>
      </w:r>
      <w:r w:rsidR="007E20CB" w:rsidRPr="00800D34">
        <w:rPr>
          <w:rFonts w:ascii="Palatino Linotype" w:hAnsi="Palatino Linotype" w:cs="Arial"/>
        </w:rPr>
        <w:t xml:space="preserve">donde menciona que se encuentran </w:t>
      </w:r>
      <w:r w:rsidR="007E20CB" w:rsidRPr="00800D34">
        <w:rPr>
          <w:rFonts w:ascii="Palatino Linotype" w:hAnsi="Palatino Linotype" w:cs="Arial"/>
          <w:bCs/>
          <w:iCs/>
        </w:rPr>
        <w:t xml:space="preserve">remuneraciones del personal, siendo esta información una obligación de oficio mandatada por el artículo 92, fracción VIII, de la Ley de Transparencia y Acceso a la Información Pública del Estado de México y Municipios, </w:t>
      </w:r>
      <w:r w:rsidRPr="00800D34">
        <w:rPr>
          <w:rFonts w:ascii="Palatino Linotype" w:hAnsi="Palatino Linotype" w:cs="Arial"/>
        </w:rPr>
        <w:t>para mayor referencia se inserta la imagen arrojada de la liga electrónica proporcionada:</w:t>
      </w:r>
    </w:p>
    <w:p w14:paraId="20B00C73" w14:textId="77777777" w:rsidR="00707C34" w:rsidRPr="00800D34" w:rsidRDefault="00707C34" w:rsidP="000C292D">
      <w:pPr>
        <w:widowControl w:val="0"/>
        <w:tabs>
          <w:tab w:val="left" w:pos="1701"/>
          <w:tab w:val="left" w:pos="1843"/>
        </w:tabs>
        <w:suppressAutoHyphens/>
        <w:spacing w:line="360" w:lineRule="auto"/>
        <w:contextualSpacing/>
        <w:jc w:val="center"/>
        <w:rPr>
          <w:rFonts w:ascii="Palatino Linotype" w:hAnsi="Palatino Linotype" w:cs="Arial"/>
        </w:rPr>
      </w:pPr>
    </w:p>
    <w:p w14:paraId="14298E3E" w14:textId="45A43D2F" w:rsidR="007E20CB" w:rsidRPr="00800D34" w:rsidRDefault="007E20CB" w:rsidP="000C292D">
      <w:pPr>
        <w:widowControl w:val="0"/>
        <w:tabs>
          <w:tab w:val="left" w:pos="1701"/>
          <w:tab w:val="left" w:pos="1843"/>
        </w:tabs>
        <w:suppressAutoHyphens/>
        <w:spacing w:line="360" w:lineRule="auto"/>
        <w:contextualSpacing/>
        <w:jc w:val="both"/>
        <w:rPr>
          <w:rFonts w:ascii="Palatino Linotype" w:hAnsi="Palatino Linotype" w:cs="Arial"/>
        </w:rPr>
      </w:pPr>
      <w:r w:rsidRPr="00800D34">
        <w:rPr>
          <w:rFonts w:ascii="Palatino Linotype" w:hAnsi="Palatino Linotype" w:cs="Arial"/>
          <w:noProof/>
          <w:lang w:eastAsia="es-MX"/>
        </w:rPr>
        <w:drawing>
          <wp:inline distT="0" distB="0" distL="0" distR="0" wp14:anchorId="48CC1FF9" wp14:editId="082F90AB">
            <wp:extent cx="5791835" cy="336169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3361690"/>
                    </a:xfrm>
                    <a:prstGeom prst="rect">
                      <a:avLst/>
                    </a:prstGeom>
                  </pic:spPr>
                </pic:pic>
              </a:graphicData>
            </a:graphic>
          </wp:inline>
        </w:drawing>
      </w:r>
    </w:p>
    <w:p w14:paraId="23CDAB17" w14:textId="77777777" w:rsidR="007E20CB" w:rsidRPr="00800D34" w:rsidRDefault="007E20CB" w:rsidP="000C292D">
      <w:pPr>
        <w:widowControl w:val="0"/>
        <w:tabs>
          <w:tab w:val="left" w:pos="1701"/>
          <w:tab w:val="left" w:pos="1843"/>
        </w:tabs>
        <w:suppressAutoHyphens/>
        <w:spacing w:line="360" w:lineRule="auto"/>
        <w:contextualSpacing/>
        <w:jc w:val="both"/>
        <w:rPr>
          <w:rFonts w:ascii="Palatino Linotype" w:hAnsi="Palatino Linotype" w:cs="Arial"/>
        </w:rPr>
      </w:pPr>
    </w:p>
    <w:p w14:paraId="1CDA64F5" w14:textId="5892A71C" w:rsidR="00707C34" w:rsidRPr="00800D34" w:rsidRDefault="00707C34" w:rsidP="000C292D">
      <w:pPr>
        <w:widowControl w:val="0"/>
        <w:tabs>
          <w:tab w:val="left" w:pos="1701"/>
          <w:tab w:val="left" w:pos="1843"/>
        </w:tabs>
        <w:suppressAutoHyphens/>
        <w:spacing w:line="360" w:lineRule="auto"/>
        <w:contextualSpacing/>
        <w:jc w:val="both"/>
        <w:rPr>
          <w:rFonts w:ascii="Palatino Linotype" w:hAnsi="Palatino Linotype" w:cs="Arial"/>
        </w:rPr>
      </w:pPr>
      <w:r w:rsidRPr="00800D34">
        <w:rPr>
          <w:rFonts w:ascii="Palatino Linotype" w:hAnsi="Palatino Linotype" w:cs="Arial"/>
        </w:rPr>
        <w:t>De lo anterior, se puede advertir</w:t>
      </w:r>
      <w:r w:rsidR="007E20CB" w:rsidRPr="00800D34">
        <w:rPr>
          <w:rFonts w:ascii="Palatino Linotype" w:hAnsi="Palatino Linotype" w:cs="Arial"/>
        </w:rPr>
        <w:t xml:space="preserve"> a simple vista</w:t>
      </w:r>
      <w:r w:rsidRPr="00800D34">
        <w:rPr>
          <w:rFonts w:ascii="Palatino Linotype" w:hAnsi="Palatino Linotype" w:cs="Arial"/>
        </w:rPr>
        <w:t xml:space="preserve"> no se encuentra la información mencionada; al respecto, debemos partir de que la obligación de acceso a la </w:t>
      </w:r>
      <w:r w:rsidRPr="00800D34">
        <w:rPr>
          <w:rFonts w:ascii="Palatino Linotype" w:hAnsi="Palatino Linotype" w:cs="Arial"/>
        </w:rPr>
        <w:lastRenderedPageBreak/>
        <w:t>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antes insertos, así como lo que establecen los 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14:paraId="015FC1EE" w14:textId="77777777" w:rsidR="00707C34" w:rsidRPr="00800D34" w:rsidRDefault="00707C34" w:rsidP="000C292D">
      <w:pPr>
        <w:widowControl w:val="0"/>
        <w:tabs>
          <w:tab w:val="left" w:pos="1701"/>
          <w:tab w:val="left" w:pos="1843"/>
        </w:tabs>
        <w:suppressAutoHyphens/>
        <w:spacing w:line="360" w:lineRule="auto"/>
        <w:contextualSpacing/>
        <w:jc w:val="both"/>
        <w:rPr>
          <w:rFonts w:ascii="Palatino Linotype" w:hAnsi="Palatino Linotype" w:cs="Arial"/>
        </w:rPr>
      </w:pPr>
    </w:p>
    <w:p w14:paraId="519F8068" w14:textId="77777777" w:rsidR="00707C34" w:rsidRPr="00800D34" w:rsidRDefault="00707C34" w:rsidP="000C292D">
      <w:pPr>
        <w:widowControl w:val="0"/>
        <w:tabs>
          <w:tab w:val="left" w:pos="1701"/>
          <w:tab w:val="left" w:pos="1843"/>
        </w:tabs>
        <w:suppressAutoHyphens/>
        <w:ind w:left="709" w:right="757"/>
        <w:contextualSpacing/>
        <w:jc w:val="both"/>
        <w:rPr>
          <w:rFonts w:ascii="Palatino Linotype" w:hAnsi="Palatino Linotype" w:cs="Arial"/>
          <w:i/>
          <w:sz w:val="22"/>
        </w:rPr>
      </w:pPr>
      <w:r w:rsidRPr="00800D34">
        <w:rPr>
          <w:rFonts w:ascii="Palatino Linotype" w:hAnsi="Palatino Linotype" w:cs="Arial"/>
          <w:i/>
          <w:sz w:val="22"/>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6F0DF16B" w14:textId="77777777" w:rsidR="00707C34" w:rsidRPr="00800D34" w:rsidRDefault="00707C34" w:rsidP="000C292D">
      <w:pPr>
        <w:widowControl w:val="0"/>
        <w:tabs>
          <w:tab w:val="left" w:pos="1701"/>
          <w:tab w:val="left" w:pos="1843"/>
        </w:tabs>
        <w:suppressAutoHyphens/>
        <w:ind w:left="709" w:right="757"/>
        <w:contextualSpacing/>
        <w:jc w:val="both"/>
        <w:rPr>
          <w:rFonts w:ascii="Palatino Linotype" w:hAnsi="Palatino Linotype" w:cs="Arial"/>
          <w:i/>
          <w:sz w:val="22"/>
        </w:rPr>
      </w:pPr>
      <w:r w:rsidRPr="00800D34">
        <w:rPr>
          <w:rFonts w:ascii="Palatino Linotype" w:hAnsi="Palatino Linotype" w:cs="Arial"/>
          <w:i/>
          <w:sz w:val="22"/>
        </w:rPr>
        <w:t>[…]</w:t>
      </w:r>
    </w:p>
    <w:p w14:paraId="04F380CC" w14:textId="77777777" w:rsidR="00707C34" w:rsidRPr="00800D34" w:rsidRDefault="00707C34" w:rsidP="000C292D">
      <w:pPr>
        <w:widowControl w:val="0"/>
        <w:tabs>
          <w:tab w:val="left" w:pos="1701"/>
          <w:tab w:val="left" w:pos="1843"/>
        </w:tabs>
        <w:suppressAutoHyphens/>
        <w:ind w:left="709" w:right="757"/>
        <w:contextualSpacing/>
        <w:jc w:val="both"/>
        <w:rPr>
          <w:rFonts w:ascii="Palatino Linotype" w:hAnsi="Palatino Linotype" w:cs="Arial"/>
          <w:i/>
          <w:sz w:val="22"/>
        </w:rPr>
      </w:pPr>
      <w:r w:rsidRPr="00800D34">
        <w:rPr>
          <w:rFonts w:ascii="Palatino Linotype" w:hAnsi="Palatino Linotype" w:cs="Arial"/>
          <w:i/>
          <w:sz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0CA0CD62" w14:textId="77777777" w:rsidR="00707C34" w:rsidRPr="00800D34" w:rsidRDefault="00707C34" w:rsidP="000C292D">
      <w:pPr>
        <w:widowControl w:val="0"/>
        <w:tabs>
          <w:tab w:val="left" w:pos="1701"/>
          <w:tab w:val="left" w:pos="1843"/>
        </w:tabs>
        <w:suppressAutoHyphens/>
        <w:spacing w:line="360" w:lineRule="auto"/>
        <w:contextualSpacing/>
        <w:jc w:val="both"/>
        <w:rPr>
          <w:rFonts w:ascii="Palatino Linotype" w:hAnsi="Palatino Linotype" w:cs="Arial"/>
        </w:rPr>
      </w:pPr>
    </w:p>
    <w:p w14:paraId="0FF3CFB8" w14:textId="77777777" w:rsidR="00707C34" w:rsidRPr="00800D34" w:rsidRDefault="00707C34" w:rsidP="000C292D">
      <w:pPr>
        <w:widowControl w:val="0"/>
        <w:tabs>
          <w:tab w:val="left" w:pos="1701"/>
          <w:tab w:val="left" w:pos="1843"/>
        </w:tabs>
        <w:suppressAutoHyphens/>
        <w:spacing w:line="360" w:lineRule="auto"/>
        <w:contextualSpacing/>
        <w:jc w:val="both"/>
        <w:rPr>
          <w:rFonts w:ascii="Palatino Linotype" w:hAnsi="Palatino Linotype" w:cs="Arial"/>
        </w:rPr>
      </w:pPr>
      <w:r w:rsidRPr="00800D34">
        <w:rPr>
          <w:rFonts w:ascii="Palatino Linotype" w:hAnsi="Palatino Linotype" w:cs="Arial"/>
        </w:rPr>
        <w:t xml:space="preserve">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w:t>
      </w:r>
      <w:r w:rsidRPr="00800D34">
        <w:rPr>
          <w:rFonts w:ascii="Palatino Linotype" w:hAnsi="Palatino Linotype" w:cs="Arial"/>
        </w:rPr>
        <w:lastRenderedPageBreak/>
        <w:t>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14:paraId="17747247" w14:textId="77777777" w:rsidR="00707C34" w:rsidRPr="00800D34" w:rsidRDefault="00707C34" w:rsidP="000C292D">
      <w:pPr>
        <w:widowControl w:val="0"/>
        <w:tabs>
          <w:tab w:val="left" w:pos="1701"/>
          <w:tab w:val="left" w:pos="1843"/>
        </w:tabs>
        <w:suppressAutoHyphens/>
        <w:spacing w:line="360" w:lineRule="auto"/>
        <w:contextualSpacing/>
        <w:jc w:val="both"/>
        <w:rPr>
          <w:rFonts w:ascii="Palatino Linotype" w:hAnsi="Palatino Linotype" w:cs="Arial"/>
        </w:rPr>
      </w:pPr>
    </w:p>
    <w:p w14:paraId="6950DC9E" w14:textId="77777777" w:rsidR="00707C34" w:rsidRPr="00800D34" w:rsidRDefault="00707C34" w:rsidP="000C292D">
      <w:pPr>
        <w:widowControl w:val="0"/>
        <w:tabs>
          <w:tab w:val="left" w:pos="1701"/>
          <w:tab w:val="left" w:pos="1843"/>
        </w:tabs>
        <w:suppressAutoHyphens/>
        <w:spacing w:line="360" w:lineRule="auto"/>
        <w:contextualSpacing/>
        <w:jc w:val="both"/>
        <w:rPr>
          <w:rFonts w:ascii="Palatino Linotype" w:hAnsi="Palatino Linotype" w:cs="Arial"/>
        </w:rPr>
      </w:pPr>
      <w:r w:rsidRPr="00800D34">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800D34">
        <w:rPr>
          <w:rFonts w:ascii="Palatino Linotype" w:hAnsi="Palatino Linotype" w:cs="Arial"/>
          <w:b/>
        </w:rPr>
        <w:t>EL SUJETO OBLIGADO</w:t>
      </w:r>
      <w:r w:rsidRPr="00800D34">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0D21C759" w14:textId="77777777" w:rsidR="007E20CB" w:rsidRPr="00800D34" w:rsidRDefault="007E20CB" w:rsidP="000C292D">
      <w:pPr>
        <w:widowControl w:val="0"/>
        <w:tabs>
          <w:tab w:val="left" w:pos="1701"/>
          <w:tab w:val="left" w:pos="1843"/>
        </w:tabs>
        <w:suppressAutoHyphens/>
        <w:spacing w:line="360" w:lineRule="auto"/>
        <w:contextualSpacing/>
        <w:jc w:val="both"/>
        <w:rPr>
          <w:rFonts w:ascii="Palatino Linotype" w:hAnsi="Palatino Linotype" w:cs="Arial"/>
        </w:rPr>
      </w:pPr>
    </w:p>
    <w:p w14:paraId="5E2C7688" w14:textId="77777777" w:rsidR="00707C34" w:rsidRPr="00800D34" w:rsidRDefault="00707C34" w:rsidP="000C292D">
      <w:pPr>
        <w:widowControl w:val="0"/>
        <w:numPr>
          <w:ilvl w:val="0"/>
          <w:numId w:val="38"/>
        </w:numPr>
        <w:tabs>
          <w:tab w:val="left" w:pos="1701"/>
          <w:tab w:val="left" w:pos="1843"/>
        </w:tabs>
        <w:suppressAutoHyphens/>
        <w:spacing w:line="360" w:lineRule="auto"/>
        <w:contextualSpacing/>
        <w:jc w:val="both"/>
        <w:rPr>
          <w:rFonts w:ascii="Palatino Linotype" w:hAnsi="Palatino Linotype" w:cs="Arial"/>
        </w:rPr>
      </w:pPr>
      <w:r w:rsidRPr="00800D34">
        <w:rPr>
          <w:rFonts w:ascii="Palatino Linotype" w:hAnsi="Palatino Linotype" w:cs="Arial"/>
        </w:rPr>
        <w:t>La fuente</w:t>
      </w:r>
    </w:p>
    <w:p w14:paraId="6ACC3724" w14:textId="77777777" w:rsidR="00707C34" w:rsidRPr="00800D34" w:rsidRDefault="00707C34" w:rsidP="000C292D">
      <w:pPr>
        <w:widowControl w:val="0"/>
        <w:numPr>
          <w:ilvl w:val="0"/>
          <w:numId w:val="38"/>
        </w:numPr>
        <w:tabs>
          <w:tab w:val="left" w:pos="1701"/>
          <w:tab w:val="left" w:pos="1843"/>
        </w:tabs>
        <w:suppressAutoHyphens/>
        <w:spacing w:line="360" w:lineRule="auto"/>
        <w:contextualSpacing/>
        <w:jc w:val="both"/>
        <w:rPr>
          <w:rFonts w:ascii="Palatino Linotype" w:hAnsi="Palatino Linotype" w:cs="Arial"/>
        </w:rPr>
      </w:pPr>
      <w:r w:rsidRPr="00800D34">
        <w:rPr>
          <w:rFonts w:ascii="Palatino Linotype" w:hAnsi="Palatino Linotype" w:cs="Arial"/>
        </w:rPr>
        <w:t>El lugar y</w:t>
      </w:r>
    </w:p>
    <w:p w14:paraId="376C43F5" w14:textId="77777777" w:rsidR="00707C34" w:rsidRPr="00800D34" w:rsidRDefault="00707C34" w:rsidP="000C292D">
      <w:pPr>
        <w:widowControl w:val="0"/>
        <w:numPr>
          <w:ilvl w:val="0"/>
          <w:numId w:val="38"/>
        </w:numPr>
        <w:tabs>
          <w:tab w:val="left" w:pos="1701"/>
          <w:tab w:val="left" w:pos="1843"/>
        </w:tabs>
        <w:suppressAutoHyphens/>
        <w:spacing w:line="360" w:lineRule="auto"/>
        <w:contextualSpacing/>
        <w:jc w:val="both"/>
        <w:rPr>
          <w:rFonts w:ascii="Palatino Linotype" w:hAnsi="Palatino Linotype" w:cs="Arial"/>
        </w:rPr>
      </w:pPr>
      <w:r w:rsidRPr="00800D34">
        <w:rPr>
          <w:rFonts w:ascii="Palatino Linotype" w:hAnsi="Palatino Linotype" w:cs="Arial"/>
        </w:rPr>
        <w:t xml:space="preserve">La forma </w:t>
      </w:r>
    </w:p>
    <w:p w14:paraId="63E96391" w14:textId="77777777" w:rsidR="007E20CB" w:rsidRPr="00800D34" w:rsidRDefault="007E20CB" w:rsidP="000C292D">
      <w:pPr>
        <w:widowControl w:val="0"/>
        <w:tabs>
          <w:tab w:val="left" w:pos="1701"/>
          <w:tab w:val="left" w:pos="1843"/>
        </w:tabs>
        <w:suppressAutoHyphens/>
        <w:ind w:left="720"/>
        <w:contextualSpacing/>
        <w:jc w:val="both"/>
        <w:rPr>
          <w:rFonts w:ascii="Palatino Linotype" w:hAnsi="Palatino Linotype" w:cs="Arial"/>
        </w:rPr>
      </w:pPr>
    </w:p>
    <w:p w14:paraId="4F77ECCA" w14:textId="77777777" w:rsidR="00707C34" w:rsidRPr="00800D34" w:rsidRDefault="00707C34" w:rsidP="000C292D">
      <w:pPr>
        <w:widowControl w:val="0"/>
        <w:tabs>
          <w:tab w:val="left" w:pos="1701"/>
          <w:tab w:val="left" w:pos="1843"/>
        </w:tabs>
        <w:suppressAutoHyphens/>
        <w:spacing w:line="360" w:lineRule="auto"/>
        <w:contextualSpacing/>
        <w:jc w:val="both"/>
        <w:rPr>
          <w:rFonts w:ascii="Palatino Linotype" w:hAnsi="Palatino Linotype" w:cs="Arial"/>
        </w:rPr>
      </w:pPr>
      <w:r w:rsidRPr="00800D34">
        <w:rPr>
          <w:rFonts w:ascii="Palatino Linotype" w:hAnsi="Palatino Linotype" w:cs="Arial"/>
        </w:rPr>
        <w:t>Asimismo, se establece que la fuente de la información deberá ser:</w:t>
      </w:r>
    </w:p>
    <w:p w14:paraId="61DA5E08" w14:textId="77777777" w:rsidR="007E20CB" w:rsidRPr="00800D34" w:rsidRDefault="007E20CB" w:rsidP="000C292D">
      <w:pPr>
        <w:widowControl w:val="0"/>
        <w:tabs>
          <w:tab w:val="left" w:pos="1701"/>
          <w:tab w:val="left" w:pos="1843"/>
        </w:tabs>
        <w:suppressAutoHyphens/>
        <w:spacing w:line="360" w:lineRule="auto"/>
        <w:contextualSpacing/>
        <w:jc w:val="both"/>
        <w:rPr>
          <w:rFonts w:ascii="Palatino Linotype" w:hAnsi="Palatino Linotype" w:cs="Arial"/>
        </w:rPr>
      </w:pPr>
    </w:p>
    <w:p w14:paraId="46C3D29B" w14:textId="77777777" w:rsidR="00707C34" w:rsidRPr="00800D34" w:rsidRDefault="00707C34" w:rsidP="000C292D">
      <w:pPr>
        <w:widowControl w:val="0"/>
        <w:numPr>
          <w:ilvl w:val="0"/>
          <w:numId w:val="39"/>
        </w:numPr>
        <w:tabs>
          <w:tab w:val="left" w:pos="1701"/>
          <w:tab w:val="left" w:pos="1843"/>
        </w:tabs>
        <w:suppressAutoHyphens/>
        <w:spacing w:line="360" w:lineRule="auto"/>
        <w:contextualSpacing/>
        <w:jc w:val="both"/>
        <w:rPr>
          <w:rFonts w:ascii="Palatino Linotype" w:hAnsi="Palatino Linotype" w:cs="Arial"/>
        </w:rPr>
      </w:pPr>
      <w:r w:rsidRPr="00800D34">
        <w:rPr>
          <w:rFonts w:ascii="Palatino Linotype" w:hAnsi="Palatino Linotype" w:cs="Arial"/>
        </w:rPr>
        <w:t>Precisa</w:t>
      </w:r>
    </w:p>
    <w:p w14:paraId="61735A40" w14:textId="77777777" w:rsidR="00707C34" w:rsidRPr="00800D34" w:rsidRDefault="00707C34" w:rsidP="000C292D">
      <w:pPr>
        <w:widowControl w:val="0"/>
        <w:numPr>
          <w:ilvl w:val="0"/>
          <w:numId w:val="39"/>
        </w:numPr>
        <w:tabs>
          <w:tab w:val="left" w:pos="1701"/>
          <w:tab w:val="left" w:pos="1843"/>
        </w:tabs>
        <w:suppressAutoHyphens/>
        <w:spacing w:line="360" w:lineRule="auto"/>
        <w:contextualSpacing/>
        <w:jc w:val="both"/>
        <w:rPr>
          <w:rFonts w:ascii="Palatino Linotype" w:hAnsi="Palatino Linotype" w:cs="Arial"/>
        </w:rPr>
      </w:pPr>
      <w:r w:rsidRPr="00800D34">
        <w:rPr>
          <w:rFonts w:ascii="Palatino Linotype" w:hAnsi="Palatino Linotype" w:cs="Arial"/>
        </w:rPr>
        <w:t>Concreta</w:t>
      </w:r>
    </w:p>
    <w:p w14:paraId="3D5C6F0D" w14:textId="35A1DC47" w:rsidR="00707C34" w:rsidRPr="00800D34" w:rsidRDefault="00707C34" w:rsidP="00C77895">
      <w:pPr>
        <w:widowControl w:val="0"/>
        <w:numPr>
          <w:ilvl w:val="0"/>
          <w:numId w:val="39"/>
        </w:numPr>
        <w:tabs>
          <w:tab w:val="left" w:pos="1701"/>
          <w:tab w:val="left" w:pos="1843"/>
        </w:tabs>
        <w:suppressAutoHyphens/>
        <w:spacing w:line="360" w:lineRule="auto"/>
        <w:contextualSpacing/>
        <w:jc w:val="both"/>
        <w:rPr>
          <w:rFonts w:ascii="Palatino Linotype" w:hAnsi="Palatino Linotype" w:cs="Arial"/>
        </w:rPr>
      </w:pPr>
      <w:r w:rsidRPr="00800D34">
        <w:rPr>
          <w:rFonts w:ascii="Palatino Linotype" w:hAnsi="Palatino Linotype" w:cs="Arial"/>
        </w:rPr>
        <w:t>Y NO debe implicar que el solicitante realice una búsqueda en toda la información que se encuentre disponible.</w:t>
      </w:r>
    </w:p>
    <w:p w14:paraId="1BF80466" w14:textId="4FEA2028" w:rsidR="00707C34" w:rsidRPr="00800D34" w:rsidRDefault="00707C34" w:rsidP="000C292D">
      <w:pPr>
        <w:widowControl w:val="0"/>
        <w:tabs>
          <w:tab w:val="left" w:pos="1701"/>
          <w:tab w:val="left" w:pos="1843"/>
        </w:tabs>
        <w:suppressAutoHyphens/>
        <w:spacing w:line="360" w:lineRule="auto"/>
        <w:contextualSpacing/>
        <w:jc w:val="both"/>
        <w:rPr>
          <w:rFonts w:ascii="Palatino Linotype" w:hAnsi="Palatino Linotype" w:cs="Arial"/>
        </w:rPr>
      </w:pPr>
      <w:r w:rsidRPr="00800D34">
        <w:rPr>
          <w:rFonts w:ascii="Palatino Linotype" w:hAnsi="Palatino Linotype" w:cs="Arial"/>
        </w:rPr>
        <w:lastRenderedPageBreak/>
        <w:t xml:space="preserve">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 en la especie no aconteció así, </w:t>
      </w:r>
      <w:r w:rsidRPr="00800D34">
        <w:rPr>
          <w:rFonts w:ascii="Palatino Linotype" w:hAnsi="Palatino Linotype" w:cs="Arial"/>
          <w:b/>
        </w:rPr>
        <w:t xml:space="preserve">toda vez que del portal al que remite no es posible identificar la información </w:t>
      </w:r>
      <w:r w:rsidR="007E20CB" w:rsidRPr="00800D34">
        <w:rPr>
          <w:rFonts w:ascii="Palatino Linotype" w:hAnsi="Palatino Linotype" w:cs="Arial"/>
          <w:b/>
        </w:rPr>
        <w:t>a simple vista que a consecuencia de ello implica que el solicitante realice una búsqueda en toda la información que se encuentre disponible</w:t>
      </w:r>
      <w:r w:rsidR="007E20CB" w:rsidRPr="00800D34">
        <w:rPr>
          <w:rFonts w:ascii="Palatino Linotype" w:hAnsi="Palatino Linotype" w:cs="Arial"/>
        </w:rPr>
        <w:t xml:space="preserve">; </w:t>
      </w:r>
      <w:r w:rsidRPr="00800D34">
        <w:rPr>
          <w:rFonts w:ascii="Palatino Linotype" w:hAnsi="Palatino Linotype" w:cs="Arial"/>
        </w:rPr>
        <w:t>por lo que no se atiende en los términos respectivos y requeridos por el solicitante.</w:t>
      </w:r>
    </w:p>
    <w:p w14:paraId="1D8C613E" w14:textId="77777777" w:rsidR="00C77895" w:rsidRPr="00800D34" w:rsidRDefault="00C77895" w:rsidP="000C292D">
      <w:pPr>
        <w:widowControl w:val="0"/>
        <w:tabs>
          <w:tab w:val="left" w:pos="1701"/>
          <w:tab w:val="left" w:pos="1843"/>
        </w:tabs>
        <w:suppressAutoHyphens/>
        <w:spacing w:line="360" w:lineRule="auto"/>
        <w:contextualSpacing/>
        <w:jc w:val="both"/>
        <w:rPr>
          <w:rFonts w:ascii="Palatino Linotype" w:hAnsi="Palatino Linotype" w:cs="Arial"/>
        </w:rPr>
      </w:pPr>
    </w:p>
    <w:p w14:paraId="782E8867" w14:textId="3A0CCF5C" w:rsidR="007E20CB" w:rsidRPr="00800D34" w:rsidRDefault="0017152E" w:rsidP="000C292D">
      <w:pPr>
        <w:spacing w:line="360" w:lineRule="auto"/>
        <w:jc w:val="both"/>
        <w:rPr>
          <w:rFonts w:ascii="Palatino Linotype" w:hAnsi="Palatino Linotype"/>
          <w:color w:val="000000"/>
          <w:shd w:val="clear" w:color="auto" w:fill="FFFFFF"/>
          <w:lang w:val="es-ES"/>
        </w:rPr>
      </w:pPr>
      <w:r w:rsidRPr="00800D34">
        <w:rPr>
          <w:rFonts w:ascii="Palatino Linotype" w:hAnsi="Palatino Linotype"/>
          <w:color w:val="000000"/>
          <w:shd w:val="clear" w:color="auto" w:fill="FFFFFF"/>
          <w:lang w:val="es-ES"/>
        </w:rPr>
        <w:t>Una vez precisado lo anterior, este Órgano Garante advierte que la información solicitada puede ser atendida de manera enunciativa más no limitativa con la entrega de los Comprobantes Fiscales Digitales Por Internet  por concepto de nómina (</w:t>
      </w:r>
      <w:r w:rsidRPr="00800D34">
        <w:rPr>
          <w:rFonts w:ascii="Palatino Linotype" w:hAnsi="Palatino Linotype"/>
          <w:b/>
          <w:color w:val="000000"/>
          <w:shd w:val="clear" w:color="auto" w:fill="FFFFFF"/>
          <w:lang w:val="es-ES"/>
        </w:rPr>
        <w:t>CFDI</w:t>
      </w:r>
      <w:r w:rsidRPr="00800D34">
        <w:rPr>
          <w:rFonts w:ascii="Palatino Linotype" w:hAnsi="Palatino Linotype"/>
          <w:color w:val="000000"/>
          <w:shd w:val="clear" w:color="auto" w:fill="FFFFFF"/>
          <w:lang w:val="es-ES"/>
        </w:rPr>
        <w:t xml:space="preserve">), </w:t>
      </w:r>
      <w:r w:rsidR="007E20CB" w:rsidRPr="00800D34">
        <w:rPr>
          <w:rFonts w:ascii="Palatino Linotype" w:eastAsia="Palatino Linotype" w:hAnsi="Palatino Linotype" w:cs="Palatino Linotype"/>
        </w:rPr>
        <w:t xml:space="preserve">es importante citar </w:t>
      </w:r>
      <w:r w:rsidRPr="00800D34">
        <w:rPr>
          <w:rFonts w:ascii="Palatino Linotype" w:eastAsia="Palatino Linotype" w:hAnsi="Palatino Linotype" w:cs="Palatino Linotype"/>
        </w:rPr>
        <w:t>el artículo</w:t>
      </w:r>
      <w:r w:rsidR="007E20CB" w:rsidRPr="00800D34">
        <w:rPr>
          <w:rFonts w:ascii="Palatino Linotype" w:eastAsia="Palatino Linotype" w:hAnsi="Palatino Linotype" w:cs="Palatino Linotype"/>
        </w:rPr>
        <w:t xml:space="preserve"> 220 K de la </w:t>
      </w:r>
      <w:r w:rsidR="007E20CB" w:rsidRPr="00800D34">
        <w:rPr>
          <w:rFonts w:ascii="Palatino Linotype" w:hAnsi="Palatino Linotype"/>
        </w:rPr>
        <w:t xml:space="preserve">Ley del Trabajo de los Servidores Públicos del Estado y Municipios, se puede notar que los servidores públicos tienen derecho a recibir </w:t>
      </w:r>
      <w:r w:rsidRPr="00800D34">
        <w:rPr>
          <w:rFonts w:ascii="Palatino Linotype" w:hAnsi="Palatino Linotype"/>
        </w:rPr>
        <w:t xml:space="preserve">el pago de salarios, </w:t>
      </w:r>
      <w:r w:rsidR="007E20CB" w:rsidRPr="00800D34">
        <w:rPr>
          <w:rFonts w:ascii="Palatino Linotype" w:hAnsi="Palatino Linotype"/>
        </w:rPr>
        <w:t xml:space="preserve">se podría deducir que de ellas se reciben una remuneración y para mayor referencia se adjuntan los preceptos legales: </w:t>
      </w:r>
    </w:p>
    <w:p w14:paraId="2C33BF1F" w14:textId="77777777" w:rsidR="007E20CB" w:rsidRPr="00800D34" w:rsidRDefault="007E20CB" w:rsidP="000C292D">
      <w:pPr>
        <w:ind w:left="850" w:right="901"/>
        <w:jc w:val="both"/>
        <w:rPr>
          <w:rFonts w:ascii="Palatino Linotype" w:hAnsi="Palatino Linotype"/>
          <w:i/>
          <w:iCs/>
          <w:sz w:val="22"/>
          <w:szCs w:val="22"/>
        </w:rPr>
      </w:pPr>
    </w:p>
    <w:p w14:paraId="29373767" w14:textId="16FFEE95" w:rsidR="007E20CB" w:rsidRPr="00800D34" w:rsidRDefault="007E20CB" w:rsidP="000C292D">
      <w:pPr>
        <w:ind w:left="850" w:right="901"/>
        <w:jc w:val="both"/>
        <w:rPr>
          <w:rFonts w:ascii="Palatino Linotype" w:eastAsia="Palatino Linotype" w:hAnsi="Palatino Linotype" w:cs="Palatino Linotype"/>
          <w:i/>
          <w:iCs/>
          <w:color w:val="000000"/>
          <w:sz w:val="22"/>
          <w:szCs w:val="22"/>
        </w:rPr>
      </w:pPr>
      <w:r w:rsidRPr="00800D34">
        <w:rPr>
          <w:rFonts w:ascii="Palatino Linotype" w:hAnsi="Palatino Linotype"/>
          <w:i/>
          <w:iCs/>
          <w:sz w:val="22"/>
          <w:szCs w:val="22"/>
        </w:rPr>
        <w:t>“</w:t>
      </w:r>
      <w:r w:rsidRPr="00800D34">
        <w:rPr>
          <w:rFonts w:ascii="Palatino Linotype" w:eastAsia="Palatino Linotype" w:hAnsi="Palatino Linotype" w:cs="Palatino Linotype"/>
          <w:b/>
          <w:bCs/>
          <w:i/>
          <w:iCs/>
          <w:color w:val="000000"/>
          <w:sz w:val="22"/>
          <w:szCs w:val="22"/>
        </w:rPr>
        <w:t>ARTÍCULO 220 K.-</w:t>
      </w:r>
      <w:r w:rsidRPr="00800D34">
        <w:rPr>
          <w:rFonts w:ascii="Palatino Linotype" w:eastAsia="Palatino Linotype" w:hAnsi="Palatino Linotype" w:cs="Palatino Linotype"/>
          <w:i/>
          <w:iCs/>
          <w:color w:val="000000"/>
          <w:sz w:val="22"/>
          <w:szCs w:val="22"/>
        </w:rPr>
        <w:t xml:space="preserve"> La institución o dependencia pública tiene la obligación de conservar y exhibir en el proceso los documentos que a continuación se precisan: </w:t>
      </w:r>
    </w:p>
    <w:p w14:paraId="465536EB" w14:textId="77777777" w:rsidR="007E20CB" w:rsidRPr="00800D34" w:rsidRDefault="007E20CB" w:rsidP="000C292D">
      <w:pPr>
        <w:ind w:left="850" w:right="901"/>
        <w:jc w:val="both"/>
        <w:rPr>
          <w:rFonts w:ascii="Palatino Linotype" w:eastAsia="Palatino Linotype" w:hAnsi="Palatino Linotype" w:cs="Palatino Linotype"/>
          <w:i/>
          <w:iCs/>
          <w:color w:val="000000"/>
          <w:sz w:val="22"/>
          <w:szCs w:val="22"/>
        </w:rPr>
      </w:pPr>
      <w:r w:rsidRPr="00800D34">
        <w:rPr>
          <w:rFonts w:ascii="Palatino Linotype" w:eastAsia="Palatino Linotype" w:hAnsi="Palatino Linotype" w:cs="Palatino Linotype"/>
          <w:i/>
          <w:iCs/>
          <w:color w:val="000000"/>
          <w:sz w:val="22"/>
          <w:szCs w:val="22"/>
        </w:rPr>
        <w:t>(…)</w:t>
      </w:r>
    </w:p>
    <w:p w14:paraId="4E28C0AB" w14:textId="77777777" w:rsidR="007E20CB" w:rsidRPr="00800D34" w:rsidRDefault="007E20CB" w:rsidP="000C292D">
      <w:pPr>
        <w:ind w:left="850" w:right="901"/>
        <w:jc w:val="both"/>
        <w:rPr>
          <w:rFonts w:ascii="Palatino Linotype" w:eastAsia="Palatino Linotype" w:hAnsi="Palatino Linotype" w:cs="Palatino Linotype"/>
          <w:i/>
          <w:iCs/>
          <w:color w:val="000000"/>
          <w:sz w:val="22"/>
          <w:szCs w:val="22"/>
        </w:rPr>
      </w:pPr>
      <w:r w:rsidRPr="00800D34">
        <w:rPr>
          <w:rFonts w:ascii="Palatino Linotype" w:eastAsia="Palatino Linotype" w:hAnsi="Palatino Linotype" w:cs="Palatino Linotype"/>
          <w:i/>
          <w:iCs/>
          <w:color w:val="000000"/>
          <w:sz w:val="22"/>
          <w:szCs w:val="22"/>
        </w:rPr>
        <w:t xml:space="preserve">II. Recibos de pagos de salarios o las constancias documentales del pago de salario cuando sea por depósito o mediante información electrónica; </w:t>
      </w:r>
    </w:p>
    <w:p w14:paraId="0C743E29" w14:textId="77777777" w:rsidR="007E20CB" w:rsidRPr="00800D34" w:rsidRDefault="007E20CB" w:rsidP="000C292D">
      <w:pPr>
        <w:ind w:left="850" w:right="901"/>
        <w:jc w:val="both"/>
        <w:rPr>
          <w:rFonts w:ascii="Palatino Linotype" w:eastAsia="Palatino Linotype" w:hAnsi="Palatino Linotype" w:cs="Palatino Linotype"/>
          <w:i/>
          <w:iCs/>
          <w:color w:val="000000"/>
          <w:sz w:val="22"/>
          <w:szCs w:val="22"/>
        </w:rPr>
      </w:pPr>
      <w:r w:rsidRPr="00800D34">
        <w:rPr>
          <w:rFonts w:ascii="Palatino Linotype" w:eastAsia="Palatino Linotype" w:hAnsi="Palatino Linotype" w:cs="Palatino Linotype"/>
          <w:i/>
          <w:iCs/>
          <w:color w:val="000000"/>
          <w:sz w:val="22"/>
          <w:szCs w:val="22"/>
        </w:rPr>
        <w:t>(…)</w:t>
      </w:r>
    </w:p>
    <w:p w14:paraId="62815CCC" w14:textId="77777777" w:rsidR="007E20CB" w:rsidRPr="00800D34" w:rsidRDefault="007E20CB" w:rsidP="000C292D">
      <w:pPr>
        <w:ind w:left="850" w:right="901"/>
        <w:jc w:val="both"/>
        <w:rPr>
          <w:rFonts w:ascii="Palatino Linotype" w:eastAsia="Palatino Linotype" w:hAnsi="Palatino Linotype" w:cs="Palatino Linotype"/>
          <w:i/>
          <w:iCs/>
          <w:color w:val="000000"/>
          <w:sz w:val="22"/>
          <w:szCs w:val="22"/>
        </w:rPr>
      </w:pPr>
      <w:r w:rsidRPr="00800D34">
        <w:rPr>
          <w:rFonts w:ascii="Palatino Linotype" w:eastAsia="Palatino Linotype" w:hAnsi="Palatino Linotype" w:cs="Palatino Linotype"/>
          <w:i/>
          <w:iCs/>
          <w:color w:val="000000"/>
          <w:sz w:val="22"/>
          <w:szCs w:val="22"/>
        </w:rPr>
        <w:t xml:space="preserve">IV. Recibos o las constancias de depósito o del medio de información magnética o electrónica que sean utilizadas para </w:t>
      </w:r>
      <w:bookmarkStart w:id="10" w:name="_Hlk62148653"/>
      <w:r w:rsidRPr="00800D34">
        <w:rPr>
          <w:rFonts w:ascii="Palatino Linotype" w:eastAsia="Palatino Linotype" w:hAnsi="Palatino Linotype" w:cs="Palatino Linotype"/>
          <w:i/>
          <w:iCs/>
          <w:color w:val="000000"/>
          <w:sz w:val="22"/>
          <w:szCs w:val="22"/>
        </w:rPr>
        <w:t xml:space="preserve">el </w:t>
      </w:r>
      <w:r w:rsidRPr="00800D34">
        <w:rPr>
          <w:rFonts w:ascii="Palatino Linotype" w:eastAsia="Palatino Linotype" w:hAnsi="Palatino Linotype" w:cs="Palatino Linotype"/>
          <w:b/>
          <w:bCs/>
          <w:i/>
          <w:iCs/>
          <w:color w:val="000000"/>
          <w:sz w:val="22"/>
          <w:szCs w:val="22"/>
        </w:rPr>
        <w:t xml:space="preserve">pago de salarios, </w:t>
      </w:r>
      <w:r w:rsidRPr="00800D34">
        <w:rPr>
          <w:rFonts w:ascii="Palatino Linotype" w:eastAsia="Palatino Linotype" w:hAnsi="Palatino Linotype" w:cs="Palatino Linotype"/>
          <w:bCs/>
          <w:i/>
          <w:iCs/>
          <w:color w:val="000000"/>
          <w:sz w:val="22"/>
          <w:szCs w:val="22"/>
        </w:rPr>
        <w:t xml:space="preserve">prima vacacional, aguinaldo </w:t>
      </w:r>
      <w:bookmarkEnd w:id="10"/>
      <w:r w:rsidRPr="00800D34">
        <w:rPr>
          <w:rFonts w:ascii="Palatino Linotype" w:eastAsia="Palatino Linotype" w:hAnsi="Palatino Linotype" w:cs="Palatino Linotype"/>
          <w:bCs/>
          <w:i/>
          <w:iCs/>
          <w:color w:val="000000"/>
          <w:sz w:val="22"/>
          <w:szCs w:val="22"/>
        </w:rPr>
        <w:t>y demás prestaciones establecidas en la presente ley</w:t>
      </w:r>
      <w:r w:rsidRPr="00800D34">
        <w:rPr>
          <w:rFonts w:ascii="Palatino Linotype" w:eastAsia="Palatino Linotype" w:hAnsi="Palatino Linotype" w:cs="Palatino Linotype"/>
          <w:i/>
          <w:iCs/>
          <w:color w:val="000000"/>
          <w:sz w:val="22"/>
          <w:szCs w:val="22"/>
        </w:rPr>
        <w:t xml:space="preserve">; y </w:t>
      </w:r>
    </w:p>
    <w:p w14:paraId="17D1D6E7" w14:textId="77777777" w:rsidR="007E20CB" w:rsidRPr="00800D34" w:rsidRDefault="007E20CB" w:rsidP="000C292D">
      <w:pPr>
        <w:ind w:left="850" w:right="901"/>
        <w:jc w:val="both"/>
        <w:rPr>
          <w:rFonts w:ascii="Palatino Linotype" w:eastAsia="Palatino Linotype" w:hAnsi="Palatino Linotype" w:cs="Palatino Linotype"/>
          <w:i/>
          <w:iCs/>
          <w:color w:val="000000"/>
          <w:sz w:val="22"/>
          <w:szCs w:val="22"/>
        </w:rPr>
      </w:pPr>
      <w:r w:rsidRPr="00800D34">
        <w:rPr>
          <w:rFonts w:ascii="Palatino Linotype" w:eastAsia="Palatino Linotype" w:hAnsi="Palatino Linotype" w:cs="Palatino Linotype"/>
          <w:i/>
          <w:iCs/>
          <w:color w:val="000000"/>
          <w:sz w:val="22"/>
          <w:szCs w:val="22"/>
        </w:rPr>
        <w:t xml:space="preserve">V. Los demás que señalen las leyes. </w:t>
      </w:r>
    </w:p>
    <w:p w14:paraId="682E18C2" w14:textId="77777777" w:rsidR="007E20CB" w:rsidRPr="00800D34" w:rsidRDefault="007E20CB" w:rsidP="000C292D">
      <w:pPr>
        <w:ind w:left="850" w:right="901"/>
        <w:jc w:val="both"/>
        <w:rPr>
          <w:rFonts w:ascii="Palatino Linotype" w:eastAsia="Palatino Linotype" w:hAnsi="Palatino Linotype" w:cs="Palatino Linotype"/>
          <w:i/>
          <w:iCs/>
          <w:color w:val="000000"/>
          <w:sz w:val="22"/>
          <w:szCs w:val="22"/>
        </w:rPr>
      </w:pPr>
      <w:r w:rsidRPr="00800D34">
        <w:rPr>
          <w:rFonts w:ascii="Palatino Linotype" w:eastAsia="Palatino Linotype" w:hAnsi="Palatino Linotype" w:cs="Palatino Linotype"/>
          <w:b/>
          <w:bCs/>
          <w:i/>
          <w:iCs/>
          <w:color w:val="000000"/>
          <w:sz w:val="22"/>
          <w:szCs w:val="22"/>
        </w:rPr>
        <w:lastRenderedPageBreak/>
        <w:t>Los documentos señalados</w:t>
      </w:r>
      <w:r w:rsidRPr="00800D34">
        <w:rPr>
          <w:rFonts w:ascii="Palatino Linotype" w:eastAsia="Palatino Linotype" w:hAnsi="Palatino Linotype" w:cs="Palatino Linotype"/>
          <w:i/>
          <w:iCs/>
          <w:color w:val="000000"/>
          <w:sz w:val="22"/>
          <w:szCs w:val="22"/>
        </w:rPr>
        <w:t xml:space="preserve"> en la fracción I de este artículo, </w:t>
      </w:r>
      <w:r w:rsidRPr="00800D34">
        <w:rPr>
          <w:rFonts w:ascii="Palatino Linotype" w:eastAsia="Palatino Linotype" w:hAnsi="Palatino Linotype" w:cs="Palatino Linotype"/>
          <w:b/>
          <w:bCs/>
          <w:i/>
          <w:iCs/>
          <w:color w:val="000000"/>
          <w:sz w:val="22"/>
          <w:szCs w:val="22"/>
        </w:rPr>
        <w:t>deberán conservarse mientras dure la relación laboral y hasta un año después</w:t>
      </w:r>
      <w:r w:rsidRPr="00800D34">
        <w:rPr>
          <w:rFonts w:ascii="Palatino Linotype" w:eastAsia="Palatino Linotype" w:hAnsi="Palatino Linotype" w:cs="Palatino Linotype"/>
          <w:i/>
          <w:iCs/>
          <w:color w:val="000000"/>
          <w:sz w:val="22"/>
          <w:szCs w:val="22"/>
        </w:rPr>
        <w:t xml:space="preserve">;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4B78B732" w14:textId="77777777" w:rsidR="007E20CB" w:rsidRPr="00800D34" w:rsidRDefault="007E20CB" w:rsidP="000C292D">
      <w:pPr>
        <w:ind w:left="850" w:right="901"/>
        <w:jc w:val="both"/>
        <w:rPr>
          <w:rFonts w:ascii="Palatino Linotype" w:eastAsia="Palatino Linotype" w:hAnsi="Palatino Linotype" w:cs="Palatino Linotype"/>
          <w:i/>
          <w:iCs/>
          <w:color w:val="000000"/>
          <w:sz w:val="22"/>
          <w:szCs w:val="22"/>
        </w:rPr>
      </w:pPr>
      <w:r w:rsidRPr="00800D34">
        <w:rPr>
          <w:rFonts w:ascii="Palatino Linotype" w:eastAsia="Palatino Linotype" w:hAnsi="Palatino Linotype" w:cs="Palatino Linotype"/>
          <w:i/>
          <w:iCs/>
          <w:color w:val="000000"/>
          <w:sz w:val="22"/>
          <w:szCs w:val="22"/>
        </w:rPr>
        <w:t>El incumplimiento por lo dispuesto por este artículo, establecerá la presunción de ser ciertos los hechos que el actor exprese en su demanda, en relación con tales documentos, salvo prueba en contrario.”</w:t>
      </w:r>
    </w:p>
    <w:p w14:paraId="7118E881" w14:textId="77777777" w:rsidR="007E20CB" w:rsidRPr="00800D34" w:rsidRDefault="007E20CB" w:rsidP="000C292D">
      <w:pPr>
        <w:ind w:left="850" w:right="901"/>
        <w:jc w:val="both"/>
        <w:rPr>
          <w:rFonts w:ascii="Palatino Linotype" w:eastAsia="Palatino Linotype" w:hAnsi="Palatino Linotype" w:cs="Palatino Linotype"/>
          <w:i/>
          <w:iCs/>
          <w:color w:val="000000"/>
          <w:sz w:val="22"/>
          <w:szCs w:val="22"/>
        </w:rPr>
      </w:pPr>
      <w:r w:rsidRPr="00800D34">
        <w:rPr>
          <w:rFonts w:ascii="Palatino Linotype" w:eastAsia="Palatino Linotype" w:hAnsi="Palatino Linotype" w:cs="Palatino Linotype"/>
          <w:i/>
          <w:iCs/>
          <w:color w:val="000000"/>
          <w:sz w:val="22"/>
          <w:szCs w:val="22"/>
        </w:rPr>
        <w:t>(Énfasis añadido)</w:t>
      </w:r>
    </w:p>
    <w:p w14:paraId="639C99EB" w14:textId="77777777" w:rsidR="007E20CB" w:rsidRPr="00800D34" w:rsidRDefault="007E20CB" w:rsidP="000C292D">
      <w:pPr>
        <w:rPr>
          <w:rFonts w:ascii="Palatino Linotype" w:hAnsi="Palatino Linotype"/>
          <w:sz w:val="20"/>
          <w:szCs w:val="20"/>
        </w:rPr>
      </w:pPr>
      <w:r w:rsidRPr="00800D34">
        <w:rPr>
          <w:rFonts w:ascii="Palatino Linotype" w:hAnsi="Palatino Linotype"/>
          <w:sz w:val="20"/>
          <w:szCs w:val="20"/>
        </w:rPr>
        <w:t xml:space="preserve"> </w:t>
      </w:r>
    </w:p>
    <w:p w14:paraId="25EB5B49" w14:textId="2666948A" w:rsidR="007E20CB" w:rsidRPr="00800D34" w:rsidRDefault="007E20CB" w:rsidP="000C292D">
      <w:pPr>
        <w:spacing w:line="360" w:lineRule="auto"/>
        <w:jc w:val="both"/>
        <w:rPr>
          <w:rFonts w:ascii="Palatino Linotype" w:hAnsi="Palatino Linotype"/>
        </w:rPr>
      </w:pPr>
      <w:r w:rsidRPr="00800D34">
        <w:rPr>
          <w:rFonts w:ascii="Palatino Linotype" w:hAnsi="Palatino Linotype"/>
        </w:rPr>
        <w:t>De los artículos de la ley antes citada, nos refiere que los Servidores Públicos por la prestación de sus servicios deben de recibir, por lo menos un salario</w:t>
      </w:r>
      <w:r w:rsidR="0017152E" w:rsidRPr="00800D34">
        <w:rPr>
          <w:rFonts w:ascii="Palatino Linotype" w:hAnsi="Palatino Linotype"/>
        </w:rPr>
        <w:t xml:space="preserve"> que de los cuales deberán de conservarse mientras dure la relación laboral y hasta un año después.</w:t>
      </w:r>
    </w:p>
    <w:p w14:paraId="367FE2CB" w14:textId="77777777" w:rsidR="007E20CB" w:rsidRPr="00800D34" w:rsidRDefault="007E20CB" w:rsidP="000C292D">
      <w:pPr>
        <w:ind w:left="850" w:right="901"/>
        <w:jc w:val="both"/>
        <w:rPr>
          <w:rFonts w:ascii="Palatino Linotype" w:hAnsi="Palatino Linotype"/>
          <w:i/>
          <w:iCs/>
          <w:sz w:val="22"/>
          <w:szCs w:val="22"/>
          <w:lang w:val="es-ES"/>
        </w:rPr>
      </w:pPr>
    </w:p>
    <w:p w14:paraId="632C4775" w14:textId="77777777" w:rsidR="007E20CB" w:rsidRPr="00800D34" w:rsidRDefault="007E20CB" w:rsidP="000C292D">
      <w:pPr>
        <w:tabs>
          <w:tab w:val="right" w:pos="8505"/>
        </w:tabs>
        <w:spacing w:line="360" w:lineRule="auto"/>
        <w:jc w:val="both"/>
        <w:rPr>
          <w:rFonts w:ascii="Palatino Linotype" w:eastAsia="Palatino Linotype" w:hAnsi="Palatino Linotype" w:cs="Palatino Linotype"/>
          <w:color w:val="000000"/>
        </w:rPr>
      </w:pPr>
      <w:r w:rsidRPr="00800D34">
        <w:rPr>
          <w:rFonts w:ascii="Palatino Linotype" w:eastAsia="Palatino Linotype" w:hAnsi="Palatino Linotype" w:cs="Palatino Linotype"/>
        </w:rPr>
        <w:t xml:space="preserve">Aunado a lo anterior, </w:t>
      </w:r>
      <w:r w:rsidRPr="00800D34">
        <w:rPr>
          <w:rFonts w:ascii="Palatino Linotype" w:eastAsia="Palatino Linotype" w:hAnsi="Palatino Linotype" w:cs="Palatino Linotype"/>
          <w:color w:val="000000"/>
        </w:rPr>
        <w:t>para conocer lo que debe contener la información correspondiente a los “comprobantes fiscales digitales por internet (</w:t>
      </w:r>
      <w:r w:rsidRPr="00800D34">
        <w:rPr>
          <w:rFonts w:ascii="Palatino Linotype" w:eastAsia="Palatino Linotype" w:hAnsi="Palatino Linotype" w:cs="Palatino Linotype"/>
          <w:b/>
          <w:bCs/>
          <w:color w:val="000000"/>
        </w:rPr>
        <w:t>CFDI</w:t>
      </w:r>
      <w:r w:rsidRPr="00800D34">
        <w:rPr>
          <w:rFonts w:ascii="Palatino Linotype" w:eastAsia="Palatino Linotype" w:hAnsi="Palatino Linotype" w:cs="Palatino Linotype"/>
          <w:color w:val="000000"/>
        </w:rPr>
        <w:t xml:space="preserve">)”, es necesario señalar la fracción II, del artículo 4 de la Ley de Fiscalización Superior del Estado de México, la cual señala: </w:t>
      </w:r>
    </w:p>
    <w:p w14:paraId="34BE38CF" w14:textId="77777777" w:rsidR="007E20CB" w:rsidRPr="00800D34" w:rsidRDefault="007E20CB" w:rsidP="000C292D">
      <w:pPr>
        <w:jc w:val="both"/>
        <w:rPr>
          <w:rFonts w:ascii="Palatino Linotype" w:eastAsia="Palatino Linotype" w:hAnsi="Palatino Linotype" w:cs="Palatino Linotype"/>
          <w:color w:val="000000"/>
        </w:rPr>
      </w:pPr>
    </w:p>
    <w:p w14:paraId="009626DC" w14:textId="77777777" w:rsidR="007E20CB" w:rsidRPr="00800D34" w:rsidRDefault="007E20CB" w:rsidP="000C292D">
      <w:pPr>
        <w:ind w:left="851" w:right="901"/>
        <w:jc w:val="both"/>
        <w:rPr>
          <w:rFonts w:ascii="Palatino Linotype" w:eastAsia="Palatino Linotype" w:hAnsi="Palatino Linotype" w:cs="Palatino Linotype"/>
          <w:i/>
          <w:sz w:val="22"/>
          <w:szCs w:val="22"/>
        </w:rPr>
      </w:pPr>
      <w:r w:rsidRPr="00800D34">
        <w:rPr>
          <w:rFonts w:ascii="Palatino Linotype" w:eastAsia="Palatino Linotype" w:hAnsi="Palatino Linotype" w:cs="Palatino Linotype"/>
          <w:b/>
          <w:i/>
          <w:sz w:val="22"/>
          <w:szCs w:val="22"/>
        </w:rPr>
        <w:t xml:space="preserve">“Artículo 4. </w:t>
      </w:r>
      <w:r w:rsidRPr="00800D34">
        <w:rPr>
          <w:rFonts w:ascii="Palatino Linotype" w:eastAsia="Palatino Linotype" w:hAnsi="Palatino Linotype" w:cs="Palatino Linotype"/>
          <w:i/>
          <w:sz w:val="22"/>
          <w:szCs w:val="22"/>
        </w:rPr>
        <w:t>Son sujetos de fiscalización:</w:t>
      </w:r>
    </w:p>
    <w:p w14:paraId="1B5D683E" w14:textId="77777777" w:rsidR="007E20CB" w:rsidRPr="00800D34" w:rsidRDefault="007E20CB" w:rsidP="000C292D">
      <w:pPr>
        <w:ind w:left="851" w:right="901"/>
        <w:jc w:val="both"/>
        <w:rPr>
          <w:rFonts w:ascii="Palatino Linotype" w:eastAsia="Palatino Linotype" w:hAnsi="Palatino Linotype" w:cs="Palatino Linotype"/>
          <w:b/>
          <w:i/>
          <w:sz w:val="22"/>
          <w:szCs w:val="22"/>
        </w:rPr>
      </w:pPr>
      <w:r w:rsidRPr="00800D34">
        <w:rPr>
          <w:rFonts w:ascii="Palatino Linotype" w:eastAsia="Palatino Linotype" w:hAnsi="Palatino Linotype" w:cs="Palatino Linotype"/>
          <w:b/>
          <w:i/>
          <w:sz w:val="22"/>
          <w:szCs w:val="22"/>
        </w:rPr>
        <w:t>(…)</w:t>
      </w:r>
    </w:p>
    <w:p w14:paraId="6974CD57" w14:textId="77777777" w:rsidR="007E20CB" w:rsidRPr="00800D34" w:rsidRDefault="007E20CB" w:rsidP="000C292D">
      <w:pPr>
        <w:numPr>
          <w:ilvl w:val="0"/>
          <w:numId w:val="24"/>
        </w:numPr>
        <w:ind w:left="851" w:right="901" w:firstLine="0"/>
        <w:jc w:val="both"/>
        <w:rPr>
          <w:rFonts w:ascii="Palatino Linotype" w:eastAsia="Palatino Linotype" w:hAnsi="Palatino Linotype" w:cs="Palatino Linotype"/>
          <w:b/>
          <w:i/>
          <w:sz w:val="22"/>
          <w:szCs w:val="22"/>
        </w:rPr>
      </w:pPr>
      <w:r w:rsidRPr="00800D34">
        <w:rPr>
          <w:rFonts w:ascii="Palatino Linotype" w:eastAsia="Palatino Linotype" w:hAnsi="Palatino Linotype" w:cs="Palatino Linotype"/>
          <w:b/>
          <w:i/>
          <w:sz w:val="22"/>
          <w:szCs w:val="22"/>
        </w:rPr>
        <w:t>Los municipios del Estado de México;</w:t>
      </w:r>
    </w:p>
    <w:p w14:paraId="40F67E80" w14:textId="77777777" w:rsidR="007E20CB" w:rsidRPr="00800D34" w:rsidRDefault="007E20CB" w:rsidP="000C292D">
      <w:pPr>
        <w:ind w:left="851" w:right="901"/>
        <w:jc w:val="both"/>
        <w:rPr>
          <w:rFonts w:ascii="Palatino Linotype" w:eastAsia="Palatino Linotype" w:hAnsi="Palatino Linotype" w:cs="Palatino Linotype"/>
          <w:b/>
          <w:i/>
          <w:color w:val="000000"/>
          <w:sz w:val="22"/>
          <w:szCs w:val="22"/>
        </w:rPr>
      </w:pPr>
      <w:r w:rsidRPr="00800D34">
        <w:rPr>
          <w:rFonts w:ascii="Palatino Linotype" w:eastAsia="Palatino Linotype" w:hAnsi="Palatino Linotype" w:cs="Palatino Linotype"/>
          <w:b/>
          <w:i/>
          <w:sz w:val="22"/>
          <w:szCs w:val="22"/>
        </w:rPr>
        <w:t>(…)”</w:t>
      </w:r>
    </w:p>
    <w:p w14:paraId="4B5FC845" w14:textId="77777777" w:rsidR="007E20CB" w:rsidRPr="00800D34" w:rsidRDefault="007E20CB" w:rsidP="000C292D">
      <w:pPr>
        <w:rPr>
          <w:rFonts w:ascii="Palatino Linotype" w:eastAsia="Palatino Linotype" w:hAnsi="Palatino Linotype" w:cs="Palatino Linotype"/>
          <w:color w:val="000000"/>
        </w:rPr>
      </w:pPr>
    </w:p>
    <w:p w14:paraId="0105490B" w14:textId="2D7B4C02" w:rsidR="007E20CB" w:rsidRPr="00800D34" w:rsidRDefault="007E20CB" w:rsidP="00C77895">
      <w:pPr>
        <w:spacing w:line="360" w:lineRule="auto"/>
        <w:ind w:right="49"/>
        <w:jc w:val="both"/>
        <w:rPr>
          <w:rFonts w:ascii="Palatino Linotype" w:eastAsia="Palatino Linotype" w:hAnsi="Palatino Linotype" w:cs="Palatino Linotype"/>
          <w:color w:val="000000"/>
        </w:rPr>
      </w:pPr>
      <w:r w:rsidRPr="00800D34">
        <w:rPr>
          <w:rFonts w:ascii="Palatino Linotype" w:eastAsia="Palatino Linotype" w:hAnsi="Palatino Linotype" w:cs="Palatino Linotype"/>
          <w:color w:val="000000"/>
        </w:rPr>
        <w:t xml:space="preserve">Razón por la que, al Órgano Superior de Fiscalización de esta entidad federativa, le asiste la facultad de emitir los </w:t>
      </w:r>
      <w:r w:rsidRPr="00800D34">
        <w:rPr>
          <w:rFonts w:ascii="Palatino Linotype" w:eastAsia="Palatino Linotype" w:hAnsi="Palatino Linotype" w:cs="Palatino Linotype"/>
          <w:b/>
          <w:color w:val="000000"/>
        </w:rPr>
        <w:t>Lineamientos para la Integración del Informe Mensual</w:t>
      </w:r>
      <w:r w:rsidRPr="00800D34">
        <w:rPr>
          <w:rFonts w:ascii="Palatino Linotype" w:eastAsia="Palatino Linotype" w:hAnsi="Palatino Linotype" w:cs="Palatino Linotype"/>
          <w:color w:val="000000"/>
        </w:rPr>
        <w:t xml:space="preserve">, en términos la fracción XI del artículo 8 de la Ley de Fiscalización Superior del Estado de México, que señalan: </w:t>
      </w:r>
    </w:p>
    <w:p w14:paraId="42CFDAE0" w14:textId="77777777" w:rsidR="007E20CB" w:rsidRPr="00800D34" w:rsidRDefault="007E20CB" w:rsidP="000C292D">
      <w:pPr>
        <w:ind w:left="851" w:right="901"/>
        <w:jc w:val="both"/>
        <w:rPr>
          <w:rFonts w:ascii="Palatino Linotype" w:eastAsia="Palatino Linotype" w:hAnsi="Palatino Linotype" w:cs="Palatino Linotype"/>
          <w:i/>
          <w:sz w:val="22"/>
          <w:szCs w:val="22"/>
        </w:rPr>
      </w:pPr>
      <w:r w:rsidRPr="00800D34">
        <w:rPr>
          <w:rFonts w:ascii="Palatino Linotype" w:eastAsia="Palatino Linotype" w:hAnsi="Palatino Linotype" w:cs="Palatino Linotype"/>
          <w:b/>
          <w:i/>
          <w:sz w:val="22"/>
          <w:szCs w:val="22"/>
        </w:rPr>
        <w:lastRenderedPageBreak/>
        <w:t xml:space="preserve">“Artículo 8. </w:t>
      </w:r>
      <w:r w:rsidRPr="00800D34">
        <w:rPr>
          <w:rFonts w:ascii="Palatino Linotype" w:eastAsia="Palatino Linotype" w:hAnsi="Palatino Linotype" w:cs="Palatino Linotype"/>
          <w:i/>
          <w:sz w:val="22"/>
          <w:szCs w:val="22"/>
        </w:rPr>
        <w:t>El Órgano Superior tendrá las siguientes atribuciones:</w:t>
      </w:r>
    </w:p>
    <w:p w14:paraId="3B0C9FD7" w14:textId="77777777" w:rsidR="007E20CB" w:rsidRPr="00800D34" w:rsidRDefault="007E20CB" w:rsidP="000C292D">
      <w:pPr>
        <w:ind w:left="851" w:right="901"/>
        <w:jc w:val="both"/>
        <w:rPr>
          <w:rFonts w:ascii="Palatino Linotype" w:eastAsia="Palatino Linotype" w:hAnsi="Palatino Linotype" w:cs="Palatino Linotype"/>
          <w:b/>
          <w:bCs/>
          <w:i/>
          <w:sz w:val="22"/>
          <w:szCs w:val="22"/>
        </w:rPr>
      </w:pPr>
      <w:r w:rsidRPr="00800D34">
        <w:rPr>
          <w:rFonts w:ascii="Palatino Linotype" w:eastAsia="Palatino Linotype" w:hAnsi="Palatino Linotype" w:cs="Palatino Linotype"/>
          <w:b/>
          <w:bCs/>
          <w:i/>
          <w:sz w:val="22"/>
          <w:szCs w:val="22"/>
        </w:rPr>
        <w:t>(…)</w:t>
      </w:r>
    </w:p>
    <w:p w14:paraId="6E5CBF96" w14:textId="77777777" w:rsidR="007E20CB" w:rsidRPr="00800D34" w:rsidRDefault="007E20CB" w:rsidP="000C292D">
      <w:pPr>
        <w:ind w:left="851" w:right="901"/>
        <w:jc w:val="both"/>
        <w:rPr>
          <w:rFonts w:ascii="Palatino Linotype" w:eastAsia="Palatino Linotype" w:hAnsi="Palatino Linotype" w:cs="Palatino Linotype"/>
          <w:b/>
          <w:bCs/>
          <w:i/>
          <w:sz w:val="22"/>
          <w:szCs w:val="22"/>
        </w:rPr>
      </w:pPr>
      <w:r w:rsidRPr="00800D34">
        <w:rPr>
          <w:rFonts w:ascii="Palatino Linotype" w:eastAsia="Palatino Linotype" w:hAnsi="Palatino Linotype" w:cs="Palatino Linotype"/>
          <w:b/>
          <w:bCs/>
          <w:i/>
          <w:sz w:val="22"/>
          <w:szCs w:val="22"/>
        </w:rPr>
        <w:t>XI. Establecer los lineamientos, criterios, procedimientos, métodos y sistemas para las acciones de control y evaluación, necesarios para la fiscalización de las cuentas públicas y los informes trimestrales;</w:t>
      </w:r>
    </w:p>
    <w:p w14:paraId="772EDE71" w14:textId="77777777" w:rsidR="007E20CB" w:rsidRPr="00800D34" w:rsidRDefault="007E20CB" w:rsidP="000C292D">
      <w:pPr>
        <w:ind w:left="851" w:right="901"/>
        <w:jc w:val="both"/>
        <w:rPr>
          <w:rFonts w:ascii="Palatino Linotype" w:eastAsia="Palatino Linotype" w:hAnsi="Palatino Linotype" w:cs="Palatino Linotype"/>
          <w:b/>
          <w:bCs/>
          <w:i/>
          <w:color w:val="000000"/>
          <w:sz w:val="22"/>
          <w:szCs w:val="22"/>
        </w:rPr>
      </w:pPr>
      <w:r w:rsidRPr="00800D34">
        <w:rPr>
          <w:rFonts w:ascii="Palatino Linotype" w:eastAsia="Palatino Linotype" w:hAnsi="Palatino Linotype" w:cs="Palatino Linotype"/>
          <w:b/>
          <w:bCs/>
          <w:color w:val="000000"/>
          <w:sz w:val="22"/>
          <w:szCs w:val="22"/>
        </w:rPr>
        <w:t>(…)”</w:t>
      </w:r>
    </w:p>
    <w:p w14:paraId="5C18861E" w14:textId="77777777" w:rsidR="007E20CB" w:rsidRPr="00800D34" w:rsidRDefault="007E20CB" w:rsidP="000C292D">
      <w:pPr>
        <w:ind w:left="851" w:right="901"/>
        <w:jc w:val="both"/>
        <w:rPr>
          <w:rFonts w:ascii="Palatino Linotype" w:eastAsia="Palatino Linotype" w:hAnsi="Palatino Linotype" w:cs="Palatino Linotype"/>
        </w:rPr>
      </w:pPr>
    </w:p>
    <w:p w14:paraId="33DE0A7C" w14:textId="77777777" w:rsidR="007E20CB" w:rsidRPr="00800D34" w:rsidRDefault="007E20CB" w:rsidP="000C292D">
      <w:pPr>
        <w:spacing w:line="360" w:lineRule="auto"/>
        <w:jc w:val="both"/>
        <w:rPr>
          <w:rFonts w:ascii="Palatino Linotype" w:eastAsia="Palatino Linotype" w:hAnsi="Palatino Linotype" w:cs="Palatino Linotype"/>
        </w:rPr>
      </w:pPr>
      <w:r w:rsidRPr="00800D34">
        <w:rPr>
          <w:rFonts w:ascii="Palatino Linotype" w:eastAsia="Palatino Linotype" w:hAnsi="Palatino Linotype" w:cs="Palatino Linotype"/>
        </w:rPr>
        <w:t xml:space="preserve">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información </w:t>
      </w:r>
      <w:r w:rsidRPr="00800D34">
        <w:rPr>
          <w:rFonts w:ascii="Palatino Linotype" w:eastAsia="Palatino Linotype" w:hAnsi="Palatino Linotype" w:cs="Palatino Linotype"/>
          <w:color w:val="000000"/>
        </w:rPr>
        <w:t>comprobantes fiscales digitales por internet (</w:t>
      </w:r>
      <w:r w:rsidRPr="00800D34">
        <w:rPr>
          <w:rFonts w:ascii="Palatino Linotype" w:eastAsia="Palatino Linotype" w:hAnsi="Palatino Linotype" w:cs="Palatino Linotype"/>
          <w:b/>
          <w:bCs/>
          <w:color w:val="000000"/>
        </w:rPr>
        <w:t>CFDI</w:t>
      </w:r>
      <w:r w:rsidRPr="00800D34">
        <w:rPr>
          <w:rFonts w:ascii="Palatino Linotype" w:eastAsia="Palatino Linotype" w:hAnsi="Palatino Linotype" w:cs="Palatino Linotype"/>
          <w:color w:val="000000"/>
        </w:rPr>
        <w:t>)</w:t>
      </w:r>
      <w:r w:rsidRPr="00800D34">
        <w:rPr>
          <w:rFonts w:ascii="Palatino Linotype" w:eastAsia="Palatino Linotype" w:hAnsi="Palatino Linotype" w:cs="Palatino Linotype"/>
        </w:rPr>
        <w:t>.</w:t>
      </w:r>
    </w:p>
    <w:p w14:paraId="68450BDD" w14:textId="77777777" w:rsidR="007E20CB" w:rsidRPr="00800D34" w:rsidRDefault="007E20CB" w:rsidP="000C292D">
      <w:pPr>
        <w:spacing w:line="360" w:lineRule="auto"/>
        <w:rPr>
          <w:rFonts w:ascii="Palatino Linotype" w:eastAsia="Palatino Linotype" w:hAnsi="Palatino Linotype" w:cs="Palatino Linotype"/>
        </w:rPr>
      </w:pPr>
    </w:p>
    <w:p w14:paraId="3BE50ECD" w14:textId="77777777" w:rsidR="007E20CB" w:rsidRPr="00800D34" w:rsidRDefault="007E20CB" w:rsidP="000C292D">
      <w:pPr>
        <w:spacing w:line="360" w:lineRule="auto"/>
        <w:jc w:val="both"/>
        <w:rPr>
          <w:rFonts w:ascii="Palatino Linotype" w:eastAsia="Palatino Linotype" w:hAnsi="Palatino Linotype" w:cs="Palatino Linotype"/>
        </w:rPr>
      </w:pPr>
      <w:r w:rsidRPr="00800D34">
        <w:rPr>
          <w:rFonts w:ascii="Palatino Linotype" w:eastAsia="Palatino Linotype" w:hAnsi="Palatino Linotype" w:cs="Palatino Linotype"/>
        </w:rPr>
        <w:t xml:space="preserve">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w:t>
      </w:r>
      <w:r w:rsidRPr="00800D34">
        <w:rPr>
          <w:rFonts w:ascii="Palatino Linotype" w:eastAsia="Palatino Linotype" w:hAnsi="Palatino Linotype" w:cs="Palatino Linotype"/>
          <w:bCs/>
        </w:rPr>
        <w:t>el informe mensual deberá ser presentado</w:t>
      </w:r>
      <w:r w:rsidRPr="00800D34">
        <w:rPr>
          <w:rFonts w:ascii="Palatino Linotype" w:eastAsia="Palatino Linotype" w:hAnsi="Palatino Linotype" w:cs="Palatino Linotype"/>
        </w:rPr>
        <w:t xml:space="preserve"> al Órgano Superior de Fiscalización </w:t>
      </w:r>
      <w:r w:rsidRPr="00800D34">
        <w:rPr>
          <w:rFonts w:ascii="Palatino Linotype" w:eastAsia="Palatino Linotype" w:hAnsi="Palatino Linotype" w:cs="Palatino Linotype"/>
          <w:bCs/>
        </w:rPr>
        <w:t>dentro de los 20 días posteriores al término del mes correspondiente</w:t>
      </w:r>
      <w:r w:rsidRPr="00800D34">
        <w:rPr>
          <w:rFonts w:ascii="Palatino Linotype" w:eastAsia="Palatino Linotype" w:hAnsi="Palatino Linotype" w:cs="Palatino Linotype"/>
        </w:rPr>
        <w:t xml:space="preserve"> de acuerdo a lo establecido en el artículo 32 de la Ley de Fiscalización Superior del Estado de México, que a la letra dice:</w:t>
      </w:r>
    </w:p>
    <w:p w14:paraId="5D75AF6E" w14:textId="77777777" w:rsidR="007E20CB" w:rsidRPr="00800D34" w:rsidRDefault="007E20CB" w:rsidP="000C292D">
      <w:pPr>
        <w:spacing w:line="360" w:lineRule="auto"/>
        <w:jc w:val="both"/>
        <w:rPr>
          <w:rFonts w:ascii="Palatino Linotype" w:eastAsia="Palatino Linotype" w:hAnsi="Palatino Linotype" w:cs="Palatino Linotype"/>
        </w:rPr>
      </w:pPr>
    </w:p>
    <w:p w14:paraId="06D7EA74" w14:textId="77777777" w:rsidR="007E20CB" w:rsidRPr="00800D34" w:rsidRDefault="007E20CB" w:rsidP="000C292D">
      <w:pPr>
        <w:spacing w:line="276" w:lineRule="auto"/>
        <w:ind w:left="851" w:right="901"/>
        <w:jc w:val="both"/>
        <w:rPr>
          <w:rFonts w:ascii="Palatino Linotype" w:eastAsia="Palatino Linotype" w:hAnsi="Palatino Linotype" w:cs="Palatino Linotype"/>
          <w:i/>
          <w:sz w:val="22"/>
          <w:szCs w:val="22"/>
        </w:rPr>
      </w:pPr>
      <w:r w:rsidRPr="00800D34">
        <w:rPr>
          <w:rFonts w:ascii="Palatino Linotype" w:eastAsia="Palatino Linotype" w:hAnsi="Palatino Linotype" w:cs="Palatino Linotype"/>
          <w:b/>
          <w:i/>
          <w:sz w:val="22"/>
          <w:szCs w:val="22"/>
        </w:rPr>
        <w:t>“Artículo 32.-</w:t>
      </w:r>
      <w:r w:rsidRPr="00800D34">
        <w:rPr>
          <w:rFonts w:ascii="Palatino Linotype" w:eastAsia="Palatino Linotype" w:hAnsi="Palatino Linotype" w:cs="Palatino Linotype"/>
          <w:i/>
          <w:sz w:val="22"/>
          <w:szCs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244A0F4D" w14:textId="77777777" w:rsidR="007E20CB" w:rsidRPr="00800D34" w:rsidRDefault="007E20CB" w:rsidP="000C292D">
      <w:pPr>
        <w:spacing w:line="276" w:lineRule="auto"/>
        <w:ind w:left="851" w:right="901"/>
        <w:jc w:val="both"/>
        <w:rPr>
          <w:rFonts w:ascii="Palatino Linotype" w:eastAsia="Palatino Linotype" w:hAnsi="Palatino Linotype" w:cs="Palatino Linotype"/>
          <w:i/>
          <w:sz w:val="22"/>
          <w:szCs w:val="22"/>
        </w:rPr>
      </w:pPr>
    </w:p>
    <w:p w14:paraId="4839C86D" w14:textId="77777777" w:rsidR="007E20CB" w:rsidRPr="00800D34" w:rsidRDefault="007E20CB" w:rsidP="000C292D">
      <w:pPr>
        <w:spacing w:line="276" w:lineRule="auto"/>
        <w:ind w:left="851" w:right="901"/>
        <w:jc w:val="both"/>
        <w:rPr>
          <w:rFonts w:ascii="Palatino Linotype" w:eastAsia="Palatino Linotype" w:hAnsi="Palatino Linotype" w:cs="Palatino Linotype"/>
          <w:b/>
          <w:i/>
          <w:sz w:val="22"/>
          <w:szCs w:val="22"/>
          <w:u w:val="single"/>
        </w:rPr>
      </w:pPr>
      <w:r w:rsidRPr="00800D34">
        <w:rPr>
          <w:rFonts w:ascii="Palatino Linotype" w:eastAsia="Palatino Linotype" w:hAnsi="Palatino Linotype" w:cs="Palatino Linotype"/>
          <w:bCs/>
          <w:i/>
          <w:sz w:val="22"/>
          <w:szCs w:val="22"/>
        </w:rPr>
        <w:t>Los Presidentes Municipales presentarán a la Legislatura las cuentas públicas anuales de sus respectivos municipios, del ejercicio fiscal inmediato anterior, dentro de los quince primeros días del mes de marzo de</w:t>
      </w:r>
      <w:r w:rsidRPr="00800D34">
        <w:rPr>
          <w:rFonts w:ascii="Palatino Linotype" w:eastAsia="Palatino Linotype" w:hAnsi="Palatino Linotype" w:cs="Palatino Linotype"/>
          <w:i/>
          <w:sz w:val="22"/>
          <w:szCs w:val="22"/>
        </w:rPr>
        <w:t xml:space="preserve"> cada año; </w:t>
      </w:r>
      <w:r w:rsidRPr="00800D34">
        <w:rPr>
          <w:rFonts w:ascii="Palatino Linotype" w:eastAsia="Palatino Linotype" w:hAnsi="Palatino Linotype" w:cs="Palatino Linotype"/>
          <w:bCs/>
          <w:i/>
          <w:sz w:val="22"/>
          <w:szCs w:val="22"/>
        </w:rPr>
        <w:t>asimismo</w:t>
      </w:r>
      <w:r w:rsidRPr="00800D34">
        <w:rPr>
          <w:rFonts w:ascii="Palatino Linotype" w:eastAsia="Palatino Linotype" w:hAnsi="Palatino Linotype" w:cs="Palatino Linotype"/>
          <w:i/>
          <w:sz w:val="22"/>
          <w:szCs w:val="22"/>
        </w:rPr>
        <w:t xml:space="preserve">, </w:t>
      </w:r>
      <w:r w:rsidRPr="00800D34">
        <w:rPr>
          <w:rFonts w:ascii="Palatino Linotype" w:eastAsia="Palatino Linotype" w:hAnsi="Palatino Linotype" w:cs="Palatino Linotype"/>
          <w:b/>
          <w:i/>
          <w:sz w:val="22"/>
          <w:szCs w:val="22"/>
          <w:u w:val="single"/>
        </w:rPr>
        <w:t xml:space="preserve">los informes </w:t>
      </w:r>
      <w:r w:rsidRPr="00800D34">
        <w:rPr>
          <w:rFonts w:ascii="Palatino Linotype" w:eastAsia="Palatino Linotype" w:hAnsi="Palatino Linotype" w:cs="Palatino Linotype"/>
          <w:b/>
          <w:i/>
          <w:sz w:val="22"/>
          <w:szCs w:val="22"/>
          <w:u w:val="single"/>
        </w:rPr>
        <w:lastRenderedPageBreak/>
        <w:t>mensuales</w:t>
      </w:r>
      <w:r w:rsidRPr="00800D34">
        <w:rPr>
          <w:rFonts w:ascii="Palatino Linotype" w:eastAsia="Palatino Linotype" w:hAnsi="Palatino Linotype" w:cs="Palatino Linotype"/>
          <w:i/>
          <w:sz w:val="22"/>
          <w:szCs w:val="22"/>
        </w:rPr>
        <w:t xml:space="preserve"> los deberán presentar </w:t>
      </w:r>
      <w:r w:rsidRPr="00800D34">
        <w:rPr>
          <w:rFonts w:ascii="Palatino Linotype" w:eastAsia="Palatino Linotype" w:hAnsi="Palatino Linotype" w:cs="Palatino Linotype"/>
          <w:b/>
          <w:i/>
          <w:sz w:val="22"/>
          <w:szCs w:val="22"/>
          <w:u w:val="single"/>
        </w:rPr>
        <w:t>dentro de los veinte días posteriores al término del mes correspondiente.”</w:t>
      </w:r>
    </w:p>
    <w:p w14:paraId="6BCAD410" w14:textId="77777777" w:rsidR="007E20CB" w:rsidRPr="00800D34" w:rsidRDefault="007E20CB" w:rsidP="000C292D">
      <w:pPr>
        <w:spacing w:line="360" w:lineRule="auto"/>
        <w:ind w:left="851" w:right="758"/>
        <w:jc w:val="both"/>
        <w:rPr>
          <w:rFonts w:ascii="Palatino Linotype" w:eastAsia="Palatino Linotype" w:hAnsi="Palatino Linotype" w:cs="Palatino Linotype"/>
          <w:i/>
        </w:rPr>
      </w:pPr>
    </w:p>
    <w:p w14:paraId="5F365B2D" w14:textId="77777777" w:rsidR="007E20CB" w:rsidRPr="00800D34" w:rsidRDefault="007E20CB" w:rsidP="000C292D">
      <w:pPr>
        <w:spacing w:line="360" w:lineRule="auto"/>
        <w:ind w:right="-91"/>
        <w:jc w:val="both"/>
        <w:rPr>
          <w:rFonts w:ascii="Palatino Linotype" w:eastAsia="Palatino Linotype" w:hAnsi="Palatino Linotype" w:cs="Palatino Linotype"/>
        </w:rPr>
      </w:pPr>
      <w:r w:rsidRPr="00800D34">
        <w:rPr>
          <w:rFonts w:ascii="Palatino Linotype" w:eastAsia="Palatino Linotype" w:hAnsi="Palatino Linotype" w:cs="Palatino Linotype"/>
        </w:rPr>
        <w:t xml:space="preserve">La información </w:t>
      </w:r>
      <w:r w:rsidRPr="00800D34">
        <w:rPr>
          <w:rFonts w:ascii="Palatino Linotype" w:eastAsia="Palatino Linotype" w:hAnsi="Palatino Linotype" w:cs="Palatino Linotype"/>
          <w:b/>
        </w:rPr>
        <w:t>documental comprobatoria</w:t>
      </w:r>
      <w:r w:rsidRPr="00800D34">
        <w:rPr>
          <w:rFonts w:ascii="Palatino Linotype" w:eastAsia="Palatino Linotype" w:hAnsi="Palatino Linotype" w:cs="Palatino Linotype"/>
        </w:rPr>
        <w:t xml:space="preserve">, </w:t>
      </w:r>
      <w:r w:rsidRPr="00800D34">
        <w:rPr>
          <w:rFonts w:ascii="Palatino Linotype" w:eastAsia="Palatino Linotype" w:hAnsi="Palatino Linotype" w:cs="Palatino Linotype"/>
          <w:b/>
          <w:u w:val="single"/>
        </w:rPr>
        <w:t>deberá conservarse en los archivos de la entidad fiscalizada –Municipio</w:t>
      </w:r>
      <w:r w:rsidRPr="00800D34">
        <w:rPr>
          <w:rFonts w:ascii="Palatino Linotype" w:eastAsia="Palatino Linotype" w:hAnsi="Palatino Linotype" w:cs="Palatino Linotype"/>
        </w:rPr>
        <w:t>-, en original y debidamente integrada en términos de los lineamientos de referencia, pues son susceptibles de revisión directa por el órgano Superior de Fiscalización.</w:t>
      </w:r>
    </w:p>
    <w:p w14:paraId="4354C6CE" w14:textId="77777777" w:rsidR="007E20CB" w:rsidRPr="00800D34" w:rsidRDefault="007E20CB" w:rsidP="000C292D">
      <w:pPr>
        <w:spacing w:line="360" w:lineRule="auto"/>
        <w:rPr>
          <w:rFonts w:ascii="Palatino Linotype" w:eastAsia="Palatino Linotype" w:hAnsi="Palatino Linotype" w:cs="Palatino Linotype"/>
        </w:rPr>
      </w:pPr>
    </w:p>
    <w:p w14:paraId="265BB789" w14:textId="5520C38A" w:rsidR="007E20CB" w:rsidRPr="00800D34" w:rsidRDefault="007E20CB" w:rsidP="000C292D">
      <w:pPr>
        <w:spacing w:line="360" w:lineRule="auto"/>
        <w:jc w:val="both"/>
        <w:rPr>
          <w:rFonts w:ascii="Palatino Linotype" w:eastAsia="Palatino Linotype" w:hAnsi="Palatino Linotype" w:cs="Palatino Linotype"/>
          <w:color w:val="000000"/>
        </w:rPr>
      </w:pPr>
      <w:r w:rsidRPr="00800D34">
        <w:rPr>
          <w:rFonts w:ascii="Palatino Linotype" w:eastAsia="Palatino Linotype" w:hAnsi="Palatino Linotype" w:cs="Palatino Linotype"/>
        </w:rPr>
        <w:t xml:space="preserve">Atento a lo anterior, </w:t>
      </w:r>
      <w:r w:rsidRPr="00800D34">
        <w:rPr>
          <w:rFonts w:ascii="Palatino Linotype" w:eastAsia="Palatino Linotype" w:hAnsi="Palatino Linotype" w:cs="Palatino Linotype"/>
          <w:color w:val="000000"/>
        </w:rPr>
        <w:t>los Lineamientos para la Integración del Inf</w:t>
      </w:r>
      <w:r w:rsidR="004A1261" w:rsidRPr="00800D34">
        <w:rPr>
          <w:rFonts w:ascii="Palatino Linotype" w:eastAsia="Palatino Linotype" w:hAnsi="Palatino Linotype" w:cs="Palatino Linotype"/>
          <w:color w:val="000000"/>
        </w:rPr>
        <w:t>orme Mensual 2016</w:t>
      </w:r>
      <w:r w:rsidR="00064DCD" w:rsidRPr="00800D34">
        <w:rPr>
          <w:rFonts w:ascii="Palatino Linotype" w:eastAsia="Palatino Linotype" w:hAnsi="Palatino Linotype" w:cs="Palatino Linotype"/>
          <w:color w:val="000000"/>
        </w:rPr>
        <w:t>,</w:t>
      </w:r>
      <w:r w:rsidRPr="00800D34">
        <w:rPr>
          <w:rFonts w:ascii="Palatino Linotype" w:eastAsia="Palatino Linotype" w:hAnsi="Palatino Linotype" w:cs="Palatino Linotype"/>
          <w:color w:val="000000"/>
        </w:rPr>
        <w:t xml:space="preserve"> donde se destaca que dentro de los informes mensuales que los Ayuntamientos se encuentran constreñidos a transparentar sus obligaciones, se tiene contemplado precisamente la presentación de la Información referente a </w:t>
      </w:r>
      <w:r w:rsidRPr="00800D34">
        <w:rPr>
          <w:rFonts w:ascii="Palatino Linotype" w:eastAsia="Palatino Linotype" w:hAnsi="Palatino Linotype" w:cs="Palatino Linotype"/>
          <w:i/>
          <w:iCs/>
          <w:color w:val="000000"/>
        </w:rPr>
        <w:t>los comprobantes fiscales digitales por internet (</w:t>
      </w:r>
      <w:r w:rsidRPr="00800D34">
        <w:rPr>
          <w:rFonts w:ascii="Palatino Linotype" w:eastAsia="Palatino Linotype" w:hAnsi="Palatino Linotype" w:cs="Palatino Linotype"/>
          <w:b/>
          <w:bCs/>
          <w:i/>
          <w:iCs/>
          <w:color w:val="000000"/>
        </w:rPr>
        <w:t>CFDI</w:t>
      </w:r>
      <w:r w:rsidRPr="00800D34">
        <w:rPr>
          <w:rFonts w:ascii="Palatino Linotype" w:eastAsia="Palatino Linotype" w:hAnsi="Palatino Linotype" w:cs="Palatino Linotype"/>
          <w:i/>
          <w:iCs/>
          <w:color w:val="000000"/>
        </w:rPr>
        <w:t>)</w:t>
      </w:r>
      <w:r w:rsidRPr="00800D34">
        <w:rPr>
          <w:rFonts w:ascii="Palatino Linotype" w:eastAsia="Palatino Linotype" w:hAnsi="Palatino Linotype" w:cs="Palatino Linotype"/>
          <w:color w:val="000000"/>
        </w:rPr>
        <w:t xml:space="preserve">, </w:t>
      </w:r>
      <w:r w:rsidRPr="00800D34">
        <w:rPr>
          <w:rFonts w:ascii="Palatino Linotype" w:eastAsia="Palatino Linotype" w:hAnsi="Palatino Linotype" w:cs="Palatino Linotype"/>
        </w:rPr>
        <w:t xml:space="preserve">los cuales tiene como objetivo presentar la información del pago de las remuneraciones de cada uno de los servidores públicos, dicho formato constituye un soporte documental de que la información solicitada por el </w:t>
      </w:r>
      <w:r w:rsidR="004A1261" w:rsidRPr="00800D34">
        <w:rPr>
          <w:rFonts w:ascii="Palatino Linotype" w:eastAsia="Palatino Linotype" w:hAnsi="Palatino Linotype" w:cs="Palatino Linotype"/>
        </w:rPr>
        <w:t>particular</w:t>
      </w:r>
      <w:r w:rsidRPr="00800D34">
        <w:rPr>
          <w:rFonts w:ascii="Palatino Linotype" w:eastAsia="Palatino Linotype" w:hAnsi="Palatino Linotype" w:cs="Palatino Linotype"/>
        </w:rPr>
        <w:t>, que obra en los archivos del Sujeto Obligado</w:t>
      </w:r>
      <w:r w:rsidR="004A1261" w:rsidRPr="00800D34">
        <w:rPr>
          <w:rFonts w:ascii="Palatino Linotype" w:eastAsia="Palatino Linotype" w:hAnsi="Palatino Linotype" w:cs="Palatino Linotype"/>
        </w:rPr>
        <w:t xml:space="preserve">, pues </w:t>
      </w:r>
      <w:r w:rsidR="00680F1D" w:rsidRPr="00800D34">
        <w:rPr>
          <w:rFonts w:ascii="Palatino Linotype" w:eastAsia="Palatino Linotype" w:hAnsi="Palatino Linotype" w:cs="Palatino Linotype"/>
        </w:rPr>
        <w:t xml:space="preserve">se encuentra previsto en el disco </w:t>
      </w:r>
      <w:r w:rsidR="00064DCD" w:rsidRPr="00800D34">
        <w:rPr>
          <w:rFonts w:ascii="Palatino Linotype" w:eastAsia="Palatino Linotype" w:hAnsi="Palatino Linotype" w:cs="Palatino Linotype"/>
        </w:rPr>
        <w:t>-4,</w:t>
      </w:r>
      <w:r w:rsidRPr="00800D34">
        <w:rPr>
          <w:rFonts w:ascii="Palatino Linotype" w:eastAsia="Palatino Linotype" w:hAnsi="Palatino Linotype" w:cs="Palatino Linotype"/>
        </w:rPr>
        <w:t xml:space="preserve"> </w:t>
      </w:r>
      <w:r w:rsidRPr="00800D34">
        <w:rPr>
          <w:rFonts w:ascii="Palatino Linotype" w:eastAsia="Palatino Linotype" w:hAnsi="Palatino Linotype" w:cs="Palatino Linotype"/>
          <w:color w:val="000000"/>
        </w:rPr>
        <w:t xml:space="preserve">tal y como se muestra en las siguientes imágenes: </w:t>
      </w:r>
    </w:p>
    <w:p w14:paraId="570C8A5C" w14:textId="77777777" w:rsidR="00064DCD" w:rsidRPr="00800D34" w:rsidRDefault="00064DCD" w:rsidP="000C292D">
      <w:pPr>
        <w:spacing w:line="360" w:lineRule="auto"/>
        <w:jc w:val="both"/>
        <w:rPr>
          <w:rFonts w:ascii="Palatino Linotype" w:eastAsia="Palatino Linotype" w:hAnsi="Palatino Linotype" w:cs="Palatino Linotype"/>
          <w:color w:val="000000"/>
        </w:rPr>
      </w:pPr>
    </w:p>
    <w:p w14:paraId="64FA71B4" w14:textId="5C98AD46" w:rsidR="00064DCD" w:rsidRPr="00800D34" w:rsidRDefault="00064DCD" w:rsidP="000C292D">
      <w:pPr>
        <w:spacing w:line="360" w:lineRule="auto"/>
        <w:jc w:val="both"/>
        <w:rPr>
          <w:rFonts w:ascii="Palatino Linotype" w:eastAsia="Palatino Linotype" w:hAnsi="Palatino Linotype" w:cs="Palatino Linotype"/>
          <w:color w:val="000000"/>
        </w:rPr>
      </w:pPr>
      <w:r w:rsidRPr="00800D34">
        <w:rPr>
          <w:rFonts w:ascii="Palatino Linotype" w:eastAsia="Palatino Linotype" w:hAnsi="Palatino Linotype" w:cs="Palatino Linotype"/>
          <w:noProof/>
          <w:color w:val="000000"/>
          <w:lang w:eastAsia="es-MX"/>
        </w:rPr>
        <w:drawing>
          <wp:inline distT="0" distB="0" distL="0" distR="0" wp14:anchorId="683C4B77" wp14:editId="6C2809CA">
            <wp:extent cx="5553850" cy="1571844"/>
            <wp:effectExtent l="0" t="0" r="889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53850" cy="1571844"/>
                    </a:xfrm>
                    <a:prstGeom prst="rect">
                      <a:avLst/>
                    </a:prstGeom>
                  </pic:spPr>
                </pic:pic>
              </a:graphicData>
            </a:graphic>
          </wp:inline>
        </w:drawing>
      </w:r>
    </w:p>
    <w:p w14:paraId="12D8229B" w14:textId="77777777" w:rsidR="007E20CB" w:rsidRPr="00800D34" w:rsidRDefault="007E20CB" w:rsidP="000C292D">
      <w:pPr>
        <w:spacing w:line="360" w:lineRule="auto"/>
        <w:rPr>
          <w:rFonts w:ascii="Palatino Linotype" w:eastAsia="Palatino Linotype" w:hAnsi="Palatino Linotype" w:cs="Palatino Linotype"/>
          <w:color w:val="000000"/>
        </w:rPr>
      </w:pPr>
    </w:p>
    <w:p w14:paraId="08B446F7" w14:textId="52D822F2" w:rsidR="007E20CB" w:rsidRPr="00800D34" w:rsidRDefault="00680F1D" w:rsidP="000C292D">
      <w:pPr>
        <w:spacing w:line="360" w:lineRule="auto"/>
        <w:jc w:val="center"/>
        <w:rPr>
          <w:rFonts w:ascii="Palatino Linotype" w:hAnsi="Palatino Linotype" w:cs="Arial"/>
        </w:rPr>
      </w:pPr>
      <w:r w:rsidRPr="00800D34">
        <w:rPr>
          <w:rFonts w:ascii="Palatino Linotype" w:hAnsi="Palatino Linotype"/>
          <w:noProof/>
          <w:lang w:eastAsia="es-MX"/>
        </w:rPr>
        <w:lastRenderedPageBreak/>
        <mc:AlternateContent>
          <mc:Choice Requires="wps">
            <w:drawing>
              <wp:anchor distT="0" distB="0" distL="114300" distR="114300" simplePos="0" relativeHeight="251662336" behindDoc="0" locked="0" layoutInCell="1" allowOverlap="1" wp14:anchorId="76ED9A25" wp14:editId="7E9F70DB">
                <wp:simplePos x="0" y="0"/>
                <wp:positionH relativeFrom="column">
                  <wp:posOffset>-3810</wp:posOffset>
                </wp:positionH>
                <wp:positionV relativeFrom="paragraph">
                  <wp:posOffset>1153160</wp:posOffset>
                </wp:positionV>
                <wp:extent cx="5915025" cy="514350"/>
                <wp:effectExtent l="0" t="0" r="28575" b="19050"/>
                <wp:wrapNone/>
                <wp:docPr id="21" name="Rectángulo: esquinas redondeadas 21"/>
                <wp:cNvGraphicFramePr/>
                <a:graphic xmlns:a="http://schemas.openxmlformats.org/drawingml/2006/main">
                  <a:graphicData uri="http://schemas.microsoft.com/office/word/2010/wordprocessingShape">
                    <wps:wsp>
                      <wps:cNvSpPr/>
                      <wps:spPr>
                        <a:xfrm>
                          <a:off x="0" y="0"/>
                          <a:ext cx="5915025" cy="514350"/>
                        </a:xfrm>
                        <a:prstGeom prst="roundRect">
                          <a:avLst/>
                        </a:prstGeom>
                        <a:noFill/>
                        <a:ln w="25400" cap="flat" cmpd="sng" algn="ctr">
                          <a:solidFill>
                            <a:srgbClr val="C0504D"/>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9210F1" id="Rectángulo: esquinas redondeadas 21" o:spid="_x0000_s1026" style="position:absolute;margin-left:-.3pt;margin-top:90.8pt;width:465.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" filled="f" strokecolor="#c0504d" strokeweight="2pt"/>
            </w:pict>
          </mc:Fallback>
        </mc:AlternateContent>
      </w:r>
      <w:r w:rsidRPr="00800D34">
        <w:rPr>
          <w:rFonts w:ascii="Palatino Linotype" w:hAnsi="Palatino Linotype" w:cs="Arial"/>
          <w:noProof/>
          <w:lang w:eastAsia="es-MX"/>
        </w:rPr>
        <w:drawing>
          <wp:inline distT="0" distB="0" distL="0" distR="0" wp14:anchorId="712B48E6" wp14:editId="7AA374A5">
            <wp:extent cx="5791835" cy="205930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2059305"/>
                    </a:xfrm>
                    <a:prstGeom prst="rect">
                      <a:avLst/>
                    </a:prstGeom>
                  </pic:spPr>
                </pic:pic>
              </a:graphicData>
            </a:graphic>
          </wp:inline>
        </w:drawing>
      </w:r>
    </w:p>
    <w:p w14:paraId="6E1FC350" w14:textId="77777777" w:rsidR="00C77895" w:rsidRPr="00800D34" w:rsidRDefault="00C77895" w:rsidP="000C292D">
      <w:pPr>
        <w:spacing w:line="360" w:lineRule="auto"/>
        <w:jc w:val="both"/>
        <w:rPr>
          <w:rFonts w:ascii="Palatino Linotype" w:eastAsia="Palatino Linotype" w:hAnsi="Palatino Linotype" w:cs="Palatino Linotype"/>
        </w:rPr>
      </w:pPr>
    </w:p>
    <w:p w14:paraId="0350C1E6" w14:textId="35256579" w:rsidR="007E20CB" w:rsidRPr="00800D34" w:rsidRDefault="007E20CB" w:rsidP="000C292D">
      <w:pPr>
        <w:spacing w:line="360" w:lineRule="auto"/>
        <w:jc w:val="both"/>
        <w:rPr>
          <w:rFonts w:ascii="Palatino Linotype" w:eastAsia="Palatino Linotype" w:hAnsi="Palatino Linotype" w:cs="Palatino Linotype"/>
        </w:rPr>
      </w:pPr>
      <w:r w:rsidRPr="00800D34">
        <w:rPr>
          <w:rFonts w:ascii="Palatino Linotype" w:eastAsia="Palatino Linotype" w:hAnsi="Palatino Linotype" w:cs="Palatino Linotype"/>
        </w:rPr>
        <w:t xml:space="preserve">De las imágenes insertas, se obtiene que </w:t>
      </w:r>
      <w:r w:rsidRPr="00800D34">
        <w:rPr>
          <w:rFonts w:ascii="Palatino Linotype" w:eastAsia="Palatino Linotype" w:hAnsi="Palatino Linotype" w:cs="Palatino Linotype"/>
          <w:b/>
          <w:color w:val="000000"/>
        </w:rPr>
        <w:t>EL SUJETO OBLIGADO</w:t>
      </w:r>
      <w:r w:rsidRPr="00800D34">
        <w:rPr>
          <w:rFonts w:ascii="Palatino Linotype" w:eastAsia="Palatino Linotype" w:hAnsi="Palatino Linotype" w:cs="Palatino Linotype"/>
        </w:rPr>
        <w:t xml:space="preserve"> tiene el deber de generar los </w:t>
      </w:r>
      <w:r w:rsidRPr="00800D34">
        <w:rPr>
          <w:rFonts w:ascii="Palatino Linotype" w:eastAsia="Palatino Linotype" w:hAnsi="Palatino Linotype" w:cs="Palatino Linotype"/>
          <w:bCs/>
        </w:rPr>
        <w:t xml:space="preserve">comprobantes </w:t>
      </w:r>
      <w:r w:rsidR="00680F1D" w:rsidRPr="00800D34">
        <w:rPr>
          <w:rFonts w:ascii="Palatino Linotype" w:eastAsia="Palatino Linotype" w:hAnsi="Palatino Linotype" w:cs="Palatino Linotype"/>
          <w:bCs/>
        </w:rPr>
        <w:t xml:space="preserve">fiscales digitales por internet por concepto de nómina, en el </w:t>
      </w:r>
      <w:r w:rsidRPr="00800D34">
        <w:rPr>
          <w:rFonts w:ascii="Palatino Linotype" w:eastAsia="Palatino Linotype" w:hAnsi="Palatino Linotype" w:cs="Palatino Linotype"/>
          <w:bCs/>
        </w:rPr>
        <w:t xml:space="preserve">monto de </w:t>
      </w:r>
      <w:r w:rsidR="00680F1D" w:rsidRPr="00800D34">
        <w:rPr>
          <w:rFonts w:ascii="Palatino Linotype" w:eastAsia="Palatino Linotype" w:hAnsi="Palatino Linotype" w:cs="Palatino Linotype"/>
          <w:bCs/>
        </w:rPr>
        <w:t>salario percibido por los servidores públicos.</w:t>
      </w:r>
    </w:p>
    <w:p w14:paraId="4C2B384C" w14:textId="77777777" w:rsidR="007E20CB" w:rsidRPr="00800D34" w:rsidRDefault="007E20CB" w:rsidP="000C292D">
      <w:pPr>
        <w:spacing w:line="360" w:lineRule="auto"/>
        <w:jc w:val="both"/>
        <w:rPr>
          <w:rFonts w:ascii="Palatino Linotype" w:eastAsia="Palatino Linotype" w:hAnsi="Palatino Linotype" w:cs="Palatino Linotype"/>
        </w:rPr>
      </w:pPr>
    </w:p>
    <w:p w14:paraId="311B87BD" w14:textId="77777777" w:rsidR="007E20CB" w:rsidRPr="00800D34" w:rsidRDefault="007E20CB" w:rsidP="000C292D">
      <w:pPr>
        <w:spacing w:line="360" w:lineRule="auto"/>
        <w:jc w:val="both"/>
        <w:rPr>
          <w:rFonts w:ascii="Palatino Linotype" w:eastAsia="Palatino Linotype" w:hAnsi="Palatino Linotype" w:cs="Palatino Linotype"/>
        </w:rPr>
      </w:pPr>
      <w:r w:rsidRPr="00800D34">
        <w:rPr>
          <w:rFonts w:ascii="Palatino Linotype" w:eastAsia="Palatino Linotype" w:hAnsi="Palatino Linotype" w:cs="Palatino Linotype"/>
        </w:rPr>
        <w:t>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que establece como deber de los sujetos obligados el hacer público toda la información respecto a los montos y nombres de las personas a quienes se entreguen recursos públicos y con ello transparentar la forma, términos, causas y finalidad en la disposición de esos recursos; precepto legal que es del tenor siguiente:</w:t>
      </w:r>
    </w:p>
    <w:p w14:paraId="08333D1F" w14:textId="77777777" w:rsidR="007E20CB" w:rsidRPr="00800D34" w:rsidRDefault="007E20CB" w:rsidP="000C292D">
      <w:pPr>
        <w:ind w:left="850" w:right="901"/>
        <w:jc w:val="both"/>
        <w:rPr>
          <w:rFonts w:ascii="Palatino Linotype" w:eastAsia="Palatino Linotype" w:hAnsi="Palatino Linotype" w:cs="Palatino Linotype"/>
          <w:i/>
          <w:sz w:val="22"/>
          <w:szCs w:val="22"/>
        </w:rPr>
      </w:pPr>
    </w:p>
    <w:p w14:paraId="30BC9179" w14:textId="77777777" w:rsidR="007E20CB" w:rsidRPr="00800D34" w:rsidRDefault="007E20CB" w:rsidP="000C292D">
      <w:pPr>
        <w:ind w:left="850" w:right="901"/>
        <w:jc w:val="both"/>
        <w:rPr>
          <w:rFonts w:ascii="Palatino Linotype" w:eastAsia="Palatino Linotype" w:hAnsi="Palatino Linotype" w:cs="Palatino Linotype"/>
          <w:i/>
          <w:sz w:val="22"/>
          <w:szCs w:val="22"/>
        </w:rPr>
      </w:pPr>
      <w:r w:rsidRPr="00800D34">
        <w:rPr>
          <w:rFonts w:ascii="Palatino Linotype" w:eastAsia="Palatino Linotype" w:hAnsi="Palatino Linotype" w:cs="Palatino Linotype"/>
          <w:i/>
          <w:sz w:val="22"/>
          <w:szCs w:val="22"/>
        </w:rPr>
        <w:lastRenderedPageBreak/>
        <w:t>“</w:t>
      </w:r>
      <w:r w:rsidRPr="00800D34">
        <w:rPr>
          <w:rFonts w:ascii="Palatino Linotype" w:eastAsia="Palatino Linotype" w:hAnsi="Palatino Linotype" w:cs="Palatino Linotype"/>
          <w:b/>
          <w:i/>
          <w:sz w:val="22"/>
          <w:szCs w:val="22"/>
        </w:rPr>
        <w:t>Artículo 24.</w:t>
      </w:r>
      <w:r w:rsidRPr="00800D34">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 </w:t>
      </w:r>
    </w:p>
    <w:p w14:paraId="4D25A62C" w14:textId="77777777" w:rsidR="007E20CB" w:rsidRPr="00800D34" w:rsidRDefault="007E20CB" w:rsidP="000C292D">
      <w:pPr>
        <w:ind w:left="850" w:right="901"/>
        <w:jc w:val="both"/>
        <w:rPr>
          <w:rFonts w:ascii="Palatino Linotype" w:eastAsia="Palatino Linotype" w:hAnsi="Palatino Linotype" w:cs="Palatino Linotype"/>
          <w:i/>
          <w:sz w:val="22"/>
          <w:szCs w:val="22"/>
        </w:rPr>
      </w:pPr>
      <w:r w:rsidRPr="00800D34">
        <w:rPr>
          <w:rFonts w:ascii="Palatino Linotype" w:eastAsia="Palatino Linotype" w:hAnsi="Palatino Linotype" w:cs="Palatino Linotype"/>
          <w:i/>
          <w:sz w:val="22"/>
          <w:szCs w:val="22"/>
        </w:rPr>
        <w:t>(…)</w:t>
      </w:r>
    </w:p>
    <w:p w14:paraId="3864D04F" w14:textId="77777777" w:rsidR="007E20CB" w:rsidRPr="00800D34" w:rsidRDefault="007E20CB" w:rsidP="000C292D">
      <w:pPr>
        <w:ind w:left="850" w:right="901"/>
        <w:jc w:val="both"/>
        <w:rPr>
          <w:rFonts w:ascii="Palatino Linotype" w:eastAsia="Palatino Linotype" w:hAnsi="Palatino Linotype" w:cs="Palatino Linotype"/>
          <w:b/>
          <w:i/>
          <w:sz w:val="22"/>
          <w:szCs w:val="22"/>
        </w:rPr>
      </w:pPr>
      <w:r w:rsidRPr="00800D34">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14:paraId="0E9836E0" w14:textId="77777777" w:rsidR="007E20CB" w:rsidRPr="00800D34" w:rsidRDefault="007E20CB" w:rsidP="000C292D">
      <w:pPr>
        <w:ind w:left="850" w:right="901"/>
        <w:jc w:val="both"/>
        <w:rPr>
          <w:rFonts w:ascii="Palatino Linotype" w:eastAsia="Palatino Linotype" w:hAnsi="Palatino Linotype" w:cs="Palatino Linotype"/>
          <w:i/>
          <w:sz w:val="22"/>
          <w:szCs w:val="22"/>
        </w:rPr>
      </w:pPr>
      <w:r w:rsidRPr="00800D34">
        <w:rPr>
          <w:rFonts w:ascii="Palatino Linotype" w:eastAsia="Palatino Linotype" w:hAnsi="Palatino Linotype" w:cs="Palatino Linotype"/>
          <w:b/>
          <w:i/>
          <w:sz w:val="22"/>
          <w:szCs w:val="22"/>
        </w:rPr>
        <w:t>(…)</w:t>
      </w:r>
      <w:r w:rsidRPr="00800D34">
        <w:rPr>
          <w:rFonts w:ascii="Palatino Linotype" w:eastAsia="Palatino Linotype" w:hAnsi="Palatino Linotype" w:cs="Palatino Linotype"/>
          <w:i/>
          <w:sz w:val="22"/>
          <w:szCs w:val="22"/>
        </w:rPr>
        <w:t>”</w:t>
      </w:r>
    </w:p>
    <w:p w14:paraId="007DF07E" w14:textId="3C714440" w:rsidR="007E20CB" w:rsidRPr="00800D34" w:rsidRDefault="007E20CB" w:rsidP="000C292D">
      <w:pPr>
        <w:ind w:left="850" w:right="901"/>
        <w:jc w:val="both"/>
        <w:rPr>
          <w:rFonts w:ascii="Palatino Linotype" w:eastAsia="Palatino Linotype" w:hAnsi="Palatino Linotype" w:cs="Palatino Linotype"/>
          <w:i/>
          <w:sz w:val="22"/>
          <w:szCs w:val="22"/>
        </w:rPr>
      </w:pPr>
      <w:r w:rsidRPr="00800D34">
        <w:rPr>
          <w:rFonts w:ascii="Palatino Linotype" w:eastAsia="Palatino Linotype" w:hAnsi="Palatino Linotype" w:cs="Palatino Linotype"/>
          <w:b/>
          <w:i/>
          <w:sz w:val="22"/>
          <w:szCs w:val="22"/>
        </w:rPr>
        <w:t>(</w:t>
      </w:r>
      <w:r w:rsidR="00680F1D" w:rsidRPr="00800D34">
        <w:rPr>
          <w:rFonts w:ascii="Palatino Linotype" w:eastAsia="Palatino Linotype" w:hAnsi="Palatino Linotype" w:cs="Palatino Linotype"/>
          <w:b/>
          <w:i/>
          <w:sz w:val="22"/>
          <w:szCs w:val="22"/>
        </w:rPr>
        <w:t>Énfasis</w:t>
      </w:r>
      <w:r w:rsidRPr="00800D34">
        <w:rPr>
          <w:rFonts w:ascii="Palatino Linotype" w:eastAsia="Palatino Linotype" w:hAnsi="Palatino Linotype" w:cs="Palatino Linotype"/>
          <w:b/>
          <w:i/>
          <w:sz w:val="22"/>
          <w:szCs w:val="22"/>
        </w:rPr>
        <w:t xml:space="preserve"> añadido)</w:t>
      </w:r>
    </w:p>
    <w:p w14:paraId="7A7FBF54" w14:textId="77777777" w:rsidR="007E20CB" w:rsidRPr="00800D34" w:rsidRDefault="007E20CB" w:rsidP="000C292D">
      <w:pPr>
        <w:spacing w:line="360" w:lineRule="auto"/>
        <w:ind w:left="850" w:right="901"/>
        <w:jc w:val="both"/>
        <w:rPr>
          <w:rFonts w:ascii="Palatino Linotype" w:eastAsia="Palatino Linotype" w:hAnsi="Palatino Linotype" w:cs="Palatino Linotype"/>
          <w:i/>
          <w:sz w:val="22"/>
          <w:szCs w:val="22"/>
        </w:rPr>
      </w:pPr>
    </w:p>
    <w:p w14:paraId="11DBE425" w14:textId="77777777" w:rsidR="007E20CB" w:rsidRPr="00800D34" w:rsidRDefault="007E20CB" w:rsidP="000C292D">
      <w:pPr>
        <w:spacing w:line="360" w:lineRule="auto"/>
        <w:jc w:val="both"/>
        <w:rPr>
          <w:rFonts w:ascii="Palatino Linotype" w:eastAsia="Palatino Linotype" w:hAnsi="Palatino Linotype" w:cs="Palatino Linotype"/>
        </w:rPr>
      </w:pPr>
      <w:r w:rsidRPr="00800D34">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3BCC0A60" w14:textId="77777777" w:rsidR="007E20CB" w:rsidRPr="00800D34" w:rsidRDefault="007E20CB" w:rsidP="000C292D">
      <w:pPr>
        <w:spacing w:line="360" w:lineRule="auto"/>
        <w:jc w:val="both"/>
        <w:rPr>
          <w:rFonts w:ascii="Palatino Linotype" w:eastAsia="Palatino Linotype" w:hAnsi="Palatino Linotype" w:cs="Palatino Linotype"/>
        </w:rPr>
      </w:pPr>
    </w:p>
    <w:p w14:paraId="1DB6E1CA" w14:textId="77777777" w:rsidR="007E20CB" w:rsidRPr="00800D34" w:rsidRDefault="007E20CB" w:rsidP="000C292D">
      <w:pPr>
        <w:ind w:left="851" w:right="901"/>
        <w:jc w:val="center"/>
        <w:rPr>
          <w:rFonts w:ascii="Palatino Linotype" w:eastAsia="Palatino Linotype" w:hAnsi="Palatino Linotype" w:cs="Palatino Linotype"/>
          <w:b/>
          <w:i/>
          <w:sz w:val="22"/>
          <w:szCs w:val="22"/>
        </w:rPr>
      </w:pPr>
      <w:r w:rsidRPr="00800D34">
        <w:rPr>
          <w:rFonts w:ascii="Palatino Linotype" w:eastAsia="Palatino Linotype" w:hAnsi="Palatino Linotype" w:cs="Palatino Linotype"/>
          <w:b/>
          <w:i/>
          <w:sz w:val="22"/>
          <w:szCs w:val="22"/>
        </w:rPr>
        <w:t>“Criterio 01/2003.</w:t>
      </w:r>
    </w:p>
    <w:p w14:paraId="0C00BEDA" w14:textId="77777777" w:rsidR="007E20CB" w:rsidRPr="00800D34" w:rsidRDefault="007E20CB" w:rsidP="000C292D">
      <w:pPr>
        <w:ind w:left="851" w:right="901"/>
        <w:jc w:val="both"/>
        <w:rPr>
          <w:rFonts w:ascii="Palatino Linotype" w:eastAsia="Palatino Linotype" w:hAnsi="Palatino Linotype" w:cs="Palatino Linotype"/>
          <w:i/>
          <w:sz w:val="22"/>
          <w:szCs w:val="22"/>
        </w:rPr>
      </w:pPr>
      <w:r w:rsidRPr="00800D34">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800D34">
        <w:rPr>
          <w:rFonts w:ascii="Palatino Linotype" w:eastAsia="Palatino Linotype" w:hAnsi="Palatino Linotype" w:cs="Palatino Linotype"/>
          <w:i/>
          <w:sz w:val="22"/>
          <w:szCs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800D34">
        <w:rPr>
          <w:rFonts w:ascii="Palatino Linotype" w:eastAsia="Palatino Linotype" w:hAnsi="Palatino Linotype" w:cs="Palatino Linotype"/>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74CC657C" w14:textId="5394C50E" w:rsidR="007E20CB" w:rsidRPr="00800D34" w:rsidRDefault="007E20CB" w:rsidP="00C77895">
      <w:pPr>
        <w:ind w:left="851" w:right="901"/>
        <w:jc w:val="both"/>
        <w:rPr>
          <w:rFonts w:ascii="Palatino Linotype" w:eastAsia="Palatino Linotype" w:hAnsi="Palatino Linotype" w:cs="Palatino Linotype"/>
          <w:i/>
          <w:sz w:val="22"/>
          <w:szCs w:val="22"/>
        </w:rPr>
      </w:pPr>
      <w:r w:rsidRPr="00800D34">
        <w:rPr>
          <w:rFonts w:ascii="Palatino Linotype" w:eastAsia="Palatino Linotype" w:hAnsi="Palatino Linotype" w:cs="Palatino Linotype"/>
          <w:i/>
          <w:sz w:val="22"/>
          <w:szCs w:val="22"/>
        </w:rPr>
        <w:t>…”</w:t>
      </w:r>
    </w:p>
    <w:p w14:paraId="605E413A" w14:textId="77777777" w:rsidR="007E20CB" w:rsidRPr="00800D34" w:rsidRDefault="007E20CB" w:rsidP="000C292D">
      <w:pPr>
        <w:ind w:left="851" w:right="901"/>
        <w:jc w:val="center"/>
        <w:rPr>
          <w:rFonts w:ascii="Palatino Linotype" w:eastAsia="Palatino Linotype" w:hAnsi="Palatino Linotype" w:cs="Palatino Linotype"/>
          <w:b/>
          <w:i/>
          <w:sz w:val="22"/>
          <w:szCs w:val="22"/>
        </w:rPr>
      </w:pPr>
      <w:r w:rsidRPr="00800D34">
        <w:rPr>
          <w:rFonts w:ascii="Palatino Linotype" w:eastAsia="Palatino Linotype" w:hAnsi="Palatino Linotype" w:cs="Palatino Linotype"/>
          <w:b/>
          <w:i/>
          <w:sz w:val="22"/>
          <w:szCs w:val="22"/>
        </w:rPr>
        <w:lastRenderedPageBreak/>
        <w:t>“Criterio 02/2003.</w:t>
      </w:r>
    </w:p>
    <w:p w14:paraId="1AF93F97" w14:textId="77777777" w:rsidR="007E20CB" w:rsidRPr="00800D34" w:rsidRDefault="007E20CB" w:rsidP="000C292D">
      <w:pPr>
        <w:ind w:left="851" w:right="901"/>
        <w:jc w:val="both"/>
        <w:rPr>
          <w:rFonts w:ascii="Palatino Linotype" w:eastAsia="Palatino Linotype" w:hAnsi="Palatino Linotype" w:cs="Palatino Linotype"/>
          <w:i/>
          <w:sz w:val="22"/>
          <w:szCs w:val="22"/>
        </w:rPr>
      </w:pPr>
      <w:r w:rsidRPr="00800D34">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800D34">
        <w:rPr>
          <w:rFonts w:ascii="Palatino Linotype" w:eastAsia="Palatino Linotype" w:hAnsi="Palatino Linotype" w:cs="Palatino Linotype"/>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800D34">
        <w:rPr>
          <w:rFonts w:ascii="Palatino Linotype" w:eastAsia="Palatino Linotype" w:hAnsi="Palatino Linotype" w:cs="Palatino Linotype"/>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800D34">
        <w:rPr>
          <w:rFonts w:ascii="Palatino Linotype" w:eastAsia="Palatino Linotype" w:hAnsi="Palatino Linotype" w:cs="Palatino Linotype"/>
          <w:i/>
          <w:sz w:val="22"/>
          <w:szCs w:val="22"/>
        </w:rPr>
        <w:t xml:space="preserve"> el sistema de compensación</w:t>
      </w:r>
    </w:p>
    <w:p w14:paraId="67093E73" w14:textId="77777777" w:rsidR="007E20CB" w:rsidRPr="00800D34" w:rsidRDefault="007E20CB" w:rsidP="000C292D">
      <w:pPr>
        <w:ind w:left="851" w:right="901"/>
        <w:jc w:val="both"/>
        <w:rPr>
          <w:rFonts w:ascii="Palatino Linotype" w:eastAsia="Palatino Linotype" w:hAnsi="Palatino Linotype" w:cs="Palatino Linotype"/>
          <w:i/>
          <w:sz w:val="22"/>
          <w:szCs w:val="22"/>
          <w:u w:val="single"/>
        </w:rPr>
      </w:pPr>
      <w:r w:rsidRPr="00800D34">
        <w:rPr>
          <w:rFonts w:ascii="Palatino Linotype" w:eastAsia="Palatino Linotype" w:hAnsi="Palatino Linotype" w:cs="Palatino Linotype"/>
          <w:i/>
          <w:sz w:val="22"/>
          <w:szCs w:val="22"/>
        </w:rPr>
        <w:t>…”</w:t>
      </w:r>
    </w:p>
    <w:p w14:paraId="68AD9D43" w14:textId="77777777" w:rsidR="007E20CB" w:rsidRPr="00800D34" w:rsidRDefault="007E20CB" w:rsidP="000C292D">
      <w:pPr>
        <w:ind w:left="851" w:right="901"/>
        <w:jc w:val="both"/>
        <w:rPr>
          <w:rFonts w:ascii="Palatino Linotype" w:eastAsia="Palatino Linotype" w:hAnsi="Palatino Linotype" w:cs="Palatino Linotype"/>
          <w:i/>
          <w:sz w:val="22"/>
          <w:szCs w:val="22"/>
        </w:rPr>
      </w:pPr>
      <w:r w:rsidRPr="00800D34">
        <w:rPr>
          <w:rFonts w:ascii="Palatino Linotype" w:eastAsia="Palatino Linotype" w:hAnsi="Palatino Linotype" w:cs="Palatino Linotype"/>
          <w:i/>
          <w:sz w:val="22"/>
          <w:szCs w:val="22"/>
        </w:rPr>
        <w:t>(Énfasis añadido)</w:t>
      </w:r>
    </w:p>
    <w:p w14:paraId="67770B39" w14:textId="77777777" w:rsidR="007E20CB" w:rsidRPr="00800D34" w:rsidRDefault="007E20CB" w:rsidP="000C292D">
      <w:pPr>
        <w:spacing w:line="360" w:lineRule="auto"/>
        <w:jc w:val="both"/>
        <w:rPr>
          <w:rFonts w:ascii="Palatino Linotype" w:eastAsia="Palatino Linotype" w:hAnsi="Palatino Linotype" w:cs="Palatino Linotype"/>
        </w:rPr>
      </w:pPr>
    </w:p>
    <w:p w14:paraId="7263592E" w14:textId="417A512E" w:rsidR="00C86682" w:rsidRPr="00800D34" w:rsidRDefault="007E20CB" w:rsidP="000C292D">
      <w:pPr>
        <w:widowControl w:val="0"/>
        <w:tabs>
          <w:tab w:val="left" w:pos="1418"/>
        </w:tabs>
        <w:spacing w:line="360" w:lineRule="auto"/>
        <w:jc w:val="both"/>
        <w:rPr>
          <w:rFonts w:ascii="Palatino Linotype" w:eastAsia="Palatino Linotype" w:hAnsi="Palatino Linotype" w:cs="Palatino Linotype"/>
          <w:color w:val="222222"/>
        </w:rPr>
      </w:pPr>
      <w:r w:rsidRPr="00800D34">
        <w:rPr>
          <w:rFonts w:ascii="Palatino Linotype" w:eastAsia="Palatino Linotype" w:hAnsi="Palatino Linotype" w:cs="Palatino Linotype"/>
          <w:color w:val="222222"/>
        </w:rPr>
        <w:t xml:space="preserve">En esa virtud, es dable ordenar al </w:t>
      </w:r>
      <w:r w:rsidRPr="00800D34">
        <w:rPr>
          <w:rFonts w:ascii="Palatino Linotype" w:eastAsia="Palatino Linotype" w:hAnsi="Palatino Linotype" w:cs="Palatino Linotype"/>
          <w:b/>
          <w:color w:val="222222"/>
        </w:rPr>
        <w:t>SUJETO OBLIGADO</w:t>
      </w:r>
      <w:r w:rsidRPr="00800D34">
        <w:rPr>
          <w:rFonts w:ascii="Palatino Linotype" w:eastAsia="Palatino Linotype" w:hAnsi="Palatino Linotype" w:cs="Palatino Linotype"/>
          <w:color w:val="222222"/>
        </w:rPr>
        <w:t xml:space="preserve"> haga entrega de </w:t>
      </w:r>
      <w:bookmarkStart w:id="11" w:name="_Hlk71666319"/>
      <w:r w:rsidRPr="00800D34">
        <w:rPr>
          <w:rFonts w:ascii="Palatino Linotype" w:eastAsia="Palatino Linotype" w:hAnsi="Palatino Linotype" w:cs="Palatino Linotype"/>
          <w:color w:val="222222"/>
        </w:rPr>
        <w:t xml:space="preserve">los Comprobantes Fiscales Digitales por </w:t>
      </w:r>
      <w:r w:rsidR="00680F1D" w:rsidRPr="00800D34">
        <w:rPr>
          <w:rFonts w:ascii="Palatino Linotype" w:eastAsia="Palatino Linotype" w:hAnsi="Palatino Linotype" w:cs="Palatino Linotype"/>
          <w:color w:val="222222"/>
        </w:rPr>
        <w:t xml:space="preserve">Internet por concepto de nómina </w:t>
      </w:r>
      <w:r w:rsidR="00575B2B" w:rsidRPr="00800D34">
        <w:rPr>
          <w:rFonts w:ascii="Palatino Linotype" w:eastAsia="Palatino Linotype" w:hAnsi="Palatino Linotype" w:cs="Palatino Linotype"/>
          <w:color w:val="222222"/>
        </w:rPr>
        <w:t xml:space="preserve">y/o Recibos de Nómina </w:t>
      </w:r>
      <w:r w:rsidR="00680F1D" w:rsidRPr="00800D34">
        <w:rPr>
          <w:rFonts w:ascii="Palatino Linotype" w:eastAsia="Palatino Linotype" w:hAnsi="Palatino Linotype" w:cs="Palatino Linotype"/>
          <w:color w:val="222222"/>
        </w:rPr>
        <w:t xml:space="preserve">de </w:t>
      </w:r>
      <w:r w:rsidR="00C86682" w:rsidRPr="00800D34">
        <w:rPr>
          <w:rFonts w:ascii="Palatino Linotype" w:eastAsia="Palatino Linotype" w:hAnsi="Palatino Linotype" w:cs="Palatino Linotype"/>
          <w:color w:val="222222"/>
        </w:rPr>
        <w:t xml:space="preserve">los servidores públicos adscritos a la Dirección de administración, Tesorería municipal y Dirección de obras públicas, del periodo comprendido de la primera quincena de enero de dos mil </w:t>
      </w:r>
      <w:r w:rsidR="000C292D" w:rsidRPr="00800D34">
        <w:rPr>
          <w:rFonts w:ascii="Palatino Linotype" w:eastAsia="Palatino Linotype" w:hAnsi="Palatino Linotype" w:cs="Palatino Linotype"/>
          <w:color w:val="222222"/>
        </w:rPr>
        <w:t xml:space="preserve">dieciséis </w:t>
      </w:r>
      <w:r w:rsidR="00C86682" w:rsidRPr="00800D34">
        <w:rPr>
          <w:rFonts w:ascii="Palatino Linotype" w:eastAsia="Palatino Linotype" w:hAnsi="Palatino Linotype" w:cs="Palatino Linotype"/>
          <w:color w:val="222222"/>
        </w:rPr>
        <w:t>a la segunda quincena de enero de dos mil veintidós, en versión publica de ser procedente.</w:t>
      </w:r>
    </w:p>
    <w:p w14:paraId="78668CDD" w14:textId="77777777" w:rsidR="00CC5984" w:rsidRPr="00800D34" w:rsidRDefault="00CC5984" w:rsidP="000C292D">
      <w:pPr>
        <w:widowControl w:val="0"/>
        <w:tabs>
          <w:tab w:val="left" w:pos="1418"/>
        </w:tabs>
        <w:spacing w:line="360" w:lineRule="auto"/>
        <w:jc w:val="both"/>
        <w:rPr>
          <w:rFonts w:ascii="Palatino Linotype" w:eastAsia="Palatino Linotype" w:hAnsi="Palatino Linotype" w:cs="Palatino Linotype"/>
          <w:color w:val="222222"/>
        </w:rPr>
      </w:pPr>
    </w:p>
    <w:p w14:paraId="46A8C568" w14:textId="77777777" w:rsidR="00CC5984" w:rsidRPr="00800D34" w:rsidRDefault="00CC5984" w:rsidP="000C292D">
      <w:pPr>
        <w:spacing w:line="360" w:lineRule="auto"/>
        <w:jc w:val="both"/>
        <w:rPr>
          <w:rFonts w:ascii="Palatino Linotype" w:eastAsia="Arial Unicode MS" w:hAnsi="Palatino Linotype" w:cs="Arial"/>
        </w:rPr>
      </w:pPr>
      <w:r w:rsidRPr="00800D34">
        <w:rPr>
          <w:rFonts w:ascii="Palatino Linotype" w:hAnsi="Palatino Linotype"/>
          <w:color w:val="000000"/>
        </w:rPr>
        <w:t xml:space="preserve">Ahora </w:t>
      </w:r>
      <w:r w:rsidRPr="00800D34">
        <w:rPr>
          <w:rFonts w:ascii="Palatino Linotype" w:hAnsi="Palatino Linotype" w:cs="Arial"/>
          <w:noProof/>
          <w:lang w:eastAsia="es-MX"/>
        </w:rPr>
        <w:t>bien</w:t>
      </w:r>
      <w:r w:rsidRPr="00800D34">
        <w:rPr>
          <w:rFonts w:ascii="Palatino Linotype" w:hAnsi="Palatino Linotype"/>
          <w:color w:val="000000"/>
        </w:rPr>
        <w:t xml:space="preserve">, con relación a la </w:t>
      </w:r>
      <w:r w:rsidRPr="00800D34">
        <w:rPr>
          <w:rFonts w:ascii="Palatino Linotype" w:hAnsi="Palatino Linotype"/>
          <w:b/>
          <w:color w:val="000000"/>
        </w:rPr>
        <w:t xml:space="preserve">versión pública </w:t>
      </w:r>
      <w:r w:rsidRPr="00800D34">
        <w:rPr>
          <w:rFonts w:ascii="Palatino Linotype" w:hAnsi="Palatino Linotype"/>
          <w:color w:val="000000"/>
        </w:rPr>
        <w:t xml:space="preserve">de la información de la que se ordena su entrega, en términos del artículo 143, fracción I y II de la Ley de Transparencia y Acceso a la Información Pública del Estado de México y Municipios, deberá </w:t>
      </w:r>
      <w:r w:rsidRPr="00800D34">
        <w:rPr>
          <w:rFonts w:ascii="Palatino Linotype" w:eastAsia="Arial Unicode MS" w:hAnsi="Palatino Linotype" w:cs="Arial"/>
        </w:rPr>
        <w:t>omitirse, eliminarse o suprimirse la</w:t>
      </w:r>
      <w:r w:rsidRPr="00800D34">
        <w:rPr>
          <w:rFonts w:ascii="Palatino Linotype" w:hAnsi="Palatino Linotype"/>
          <w:color w:val="000000"/>
        </w:rPr>
        <w:t xml:space="preserve"> información </w:t>
      </w:r>
      <w:r w:rsidRPr="00800D34">
        <w:rPr>
          <w:rFonts w:ascii="Palatino Linotype" w:hAnsi="Palatino Linotype"/>
          <w:b/>
          <w:color w:val="000000"/>
        </w:rPr>
        <w:t>confidencial</w:t>
      </w:r>
      <w:r w:rsidRPr="00800D34">
        <w:rPr>
          <w:rFonts w:ascii="Palatino Linotype" w:eastAsia="Arial Unicode MS" w:hAnsi="Palatino Linotype" w:cs="Arial"/>
        </w:rPr>
        <w:t xml:space="preserve">. </w:t>
      </w:r>
    </w:p>
    <w:p w14:paraId="53AA0018" w14:textId="77777777" w:rsidR="00CC5984" w:rsidRPr="00800D34" w:rsidRDefault="00CC5984" w:rsidP="000C292D">
      <w:pPr>
        <w:spacing w:line="360" w:lineRule="auto"/>
        <w:jc w:val="both"/>
        <w:rPr>
          <w:rFonts w:ascii="Palatino Linotype" w:eastAsia="Arial Unicode MS" w:hAnsi="Palatino Linotype" w:cs="Arial"/>
        </w:rPr>
      </w:pPr>
    </w:p>
    <w:p w14:paraId="3BD28657" w14:textId="77777777" w:rsidR="00CC5984" w:rsidRPr="00800D34" w:rsidRDefault="00CC5984" w:rsidP="000C292D">
      <w:pPr>
        <w:spacing w:line="360" w:lineRule="auto"/>
        <w:jc w:val="both"/>
        <w:rPr>
          <w:rFonts w:ascii="Palatino Linotype" w:hAnsi="Palatino Linotype" w:cs="Arial"/>
        </w:rPr>
      </w:pPr>
      <w:r w:rsidRPr="00800D34">
        <w:rPr>
          <w:rFonts w:ascii="Palatino Linotype" w:eastAsia="Arial Unicode MS" w:hAnsi="Palatino Linotype" w:cs="Arial"/>
        </w:rPr>
        <w:t xml:space="preserve">En ese sentido, </w:t>
      </w:r>
      <w:r w:rsidRPr="00800D34">
        <w:rPr>
          <w:rFonts w:ascii="Palatino Linotype" w:hAnsi="Palatino Linotype" w:cs="Arial"/>
        </w:rPr>
        <w:t xml:space="preserve">sólo podrán ser testados los datos que actualicen las hipótesis normativas previstas en dicho precepto legal y deberá procederse a su clasificación </w:t>
      </w:r>
      <w:r w:rsidRPr="00800D34">
        <w:rPr>
          <w:rFonts w:ascii="Palatino Linotype" w:hAnsi="Palatino Linotype" w:cs="Arial"/>
        </w:rPr>
        <w:lastRenderedPageBreak/>
        <w:t xml:space="preserve">mediante las formalidades de Ley; es decir, que el Comité de Transparencia del </w:t>
      </w:r>
      <w:r w:rsidRPr="00800D34">
        <w:rPr>
          <w:rFonts w:ascii="Palatino Linotype" w:hAnsi="Palatino Linotype" w:cs="Arial"/>
          <w:b/>
        </w:rPr>
        <w:t>SUJETO OBLIGADO</w:t>
      </w:r>
      <w:r w:rsidRPr="00800D34">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800D34">
        <w:rPr>
          <w:rFonts w:ascii="Palatino Linotype" w:hAnsi="Palatino Linotype" w:cs="Arial"/>
          <w:u w:val="single"/>
        </w:rPr>
        <w:t>lineamientos generales en materia de clasificación y desclasificación de la información; así como, para la elaboración de versiones públicas</w:t>
      </w:r>
      <w:r w:rsidRPr="00800D34">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1678877B" w14:textId="77777777" w:rsidR="00CC5984" w:rsidRPr="00800D34" w:rsidRDefault="00CC5984" w:rsidP="000C292D">
      <w:pPr>
        <w:spacing w:line="360" w:lineRule="auto"/>
        <w:jc w:val="both"/>
        <w:rPr>
          <w:rFonts w:ascii="Palatino Linotype" w:hAnsi="Palatino Linotype" w:cs="Arial"/>
        </w:rPr>
      </w:pPr>
    </w:p>
    <w:p w14:paraId="28F2454A" w14:textId="77777777" w:rsidR="00CC5984" w:rsidRPr="00800D34" w:rsidRDefault="00CC5984" w:rsidP="000C292D">
      <w:pPr>
        <w:spacing w:line="360" w:lineRule="auto"/>
        <w:jc w:val="both"/>
        <w:rPr>
          <w:rFonts w:ascii="Palatino Linotype" w:eastAsia="Arial Unicode MS" w:hAnsi="Palatino Linotype" w:cs="Arial"/>
        </w:rPr>
      </w:pPr>
      <w:r w:rsidRPr="00800D34">
        <w:rPr>
          <w:rFonts w:ascii="Palatino Linotype" w:hAnsi="Palatino Linotype" w:cs="Arial"/>
          <w:lang w:eastAsia="es-MX"/>
        </w:rPr>
        <w:t xml:space="preserve">Así, respecto de </w:t>
      </w:r>
      <w:r w:rsidRPr="00800D34">
        <w:rPr>
          <w:rFonts w:ascii="Palatino Linotype" w:eastAsia="Arial Unicode MS" w:hAnsi="Palatino Linotype" w:cs="Arial"/>
        </w:rPr>
        <w:t xml:space="preserve">los </w:t>
      </w:r>
      <w:r w:rsidRPr="00800D34">
        <w:rPr>
          <w:rFonts w:ascii="Palatino Linotype" w:hAnsi="Palatino Linotype" w:cs="Arial"/>
        </w:rPr>
        <w:t>documentos</w:t>
      </w:r>
      <w:r w:rsidRPr="00800D34">
        <w:rPr>
          <w:rFonts w:ascii="Palatino Linotype" w:eastAsia="Arial Unicode MS" w:hAnsi="Palatino Linotype" w:cs="Arial"/>
        </w:rPr>
        <w:t xml:space="preserve"> que </w:t>
      </w:r>
      <w:r w:rsidRPr="00800D34">
        <w:rPr>
          <w:rFonts w:ascii="Palatino Linotype" w:eastAsia="Arial Unicode MS" w:hAnsi="Palatino Linotype" w:cs="Arial"/>
          <w:b/>
        </w:rPr>
        <w:t xml:space="preserve">EL SUJETO OBLIGADO </w:t>
      </w:r>
      <w:r w:rsidRPr="00800D34">
        <w:rPr>
          <w:rFonts w:ascii="Palatino Linotype" w:eastAsia="Arial Unicode MS" w:hAnsi="Palatino Linotype" w:cs="Arial"/>
        </w:rPr>
        <w:t xml:space="preserve">ha de </w:t>
      </w:r>
      <w:r w:rsidRPr="00800D34">
        <w:rPr>
          <w:rFonts w:ascii="Palatino Linotype" w:eastAsia="Arial Unicode MS" w:hAnsi="Palatino Linotype" w:cs="Arial"/>
          <w:b/>
        </w:rPr>
        <w:t>entregar</w:t>
      </w:r>
      <w:r w:rsidRPr="00800D34">
        <w:rPr>
          <w:rFonts w:ascii="Palatino Linotype" w:eastAsia="Arial Unicode MS" w:hAnsi="Palatino Linotype" w:cs="Arial"/>
        </w:rPr>
        <w:t xml:space="preserve"> en </w:t>
      </w:r>
      <w:r w:rsidRPr="00800D34">
        <w:rPr>
          <w:rFonts w:ascii="Palatino Linotype" w:eastAsia="Arial Unicode MS" w:hAnsi="Palatino Linotype" w:cs="Arial"/>
          <w:b/>
        </w:rPr>
        <w:t>versión pública</w:t>
      </w:r>
      <w:r w:rsidRPr="00800D34">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800D34">
        <w:rPr>
          <w:rFonts w:ascii="Palatino Linotype" w:hAnsi="Palatino Linotype" w:cs="Arial"/>
        </w:rPr>
        <w:t>del</w:t>
      </w:r>
      <w:r w:rsidRPr="00800D34">
        <w:rPr>
          <w:rFonts w:ascii="Palatino Linotype" w:eastAsia="Arial Unicode MS" w:hAnsi="Palatino Linotype" w:cs="Arial"/>
        </w:rPr>
        <w:t xml:space="preserve"> Estado de México y Municipios (</w:t>
      </w:r>
      <w:proofErr w:type="spellStart"/>
      <w:r w:rsidRPr="00800D34">
        <w:rPr>
          <w:rFonts w:ascii="Palatino Linotype" w:eastAsia="Arial Unicode MS" w:hAnsi="Palatino Linotype" w:cs="Arial"/>
        </w:rPr>
        <w:t>ISSEMyM</w:t>
      </w:r>
      <w:proofErr w:type="spellEnd"/>
      <w:r w:rsidRPr="00800D34">
        <w:rPr>
          <w:rFonts w:ascii="Palatino Linotype" w:eastAsia="Arial Unicode MS" w:hAnsi="Palatino Linotype" w:cs="Arial"/>
        </w:rPr>
        <w:t xml:space="preserve">), los descuentos que se realicen por pensión alimenticia o deducciones estrictamente personales o de cualquier índole siempre que, </w:t>
      </w:r>
      <w:r w:rsidRPr="00800D34">
        <w:rPr>
          <w:rFonts w:ascii="Palatino Linotype" w:hAnsi="Palatino Linotype" w:cs="Arial"/>
        </w:rPr>
        <w:t>no se encuentren relacionados con los impuestos o las cuotas por seguridad social</w:t>
      </w:r>
      <w:r w:rsidRPr="00800D34">
        <w:rPr>
          <w:rFonts w:ascii="Palatino Linotype" w:eastAsia="Arial Unicode MS" w:hAnsi="Palatino Linotype" w:cs="Arial"/>
        </w:rPr>
        <w:t xml:space="preserve">, número de cuenta o cualquier otro dato que ponga en riesgo la vida, seguridad y salud de dichas </w:t>
      </w:r>
      <w:r w:rsidRPr="00800D34">
        <w:rPr>
          <w:rFonts w:ascii="Palatino Linotype" w:hAnsi="Palatino Linotype" w:cs="Arial"/>
        </w:rPr>
        <w:t>personas</w:t>
      </w:r>
      <w:r w:rsidRPr="00800D34">
        <w:rPr>
          <w:rFonts w:ascii="Palatino Linotype" w:eastAsia="Arial Unicode MS" w:hAnsi="Palatino Linotype" w:cs="Arial"/>
        </w:rPr>
        <w:t>.</w:t>
      </w:r>
    </w:p>
    <w:p w14:paraId="7158E5EC" w14:textId="77777777" w:rsidR="00CC5984" w:rsidRPr="00800D34" w:rsidRDefault="00CC5984" w:rsidP="000C292D">
      <w:pPr>
        <w:spacing w:line="360" w:lineRule="auto"/>
        <w:jc w:val="both"/>
        <w:rPr>
          <w:rFonts w:ascii="Palatino Linotype" w:eastAsia="Arial Unicode MS" w:hAnsi="Palatino Linotype" w:cs="Arial"/>
        </w:rPr>
      </w:pPr>
    </w:p>
    <w:p w14:paraId="7A7977DB" w14:textId="77777777" w:rsidR="00CC5984" w:rsidRPr="00800D34" w:rsidRDefault="00CC5984" w:rsidP="000C292D">
      <w:pPr>
        <w:spacing w:line="360" w:lineRule="auto"/>
        <w:jc w:val="both"/>
        <w:rPr>
          <w:rFonts w:ascii="Palatino Linotype" w:hAnsi="Palatino Linotype"/>
        </w:rPr>
      </w:pPr>
      <w:r w:rsidRPr="00800D34">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800D34">
        <w:rPr>
          <w:rFonts w:ascii="Palatino Linotype" w:hAnsi="Palatino Linotype" w:cs="Arial"/>
        </w:rPr>
        <w:t>del</w:t>
      </w:r>
      <w:r w:rsidRPr="00800D34">
        <w:rPr>
          <w:rFonts w:ascii="Palatino Linotype" w:hAnsi="Palatino Linotype" w:cs="Arial"/>
          <w:lang w:eastAsia="es-MX"/>
        </w:rPr>
        <w:t xml:space="preserve"> apellido paterno; seguida de la primera letra Vocal del primer apellido; seguida de la primera letra del segundo apellido y por último la primera letra del nombre, </w:t>
      </w:r>
      <w:r w:rsidRPr="00800D34">
        <w:rPr>
          <w:rFonts w:ascii="Palatino Linotype" w:hAnsi="Palatino Linotype" w:cs="Arial"/>
          <w:lang w:eastAsia="es-MX"/>
        </w:rPr>
        <w:lastRenderedPageBreak/>
        <w:t>posterior la fecha de nacimiento año/mes/día</w:t>
      </w:r>
      <w:r w:rsidRPr="00800D34">
        <w:rPr>
          <w:rFonts w:ascii="Palatino Linotype" w:hAnsi="Palatino Linotype"/>
        </w:rPr>
        <w:t xml:space="preserve"> y finalmente la </w:t>
      </w:r>
      <w:proofErr w:type="spellStart"/>
      <w:r w:rsidRPr="00800D34">
        <w:rPr>
          <w:rFonts w:ascii="Palatino Linotype" w:hAnsi="Palatino Linotype"/>
        </w:rPr>
        <w:t>homoclave</w:t>
      </w:r>
      <w:proofErr w:type="spellEnd"/>
      <w:r w:rsidRPr="00800D34">
        <w:rPr>
          <w:rFonts w:ascii="Palatino Linotype" w:hAnsi="Palatino Linotype"/>
        </w:rPr>
        <w:t>, la cual para su obtención es necesario acreditar personalidad con documentos oficiales.</w:t>
      </w:r>
    </w:p>
    <w:p w14:paraId="20F806C5" w14:textId="77777777" w:rsidR="00CC5984" w:rsidRPr="00800D34" w:rsidRDefault="00CC5984" w:rsidP="000C292D">
      <w:pPr>
        <w:spacing w:line="360" w:lineRule="auto"/>
        <w:jc w:val="both"/>
        <w:rPr>
          <w:rFonts w:ascii="Palatino Linotype" w:hAnsi="Palatino Linotype"/>
          <w:b/>
          <w:bCs/>
          <w:color w:val="000000"/>
        </w:rPr>
      </w:pPr>
      <w:r w:rsidRPr="00800D34">
        <w:rPr>
          <w:rFonts w:ascii="Palatino Linotype" w:hAnsi="Palatino Linotype" w:cs="Arial"/>
          <w:lang w:eastAsia="es-MX"/>
        </w:rPr>
        <w:t xml:space="preserve">Al respecto, </w:t>
      </w:r>
      <w:r w:rsidRPr="00800D34">
        <w:rPr>
          <w:rFonts w:ascii="Palatino Linotype" w:hAnsi="Palatino Linotype" w:cs="Arial"/>
          <w:color w:val="000000"/>
        </w:rPr>
        <w:t xml:space="preserve">es aplicable el Criterio 19/17 de la Segunda Época, emitido por </w:t>
      </w:r>
      <w:r w:rsidRPr="00800D34">
        <w:rPr>
          <w:rFonts w:ascii="Palatino Linotype" w:eastAsia="Arial Unicode MS" w:hAnsi="Palatino Linotype" w:cs="Arial"/>
          <w:color w:val="000000"/>
        </w:rPr>
        <w:t>el INAI,</w:t>
      </w:r>
      <w:r w:rsidRPr="00800D34">
        <w:rPr>
          <w:rFonts w:ascii="Palatino Linotype" w:hAnsi="Palatino Linotype"/>
          <w:bCs/>
          <w:color w:val="000000"/>
        </w:rPr>
        <w:t xml:space="preserve"> que dice:</w:t>
      </w:r>
      <w:r w:rsidRPr="00800D34">
        <w:rPr>
          <w:rFonts w:ascii="Palatino Linotype" w:hAnsi="Palatino Linotype"/>
          <w:b/>
          <w:bCs/>
          <w:color w:val="000000"/>
        </w:rPr>
        <w:t xml:space="preserve"> </w:t>
      </w:r>
    </w:p>
    <w:p w14:paraId="662870EE" w14:textId="77777777" w:rsidR="00CC5984" w:rsidRPr="00800D34" w:rsidRDefault="00CC5984" w:rsidP="000C292D">
      <w:pPr>
        <w:jc w:val="both"/>
        <w:rPr>
          <w:rFonts w:ascii="Palatino Linotype" w:hAnsi="Palatino Linotype"/>
          <w:b/>
          <w:bCs/>
          <w:color w:val="000000"/>
        </w:rPr>
      </w:pPr>
    </w:p>
    <w:p w14:paraId="38815199" w14:textId="77777777" w:rsidR="00CC5984" w:rsidRPr="00800D34" w:rsidRDefault="00CC5984" w:rsidP="000C292D">
      <w:pPr>
        <w:tabs>
          <w:tab w:val="left" w:pos="7655"/>
        </w:tabs>
        <w:autoSpaceDE w:val="0"/>
        <w:autoSpaceDN w:val="0"/>
        <w:adjustRightInd w:val="0"/>
        <w:ind w:left="851" w:right="902"/>
        <w:jc w:val="both"/>
        <w:rPr>
          <w:rFonts w:ascii="Palatino Linotype" w:hAnsi="Palatino Linotype" w:cs="Arial"/>
          <w:bCs/>
          <w:i/>
          <w:sz w:val="22"/>
          <w:lang w:eastAsia="en-US"/>
        </w:rPr>
      </w:pPr>
      <w:r w:rsidRPr="00800D34">
        <w:rPr>
          <w:rFonts w:ascii="Palatino Linotype" w:hAnsi="Palatino Linotype" w:cs="Arial"/>
          <w:bCs/>
          <w:i/>
          <w:sz w:val="22"/>
        </w:rPr>
        <w:t>“</w:t>
      </w:r>
      <w:r w:rsidRPr="00800D34">
        <w:rPr>
          <w:rFonts w:ascii="Palatino Linotype" w:hAnsi="Palatino Linotype" w:cs="Arial"/>
          <w:b/>
          <w:bCs/>
          <w:i/>
          <w:sz w:val="22"/>
        </w:rPr>
        <w:t>Registro Federal de Contribuyentes (RFC) de personas físicas. El RFC es una clave</w:t>
      </w:r>
      <w:r w:rsidRPr="00800D34">
        <w:rPr>
          <w:rFonts w:ascii="Palatino Linotype" w:hAnsi="Palatino Linotype" w:cs="Arial"/>
          <w:bCs/>
          <w:i/>
          <w:sz w:val="22"/>
        </w:rPr>
        <w:t xml:space="preserve"> de carácter fiscal, única e irrepetible, </w:t>
      </w:r>
      <w:r w:rsidRPr="00800D34">
        <w:rPr>
          <w:rFonts w:ascii="Palatino Linotype" w:hAnsi="Palatino Linotype" w:cs="Arial"/>
          <w:b/>
          <w:bCs/>
          <w:i/>
          <w:sz w:val="22"/>
        </w:rPr>
        <w:t>que permite identificar al titular, su edad y fecha de nacimiento</w:t>
      </w:r>
      <w:r w:rsidRPr="00800D34">
        <w:rPr>
          <w:rFonts w:ascii="Palatino Linotype" w:hAnsi="Palatino Linotype" w:cs="Arial"/>
          <w:bCs/>
          <w:i/>
          <w:sz w:val="22"/>
        </w:rPr>
        <w:t xml:space="preserve">, </w:t>
      </w:r>
      <w:r w:rsidRPr="00800D34">
        <w:rPr>
          <w:rFonts w:ascii="Palatino Linotype" w:hAnsi="Palatino Linotype" w:cs="Arial"/>
          <w:i/>
          <w:sz w:val="22"/>
          <w:lang w:eastAsia="es-MX"/>
        </w:rPr>
        <w:t>por</w:t>
      </w:r>
      <w:r w:rsidRPr="00800D34">
        <w:rPr>
          <w:rFonts w:ascii="Palatino Linotype" w:hAnsi="Palatino Linotype" w:cs="Arial"/>
          <w:bCs/>
          <w:i/>
          <w:sz w:val="22"/>
        </w:rPr>
        <w:t xml:space="preserve"> lo que </w:t>
      </w:r>
      <w:r w:rsidRPr="00800D34">
        <w:rPr>
          <w:rFonts w:ascii="Palatino Linotype" w:hAnsi="Palatino Linotype" w:cs="Arial"/>
          <w:b/>
          <w:bCs/>
          <w:i/>
          <w:sz w:val="22"/>
        </w:rPr>
        <w:t>es un dato personal de carácter confidencial</w:t>
      </w:r>
      <w:r w:rsidRPr="00800D34">
        <w:rPr>
          <w:rFonts w:ascii="Palatino Linotype" w:hAnsi="Palatino Linotype" w:cs="Arial"/>
          <w:i/>
          <w:sz w:val="22"/>
        </w:rPr>
        <w:t>.” (Sic)</w:t>
      </w:r>
    </w:p>
    <w:p w14:paraId="54242D14" w14:textId="77777777" w:rsidR="00CC5984" w:rsidRPr="00800D34" w:rsidRDefault="00CC5984" w:rsidP="000C292D">
      <w:pPr>
        <w:tabs>
          <w:tab w:val="left" w:pos="7655"/>
        </w:tabs>
        <w:autoSpaceDE w:val="0"/>
        <w:autoSpaceDN w:val="0"/>
        <w:adjustRightInd w:val="0"/>
        <w:ind w:left="851" w:right="902"/>
        <w:jc w:val="both"/>
        <w:rPr>
          <w:rFonts w:ascii="Palatino Linotype" w:hAnsi="Palatino Linotype" w:cs="Arial"/>
          <w:sz w:val="22"/>
        </w:rPr>
      </w:pPr>
    </w:p>
    <w:p w14:paraId="0AE23195" w14:textId="77777777" w:rsidR="00CC5984" w:rsidRPr="00800D34" w:rsidRDefault="00CC5984" w:rsidP="000C292D">
      <w:pPr>
        <w:spacing w:line="360" w:lineRule="auto"/>
        <w:jc w:val="both"/>
        <w:rPr>
          <w:rFonts w:ascii="Palatino Linotype" w:hAnsi="Palatino Linotype" w:cs="Arial"/>
        </w:rPr>
      </w:pPr>
      <w:r w:rsidRPr="00800D34">
        <w:rPr>
          <w:rFonts w:ascii="Palatino Linotype" w:hAnsi="Palatino Linotype" w:cs="Arial"/>
          <w:lang w:eastAsia="es-MX"/>
        </w:rPr>
        <w:t xml:space="preserve">De lo anterior, se desprende que el RFC se vincula al nombre de su </w:t>
      </w:r>
      <w:r w:rsidRPr="00800D34">
        <w:rPr>
          <w:rFonts w:ascii="Palatino Linotype" w:hAnsi="Palatino Linotype"/>
          <w:bCs/>
        </w:rPr>
        <w:t>titular</w:t>
      </w:r>
      <w:r w:rsidRPr="00800D34">
        <w:rPr>
          <w:rFonts w:ascii="Palatino Linotype" w:hAnsi="Palatino Linotype" w:cs="Arial"/>
          <w:lang w:eastAsia="es-MX"/>
        </w:rPr>
        <w:t xml:space="preserve">, lo que permite identificar la edad de la persona y fecha de nacimiento, en consecuencia determinar </w:t>
      </w:r>
      <w:r w:rsidRPr="00800D34">
        <w:rPr>
          <w:rFonts w:ascii="Palatino Linotype" w:hAnsi="Palatino Linotype" w:cs="Arial"/>
        </w:rPr>
        <w:t>la</w:t>
      </w:r>
      <w:r w:rsidRPr="00800D34">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800D34">
        <w:rPr>
          <w:rFonts w:ascii="Palatino Linotype" w:hAnsi="Palatino Linotype"/>
          <w:lang w:eastAsia="es-MX"/>
        </w:rPr>
        <w:t>Municipios</w:t>
      </w:r>
      <w:r w:rsidRPr="00800D34">
        <w:rPr>
          <w:rFonts w:ascii="Palatino Linotype" w:hAnsi="Palatino Linotype" w:cs="Arial"/>
          <w:lang w:eastAsia="es-MX"/>
        </w:rPr>
        <w:t xml:space="preserve"> y </w:t>
      </w:r>
      <w:r w:rsidRPr="00800D34">
        <w:rPr>
          <w:rFonts w:ascii="Palatino Linotype" w:hAnsi="Palatino Linotype" w:cs="Arial"/>
        </w:rPr>
        <w:t>4°, fracción XI</w:t>
      </w:r>
      <w:r w:rsidRPr="00800D34">
        <w:rPr>
          <w:rFonts w:ascii="Palatino Linotype" w:hAnsi="Palatino Linotype" w:cs="Arial"/>
          <w:lang w:eastAsia="es-MX"/>
        </w:rPr>
        <w:t xml:space="preserve"> </w:t>
      </w:r>
      <w:r w:rsidRPr="00800D34">
        <w:rPr>
          <w:rFonts w:ascii="Palatino Linotype" w:hAnsi="Palatino Linotype" w:cs="Arial"/>
        </w:rPr>
        <w:t>de la Ley de Protección de Datos Personales en Posesión de Sujetos Obligados del Estado de México y Municipios.</w:t>
      </w:r>
    </w:p>
    <w:p w14:paraId="2294E863" w14:textId="77777777" w:rsidR="00CC5984" w:rsidRPr="00800D34" w:rsidRDefault="00CC5984" w:rsidP="000C292D">
      <w:pPr>
        <w:spacing w:line="360" w:lineRule="auto"/>
        <w:jc w:val="both"/>
        <w:rPr>
          <w:rFonts w:ascii="Palatino Linotype" w:hAnsi="Palatino Linotype" w:cs="Arial"/>
        </w:rPr>
      </w:pPr>
    </w:p>
    <w:p w14:paraId="45A3EDD7" w14:textId="77777777" w:rsidR="00CC5984" w:rsidRPr="00800D34" w:rsidRDefault="00CC5984" w:rsidP="000C292D">
      <w:pPr>
        <w:spacing w:line="360" w:lineRule="auto"/>
        <w:jc w:val="both"/>
        <w:rPr>
          <w:rFonts w:ascii="Palatino Linotype" w:hAnsi="Palatino Linotype" w:cs="Arial"/>
          <w:lang w:eastAsia="es-MX"/>
        </w:rPr>
      </w:pPr>
      <w:r w:rsidRPr="00800D34">
        <w:rPr>
          <w:rFonts w:ascii="Palatino Linotype" w:hAnsi="Palatino Linotype" w:cs="Arial"/>
          <w:lang w:eastAsia="es-MX"/>
        </w:rPr>
        <w:t xml:space="preserve">Por cuanto hace a la </w:t>
      </w:r>
      <w:r w:rsidRPr="00800D34">
        <w:rPr>
          <w:rFonts w:ascii="Palatino Linotype" w:hAnsi="Palatino Linotype" w:cs="Arial"/>
        </w:rPr>
        <w:t>CURP</w:t>
      </w:r>
      <w:r w:rsidRPr="00800D34">
        <w:rPr>
          <w:rFonts w:ascii="Palatino Linotype" w:hAnsi="Palatino Linotype" w:cs="Arial"/>
          <w:b/>
        </w:rPr>
        <w:t xml:space="preserve">, </w:t>
      </w:r>
      <w:r w:rsidRPr="00800D34">
        <w:rPr>
          <w:rFonts w:ascii="Palatino Linotype" w:hAnsi="Palatino Linotype" w:cs="Arial"/>
          <w:lang w:eastAsia="es-MX"/>
        </w:rPr>
        <w:t xml:space="preserve">constituye un dato personal, que </w:t>
      </w:r>
      <w:r w:rsidRPr="00800D34">
        <w:rPr>
          <w:rFonts w:ascii="Palatino Linotype" w:hAnsi="Palatino Linotype"/>
          <w:lang w:eastAsia="es-MX"/>
        </w:rPr>
        <w:t>tiene</w:t>
      </w:r>
      <w:r w:rsidRPr="00800D34">
        <w:rPr>
          <w:rFonts w:ascii="Palatino Linotype" w:hAnsi="Palatino Linotype" w:cs="Arial"/>
          <w:lang w:eastAsia="es-MX"/>
        </w:rPr>
        <w:t xml:space="preserve"> como fin llevar registro de cada a cada una de las personas que integran la población del país, se </w:t>
      </w:r>
      <w:r w:rsidRPr="00800D34">
        <w:rPr>
          <w:rFonts w:ascii="Palatino Linotype" w:hAnsi="Palatino Linotype" w:cs="Arial"/>
        </w:rPr>
        <w:t>tiene</w:t>
      </w:r>
      <w:r w:rsidRPr="00800D34">
        <w:rPr>
          <w:rFonts w:ascii="Palatino Linotype" w:hAnsi="Palatino Linotype" w:cs="Arial"/>
          <w:lang w:eastAsia="es-MX"/>
        </w:rPr>
        <w:t xml:space="preserve"> como sustento los artículos 86 y 91 de la Ley General de Población, la cual señala lo siguiente:</w:t>
      </w:r>
    </w:p>
    <w:p w14:paraId="3CE81CB5" w14:textId="77777777" w:rsidR="00CC5984" w:rsidRPr="00800D34" w:rsidRDefault="00CC5984" w:rsidP="000C292D">
      <w:pPr>
        <w:jc w:val="both"/>
        <w:rPr>
          <w:rFonts w:ascii="Palatino Linotype" w:hAnsi="Palatino Linotype" w:cs="Arial"/>
          <w:lang w:eastAsia="es-MX"/>
        </w:rPr>
      </w:pPr>
    </w:p>
    <w:p w14:paraId="2FA23029"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Bold"/>
          <w:bCs/>
          <w:i/>
          <w:sz w:val="22"/>
          <w:lang w:eastAsia="es-MX"/>
        </w:rPr>
        <w:t>“</w:t>
      </w:r>
      <w:r w:rsidRPr="00800D34">
        <w:rPr>
          <w:rFonts w:ascii="Palatino Linotype" w:hAnsi="Palatino Linotype" w:cs="Arial,Bold"/>
          <w:b/>
          <w:bCs/>
          <w:i/>
          <w:sz w:val="22"/>
          <w:lang w:eastAsia="es-MX"/>
        </w:rPr>
        <w:t xml:space="preserve">Artículo 86. </w:t>
      </w:r>
      <w:r w:rsidRPr="00800D34">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7C1E57A7"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Bold"/>
          <w:b/>
          <w:bCs/>
          <w:i/>
          <w:sz w:val="22"/>
          <w:lang w:eastAsia="es-MX"/>
        </w:rPr>
        <w:lastRenderedPageBreak/>
        <w:t xml:space="preserve">Artículo 91. </w:t>
      </w:r>
      <w:r w:rsidRPr="00800D34">
        <w:rPr>
          <w:rFonts w:ascii="Palatino Linotype" w:hAnsi="Palatino Linotype" w:cs="Arial"/>
          <w:b/>
          <w:i/>
          <w:sz w:val="22"/>
          <w:lang w:eastAsia="es-MX"/>
        </w:rPr>
        <w:t>Al incorporar a una persona en el Registro Nacional de Población</w:t>
      </w:r>
      <w:r w:rsidRPr="00800D34">
        <w:rPr>
          <w:rFonts w:ascii="Palatino Linotype" w:hAnsi="Palatino Linotype" w:cs="Arial"/>
          <w:i/>
          <w:sz w:val="22"/>
          <w:lang w:eastAsia="es-MX"/>
        </w:rPr>
        <w:t xml:space="preserve">, se le asignará una clave </w:t>
      </w:r>
      <w:r w:rsidRPr="00800D34">
        <w:rPr>
          <w:rFonts w:ascii="Palatino Linotype" w:hAnsi="Palatino Linotype" w:cs="Arial"/>
          <w:b/>
          <w:i/>
          <w:sz w:val="22"/>
          <w:lang w:eastAsia="es-MX"/>
        </w:rPr>
        <w:t>que se denominará Clave Única de Registro de Población</w:t>
      </w:r>
      <w:r w:rsidRPr="00800D34">
        <w:rPr>
          <w:rFonts w:ascii="Palatino Linotype" w:hAnsi="Palatino Linotype" w:cs="Arial"/>
          <w:i/>
          <w:sz w:val="22"/>
          <w:lang w:eastAsia="es-MX"/>
        </w:rPr>
        <w:t xml:space="preserve">. </w:t>
      </w:r>
      <w:r w:rsidRPr="00800D34">
        <w:rPr>
          <w:rFonts w:ascii="Palatino Linotype" w:hAnsi="Palatino Linotype" w:cs="Arial"/>
          <w:b/>
          <w:i/>
          <w:sz w:val="22"/>
          <w:lang w:eastAsia="es-MX"/>
        </w:rPr>
        <w:t>Esta servirá para</w:t>
      </w:r>
      <w:r w:rsidRPr="00800D34">
        <w:rPr>
          <w:rFonts w:ascii="Palatino Linotype" w:hAnsi="Palatino Linotype" w:cs="Arial"/>
          <w:i/>
          <w:sz w:val="22"/>
          <w:lang w:eastAsia="es-MX"/>
        </w:rPr>
        <w:t xml:space="preserve"> registrarla e </w:t>
      </w:r>
      <w:r w:rsidRPr="00800D34">
        <w:rPr>
          <w:rFonts w:ascii="Palatino Linotype" w:hAnsi="Palatino Linotype" w:cs="Arial"/>
          <w:b/>
          <w:i/>
          <w:sz w:val="22"/>
          <w:lang w:eastAsia="es-MX"/>
        </w:rPr>
        <w:t>identificarla en forma individual</w:t>
      </w:r>
      <w:r w:rsidRPr="00800D34">
        <w:rPr>
          <w:rFonts w:ascii="Palatino Linotype" w:hAnsi="Palatino Linotype" w:cs="Arial"/>
          <w:i/>
          <w:sz w:val="22"/>
          <w:lang w:eastAsia="es-MX"/>
        </w:rPr>
        <w:t xml:space="preserve">.” </w:t>
      </w:r>
    </w:p>
    <w:p w14:paraId="33159BCD" w14:textId="77777777" w:rsidR="00CC5984" w:rsidRPr="00800D34" w:rsidRDefault="00CC5984" w:rsidP="000C292D">
      <w:pPr>
        <w:autoSpaceDE w:val="0"/>
        <w:autoSpaceDN w:val="0"/>
        <w:adjustRightInd w:val="0"/>
        <w:ind w:left="851" w:right="902"/>
        <w:jc w:val="both"/>
        <w:rPr>
          <w:rFonts w:ascii="Palatino Linotype" w:hAnsi="Palatino Linotype" w:cs="Arial"/>
          <w:sz w:val="22"/>
        </w:rPr>
      </w:pPr>
      <w:r w:rsidRPr="00800D34">
        <w:rPr>
          <w:rFonts w:ascii="Palatino Linotype" w:hAnsi="Palatino Linotype" w:cs="Arial"/>
          <w:sz w:val="22"/>
        </w:rPr>
        <w:t>(Énfasis añadido)</w:t>
      </w:r>
    </w:p>
    <w:p w14:paraId="5F06E44F" w14:textId="77777777" w:rsidR="00CC5984" w:rsidRPr="00800D34" w:rsidRDefault="00CC5984" w:rsidP="000C292D">
      <w:pPr>
        <w:autoSpaceDE w:val="0"/>
        <w:autoSpaceDN w:val="0"/>
        <w:adjustRightInd w:val="0"/>
        <w:ind w:left="851" w:right="902"/>
        <w:jc w:val="both"/>
        <w:rPr>
          <w:rFonts w:ascii="Palatino Linotype" w:hAnsi="Palatino Linotype" w:cs="Arial"/>
          <w:sz w:val="22"/>
        </w:rPr>
      </w:pPr>
    </w:p>
    <w:p w14:paraId="26718690" w14:textId="77777777" w:rsidR="00CC5984" w:rsidRPr="00800D34" w:rsidRDefault="00CC5984" w:rsidP="000C292D">
      <w:pPr>
        <w:spacing w:line="360" w:lineRule="auto"/>
        <w:jc w:val="both"/>
        <w:rPr>
          <w:rFonts w:ascii="Palatino Linotype" w:hAnsi="Palatino Linotype"/>
          <w:lang w:eastAsia="es-MX"/>
        </w:rPr>
      </w:pPr>
      <w:r w:rsidRPr="00800D34">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800D34">
        <w:rPr>
          <w:rFonts w:ascii="Palatino Linotype" w:hAnsi="Palatino Linotype"/>
          <w:bCs/>
        </w:rPr>
        <w:t>identidad</w:t>
      </w:r>
      <w:r w:rsidRPr="00800D34">
        <w:rPr>
          <w:rFonts w:ascii="Palatino Linotype" w:hAnsi="Palatino Linotype"/>
          <w:lang w:eastAsia="es-MX"/>
        </w:rPr>
        <w:t xml:space="preserve"> (acta de nacimiento, carta de naturalización o documento migratorio), la </w:t>
      </w:r>
      <w:r w:rsidRPr="00800D34">
        <w:rPr>
          <w:rFonts w:ascii="Palatino Linotype" w:hAnsi="Palatino Linotype" w:cs="Arial"/>
        </w:rPr>
        <w:t>cual</w:t>
      </w:r>
      <w:r w:rsidRPr="00800D34">
        <w:rPr>
          <w:rFonts w:ascii="Palatino Linotype" w:hAnsi="Palatino Linotype"/>
          <w:lang w:eastAsia="es-MX"/>
        </w:rPr>
        <w:t xml:space="preserve"> se integra de</w:t>
      </w:r>
      <w:r w:rsidRPr="00800D34">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800D34">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6C44104F" w14:textId="77777777" w:rsidR="00CC5984" w:rsidRPr="00800D34" w:rsidRDefault="00CC5984" w:rsidP="000C292D">
      <w:pPr>
        <w:spacing w:line="360" w:lineRule="auto"/>
        <w:jc w:val="both"/>
        <w:rPr>
          <w:rFonts w:ascii="Palatino Linotype" w:hAnsi="Palatino Linotype"/>
          <w:lang w:eastAsia="es-MX"/>
        </w:rPr>
      </w:pPr>
    </w:p>
    <w:p w14:paraId="0A32AA47" w14:textId="77777777" w:rsidR="00CC5984" w:rsidRPr="00800D34" w:rsidRDefault="00CC5984" w:rsidP="000C292D">
      <w:pPr>
        <w:spacing w:line="360" w:lineRule="auto"/>
        <w:jc w:val="both"/>
        <w:rPr>
          <w:rFonts w:ascii="Palatino Linotype" w:hAnsi="Palatino Linotype" w:cs="Arial"/>
          <w:lang w:eastAsia="es-MX"/>
        </w:rPr>
      </w:pPr>
      <w:r w:rsidRPr="00800D34">
        <w:rPr>
          <w:rFonts w:ascii="Palatino Linotype" w:hAnsi="Palatino Linotype" w:cs="Arial"/>
          <w:lang w:eastAsia="es-MX"/>
        </w:rPr>
        <w:t xml:space="preserve">Al respecto, el </w:t>
      </w:r>
      <w:r w:rsidRPr="00800D34">
        <w:rPr>
          <w:rFonts w:ascii="Palatino Linotype" w:eastAsia="Arial Unicode MS" w:hAnsi="Palatino Linotype" w:cs="Arial"/>
        </w:rPr>
        <w:t>INAI,</w:t>
      </w:r>
      <w:r w:rsidRPr="00800D34">
        <w:rPr>
          <w:rFonts w:ascii="Palatino Linotype" w:hAnsi="Palatino Linotype" w:cs="Arial"/>
          <w:lang w:eastAsia="es-MX"/>
        </w:rPr>
        <w:t xml:space="preserve"> a través del Criterio 18/17 de la Segunda Época, señala lo siguiente:</w:t>
      </w:r>
    </w:p>
    <w:p w14:paraId="54BB17C5"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p>
    <w:p w14:paraId="288BC054"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i/>
          <w:sz w:val="22"/>
          <w:lang w:eastAsia="es-MX"/>
        </w:rPr>
        <w:t>“</w:t>
      </w:r>
      <w:r w:rsidRPr="00800D34">
        <w:rPr>
          <w:rFonts w:ascii="Palatino Linotype" w:hAnsi="Palatino Linotype" w:cs="Arial"/>
          <w:b/>
          <w:i/>
          <w:sz w:val="22"/>
          <w:lang w:eastAsia="es-MX"/>
        </w:rPr>
        <w:t>Clave Única de Registro de Población (CURP).</w:t>
      </w:r>
      <w:r w:rsidRPr="00800D34">
        <w:rPr>
          <w:rFonts w:ascii="Palatino Linotype" w:hAnsi="Palatino Linotype" w:cs="Arial"/>
          <w:i/>
          <w:sz w:val="22"/>
          <w:lang w:eastAsia="es-MX"/>
        </w:rPr>
        <w:t xml:space="preserve"> </w:t>
      </w:r>
      <w:r w:rsidRPr="00800D34">
        <w:rPr>
          <w:rFonts w:ascii="Palatino Linotype" w:hAnsi="Palatino Linotype" w:cs="Arial"/>
          <w:b/>
          <w:i/>
          <w:sz w:val="22"/>
          <w:lang w:eastAsia="es-MX"/>
        </w:rPr>
        <w:t>La Clave Única de Registro de Población se integra por datos personales que sólo conciernen al particular titular</w:t>
      </w:r>
      <w:r w:rsidRPr="00800D34">
        <w:rPr>
          <w:rFonts w:ascii="Palatino Linotype" w:hAnsi="Palatino Linotype" w:cs="Arial"/>
          <w:i/>
          <w:sz w:val="22"/>
          <w:lang w:eastAsia="es-MX"/>
        </w:rPr>
        <w:t xml:space="preserve"> de la misma, </w:t>
      </w:r>
      <w:r w:rsidRPr="00800D34">
        <w:rPr>
          <w:rFonts w:ascii="Palatino Linotype" w:hAnsi="Palatino Linotype" w:cs="Arial"/>
          <w:b/>
          <w:i/>
          <w:sz w:val="22"/>
          <w:lang w:eastAsia="es-MX"/>
        </w:rPr>
        <w:t>como lo son su nombre, apellidos, fecha de nacimiento, lugar de nacimiento y sexo</w:t>
      </w:r>
      <w:r w:rsidRPr="00800D34">
        <w:rPr>
          <w:rFonts w:ascii="Palatino Linotype" w:hAnsi="Palatino Linotype" w:cs="Arial"/>
          <w:i/>
          <w:sz w:val="22"/>
          <w:lang w:eastAsia="es-MX"/>
        </w:rPr>
        <w:t xml:space="preserve">. Dichos datos, constituyen información que distingue plenamente a una persona física del resto de los habitantes del país, </w:t>
      </w:r>
      <w:r w:rsidRPr="00800D34">
        <w:rPr>
          <w:rFonts w:ascii="Palatino Linotype" w:hAnsi="Palatino Linotype" w:cs="Arial"/>
          <w:b/>
          <w:i/>
          <w:sz w:val="22"/>
          <w:lang w:eastAsia="es-MX"/>
        </w:rPr>
        <w:t>por lo que la CURP está considerada como información confidencial</w:t>
      </w:r>
      <w:r w:rsidRPr="00800D34">
        <w:rPr>
          <w:rFonts w:ascii="Palatino Linotype" w:hAnsi="Palatino Linotype" w:cs="Arial"/>
          <w:i/>
          <w:sz w:val="22"/>
          <w:lang w:eastAsia="es-MX"/>
        </w:rPr>
        <w:t xml:space="preserve">. ” </w:t>
      </w:r>
      <w:r w:rsidRPr="00800D34">
        <w:rPr>
          <w:rFonts w:ascii="Palatino Linotype" w:hAnsi="Palatino Linotype" w:cs="Arial"/>
          <w:i/>
          <w:sz w:val="22"/>
        </w:rPr>
        <w:t>(Sic)</w:t>
      </w:r>
    </w:p>
    <w:p w14:paraId="145E0F3D" w14:textId="77777777" w:rsidR="00CC5984" w:rsidRPr="00800D34" w:rsidRDefault="00CC5984" w:rsidP="000C292D">
      <w:pPr>
        <w:autoSpaceDE w:val="0"/>
        <w:autoSpaceDN w:val="0"/>
        <w:adjustRightInd w:val="0"/>
        <w:ind w:left="851" w:right="902"/>
        <w:jc w:val="both"/>
        <w:rPr>
          <w:rFonts w:ascii="Palatino Linotype" w:hAnsi="Palatino Linotype" w:cs="Arial"/>
          <w:sz w:val="22"/>
        </w:rPr>
      </w:pPr>
      <w:r w:rsidRPr="00800D34">
        <w:rPr>
          <w:rFonts w:ascii="Palatino Linotype" w:hAnsi="Palatino Linotype" w:cs="Arial"/>
          <w:sz w:val="22"/>
        </w:rPr>
        <w:t>(Énfasis añadido)</w:t>
      </w:r>
    </w:p>
    <w:p w14:paraId="777B5DE4" w14:textId="77777777" w:rsidR="00CC5984" w:rsidRPr="00800D34" w:rsidRDefault="00CC5984" w:rsidP="000C292D">
      <w:pPr>
        <w:autoSpaceDE w:val="0"/>
        <w:autoSpaceDN w:val="0"/>
        <w:adjustRightInd w:val="0"/>
        <w:ind w:left="851" w:right="902"/>
        <w:jc w:val="both"/>
        <w:rPr>
          <w:rFonts w:ascii="Palatino Linotype" w:hAnsi="Palatino Linotype" w:cs="Arial"/>
          <w:sz w:val="22"/>
        </w:rPr>
      </w:pPr>
    </w:p>
    <w:p w14:paraId="52CDDFA6" w14:textId="77777777" w:rsidR="00CC5984" w:rsidRPr="00800D34" w:rsidRDefault="00CC5984" w:rsidP="000C292D">
      <w:pPr>
        <w:spacing w:line="360" w:lineRule="auto"/>
        <w:jc w:val="both"/>
        <w:rPr>
          <w:rFonts w:ascii="Palatino Linotype" w:hAnsi="Palatino Linotype" w:cs="Arial"/>
          <w:lang w:eastAsia="es-MX"/>
        </w:rPr>
      </w:pPr>
      <w:r w:rsidRPr="00800D34">
        <w:rPr>
          <w:rFonts w:ascii="Palatino Linotype" w:hAnsi="Palatino Linotype" w:cs="Arial"/>
          <w:lang w:eastAsia="es-MX"/>
        </w:rPr>
        <w:t xml:space="preserve">De lo anterior, se desprende que la </w:t>
      </w:r>
      <w:r w:rsidRPr="00800D34">
        <w:rPr>
          <w:rFonts w:ascii="Palatino Linotype" w:hAnsi="Palatino Linotype"/>
          <w:lang w:eastAsia="es-MX"/>
        </w:rPr>
        <w:t xml:space="preserve">CURP </w:t>
      </w:r>
      <w:r w:rsidRPr="00800D34">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800D34">
        <w:rPr>
          <w:rFonts w:ascii="Palatino Linotype" w:hAnsi="Palatino Linotype"/>
          <w:bCs/>
        </w:rPr>
        <w:t>personal</w:t>
      </w:r>
      <w:r w:rsidRPr="00800D34">
        <w:rPr>
          <w:rFonts w:ascii="Palatino Linotype" w:hAnsi="Palatino Linotype" w:cs="Arial"/>
          <w:lang w:eastAsia="es-MX"/>
        </w:rPr>
        <w:t xml:space="preserve"> </w:t>
      </w:r>
      <w:r w:rsidRPr="00800D34">
        <w:rPr>
          <w:rFonts w:ascii="Palatino Linotype" w:hAnsi="Palatino Linotype" w:cs="Arial"/>
          <w:lang w:eastAsia="es-MX"/>
        </w:rPr>
        <w:lastRenderedPageBreak/>
        <w:t xml:space="preserve">que concierne a una persona física identificada e identificable en términos de los artículos 2, fracción II de la Ley de Transparencia y Acceso a la Información Pública del Estado de México y Municipios y </w:t>
      </w:r>
      <w:r w:rsidRPr="00800D34">
        <w:rPr>
          <w:rFonts w:ascii="Palatino Linotype" w:hAnsi="Palatino Linotype" w:cs="Arial"/>
        </w:rPr>
        <w:t>4, fracción XI</w:t>
      </w:r>
      <w:r w:rsidRPr="00800D34">
        <w:rPr>
          <w:rFonts w:ascii="Palatino Linotype" w:hAnsi="Palatino Linotype" w:cs="Arial"/>
          <w:lang w:eastAsia="es-MX"/>
        </w:rPr>
        <w:t xml:space="preserve"> </w:t>
      </w:r>
      <w:r w:rsidRPr="00800D34">
        <w:rPr>
          <w:rFonts w:ascii="Palatino Linotype" w:hAnsi="Palatino Linotype" w:cs="Arial"/>
        </w:rPr>
        <w:t>de la Ley de Protección de Datos Personales en Posesión de Sujetos Obligados del Estado de México y Municipios</w:t>
      </w:r>
      <w:r w:rsidRPr="00800D34">
        <w:rPr>
          <w:rFonts w:ascii="Palatino Linotype" w:hAnsi="Palatino Linotype" w:cs="Arial"/>
          <w:lang w:eastAsia="es-MX"/>
        </w:rPr>
        <w:t>.</w:t>
      </w:r>
    </w:p>
    <w:p w14:paraId="0D5880A2" w14:textId="77777777" w:rsidR="00C77895" w:rsidRPr="00800D34" w:rsidRDefault="00C77895" w:rsidP="000C292D">
      <w:pPr>
        <w:spacing w:line="360" w:lineRule="auto"/>
        <w:jc w:val="both"/>
        <w:rPr>
          <w:rFonts w:ascii="Palatino Linotype" w:hAnsi="Palatino Linotype" w:cs="Arial"/>
          <w:lang w:eastAsia="es-MX"/>
        </w:rPr>
      </w:pPr>
    </w:p>
    <w:p w14:paraId="3F09CBD4" w14:textId="77777777" w:rsidR="00CC5984" w:rsidRPr="00800D34" w:rsidRDefault="00CC5984" w:rsidP="000C292D">
      <w:pPr>
        <w:spacing w:line="360" w:lineRule="auto"/>
        <w:jc w:val="both"/>
        <w:rPr>
          <w:rFonts w:ascii="Palatino Linotype" w:hAnsi="Palatino Linotype" w:cs="Arial"/>
          <w:lang w:eastAsia="es-MX"/>
        </w:rPr>
      </w:pPr>
      <w:r w:rsidRPr="00800D34">
        <w:rPr>
          <w:rFonts w:ascii="Palatino Linotype" w:hAnsi="Palatino Linotype" w:cs="Arial"/>
          <w:lang w:eastAsia="es-MX"/>
        </w:rPr>
        <w:t xml:space="preserve">Por cuanto hace a la </w:t>
      </w:r>
      <w:r w:rsidRPr="00800D34">
        <w:rPr>
          <w:rFonts w:ascii="Palatino Linotype" w:hAnsi="Palatino Linotype" w:cs="Arial"/>
        </w:rPr>
        <w:t xml:space="preserve">Clave de cualquier tipo de seguridad social, está integrado por una </w:t>
      </w:r>
      <w:r w:rsidRPr="00800D34">
        <w:rPr>
          <w:rFonts w:ascii="Palatino Linotype" w:hAnsi="Palatino Linotype" w:cs="Arial"/>
          <w:bCs/>
          <w:lang w:eastAsia="es-MX"/>
        </w:rPr>
        <w:t xml:space="preserve">secuencia de números con los que se identifica a los trabajadores que </w:t>
      </w:r>
      <w:r w:rsidRPr="00800D34">
        <w:rPr>
          <w:rFonts w:ascii="Palatino Linotype" w:hAnsi="Palatino Linotype"/>
          <w:lang w:eastAsia="es-MX"/>
        </w:rPr>
        <w:t>cubren</w:t>
      </w:r>
      <w:r w:rsidRPr="00800D34">
        <w:rPr>
          <w:rFonts w:ascii="Palatino Linotype" w:hAnsi="Palatino Linotype" w:cs="Arial"/>
          <w:bCs/>
          <w:lang w:eastAsia="es-MX"/>
        </w:rPr>
        <w:t xml:space="preserve"> las cuotas respectivas, asimismo, lo identifica con la fuente de trabajo; por lo que al ser una clave de </w:t>
      </w:r>
      <w:r w:rsidRPr="00800D34">
        <w:rPr>
          <w:rFonts w:ascii="Palatino Linotype" w:hAnsi="Palatino Linotype" w:cs="Arial"/>
        </w:rPr>
        <w:t>identificación</w:t>
      </w:r>
      <w:r w:rsidRPr="00800D34">
        <w:rPr>
          <w:rFonts w:ascii="Palatino Linotype" w:hAnsi="Palatino Linotype" w:cs="Arial"/>
          <w:bCs/>
          <w:lang w:eastAsia="es-MX"/>
        </w:rPr>
        <w:t xml:space="preserve"> de los trabajadores, constituye información confidencial, </w:t>
      </w:r>
      <w:r w:rsidRPr="00800D34">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800D34">
        <w:rPr>
          <w:rFonts w:ascii="Palatino Linotype" w:hAnsi="Palatino Linotype" w:cs="Arial"/>
        </w:rPr>
        <w:t>4, fracción XI</w:t>
      </w:r>
      <w:r w:rsidRPr="00800D34">
        <w:rPr>
          <w:rFonts w:ascii="Palatino Linotype" w:hAnsi="Palatino Linotype" w:cs="Arial"/>
          <w:lang w:eastAsia="es-MX"/>
        </w:rPr>
        <w:t xml:space="preserve"> </w:t>
      </w:r>
      <w:r w:rsidRPr="00800D34">
        <w:rPr>
          <w:rFonts w:ascii="Palatino Linotype" w:hAnsi="Palatino Linotype" w:cs="Arial"/>
        </w:rPr>
        <w:t>de la Ley de Protección de Datos Personales en Posesión de Sujetos Obligados del Estado de México y Municipios</w:t>
      </w:r>
      <w:r w:rsidRPr="00800D34">
        <w:rPr>
          <w:rFonts w:ascii="Palatino Linotype" w:hAnsi="Palatino Linotype" w:cs="Arial"/>
          <w:lang w:eastAsia="es-MX"/>
        </w:rPr>
        <w:t>.</w:t>
      </w:r>
    </w:p>
    <w:p w14:paraId="75DD6CC3" w14:textId="77777777" w:rsidR="00CC5984" w:rsidRPr="00800D34" w:rsidRDefault="00CC5984" w:rsidP="000C292D">
      <w:pPr>
        <w:spacing w:line="360" w:lineRule="auto"/>
        <w:jc w:val="both"/>
        <w:rPr>
          <w:rFonts w:ascii="Palatino Linotype" w:hAnsi="Palatino Linotype" w:cs="Arial"/>
          <w:lang w:eastAsia="es-MX"/>
        </w:rPr>
      </w:pPr>
    </w:p>
    <w:p w14:paraId="4AA2727F" w14:textId="77777777" w:rsidR="00CC5984" w:rsidRPr="00800D34" w:rsidRDefault="00CC5984" w:rsidP="000C292D">
      <w:pPr>
        <w:spacing w:line="360" w:lineRule="auto"/>
        <w:jc w:val="both"/>
        <w:rPr>
          <w:rFonts w:ascii="Palatino Linotype" w:hAnsi="Palatino Linotype" w:cs="Arial"/>
          <w:lang w:eastAsia="es-MX"/>
        </w:rPr>
      </w:pPr>
      <w:r w:rsidRPr="00800D34">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800D34">
        <w:rPr>
          <w:rFonts w:ascii="Palatino Linotype" w:hAnsi="Palatino Linotype" w:cs="Arial"/>
          <w:lang w:eastAsia="es-MX"/>
        </w:rPr>
        <w:t>favorecer en la transparencia y rendición de cuentas, sino, por el contrario, con ello se violentaría la</w:t>
      </w:r>
      <w:r w:rsidRPr="00800D34">
        <w:rPr>
          <w:rFonts w:ascii="Palatino Linotype" w:hAnsi="Palatino Linotype"/>
        </w:rPr>
        <w:t xml:space="preserve"> </w:t>
      </w:r>
      <w:r w:rsidRPr="00800D34">
        <w:rPr>
          <w:rFonts w:ascii="Palatino Linotype" w:hAnsi="Palatino Linotype" w:cs="Arial"/>
          <w:lang w:eastAsia="es-MX"/>
        </w:rPr>
        <w:t>protección de información confidencial, porque incide en la intimidad de un individuo</w:t>
      </w:r>
      <w:r w:rsidRPr="00800D34">
        <w:rPr>
          <w:rFonts w:ascii="Palatino Linotype" w:hAnsi="Palatino Linotype"/>
        </w:rPr>
        <w:t xml:space="preserve"> </w:t>
      </w:r>
      <w:r w:rsidRPr="00800D34">
        <w:rPr>
          <w:rFonts w:ascii="Palatino Linotype" w:hAnsi="Palatino Linotype" w:cs="Arial"/>
          <w:lang w:eastAsia="es-MX"/>
        </w:rPr>
        <w:t>identificado.</w:t>
      </w:r>
    </w:p>
    <w:p w14:paraId="550F3D24" w14:textId="77777777" w:rsidR="00CC5984" w:rsidRPr="00800D34" w:rsidRDefault="00CC5984" w:rsidP="000C292D">
      <w:pPr>
        <w:spacing w:line="360" w:lineRule="auto"/>
        <w:jc w:val="both"/>
        <w:rPr>
          <w:rFonts w:ascii="Palatino Linotype" w:hAnsi="Palatino Linotype" w:cs="Arial"/>
          <w:lang w:eastAsia="es-MX"/>
        </w:rPr>
      </w:pPr>
    </w:p>
    <w:p w14:paraId="30FEDFD0" w14:textId="174B7276" w:rsidR="00CC5984" w:rsidRPr="00800D34" w:rsidRDefault="00CC5984" w:rsidP="00C77895">
      <w:pPr>
        <w:spacing w:line="360" w:lineRule="auto"/>
        <w:jc w:val="both"/>
        <w:rPr>
          <w:rFonts w:ascii="Palatino Linotype" w:hAnsi="Palatino Linotype" w:cs="Arial"/>
        </w:rPr>
      </w:pPr>
      <w:r w:rsidRPr="00800D34">
        <w:rPr>
          <w:rFonts w:ascii="Palatino Linotype" w:hAnsi="Palatino Linotype" w:cs="Arial"/>
          <w:lang w:eastAsia="es-MX"/>
        </w:rPr>
        <w:t xml:space="preserve">Por su </w:t>
      </w:r>
      <w:r w:rsidRPr="00800D34">
        <w:rPr>
          <w:rFonts w:ascii="Palatino Linotype" w:hAnsi="Palatino Linotype"/>
          <w:lang w:eastAsia="es-MX"/>
        </w:rPr>
        <w:t>parte</w:t>
      </w:r>
      <w:r w:rsidRPr="00800D34">
        <w:rPr>
          <w:rFonts w:ascii="Palatino Linotype" w:hAnsi="Palatino Linotype" w:cs="Arial"/>
          <w:lang w:eastAsia="es-MX"/>
        </w:rPr>
        <w:t xml:space="preserve">, el </w:t>
      </w:r>
      <w:r w:rsidRPr="00800D34">
        <w:rPr>
          <w:rFonts w:ascii="Palatino Linotype" w:hAnsi="Palatino Linotype" w:cs="Arial"/>
        </w:rPr>
        <w:t>artículo 84 de la Ley del Trabajo de los Servidores Públicos del Estado y Municipios, señala:</w:t>
      </w:r>
    </w:p>
    <w:p w14:paraId="3CDCFF56" w14:textId="77777777" w:rsidR="00CC5984" w:rsidRPr="00800D34" w:rsidRDefault="00CC5984" w:rsidP="000C292D">
      <w:pPr>
        <w:autoSpaceDE w:val="0"/>
        <w:autoSpaceDN w:val="0"/>
        <w:adjustRightInd w:val="0"/>
        <w:ind w:left="851" w:right="902"/>
        <w:jc w:val="both"/>
        <w:rPr>
          <w:rFonts w:ascii="Palatino Linotype" w:hAnsi="Palatino Linotype" w:cs="Arial"/>
          <w:b/>
          <w:bCs/>
          <w:i/>
          <w:noProof/>
          <w:sz w:val="22"/>
        </w:rPr>
      </w:pPr>
      <w:r w:rsidRPr="00800D34">
        <w:rPr>
          <w:rFonts w:ascii="Palatino Linotype" w:hAnsi="Palatino Linotype" w:cs="Arial"/>
          <w:bCs/>
          <w:i/>
          <w:noProof/>
          <w:sz w:val="22"/>
        </w:rPr>
        <w:lastRenderedPageBreak/>
        <w:t>“</w:t>
      </w:r>
      <w:r w:rsidRPr="00800D34">
        <w:rPr>
          <w:rFonts w:ascii="Palatino Linotype" w:hAnsi="Palatino Linotype" w:cs="Arial"/>
          <w:b/>
          <w:bCs/>
          <w:i/>
          <w:noProof/>
          <w:sz w:val="22"/>
        </w:rPr>
        <w:t>ARTICULO 84. Sólo podrán hacerse retenciones, descuentos o deducciones al sueldo de los servidores públicos por concepto de:</w:t>
      </w:r>
    </w:p>
    <w:p w14:paraId="053C58BE"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bCs/>
          <w:i/>
          <w:noProof/>
          <w:sz w:val="22"/>
        </w:rPr>
        <w:t xml:space="preserve">I. </w:t>
      </w:r>
      <w:r w:rsidRPr="00800D34">
        <w:rPr>
          <w:rFonts w:ascii="Palatino Linotype" w:hAnsi="Palatino Linotype" w:cs="Arial"/>
          <w:i/>
          <w:sz w:val="22"/>
          <w:lang w:eastAsia="es-MX"/>
        </w:rPr>
        <w:t>Gravámenes fiscales relacionados con el sueldo;</w:t>
      </w:r>
    </w:p>
    <w:p w14:paraId="772523F9"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b/>
          <w:i/>
          <w:sz w:val="22"/>
          <w:lang w:eastAsia="es-MX"/>
        </w:rPr>
        <w:t>II. Deudas contraídas con las instituciones públicas o dependencias</w:t>
      </w:r>
      <w:r w:rsidRPr="00800D34">
        <w:rPr>
          <w:rFonts w:ascii="Palatino Linotype" w:hAnsi="Palatino Linotype" w:cs="Arial"/>
          <w:i/>
          <w:sz w:val="22"/>
          <w:lang w:eastAsia="es-MX"/>
        </w:rPr>
        <w:t xml:space="preserve"> por concepto de anticipos de sueldo, pagos hechos con exceso, errores o pérdidas debidamente comprobados;</w:t>
      </w:r>
    </w:p>
    <w:p w14:paraId="66E1F513" w14:textId="77777777" w:rsidR="00CC5984" w:rsidRPr="00800D34" w:rsidRDefault="00CC5984" w:rsidP="000C292D">
      <w:pPr>
        <w:autoSpaceDE w:val="0"/>
        <w:autoSpaceDN w:val="0"/>
        <w:adjustRightInd w:val="0"/>
        <w:ind w:left="851" w:right="902"/>
        <w:jc w:val="both"/>
        <w:rPr>
          <w:rFonts w:ascii="Palatino Linotype" w:hAnsi="Palatino Linotype" w:cs="Arial"/>
          <w:bCs/>
          <w:i/>
          <w:noProof/>
          <w:sz w:val="22"/>
        </w:rPr>
      </w:pPr>
      <w:r w:rsidRPr="00800D34">
        <w:rPr>
          <w:rFonts w:ascii="Palatino Linotype" w:hAnsi="Palatino Linotype" w:cs="Arial"/>
          <w:b/>
          <w:i/>
          <w:sz w:val="22"/>
          <w:lang w:eastAsia="es-MX"/>
        </w:rPr>
        <w:t>III. Cuotas sindicales</w:t>
      </w:r>
      <w:r w:rsidRPr="00800D34">
        <w:rPr>
          <w:rFonts w:ascii="Palatino Linotype" w:hAnsi="Palatino Linotype" w:cs="Arial"/>
          <w:bCs/>
          <w:i/>
          <w:noProof/>
          <w:sz w:val="22"/>
        </w:rPr>
        <w:t>;</w:t>
      </w:r>
    </w:p>
    <w:p w14:paraId="0583D038" w14:textId="77777777" w:rsidR="00CC5984" w:rsidRPr="00800D34" w:rsidRDefault="00CC5984" w:rsidP="000C292D">
      <w:pPr>
        <w:autoSpaceDE w:val="0"/>
        <w:autoSpaceDN w:val="0"/>
        <w:adjustRightInd w:val="0"/>
        <w:ind w:left="851" w:right="902"/>
        <w:jc w:val="both"/>
        <w:rPr>
          <w:rFonts w:ascii="Palatino Linotype" w:hAnsi="Palatino Linotype" w:cs="Arial"/>
          <w:bCs/>
          <w:i/>
          <w:noProof/>
          <w:sz w:val="22"/>
        </w:rPr>
      </w:pPr>
      <w:r w:rsidRPr="00800D34">
        <w:rPr>
          <w:rFonts w:ascii="Palatino Linotype" w:hAnsi="Palatino Linotype" w:cs="Arial"/>
          <w:bCs/>
          <w:i/>
          <w:noProof/>
          <w:sz w:val="22"/>
        </w:rPr>
        <w:t xml:space="preserve">IV. Cuotas de </w:t>
      </w:r>
      <w:r w:rsidRPr="00800D34">
        <w:rPr>
          <w:rFonts w:ascii="Palatino Linotype" w:hAnsi="Palatino Linotype" w:cs="Arial"/>
          <w:i/>
          <w:sz w:val="22"/>
          <w:lang w:eastAsia="es-MX"/>
        </w:rPr>
        <w:t>aportación</w:t>
      </w:r>
      <w:r w:rsidRPr="00800D34">
        <w:rPr>
          <w:rFonts w:ascii="Palatino Linotype" w:hAnsi="Palatino Linotype" w:cs="Arial"/>
          <w:bCs/>
          <w:i/>
          <w:noProof/>
          <w:sz w:val="22"/>
        </w:rPr>
        <w:t xml:space="preserve"> a fondos para la constitución de cooperativas y de cajas de ahorro, </w:t>
      </w:r>
      <w:r w:rsidRPr="00800D34">
        <w:rPr>
          <w:rFonts w:ascii="Palatino Linotype" w:hAnsi="Palatino Linotype" w:cs="Arial"/>
          <w:i/>
          <w:sz w:val="22"/>
          <w:lang w:eastAsia="es-MX"/>
        </w:rPr>
        <w:t>siempre</w:t>
      </w:r>
      <w:r w:rsidRPr="00800D34">
        <w:rPr>
          <w:rFonts w:ascii="Palatino Linotype" w:hAnsi="Palatino Linotype" w:cs="Arial"/>
          <w:bCs/>
          <w:i/>
          <w:noProof/>
          <w:sz w:val="22"/>
        </w:rPr>
        <w:t xml:space="preserve"> que el servidor público hubiese manifestado previamente, de manera expresa, su conformidad;</w:t>
      </w:r>
    </w:p>
    <w:p w14:paraId="2CD7A08E" w14:textId="77777777" w:rsidR="00CC5984" w:rsidRPr="00800D34" w:rsidRDefault="00CC5984" w:rsidP="000C292D">
      <w:pPr>
        <w:autoSpaceDE w:val="0"/>
        <w:autoSpaceDN w:val="0"/>
        <w:adjustRightInd w:val="0"/>
        <w:ind w:left="851" w:right="902"/>
        <w:jc w:val="both"/>
        <w:rPr>
          <w:rFonts w:ascii="Palatino Linotype" w:hAnsi="Palatino Linotype" w:cs="Arial"/>
          <w:bCs/>
          <w:i/>
          <w:noProof/>
          <w:sz w:val="22"/>
        </w:rPr>
      </w:pPr>
      <w:r w:rsidRPr="00800D34">
        <w:rPr>
          <w:rFonts w:ascii="Palatino Linotype" w:hAnsi="Palatino Linotype" w:cs="Arial"/>
          <w:bCs/>
          <w:i/>
          <w:noProof/>
          <w:sz w:val="22"/>
        </w:rPr>
        <w:t xml:space="preserve">V. Descuentos ordenados por el Instituto de Seguridad Social del Estado de México y </w:t>
      </w:r>
      <w:r w:rsidRPr="00800D34">
        <w:rPr>
          <w:rFonts w:ascii="Palatino Linotype" w:hAnsi="Palatino Linotype" w:cs="Arial"/>
          <w:i/>
          <w:sz w:val="22"/>
          <w:lang w:eastAsia="es-MX"/>
        </w:rPr>
        <w:t>Municipios</w:t>
      </w:r>
      <w:r w:rsidRPr="00800D34">
        <w:rPr>
          <w:rFonts w:ascii="Palatino Linotype" w:hAnsi="Palatino Linotype" w:cs="Arial"/>
          <w:bCs/>
          <w:i/>
          <w:noProof/>
          <w:sz w:val="22"/>
        </w:rPr>
        <w:t>, con motivo de cuotas y obligaciones contraídas con éste por los servidores públicos;</w:t>
      </w:r>
    </w:p>
    <w:p w14:paraId="67372181" w14:textId="77777777" w:rsidR="00CC5984" w:rsidRPr="00800D34" w:rsidRDefault="00CC5984" w:rsidP="000C292D">
      <w:pPr>
        <w:autoSpaceDE w:val="0"/>
        <w:autoSpaceDN w:val="0"/>
        <w:adjustRightInd w:val="0"/>
        <w:ind w:left="851" w:right="902"/>
        <w:jc w:val="both"/>
        <w:rPr>
          <w:rFonts w:ascii="Palatino Linotype" w:hAnsi="Palatino Linotype" w:cs="Arial"/>
          <w:b/>
          <w:bCs/>
          <w:i/>
          <w:noProof/>
          <w:sz w:val="22"/>
        </w:rPr>
      </w:pPr>
      <w:r w:rsidRPr="00800D34">
        <w:rPr>
          <w:rFonts w:ascii="Palatino Linotype" w:hAnsi="Palatino Linotype" w:cs="Arial"/>
          <w:b/>
          <w:bCs/>
          <w:i/>
          <w:noProof/>
          <w:sz w:val="22"/>
        </w:rPr>
        <w:t>VI. Obligaciones a cargo del servidor público con las que haya consentido</w:t>
      </w:r>
      <w:r w:rsidRPr="00800D34">
        <w:rPr>
          <w:rFonts w:ascii="Palatino Linotype" w:hAnsi="Palatino Linotype" w:cs="Arial"/>
          <w:bCs/>
          <w:i/>
          <w:noProof/>
          <w:sz w:val="22"/>
        </w:rPr>
        <w:t>, derivadas de la adquisición o del uso de habitaciones consideradas como de interés social;</w:t>
      </w:r>
    </w:p>
    <w:p w14:paraId="490D3B5D" w14:textId="77777777" w:rsidR="00CC5984" w:rsidRPr="00800D34" w:rsidRDefault="00CC5984" w:rsidP="000C292D">
      <w:pPr>
        <w:autoSpaceDE w:val="0"/>
        <w:autoSpaceDN w:val="0"/>
        <w:adjustRightInd w:val="0"/>
        <w:ind w:left="851" w:right="902"/>
        <w:jc w:val="both"/>
        <w:rPr>
          <w:rFonts w:ascii="Palatino Linotype" w:hAnsi="Palatino Linotype" w:cs="Arial"/>
          <w:bCs/>
          <w:i/>
          <w:noProof/>
          <w:sz w:val="22"/>
        </w:rPr>
      </w:pPr>
      <w:r w:rsidRPr="00800D34">
        <w:rPr>
          <w:rFonts w:ascii="Palatino Linotype" w:hAnsi="Palatino Linotype" w:cs="Arial"/>
          <w:bCs/>
          <w:i/>
          <w:noProof/>
          <w:sz w:val="22"/>
        </w:rPr>
        <w:t xml:space="preserve">VII. Faltas de </w:t>
      </w:r>
      <w:r w:rsidRPr="00800D34">
        <w:rPr>
          <w:rFonts w:ascii="Palatino Linotype" w:hAnsi="Palatino Linotype" w:cs="Arial"/>
          <w:i/>
          <w:sz w:val="22"/>
          <w:lang w:eastAsia="es-MX"/>
        </w:rPr>
        <w:t>puntualidad</w:t>
      </w:r>
      <w:r w:rsidRPr="00800D34">
        <w:rPr>
          <w:rFonts w:ascii="Palatino Linotype" w:hAnsi="Palatino Linotype" w:cs="Arial"/>
          <w:bCs/>
          <w:i/>
          <w:noProof/>
          <w:sz w:val="22"/>
        </w:rPr>
        <w:t xml:space="preserve"> o </w:t>
      </w:r>
      <w:r w:rsidRPr="00800D34">
        <w:rPr>
          <w:rFonts w:ascii="Palatino Linotype" w:hAnsi="Palatino Linotype" w:cs="Arial"/>
          <w:i/>
          <w:sz w:val="22"/>
          <w:lang w:eastAsia="es-MX"/>
        </w:rPr>
        <w:t>de</w:t>
      </w:r>
      <w:r w:rsidRPr="00800D34">
        <w:rPr>
          <w:rFonts w:ascii="Palatino Linotype" w:hAnsi="Palatino Linotype" w:cs="Arial"/>
          <w:bCs/>
          <w:i/>
          <w:noProof/>
          <w:sz w:val="22"/>
        </w:rPr>
        <w:t xml:space="preserve"> asistencia injustificadas;</w:t>
      </w:r>
    </w:p>
    <w:p w14:paraId="1BAB2F09" w14:textId="77777777" w:rsidR="00CC5984" w:rsidRPr="00800D34" w:rsidRDefault="00CC5984" w:rsidP="000C292D">
      <w:pPr>
        <w:autoSpaceDE w:val="0"/>
        <w:autoSpaceDN w:val="0"/>
        <w:adjustRightInd w:val="0"/>
        <w:ind w:left="851" w:right="902"/>
        <w:jc w:val="both"/>
        <w:rPr>
          <w:rFonts w:ascii="Palatino Linotype" w:hAnsi="Palatino Linotype" w:cs="Arial"/>
          <w:bCs/>
          <w:i/>
          <w:noProof/>
          <w:sz w:val="22"/>
        </w:rPr>
      </w:pPr>
      <w:r w:rsidRPr="00800D34">
        <w:rPr>
          <w:rFonts w:ascii="Palatino Linotype" w:hAnsi="Palatino Linotype" w:cs="Arial"/>
          <w:b/>
          <w:bCs/>
          <w:i/>
          <w:noProof/>
          <w:sz w:val="22"/>
        </w:rPr>
        <w:t>VIII. Pensiones alimenticias ordenadas por la autoridad judicial;</w:t>
      </w:r>
      <w:r w:rsidRPr="00800D34">
        <w:rPr>
          <w:rFonts w:ascii="Palatino Linotype" w:hAnsi="Palatino Linotype" w:cs="Arial"/>
          <w:bCs/>
          <w:i/>
          <w:noProof/>
          <w:sz w:val="22"/>
        </w:rPr>
        <w:t xml:space="preserve"> o</w:t>
      </w:r>
    </w:p>
    <w:p w14:paraId="1138345B" w14:textId="77777777" w:rsidR="00CC5984" w:rsidRPr="00800D34" w:rsidRDefault="00CC5984" w:rsidP="000C292D">
      <w:pPr>
        <w:autoSpaceDE w:val="0"/>
        <w:autoSpaceDN w:val="0"/>
        <w:adjustRightInd w:val="0"/>
        <w:ind w:left="851" w:right="902"/>
        <w:jc w:val="both"/>
        <w:rPr>
          <w:rFonts w:ascii="Palatino Linotype" w:hAnsi="Palatino Linotype" w:cs="Arial"/>
          <w:b/>
          <w:bCs/>
          <w:i/>
          <w:noProof/>
          <w:sz w:val="22"/>
        </w:rPr>
      </w:pPr>
      <w:r w:rsidRPr="00800D34">
        <w:rPr>
          <w:rFonts w:ascii="Palatino Linotype" w:hAnsi="Palatino Linotype" w:cs="Arial"/>
          <w:b/>
          <w:bCs/>
          <w:i/>
          <w:noProof/>
          <w:sz w:val="22"/>
        </w:rPr>
        <w:t>IX. Cualquier otro convenido con instituciones de servicios y aceptado por el servidor público.</w:t>
      </w:r>
    </w:p>
    <w:p w14:paraId="343D307F" w14:textId="77777777" w:rsidR="00CC5984" w:rsidRPr="00800D34" w:rsidRDefault="00CC5984" w:rsidP="000C292D">
      <w:pPr>
        <w:autoSpaceDE w:val="0"/>
        <w:autoSpaceDN w:val="0"/>
        <w:adjustRightInd w:val="0"/>
        <w:ind w:left="851" w:right="902"/>
        <w:jc w:val="both"/>
        <w:rPr>
          <w:rFonts w:ascii="Palatino Linotype" w:hAnsi="Palatino Linotype" w:cs="Arial"/>
          <w:sz w:val="22"/>
        </w:rPr>
      </w:pPr>
      <w:r w:rsidRPr="00800D34">
        <w:rPr>
          <w:rFonts w:ascii="Palatino Linotype" w:hAnsi="Palatino Linotype" w:cs="Arial"/>
          <w:bCs/>
          <w:i/>
          <w:noProof/>
          <w:sz w:val="22"/>
        </w:rPr>
        <w:t xml:space="preserve">El monto total de las retenciones, descuentos o deducciones no podrá exceder del 30% de la remuneración total, </w:t>
      </w:r>
      <w:r w:rsidRPr="00800D34">
        <w:rPr>
          <w:rFonts w:ascii="Palatino Linotype" w:hAnsi="Palatino Linotype" w:cs="Arial"/>
          <w:i/>
          <w:sz w:val="22"/>
          <w:lang w:eastAsia="es-MX"/>
        </w:rPr>
        <w:t>excepto</w:t>
      </w:r>
      <w:r w:rsidRPr="00800D34">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800D34">
        <w:rPr>
          <w:rFonts w:ascii="Palatino Linotype" w:hAnsi="Palatino Linotype" w:cs="Arial"/>
          <w:i/>
          <w:sz w:val="22"/>
          <w:lang w:eastAsia="es-MX"/>
        </w:rPr>
        <w:t>ajustará</w:t>
      </w:r>
      <w:r w:rsidRPr="00800D34">
        <w:rPr>
          <w:rFonts w:ascii="Palatino Linotype" w:hAnsi="Palatino Linotype" w:cs="Arial"/>
          <w:bCs/>
          <w:i/>
          <w:noProof/>
          <w:sz w:val="22"/>
        </w:rPr>
        <w:t xml:space="preserve"> a lo determinado por la autoridad judicial.” </w:t>
      </w:r>
    </w:p>
    <w:p w14:paraId="2A7A3CC6" w14:textId="77777777" w:rsidR="00CC5984" w:rsidRPr="00800D34" w:rsidRDefault="00CC5984" w:rsidP="000C292D">
      <w:pPr>
        <w:autoSpaceDE w:val="0"/>
        <w:autoSpaceDN w:val="0"/>
        <w:adjustRightInd w:val="0"/>
        <w:ind w:left="851" w:right="902"/>
        <w:jc w:val="both"/>
        <w:rPr>
          <w:rFonts w:ascii="Palatino Linotype" w:hAnsi="Palatino Linotype" w:cs="Arial"/>
          <w:sz w:val="22"/>
        </w:rPr>
      </w:pPr>
    </w:p>
    <w:p w14:paraId="2E7A3A18" w14:textId="77777777" w:rsidR="00CC5984" w:rsidRPr="00800D34" w:rsidRDefault="00CC5984" w:rsidP="000C292D">
      <w:pPr>
        <w:spacing w:line="360" w:lineRule="auto"/>
        <w:jc w:val="both"/>
        <w:rPr>
          <w:rFonts w:ascii="Palatino Linotype" w:hAnsi="Palatino Linotype" w:cs="Arial"/>
        </w:rPr>
      </w:pPr>
      <w:r w:rsidRPr="00800D34">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800D34">
        <w:rPr>
          <w:rFonts w:ascii="Palatino Linotype" w:hAnsi="Palatino Linotype" w:cs="Arial"/>
          <w:b/>
        </w:rPr>
        <w:t>únicamente inciden en su vida privada</w:t>
      </w:r>
      <w:r w:rsidRPr="00800D34">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22136D1B" w14:textId="77777777" w:rsidR="00CC5984" w:rsidRPr="00800D34" w:rsidRDefault="00CC5984" w:rsidP="000C292D">
      <w:pPr>
        <w:spacing w:line="360" w:lineRule="auto"/>
        <w:jc w:val="both"/>
        <w:rPr>
          <w:rFonts w:ascii="Palatino Linotype" w:hAnsi="Palatino Linotype" w:cs="Arial"/>
        </w:rPr>
      </w:pPr>
    </w:p>
    <w:p w14:paraId="5E4D7C19" w14:textId="77777777" w:rsidR="00CC5984" w:rsidRPr="00800D34" w:rsidRDefault="00CC5984" w:rsidP="000C292D">
      <w:pPr>
        <w:spacing w:line="360" w:lineRule="auto"/>
        <w:ind w:right="49"/>
        <w:jc w:val="both"/>
        <w:rPr>
          <w:rFonts w:ascii="Palatino Linotype" w:hAnsi="Palatino Linotype" w:cs="Arial"/>
        </w:rPr>
      </w:pPr>
      <w:r w:rsidRPr="00800D34">
        <w:rPr>
          <w:rFonts w:ascii="Palatino Linotype" w:hAnsi="Palatino Linotype" w:cs="Arial"/>
        </w:rPr>
        <w:lastRenderedPageBreak/>
        <w:t xml:space="preserve">No obstante, esta Autoridad reitera que </w:t>
      </w:r>
      <w:r w:rsidRPr="00800D34">
        <w:rPr>
          <w:rFonts w:ascii="Palatino Linotype" w:eastAsiaTheme="minorHAnsi" w:hAnsi="Palatino Linotype"/>
          <w:b/>
          <w:lang w:eastAsia="en-US"/>
        </w:rPr>
        <w:t>EL SUJETO OBLIGADO</w:t>
      </w:r>
      <w:r w:rsidRPr="00800D34">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5D9EBC5F" w14:textId="77777777" w:rsidR="00CC5984" w:rsidRPr="00800D34" w:rsidRDefault="00CC5984" w:rsidP="000C292D">
      <w:pPr>
        <w:spacing w:line="360" w:lineRule="auto"/>
        <w:ind w:right="49"/>
        <w:jc w:val="both"/>
        <w:rPr>
          <w:rFonts w:ascii="Palatino Linotype" w:hAnsi="Palatino Linotype" w:cs="Arial"/>
        </w:rPr>
      </w:pPr>
    </w:p>
    <w:p w14:paraId="2DAD7AEE" w14:textId="77777777" w:rsidR="00CC5984" w:rsidRPr="00800D34" w:rsidRDefault="00CC5984" w:rsidP="000C292D">
      <w:pPr>
        <w:spacing w:line="360" w:lineRule="auto"/>
        <w:jc w:val="both"/>
        <w:rPr>
          <w:rFonts w:ascii="Palatino Linotype" w:hAnsi="Palatino Linotype" w:cs="Arial"/>
        </w:rPr>
      </w:pPr>
      <w:r w:rsidRPr="00800D34">
        <w:rPr>
          <w:rFonts w:ascii="Palatino Linotype" w:hAnsi="Palatino Linotype" w:cs="Arial"/>
        </w:rPr>
        <w:t xml:space="preserve">Al mismo tiempo, </w:t>
      </w:r>
      <w:r w:rsidRPr="00800D34">
        <w:rPr>
          <w:rFonts w:ascii="Palatino Linotype" w:hAnsi="Palatino Linotype" w:cs="Arial"/>
          <w:b/>
        </w:rPr>
        <w:t>EL SUJETO OBLIGADO</w:t>
      </w:r>
      <w:r w:rsidRPr="00800D34">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800D34">
        <w:rPr>
          <w:rFonts w:ascii="Palatino Linotype" w:hAnsi="Palatino Linotype" w:cs="Arial"/>
          <w:noProof/>
          <w:lang w:eastAsia="es-MX"/>
        </w:rPr>
        <w:t>términos</w:t>
      </w:r>
      <w:r w:rsidRPr="00800D34">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351BDF2" w14:textId="77777777" w:rsidR="00CC5984" w:rsidRPr="00800D34" w:rsidRDefault="00CC5984" w:rsidP="000C292D">
      <w:pPr>
        <w:jc w:val="both"/>
        <w:rPr>
          <w:rFonts w:ascii="Palatino Linotype" w:hAnsi="Palatino Linotype" w:cs="Arial"/>
        </w:rPr>
      </w:pPr>
    </w:p>
    <w:p w14:paraId="21F0E3AD" w14:textId="77777777" w:rsidR="00CC5984" w:rsidRPr="00800D34" w:rsidRDefault="00CC5984" w:rsidP="000C292D">
      <w:pPr>
        <w:ind w:left="851" w:right="902"/>
        <w:jc w:val="center"/>
        <w:rPr>
          <w:rFonts w:ascii="Palatino Linotype" w:hAnsi="Palatino Linotype" w:cs="Arial"/>
          <w:b/>
          <w:i/>
          <w:sz w:val="22"/>
        </w:rPr>
      </w:pPr>
      <w:r w:rsidRPr="00800D34">
        <w:rPr>
          <w:rFonts w:ascii="Palatino Linotype" w:hAnsi="Palatino Linotype" w:cs="Arial"/>
          <w:b/>
          <w:i/>
          <w:sz w:val="22"/>
        </w:rPr>
        <w:t>Ley de Transparencia y Acceso a la Información Pública del Estado de México y Municipios</w:t>
      </w:r>
    </w:p>
    <w:p w14:paraId="13CAA114"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i/>
          <w:sz w:val="22"/>
          <w:lang w:eastAsia="es-MX"/>
        </w:rPr>
        <w:t>“</w:t>
      </w:r>
      <w:r w:rsidRPr="00800D34">
        <w:rPr>
          <w:rFonts w:ascii="Palatino Linotype" w:hAnsi="Palatino Linotype" w:cs="Arial"/>
          <w:b/>
          <w:i/>
          <w:sz w:val="22"/>
          <w:lang w:eastAsia="es-MX"/>
        </w:rPr>
        <w:t xml:space="preserve">Artículo 49. </w:t>
      </w:r>
      <w:r w:rsidRPr="00800D34">
        <w:rPr>
          <w:rFonts w:ascii="Palatino Linotype" w:hAnsi="Palatino Linotype" w:cs="Arial"/>
          <w:i/>
          <w:sz w:val="22"/>
          <w:lang w:eastAsia="es-MX"/>
        </w:rPr>
        <w:t xml:space="preserve">Los </w:t>
      </w:r>
      <w:r w:rsidRPr="00800D34">
        <w:rPr>
          <w:rFonts w:ascii="Palatino Linotype" w:hAnsi="Palatino Linotype" w:cs="Arial"/>
          <w:i/>
          <w:sz w:val="22"/>
        </w:rPr>
        <w:t>Comités</w:t>
      </w:r>
      <w:r w:rsidRPr="00800D34">
        <w:rPr>
          <w:rFonts w:ascii="Palatino Linotype" w:hAnsi="Palatino Linotype" w:cs="Arial"/>
          <w:i/>
          <w:sz w:val="22"/>
          <w:lang w:eastAsia="es-MX"/>
        </w:rPr>
        <w:t xml:space="preserve"> de Transparencia </w:t>
      </w:r>
      <w:r w:rsidRPr="00800D34">
        <w:rPr>
          <w:rFonts w:ascii="Palatino Linotype" w:hAnsi="Palatino Linotype"/>
          <w:i/>
          <w:sz w:val="22"/>
        </w:rPr>
        <w:t>tendrán</w:t>
      </w:r>
      <w:r w:rsidRPr="00800D34">
        <w:rPr>
          <w:rFonts w:ascii="Palatino Linotype" w:hAnsi="Palatino Linotype" w:cs="Arial"/>
          <w:i/>
          <w:sz w:val="22"/>
          <w:lang w:eastAsia="es-MX"/>
        </w:rPr>
        <w:t xml:space="preserve"> las siguientes atribuciones:</w:t>
      </w:r>
    </w:p>
    <w:p w14:paraId="5F923D87"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b/>
          <w:i/>
          <w:sz w:val="22"/>
          <w:lang w:eastAsia="es-MX"/>
        </w:rPr>
        <w:t>VIII.</w:t>
      </w:r>
      <w:r w:rsidRPr="00800D34">
        <w:rPr>
          <w:rFonts w:ascii="Palatino Linotype" w:hAnsi="Palatino Linotype" w:cs="Arial"/>
          <w:i/>
          <w:sz w:val="22"/>
          <w:lang w:eastAsia="es-MX"/>
        </w:rPr>
        <w:t xml:space="preserve"> </w:t>
      </w:r>
      <w:r w:rsidRPr="00800D34">
        <w:rPr>
          <w:rFonts w:ascii="Palatino Linotype" w:hAnsi="Palatino Linotype" w:cs="Arial"/>
          <w:b/>
          <w:i/>
          <w:sz w:val="22"/>
          <w:lang w:eastAsia="es-MX"/>
        </w:rPr>
        <w:t>Aprobar</w:t>
      </w:r>
      <w:r w:rsidRPr="00800D34">
        <w:rPr>
          <w:rFonts w:ascii="Palatino Linotype" w:hAnsi="Palatino Linotype" w:cs="Arial"/>
          <w:i/>
          <w:sz w:val="22"/>
          <w:lang w:eastAsia="es-MX"/>
        </w:rPr>
        <w:t xml:space="preserve">, </w:t>
      </w:r>
      <w:r w:rsidRPr="00800D34">
        <w:rPr>
          <w:rFonts w:ascii="Palatino Linotype" w:hAnsi="Palatino Linotype" w:cs="Arial"/>
          <w:i/>
          <w:sz w:val="22"/>
        </w:rPr>
        <w:t>modificar</w:t>
      </w:r>
      <w:r w:rsidRPr="00800D34">
        <w:rPr>
          <w:rFonts w:ascii="Palatino Linotype" w:hAnsi="Palatino Linotype" w:cs="Arial"/>
          <w:i/>
          <w:sz w:val="22"/>
          <w:lang w:eastAsia="es-MX"/>
        </w:rPr>
        <w:t xml:space="preserve"> o revocar la clasificación de la información;</w:t>
      </w:r>
    </w:p>
    <w:p w14:paraId="084F45E7" w14:textId="77777777" w:rsidR="00CC5984" w:rsidRPr="00800D34" w:rsidRDefault="00CC5984" w:rsidP="000C292D">
      <w:pPr>
        <w:autoSpaceDE w:val="0"/>
        <w:autoSpaceDN w:val="0"/>
        <w:adjustRightInd w:val="0"/>
        <w:ind w:left="851" w:right="902"/>
        <w:jc w:val="both"/>
        <w:rPr>
          <w:rFonts w:ascii="Palatino Linotype" w:hAnsi="Palatino Linotype" w:cs="Arial"/>
          <w:b/>
          <w:i/>
          <w:sz w:val="22"/>
          <w:lang w:eastAsia="es-MX"/>
        </w:rPr>
      </w:pPr>
      <w:r w:rsidRPr="00800D34">
        <w:rPr>
          <w:rFonts w:ascii="Palatino Linotype" w:hAnsi="Palatino Linotype" w:cs="Arial"/>
          <w:b/>
          <w:i/>
          <w:sz w:val="22"/>
          <w:lang w:eastAsia="es-MX"/>
        </w:rPr>
        <w:t>Artículo 132.</w:t>
      </w:r>
      <w:r w:rsidRPr="00800D34">
        <w:rPr>
          <w:rFonts w:ascii="Palatino Linotype" w:hAnsi="Palatino Linotype" w:cs="Arial"/>
          <w:i/>
          <w:sz w:val="22"/>
          <w:lang w:eastAsia="es-MX"/>
        </w:rPr>
        <w:t xml:space="preserve"> </w:t>
      </w:r>
      <w:r w:rsidRPr="00800D34">
        <w:rPr>
          <w:rFonts w:ascii="Palatino Linotype" w:hAnsi="Palatino Linotype" w:cs="Arial"/>
          <w:b/>
          <w:i/>
          <w:sz w:val="22"/>
          <w:lang w:eastAsia="es-MX"/>
        </w:rPr>
        <w:t>La clasificación de la información se llevará a cabo en el momento en que:</w:t>
      </w:r>
    </w:p>
    <w:p w14:paraId="64396AEF"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i/>
          <w:sz w:val="22"/>
          <w:lang w:eastAsia="es-MX"/>
        </w:rPr>
        <w:t>…</w:t>
      </w:r>
    </w:p>
    <w:p w14:paraId="09C83FA0"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b/>
          <w:i/>
          <w:sz w:val="22"/>
          <w:lang w:eastAsia="es-MX"/>
        </w:rPr>
        <w:t>II.</w:t>
      </w:r>
      <w:r w:rsidRPr="00800D34">
        <w:rPr>
          <w:rFonts w:ascii="Palatino Linotype" w:hAnsi="Palatino Linotype" w:cs="Arial"/>
          <w:i/>
          <w:sz w:val="22"/>
          <w:lang w:eastAsia="es-MX"/>
        </w:rPr>
        <w:t xml:space="preserve"> Se determine mediante resolución de autoridad competente; o</w:t>
      </w:r>
    </w:p>
    <w:p w14:paraId="623D86B5"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b/>
          <w:i/>
          <w:sz w:val="22"/>
          <w:lang w:eastAsia="es-MX"/>
        </w:rPr>
        <w:t>III</w:t>
      </w:r>
      <w:r w:rsidRPr="00800D34">
        <w:rPr>
          <w:rFonts w:ascii="Palatino Linotype" w:hAnsi="Palatino Linotype" w:cs="Arial"/>
          <w:i/>
          <w:sz w:val="22"/>
          <w:lang w:eastAsia="es-MX"/>
        </w:rPr>
        <w:t xml:space="preserve">. </w:t>
      </w:r>
      <w:r w:rsidRPr="00800D34">
        <w:rPr>
          <w:rFonts w:ascii="Palatino Linotype" w:hAnsi="Palatino Linotype" w:cs="Arial"/>
          <w:b/>
          <w:i/>
          <w:sz w:val="22"/>
          <w:lang w:eastAsia="es-MX"/>
        </w:rPr>
        <w:t>Se generen versiones públicas para dar cumplimiento a las obligaciones de transparencia previstas en esta Ley</w:t>
      </w:r>
      <w:r w:rsidRPr="00800D34">
        <w:rPr>
          <w:rFonts w:ascii="Palatino Linotype" w:hAnsi="Palatino Linotype" w:cs="Arial"/>
          <w:i/>
          <w:sz w:val="22"/>
          <w:lang w:eastAsia="es-MX"/>
        </w:rPr>
        <w:t>.”</w:t>
      </w:r>
    </w:p>
    <w:p w14:paraId="6D65C6B0"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p>
    <w:p w14:paraId="74842E38" w14:textId="77777777" w:rsidR="00CC5984" w:rsidRPr="00800D34" w:rsidRDefault="00CC5984" w:rsidP="000C292D">
      <w:pPr>
        <w:ind w:left="851" w:right="902"/>
        <w:jc w:val="center"/>
        <w:rPr>
          <w:rFonts w:ascii="Palatino Linotype" w:hAnsi="Palatino Linotype" w:cs="Arial"/>
          <w:b/>
          <w:i/>
          <w:sz w:val="22"/>
        </w:rPr>
      </w:pPr>
      <w:r w:rsidRPr="00800D34">
        <w:rPr>
          <w:rFonts w:ascii="Palatino Linotype" w:hAnsi="Palatino Linotype" w:cs="Arial"/>
          <w:b/>
          <w:i/>
          <w:sz w:val="22"/>
          <w:lang w:eastAsia="es-MX"/>
        </w:rPr>
        <w:t xml:space="preserve">Lineamientos Generales en materia de Clasificación y Desclasificación de la </w:t>
      </w:r>
      <w:r w:rsidRPr="00800D34">
        <w:rPr>
          <w:rFonts w:ascii="Palatino Linotype" w:hAnsi="Palatino Linotype" w:cs="Arial"/>
          <w:b/>
          <w:i/>
          <w:sz w:val="22"/>
        </w:rPr>
        <w:t>Información</w:t>
      </w:r>
    </w:p>
    <w:p w14:paraId="0DEE03EC" w14:textId="77777777" w:rsidR="00CC5984" w:rsidRPr="00800D34" w:rsidRDefault="00CC5984" w:rsidP="000C292D">
      <w:pPr>
        <w:ind w:left="851" w:right="902"/>
        <w:jc w:val="center"/>
        <w:rPr>
          <w:rFonts w:ascii="Palatino Linotype" w:hAnsi="Palatino Linotype" w:cs="Arial"/>
          <w:b/>
          <w:i/>
          <w:sz w:val="22"/>
        </w:rPr>
      </w:pPr>
    </w:p>
    <w:p w14:paraId="7F1925A9"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i/>
          <w:sz w:val="22"/>
          <w:lang w:eastAsia="es-MX"/>
        </w:rPr>
        <w:t>“</w:t>
      </w:r>
      <w:r w:rsidRPr="00800D34">
        <w:rPr>
          <w:rFonts w:ascii="Palatino Linotype" w:hAnsi="Palatino Linotype" w:cs="Arial"/>
          <w:b/>
          <w:i/>
          <w:sz w:val="22"/>
          <w:lang w:eastAsia="es-MX"/>
        </w:rPr>
        <w:t>Segundo.-</w:t>
      </w:r>
      <w:r w:rsidRPr="00800D34">
        <w:rPr>
          <w:rFonts w:ascii="Palatino Linotype" w:hAnsi="Palatino Linotype" w:cs="Arial"/>
          <w:i/>
          <w:sz w:val="22"/>
          <w:lang w:eastAsia="es-MX"/>
        </w:rPr>
        <w:t xml:space="preserve"> Para efectos de los </w:t>
      </w:r>
      <w:r w:rsidRPr="00800D34">
        <w:rPr>
          <w:rFonts w:ascii="Palatino Linotype" w:hAnsi="Palatino Linotype" w:cs="Arial"/>
          <w:i/>
          <w:sz w:val="22"/>
        </w:rPr>
        <w:t>presentes</w:t>
      </w:r>
      <w:r w:rsidRPr="00800D34">
        <w:rPr>
          <w:rFonts w:ascii="Palatino Linotype" w:hAnsi="Palatino Linotype" w:cs="Arial"/>
          <w:i/>
          <w:sz w:val="22"/>
          <w:lang w:eastAsia="es-MX"/>
        </w:rPr>
        <w:t xml:space="preserve"> Lineamientos Generales, se entenderá por:</w:t>
      </w:r>
    </w:p>
    <w:p w14:paraId="02C6B5B1"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b/>
          <w:i/>
          <w:sz w:val="22"/>
          <w:lang w:eastAsia="es-MX"/>
        </w:rPr>
        <w:t>XVIII.</w:t>
      </w:r>
      <w:r w:rsidRPr="00800D34">
        <w:rPr>
          <w:rFonts w:ascii="Palatino Linotype" w:hAnsi="Palatino Linotype" w:cs="Arial"/>
          <w:i/>
          <w:sz w:val="22"/>
          <w:lang w:eastAsia="es-MX"/>
        </w:rPr>
        <w:t xml:space="preserve"> </w:t>
      </w:r>
      <w:r w:rsidRPr="00800D34">
        <w:rPr>
          <w:rFonts w:ascii="Palatino Linotype" w:hAnsi="Palatino Linotype" w:cs="Arial"/>
          <w:b/>
          <w:i/>
          <w:sz w:val="22"/>
          <w:lang w:eastAsia="es-MX"/>
        </w:rPr>
        <w:t>Versión pública:</w:t>
      </w:r>
      <w:r w:rsidRPr="00800D34">
        <w:rPr>
          <w:rFonts w:ascii="Palatino Linotype" w:hAnsi="Palatino Linotype" w:cs="Arial"/>
          <w:i/>
          <w:sz w:val="22"/>
          <w:lang w:eastAsia="es-MX"/>
        </w:rPr>
        <w:t xml:space="preserve"> El </w:t>
      </w:r>
      <w:r w:rsidRPr="00800D34">
        <w:rPr>
          <w:rFonts w:ascii="Palatino Linotype" w:hAnsi="Palatino Linotype" w:cs="Arial"/>
          <w:bCs/>
          <w:i/>
          <w:noProof/>
          <w:sz w:val="22"/>
        </w:rPr>
        <w:t>documento</w:t>
      </w:r>
      <w:r w:rsidRPr="00800D34">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800D34">
        <w:rPr>
          <w:rFonts w:ascii="Palatino Linotype" w:hAnsi="Palatino Linotype" w:cs="Arial"/>
          <w:b/>
          <w:i/>
          <w:sz w:val="22"/>
          <w:lang w:eastAsia="es-MX"/>
        </w:rPr>
        <w:t>fundando y motivando la</w:t>
      </w:r>
      <w:r w:rsidRPr="00800D34">
        <w:rPr>
          <w:rFonts w:ascii="Palatino Linotype" w:hAnsi="Palatino Linotype" w:cs="Arial"/>
          <w:i/>
          <w:sz w:val="22"/>
          <w:lang w:eastAsia="es-MX"/>
        </w:rPr>
        <w:t xml:space="preserve"> reserva o </w:t>
      </w:r>
      <w:r w:rsidRPr="00800D34">
        <w:rPr>
          <w:rFonts w:ascii="Palatino Linotype" w:hAnsi="Palatino Linotype" w:cs="Arial"/>
          <w:b/>
          <w:i/>
          <w:sz w:val="22"/>
          <w:lang w:eastAsia="es-MX"/>
        </w:rPr>
        <w:t>confidencialidad</w:t>
      </w:r>
      <w:r w:rsidRPr="00800D34">
        <w:rPr>
          <w:rFonts w:ascii="Palatino Linotype" w:hAnsi="Palatino Linotype" w:cs="Arial"/>
          <w:i/>
          <w:sz w:val="22"/>
          <w:lang w:eastAsia="es-MX"/>
        </w:rPr>
        <w:t xml:space="preserve">, a través de la resolución que para tal efecto emita el </w:t>
      </w:r>
      <w:r w:rsidRPr="00800D34">
        <w:rPr>
          <w:rFonts w:ascii="Palatino Linotype" w:hAnsi="Palatino Linotype" w:cs="Arial"/>
          <w:bCs/>
          <w:i/>
          <w:noProof/>
          <w:sz w:val="22"/>
        </w:rPr>
        <w:t>Comité</w:t>
      </w:r>
      <w:r w:rsidRPr="00800D34">
        <w:rPr>
          <w:rFonts w:ascii="Palatino Linotype" w:hAnsi="Palatino Linotype" w:cs="Arial"/>
          <w:i/>
          <w:sz w:val="22"/>
          <w:lang w:eastAsia="es-MX"/>
        </w:rPr>
        <w:t xml:space="preserve"> de Transparencia.</w:t>
      </w:r>
    </w:p>
    <w:p w14:paraId="1C34ECFE"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b/>
          <w:i/>
          <w:sz w:val="22"/>
          <w:lang w:eastAsia="es-MX"/>
        </w:rPr>
        <w:t>Cuarto.</w:t>
      </w:r>
      <w:r w:rsidRPr="00800D34">
        <w:rPr>
          <w:rFonts w:ascii="Palatino Linotype" w:hAnsi="Palatino Linotype" w:cs="Arial"/>
          <w:i/>
          <w:sz w:val="22"/>
          <w:lang w:eastAsia="es-MX"/>
        </w:rPr>
        <w:t xml:space="preserve"> </w:t>
      </w:r>
      <w:r w:rsidRPr="00800D34">
        <w:rPr>
          <w:rFonts w:ascii="Palatino Linotype" w:hAnsi="Palatino Linotype" w:cs="Arial"/>
          <w:b/>
          <w:i/>
          <w:sz w:val="22"/>
          <w:lang w:eastAsia="es-MX"/>
        </w:rPr>
        <w:t>Para clasificar la información como</w:t>
      </w:r>
      <w:r w:rsidRPr="00800D34">
        <w:rPr>
          <w:rFonts w:ascii="Palatino Linotype" w:hAnsi="Palatino Linotype" w:cs="Arial"/>
          <w:i/>
          <w:sz w:val="22"/>
          <w:lang w:eastAsia="es-MX"/>
        </w:rPr>
        <w:t xml:space="preserve"> reservada o </w:t>
      </w:r>
      <w:r w:rsidRPr="00800D34">
        <w:rPr>
          <w:rFonts w:ascii="Palatino Linotype" w:hAnsi="Palatino Linotype" w:cs="Arial"/>
          <w:b/>
          <w:i/>
          <w:sz w:val="22"/>
          <w:lang w:eastAsia="es-MX"/>
        </w:rPr>
        <w:t xml:space="preserve">confidencial, de manera total o parcial, el titular del </w:t>
      </w:r>
      <w:r w:rsidRPr="00800D34">
        <w:rPr>
          <w:rFonts w:ascii="Palatino Linotype" w:hAnsi="Palatino Linotype" w:cs="Arial"/>
          <w:b/>
          <w:bCs/>
          <w:i/>
          <w:noProof/>
          <w:sz w:val="22"/>
        </w:rPr>
        <w:t>área</w:t>
      </w:r>
      <w:r w:rsidRPr="00800D34">
        <w:rPr>
          <w:rFonts w:ascii="Palatino Linotype" w:hAnsi="Palatino Linotype" w:cs="Arial"/>
          <w:b/>
          <w:i/>
          <w:sz w:val="22"/>
          <w:lang w:eastAsia="es-MX"/>
        </w:rPr>
        <w:t xml:space="preserve"> del sujeto </w:t>
      </w:r>
      <w:r w:rsidRPr="00800D34">
        <w:rPr>
          <w:rFonts w:ascii="Palatino Linotype" w:hAnsi="Palatino Linotype" w:cs="Arial"/>
          <w:b/>
          <w:i/>
          <w:sz w:val="22"/>
        </w:rPr>
        <w:t>obligado</w:t>
      </w:r>
      <w:r w:rsidRPr="00800D34">
        <w:rPr>
          <w:rFonts w:ascii="Palatino Linotype" w:hAnsi="Palatino Linotype" w:cs="Arial"/>
          <w:b/>
          <w:i/>
          <w:sz w:val="22"/>
          <w:lang w:eastAsia="es-MX"/>
        </w:rPr>
        <w:t xml:space="preserve"> deberá atender lo dispuesto por el Título Sexto de la Ley General</w:t>
      </w:r>
      <w:r w:rsidRPr="00800D34">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36F593D" w14:textId="5810BCF1"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i/>
          <w:sz w:val="22"/>
          <w:lang w:eastAsia="es-MX"/>
        </w:rPr>
        <w:t xml:space="preserve">Los sujetos obligados deberán aplicar, de manera estricta, las excepciones al derecho de acceso a la </w:t>
      </w:r>
      <w:r w:rsidRPr="00800D34">
        <w:rPr>
          <w:rFonts w:ascii="Palatino Linotype" w:hAnsi="Palatino Linotype" w:cs="Arial"/>
          <w:bCs/>
          <w:i/>
          <w:noProof/>
          <w:sz w:val="22"/>
        </w:rPr>
        <w:t>información</w:t>
      </w:r>
      <w:r w:rsidRPr="00800D34">
        <w:rPr>
          <w:rFonts w:ascii="Palatino Linotype" w:hAnsi="Palatino Linotype" w:cs="Arial"/>
          <w:i/>
          <w:sz w:val="22"/>
          <w:lang w:eastAsia="es-MX"/>
        </w:rPr>
        <w:t xml:space="preserve"> y sólo </w:t>
      </w:r>
      <w:r w:rsidRPr="00800D34">
        <w:rPr>
          <w:rFonts w:ascii="Palatino Linotype" w:hAnsi="Palatino Linotype" w:cs="Arial"/>
          <w:i/>
          <w:sz w:val="22"/>
        </w:rPr>
        <w:t>podrán</w:t>
      </w:r>
      <w:r w:rsidRPr="00800D34">
        <w:rPr>
          <w:rFonts w:ascii="Palatino Linotype" w:hAnsi="Palatino Linotype" w:cs="Arial"/>
          <w:i/>
          <w:sz w:val="22"/>
          <w:lang w:eastAsia="es-MX"/>
        </w:rPr>
        <w:t xml:space="preserve"> invocarlas c</w:t>
      </w:r>
      <w:r w:rsidR="00575B2B" w:rsidRPr="00800D34">
        <w:rPr>
          <w:rFonts w:ascii="Palatino Linotype" w:hAnsi="Palatino Linotype" w:cs="Arial"/>
          <w:i/>
          <w:sz w:val="22"/>
          <w:lang w:eastAsia="es-MX"/>
        </w:rPr>
        <w:t>uando acrediten su procedencia.</w:t>
      </w:r>
    </w:p>
    <w:p w14:paraId="57B14CB3" w14:textId="06790E3E"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b/>
          <w:i/>
          <w:sz w:val="22"/>
          <w:lang w:eastAsia="es-MX"/>
        </w:rPr>
        <w:t>Quinto.</w:t>
      </w:r>
      <w:r w:rsidRPr="00800D34">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800D34">
        <w:rPr>
          <w:rFonts w:ascii="Palatino Linotype" w:hAnsi="Palatino Linotype" w:cs="Arial"/>
          <w:i/>
          <w:sz w:val="22"/>
        </w:rPr>
        <w:t>corresponderá</w:t>
      </w:r>
      <w:r w:rsidRPr="00800D34">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w:t>
      </w:r>
      <w:r w:rsidR="00575B2B" w:rsidRPr="00800D34">
        <w:rPr>
          <w:rFonts w:ascii="Palatino Linotype" w:hAnsi="Palatino Linotype" w:cs="Arial"/>
          <w:i/>
          <w:sz w:val="22"/>
          <w:lang w:eastAsia="es-MX"/>
        </w:rPr>
        <w:t>iones aplicables en la materia.</w:t>
      </w:r>
    </w:p>
    <w:p w14:paraId="47D85AD9"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b/>
          <w:i/>
          <w:sz w:val="22"/>
          <w:lang w:eastAsia="es-MX"/>
        </w:rPr>
        <w:t>Sexto.</w:t>
      </w:r>
      <w:r w:rsidRPr="00800D34">
        <w:rPr>
          <w:rFonts w:ascii="Palatino Linotype" w:hAnsi="Palatino Linotype" w:cs="Arial"/>
          <w:i/>
          <w:sz w:val="22"/>
          <w:lang w:eastAsia="es-MX"/>
        </w:rPr>
        <w:t xml:space="preserve"> Los sujetos obligados no podrán emitir acuerdos de carácter general ni particular que clasifiquen </w:t>
      </w:r>
      <w:r w:rsidRPr="00800D34">
        <w:rPr>
          <w:rFonts w:ascii="Palatino Linotype" w:hAnsi="Palatino Linotype" w:cs="Arial"/>
          <w:bCs/>
          <w:i/>
          <w:noProof/>
          <w:sz w:val="22"/>
        </w:rPr>
        <w:t>documentos</w:t>
      </w:r>
      <w:r w:rsidRPr="00800D34">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0216EEF1" w14:textId="1C98D03E" w:rsidR="00CC5984" w:rsidRPr="00800D34" w:rsidRDefault="00CC5984" w:rsidP="000C292D">
      <w:pPr>
        <w:ind w:left="851" w:right="902"/>
        <w:jc w:val="both"/>
        <w:rPr>
          <w:rFonts w:ascii="Palatino Linotype" w:hAnsi="Palatino Linotype" w:cs="Arial"/>
          <w:i/>
          <w:sz w:val="22"/>
          <w:lang w:eastAsia="es-MX"/>
        </w:rPr>
      </w:pPr>
      <w:r w:rsidRPr="00800D34">
        <w:rPr>
          <w:rFonts w:ascii="Palatino Linotype" w:hAnsi="Palatino Linotype" w:cs="Arial"/>
          <w:i/>
          <w:sz w:val="22"/>
          <w:lang w:eastAsia="es-MX"/>
        </w:rPr>
        <w:t xml:space="preserve">La clasificación de </w:t>
      </w:r>
      <w:r w:rsidRPr="00800D34">
        <w:rPr>
          <w:rFonts w:ascii="Palatino Linotype" w:hAnsi="Palatino Linotype" w:cs="Arial"/>
          <w:i/>
          <w:sz w:val="22"/>
        </w:rPr>
        <w:t>información</w:t>
      </w:r>
      <w:r w:rsidRPr="00800D34">
        <w:rPr>
          <w:rFonts w:ascii="Palatino Linotype" w:hAnsi="Palatino Linotype" w:cs="Arial"/>
          <w:i/>
          <w:sz w:val="22"/>
          <w:lang w:eastAsia="es-MX"/>
        </w:rPr>
        <w:t xml:space="preserve"> se realizará conforme a un análisis caso por caso, mediante la aplicación </w:t>
      </w:r>
      <w:r w:rsidRPr="00800D34">
        <w:rPr>
          <w:rFonts w:ascii="Palatino Linotype" w:hAnsi="Palatino Linotype" w:cs="Arial"/>
          <w:bCs/>
          <w:i/>
          <w:noProof/>
          <w:sz w:val="22"/>
        </w:rPr>
        <w:t>de</w:t>
      </w:r>
      <w:r w:rsidRPr="00800D34">
        <w:rPr>
          <w:rFonts w:ascii="Palatino Linotype" w:hAnsi="Palatino Linotype" w:cs="Arial"/>
          <w:i/>
          <w:sz w:val="22"/>
          <w:lang w:eastAsia="es-MX"/>
        </w:rPr>
        <w:t xml:space="preserve"> la prueb</w:t>
      </w:r>
      <w:r w:rsidR="00575B2B" w:rsidRPr="00800D34">
        <w:rPr>
          <w:rFonts w:ascii="Palatino Linotype" w:hAnsi="Palatino Linotype" w:cs="Arial"/>
          <w:i/>
          <w:sz w:val="22"/>
          <w:lang w:eastAsia="es-MX"/>
        </w:rPr>
        <w:t>a de daño y de interés público.</w:t>
      </w:r>
    </w:p>
    <w:p w14:paraId="44D9489A"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b/>
          <w:i/>
          <w:sz w:val="22"/>
          <w:lang w:eastAsia="es-MX"/>
        </w:rPr>
        <w:t>Séptimo.</w:t>
      </w:r>
      <w:r w:rsidRPr="00800D34">
        <w:rPr>
          <w:rFonts w:ascii="Palatino Linotype" w:hAnsi="Palatino Linotype" w:cs="Arial"/>
          <w:i/>
          <w:sz w:val="22"/>
          <w:lang w:eastAsia="es-MX"/>
        </w:rPr>
        <w:t xml:space="preserve"> La clasificación </w:t>
      </w:r>
      <w:r w:rsidRPr="00800D34">
        <w:rPr>
          <w:rFonts w:ascii="Palatino Linotype" w:hAnsi="Palatino Linotype" w:cs="Arial"/>
          <w:bCs/>
          <w:i/>
          <w:noProof/>
          <w:sz w:val="22"/>
        </w:rPr>
        <w:t>de</w:t>
      </w:r>
      <w:r w:rsidRPr="00800D34">
        <w:rPr>
          <w:rFonts w:ascii="Palatino Linotype" w:hAnsi="Palatino Linotype" w:cs="Arial"/>
          <w:i/>
          <w:sz w:val="22"/>
          <w:lang w:eastAsia="es-MX"/>
        </w:rPr>
        <w:t xml:space="preserve"> la </w:t>
      </w:r>
      <w:r w:rsidRPr="00800D34">
        <w:rPr>
          <w:rFonts w:ascii="Palatino Linotype" w:hAnsi="Palatino Linotype" w:cs="Arial"/>
          <w:i/>
          <w:sz w:val="22"/>
        </w:rPr>
        <w:t>información</w:t>
      </w:r>
      <w:r w:rsidRPr="00800D34">
        <w:rPr>
          <w:rFonts w:ascii="Palatino Linotype" w:hAnsi="Palatino Linotype" w:cs="Arial"/>
          <w:i/>
          <w:sz w:val="22"/>
          <w:lang w:eastAsia="es-MX"/>
        </w:rPr>
        <w:t xml:space="preserve"> se llevará a cabo en el momento en que:</w:t>
      </w:r>
    </w:p>
    <w:p w14:paraId="5EC30680"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b/>
          <w:i/>
          <w:sz w:val="22"/>
          <w:lang w:eastAsia="es-MX"/>
        </w:rPr>
        <w:t>I.</w:t>
      </w:r>
      <w:r w:rsidRPr="00800D34">
        <w:rPr>
          <w:rFonts w:ascii="Palatino Linotype" w:hAnsi="Palatino Linotype" w:cs="Arial"/>
          <w:i/>
          <w:sz w:val="22"/>
          <w:lang w:eastAsia="es-MX"/>
        </w:rPr>
        <w:t xml:space="preserve"> Se reciba una solicitud de acceso a la información;</w:t>
      </w:r>
    </w:p>
    <w:p w14:paraId="7ADD4313"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b/>
          <w:i/>
          <w:sz w:val="22"/>
          <w:lang w:eastAsia="es-MX"/>
        </w:rPr>
        <w:t>II.</w:t>
      </w:r>
      <w:r w:rsidRPr="00800D34">
        <w:rPr>
          <w:rFonts w:ascii="Palatino Linotype" w:hAnsi="Palatino Linotype" w:cs="Arial"/>
          <w:i/>
          <w:sz w:val="22"/>
          <w:lang w:eastAsia="es-MX"/>
        </w:rPr>
        <w:t xml:space="preserve"> Se determine </w:t>
      </w:r>
      <w:r w:rsidRPr="00800D34">
        <w:rPr>
          <w:rFonts w:ascii="Palatino Linotype" w:hAnsi="Palatino Linotype" w:cs="Arial"/>
          <w:bCs/>
          <w:i/>
          <w:noProof/>
          <w:sz w:val="22"/>
        </w:rPr>
        <w:t>mediante</w:t>
      </w:r>
      <w:r w:rsidRPr="00800D34">
        <w:rPr>
          <w:rFonts w:ascii="Palatino Linotype" w:hAnsi="Palatino Linotype" w:cs="Arial"/>
          <w:i/>
          <w:sz w:val="22"/>
          <w:lang w:eastAsia="es-MX"/>
        </w:rPr>
        <w:t xml:space="preserve"> resolución de autoridad competente, o</w:t>
      </w:r>
    </w:p>
    <w:p w14:paraId="1563234B"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b/>
          <w:i/>
          <w:sz w:val="22"/>
          <w:lang w:eastAsia="es-MX"/>
        </w:rPr>
        <w:t>III.</w:t>
      </w:r>
      <w:r w:rsidRPr="00800D34">
        <w:rPr>
          <w:rFonts w:ascii="Palatino Linotype" w:hAnsi="Palatino Linotype" w:cs="Arial"/>
          <w:i/>
          <w:sz w:val="22"/>
          <w:lang w:eastAsia="es-MX"/>
        </w:rPr>
        <w:t xml:space="preserve"> Se generen </w:t>
      </w:r>
      <w:r w:rsidRPr="00800D34">
        <w:rPr>
          <w:rFonts w:ascii="Palatino Linotype" w:hAnsi="Palatino Linotype" w:cs="Arial"/>
          <w:bCs/>
          <w:i/>
          <w:noProof/>
          <w:sz w:val="22"/>
        </w:rPr>
        <w:t>versiones</w:t>
      </w:r>
      <w:r w:rsidRPr="00800D34">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1D5585C6" w14:textId="2D79A048"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i/>
          <w:sz w:val="22"/>
          <w:lang w:eastAsia="es-MX"/>
        </w:rPr>
        <w:t xml:space="preserve">Los titulares de las áreas deberán revisar la clasificación al momento de la recepción de una solicitud de </w:t>
      </w:r>
      <w:r w:rsidRPr="00800D34">
        <w:rPr>
          <w:rFonts w:ascii="Palatino Linotype" w:hAnsi="Palatino Linotype" w:cs="Arial"/>
          <w:bCs/>
          <w:i/>
          <w:noProof/>
          <w:sz w:val="22"/>
        </w:rPr>
        <w:t>acceso</w:t>
      </w:r>
      <w:r w:rsidRPr="00800D34">
        <w:rPr>
          <w:rFonts w:ascii="Palatino Linotype" w:hAnsi="Palatino Linotype" w:cs="Arial"/>
          <w:i/>
          <w:sz w:val="22"/>
          <w:lang w:eastAsia="es-MX"/>
        </w:rPr>
        <w:t xml:space="preserve"> a la información, para verificar si encuadra en una causal de reserva o de confidencialidad.</w:t>
      </w:r>
    </w:p>
    <w:p w14:paraId="74F9B174"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b/>
          <w:i/>
          <w:sz w:val="22"/>
          <w:lang w:eastAsia="es-MX"/>
        </w:rPr>
        <w:lastRenderedPageBreak/>
        <w:t>Octavo.</w:t>
      </w:r>
      <w:r w:rsidRPr="00800D34">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800D34">
        <w:rPr>
          <w:rFonts w:ascii="Palatino Linotype" w:hAnsi="Palatino Linotype" w:cs="Arial"/>
          <w:bCs/>
          <w:i/>
          <w:noProof/>
          <w:sz w:val="22"/>
        </w:rPr>
        <w:t>expresamente</w:t>
      </w:r>
      <w:r w:rsidRPr="00800D34">
        <w:rPr>
          <w:rFonts w:ascii="Palatino Linotype" w:hAnsi="Palatino Linotype" w:cs="Arial"/>
          <w:i/>
          <w:sz w:val="22"/>
          <w:lang w:eastAsia="es-MX"/>
        </w:rPr>
        <w:t xml:space="preserve"> le otorga el carácter de reservada o confidencial.</w:t>
      </w:r>
    </w:p>
    <w:p w14:paraId="2A1995A5" w14:textId="77777777" w:rsidR="00CC5984" w:rsidRPr="00800D34" w:rsidRDefault="00CC5984" w:rsidP="000C292D">
      <w:pPr>
        <w:autoSpaceDE w:val="0"/>
        <w:autoSpaceDN w:val="0"/>
        <w:adjustRightInd w:val="0"/>
        <w:ind w:left="851" w:right="902"/>
        <w:jc w:val="both"/>
        <w:rPr>
          <w:rFonts w:ascii="Palatino Linotype" w:hAnsi="Palatino Linotype" w:cs="Arial"/>
          <w:bCs/>
          <w:i/>
          <w:noProof/>
          <w:sz w:val="22"/>
        </w:rPr>
      </w:pPr>
      <w:r w:rsidRPr="00800D34">
        <w:rPr>
          <w:rFonts w:ascii="Palatino Linotype" w:hAnsi="Palatino Linotype" w:cs="Arial"/>
          <w:i/>
          <w:sz w:val="22"/>
          <w:lang w:eastAsia="es-MX"/>
        </w:rPr>
        <w:t xml:space="preserve">Para </w:t>
      </w:r>
      <w:r w:rsidRPr="00800D34">
        <w:rPr>
          <w:rFonts w:ascii="Palatino Linotype" w:hAnsi="Palatino Linotype" w:cs="Arial"/>
          <w:bCs/>
          <w:i/>
          <w:noProof/>
          <w:sz w:val="22"/>
        </w:rPr>
        <w:t xml:space="preserve">motivar la clasificación se deberán señalar las razones o circunstancias especiales que lo </w:t>
      </w:r>
      <w:r w:rsidRPr="00800D34">
        <w:rPr>
          <w:rFonts w:ascii="Palatino Linotype" w:hAnsi="Palatino Linotype" w:cs="Arial"/>
          <w:i/>
          <w:sz w:val="22"/>
          <w:lang w:eastAsia="es-MX"/>
        </w:rPr>
        <w:t>llevaron</w:t>
      </w:r>
      <w:r w:rsidRPr="00800D34">
        <w:rPr>
          <w:rFonts w:ascii="Palatino Linotype" w:hAnsi="Palatino Linotype" w:cs="Arial"/>
          <w:bCs/>
          <w:i/>
          <w:noProof/>
          <w:sz w:val="22"/>
        </w:rPr>
        <w:t xml:space="preserve"> a concluir que el caso particular se ajusta al supuesto previsto por la norma legal invocada como fundamento.</w:t>
      </w:r>
    </w:p>
    <w:p w14:paraId="24C35079" w14:textId="5537F832" w:rsidR="00CC5984" w:rsidRPr="00800D34" w:rsidRDefault="00CC5984" w:rsidP="000C292D">
      <w:pPr>
        <w:autoSpaceDE w:val="0"/>
        <w:autoSpaceDN w:val="0"/>
        <w:adjustRightInd w:val="0"/>
        <w:ind w:left="851" w:right="902"/>
        <w:jc w:val="both"/>
        <w:rPr>
          <w:rFonts w:ascii="Palatino Linotype" w:hAnsi="Palatino Linotype" w:cs="Arial"/>
          <w:bCs/>
          <w:i/>
          <w:noProof/>
          <w:sz w:val="22"/>
        </w:rPr>
      </w:pPr>
      <w:r w:rsidRPr="00800D34">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800D34">
        <w:rPr>
          <w:rFonts w:ascii="Palatino Linotype" w:hAnsi="Palatino Linotype" w:cs="Arial"/>
          <w:i/>
          <w:sz w:val="22"/>
          <w:lang w:eastAsia="es-MX"/>
        </w:rPr>
        <w:t>de</w:t>
      </w:r>
      <w:r w:rsidRPr="00800D34">
        <w:rPr>
          <w:rFonts w:ascii="Palatino Linotype" w:hAnsi="Palatino Linotype" w:cs="Arial"/>
          <w:bCs/>
          <w:i/>
          <w:noProof/>
          <w:sz w:val="22"/>
        </w:rPr>
        <w:t xml:space="preserve"> </w:t>
      </w:r>
      <w:r w:rsidRPr="00800D34">
        <w:rPr>
          <w:rFonts w:ascii="Palatino Linotype" w:hAnsi="Palatino Linotype" w:cs="Arial"/>
          <w:i/>
          <w:sz w:val="22"/>
          <w:lang w:eastAsia="es-MX"/>
        </w:rPr>
        <w:t>reserva</w:t>
      </w:r>
      <w:r w:rsidR="00575B2B" w:rsidRPr="00800D34">
        <w:rPr>
          <w:rFonts w:ascii="Palatino Linotype" w:hAnsi="Palatino Linotype" w:cs="Arial"/>
          <w:bCs/>
          <w:i/>
          <w:noProof/>
          <w:sz w:val="22"/>
        </w:rPr>
        <w:t>.</w:t>
      </w:r>
    </w:p>
    <w:p w14:paraId="73F2F2C4" w14:textId="77777777" w:rsidR="00CC5984" w:rsidRPr="00800D34" w:rsidRDefault="00CC5984" w:rsidP="000C292D">
      <w:pPr>
        <w:autoSpaceDE w:val="0"/>
        <w:autoSpaceDN w:val="0"/>
        <w:adjustRightInd w:val="0"/>
        <w:ind w:left="851" w:right="902"/>
        <w:jc w:val="both"/>
        <w:rPr>
          <w:rFonts w:ascii="Palatino Linotype" w:hAnsi="Palatino Linotype" w:cs="Arial"/>
          <w:bCs/>
          <w:i/>
          <w:noProof/>
          <w:sz w:val="22"/>
        </w:rPr>
      </w:pPr>
      <w:r w:rsidRPr="00800D34">
        <w:rPr>
          <w:rFonts w:ascii="Palatino Linotype" w:hAnsi="Palatino Linotype" w:cs="Arial"/>
          <w:i/>
          <w:sz w:val="22"/>
          <w:lang w:eastAsia="es-MX"/>
        </w:rPr>
        <w:t>Tratándose</w:t>
      </w:r>
      <w:r w:rsidRPr="00800D34">
        <w:rPr>
          <w:rFonts w:ascii="Palatino Linotype" w:hAnsi="Palatino Linotype" w:cs="Arial"/>
          <w:bCs/>
          <w:i/>
          <w:noProof/>
          <w:sz w:val="22"/>
        </w:rPr>
        <w:t xml:space="preserve"> de información clasificada como confidencial respecto de la cual se haya </w:t>
      </w:r>
      <w:r w:rsidRPr="00800D34">
        <w:rPr>
          <w:rFonts w:ascii="Palatino Linotype" w:hAnsi="Palatino Linotype" w:cs="Arial"/>
          <w:i/>
          <w:sz w:val="22"/>
          <w:lang w:eastAsia="es-MX"/>
        </w:rPr>
        <w:t>determinado</w:t>
      </w:r>
      <w:r w:rsidRPr="00800D34">
        <w:rPr>
          <w:rFonts w:ascii="Palatino Linotype" w:hAnsi="Palatino Linotype" w:cs="Arial"/>
          <w:bCs/>
          <w:i/>
          <w:noProof/>
          <w:sz w:val="22"/>
        </w:rPr>
        <w:t xml:space="preserve"> </w:t>
      </w:r>
      <w:r w:rsidRPr="00800D34">
        <w:rPr>
          <w:rFonts w:ascii="Palatino Linotype" w:hAnsi="Palatino Linotype" w:cs="Arial"/>
          <w:i/>
          <w:sz w:val="22"/>
          <w:lang w:eastAsia="es-MX"/>
        </w:rPr>
        <w:t>su</w:t>
      </w:r>
      <w:r w:rsidRPr="00800D34">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38B44491" w14:textId="3A0082BC"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bCs/>
          <w:i/>
          <w:noProof/>
          <w:sz w:val="22"/>
        </w:rPr>
        <w:t>Los documentos contenidos</w:t>
      </w:r>
      <w:r w:rsidRPr="00800D34">
        <w:rPr>
          <w:rFonts w:ascii="Palatino Linotype" w:hAnsi="Palatino Linotype" w:cs="Arial"/>
          <w:i/>
          <w:sz w:val="22"/>
          <w:lang w:eastAsia="es-MX"/>
        </w:rPr>
        <w:t xml:space="preserve"> en los archivos históricos y los identificados como históricos confidenciales no serán susceptibles de</w:t>
      </w:r>
      <w:r w:rsidR="00575B2B" w:rsidRPr="00800D34">
        <w:rPr>
          <w:rFonts w:ascii="Palatino Linotype" w:hAnsi="Palatino Linotype" w:cs="Arial"/>
          <w:i/>
          <w:sz w:val="22"/>
          <w:lang w:eastAsia="es-MX"/>
        </w:rPr>
        <w:t xml:space="preserve"> clasificación como reservados.</w:t>
      </w:r>
    </w:p>
    <w:p w14:paraId="6D2706FF" w14:textId="75D90BEE"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b/>
          <w:i/>
          <w:sz w:val="22"/>
          <w:lang w:eastAsia="es-MX"/>
        </w:rPr>
        <w:t>Noveno.</w:t>
      </w:r>
      <w:r w:rsidRPr="00800D34">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w:t>
      </w:r>
      <w:r w:rsidR="00575B2B" w:rsidRPr="00800D34">
        <w:rPr>
          <w:rFonts w:ascii="Palatino Linotype" w:hAnsi="Palatino Linotype" w:cs="Arial"/>
          <w:i/>
          <w:sz w:val="22"/>
          <w:lang w:eastAsia="es-MX"/>
        </w:rPr>
        <w:t>ineamientos.</w:t>
      </w:r>
    </w:p>
    <w:p w14:paraId="0D446631"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b/>
          <w:i/>
          <w:sz w:val="22"/>
          <w:lang w:eastAsia="es-MX"/>
        </w:rPr>
        <w:t>Décimo.</w:t>
      </w:r>
      <w:r w:rsidRPr="00800D34">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800D34">
        <w:rPr>
          <w:rFonts w:ascii="Palatino Linotype" w:hAnsi="Palatino Linotype" w:cs="Arial"/>
          <w:i/>
          <w:sz w:val="22"/>
        </w:rPr>
        <w:t>documentos</w:t>
      </w:r>
      <w:r w:rsidRPr="00800D34">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F59C695" w14:textId="2DD81919"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800D34">
        <w:rPr>
          <w:rFonts w:ascii="Palatino Linotype" w:hAnsi="Palatino Linotype" w:cs="Arial"/>
          <w:i/>
          <w:sz w:val="22"/>
        </w:rPr>
        <w:t>que</w:t>
      </w:r>
      <w:r w:rsidRPr="00800D34">
        <w:rPr>
          <w:rFonts w:ascii="Palatino Linotype" w:hAnsi="Palatino Linotype" w:cs="Arial"/>
          <w:i/>
          <w:sz w:val="22"/>
          <w:lang w:eastAsia="es-MX"/>
        </w:rPr>
        <w:t xml:space="preserve"> rija la</w:t>
      </w:r>
      <w:r w:rsidR="00575B2B" w:rsidRPr="00800D34">
        <w:rPr>
          <w:rFonts w:ascii="Palatino Linotype" w:hAnsi="Palatino Linotype" w:cs="Arial"/>
          <w:i/>
          <w:sz w:val="22"/>
          <w:lang w:eastAsia="es-MX"/>
        </w:rPr>
        <w:t xml:space="preserve"> actuación del sujeto obligado.</w:t>
      </w:r>
    </w:p>
    <w:p w14:paraId="62243957" w14:textId="77777777" w:rsidR="00CC5984" w:rsidRPr="00800D34" w:rsidRDefault="00CC5984" w:rsidP="000C292D">
      <w:pPr>
        <w:autoSpaceDE w:val="0"/>
        <w:autoSpaceDN w:val="0"/>
        <w:adjustRightInd w:val="0"/>
        <w:ind w:left="851" w:right="902"/>
        <w:jc w:val="both"/>
        <w:rPr>
          <w:rFonts w:ascii="Palatino Linotype" w:hAnsi="Palatino Linotype" w:cs="Arial"/>
          <w:i/>
          <w:sz w:val="22"/>
          <w:lang w:eastAsia="es-MX"/>
        </w:rPr>
      </w:pPr>
      <w:r w:rsidRPr="00800D34">
        <w:rPr>
          <w:rFonts w:ascii="Palatino Linotype" w:hAnsi="Palatino Linotype" w:cs="Arial"/>
          <w:b/>
          <w:i/>
          <w:sz w:val="22"/>
          <w:lang w:eastAsia="es-MX"/>
        </w:rPr>
        <w:t>Décimo primero.</w:t>
      </w:r>
      <w:r w:rsidRPr="00800D34">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2B89826" w14:textId="77777777" w:rsidR="00CC5984" w:rsidRPr="00800D34" w:rsidRDefault="00CC5984" w:rsidP="000C292D">
      <w:pPr>
        <w:ind w:left="851" w:right="902"/>
        <w:jc w:val="both"/>
        <w:rPr>
          <w:rFonts w:ascii="Palatino Linotype" w:hAnsi="Palatino Linotype" w:cs="Arial"/>
          <w:sz w:val="22"/>
          <w:lang w:eastAsia="es-MX"/>
        </w:rPr>
      </w:pPr>
      <w:r w:rsidRPr="00800D34">
        <w:rPr>
          <w:rFonts w:ascii="Palatino Linotype" w:hAnsi="Palatino Linotype" w:cs="Arial"/>
          <w:sz w:val="22"/>
          <w:lang w:eastAsia="es-MX"/>
        </w:rPr>
        <w:t>(Énfasis Añadido)</w:t>
      </w:r>
    </w:p>
    <w:p w14:paraId="1EB19F9B" w14:textId="77777777" w:rsidR="00CC5984" w:rsidRPr="00800D34" w:rsidRDefault="00CC5984" w:rsidP="000C292D">
      <w:pPr>
        <w:ind w:left="851" w:right="902"/>
        <w:jc w:val="both"/>
        <w:rPr>
          <w:rFonts w:ascii="Palatino Linotype" w:hAnsi="Palatino Linotype" w:cs="Arial"/>
          <w:sz w:val="22"/>
          <w:lang w:eastAsia="es-MX"/>
        </w:rPr>
      </w:pPr>
    </w:p>
    <w:p w14:paraId="1F44C0D2" w14:textId="77777777" w:rsidR="00CC5984" w:rsidRPr="00800D34" w:rsidRDefault="00CC5984" w:rsidP="000C292D">
      <w:pPr>
        <w:widowControl w:val="0"/>
        <w:autoSpaceDE w:val="0"/>
        <w:autoSpaceDN w:val="0"/>
        <w:adjustRightInd w:val="0"/>
        <w:spacing w:line="360" w:lineRule="auto"/>
        <w:contextualSpacing/>
        <w:jc w:val="both"/>
        <w:rPr>
          <w:rFonts w:ascii="Palatino Linotype" w:hAnsi="Palatino Linotype" w:cs="Arial"/>
        </w:rPr>
      </w:pPr>
      <w:r w:rsidRPr="00800D34">
        <w:rPr>
          <w:rFonts w:ascii="Palatino Linotype" w:hAnsi="Palatino Linotype" w:cs="Arial"/>
        </w:rPr>
        <w:t>Por lo tanto,</w:t>
      </w:r>
      <w:r w:rsidRPr="00800D34">
        <w:rPr>
          <w:rFonts w:ascii="Palatino Linotype" w:hAnsi="Palatino Linotype"/>
        </w:rPr>
        <w:t xml:space="preserve"> es importante referir que </w:t>
      </w:r>
      <w:r w:rsidRPr="00800D34">
        <w:rPr>
          <w:rFonts w:ascii="Palatino Linotype" w:hAnsi="Palatino Linotype"/>
          <w:b/>
        </w:rPr>
        <w:t>EL SUJETO OBLIGADO</w:t>
      </w:r>
      <w:r w:rsidRPr="00800D34">
        <w:rPr>
          <w:rFonts w:ascii="Palatino Linotype" w:hAnsi="Palatino Linotype"/>
        </w:rPr>
        <w:t xml:space="preserve"> deberá seguir el procedimiento legal establecido para su </w:t>
      </w:r>
      <w:r w:rsidRPr="00800D34">
        <w:rPr>
          <w:rFonts w:ascii="Palatino Linotype" w:hAnsi="Palatino Linotype"/>
          <w:lang w:eastAsia="es-MX"/>
        </w:rPr>
        <w:t>clasificación</w:t>
      </w:r>
      <w:r w:rsidRPr="00800D34">
        <w:rPr>
          <w:rFonts w:ascii="Palatino Linotype" w:hAnsi="Palatino Linotype"/>
        </w:rPr>
        <w:t>, esto es, que su Comité de</w:t>
      </w:r>
      <w:r w:rsidRPr="00800D34">
        <w:rPr>
          <w:rFonts w:ascii="Palatino Linotype" w:hAnsi="Palatino Linotype" w:cs="Arial"/>
        </w:rPr>
        <w:t xml:space="preserve"> Transparencia emita </w:t>
      </w:r>
      <w:r w:rsidRPr="00800D34">
        <w:rPr>
          <w:rFonts w:ascii="Palatino Linotype" w:hAnsi="Palatino Linotype" w:cs="Arial"/>
          <w:lang w:val="es-ES_tradnl"/>
        </w:rPr>
        <w:t>un</w:t>
      </w:r>
      <w:r w:rsidRPr="00800D34">
        <w:rPr>
          <w:rFonts w:ascii="Palatino Linotype" w:hAnsi="Palatino Linotype" w:cs="Arial"/>
        </w:rPr>
        <w:t xml:space="preserve"> Acuerdo de Clasificación que cumpla con las formalidades </w:t>
      </w:r>
      <w:r w:rsidRPr="00800D34">
        <w:rPr>
          <w:rFonts w:ascii="Palatino Linotype" w:hAnsi="Palatino Linotype" w:cs="Arial"/>
        </w:rPr>
        <w:lastRenderedPageBreak/>
        <w:t>previstas, antes citadas</w:t>
      </w:r>
      <w:r w:rsidRPr="00800D34">
        <w:rPr>
          <w:rFonts w:ascii="Palatino Linotype" w:hAnsi="Palatino Linotype" w:cs="Arial"/>
          <w:b/>
        </w:rPr>
        <w:t xml:space="preserve"> </w:t>
      </w:r>
      <w:r w:rsidRPr="00800D34">
        <w:rPr>
          <w:rFonts w:ascii="Palatino Linotype" w:hAnsi="Palatino Linotype" w:cs="Arial"/>
        </w:rPr>
        <w:t xml:space="preserve">que la sustente, en el </w:t>
      </w:r>
      <w:r w:rsidRPr="00800D34">
        <w:rPr>
          <w:rFonts w:ascii="Palatino Linotype" w:hAnsi="Palatino Linotype" w:cs="Arial"/>
          <w:lang w:eastAsia="es-MX"/>
        </w:rPr>
        <w:t>que</w:t>
      </w:r>
      <w:r w:rsidRPr="00800D34">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3F092ED" w14:textId="77777777" w:rsidR="00CC5984" w:rsidRPr="00800D34" w:rsidRDefault="00CC5984" w:rsidP="000C292D">
      <w:pPr>
        <w:widowControl w:val="0"/>
        <w:tabs>
          <w:tab w:val="left" w:pos="1418"/>
        </w:tabs>
        <w:spacing w:line="360" w:lineRule="auto"/>
        <w:jc w:val="both"/>
        <w:rPr>
          <w:rFonts w:ascii="Palatino Linotype" w:eastAsia="Palatino Linotype" w:hAnsi="Palatino Linotype" w:cs="Palatino Linotype"/>
          <w:color w:val="222222"/>
        </w:rPr>
      </w:pPr>
    </w:p>
    <w:bookmarkEnd w:id="11"/>
    <w:p w14:paraId="4F9519D8" w14:textId="540BF4F9" w:rsidR="00E43B50" w:rsidRPr="00800D34" w:rsidRDefault="00575B2B" w:rsidP="000C292D">
      <w:pPr>
        <w:spacing w:line="360" w:lineRule="auto"/>
        <w:jc w:val="both"/>
        <w:rPr>
          <w:rFonts w:ascii="Palatino Linotype" w:eastAsia="Calibri" w:hAnsi="Palatino Linotype"/>
          <w:lang w:val="es-ES"/>
        </w:rPr>
      </w:pPr>
      <w:r w:rsidRPr="00800D34">
        <w:rPr>
          <w:rFonts w:ascii="Palatino Linotype" w:eastAsia="Calibri" w:hAnsi="Palatino Linotype"/>
          <w:lang w:val="es-ES"/>
        </w:rPr>
        <w:t xml:space="preserve">Finalmente no pasa desapercibido para este Órgano </w:t>
      </w:r>
      <w:proofErr w:type="spellStart"/>
      <w:r w:rsidRPr="00800D34">
        <w:rPr>
          <w:rFonts w:ascii="Palatino Linotype" w:eastAsia="Calibri" w:hAnsi="Palatino Linotype"/>
          <w:lang w:val="es-ES"/>
        </w:rPr>
        <w:t>Resolutor</w:t>
      </w:r>
      <w:proofErr w:type="spellEnd"/>
      <w:r w:rsidRPr="00800D34">
        <w:rPr>
          <w:rFonts w:ascii="Palatino Linotype" w:eastAsia="Calibri" w:hAnsi="Palatino Linotype"/>
          <w:lang w:val="es-ES"/>
        </w:rPr>
        <w:t xml:space="preserve"> que </w:t>
      </w:r>
      <w:r w:rsidRPr="00800D34">
        <w:rPr>
          <w:rFonts w:ascii="Palatino Linotype" w:eastAsia="Calibri" w:hAnsi="Palatino Linotype"/>
          <w:b/>
          <w:lang w:val="es-ES"/>
        </w:rPr>
        <w:t>EL RECURRENTE</w:t>
      </w:r>
      <w:r w:rsidRPr="00800D34">
        <w:rPr>
          <w:rFonts w:ascii="Palatino Linotype" w:eastAsia="Calibri" w:hAnsi="Palatino Linotype"/>
          <w:lang w:val="es-ES"/>
        </w:rPr>
        <w:t xml:space="preserve"> manifestó sus </w:t>
      </w:r>
      <w:r w:rsidRPr="00800D34">
        <w:rPr>
          <w:rFonts w:ascii="Palatino Linotype" w:eastAsia="Calibri" w:hAnsi="Palatino Linotype"/>
          <w:b/>
          <w:lang w:val="es-ES"/>
        </w:rPr>
        <w:t>Razones o Motivos de Inconformidad</w:t>
      </w:r>
      <w:r w:rsidRPr="00800D34">
        <w:rPr>
          <w:rFonts w:ascii="Palatino Linotype" w:eastAsia="Calibri" w:hAnsi="Palatino Linotype"/>
          <w:lang w:val="es-ES"/>
        </w:rPr>
        <w:t xml:space="preserve"> lo siguiente: </w:t>
      </w:r>
      <w:r w:rsidRPr="00800D34">
        <w:rPr>
          <w:rFonts w:ascii="Palatino Linotype" w:eastAsia="Calibri" w:hAnsi="Palatino Linotype"/>
          <w:i/>
          <w:lang w:val="es-ES"/>
        </w:rPr>
        <w:t>“</w:t>
      </w:r>
      <w:r w:rsidRPr="00800D34">
        <w:rPr>
          <w:rFonts w:ascii="Palatino Linotype" w:eastAsia="Calibri" w:hAnsi="Palatino Linotype"/>
          <w:i/>
          <w:iCs/>
        </w:rPr>
        <w:t xml:space="preserve">SOLICITO SEAN APERCIBIDOS LOS SERVIDORES PUBLICOS YA QUE LA IGNORANCIA QUE DEJAN VER A TODAS LUCES NO LOS EXHIME DE LAS SANCIONES DESCRITAS EN LAS LEYES.” </w:t>
      </w:r>
      <w:r w:rsidRPr="00800D34">
        <w:rPr>
          <w:rFonts w:ascii="Palatino Linotype" w:eastAsia="Calibri" w:hAnsi="Palatino Linotype"/>
          <w:i/>
        </w:rPr>
        <w:t>(Sic</w:t>
      </w:r>
      <w:r w:rsidRPr="00800D34">
        <w:rPr>
          <w:rFonts w:ascii="Palatino Linotype" w:eastAsia="Calibri" w:hAnsi="Palatino Linotype"/>
          <w:lang w:val="es-ES"/>
        </w:rPr>
        <w:t xml:space="preserve">; en ese sentido, es preciso hacer del conocimiento al </w:t>
      </w:r>
      <w:r w:rsidRPr="00800D34">
        <w:rPr>
          <w:rFonts w:ascii="Palatino Linotype" w:eastAsia="Calibri" w:hAnsi="Palatino Linotype"/>
          <w:b/>
          <w:lang w:val="es-ES"/>
        </w:rPr>
        <w:t>RECURRENTE</w:t>
      </w:r>
      <w:r w:rsidRPr="00800D34">
        <w:rPr>
          <w:rFonts w:ascii="Palatino Linotype" w:eastAsia="Calibri" w:hAnsi="Palatino Linotype"/>
          <w:lang w:val="es-ES"/>
        </w:rPr>
        <w:t xml:space="preserve"> que se dejan a salvo sus derechos a afecto de que realice el trámite correspondiente ante la Contraloría Interna Municipal del Ayuntamiento de </w:t>
      </w:r>
      <w:r w:rsidRPr="00800D34">
        <w:rPr>
          <w:rFonts w:ascii="Palatino Linotype" w:eastAsia="Calibri" w:hAnsi="Palatino Linotype"/>
          <w:bCs/>
        </w:rPr>
        <w:t>Teoloyucan</w:t>
      </w:r>
      <w:r w:rsidRPr="00800D34">
        <w:rPr>
          <w:rFonts w:ascii="Palatino Linotype" w:eastAsia="Calibri" w:hAnsi="Palatino Linotype"/>
          <w:lang w:val="es-ES"/>
        </w:rPr>
        <w:t>, en razón a que este Órgano Garante de acuerdo a lo establecido por el artículo 36 de la Ley de Transparencia y Acceso a la Información Pública del Estado de México y Municipios carece de atribuciones para interponer posibles sanciones.</w:t>
      </w:r>
    </w:p>
    <w:p w14:paraId="260D5374" w14:textId="77777777" w:rsidR="00E43B50" w:rsidRPr="00800D34" w:rsidRDefault="00E43B50" w:rsidP="000C292D">
      <w:pPr>
        <w:spacing w:line="360" w:lineRule="auto"/>
        <w:jc w:val="both"/>
        <w:rPr>
          <w:rFonts w:ascii="Palatino Linotype" w:hAnsi="Palatino Linotype" w:cs="Arial"/>
        </w:rPr>
      </w:pPr>
    </w:p>
    <w:p w14:paraId="53775253" w14:textId="69C1D184" w:rsidR="00E43B50" w:rsidRPr="00800D34" w:rsidRDefault="00E43B50" w:rsidP="000C292D">
      <w:pPr>
        <w:spacing w:line="360" w:lineRule="auto"/>
        <w:jc w:val="both"/>
        <w:rPr>
          <w:rFonts w:ascii="Palatino Linotype" w:hAnsi="Palatino Linotype" w:cs="Arial"/>
          <w:lang w:eastAsia="es-MX"/>
        </w:rPr>
      </w:pPr>
      <w:r w:rsidRPr="00800D34">
        <w:rPr>
          <w:rFonts w:ascii="Palatino Linotype" w:hAnsi="Palatino Linotype" w:cs="Arial"/>
          <w:lang w:eastAsia="es-MX"/>
        </w:rPr>
        <w:t>De manera que para el desahogo de las actuaciones tendientes a permitir la consulta directa, en los casos en que esta resulte procedente, los sujetos obligados deberán observar lo siguiente:</w:t>
      </w:r>
    </w:p>
    <w:p w14:paraId="239E218E" w14:textId="77777777" w:rsidR="00E43B50" w:rsidRPr="00800D34" w:rsidRDefault="00E43B50" w:rsidP="00E43B50">
      <w:pPr>
        <w:ind w:left="850" w:right="901"/>
        <w:jc w:val="both"/>
        <w:rPr>
          <w:rFonts w:ascii="Palatino Linotype" w:hAnsi="Palatino Linotype" w:cs="Arial"/>
          <w:i/>
          <w:sz w:val="22"/>
          <w:lang w:eastAsia="es-MX"/>
        </w:rPr>
      </w:pPr>
      <w:r w:rsidRPr="00800D34">
        <w:rPr>
          <w:rFonts w:ascii="Palatino Linotype" w:hAnsi="Palatino Linotype" w:cs="Arial"/>
          <w:i/>
          <w:sz w:val="22"/>
          <w:lang w:eastAsia="es-MX"/>
        </w:rPr>
        <w:lastRenderedPageBreak/>
        <w:t xml:space="preserve"> a.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6DB4CA4C" w14:textId="77777777" w:rsidR="00E43B50" w:rsidRPr="00800D34" w:rsidRDefault="00E43B50" w:rsidP="00E43B50">
      <w:pPr>
        <w:ind w:left="850" w:right="901"/>
        <w:jc w:val="both"/>
        <w:rPr>
          <w:rFonts w:ascii="Palatino Linotype" w:hAnsi="Palatino Linotype" w:cs="Arial"/>
          <w:i/>
          <w:sz w:val="22"/>
          <w:lang w:eastAsia="es-MX"/>
        </w:rPr>
      </w:pPr>
    </w:p>
    <w:p w14:paraId="59FFA383" w14:textId="77777777" w:rsidR="00E43B50" w:rsidRPr="00800D34" w:rsidRDefault="00E43B50" w:rsidP="00E43B50">
      <w:pPr>
        <w:ind w:left="850" w:right="901"/>
        <w:jc w:val="both"/>
        <w:rPr>
          <w:rFonts w:ascii="Palatino Linotype" w:hAnsi="Palatino Linotype" w:cs="Arial"/>
          <w:i/>
          <w:sz w:val="22"/>
          <w:lang w:eastAsia="es-MX"/>
        </w:rPr>
      </w:pPr>
      <w:r w:rsidRPr="00800D34">
        <w:rPr>
          <w:rFonts w:ascii="Palatino Linotype" w:hAnsi="Palatino Linotype" w:cs="Arial"/>
          <w:i/>
          <w:sz w:val="22"/>
          <w:lang w:eastAsia="es-MX"/>
        </w:rPr>
        <w:t xml:space="preserve">b. En su caso, la procedencia de los ajustes razonables solicitados y/o la procedencia de acceso en la lengua indígena requerida. </w:t>
      </w:r>
    </w:p>
    <w:p w14:paraId="14070A88" w14:textId="77777777" w:rsidR="00E43B50" w:rsidRPr="00800D34" w:rsidRDefault="00E43B50" w:rsidP="00E43B50">
      <w:pPr>
        <w:ind w:left="850" w:right="901"/>
        <w:jc w:val="both"/>
        <w:rPr>
          <w:rFonts w:ascii="Palatino Linotype" w:hAnsi="Palatino Linotype" w:cs="Arial"/>
          <w:i/>
          <w:sz w:val="22"/>
          <w:lang w:eastAsia="es-MX"/>
        </w:rPr>
      </w:pPr>
    </w:p>
    <w:p w14:paraId="4CE618DA" w14:textId="77777777" w:rsidR="00E43B50" w:rsidRPr="00800D34" w:rsidRDefault="00E43B50" w:rsidP="00E43B50">
      <w:pPr>
        <w:ind w:left="850" w:right="901"/>
        <w:jc w:val="both"/>
        <w:rPr>
          <w:rFonts w:ascii="Palatino Linotype" w:hAnsi="Palatino Linotype" w:cs="Arial"/>
          <w:i/>
          <w:sz w:val="22"/>
          <w:lang w:eastAsia="es-MX"/>
        </w:rPr>
      </w:pPr>
      <w:r w:rsidRPr="00800D34">
        <w:rPr>
          <w:rFonts w:ascii="Palatino Linotype" w:hAnsi="Palatino Linotype" w:cs="Arial"/>
          <w:i/>
          <w:sz w:val="22"/>
          <w:lang w:eastAsia="es-MX"/>
        </w:rPr>
        <w:t xml:space="preserve">c. Indicar claramente la ubicación del lugar en que el solicitante podrá llevar a cabo la consulta de la información debiendo ser este, en la medida de lo posible, el domicilio de la Unidad de Transparencia, así como el nombre, cargo y datos de contacto del personal que le permitirá el acceso. </w:t>
      </w:r>
    </w:p>
    <w:p w14:paraId="6D2BC710" w14:textId="77777777" w:rsidR="00E43B50" w:rsidRPr="00800D34" w:rsidRDefault="00E43B50" w:rsidP="00E43B50">
      <w:pPr>
        <w:ind w:left="850" w:right="901"/>
        <w:jc w:val="both"/>
        <w:rPr>
          <w:rFonts w:ascii="Palatino Linotype" w:hAnsi="Palatino Linotype" w:cs="Arial"/>
          <w:i/>
          <w:sz w:val="22"/>
          <w:lang w:eastAsia="es-MX"/>
        </w:rPr>
      </w:pPr>
    </w:p>
    <w:p w14:paraId="67233801" w14:textId="77777777" w:rsidR="00E43B50" w:rsidRPr="00800D34" w:rsidRDefault="00E43B50" w:rsidP="00E43B50">
      <w:pPr>
        <w:ind w:left="850" w:right="901"/>
        <w:jc w:val="both"/>
        <w:rPr>
          <w:rFonts w:ascii="Palatino Linotype" w:hAnsi="Palatino Linotype" w:cs="Arial"/>
          <w:i/>
          <w:sz w:val="22"/>
          <w:lang w:eastAsia="es-MX"/>
        </w:rPr>
      </w:pPr>
      <w:r w:rsidRPr="00800D34">
        <w:rPr>
          <w:rFonts w:ascii="Palatino Linotype" w:hAnsi="Palatino Linotype" w:cs="Arial"/>
          <w:i/>
          <w:sz w:val="22"/>
          <w:lang w:eastAsia="es-MX"/>
        </w:rPr>
        <w:t>d. Proporcionar al solicitante las facilidades y asistencia requerida para la consulta de los documentos.</w:t>
      </w:r>
    </w:p>
    <w:p w14:paraId="4380B1D7" w14:textId="77777777" w:rsidR="00E43B50" w:rsidRPr="00800D34" w:rsidRDefault="00E43B50" w:rsidP="00E43B50">
      <w:pPr>
        <w:ind w:left="850" w:right="901"/>
        <w:jc w:val="both"/>
        <w:rPr>
          <w:rFonts w:ascii="Palatino Linotype" w:hAnsi="Palatino Linotype" w:cs="Arial"/>
          <w:i/>
          <w:sz w:val="22"/>
          <w:lang w:eastAsia="es-MX"/>
        </w:rPr>
      </w:pPr>
    </w:p>
    <w:p w14:paraId="42D36F7D" w14:textId="77777777" w:rsidR="00E43B50" w:rsidRPr="00800D34" w:rsidRDefault="00E43B50" w:rsidP="00E43B50">
      <w:pPr>
        <w:ind w:left="850" w:right="901"/>
        <w:jc w:val="both"/>
        <w:rPr>
          <w:rFonts w:ascii="Palatino Linotype" w:hAnsi="Palatino Linotype" w:cs="Arial"/>
          <w:i/>
          <w:sz w:val="22"/>
          <w:lang w:eastAsia="es-MX"/>
        </w:rPr>
      </w:pPr>
      <w:r w:rsidRPr="00800D34">
        <w:rPr>
          <w:rFonts w:ascii="Palatino Linotype" w:hAnsi="Palatino Linotype" w:cs="Arial"/>
          <w:i/>
          <w:sz w:val="22"/>
          <w:lang w:eastAsia="es-MX"/>
        </w:rPr>
        <w:t xml:space="preserve">e. Abstenerse de requerir al solicitante que acredite interés alguno. </w:t>
      </w:r>
    </w:p>
    <w:p w14:paraId="3B3356DA" w14:textId="77777777" w:rsidR="00E43B50" w:rsidRPr="00800D34" w:rsidRDefault="00E43B50" w:rsidP="00E43B50">
      <w:pPr>
        <w:ind w:left="850" w:right="901"/>
        <w:jc w:val="both"/>
        <w:rPr>
          <w:rFonts w:ascii="Palatino Linotype" w:hAnsi="Palatino Linotype" w:cs="Arial"/>
          <w:i/>
          <w:sz w:val="22"/>
          <w:lang w:eastAsia="es-MX"/>
        </w:rPr>
      </w:pPr>
    </w:p>
    <w:p w14:paraId="30FE79C0" w14:textId="4468DD89" w:rsidR="00E43B50" w:rsidRPr="00800D34" w:rsidRDefault="00E43B50" w:rsidP="00E43B50">
      <w:pPr>
        <w:ind w:left="850" w:right="901"/>
        <w:jc w:val="both"/>
        <w:rPr>
          <w:rFonts w:ascii="Palatino Linotype" w:hAnsi="Palatino Linotype" w:cs="Arial"/>
          <w:i/>
          <w:sz w:val="22"/>
          <w:lang w:eastAsia="es-MX"/>
        </w:rPr>
      </w:pPr>
      <w:r w:rsidRPr="00800D34">
        <w:rPr>
          <w:rFonts w:ascii="Palatino Linotype" w:hAnsi="Palatino Linotype" w:cs="Arial"/>
          <w:i/>
          <w:sz w:val="22"/>
          <w:lang w:eastAsia="es-MX"/>
        </w:rPr>
        <w:t xml:space="preserve">f. Adoptar las medidas técnicas, físicas, administrativas y demás que resulten necesarias para garantizar la integridad de la información a consultar, de conformidad con las características específicas del documento solicitado. </w:t>
      </w:r>
    </w:p>
    <w:p w14:paraId="3B97C98E" w14:textId="77777777" w:rsidR="00E43B50" w:rsidRPr="00800D34" w:rsidRDefault="00E43B50" w:rsidP="00E43B50">
      <w:pPr>
        <w:ind w:left="850" w:right="901"/>
        <w:jc w:val="both"/>
        <w:rPr>
          <w:rFonts w:ascii="Palatino Linotype" w:hAnsi="Palatino Linotype" w:cs="Arial"/>
          <w:i/>
          <w:sz w:val="22"/>
          <w:lang w:eastAsia="es-MX"/>
        </w:rPr>
      </w:pPr>
    </w:p>
    <w:p w14:paraId="0607A36B" w14:textId="77777777" w:rsidR="00E43B50" w:rsidRPr="00800D34" w:rsidRDefault="00E43B50" w:rsidP="00E43B50">
      <w:pPr>
        <w:ind w:left="850" w:right="901"/>
        <w:jc w:val="both"/>
        <w:rPr>
          <w:rFonts w:ascii="Palatino Linotype" w:hAnsi="Palatino Linotype" w:cs="Arial"/>
          <w:i/>
          <w:sz w:val="22"/>
          <w:lang w:eastAsia="es-MX"/>
        </w:rPr>
      </w:pPr>
      <w:r w:rsidRPr="00800D34">
        <w:rPr>
          <w:rFonts w:ascii="Palatino Linotype" w:hAnsi="Palatino Linotype" w:cs="Arial"/>
          <w:i/>
          <w:sz w:val="22"/>
          <w:lang w:eastAsia="es-MX"/>
        </w:rPr>
        <w:t xml:space="preserve">g. Hacer del conocimiento del solicitante, previo al acceso a la información, las reglas a que se sujetará la consulta para garantizar la integridad de los documentos, y </w:t>
      </w:r>
    </w:p>
    <w:p w14:paraId="491C16B1" w14:textId="77777777" w:rsidR="00E43B50" w:rsidRPr="00800D34" w:rsidRDefault="00E43B50" w:rsidP="00E43B50">
      <w:pPr>
        <w:ind w:left="850" w:right="901"/>
        <w:jc w:val="both"/>
        <w:rPr>
          <w:rFonts w:ascii="Palatino Linotype" w:hAnsi="Palatino Linotype" w:cs="Arial"/>
          <w:i/>
          <w:sz w:val="22"/>
          <w:lang w:eastAsia="es-MX"/>
        </w:rPr>
      </w:pPr>
    </w:p>
    <w:p w14:paraId="71685722" w14:textId="6E1500C2" w:rsidR="00E43B50" w:rsidRPr="00800D34" w:rsidRDefault="00E43B50" w:rsidP="00E43B50">
      <w:pPr>
        <w:ind w:left="850" w:right="901"/>
        <w:jc w:val="both"/>
        <w:rPr>
          <w:rFonts w:ascii="Palatino Linotype" w:hAnsi="Palatino Linotype" w:cs="Arial"/>
          <w:i/>
          <w:sz w:val="22"/>
          <w:lang w:eastAsia="es-MX"/>
        </w:rPr>
      </w:pPr>
      <w:r w:rsidRPr="00800D34">
        <w:rPr>
          <w:rFonts w:ascii="Palatino Linotype" w:hAnsi="Palatino Linotype" w:cs="Arial"/>
          <w:i/>
          <w:sz w:val="22"/>
          <w:lang w:eastAsia="es-MX"/>
        </w:rPr>
        <w:t>h.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36CAF7DB" w14:textId="77777777" w:rsidR="00E43B50" w:rsidRPr="00800D34" w:rsidRDefault="00E43B50" w:rsidP="000C292D">
      <w:pPr>
        <w:spacing w:line="360" w:lineRule="auto"/>
        <w:jc w:val="both"/>
        <w:rPr>
          <w:rFonts w:ascii="Palatino Linotype" w:hAnsi="Palatino Linotype" w:cs="Arial"/>
          <w:lang w:eastAsia="es-MX"/>
        </w:rPr>
      </w:pPr>
    </w:p>
    <w:p w14:paraId="769556F4" w14:textId="53708D1A" w:rsidR="00575B2B" w:rsidRPr="00800D34" w:rsidRDefault="00575B2B" w:rsidP="000C292D">
      <w:pPr>
        <w:spacing w:line="360" w:lineRule="auto"/>
        <w:jc w:val="both"/>
        <w:rPr>
          <w:rFonts w:ascii="Palatino Linotype" w:hAnsi="Palatino Linotype" w:cs="Arial"/>
          <w:color w:val="000000"/>
        </w:rPr>
      </w:pPr>
      <w:r w:rsidRPr="00800D34">
        <w:rPr>
          <w:rFonts w:ascii="Palatino Linotype" w:hAnsi="Palatino Linotype" w:cs="Arial"/>
          <w:lang w:eastAsia="es-MX"/>
        </w:rPr>
        <w:t>Expuesto todo lo anterior</w:t>
      </w:r>
      <w:r w:rsidRPr="00800D34">
        <w:rPr>
          <w:rFonts w:ascii="Palatino Linotype" w:hAnsi="Palatino Linotype" w:cs="Arial"/>
          <w:b/>
          <w:lang w:eastAsia="es-MX"/>
        </w:rPr>
        <w:t xml:space="preserve">, </w:t>
      </w:r>
      <w:r w:rsidRPr="00800D34">
        <w:rPr>
          <w:rFonts w:ascii="Palatino Linotype" w:hAnsi="Palatino Linotype"/>
        </w:rPr>
        <w:t xml:space="preserve">en términos de lo dispuesto en el artículo 186, fracción III de la Ley de Transparencia y Acceso a la </w:t>
      </w:r>
      <w:r w:rsidRPr="00800D34">
        <w:rPr>
          <w:rFonts w:ascii="Palatino Linotype" w:hAnsi="Palatino Linotype" w:cs="Arial"/>
        </w:rPr>
        <w:t>Información</w:t>
      </w:r>
      <w:r w:rsidRPr="00800D34">
        <w:rPr>
          <w:rFonts w:ascii="Palatino Linotype" w:hAnsi="Palatino Linotype"/>
        </w:rPr>
        <w:t xml:space="preserve"> Pública del Estado de México y Municipios, </w:t>
      </w:r>
      <w:r w:rsidRPr="00800D34">
        <w:rPr>
          <w:rFonts w:ascii="Palatino Linotype" w:hAnsi="Palatino Linotype" w:cs="Arial"/>
          <w:lang w:eastAsia="es-MX"/>
        </w:rPr>
        <w:t xml:space="preserve">el Pleno de </w:t>
      </w:r>
      <w:r w:rsidRPr="00800D34">
        <w:rPr>
          <w:rFonts w:ascii="Palatino Linotype" w:hAnsi="Palatino Linotype" w:cs="Arial"/>
          <w:color w:val="000000"/>
        </w:rPr>
        <w:t xml:space="preserve">este Instituto, </w:t>
      </w:r>
      <w:bookmarkStart w:id="12" w:name="_Hlk61274984"/>
      <w:r w:rsidRPr="00800D34">
        <w:rPr>
          <w:rFonts w:ascii="Palatino Linotype" w:hAnsi="Palatino Linotype" w:cs="Arial"/>
          <w:color w:val="000000"/>
        </w:rPr>
        <w:t xml:space="preserve">estima que las razones o motivos de </w:t>
      </w:r>
      <w:r w:rsidRPr="00800D34">
        <w:rPr>
          <w:rFonts w:ascii="Palatino Linotype" w:hAnsi="Palatino Linotype" w:cs="Arial"/>
          <w:color w:val="000000"/>
        </w:rPr>
        <w:lastRenderedPageBreak/>
        <w:t xml:space="preserve">inconformidad hechos valer por </w:t>
      </w:r>
      <w:r w:rsidRPr="00800D34">
        <w:rPr>
          <w:rFonts w:ascii="Palatino Linotype" w:hAnsi="Palatino Linotype" w:cs="Arial"/>
          <w:b/>
          <w:color w:val="000000"/>
        </w:rPr>
        <w:t>EL RECURRENTE</w:t>
      </w:r>
      <w:r w:rsidRPr="00800D34">
        <w:rPr>
          <w:rFonts w:ascii="Palatino Linotype" w:hAnsi="Palatino Linotype" w:cs="Arial"/>
          <w:color w:val="000000"/>
        </w:rPr>
        <w:t xml:space="preserve"> resultan </w:t>
      </w:r>
      <w:r w:rsidRPr="00800D34">
        <w:rPr>
          <w:rFonts w:ascii="Palatino Linotype" w:hAnsi="Palatino Linotype" w:cs="Arial"/>
          <w:b/>
          <w:color w:val="000000"/>
        </w:rPr>
        <w:t>parcialmente</w:t>
      </w:r>
      <w:r w:rsidRPr="00800D34">
        <w:rPr>
          <w:rFonts w:ascii="Palatino Linotype" w:hAnsi="Palatino Linotype" w:cs="Arial"/>
          <w:color w:val="000000"/>
        </w:rPr>
        <w:t xml:space="preserve"> </w:t>
      </w:r>
      <w:r w:rsidRPr="00800D34">
        <w:rPr>
          <w:rFonts w:ascii="Palatino Linotype" w:hAnsi="Palatino Linotype" w:cs="Arial"/>
          <w:b/>
          <w:color w:val="000000"/>
        </w:rPr>
        <w:t>fundadas</w:t>
      </w:r>
      <w:r w:rsidRPr="00800D34">
        <w:rPr>
          <w:rFonts w:ascii="Palatino Linotype" w:hAnsi="Palatino Linotype" w:cs="Arial"/>
          <w:color w:val="000000"/>
        </w:rPr>
        <w:t xml:space="preserve"> y suficientes para </w:t>
      </w:r>
      <w:bookmarkEnd w:id="12"/>
      <w:r w:rsidRPr="00800D34">
        <w:rPr>
          <w:rFonts w:ascii="Palatino Linotype" w:hAnsi="Palatino Linotype" w:cs="Arial"/>
          <w:b/>
          <w:color w:val="000000"/>
        </w:rPr>
        <w:t>REVOCAR</w:t>
      </w:r>
      <w:r w:rsidRPr="00800D34">
        <w:rPr>
          <w:rFonts w:ascii="Palatino Linotype" w:hAnsi="Palatino Linotype" w:cs="Arial"/>
          <w:color w:val="000000"/>
        </w:rPr>
        <w:t xml:space="preserve"> la respuesta del </w:t>
      </w:r>
      <w:r w:rsidRPr="00800D34">
        <w:rPr>
          <w:rFonts w:ascii="Palatino Linotype" w:hAnsi="Palatino Linotype" w:cs="Arial"/>
          <w:b/>
          <w:color w:val="000000"/>
        </w:rPr>
        <w:t>SUJETO OBLIGADO</w:t>
      </w:r>
      <w:r w:rsidRPr="00800D34">
        <w:rPr>
          <w:rFonts w:ascii="Palatino Linotype" w:hAnsi="Palatino Linotype" w:cs="Arial"/>
          <w:color w:val="000000"/>
        </w:rPr>
        <w:t xml:space="preserve"> y ordenarle haga entrega de la información en los términos siguientes:</w:t>
      </w:r>
    </w:p>
    <w:p w14:paraId="5A35D8BB" w14:textId="77777777" w:rsidR="00575B2B" w:rsidRPr="00800D34" w:rsidRDefault="00575B2B" w:rsidP="000C292D">
      <w:pPr>
        <w:spacing w:line="360" w:lineRule="auto"/>
        <w:jc w:val="both"/>
        <w:rPr>
          <w:rFonts w:ascii="Palatino Linotype" w:hAnsi="Palatino Linotype" w:cs="Arial"/>
          <w:color w:val="000000"/>
        </w:rPr>
      </w:pPr>
    </w:p>
    <w:p w14:paraId="5EC87525" w14:textId="78D80C4A" w:rsidR="00575B2B" w:rsidRPr="00800D34" w:rsidRDefault="00575B2B" w:rsidP="000C292D">
      <w:pPr>
        <w:spacing w:line="360" w:lineRule="auto"/>
        <w:jc w:val="both"/>
        <w:rPr>
          <w:rFonts w:ascii="Palatino Linotype" w:hAnsi="Palatino Linotype" w:cs="Arial"/>
          <w:color w:val="000000"/>
        </w:rPr>
      </w:pPr>
      <w:r w:rsidRPr="00800D34">
        <w:rPr>
          <w:rFonts w:ascii="Palatino Linotype" w:hAnsi="Palatino Linotype" w:cs="Arial"/>
          <w:bCs/>
          <w:color w:val="000000"/>
        </w:rPr>
        <w:t>Los recibos de nómina de los servidores públicos adscritos a la Dirección de administración, Tesorería municipal y Dirección de obras públicas, del periodo comprendido de la primera quincena de enero de dos mil veintidós a la segunda quincena de enero de dos mil veintidós</w:t>
      </w:r>
      <w:r w:rsidRPr="00800D34">
        <w:rPr>
          <w:rFonts w:ascii="Palatino Linotype" w:hAnsi="Palatino Linotype" w:cs="Arial"/>
          <w:color w:val="000000"/>
        </w:rPr>
        <w:t>.</w:t>
      </w:r>
    </w:p>
    <w:p w14:paraId="4B42E5E8" w14:textId="77777777" w:rsidR="00575B2B" w:rsidRPr="00800D34" w:rsidRDefault="00575B2B" w:rsidP="000C292D">
      <w:pPr>
        <w:suppressAutoHyphens/>
        <w:spacing w:line="360" w:lineRule="auto"/>
        <w:jc w:val="both"/>
        <w:rPr>
          <w:rFonts w:ascii="Palatino Linotype" w:eastAsia="Calibri" w:hAnsi="Palatino Linotype" w:cs="Arial"/>
        </w:rPr>
      </w:pPr>
    </w:p>
    <w:p w14:paraId="61B671F3" w14:textId="4414AB4A" w:rsidR="00575B2B" w:rsidRPr="00800D34" w:rsidRDefault="00575B2B" w:rsidP="000C292D">
      <w:pPr>
        <w:widowControl w:val="0"/>
        <w:autoSpaceDE w:val="0"/>
        <w:autoSpaceDN w:val="0"/>
        <w:adjustRightInd w:val="0"/>
        <w:spacing w:line="360" w:lineRule="auto"/>
        <w:jc w:val="both"/>
        <w:rPr>
          <w:rFonts w:ascii="Palatino Linotype" w:eastAsia="Calibri" w:hAnsi="Palatino Linotype" w:cs="Arial"/>
          <w:color w:val="000000" w:themeColor="text1"/>
        </w:rPr>
      </w:pPr>
      <w:r w:rsidRPr="00800D34">
        <w:rPr>
          <w:rFonts w:ascii="Palatino Linotype" w:eastAsia="Calibri" w:hAnsi="Palatino Linotype" w:cs="Arial"/>
          <w:color w:val="000000" w:themeColor="text1"/>
        </w:rPr>
        <w:t xml:space="preserve">Por lo que, con </w:t>
      </w:r>
      <w:r w:rsidRPr="00800D34">
        <w:rPr>
          <w:rFonts w:ascii="Palatino Linotype" w:hAnsi="Palatino Linotype" w:cs="Arial"/>
          <w:color w:val="000000" w:themeColor="text1"/>
        </w:rPr>
        <w:t>fundamento</w:t>
      </w:r>
      <w:r w:rsidRPr="00800D34">
        <w:rPr>
          <w:rFonts w:ascii="Palatino Linotype" w:eastAsia="Calibri" w:hAnsi="Palatino Linotype" w:cs="Arial"/>
          <w:color w:val="000000" w:themeColor="text1"/>
        </w:rPr>
        <w:t xml:space="preserve"> en lo prescrito en los artículos 5, párrafos </w:t>
      </w:r>
      <w:r w:rsidRPr="00800D34">
        <w:rPr>
          <w:rFonts w:ascii="Palatino Linotype" w:eastAsia="Calibri" w:hAnsi="Palatino Linotype" w:cs="Arial"/>
        </w:rPr>
        <w:t>trigésimos, trigésimos primero, trigésimos segundos,</w:t>
      </w:r>
      <w:r w:rsidRPr="00800D34">
        <w:rPr>
          <w:rFonts w:ascii="Palatino Linotype" w:hAnsi="Palatino Linotype"/>
          <w:color w:val="000000" w:themeColor="text1"/>
        </w:rPr>
        <w:t xml:space="preserve"> fracciones IV y V,</w:t>
      </w:r>
      <w:r w:rsidRPr="00800D34">
        <w:rPr>
          <w:rFonts w:ascii="Palatino Linotype" w:eastAsia="Calibri" w:hAnsi="Palatino Linotype" w:cs="Arial"/>
          <w:color w:val="000000" w:themeColor="text1"/>
        </w:rPr>
        <w:t xml:space="preserve"> de la Constitución Política del Estado Libre y Soberano de </w:t>
      </w:r>
      <w:r w:rsidRPr="00800D34">
        <w:rPr>
          <w:rFonts w:ascii="Palatino Linotype" w:hAnsi="Palatino Linotype" w:cs="Arial"/>
          <w:color w:val="000000" w:themeColor="text1"/>
          <w:lang w:val="es-ES_tradnl"/>
        </w:rPr>
        <w:t>México</w:t>
      </w:r>
      <w:r w:rsidRPr="00800D34">
        <w:rPr>
          <w:rFonts w:ascii="Palatino Linotype" w:eastAsia="Calibri" w:hAnsi="Palatino Linotype" w:cs="Arial"/>
          <w:color w:val="000000" w:themeColor="text1"/>
        </w:rPr>
        <w:t xml:space="preserve">, y los artículos </w:t>
      </w:r>
      <w:r w:rsidRPr="00800D34">
        <w:rPr>
          <w:rFonts w:ascii="Palatino Linotype" w:hAnsi="Palatino Linotype"/>
          <w:color w:val="000000" w:themeColor="text1"/>
        </w:rPr>
        <w:t xml:space="preserve">2, </w:t>
      </w:r>
      <w:r w:rsidRPr="00800D34">
        <w:rPr>
          <w:rFonts w:ascii="Palatino Linotype" w:hAnsi="Palatino Linotype" w:cs="Arial"/>
          <w:color w:val="000000" w:themeColor="text1"/>
        </w:rPr>
        <w:t>fracción</w:t>
      </w:r>
      <w:r w:rsidRPr="00800D34">
        <w:rPr>
          <w:rFonts w:ascii="Palatino Linotype" w:hAnsi="Palatino Linotype"/>
          <w:color w:val="000000" w:themeColor="text1"/>
        </w:rPr>
        <w:t xml:space="preserve"> II, 9, </w:t>
      </w:r>
      <w:r w:rsidRPr="00800D34">
        <w:rPr>
          <w:rFonts w:ascii="Palatino Linotype" w:hAnsi="Palatino Linotype" w:cs="Arial"/>
          <w:color w:val="000000" w:themeColor="text1"/>
          <w:lang w:val="es-ES_tradnl"/>
        </w:rPr>
        <w:t>29</w:t>
      </w:r>
      <w:r w:rsidRPr="00800D34">
        <w:rPr>
          <w:rFonts w:ascii="Palatino Linotype" w:hAnsi="Palatino Linotype"/>
          <w:color w:val="000000" w:themeColor="text1"/>
        </w:rPr>
        <w:t>, 36, fracciones I y II, 176, 178, 179, 181, 185, fracción I, 186 y 188,</w:t>
      </w:r>
      <w:r w:rsidRPr="00800D34">
        <w:rPr>
          <w:rFonts w:ascii="Palatino Linotype" w:eastAsia="Calibri" w:hAnsi="Palatino Linotype" w:cs="Arial"/>
          <w:color w:val="000000" w:themeColor="text1"/>
        </w:rPr>
        <w:t xml:space="preserve"> de la Ley de Transparencia y Acceso a la Información Pública del Estado de México y </w:t>
      </w:r>
      <w:r w:rsidRPr="00800D34">
        <w:rPr>
          <w:rFonts w:ascii="Palatino Linotype" w:hAnsi="Palatino Linotype" w:cs="Arial"/>
          <w:color w:val="000000" w:themeColor="text1"/>
        </w:rPr>
        <w:t>Municipios</w:t>
      </w:r>
      <w:r w:rsidRPr="00800D34">
        <w:rPr>
          <w:rFonts w:ascii="Palatino Linotype" w:eastAsia="Calibri" w:hAnsi="Palatino Linotype" w:cs="Arial"/>
          <w:color w:val="000000" w:themeColor="text1"/>
        </w:rPr>
        <w:t xml:space="preserve">, </w:t>
      </w:r>
      <w:r w:rsidRPr="00800D34">
        <w:rPr>
          <w:rFonts w:ascii="Palatino Linotype" w:hAnsi="Palatino Linotype"/>
          <w:color w:val="000000" w:themeColor="text1"/>
        </w:rPr>
        <w:t>este</w:t>
      </w:r>
      <w:r w:rsidRPr="00800D34">
        <w:rPr>
          <w:rFonts w:ascii="Palatino Linotype" w:eastAsia="Calibri" w:hAnsi="Palatino Linotype" w:cs="Arial"/>
          <w:color w:val="000000" w:themeColor="text1"/>
        </w:rPr>
        <w:t xml:space="preserve"> Pleno:</w:t>
      </w:r>
    </w:p>
    <w:p w14:paraId="67FC21ED" w14:textId="77777777" w:rsidR="00575B2B" w:rsidRPr="00800D34" w:rsidRDefault="00575B2B" w:rsidP="000C292D">
      <w:pPr>
        <w:widowControl w:val="0"/>
        <w:autoSpaceDE w:val="0"/>
        <w:autoSpaceDN w:val="0"/>
        <w:adjustRightInd w:val="0"/>
        <w:spacing w:line="360" w:lineRule="auto"/>
        <w:jc w:val="both"/>
        <w:rPr>
          <w:rFonts w:ascii="Palatino Linotype" w:eastAsia="Calibri" w:hAnsi="Palatino Linotype" w:cs="Arial"/>
          <w:color w:val="000000" w:themeColor="text1"/>
        </w:rPr>
      </w:pPr>
    </w:p>
    <w:p w14:paraId="087512A3" w14:textId="5BE2F094" w:rsidR="00575B2B" w:rsidRPr="00800D34" w:rsidRDefault="00575B2B" w:rsidP="000C292D">
      <w:pPr>
        <w:spacing w:line="360" w:lineRule="auto"/>
        <w:jc w:val="center"/>
        <w:rPr>
          <w:rFonts w:ascii="Palatino Linotype" w:hAnsi="Palatino Linotype" w:cs="Arial"/>
          <w:b/>
          <w:spacing w:val="44"/>
          <w:sz w:val="28"/>
        </w:rPr>
      </w:pPr>
      <w:r w:rsidRPr="00800D34">
        <w:rPr>
          <w:rFonts w:ascii="Palatino Linotype" w:hAnsi="Palatino Linotype" w:cs="Arial"/>
          <w:b/>
          <w:spacing w:val="44"/>
          <w:sz w:val="28"/>
        </w:rPr>
        <w:t>RESUELVE</w:t>
      </w:r>
    </w:p>
    <w:p w14:paraId="4EAE7E74" w14:textId="77777777" w:rsidR="00575B2B" w:rsidRPr="00800D34" w:rsidRDefault="00575B2B" w:rsidP="000C292D">
      <w:pPr>
        <w:spacing w:line="360" w:lineRule="auto"/>
        <w:jc w:val="center"/>
        <w:rPr>
          <w:rFonts w:ascii="Palatino Linotype" w:hAnsi="Palatino Linotype" w:cs="Arial"/>
          <w:b/>
          <w:spacing w:val="44"/>
          <w:sz w:val="28"/>
        </w:rPr>
      </w:pPr>
    </w:p>
    <w:p w14:paraId="0E58B722" w14:textId="64D4C7DD" w:rsidR="00575B2B" w:rsidRPr="00800D34" w:rsidRDefault="00575B2B" w:rsidP="000C292D">
      <w:pPr>
        <w:spacing w:line="360" w:lineRule="auto"/>
        <w:jc w:val="both"/>
        <w:rPr>
          <w:rFonts w:ascii="Palatino Linotype" w:hAnsi="Palatino Linotype" w:cs="Arial"/>
          <w:lang w:val="es-ES"/>
        </w:rPr>
      </w:pPr>
      <w:r w:rsidRPr="00800D34">
        <w:rPr>
          <w:rFonts w:ascii="Palatino Linotype" w:hAnsi="Palatino Linotype" w:cs="Arial"/>
          <w:b/>
          <w:sz w:val="28"/>
          <w:szCs w:val="28"/>
          <w:lang w:val="es-ES"/>
        </w:rPr>
        <w:t>PRIMERO</w:t>
      </w:r>
      <w:r w:rsidRPr="00800D34">
        <w:rPr>
          <w:rFonts w:ascii="Palatino Linotype" w:hAnsi="Palatino Linotype" w:cs="Arial"/>
          <w:sz w:val="28"/>
          <w:szCs w:val="28"/>
          <w:lang w:val="es-ES"/>
        </w:rPr>
        <w:t>.</w:t>
      </w:r>
      <w:r w:rsidRPr="00800D34">
        <w:rPr>
          <w:rFonts w:ascii="Palatino Linotype" w:hAnsi="Palatino Linotype" w:cs="Arial"/>
          <w:lang w:val="es-ES"/>
        </w:rPr>
        <w:t xml:space="preserve"> Resultan </w:t>
      </w:r>
      <w:r w:rsidRPr="00800D34">
        <w:rPr>
          <w:rFonts w:ascii="Palatino Linotype" w:hAnsi="Palatino Linotype" w:cs="Arial"/>
          <w:b/>
          <w:color w:val="000000"/>
        </w:rPr>
        <w:t>parcialmente</w:t>
      </w:r>
      <w:r w:rsidRPr="00800D34">
        <w:rPr>
          <w:rFonts w:ascii="Palatino Linotype" w:hAnsi="Palatino Linotype" w:cs="Arial"/>
          <w:color w:val="000000"/>
        </w:rPr>
        <w:t xml:space="preserve"> </w:t>
      </w:r>
      <w:r w:rsidRPr="00800D34">
        <w:rPr>
          <w:rFonts w:ascii="Palatino Linotype" w:hAnsi="Palatino Linotype" w:cs="Arial"/>
          <w:b/>
          <w:lang w:val="es-ES"/>
        </w:rPr>
        <w:t>fundadas</w:t>
      </w:r>
      <w:r w:rsidRPr="00800D34">
        <w:rPr>
          <w:rFonts w:ascii="Palatino Linotype" w:hAnsi="Palatino Linotype" w:cs="Arial"/>
          <w:lang w:val="es-ES"/>
        </w:rPr>
        <w:t xml:space="preserve"> las razones o motivos de inconformidad planteadas por </w:t>
      </w:r>
      <w:r w:rsidRPr="00800D34">
        <w:rPr>
          <w:rFonts w:ascii="Palatino Linotype" w:hAnsi="Palatino Linotype" w:cs="Arial"/>
          <w:b/>
          <w:lang w:val="es-ES"/>
        </w:rPr>
        <w:t>EL RECURRENTE</w:t>
      </w:r>
      <w:r w:rsidRPr="00800D34">
        <w:rPr>
          <w:rFonts w:ascii="Palatino Linotype" w:hAnsi="Palatino Linotype" w:cs="Arial"/>
          <w:lang w:val="es-ES"/>
        </w:rPr>
        <w:t xml:space="preserve">, en términos del Considerando </w:t>
      </w:r>
      <w:r w:rsidRPr="00800D34">
        <w:rPr>
          <w:rFonts w:ascii="Palatino Linotype" w:hAnsi="Palatino Linotype" w:cs="Arial"/>
          <w:b/>
          <w:lang w:val="es-ES"/>
        </w:rPr>
        <w:t>Quinto</w:t>
      </w:r>
      <w:r w:rsidRPr="00800D34">
        <w:rPr>
          <w:rFonts w:ascii="Palatino Linotype" w:hAnsi="Palatino Linotype" w:cs="Arial"/>
          <w:lang w:val="es-ES"/>
        </w:rPr>
        <w:t xml:space="preserve"> de la presente resolución.</w:t>
      </w:r>
    </w:p>
    <w:p w14:paraId="7C764480" w14:textId="77777777" w:rsidR="00575B2B" w:rsidRPr="00800D34" w:rsidRDefault="00575B2B" w:rsidP="000C292D">
      <w:pPr>
        <w:spacing w:line="360" w:lineRule="auto"/>
        <w:jc w:val="both"/>
        <w:rPr>
          <w:rFonts w:ascii="Palatino Linotype" w:hAnsi="Palatino Linotype" w:cs="Arial"/>
          <w:lang w:val="es-ES"/>
        </w:rPr>
      </w:pPr>
    </w:p>
    <w:p w14:paraId="602EE8B2" w14:textId="4E986ABA" w:rsidR="00575B2B" w:rsidRPr="00800D34" w:rsidRDefault="00575B2B" w:rsidP="000C292D">
      <w:pPr>
        <w:spacing w:line="360" w:lineRule="auto"/>
        <w:jc w:val="both"/>
        <w:rPr>
          <w:rFonts w:ascii="Palatino Linotype" w:hAnsi="Palatino Linotype" w:cs="Arial"/>
          <w:lang w:val="es-ES"/>
        </w:rPr>
      </w:pPr>
      <w:r w:rsidRPr="00800D34">
        <w:rPr>
          <w:rFonts w:ascii="Palatino Linotype" w:hAnsi="Palatino Linotype" w:cs="Arial"/>
          <w:b/>
          <w:sz w:val="28"/>
          <w:szCs w:val="28"/>
          <w:lang w:val="es-ES"/>
        </w:rPr>
        <w:t>SEGUNDO</w:t>
      </w:r>
      <w:r w:rsidRPr="00800D34">
        <w:rPr>
          <w:rFonts w:ascii="Palatino Linotype" w:hAnsi="Palatino Linotype" w:cs="Arial"/>
          <w:sz w:val="28"/>
          <w:szCs w:val="28"/>
          <w:lang w:val="es-ES"/>
        </w:rPr>
        <w:t>.</w:t>
      </w:r>
      <w:r w:rsidRPr="00800D34">
        <w:rPr>
          <w:rFonts w:ascii="Palatino Linotype" w:hAnsi="Palatino Linotype" w:cs="Arial"/>
          <w:lang w:val="es-ES"/>
        </w:rPr>
        <w:t xml:space="preserve"> </w:t>
      </w:r>
      <w:r w:rsidRPr="00800D34">
        <w:rPr>
          <w:rFonts w:ascii="Palatino Linotype" w:eastAsia="Calibri" w:hAnsi="Palatino Linotype" w:cs="Arial"/>
        </w:rPr>
        <w:t xml:space="preserve">Se </w:t>
      </w:r>
      <w:r w:rsidRPr="00800D34">
        <w:rPr>
          <w:rFonts w:ascii="Palatino Linotype" w:eastAsia="Calibri" w:hAnsi="Palatino Linotype" w:cs="Arial"/>
          <w:b/>
        </w:rPr>
        <w:t xml:space="preserve">REVOCA </w:t>
      </w:r>
      <w:r w:rsidRPr="00800D34">
        <w:rPr>
          <w:rFonts w:ascii="Palatino Linotype" w:eastAsia="Calibri" w:hAnsi="Palatino Linotype" w:cs="Arial"/>
        </w:rPr>
        <w:t xml:space="preserve">la respuesta proporcionada por </w:t>
      </w:r>
      <w:r w:rsidRPr="00800D34">
        <w:rPr>
          <w:rFonts w:ascii="Palatino Linotype" w:eastAsia="Calibri" w:hAnsi="Palatino Linotype" w:cs="Arial"/>
          <w:b/>
        </w:rPr>
        <w:t xml:space="preserve">EL SUJETO OBLIGADO </w:t>
      </w:r>
      <w:r w:rsidRPr="00800D34">
        <w:rPr>
          <w:rFonts w:ascii="Palatino Linotype" w:eastAsia="Calibri" w:hAnsi="Palatino Linotype" w:cs="Arial"/>
        </w:rPr>
        <w:t xml:space="preserve">y se </w:t>
      </w:r>
      <w:r w:rsidRPr="00800D34">
        <w:rPr>
          <w:rFonts w:ascii="Palatino Linotype" w:eastAsia="Calibri" w:hAnsi="Palatino Linotype" w:cs="Arial"/>
          <w:b/>
        </w:rPr>
        <w:t xml:space="preserve">Ordena </w:t>
      </w:r>
      <w:r w:rsidRPr="00800D34">
        <w:rPr>
          <w:rFonts w:ascii="Palatino Linotype" w:eastAsia="Calibri" w:hAnsi="Palatino Linotype" w:cs="Arial"/>
        </w:rPr>
        <w:t xml:space="preserve">atienda la Solicitud de Información que dio origen al Recurso de Revisión </w:t>
      </w:r>
      <w:r w:rsidRPr="00800D34">
        <w:rPr>
          <w:rFonts w:ascii="Palatino Linotype" w:hAnsi="Palatino Linotype"/>
          <w:b/>
        </w:rPr>
        <w:lastRenderedPageBreak/>
        <w:t>04147/INFOEM/IP/RR/2022</w:t>
      </w:r>
      <w:r w:rsidRPr="00800D34">
        <w:rPr>
          <w:rFonts w:ascii="Palatino Linotype" w:hAnsi="Palatino Linotype" w:cs="Arial"/>
        </w:rPr>
        <w:t xml:space="preserve">, en términos del Considerando </w:t>
      </w:r>
      <w:r w:rsidRPr="00800D34">
        <w:rPr>
          <w:rFonts w:ascii="Palatino Linotype" w:hAnsi="Palatino Linotype" w:cs="Arial"/>
          <w:b/>
        </w:rPr>
        <w:t>Quinto</w:t>
      </w:r>
      <w:r w:rsidRPr="00800D34">
        <w:rPr>
          <w:rFonts w:ascii="Palatino Linotype" w:hAnsi="Palatino Linotype" w:cs="Arial"/>
        </w:rPr>
        <w:t xml:space="preserve"> </w:t>
      </w:r>
      <w:r w:rsidRPr="00800D34">
        <w:rPr>
          <w:rFonts w:ascii="Palatino Linotype" w:hAnsi="Palatino Linotype" w:cs="Arial"/>
          <w:lang w:val="es-ES"/>
        </w:rPr>
        <w:t xml:space="preserve">de la presente resolución, y haga entrega al </w:t>
      </w:r>
      <w:r w:rsidRPr="00800D34">
        <w:rPr>
          <w:rFonts w:ascii="Palatino Linotype" w:hAnsi="Palatino Linotype" w:cs="Arial"/>
          <w:b/>
          <w:lang w:val="es-ES"/>
        </w:rPr>
        <w:t>RECURRENTE</w:t>
      </w:r>
      <w:r w:rsidRPr="00800D34">
        <w:rPr>
          <w:rFonts w:ascii="Palatino Linotype" w:hAnsi="Palatino Linotype" w:cs="Arial"/>
          <w:lang w:val="es-ES"/>
        </w:rPr>
        <w:t>, vía el Sistema de Acceso a la Información Mexiquense (</w:t>
      </w:r>
      <w:r w:rsidRPr="00800D34">
        <w:rPr>
          <w:rFonts w:ascii="Palatino Linotype" w:hAnsi="Palatino Linotype" w:cs="Arial"/>
          <w:b/>
          <w:bCs/>
          <w:lang w:val="es-ES"/>
        </w:rPr>
        <w:t>SAIMEX</w:t>
      </w:r>
      <w:r w:rsidRPr="00800D34">
        <w:rPr>
          <w:rFonts w:ascii="Palatino Linotype" w:hAnsi="Palatino Linotype" w:cs="Arial"/>
          <w:lang w:val="es-ES"/>
        </w:rPr>
        <w:t>)</w:t>
      </w:r>
      <w:r w:rsidRPr="00800D34">
        <w:rPr>
          <w:rFonts w:ascii="Palatino Linotype" w:hAnsi="Palatino Linotype" w:cs="Arial"/>
          <w:b/>
          <w:lang w:val="es-ES"/>
        </w:rPr>
        <w:t xml:space="preserve">, </w:t>
      </w:r>
      <w:r w:rsidRPr="00800D34">
        <w:rPr>
          <w:rFonts w:ascii="Palatino Linotype" w:hAnsi="Palatino Linotype" w:cs="Arial"/>
          <w:bCs/>
          <w:lang w:val="es-ES"/>
        </w:rPr>
        <w:t>en</w:t>
      </w:r>
      <w:r w:rsidRPr="00800D34">
        <w:rPr>
          <w:rFonts w:ascii="Palatino Linotype" w:hAnsi="Palatino Linotype" w:cs="Arial"/>
          <w:lang w:val="es-ES"/>
        </w:rPr>
        <w:t xml:space="preserve"> versión publica</w:t>
      </w:r>
      <w:r w:rsidRPr="00800D34">
        <w:rPr>
          <w:rFonts w:ascii="Palatino Linotype" w:hAnsi="Palatino Linotype" w:cs="Arial"/>
          <w:bCs/>
          <w:lang w:val="es-ES"/>
        </w:rPr>
        <w:t>,</w:t>
      </w:r>
      <w:r w:rsidRPr="00800D34">
        <w:rPr>
          <w:rFonts w:ascii="Palatino Linotype" w:hAnsi="Palatino Linotype" w:cs="Arial"/>
          <w:lang w:val="es-ES"/>
        </w:rPr>
        <w:t xml:space="preserve"> </w:t>
      </w:r>
      <w:r w:rsidRPr="00800D34">
        <w:rPr>
          <w:rFonts w:ascii="Palatino Linotype" w:hAnsi="Palatino Linotype" w:cs="Arial"/>
          <w:bCs/>
          <w:lang w:val="es-ES"/>
        </w:rPr>
        <w:t>de</w:t>
      </w:r>
      <w:r w:rsidRPr="00800D34">
        <w:rPr>
          <w:rFonts w:ascii="Palatino Linotype" w:hAnsi="Palatino Linotype" w:cs="Arial"/>
          <w:lang w:val="es-ES"/>
        </w:rPr>
        <w:t xml:space="preserve"> </w:t>
      </w:r>
      <w:r w:rsidRPr="00800D34">
        <w:rPr>
          <w:rFonts w:ascii="Palatino Linotype" w:hAnsi="Palatino Linotype"/>
          <w:lang w:val="es-ES"/>
        </w:rPr>
        <w:t>lo siguiente:</w:t>
      </w:r>
      <w:r w:rsidRPr="00800D34">
        <w:rPr>
          <w:rFonts w:ascii="Palatino Linotype" w:hAnsi="Palatino Linotype" w:cs="Arial"/>
          <w:b/>
          <w:lang w:val="es-ES"/>
        </w:rPr>
        <w:t xml:space="preserve"> </w:t>
      </w:r>
    </w:p>
    <w:p w14:paraId="02A1DACC" w14:textId="77777777" w:rsidR="00575B2B" w:rsidRPr="00800D34" w:rsidRDefault="00575B2B" w:rsidP="000C292D">
      <w:pPr>
        <w:jc w:val="both"/>
        <w:rPr>
          <w:rFonts w:ascii="Palatino Linotype" w:hAnsi="Palatino Linotype" w:cs="Arial"/>
          <w:bCs/>
          <w:szCs w:val="22"/>
          <w:lang w:val="es-ES"/>
        </w:rPr>
      </w:pPr>
    </w:p>
    <w:p w14:paraId="16536754" w14:textId="573B7FE4" w:rsidR="00575B2B" w:rsidRPr="00800D34" w:rsidRDefault="00575B2B" w:rsidP="000C292D">
      <w:pPr>
        <w:ind w:left="850" w:right="901"/>
        <w:jc w:val="both"/>
        <w:rPr>
          <w:rFonts w:ascii="Palatino Linotype" w:hAnsi="Palatino Linotype" w:cs="Arial"/>
          <w:bCs/>
          <w:i/>
          <w:sz w:val="22"/>
          <w:szCs w:val="22"/>
          <w:lang w:val="es-ES"/>
        </w:rPr>
      </w:pPr>
      <w:r w:rsidRPr="00800D34">
        <w:rPr>
          <w:rFonts w:ascii="Palatino Linotype" w:hAnsi="Palatino Linotype" w:cs="Arial"/>
          <w:bCs/>
          <w:i/>
          <w:sz w:val="22"/>
          <w:szCs w:val="22"/>
          <w:lang w:val="es-ES"/>
        </w:rPr>
        <w:t>“</w:t>
      </w:r>
      <w:bookmarkStart w:id="13" w:name="_Hlk101946086"/>
      <w:r w:rsidRPr="00800D34">
        <w:rPr>
          <w:rFonts w:ascii="Palatino Linotype" w:hAnsi="Palatino Linotype" w:cs="Arial"/>
          <w:bCs/>
          <w:i/>
          <w:sz w:val="22"/>
          <w:szCs w:val="22"/>
        </w:rPr>
        <w:t xml:space="preserve">Los Recibos de Nómina de los servidores públicos adscritos a la Dirección de </w:t>
      </w:r>
      <w:r w:rsidR="0004496C" w:rsidRPr="00800D34">
        <w:rPr>
          <w:rFonts w:ascii="Palatino Linotype" w:hAnsi="Palatino Linotype" w:cs="Arial"/>
          <w:bCs/>
          <w:i/>
          <w:sz w:val="22"/>
          <w:szCs w:val="22"/>
        </w:rPr>
        <w:t>Administración</w:t>
      </w:r>
      <w:r w:rsidRPr="00800D34">
        <w:rPr>
          <w:rFonts w:ascii="Palatino Linotype" w:hAnsi="Palatino Linotype" w:cs="Arial"/>
          <w:bCs/>
          <w:i/>
          <w:sz w:val="22"/>
          <w:szCs w:val="22"/>
        </w:rPr>
        <w:t>, Tesorería Municipal y Dirección de Obras Públicas, del periodo comprendido de la primera quincena de enero de dos mil dieciséis a la segunda quincena de enero de dos mil veintidós.</w:t>
      </w:r>
    </w:p>
    <w:p w14:paraId="18AFC33C" w14:textId="77777777" w:rsidR="00575B2B" w:rsidRPr="00800D34" w:rsidRDefault="00575B2B" w:rsidP="000C292D">
      <w:pPr>
        <w:ind w:left="850" w:right="901"/>
        <w:jc w:val="both"/>
        <w:rPr>
          <w:rFonts w:ascii="Palatino Linotype" w:hAnsi="Palatino Linotype" w:cs="Arial"/>
          <w:bCs/>
          <w:i/>
          <w:sz w:val="22"/>
          <w:szCs w:val="22"/>
          <w:lang w:val="es-ES"/>
        </w:rPr>
      </w:pPr>
    </w:p>
    <w:bookmarkEnd w:id="13"/>
    <w:p w14:paraId="20F09229" w14:textId="77777777" w:rsidR="003E6CF3" w:rsidRPr="00800D34" w:rsidRDefault="00575B2B" w:rsidP="000C292D">
      <w:pPr>
        <w:ind w:left="850" w:right="901"/>
        <w:jc w:val="both"/>
        <w:rPr>
          <w:rFonts w:ascii="Palatino Linotype" w:hAnsi="Palatino Linotype" w:cs="Arial"/>
          <w:i/>
          <w:sz w:val="22"/>
          <w:szCs w:val="22"/>
        </w:rPr>
      </w:pPr>
      <w:r w:rsidRPr="00800D34">
        <w:rPr>
          <w:rFonts w:ascii="Palatino Linotype" w:eastAsia="Palatino Linotype" w:hAnsi="Palatino Linotype" w:cs="Palatino Linotype"/>
          <w:i/>
          <w:sz w:val="22"/>
          <w:szCs w:val="22"/>
        </w:rPr>
        <w:t xml:space="preserve">Debiendo notificar al </w:t>
      </w:r>
      <w:r w:rsidRPr="00800D34">
        <w:rPr>
          <w:rFonts w:ascii="Palatino Linotype" w:eastAsia="Palatino Linotype" w:hAnsi="Palatino Linotype" w:cs="Palatino Linotype"/>
          <w:b/>
          <w:i/>
          <w:sz w:val="22"/>
          <w:szCs w:val="22"/>
        </w:rPr>
        <w:t>RECURRENTE</w:t>
      </w:r>
      <w:r w:rsidRPr="00800D34">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800D34">
        <w:rPr>
          <w:rFonts w:ascii="Palatino Linotype" w:hAnsi="Palatino Linotype" w:cs="Arial"/>
          <w:i/>
          <w:sz w:val="22"/>
          <w:szCs w:val="22"/>
        </w:rPr>
        <w:t>.</w:t>
      </w:r>
    </w:p>
    <w:p w14:paraId="27423F0F" w14:textId="77777777" w:rsidR="003E6CF3" w:rsidRPr="00800D34" w:rsidRDefault="003E6CF3" w:rsidP="000C292D">
      <w:pPr>
        <w:ind w:left="850" w:right="901"/>
        <w:jc w:val="both"/>
        <w:rPr>
          <w:rFonts w:ascii="Palatino Linotype" w:hAnsi="Palatino Linotype" w:cs="Arial"/>
          <w:i/>
          <w:sz w:val="22"/>
          <w:szCs w:val="22"/>
        </w:rPr>
      </w:pPr>
    </w:p>
    <w:p w14:paraId="29E18461" w14:textId="6AD94BE4" w:rsidR="00575B2B" w:rsidRPr="00800D34" w:rsidRDefault="003E6CF3" w:rsidP="000C292D">
      <w:pPr>
        <w:ind w:left="850" w:right="901"/>
        <w:jc w:val="both"/>
        <w:rPr>
          <w:rFonts w:ascii="Palatino Linotype" w:hAnsi="Palatino Linotype" w:cs="Arial"/>
          <w:i/>
          <w:sz w:val="22"/>
          <w:szCs w:val="22"/>
        </w:rPr>
      </w:pPr>
      <w:r w:rsidRPr="00800D34">
        <w:rPr>
          <w:rFonts w:ascii="Palatino Linotype" w:hAnsi="Palatino Linotype" w:cs="Arial"/>
          <w:i/>
          <w:sz w:val="22"/>
          <w:szCs w:val="22"/>
        </w:rPr>
        <w:t>Para el caso de que exista impedimento justificado para entregar la información vía SAIMEX, el sujeto obligado, deberá proponer otros medios electrónicos, tales como habilitar una liga electrónica que deberá proporcionarle para que descargue los archivos; enviar la información a la cuenta de correo electrónico de la particular;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w:t>
      </w:r>
      <w:r w:rsidR="00575B2B" w:rsidRPr="00800D34">
        <w:rPr>
          <w:rFonts w:ascii="Palatino Linotype" w:hAnsi="Palatino Linotype" w:cs="Arial"/>
          <w:i/>
          <w:sz w:val="22"/>
          <w:szCs w:val="22"/>
        </w:rPr>
        <w:t>”</w:t>
      </w:r>
    </w:p>
    <w:p w14:paraId="4BA03DD3" w14:textId="77777777" w:rsidR="00575B2B" w:rsidRPr="00800D34" w:rsidRDefault="00575B2B" w:rsidP="000C292D">
      <w:pPr>
        <w:ind w:right="901"/>
        <w:jc w:val="both"/>
        <w:rPr>
          <w:rFonts w:ascii="Palatino Linotype" w:hAnsi="Palatino Linotype" w:cs="Arial"/>
          <w:i/>
          <w:sz w:val="22"/>
          <w:szCs w:val="22"/>
        </w:rPr>
      </w:pPr>
    </w:p>
    <w:p w14:paraId="5D70B785" w14:textId="77777777" w:rsidR="00575B2B" w:rsidRPr="00800D34" w:rsidRDefault="00575B2B" w:rsidP="000C292D">
      <w:pPr>
        <w:ind w:right="899"/>
        <w:rPr>
          <w:rFonts w:ascii="Palatino Linotype" w:hAnsi="Palatino Linotype"/>
          <w:sz w:val="22"/>
          <w:szCs w:val="22"/>
        </w:rPr>
      </w:pPr>
    </w:p>
    <w:p w14:paraId="483D4A6C" w14:textId="77777777" w:rsidR="00575B2B" w:rsidRPr="00800D34" w:rsidRDefault="00575B2B" w:rsidP="000C292D">
      <w:pPr>
        <w:spacing w:line="360" w:lineRule="auto"/>
        <w:jc w:val="both"/>
        <w:rPr>
          <w:rFonts w:ascii="Palatino Linotype" w:hAnsi="Palatino Linotype"/>
          <w:szCs w:val="17"/>
          <w:lang w:eastAsia="es-ES_tradnl"/>
        </w:rPr>
      </w:pPr>
      <w:r w:rsidRPr="00800D34">
        <w:rPr>
          <w:rFonts w:ascii="Palatino Linotype" w:hAnsi="Palatino Linotype"/>
          <w:b/>
          <w:sz w:val="28"/>
          <w:szCs w:val="28"/>
          <w:shd w:val="clear" w:color="auto" w:fill="FFFFFF"/>
        </w:rPr>
        <w:t>TERCERO.</w:t>
      </w:r>
      <w:r w:rsidRPr="00800D34">
        <w:rPr>
          <w:rFonts w:ascii="Palatino Linotype" w:hAnsi="Palatino Linotype"/>
          <w:b/>
          <w:shd w:val="clear" w:color="auto" w:fill="FFFFFF"/>
        </w:rPr>
        <w:t> </w:t>
      </w:r>
      <w:r w:rsidRPr="00800D34">
        <w:rPr>
          <w:rFonts w:ascii="Palatino Linotype" w:hAnsi="Palatino Linotype"/>
          <w:b/>
          <w:lang w:eastAsia="es-ES_tradnl"/>
        </w:rPr>
        <w:t>Notifíquese</w:t>
      </w:r>
      <w:r w:rsidRPr="00800D34">
        <w:rPr>
          <w:rFonts w:ascii="Palatino Linotype" w:hAnsi="Palatino Linotype"/>
          <w:lang w:eastAsia="es-ES_tradnl"/>
        </w:rPr>
        <w:t xml:space="preserve"> </w:t>
      </w:r>
      <w:r w:rsidRPr="00800D34">
        <w:rPr>
          <w:rFonts w:ascii="Palatino Linotype" w:hAnsi="Palatino Linotype"/>
          <w:shd w:val="clear" w:color="auto" w:fill="FFFFFF"/>
        </w:rPr>
        <w:t xml:space="preserve">al </w:t>
      </w:r>
      <w:r w:rsidRPr="00800D34">
        <w:rPr>
          <w:rFonts w:ascii="Palatino Linotype" w:hAnsi="Palatino Linotype"/>
          <w:szCs w:val="17"/>
          <w:lang w:eastAsia="es-ES_tradnl"/>
        </w:rPr>
        <w:t>Titular de la Unidad de Transparencia del </w:t>
      </w:r>
      <w:r w:rsidRPr="00800D34">
        <w:rPr>
          <w:rFonts w:ascii="Palatino Linotype" w:hAnsi="Palatino Linotype"/>
          <w:b/>
          <w:szCs w:val="17"/>
          <w:lang w:eastAsia="es-ES_tradnl"/>
        </w:rPr>
        <w:t>SUJETO OBLIGADO</w:t>
      </w:r>
      <w:r w:rsidRPr="00800D34">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25CFAA8" w14:textId="77777777" w:rsidR="00575B2B" w:rsidRPr="00800D34" w:rsidRDefault="00575B2B" w:rsidP="000C292D">
      <w:pPr>
        <w:spacing w:line="360" w:lineRule="auto"/>
        <w:ind w:right="49"/>
        <w:jc w:val="both"/>
        <w:rPr>
          <w:rFonts w:ascii="Palatino Linotype" w:hAnsi="Palatino Linotype"/>
          <w:b/>
          <w:shd w:val="clear" w:color="auto" w:fill="FFFFFF"/>
        </w:rPr>
      </w:pPr>
    </w:p>
    <w:p w14:paraId="7408EEAC" w14:textId="77777777" w:rsidR="00575B2B" w:rsidRPr="00800D34" w:rsidRDefault="00575B2B" w:rsidP="000C292D">
      <w:pPr>
        <w:spacing w:line="360" w:lineRule="auto"/>
        <w:ind w:right="49"/>
        <w:jc w:val="both"/>
        <w:rPr>
          <w:rFonts w:ascii="Palatino Linotype" w:hAnsi="Palatino Linotype" w:cs="Arial"/>
          <w:b/>
          <w:bCs/>
        </w:rPr>
      </w:pPr>
      <w:r w:rsidRPr="00800D34">
        <w:rPr>
          <w:rFonts w:ascii="Palatino Linotype" w:hAnsi="Palatino Linotype" w:cs="Arial"/>
          <w:b/>
          <w:bCs/>
          <w:sz w:val="28"/>
          <w:lang w:eastAsia="es-MX"/>
        </w:rPr>
        <w:t xml:space="preserve">CUARTO. </w:t>
      </w:r>
      <w:r w:rsidRPr="00800D34">
        <w:rPr>
          <w:rFonts w:ascii="Palatino Linotype" w:hAnsi="Palatino Linotype"/>
          <w:b/>
          <w:szCs w:val="17"/>
          <w:lang w:eastAsia="es-ES_tradnl"/>
        </w:rPr>
        <w:t>Notifíquese</w:t>
      </w:r>
      <w:r w:rsidRPr="00800D34">
        <w:rPr>
          <w:rFonts w:ascii="Palatino Linotype" w:hAnsi="Palatino Linotype"/>
          <w:szCs w:val="17"/>
          <w:lang w:eastAsia="es-ES_tradnl"/>
        </w:rPr>
        <w:t xml:space="preserve"> al </w:t>
      </w:r>
      <w:r w:rsidRPr="00800D34">
        <w:rPr>
          <w:rFonts w:ascii="Palatino Linotype" w:hAnsi="Palatino Linotype"/>
          <w:b/>
          <w:szCs w:val="17"/>
          <w:lang w:eastAsia="es-ES_tradnl"/>
        </w:rPr>
        <w:t>RECURRENTE</w:t>
      </w:r>
      <w:r w:rsidRPr="00800D34">
        <w:rPr>
          <w:rFonts w:ascii="Palatino Linotype" w:hAnsi="Palatino Linotype"/>
          <w:szCs w:val="17"/>
          <w:lang w:eastAsia="es-ES_tradnl"/>
        </w:rPr>
        <w:t xml:space="preserve"> la presente resolución</w:t>
      </w:r>
      <w:r w:rsidRPr="00800D34">
        <w:rPr>
          <w:rFonts w:ascii="Palatino Linotype" w:hAnsi="Palatino Linotype" w:cs="Arial"/>
        </w:rPr>
        <w:t xml:space="preserve"> vía </w:t>
      </w:r>
      <w:bookmarkStart w:id="14" w:name="_Hlk94784009"/>
      <w:r w:rsidRPr="00800D34">
        <w:rPr>
          <w:rFonts w:ascii="Palatino Linotype" w:hAnsi="Palatino Linotype" w:cs="Arial"/>
        </w:rPr>
        <w:t>Sistema de Acceso a la Información Mexiquense (</w:t>
      </w:r>
      <w:r w:rsidRPr="00800D34">
        <w:rPr>
          <w:rFonts w:ascii="Palatino Linotype" w:hAnsi="Palatino Linotype" w:cs="Arial"/>
          <w:b/>
          <w:bCs/>
        </w:rPr>
        <w:t>SAIMEX</w:t>
      </w:r>
      <w:r w:rsidRPr="00800D34">
        <w:rPr>
          <w:rFonts w:ascii="Palatino Linotype" w:hAnsi="Palatino Linotype" w:cs="Arial"/>
        </w:rPr>
        <w:t>)</w:t>
      </w:r>
      <w:bookmarkEnd w:id="14"/>
      <w:r w:rsidRPr="00800D34">
        <w:rPr>
          <w:rFonts w:ascii="Palatino Linotype" w:hAnsi="Palatino Linotype" w:cs="Arial"/>
          <w:b/>
          <w:bCs/>
        </w:rPr>
        <w:t>.</w:t>
      </w:r>
    </w:p>
    <w:p w14:paraId="15B92F34" w14:textId="77777777" w:rsidR="00575B2B" w:rsidRPr="00800D34" w:rsidRDefault="00575B2B" w:rsidP="000C292D">
      <w:pPr>
        <w:spacing w:line="360" w:lineRule="auto"/>
        <w:ind w:right="49"/>
        <w:jc w:val="both"/>
        <w:rPr>
          <w:rFonts w:ascii="Palatino Linotype" w:hAnsi="Palatino Linotype" w:cs="Arial"/>
          <w:b/>
          <w:bCs/>
        </w:rPr>
      </w:pPr>
    </w:p>
    <w:p w14:paraId="7C5494F6" w14:textId="77777777" w:rsidR="00575B2B" w:rsidRPr="00800D34" w:rsidRDefault="00575B2B" w:rsidP="000C292D">
      <w:pPr>
        <w:spacing w:line="360" w:lineRule="auto"/>
        <w:ind w:right="49"/>
        <w:jc w:val="both"/>
        <w:rPr>
          <w:rFonts w:ascii="Palatino Linotype" w:eastAsia="Palatino Linotype" w:hAnsi="Palatino Linotype" w:cs="Palatino Linotype"/>
          <w:color w:val="000000"/>
        </w:rPr>
      </w:pPr>
      <w:r w:rsidRPr="00800D34">
        <w:rPr>
          <w:rFonts w:ascii="Palatino Linotype" w:hAnsi="Palatino Linotype" w:cs="Arial"/>
          <w:b/>
          <w:bCs/>
          <w:sz w:val="28"/>
          <w:lang w:eastAsia="es-MX"/>
        </w:rPr>
        <w:t>QUINTO.</w:t>
      </w:r>
      <w:r w:rsidRPr="00800D34">
        <w:rPr>
          <w:rFonts w:ascii="Palatino Linotype" w:hAnsi="Palatino Linotype"/>
          <w:szCs w:val="17"/>
          <w:lang w:eastAsia="es-ES_tradnl"/>
        </w:rPr>
        <w:t xml:space="preserve"> </w:t>
      </w:r>
      <w:r w:rsidRPr="00800D34">
        <w:rPr>
          <w:rFonts w:ascii="Palatino Linotype" w:hAnsi="Palatino Linotype"/>
          <w:b/>
          <w:szCs w:val="17"/>
          <w:lang w:eastAsia="es-ES_tradnl"/>
        </w:rPr>
        <w:t>Hágase del conocimiento</w:t>
      </w:r>
      <w:r w:rsidRPr="00800D34">
        <w:rPr>
          <w:rFonts w:ascii="Palatino Linotype" w:hAnsi="Palatino Linotype"/>
          <w:szCs w:val="17"/>
          <w:lang w:eastAsia="es-ES_tradnl"/>
        </w:rPr>
        <w:t xml:space="preserve"> al </w:t>
      </w:r>
      <w:r w:rsidRPr="00800D34">
        <w:rPr>
          <w:rFonts w:ascii="Palatino Linotype" w:hAnsi="Palatino Linotype"/>
          <w:b/>
          <w:szCs w:val="17"/>
          <w:lang w:eastAsia="es-ES_tradnl"/>
        </w:rPr>
        <w:t>RECURRENTE</w:t>
      </w:r>
      <w:r w:rsidRPr="00800D34">
        <w:rPr>
          <w:rFonts w:ascii="Palatino Linotype" w:hAnsi="Palatino Linotype"/>
          <w:szCs w:val="17"/>
          <w:lang w:eastAsia="es-ES_tradnl"/>
        </w:rPr>
        <w:t xml:space="preserve"> </w:t>
      </w:r>
      <w:r w:rsidRPr="00800D34">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53E38E9D" w14:textId="77777777" w:rsidR="00575B2B" w:rsidRPr="00800D34" w:rsidRDefault="00575B2B" w:rsidP="000C292D">
      <w:pPr>
        <w:spacing w:line="360" w:lineRule="auto"/>
        <w:ind w:right="49"/>
        <w:jc w:val="both"/>
        <w:rPr>
          <w:rFonts w:ascii="Palatino Linotype" w:hAnsi="Palatino Linotype"/>
          <w:szCs w:val="17"/>
          <w:lang w:eastAsia="es-ES_tradnl"/>
        </w:rPr>
      </w:pPr>
      <w:r w:rsidRPr="00800D34">
        <w:rPr>
          <w:rFonts w:ascii="Palatino Linotype" w:hAnsi="Palatino Linotype"/>
          <w:b/>
          <w:sz w:val="28"/>
          <w:szCs w:val="28"/>
          <w:lang w:eastAsia="es-ES_tradnl"/>
        </w:rPr>
        <w:t>SEXTO</w:t>
      </w:r>
      <w:r w:rsidRPr="00800D34">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5A0A78A" w14:textId="77777777" w:rsidR="002315FB" w:rsidRPr="00800D34" w:rsidRDefault="002315FB" w:rsidP="000C292D">
      <w:pPr>
        <w:spacing w:line="360" w:lineRule="auto"/>
        <w:jc w:val="both"/>
        <w:rPr>
          <w:rFonts w:ascii="Palatino Linotype" w:hAnsi="Palatino Linotype" w:cs="Arial"/>
        </w:rPr>
      </w:pPr>
    </w:p>
    <w:p w14:paraId="4B3E1D18" w14:textId="75A8A8E0" w:rsidR="00F246DF" w:rsidRPr="00800D34" w:rsidRDefault="00F246DF" w:rsidP="000C292D">
      <w:pPr>
        <w:spacing w:line="360" w:lineRule="auto"/>
        <w:jc w:val="both"/>
        <w:rPr>
          <w:rFonts w:ascii="Palatino Linotype" w:hAnsi="Palatino Linotype"/>
        </w:rPr>
      </w:pPr>
      <w:r w:rsidRPr="00800D3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571643" w:rsidRPr="00800D34">
        <w:rPr>
          <w:rFonts w:ascii="Palatino Linotype" w:hAnsi="Palatino Linotype"/>
        </w:rPr>
        <w:t xml:space="preserve"> EMITIENDO VOTO PARTICULAR</w:t>
      </w:r>
      <w:r w:rsidRPr="00800D34">
        <w:rPr>
          <w:rFonts w:ascii="Palatino Linotype" w:hAnsi="Palatino Linotype"/>
        </w:rPr>
        <w:t xml:space="preserve"> Y </w:t>
      </w:r>
      <w:r w:rsidR="00A87719" w:rsidRPr="00800D34">
        <w:rPr>
          <w:rFonts w:ascii="Palatino Linotype" w:hAnsi="Palatino Linotype"/>
        </w:rPr>
        <w:t xml:space="preserve">GUADALUPE RAMÍREZ PEÑA; EN LA VIGÉSIMA SEGUNDA SESIÓN ORDINARIA CELEBRADA EL QUINCE DE </w:t>
      </w:r>
      <w:r w:rsidRPr="00800D34">
        <w:rPr>
          <w:rFonts w:ascii="Palatino Linotype" w:hAnsi="Palatino Linotype"/>
        </w:rPr>
        <w:t>JUNIO DE DOS MIL VEINTIDÓS, ANTE EL SECRETARIO TÉCNICO DEL PLENO, ALEXIS TAPIA RAMÍREZ.</w:t>
      </w:r>
    </w:p>
    <w:p w14:paraId="1C93FBA3" w14:textId="0995274B" w:rsidR="00D9217D" w:rsidRPr="00E43B50" w:rsidRDefault="000335C2" w:rsidP="000C292D">
      <w:pPr>
        <w:spacing w:line="360" w:lineRule="auto"/>
        <w:jc w:val="both"/>
        <w:rPr>
          <w:rFonts w:ascii="Palatino Linotype" w:hAnsi="Palatino Linotype"/>
          <w:sz w:val="18"/>
          <w:szCs w:val="18"/>
        </w:rPr>
      </w:pPr>
      <w:r w:rsidRPr="00800D34">
        <w:rPr>
          <w:rFonts w:ascii="Palatino Linotype" w:hAnsi="Palatino Linotype"/>
          <w:sz w:val="18"/>
          <w:szCs w:val="18"/>
        </w:rPr>
        <w:t>SCMM/BLA/DEMF/</w:t>
      </w:r>
      <w:r w:rsidR="00BF2FAB" w:rsidRPr="00800D34">
        <w:rPr>
          <w:rFonts w:ascii="Palatino Linotype" w:hAnsi="Palatino Linotype"/>
          <w:sz w:val="18"/>
          <w:szCs w:val="18"/>
        </w:rPr>
        <w:t>CCC</w:t>
      </w:r>
    </w:p>
    <w:p w14:paraId="53C5FCF4" w14:textId="0F89A0A2" w:rsidR="00FB34B7" w:rsidRPr="00E43B50" w:rsidRDefault="004D1ACE" w:rsidP="000C292D">
      <w:pPr>
        <w:spacing w:line="360" w:lineRule="auto"/>
        <w:jc w:val="both"/>
        <w:rPr>
          <w:rFonts w:ascii="Palatino Linotype" w:hAnsi="Palatino Linotype"/>
        </w:rPr>
      </w:pPr>
      <w:r w:rsidRPr="00E43B50">
        <w:rPr>
          <w:rFonts w:ascii="Palatino Linotype" w:hAnsi="Palatino Linotype"/>
        </w:rPr>
        <w:br w:type="page"/>
      </w:r>
    </w:p>
    <w:p w14:paraId="08077E02" w14:textId="2279C7EE" w:rsidR="00B97505" w:rsidRPr="00E43B50" w:rsidRDefault="00B97505" w:rsidP="000C292D">
      <w:pPr>
        <w:spacing w:line="360" w:lineRule="auto"/>
        <w:jc w:val="both"/>
        <w:rPr>
          <w:rFonts w:ascii="Palatino Linotype" w:hAnsi="Palatino Linotype"/>
        </w:rPr>
      </w:pPr>
    </w:p>
    <w:p w14:paraId="34F7A797" w14:textId="1BE51331" w:rsidR="00FB34B7" w:rsidRPr="00E43B50" w:rsidRDefault="00FB34B7" w:rsidP="000C292D">
      <w:pPr>
        <w:spacing w:line="360" w:lineRule="auto"/>
        <w:jc w:val="both"/>
        <w:rPr>
          <w:rFonts w:ascii="Palatino Linotype" w:hAnsi="Palatino Linotype"/>
        </w:rPr>
      </w:pPr>
    </w:p>
    <w:p w14:paraId="3E1DEF48" w14:textId="1D7164A4" w:rsidR="00FB34B7" w:rsidRPr="00E43B50" w:rsidRDefault="00FB34B7" w:rsidP="000C292D">
      <w:pPr>
        <w:spacing w:line="360" w:lineRule="auto"/>
        <w:jc w:val="both"/>
        <w:rPr>
          <w:rFonts w:ascii="Palatino Linotype" w:hAnsi="Palatino Linotype"/>
        </w:rPr>
      </w:pPr>
    </w:p>
    <w:p w14:paraId="222EA5FF" w14:textId="72A2E6E0" w:rsidR="00FB34B7" w:rsidRPr="00E43B50" w:rsidRDefault="00FB34B7" w:rsidP="000C292D">
      <w:pPr>
        <w:spacing w:line="360" w:lineRule="auto"/>
        <w:jc w:val="both"/>
        <w:rPr>
          <w:rFonts w:ascii="Palatino Linotype" w:hAnsi="Palatino Linotype"/>
        </w:rPr>
      </w:pPr>
    </w:p>
    <w:p w14:paraId="6E8004E6" w14:textId="4048F08D" w:rsidR="00FB34B7" w:rsidRPr="00E43B50" w:rsidRDefault="00FB34B7" w:rsidP="000C292D">
      <w:pPr>
        <w:spacing w:line="360" w:lineRule="auto"/>
        <w:jc w:val="both"/>
        <w:rPr>
          <w:rFonts w:ascii="Palatino Linotype" w:hAnsi="Palatino Linotype"/>
        </w:rPr>
      </w:pPr>
    </w:p>
    <w:p w14:paraId="49413AF2" w14:textId="667F3B11" w:rsidR="00FB34B7" w:rsidRPr="00E43B50" w:rsidRDefault="00FB34B7" w:rsidP="000C292D">
      <w:pPr>
        <w:spacing w:line="360" w:lineRule="auto"/>
        <w:jc w:val="both"/>
        <w:rPr>
          <w:rFonts w:ascii="Palatino Linotype" w:hAnsi="Palatino Linotype"/>
        </w:rPr>
      </w:pPr>
    </w:p>
    <w:p w14:paraId="3A09DD42" w14:textId="2779FDE7" w:rsidR="00FB34B7" w:rsidRPr="00E43B50" w:rsidRDefault="00FB34B7" w:rsidP="000C292D">
      <w:pPr>
        <w:spacing w:line="360" w:lineRule="auto"/>
        <w:jc w:val="both"/>
        <w:rPr>
          <w:rFonts w:ascii="Palatino Linotype" w:hAnsi="Palatino Linotype"/>
        </w:rPr>
      </w:pPr>
    </w:p>
    <w:p w14:paraId="3D325CDA" w14:textId="77777777" w:rsidR="00FB34B7" w:rsidRPr="00E43B50" w:rsidRDefault="00FB34B7" w:rsidP="000C292D">
      <w:pPr>
        <w:spacing w:line="360" w:lineRule="auto"/>
        <w:jc w:val="both"/>
        <w:rPr>
          <w:rFonts w:ascii="Palatino Linotype" w:hAnsi="Palatino Linotype"/>
        </w:rPr>
      </w:pPr>
    </w:p>
    <w:p w14:paraId="478FC6D8" w14:textId="71CC324B" w:rsidR="00B97505" w:rsidRPr="00E43B50" w:rsidRDefault="00B97505" w:rsidP="000C292D">
      <w:pPr>
        <w:spacing w:line="360" w:lineRule="auto"/>
        <w:jc w:val="both"/>
        <w:rPr>
          <w:rFonts w:ascii="Palatino Linotype" w:hAnsi="Palatino Linotype"/>
        </w:rPr>
      </w:pPr>
    </w:p>
    <w:p w14:paraId="41B261AE" w14:textId="735A228E" w:rsidR="00B97505" w:rsidRPr="00E43B50" w:rsidRDefault="00B97505" w:rsidP="000C292D">
      <w:pPr>
        <w:spacing w:line="360" w:lineRule="auto"/>
        <w:jc w:val="both"/>
        <w:rPr>
          <w:rFonts w:ascii="Palatino Linotype" w:hAnsi="Palatino Linotype"/>
        </w:rPr>
      </w:pPr>
    </w:p>
    <w:p w14:paraId="63EC9353" w14:textId="05DCCD2B" w:rsidR="00B97505" w:rsidRPr="00E43B50" w:rsidRDefault="00B97505" w:rsidP="000C292D">
      <w:pPr>
        <w:spacing w:line="360" w:lineRule="auto"/>
        <w:jc w:val="both"/>
        <w:rPr>
          <w:rFonts w:ascii="Palatino Linotype" w:hAnsi="Palatino Linotype"/>
        </w:rPr>
      </w:pPr>
    </w:p>
    <w:p w14:paraId="02B7A153" w14:textId="59B49131" w:rsidR="00B97505" w:rsidRPr="00E43B50" w:rsidRDefault="00B97505" w:rsidP="000C292D">
      <w:pPr>
        <w:spacing w:line="360" w:lineRule="auto"/>
        <w:jc w:val="both"/>
        <w:rPr>
          <w:rFonts w:ascii="Palatino Linotype" w:hAnsi="Palatino Linotype"/>
        </w:rPr>
      </w:pPr>
    </w:p>
    <w:p w14:paraId="7F32ECCD" w14:textId="5FB369CF" w:rsidR="00B97505" w:rsidRPr="00E43B50" w:rsidRDefault="00B97505" w:rsidP="000C292D">
      <w:pPr>
        <w:spacing w:line="360" w:lineRule="auto"/>
        <w:jc w:val="both"/>
        <w:rPr>
          <w:rFonts w:ascii="Palatino Linotype" w:hAnsi="Palatino Linotype"/>
        </w:rPr>
      </w:pPr>
    </w:p>
    <w:p w14:paraId="00EF156D" w14:textId="6F15A74C" w:rsidR="00B97505" w:rsidRPr="00E43B50" w:rsidRDefault="00B97505" w:rsidP="000C292D">
      <w:pPr>
        <w:spacing w:line="360" w:lineRule="auto"/>
        <w:jc w:val="both"/>
        <w:rPr>
          <w:rFonts w:ascii="Palatino Linotype" w:hAnsi="Palatino Linotype"/>
        </w:rPr>
      </w:pPr>
    </w:p>
    <w:p w14:paraId="2CC0115D" w14:textId="5F66DA73" w:rsidR="00B97505" w:rsidRPr="00E43B50" w:rsidRDefault="00B97505" w:rsidP="000C292D">
      <w:pPr>
        <w:spacing w:line="360" w:lineRule="auto"/>
        <w:jc w:val="both"/>
        <w:rPr>
          <w:rFonts w:ascii="Palatino Linotype" w:hAnsi="Palatino Linotype"/>
        </w:rPr>
      </w:pPr>
    </w:p>
    <w:p w14:paraId="07D75A6D" w14:textId="6BB4C99B" w:rsidR="00B97505" w:rsidRPr="00E43B50" w:rsidRDefault="00B97505" w:rsidP="000C292D">
      <w:pPr>
        <w:spacing w:line="360" w:lineRule="auto"/>
        <w:jc w:val="both"/>
        <w:rPr>
          <w:rFonts w:ascii="Palatino Linotype" w:hAnsi="Palatino Linotype"/>
        </w:rPr>
      </w:pPr>
    </w:p>
    <w:p w14:paraId="11A7407D" w14:textId="5861B494" w:rsidR="00B97505" w:rsidRPr="00E43B50" w:rsidRDefault="00B97505" w:rsidP="000C292D">
      <w:pPr>
        <w:spacing w:line="360" w:lineRule="auto"/>
        <w:jc w:val="both"/>
        <w:rPr>
          <w:rFonts w:ascii="Palatino Linotype" w:hAnsi="Palatino Linotype"/>
        </w:rPr>
      </w:pPr>
    </w:p>
    <w:p w14:paraId="7568CD1C" w14:textId="77777777" w:rsidR="002312F9" w:rsidRPr="00E43B50" w:rsidRDefault="002312F9" w:rsidP="000C292D">
      <w:pPr>
        <w:spacing w:line="360" w:lineRule="auto"/>
        <w:jc w:val="both"/>
        <w:rPr>
          <w:rFonts w:ascii="Palatino Linotype" w:hAnsi="Palatino Linotype"/>
        </w:rPr>
      </w:pPr>
    </w:p>
    <w:sectPr w:rsidR="002312F9" w:rsidRPr="00E43B50"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F288B" w14:textId="77777777" w:rsidR="009905AC" w:rsidRDefault="009905AC" w:rsidP="00C80F8C">
      <w:r>
        <w:separator/>
      </w:r>
    </w:p>
  </w:endnote>
  <w:endnote w:type="continuationSeparator" w:id="0">
    <w:p w14:paraId="7715B982" w14:textId="77777777" w:rsidR="009905AC" w:rsidRDefault="009905A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CC5984" w:rsidRPr="0010196A" w:rsidRDefault="00CC598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96CE9">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96CE9">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CC5984" w:rsidRPr="0010196A" w:rsidRDefault="00CC598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96CE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96CE9">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CE897" w14:textId="77777777" w:rsidR="009905AC" w:rsidRDefault="009905AC" w:rsidP="00C80F8C">
      <w:r>
        <w:separator/>
      </w:r>
    </w:p>
  </w:footnote>
  <w:footnote w:type="continuationSeparator" w:id="0">
    <w:p w14:paraId="1214AFDC" w14:textId="77777777" w:rsidR="009905AC" w:rsidRDefault="009905A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C5984" w:rsidRDefault="00596CE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C5984" w:rsidRPr="0010196A" w:rsidRDefault="00596CE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C5984" w:rsidRPr="008F2CCC" w14:paraId="1F097D8A" w14:textId="77777777" w:rsidTr="00625FD4">
      <w:tc>
        <w:tcPr>
          <w:tcW w:w="3261" w:type="dxa"/>
          <w:vMerge w:val="restart"/>
        </w:tcPr>
        <w:p w14:paraId="1F780A0C" w14:textId="1EFF25F4" w:rsidR="00CC5984" w:rsidRPr="008F2CCC" w:rsidRDefault="00CC5984"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CC5984" w:rsidRPr="00664658" w:rsidRDefault="00CC5984"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5A8CFC1" w:rsidR="00CC5984" w:rsidRPr="00664658" w:rsidRDefault="00CC5984" w:rsidP="00934084">
          <w:pPr>
            <w:rPr>
              <w:rFonts w:ascii="Palatino Linotype" w:hAnsi="Palatino Linotype"/>
              <w:b/>
              <w:sz w:val="22"/>
              <w:szCs w:val="22"/>
              <w:lang w:val="es-ES_tradnl"/>
            </w:rPr>
          </w:pPr>
          <w:r w:rsidRPr="009211B2">
            <w:rPr>
              <w:rFonts w:ascii="Palatino Linotype" w:hAnsi="Palatino Linotype"/>
              <w:b/>
              <w:bCs/>
              <w:sz w:val="22"/>
              <w:szCs w:val="22"/>
            </w:rPr>
            <w:t>04147</w:t>
          </w:r>
          <w:r w:rsidRPr="00810BFE">
            <w:rPr>
              <w:rFonts w:ascii="Palatino Linotype" w:hAnsi="Palatino Linotype"/>
              <w:b/>
              <w:bCs/>
              <w:sz w:val="22"/>
              <w:szCs w:val="22"/>
            </w:rPr>
            <w:t>/INFOEM/IP/RR/2022</w:t>
          </w:r>
        </w:p>
      </w:tc>
    </w:tr>
    <w:tr w:rsidR="00CC5984" w:rsidRPr="008F2CCC" w14:paraId="049677A3" w14:textId="77777777" w:rsidTr="00625FD4">
      <w:tc>
        <w:tcPr>
          <w:tcW w:w="3261" w:type="dxa"/>
          <w:vMerge/>
        </w:tcPr>
        <w:p w14:paraId="4A21EAC1" w14:textId="5C1F145E" w:rsidR="00CC5984" w:rsidRPr="008F2CCC" w:rsidRDefault="00CC5984" w:rsidP="00200BFC">
          <w:pPr>
            <w:rPr>
              <w:rFonts w:ascii="Palatino Linotype" w:hAnsi="Palatino Linotype"/>
              <w:b/>
              <w:sz w:val="22"/>
              <w:szCs w:val="22"/>
              <w:lang w:val="es-ES_tradnl"/>
            </w:rPr>
          </w:pPr>
        </w:p>
      </w:tc>
      <w:tc>
        <w:tcPr>
          <w:tcW w:w="2551" w:type="dxa"/>
          <w:shd w:val="clear" w:color="auto" w:fill="auto"/>
        </w:tcPr>
        <w:p w14:paraId="1237BCDE" w14:textId="77777777" w:rsidR="00CC5984" w:rsidRPr="00664658" w:rsidRDefault="00CC598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54C6D41" w:rsidR="00CC5984" w:rsidRPr="00D41D47" w:rsidRDefault="00CC5984" w:rsidP="00934084">
          <w:pPr>
            <w:rPr>
              <w:rFonts w:ascii="Palatino Linotype" w:hAnsi="Palatino Linotype"/>
              <w:b/>
              <w:sz w:val="22"/>
              <w:szCs w:val="22"/>
              <w:lang w:val="es-ES_tradnl"/>
            </w:rPr>
          </w:pPr>
          <w:r w:rsidRPr="009211B2">
            <w:rPr>
              <w:rFonts w:ascii="Palatino Linotype" w:hAnsi="Palatino Linotype"/>
              <w:b/>
              <w:bCs/>
              <w:sz w:val="22"/>
              <w:szCs w:val="22"/>
            </w:rPr>
            <w:t>Ayuntamiento de Teoloyucan</w:t>
          </w:r>
        </w:p>
      </w:tc>
    </w:tr>
    <w:tr w:rsidR="00CC5984" w:rsidRPr="008F2CCC" w14:paraId="72CD087D" w14:textId="77777777" w:rsidTr="00625FD4">
      <w:trPr>
        <w:trHeight w:val="228"/>
      </w:trPr>
      <w:tc>
        <w:tcPr>
          <w:tcW w:w="3261" w:type="dxa"/>
          <w:vMerge/>
        </w:tcPr>
        <w:p w14:paraId="1B78656F" w14:textId="01E6F6F6" w:rsidR="00CC5984" w:rsidRPr="008F2CCC" w:rsidRDefault="00CC5984" w:rsidP="00200BFC">
          <w:pPr>
            <w:rPr>
              <w:rFonts w:ascii="Palatino Linotype" w:hAnsi="Palatino Linotype"/>
              <w:b/>
              <w:sz w:val="22"/>
              <w:szCs w:val="22"/>
              <w:lang w:val="es-ES_tradnl"/>
            </w:rPr>
          </w:pPr>
        </w:p>
      </w:tc>
      <w:tc>
        <w:tcPr>
          <w:tcW w:w="2551" w:type="dxa"/>
          <w:shd w:val="clear" w:color="auto" w:fill="auto"/>
        </w:tcPr>
        <w:p w14:paraId="74D81628" w14:textId="4EE3E604" w:rsidR="00CC5984" w:rsidRPr="00664658" w:rsidRDefault="00CC598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CC5984" w:rsidRPr="00664658" w:rsidRDefault="00CC5984"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CC5984" w:rsidRPr="0010196A" w:rsidRDefault="00CC598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CC5984" w:rsidRPr="0010196A" w:rsidRDefault="00596CE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CC5984" w:rsidRPr="008F2CCC" w14:paraId="6ABABA57" w14:textId="77777777" w:rsidTr="00EB19F2">
      <w:tc>
        <w:tcPr>
          <w:tcW w:w="3805" w:type="dxa"/>
          <w:vMerge w:val="restart"/>
          <w:shd w:val="clear" w:color="auto" w:fill="auto"/>
        </w:tcPr>
        <w:p w14:paraId="6AA376CC" w14:textId="1234161B" w:rsidR="00CC5984" w:rsidRPr="008F2CCC" w:rsidRDefault="00CC598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CC5984" w:rsidRPr="008F2CCC" w:rsidRDefault="00CC598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7488B7A5" w:rsidR="00CC5984" w:rsidRPr="00E535C2" w:rsidRDefault="00CC5984" w:rsidP="00E535C2">
          <w:pPr>
            <w:jc w:val="both"/>
            <w:rPr>
              <w:rFonts w:ascii="Palatino Linotype" w:hAnsi="Palatino Linotype"/>
              <w:b/>
              <w:bCs/>
              <w:sz w:val="22"/>
              <w:szCs w:val="22"/>
            </w:rPr>
          </w:pPr>
          <w:r w:rsidRPr="009211B2">
            <w:rPr>
              <w:rFonts w:ascii="Palatino Linotype" w:hAnsi="Palatino Linotype"/>
              <w:b/>
              <w:bCs/>
              <w:sz w:val="22"/>
              <w:szCs w:val="22"/>
            </w:rPr>
            <w:t>04147</w:t>
          </w:r>
          <w:r w:rsidRPr="00810BFE">
            <w:rPr>
              <w:rFonts w:ascii="Palatino Linotype" w:hAnsi="Palatino Linotype"/>
              <w:b/>
              <w:bCs/>
              <w:sz w:val="22"/>
              <w:szCs w:val="22"/>
            </w:rPr>
            <w:t>/INFOEM/IP/RR/2022</w:t>
          </w:r>
        </w:p>
      </w:tc>
    </w:tr>
    <w:tr w:rsidR="00CC5984" w:rsidRPr="008F2CCC" w14:paraId="3B45FB53" w14:textId="77777777" w:rsidTr="00EB19F2">
      <w:tc>
        <w:tcPr>
          <w:tcW w:w="3805" w:type="dxa"/>
          <w:vMerge/>
          <w:shd w:val="clear" w:color="auto" w:fill="auto"/>
        </w:tcPr>
        <w:p w14:paraId="188B82EF" w14:textId="77777777" w:rsidR="00CC5984" w:rsidRPr="008F2CCC" w:rsidRDefault="00CC5984" w:rsidP="00200BFC">
          <w:pPr>
            <w:rPr>
              <w:rFonts w:ascii="Palatino Linotype" w:hAnsi="Palatino Linotype"/>
              <w:b/>
              <w:sz w:val="22"/>
              <w:szCs w:val="22"/>
              <w:lang w:val="es-ES_tradnl"/>
            </w:rPr>
          </w:pPr>
          <w:bookmarkStart w:id="15" w:name="_Hlk80706940"/>
        </w:p>
      </w:tc>
      <w:tc>
        <w:tcPr>
          <w:tcW w:w="3000" w:type="dxa"/>
          <w:shd w:val="clear" w:color="auto" w:fill="auto"/>
        </w:tcPr>
        <w:p w14:paraId="3B2AD0CF" w14:textId="77777777" w:rsidR="00CC5984" w:rsidRPr="008F2CCC" w:rsidRDefault="00CC598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28D5C10" w:rsidR="00CC5984" w:rsidRPr="008F2CCC" w:rsidRDefault="00CC5984" w:rsidP="00200BFC">
          <w:pPr>
            <w:jc w:val="both"/>
            <w:rPr>
              <w:rFonts w:ascii="Palatino Linotype" w:hAnsi="Palatino Linotype"/>
              <w:b/>
              <w:sz w:val="22"/>
              <w:szCs w:val="22"/>
              <w:lang w:val="es-ES_tradnl"/>
            </w:rPr>
          </w:pPr>
        </w:p>
      </w:tc>
    </w:tr>
    <w:bookmarkEnd w:id="15"/>
    <w:tr w:rsidR="00CC5984" w:rsidRPr="008F2CCC" w14:paraId="28A493EB" w14:textId="77777777" w:rsidTr="00EB19F2">
      <w:trPr>
        <w:trHeight w:val="228"/>
      </w:trPr>
      <w:tc>
        <w:tcPr>
          <w:tcW w:w="3805" w:type="dxa"/>
          <w:vMerge/>
          <w:shd w:val="clear" w:color="auto" w:fill="auto"/>
        </w:tcPr>
        <w:p w14:paraId="06C77D31" w14:textId="77777777" w:rsidR="00CC5984" w:rsidRPr="008F2CCC" w:rsidRDefault="00CC5984" w:rsidP="00200BFC">
          <w:pPr>
            <w:rPr>
              <w:rFonts w:ascii="Palatino Linotype" w:hAnsi="Palatino Linotype"/>
              <w:b/>
              <w:sz w:val="22"/>
              <w:szCs w:val="22"/>
              <w:lang w:val="es-ES_tradnl"/>
            </w:rPr>
          </w:pPr>
        </w:p>
      </w:tc>
      <w:tc>
        <w:tcPr>
          <w:tcW w:w="3000" w:type="dxa"/>
          <w:shd w:val="clear" w:color="auto" w:fill="auto"/>
        </w:tcPr>
        <w:p w14:paraId="2E1A72B4" w14:textId="77777777" w:rsidR="00CC5984" w:rsidRPr="008F2CCC" w:rsidRDefault="00CC598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461EF2C" w:rsidR="00CC5984" w:rsidRPr="00DC41C8" w:rsidRDefault="00CC5984" w:rsidP="00E535C2">
          <w:pPr>
            <w:jc w:val="both"/>
            <w:rPr>
              <w:rFonts w:ascii="Palatino Linotype" w:hAnsi="Palatino Linotype"/>
              <w:b/>
              <w:sz w:val="22"/>
              <w:szCs w:val="22"/>
            </w:rPr>
          </w:pPr>
          <w:r w:rsidRPr="009211B2">
            <w:rPr>
              <w:rFonts w:ascii="Palatino Linotype" w:hAnsi="Palatino Linotype"/>
              <w:b/>
              <w:bCs/>
              <w:sz w:val="22"/>
              <w:szCs w:val="22"/>
            </w:rPr>
            <w:t>Ayuntamiento de Teoloyucan</w:t>
          </w:r>
        </w:p>
      </w:tc>
    </w:tr>
    <w:tr w:rsidR="00CC5984" w:rsidRPr="008F2CCC" w14:paraId="0F114FF0" w14:textId="77777777" w:rsidTr="00EB19F2">
      <w:tc>
        <w:tcPr>
          <w:tcW w:w="3805" w:type="dxa"/>
          <w:vMerge/>
          <w:shd w:val="clear" w:color="auto" w:fill="auto"/>
        </w:tcPr>
        <w:p w14:paraId="4CCB64BA" w14:textId="77777777" w:rsidR="00CC5984" w:rsidRPr="008F2CCC" w:rsidRDefault="00CC5984" w:rsidP="00200BFC">
          <w:pPr>
            <w:rPr>
              <w:rFonts w:ascii="Palatino Linotype" w:hAnsi="Palatino Linotype"/>
              <w:b/>
              <w:sz w:val="22"/>
              <w:szCs w:val="22"/>
              <w:lang w:val="es-ES_tradnl"/>
            </w:rPr>
          </w:pPr>
        </w:p>
      </w:tc>
      <w:tc>
        <w:tcPr>
          <w:tcW w:w="3000" w:type="dxa"/>
          <w:shd w:val="clear" w:color="auto" w:fill="auto"/>
        </w:tcPr>
        <w:p w14:paraId="31E422EA" w14:textId="06DD5192" w:rsidR="00CC5984" w:rsidRPr="008F2CCC" w:rsidRDefault="00CC598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CC5984" w:rsidRPr="008F2CCC" w:rsidRDefault="00CC598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C5984" w:rsidRPr="0010196A" w:rsidRDefault="00CC598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3" w15:restartNumberingAfterBreak="0">
    <w:nsid w:val="7BAE1DD2"/>
    <w:multiLevelType w:val="hybridMultilevel"/>
    <w:tmpl w:val="4DF04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7"/>
  </w:num>
  <w:num w:numId="2">
    <w:abstractNumId w:val="8"/>
  </w:num>
  <w:num w:numId="3">
    <w:abstractNumId w:val="30"/>
  </w:num>
  <w:num w:numId="4">
    <w:abstractNumId w:val="4"/>
  </w:num>
  <w:num w:numId="5">
    <w:abstractNumId w:val="32"/>
  </w:num>
  <w:num w:numId="6">
    <w:abstractNumId w:val="1"/>
  </w:num>
  <w:num w:numId="7">
    <w:abstractNumId w:val="19"/>
  </w:num>
  <w:num w:numId="8">
    <w:abstractNumId w:val="15"/>
  </w:num>
  <w:num w:numId="9">
    <w:abstractNumId w:val="23"/>
  </w:num>
  <w:num w:numId="10">
    <w:abstractNumId w:val="7"/>
  </w:num>
  <w:num w:numId="11">
    <w:abstractNumId w:val="14"/>
  </w:num>
  <w:num w:numId="12">
    <w:abstractNumId w:val="24"/>
  </w:num>
  <w:num w:numId="13">
    <w:abstractNumId w:val="34"/>
  </w:num>
  <w:num w:numId="14">
    <w:abstractNumId w:val="26"/>
  </w:num>
  <w:num w:numId="15">
    <w:abstractNumId w:val="9"/>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0"/>
  </w:num>
  <w:num w:numId="21">
    <w:abstractNumId w:val="16"/>
  </w:num>
  <w:num w:numId="22">
    <w:abstractNumId w:val="28"/>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2"/>
  </w:num>
  <w:num w:numId="27">
    <w:abstractNumId w:val="29"/>
  </w:num>
  <w:num w:numId="28">
    <w:abstractNumId w:val="2"/>
  </w:num>
  <w:num w:numId="29">
    <w:abstractNumId w:val="6"/>
  </w:num>
  <w:num w:numId="30">
    <w:abstractNumId w:val="35"/>
  </w:num>
  <w:num w:numId="31">
    <w:abstractNumId w:val="18"/>
  </w:num>
  <w:num w:numId="32">
    <w:abstractNumId w:val="3"/>
  </w:num>
  <w:num w:numId="33">
    <w:abstractNumId w:val="25"/>
  </w:num>
  <w:num w:numId="34">
    <w:abstractNumId w:val="21"/>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3"/>
  </w:num>
  <w:num w:numId="38">
    <w:abstractNumId w:val="13"/>
  </w:num>
  <w:num w:numId="3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48F"/>
    <w:rsid w:val="00013537"/>
    <w:rsid w:val="00013986"/>
    <w:rsid w:val="00013EBF"/>
    <w:rsid w:val="000142C0"/>
    <w:rsid w:val="00014764"/>
    <w:rsid w:val="0001491A"/>
    <w:rsid w:val="00014E91"/>
    <w:rsid w:val="000159A4"/>
    <w:rsid w:val="00015DDC"/>
    <w:rsid w:val="00016006"/>
    <w:rsid w:val="000160C6"/>
    <w:rsid w:val="0001612D"/>
    <w:rsid w:val="00016A2B"/>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6B6"/>
    <w:rsid w:val="0002685C"/>
    <w:rsid w:val="0002690E"/>
    <w:rsid w:val="00026A3C"/>
    <w:rsid w:val="00026C73"/>
    <w:rsid w:val="00026D5F"/>
    <w:rsid w:val="00026FD0"/>
    <w:rsid w:val="00027195"/>
    <w:rsid w:val="000272F4"/>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50E"/>
    <w:rsid w:val="00074CF8"/>
    <w:rsid w:val="00075283"/>
    <w:rsid w:val="00075615"/>
    <w:rsid w:val="0007587F"/>
    <w:rsid w:val="00075B41"/>
    <w:rsid w:val="00075CEB"/>
    <w:rsid w:val="00075EA3"/>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F3E"/>
    <w:rsid w:val="000D21C4"/>
    <w:rsid w:val="000D2977"/>
    <w:rsid w:val="000D2BC0"/>
    <w:rsid w:val="000D3194"/>
    <w:rsid w:val="000D3E87"/>
    <w:rsid w:val="000D447F"/>
    <w:rsid w:val="000D4572"/>
    <w:rsid w:val="000D4C88"/>
    <w:rsid w:val="000D5436"/>
    <w:rsid w:val="000D58EC"/>
    <w:rsid w:val="000D5B7F"/>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3DA9"/>
    <w:rsid w:val="00184684"/>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CAB"/>
    <w:rsid w:val="001F0D27"/>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0CBA"/>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B"/>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66F9"/>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4FF"/>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5322"/>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6CF3"/>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54BD"/>
    <w:rsid w:val="004855BC"/>
    <w:rsid w:val="004857CA"/>
    <w:rsid w:val="0048603B"/>
    <w:rsid w:val="004864D1"/>
    <w:rsid w:val="0048694F"/>
    <w:rsid w:val="004873C3"/>
    <w:rsid w:val="00487F06"/>
    <w:rsid w:val="00490113"/>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261"/>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015"/>
    <w:rsid w:val="004C35E6"/>
    <w:rsid w:val="004C3F8B"/>
    <w:rsid w:val="004C4245"/>
    <w:rsid w:val="004C45EE"/>
    <w:rsid w:val="004C46E3"/>
    <w:rsid w:val="004C4989"/>
    <w:rsid w:val="004C4C91"/>
    <w:rsid w:val="004C597A"/>
    <w:rsid w:val="004C5DF9"/>
    <w:rsid w:val="004C61E8"/>
    <w:rsid w:val="004C64C2"/>
    <w:rsid w:val="004C652E"/>
    <w:rsid w:val="004C7286"/>
    <w:rsid w:val="004C771C"/>
    <w:rsid w:val="004C7A1F"/>
    <w:rsid w:val="004C7DD4"/>
    <w:rsid w:val="004D062E"/>
    <w:rsid w:val="004D06D1"/>
    <w:rsid w:val="004D0752"/>
    <w:rsid w:val="004D0934"/>
    <w:rsid w:val="004D0A26"/>
    <w:rsid w:val="004D0E38"/>
    <w:rsid w:val="004D0F05"/>
    <w:rsid w:val="004D14B9"/>
    <w:rsid w:val="004D1ACE"/>
    <w:rsid w:val="004D220E"/>
    <w:rsid w:val="004D2241"/>
    <w:rsid w:val="004D227C"/>
    <w:rsid w:val="004D22A2"/>
    <w:rsid w:val="004D22AD"/>
    <w:rsid w:val="004D251F"/>
    <w:rsid w:val="004D2AAD"/>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E8F"/>
    <w:rsid w:val="004F1EB5"/>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3570"/>
    <w:rsid w:val="00523636"/>
    <w:rsid w:val="0052391C"/>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64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B2B"/>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CE9"/>
    <w:rsid w:val="00596DF4"/>
    <w:rsid w:val="00597AC2"/>
    <w:rsid w:val="005A0144"/>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992"/>
    <w:rsid w:val="005E2AF7"/>
    <w:rsid w:val="005E30EC"/>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BB8"/>
    <w:rsid w:val="006433AB"/>
    <w:rsid w:val="00643765"/>
    <w:rsid w:val="00643801"/>
    <w:rsid w:val="00643C5E"/>
    <w:rsid w:val="00644195"/>
    <w:rsid w:val="00644293"/>
    <w:rsid w:val="006457A5"/>
    <w:rsid w:val="00645BC8"/>
    <w:rsid w:val="00646958"/>
    <w:rsid w:val="00646DD0"/>
    <w:rsid w:val="00647210"/>
    <w:rsid w:val="006473A5"/>
    <w:rsid w:val="0064794B"/>
    <w:rsid w:val="00647D9F"/>
    <w:rsid w:val="00647F42"/>
    <w:rsid w:val="00650174"/>
    <w:rsid w:val="0065059F"/>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4DCD"/>
    <w:rsid w:val="006852FD"/>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E4C"/>
    <w:rsid w:val="006C44FD"/>
    <w:rsid w:val="006C4797"/>
    <w:rsid w:val="006C5127"/>
    <w:rsid w:val="006C53E6"/>
    <w:rsid w:val="006C54CE"/>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60E"/>
    <w:rsid w:val="00784B31"/>
    <w:rsid w:val="00784FE3"/>
    <w:rsid w:val="0078534B"/>
    <w:rsid w:val="007856ED"/>
    <w:rsid w:val="00785735"/>
    <w:rsid w:val="00786054"/>
    <w:rsid w:val="007860E5"/>
    <w:rsid w:val="00786260"/>
    <w:rsid w:val="00786540"/>
    <w:rsid w:val="0078687F"/>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B69"/>
    <w:rsid w:val="00800D34"/>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C5"/>
    <w:rsid w:val="008256D6"/>
    <w:rsid w:val="0082576A"/>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F99"/>
    <w:rsid w:val="00875368"/>
    <w:rsid w:val="008765F6"/>
    <w:rsid w:val="00876A5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19"/>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44B5"/>
    <w:rsid w:val="00B64959"/>
    <w:rsid w:val="00B64D29"/>
    <w:rsid w:val="00B651F5"/>
    <w:rsid w:val="00B653D3"/>
    <w:rsid w:val="00B657A5"/>
    <w:rsid w:val="00B65923"/>
    <w:rsid w:val="00B65CF5"/>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1EDB"/>
    <w:rsid w:val="00BF242E"/>
    <w:rsid w:val="00BF26E9"/>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4E78"/>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1D68"/>
    <w:rsid w:val="00C1221B"/>
    <w:rsid w:val="00C12449"/>
    <w:rsid w:val="00C125A7"/>
    <w:rsid w:val="00C12D95"/>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573"/>
    <w:rsid w:val="00CB38EF"/>
    <w:rsid w:val="00CB4447"/>
    <w:rsid w:val="00CB4D3F"/>
    <w:rsid w:val="00CB519A"/>
    <w:rsid w:val="00CB51FB"/>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8BF"/>
    <w:rsid w:val="00E468CD"/>
    <w:rsid w:val="00E46C91"/>
    <w:rsid w:val="00E46EAF"/>
    <w:rsid w:val="00E4702B"/>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865"/>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8E2"/>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0953"/>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EOLOYUCAN/art_92_viii.web"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pomex.org.mx/ipo3/lgt/indice/TEOLOYUCAN/art_92_viii.web"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ipomex.org.mx/ipo3/lgt/indice/TEOLOYUCAN/art_92_viii.web"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7D31B-AB87-4B1D-B789-CEB00EA2A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45</Pages>
  <Words>11484</Words>
  <Characters>63164</Characters>
  <Application>Microsoft Office Word</Application>
  <DocSecurity>0</DocSecurity>
  <Lines>526</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2022-06-17T16:23:00Z</cp:lastPrinted>
  <dcterms:created xsi:type="dcterms:W3CDTF">2022-06-10T04:40:00Z</dcterms:created>
  <dcterms:modified xsi:type="dcterms:W3CDTF">2022-06-17T16:23:00Z</dcterms:modified>
</cp:coreProperties>
</file>