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trece de julio de dos mil veintidós.</w:t>
      </w:r>
      <w:bookmarkStart w:id="0" w:name="_GoBack"/>
      <w:bookmarkEnd w:id="0"/>
      <w:r>
        <w:rPr>
          <w:rFonts w:ascii="Palatino Linotype" w:eastAsia="Palatino Linotype" w:hAnsi="Palatino Linotype" w:cs="Palatino Linotype"/>
        </w:rPr>
        <w:t xml:space="preserve"> </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04144/INFOEM/IP/RR/2022</w:t>
      </w:r>
      <w:r>
        <w:rPr>
          <w:rFonts w:ascii="Palatino Linotype" w:eastAsia="Palatino Linotype" w:hAnsi="Palatino Linotype" w:cs="Palatino Linotype"/>
        </w:rPr>
        <w:t xml:space="preserve">, interpuesto por una persona de manera anónima, al cual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00059/TEOLOYU/IP/2022,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Teoloyucan,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8378CE" w:rsidRDefault="008432D1">
      <w:pPr>
        <w:numPr>
          <w:ilvl w:val="0"/>
          <w:numId w:val="7"/>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8378CE" w:rsidRDefault="008432D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catorce de febrero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8378CE" w:rsidRDefault="008432D1">
      <w:pPr>
        <w:ind w:left="708" w:right="12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las actas de comite de transparencia de la fecha 2015 hasta la fecha febrero2022” (Sic)</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8378CE" w:rsidRDefault="008432D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2. </w:t>
      </w:r>
      <w:r w:rsidR="00F50901">
        <w:rPr>
          <w:rFonts w:ascii="Palatino Linotype" w:eastAsia="Palatino Linotype" w:hAnsi="Palatino Linotype" w:cs="Palatino Linotype"/>
          <w:b/>
        </w:rPr>
        <w:t xml:space="preserve">Prórroga.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ocho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al particular la prórroga para atender su solicitud de información, medularmente en los siguientes términos: </w:t>
      </w:r>
    </w:p>
    <w:p w:rsidR="008378CE" w:rsidRDefault="008432D1">
      <w:pPr>
        <w:spacing w:before="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8378CE" w:rsidRDefault="008432D1">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ACUERDO DEL COMITÉ</w:t>
      </w:r>
    </w:p>
    <w:p w:rsidR="008378CE" w:rsidRDefault="008432D1">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Karen Martínez Peregrino</w:t>
      </w:r>
    </w:p>
    <w:p w:rsidR="008378CE" w:rsidRDefault="008432D1">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w:t>
      </w:r>
    </w:p>
    <w:p w:rsidR="008378CE" w:rsidRDefault="008378CE">
      <w:pPr>
        <w:spacing w:line="276" w:lineRule="auto"/>
        <w:ind w:left="567" w:right="851"/>
        <w:jc w:val="both"/>
        <w:rPr>
          <w:rFonts w:ascii="Palatino Linotype" w:eastAsia="Palatino Linotype" w:hAnsi="Palatino Linotype" w:cs="Palatino Linotype"/>
          <w:b/>
        </w:rPr>
      </w:pPr>
    </w:p>
    <w:p w:rsidR="008378CE" w:rsidRDefault="008432D1">
      <w:pPr>
        <w:spacing w:line="276" w:lineRule="auto"/>
        <w:ind w:left="567" w:right="851"/>
        <w:jc w:val="both"/>
        <w:rPr>
          <w:rFonts w:ascii="Palatino Linotype" w:eastAsia="Palatino Linotype" w:hAnsi="Palatino Linotype" w:cs="Palatino Linotype"/>
          <w:b/>
        </w:rPr>
      </w:pPr>
      <w:r>
        <w:rPr>
          <w:rFonts w:ascii="Palatino Linotype" w:eastAsia="Palatino Linotype" w:hAnsi="Palatino Linotype" w:cs="Palatino Linotype"/>
          <w:b/>
        </w:rPr>
        <w:t xml:space="preserve">Archivos adjuntos: </w:t>
      </w:r>
    </w:p>
    <w:p w:rsidR="008378CE" w:rsidRDefault="008432D1">
      <w:pPr>
        <w:spacing w:after="240" w:line="276" w:lineRule="auto"/>
        <w:ind w:left="567" w:right="851"/>
        <w:jc w:val="both"/>
        <w:rPr>
          <w:rFonts w:ascii="Palatino Linotype" w:eastAsia="Palatino Linotype" w:hAnsi="Palatino Linotype" w:cs="Palatino Linotype"/>
          <w:b/>
        </w:rPr>
      </w:pPr>
      <w:r>
        <w:rPr>
          <w:rFonts w:ascii="Palatino Linotype" w:eastAsia="Palatino Linotype" w:hAnsi="Palatino Linotype" w:cs="Palatino Linotype"/>
          <w:b/>
        </w:rPr>
        <w:t>“</w:t>
      </w:r>
      <w:hyperlink r:id="rId8">
        <w:r>
          <w:rPr>
            <w:rFonts w:ascii="Palatino Linotype" w:eastAsia="Palatino Linotype" w:hAnsi="Palatino Linotype" w:cs="Palatino Linotype"/>
          </w:rPr>
          <w:t>ACUERDO DE PRORROGA.pdf</w:t>
        </w:r>
      </w:hyperlink>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cual contiene el acuerdo número ACT/TRANSTEOLO/SEGUNDA/EXTRAORD/2/2022/PRIMERO, por medio del cual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aprobó la prórroga de siete días hábiles más.</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Con fecha diecisiete de marzo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en los siguientes términos:</w:t>
      </w:r>
    </w:p>
    <w:p w:rsidR="008378CE" w:rsidRDefault="008432D1">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378CE" w:rsidRDefault="008432D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adjunta respuesta integradora.</w:t>
      </w:r>
    </w:p>
    <w:p w:rsidR="008378CE" w:rsidRDefault="008432D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8378CE" w:rsidRDefault="008432D1">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Lic. Karen Martínez Peregrino</w:t>
      </w:r>
      <w:r>
        <w:rPr>
          <w:rFonts w:ascii="Palatino Linotype" w:eastAsia="Palatino Linotype" w:hAnsi="Palatino Linotype" w:cs="Palatino Linotype"/>
          <w:i/>
          <w:color w:val="000000"/>
          <w:sz w:val="22"/>
          <w:szCs w:val="22"/>
        </w:rPr>
        <w:t>” (Sic)</w:t>
      </w:r>
    </w:p>
    <w:p w:rsidR="008378CE" w:rsidRDefault="008378CE">
      <w:pPr>
        <w:ind w:left="851" w:right="902"/>
        <w:jc w:val="both"/>
        <w:rPr>
          <w:rFonts w:ascii="Palatino Linotype" w:eastAsia="Palatino Linotype" w:hAnsi="Palatino Linotype" w:cs="Palatino Linotype"/>
          <w:i/>
          <w:sz w:val="22"/>
          <w:szCs w:val="22"/>
        </w:rPr>
      </w:pPr>
    </w:p>
    <w:p w:rsidR="008378CE" w:rsidRDefault="008432D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adjuntó a su respuesta los siguientes archivos electrónicos:</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t>“</w:t>
      </w:r>
      <w:hyperlink r:id="rId9">
        <w:r>
          <w:rPr>
            <w:rFonts w:ascii="Palatino Linotype" w:eastAsia="Palatino Linotype" w:hAnsi="Palatino Linotype" w:cs="Palatino Linotype"/>
            <w:b/>
            <w:i/>
          </w:rPr>
          <w:t>Respuesta integradora 59 Oficio 236.pdf</w:t>
        </w:r>
      </w:hyperlink>
      <w:r>
        <w:rPr>
          <w:rFonts w:ascii="Palatino Linotype" w:eastAsia="Palatino Linotype" w:hAnsi="Palatino Linotype" w:cs="Palatino Linotype"/>
          <w:b/>
          <w:i/>
        </w:rPr>
        <w:t>”,</w:t>
      </w:r>
      <w:r>
        <w:rPr>
          <w:rFonts w:ascii="Palatino Linotype" w:eastAsia="Palatino Linotype" w:hAnsi="Palatino Linotype" w:cs="Palatino Linotype"/>
        </w:rPr>
        <w:t xml:space="preserve"> el cual contiene la respuesta al solicitante por parte de la Unidad de Transparencia del Ayuntamiento de Teoloyucan, a través del cual le informó en lo medular, que después de una búsqueda exhaustiva en el archivo que se encuentra en la Unidad de Transparencia, en el Archivo General y en </w:t>
      </w:r>
      <w:r>
        <w:rPr>
          <w:rFonts w:ascii="Palatino Linotype" w:eastAsia="Palatino Linotype" w:hAnsi="Palatino Linotype" w:cs="Palatino Linotype"/>
        </w:rPr>
        <w:lastRenderedPageBreak/>
        <w:t>la plataforma denominada IPOMEX, no se encontró registro de actas de comité de transparencia de 2015, 2016 y 2017; del año 2018 sólo se localizaron cinco actas que usted podrá visualizar en la siguiente liga https://www.ipomex.org.mx/ipo3/lgt/indice/TEOLOYUCAN/art_92_xliii_b.web, de igual manera en esa misma liga podrá encontrar veintidós actas del año 2019, adjuntando una captura de pantalla.</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anexó en formato “pdf” las actas de los años 2019, 2020 y 2021 que fueron encontradas de manera física en la Oficina de la Unidad de Transparencia, señalando que hasta el mes de febrero sólo hay en existencia una sola acta de comité de transparencia del año 2022, que igualmente adjuntó en formato “pdf”.</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t>“</w:t>
      </w:r>
      <w:hyperlink r:id="rId10">
        <w:r>
          <w:rPr>
            <w:rFonts w:ascii="Palatino Linotype" w:eastAsia="Palatino Linotype" w:hAnsi="Palatino Linotype" w:cs="Palatino Linotype"/>
            <w:b/>
            <w:i/>
          </w:rPr>
          <w:t>ACTA COMITE DE TRANSPARENCIA FEBRERO 2022.pdf</w:t>
        </w:r>
      </w:hyperlink>
      <w:r>
        <w:rPr>
          <w:rFonts w:ascii="Palatino Linotype" w:eastAsia="Palatino Linotype" w:hAnsi="Palatino Linotype" w:cs="Palatino Linotype"/>
        </w:rPr>
        <w:t xml:space="preserve">”, el cual contiene la sesión primera extraordinaria del Comité de Transparencia del Ayuntamiento de Teoloyucan, del veintitrés de febrero del año 2022. </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t>“</w:t>
      </w:r>
      <w:hyperlink r:id="rId11">
        <w:r>
          <w:rPr>
            <w:rFonts w:ascii="Palatino Linotype" w:eastAsia="Palatino Linotype" w:hAnsi="Palatino Linotype" w:cs="Palatino Linotype"/>
            <w:b/>
            <w:i/>
          </w:rPr>
          <w:t>ACTAS DE COMITE DE TRANSPARENCIA 2019-2021.pdf</w:t>
        </w:r>
      </w:hyperlink>
      <w:r>
        <w:rPr>
          <w:rFonts w:ascii="Palatino Linotype" w:eastAsia="Palatino Linotype" w:hAnsi="Palatino Linotype" w:cs="Palatino Linotype"/>
        </w:rPr>
        <w:t xml:space="preserve">”, el cual contiene diversas actas del Comité de Transparencia del Ayuntamiento de Teoloyucan, de los años 2019, 2020 y 2021, constante de 1806 fojas. </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veintidós de marzo de dos mil veintidós, a través del cual expresó lo siguiente:</w:t>
      </w:r>
    </w:p>
    <w:p w:rsidR="008378CE" w:rsidRDefault="008432D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8378CE" w:rsidRDefault="008432D1">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“respuesta” (Sic)</w:t>
      </w:r>
    </w:p>
    <w:p w:rsidR="008378CE" w:rsidRDefault="008432D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rsidR="008378CE" w:rsidRPr="00F50901" w:rsidRDefault="008432D1">
      <w:pPr>
        <w:spacing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 xml:space="preserve">“la informacion es incompleta ya que como solicitante activo me di cuenta que las actas de los años que la pasante en derecho Karen titular de la unidad de transparencia niega en su oficio, si estuvieron en la plataforma de ipomex ya que yo las sacaba de ahi, sin embargo con esta pasante ya no son encontradas en el portal de ipomex dichas actas, </w:t>
      </w:r>
      <w:r w:rsidRPr="00F50901">
        <w:rPr>
          <w:rFonts w:ascii="Palatino Linotype" w:eastAsia="Palatino Linotype" w:hAnsi="Palatino Linotype" w:cs="Palatino Linotype"/>
          <w:i/>
          <w:sz w:val="22"/>
          <w:szCs w:val="22"/>
        </w:rPr>
        <w:t>por lo que pido a los comisionados del instituto de transparencia del estado de mexico sancione a esta pasante por borrar informacion de la plataforma de ipomex” (Sic)</w:t>
      </w:r>
    </w:p>
    <w:p w:rsidR="008378CE" w:rsidRDefault="008432D1">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04144/INFOEM/IP/RR/2022,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8378CE" w:rsidRDefault="008378CE">
      <w:pPr>
        <w:spacing w:line="360" w:lineRule="auto"/>
        <w:jc w:val="both"/>
        <w:rPr>
          <w:rFonts w:ascii="Palatino Linotype" w:eastAsia="Palatino Linotype" w:hAnsi="Palatino Linotype" w:cs="Palatino Linotype"/>
        </w:rPr>
      </w:pPr>
    </w:p>
    <w:p w:rsidR="008378CE" w:rsidRDefault="008432D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del recurso de revisión: </w:t>
      </w:r>
      <w:r>
        <w:rPr>
          <w:rFonts w:ascii="Palatino Linotype" w:eastAsia="Palatino Linotype" w:hAnsi="Palatino Linotype" w:cs="Palatino Linotype"/>
        </w:rPr>
        <w:t xml:space="preserve">En fecha veinticinco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8378CE" w:rsidRDefault="008432D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w:t>
      </w: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dieciocho de abril del año dos mil veintidós, remitió a través del SAIMEX, el archivo electrónico siguiente:</w:t>
      </w:r>
    </w:p>
    <w:p w:rsidR="008378CE" w:rsidRDefault="008378CE">
      <w:pPr>
        <w:spacing w:line="360" w:lineRule="auto"/>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2">
        <w:r>
          <w:rPr>
            <w:rFonts w:ascii="Palatino Linotype" w:eastAsia="Palatino Linotype" w:hAnsi="Palatino Linotype" w:cs="Palatino Linotype"/>
          </w:rPr>
          <w:t>Informe Justificado RR 4144.docx</w:t>
        </w:r>
      </w:hyperlink>
      <w:r>
        <w:rPr>
          <w:rFonts w:ascii="Palatino Linotype" w:eastAsia="Palatino Linotype" w:hAnsi="Palatino Linotype" w:cs="Palatino Linotype"/>
        </w:rPr>
        <w:t xml:space="preserve">”, el cual contiene el informe justificado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cual en lo medular ratificó su respuesta inicial. </w:t>
      </w:r>
    </w:p>
    <w:p w:rsidR="008378CE" w:rsidRDefault="008378CE">
      <w:pPr>
        <w:spacing w:line="360" w:lineRule="auto"/>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Archivo electrónico que se puso a la vista d</w:t>
      </w: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RECURRENTE, en términos de la fracción III del artículo 185 de la Ley de Transparencia y Acceso a la Información Pública del Estado de México y Municipios; para que en el término de tres días manifestara lo que a su derecho convenga; sin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hiciera manifestación alguna.</w:t>
      </w:r>
    </w:p>
    <w:p w:rsidR="008378CE" w:rsidRDefault="008378CE">
      <w:pPr>
        <w:spacing w:line="360" w:lineRule="auto"/>
        <w:jc w:val="both"/>
        <w:rPr>
          <w:rFonts w:ascii="Palatino Linotype" w:eastAsia="Palatino Linotype" w:hAnsi="Palatino Linotype" w:cs="Palatino Linotype"/>
          <w:color w:val="000000"/>
        </w:rPr>
      </w:pPr>
    </w:p>
    <w:p w:rsidR="008378CE" w:rsidRDefault="008432D1">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w:t>
      </w:r>
      <w:r>
        <w:rPr>
          <w:rFonts w:ascii="Palatino Linotype" w:eastAsia="Palatino Linotype" w:hAnsi="Palatino Linotype" w:cs="Palatino Linotype"/>
        </w:rPr>
        <w:t xml:space="preserve"> En fecha </w:t>
      </w:r>
      <w:r w:rsidR="00F50901">
        <w:rPr>
          <w:rFonts w:ascii="Palatino Linotype" w:eastAsia="Palatino Linotype" w:hAnsi="Palatino Linotype" w:cs="Palatino Linotype"/>
        </w:rPr>
        <w:t>siete de julio</w:t>
      </w:r>
      <w:r w:rsidRPr="00F50901">
        <w:rPr>
          <w:rFonts w:ascii="Palatino Linotype" w:eastAsia="Palatino Linotype" w:hAnsi="Palatino Linotype" w:cs="Palatino Linotype"/>
        </w:rPr>
        <w:t xml:space="preserve"> </w:t>
      </w:r>
      <w:r>
        <w:rPr>
          <w:rFonts w:ascii="Palatino Linotype" w:eastAsia="Palatino Linotype" w:hAnsi="Palatino Linotype" w:cs="Palatino Linotype"/>
        </w:rPr>
        <w:t>del año dos mil veintidós, con fundamento en el artículo 181, párrafo tercero de la Ley de Transparencia y Acceso a la Información Pública del Estado d</w:t>
      </w:r>
      <w:r w:rsidR="00F50901">
        <w:rPr>
          <w:rFonts w:ascii="Palatino Linotype" w:eastAsia="Palatino Linotype" w:hAnsi="Palatino Linotype" w:cs="Palatino Linotype"/>
        </w:rPr>
        <w:t>e México y Municipios, se notificó</w:t>
      </w:r>
      <w:r>
        <w:rPr>
          <w:rFonts w:ascii="Palatino Linotype" w:eastAsia="Palatino Linotype" w:hAnsi="Palatino Linotype" w:cs="Palatino Linotype"/>
        </w:rPr>
        <w:t xml:space="preserve"> la ampliación del plazo para su resolución.</w:t>
      </w: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F50901" w:rsidRDefault="00F50901" w:rsidP="00F50901">
      <w:pPr>
        <w:spacing w:line="360" w:lineRule="auto"/>
        <w:ind w:left="927"/>
        <w:jc w:val="both"/>
        <w:rPr>
          <w:rFonts w:ascii="Palatino Linotype" w:eastAsia="Palatino Linotype" w:hAnsi="Palatino Linotype" w:cs="Palatino Linotype"/>
        </w:rPr>
      </w:pPr>
    </w:p>
    <w:p w:rsidR="00F50901" w:rsidRDefault="00F50901" w:rsidP="00F50901">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F50901" w:rsidRDefault="00F50901" w:rsidP="00F50901">
      <w:pPr>
        <w:spacing w:line="360" w:lineRule="auto"/>
        <w:ind w:left="708"/>
        <w:rPr>
          <w:rFonts w:ascii="Palatino Linotype" w:eastAsia="Palatino Linotype" w:hAnsi="Palatino Linotype" w:cs="Palatino Linotype"/>
        </w:rPr>
      </w:pPr>
    </w:p>
    <w:p w:rsidR="00F50901" w:rsidRDefault="00F50901" w:rsidP="00F50901">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F50901" w:rsidRDefault="00F50901" w:rsidP="00F50901">
      <w:pPr>
        <w:spacing w:line="360" w:lineRule="auto"/>
        <w:jc w:val="both"/>
        <w:rPr>
          <w:rFonts w:ascii="Palatino Linotype" w:eastAsia="Palatino Linotype" w:hAnsi="Palatino Linotype" w:cs="Palatino Linotype"/>
          <w:b/>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F50901" w:rsidRDefault="00F50901" w:rsidP="00F50901">
      <w:pPr>
        <w:spacing w:line="360" w:lineRule="auto"/>
        <w:jc w:val="both"/>
        <w:rPr>
          <w:rFonts w:ascii="Palatino Linotype" w:eastAsia="Palatino Linotype" w:hAnsi="Palatino Linotype" w:cs="Palatino Linotype"/>
        </w:rPr>
      </w:pPr>
    </w:p>
    <w:p w:rsidR="00F50901" w:rsidRDefault="00F50901" w:rsidP="00F50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8378CE" w:rsidRDefault="008432D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9.-</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Cierre de instrucción. </w:t>
      </w:r>
      <w:r w:rsidR="00F50901">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color w:val="000000"/>
        </w:rPr>
        <w:t xml:space="preserve">siete </w:t>
      </w:r>
      <w:r w:rsidRPr="00F50901">
        <w:rPr>
          <w:rFonts w:ascii="Palatino Linotype" w:eastAsia="Palatino Linotype" w:hAnsi="Palatino Linotype" w:cs="Palatino Linotype"/>
        </w:rPr>
        <w:t xml:space="preserve">de </w:t>
      </w:r>
      <w:r w:rsidR="00F50901" w:rsidRPr="00F50901">
        <w:rPr>
          <w:rFonts w:ascii="Palatino Linotype" w:eastAsia="Palatino Linotype" w:hAnsi="Palatino Linotype" w:cs="Palatino Linotype"/>
        </w:rPr>
        <w:t>julio</w:t>
      </w:r>
      <w:r w:rsidRPr="00F50901">
        <w:rPr>
          <w:rFonts w:ascii="Palatino Linotype" w:eastAsia="Palatino Linotype" w:hAnsi="Palatino Linotype" w:cs="Palatino Linotype"/>
        </w:rPr>
        <w:t xml:space="preserve"> de </w:t>
      </w:r>
      <w:r>
        <w:rPr>
          <w:rFonts w:ascii="Palatino Linotype" w:eastAsia="Palatino Linotype" w:hAnsi="Palatino Linotype" w:cs="Palatino Linotype"/>
          <w:color w:val="000000"/>
        </w:rPr>
        <w:t xml:space="preserve">dos mil veintidós la Comisionada ponente </w:t>
      </w:r>
      <w:r w:rsidR="00F50901">
        <w:rPr>
          <w:rFonts w:ascii="Palatino Linotype" w:eastAsia="Palatino Linotype" w:hAnsi="Palatino Linotype" w:cs="Palatino Linotype"/>
          <w:color w:val="000000"/>
        </w:rPr>
        <w:t>notificó</w:t>
      </w:r>
      <w:r>
        <w:rPr>
          <w:rFonts w:ascii="Palatino Linotype" w:eastAsia="Palatino Linotype" w:hAnsi="Palatino Linotype" w:cs="Palatino Linotype"/>
          <w:color w:val="000000"/>
        </w:rPr>
        <w:t xml:space="preserve"> el cierre de instrucción en términos de la fracción VI del artículo 185 de la Ley de Transparencia y Acceso a la Información Pública del Estado de México y Municipios.</w:t>
      </w:r>
    </w:p>
    <w:p w:rsidR="00F50901" w:rsidRPr="00F50901" w:rsidRDefault="00F50901" w:rsidP="00F50901">
      <w:pPr>
        <w:spacing w:before="240" w:after="240" w:line="360" w:lineRule="auto"/>
        <w:jc w:val="both"/>
        <w:rPr>
          <w:rFonts w:ascii="Palatino Linotype" w:eastAsia="Palatino Linotype" w:hAnsi="Palatino Linotype" w:cs="Palatino Linotype"/>
        </w:rPr>
      </w:pPr>
      <w:r w:rsidRPr="00F5090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378CE" w:rsidRDefault="008432D1">
      <w:pPr>
        <w:numPr>
          <w:ilvl w:val="0"/>
          <w:numId w:val="7"/>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8378CE" w:rsidRDefault="008432D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diecisiete de marzo del año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 de revisión el veintidós del mismo mes y año, esto es </w:t>
      </w:r>
      <w:r w:rsidRPr="00F50901">
        <w:rPr>
          <w:rFonts w:ascii="Palatino Linotype" w:eastAsia="Palatino Linotype" w:hAnsi="Palatino Linotype" w:cs="Palatino Linotype"/>
        </w:rPr>
        <w:t xml:space="preserve">al </w:t>
      </w:r>
      <w:r w:rsidR="00F50901" w:rsidRPr="00F50901">
        <w:rPr>
          <w:rFonts w:ascii="Palatino Linotype" w:eastAsia="Palatino Linotype" w:hAnsi="Palatino Linotype" w:cs="Palatino Linotype"/>
        </w:rPr>
        <w:t>tercer</w:t>
      </w:r>
      <w:r w:rsidRPr="00F50901">
        <w:rPr>
          <w:rFonts w:ascii="Palatino Linotype" w:eastAsia="Palatino Linotype" w:hAnsi="Palatino Linotype" w:cs="Palatino Linotype"/>
        </w:rPr>
        <w:t xml:space="preserve"> día </w:t>
      </w:r>
      <w:r>
        <w:rPr>
          <w:rFonts w:ascii="Palatino Linotype" w:eastAsia="Palatino Linotype" w:hAnsi="Palatino Linotype" w:cs="Palatino Linotype"/>
        </w:rPr>
        <w:t>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378CE" w:rsidRDefault="008432D1">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rsidR="008378CE" w:rsidRDefault="008432D1">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8378CE" w:rsidRDefault="008432D1">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8378CE" w:rsidRDefault="008432D1">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1276" w:right="1752"/>
        <w:jc w:val="both"/>
        <w:rPr>
          <w:rFonts w:ascii="Palatino Linotype" w:eastAsia="Palatino Linotype" w:hAnsi="Palatino Linotype" w:cs="Palatino Linotype"/>
          <w:i/>
          <w:sz w:val="22"/>
          <w:szCs w:val="22"/>
        </w:rPr>
      </w:pPr>
      <w:r>
        <w:t>V</w:t>
      </w:r>
      <w:r>
        <w:rPr>
          <w:rFonts w:ascii="Palatino Linotype" w:eastAsia="Palatino Linotype" w:hAnsi="Palatino Linotype" w:cs="Palatino Linotype"/>
          <w:i/>
          <w:sz w:val="22"/>
          <w:szCs w:val="22"/>
        </w:rPr>
        <w:t>. La entrega de información incompleta…”</w:t>
      </w:r>
      <w:r>
        <w:rPr>
          <w:rFonts w:ascii="Palatino Linotype" w:eastAsia="Palatino Linotype" w:hAnsi="Palatino Linotype" w:cs="Palatino Linotype"/>
          <w:i/>
        </w:rPr>
        <w:t xml:space="preserve"> (Sic)</w:t>
      </w:r>
    </w:p>
    <w:p w:rsidR="008378CE" w:rsidRDefault="008378CE">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w:t>
      </w:r>
      <w:r>
        <w:rPr>
          <w:rFonts w:ascii="Palatino Linotype" w:eastAsia="Palatino Linotype" w:hAnsi="Palatino Linotype" w:cs="Palatino Linotype"/>
        </w:rPr>
        <w:lastRenderedPageBreak/>
        <w:t>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8378CE" w:rsidRDefault="008432D1">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378CE" w:rsidRDefault="008432D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378CE" w:rsidRDefault="008432D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8378CE" w:rsidRDefault="008378CE">
      <w:pPr>
        <w:spacing w:line="360" w:lineRule="auto"/>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8378CE" w:rsidRDefault="008378CE">
      <w:pPr>
        <w:spacing w:line="360" w:lineRule="auto"/>
        <w:jc w:val="both"/>
        <w:rPr>
          <w:rFonts w:ascii="Palatino Linotype" w:eastAsia="Palatino Linotype" w:hAnsi="Palatino Linotype" w:cs="Palatino Linotype"/>
        </w:rPr>
      </w:pPr>
    </w:p>
    <w:p w:rsidR="008378CE" w:rsidRDefault="008432D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378CE" w:rsidRDefault="008378CE">
      <w:pPr>
        <w:ind w:left="567" w:right="758"/>
        <w:jc w:val="both"/>
        <w:rPr>
          <w:rFonts w:ascii="Palatino Linotype" w:eastAsia="Palatino Linotype" w:hAnsi="Palatino Linotype" w:cs="Palatino Linotype"/>
          <w:i/>
          <w:sz w:val="22"/>
          <w:szCs w:val="22"/>
        </w:rPr>
      </w:pPr>
    </w:p>
    <w:p w:rsidR="008378CE" w:rsidRDefault="008432D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378CE" w:rsidRDefault="008378CE">
      <w:pPr>
        <w:spacing w:line="360" w:lineRule="auto"/>
        <w:ind w:right="-93"/>
        <w:jc w:val="both"/>
        <w:rPr>
          <w:rFonts w:ascii="Palatino Linotype" w:eastAsia="Palatino Linotype" w:hAnsi="Palatino Linotype" w:cs="Palatino Linotype"/>
        </w:rPr>
      </w:pPr>
    </w:p>
    <w:p w:rsidR="008378CE" w:rsidRDefault="008432D1">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Es decir, que todo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8378CE" w:rsidRDefault="008378CE">
      <w:pPr>
        <w:spacing w:line="360" w:lineRule="auto"/>
        <w:ind w:right="-93"/>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rsidR="008378CE" w:rsidRDefault="008378CE">
      <w:pPr>
        <w:ind w:left="851" w:right="850"/>
        <w:jc w:val="both"/>
        <w:rPr>
          <w:rFonts w:ascii="Palatino Linotype" w:eastAsia="Palatino Linotype" w:hAnsi="Palatino Linotype" w:cs="Palatino Linotype"/>
        </w:rPr>
      </w:pPr>
    </w:p>
    <w:p w:rsidR="008378CE" w:rsidRDefault="008432D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Pr>
          <w:rFonts w:ascii="Palatino Linotype" w:eastAsia="Palatino Linotype" w:hAnsi="Palatino Linotype" w:cs="Palatino Linotype"/>
          <w:i/>
          <w:sz w:val="22"/>
          <w:szCs w:val="22"/>
        </w:rPr>
        <w:lastRenderedPageBreak/>
        <w:t>cuentan en el formato en que la misma obre en sus archivos; sin necesidad de elaborar documentos ad hoc para atender las solicitudes de información.</w:t>
      </w:r>
    </w:p>
    <w:p w:rsidR="008378CE" w:rsidRDefault="008432D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Resoluciones: </w:t>
      </w:r>
    </w:p>
    <w:p w:rsidR="008378CE" w:rsidRDefault="008432D1">
      <w:pPr>
        <w:ind w:left="851" w:right="901"/>
        <w:jc w:val="both"/>
        <w:rPr>
          <w:rFonts w:ascii="Palatino Linotype" w:eastAsia="Palatino Linotype" w:hAnsi="Palatino Linotype" w:cs="Palatino Linotype"/>
          <w:i/>
          <w:sz w:val="22"/>
          <w:szCs w:val="22"/>
        </w:rPr>
      </w:pPr>
      <w:r>
        <w:rPr>
          <w:rFonts w:ascii="Symbol" w:eastAsia="Symbol" w:hAnsi="Symbol" w:cs="Symbol"/>
          <w:i/>
          <w:sz w:val="22"/>
          <w:szCs w:val="22"/>
        </w:rPr>
        <w:t>∙</w:t>
      </w:r>
      <w:r>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8378CE" w:rsidRDefault="008432D1">
      <w:pPr>
        <w:ind w:left="851" w:right="901"/>
        <w:jc w:val="both"/>
        <w:rPr>
          <w:rFonts w:ascii="Palatino Linotype" w:eastAsia="Palatino Linotype" w:hAnsi="Palatino Linotype" w:cs="Palatino Linotype"/>
          <w:i/>
          <w:sz w:val="22"/>
          <w:szCs w:val="22"/>
        </w:rPr>
      </w:pPr>
      <w:r>
        <w:rPr>
          <w:rFonts w:ascii="Symbol" w:eastAsia="Symbol" w:hAnsi="Symbol" w:cs="Symbol"/>
          <w:i/>
          <w:sz w:val="22"/>
          <w:szCs w:val="22"/>
        </w:rPr>
        <w:t>∙</w:t>
      </w:r>
      <w:r>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8378CE" w:rsidRDefault="008432D1">
      <w:pPr>
        <w:ind w:left="851" w:right="901"/>
        <w:jc w:val="both"/>
        <w:rPr>
          <w:rFonts w:ascii="Palatino Linotype" w:eastAsia="Palatino Linotype" w:hAnsi="Palatino Linotype" w:cs="Palatino Linotype"/>
          <w:i/>
          <w:sz w:val="22"/>
          <w:szCs w:val="22"/>
        </w:rPr>
      </w:pPr>
      <w:r>
        <w:rPr>
          <w:rFonts w:ascii="Symbol" w:eastAsia="Symbol" w:hAnsi="Symbol" w:cs="Symbol"/>
          <w:i/>
          <w:sz w:val="22"/>
          <w:szCs w:val="22"/>
        </w:rPr>
        <w:t>∙</w:t>
      </w:r>
      <w:r>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8378CE" w:rsidRDefault="008378CE">
      <w:pPr>
        <w:spacing w:line="360" w:lineRule="auto"/>
        <w:ind w:right="-93"/>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378CE" w:rsidRDefault="008378CE">
      <w:pPr>
        <w:spacing w:line="360" w:lineRule="auto"/>
        <w:ind w:right="49"/>
        <w:jc w:val="both"/>
        <w:rPr>
          <w:rFonts w:ascii="Palatino Linotype" w:eastAsia="Palatino Linotype" w:hAnsi="Palatino Linotype" w:cs="Palatino Linotype"/>
        </w:rPr>
      </w:pPr>
    </w:p>
    <w:p w:rsidR="008378CE" w:rsidRDefault="008432D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378CE" w:rsidRDefault="008378CE">
      <w:pPr>
        <w:spacing w:line="360" w:lineRule="auto"/>
        <w:ind w:right="49"/>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378CE" w:rsidRDefault="008378CE">
      <w:pPr>
        <w:ind w:left="851" w:right="899"/>
        <w:jc w:val="both"/>
        <w:rPr>
          <w:rFonts w:ascii="Palatino Linotype" w:eastAsia="Palatino Linotype" w:hAnsi="Palatino Linotype" w:cs="Palatino Linotype"/>
          <w:i/>
          <w:sz w:val="22"/>
          <w:szCs w:val="22"/>
        </w:rPr>
      </w:pPr>
    </w:p>
    <w:p w:rsidR="008378CE" w:rsidRDefault="008432D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8378CE" w:rsidRDefault="008432D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378CE" w:rsidRDefault="008378CE">
      <w:pPr>
        <w:ind w:left="851" w:right="899"/>
        <w:jc w:val="both"/>
        <w:rPr>
          <w:rFonts w:ascii="Palatino Linotype" w:eastAsia="Palatino Linotype" w:hAnsi="Palatino Linotype" w:cs="Palatino Linotype"/>
          <w:sz w:val="22"/>
          <w:szCs w:val="22"/>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378CE" w:rsidRDefault="008378CE">
      <w:pPr>
        <w:ind w:left="851" w:right="899"/>
        <w:jc w:val="both"/>
        <w:rPr>
          <w:rFonts w:ascii="Palatino Linotype" w:eastAsia="Palatino Linotype" w:hAnsi="Palatino Linotype" w:cs="Palatino Linotype"/>
        </w:rPr>
      </w:pPr>
    </w:p>
    <w:p w:rsidR="008378CE" w:rsidRDefault="008432D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8378CE" w:rsidRDefault="008432D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378CE" w:rsidRDefault="008432D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8378CE" w:rsidRDefault="008432D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8378CE" w:rsidRDefault="008432D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8378CE" w:rsidRDefault="008432D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8378CE" w:rsidRDefault="008378CE">
      <w:pPr>
        <w:spacing w:line="360" w:lineRule="auto"/>
        <w:ind w:right="-93"/>
        <w:jc w:val="both"/>
        <w:rPr>
          <w:rFonts w:ascii="Palatino Linotype" w:eastAsia="Palatino Linotype" w:hAnsi="Palatino Linotype" w:cs="Palatino Linotype"/>
        </w:rPr>
      </w:pP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conviene reiterar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que el particular requirió al </w:t>
      </w:r>
      <w:r>
        <w:rPr>
          <w:rFonts w:ascii="Palatino Linotype" w:eastAsia="Palatino Linotype" w:hAnsi="Palatino Linotype" w:cs="Palatino Linotype"/>
          <w:b/>
        </w:rPr>
        <w:t>Ayuntamiento de Teoloyucan</w:t>
      </w:r>
      <w:r>
        <w:rPr>
          <w:rFonts w:ascii="Palatino Linotype" w:eastAsia="Palatino Linotype" w:hAnsi="Palatino Linotype" w:cs="Palatino Linotype"/>
        </w:rPr>
        <w:t>, lo siguiente:</w:t>
      </w:r>
    </w:p>
    <w:p w:rsidR="008378CE" w:rsidRDefault="008432D1">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Las actas </w:t>
      </w:r>
      <w:r>
        <w:rPr>
          <w:rFonts w:ascii="Palatino Linotype" w:eastAsia="Palatino Linotype" w:hAnsi="Palatino Linotype" w:cs="Palatino Linotype"/>
          <w:i/>
          <w:sz w:val="22"/>
          <w:szCs w:val="22"/>
        </w:rPr>
        <w:t>del comité</w:t>
      </w:r>
      <w:r>
        <w:rPr>
          <w:rFonts w:ascii="Palatino Linotype" w:eastAsia="Palatino Linotype" w:hAnsi="Palatino Linotype" w:cs="Palatino Linotype"/>
          <w:i/>
          <w:color w:val="000000"/>
          <w:sz w:val="22"/>
          <w:szCs w:val="22"/>
        </w:rPr>
        <w:t xml:space="preserve"> de transparencia de la fecha 2015 hasta la fecha febrero 202</w:t>
      </w:r>
      <w:r>
        <w:rPr>
          <w:rFonts w:ascii="Palatino Linotype" w:eastAsia="Palatino Linotype" w:hAnsi="Palatino Linotype" w:cs="Palatino Linotype"/>
          <w:color w:val="000000"/>
          <w:sz w:val="22"/>
          <w:szCs w:val="22"/>
        </w:rPr>
        <w:t>2.</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 los siguientes archivos electrónicos:</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3">
        <w:r>
          <w:rPr>
            <w:rFonts w:ascii="Palatino Linotype" w:eastAsia="Palatino Linotype" w:hAnsi="Palatino Linotype" w:cs="Palatino Linotype"/>
          </w:rPr>
          <w:t>Respuesta integradora 59 Oficio 236.pdf</w:t>
        </w:r>
      </w:hyperlink>
      <w:r>
        <w:rPr>
          <w:rFonts w:ascii="Palatino Linotype" w:eastAsia="Palatino Linotype" w:hAnsi="Palatino Linotype" w:cs="Palatino Linotype"/>
        </w:rPr>
        <w:t xml:space="preserve">”, el cual contiene la respuesta al solicitante por parte de la Unidad de Transparencia del Ayuntamiento de Teoloyucan, a través del cual le informó en lo medular, que después de una búsqueda exhaustiva en el archivo que se encuentra en la Unidad de Transparencia, en el Archivo General y en la plataforma denominada IPOMEX, </w:t>
      </w:r>
      <w:r w:rsidR="00F50901">
        <w:rPr>
          <w:rFonts w:ascii="Palatino Linotype" w:eastAsia="Palatino Linotype" w:hAnsi="Palatino Linotype" w:cs="Palatino Linotype"/>
        </w:rPr>
        <w:t>lo siguiente:</w:t>
      </w:r>
    </w:p>
    <w:p w:rsidR="008378CE" w:rsidRDefault="008432D1">
      <w:pPr>
        <w:numPr>
          <w:ilvl w:val="0"/>
          <w:numId w:val="4"/>
        </w:num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u w:val="single"/>
        </w:rPr>
        <w:t>No se encontró registro de actas de comité de transparencia de 2015, 2016 y 2017;</w:t>
      </w:r>
    </w:p>
    <w:p w:rsidR="008378CE" w:rsidRDefault="008432D1">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año 2018 sólo se localizaron cinco actas que usted podrá visualizar en la siguiente liga </w:t>
      </w:r>
      <w:hyperlink r:id="rId14">
        <w:r>
          <w:rPr>
            <w:rFonts w:ascii="Palatino Linotype" w:eastAsia="Palatino Linotype" w:hAnsi="Palatino Linotype" w:cs="Palatino Linotype"/>
            <w:color w:val="1155CC"/>
            <w:u w:val="single"/>
          </w:rPr>
          <w:t>https://www.ipomex.org.mx/ipo3/lgt/indice/TEOLOYUCAN/art_92_xliii_b.web</w:t>
        </w:r>
      </w:hyperlink>
      <w:r>
        <w:rPr>
          <w:rFonts w:ascii="Palatino Linotype" w:eastAsia="Palatino Linotype" w:hAnsi="Palatino Linotype" w:cs="Palatino Linotype"/>
        </w:rPr>
        <w:t xml:space="preserve"> </w:t>
      </w:r>
    </w:p>
    <w:p w:rsidR="008378CE" w:rsidRDefault="008432D1">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misma liga podrá encontrar 22 actas del año 2019, adjuntando una captura de pantalla.</w:t>
      </w:r>
    </w:p>
    <w:p w:rsidR="008378CE" w:rsidRDefault="008432D1">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anexó en formato “pdf” las actas de los años 2019, 2020 y 2021 que fueron encontradas de manera física en la Oficina de la Unidad de Transparencia</w:t>
      </w:r>
    </w:p>
    <w:p w:rsidR="008378CE" w:rsidRDefault="008432D1">
      <w:pPr>
        <w:numPr>
          <w:ilvl w:val="0"/>
          <w:numId w:val="4"/>
        </w:num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Señala que hasta el mes de febrero sólo hay en existencia una sola acta de comité de transparencia del año 2022, que igualmente adjuntó en formato “pdf”.</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5">
        <w:r>
          <w:rPr>
            <w:rFonts w:ascii="Palatino Linotype" w:eastAsia="Palatino Linotype" w:hAnsi="Palatino Linotype" w:cs="Palatino Linotype"/>
          </w:rPr>
          <w:t>ACTA COMITE DE TRANSPARENCIA FEBRERO 2022.pdf</w:t>
        </w:r>
      </w:hyperlink>
      <w:r>
        <w:rPr>
          <w:rFonts w:ascii="Palatino Linotype" w:eastAsia="Palatino Linotype" w:hAnsi="Palatino Linotype" w:cs="Palatino Linotype"/>
        </w:rPr>
        <w:t xml:space="preserve">”, el cual contiene la sesión primera extraordinaria del Comité de Transparencia del Ayuntamiento de Teoloyucan, del veintitrés de febrero del año 2022. </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6">
        <w:r>
          <w:rPr>
            <w:rFonts w:ascii="Palatino Linotype" w:eastAsia="Palatino Linotype" w:hAnsi="Palatino Linotype" w:cs="Palatino Linotype"/>
          </w:rPr>
          <w:t>ACTAS DE COMITE DE TRANSPARENCIA 2019-2021.pdf</w:t>
        </w:r>
      </w:hyperlink>
      <w:r>
        <w:rPr>
          <w:rFonts w:ascii="Palatino Linotype" w:eastAsia="Palatino Linotype" w:hAnsi="Palatino Linotype" w:cs="Palatino Linotype"/>
        </w:rPr>
        <w:t xml:space="preserve">”, el cual contiene diversas actas del Comité de Transparencia del Ayuntamiento de Teoloyucan, de los años 2019, 2020 y 2021, constante de 1806 fojas. </w:t>
      </w:r>
    </w:p>
    <w:p w:rsidR="008378CE" w:rsidRDefault="008432D1">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conforme el particular con la respuesta, interpone el recurso de revisión que se resuelve, señalando como motivos de inconformidad que “</w:t>
      </w:r>
      <w:r>
        <w:rPr>
          <w:rFonts w:ascii="Palatino Linotype" w:eastAsia="Palatino Linotype" w:hAnsi="Palatino Linotype" w:cs="Palatino Linotype"/>
          <w:i/>
        </w:rPr>
        <w:t xml:space="preserve">la informacion es incompleta ya que como solicitante activo me di cuenta que las actas de los años que la pasante en derecho Karen titular de la unidad de transparencia niega en su oficio, si estuvieron en la plataforma de ipomex ya que yo las sacaba de ahi, sin embargo con esta pasante ya no son encontradas en el portal de ipomex dichas actas, </w:t>
      </w:r>
      <w:r w:rsidRPr="00F50901">
        <w:rPr>
          <w:rFonts w:ascii="Palatino Linotype" w:eastAsia="Palatino Linotype" w:hAnsi="Palatino Linotype" w:cs="Palatino Linotype"/>
          <w:i/>
        </w:rPr>
        <w:t xml:space="preserve">por lo que pido a los comisionados del instituto de transparencia </w:t>
      </w:r>
      <w:r w:rsidRPr="00F50901">
        <w:rPr>
          <w:rFonts w:ascii="Palatino Linotype" w:eastAsia="Palatino Linotype" w:hAnsi="Palatino Linotype" w:cs="Palatino Linotype"/>
          <w:i/>
        </w:rPr>
        <w:lastRenderedPageBreak/>
        <w:t>del estado de mexico sancione a esta pasante por borrar informacion de la plataforma de ipomex</w:t>
      </w:r>
      <w:r w:rsidRPr="00F50901">
        <w:rPr>
          <w:rFonts w:ascii="Palatino Linotype" w:eastAsia="Palatino Linotype" w:hAnsi="Palatino Linotype" w:cs="Palatino Linotype"/>
        </w:rPr>
        <w:t>”(Sic)</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del cual en lo medular ratificó su respuesta inicial.</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Ahora bien, a</w:t>
      </w:r>
      <w:r>
        <w:rPr>
          <w:rFonts w:ascii="Palatino Linotype" w:eastAsia="Palatino Linotype" w:hAnsi="Palatino Linotype" w:cs="Palatino Linotype"/>
        </w:rPr>
        <w:t xml:space="preserve">ntes del estudio de fondo, se debe precisar que del análisis a los motivos de inconformidad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está conforme con la información proporcionada en respuesta, consistente en:</w:t>
      </w:r>
    </w:p>
    <w:p w:rsidR="008378CE" w:rsidRDefault="008432D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actas del Comité de Transparencia, correspondientes a los años 2018, 2019, 2020, 2021 y 2022</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así de la siguiente información:</w:t>
      </w:r>
    </w:p>
    <w:p w:rsidR="008378CE" w:rsidRDefault="008432D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Las actas del Comité de Transparencia, correspondientes a los años 2015, 2016 y 2017.</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de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inconforma por las actas que </w:t>
      </w:r>
      <w:r w:rsidR="00F50901">
        <w:rPr>
          <w:rFonts w:ascii="Palatino Linotype" w:eastAsia="Palatino Linotype" w:hAnsi="Palatino Linotype" w:cs="Palatino Linotype"/>
        </w:rPr>
        <w:t xml:space="preserve">le </w:t>
      </w:r>
      <w:r>
        <w:rPr>
          <w:rFonts w:ascii="Palatino Linotype" w:eastAsia="Palatino Linotype" w:hAnsi="Palatino Linotype" w:cs="Palatino Linotype"/>
        </w:rPr>
        <w:t xml:space="preserve">niega la Unidad de Transparencia en su oficio, al </w:t>
      </w:r>
      <w:r>
        <w:rPr>
          <w:rFonts w:ascii="Palatino Linotype" w:eastAsia="Palatino Linotype" w:hAnsi="Palatino Linotype" w:cs="Palatino Linotype"/>
        </w:rPr>
        <w:lastRenderedPageBreak/>
        <w:t>señalar que sí estuvieron en la plataforma de IPOMEX ya que él las sustraía de ahí</w:t>
      </w:r>
      <w:r w:rsidR="00F50901">
        <w:rPr>
          <w:rFonts w:ascii="Palatino Linotype" w:eastAsia="Palatino Linotype" w:hAnsi="Palatino Linotype" w:cs="Palatino Linotype"/>
        </w:rPr>
        <w:t>; siendo las actas que se le negaron las de los años 2015, 2016 y 2017.</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REVISIÓN EN AMPARO. LOS RESOLUTIVOS NO COMBATIDOS DEBEN DECLARARSE FIRMES</w:t>
      </w:r>
      <w:r>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ACTOS CONSENTIDOS. SON LOS QUE NO SE IMPUGNAN MEDIANTE EL RECURSO IDÓNEO</w:t>
      </w:r>
      <w:r>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ello, el presente estudio versará sobre la información faltante, correspondiente a las Actas del comité de Transparencia de los años 2015, 2016 y 2017. </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acuerdo al Bando Municipal del Ayuntamiento de Teoloyucan</w:t>
      </w:r>
      <w:r>
        <w:rPr>
          <w:rFonts w:ascii="Palatino Linotype" w:eastAsia="Palatino Linotype" w:hAnsi="Palatino Linotype" w:cs="Palatino Linotype"/>
          <w:b/>
        </w:rPr>
        <w:t>,</w:t>
      </w:r>
      <w:r>
        <w:rPr>
          <w:rFonts w:ascii="Palatino Linotype" w:eastAsia="Palatino Linotype" w:hAnsi="Palatino Linotype" w:cs="Palatino Linotype"/>
        </w:rPr>
        <w:t xml:space="preserve"> para la administración pública 2013-2015, se advierte en sus artículos 206 al 209,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sí conocía sobre la materia de Acceso a la información Pública Municipal y Datos Personales, los que se insertan a continuación:</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“TÍTULO DÉCIMO SÉPTIMO</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LA TRANSPARENCIA Y MEJORA REGULATORIA</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CAPÍTULO ÚNICO</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Del Acceso a la Información Pública Municipal</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ARTÍCULO 206. El Ayuntamiento, las dependencias, las entidades y demás sujetos obligados municipales, garantizarán el derecho de toda persona al acceso a la información pública de su competencia, rendición de cuentas y se protegerán los datos personales, en términos de la Ley de Transparencia y Acceso a la Información Pública del Estado de México y Municipios, y demás disposiciones jurídicas aplicables.</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207. El acceso a la Información Pública se permitirá bajo los procedimientos y plazos establecidos en la Ley de Transparencia y Acceso a la Información Pública del Estado de México.</w:t>
      </w:r>
    </w:p>
    <w:p w:rsidR="008378CE" w:rsidRDefault="008432D1">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ARTICULO 208. Para el Cumplimiento de la Ley de Transparencia y Acceso a la Información Pública del Estado de México y el Reglamento respectivo, el Ayuntamiento cuenta con un </w:t>
      </w:r>
      <w:r>
        <w:rPr>
          <w:rFonts w:ascii="Palatino Linotype" w:eastAsia="Palatino Linotype" w:hAnsi="Palatino Linotype" w:cs="Palatino Linotype"/>
          <w:b/>
          <w:i/>
          <w:sz w:val="22"/>
          <w:szCs w:val="22"/>
          <w:u w:val="single"/>
        </w:rPr>
        <w:t>Comité de Información y la unidad de información</w:t>
      </w:r>
      <w:r>
        <w:rPr>
          <w:rFonts w:ascii="Palatino Linotype" w:eastAsia="Palatino Linotype" w:hAnsi="Palatino Linotype" w:cs="Palatino Linotype"/>
          <w:b/>
          <w:i/>
          <w:sz w:val="22"/>
          <w:szCs w:val="22"/>
        </w:rPr>
        <w:t>.</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209. El Ayuntamiento mejorará la prestación de los servicios, a través de la excelencia operativa, la simplificación administrativa y la mejora regulatoria.</w:t>
      </w: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cuales se destaca el artículo 208, donde se establece que deberá contar con un Comité de Información, para que dé cumplimiento de la Ley de Transparencia y Acceso a la Información Pública del Estado de México y el Reglamento respectivo.</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cambio para los años 2016 y 2017, se advierte en el Bando Municipal del Ayuntamiento de Teoloyucan para la administración pública 2016-2018, en sus artículos 195, 221, 222 y 223, lo siguiente:</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SEGUNDO </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LA TRANSPARENCIA, ACCESO A LA INFORMACIÓN PÚBLICA Y PROTECCIÓN DE DATOS PERSONALES. </w:t>
      </w:r>
    </w:p>
    <w:p w:rsidR="008378CE" w:rsidRDefault="008432D1">
      <w:pPr>
        <w:spacing w:before="240" w:after="240" w:line="276" w:lineRule="auto"/>
        <w:ind w:left="567" w:right="56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 xml:space="preserve">Artículo 195. Es Responsabilidad de la Dirección de Información, Planeación, Programación, Presupuestación y Evaluación, garantizar el derecho de acceso a la información o la clasificación de la información bajo los principios establecidos en la Constitución Política de los Estados Unidos Mexicanos, los tratados internacionales de los que el Estado mexicano sea parte, la Ley General de Transparencia y Acceso de la Información Pública; la Constitución Política del Estado Libre y Soberano de México, Ley de Transparencia y Acceso a la </w:t>
      </w:r>
      <w:r>
        <w:rPr>
          <w:rFonts w:ascii="Palatino Linotype" w:eastAsia="Palatino Linotype" w:hAnsi="Palatino Linotype" w:cs="Palatino Linotype"/>
          <w:b/>
          <w:i/>
          <w:sz w:val="22"/>
          <w:szCs w:val="22"/>
        </w:rPr>
        <w:lastRenderedPageBreak/>
        <w:t xml:space="preserve">Información Pública del Estado de México y Municipios; y la Ley de Protección de Datos Personales del Estado de México y Municipios, </w:t>
      </w:r>
      <w:r>
        <w:rPr>
          <w:rFonts w:ascii="Palatino Linotype" w:eastAsia="Palatino Linotype" w:hAnsi="Palatino Linotype" w:cs="Palatino Linotype"/>
          <w:b/>
          <w:i/>
          <w:sz w:val="22"/>
          <w:szCs w:val="22"/>
          <w:u w:val="single"/>
        </w:rPr>
        <w:t xml:space="preserve">así como las plataformas SAIMEX e IPOMEX. </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la aplicación e interpretación de la Ley General de Transparencia y Acceso a la Información Pública,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e internacionales especializados, favoreciendo en todo tiempo a las personas la protección más amplia como en las resoluciones y sentencias vinculantes que emitan los órganos nacionales e internacionales especializados, favoreciendo en todo tiempo a las personas la protección más amplia. </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196. Los responsables en el tratamiento de datos personales, deberán observar los principios de licitud, consentimiento, información, calidad, lealtad, finalidad, proporcionalidad y responsabilidad. Los datos personales sensibles son irrenunciables, intransferibles e indelegables, por lo que no podrán transmitirse salvo disposición legal o cuando medie el consentimiento del titular.</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TÍTULO DÉCIMO OCTAVO </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LA TRANSPARENCIA Y MEJORA REGULATORIA </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I Del Acceso a la Información Pública Municipal </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u w:val="single"/>
        </w:rPr>
        <w:t xml:space="preserve">ARTÍCULO 221. El Ayuntamiento, las dependencias, las entidades y demás sujetos obligados municipales, garantizarán el derecho de toda persona al acceso a la información pública de su competencia, rendición de cuentas y se protegerán los datos personales, en términos de la Ley de Transparencia y Acceso a la Información Pública del Estado de México y Municipios, y demás disposiciones jurídicas aplicables. </w:t>
      </w:r>
    </w:p>
    <w:p w:rsidR="008378CE" w:rsidRDefault="008432D1">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222. El acceso a la Información Pública se permitirá bajo los procedimientos y plazos establecidos en la Ley de Transparencia y Acceso a la Información Pública del Estado de México. </w:t>
      </w:r>
    </w:p>
    <w:p w:rsidR="008378CE" w:rsidRDefault="008432D1">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ARTICULO 223. Para el Cumplimiento de la Ley de Transparencia y Acceso a la Información Pública del Estado de México y el Reglamento respectivo, el </w:t>
      </w:r>
      <w:r>
        <w:rPr>
          <w:rFonts w:ascii="Palatino Linotype" w:eastAsia="Palatino Linotype" w:hAnsi="Palatino Linotype" w:cs="Palatino Linotype"/>
          <w:b/>
          <w:i/>
          <w:sz w:val="22"/>
          <w:szCs w:val="22"/>
          <w:u w:val="single"/>
        </w:rPr>
        <w:t>Ayuntamiento cuenta con un Comité de Información</w:t>
      </w:r>
      <w:r>
        <w:rPr>
          <w:rFonts w:ascii="Palatino Linotype" w:eastAsia="Palatino Linotype" w:hAnsi="Palatino Linotype" w:cs="Palatino Linotype"/>
          <w:b/>
          <w:i/>
          <w:sz w:val="22"/>
          <w:szCs w:val="22"/>
        </w:rPr>
        <w:t xml:space="preserve"> y la unidad de información.</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donde de igual forma, el Ayuntamiento de Teoloyucan</w:t>
      </w:r>
      <w:r>
        <w:rPr>
          <w:rFonts w:ascii="Palatino Linotype" w:eastAsia="Palatino Linotype" w:hAnsi="Palatino Linotype" w:cs="Palatino Linotype"/>
          <w:b/>
        </w:rPr>
        <w:t>,</w:t>
      </w:r>
      <w:r>
        <w:rPr>
          <w:rFonts w:ascii="Palatino Linotype" w:eastAsia="Palatino Linotype" w:hAnsi="Palatino Linotype" w:cs="Palatino Linotype"/>
        </w:rPr>
        <w:t xml:space="preserve"> sí conocía sobre la materia de Acceso a la información Pública Municipal y Datos Personales, así como contar con un Comité de Información, para que dé cumplimiento de la Ley de Transparencia y Acceso a la Información Pública del Estado de México y el Reglamento respectivo.</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Bajo esa óptica es necesario a traer la Ley de Transparencia y Acceso a la Información Pública del Estado de México y Municipios, que regía en el año 2015, que fue la que se abrogó con el decretó de fecha cuatro de mayo del año 2016, que señalaba en sus artículos 12, fracción VI, 29, 30, lo siguiente:</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 Los Sujetos Obligados deberán tener disponible en medio impreso o electrónico, de manera permanente y actualizada, de forma sencilla, precisa y entendible para los particulares, la información siguiente:</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VI. La contenida en los acuerdos y </w:t>
      </w:r>
      <w:r>
        <w:rPr>
          <w:rFonts w:ascii="Palatino Linotype" w:eastAsia="Palatino Linotype" w:hAnsi="Palatino Linotype" w:cs="Palatino Linotype"/>
          <w:b/>
          <w:i/>
          <w:sz w:val="22"/>
          <w:szCs w:val="22"/>
        </w:rPr>
        <w:t>actas de las reuniones oficiales, de cualquier órgano colegiado de los Sujetos Obligados;</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29.- Los Sujetos Obligados establecerán un comité de información integrado</w:t>
      </w:r>
      <w:r>
        <w:rPr>
          <w:rFonts w:ascii="Palatino Linotype" w:eastAsia="Palatino Linotype" w:hAnsi="Palatino Linotype" w:cs="Palatino Linotype"/>
          <w:i/>
          <w:sz w:val="22"/>
          <w:szCs w:val="22"/>
        </w:rPr>
        <w:t xml:space="preserve">: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En el Poder Ejecutivo, por el titular de la dependencia, del organismo auxiliar o, del fideicomiso o, el servidor público que ellos mismos designen, quien presidirá el Comité.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responsable o titular de la unidad de información; y</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titular del órgano del control interno.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Comité adoptará sus decisiones por mayoría de votos. En los casos de los Poderes Legislativo y Judicial, por el Presidente de la Junta de Coordinación Política y por el Presidente del Consejo de la Judicatura o por quien estos designen respectivamente; en el caso de los Ayuntamientos por el Presidente Municipal o quien éste designe; en el caso de </w:t>
      </w:r>
      <w:r>
        <w:rPr>
          <w:rFonts w:ascii="Palatino Linotype" w:eastAsia="Palatino Linotype" w:hAnsi="Palatino Linotype" w:cs="Palatino Linotype"/>
          <w:i/>
          <w:sz w:val="22"/>
          <w:szCs w:val="22"/>
        </w:rPr>
        <w:lastRenderedPageBreak/>
        <w:t xml:space="preserve">los Órganos Autónomos y Tribunales Administrativos, la titularidad del sujeto obligado se establecerá con base en lo dispuesto en sus reglamentos respectivos.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30.- Los Comités de Información tendrán las siguientes funciones: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Coordinar y supervisar las acciones realizadas en cumplimiento de las disposiciones previstas en esta Ley;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Establecer de conformidad con las disposiciones reglamentarias, las medidas que coadyuven a una mayor eficiencia en la atención de las solicitudes de acceso a la información;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Aprobar, modificar o revocar la clasificación de la información;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Supervisar la aplicación de los lineamientos en materia de acceso a la información pública para el manejo, mantenimiento y seguridad de los datos personales, así como los criterios de clasificación expedidos por el Instituto;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Elaborar un programa para facilitar la sistematización y actualización de la información, mismo que deberá remitirse al Instituto dentro de los primeros veinte días de cada año; y VI. Enviar los datos necesarios para la elaboración del informe anual del Instituto, de conformidad con lo que este solicite.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Emitir las resoluciones que correspondan para la atención de las solicitudes de información, así como de acceso y de corrección de datos personales, de acuerdo con los lineamientos que emita el Instituto.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Dictaminar las declaratorias de inexistencia de la información que les remitan las unidades administrativas, y resolver en consecuencia.” (Sic)</w:t>
      </w:r>
    </w:p>
    <w:p w:rsidR="008378CE" w:rsidRDefault="008378CE">
      <w:pPr>
        <w:spacing w:after="240" w:line="276" w:lineRule="auto"/>
        <w:ind w:left="567" w:right="567"/>
        <w:jc w:val="both"/>
        <w:rPr>
          <w:rFonts w:ascii="Palatino Linotype" w:eastAsia="Palatino Linotype" w:hAnsi="Palatino Linotype" w:cs="Palatino Linotype"/>
          <w:i/>
          <w:sz w:val="22"/>
          <w:szCs w:val="22"/>
        </w:rPr>
      </w:pPr>
    </w:p>
    <w:p w:rsidR="008378CE" w:rsidRDefault="0003200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su parte, l</w:t>
      </w:r>
      <w:r w:rsidR="008432D1">
        <w:rPr>
          <w:rFonts w:ascii="Palatino Linotype" w:eastAsia="Palatino Linotype" w:hAnsi="Palatino Linotype" w:cs="Palatino Linotype"/>
        </w:rPr>
        <w:t>a Ley de Transparencia y Acceso a la Información Pública del Estado de México y Municipios, que regía en el año 2016 y 2017, es la que entró en vigencia el cuatro de mayo del año 2016, siendo que en sus artículos 24 fracción I, 45, 47 y 92 fracción XLIII, señalaban lo siguiente:</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24. Para el cumplimiento de los objetivos de esta Ley, los sujetos obligados deberán cumplir con las siguientes obligaciones, según corresponda, de acuerdo a su naturaleza: </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Constituir el Comité de Transparencia, las unidades de transparencia y vigilar su correcto funcionamiento de acuerdo a su normatividad interna;</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XII. Publicar y mantener actualizada la información relativa a las obligaciones generales de transparencia previstas en la presente Ley o determinadas así por el Instituto, y en general aquella que sea de interés público;</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45. Cada sujeto obligado establecerá un Comité de Transparencia, colegiado e integrado por lo menos por tres miembros, debiendo de ser siempre un número impar.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47. El Comité de Transparencia será la autoridad máxima al interior del sujeto obligado en materia del derecho de acceso a la información.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Comité de Transparencia adoptará sus resoluciones por mayoría de votos. En caso de empate, la o el Presidente tendrá voto de calidad.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sus sesiones podrán asistir como invitados aquellos que sus integrantes consideren necesarios, quienes tendrán voz pero no voto.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Comité se reunirá en sesión ordinaria o extraordinaria las veces que estime necesario. El tipo de sesión se precisará en la convocatoria emitida. Los integrantes del Comité de Transparencia tendrán acceso a la información para determinar su clasificación, conforme a la normatividad aplicable previamente establecida por los sujetos obligados para el resguardo o salvaguarda de la información. </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XLIII. Las actas y resoluciones del Comité de Transparencia de los sujetos obligados;</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las anteriores normatividades, podemos concluir que tanto en el año 2015, 2016 y 2017, los Sujetos Obligados, entre ellos el Ayuntamiento de Teoloyucan, tenían la obligación de constituir su Comité de Información y Comité de Transparencia, respectivamente, quien a su vez debería reunirse para resolver los asuntos en materia de acceso a la información pública y datos personales, resoluciones que deberían constar en las actas levantadas por el propio Comité, mismas que eran información de oficio; que se debía tener disponible en medio impreso o electrónico, de manera permanente y actualizada, de forma sencilla, precisa y entendible para los particulares. </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Establecido lo anterior, se procedió a la búsqueda de las actas que negó el </w:t>
      </w:r>
      <w:r>
        <w:rPr>
          <w:rFonts w:ascii="Palatino Linotype" w:eastAsia="Palatino Linotype" w:hAnsi="Palatino Linotype" w:cs="Palatino Linotype"/>
          <w:b/>
        </w:rPr>
        <w:t>SUJETO OBLIGADO</w:t>
      </w:r>
      <w:r>
        <w:rPr>
          <w:rFonts w:ascii="Palatino Linotype" w:eastAsia="Palatino Linotype" w:hAnsi="Palatino Linotype" w:cs="Palatino Linotype"/>
        </w:rPr>
        <w:t>, localizándose en la página oficial de la Información Pública de Oficio Mexiquense (IPOMEX), indicios de que el Comité de Transparencia sí celebró actas de sesiones desde el año 2013, como se observa en las siguientes imágenes:</w:t>
      </w:r>
    </w:p>
    <w:p w:rsidR="008378CE" w:rsidRDefault="008432D1">
      <w:pPr>
        <w:spacing w:line="360" w:lineRule="auto"/>
        <w:ind w:right="51"/>
        <w:jc w:val="both"/>
        <w:rPr>
          <w:rFonts w:ascii="Palatino Linotype" w:eastAsia="Palatino Linotype" w:hAnsi="Palatino Linotype" w:cs="Palatino Linotype"/>
        </w:rPr>
      </w:pPr>
      <w:r>
        <w:rPr>
          <w:noProof/>
          <w:lang w:val="en-US" w:eastAsia="en-US"/>
        </w:rPr>
        <w:drawing>
          <wp:inline distT="0" distB="0" distL="0" distR="0">
            <wp:extent cx="5587272" cy="2101312"/>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27010" t="25837" r="45504" b="20635"/>
                    <a:stretch>
                      <a:fillRect/>
                    </a:stretch>
                  </pic:blipFill>
                  <pic:spPr>
                    <a:xfrm>
                      <a:off x="0" y="0"/>
                      <a:ext cx="5587272" cy="2101312"/>
                    </a:xfrm>
                    <a:prstGeom prst="rect">
                      <a:avLst/>
                    </a:prstGeom>
                    <a:ln/>
                  </pic:spPr>
                </pic:pic>
              </a:graphicData>
            </a:graphic>
          </wp:inline>
        </w:drawing>
      </w: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4241800</wp:posOffset>
                </wp:positionH>
                <wp:positionV relativeFrom="paragraph">
                  <wp:posOffset>1028700</wp:posOffset>
                </wp:positionV>
                <wp:extent cx="725220" cy="386773"/>
                <wp:effectExtent l="0" t="0" r="0" b="0"/>
                <wp:wrapNone/>
                <wp:docPr id="11" name="Flecha izquierda 11"/>
                <wp:cNvGraphicFramePr/>
                <a:graphic xmlns:a="http://schemas.openxmlformats.org/drawingml/2006/main">
                  <a:graphicData uri="http://schemas.microsoft.com/office/word/2010/wordprocessingShape">
                    <wps:wsp>
                      <wps:cNvSpPr/>
                      <wps:spPr>
                        <a:xfrm>
                          <a:off x="4989740" y="3592964"/>
                          <a:ext cx="712520" cy="374073"/>
                        </a:xfrm>
                        <a:prstGeom prst="lef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8378CE" w:rsidRDefault="008378CE">
                            <w:pPr>
                              <w:textDirection w:val="btLr"/>
                            </w:pPr>
                          </w:p>
                        </w:txbxContent>
                      </wps:txbx>
                      <wps:bodyPr spcFirstLastPara="1" wrap="square" lIns="91425" tIns="91425" rIns="91425" bIns="91425" anchor="ctr" anchorCtr="0">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1" o:spid="_x0000_s1026" type="#_x0000_t66" style="position:absolute;left:0;text-align:left;margin-left:334pt;margin-top:81pt;width:57.1pt;height:30.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" adj="5670" fillcolor="#5b9bd5 [3204]" strokecolor="#42719b" strokeweight="1pt">
                <v:stroke startarrowwidth="narrow" startarrowlength="short" endarrowwidth="narrow" endarrowlength="short"/>
                <v:textbox inset="2.53958mm,2.53958mm,2.53958mm,2.53958mm">
                  <w:txbxContent>
                    <w:p w:rsidR="008378CE" w:rsidRDefault="008378CE">
                      <w:pPr>
                        <w:textDirection w:val="btLr"/>
                      </w:pPr>
                    </w:p>
                  </w:txbxContent>
                </v:textbox>
              </v:shape>
            </w:pict>
          </mc:Fallback>
        </mc:AlternateContent>
      </w:r>
    </w:p>
    <w:p w:rsidR="008378CE" w:rsidRDefault="008432D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De ahí que, la respuesta del </w:t>
      </w:r>
      <w:r w:rsidRPr="00032009">
        <w:rPr>
          <w:rFonts w:ascii="Palatino Linotype" w:eastAsia="Palatino Linotype" w:hAnsi="Palatino Linotype" w:cs="Palatino Linotype"/>
          <w:b/>
        </w:rPr>
        <w:t>SUJETO OBLIGADO</w:t>
      </w:r>
      <w:r>
        <w:rPr>
          <w:rFonts w:ascii="Palatino Linotype" w:eastAsia="Palatino Linotype" w:hAnsi="Palatino Linotype" w:cs="Palatino Linotype"/>
        </w:rPr>
        <w:t xml:space="preserve">, careció </w:t>
      </w:r>
      <w:r>
        <w:rPr>
          <w:rFonts w:ascii="Palatino Linotype" w:eastAsia="Palatino Linotype" w:hAnsi="Palatino Linotype" w:cs="Palatino Linotype"/>
          <w:color w:val="000000"/>
        </w:rPr>
        <w:t>de los principios de congruencia y exhaustividad, como refuerzo de lo anterior, resulta crucial el Criterio 02/17, emitido por el Pleno del Instituto Nacional de Transparencia y Acceso a la Información y Protección de Datos Personales, de título y texto siguientes:</w:t>
      </w:r>
    </w:p>
    <w:p w:rsidR="008378CE" w:rsidRDefault="008432D1">
      <w:pP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color w:val="000000"/>
          <w:sz w:val="22"/>
          <w:szCs w:val="22"/>
        </w:rPr>
        <w:t xml:space="preserve">; mientras que </w:t>
      </w:r>
      <w:r>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una nueva búsqueda exhaustiva y razonable, de las actas del comité de transparencia desde el primero de enero del año dos mil quince y al treinta y uno de diciembre del año dos mil diecisiete. </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supuesto, de actualizarse la circunstancia fáctica de que derivado de una búsqueda exhaustiva y razonable, por alguna razón, la información solicitada no obre en sus archivos, tendrá que realizar un Acuerdo de Inexistencia de la Información y notificárselo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p>
    <w:p w:rsidR="008378CE" w:rsidRDefault="008378CE">
      <w:pPr>
        <w:spacing w:line="360" w:lineRule="auto"/>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correspondiente, de acuerdo a los artículos 47 y 49, fracciones II y III, de la Ley de Transparencia y Acceso a la Información Pública del Estado de México y Municipios:</w:t>
      </w:r>
    </w:p>
    <w:p w:rsidR="008378CE" w:rsidRDefault="008378CE">
      <w:pPr>
        <w:spacing w:line="360" w:lineRule="auto"/>
        <w:jc w:val="both"/>
        <w:rPr>
          <w:rFonts w:ascii="Palatino Linotype" w:eastAsia="Palatino Linotype" w:hAnsi="Palatino Linotype" w:cs="Palatino Linotype"/>
        </w:rPr>
      </w:pPr>
    </w:p>
    <w:p w:rsidR="008378CE" w:rsidRDefault="0003200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sidR="008432D1">
        <w:rPr>
          <w:rFonts w:ascii="Palatino Linotype" w:eastAsia="Palatino Linotype" w:hAnsi="Palatino Linotype" w:cs="Palatino Linotype"/>
          <w:b/>
          <w:i/>
          <w:sz w:val="22"/>
          <w:szCs w:val="22"/>
        </w:rPr>
        <w:t>Artículo 47.</w:t>
      </w:r>
      <w:r w:rsidR="008432D1">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titulares de las unidades administrativas que propongan la reserva, confidencialidad o declaren la </w:t>
      </w:r>
      <w:r>
        <w:rPr>
          <w:rFonts w:ascii="Palatino Linotype" w:eastAsia="Palatino Linotype" w:hAnsi="Palatino Linotype" w:cs="Palatino Linotype"/>
          <w:i/>
          <w:sz w:val="22"/>
          <w:szCs w:val="22"/>
          <w:u w:val="single"/>
        </w:rPr>
        <w:t>inexistencia</w:t>
      </w:r>
      <w:r>
        <w:rPr>
          <w:rFonts w:ascii="Palatino Linotype" w:eastAsia="Palatino Linotype" w:hAnsi="Palatino Linotype" w:cs="Palatino Linotype"/>
          <w:i/>
          <w:sz w:val="22"/>
          <w:szCs w:val="22"/>
        </w:rPr>
        <w:t xml:space="preserve"> de información, acudirán a las sesiones de dicho Comité donde se discuta la propuesta correspondiente.”</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Comités de Transparencia tendrán las siguientes atribuciones:</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Pr>
          <w:rFonts w:ascii="Palatino Linotype" w:eastAsia="Palatino Linotype" w:hAnsi="Palatino Linotype" w:cs="Palatino Linotype"/>
          <w:i/>
          <w:sz w:val="22"/>
          <w:szCs w:val="22"/>
          <w:u w:val="single"/>
        </w:rPr>
        <w:t xml:space="preserve">declaración de inexistencia </w:t>
      </w:r>
      <w:r>
        <w:rPr>
          <w:rFonts w:ascii="Palatino Linotype" w:eastAsia="Palatino Linotype" w:hAnsi="Palatino Linotype" w:cs="Palatino Linotype"/>
          <w:i/>
          <w:sz w:val="22"/>
          <w:szCs w:val="22"/>
        </w:rPr>
        <w:t>o de incompetencia realicen los titulares de las áreas de los sujetos obligados;</w:t>
      </w: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XIII. Dictaminar las declaratorias de inexistencia de la información que les remitan las unidades administrat</w:t>
      </w:r>
      <w:r w:rsidR="00032009">
        <w:rPr>
          <w:rFonts w:ascii="Palatino Linotype" w:eastAsia="Palatino Linotype" w:hAnsi="Palatino Linotype" w:cs="Palatino Linotype"/>
          <w:i/>
          <w:sz w:val="22"/>
          <w:szCs w:val="22"/>
        </w:rPr>
        <w:t>ivas y resolver en consecuencia…” (Sic)</w:t>
      </w:r>
    </w:p>
    <w:p w:rsidR="008378CE" w:rsidRDefault="008378CE">
      <w:pPr>
        <w:spacing w:line="360" w:lineRule="auto"/>
        <w:jc w:val="both"/>
        <w:rPr>
          <w:rFonts w:ascii="Palatino Linotype" w:eastAsia="Palatino Linotype" w:hAnsi="Palatino Linotype" w:cs="Palatino Linotype"/>
          <w:i/>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acuerdo de inexistencia deberá apegarse a lo dispuesto por los artículos 169 y 170, de la Ley de la materia que ordenan: </w:t>
      </w:r>
    </w:p>
    <w:p w:rsidR="008378CE" w:rsidRDefault="008378CE">
      <w:pPr>
        <w:spacing w:line="360" w:lineRule="auto"/>
        <w:jc w:val="both"/>
        <w:rPr>
          <w:rFonts w:ascii="Palatino Linotype" w:eastAsia="Palatino Linotype" w:hAnsi="Palatino Linotype" w:cs="Palatino Linotype"/>
        </w:rPr>
      </w:pPr>
    </w:p>
    <w:p w:rsidR="008378CE" w:rsidRDefault="0003200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sidR="008432D1">
        <w:rPr>
          <w:rFonts w:ascii="Palatino Linotype" w:eastAsia="Palatino Linotype" w:hAnsi="Palatino Linotype" w:cs="Palatino Linotype"/>
          <w:b/>
          <w:i/>
          <w:sz w:val="22"/>
          <w:szCs w:val="22"/>
        </w:rPr>
        <w:t>Artículo 169.</w:t>
      </w:r>
      <w:r w:rsidR="008432D1">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Analizará el caso y tomará las medidas necesarias para localizar la información;</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Expedirá una resolución que confirme la inexistencia del documento;</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 Notificará al órgano interno de control o equivalente del sujeto obligado quien, en su caso, deberá iniciar el procedimiento de responsabilidad administrativa que corresponda</w:t>
      </w:r>
      <w:r>
        <w:rPr>
          <w:rFonts w:ascii="Palatino Linotype" w:eastAsia="Palatino Linotype" w:hAnsi="Palatino Linotype" w:cs="Palatino Linotype"/>
          <w:i/>
          <w:sz w:val="22"/>
          <w:szCs w:val="22"/>
        </w:rPr>
        <w:t>.</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8378CE" w:rsidRDefault="008378CE">
      <w:pPr>
        <w:ind w:left="567" w:right="567"/>
        <w:jc w:val="both"/>
        <w:rPr>
          <w:rFonts w:ascii="Palatino Linotype" w:eastAsia="Palatino Linotype" w:hAnsi="Palatino Linotype" w:cs="Palatino Linotype"/>
          <w:i/>
          <w:sz w:val="22"/>
          <w:szCs w:val="22"/>
        </w:rPr>
      </w:pPr>
    </w:p>
    <w:p w:rsidR="008378CE" w:rsidRDefault="008432D1">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032009">
        <w:rPr>
          <w:rFonts w:ascii="Palatino Linotype" w:eastAsia="Palatino Linotype" w:hAnsi="Palatino Linotype" w:cs="Palatino Linotype"/>
          <w:i/>
          <w:sz w:val="22"/>
          <w:szCs w:val="22"/>
        </w:rPr>
        <w:t>”(Sic)</w:t>
      </w:r>
      <w:r>
        <w:rPr>
          <w:rFonts w:ascii="Palatino Linotype" w:eastAsia="Palatino Linotype" w:hAnsi="Palatino Linotype" w:cs="Palatino Linotype"/>
          <w:i/>
          <w:sz w:val="22"/>
          <w:szCs w:val="22"/>
        </w:rPr>
        <w:t xml:space="preserve"> </w:t>
      </w:r>
    </w:p>
    <w:p w:rsidR="008378CE" w:rsidRDefault="008378CE">
      <w:pPr>
        <w:ind w:left="567" w:right="567"/>
        <w:jc w:val="both"/>
        <w:rPr>
          <w:rFonts w:ascii="Palatino Linotype" w:eastAsia="Palatino Linotype" w:hAnsi="Palatino Linotype" w:cs="Palatino Linotype"/>
        </w:rPr>
      </w:pPr>
    </w:p>
    <w:p w:rsidR="008378CE" w:rsidRDefault="008432D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8378CE" w:rsidRDefault="008378CE">
      <w:pPr>
        <w:spacing w:line="360" w:lineRule="auto"/>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de conformidad con los </w:t>
      </w:r>
      <w:r>
        <w:rPr>
          <w:rFonts w:ascii="Palatino Linotype" w:eastAsia="Palatino Linotype" w:hAnsi="Palatino Linotype" w:cs="Palatino Linotype"/>
          <w:b/>
        </w:rPr>
        <w:t>criterios 12/10 y 04/19</w:t>
      </w:r>
      <w:r>
        <w:rPr>
          <w:rFonts w:ascii="Palatino Linotype" w:eastAsia="Palatino Linotype" w:hAnsi="Palatino Linotype" w:cs="Palatino Linotype"/>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032009" w:rsidRDefault="00032009">
      <w:pPr>
        <w:spacing w:line="360" w:lineRule="auto"/>
        <w:jc w:val="both"/>
        <w:rPr>
          <w:rFonts w:ascii="Palatino Linotype" w:eastAsia="Palatino Linotype" w:hAnsi="Palatino Linotype" w:cs="Palatino Linotype"/>
        </w:rPr>
      </w:pPr>
    </w:p>
    <w:p w:rsidR="008378CE" w:rsidRDefault="008432D1">
      <w:pPr>
        <w:numPr>
          <w:ilvl w:val="0"/>
          <w:numId w:val="3"/>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Motivación por las que se buscó la información, en determinadas unidades administrativas;</w:t>
      </w:r>
    </w:p>
    <w:p w:rsidR="008378CE" w:rsidRDefault="008432D1">
      <w:pPr>
        <w:numPr>
          <w:ilvl w:val="0"/>
          <w:numId w:val="3"/>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Los criterios de búsqueda utilizados, y</w:t>
      </w:r>
    </w:p>
    <w:p w:rsidR="008378CE" w:rsidRDefault="008432D1">
      <w:pPr>
        <w:numPr>
          <w:ilvl w:val="0"/>
          <w:numId w:val="3"/>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circunstancias que fueron tomadas en cuenta.</w:t>
      </w:r>
    </w:p>
    <w:p w:rsidR="008378CE" w:rsidRDefault="008378CE">
      <w:pPr>
        <w:pBdr>
          <w:top w:val="nil"/>
          <w:left w:val="nil"/>
          <w:bottom w:val="nil"/>
          <w:right w:val="nil"/>
          <w:between w:val="nil"/>
        </w:pBdr>
        <w:rPr>
          <w:color w:val="000000"/>
        </w:rPr>
      </w:pPr>
    </w:p>
    <w:p w:rsidR="008378CE" w:rsidRDefault="008432D1">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tales circunstancias, se considera que para que los Sujetos Obligados justifiquen que realizaron una búsqueda exhaustiva y razonable, deben indicar de manera clara, lo siguiente:</w:t>
      </w:r>
    </w:p>
    <w:p w:rsidR="008378CE" w:rsidRDefault="008432D1">
      <w:pPr>
        <w:numPr>
          <w:ilvl w:val="0"/>
          <w:numId w:val="2"/>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áreas donde se buscó la información;</w:t>
      </w:r>
    </w:p>
    <w:p w:rsidR="008378CE" w:rsidRDefault="008432D1">
      <w:pPr>
        <w:numPr>
          <w:ilvl w:val="0"/>
          <w:numId w:val="2"/>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Tipo de archivos buscados (físicos o electrónicos);</w:t>
      </w:r>
    </w:p>
    <w:p w:rsidR="008378CE" w:rsidRDefault="008432D1">
      <w:pPr>
        <w:numPr>
          <w:ilvl w:val="0"/>
          <w:numId w:val="2"/>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criterios de búsqueda utilizados, y </w:t>
      </w:r>
    </w:p>
    <w:p w:rsidR="008378CE" w:rsidRDefault="008432D1">
      <w:pPr>
        <w:numPr>
          <w:ilvl w:val="0"/>
          <w:numId w:val="2"/>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circunstancias que fueron tomadas en cuenta.</w:t>
      </w: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sobre el motivo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donde señaló </w:t>
      </w:r>
      <w:r>
        <w:rPr>
          <w:rFonts w:ascii="Palatino Linotype" w:eastAsia="Palatino Linotype" w:hAnsi="Palatino Linotype" w:cs="Palatino Linotype"/>
          <w:i/>
        </w:rPr>
        <w:t>“…por lo que pido a los comisionados del instituto de transparencia del estado de mexico sancione a esta pasante por borrar información de la plataforma de ipomex…”</w:t>
      </w:r>
      <w:r>
        <w:rPr>
          <w:rFonts w:ascii="Palatino Linotype" w:eastAsia="Palatino Linotype" w:hAnsi="Palatino Linotype" w:cs="Palatino Linotype"/>
        </w:rPr>
        <w:t xml:space="preserve"> (Sic), el recurso de revisión no es la vía para solicitar dicha sanción; en consecuencia, se dejan a salvo sus derechos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para que si es su deseo interponga su inconformidad ante la autoridad competente. </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w:t>
      </w:r>
      <w:r>
        <w:rPr>
          <w:rFonts w:ascii="Palatino Linotype" w:eastAsia="Palatino Linotype" w:hAnsi="Palatino Linotype" w:cs="Palatino Linotype"/>
        </w:rPr>
        <w:lastRenderedPageBreak/>
        <w:t>documentos que vaya entregar para dar cumplimiento a esta resolución, a fin de satisfacer el derecho de acceso a la información pública de la recurrente sin menoscabar el derecho a la protección de los datos personales de terceros.</w:t>
      </w:r>
    </w:p>
    <w:p w:rsidR="008378CE" w:rsidRDefault="008378CE">
      <w:pPr>
        <w:spacing w:line="360" w:lineRule="auto"/>
        <w:jc w:val="both"/>
        <w:rPr>
          <w:rFonts w:ascii="Palatino Linotype" w:eastAsia="Palatino Linotype" w:hAnsi="Palatino Linotype" w:cs="Palatino Linotype"/>
        </w:rPr>
      </w:pPr>
    </w:p>
    <w:p w:rsidR="008378CE" w:rsidRDefault="008432D1">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8378CE" w:rsidRDefault="008432D1">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8378CE" w:rsidRDefault="008378CE">
      <w:pPr>
        <w:ind w:left="993" w:right="1041"/>
        <w:jc w:val="both"/>
        <w:rPr>
          <w:rFonts w:ascii="Palatino Linotype" w:eastAsia="Palatino Linotype" w:hAnsi="Palatino Linotype" w:cs="Palatino Linotype"/>
          <w:i/>
          <w:sz w:val="22"/>
          <w:szCs w:val="22"/>
        </w:rPr>
      </w:pP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378CE" w:rsidRDefault="008378CE">
      <w:pPr>
        <w:ind w:left="993" w:right="1041"/>
        <w:jc w:val="both"/>
        <w:rPr>
          <w:rFonts w:ascii="Palatino Linotype" w:eastAsia="Palatino Linotype" w:hAnsi="Palatino Linotype" w:cs="Palatino Linotype"/>
          <w:i/>
          <w:sz w:val="22"/>
          <w:szCs w:val="22"/>
        </w:rPr>
      </w:pPr>
    </w:p>
    <w:p w:rsidR="008378CE" w:rsidRDefault="008432D1">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8378CE" w:rsidRDefault="008432D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8378CE" w:rsidRDefault="008378CE">
      <w:pPr>
        <w:ind w:left="993" w:right="1041"/>
        <w:jc w:val="both"/>
        <w:rPr>
          <w:rFonts w:ascii="Palatino Linotype" w:eastAsia="Palatino Linotype" w:hAnsi="Palatino Linotype" w:cs="Palatino Linotype"/>
          <w:i/>
          <w:sz w:val="22"/>
          <w:szCs w:val="22"/>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Pr>
          <w:rFonts w:ascii="Palatino Linotype" w:eastAsia="Palatino Linotype" w:hAnsi="Palatino Linotype" w:cs="Palatino Linotype"/>
        </w:rPr>
        <w:lastRenderedPageBreak/>
        <w:t>intransferibles e indelegables y los Sujetos Obligados no deberán hacer entrega de los mismos a personas ajenas a su titular.</w:t>
      </w:r>
    </w:p>
    <w:p w:rsidR="008378CE" w:rsidRDefault="008378CE">
      <w:pPr>
        <w:spacing w:line="360" w:lineRule="auto"/>
        <w:ind w:right="50"/>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8378CE" w:rsidRDefault="008432D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8378CE" w:rsidRDefault="008432D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8378CE" w:rsidRDefault="008432D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8378CE" w:rsidRDefault="008432D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8378CE" w:rsidRDefault="008432D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rsidR="008378CE" w:rsidRDefault="008378CE">
      <w:pPr>
        <w:ind w:left="992" w:right="1043"/>
        <w:jc w:val="both"/>
        <w:rPr>
          <w:rFonts w:ascii="Palatino Linotype" w:eastAsia="Palatino Linotype" w:hAnsi="Palatino Linotype" w:cs="Palatino Linotype"/>
          <w:i/>
          <w:sz w:val="22"/>
          <w:szCs w:val="22"/>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presente ante al Comité de Transparencia de así resultar procedente el proyecto de </w:t>
      </w:r>
      <w:r>
        <w:rPr>
          <w:rFonts w:ascii="Palatino Linotype" w:eastAsia="Palatino Linotype" w:hAnsi="Palatino Linotype" w:cs="Palatino Linotype"/>
        </w:rPr>
        <w:lastRenderedPageBreak/>
        <w:t>clasificación de la información y finalmente sea éste último quien apruebe, modifique o revoque la clasificación de la información solicitada.</w:t>
      </w:r>
    </w:p>
    <w:p w:rsidR="008378CE" w:rsidRDefault="008378CE">
      <w:pPr>
        <w:spacing w:line="360" w:lineRule="auto"/>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8378CE" w:rsidRDefault="008378CE">
      <w:pPr>
        <w:spacing w:line="360" w:lineRule="auto"/>
        <w:jc w:val="both"/>
        <w:rPr>
          <w:rFonts w:ascii="Palatino Linotype" w:eastAsia="Palatino Linotype" w:hAnsi="Palatino Linotype" w:cs="Palatino Linotype"/>
        </w:rPr>
      </w:pPr>
    </w:p>
    <w:p w:rsidR="008378CE" w:rsidRDefault="008432D1">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8378CE" w:rsidRDefault="008378CE">
      <w:pPr>
        <w:spacing w:before="240" w:line="360" w:lineRule="auto"/>
        <w:ind w:right="51"/>
        <w:jc w:val="both"/>
        <w:rPr>
          <w:rFonts w:ascii="Palatino Linotype" w:eastAsia="Palatino Linotype" w:hAnsi="Palatino Linotype" w:cs="Palatino Linotype"/>
        </w:rPr>
      </w:pPr>
    </w:p>
    <w:p w:rsidR="008378CE" w:rsidRDefault="008432D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8378CE" w:rsidRDefault="008378CE">
      <w:pPr>
        <w:spacing w:line="360" w:lineRule="auto"/>
        <w:ind w:right="51"/>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w:t>
      </w:r>
      <w:r>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8378CE" w:rsidRDefault="008378CE">
      <w:pPr>
        <w:ind w:left="709" w:right="709"/>
        <w:jc w:val="both"/>
        <w:rPr>
          <w:rFonts w:ascii="Palatino Linotype" w:eastAsia="Palatino Linotype" w:hAnsi="Palatino Linotype" w:cs="Palatino Linotype"/>
          <w:b/>
          <w:i/>
          <w:sz w:val="22"/>
          <w:szCs w:val="22"/>
        </w:rPr>
      </w:pPr>
    </w:p>
    <w:p w:rsidR="008378CE" w:rsidRDefault="008432D1">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w:t>
      </w:r>
      <w:r>
        <w:rPr>
          <w:rFonts w:ascii="Palatino Linotype" w:eastAsia="Palatino Linotype" w:hAnsi="Palatino Linotype" w:cs="Palatino Linotype"/>
          <w:i/>
          <w:sz w:val="22"/>
          <w:szCs w:val="22"/>
        </w:rPr>
        <w:lastRenderedPageBreak/>
        <w:t>obligaciones de transparencia, observando lo dispuesto en la Ley General y las demás disposiciones aplicables en la materia.</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Pr>
          <w:rFonts w:ascii="Palatino Linotype" w:eastAsia="Palatino Linotype" w:hAnsi="Palatino Linotype" w:cs="Palatino Linotype"/>
          <w:i/>
          <w:sz w:val="22"/>
          <w:szCs w:val="22"/>
        </w:rPr>
        <w:lastRenderedPageBreak/>
        <w:t>clasificada, en los términos de los Lineamientos para la Organización y Conservación de Archivos.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8378CE" w:rsidRDefault="008432D1">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8378CE" w:rsidRDefault="008432D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78CE" w:rsidRDefault="008432D1">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8378CE">
        <w:trPr>
          <w:jc w:val="center"/>
        </w:trPr>
        <w:tc>
          <w:tcPr>
            <w:tcW w:w="1159" w:type="dxa"/>
            <w:tcBorders>
              <w:top w:val="nil"/>
              <w:left w:val="nil"/>
              <w:bottom w:val="single" w:sz="4" w:space="0" w:color="000000"/>
              <w:right w:val="single" w:sz="4" w:space="0" w:color="000000"/>
            </w:tcBorders>
          </w:tcPr>
          <w:p w:rsidR="008378CE" w:rsidRDefault="008378C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8378CE">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8378CE" w:rsidRDefault="008432D1">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8378CE" w:rsidRDefault="008432D1">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8378C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8378CE" w:rsidRDefault="008378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8378CE" w:rsidRDefault="008432D1">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8378CE" w:rsidRDefault="008432D1">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8378CE" w:rsidRDefault="008378CE">
      <w:pPr>
        <w:spacing w:before="240" w:line="360" w:lineRule="auto"/>
        <w:ind w:right="51"/>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8378CE" w:rsidRDefault="008378CE">
      <w:pPr>
        <w:spacing w:line="360" w:lineRule="auto"/>
        <w:jc w:val="both"/>
        <w:rPr>
          <w:rFonts w:ascii="Palatino Linotype" w:eastAsia="Palatino Linotype" w:hAnsi="Palatino Linotype" w:cs="Palatino Linotype"/>
        </w:rPr>
      </w:pPr>
    </w:p>
    <w:p w:rsidR="008378CE" w:rsidRDefault="008432D1">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w:t>
      </w:r>
      <w:r>
        <w:rPr>
          <w:rFonts w:ascii="Palatino Linotype" w:eastAsia="Palatino Linotype" w:hAnsi="Palatino Linotype" w:cs="Palatino Linotype"/>
        </w:rPr>
        <w:lastRenderedPageBreak/>
        <w:t xml:space="preserve">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8378CE" w:rsidRDefault="008378CE">
      <w:pPr>
        <w:spacing w:line="360" w:lineRule="auto"/>
        <w:jc w:val="both"/>
        <w:rPr>
          <w:rFonts w:ascii="Palatino Linotype" w:eastAsia="Palatino Linotype" w:hAnsi="Palatino Linotype" w:cs="Palatino Linotype"/>
        </w:rPr>
      </w:pPr>
    </w:p>
    <w:p w:rsidR="008378CE" w:rsidRDefault="008432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8378CE" w:rsidRDefault="008378CE">
      <w:pPr>
        <w:spacing w:line="360" w:lineRule="auto"/>
        <w:jc w:val="both"/>
        <w:rPr>
          <w:rFonts w:ascii="Palatino Linotype" w:eastAsia="Palatino Linotype" w:hAnsi="Palatino Linotype" w:cs="Palatino Linotype"/>
        </w:rPr>
      </w:pPr>
    </w:p>
    <w:p w:rsidR="008378CE" w:rsidRDefault="008432D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8378CE" w:rsidRDefault="008432D1">
      <w:pPr>
        <w:numPr>
          <w:ilvl w:val="0"/>
          <w:numId w:val="7"/>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8378CE" w:rsidRDefault="008432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04144/INFOEM/IP/RR/2022,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8378CE" w:rsidRDefault="008432D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previa búsqueda exhaustiva y razonable, haga entrega vía SAIMEX, </w:t>
      </w:r>
      <w:r>
        <w:rPr>
          <w:rFonts w:ascii="Palatino Linotype" w:eastAsia="Palatino Linotype" w:hAnsi="Palatino Linotype" w:cs="Palatino Linotype"/>
          <w:highlight w:val="white"/>
        </w:rPr>
        <w:t>en versión pública de ser procedente</w:t>
      </w:r>
      <w:r>
        <w:rPr>
          <w:rFonts w:ascii="Palatino Linotype" w:eastAsia="Palatino Linotype" w:hAnsi="Palatino Linotype" w:cs="Palatino Linotype"/>
        </w:rPr>
        <w:t>, del documento o documentos en donde conste lo siguiente:</w:t>
      </w:r>
    </w:p>
    <w:p w:rsidR="008378CE" w:rsidRDefault="008432D1">
      <w:pPr>
        <w:numPr>
          <w:ilvl w:val="0"/>
          <w:numId w:val="5"/>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2"/>
          <w:szCs w:val="22"/>
        </w:rPr>
        <w:t>Las actas del com</w:t>
      </w:r>
      <w:r w:rsidR="00536688">
        <w:rPr>
          <w:rFonts w:ascii="Palatino Linotype" w:eastAsia="Palatino Linotype" w:hAnsi="Palatino Linotype" w:cs="Palatino Linotype"/>
          <w:color w:val="000000"/>
          <w:sz w:val="22"/>
          <w:szCs w:val="22"/>
        </w:rPr>
        <w:t xml:space="preserve">ité de transparencia generadas </w:t>
      </w:r>
      <w:r>
        <w:rPr>
          <w:rFonts w:ascii="Palatino Linotype" w:eastAsia="Palatino Linotype" w:hAnsi="Palatino Linotype" w:cs="Palatino Linotype"/>
          <w:color w:val="000000"/>
          <w:sz w:val="22"/>
          <w:szCs w:val="22"/>
        </w:rPr>
        <w:t>desde el primero de enero del año dos mil quince al treinta y uno de diciembre del año dos mil diecisiete.</w:t>
      </w:r>
    </w:p>
    <w:p w:rsidR="008378CE" w:rsidRDefault="008432D1">
      <w:pPr>
        <w:spacing w:before="240"/>
        <w:ind w:left="567"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ser procedente,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mismo que igualmente hará de su conocimiento.</w:t>
      </w:r>
    </w:p>
    <w:p w:rsidR="008378CE" w:rsidRDefault="008378CE">
      <w:pPr>
        <w:ind w:left="567" w:right="49"/>
        <w:jc w:val="both"/>
        <w:rPr>
          <w:rFonts w:ascii="Palatino Linotype" w:eastAsia="Palatino Linotype" w:hAnsi="Palatino Linotype" w:cs="Palatino Linotype"/>
          <w:i/>
          <w:color w:val="000000"/>
          <w:sz w:val="22"/>
          <w:szCs w:val="22"/>
        </w:rPr>
      </w:pPr>
      <w:bookmarkStart w:id="1" w:name="_heading=h.gjdgxs" w:colFirst="0" w:colLast="0"/>
      <w:bookmarkEnd w:id="1"/>
    </w:p>
    <w:p w:rsidR="008378CE" w:rsidRDefault="008432D1">
      <w:pPr>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que derivado de la búsqueda exhaustiva y razonable, por alguna razón no se localice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se ordena,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deberá emitir el Acuerdo de Inexistencia en términos de los artículos 49, fracciones II y XIII, 169 y 170 de la Ley de Transparencia y Acceso a la Información Pública del Estado de México y Municipios, debiendo notificarlo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al momento de dar cumplimiento a la presente resolución.</w:t>
      </w:r>
    </w:p>
    <w:p w:rsidR="008378CE" w:rsidRDefault="008378CE">
      <w:pPr>
        <w:spacing w:line="360" w:lineRule="auto"/>
        <w:jc w:val="both"/>
        <w:rPr>
          <w:rFonts w:ascii="Palatino Linotype" w:eastAsia="Palatino Linotype" w:hAnsi="Palatino Linotype" w:cs="Palatino Linotype"/>
          <w:b/>
        </w:rPr>
      </w:pPr>
    </w:p>
    <w:p w:rsidR="008378CE" w:rsidRDefault="008432D1">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w:t>
      </w:r>
      <w:r>
        <w:rPr>
          <w:rFonts w:ascii="Palatino Linotype" w:eastAsia="Palatino Linotype" w:hAnsi="Palatino Linotype" w:cs="Palatino Linotype"/>
          <w:highlight w:val="white"/>
        </w:rPr>
        <w:lastRenderedPageBreak/>
        <w:t>plazo de diez días hábiles, debiendo informar a este Instituto en un plazo de tres días hábiles siguientes sobre el cumplimiento dado.</w:t>
      </w:r>
    </w:p>
    <w:p w:rsidR="008378CE" w:rsidRDefault="008378CE">
      <w:pPr>
        <w:spacing w:line="360" w:lineRule="auto"/>
        <w:jc w:val="both"/>
        <w:rPr>
          <w:rFonts w:ascii="Palatino Linotype" w:eastAsia="Palatino Linotype" w:hAnsi="Palatino Linotype" w:cs="Palatino Linotype"/>
          <w:b/>
        </w:rPr>
      </w:pPr>
    </w:p>
    <w:p w:rsidR="008378CE" w:rsidRDefault="008432D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8378CE" w:rsidRDefault="008378CE">
      <w:pPr>
        <w:spacing w:line="360" w:lineRule="auto"/>
        <w:ind w:right="49"/>
        <w:jc w:val="both"/>
        <w:rPr>
          <w:rFonts w:ascii="Palatino Linotype" w:eastAsia="Palatino Linotype" w:hAnsi="Palatino Linotype" w:cs="Palatino Linotype"/>
        </w:rPr>
      </w:pPr>
    </w:p>
    <w:p w:rsidR="008378CE" w:rsidRDefault="008432D1">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8378CE" w:rsidRDefault="008432D1">
      <w:pPr>
        <w:spacing w:before="240" w:after="240" w:line="360" w:lineRule="auto"/>
        <w:jc w:val="both"/>
        <w:rPr>
          <w:rFonts w:ascii="Palatino Linotype" w:eastAsia="Palatino Linotype" w:hAnsi="Palatino Linotype" w:cs="Palatino Linotype"/>
        </w:rPr>
        <w:sectPr w:rsidR="008378CE">
          <w:headerReference w:type="default" r:id="rId18"/>
          <w:footerReference w:type="default" r:id="rId19"/>
          <w:headerReference w:type="first" r:id="rId20"/>
          <w:footerReference w:type="first" r:id="rId21"/>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w:t>
      </w:r>
      <w:r w:rsidR="007532D9">
        <w:rPr>
          <w:rFonts w:ascii="Palatino Linotype" w:eastAsia="Palatino Linotype" w:hAnsi="Palatino Linotype" w:cs="Palatino Linotype"/>
          <w:color w:val="222222"/>
          <w:highlight w:val="white"/>
        </w:rPr>
        <w:t>RDINARIA CELEBRADA EL TRECE</w:t>
      </w:r>
      <w:r>
        <w:rPr>
          <w:rFonts w:ascii="Palatino Linotype" w:eastAsia="Palatino Linotype" w:hAnsi="Palatino Linotype" w:cs="Palatino Linotype"/>
        </w:rPr>
        <w:t xml:space="preserve"> DE JULIO DEL DOS MIL VEINTIDÓS, ANTE EL SECRETARIO TÉCNICO DEL PLENO ALEXIS TAPIA RAMÍREZ.</w:t>
      </w:r>
    </w:p>
    <w:p w:rsidR="008378CE" w:rsidRDefault="008378CE">
      <w:pPr>
        <w:spacing w:before="240" w:after="240" w:line="360" w:lineRule="auto"/>
        <w:jc w:val="both"/>
        <w:rPr>
          <w:rFonts w:ascii="Palatino Linotype" w:eastAsia="Palatino Linotype" w:hAnsi="Palatino Linotype" w:cs="Palatino Linotype"/>
        </w:rPr>
      </w:pPr>
    </w:p>
    <w:sectPr w:rsidR="008378CE">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6D" w:rsidRDefault="000C6F6D">
      <w:r>
        <w:separator/>
      </w:r>
    </w:p>
  </w:endnote>
  <w:endnote w:type="continuationSeparator" w:id="0">
    <w:p w:rsidR="000C6F6D" w:rsidRDefault="000C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E" w:rsidRDefault="008432D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532D9">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532D9">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8378CE" w:rsidRDefault="008378CE">
    <w:pPr>
      <w:pBdr>
        <w:top w:val="nil"/>
        <w:left w:val="nil"/>
        <w:bottom w:val="nil"/>
        <w:right w:val="nil"/>
        <w:between w:val="nil"/>
      </w:pBdr>
      <w:tabs>
        <w:tab w:val="center" w:pos="4252"/>
        <w:tab w:val="right" w:pos="8504"/>
      </w:tabs>
      <w:rPr>
        <w:color w:val="000000"/>
      </w:rPr>
    </w:pPr>
  </w:p>
  <w:p w:rsidR="008378CE" w:rsidRDefault="008378C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E" w:rsidRDefault="008432D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532D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532D9">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8378CE" w:rsidRDefault="008378C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6D" w:rsidRDefault="000C6F6D">
      <w:r>
        <w:separator/>
      </w:r>
    </w:p>
  </w:footnote>
  <w:footnote w:type="continuationSeparator" w:id="0">
    <w:p w:rsidR="000C6F6D" w:rsidRDefault="000C6F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E" w:rsidRDefault="008378CE">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8378CE">
      <w:tc>
        <w:tcPr>
          <w:tcW w:w="2551" w:type="dxa"/>
          <w:vAlign w:val="center"/>
        </w:tcPr>
        <w:p w:rsidR="008378CE" w:rsidRDefault="008432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8378CE" w:rsidRDefault="008432D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04144/INFOEM/IP/RR/2022</w:t>
          </w:r>
        </w:p>
      </w:tc>
    </w:tr>
    <w:tr w:rsidR="008378CE">
      <w:trPr>
        <w:trHeight w:val="228"/>
      </w:trPr>
      <w:tc>
        <w:tcPr>
          <w:tcW w:w="2551" w:type="dxa"/>
          <w:vAlign w:val="center"/>
        </w:tcPr>
        <w:p w:rsidR="008378CE" w:rsidRDefault="008432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8378CE" w:rsidRDefault="008432D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8378CE">
      <w:tc>
        <w:tcPr>
          <w:tcW w:w="2551" w:type="dxa"/>
          <w:vAlign w:val="center"/>
        </w:tcPr>
        <w:p w:rsidR="008378CE" w:rsidRDefault="008432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8378CE" w:rsidRDefault="008432D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378CE" w:rsidRDefault="008432D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E" w:rsidRDefault="008432D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n-US" w:eastAsia="en-US"/>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8378CE">
      <w:tc>
        <w:tcPr>
          <w:tcW w:w="2551" w:type="dxa"/>
          <w:vAlign w:val="center"/>
        </w:tcPr>
        <w:p w:rsidR="008378CE" w:rsidRDefault="008432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8378CE" w:rsidRDefault="008432D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04144/INFOEM/IP/RR/2022. </w:t>
          </w:r>
        </w:p>
      </w:tc>
    </w:tr>
    <w:tr w:rsidR="008378CE">
      <w:tc>
        <w:tcPr>
          <w:tcW w:w="2551" w:type="dxa"/>
          <w:vAlign w:val="center"/>
        </w:tcPr>
        <w:p w:rsidR="008378CE" w:rsidRDefault="008432D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8378CE" w:rsidRDefault="008378CE">
          <w:pPr>
            <w:jc w:val="both"/>
            <w:rPr>
              <w:rFonts w:ascii="Palatino Linotype" w:eastAsia="Palatino Linotype" w:hAnsi="Palatino Linotype" w:cs="Palatino Linotype"/>
              <w:b/>
              <w:sz w:val="22"/>
              <w:szCs w:val="22"/>
            </w:rPr>
          </w:pPr>
        </w:p>
      </w:tc>
    </w:tr>
    <w:tr w:rsidR="008378CE">
      <w:trPr>
        <w:trHeight w:val="228"/>
      </w:trPr>
      <w:tc>
        <w:tcPr>
          <w:tcW w:w="2551" w:type="dxa"/>
          <w:vAlign w:val="center"/>
        </w:tcPr>
        <w:p w:rsidR="008378CE" w:rsidRDefault="008432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8378CE" w:rsidRDefault="008432D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8378CE">
      <w:tc>
        <w:tcPr>
          <w:tcW w:w="2551" w:type="dxa"/>
          <w:vAlign w:val="center"/>
        </w:tcPr>
        <w:p w:rsidR="008378CE" w:rsidRDefault="008432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8378CE" w:rsidRDefault="008432D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378CE" w:rsidRDefault="008378C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E" w:rsidRDefault="008378CE">
    <w:pPr>
      <w:pBdr>
        <w:top w:val="nil"/>
        <w:left w:val="nil"/>
        <w:bottom w:val="nil"/>
        <w:right w:val="nil"/>
        <w:between w:val="nil"/>
      </w:pBdr>
      <w:tabs>
        <w:tab w:val="center" w:pos="4252"/>
        <w:tab w:val="right" w:pos="8504"/>
      </w:tabs>
      <w:jc w:val="both"/>
      <w:rPr>
        <w:rFonts w:ascii="Calibri" w:eastAsia="Calibri" w:hAnsi="Calibri" w:cs="Calibri"/>
        <w:color w:val="000000"/>
      </w:rPr>
    </w:pPr>
  </w:p>
  <w:p w:rsidR="008378CE" w:rsidRDefault="008378C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0300F85"/>
    <w:multiLevelType w:val="multilevel"/>
    <w:tmpl w:val="4000BB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0751FF"/>
    <w:multiLevelType w:val="multilevel"/>
    <w:tmpl w:val="F55A1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D46593"/>
    <w:multiLevelType w:val="multilevel"/>
    <w:tmpl w:val="E92A7A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2A5DD8"/>
    <w:multiLevelType w:val="multilevel"/>
    <w:tmpl w:val="FDB21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120BB7"/>
    <w:multiLevelType w:val="multilevel"/>
    <w:tmpl w:val="54886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772B61"/>
    <w:multiLevelType w:val="multilevel"/>
    <w:tmpl w:val="A9743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115589"/>
    <w:multiLevelType w:val="multilevel"/>
    <w:tmpl w:val="78745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7"/>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CE"/>
    <w:rsid w:val="00032009"/>
    <w:rsid w:val="000C6F6D"/>
    <w:rsid w:val="003E1639"/>
    <w:rsid w:val="00536688"/>
    <w:rsid w:val="00681366"/>
    <w:rsid w:val="007532D9"/>
    <w:rsid w:val="008378CE"/>
    <w:rsid w:val="008432D1"/>
    <w:rsid w:val="00F4778C"/>
    <w:rsid w:val="00F50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0629"/>
  <w15:docId w15:val="{1B4F94C3-4DEF-45A4-98B8-066B161E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58624.page" TargetMode="External"/><Relationship Id="rId13" Type="http://schemas.openxmlformats.org/officeDocument/2006/relationships/hyperlink" Target="https://saimex.org.mx/saimex/solicitud/downloadAttach/1369292.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403487.page"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saimex.org.mx/saimex/solicitud/downloadAttach/1369294.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69294.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369293.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369293.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369292.page" TargetMode="External"/><Relationship Id="rId14" Type="http://schemas.openxmlformats.org/officeDocument/2006/relationships/hyperlink" Target="https://www.ipomex.org.mx/ipo3/lgt/indice/TEOLOYUCAN/art_92_xliii_b.web"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fs0ReK0hqXZO3GnL3zMQWegnFQ==">AMUW2mVP/Yqecq+3rKpDSqQVZfvD7EhvFqFdDZoMWg3Q8VpKTpYyVLktHF1FAPb2YZqea37gAlIGHmh24Puetqlm3ZifezAHtQJjLIOAT3uUOoC+HgdTB3s7tbrsIwi3v7Xhd3YoTDNY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10900</Words>
  <Characters>62136</Characters>
  <Application>Microsoft Office Word</Application>
  <DocSecurity>0</DocSecurity>
  <Lines>517</Lines>
  <Paragraphs>145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NAJERA </cp:lastModifiedBy>
  <cp:revision>4</cp:revision>
  <dcterms:created xsi:type="dcterms:W3CDTF">2022-07-07T14:11:00Z</dcterms:created>
  <dcterms:modified xsi:type="dcterms:W3CDTF">2022-07-13T21:08:00Z</dcterms:modified>
</cp:coreProperties>
</file>