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C0E8B" w14:textId="77777777" w:rsidR="00E25733" w:rsidRDefault="00E25733" w:rsidP="00E2573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436C097" w14:textId="77777777" w:rsidR="00E25733" w:rsidRPr="00667998" w:rsidRDefault="00E25733" w:rsidP="00E25733">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B4700">
        <w:rPr>
          <w:rFonts w:ascii="Palatino Linotype" w:eastAsia="Times New Roman" w:hAnsi="Palatino Linotype" w:cs="Arial"/>
          <w:color w:val="000000"/>
          <w:sz w:val="24"/>
          <w:szCs w:val="24"/>
          <w:lang w:eastAsia="es-MX"/>
        </w:rPr>
        <w:t>s</w:t>
      </w:r>
      <w:r>
        <w:rPr>
          <w:rFonts w:ascii="Palatino Linotype" w:eastAsia="Times New Roman" w:hAnsi="Palatino Linotype" w:cs="Arial"/>
          <w:color w:val="000000"/>
          <w:sz w:val="24"/>
          <w:szCs w:val="24"/>
          <w:lang w:eastAsia="es-MX"/>
        </w:rPr>
        <w:t xml:space="preserve">iete de </w:t>
      </w:r>
      <w:r w:rsidR="000B4700">
        <w:rPr>
          <w:rFonts w:ascii="Palatino Linotype" w:eastAsia="Times New Roman" w:hAnsi="Palatino Linotype" w:cs="Arial"/>
          <w:color w:val="000000"/>
          <w:sz w:val="24"/>
          <w:szCs w:val="24"/>
          <w:lang w:eastAsia="es-MX"/>
        </w:rPr>
        <w:t>septiembre</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03872F62" w14:textId="77777777" w:rsidR="00E25733" w:rsidRPr="00667998" w:rsidRDefault="00E25733" w:rsidP="00E25733">
      <w:pPr>
        <w:shd w:val="clear" w:color="auto" w:fill="FFFFFF"/>
        <w:spacing w:after="0" w:line="360" w:lineRule="auto"/>
        <w:jc w:val="both"/>
        <w:rPr>
          <w:rFonts w:ascii="Palatino Linotype" w:eastAsia="Times New Roman" w:hAnsi="Palatino Linotype" w:cs="Arial"/>
          <w:color w:val="000000"/>
          <w:sz w:val="2"/>
          <w:szCs w:val="24"/>
          <w:lang w:eastAsia="es-MX"/>
        </w:rPr>
      </w:pPr>
    </w:p>
    <w:p w14:paraId="743183DC" w14:textId="77777777" w:rsidR="00E25733" w:rsidRPr="00667998" w:rsidRDefault="00E25733" w:rsidP="00E25733">
      <w:pPr>
        <w:tabs>
          <w:tab w:val="left" w:pos="1701"/>
        </w:tabs>
        <w:spacing w:after="0" w:line="360" w:lineRule="auto"/>
        <w:jc w:val="both"/>
        <w:rPr>
          <w:rFonts w:ascii="Palatino Linotype" w:hAnsi="Palatino Linotype" w:cs="Arial"/>
          <w:b/>
          <w:sz w:val="24"/>
        </w:rPr>
      </w:pPr>
    </w:p>
    <w:p w14:paraId="2A9C9725" w14:textId="77777777" w:rsidR="00E25733" w:rsidRPr="00667998" w:rsidRDefault="00E25733" w:rsidP="00E25733">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07</w:t>
      </w:r>
      <w:r w:rsidR="000B4700">
        <w:rPr>
          <w:rFonts w:ascii="Palatino Linotype" w:hAnsi="Palatino Linotype" w:cs="Arial"/>
          <w:b/>
          <w:bCs/>
          <w:sz w:val="24"/>
          <w:lang w:eastAsia="es-MX"/>
        </w:rPr>
        <w:t>925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sidR="000B4700">
        <w:rPr>
          <w:rFonts w:ascii="Palatino Linotype" w:hAnsi="Palatino Linotype" w:cs="Arial"/>
          <w:b/>
          <w:bCs/>
        </w:rPr>
        <w:t>persona que no proporcionó nombre</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b/>
          <w:bCs/>
          <w:sz w:val="24"/>
          <w:szCs w:val="24"/>
        </w:rPr>
        <w:t xml:space="preserve">la </w:t>
      </w:r>
      <w:r w:rsidR="000B4700">
        <w:rPr>
          <w:rFonts w:ascii="Palatino Linotype" w:hAnsi="Palatino Linotype" w:cs="Arial"/>
          <w:b/>
          <w:bCs/>
          <w:sz w:val="24"/>
          <w:szCs w:val="24"/>
        </w:rPr>
        <w:t xml:space="preserve">parte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 xml:space="preserve">Ayuntamiento de </w:t>
      </w:r>
      <w:r w:rsidR="000B4700">
        <w:rPr>
          <w:rFonts w:ascii="Palatino Linotype" w:hAnsi="Palatino Linotype" w:cs="Arial"/>
          <w:b/>
          <w:sz w:val="24"/>
          <w:szCs w:val="24"/>
        </w:rPr>
        <w:t xml:space="preserve">Valle de </w:t>
      </w:r>
      <w:bookmarkStart w:id="0" w:name="_GoBack"/>
      <w:bookmarkEnd w:id="0"/>
      <w:r w:rsidR="000B4700">
        <w:rPr>
          <w:rFonts w:ascii="Palatino Linotype" w:hAnsi="Palatino Linotype" w:cs="Arial"/>
          <w:b/>
          <w:sz w:val="24"/>
          <w:szCs w:val="24"/>
        </w:rPr>
        <w:t>Chalco Solidaridad</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545F229C" w14:textId="77777777" w:rsidR="00E25733" w:rsidRPr="004A1460" w:rsidRDefault="00E25733" w:rsidP="00E25733">
      <w:pPr>
        <w:tabs>
          <w:tab w:val="left" w:pos="1701"/>
        </w:tabs>
        <w:spacing w:after="0" w:line="360" w:lineRule="auto"/>
        <w:jc w:val="both"/>
        <w:rPr>
          <w:rFonts w:ascii="Palatino Linotype" w:hAnsi="Palatino Linotype" w:cs="Arial"/>
          <w:sz w:val="24"/>
        </w:rPr>
      </w:pPr>
    </w:p>
    <w:p w14:paraId="60BF8F0A" w14:textId="77777777" w:rsidR="00E25733" w:rsidRPr="00667998" w:rsidRDefault="00E25733" w:rsidP="00E25733">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FDF60B4" w14:textId="77777777" w:rsidR="00E25733" w:rsidRPr="00667998" w:rsidRDefault="00E25733" w:rsidP="00E25733">
      <w:pPr>
        <w:spacing w:after="0" w:line="360" w:lineRule="auto"/>
        <w:jc w:val="center"/>
        <w:rPr>
          <w:rFonts w:ascii="Palatino Linotype" w:hAnsi="Palatino Linotype"/>
          <w:b/>
          <w:sz w:val="24"/>
        </w:rPr>
      </w:pPr>
    </w:p>
    <w:p w14:paraId="278DACB6" w14:textId="77777777" w:rsidR="00E25733" w:rsidRPr="00667998" w:rsidRDefault="00E25733" w:rsidP="00E25733">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1279B5C" w14:textId="77777777" w:rsidR="00E25733" w:rsidRPr="00717D41" w:rsidRDefault="00E25733" w:rsidP="00E25733">
      <w:pPr>
        <w:spacing w:after="0" w:line="360" w:lineRule="auto"/>
        <w:jc w:val="both"/>
        <w:rPr>
          <w:rFonts w:ascii="Palatino Linotype" w:hAnsi="Palatino Linotype" w:cs="Arial"/>
          <w:sz w:val="24"/>
          <w:szCs w:val="24"/>
        </w:rPr>
      </w:pPr>
      <w:r w:rsidRPr="00717D41">
        <w:rPr>
          <w:rFonts w:ascii="Palatino Linotype" w:hAnsi="Palatino Linotype" w:cs="Arial"/>
          <w:sz w:val="24"/>
          <w:szCs w:val="24"/>
        </w:rPr>
        <w:t xml:space="preserve">Con fecha </w:t>
      </w:r>
      <w:r>
        <w:rPr>
          <w:rFonts w:ascii="Palatino Linotype" w:hAnsi="Palatino Linotype" w:cs="Arial"/>
          <w:sz w:val="24"/>
          <w:szCs w:val="24"/>
        </w:rPr>
        <w:t>veinti</w:t>
      </w:r>
      <w:r w:rsidR="000B4700">
        <w:rPr>
          <w:rFonts w:ascii="Palatino Linotype" w:hAnsi="Palatino Linotype" w:cs="Arial"/>
          <w:sz w:val="24"/>
          <w:szCs w:val="24"/>
        </w:rPr>
        <w:t>ocho</w:t>
      </w:r>
      <w:r w:rsidRPr="00717D41">
        <w:rPr>
          <w:rFonts w:ascii="Palatino Linotype" w:hAnsi="Palatino Linotype" w:cs="Arial"/>
          <w:sz w:val="24"/>
          <w:szCs w:val="24"/>
        </w:rPr>
        <w:t xml:space="preserve"> de </w:t>
      </w:r>
      <w:r>
        <w:rPr>
          <w:rFonts w:ascii="Palatino Linotype" w:hAnsi="Palatino Linotype" w:cs="Arial"/>
          <w:sz w:val="24"/>
          <w:szCs w:val="24"/>
        </w:rPr>
        <w:t>marz</w:t>
      </w:r>
      <w:r w:rsidRPr="00717D41">
        <w:rPr>
          <w:rFonts w:ascii="Palatino Linotype" w:hAnsi="Palatino Linotype" w:cs="Arial"/>
          <w:sz w:val="24"/>
          <w:szCs w:val="24"/>
        </w:rPr>
        <w:t>o de dos mil veinti</w:t>
      </w:r>
      <w:r>
        <w:rPr>
          <w:rFonts w:ascii="Palatino Linotype" w:hAnsi="Palatino Linotype" w:cs="Arial"/>
          <w:sz w:val="24"/>
          <w:szCs w:val="24"/>
        </w:rPr>
        <w:t>dós</w:t>
      </w:r>
      <w:r w:rsidRPr="00717D41">
        <w:rPr>
          <w:rFonts w:ascii="Palatino Linotype" w:hAnsi="Palatino Linotype" w:cs="Arial"/>
          <w:sz w:val="24"/>
          <w:szCs w:val="24"/>
        </w:rPr>
        <w:t>, l</w:t>
      </w:r>
      <w:r>
        <w:rPr>
          <w:rFonts w:ascii="Palatino Linotype" w:hAnsi="Palatino Linotype" w:cs="Arial"/>
          <w:sz w:val="24"/>
          <w:szCs w:val="24"/>
        </w:rPr>
        <w:t>a</w:t>
      </w:r>
      <w:r w:rsidRPr="00717D41">
        <w:rPr>
          <w:rFonts w:ascii="Palatino Linotype" w:hAnsi="Palatino Linotype" w:cs="Arial"/>
          <w:b/>
          <w:sz w:val="24"/>
          <w:szCs w:val="24"/>
        </w:rPr>
        <w:t xml:space="preserve"> </w:t>
      </w:r>
      <w:r w:rsidR="000B4700">
        <w:rPr>
          <w:rFonts w:ascii="Palatino Linotype" w:hAnsi="Palatino Linotype" w:cs="Arial"/>
          <w:b/>
          <w:sz w:val="24"/>
          <w:szCs w:val="24"/>
        </w:rPr>
        <w:t xml:space="preserve">parte </w:t>
      </w:r>
      <w:r w:rsidRPr="00717D41">
        <w:rPr>
          <w:rFonts w:ascii="Palatino Linotype" w:hAnsi="Palatino Linotype" w:cs="Arial"/>
          <w:b/>
          <w:sz w:val="24"/>
          <w:szCs w:val="24"/>
        </w:rPr>
        <w:t>Recurrente</w:t>
      </w:r>
      <w:r w:rsidRPr="00717D41">
        <w:rPr>
          <w:rFonts w:ascii="Palatino Linotype" w:hAnsi="Palatino Linotype" w:cs="Arial"/>
          <w:sz w:val="24"/>
          <w:szCs w:val="24"/>
        </w:rPr>
        <w:t xml:space="preserve"> presentó a través de</w:t>
      </w:r>
      <w:r w:rsidR="000B4700">
        <w:rPr>
          <w:rFonts w:ascii="Palatino Linotype" w:hAnsi="Palatino Linotype" w:cs="Arial"/>
          <w:sz w:val="24"/>
          <w:szCs w:val="24"/>
        </w:rPr>
        <w:t>l</w:t>
      </w:r>
      <w:r w:rsidRPr="00717D41">
        <w:rPr>
          <w:rFonts w:ascii="Palatino Linotype" w:hAnsi="Palatino Linotype" w:cs="Arial"/>
          <w:sz w:val="24"/>
          <w:szCs w:val="24"/>
        </w:rPr>
        <w:t xml:space="preserve"> Sistema de Acce</w:t>
      </w:r>
      <w:r>
        <w:rPr>
          <w:rFonts w:ascii="Palatino Linotype" w:hAnsi="Palatino Linotype" w:cs="Arial"/>
          <w:sz w:val="24"/>
          <w:szCs w:val="24"/>
        </w:rPr>
        <w:t>so a la Información Mexiquense (</w:t>
      </w:r>
      <w:r w:rsidRPr="00717D41">
        <w:rPr>
          <w:rFonts w:ascii="Palatino Linotype" w:hAnsi="Palatino Linotype" w:cs="Arial"/>
          <w:b/>
          <w:sz w:val="24"/>
          <w:szCs w:val="24"/>
        </w:rPr>
        <w:t>SAIMEX</w:t>
      </w:r>
      <w:r>
        <w:rPr>
          <w:rFonts w:ascii="Palatino Linotype" w:hAnsi="Palatino Linotype" w:cs="Arial"/>
          <w:b/>
          <w:sz w:val="24"/>
          <w:szCs w:val="24"/>
        </w:rPr>
        <w:t>)</w:t>
      </w:r>
      <w:r w:rsidRPr="00717D41">
        <w:rPr>
          <w:rFonts w:ascii="Palatino Linotype" w:hAnsi="Palatino Linotype" w:cs="Arial"/>
          <w:sz w:val="24"/>
          <w:szCs w:val="24"/>
        </w:rPr>
        <w:t xml:space="preserve">, ante </w:t>
      </w:r>
      <w:r w:rsidRPr="00717D41">
        <w:rPr>
          <w:rFonts w:ascii="Palatino Linotype" w:hAnsi="Palatino Linotype" w:cs="Arial"/>
          <w:b/>
          <w:sz w:val="24"/>
          <w:szCs w:val="24"/>
        </w:rPr>
        <w:t>el Sujeto Obligado</w:t>
      </w:r>
      <w:r w:rsidRPr="00717D41">
        <w:rPr>
          <w:rFonts w:ascii="Palatino Linotype" w:hAnsi="Palatino Linotype" w:cs="Arial"/>
          <w:sz w:val="24"/>
          <w:szCs w:val="24"/>
        </w:rPr>
        <w:t xml:space="preserve">, solicitud de acceso a la información pública, registrada bajo el número de expediente </w:t>
      </w:r>
      <w:r w:rsidRPr="00DD3B61">
        <w:rPr>
          <w:rFonts w:ascii="Palatino Linotype" w:hAnsi="Palatino Linotype" w:cs="Arial"/>
          <w:b/>
          <w:sz w:val="24"/>
          <w:szCs w:val="24"/>
        </w:rPr>
        <w:t>0</w:t>
      </w:r>
      <w:r w:rsidR="000B4700">
        <w:rPr>
          <w:rFonts w:ascii="Palatino Linotype" w:hAnsi="Palatino Linotype" w:cs="Arial"/>
          <w:b/>
          <w:sz w:val="24"/>
          <w:szCs w:val="24"/>
        </w:rPr>
        <w:t>0118</w:t>
      </w:r>
      <w:r w:rsidRPr="00DD3B61">
        <w:rPr>
          <w:rFonts w:ascii="Palatino Linotype" w:hAnsi="Palatino Linotype" w:cs="Arial"/>
          <w:b/>
          <w:sz w:val="24"/>
          <w:szCs w:val="24"/>
        </w:rPr>
        <w:t>/</w:t>
      </w:r>
      <w:r w:rsidR="000B4700">
        <w:rPr>
          <w:rFonts w:ascii="Palatino Linotype" w:hAnsi="Palatino Linotype" w:cs="Arial"/>
          <w:b/>
          <w:sz w:val="24"/>
          <w:szCs w:val="24"/>
        </w:rPr>
        <w:t>VACHASO</w:t>
      </w:r>
      <w:r w:rsidRPr="00DD3B61">
        <w:rPr>
          <w:rFonts w:ascii="Palatino Linotype" w:hAnsi="Palatino Linotype" w:cs="Arial"/>
          <w:b/>
          <w:sz w:val="24"/>
          <w:szCs w:val="24"/>
        </w:rPr>
        <w:t>/IP/2022</w:t>
      </w:r>
      <w:r w:rsidRPr="00717D41">
        <w:rPr>
          <w:rFonts w:ascii="Palatino Linotype" w:hAnsi="Palatino Linotype" w:cs="Arial"/>
          <w:sz w:val="24"/>
          <w:szCs w:val="24"/>
          <w:lang w:eastAsia="es-MX"/>
        </w:rPr>
        <w:t>,</w:t>
      </w:r>
      <w:r w:rsidRPr="00717D41">
        <w:rPr>
          <w:rFonts w:ascii="Palatino Linotype" w:hAnsi="Palatino Linotype" w:cs="Arial"/>
          <w:b/>
          <w:sz w:val="24"/>
          <w:szCs w:val="24"/>
          <w:lang w:eastAsia="es-MX"/>
        </w:rPr>
        <w:t xml:space="preserve"> </w:t>
      </w:r>
      <w:r w:rsidRPr="00717D41">
        <w:rPr>
          <w:rFonts w:ascii="Palatino Linotype" w:hAnsi="Palatino Linotype" w:cs="Arial"/>
          <w:sz w:val="24"/>
          <w:szCs w:val="24"/>
        </w:rPr>
        <w:t>mediante la cual solicitó información en el tenor siguiente:</w:t>
      </w:r>
    </w:p>
    <w:p w14:paraId="677FD8B5" w14:textId="77777777" w:rsidR="00E25733" w:rsidRPr="00667998" w:rsidRDefault="00E25733" w:rsidP="00E25733">
      <w:pPr>
        <w:spacing w:after="0" w:line="360" w:lineRule="auto"/>
        <w:jc w:val="both"/>
        <w:rPr>
          <w:rFonts w:ascii="Palatino Linotype" w:hAnsi="Palatino Linotype" w:cs="Arial"/>
          <w:sz w:val="24"/>
        </w:rPr>
      </w:pPr>
    </w:p>
    <w:p w14:paraId="2EA9921D" w14:textId="77777777" w:rsidR="00E25733" w:rsidRDefault="00E25733" w:rsidP="000B4700">
      <w:pPr>
        <w:spacing w:after="0"/>
        <w:ind w:left="567"/>
        <w:jc w:val="both"/>
        <w:rPr>
          <w:rFonts w:ascii="Palatino Linotype" w:hAnsi="Palatino Linotype" w:cs="Arial"/>
          <w:i/>
          <w:sz w:val="24"/>
        </w:rPr>
      </w:pPr>
      <w:bookmarkStart w:id="1" w:name="_Hlk82038186"/>
      <w:r w:rsidRPr="00667998">
        <w:rPr>
          <w:rFonts w:ascii="Palatino Linotype" w:hAnsi="Palatino Linotype" w:cs="Arial"/>
          <w:i/>
          <w:sz w:val="24"/>
        </w:rPr>
        <w:t>“</w:t>
      </w:r>
      <w:r w:rsidR="000B4700" w:rsidRPr="000B4700">
        <w:rPr>
          <w:rFonts w:ascii="Palatino Linotype" w:hAnsi="Palatino Linotype" w:cs="Arial"/>
          <w:i/>
          <w:sz w:val="24"/>
        </w:rPr>
        <w:t xml:space="preserve">1. Pido se me responda ¿Se cuenta con un sistema propio de recaudación? Especificar generalidades del mismo, ¿Se cuenta con registros actualizados de predial y cuándo y cómo se actualizaron?, ¿Existe un sistema de regulación de establecimientos comerciales?, ¿Cuál es el comportamiento de la recaudación por impuesto predial del año inmediato anterior en </w:t>
      </w:r>
      <w:r w:rsidR="000B4700" w:rsidRPr="000B4700">
        <w:rPr>
          <w:rFonts w:ascii="Palatino Linotype" w:hAnsi="Palatino Linotype" w:cs="Arial"/>
          <w:i/>
          <w:sz w:val="24"/>
        </w:rPr>
        <w:lastRenderedPageBreak/>
        <w:t>comparación al año previo? ¿Cuál es el porcentaje de personas obligadas al pago de predial que se encuentran al corriente?, ¿Cuál es el comportamiento de los ingresos por concepto de derechos, productos y aprovechamientos, de los dos ejercicios anteriores? Último año. ¿Cuál es la proporción de los ingresos propios contra los ingresos totales?, ¿Cuál es el comportamiento del ingreso y gasto de un año a otro, sin financiamiento? Y, ¿Cuál fue el comportamiento del ingreso y gasto en relación con la población total del municipio?</w:t>
      </w:r>
      <w:r w:rsidRPr="00667998">
        <w:rPr>
          <w:rFonts w:ascii="Palatino Linotype" w:hAnsi="Palatino Linotype" w:cs="Arial"/>
          <w:i/>
          <w:sz w:val="24"/>
        </w:rPr>
        <w:t>” (Sic).</w:t>
      </w:r>
    </w:p>
    <w:p w14:paraId="3A57393A" w14:textId="77777777" w:rsidR="000B4700" w:rsidRDefault="000B4700" w:rsidP="000B4700">
      <w:pPr>
        <w:spacing w:after="0"/>
        <w:ind w:left="567"/>
        <w:jc w:val="both"/>
        <w:rPr>
          <w:rFonts w:ascii="Palatino Linotype" w:hAnsi="Palatino Linotype" w:cs="Arial"/>
          <w:i/>
          <w:sz w:val="24"/>
        </w:rPr>
      </w:pPr>
    </w:p>
    <w:p w14:paraId="3F3B45FB" w14:textId="77777777" w:rsidR="00E25733" w:rsidRDefault="000B4700" w:rsidP="00436617">
      <w:pPr>
        <w:spacing w:after="0" w:line="360" w:lineRule="auto"/>
        <w:jc w:val="both"/>
        <w:rPr>
          <w:rFonts w:ascii="Palatino Linotype" w:hAnsi="Palatino Linotype" w:cs="Arial"/>
          <w:sz w:val="24"/>
        </w:rPr>
      </w:pPr>
      <w:r w:rsidRPr="000B4700">
        <w:rPr>
          <w:rFonts w:ascii="Palatino Linotype" w:hAnsi="Palatino Linotype" w:cs="Arial"/>
          <w:sz w:val="24"/>
        </w:rPr>
        <w:t xml:space="preserve">La parte Recurrente adjuntó el archivo electrónico denominado </w:t>
      </w:r>
      <w:r w:rsidR="00856C82">
        <w:rPr>
          <w:rFonts w:ascii="Palatino Linotype" w:hAnsi="Palatino Linotype" w:cs="Arial"/>
          <w:sz w:val="24"/>
        </w:rPr>
        <w:t>“</w:t>
      </w:r>
      <w:r w:rsidR="00856C82" w:rsidRPr="00436617">
        <w:rPr>
          <w:rFonts w:ascii="Palatino Linotype" w:hAnsi="Palatino Linotype" w:cs="Arial"/>
          <w:i/>
          <w:sz w:val="24"/>
        </w:rPr>
        <w:t>Solicitud .docx</w:t>
      </w:r>
      <w:r w:rsidR="00856C82">
        <w:rPr>
          <w:rFonts w:ascii="Palatino Linotype" w:hAnsi="Palatino Linotype" w:cs="Arial"/>
          <w:sz w:val="24"/>
        </w:rPr>
        <w:t>”, a través del cual se advierten los puntos requeridos en la solicitud de información.</w:t>
      </w:r>
    </w:p>
    <w:p w14:paraId="5FF874D7" w14:textId="77777777" w:rsidR="000B4700" w:rsidRPr="000B4700" w:rsidRDefault="000B4700" w:rsidP="000B4700">
      <w:pPr>
        <w:spacing w:after="0"/>
        <w:jc w:val="both"/>
        <w:rPr>
          <w:rFonts w:ascii="Palatino Linotype" w:hAnsi="Palatino Linotype" w:cs="Arial"/>
          <w:sz w:val="24"/>
        </w:rPr>
      </w:pPr>
    </w:p>
    <w:bookmarkEnd w:id="1"/>
    <w:p w14:paraId="59A740F5" w14:textId="77777777" w:rsidR="00E25733" w:rsidRPr="00667998" w:rsidRDefault="00E25733" w:rsidP="000B4700">
      <w:pPr>
        <w:spacing w:after="0" w:line="360" w:lineRule="auto"/>
        <w:ind w:right="850"/>
        <w:jc w:val="both"/>
        <w:rPr>
          <w:rFonts w:ascii="Palatino Linotype" w:hAnsi="Palatino Linotype" w:cs="Arial"/>
          <w:b/>
          <w:sz w:val="2"/>
        </w:rPr>
      </w:pPr>
    </w:p>
    <w:p w14:paraId="0073E394" w14:textId="77777777" w:rsidR="00E25733" w:rsidRPr="00717D41" w:rsidRDefault="00E25733" w:rsidP="000B4700">
      <w:pPr>
        <w:tabs>
          <w:tab w:val="left" w:pos="5647"/>
        </w:tabs>
        <w:spacing w:after="0" w:line="360" w:lineRule="auto"/>
        <w:jc w:val="both"/>
        <w:rPr>
          <w:rFonts w:ascii="Palatino Linotype" w:hAnsi="Palatino Linotype"/>
          <w:color w:val="000000"/>
          <w:sz w:val="24"/>
          <w:szCs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360143">
        <w:rPr>
          <w:rFonts w:ascii="Palatino Linotype" w:hAnsi="Palatino Linotype" w:cs="Arial"/>
          <w:b/>
          <w:bCs/>
          <w:sz w:val="24"/>
        </w:rPr>
        <w:t>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 y</w:t>
      </w:r>
      <w:r w:rsidRPr="00717D41">
        <w:rPr>
          <w:rFonts w:ascii="Palatino Linotype" w:hAnsi="Palatino Linotype"/>
          <w:b/>
          <w:i/>
          <w:color w:val="000000"/>
          <w:sz w:val="24"/>
          <w:szCs w:val="24"/>
        </w:rPr>
        <w:t xml:space="preserve"> correo electrónico</w:t>
      </w:r>
      <w:r>
        <w:rPr>
          <w:rFonts w:ascii="Palatino Linotype" w:hAnsi="Palatino Linotype"/>
          <w:b/>
          <w:i/>
          <w:color w:val="000000"/>
          <w:sz w:val="24"/>
          <w:szCs w:val="24"/>
        </w:rPr>
        <w:t>.</w:t>
      </w:r>
    </w:p>
    <w:p w14:paraId="78EE5FCE" w14:textId="77777777" w:rsidR="00E25733" w:rsidRPr="00667998" w:rsidRDefault="00E25733" w:rsidP="000B4700">
      <w:pPr>
        <w:spacing w:after="0" w:line="360" w:lineRule="auto"/>
        <w:jc w:val="both"/>
        <w:rPr>
          <w:rFonts w:ascii="Palatino Linotype" w:hAnsi="Palatino Linotype" w:cs="Arial"/>
          <w:b/>
          <w:sz w:val="24"/>
        </w:rPr>
      </w:pPr>
    </w:p>
    <w:p w14:paraId="6BDE6722" w14:textId="77777777" w:rsidR="00E25733" w:rsidRDefault="00E25733" w:rsidP="00E25733">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 xml:space="preserve">De </w:t>
      </w:r>
      <w:r>
        <w:rPr>
          <w:rFonts w:ascii="Palatino Linotype" w:hAnsi="Palatino Linotype" w:cs="Arial"/>
          <w:b/>
          <w:sz w:val="28"/>
          <w:szCs w:val="20"/>
        </w:rPr>
        <w:t>la</w:t>
      </w:r>
      <w:r w:rsidRPr="00165D6E">
        <w:rPr>
          <w:rFonts w:ascii="Palatino Linotype" w:hAnsi="Palatino Linotype" w:cs="Arial"/>
          <w:b/>
          <w:sz w:val="28"/>
          <w:szCs w:val="20"/>
        </w:rPr>
        <w:t xml:space="preserve">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E276E20" w14:textId="77777777" w:rsidR="00E25733" w:rsidRDefault="00E25733" w:rsidP="00E25733">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se advierte que el día veinti</w:t>
      </w:r>
      <w:r w:rsidR="00761677">
        <w:rPr>
          <w:rFonts w:ascii="Palatino Linotype" w:hAnsi="Palatino Linotype"/>
        </w:rPr>
        <w:t>cinco</w:t>
      </w:r>
      <w:r>
        <w:rPr>
          <w:rFonts w:ascii="Palatino Linotype" w:hAnsi="Palatino Linotype"/>
        </w:rPr>
        <w:t xml:space="preserve"> de </w:t>
      </w:r>
      <w:r w:rsidR="00761677">
        <w:rPr>
          <w:rFonts w:ascii="Palatino Linotype" w:hAnsi="Palatino Linotype"/>
        </w:rPr>
        <w:t>abril</w:t>
      </w:r>
      <w:r>
        <w:rPr>
          <w:rFonts w:ascii="Palatino Linotype" w:hAnsi="Palatino Linotype" w:cs="Arial"/>
        </w:rPr>
        <w:t xml:space="preserve"> de dos mil veintidós </w:t>
      </w:r>
      <w:r w:rsidRPr="00667998">
        <w:rPr>
          <w:rFonts w:ascii="Palatino Linotype" w:hAnsi="Palatino Linotype" w:cs="Arial"/>
        </w:rPr>
        <w:t xml:space="preserve">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 solicitud de información en los siguientes términos: </w:t>
      </w:r>
    </w:p>
    <w:p w14:paraId="59B89552" w14:textId="77777777" w:rsidR="00E25733" w:rsidRPr="004A1460" w:rsidRDefault="00E25733" w:rsidP="00E25733">
      <w:pPr>
        <w:pStyle w:val="Sinespaciado"/>
      </w:pPr>
    </w:p>
    <w:p w14:paraId="19454082" w14:textId="77777777" w:rsidR="00831924" w:rsidRPr="00831924" w:rsidRDefault="00E25733" w:rsidP="00831924">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831924" w:rsidRPr="00831924">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C88D47" w14:textId="77777777" w:rsidR="00831924" w:rsidRPr="00831924" w:rsidRDefault="00831924" w:rsidP="00831924">
      <w:pPr>
        <w:spacing w:after="0" w:line="240" w:lineRule="auto"/>
        <w:ind w:left="567" w:right="567"/>
        <w:jc w:val="both"/>
        <w:rPr>
          <w:rFonts w:ascii="Palatino Linotype" w:hAnsi="Palatino Linotype" w:cs="Arial"/>
          <w:i/>
        </w:rPr>
      </w:pPr>
      <w:r w:rsidRPr="00831924">
        <w:rPr>
          <w:rFonts w:ascii="Palatino Linotype" w:hAnsi="Palatino Linotype" w:cs="Arial"/>
          <w:i/>
        </w:rPr>
        <w:t xml:space="preserve">Sirva este medio para enviarle un cordial saludo al mismo tiempo remitir a usted la información requerida en la solicitud de </w:t>
      </w:r>
      <w:proofErr w:type="spellStart"/>
      <w:r w:rsidRPr="00831924">
        <w:rPr>
          <w:rFonts w:ascii="Palatino Linotype" w:hAnsi="Palatino Linotype" w:cs="Arial"/>
          <w:i/>
        </w:rPr>
        <w:t>merito</w:t>
      </w:r>
      <w:proofErr w:type="spellEnd"/>
      <w:r w:rsidRPr="00831924">
        <w:rPr>
          <w:rFonts w:ascii="Palatino Linotype" w:hAnsi="Palatino Linotype" w:cs="Arial"/>
          <w:i/>
        </w:rPr>
        <w:t xml:space="preserve">. sin más me despido de usted como su más atento y seguro servidor. la Dirección de comercio y normatividad no es la adecuada para proporcionar información de este tipo ya que las actividades de esta área son las descritas en el </w:t>
      </w:r>
      <w:proofErr w:type="spellStart"/>
      <w:r w:rsidRPr="00831924">
        <w:rPr>
          <w:rFonts w:ascii="Palatino Linotype" w:hAnsi="Palatino Linotype" w:cs="Arial"/>
          <w:i/>
        </w:rPr>
        <w:t>articulo</w:t>
      </w:r>
      <w:proofErr w:type="spellEnd"/>
      <w:r w:rsidRPr="00831924">
        <w:rPr>
          <w:rFonts w:ascii="Palatino Linotype" w:hAnsi="Palatino Linotype" w:cs="Arial"/>
          <w:i/>
        </w:rPr>
        <w:t xml:space="preserve"> 119 del Bando de Policía y Buen Gobierno 2022 estas preguntas tendrían que ser redirigidas a otra área del H. ayuntamiento</w:t>
      </w:r>
    </w:p>
    <w:p w14:paraId="78E08C4B" w14:textId="77777777" w:rsidR="00831924" w:rsidRPr="00831924" w:rsidRDefault="00831924" w:rsidP="00831924">
      <w:pPr>
        <w:spacing w:after="0" w:line="240" w:lineRule="auto"/>
        <w:ind w:left="567" w:right="567"/>
        <w:jc w:val="both"/>
        <w:rPr>
          <w:rFonts w:ascii="Palatino Linotype" w:hAnsi="Palatino Linotype" w:cs="Arial"/>
          <w:i/>
        </w:rPr>
      </w:pPr>
      <w:r w:rsidRPr="00831924">
        <w:rPr>
          <w:rFonts w:ascii="Palatino Linotype" w:hAnsi="Palatino Linotype" w:cs="Arial"/>
          <w:i/>
        </w:rPr>
        <w:t>ATENTAMENTE</w:t>
      </w:r>
    </w:p>
    <w:p w14:paraId="59731F97" w14:textId="77777777" w:rsidR="00E25733" w:rsidRDefault="00831924" w:rsidP="00831924">
      <w:pPr>
        <w:spacing w:after="0" w:line="240" w:lineRule="auto"/>
        <w:ind w:left="567" w:right="567"/>
        <w:jc w:val="both"/>
        <w:rPr>
          <w:rFonts w:ascii="Palatino Linotype" w:hAnsi="Palatino Linotype" w:cs="Arial"/>
          <w:i/>
        </w:rPr>
      </w:pPr>
      <w:r w:rsidRPr="00831924">
        <w:rPr>
          <w:rFonts w:ascii="Palatino Linotype" w:hAnsi="Palatino Linotype" w:cs="Arial"/>
          <w:i/>
        </w:rPr>
        <w:t xml:space="preserve">M. EN D. VALENTÍN GARCÍA RAMÍREZ </w:t>
      </w:r>
      <w:r w:rsidR="00E25733" w:rsidRPr="00667998">
        <w:rPr>
          <w:rFonts w:ascii="Palatino Linotype" w:hAnsi="Palatino Linotype" w:cs="Arial"/>
          <w:i/>
        </w:rPr>
        <w:t>“(Sic).</w:t>
      </w:r>
    </w:p>
    <w:p w14:paraId="308FD7EC" w14:textId="77777777" w:rsidR="00E25733" w:rsidRDefault="00E25733" w:rsidP="00E25733">
      <w:pPr>
        <w:pStyle w:val="Sinespaciado"/>
        <w:rPr>
          <w:rFonts w:ascii="Palatino Linotype" w:hAnsi="Palatino Linotype"/>
        </w:rPr>
      </w:pPr>
    </w:p>
    <w:p w14:paraId="195B3A13" w14:textId="77777777" w:rsidR="00436617" w:rsidRDefault="00436617" w:rsidP="00436617">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2" w:name="_Hlk82038214"/>
      <w:r>
        <w:rPr>
          <w:rFonts w:ascii="Palatino Linotype" w:hAnsi="Palatino Linotype" w:cs="Arial"/>
          <w:sz w:val="24"/>
          <w:szCs w:val="24"/>
        </w:rPr>
        <w:t>el</w:t>
      </w:r>
      <w:r w:rsidRPr="006F3258">
        <w:rPr>
          <w:rFonts w:ascii="Palatino Linotype" w:hAnsi="Palatino Linotype" w:cs="Arial"/>
          <w:sz w:val="24"/>
          <w:szCs w:val="24"/>
        </w:rPr>
        <w:t xml:space="preserve"> archivo</w:t>
      </w:r>
      <w:r>
        <w:rPr>
          <w:rFonts w:ascii="Palatino Linotype" w:hAnsi="Palatino Linotype" w:cs="Arial"/>
          <w:sz w:val="24"/>
          <w:szCs w:val="24"/>
        </w:rPr>
        <w:t xml:space="preserve"> electrónico denominado</w:t>
      </w:r>
      <w:r w:rsidRPr="006F3258">
        <w:rPr>
          <w:rFonts w:ascii="Palatino Linotype" w:hAnsi="Palatino Linotype" w:cs="Arial"/>
          <w:sz w:val="24"/>
          <w:szCs w:val="24"/>
        </w:rPr>
        <w:t xml:space="preserve"> </w:t>
      </w:r>
      <w:bookmarkEnd w:id="2"/>
      <w:r>
        <w:rPr>
          <w:rFonts w:ascii="Palatino Linotype" w:hAnsi="Palatino Linotype" w:cs="Arial"/>
          <w:sz w:val="24"/>
          <w:szCs w:val="24"/>
        </w:rPr>
        <w:t>“</w:t>
      </w:r>
      <w:r w:rsidR="00831924" w:rsidRPr="00831924">
        <w:rPr>
          <w:rFonts w:ascii="Palatino Linotype" w:hAnsi="Palatino Linotype" w:cs="Arial"/>
          <w:i/>
          <w:sz w:val="24"/>
          <w:szCs w:val="24"/>
        </w:rPr>
        <w:t>OF. GESTIÓN 00118.pdf</w:t>
      </w:r>
      <w:r w:rsidRPr="006F3258">
        <w:rPr>
          <w:rFonts w:ascii="Palatino Linotype" w:hAnsi="Palatino Linotype" w:cs="Arial"/>
          <w:i/>
          <w:sz w:val="24"/>
          <w:szCs w:val="24"/>
        </w:rPr>
        <w:t>”</w:t>
      </w:r>
      <w:r w:rsidRPr="006F3258">
        <w:rPr>
          <w:rFonts w:ascii="Palatino Linotype" w:hAnsi="Palatino Linotype" w:cs="Arial"/>
          <w:sz w:val="24"/>
          <w:szCs w:val="24"/>
        </w:rPr>
        <w:t xml:space="preserve">; mismo que no se reproduce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5BCFAD5D" w14:textId="77777777" w:rsidR="00E25733" w:rsidRDefault="00E25733" w:rsidP="00E25733">
      <w:pPr>
        <w:pStyle w:val="Sinespaciado"/>
        <w:rPr>
          <w:rFonts w:ascii="Palatino Linotype" w:hAnsi="Palatino Linotype"/>
        </w:rPr>
      </w:pPr>
    </w:p>
    <w:p w14:paraId="493AA70B" w14:textId="77777777" w:rsidR="00E25733" w:rsidRPr="00467A84" w:rsidRDefault="00E25733" w:rsidP="00E25733">
      <w:pPr>
        <w:pStyle w:val="Sinespaciado"/>
        <w:rPr>
          <w:rFonts w:ascii="Palatino Linotype" w:hAnsi="Palatino Linotype"/>
        </w:rPr>
      </w:pPr>
    </w:p>
    <w:p w14:paraId="6A273E2A" w14:textId="77777777" w:rsidR="00E25733" w:rsidRPr="00667998" w:rsidRDefault="00E25733" w:rsidP="00E25733">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7E88C40B" w14:textId="77777777" w:rsidR="00E25733" w:rsidRDefault="00E25733" w:rsidP="00E25733">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b/>
          <w:bCs/>
          <w:sz w:val="24"/>
          <w:szCs w:val="24"/>
        </w:rPr>
        <w:t>l</w:t>
      </w:r>
      <w:r w:rsidR="005E589E">
        <w:rPr>
          <w:rFonts w:ascii="Palatino Linotype" w:hAnsi="Palatino Linotype" w:cs="Arial"/>
          <w:b/>
          <w:bCs/>
          <w:sz w:val="24"/>
          <w:szCs w:val="24"/>
        </w:rPr>
        <w:t>a parte</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5E589E">
        <w:rPr>
          <w:rFonts w:ascii="Palatino Linotype" w:hAnsi="Palatino Linotype" w:cs="Arial"/>
          <w:sz w:val="24"/>
          <w:szCs w:val="24"/>
        </w:rPr>
        <w:t>dieciséis</w:t>
      </w:r>
      <w:r>
        <w:rPr>
          <w:rFonts w:ascii="Palatino Linotype" w:hAnsi="Palatino Linotype" w:cs="Arial"/>
          <w:sz w:val="24"/>
          <w:szCs w:val="24"/>
        </w:rPr>
        <w:t xml:space="preserve"> de mayo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07</w:t>
      </w:r>
      <w:r w:rsidR="005E589E">
        <w:rPr>
          <w:rFonts w:ascii="Palatino Linotype" w:hAnsi="Palatino Linotype" w:cs="Arial"/>
          <w:b/>
          <w:bCs/>
          <w:sz w:val="24"/>
          <w:szCs w:val="24"/>
          <w:lang w:eastAsia="es-MX"/>
        </w:rPr>
        <w:t>925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5FD5E4B0" w14:textId="77777777" w:rsidR="00E25733" w:rsidRDefault="00E25733" w:rsidP="00E25733">
      <w:pPr>
        <w:spacing w:after="0" w:line="360" w:lineRule="auto"/>
        <w:jc w:val="both"/>
        <w:rPr>
          <w:rFonts w:ascii="Palatino Linotype" w:hAnsi="Palatino Linotype" w:cs="Arial"/>
          <w:sz w:val="24"/>
        </w:rPr>
      </w:pPr>
    </w:p>
    <w:p w14:paraId="2BB3162C" w14:textId="77777777" w:rsidR="00E25733" w:rsidRPr="00667998" w:rsidRDefault="00E25733" w:rsidP="00E25733">
      <w:pPr>
        <w:pStyle w:val="Prrafodelista"/>
        <w:numPr>
          <w:ilvl w:val="0"/>
          <w:numId w:val="1"/>
        </w:numPr>
        <w:ind w:left="567"/>
        <w:jc w:val="both"/>
        <w:rPr>
          <w:rFonts w:ascii="Palatino Linotype" w:hAnsi="Palatino Linotype" w:cs="Arial"/>
          <w:b/>
        </w:rPr>
      </w:pPr>
      <w:r w:rsidRPr="00667998">
        <w:rPr>
          <w:rFonts w:ascii="Palatino Linotype" w:hAnsi="Palatino Linotype" w:cs="Arial"/>
          <w:b/>
        </w:rPr>
        <w:t>Acto Impugnado:</w:t>
      </w:r>
    </w:p>
    <w:p w14:paraId="10664E7C" w14:textId="77777777" w:rsidR="00E25733" w:rsidRDefault="00E25733" w:rsidP="00E25733">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5E589E" w:rsidRPr="005E589E">
        <w:rPr>
          <w:rFonts w:ascii="Palatino Linotype" w:hAnsi="Palatino Linotype" w:cs="Arial"/>
          <w:i/>
        </w:rPr>
        <w:t>EL ACTO OCURRIDO Se emitió una solicitud de información el día 28 de marzo del año en curso, en materia de indicadores de desarrollo a través de la plataforma digital SAIMEX. Misma solicitud se dirigió al Ayuntamiento del Valle De Chalco Solidaridad, Estado de México, sujeto obligado a responder por lo establecido en el artículo 24 y todas sus fracciones de la Ley de Transparencia y Acceso a la Información Pública del Estado de México. La respuesta fue registrada por el sistema el día 25 de abril del presente año, respecto de cual derivan un numero de deficiencias evidentes, que imposibilitan el ejercicio de mi derecho al libre acceso a información consagrado en el artículo 6 de la Constitución Política de los Estados Unidos Mexicanos.</w:t>
      </w:r>
      <w:r w:rsidRPr="00667998">
        <w:rPr>
          <w:rFonts w:ascii="Palatino Linotype" w:hAnsi="Palatino Linotype" w:cs="Arial"/>
          <w:i/>
        </w:rPr>
        <w:t>” [Sic].</w:t>
      </w:r>
    </w:p>
    <w:p w14:paraId="3FDD9CE0" w14:textId="77777777" w:rsidR="00E25733" w:rsidRPr="00FD749E" w:rsidRDefault="00E25733" w:rsidP="00E25733">
      <w:pPr>
        <w:spacing w:after="0" w:line="240" w:lineRule="auto"/>
        <w:ind w:left="567" w:right="851"/>
        <w:jc w:val="both"/>
        <w:rPr>
          <w:rFonts w:ascii="Palatino Linotype" w:hAnsi="Palatino Linotype" w:cs="Arial"/>
          <w:i/>
          <w:sz w:val="24"/>
        </w:rPr>
      </w:pPr>
    </w:p>
    <w:p w14:paraId="33D80F33" w14:textId="77777777" w:rsidR="00E25733" w:rsidRPr="00667998" w:rsidRDefault="00E25733" w:rsidP="00E25733">
      <w:pPr>
        <w:pStyle w:val="Prrafodelista"/>
        <w:numPr>
          <w:ilvl w:val="0"/>
          <w:numId w:val="1"/>
        </w:numPr>
        <w:ind w:left="567"/>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02CBD87F" w14:textId="68786DB9" w:rsidR="00E25733" w:rsidRPr="00667998" w:rsidRDefault="00E25733" w:rsidP="00E25733">
      <w:pPr>
        <w:spacing w:after="0" w:line="240" w:lineRule="auto"/>
        <w:ind w:left="567" w:right="851"/>
        <w:jc w:val="both"/>
        <w:rPr>
          <w:rFonts w:ascii="Palatino Linotype" w:hAnsi="Palatino Linotype" w:cs="Arial"/>
          <w:i/>
        </w:rPr>
      </w:pPr>
      <w:r w:rsidRPr="00667998">
        <w:rPr>
          <w:rFonts w:ascii="Palatino Linotype" w:hAnsi="Palatino Linotype" w:cs="Arial"/>
          <w:i/>
        </w:rPr>
        <w:t>“</w:t>
      </w:r>
      <w:r w:rsidR="005E589E" w:rsidRPr="005E589E">
        <w:rPr>
          <w:rFonts w:ascii="Palatino Linotype" w:hAnsi="Palatino Linotype" w:cs="Arial"/>
          <w:i/>
        </w:rPr>
        <w:t xml:space="preserve">FUNDAMENTOS POR LO QUE SE INTERPONE EL RECURSO DE REVISIÓN Ciudadana solicitante bajo el seudónimo de </w:t>
      </w:r>
      <w:r w:rsidR="00B03DC2">
        <w:rPr>
          <w:rFonts w:ascii="Palatino Linotype" w:hAnsi="Palatino Linotype" w:cs="Arial"/>
          <w:i/>
        </w:rPr>
        <w:t>XXXXXXX</w:t>
      </w:r>
      <w:r w:rsidR="005E589E" w:rsidRPr="005E589E">
        <w:rPr>
          <w:rFonts w:ascii="Palatino Linotype" w:hAnsi="Palatino Linotype" w:cs="Arial"/>
          <w:i/>
        </w:rPr>
        <w:t xml:space="preserve">, proporciono como medio para recibir cualquier información referente a la presente, el correo electrónico: </w:t>
      </w:r>
      <w:r w:rsidR="00B03DC2">
        <w:rPr>
          <w:rFonts w:ascii="Palatino Linotype" w:hAnsi="Palatino Linotype" w:cs="Arial"/>
          <w:i/>
        </w:rPr>
        <w:t>XXXXXXXXXXXXX</w:t>
      </w:r>
      <w:r w:rsidR="005E589E" w:rsidRPr="005E589E">
        <w:rPr>
          <w:rFonts w:ascii="Palatino Linotype" w:hAnsi="Palatino Linotype" w:cs="Arial"/>
          <w:i/>
        </w:rPr>
        <w:t xml:space="preserve">. Con el debido respeto que se merecen comparezco a exponer. Que por medio del presente escrito vengo a interponer el recurso de revisión que contemplan los artículos 161 y 162 de la Ley General de Transparencia y Acceso a la Información Pública; 176, 178 y 179 de la Ley de Transparencia y Acceso a la Información Pública del Estado de México, contra la resolución con el folio de: 00118/VACHASO/IP/2022 con fecha de recepción 25 de abril del año en curso, por medio de la plataforma SAIMEX, </w:t>
      </w:r>
      <w:r w:rsidR="005E589E" w:rsidRPr="005E589E">
        <w:rPr>
          <w:rFonts w:ascii="Palatino Linotype" w:hAnsi="Palatino Linotype" w:cs="Arial"/>
          <w:i/>
        </w:rPr>
        <w:lastRenderedPageBreak/>
        <w:t>emitida por el Ayuntamiento de Valle de Chalco Solidaridad, en virtud de considerar que el sujeto obligado incurrió en; la entrega de la información en un formato inexistente, puesto que la consulta de la misma no se encuentra adjunta. AGRAVIOS El sujeto obligado incurrió en el supuesto descrito por el articulo 179 fracciones VIII, IX y XIII; incumplió con lo descrito en el artículo 93 fracciones XIII, XXXV y XLVII; 94 fracción I, incisos a, f, g y k; y al no encajar con ninguno de los supuestos establecidos en el artículo 140 de la Ley de Transparencia y Acceso a la Información Pública del Estado de México, en relación con las interrogantes: ¿Se cuenta con un sistema propio de recaudación? Especificar generalidades del mismo, ¿Se cuenta con registros actualizados de predial y cuándo y cómo se actualizaron?, ¿Existe un sistema de regulación de establecimientos comerciales?, ¿Cuál es el comportamiento de la recaudación por impuesto predial del año inmediato anterior en comparación al año previo? ¿Cuál es el porcentaje de personas obligadas al pago de predial que se encuentran al corriente?, ¿Cuál es el comportamiento de los ingresos por concepto de derechos, productos y aprovechamientos, de los dos ejercicios anteriores? Último año. ¿Cuál es la proporción de los ingresos propios contra los ingresos totales?, ¿Cuál es el comportamiento del ingreso y gasto de un año a otro, sin financiamiento? Y, ¿Cuál fue el comportamiento del ingreso y gasto en relación con la población total del municipio? Mismas que se sujetan al folio 00118/VACHASO/IP/2022</w:t>
      </w:r>
      <w:r w:rsidRPr="00667998">
        <w:rPr>
          <w:rFonts w:ascii="Palatino Linotype" w:hAnsi="Palatino Linotype" w:cs="Arial"/>
          <w:i/>
        </w:rPr>
        <w:t>” [Sic].</w:t>
      </w:r>
    </w:p>
    <w:p w14:paraId="613D1FC1" w14:textId="77777777" w:rsidR="00E25733" w:rsidRDefault="00E25733" w:rsidP="00E25733">
      <w:pPr>
        <w:pStyle w:val="Sinespaciado"/>
      </w:pPr>
    </w:p>
    <w:p w14:paraId="00F821FC" w14:textId="77777777" w:rsidR="00E25733" w:rsidRDefault="00E25733" w:rsidP="00E25733">
      <w:pPr>
        <w:pStyle w:val="Sinespaciado"/>
        <w:spacing w:line="360" w:lineRule="auto"/>
        <w:jc w:val="both"/>
        <w:rPr>
          <w:rFonts w:ascii="Palatino Linotype" w:hAnsi="Palatino Linotype"/>
        </w:rPr>
      </w:pPr>
      <w:r>
        <w:rPr>
          <w:rFonts w:ascii="Palatino Linotype" w:hAnsi="Palatino Linotype"/>
        </w:rPr>
        <w:t>La</w:t>
      </w:r>
      <w:r w:rsidR="005E589E">
        <w:rPr>
          <w:rFonts w:ascii="Palatino Linotype" w:hAnsi="Palatino Linotype"/>
        </w:rPr>
        <w:t xml:space="preserve"> parte</w:t>
      </w:r>
      <w:r>
        <w:rPr>
          <w:rFonts w:ascii="Palatino Linotype" w:hAnsi="Palatino Linotype"/>
        </w:rPr>
        <w:t xml:space="preserve"> Recurrente adjuntó </w:t>
      </w:r>
      <w:r w:rsidR="005E589E">
        <w:rPr>
          <w:rFonts w:ascii="Palatino Linotype" w:hAnsi="Palatino Linotype"/>
        </w:rPr>
        <w:t>el archivo electrónico denominado</w:t>
      </w:r>
      <w:r>
        <w:rPr>
          <w:rFonts w:ascii="Palatino Linotype" w:hAnsi="Palatino Linotype"/>
        </w:rPr>
        <w:t xml:space="preserve"> </w:t>
      </w:r>
      <w:r w:rsidRPr="00F445C8">
        <w:rPr>
          <w:rFonts w:ascii="Palatino Linotype" w:hAnsi="Palatino Linotype"/>
          <w:i/>
          <w:iCs/>
        </w:rPr>
        <w:t>“</w:t>
      </w:r>
      <w:r w:rsidR="005E589E" w:rsidRPr="005E589E">
        <w:rPr>
          <w:rFonts w:ascii="Palatino Linotype" w:hAnsi="Palatino Linotype"/>
          <w:i/>
          <w:iCs/>
        </w:rPr>
        <w:t>Recurso de revisión 7.pdf</w:t>
      </w:r>
      <w:r w:rsidRPr="00F445C8">
        <w:rPr>
          <w:rFonts w:ascii="Palatino Linotype" w:hAnsi="Palatino Linotype"/>
          <w:i/>
          <w:iCs/>
        </w:rPr>
        <w:t>”</w:t>
      </w:r>
      <w:r>
        <w:rPr>
          <w:rFonts w:ascii="Palatino Linotype" w:hAnsi="Palatino Linotype"/>
        </w:rPr>
        <w:t xml:space="preserve">, </w:t>
      </w:r>
      <w:r w:rsidR="005E589E">
        <w:rPr>
          <w:rFonts w:ascii="Palatino Linotype" w:hAnsi="Palatino Linotype"/>
        </w:rPr>
        <w:t>el</w:t>
      </w:r>
      <w:r>
        <w:rPr>
          <w:rFonts w:ascii="Palatino Linotype" w:hAnsi="Palatino Linotype"/>
        </w:rPr>
        <w:t xml:space="preserve"> cual</w:t>
      </w:r>
      <w:r w:rsidR="005E589E">
        <w:rPr>
          <w:rFonts w:ascii="Palatino Linotype" w:hAnsi="Palatino Linotype"/>
        </w:rPr>
        <w:t xml:space="preserve"> contiene</w:t>
      </w:r>
      <w:r>
        <w:rPr>
          <w:rFonts w:ascii="Palatino Linotype" w:hAnsi="Palatino Linotype"/>
        </w:rPr>
        <w:t xml:space="preserve"> lo siguiente:</w:t>
      </w:r>
    </w:p>
    <w:p w14:paraId="4A3C761F" w14:textId="77777777" w:rsidR="00E25733" w:rsidRDefault="00E25733" w:rsidP="00E25733">
      <w:pPr>
        <w:pStyle w:val="Sinespaciado"/>
        <w:spacing w:line="360" w:lineRule="auto"/>
        <w:jc w:val="both"/>
        <w:rPr>
          <w:rFonts w:ascii="Palatino Linotype" w:hAnsi="Palatino Linotype"/>
        </w:rPr>
      </w:pPr>
    </w:p>
    <w:p w14:paraId="0C8C583C" w14:textId="77777777" w:rsidR="00E25733" w:rsidRDefault="005E589E" w:rsidP="005E589E">
      <w:pPr>
        <w:pStyle w:val="Sinespaciado"/>
        <w:numPr>
          <w:ilvl w:val="0"/>
          <w:numId w:val="3"/>
        </w:numPr>
        <w:spacing w:line="360" w:lineRule="auto"/>
        <w:jc w:val="both"/>
        <w:rPr>
          <w:rFonts w:ascii="Palatino Linotype" w:hAnsi="Palatino Linotype"/>
        </w:rPr>
      </w:pPr>
      <w:r w:rsidRPr="005E589E">
        <w:rPr>
          <w:rFonts w:ascii="Palatino Linotype" w:hAnsi="Palatino Linotype"/>
          <w:b/>
          <w:bCs/>
        </w:rPr>
        <w:t>Recurso de revisión 7.pdf</w:t>
      </w:r>
      <w:r w:rsidR="00E25733" w:rsidRPr="00C979A6">
        <w:rPr>
          <w:rFonts w:ascii="Palatino Linotype" w:hAnsi="Palatino Linotype"/>
          <w:b/>
          <w:bCs/>
        </w:rPr>
        <w:t>:</w:t>
      </w:r>
      <w:r w:rsidR="00E25733">
        <w:rPr>
          <w:rFonts w:ascii="Palatino Linotype" w:hAnsi="Palatino Linotype"/>
        </w:rPr>
        <w:t xml:space="preserve"> Documento constante en tres (3) fojas, consistente en las manifestaciones vertidas por la </w:t>
      </w:r>
      <w:r>
        <w:rPr>
          <w:rFonts w:ascii="Palatino Linotype" w:hAnsi="Palatino Linotype"/>
        </w:rPr>
        <w:t xml:space="preserve">parte </w:t>
      </w:r>
      <w:r w:rsidR="00E25733">
        <w:rPr>
          <w:rFonts w:ascii="Palatino Linotype" w:hAnsi="Palatino Linotype"/>
        </w:rPr>
        <w:t>Recurrente a través del cual solicita sean atendidos sus requerimientos.</w:t>
      </w:r>
    </w:p>
    <w:p w14:paraId="7F21B3FC" w14:textId="77777777" w:rsidR="00E25733" w:rsidRDefault="00E25733" w:rsidP="00E25733">
      <w:pPr>
        <w:pStyle w:val="Sinespaciado"/>
        <w:spacing w:line="360" w:lineRule="auto"/>
        <w:jc w:val="both"/>
        <w:rPr>
          <w:rFonts w:ascii="Palatino Linotype" w:hAnsi="Palatino Linotype"/>
        </w:rPr>
      </w:pPr>
    </w:p>
    <w:p w14:paraId="4B02C19C" w14:textId="77777777" w:rsidR="00E25733" w:rsidRPr="00667998" w:rsidRDefault="00E25733" w:rsidP="00E25733">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43CA4946" w14:textId="77777777" w:rsidR="00E25733" w:rsidRPr="00667998" w:rsidRDefault="00E25733" w:rsidP="00E25733">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w:t>
      </w:r>
      <w:r w:rsidRPr="00667998">
        <w:rPr>
          <w:rFonts w:ascii="Palatino Linotype" w:hAnsi="Palatino Linotype" w:cs="Arial"/>
          <w:sz w:val="24"/>
          <w:szCs w:val="24"/>
        </w:rPr>
        <w:lastRenderedPageBreak/>
        <w:t xml:space="preserve">Municipios, del cual recayó el acuerdo de admisión en fecha </w:t>
      </w:r>
      <w:r w:rsidR="00642E22">
        <w:rPr>
          <w:rFonts w:ascii="Palatino Linotype" w:hAnsi="Palatino Linotype" w:cs="Arial"/>
          <w:sz w:val="24"/>
          <w:szCs w:val="24"/>
        </w:rPr>
        <w:t>v</w:t>
      </w:r>
      <w:r>
        <w:rPr>
          <w:rFonts w:ascii="Palatino Linotype" w:hAnsi="Palatino Linotype" w:cs="Arial"/>
          <w:sz w:val="24"/>
          <w:szCs w:val="24"/>
        </w:rPr>
        <w:t>e</w:t>
      </w:r>
      <w:r w:rsidR="00642E22">
        <w:rPr>
          <w:rFonts w:ascii="Palatino Linotype" w:hAnsi="Palatino Linotype" w:cs="Arial"/>
          <w:sz w:val="24"/>
          <w:szCs w:val="24"/>
        </w:rPr>
        <w:t>inte</w:t>
      </w:r>
      <w:r w:rsidRPr="00141144">
        <w:rPr>
          <w:rFonts w:ascii="Palatino Linotype" w:hAnsi="Palatino Linotype" w:cs="Arial"/>
          <w:sz w:val="24"/>
          <w:szCs w:val="24"/>
        </w:rPr>
        <w:t xml:space="preserve"> de </w:t>
      </w:r>
      <w:r>
        <w:rPr>
          <w:rFonts w:ascii="Palatino Linotype" w:hAnsi="Palatino Linotype" w:cs="Arial"/>
          <w:sz w:val="24"/>
          <w:szCs w:val="24"/>
        </w:rPr>
        <w:t>mayo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4269E6D5" w14:textId="77777777" w:rsidR="00E25733" w:rsidRDefault="00E25733" w:rsidP="00E25733">
      <w:pPr>
        <w:spacing w:after="0" w:line="360" w:lineRule="auto"/>
        <w:jc w:val="both"/>
        <w:rPr>
          <w:rFonts w:ascii="Palatino Linotype" w:hAnsi="Palatino Linotype" w:cs="Arial"/>
          <w:b/>
          <w:sz w:val="28"/>
        </w:rPr>
      </w:pPr>
    </w:p>
    <w:p w14:paraId="73C96280" w14:textId="77777777" w:rsidR="00E25733" w:rsidRPr="00667998" w:rsidRDefault="00E25733" w:rsidP="00E25733">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0FD4C2A3" w14:textId="77777777" w:rsidR="00E25733" w:rsidRPr="00B662F8" w:rsidRDefault="00E25733" w:rsidP="00E25733">
      <w:pPr>
        <w:spacing w:after="0" w:line="360" w:lineRule="auto"/>
        <w:jc w:val="both"/>
        <w:rPr>
          <w:rFonts w:ascii="Palatino Linotype" w:hAnsi="Palatino Linotype" w:cs="Arial"/>
          <w:sz w:val="23"/>
          <w:szCs w:val="23"/>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w:t>
      </w:r>
      <w:r w:rsidR="00642E22">
        <w:rPr>
          <w:rFonts w:ascii="Palatino Linotype" w:hAnsi="Palatino Linotype" w:cs="Arial"/>
          <w:sz w:val="24"/>
          <w:szCs w:val="24"/>
        </w:rPr>
        <w:t>rind</w:t>
      </w:r>
      <w:r>
        <w:rPr>
          <w:rFonts w:ascii="Palatino Linotype" w:hAnsi="Palatino Linotype" w:cs="Arial"/>
          <w:sz w:val="24"/>
          <w:szCs w:val="24"/>
        </w:rPr>
        <w:t xml:space="preserve">ió su informe </w:t>
      </w:r>
      <w:r w:rsidR="00642E22">
        <w:rPr>
          <w:rFonts w:ascii="Palatino Linotype" w:hAnsi="Palatino Linotype" w:cs="Arial"/>
          <w:sz w:val="24"/>
          <w:szCs w:val="24"/>
        </w:rPr>
        <w:t xml:space="preserve">justificado a través de tres archivos electrónicos denominados </w:t>
      </w:r>
      <w:r w:rsidR="00642E22" w:rsidRPr="00642E22">
        <w:rPr>
          <w:rFonts w:ascii="Palatino Linotype" w:hAnsi="Palatino Linotype" w:cs="Arial"/>
          <w:i/>
          <w:sz w:val="24"/>
          <w:szCs w:val="24"/>
        </w:rPr>
        <w:t>“NOTIFICACIONES 7925.pdf”, “RESPUESTA COMERCIO 7925.pdf” y “RESPUESTA TESORERIA 7925.pdf”</w:t>
      </w:r>
      <w:r w:rsidR="00642E22">
        <w:rPr>
          <w:rFonts w:ascii="Palatino Linotype" w:hAnsi="Palatino Linotype" w:cs="Arial"/>
          <w:sz w:val="24"/>
          <w:szCs w:val="24"/>
        </w:rPr>
        <w:t xml:space="preserve">, los cuales fueron puestos a la vista de la parte Recurrente el primero de junio de dos mil veintidós. </w:t>
      </w:r>
      <w:r>
        <w:rPr>
          <w:rFonts w:ascii="Palatino Linotype" w:hAnsi="Palatino Linotype" w:cs="Arial"/>
          <w:sz w:val="23"/>
          <w:szCs w:val="23"/>
        </w:rPr>
        <w:t>De igual forma,</w:t>
      </w:r>
      <w:r w:rsidRPr="00EF56C8">
        <w:rPr>
          <w:rFonts w:ascii="Palatino Linotype" w:hAnsi="Palatino Linotype" w:cs="Arial"/>
          <w:sz w:val="23"/>
          <w:szCs w:val="23"/>
        </w:rPr>
        <w:t xml:space="preserve"> se advierte que </w:t>
      </w:r>
      <w:r>
        <w:rPr>
          <w:rFonts w:ascii="Palatino Linotype" w:hAnsi="Palatino Linotype" w:cs="Arial"/>
          <w:sz w:val="23"/>
          <w:szCs w:val="23"/>
        </w:rPr>
        <w:t xml:space="preserve">la </w:t>
      </w:r>
      <w:r w:rsidRPr="00EF56C8">
        <w:rPr>
          <w:rFonts w:ascii="Palatino Linotype" w:hAnsi="Palatino Linotype" w:cs="Arial"/>
          <w:sz w:val="23"/>
          <w:szCs w:val="23"/>
        </w:rPr>
        <w:t xml:space="preserve">Recurrente </w:t>
      </w:r>
      <w:r>
        <w:rPr>
          <w:rFonts w:ascii="Palatino Linotype" w:hAnsi="Palatino Linotype" w:cs="Arial"/>
          <w:sz w:val="23"/>
          <w:szCs w:val="23"/>
        </w:rPr>
        <w:t>omitió</w:t>
      </w:r>
      <w:r w:rsidRPr="00EF56C8">
        <w:rPr>
          <w:rFonts w:ascii="Palatino Linotype" w:hAnsi="Palatino Linotype" w:cs="Arial"/>
          <w:sz w:val="23"/>
          <w:szCs w:val="23"/>
        </w:rPr>
        <w:t xml:space="preserve"> remitir </w:t>
      </w:r>
      <w:r>
        <w:rPr>
          <w:rFonts w:ascii="Palatino Linotype" w:hAnsi="Palatino Linotype" w:cs="Arial"/>
          <w:sz w:val="23"/>
          <w:szCs w:val="23"/>
        </w:rPr>
        <w:t xml:space="preserve">sus </w:t>
      </w:r>
      <w:r w:rsidRPr="00EF56C8">
        <w:rPr>
          <w:rFonts w:ascii="Palatino Linotype" w:hAnsi="Palatino Linotype" w:cs="Arial"/>
          <w:sz w:val="23"/>
          <w:szCs w:val="23"/>
        </w:rPr>
        <w:t>manifestaciones y formular alegatos que a su derecho conviniera.</w:t>
      </w:r>
    </w:p>
    <w:p w14:paraId="703B9DAF" w14:textId="77777777" w:rsidR="00E25733" w:rsidRDefault="00E25733" w:rsidP="00E25733">
      <w:pPr>
        <w:tabs>
          <w:tab w:val="left" w:pos="8505"/>
        </w:tabs>
        <w:spacing w:after="0" w:line="360" w:lineRule="auto"/>
        <w:ind w:right="709"/>
        <w:rPr>
          <w:rFonts w:ascii="Palatino Linotype" w:hAnsi="Palatino Linotype" w:cs="Arial"/>
          <w:sz w:val="24"/>
          <w:szCs w:val="24"/>
        </w:rPr>
      </w:pPr>
    </w:p>
    <w:p w14:paraId="3A1D44CD" w14:textId="77777777" w:rsidR="00E25733" w:rsidRPr="00C220D0" w:rsidRDefault="00E25733" w:rsidP="00E25733">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FE53AA0" w14:textId="77777777" w:rsidR="00E25733" w:rsidRDefault="00E25733" w:rsidP="00E25733">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E419D4">
        <w:rPr>
          <w:rFonts w:ascii="Palatino Linotype" w:hAnsi="Palatino Linotype" w:cs="Arial"/>
          <w:sz w:val="24"/>
          <w:szCs w:val="24"/>
        </w:rPr>
        <w:t>siete</w:t>
      </w:r>
      <w:r>
        <w:rPr>
          <w:rFonts w:ascii="Palatino Linotype" w:hAnsi="Palatino Linotype" w:cs="Arial"/>
          <w:sz w:val="24"/>
          <w:szCs w:val="24"/>
        </w:rPr>
        <w:t xml:space="preserve"> de </w:t>
      </w:r>
      <w:r w:rsidR="00E419D4">
        <w:rPr>
          <w:rFonts w:ascii="Palatino Linotype" w:hAnsi="Palatino Linotype" w:cs="Arial"/>
          <w:sz w:val="24"/>
          <w:szCs w:val="24"/>
        </w:rPr>
        <w:t>juni</w:t>
      </w:r>
      <w:r>
        <w:rPr>
          <w:rFonts w:ascii="Palatino Linotype" w:hAnsi="Palatino Linotype" w:cs="Arial"/>
          <w:sz w:val="24"/>
          <w:szCs w:val="24"/>
        </w:rPr>
        <w:t>o de dos mil veintidós</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6806D0E8" w14:textId="77777777" w:rsidR="00E25733" w:rsidRPr="00467A84" w:rsidRDefault="00E25733" w:rsidP="00E25733">
      <w:pPr>
        <w:pStyle w:val="Sinespaciado"/>
        <w:spacing w:line="360" w:lineRule="auto"/>
        <w:jc w:val="both"/>
        <w:rPr>
          <w:rFonts w:ascii="Palatino Linotype" w:hAnsi="Palatino Linotype" w:cs="Arial"/>
          <w:b/>
          <w:szCs w:val="22"/>
        </w:rPr>
      </w:pPr>
    </w:p>
    <w:p w14:paraId="68894ABE" w14:textId="77777777" w:rsidR="00E25733" w:rsidRPr="00C220D0" w:rsidRDefault="00E25733" w:rsidP="00E25733">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76053B87" w14:textId="77777777" w:rsidR="00E25733" w:rsidRPr="00667998" w:rsidRDefault="00E25733" w:rsidP="00E25733">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szCs w:val="24"/>
        </w:rPr>
        <w:t xml:space="preserve">en fecha </w:t>
      </w:r>
      <w:r w:rsidR="00E419D4">
        <w:rPr>
          <w:rFonts w:ascii="Palatino Linotype" w:hAnsi="Palatino Linotype" w:cs="Arial"/>
          <w:sz w:val="24"/>
          <w:szCs w:val="24"/>
        </w:rPr>
        <w:t>primer</w:t>
      </w:r>
      <w:r>
        <w:rPr>
          <w:rFonts w:ascii="Palatino Linotype" w:hAnsi="Palatino Linotype" w:cs="Arial"/>
          <w:sz w:val="24"/>
          <w:szCs w:val="24"/>
        </w:rPr>
        <w:t xml:space="preserve">o de </w:t>
      </w:r>
      <w:r w:rsidR="00E419D4">
        <w:rPr>
          <w:rFonts w:ascii="Palatino Linotype" w:hAnsi="Palatino Linotype" w:cs="Arial"/>
          <w:sz w:val="24"/>
          <w:szCs w:val="24"/>
        </w:rPr>
        <w:t>jul</w:t>
      </w:r>
      <w:r>
        <w:rPr>
          <w:rFonts w:ascii="Palatino Linotype" w:hAnsi="Palatino Linotype" w:cs="Arial"/>
          <w:sz w:val="24"/>
          <w:szCs w:val="24"/>
        </w:rPr>
        <w:t>io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41C9A872" w14:textId="77777777" w:rsidR="00E25733" w:rsidRDefault="00E25733" w:rsidP="00E25733">
      <w:pPr>
        <w:spacing w:after="0" w:line="360" w:lineRule="auto"/>
        <w:rPr>
          <w:rFonts w:ascii="Palatino Linotype" w:hAnsi="Palatino Linotype" w:cs="Arial"/>
          <w:b/>
          <w:sz w:val="28"/>
        </w:rPr>
      </w:pPr>
    </w:p>
    <w:p w14:paraId="705007BC"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945ADD5" w14:textId="77777777" w:rsidR="00E25733"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12AAC02"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D158439"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D7E3ABA"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9FB800"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3062CE50"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w:t>
      </w:r>
      <w:r w:rsidRPr="000A7EB9">
        <w:rPr>
          <w:rFonts w:ascii="Palatino Linotype" w:hAnsi="Palatino Linotype"/>
          <w:sz w:val="24"/>
          <w:szCs w:val="24"/>
        </w:rPr>
        <w:lastRenderedPageBreak/>
        <w:t>jurisdiccionales o cuasi jurisdiccionales, tanto por la complejidad de los hechos, como por el número de casos que conocen.</w:t>
      </w:r>
    </w:p>
    <w:p w14:paraId="5991A5A2"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438C1822" w14:textId="77777777" w:rsidR="00E25733"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Por ello, excepcionalmente, si un asunto es resuelto con posterioridad a los plazos señalados por la norma debe analizarse la razonabilidad del tiempo necesario para su resolución, atento</w:t>
      </w:r>
      <w:r>
        <w:rPr>
          <w:rFonts w:ascii="Palatino Linotype" w:hAnsi="Palatino Linotype"/>
          <w:sz w:val="24"/>
          <w:szCs w:val="24"/>
        </w:rPr>
        <w:t xml:space="preserve">s a los siguientes criterios:  </w:t>
      </w:r>
    </w:p>
    <w:p w14:paraId="7086B9D9" w14:textId="77777777" w:rsidR="00E25733" w:rsidRDefault="00E25733" w:rsidP="00E25733">
      <w:pPr>
        <w:spacing w:after="0" w:line="360" w:lineRule="auto"/>
        <w:jc w:val="both"/>
        <w:rPr>
          <w:rFonts w:ascii="Palatino Linotype" w:hAnsi="Palatino Linotype"/>
          <w:sz w:val="24"/>
          <w:szCs w:val="24"/>
        </w:rPr>
      </w:pPr>
    </w:p>
    <w:p w14:paraId="7B94B071" w14:textId="77777777" w:rsidR="00E25733" w:rsidRPr="000A7EB9" w:rsidRDefault="00E25733" w:rsidP="00E25733">
      <w:pPr>
        <w:pStyle w:val="Prrafodelista"/>
        <w:numPr>
          <w:ilvl w:val="0"/>
          <w:numId w:val="4"/>
        </w:numPr>
        <w:spacing w:line="360" w:lineRule="auto"/>
        <w:ind w:left="567" w:hanging="283"/>
        <w:jc w:val="both"/>
        <w:rPr>
          <w:rFonts w:ascii="Palatino Linotype" w:hAnsi="Palatino Linotype"/>
        </w:rPr>
      </w:pPr>
      <w:r w:rsidRPr="000A7EB9">
        <w:rPr>
          <w:rFonts w:ascii="Palatino Linotype" w:hAnsi="Palatino Linotype"/>
        </w:rPr>
        <w:t>Complejidad del asunto: La complejidad de la prueba, la pluralidad de sujetos procesales, el tiempo transcurrido, las características y contexto del recurso.</w:t>
      </w:r>
    </w:p>
    <w:p w14:paraId="1241CD93" w14:textId="77777777" w:rsidR="00E25733" w:rsidRPr="000A7EB9" w:rsidRDefault="00E25733" w:rsidP="00E25733">
      <w:pPr>
        <w:pStyle w:val="Prrafodelista"/>
        <w:numPr>
          <w:ilvl w:val="0"/>
          <w:numId w:val="4"/>
        </w:numPr>
        <w:spacing w:line="360" w:lineRule="auto"/>
        <w:ind w:left="567" w:hanging="283"/>
        <w:jc w:val="both"/>
        <w:rPr>
          <w:rFonts w:ascii="Palatino Linotype" w:hAnsi="Palatino Linotype"/>
        </w:rPr>
      </w:pPr>
      <w:r w:rsidRPr="000A7EB9">
        <w:rPr>
          <w:rFonts w:ascii="Palatino Linotype" w:hAnsi="Palatino Linotype"/>
        </w:rPr>
        <w:t>Actividad Procesal del interesado: Acciones u omisiones del interesado.</w:t>
      </w:r>
    </w:p>
    <w:p w14:paraId="017830E3" w14:textId="77777777" w:rsidR="00E25733" w:rsidRPr="000A7EB9" w:rsidRDefault="00E25733" w:rsidP="00E25733">
      <w:pPr>
        <w:pStyle w:val="Prrafodelista"/>
        <w:numPr>
          <w:ilvl w:val="0"/>
          <w:numId w:val="4"/>
        </w:numPr>
        <w:spacing w:line="360" w:lineRule="auto"/>
        <w:ind w:left="567" w:hanging="283"/>
        <w:jc w:val="both"/>
        <w:rPr>
          <w:rFonts w:ascii="Palatino Linotype" w:hAnsi="Palatino Linotype"/>
        </w:rPr>
      </w:pPr>
      <w:r w:rsidRPr="000A7EB9">
        <w:rPr>
          <w:rFonts w:ascii="Palatino Linotype" w:hAnsi="Palatino Linotype"/>
        </w:rPr>
        <w:t>Conducta de la Autoridad: Las Acciones u omisiones realizadas en el procedimiento. Así como si la autoridad actuó con la debida diligencia.</w:t>
      </w:r>
    </w:p>
    <w:p w14:paraId="7AF81594" w14:textId="77777777" w:rsidR="00E25733" w:rsidRPr="000A7EB9" w:rsidRDefault="00E25733" w:rsidP="00E25733">
      <w:pPr>
        <w:pStyle w:val="Prrafodelista"/>
        <w:numPr>
          <w:ilvl w:val="0"/>
          <w:numId w:val="4"/>
        </w:numPr>
        <w:spacing w:line="360" w:lineRule="auto"/>
        <w:ind w:left="567" w:hanging="283"/>
        <w:jc w:val="both"/>
        <w:rPr>
          <w:rFonts w:ascii="Palatino Linotype" w:hAnsi="Palatino Linotype"/>
        </w:rPr>
      </w:pPr>
      <w:r w:rsidRPr="000A7EB9">
        <w:rPr>
          <w:rFonts w:ascii="Palatino Linotype" w:hAnsi="Palatino Linotype"/>
        </w:rPr>
        <w:t>La afectación generada en la situación jurídica de la persona involucrada en el proceso: Violación a sus derechos humanos.</w:t>
      </w:r>
    </w:p>
    <w:p w14:paraId="1A60D9E9" w14:textId="77777777" w:rsidR="00E25733" w:rsidRPr="000A7EB9" w:rsidRDefault="00E25733" w:rsidP="00E25733">
      <w:pPr>
        <w:spacing w:after="0" w:line="360" w:lineRule="auto"/>
        <w:jc w:val="both"/>
        <w:rPr>
          <w:rFonts w:ascii="Palatino Linotype" w:hAnsi="Palatino Linotype"/>
          <w:sz w:val="24"/>
          <w:szCs w:val="24"/>
        </w:rPr>
      </w:pPr>
    </w:p>
    <w:p w14:paraId="10948A80"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921596"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5852E119" w14:textId="77777777" w:rsidR="00E25733" w:rsidRDefault="00E25733" w:rsidP="00E25733">
      <w:pPr>
        <w:spacing w:after="0" w:line="360" w:lineRule="auto"/>
        <w:jc w:val="both"/>
        <w:rPr>
          <w:rFonts w:ascii="Palatino Linotype" w:hAnsi="Palatino Linotype"/>
          <w:sz w:val="24"/>
          <w:szCs w:val="24"/>
        </w:rPr>
      </w:pPr>
    </w:p>
    <w:p w14:paraId="7E927277"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Argumento que encuentra sustento en la jurisprudencia P./J. 32/92 emitida por el Pleno de la Suprema Corte de Justicia de la Nación de rubro “TÉRMINOS PROCESALES. </w:t>
      </w:r>
      <w:r w:rsidRPr="000A7EB9">
        <w:rPr>
          <w:rFonts w:ascii="Palatino Linotype" w:hAnsi="Palatino Linotype"/>
          <w:sz w:val="24"/>
          <w:szCs w:val="24"/>
        </w:rPr>
        <w:lastRenderedPageBreak/>
        <w:t>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3E3F22"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1608D797"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C438655" w14:textId="77777777" w:rsidR="00E25733" w:rsidRPr="000A7EB9" w:rsidRDefault="00E25733" w:rsidP="00E25733">
      <w:pPr>
        <w:spacing w:after="0" w:line="360" w:lineRule="auto"/>
        <w:jc w:val="both"/>
        <w:rPr>
          <w:rFonts w:ascii="Palatino Linotype" w:hAnsi="Palatino Linotype"/>
          <w:sz w:val="24"/>
          <w:szCs w:val="24"/>
        </w:rPr>
      </w:pPr>
    </w:p>
    <w:p w14:paraId="758559D8"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17D4B420"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560EDE74"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14:paraId="1378F623"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 xml:space="preserve"> </w:t>
      </w:r>
    </w:p>
    <w:p w14:paraId="22876912" w14:textId="77777777" w:rsidR="00E25733" w:rsidRPr="000A7EB9"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lastRenderedPageBreak/>
        <w:t>“PLAZO RAZONABLE PARA RESOLVER. CONCEPTO Y ELEMENTOS QUE LO INTEGRAN A LA LUZ DEL DERECHO INTERNACIONAL DE LOS DERECHOS HUMANOS.”, visible en el Seminario Judicial de la Federación y su gaceta, con el registro digital 2002350.</w:t>
      </w:r>
    </w:p>
    <w:p w14:paraId="3FD68E89" w14:textId="77777777" w:rsidR="00E25733" w:rsidRPr="000A7EB9" w:rsidRDefault="00E25733" w:rsidP="00E25733">
      <w:pPr>
        <w:spacing w:after="0" w:line="360" w:lineRule="auto"/>
        <w:jc w:val="both"/>
        <w:rPr>
          <w:rFonts w:ascii="Palatino Linotype" w:hAnsi="Palatino Linotype"/>
          <w:sz w:val="24"/>
          <w:szCs w:val="24"/>
        </w:rPr>
      </w:pPr>
    </w:p>
    <w:p w14:paraId="2527040C" w14:textId="77777777" w:rsidR="00E25733" w:rsidRDefault="00E25733" w:rsidP="00E25733">
      <w:pPr>
        <w:spacing w:after="0" w:line="360" w:lineRule="auto"/>
        <w:jc w:val="both"/>
        <w:rPr>
          <w:rFonts w:ascii="Palatino Linotype" w:hAnsi="Palatino Linotype"/>
          <w:sz w:val="24"/>
          <w:szCs w:val="24"/>
        </w:rPr>
      </w:pPr>
      <w:r w:rsidRPr="000A7EB9">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4D317E0" w14:textId="77777777" w:rsidR="00E25733" w:rsidRDefault="00E25733" w:rsidP="00E25733">
      <w:pPr>
        <w:spacing w:after="0" w:line="360" w:lineRule="auto"/>
        <w:rPr>
          <w:rFonts w:ascii="Palatino Linotype" w:hAnsi="Palatino Linotype" w:cs="Arial"/>
          <w:b/>
          <w:sz w:val="28"/>
        </w:rPr>
      </w:pPr>
    </w:p>
    <w:p w14:paraId="1147CC36" w14:textId="77777777" w:rsidR="00E25733" w:rsidRDefault="00E25733" w:rsidP="00E25733">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A71F34F" w14:textId="77777777" w:rsidR="00E25733" w:rsidRPr="006C5A8E" w:rsidRDefault="00E25733" w:rsidP="00E25733">
      <w:pPr>
        <w:spacing w:after="0" w:line="360" w:lineRule="auto"/>
        <w:jc w:val="both"/>
        <w:rPr>
          <w:rFonts w:ascii="Palatino Linotype" w:hAnsi="Palatino Linotype" w:cs="Arial"/>
          <w:b/>
          <w:sz w:val="24"/>
          <w:szCs w:val="20"/>
        </w:rPr>
      </w:pPr>
    </w:p>
    <w:p w14:paraId="508FE04F" w14:textId="77777777" w:rsidR="00E25733" w:rsidRPr="00667998" w:rsidRDefault="00E25733" w:rsidP="00E25733">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3A9D22E5" w14:textId="77777777" w:rsidR="00E25733" w:rsidRPr="00667998" w:rsidRDefault="00E25733" w:rsidP="00E25733">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950901F" w14:textId="77777777" w:rsidR="00E25733" w:rsidRDefault="00E25733" w:rsidP="00E25733">
      <w:pPr>
        <w:pStyle w:val="Prrafodelista"/>
        <w:autoSpaceDE w:val="0"/>
        <w:autoSpaceDN w:val="0"/>
        <w:adjustRightInd w:val="0"/>
        <w:spacing w:line="360" w:lineRule="auto"/>
        <w:ind w:left="0"/>
        <w:jc w:val="both"/>
        <w:rPr>
          <w:rFonts w:ascii="Palatino Linotype" w:eastAsiaTheme="minorHAnsi" w:hAnsi="Palatino Linotype" w:cs="Arial"/>
          <w:szCs w:val="22"/>
          <w:lang w:val="es-MX" w:eastAsia="en-US"/>
        </w:rPr>
      </w:pPr>
    </w:p>
    <w:p w14:paraId="62B5C270" w14:textId="77777777" w:rsidR="00827634" w:rsidRDefault="00827634" w:rsidP="00E25733">
      <w:pPr>
        <w:pStyle w:val="Prrafodelista"/>
        <w:autoSpaceDE w:val="0"/>
        <w:autoSpaceDN w:val="0"/>
        <w:adjustRightInd w:val="0"/>
        <w:spacing w:line="360" w:lineRule="auto"/>
        <w:ind w:left="0"/>
        <w:jc w:val="both"/>
        <w:rPr>
          <w:rFonts w:ascii="Palatino Linotype" w:hAnsi="Palatino Linotype" w:cs="Arial"/>
          <w:b/>
          <w:sz w:val="28"/>
        </w:rPr>
      </w:pPr>
    </w:p>
    <w:p w14:paraId="71F11FF8" w14:textId="77777777" w:rsidR="00E25733" w:rsidRPr="00667998" w:rsidRDefault="00E25733" w:rsidP="00E25733">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4A6472C4" w14:textId="77777777" w:rsidR="00E25733" w:rsidRDefault="00E25733" w:rsidP="00E2573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A93A4D8" w14:textId="77777777" w:rsidR="00E25733" w:rsidRDefault="00E25733" w:rsidP="00E25733">
      <w:pPr>
        <w:pStyle w:val="Prrafodelista"/>
        <w:autoSpaceDE w:val="0"/>
        <w:autoSpaceDN w:val="0"/>
        <w:adjustRightInd w:val="0"/>
        <w:spacing w:line="360" w:lineRule="auto"/>
        <w:ind w:left="0"/>
        <w:jc w:val="both"/>
        <w:rPr>
          <w:rFonts w:ascii="Palatino Linotype" w:hAnsi="Palatino Linotype" w:cs="Arial"/>
          <w:b/>
        </w:rPr>
      </w:pPr>
    </w:p>
    <w:p w14:paraId="5D27AB90" w14:textId="77777777" w:rsidR="00827634" w:rsidRPr="00667998" w:rsidRDefault="00827634" w:rsidP="00827634">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 xml:space="preserve">TERCERO.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55ED9CE3" w14:textId="77777777" w:rsidR="00827634" w:rsidRPr="009150C7" w:rsidRDefault="00827634" w:rsidP="00827634">
      <w:pPr>
        <w:autoSpaceDE w:val="0"/>
        <w:autoSpaceDN w:val="0"/>
        <w:adjustRightInd w:val="0"/>
        <w:spacing w:after="0" w:line="360" w:lineRule="auto"/>
        <w:jc w:val="both"/>
        <w:rPr>
          <w:rFonts w:ascii="Palatino Linotype" w:hAnsi="Palatino Linotype" w:cs="Arial"/>
          <w:sz w:val="24"/>
        </w:rPr>
      </w:pPr>
      <w:r w:rsidRPr="009150C7">
        <w:rPr>
          <w:rFonts w:ascii="Palatino Linotype" w:hAnsi="Palatino Linotype" w:cs="Arial"/>
          <w:sz w:val="24"/>
        </w:rPr>
        <w:t>Los Recursos de Revisión en estudio contienen los elementos normativos de validez exigidos en la Ley de Transparencia y Acceso a la Información Pública del Estado de México y Municipios, establecidos en el artículo 180 que enuncia:</w:t>
      </w:r>
    </w:p>
    <w:p w14:paraId="17A887AF" w14:textId="77777777" w:rsidR="00827634" w:rsidRDefault="00827634" w:rsidP="00827634">
      <w:pPr>
        <w:autoSpaceDE w:val="0"/>
        <w:autoSpaceDN w:val="0"/>
        <w:adjustRightInd w:val="0"/>
        <w:spacing w:after="0" w:line="360" w:lineRule="auto"/>
        <w:jc w:val="both"/>
        <w:rPr>
          <w:rFonts w:ascii="Palatino Linotype" w:hAnsi="Palatino Linotype" w:cs="Arial"/>
        </w:rPr>
      </w:pPr>
    </w:p>
    <w:p w14:paraId="376A0889"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79D63FF1"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2B5FE807" w14:textId="77777777" w:rsidR="00827634" w:rsidRDefault="00827634" w:rsidP="00827634">
      <w:pPr>
        <w:autoSpaceDE w:val="0"/>
        <w:autoSpaceDN w:val="0"/>
        <w:adjustRightInd w:val="0"/>
        <w:spacing w:after="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1955288A"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7301015C"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089E0E5A"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 El acto que se recurre;</w:t>
      </w:r>
    </w:p>
    <w:p w14:paraId="329943C6"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3CC9DBCC"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2701E4EC"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lastRenderedPageBreak/>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0EB7F3F9"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421760D0" w14:textId="77777777" w:rsidR="00827634" w:rsidRPr="0093710C" w:rsidRDefault="00827634" w:rsidP="00827634">
      <w:pPr>
        <w:autoSpaceDE w:val="0"/>
        <w:autoSpaceDN w:val="0"/>
        <w:adjustRightInd w:val="0"/>
        <w:spacing w:after="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15E9DEBC" w14:textId="77777777" w:rsidR="00827634" w:rsidRDefault="00827634" w:rsidP="00827634">
      <w:pPr>
        <w:autoSpaceDE w:val="0"/>
        <w:autoSpaceDN w:val="0"/>
        <w:adjustRightInd w:val="0"/>
        <w:spacing w:after="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48129D9A" w14:textId="77777777" w:rsidR="00827634" w:rsidRDefault="00827634" w:rsidP="00827634">
      <w:pPr>
        <w:pStyle w:val="Prrafodelista"/>
        <w:autoSpaceDE w:val="0"/>
        <w:autoSpaceDN w:val="0"/>
        <w:adjustRightInd w:val="0"/>
        <w:spacing w:line="360" w:lineRule="auto"/>
        <w:ind w:left="0"/>
        <w:jc w:val="both"/>
        <w:rPr>
          <w:rFonts w:ascii="Palatino Linotype" w:hAnsi="Palatino Linotype"/>
        </w:rPr>
      </w:pPr>
    </w:p>
    <w:p w14:paraId="0D34E57B" w14:textId="77777777" w:rsidR="00827634" w:rsidRDefault="00827634" w:rsidP="00827634">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41544C91" w14:textId="77777777" w:rsidR="00827634" w:rsidRDefault="00827634" w:rsidP="00827634">
      <w:pPr>
        <w:pStyle w:val="Prrafodelista"/>
        <w:autoSpaceDE w:val="0"/>
        <w:autoSpaceDN w:val="0"/>
        <w:adjustRightInd w:val="0"/>
        <w:spacing w:line="360" w:lineRule="auto"/>
        <w:ind w:left="0"/>
        <w:jc w:val="both"/>
        <w:rPr>
          <w:rFonts w:ascii="Palatino Linotype" w:hAnsi="Palatino Linotype"/>
        </w:rPr>
      </w:pPr>
    </w:p>
    <w:p w14:paraId="5A0A28F2" w14:textId="77777777" w:rsidR="00827634" w:rsidRDefault="00827634" w:rsidP="0082763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Artículo 55</w:t>
      </w:r>
      <w:proofErr w:type="gramStart"/>
      <w:r w:rsidRPr="00734F94">
        <w:rPr>
          <w:rFonts w:ascii="Palatino Linotype" w:hAnsi="Palatino Linotype"/>
          <w:b/>
          <w:i/>
          <w:iCs/>
        </w:rPr>
        <w:t>.(</w:t>
      </w:r>
      <w:proofErr w:type="gramEnd"/>
      <w:r w:rsidRPr="00734F94">
        <w:rPr>
          <w:rFonts w:ascii="Palatino Linotype" w:hAnsi="Palatino Linotype"/>
          <w:b/>
          <w:i/>
          <w:iCs/>
        </w:rPr>
        <w:t>…)</w:t>
      </w:r>
    </w:p>
    <w:p w14:paraId="52D1B6B0" w14:textId="77777777" w:rsidR="00827634" w:rsidRDefault="00827634" w:rsidP="00827634">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525A518F" w14:textId="77777777" w:rsidR="00827634" w:rsidRDefault="00827634" w:rsidP="00827634">
      <w:pPr>
        <w:autoSpaceDE w:val="0"/>
        <w:autoSpaceDN w:val="0"/>
        <w:adjustRightInd w:val="0"/>
        <w:spacing w:after="0" w:line="360" w:lineRule="auto"/>
        <w:ind w:right="567"/>
        <w:jc w:val="both"/>
        <w:rPr>
          <w:rFonts w:ascii="Palatino Linotype" w:hAnsi="Palatino Linotype" w:cs="Arial"/>
          <w:b/>
          <w:i/>
          <w:iCs/>
          <w:sz w:val="28"/>
          <w:szCs w:val="28"/>
        </w:rPr>
      </w:pPr>
    </w:p>
    <w:p w14:paraId="6DF7A9B2" w14:textId="77777777" w:rsidR="00827634" w:rsidRPr="00662928" w:rsidRDefault="00827634" w:rsidP="00827634">
      <w:pPr>
        <w:autoSpaceDE w:val="0"/>
        <w:autoSpaceDN w:val="0"/>
        <w:adjustRightInd w:val="0"/>
        <w:spacing w:after="0" w:line="360" w:lineRule="auto"/>
        <w:jc w:val="both"/>
        <w:rPr>
          <w:rFonts w:ascii="Palatino Linotype" w:hAnsi="Palatino Linotype"/>
          <w:sz w:val="24"/>
        </w:rPr>
      </w:pPr>
      <w:r w:rsidRPr="00662928">
        <w:rPr>
          <w:rFonts w:ascii="Palatino Linotype" w:hAnsi="Palatino Linotype"/>
          <w:sz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1360E32" w14:textId="77777777" w:rsidR="00827634" w:rsidRDefault="00827634" w:rsidP="00827634">
      <w:pPr>
        <w:autoSpaceDE w:val="0"/>
        <w:autoSpaceDN w:val="0"/>
        <w:adjustRightInd w:val="0"/>
        <w:spacing w:line="360" w:lineRule="auto"/>
        <w:ind w:right="567"/>
        <w:jc w:val="both"/>
        <w:rPr>
          <w:rFonts w:ascii="Palatino Linotype" w:hAnsi="Palatino Linotype"/>
        </w:rPr>
      </w:pPr>
    </w:p>
    <w:p w14:paraId="21CB69CF" w14:textId="77777777" w:rsidR="00827634" w:rsidRDefault="00827634" w:rsidP="00827634">
      <w:pPr>
        <w:autoSpaceDE w:val="0"/>
        <w:autoSpaceDN w:val="0"/>
        <w:adjustRightInd w:val="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13A6F548" w14:textId="77777777" w:rsidR="00827634" w:rsidRDefault="00827634" w:rsidP="00827634">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“Artículo 6°.- La manifestación de las ideas no será objeto de ninguna inquisición judicial o administrativa, sino en el caso de que ataque a la moral, la vida privada o los derechos de </w:t>
      </w:r>
      <w:r w:rsidRPr="00407256">
        <w:rPr>
          <w:rFonts w:ascii="Palatino Linotype" w:hAnsi="Palatino Linotype"/>
          <w:i/>
          <w:iCs/>
        </w:rPr>
        <w:lastRenderedPageBreak/>
        <w:t xml:space="preserve">terceros, provoque algún delito, o perturbe el orden público; el derecho de réplica será ejercido en los términos dispuestos por la ley. El derecho a la información será garantizado por el Estado. </w:t>
      </w:r>
    </w:p>
    <w:p w14:paraId="071C7EC9" w14:textId="77777777" w:rsidR="00827634" w:rsidRDefault="00827634" w:rsidP="00827634">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6B389E43" w14:textId="77777777" w:rsidR="00827634" w:rsidRDefault="00827634" w:rsidP="00827634">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761C67D9" w14:textId="77777777" w:rsidR="00827634" w:rsidRDefault="00827634" w:rsidP="00827634">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3AC8E53F" w14:textId="77777777" w:rsidR="00827634" w:rsidRDefault="00827634" w:rsidP="00827634">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480F6DA4" w14:textId="77777777" w:rsidR="00827634" w:rsidRDefault="00827634" w:rsidP="00827634">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12EDF88F" w14:textId="77777777" w:rsidR="00827634" w:rsidRDefault="00827634" w:rsidP="00827634">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4E654078" w14:textId="77777777" w:rsidR="00827634" w:rsidRDefault="00827634" w:rsidP="00827634">
      <w:pPr>
        <w:autoSpaceDE w:val="0"/>
        <w:autoSpaceDN w:val="0"/>
        <w:adjustRightInd w:val="0"/>
        <w:ind w:left="567" w:right="567"/>
        <w:jc w:val="center"/>
        <w:rPr>
          <w:rFonts w:ascii="Palatino Linotype" w:hAnsi="Palatino Linotype"/>
          <w:b/>
          <w:bCs/>
          <w:i/>
          <w:iCs/>
          <w:u w:val="single"/>
        </w:rPr>
      </w:pPr>
    </w:p>
    <w:p w14:paraId="1D67101E" w14:textId="77777777" w:rsidR="00827634" w:rsidRPr="00AA30A4" w:rsidRDefault="00827634" w:rsidP="00827634">
      <w:pPr>
        <w:autoSpaceDE w:val="0"/>
        <w:autoSpaceDN w:val="0"/>
        <w:adjustRightInd w:val="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15E1FE2E" w14:textId="77777777" w:rsidR="00827634" w:rsidRDefault="00827634" w:rsidP="00827634">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19E0F5CB" w14:textId="77777777" w:rsidR="00827634" w:rsidRDefault="00827634" w:rsidP="0082763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6642205F" w14:textId="77777777" w:rsidR="00827634" w:rsidRDefault="00827634" w:rsidP="0082763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11E0BC20" w14:textId="77777777" w:rsidR="00827634" w:rsidRDefault="00827634" w:rsidP="0082763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759DC268" w14:textId="77777777" w:rsidR="00827634" w:rsidRDefault="00827634" w:rsidP="0082763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w:t>
      </w:r>
      <w:r w:rsidRPr="00AA30A4">
        <w:rPr>
          <w:rFonts w:ascii="Palatino Linotype" w:hAnsi="Palatino Linotype"/>
          <w:i/>
          <w:iCs/>
        </w:rPr>
        <w:lastRenderedPageBreak/>
        <w:t xml:space="preserve">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4038051F" w14:textId="77777777" w:rsidR="00827634" w:rsidRDefault="00827634" w:rsidP="0082763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40293B1F" w14:textId="77777777" w:rsidR="00827634" w:rsidRDefault="00827634" w:rsidP="00827634">
      <w:pPr>
        <w:autoSpaceDE w:val="0"/>
        <w:autoSpaceDN w:val="0"/>
        <w:adjustRightInd w:val="0"/>
        <w:ind w:left="567" w:right="567"/>
        <w:jc w:val="both"/>
        <w:rPr>
          <w:rFonts w:ascii="Palatino Linotype" w:hAnsi="Palatino Linotype"/>
          <w:i/>
          <w:iCs/>
        </w:rPr>
      </w:pPr>
      <w:r w:rsidRPr="00AA30A4">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08CDEB55" w14:textId="77777777" w:rsidR="00827634" w:rsidRDefault="00827634" w:rsidP="0082763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5EC9D1E7" w14:textId="77777777" w:rsidR="00827634" w:rsidRDefault="00827634" w:rsidP="00827634">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7F866354" w14:textId="77777777" w:rsidR="00827634" w:rsidRDefault="00827634" w:rsidP="00827634">
      <w:pPr>
        <w:autoSpaceDE w:val="0"/>
        <w:autoSpaceDN w:val="0"/>
        <w:adjustRightInd w:val="0"/>
        <w:spacing w:after="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619D9A9B" w14:textId="77777777" w:rsidR="00827634" w:rsidRDefault="00827634" w:rsidP="00827634">
      <w:pPr>
        <w:autoSpaceDE w:val="0"/>
        <w:autoSpaceDN w:val="0"/>
        <w:adjustRightInd w:val="0"/>
        <w:spacing w:after="0"/>
        <w:ind w:left="567" w:right="567"/>
        <w:jc w:val="both"/>
        <w:rPr>
          <w:rFonts w:ascii="Palatino Linotype" w:hAnsi="Palatino Linotype"/>
          <w:b/>
          <w:bCs/>
          <w:i/>
          <w:iCs/>
        </w:rPr>
      </w:pPr>
    </w:p>
    <w:p w14:paraId="76410758" w14:textId="77777777" w:rsidR="00827634" w:rsidRDefault="00827634" w:rsidP="00827634">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otra parte, del contenido del artículo 1 de la Constitución Política de los Estados Unidos Mexicanos, se destaca lo siguiente: </w:t>
      </w:r>
    </w:p>
    <w:p w14:paraId="37C3AF68" w14:textId="77777777" w:rsidR="00827634" w:rsidRPr="009150C7" w:rsidRDefault="00827634" w:rsidP="00827634">
      <w:pPr>
        <w:autoSpaceDE w:val="0"/>
        <w:autoSpaceDN w:val="0"/>
        <w:adjustRightInd w:val="0"/>
        <w:spacing w:after="0" w:line="360" w:lineRule="auto"/>
        <w:jc w:val="both"/>
        <w:rPr>
          <w:rFonts w:ascii="Palatino Linotype" w:hAnsi="Palatino Linotype"/>
          <w:sz w:val="24"/>
        </w:rPr>
      </w:pPr>
    </w:p>
    <w:p w14:paraId="692D0D1C" w14:textId="77777777" w:rsidR="00827634" w:rsidRDefault="00827634" w:rsidP="00827634">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005CCD55" w14:textId="77777777" w:rsidR="00827634" w:rsidRDefault="00827634" w:rsidP="00827634">
      <w:pPr>
        <w:autoSpaceDE w:val="0"/>
        <w:autoSpaceDN w:val="0"/>
        <w:adjustRightInd w:val="0"/>
        <w:spacing w:after="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AA30A4">
        <w:rPr>
          <w:rFonts w:ascii="Palatino Linotype" w:hAnsi="Palatino Linotype"/>
          <w:i/>
          <w:iCs/>
        </w:rPr>
        <w:lastRenderedPageBreak/>
        <w:t xml:space="preserve">deberá prevenir, investigar, sancionar y reparar las violaciones a los derechos humanos, en los términos que establezca la ley.” [Sic] </w:t>
      </w:r>
    </w:p>
    <w:p w14:paraId="033DE769" w14:textId="77777777" w:rsidR="00827634" w:rsidRPr="00AA30A4" w:rsidRDefault="00827634" w:rsidP="00827634">
      <w:pPr>
        <w:autoSpaceDE w:val="0"/>
        <w:autoSpaceDN w:val="0"/>
        <w:adjustRightInd w:val="0"/>
        <w:spacing w:after="0"/>
        <w:ind w:left="567" w:right="567"/>
        <w:jc w:val="both"/>
        <w:rPr>
          <w:rFonts w:ascii="Palatino Linotype" w:hAnsi="Palatino Linotype"/>
          <w:i/>
          <w:iCs/>
        </w:rPr>
      </w:pPr>
    </w:p>
    <w:p w14:paraId="78E35D17" w14:textId="77777777" w:rsidR="00827634" w:rsidRPr="009150C7" w:rsidRDefault="00827634" w:rsidP="00827634">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150C7">
        <w:rPr>
          <w:rFonts w:ascii="Palatino Linotype" w:hAnsi="Palatino Linotype"/>
          <w:b/>
          <w:sz w:val="24"/>
          <w:u w:val="single"/>
        </w:rPr>
        <w:t>incluso, la solicitud de acceso a la información pueda ser anónima</w:t>
      </w:r>
      <w:r w:rsidRPr="009150C7">
        <w:rPr>
          <w:rFonts w:ascii="Palatino Linotype" w:hAnsi="Palatino Linotype"/>
          <w:sz w:val="24"/>
        </w:rPr>
        <w:t xml:space="preserve"> o no contener un nombre que identifique al solicitante o que permita tener certeza sobre su identidad.</w:t>
      </w:r>
    </w:p>
    <w:p w14:paraId="4577418A" w14:textId="77777777" w:rsidR="00827634" w:rsidRPr="009150C7" w:rsidRDefault="00827634" w:rsidP="00827634">
      <w:pPr>
        <w:autoSpaceDE w:val="0"/>
        <w:autoSpaceDN w:val="0"/>
        <w:adjustRightInd w:val="0"/>
        <w:spacing w:after="0" w:line="360" w:lineRule="auto"/>
        <w:jc w:val="both"/>
        <w:rPr>
          <w:rFonts w:ascii="Palatino Linotype" w:hAnsi="Palatino Linotype"/>
          <w:sz w:val="24"/>
        </w:rPr>
      </w:pPr>
    </w:p>
    <w:p w14:paraId="0B1A316A" w14:textId="77777777" w:rsidR="00827634" w:rsidRPr="009150C7" w:rsidRDefault="00827634" w:rsidP="00827634">
      <w:pPr>
        <w:autoSpaceDE w:val="0"/>
        <w:autoSpaceDN w:val="0"/>
        <w:adjustRightInd w:val="0"/>
        <w:spacing w:after="0" w:line="360" w:lineRule="auto"/>
        <w:jc w:val="both"/>
        <w:rPr>
          <w:rFonts w:ascii="Palatino Linotype" w:hAnsi="Palatino Linotype"/>
          <w:sz w:val="24"/>
        </w:rPr>
      </w:pPr>
      <w:r w:rsidRPr="009150C7">
        <w:rPr>
          <w:rFonts w:ascii="Palatino Linotype" w:hAnsi="Palatino Linotype"/>
          <w:sz w:val="24"/>
        </w:rPr>
        <w:t>En conclusión, se cubrieron los requisitos de procedencia y procedibilidad y conforme a las constancias que obran en el expediente.</w:t>
      </w:r>
    </w:p>
    <w:p w14:paraId="06E660AA" w14:textId="77777777" w:rsidR="00827634" w:rsidRDefault="00827634" w:rsidP="00827634">
      <w:pPr>
        <w:autoSpaceDE w:val="0"/>
        <w:autoSpaceDN w:val="0"/>
        <w:adjustRightInd w:val="0"/>
        <w:spacing w:after="0" w:line="360" w:lineRule="auto"/>
        <w:jc w:val="both"/>
        <w:rPr>
          <w:rFonts w:ascii="Palatino Linotype" w:hAnsi="Palatino Linotype" w:cs="Arial"/>
          <w:b/>
          <w:sz w:val="28"/>
        </w:rPr>
      </w:pPr>
    </w:p>
    <w:p w14:paraId="4F17133A" w14:textId="77777777" w:rsidR="00E25733" w:rsidRDefault="00827634" w:rsidP="00827634">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50564C">
        <w:rPr>
          <w:rFonts w:ascii="Palatino Linotype" w:hAnsi="Palatino Linotype" w:cs="Arial"/>
          <w:b/>
          <w:sz w:val="28"/>
        </w:rPr>
        <w:t>O.</w:t>
      </w:r>
      <w:r w:rsidR="00E25733" w:rsidRPr="00667998">
        <w:rPr>
          <w:rFonts w:ascii="Palatino Linotype" w:hAnsi="Palatino Linotype" w:cs="Arial"/>
          <w:b/>
          <w:sz w:val="28"/>
        </w:rPr>
        <w:t xml:space="preserve"> </w:t>
      </w:r>
      <w:r w:rsidR="00E25733">
        <w:rPr>
          <w:rFonts w:ascii="Palatino Linotype" w:hAnsi="Palatino Linotype" w:cs="Arial"/>
          <w:b/>
          <w:sz w:val="28"/>
        </w:rPr>
        <w:t>De las causas de improcedencia.</w:t>
      </w:r>
    </w:p>
    <w:p w14:paraId="43497E1F" w14:textId="77777777" w:rsidR="00E25733" w:rsidRPr="00667998" w:rsidRDefault="00E25733" w:rsidP="00E257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578543C" w14:textId="77777777" w:rsidR="00E25733" w:rsidRPr="00667998" w:rsidRDefault="00E25733" w:rsidP="00E25733">
      <w:pPr>
        <w:pStyle w:val="Prrafodelista"/>
        <w:autoSpaceDE w:val="0"/>
        <w:autoSpaceDN w:val="0"/>
        <w:adjustRightInd w:val="0"/>
        <w:spacing w:line="360" w:lineRule="auto"/>
        <w:ind w:left="0"/>
        <w:jc w:val="both"/>
        <w:rPr>
          <w:rFonts w:ascii="Palatino Linotype" w:hAnsi="Palatino Linotype" w:cs="Arial"/>
        </w:rPr>
      </w:pPr>
    </w:p>
    <w:p w14:paraId="24446DFF" w14:textId="77777777" w:rsidR="00E25733" w:rsidRDefault="00E25733" w:rsidP="00E257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703C8E33" w14:textId="77777777" w:rsidR="00E25733" w:rsidRPr="00667998" w:rsidRDefault="00E25733" w:rsidP="00E25733">
      <w:pPr>
        <w:pStyle w:val="Prrafodelista"/>
        <w:autoSpaceDE w:val="0"/>
        <w:autoSpaceDN w:val="0"/>
        <w:adjustRightInd w:val="0"/>
        <w:spacing w:line="360" w:lineRule="auto"/>
        <w:ind w:left="0"/>
        <w:jc w:val="both"/>
        <w:rPr>
          <w:rFonts w:ascii="Palatino Linotype" w:hAnsi="Palatino Linotype" w:cs="Arial"/>
        </w:rPr>
      </w:pPr>
    </w:p>
    <w:p w14:paraId="5E282E11" w14:textId="77777777" w:rsidR="00827634" w:rsidRDefault="00827634" w:rsidP="00E25733">
      <w:pPr>
        <w:pStyle w:val="Prrafodelista"/>
        <w:autoSpaceDE w:val="0"/>
        <w:autoSpaceDN w:val="0"/>
        <w:adjustRightInd w:val="0"/>
        <w:spacing w:line="360" w:lineRule="auto"/>
        <w:ind w:left="0"/>
        <w:jc w:val="both"/>
        <w:rPr>
          <w:rFonts w:ascii="Palatino Linotype" w:hAnsi="Palatino Linotype" w:cs="Arial"/>
        </w:rPr>
      </w:pPr>
    </w:p>
    <w:p w14:paraId="467C1F9C" w14:textId="77777777" w:rsidR="00827634" w:rsidRDefault="00827634" w:rsidP="00E25733">
      <w:pPr>
        <w:pStyle w:val="Prrafodelista"/>
        <w:autoSpaceDE w:val="0"/>
        <w:autoSpaceDN w:val="0"/>
        <w:adjustRightInd w:val="0"/>
        <w:spacing w:line="360" w:lineRule="auto"/>
        <w:ind w:left="0"/>
        <w:jc w:val="both"/>
        <w:rPr>
          <w:rFonts w:ascii="Palatino Linotype" w:hAnsi="Palatino Linotype" w:cs="Arial"/>
        </w:rPr>
      </w:pPr>
    </w:p>
    <w:p w14:paraId="22D590EB" w14:textId="77777777" w:rsidR="00827634" w:rsidRDefault="00827634" w:rsidP="00E25733">
      <w:pPr>
        <w:pStyle w:val="Prrafodelista"/>
        <w:autoSpaceDE w:val="0"/>
        <w:autoSpaceDN w:val="0"/>
        <w:adjustRightInd w:val="0"/>
        <w:spacing w:line="360" w:lineRule="auto"/>
        <w:ind w:left="0"/>
        <w:jc w:val="both"/>
        <w:rPr>
          <w:rFonts w:ascii="Palatino Linotype" w:hAnsi="Palatino Linotype" w:cs="Arial"/>
        </w:rPr>
      </w:pPr>
    </w:p>
    <w:p w14:paraId="76255AC3" w14:textId="77777777" w:rsidR="00E25733" w:rsidRDefault="00E25733" w:rsidP="00E257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1217F16A" w14:textId="77777777" w:rsidR="00E25733" w:rsidRPr="00283EF4" w:rsidRDefault="00E25733" w:rsidP="00E25733">
      <w:pPr>
        <w:pStyle w:val="Prrafodelista"/>
        <w:autoSpaceDE w:val="0"/>
        <w:autoSpaceDN w:val="0"/>
        <w:adjustRightInd w:val="0"/>
        <w:spacing w:line="360" w:lineRule="auto"/>
        <w:ind w:left="0"/>
        <w:jc w:val="both"/>
        <w:rPr>
          <w:rFonts w:ascii="Palatino Linotype" w:hAnsi="Palatino Linotype" w:cs="Arial"/>
        </w:rPr>
      </w:pPr>
    </w:p>
    <w:p w14:paraId="3B952BAD" w14:textId="77777777" w:rsidR="00E25733" w:rsidRDefault="00E25733" w:rsidP="00E25733">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667998">
        <w:rPr>
          <w:rFonts w:ascii="Palatino Linotype" w:hAnsi="Palatino Linotype" w:cs="Arial"/>
          <w:b/>
          <w:sz w:val="28"/>
        </w:rPr>
        <w:t>O. Estudio y resolución del asunto.</w:t>
      </w:r>
    </w:p>
    <w:p w14:paraId="64B96037" w14:textId="77777777" w:rsidR="00E25733" w:rsidRPr="0072078A" w:rsidRDefault="00E25733" w:rsidP="00E25733">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Información Mexiquense (SAIMEX),  </w:t>
      </w:r>
    </w:p>
    <w:p w14:paraId="36AD0C0D" w14:textId="77777777" w:rsidR="00E25733" w:rsidRPr="0072078A" w:rsidRDefault="00E25733" w:rsidP="00E25733">
      <w:pPr>
        <w:spacing w:after="0" w:line="360" w:lineRule="auto"/>
        <w:jc w:val="both"/>
        <w:rPr>
          <w:rFonts w:ascii="Palatino Linotype" w:hAnsi="Palatino Linotype" w:cs="Arial"/>
          <w:sz w:val="24"/>
          <w:szCs w:val="24"/>
        </w:rPr>
      </w:pPr>
    </w:p>
    <w:p w14:paraId="27B4220B" w14:textId="77777777" w:rsidR="00E25733" w:rsidRPr="0072078A" w:rsidRDefault="00E25733" w:rsidP="00E25733">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 xml:space="preserve">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w:t>
      </w:r>
      <w:r w:rsidRPr="0072078A">
        <w:rPr>
          <w:rFonts w:ascii="Palatino Linotype" w:hAnsi="Palatino Linotype" w:cs="Arial"/>
          <w:sz w:val="24"/>
          <w:szCs w:val="24"/>
        </w:rPr>
        <w:lastRenderedPageBreak/>
        <w:t>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14:paraId="448AD93C" w14:textId="77777777" w:rsidR="00E25733" w:rsidRPr="0072078A" w:rsidRDefault="00E25733" w:rsidP="00E25733">
      <w:pPr>
        <w:spacing w:after="0" w:line="360" w:lineRule="auto"/>
        <w:jc w:val="both"/>
        <w:rPr>
          <w:rFonts w:ascii="Palatino Linotype" w:hAnsi="Palatino Linotype" w:cs="Arial"/>
          <w:sz w:val="24"/>
          <w:szCs w:val="24"/>
        </w:rPr>
      </w:pPr>
    </w:p>
    <w:p w14:paraId="1DBCB973" w14:textId="77777777" w:rsidR="00E25733" w:rsidRDefault="00E25733" w:rsidP="00E25733">
      <w:pPr>
        <w:spacing w:after="0" w:line="360" w:lineRule="auto"/>
        <w:jc w:val="both"/>
        <w:rPr>
          <w:rFonts w:ascii="Palatino Linotype" w:hAnsi="Palatino Linotype" w:cs="Arial"/>
          <w:sz w:val="24"/>
          <w:szCs w:val="24"/>
        </w:rPr>
      </w:pPr>
      <w:r w:rsidRPr="0072078A">
        <w:rPr>
          <w:rFonts w:ascii="Palatino Linotype" w:hAnsi="Palatino Linotype" w:cs="Arial"/>
          <w:sz w:val="24"/>
          <w:szCs w:val="24"/>
        </w:rPr>
        <w:t>De este modo la información plasmada en el expediente electrónico de la Plataforma, también se encontrará registrado en el Sistema SAIMEX, por ello este Instituto conoce y resuelve los recursos de revisión que fueron interpuestos mediante esta vía.</w:t>
      </w:r>
    </w:p>
    <w:p w14:paraId="6C2344C5" w14:textId="77777777" w:rsidR="00E25733" w:rsidRPr="0072078A" w:rsidRDefault="00E25733" w:rsidP="00E25733">
      <w:pPr>
        <w:spacing w:after="0" w:line="360" w:lineRule="auto"/>
        <w:jc w:val="both"/>
        <w:rPr>
          <w:rFonts w:ascii="Palatino Linotype" w:hAnsi="Palatino Linotype" w:cs="Arial"/>
          <w:sz w:val="24"/>
          <w:szCs w:val="24"/>
        </w:rPr>
      </w:pPr>
    </w:p>
    <w:p w14:paraId="20122B29" w14:textId="77777777" w:rsidR="00E25733" w:rsidRDefault="00E25733" w:rsidP="00E2573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40E8574" w14:textId="77777777" w:rsidR="00E25733" w:rsidRPr="00667998" w:rsidRDefault="00E25733" w:rsidP="00E25733">
      <w:pPr>
        <w:pStyle w:val="Prrafodelista"/>
        <w:autoSpaceDE w:val="0"/>
        <w:autoSpaceDN w:val="0"/>
        <w:adjustRightInd w:val="0"/>
        <w:spacing w:line="360" w:lineRule="auto"/>
        <w:ind w:left="0"/>
        <w:jc w:val="both"/>
        <w:rPr>
          <w:rFonts w:ascii="Palatino Linotype" w:hAnsi="Palatino Linotype" w:cs="Arial"/>
        </w:rPr>
      </w:pPr>
    </w:p>
    <w:p w14:paraId="6C22B0DE" w14:textId="77777777" w:rsidR="00E25733" w:rsidRDefault="00E25733" w:rsidP="00E25733">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09E82D10" w14:textId="77777777" w:rsidR="00E25733" w:rsidRDefault="00E25733" w:rsidP="00E25733">
      <w:pPr>
        <w:spacing w:after="0" w:line="360" w:lineRule="auto"/>
        <w:jc w:val="both"/>
        <w:rPr>
          <w:rFonts w:ascii="Palatino Linotype" w:hAnsi="Palatino Linotype"/>
          <w:sz w:val="24"/>
          <w:szCs w:val="24"/>
        </w:rPr>
      </w:pPr>
    </w:p>
    <w:p w14:paraId="2B156E65" w14:textId="77777777" w:rsidR="00E25733" w:rsidRDefault="00E25733" w:rsidP="00E25733">
      <w:pPr>
        <w:pStyle w:val="Prrafodelista"/>
        <w:numPr>
          <w:ilvl w:val="0"/>
          <w:numId w:val="5"/>
        </w:numPr>
        <w:spacing w:line="360" w:lineRule="auto"/>
        <w:jc w:val="both"/>
        <w:rPr>
          <w:rFonts w:ascii="Palatino Linotype" w:hAnsi="Palatino Linotype"/>
        </w:rPr>
      </w:pPr>
      <w:r w:rsidRPr="009B663C">
        <w:rPr>
          <w:rFonts w:ascii="Palatino Linotype" w:hAnsi="Palatino Linotype"/>
        </w:rPr>
        <w:lastRenderedPageBreak/>
        <w:t>S</w:t>
      </w:r>
      <w:r>
        <w:rPr>
          <w:rFonts w:ascii="Palatino Linotype" w:hAnsi="Palatino Linotype"/>
        </w:rPr>
        <w:t>i se</w:t>
      </w:r>
      <w:r w:rsidRPr="009B663C">
        <w:rPr>
          <w:rFonts w:ascii="Palatino Linotype" w:hAnsi="Palatino Linotype"/>
        </w:rPr>
        <w:t xml:space="preserve"> cuenta con un sistema propio de recaudación</w:t>
      </w:r>
      <w:r>
        <w:rPr>
          <w:rFonts w:ascii="Palatino Linotype" w:hAnsi="Palatino Linotype"/>
        </w:rPr>
        <w:t>, e</w:t>
      </w:r>
      <w:r w:rsidRPr="009B663C">
        <w:rPr>
          <w:rFonts w:ascii="Palatino Linotype" w:hAnsi="Palatino Linotype"/>
        </w:rPr>
        <w:t>specificar generalidades del mismo</w:t>
      </w:r>
      <w:r>
        <w:rPr>
          <w:rFonts w:ascii="Palatino Linotype" w:hAnsi="Palatino Linotype"/>
        </w:rPr>
        <w:t>.</w:t>
      </w:r>
      <w:r w:rsidRPr="009B663C">
        <w:rPr>
          <w:rFonts w:ascii="Palatino Linotype" w:hAnsi="Palatino Linotype"/>
        </w:rPr>
        <w:t xml:space="preserve"> </w:t>
      </w:r>
    </w:p>
    <w:p w14:paraId="7038D947" w14:textId="77777777" w:rsidR="00E25733" w:rsidRDefault="00E25733" w:rsidP="00E25733">
      <w:pPr>
        <w:pStyle w:val="Prrafodelista"/>
        <w:numPr>
          <w:ilvl w:val="0"/>
          <w:numId w:val="5"/>
        </w:numPr>
        <w:spacing w:line="360" w:lineRule="auto"/>
        <w:jc w:val="both"/>
        <w:rPr>
          <w:rFonts w:ascii="Palatino Linotype" w:hAnsi="Palatino Linotype"/>
        </w:rPr>
      </w:pPr>
      <w:r w:rsidRPr="009B663C">
        <w:rPr>
          <w:rFonts w:ascii="Palatino Linotype" w:hAnsi="Palatino Linotype"/>
        </w:rPr>
        <w:t>S</w:t>
      </w:r>
      <w:r>
        <w:rPr>
          <w:rFonts w:ascii="Palatino Linotype" w:hAnsi="Palatino Linotype"/>
        </w:rPr>
        <w:t>i s</w:t>
      </w:r>
      <w:r w:rsidRPr="009B663C">
        <w:rPr>
          <w:rFonts w:ascii="Palatino Linotype" w:hAnsi="Palatino Linotype"/>
        </w:rPr>
        <w:t>e cuenta con registros actualizados de predial</w:t>
      </w:r>
      <w:r>
        <w:rPr>
          <w:rFonts w:ascii="Palatino Linotype" w:hAnsi="Palatino Linotype"/>
        </w:rPr>
        <w:t xml:space="preserve">, </w:t>
      </w:r>
      <w:r w:rsidRPr="009B663C">
        <w:rPr>
          <w:rFonts w:ascii="Palatino Linotype" w:hAnsi="Palatino Linotype"/>
        </w:rPr>
        <w:t>cuándo y cómo se actualizaron</w:t>
      </w:r>
      <w:r>
        <w:rPr>
          <w:rFonts w:ascii="Palatino Linotype" w:hAnsi="Palatino Linotype"/>
        </w:rPr>
        <w:t>.</w:t>
      </w:r>
    </w:p>
    <w:p w14:paraId="4FF468A9" w14:textId="77777777" w:rsidR="00E25733" w:rsidRDefault="00E25733" w:rsidP="00E25733">
      <w:pPr>
        <w:pStyle w:val="Prrafodelista"/>
        <w:numPr>
          <w:ilvl w:val="0"/>
          <w:numId w:val="5"/>
        </w:numPr>
        <w:spacing w:line="360" w:lineRule="auto"/>
        <w:jc w:val="both"/>
        <w:rPr>
          <w:rFonts w:ascii="Palatino Linotype" w:hAnsi="Palatino Linotype"/>
        </w:rPr>
      </w:pPr>
      <w:r>
        <w:rPr>
          <w:rFonts w:ascii="Palatino Linotype" w:hAnsi="Palatino Linotype"/>
        </w:rPr>
        <w:t>Si e</w:t>
      </w:r>
      <w:r w:rsidRPr="009B663C">
        <w:rPr>
          <w:rFonts w:ascii="Palatino Linotype" w:hAnsi="Palatino Linotype"/>
        </w:rPr>
        <w:t>xiste un sistema de regulación de establecimientos comerciales</w:t>
      </w:r>
    </w:p>
    <w:p w14:paraId="6E5FFC93" w14:textId="77777777" w:rsidR="00E25733" w:rsidRDefault="00E25733" w:rsidP="00E25733">
      <w:pPr>
        <w:pStyle w:val="Prrafodelista"/>
        <w:numPr>
          <w:ilvl w:val="0"/>
          <w:numId w:val="5"/>
        </w:numPr>
        <w:spacing w:line="360" w:lineRule="auto"/>
        <w:jc w:val="both"/>
        <w:rPr>
          <w:rFonts w:ascii="Palatino Linotype" w:hAnsi="Palatino Linotype"/>
        </w:rPr>
      </w:pPr>
      <w:r w:rsidRPr="009B663C">
        <w:rPr>
          <w:rFonts w:ascii="Palatino Linotype" w:hAnsi="Palatino Linotype"/>
        </w:rPr>
        <w:t>Cuál es el comportamiento de la recaudación por impuesto predial del año inmediato anterior en comparación al año previo</w:t>
      </w:r>
      <w:r>
        <w:rPr>
          <w:rFonts w:ascii="Palatino Linotype" w:hAnsi="Palatino Linotype"/>
        </w:rPr>
        <w:t>.</w:t>
      </w:r>
    </w:p>
    <w:p w14:paraId="736983CB" w14:textId="77777777" w:rsidR="00E25733" w:rsidRDefault="00E25733" w:rsidP="00E25733">
      <w:pPr>
        <w:pStyle w:val="Prrafodelista"/>
        <w:numPr>
          <w:ilvl w:val="0"/>
          <w:numId w:val="5"/>
        </w:numPr>
        <w:spacing w:line="360" w:lineRule="auto"/>
        <w:jc w:val="both"/>
        <w:rPr>
          <w:rFonts w:ascii="Palatino Linotype" w:hAnsi="Palatino Linotype"/>
        </w:rPr>
      </w:pPr>
      <w:r w:rsidRPr="009B663C">
        <w:rPr>
          <w:rFonts w:ascii="Palatino Linotype" w:hAnsi="Palatino Linotype"/>
        </w:rPr>
        <w:t>Cuál es el porcentaje de personas obligadas al pago de predial que se encuentran al corriente</w:t>
      </w:r>
      <w:r>
        <w:rPr>
          <w:rFonts w:ascii="Palatino Linotype" w:hAnsi="Palatino Linotype"/>
        </w:rPr>
        <w:t>.</w:t>
      </w:r>
    </w:p>
    <w:p w14:paraId="31F1EE45" w14:textId="77777777" w:rsidR="00E25733" w:rsidRDefault="00E25733" w:rsidP="00E25733">
      <w:pPr>
        <w:pStyle w:val="Prrafodelista"/>
        <w:numPr>
          <w:ilvl w:val="0"/>
          <w:numId w:val="5"/>
        </w:numPr>
        <w:spacing w:line="360" w:lineRule="auto"/>
        <w:jc w:val="both"/>
        <w:rPr>
          <w:rFonts w:ascii="Palatino Linotype" w:hAnsi="Palatino Linotype"/>
        </w:rPr>
      </w:pPr>
      <w:r w:rsidRPr="009B663C">
        <w:rPr>
          <w:rFonts w:ascii="Palatino Linotype" w:hAnsi="Palatino Linotype"/>
        </w:rPr>
        <w:t>Cuál es el comportamiento de los ingresos por concepto de derechos, productos y aprovechamientos, de los dos ejercicios anteriores</w:t>
      </w:r>
      <w:r>
        <w:rPr>
          <w:rFonts w:ascii="Palatino Linotype" w:hAnsi="Palatino Linotype"/>
        </w:rPr>
        <w:t xml:space="preserve"> y ú</w:t>
      </w:r>
      <w:r w:rsidRPr="009B663C">
        <w:rPr>
          <w:rFonts w:ascii="Palatino Linotype" w:hAnsi="Palatino Linotype"/>
        </w:rPr>
        <w:t xml:space="preserve">ltimo año </w:t>
      </w:r>
    </w:p>
    <w:p w14:paraId="294E99B8" w14:textId="77777777" w:rsidR="00E25733" w:rsidRDefault="00E25733" w:rsidP="00E25733">
      <w:pPr>
        <w:pStyle w:val="Prrafodelista"/>
        <w:numPr>
          <w:ilvl w:val="0"/>
          <w:numId w:val="5"/>
        </w:numPr>
        <w:spacing w:line="360" w:lineRule="auto"/>
        <w:jc w:val="both"/>
        <w:rPr>
          <w:rFonts w:ascii="Palatino Linotype" w:hAnsi="Palatino Linotype"/>
        </w:rPr>
      </w:pPr>
      <w:r w:rsidRPr="009B663C">
        <w:rPr>
          <w:rFonts w:ascii="Palatino Linotype" w:hAnsi="Palatino Linotype"/>
        </w:rPr>
        <w:t>Cuál es la proporción de los ingresos propios contra los ingresos totales</w:t>
      </w:r>
      <w:r>
        <w:rPr>
          <w:rFonts w:ascii="Palatino Linotype" w:hAnsi="Palatino Linotype"/>
        </w:rPr>
        <w:t>.</w:t>
      </w:r>
    </w:p>
    <w:p w14:paraId="476BFAB7" w14:textId="77777777" w:rsidR="00E25733" w:rsidRDefault="00E25733" w:rsidP="00E25733">
      <w:pPr>
        <w:pStyle w:val="Prrafodelista"/>
        <w:numPr>
          <w:ilvl w:val="0"/>
          <w:numId w:val="5"/>
        </w:numPr>
        <w:spacing w:line="360" w:lineRule="auto"/>
        <w:jc w:val="both"/>
        <w:rPr>
          <w:rFonts w:ascii="Palatino Linotype" w:hAnsi="Palatino Linotype"/>
        </w:rPr>
      </w:pPr>
      <w:r w:rsidRPr="009B663C">
        <w:rPr>
          <w:rFonts w:ascii="Palatino Linotype" w:hAnsi="Palatino Linotype"/>
        </w:rPr>
        <w:t>Cuál es el comportamiento del ingreso y gasto de un año a otro, sin financiamiento</w:t>
      </w:r>
      <w:r>
        <w:rPr>
          <w:rFonts w:ascii="Palatino Linotype" w:hAnsi="Palatino Linotype"/>
        </w:rPr>
        <w:t>.</w:t>
      </w:r>
    </w:p>
    <w:p w14:paraId="147E1447" w14:textId="77777777" w:rsidR="00E25733" w:rsidRDefault="00E25733" w:rsidP="00E25733">
      <w:pPr>
        <w:pStyle w:val="Prrafodelista"/>
        <w:numPr>
          <w:ilvl w:val="0"/>
          <w:numId w:val="5"/>
        </w:numPr>
        <w:spacing w:line="360" w:lineRule="auto"/>
        <w:jc w:val="both"/>
        <w:rPr>
          <w:rFonts w:ascii="Palatino Linotype" w:hAnsi="Palatino Linotype"/>
        </w:rPr>
      </w:pPr>
      <w:r w:rsidRPr="009B663C">
        <w:rPr>
          <w:rFonts w:ascii="Palatino Linotype" w:hAnsi="Palatino Linotype"/>
        </w:rPr>
        <w:t>Cuál fue el comportamiento del ingreso y gasto en relación a la población total del municipio</w:t>
      </w:r>
      <w:r>
        <w:rPr>
          <w:rFonts w:ascii="Palatino Linotype" w:hAnsi="Palatino Linotype"/>
        </w:rPr>
        <w:t>.</w:t>
      </w:r>
    </w:p>
    <w:p w14:paraId="43DC9A72" w14:textId="77777777" w:rsidR="00E25733" w:rsidRPr="009B663C" w:rsidRDefault="00E25733" w:rsidP="00E25733">
      <w:pPr>
        <w:pStyle w:val="Prrafodelista"/>
        <w:spacing w:line="360" w:lineRule="auto"/>
        <w:ind w:left="720"/>
        <w:jc w:val="both"/>
        <w:rPr>
          <w:rFonts w:ascii="Palatino Linotype" w:hAnsi="Palatino Linotype"/>
        </w:rPr>
      </w:pPr>
    </w:p>
    <w:p w14:paraId="011DD92A" w14:textId="77777777" w:rsidR="0072579F" w:rsidRDefault="0097183D" w:rsidP="0072579F">
      <w:pPr>
        <w:spacing w:after="0" w:line="360" w:lineRule="auto"/>
        <w:jc w:val="both"/>
        <w:rPr>
          <w:rFonts w:ascii="Palatino Linotype" w:eastAsia="Arial Unicode MS" w:hAnsi="Palatino Linotype" w:cs="Arial"/>
          <w:sz w:val="24"/>
          <w:szCs w:val="24"/>
        </w:rPr>
      </w:pPr>
      <w:bookmarkStart w:id="3" w:name="_Hlk82038749"/>
      <w:bookmarkStart w:id="4" w:name="_Hlk82011256"/>
      <w:r w:rsidRPr="0097183D">
        <w:rPr>
          <w:rFonts w:ascii="Palatino Linotype" w:hAnsi="Palatino Linotype"/>
          <w:sz w:val="24"/>
        </w:rPr>
        <w:t xml:space="preserve">Derivado de lo anterior el </w:t>
      </w:r>
      <w:r w:rsidRPr="0097183D">
        <w:rPr>
          <w:rFonts w:ascii="Palatino Linotype" w:hAnsi="Palatino Linotype"/>
          <w:b/>
          <w:sz w:val="24"/>
        </w:rPr>
        <w:t>Sujeto Obligado</w:t>
      </w:r>
      <w:r w:rsidRPr="0097183D">
        <w:rPr>
          <w:rFonts w:ascii="Palatino Linotype" w:eastAsia="Arial Unicode MS" w:hAnsi="Palatino Linotype" w:cs="Arial"/>
          <w:bCs/>
          <w:sz w:val="28"/>
          <w:szCs w:val="24"/>
        </w:rPr>
        <w:t xml:space="preserve"> </w:t>
      </w:r>
      <w:r w:rsidR="0072579F">
        <w:rPr>
          <w:rFonts w:ascii="Palatino Linotype" w:eastAsia="Arial Unicode MS" w:hAnsi="Palatino Linotype" w:cs="Arial"/>
          <w:bCs/>
          <w:sz w:val="24"/>
          <w:szCs w:val="24"/>
        </w:rPr>
        <w:t>adjuntó el archivo electrónico denominado</w:t>
      </w:r>
      <w:r w:rsidR="0072579F">
        <w:rPr>
          <w:rFonts w:ascii="Palatino Linotype" w:eastAsia="Arial Unicode MS" w:hAnsi="Palatino Linotype" w:cs="Arial"/>
          <w:sz w:val="24"/>
          <w:szCs w:val="24"/>
        </w:rPr>
        <w:t xml:space="preserve"> </w:t>
      </w:r>
      <w:r w:rsidR="0072579F">
        <w:rPr>
          <w:rFonts w:ascii="Palatino Linotype" w:hAnsi="Palatino Linotype" w:cs="Arial"/>
          <w:sz w:val="24"/>
          <w:szCs w:val="24"/>
        </w:rPr>
        <w:t>“</w:t>
      </w:r>
      <w:r w:rsidR="0072579F" w:rsidRPr="0072579F">
        <w:rPr>
          <w:rFonts w:ascii="Palatino Linotype" w:hAnsi="Palatino Linotype" w:cs="Arial"/>
          <w:i/>
          <w:sz w:val="24"/>
          <w:szCs w:val="24"/>
        </w:rPr>
        <w:t>OF. GESTIÓN 00118.pdf</w:t>
      </w:r>
      <w:r w:rsidR="0072579F" w:rsidRPr="004D0C40">
        <w:rPr>
          <w:rFonts w:ascii="Palatino Linotype" w:hAnsi="Palatino Linotype" w:cs="Arial"/>
          <w:i/>
          <w:sz w:val="24"/>
          <w:szCs w:val="24"/>
        </w:rPr>
        <w:t>”</w:t>
      </w:r>
      <w:r w:rsidR="0072579F" w:rsidRPr="004D0C40">
        <w:rPr>
          <w:rFonts w:ascii="Palatino Linotype" w:eastAsia="Arial Unicode MS" w:hAnsi="Palatino Linotype" w:cs="Arial"/>
          <w:sz w:val="24"/>
          <w:szCs w:val="24"/>
        </w:rPr>
        <w:t>, mismo que se describe a continuación</w:t>
      </w:r>
      <w:r w:rsidR="0072579F">
        <w:rPr>
          <w:rFonts w:ascii="Palatino Linotype" w:eastAsia="Arial Unicode MS" w:hAnsi="Palatino Linotype" w:cs="Arial"/>
          <w:sz w:val="24"/>
          <w:szCs w:val="24"/>
        </w:rPr>
        <w:t>:</w:t>
      </w:r>
    </w:p>
    <w:p w14:paraId="7120DA40" w14:textId="77777777" w:rsidR="0072579F" w:rsidRDefault="0072579F" w:rsidP="0072579F">
      <w:pPr>
        <w:spacing w:after="0" w:line="360" w:lineRule="auto"/>
        <w:jc w:val="both"/>
        <w:rPr>
          <w:rFonts w:ascii="Palatino Linotype" w:eastAsia="Arial Unicode MS" w:hAnsi="Palatino Linotype" w:cs="Arial"/>
          <w:sz w:val="24"/>
          <w:szCs w:val="24"/>
        </w:rPr>
      </w:pPr>
    </w:p>
    <w:p w14:paraId="1461B9B9" w14:textId="77777777" w:rsidR="0072579F" w:rsidRPr="0097183D" w:rsidRDefault="0072579F" w:rsidP="0072579F">
      <w:pPr>
        <w:pStyle w:val="Sinespaciado"/>
        <w:numPr>
          <w:ilvl w:val="0"/>
          <w:numId w:val="9"/>
        </w:numPr>
        <w:spacing w:line="360" w:lineRule="auto"/>
        <w:ind w:left="567" w:hanging="283"/>
        <w:jc w:val="both"/>
        <w:rPr>
          <w:rFonts w:ascii="Palatino Linotype" w:hAnsi="Palatino Linotype" w:cs="Arial"/>
          <w:iCs/>
        </w:rPr>
      </w:pPr>
      <w:r w:rsidRPr="0072579F">
        <w:rPr>
          <w:rFonts w:ascii="Palatino Linotype" w:hAnsi="Palatino Linotype" w:cs="Arial"/>
          <w:b/>
        </w:rPr>
        <w:t>OF. GESTIÓN 00118.pdf</w:t>
      </w:r>
      <w:r w:rsidRPr="00EB184D">
        <w:rPr>
          <w:rFonts w:ascii="Palatino Linotype" w:eastAsia="Arial Unicode MS" w:hAnsi="Palatino Linotype" w:cs="Arial"/>
          <w:b/>
        </w:rPr>
        <w:t>:</w:t>
      </w:r>
      <w:r w:rsidRPr="00D123E8">
        <w:rPr>
          <w:rFonts w:ascii="Palatino Linotype" w:eastAsia="Arial Unicode MS" w:hAnsi="Palatino Linotype" w:cs="Arial"/>
        </w:rPr>
        <w:t xml:space="preserve"> </w:t>
      </w:r>
      <w:r>
        <w:rPr>
          <w:rFonts w:ascii="Palatino Linotype" w:eastAsia="Arial Unicode MS" w:hAnsi="Palatino Linotype" w:cs="Arial"/>
        </w:rPr>
        <w:t xml:space="preserve">Documento consistente en una (1) foja, el cual </w:t>
      </w:r>
      <w:r w:rsidR="0097183D">
        <w:rPr>
          <w:rFonts w:ascii="Palatino Linotype" w:eastAsia="Arial Unicode MS" w:hAnsi="Palatino Linotype" w:cs="Arial"/>
        </w:rPr>
        <w:t>contiene oficio</w:t>
      </w:r>
      <w:r>
        <w:rPr>
          <w:rFonts w:ascii="Palatino Linotype" w:eastAsia="Arial Unicode MS" w:hAnsi="Palatino Linotype" w:cs="Arial"/>
        </w:rPr>
        <w:t xml:space="preserve"> </w:t>
      </w:r>
      <w:r w:rsidR="00CA45BE">
        <w:rPr>
          <w:rFonts w:ascii="Palatino Linotype" w:eastAsia="Arial Unicode MS" w:hAnsi="Palatino Linotype" w:cs="Arial"/>
        </w:rPr>
        <w:t xml:space="preserve">número </w:t>
      </w:r>
      <w:r>
        <w:rPr>
          <w:rFonts w:ascii="Palatino Linotype" w:eastAsia="Arial Unicode MS" w:hAnsi="Palatino Linotype" w:cs="Arial"/>
        </w:rPr>
        <w:t>MVCHS/TM/DGRAL/00830/2022, a través del cual la Subdirectora de Ingresos informa al Tesorero Municipal lo siguiente:</w:t>
      </w:r>
    </w:p>
    <w:p w14:paraId="041E9F97" w14:textId="77777777" w:rsidR="0097183D" w:rsidRDefault="0097183D" w:rsidP="0097183D">
      <w:pPr>
        <w:pStyle w:val="Sinespaciado"/>
        <w:spacing w:line="360" w:lineRule="auto"/>
        <w:ind w:left="567"/>
        <w:jc w:val="both"/>
        <w:rPr>
          <w:rFonts w:ascii="Palatino Linotype" w:hAnsi="Palatino Linotype" w:cs="Arial"/>
          <w:b/>
        </w:rPr>
      </w:pPr>
    </w:p>
    <w:p w14:paraId="25DD0BDE" w14:textId="77777777" w:rsidR="0097183D" w:rsidRDefault="0097183D" w:rsidP="0097183D">
      <w:pPr>
        <w:pStyle w:val="Sinespaciado"/>
        <w:spacing w:line="360" w:lineRule="auto"/>
        <w:ind w:left="567"/>
        <w:jc w:val="both"/>
        <w:rPr>
          <w:rFonts w:ascii="Palatino Linotype" w:hAnsi="Palatino Linotype" w:cs="Arial"/>
          <w:b/>
        </w:rPr>
      </w:pPr>
    </w:p>
    <w:p w14:paraId="2C1D1D57" w14:textId="77777777" w:rsidR="0097183D" w:rsidRPr="0072579F" w:rsidRDefault="0097183D" w:rsidP="0097183D">
      <w:pPr>
        <w:pStyle w:val="Sinespaciado"/>
        <w:spacing w:line="360" w:lineRule="auto"/>
        <w:ind w:left="567"/>
        <w:jc w:val="both"/>
        <w:rPr>
          <w:rFonts w:ascii="Palatino Linotype" w:hAnsi="Palatino Linotype" w:cs="Arial"/>
          <w:iCs/>
        </w:rPr>
      </w:pPr>
    </w:p>
    <w:p w14:paraId="73FB5656" w14:textId="77777777" w:rsidR="0072579F" w:rsidRDefault="0072579F" w:rsidP="0072579F">
      <w:pPr>
        <w:pStyle w:val="Sinespaciado"/>
        <w:numPr>
          <w:ilvl w:val="0"/>
          <w:numId w:val="10"/>
        </w:numPr>
        <w:spacing w:line="360" w:lineRule="auto"/>
        <w:jc w:val="both"/>
        <w:rPr>
          <w:rFonts w:ascii="Palatino Linotype" w:hAnsi="Palatino Linotype" w:cs="Arial"/>
          <w:iCs/>
        </w:rPr>
      </w:pPr>
      <w:r>
        <w:rPr>
          <w:rFonts w:ascii="Palatino Linotype" w:hAnsi="Palatino Linotype" w:cs="Arial"/>
          <w:iCs/>
        </w:rPr>
        <w:t>Si se cuenta con un Sistema de registro de recaudación “Sistema Integral de Administración Tributaria COBRA”</w:t>
      </w:r>
    </w:p>
    <w:p w14:paraId="0C2C293E" w14:textId="77777777" w:rsidR="0072579F" w:rsidRDefault="0072579F" w:rsidP="0072579F">
      <w:pPr>
        <w:pStyle w:val="Sinespaciado"/>
        <w:numPr>
          <w:ilvl w:val="0"/>
          <w:numId w:val="10"/>
        </w:numPr>
        <w:spacing w:line="360" w:lineRule="auto"/>
        <w:jc w:val="both"/>
        <w:rPr>
          <w:rFonts w:ascii="Palatino Linotype" w:hAnsi="Palatino Linotype" w:cs="Arial"/>
          <w:iCs/>
        </w:rPr>
      </w:pPr>
      <w:r>
        <w:rPr>
          <w:rFonts w:ascii="Palatino Linotype" w:hAnsi="Palatino Linotype" w:cs="Arial"/>
          <w:iCs/>
        </w:rPr>
        <w:t>Si se cuenta con registro de pago de impuesto predial, se actualizan cuando el contribuyente realiza su pago.</w:t>
      </w:r>
    </w:p>
    <w:p w14:paraId="1536D6B7" w14:textId="77777777" w:rsidR="0072579F" w:rsidRDefault="0072579F" w:rsidP="0072579F">
      <w:pPr>
        <w:pStyle w:val="Sinespaciado"/>
        <w:numPr>
          <w:ilvl w:val="0"/>
          <w:numId w:val="10"/>
        </w:numPr>
        <w:spacing w:line="360" w:lineRule="auto"/>
        <w:jc w:val="both"/>
        <w:rPr>
          <w:rFonts w:ascii="Palatino Linotype" w:hAnsi="Palatino Linotype" w:cs="Arial"/>
          <w:iCs/>
        </w:rPr>
      </w:pPr>
      <w:r>
        <w:rPr>
          <w:rFonts w:ascii="Palatino Linotype" w:hAnsi="Palatino Linotype" w:cs="Arial"/>
          <w:iCs/>
        </w:rPr>
        <w:t>Incremento de recaudación de 2% comparando con el año anterior.</w:t>
      </w:r>
    </w:p>
    <w:p w14:paraId="73D7DDE1" w14:textId="77777777" w:rsidR="0072579F" w:rsidRDefault="0072579F" w:rsidP="0072579F">
      <w:pPr>
        <w:pStyle w:val="Sinespaciado"/>
        <w:numPr>
          <w:ilvl w:val="0"/>
          <w:numId w:val="10"/>
        </w:numPr>
        <w:spacing w:line="360" w:lineRule="auto"/>
        <w:jc w:val="both"/>
        <w:rPr>
          <w:rFonts w:ascii="Palatino Linotype" w:hAnsi="Palatino Linotype" w:cs="Arial"/>
          <w:iCs/>
        </w:rPr>
      </w:pPr>
      <w:r>
        <w:rPr>
          <w:rFonts w:ascii="Palatino Linotype" w:hAnsi="Palatino Linotype" w:cs="Arial"/>
          <w:iCs/>
        </w:rPr>
        <w:t>Porcentaje de personas al corriente es de 45% del padrón de su totalidad.</w:t>
      </w:r>
    </w:p>
    <w:p w14:paraId="3B67F1CE" w14:textId="77777777" w:rsidR="0072579F" w:rsidRDefault="0072579F" w:rsidP="0072579F">
      <w:pPr>
        <w:pStyle w:val="Sinespaciado"/>
        <w:numPr>
          <w:ilvl w:val="0"/>
          <w:numId w:val="10"/>
        </w:numPr>
        <w:spacing w:line="360" w:lineRule="auto"/>
        <w:jc w:val="both"/>
        <w:rPr>
          <w:rFonts w:ascii="Palatino Linotype" w:hAnsi="Palatino Linotype" w:cs="Arial"/>
          <w:iCs/>
        </w:rPr>
      </w:pPr>
      <w:r>
        <w:rPr>
          <w:rFonts w:ascii="Palatino Linotype" w:hAnsi="Palatino Linotype" w:cs="Arial"/>
          <w:iCs/>
        </w:rPr>
        <w:t>El comportamiento de los ingresos diversos por el concepto de derechos, productos y aprovechamientos va en incremento en comparación con el año anterior.</w:t>
      </w:r>
    </w:p>
    <w:p w14:paraId="1DB4496C" w14:textId="77777777" w:rsidR="00E25733" w:rsidRDefault="00E25733" w:rsidP="00E25733">
      <w:pPr>
        <w:spacing w:after="0" w:line="240" w:lineRule="auto"/>
        <w:ind w:right="567"/>
        <w:jc w:val="both"/>
        <w:rPr>
          <w:rFonts w:ascii="Palatino Linotype" w:hAnsi="Palatino Linotype" w:cs="Arial"/>
          <w:b/>
          <w:bCs/>
          <w:i/>
          <w:u w:val="single"/>
        </w:rPr>
      </w:pPr>
    </w:p>
    <w:p w14:paraId="2871890E" w14:textId="77777777" w:rsidR="00067C06" w:rsidRPr="0010604C" w:rsidRDefault="00067C06" w:rsidP="00067C06">
      <w:pPr>
        <w:spacing w:line="360" w:lineRule="auto"/>
        <w:ind w:right="141"/>
        <w:jc w:val="both"/>
        <w:rPr>
          <w:rFonts w:ascii="Palatino Linotype" w:hAnsi="Palatino Linotype" w:cs="Arial"/>
          <w:bCs/>
          <w:sz w:val="24"/>
          <w:szCs w:val="24"/>
        </w:rPr>
      </w:pPr>
      <w:r>
        <w:rPr>
          <w:rFonts w:ascii="Palatino Linotype" w:hAnsi="Palatino Linotype" w:cs="Arial"/>
          <w:bCs/>
          <w:sz w:val="24"/>
          <w:szCs w:val="24"/>
        </w:rPr>
        <w:t>D</w:t>
      </w:r>
      <w:r w:rsidRPr="0010604C">
        <w:rPr>
          <w:rFonts w:ascii="Palatino Linotype" w:hAnsi="Palatino Linotype" w:cs="Arial"/>
          <w:bCs/>
          <w:sz w:val="24"/>
          <w:szCs w:val="24"/>
        </w:rPr>
        <w:t xml:space="preserve">erivado de la respuesta emitida por </w:t>
      </w:r>
      <w:r>
        <w:rPr>
          <w:rFonts w:ascii="Palatino Linotype" w:hAnsi="Palatino Linotype" w:cs="Arial"/>
          <w:b/>
          <w:bCs/>
          <w:sz w:val="24"/>
          <w:szCs w:val="24"/>
        </w:rPr>
        <w:t>el</w:t>
      </w:r>
      <w:r w:rsidRPr="0010604C">
        <w:rPr>
          <w:rFonts w:ascii="Palatino Linotype" w:hAnsi="Palatino Linotype" w:cs="Arial"/>
          <w:b/>
          <w:bCs/>
          <w:sz w:val="24"/>
          <w:szCs w:val="24"/>
        </w:rPr>
        <w:t xml:space="preserve"> Sujeto Obligado</w:t>
      </w:r>
      <w:r w:rsidRPr="0010604C">
        <w:rPr>
          <w:rFonts w:ascii="Palatino Linotype" w:hAnsi="Palatino Linotype" w:cs="Arial"/>
          <w:bCs/>
          <w:sz w:val="24"/>
          <w:szCs w:val="24"/>
        </w:rPr>
        <w:t xml:space="preserve">, </w:t>
      </w:r>
      <w:r>
        <w:rPr>
          <w:rFonts w:ascii="Palatino Linotype" w:hAnsi="Palatino Linotype" w:cs="Arial"/>
          <w:bCs/>
          <w:sz w:val="24"/>
          <w:szCs w:val="24"/>
        </w:rPr>
        <w:t>el</w:t>
      </w:r>
      <w:r w:rsidRPr="0010604C">
        <w:rPr>
          <w:rFonts w:ascii="Palatino Linotype" w:hAnsi="Palatino Linotype" w:cs="Arial"/>
          <w:b/>
          <w:bCs/>
          <w:sz w:val="24"/>
          <w:szCs w:val="24"/>
        </w:rPr>
        <w:t xml:space="preserve"> Recurrente</w:t>
      </w:r>
      <w:r w:rsidRPr="0010604C">
        <w:rPr>
          <w:rFonts w:ascii="Palatino Linotype" w:hAnsi="Palatino Linotype" w:cs="Arial"/>
          <w:bCs/>
          <w:sz w:val="24"/>
          <w:szCs w:val="24"/>
        </w:rPr>
        <w:t>, interpuso el presente recurso de revisión, señalando sustancialmente como sus razones o motivos de inconformidad, lo siguiente:</w:t>
      </w:r>
    </w:p>
    <w:p w14:paraId="26A3A93E" w14:textId="045AA7A1" w:rsidR="00E25733" w:rsidRDefault="00067C06" w:rsidP="00067C06">
      <w:pPr>
        <w:tabs>
          <w:tab w:val="left" w:pos="8505"/>
        </w:tabs>
        <w:spacing w:after="0" w:line="240" w:lineRule="auto"/>
        <w:jc w:val="both"/>
        <w:rPr>
          <w:rFonts w:ascii="Palatino Linotype" w:hAnsi="Palatino Linotype" w:cs="Arial"/>
          <w:i/>
        </w:rPr>
      </w:pPr>
      <w:r w:rsidRPr="00067C06">
        <w:rPr>
          <w:rFonts w:ascii="Palatino Linotype" w:hAnsi="Palatino Linotype" w:cs="Arial"/>
          <w:i/>
        </w:rPr>
        <w:t xml:space="preserve"> </w:t>
      </w:r>
      <w:r w:rsidR="00E25733" w:rsidRPr="00067C06">
        <w:rPr>
          <w:rFonts w:ascii="Palatino Linotype" w:hAnsi="Palatino Linotype" w:cs="Arial"/>
          <w:i/>
        </w:rPr>
        <w:t>“</w:t>
      </w:r>
      <w:r w:rsidRPr="00067C06">
        <w:rPr>
          <w:rFonts w:ascii="Palatino Linotype" w:hAnsi="Palatino Linotype" w:cs="Arial"/>
          <w:bCs/>
          <w:i/>
        </w:rPr>
        <w:t xml:space="preserve">FUNDAMENTOS POR LO QUE SE INTERPONE EL RECURSO DE REVISIÓN Ciudadana solicitante bajo el seudónimo de </w:t>
      </w:r>
      <w:r w:rsidR="00B03DC2">
        <w:rPr>
          <w:rFonts w:ascii="Palatino Linotype" w:hAnsi="Palatino Linotype" w:cs="Arial"/>
          <w:bCs/>
          <w:i/>
        </w:rPr>
        <w:t>XXXXXXX</w:t>
      </w:r>
      <w:r w:rsidRPr="00761677">
        <w:rPr>
          <w:rFonts w:ascii="Palatino Linotype" w:hAnsi="Palatino Linotype" w:cs="Arial"/>
          <w:bCs/>
          <w:i/>
        </w:rPr>
        <w:t>,</w:t>
      </w:r>
      <w:r w:rsidRPr="00067C06">
        <w:rPr>
          <w:rFonts w:ascii="Palatino Linotype" w:hAnsi="Palatino Linotype" w:cs="Arial"/>
          <w:bCs/>
          <w:i/>
        </w:rPr>
        <w:t xml:space="preserve"> proporciono como medio para recibir cualquier información referente a la presente, el correo electrónico: </w:t>
      </w:r>
      <w:r w:rsidR="00B03DC2">
        <w:rPr>
          <w:rFonts w:ascii="Palatino Linotype" w:hAnsi="Palatino Linotype" w:cs="Arial"/>
          <w:bCs/>
          <w:i/>
        </w:rPr>
        <w:t>XXXXXXXX</w:t>
      </w:r>
      <w:r w:rsidRPr="00761677">
        <w:rPr>
          <w:rFonts w:ascii="Palatino Linotype" w:hAnsi="Palatino Linotype" w:cs="Arial"/>
          <w:bCs/>
          <w:i/>
        </w:rPr>
        <w:t>.</w:t>
      </w:r>
      <w:r w:rsidRPr="00067C06">
        <w:rPr>
          <w:rFonts w:ascii="Palatino Linotype" w:hAnsi="Palatino Linotype" w:cs="Arial"/>
          <w:bCs/>
          <w:i/>
        </w:rPr>
        <w:t xml:space="preserve"> Con el debido respeto que se merecen comparezco a exponer. Que por medio del presente escrito vengo a interponer el recurso de revisión que contemplan los artículos 161 y 162 de la Ley General de Transparencia y Acceso a la Información Pública; 176, 178 y 179 de la Ley de Transparencia y Acceso a la Información Pública del Estado de México, contra la resolución con el folio de: 00118/VACHASO/IP/2022 con fecha de recepción 25 de abril del año en curso, por medio de la plataforma SAIMEX, emitida por el Ayuntamiento de Valle de Chalco Solidaridad, en virtud de considerar que el sujeto obligado incurrió en; la entrega de la información en un formato inexistente, puesto que la consulta de la misma no se encuentra adjunta. AGRAVIOS El sujeto obligado incurrió en el supuesto descrito por el articulo 179 fracciones VIII, IX y XIII; incumplió con lo descrito en el artículo 93 fracciones XIII, XXXV y XLVII; 94 fracción I, incisos a, f, g y k; y al no encajar con ninguno de los supuestos establecidos en el artículo 140 de la Ley de Transparencia y Acceso a la Información Pública del Estado de México, en relación con las interrogantes: </w:t>
      </w:r>
      <w:r w:rsidRPr="00067C06">
        <w:rPr>
          <w:rFonts w:ascii="Palatino Linotype" w:hAnsi="Palatino Linotype" w:cs="Arial"/>
          <w:b/>
          <w:bCs/>
          <w:i/>
          <w:u w:val="single"/>
        </w:rPr>
        <w:t xml:space="preserve">¿Se cuenta con un sistema propio de recaudación? Especificar generalidades del mismo, ¿Se cuenta con registros </w:t>
      </w:r>
      <w:r w:rsidRPr="00067C06">
        <w:rPr>
          <w:rFonts w:ascii="Palatino Linotype" w:hAnsi="Palatino Linotype" w:cs="Arial"/>
          <w:b/>
          <w:bCs/>
          <w:i/>
          <w:u w:val="single"/>
        </w:rPr>
        <w:lastRenderedPageBreak/>
        <w:t>actualizados de predial y cuándo y cómo se actualizaron?, ¿Existe un sistema de regulación de establecimientos comerciales?, ¿Cuál es el comportamiento de la recaudación por impuesto predial del año inmediato anterior en comparación al año previo? ¿Cuál es el porcentaje de personas obligadas al pago de predial que se encuentran al corriente?, ¿Cuál es el comportamiento de los ingresos por concepto de derechos, productos y aprovechamientos, de los dos ejercicios anteriores? Último año. ¿Cuál es la proporción de los ingresos propios contra los ingresos totales?, ¿Cuál es el comportamiento del ingreso y gasto de un año a otro, sin financiamiento? Y, ¿Cuál fue el comportamiento del ingreso y gasto en relación con la población total del municipio?</w:t>
      </w:r>
      <w:r w:rsidRPr="00067C06">
        <w:rPr>
          <w:rFonts w:ascii="Palatino Linotype" w:hAnsi="Palatino Linotype" w:cs="Arial"/>
          <w:bCs/>
          <w:i/>
        </w:rPr>
        <w:t xml:space="preserve"> Mismas que se sujetan al folio 00118/VACHASO/IP/2022</w:t>
      </w:r>
      <w:r w:rsidR="00E25733" w:rsidRPr="00067C06">
        <w:rPr>
          <w:rFonts w:ascii="Palatino Linotype" w:hAnsi="Palatino Linotype" w:cs="Arial"/>
          <w:i/>
        </w:rPr>
        <w:t>” (Sic).</w:t>
      </w:r>
    </w:p>
    <w:p w14:paraId="6FA06A1D" w14:textId="77777777" w:rsidR="00067C06" w:rsidRDefault="00067C06" w:rsidP="00067C06">
      <w:pPr>
        <w:tabs>
          <w:tab w:val="left" w:pos="8505"/>
        </w:tabs>
        <w:spacing w:after="0" w:line="240" w:lineRule="auto"/>
        <w:jc w:val="both"/>
        <w:rPr>
          <w:rFonts w:ascii="Palatino Linotype" w:hAnsi="Palatino Linotype" w:cs="Arial"/>
          <w:i/>
        </w:rPr>
      </w:pPr>
    </w:p>
    <w:p w14:paraId="7813DC62" w14:textId="77777777" w:rsidR="00067C06" w:rsidRDefault="00067C06" w:rsidP="00067C06">
      <w:pPr>
        <w:tabs>
          <w:tab w:val="left" w:pos="8505"/>
        </w:tabs>
        <w:spacing w:after="0" w:line="360" w:lineRule="auto"/>
        <w:jc w:val="both"/>
        <w:rPr>
          <w:rFonts w:ascii="Palatino Linotype" w:hAnsi="Palatino Linotype" w:cs="Arial"/>
          <w:sz w:val="24"/>
          <w:szCs w:val="24"/>
        </w:rPr>
      </w:pPr>
      <w:r>
        <w:rPr>
          <w:rFonts w:ascii="Palatino Linotype" w:hAnsi="Palatino Linotype" w:cs="Arial"/>
        </w:rPr>
        <w:t xml:space="preserve">Posteriormente el Sujeto Obligado remitió su informe justificado a través de los archivos electrónicos denominados </w:t>
      </w:r>
      <w:r w:rsidRPr="00642E22">
        <w:rPr>
          <w:rFonts w:ascii="Palatino Linotype" w:hAnsi="Palatino Linotype" w:cs="Arial"/>
          <w:i/>
          <w:sz w:val="24"/>
          <w:szCs w:val="24"/>
        </w:rPr>
        <w:t>“NOTIFICACIONES 7925.pdf”, “RESPUESTA COMERCIO 7925.pdf” y “RESPUESTA TESORERIA 7925.pdf”</w:t>
      </w:r>
      <w:r>
        <w:rPr>
          <w:rFonts w:ascii="Palatino Linotype" w:hAnsi="Palatino Linotype" w:cs="Arial"/>
          <w:i/>
          <w:sz w:val="24"/>
          <w:szCs w:val="24"/>
        </w:rPr>
        <w:t xml:space="preserve">, </w:t>
      </w:r>
      <w:r>
        <w:rPr>
          <w:rFonts w:ascii="Palatino Linotype" w:hAnsi="Palatino Linotype" w:cs="Arial"/>
          <w:sz w:val="24"/>
          <w:szCs w:val="24"/>
        </w:rPr>
        <w:t>los cuales se describen a continuación:</w:t>
      </w:r>
    </w:p>
    <w:p w14:paraId="2CFA9390" w14:textId="77777777" w:rsidR="00067C06" w:rsidRDefault="00067C06" w:rsidP="00067C06">
      <w:pPr>
        <w:tabs>
          <w:tab w:val="left" w:pos="8505"/>
        </w:tabs>
        <w:spacing w:after="0" w:line="360" w:lineRule="auto"/>
        <w:jc w:val="both"/>
        <w:rPr>
          <w:rFonts w:ascii="Palatino Linotype" w:hAnsi="Palatino Linotype" w:cs="Arial"/>
        </w:rPr>
      </w:pPr>
    </w:p>
    <w:p w14:paraId="23FBCDD0" w14:textId="77777777" w:rsidR="00067C06" w:rsidRDefault="00067C06" w:rsidP="00A36AB2">
      <w:pPr>
        <w:pStyle w:val="Prrafodelista"/>
        <w:numPr>
          <w:ilvl w:val="0"/>
          <w:numId w:val="9"/>
        </w:numPr>
        <w:tabs>
          <w:tab w:val="left" w:pos="8505"/>
        </w:tabs>
        <w:spacing w:line="360" w:lineRule="auto"/>
        <w:ind w:left="567" w:hanging="283"/>
        <w:jc w:val="both"/>
        <w:rPr>
          <w:rFonts w:ascii="Palatino Linotype" w:hAnsi="Palatino Linotype" w:cs="Arial"/>
        </w:rPr>
      </w:pPr>
      <w:r w:rsidRPr="00A36AB2">
        <w:rPr>
          <w:rFonts w:ascii="Palatino Linotype" w:hAnsi="Palatino Linotype" w:cs="Arial"/>
          <w:b/>
        </w:rPr>
        <w:t>NOTIFICACIONES 7925.pdf</w:t>
      </w:r>
      <w:r w:rsidRPr="00067C06">
        <w:rPr>
          <w:rFonts w:ascii="Palatino Linotype" w:hAnsi="Palatino Linotype" w:cs="Arial"/>
        </w:rPr>
        <w:t>:</w:t>
      </w:r>
      <w:r>
        <w:rPr>
          <w:rFonts w:ascii="Palatino Linotype" w:hAnsi="Palatino Linotype" w:cs="Arial"/>
        </w:rPr>
        <w:t xml:space="preserve"> Documento consistente en dos (2) fojas de las cuales se advierten los </w:t>
      </w:r>
      <w:r w:rsidR="00AF3097">
        <w:rPr>
          <w:rFonts w:ascii="Palatino Linotype" w:hAnsi="Palatino Linotype" w:cs="Arial"/>
        </w:rPr>
        <w:t xml:space="preserve">siguientes </w:t>
      </w:r>
      <w:r>
        <w:rPr>
          <w:rFonts w:ascii="Palatino Linotype" w:hAnsi="Palatino Linotype" w:cs="Arial"/>
        </w:rPr>
        <w:t>oficios:</w:t>
      </w:r>
    </w:p>
    <w:p w14:paraId="0E135784" w14:textId="77777777" w:rsidR="00067C06" w:rsidRDefault="00067C06" w:rsidP="00067C06">
      <w:pPr>
        <w:pStyle w:val="Prrafodelista"/>
        <w:numPr>
          <w:ilvl w:val="0"/>
          <w:numId w:val="11"/>
        </w:numPr>
        <w:tabs>
          <w:tab w:val="left" w:pos="8505"/>
        </w:tabs>
        <w:spacing w:line="360" w:lineRule="auto"/>
        <w:jc w:val="both"/>
        <w:rPr>
          <w:rFonts w:ascii="Palatino Linotype" w:hAnsi="Palatino Linotype" w:cs="Arial"/>
        </w:rPr>
      </w:pPr>
      <w:r>
        <w:rPr>
          <w:rFonts w:ascii="Palatino Linotype" w:hAnsi="Palatino Linotype" w:cs="Arial"/>
        </w:rPr>
        <w:t>Oficio número UT/VCHS/564/2022 de fecha veinticuatro de mayo de dos mil veintidós</w:t>
      </w:r>
      <w:r w:rsidR="00A36AB2">
        <w:rPr>
          <w:rFonts w:ascii="Palatino Linotype" w:hAnsi="Palatino Linotype" w:cs="Arial"/>
        </w:rPr>
        <w:t>, a través del cual el Titular de la Unidad de Transparencia informa al Tesorero Municipal el termino de tres días para remitir su informe justificado.</w:t>
      </w:r>
    </w:p>
    <w:p w14:paraId="17112A36" w14:textId="77777777" w:rsidR="00A36AB2" w:rsidRDefault="00A36AB2" w:rsidP="00A36AB2">
      <w:pPr>
        <w:pStyle w:val="Prrafodelista"/>
        <w:numPr>
          <w:ilvl w:val="0"/>
          <w:numId w:val="11"/>
        </w:numPr>
        <w:tabs>
          <w:tab w:val="left" w:pos="8505"/>
        </w:tabs>
        <w:spacing w:line="360" w:lineRule="auto"/>
        <w:jc w:val="both"/>
        <w:rPr>
          <w:rFonts w:ascii="Palatino Linotype" w:hAnsi="Palatino Linotype" w:cs="Arial"/>
        </w:rPr>
      </w:pPr>
      <w:r>
        <w:rPr>
          <w:rFonts w:ascii="Palatino Linotype" w:hAnsi="Palatino Linotype" w:cs="Arial"/>
        </w:rPr>
        <w:t>Oficio número UT/VCHS/565/2022 de fecha veinticuatro de mayo de dos mil veintidós, a través del cual el Titular de la Unidad de Transparencia informa al Director de Industria y Comercio el termino de tres días para remitir su informe justificado.</w:t>
      </w:r>
    </w:p>
    <w:p w14:paraId="088D297F" w14:textId="77777777" w:rsidR="00A36AB2" w:rsidRDefault="00A36AB2" w:rsidP="00A36AB2">
      <w:pPr>
        <w:tabs>
          <w:tab w:val="left" w:pos="8505"/>
        </w:tabs>
        <w:spacing w:line="360" w:lineRule="auto"/>
        <w:jc w:val="both"/>
        <w:rPr>
          <w:rFonts w:ascii="Palatino Linotype" w:hAnsi="Palatino Linotype" w:cs="Arial"/>
        </w:rPr>
      </w:pPr>
    </w:p>
    <w:p w14:paraId="2A7D9261" w14:textId="77777777" w:rsidR="00A36AB2" w:rsidRDefault="00A36AB2" w:rsidP="00A36AB2">
      <w:pPr>
        <w:pStyle w:val="Prrafodelista"/>
        <w:numPr>
          <w:ilvl w:val="0"/>
          <w:numId w:val="9"/>
        </w:numPr>
        <w:tabs>
          <w:tab w:val="left" w:pos="8505"/>
        </w:tabs>
        <w:spacing w:line="360" w:lineRule="auto"/>
        <w:ind w:left="567" w:hanging="283"/>
        <w:jc w:val="both"/>
        <w:rPr>
          <w:rFonts w:ascii="Palatino Linotype" w:hAnsi="Palatino Linotype" w:cs="Arial"/>
        </w:rPr>
      </w:pPr>
      <w:r w:rsidRPr="00AF3097">
        <w:rPr>
          <w:rFonts w:ascii="Palatino Linotype" w:hAnsi="Palatino Linotype" w:cs="Arial"/>
          <w:b/>
        </w:rPr>
        <w:t>RESPUESTA COMERCIO 7925.pdf</w:t>
      </w:r>
      <w:r w:rsidRPr="00A36AB2">
        <w:rPr>
          <w:rFonts w:ascii="Palatino Linotype" w:hAnsi="Palatino Linotype" w:cs="Arial"/>
        </w:rPr>
        <w:t xml:space="preserve">: </w:t>
      </w:r>
      <w:r>
        <w:rPr>
          <w:rFonts w:ascii="Palatino Linotype" w:hAnsi="Palatino Linotype" w:cs="Arial"/>
        </w:rPr>
        <w:t xml:space="preserve">Documento consistente en tres (3) fojas de las cuales se advierten los </w:t>
      </w:r>
      <w:r w:rsidR="00AF3097">
        <w:rPr>
          <w:rFonts w:ascii="Palatino Linotype" w:hAnsi="Palatino Linotype" w:cs="Arial"/>
        </w:rPr>
        <w:t xml:space="preserve">siguientes </w:t>
      </w:r>
      <w:r>
        <w:rPr>
          <w:rFonts w:ascii="Palatino Linotype" w:hAnsi="Palatino Linotype" w:cs="Arial"/>
        </w:rPr>
        <w:t>oficios:</w:t>
      </w:r>
    </w:p>
    <w:p w14:paraId="2E655148" w14:textId="77777777" w:rsidR="00A36AB2" w:rsidRDefault="00A36AB2" w:rsidP="00A36AB2">
      <w:pPr>
        <w:pStyle w:val="Prrafodelista"/>
        <w:numPr>
          <w:ilvl w:val="0"/>
          <w:numId w:val="11"/>
        </w:numPr>
        <w:tabs>
          <w:tab w:val="left" w:pos="8505"/>
        </w:tabs>
        <w:spacing w:line="360" w:lineRule="auto"/>
        <w:jc w:val="both"/>
        <w:rPr>
          <w:rFonts w:ascii="Palatino Linotype" w:hAnsi="Palatino Linotype" w:cs="Arial"/>
        </w:rPr>
      </w:pPr>
      <w:r>
        <w:rPr>
          <w:rFonts w:ascii="Palatino Linotype" w:hAnsi="Palatino Linotype" w:cs="Arial"/>
        </w:rPr>
        <w:lastRenderedPageBreak/>
        <w:t>Oficio número VCHS/</w:t>
      </w:r>
      <w:r w:rsidR="00AC174D">
        <w:rPr>
          <w:rFonts w:ascii="Palatino Linotype" w:hAnsi="Palatino Linotype" w:cs="Arial"/>
        </w:rPr>
        <w:t>DIR/117</w:t>
      </w:r>
      <w:r>
        <w:rPr>
          <w:rFonts w:ascii="Palatino Linotype" w:hAnsi="Palatino Linotype" w:cs="Arial"/>
        </w:rPr>
        <w:t>/2022 de fecha veintic</w:t>
      </w:r>
      <w:r w:rsidR="00AC174D">
        <w:rPr>
          <w:rFonts w:ascii="Palatino Linotype" w:hAnsi="Palatino Linotype" w:cs="Arial"/>
        </w:rPr>
        <w:t>inc</w:t>
      </w:r>
      <w:r>
        <w:rPr>
          <w:rFonts w:ascii="Palatino Linotype" w:hAnsi="Palatino Linotype" w:cs="Arial"/>
        </w:rPr>
        <w:t xml:space="preserve">o de mayo de dos mil veintidós, a través del cual el </w:t>
      </w:r>
      <w:r w:rsidR="00AC174D">
        <w:rPr>
          <w:rFonts w:ascii="Palatino Linotype" w:hAnsi="Palatino Linotype" w:cs="Arial"/>
        </w:rPr>
        <w:t xml:space="preserve">Director de Industria y Comercio </w:t>
      </w:r>
      <w:r>
        <w:rPr>
          <w:rFonts w:ascii="Palatino Linotype" w:hAnsi="Palatino Linotype" w:cs="Arial"/>
        </w:rPr>
        <w:t xml:space="preserve">informa al </w:t>
      </w:r>
      <w:r w:rsidR="00AC174D">
        <w:rPr>
          <w:rFonts w:ascii="Palatino Linotype" w:hAnsi="Palatino Linotype" w:cs="Arial"/>
        </w:rPr>
        <w:t>Titular de la Unidad de Transparencia que se dio cumplimiento a lo solicitado por lo que anexa el informe justificado.</w:t>
      </w:r>
    </w:p>
    <w:p w14:paraId="7FEBF9EA" w14:textId="77777777" w:rsidR="00A36AB2" w:rsidRDefault="00A36AB2" w:rsidP="00A36AB2">
      <w:pPr>
        <w:pStyle w:val="Prrafodelista"/>
        <w:numPr>
          <w:ilvl w:val="0"/>
          <w:numId w:val="11"/>
        </w:numPr>
        <w:tabs>
          <w:tab w:val="left" w:pos="8505"/>
        </w:tabs>
        <w:spacing w:line="360" w:lineRule="auto"/>
        <w:jc w:val="both"/>
        <w:rPr>
          <w:rFonts w:ascii="Palatino Linotype" w:hAnsi="Palatino Linotype" w:cs="Arial"/>
        </w:rPr>
      </w:pPr>
      <w:r>
        <w:rPr>
          <w:rFonts w:ascii="Palatino Linotype" w:hAnsi="Palatino Linotype" w:cs="Arial"/>
        </w:rPr>
        <w:t>Oficio número VCHS/</w:t>
      </w:r>
      <w:r w:rsidR="00AC174D">
        <w:rPr>
          <w:rFonts w:ascii="Palatino Linotype" w:hAnsi="Palatino Linotype" w:cs="Arial"/>
        </w:rPr>
        <w:t>DIR/116</w:t>
      </w:r>
      <w:r>
        <w:rPr>
          <w:rFonts w:ascii="Palatino Linotype" w:hAnsi="Palatino Linotype" w:cs="Arial"/>
        </w:rPr>
        <w:t>/2022 de fecha veintic</w:t>
      </w:r>
      <w:r w:rsidR="00AC174D">
        <w:rPr>
          <w:rFonts w:ascii="Palatino Linotype" w:hAnsi="Palatino Linotype" w:cs="Arial"/>
        </w:rPr>
        <w:t>inc</w:t>
      </w:r>
      <w:r>
        <w:rPr>
          <w:rFonts w:ascii="Palatino Linotype" w:hAnsi="Palatino Linotype" w:cs="Arial"/>
        </w:rPr>
        <w:t xml:space="preserve">o de mayo de dos mil veintidós, a través del cual </w:t>
      </w:r>
      <w:r w:rsidR="00AC174D">
        <w:rPr>
          <w:rFonts w:ascii="Palatino Linotype" w:hAnsi="Palatino Linotype" w:cs="Arial"/>
        </w:rPr>
        <w:t xml:space="preserve">Director de Industria y Comercio informa al Titular de la Unidad de Transparencia </w:t>
      </w:r>
      <w:r>
        <w:rPr>
          <w:rFonts w:ascii="Palatino Linotype" w:hAnsi="Palatino Linotype" w:cs="Arial"/>
        </w:rPr>
        <w:t>su informe justificado</w:t>
      </w:r>
      <w:r w:rsidR="00AC174D">
        <w:rPr>
          <w:rFonts w:ascii="Palatino Linotype" w:hAnsi="Palatino Linotype" w:cs="Arial"/>
        </w:rPr>
        <w:t>, a través del cual advierte</w:t>
      </w:r>
      <w:r w:rsidR="00AF3097">
        <w:rPr>
          <w:rFonts w:ascii="Palatino Linotype" w:hAnsi="Palatino Linotype" w:cs="Arial"/>
        </w:rPr>
        <w:t xml:space="preserve"> lo siguiente:</w:t>
      </w:r>
    </w:p>
    <w:p w14:paraId="1ADF8025" w14:textId="77777777" w:rsidR="00AF3097" w:rsidRDefault="00AF3097" w:rsidP="00AF3097">
      <w:pPr>
        <w:pStyle w:val="Prrafodelista"/>
        <w:tabs>
          <w:tab w:val="left" w:pos="8505"/>
        </w:tabs>
        <w:spacing w:line="360" w:lineRule="auto"/>
        <w:ind w:left="567"/>
        <w:jc w:val="center"/>
        <w:rPr>
          <w:rFonts w:ascii="Palatino Linotype" w:hAnsi="Palatino Linotype" w:cs="Arial"/>
        </w:rPr>
      </w:pPr>
      <w:r>
        <w:rPr>
          <w:noProof/>
          <w:lang w:val="es-MX" w:eastAsia="es-MX"/>
        </w:rPr>
        <w:drawing>
          <wp:inline distT="0" distB="0" distL="0" distR="0" wp14:anchorId="63E955E6" wp14:editId="09915277">
            <wp:extent cx="3584448" cy="2888615"/>
            <wp:effectExtent l="19050" t="57150" r="92710" b="641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7262" t="27567" r="9345" b="23284"/>
                    <a:stretch/>
                  </pic:blipFill>
                  <pic:spPr bwMode="auto">
                    <a:xfrm>
                      <a:off x="0" y="0"/>
                      <a:ext cx="3617157" cy="2914974"/>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43C1EB" w14:textId="77777777" w:rsidR="00AF3097" w:rsidRDefault="00AF3097" w:rsidP="00AF3097">
      <w:pPr>
        <w:pStyle w:val="Prrafodelista"/>
        <w:tabs>
          <w:tab w:val="left" w:pos="8505"/>
        </w:tabs>
        <w:spacing w:line="360" w:lineRule="auto"/>
        <w:ind w:left="567"/>
        <w:jc w:val="center"/>
        <w:rPr>
          <w:rFonts w:ascii="Palatino Linotype" w:hAnsi="Palatino Linotype" w:cs="Arial"/>
        </w:rPr>
      </w:pPr>
      <w:r>
        <w:rPr>
          <w:noProof/>
          <w:lang w:val="es-MX" w:eastAsia="es-MX"/>
        </w:rPr>
        <w:lastRenderedPageBreak/>
        <w:drawing>
          <wp:inline distT="0" distB="0" distL="0" distR="0" wp14:anchorId="27156703" wp14:editId="7B1DB860">
            <wp:extent cx="3634740" cy="2823667"/>
            <wp:effectExtent l="38100" t="38100" r="99060" b="914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7888" t="16227" r="9348" b="24411"/>
                    <a:stretch/>
                  </pic:blipFill>
                  <pic:spPr bwMode="auto">
                    <a:xfrm>
                      <a:off x="0" y="0"/>
                      <a:ext cx="3673972" cy="28541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7309DF" w14:textId="77777777" w:rsidR="00CA45BE" w:rsidRPr="00CA45BE" w:rsidRDefault="00AF3097" w:rsidP="00AF3097">
      <w:pPr>
        <w:pStyle w:val="Sinespaciado"/>
        <w:numPr>
          <w:ilvl w:val="0"/>
          <w:numId w:val="9"/>
        </w:numPr>
        <w:spacing w:line="360" w:lineRule="auto"/>
        <w:ind w:left="567" w:hanging="283"/>
        <w:jc w:val="both"/>
        <w:rPr>
          <w:rFonts w:ascii="Palatino Linotype" w:hAnsi="Palatino Linotype" w:cs="Arial"/>
          <w:iCs/>
        </w:rPr>
      </w:pPr>
      <w:r w:rsidRPr="00AF3097">
        <w:rPr>
          <w:rFonts w:ascii="Palatino Linotype" w:hAnsi="Palatino Linotype" w:cs="Arial"/>
        </w:rPr>
        <w:t>RESPUESTA TESORERIA 7925.pdf</w:t>
      </w:r>
      <w:r>
        <w:rPr>
          <w:rFonts w:ascii="Palatino Linotype" w:hAnsi="Palatino Linotype" w:cs="Arial"/>
        </w:rPr>
        <w:t xml:space="preserve">: </w:t>
      </w:r>
      <w:r>
        <w:rPr>
          <w:rFonts w:ascii="Palatino Linotype" w:eastAsia="Arial Unicode MS" w:hAnsi="Palatino Linotype" w:cs="Arial"/>
        </w:rPr>
        <w:t xml:space="preserve">Documento consistente en dos (2) fojas, de </w:t>
      </w:r>
      <w:r>
        <w:rPr>
          <w:rFonts w:ascii="Palatino Linotype" w:hAnsi="Palatino Linotype" w:cs="Arial"/>
        </w:rPr>
        <w:t>los cuales se advierten los siguientes oficios:</w:t>
      </w:r>
    </w:p>
    <w:p w14:paraId="754E7E02" w14:textId="77777777" w:rsidR="00AF3097" w:rsidRPr="00CA45BE" w:rsidRDefault="00CA45BE" w:rsidP="00CA45BE">
      <w:pPr>
        <w:pStyle w:val="Sinespaciado"/>
        <w:numPr>
          <w:ilvl w:val="0"/>
          <w:numId w:val="11"/>
        </w:numPr>
        <w:spacing w:line="360" w:lineRule="auto"/>
        <w:jc w:val="both"/>
        <w:rPr>
          <w:rFonts w:ascii="Palatino Linotype" w:hAnsi="Palatino Linotype" w:cs="Arial"/>
          <w:iCs/>
        </w:rPr>
      </w:pPr>
      <w:r>
        <w:rPr>
          <w:rFonts w:ascii="Palatino Linotype" w:hAnsi="Palatino Linotype" w:cs="Arial"/>
        </w:rPr>
        <w:t>Oficio</w:t>
      </w:r>
      <w:r w:rsidR="00AF3097">
        <w:rPr>
          <w:rFonts w:ascii="Palatino Linotype" w:eastAsia="Arial Unicode MS" w:hAnsi="Palatino Linotype" w:cs="Arial"/>
        </w:rPr>
        <w:t xml:space="preserve"> número MVCHS/TM/DGRAL/01160/2022, </w:t>
      </w:r>
      <w:r>
        <w:rPr>
          <w:rFonts w:ascii="Palatino Linotype" w:eastAsia="Arial Unicode MS" w:hAnsi="Palatino Linotype" w:cs="Arial"/>
        </w:rPr>
        <w:t xml:space="preserve">de fecha veintiséis de mayo de dos mil veintidós </w:t>
      </w:r>
      <w:r w:rsidR="00AF3097">
        <w:rPr>
          <w:rFonts w:ascii="Palatino Linotype" w:eastAsia="Arial Unicode MS" w:hAnsi="Palatino Linotype" w:cs="Arial"/>
        </w:rPr>
        <w:t>a través del cual el Tesorero Municipal informa que la solicitud de información 00118/VACHASO/IP/2022 fue solventada en tiempo y forma.</w:t>
      </w:r>
    </w:p>
    <w:p w14:paraId="5F45164D" w14:textId="77777777" w:rsidR="00CA45BE" w:rsidRPr="0072579F" w:rsidRDefault="00CA45BE" w:rsidP="00CA45BE">
      <w:pPr>
        <w:pStyle w:val="Sinespaciado"/>
        <w:numPr>
          <w:ilvl w:val="0"/>
          <w:numId w:val="11"/>
        </w:numPr>
        <w:spacing w:line="360" w:lineRule="auto"/>
        <w:jc w:val="both"/>
        <w:rPr>
          <w:rFonts w:ascii="Palatino Linotype" w:hAnsi="Palatino Linotype" w:cs="Arial"/>
          <w:iCs/>
        </w:rPr>
      </w:pPr>
      <w:r>
        <w:rPr>
          <w:rFonts w:ascii="Palatino Linotype" w:eastAsia="Arial Unicode MS" w:hAnsi="Palatino Linotype" w:cs="Arial"/>
        </w:rPr>
        <w:t>Oficio número MVCHS/TM/DGRAL/00830/2022, a través del cual la Subdirectora de Ingresos informa al Tesorero Municipal lo siguiente:</w:t>
      </w:r>
    </w:p>
    <w:p w14:paraId="7875604F" w14:textId="77777777" w:rsidR="00AF3097" w:rsidRDefault="00AF3097" w:rsidP="00CA45BE">
      <w:pPr>
        <w:pStyle w:val="Sinespaciado"/>
        <w:numPr>
          <w:ilvl w:val="0"/>
          <w:numId w:val="15"/>
        </w:numPr>
        <w:spacing w:line="360" w:lineRule="auto"/>
        <w:ind w:left="1276" w:hanging="283"/>
        <w:jc w:val="both"/>
        <w:rPr>
          <w:rFonts w:ascii="Palatino Linotype" w:hAnsi="Palatino Linotype" w:cs="Arial"/>
          <w:iCs/>
        </w:rPr>
      </w:pPr>
      <w:r>
        <w:rPr>
          <w:rFonts w:ascii="Palatino Linotype" w:hAnsi="Palatino Linotype" w:cs="Arial"/>
          <w:iCs/>
        </w:rPr>
        <w:t>Si se cuenta con un Sistema de registro de recaudación “Sistema Integral de Administración Tributaria COBRA”</w:t>
      </w:r>
    </w:p>
    <w:p w14:paraId="49FCBCD2" w14:textId="77777777" w:rsidR="00AF3097" w:rsidRDefault="00AF3097" w:rsidP="00CA45BE">
      <w:pPr>
        <w:pStyle w:val="Sinespaciado"/>
        <w:numPr>
          <w:ilvl w:val="0"/>
          <w:numId w:val="15"/>
        </w:numPr>
        <w:spacing w:line="360" w:lineRule="auto"/>
        <w:ind w:left="1276"/>
        <w:jc w:val="both"/>
        <w:rPr>
          <w:rFonts w:ascii="Palatino Linotype" w:hAnsi="Palatino Linotype" w:cs="Arial"/>
          <w:iCs/>
        </w:rPr>
      </w:pPr>
      <w:r>
        <w:rPr>
          <w:rFonts w:ascii="Palatino Linotype" w:hAnsi="Palatino Linotype" w:cs="Arial"/>
          <w:iCs/>
        </w:rPr>
        <w:t>Si se cuenta con registro de pago de impuesto predial, se actualizan cuando el contribuyente realiza su pago.</w:t>
      </w:r>
    </w:p>
    <w:p w14:paraId="7FE4A385" w14:textId="77777777" w:rsidR="00AF3097" w:rsidRDefault="00AF3097" w:rsidP="00CA45BE">
      <w:pPr>
        <w:pStyle w:val="Sinespaciado"/>
        <w:numPr>
          <w:ilvl w:val="0"/>
          <w:numId w:val="15"/>
        </w:numPr>
        <w:spacing w:line="360" w:lineRule="auto"/>
        <w:ind w:left="1276"/>
        <w:jc w:val="both"/>
        <w:rPr>
          <w:rFonts w:ascii="Palatino Linotype" w:hAnsi="Palatino Linotype" w:cs="Arial"/>
          <w:iCs/>
        </w:rPr>
      </w:pPr>
      <w:r>
        <w:rPr>
          <w:rFonts w:ascii="Palatino Linotype" w:hAnsi="Palatino Linotype" w:cs="Arial"/>
          <w:iCs/>
        </w:rPr>
        <w:t>Incremento de recaudación de 2% comparando con el año anterior.</w:t>
      </w:r>
    </w:p>
    <w:p w14:paraId="0162205A" w14:textId="77777777" w:rsidR="00AF3097" w:rsidRDefault="00AF3097" w:rsidP="00CA45BE">
      <w:pPr>
        <w:pStyle w:val="Sinespaciado"/>
        <w:numPr>
          <w:ilvl w:val="0"/>
          <w:numId w:val="15"/>
        </w:numPr>
        <w:spacing w:line="360" w:lineRule="auto"/>
        <w:ind w:left="1276"/>
        <w:jc w:val="both"/>
        <w:rPr>
          <w:rFonts w:ascii="Palatino Linotype" w:hAnsi="Palatino Linotype" w:cs="Arial"/>
          <w:iCs/>
        </w:rPr>
      </w:pPr>
      <w:r>
        <w:rPr>
          <w:rFonts w:ascii="Palatino Linotype" w:hAnsi="Palatino Linotype" w:cs="Arial"/>
          <w:iCs/>
        </w:rPr>
        <w:t>Porcentaje de personas al corriente es de 45% del padrón de su totalidad.</w:t>
      </w:r>
    </w:p>
    <w:p w14:paraId="2C7FDA10" w14:textId="77777777" w:rsidR="00AF3097" w:rsidRDefault="00AF3097" w:rsidP="00CA45BE">
      <w:pPr>
        <w:pStyle w:val="Sinespaciado"/>
        <w:numPr>
          <w:ilvl w:val="0"/>
          <w:numId w:val="15"/>
        </w:numPr>
        <w:spacing w:line="360" w:lineRule="auto"/>
        <w:ind w:left="1276"/>
        <w:jc w:val="both"/>
        <w:rPr>
          <w:rFonts w:ascii="Palatino Linotype" w:hAnsi="Palatino Linotype" w:cs="Arial"/>
          <w:iCs/>
        </w:rPr>
      </w:pPr>
      <w:r>
        <w:rPr>
          <w:rFonts w:ascii="Palatino Linotype" w:hAnsi="Palatino Linotype" w:cs="Arial"/>
          <w:iCs/>
        </w:rPr>
        <w:lastRenderedPageBreak/>
        <w:t>El comportamiento de los ingresos diversos por el concepto de derechos, productos y aprovechamientos va en incremento en comparación con el año anterior.</w:t>
      </w:r>
    </w:p>
    <w:p w14:paraId="3FDD6896" w14:textId="77777777" w:rsidR="00AF3097" w:rsidRDefault="00AF3097" w:rsidP="007B704D">
      <w:pPr>
        <w:tabs>
          <w:tab w:val="left" w:pos="8505"/>
        </w:tabs>
        <w:spacing w:line="360" w:lineRule="auto"/>
        <w:jc w:val="both"/>
        <w:rPr>
          <w:rFonts w:ascii="Palatino Linotype" w:hAnsi="Palatino Linotype" w:cs="Arial"/>
        </w:rPr>
      </w:pPr>
    </w:p>
    <w:p w14:paraId="2C02207E" w14:textId="77777777" w:rsidR="007B704D" w:rsidRDefault="007B704D" w:rsidP="007B704D">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szCs w:val="24"/>
        </w:rPr>
        <w:t xml:space="preserve">Atento a lo anterior, </w:t>
      </w:r>
      <w:r w:rsidRPr="00917451">
        <w:rPr>
          <w:rFonts w:ascii="Palatino Linotype" w:hAnsi="Palatino Linotype" w:cs="Arial"/>
          <w:sz w:val="24"/>
        </w:rPr>
        <w:t>se a</w:t>
      </w:r>
      <w:r>
        <w:rPr>
          <w:rFonts w:ascii="Palatino Linotype" w:hAnsi="Palatino Linotype" w:cs="Arial"/>
          <w:sz w:val="24"/>
        </w:rPr>
        <w:t>nalizarán</w:t>
      </w:r>
      <w:r>
        <w:rPr>
          <w:rFonts w:ascii="Palatino Linotype" w:hAnsi="Palatino Linotype" w:cs="Arial"/>
          <w:sz w:val="24"/>
          <w:szCs w:val="24"/>
        </w:rPr>
        <w:t>, los requerimientos solicitados y la información proporcionada en respuesta e informe justificado, como</w:t>
      </w:r>
      <w:r>
        <w:rPr>
          <w:rFonts w:ascii="Palatino Linotype" w:hAnsi="Palatino Linotype" w:cs="Arial"/>
          <w:sz w:val="24"/>
        </w:rPr>
        <w:t xml:space="preserve"> se inserta a continuación:</w:t>
      </w:r>
    </w:p>
    <w:p w14:paraId="68A54369" w14:textId="77777777" w:rsidR="007B704D" w:rsidRDefault="007B704D" w:rsidP="007B704D">
      <w:pPr>
        <w:autoSpaceDE w:val="0"/>
        <w:autoSpaceDN w:val="0"/>
        <w:adjustRightInd w:val="0"/>
        <w:spacing w:after="0" w:line="360" w:lineRule="auto"/>
        <w:jc w:val="both"/>
        <w:rPr>
          <w:rFonts w:ascii="Palatino Linotype" w:hAnsi="Palatino Linotype" w:cs="Arial"/>
          <w:sz w:val="24"/>
          <w:szCs w:val="24"/>
        </w:rPr>
      </w:pPr>
    </w:p>
    <w:tbl>
      <w:tblPr>
        <w:tblStyle w:val="Tablaconcuadrcula"/>
        <w:tblW w:w="9493" w:type="dxa"/>
        <w:jc w:val="center"/>
        <w:tblLayout w:type="fixed"/>
        <w:tblLook w:val="04A0" w:firstRow="1" w:lastRow="0" w:firstColumn="1" w:lastColumn="0" w:noHBand="0" w:noVBand="1"/>
      </w:tblPr>
      <w:tblGrid>
        <w:gridCol w:w="1696"/>
        <w:gridCol w:w="2835"/>
        <w:gridCol w:w="3828"/>
        <w:gridCol w:w="1134"/>
      </w:tblGrid>
      <w:tr w:rsidR="007B704D" w:rsidRPr="00917451" w14:paraId="7668A692" w14:textId="77777777" w:rsidTr="00163A96">
        <w:trPr>
          <w:jc w:val="center"/>
        </w:trPr>
        <w:tc>
          <w:tcPr>
            <w:tcW w:w="1696" w:type="dxa"/>
            <w:shd w:val="clear" w:color="auto" w:fill="D9D9D9" w:themeFill="background1" w:themeFillShade="D9"/>
            <w:vAlign w:val="center"/>
          </w:tcPr>
          <w:p w14:paraId="2717F17B" w14:textId="77777777" w:rsidR="007B704D" w:rsidRPr="00917451" w:rsidRDefault="007B704D" w:rsidP="00C41E2C">
            <w:pPr>
              <w:jc w:val="center"/>
              <w:rPr>
                <w:rFonts w:ascii="Palatino Linotype" w:hAnsi="Palatino Linotype"/>
                <w:b/>
              </w:rPr>
            </w:pPr>
            <w:r w:rsidRPr="00917451">
              <w:rPr>
                <w:rFonts w:ascii="Palatino Linotype" w:hAnsi="Palatino Linotype"/>
                <w:b/>
              </w:rPr>
              <w:t>Solicitud de Información</w:t>
            </w:r>
          </w:p>
        </w:tc>
        <w:tc>
          <w:tcPr>
            <w:tcW w:w="2835" w:type="dxa"/>
            <w:shd w:val="clear" w:color="auto" w:fill="D9D9D9" w:themeFill="background1" w:themeFillShade="D9"/>
            <w:vAlign w:val="center"/>
          </w:tcPr>
          <w:p w14:paraId="5C97C975" w14:textId="77777777" w:rsidR="007B704D" w:rsidRPr="00917451" w:rsidRDefault="007B704D" w:rsidP="00C41E2C">
            <w:pPr>
              <w:spacing w:line="276" w:lineRule="auto"/>
              <w:jc w:val="center"/>
              <w:rPr>
                <w:rFonts w:ascii="Palatino Linotype" w:hAnsi="Palatino Linotype"/>
                <w:b/>
              </w:rPr>
            </w:pPr>
            <w:r w:rsidRPr="00917451">
              <w:rPr>
                <w:rFonts w:ascii="Palatino Linotype" w:hAnsi="Palatino Linotype"/>
                <w:b/>
              </w:rPr>
              <w:t>Respuesta</w:t>
            </w:r>
          </w:p>
        </w:tc>
        <w:tc>
          <w:tcPr>
            <w:tcW w:w="3828" w:type="dxa"/>
            <w:shd w:val="clear" w:color="auto" w:fill="D9D9D9" w:themeFill="background1" w:themeFillShade="D9"/>
          </w:tcPr>
          <w:p w14:paraId="46187C2C" w14:textId="77777777" w:rsidR="007B704D" w:rsidRPr="00917451" w:rsidRDefault="007B704D" w:rsidP="00C41E2C">
            <w:pPr>
              <w:spacing w:line="276" w:lineRule="auto"/>
              <w:jc w:val="center"/>
              <w:rPr>
                <w:rFonts w:ascii="Palatino Linotype" w:hAnsi="Palatino Linotype"/>
                <w:b/>
              </w:rPr>
            </w:pPr>
            <w:r>
              <w:rPr>
                <w:rFonts w:ascii="Palatino Linotype" w:hAnsi="Palatino Linotype"/>
                <w:b/>
              </w:rPr>
              <w:t>Informe justificado</w:t>
            </w:r>
          </w:p>
        </w:tc>
        <w:tc>
          <w:tcPr>
            <w:tcW w:w="1134" w:type="dxa"/>
            <w:shd w:val="clear" w:color="auto" w:fill="D9D9D9" w:themeFill="background1" w:themeFillShade="D9"/>
            <w:vAlign w:val="center"/>
          </w:tcPr>
          <w:p w14:paraId="346088B0" w14:textId="77777777" w:rsidR="007B704D" w:rsidRPr="00917451" w:rsidRDefault="007B704D" w:rsidP="007B704D">
            <w:pPr>
              <w:spacing w:line="276" w:lineRule="auto"/>
              <w:jc w:val="center"/>
              <w:rPr>
                <w:rFonts w:ascii="Palatino Linotype" w:hAnsi="Palatino Linotype"/>
                <w:b/>
              </w:rPr>
            </w:pPr>
            <w:r w:rsidRPr="00917451">
              <w:rPr>
                <w:rFonts w:ascii="Palatino Linotype" w:hAnsi="Palatino Linotype"/>
                <w:b/>
              </w:rPr>
              <w:t>Cumpli</w:t>
            </w:r>
            <w:r>
              <w:rPr>
                <w:rFonts w:ascii="Palatino Linotype" w:hAnsi="Palatino Linotype"/>
                <w:b/>
              </w:rPr>
              <w:t>ó</w:t>
            </w:r>
          </w:p>
        </w:tc>
      </w:tr>
      <w:tr w:rsidR="007B704D" w:rsidRPr="006E79DB" w14:paraId="71A99CB2" w14:textId="77777777" w:rsidTr="00163A96">
        <w:trPr>
          <w:jc w:val="center"/>
        </w:trPr>
        <w:tc>
          <w:tcPr>
            <w:tcW w:w="1696" w:type="dxa"/>
            <w:shd w:val="clear" w:color="auto" w:fill="auto"/>
            <w:vAlign w:val="center"/>
          </w:tcPr>
          <w:p w14:paraId="27CB18B1" w14:textId="77777777" w:rsidR="007B704D" w:rsidRPr="00B518EC" w:rsidRDefault="007B704D" w:rsidP="00C41E2C">
            <w:pPr>
              <w:rPr>
                <w:rFonts w:ascii="Palatino Linotype" w:hAnsi="Palatino Linotype"/>
                <w:color w:val="000000"/>
                <w:sz w:val="20"/>
                <w:szCs w:val="20"/>
              </w:rPr>
            </w:pPr>
            <w:r>
              <w:rPr>
                <w:rFonts w:ascii="Palatino Linotype" w:hAnsi="Palatino Linotype"/>
                <w:color w:val="000000"/>
                <w:sz w:val="20"/>
                <w:szCs w:val="20"/>
              </w:rPr>
              <w:t xml:space="preserve">1. </w:t>
            </w:r>
            <w:r w:rsidR="00163A96" w:rsidRPr="00163A96">
              <w:rPr>
                <w:rFonts w:ascii="Palatino Linotype" w:hAnsi="Palatino Linotype"/>
                <w:color w:val="000000"/>
                <w:sz w:val="20"/>
                <w:szCs w:val="20"/>
              </w:rPr>
              <w:t>Si se cuenta con un sistema propio de recaudación, especificar generalidades del mismo.</w:t>
            </w:r>
          </w:p>
          <w:p w14:paraId="357EF646" w14:textId="77777777" w:rsidR="007B704D" w:rsidRPr="00B518EC" w:rsidRDefault="007B704D" w:rsidP="00C41E2C">
            <w:pPr>
              <w:pStyle w:val="Prrafodelista"/>
              <w:tabs>
                <w:tab w:val="left" w:pos="709"/>
              </w:tabs>
              <w:ind w:left="720"/>
              <w:jc w:val="both"/>
              <w:rPr>
                <w:rFonts w:ascii="Palatino Linotype" w:hAnsi="Palatino Linotype"/>
                <w:b/>
                <w:sz w:val="20"/>
                <w:szCs w:val="20"/>
              </w:rPr>
            </w:pPr>
          </w:p>
        </w:tc>
        <w:tc>
          <w:tcPr>
            <w:tcW w:w="2835" w:type="dxa"/>
            <w:shd w:val="clear" w:color="auto" w:fill="auto"/>
            <w:vAlign w:val="center"/>
          </w:tcPr>
          <w:p w14:paraId="62BAA934" w14:textId="77777777" w:rsidR="007B704D" w:rsidRPr="00163A96" w:rsidRDefault="00163A96" w:rsidP="00C41E2C">
            <w:pPr>
              <w:spacing w:line="276" w:lineRule="auto"/>
              <w:jc w:val="both"/>
              <w:rPr>
                <w:rFonts w:ascii="Palatino Linotype" w:hAnsi="Palatino Linotype"/>
                <w:bCs/>
                <w:sz w:val="20"/>
                <w:szCs w:val="20"/>
                <w:lang w:val="es-ES"/>
              </w:rPr>
            </w:pPr>
            <w:r w:rsidRPr="00163A96">
              <w:rPr>
                <w:rFonts w:ascii="Palatino Linotype" w:hAnsi="Palatino Linotype" w:cs="Arial"/>
                <w:iCs/>
                <w:sz w:val="20"/>
                <w:szCs w:val="20"/>
              </w:rPr>
              <w:t>El Tesorero Municipal señaló que si se cuenta con un Sistema de registro de recaudación “Sistema Integral de Administración Tributaria COBRA”</w:t>
            </w:r>
            <w:r w:rsidR="007B704D" w:rsidRPr="00163A96">
              <w:rPr>
                <w:rFonts w:ascii="Palatino Linotype" w:hAnsi="Palatino Linotype"/>
                <w:bCs/>
                <w:sz w:val="20"/>
                <w:szCs w:val="20"/>
              </w:rPr>
              <w:t>.</w:t>
            </w:r>
          </w:p>
        </w:tc>
        <w:tc>
          <w:tcPr>
            <w:tcW w:w="3828" w:type="dxa"/>
          </w:tcPr>
          <w:p w14:paraId="2DFA1E90" w14:textId="77777777" w:rsidR="007B704D" w:rsidRPr="00163A96" w:rsidRDefault="00163A96" w:rsidP="00163A96">
            <w:pPr>
              <w:jc w:val="both"/>
              <w:rPr>
                <w:rFonts w:ascii="Palatino Linotype" w:hAnsi="Palatino Linotype" w:cs="Arial"/>
                <w:sz w:val="20"/>
              </w:rPr>
            </w:pPr>
            <w:r w:rsidRPr="00163A96">
              <w:rPr>
                <w:rFonts w:ascii="Palatino Linotype" w:hAnsi="Palatino Linotype" w:cs="Arial"/>
                <w:sz w:val="20"/>
              </w:rPr>
              <w:t>El Director de Industria y Comercio informó:</w:t>
            </w:r>
          </w:p>
          <w:p w14:paraId="6F7338A6" w14:textId="77777777" w:rsidR="00163A96" w:rsidRDefault="00163A96" w:rsidP="00163A96">
            <w:pPr>
              <w:jc w:val="both"/>
              <w:rPr>
                <w:rFonts w:ascii="Palatino Linotype" w:hAnsi="Palatino Linotype"/>
                <w:b/>
                <w:sz w:val="20"/>
                <w:szCs w:val="20"/>
                <w:lang w:eastAsia="es-MX"/>
              </w:rPr>
            </w:pPr>
            <w:r>
              <w:rPr>
                <w:noProof/>
                <w:lang w:eastAsia="es-MX"/>
              </w:rPr>
              <w:drawing>
                <wp:inline distT="0" distB="0" distL="0" distR="0" wp14:anchorId="3E37365B" wp14:editId="672D2815">
                  <wp:extent cx="2296973" cy="1662670"/>
                  <wp:effectExtent l="19050" t="57150" r="103505" b="520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7739" t="28190" r="8868" b="38200"/>
                          <a:stretch/>
                        </pic:blipFill>
                        <pic:spPr bwMode="auto">
                          <a:xfrm>
                            <a:off x="0" y="0"/>
                            <a:ext cx="2357091" cy="1706186"/>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134" w:type="dxa"/>
            <w:shd w:val="clear" w:color="auto" w:fill="auto"/>
            <w:vAlign w:val="center"/>
          </w:tcPr>
          <w:p w14:paraId="32513D4E" w14:textId="77777777" w:rsidR="007B704D" w:rsidRPr="004C76EB" w:rsidRDefault="009400FA" w:rsidP="00C41E2C">
            <w:pPr>
              <w:jc w:val="center"/>
              <w:rPr>
                <w:rFonts w:ascii="Palatino Linotype" w:hAnsi="Palatino Linotype"/>
                <w:b/>
                <w:sz w:val="20"/>
                <w:szCs w:val="20"/>
              </w:rPr>
            </w:pPr>
            <w:r>
              <w:rPr>
                <w:rFonts w:ascii="Palatino Linotype" w:hAnsi="Palatino Linotype"/>
                <w:b/>
                <w:sz w:val="20"/>
                <w:szCs w:val="20"/>
                <w:lang w:eastAsia="es-MX"/>
              </w:rPr>
              <w:t>Parcialmente</w:t>
            </w:r>
          </w:p>
        </w:tc>
      </w:tr>
      <w:tr w:rsidR="007B704D" w:rsidRPr="00917451" w14:paraId="3FE3A0B0" w14:textId="77777777" w:rsidTr="00163A96">
        <w:trPr>
          <w:jc w:val="center"/>
        </w:trPr>
        <w:tc>
          <w:tcPr>
            <w:tcW w:w="1696" w:type="dxa"/>
            <w:shd w:val="clear" w:color="auto" w:fill="auto"/>
            <w:vAlign w:val="center"/>
          </w:tcPr>
          <w:p w14:paraId="12ED3DD2" w14:textId="77777777" w:rsidR="007B704D" w:rsidRPr="00B518EC" w:rsidRDefault="007B704D" w:rsidP="00C41E2C">
            <w:pPr>
              <w:rPr>
                <w:rFonts w:ascii="Palatino Linotype" w:hAnsi="Palatino Linotype"/>
                <w:color w:val="000000"/>
                <w:sz w:val="20"/>
                <w:szCs w:val="20"/>
              </w:rPr>
            </w:pPr>
            <w:r>
              <w:rPr>
                <w:rFonts w:ascii="Palatino Linotype" w:hAnsi="Palatino Linotype"/>
                <w:color w:val="000000"/>
                <w:sz w:val="20"/>
                <w:szCs w:val="20"/>
              </w:rPr>
              <w:t xml:space="preserve">2. </w:t>
            </w:r>
            <w:r w:rsidR="00163A96" w:rsidRPr="00163A96">
              <w:rPr>
                <w:rFonts w:ascii="Palatino Linotype" w:hAnsi="Palatino Linotype"/>
                <w:color w:val="000000"/>
                <w:sz w:val="20"/>
                <w:szCs w:val="20"/>
              </w:rPr>
              <w:t>Si se cuenta con registros actualizados de predial, cuándo y cómo se actualizaron.</w:t>
            </w:r>
          </w:p>
        </w:tc>
        <w:tc>
          <w:tcPr>
            <w:tcW w:w="2835" w:type="dxa"/>
            <w:shd w:val="clear" w:color="auto" w:fill="auto"/>
            <w:vAlign w:val="center"/>
          </w:tcPr>
          <w:p w14:paraId="32695D28" w14:textId="77777777" w:rsidR="007B704D" w:rsidRPr="004C76EB" w:rsidRDefault="00163A96" w:rsidP="00163A96">
            <w:pPr>
              <w:spacing w:line="276" w:lineRule="auto"/>
              <w:jc w:val="both"/>
              <w:rPr>
                <w:rFonts w:ascii="Palatino Linotype" w:hAnsi="Palatino Linotype"/>
                <w:bCs/>
                <w:sz w:val="20"/>
                <w:szCs w:val="20"/>
                <w:lang w:val="es-ES"/>
              </w:rPr>
            </w:pPr>
            <w:r w:rsidRPr="00163A96">
              <w:rPr>
                <w:rFonts w:ascii="Palatino Linotype" w:hAnsi="Palatino Linotype" w:cs="Arial"/>
                <w:iCs/>
                <w:sz w:val="20"/>
                <w:szCs w:val="20"/>
              </w:rPr>
              <w:t>El Tesorero Municipal señaló que si se cuenta con registro de pago de impuesto predial, se actualizan cuando el contribuyente realiza su pago.</w:t>
            </w:r>
          </w:p>
        </w:tc>
        <w:tc>
          <w:tcPr>
            <w:tcW w:w="3828" w:type="dxa"/>
          </w:tcPr>
          <w:p w14:paraId="0F27A665" w14:textId="77777777" w:rsidR="00163A96" w:rsidRDefault="00163A96" w:rsidP="00C41E2C">
            <w:pPr>
              <w:jc w:val="center"/>
              <w:rPr>
                <w:noProof/>
                <w:lang w:eastAsia="es-MX"/>
              </w:rPr>
            </w:pPr>
          </w:p>
          <w:p w14:paraId="7F272284" w14:textId="77777777" w:rsidR="007B704D" w:rsidRDefault="00163A96" w:rsidP="00C41E2C">
            <w:pPr>
              <w:jc w:val="center"/>
              <w:rPr>
                <w:rFonts w:ascii="Palatino Linotype" w:hAnsi="Palatino Linotype"/>
                <w:b/>
                <w:sz w:val="20"/>
                <w:szCs w:val="20"/>
                <w:lang w:eastAsia="es-MX"/>
              </w:rPr>
            </w:pPr>
            <w:r>
              <w:rPr>
                <w:noProof/>
                <w:lang w:eastAsia="es-MX"/>
              </w:rPr>
              <w:drawing>
                <wp:inline distT="0" distB="0" distL="0" distR="0" wp14:anchorId="4A67A477" wp14:editId="051D4638">
                  <wp:extent cx="2259965" cy="460857"/>
                  <wp:effectExtent l="19050" t="57150" r="102235" b="539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8218" t="61924" r="10102" b="29232"/>
                          <a:stretch/>
                        </pic:blipFill>
                        <pic:spPr bwMode="auto">
                          <a:xfrm>
                            <a:off x="0" y="0"/>
                            <a:ext cx="2377240" cy="484772"/>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641A24" w14:textId="77777777" w:rsidR="00163A96" w:rsidRDefault="00163A96" w:rsidP="00C41E2C">
            <w:pPr>
              <w:jc w:val="center"/>
              <w:rPr>
                <w:rFonts w:ascii="Palatino Linotype" w:hAnsi="Palatino Linotype"/>
                <w:b/>
                <w:sz w:val="20"/>
                <w:szCs w:val="20"/>
                <w:lang w:eastAsia="es-MX"/>
              </w:rPr>
            </w:pPr>
          </w:p>
        </w:tc>
        <w:tc>
          <w:tcPr>
            <w:tcW w:w="1134" w:type="dxa"/>
            <w:shd w:val="clear" w:color="auto" w:fill="auto"/>
            <w:vAlign w:val="center"/>
          </w:tcPr>
          <w:p w14:paraId="6A4B980A" w14:textId="77777777" w:rsidR="00D27FB9" w:rsidRDefault="00D27FB9" w:rsidP="00C41E2C">
            <w:pPr>
              <w:jc w:val="center"/>
              <w:rPr>
                <w:rFonts w:ascii="Palatino Linotype" w:hAnsi="Palatino Linotype"/>
                <w:b/>
                <w:sz w:val="20"/>
                <w:szCs w:val="20"/>
                <w:lang w:eastAsia="es-MX"/>
              </w:rPr>
            </w:pPr>
            <w:r>
              <w:rPr>
                <w:rFonts w:ascii="Palatino Linotype" w:hAnsi="Palatino Linotype"/>
                <w:b/>
                <w:sz w:val="20"/>
                <w:szCs w:val="20"/>
                <w:lang w:eastAsia="es-MX"/>
              </w:rPr>
              <w:t>Si</w:t>
            </w:r>
          </w:p>
          <w:p w14:paraId="7114A3FA" w14:textId="77777777" w:rsidR="007B704D" w:rsidRPr="004C76EB" w:rsidRDefault="00D27FB9" w:rsidP="00C41E2C">
            <w:pPr>
              <w:jc w:val="center"/>
              <w:rPr>
                <w:rFonts w:ascii="Palatino Linotype" w:hAnsi="Palatino Linotype"/>
                <w:b/>
                <w:sz w:val="20"/>
                <w:szCs w:val="20"/>
              </w:rPr>
            </w:pPr>
            <w:r>
              <w:rPr>
                <w:rFonts w:ascii="Palatino Linotype" w:hAnsi="Palatino Linotype"/>
                <w:b/>
                <w:sz w:val="20"/>
                <w:szCs w:val="20"/>
                <w:lang w:eastAsia="es-MX"/>
              </w:rPr>
              <w:t>(</w:t>
            </w:r>
            <w:r w:rsidR="00C85837">
              <w:rPr>
                <w:rFonts w:ascii="Palatino Linotype" w:hAnsi="Palatino Linotype"/>
                <w:b/>
                <w:sz w:val="20"/>
                <w:szCs w:val="20"/>
                <w:lang w:eastAsia="es-MX"/>
              </w:rPr>
              <w:t>Derecho de petición</w:t>
            </w:r>
            <w:r>
              <w:rPr>
                <w:rFonts w:ascii="Palatino Linotype" w:hAnsi="Palatino Linotype"/>
                <w:b/>
                <w:sz w:val="20"/>
                <w:szCs w:val="20"/>
                <w:lang w:eastAsia="es-MX"/>
              </w:rPr>
              <w:t>)</w:t>
            </w:r>
          </w:p>
        </w:tc>
      </w:tr>
      <w:tr w:rsidR="007B704D" w:rsidRPr="00917451" w14:paraId="4B8A8E3F" w14:textId="77777777" w:rsidTr="00163A96">
        <w:trPr>
          <w:trHeight w:val="1748"/>
          <w:jc w:val="center"/>
        </w:trPr>
        <w:tc>
          <w:tcPr>
            <w:tcW w:w="1696" w:type="dxa"/>
            <w:shd w:val="clear" w:color="auto" w:fill="auto"/>
            <w:vAlign w:val="center"/>
          </w:tcPr>
          <w:p w14:paraId="1A9844F3" w14:textId="77777777" w:rsidR="007B704D" w:rsidRPr="00B518EC" w:rsidRDefault="00163A96" w:rsidP="00C41E2C">
            <w:pPr>
              <w:rPr>
                <w:rFonts w:ascii="Palatino Linotype" w:hAnsi="Palatino Linotype"/>
                <w:color w:val="000000"/>
                <w:sz w:val="20"/>
                <w:szCs w:val="20"/>
              </w:rPr>
            </w:pPr>
            <w:r w:rsidRPr="00163A96">
              <w:rPr>
                <w:rFonts w:ascii="Palatino Linotype" w:hAnsi="Palatino Linotype"/>
                <w:color w:val="000000"/>
                <w:sz w:val="20"/>
                <w:szCs w:val="20"/>
              </w:rPr>
              <w:t>3.</w:t>
            </w:r>
            <w:r w:rsidRPr="00163A96">
              <w:rPr>
                <w:rFonts w:ascii="Palatino Linotype" w:hAnsi="Palatino Linotype"/>
                <w:color w:val="000000"/>
                <w:sz w:val="20"/>
                <w:szCs w:val="20"/>
              </w:rPr>
              <w:tab/>
              <w:t>Si existe un sistema de regulación de establecimientos comerciales</w:t>
            </w:r>
          </w:p>
        </w:tc>
        <w:tc>
          <w:tcPr>
            <w:tcW w:w="2835" w:type="dxa"/>
            <w:shd w:val="clear" w:color="auto" w:fill="auto"/>
            <w:vAlign w:val="center"/>
          </w:tcPr>
          <w:p w14:paraId="5E99DCEA" w14:textId="77777777" w:rsidR="007B704D" w:rsidRPr="00163A96" w:rsidRDefault="00163A96" w:rsidP="00C41E2C">
            <w:pPr>
              <w:spacing w:line="276" w:lineRule="auto"/>
              <w:jc w:val="both"/>
              <w:rPr>
                <w:rFonts w:ascii="Palatino Linotype" w:hAnsi="Palatino Linotype"/>
                <w:sz w:val="20"/>
                <w:szCs w:val="20"/>
                <w:lang w:val="es-ES"/>
              </w:rPr>
            </w:pPr>
            <w:r w:rsidRPr="00163A96">
              <w:rPr>
                <w:rFonts w:ascii="Palatino Linotype" w:hAnsi="Palatino Linotype"/>
                <w:sz w:val="20"/>
                <w:szCs w:val="20"/>
                <w:lang w:val="es-ES"/>
              </w:rPr>
              <w:t>No se pronunció</w:t>
            </w:r>
            <w:r w:rsidR="009807D2">
              <w:rPr>
                <w:rFonts w:ascii="Palatino Linotype" w:hAnsi="Palatino Linotype"/>
                <w:sz w:val="20"/>
                <w:szCs w:val="20"/>
                <w:lang w:val="es-ES"/>
              </w:rPr>
              <w:t xml:space="preserve"> al respecto.</w:t>
            </w:r>
          </w:p>
        </w:tc>
        <w:tc>
          <w:tcPr>
            <w:tcW w:w="3828" w:type="dxa"/>
          </w:tcPr>
          <w:p w14:paraId="4FBCF784" w14:textId="77777777" w:rsidR="00163A96" w:rsidRDefault="00163A96" w:rsidP="00C41E2C">
            <w:pPr>
              <w:jc w:val="center"/>
              <w:rPr>
                <w:noProof/>
                <w:lang w:eastAsia="es-MX"/>
              </w:rPr>
            </w:pPr>
          </w:p>
          <w:p w14:paraId="1F705C1F" w14:textId="77777777" w:rsidR="007B704D" w:rsidRDefault="00163A96" w:rsidP="00C41E2C">
            <w:pPr>
              <w:jc w:val="center"/>
              <w:rPr>
                <w:rFonts w:ascii="Palatino Linotype" w:hAnsi="Palatino Linotype"/>
                <w:b/>
                <w:sz w:val="20"/>
                <w:szCs w:val="20"/>
                <w:lang w:eastAsia="es-MX"/>
              </w:rPr>
            </w:pPr>
            <w:r>
              <w:rPr>
                <w:noProof/>
                <w:lang w:eastAsia="es-MX"/>
              </w:rPr>
              <w:drawing>
                <wp:inline distT="0" distB="0" distL="0" distR="0" wp14:anchorId="4F1B95C7" wp14:editId="704DDF69">
                  <wp:extent cx="2267197" cy="387706"/>
                  <wp:effectExtent l="19050" t="57150" r="95250" b="508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8558" t="70389" r="10037" b="23506"/>
                          <a:stretch/>
                        </pic:blipFill>
                        <pic:spPr bwMode="auto">
                          <a:xfrm>
                            <a:off x="0" y="0"/>
                            <a:ext cx="2475040" cy="423249"/>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134" w:type="dxa"/>
            <w:shd w:val="clear" w:color="auto" w:fill="auto"/>
            <w:vAlign w:val="center"/>
          </w:tcPr>
          <w:p w14:paraId="348ACA95" w14:textId="77777777" w:rsidR="007B704D" w:rsidRPr="004C76EB" w:rsidRDefault="00A27CD8" w:rsidP="00163A96">
            <w:pPr>
              <w:jc w:val="center"/>
              <w:rPr>
                <w:rFonts w:ascii="Palatino Linotype" w:hAnsi="Palatino Linotype"/>
                <w:b/>
                <w:sz w:val="20"/>
                <w:szCs w:val="20"/>
              </w:rPr>
            </w:pPr>
            <w:r>
              <w:rPr>
                <w:rFonts w:ascii="Palatino Linotype" w:hAnsi="Palatino Linotype"/>
                <w:b/>
                <w:sz w:val="20"/>
                <w:szCs w:val="20"/>
                <w:lang w:eastAsia="es-MX"/>
              </w:rPr>
              <w:t>Si</w:t>
            </w:r>
          </w:p>
        </w:tc>
      </w:tr>
      <w:tr w:rsidR="007B704D" w:rsidRPr="00917451" w14:paraId="4452FB85" w14:textId="77777777" w:rsidTr="00163A96">
        <w:trPr>
          <w:trHeight w:val="912"/>
          <w:jc w:val="center"/>
        </w:trPr>
        <w:tc>
          <w:tcPr>
            <w:tcW w:w="1696" w:type="dxa"/>
            <w:shd w:val="clear" w:color="auto" w:fill="auto"/>
            <w:vAlign w:val="center"/>
          </w:tcPr>
          <w:p w14:paraId="1D7FD1BE" w14:textId="77777777" w:rsidR="007B704D" w:rsidRPr="00B518EC" w:rsidRDefault="007B704D" w:rsidP="00163A96">
            <w:pPr>
              <w:jc w:val="both"/>
              <w:rPr>
                <w:rFonts w:ascii="Palatino Linotype" w:hAnsi="Palatino Linotype"/>
                <w:color w:val="000000"/>
                <w:sz w:val="20"/>
                <w:szCs w:val="20"/>
              </w:rPr>
            </w:pPr>
            <w:r>
              <w:rPr>
                <w:rFonts w:ascii="Palatino Linotype" w:hAnsi="Palatino Linotype"/>
                <w:color w:val="000000"/>
                <w:sz w:val="20"/>
                <w:szCs w:val="20"/>
              </w:rPr>
              <w:lastRenderedPageBreak/>
              <w:t xml:space="preserve">4. </w:t>
            </w:r>
            <w:r w:rsidR="00163A96" w:rsidRPr="00163A96">
              <w:rPr>
                <w:rFonts w:ascii="Palatino Linotype" w:hAnsi="Palatino Linotype"/>
                <w:color w:val="000000"/>
                <w:sz w:val="20"/>
                <w:szCs w:val="20"/>
              </w:rPr>
              <w:t>Cuál es el comportamiento de la recaudación por impuesto predial del año inmediato anterior en comparación al año previo.</w:t>
            </w:r>
          </w:p>
        </w:tc>
        <w:tc>
          <w:tcPr>
            <w:tcW w:w="2835" w:type="dxa"/>
            <w:shd w:val="clear" w:color="auto" w:fill="auto"/>
            <w:vAlign w:val="center"/>
          </w:tcPr>
          <w:p w14:paraId="4B9E2B1B" w14:textId="77777777" w:rsidR="007B704D" w:rsidRPr="00FD68A6" w:rsidRDefault="00CB6FB4" w:rsidP="00C41E2C">
            <w:pPr>
              <w:spacing w:line="276" w:lineRule="auto"/>
              <w:jc w:val="both"/>
              <w:rPr>
                <w:rFonts w:ascii="Palatino Linotype" w:hAnsi="Palatino Linotype"/>
                <w:bCs/>
                <w:sz w:val="20"/>
                <w:szCs w:val="20"/>
                <w:lang w:val="es-ES"/>
              </w:rPr>
            </w:pPr>
            <w:r w:rsidRPr="00163A96">
              <w:rPr>
                <w:rFonts w:ascii="Palatino Linotype" w:hAnsi="Palatino Linotype" w:cs="Arial"/>
                <w:iCs/>
                <w:sz w:val="20"/>
                <w:szCs w:val="20"/>
              </w:rPr>
              <w:t>El Tesorero Municipal señaló que</w:t>
            </w:r>
            <w:r>
              <w:t xml:space="preserve"> </w:t>
            </w:r>
            <w:r>
              <w:rPr>
                <w:rFonts w:ascii="Palatino Linotype" w:hAnsi="Palatino Linotype" w:cs="Arial"/>
                <w:iCs/>
                <w:sz w:val="20"/>
                <w:szCs w:val="20"/>
              </w:rPr>
              <w:t>el i</w:t>
            </w:r>
            <w:r w:rsidRPr="00CB6FB4">
              <w:rPr>
                <w:rFonts w:ascii="Palatino Linotype" w:hAnsi="Palatino Linotype" w:cs="Arial"/>
                <w:iCs/>
                <w:sz w:val="20"/>
                <w:szCs w:val="20"/>
              </w:rPr>
              <w:t>ncremento de recaudación de 2% comparando con el año anterior</w:t>
            </w:r>
            <w:r>
              <w:rPr>
                <w:rFonts w:ascii="Palatino Linotype" w:hAnsi="Palatino Linotype" w:cs="Arial"/>
                <w:iCs/>
                <w:sz w:val="20"/>
                <w:szCs w:val="20"/>
              </w:rPr>
              <w:t>.</w:t>
            </w:r>
          </w:p>
        </w:tc>
        <w:tc>
          <w:tcPr>
            <w:tcW w:w="3828" w:type="dxa"/>
          </w:tcPr>
          <w:p w14:paraId="0DE896C9" w14:textId="77777777" w:rsidR="00332684" w:rsidRDefault="00332684" w:rsidP="00C41E2C">
            <w:pPr>
              <w:jc w:val="center"/>
              <w:rPr>
                <w:noProof/>
                <w:lang w:eastAsia="es-MX"/>
              </w:rPr>
            </w:pPr>
          </w:p>
          <w:p w14:paraId="2EED46AE" w14:textId="77777777" w:rsidR="00332684" w:rsidRDefault="00332684" w:rsidP="00C41E2C">
            <w:pPr>
              <w:jc w:val="center"/>
              <w:rPr>
                <w:noProof/>
                <w:lang w:eastAsia="es-MX"/>
              </w:rPr>
            </w:pPr>
          </w:p>
          <w:p w14:paraId="5FBD5AC0" w14:textId="77777777" w:rsidR="007B704D" w:rsidRDefault="00332684" w:rsidP="00C41E2C">
            <w:pPr>
              <w:jc w:val="center"/>
              <w:rPr>
                <w:rFonts w:ascii="Palatino Linotype" w:hAnsi="Palatino Linotype"/>
                <w:b/>
                <w:sz w:val="20"/>
                <w:szCs w:val="20"/>
                <w:lang w:eastAsia="es-MX"/>
              </w:rPr>
            </w:pPr>
            <w:r>
              <w:rPr>
                <w:noProof/>
                <w:lang w:eastAsia="es-MX"/>
              </w:rPr>
              <w:drawing>
                <wp:inline distT="0" distB="0" distL="0" distR="0" wp14:anchorId="7680C377" wp14:editId="44D7A40A">
                  <wp:extent cx="2269154" cy="519379"/>
                  <wp:effectExtent l="38100" t="38100" r="93345" b="908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747" t="16227" r="9826" b="74390"/>
                          <a:stretch/>
                        </pic:blipFill>
                        <pic:spPr bwMode="auto">
                          <a:xfrm>
                            <a:off x="0" y="0"/>
                            <a:ext cx="2406529" cy="55082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134" w:type="dxa"/>
            <w:shd w:val="clear" w:color="auto" w:fill="auto"/>
            <w:vAlign w:val="center"/>
          </w:tcPr>
          <w:p w14:paraId="7E4F53E9" w14:textId="77777777" w:rsidR="007B704D" w:rsidRDefault="00A27CD8" w:rsidP="00C41E2C">
            <w:pPr>
              <w:jc w:val="center"/>
              <w:rPr>
                <w:rFonts w:ascii="Palatino Linotype" w:hAnsi="Palatino Linotype"/>
                <w:b/>
                <w:sz w:val="20"/>
                <w:szCs w:val="20"/>
                <w:lang w:eastAsia="es-MX"/>
              </w:rPr>
            </w:pPr>
            <w:r>
              <w:rPr>
                <w:rFonts w:ascii="Palatino Linotype" w:hAnsi="Palatino Linotype"/>
                <w:b/>
                <w:sz w:val="20"/>
                <w:szCs w:val="20"/>
                <w:lang w:eastAsia="es-MX"/>
              </w:rPr>
              <w:t>Si</w:t>
            </w:r>
          </w:p>
        </w:tc>
      </w:tr>
      <w:tr w:rsidR="00163A96" w:rsidRPr="00917451" w14:paraId="78B21534" w14:textId="77777777" w:rsidTr="00163A96">
        <w:trPr>
          <w:trHeight w:val="912"/>
          <w:jc w:val="center"/>
        </w:trPr>
        <w:tc>
          <w:tcPr>
            <w:tcW w:w="1696" w:type="dxa"/>
            <w:shd w:val="clear" w:color="auto" w:fill="auto"/>
            <w:vAlign w:val="center"/>
          </w:tcPr>
          <w:p w14:paraId="3E87EA1E" w14:textId="77777777" w:rsidR="00163A96" w:rsidRDefault="00163A96" w:rsidP="00163A96">
            <w:pPr>
              <w:jc w:val="both"/>
              <w:rPr>
                <w:rFonts w:ascii="Palatino Linotype" w:hAnsi="Palatino Linotype"/>
                <w:color w:val="000000"/>
                <w:sz w:val="20"/>
                <w:szCs w:val="20"/>
              </w:rPr>
            </w:pPr>
            <w:r>
              <w:rPr>
                <w:rFonts w:ascii="Palatino Linotype" w:hAnsi="Palatino Linotype"/>
                <w:color w:val="000000"/>
                <w:sz w:val="20"/>
                <w:szCs w:val="20"/>
              </w:rPr>
              <w:t>5.</w:t>
            </w:r>
            <w:r w:rsidR="00A27CD8">
              <w:rPr>
                <w:rFonts w:ascii="Palatino Linotype" w:hAnsi="Palatino Linotype"/>
                <w:color w:val="000000"/>
                <w:sz w:val="20"/>
                <w:szCs w:val="20"/>
              </w:rPr>
              <w:t xml:space="preserve"> </w:t>
            </w:r>
            <w:r w:rsidRPr="00163A96">
              <w:rPr>
                <w:rFonts w:ascii="Palatino Linotype" w:hAnsi="Palatino Linotype"/>
                <w:color w:val="000000"/>
                <w:sz w:val="20"/>
                <w:szCs w:val="20"/>
              </w:rPr>
              <w:t>Cuál es el porcentaje de personas obligadas al pago de predial que se encuentran al corriente.</w:t>
            </w:r>
          </w:p>
        </w:tc>
        <w:tc>
          <w:tcPr>
            <w:tcW w:w="2835" w:type="dxa"/>
            <w:shd w:val="clear" w:color="auto" w:fill="auto"/>
            <w:vAlign w:val="center"/>
          </w:tcPr>
          <w:p w14:paraId="7F2D61B4" w14:textId="77777777" w:rsidR="00163A96" w:rsidRPr="00FD68A6" w:rsidRDefault="00CB6FB4" w:rsidP="00CB6FB4">
            <w:pPr>
              <w:spacing w:line="276" w:lineRule="auto"/>
              <w:jc w:val="both"/>
              <w:rPr>
                <w:rFonts w:ascii="Palatino Linotype" w:hAnsi="Palatino Linotype"/>
                <w:bCs/>
                <w:sz w:val="20"/>
                <w:szCs w:val="20"/>
              </w:rPr>
            </w:pPr>
            <w:r w:rsidRPr="00163A96">
              <w:rPr>
                <w:rFonts w:ascii="Palatino Linotype" w:hAnsi="Palatino Linotype" w:cs="Arial"/>
                <w:iCs/>
                <w:sz w:val="20"/>
                <w:szCs w:val="20"/>
              </w:rPr>
              <w:t>El Tesorero Municipal señaló que</w:t>
            </w:r>
            <w:r>
              <w:t xml:space="preserve"> el p</w:t>
            </w:r>
            <w:r w:rsidRPr="00CB6FB4">
              <w:rPr>
                <w:rFonts w:ascii="Palatino Linotype" w:hAnsi="Palatino Linotype" w:cs="Arial"/>
                <w:iCs/>
                <w:sz w:val="20"/>
                <w:szCs w:val="20"/>
              </w:rPr>
              <w:t>orcentaje de personas al corriente es de 45% del padrón de su totalidad.</w:t>
            </w:r>
          </w:p>
        </w:tc>
        <w:tc>
          <w:tcPr>
            <w:tcW w:w="3828" w:type="dxa"/>
          </w:tcPr>
          <w:p w14:paraId="0B0A2A4F" w14:textId="77777777" w:rsidR="00332684" w:rsidRDefault="00332684" w:rsidP="00C41E2C">
            <w:pPr>
              <w:jc w:val="center"/>
              <w:rPr>
                <w:noProof/>
                <w:lang w:eastAsia="es-MX"/>
              </w:rPr>
            </w:pPr>
          </w:p>
          <w:p w14:paraId="2005CC2D" w14:textId="77777777" w:rsidR="00163A96" w:rsidRDefault="00332684" w:rsidP="00C41E2C">
            <w:pPr>
              <w:jc w:val="center"/>
              <w:rPr>
                <w:rFonts w:ascii="Palatino Linotype" w:hAnsi="Palatino Linotype"/>
                <w:b/>
                <w:sz w:val="20"/>
                <w:szCs w:val="20"/>
                <w:lang w:eastAsia="es-MX"/>
              </w:rPr>
            </w:pPr>
            <w:r>
              <w:rPr>
                <w:noProof/>
                <w:lang w:eastAsia="es-MX"/>
              </w:rPr>
              <w:drawing>
                <wp:inline distT="0" distB="0" distL="0" distR="0" wp14:anchorId="1FBCFE8F" wp14:editId="307E6F25">
                  <wp:extent cx="2222883" cy="577901"/>
                  <wp:effectExtent l="38100" t="38100" r="101600" b="889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746" t="25609" r="9779" b="63931"/>
                          <a:stretch/>
                        </pic:blipFill>
                        <pic:spPr bwMode="auto">
                          <a:xfrm>
                            <a:off x="0" y="0"/>
                            <a:ext cx="2300711" cy="59813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134" w:type="dxa"/>
            <w:shd w:val="clear" w:color="auto" w:fill="auto"/>
            <w:vAlign w:val="center"/>
          </w:tcPr>
          <w:p w14:paraId="1976AC06" w14:textId="77777777" w:rsidR="00163A96" w:rsidRDefault="00A27CD8" w:rsidP="00C41E2C">
            <w:pPr>
              <w:jc w:val="center"/>
              <w:rPr>
                <w:rFonts w:ascii="Palatino Linotype" w:hAnsi="Palatino Linotype"/>
                <w:b/>
                <w:sz w:val="20"/>
                <w:szCs w:val="20"/>
                <w:lang w:eastAsia="es-MX"/>
              </w:rPr>
            </w:pPr>
            <w:r>
              <w:rPr>
                <w:rFonts w:ascii="Palatino Linotype" w:hAnsi="Palatino Linotype"/>
                <w:b/>
                <w:sz w:val="20"/>
                <w:szCs w:val="20"/>
                <w:lang w:eastAsia="es-MX"/>
              </w:rPr>
              <w:t>Si</w:t>
            </w:r>
          </w:p>
        </w:tc>
      </w:tr>
      <w:tr w:rsidR="00163A96" w:rsidRPr="00917451" w14:paraId="645F2920" w14:textId="77777777" w:rsidTr="00163A96">
        <w:trPr>
          <w:trHeight w:val="912"/>
          <w:jc w:val="center"/>
        </w:trPr>
        <w:tc>
          <w:tcPr>
            <w:tcW w:w="1696" w:type="dxa"/>
            <w:shd w:val="clear" w:color="auto" w:fill="auto"/>
            <w:vAlign w:val="center"/>
          </w:tcPr>
          <w:p w14:paraId="62E4607A" w14:textId="77777777" w:rsidR="00163A96" w:rsidRDefault="00163A96" w:rsidP="00163A96">
            <w:pPr>
              <w:jc w:val="both"/>
              <w:rPr>
                <w:rFonts w:ascii="Palatino Linotype" w:hAnsi="Palatino Linotype"/>
                <w:color w:val="000000"/>
                <w:sz w:val="20"/>
                <w:szCs w:val="20"/>
              </w:rPr>
            </w:pPr>
            <w:r w:rsidRPr="00163A96">
              <w:rPr>
                <w:rFonts w:ascii="Palatino Linotype" w:hAnsi="Palatino Linotype"/>
                <w:color w:val="000000"/>
                <w:sz w:val="20"/>
                <w:szCs w:val="20"/>
              </w:rPr>
              <w:t>6.</w:t>
            </w:r>
            <w:r w:rsidRPr="00163A96">
              <w:rPr>
                <w:rFonts w:ascii="Palatino Linotype" w:hAnsi="Palatino Linotype"/>
                <w:color w:val="000000"/>
                <w:sz w:val="20"/>
                <w:szCs w:val="20"/>
              </w:rPr>
              <w:tab/>
              <w:t>Cuál es el comportamiento de los ingresos por concepto de derechos, productos y aprovechamientos, de los dos ejercicios anteriores y último año</w:t>
            </w:r>
          </w:p>
        </w:tc>
        <w:tc>
          <w:tcPr>
            <w:tcW w:w="2835" w:type="dxa"/>
            <w:shd w:val="clear" w:color="auto" w:fill="auto"/>
            <w:vAlign w:val="center"/>
          </w:tcPr>
          <w:p w14:paraId="6E561A6F" w14:textId="77777777" w:rsidR="00163A96" w:rsidRPr="00FD68A6" w:rsidRDefault="00163A96" w:rsidP="00C41E2C">
            <w:pPr>
              <w:spacing w:line="276" w:lineRule="auto"/>
              <w:jc w:val="both"/>
              <w:rPr>
                <w:rFonts w:ascii="Palatino Linotype" w:hAnsi="Palatino Linotype"/>
                <w:bCs/>
                <w:sz w:val="20"/>
                <w:szCs w:val="20"/>
              </w:rPr>
            </w:pPr>
            <w:r w:rsidRPr="00163A96">
              <w:rPr>
                <w:rFonts w:ascii="Palatino Linotype" w:hAnsi="Palatino Linotype" w:cs="Arial"/>
                <w:iCs/>
                <w:sz w:val="20"/>
                <w:szCs w:val="20"/>
              </w:rPr>
              <w:t xml:space="preserve">El Tesorero Municipal señaló que </w:t>
            </w:r>
            <w:r>
              <w:rPr>
                <w:rFonts w:ascii="Palatino Linotype" w:hAnsi="Palatino Linotype" w:cs="Arial"/>
                <w:iCs/>
                <w:sz w:val="20"/>
                <w:szCs w:val="20"/>
              </w:rPr>
              <w:t>e</w:t>
            </w:r>
            <w:r w:rsidRPr="00163A96">
              <w:rPr>
                <w:rFonts w:ascii="Palatino Linotype" w:hAnsi="Palatino Linotype"/>
                <w:bCs/>
                <w:sz w:val="20"/>
                <w:szCs w:val="20"/>
              </w:rPr>
              <w:t>l comportamiento de los ingresos diversos por el concepto de derechos, productos y aprovechamientos va en incremento en comparación con el año anterior.</w:t>
            </w:r>
          </w:p>
        </w:tc>
        <w:tc>
          <w:tcPr>
            <w:tcW w:w="3828" w:type="dxa"/>
          </w:tcPr>
          <w:p w14:paraId="784106A9" w14:textId="77777777" w:rsidR="00163A96" w:rsidRDefault="00163A96" w:rsidP="00C41E2C">
            <w:pPr>
              <w:jc w:val="center"/>
              <w:rPr>
                <w:rFonts w:ascii="Palatino Linotype" w:hAnsi="Palatino Linotype"/>
                <w:b/>
                <w:sz w:val="20"/>
                <w:szCs w:val="20"/>
                <w:lang w:eastAsia="es-MX"/>
              </w:rPr>
            </w:pPr>
          </w:p>
          <w:p w14:paraId="71A988CA" w14:textId="77777777" w:rsidR="009807D2" w:rsidRDefault="009807D2" w:rsidP="00C41E2C">
            <w:pPr>
              <w:jc w:val="center"/>
              <w:rPr>
                <w:rFonts w:ascii="Palatino Linotype" w:hAnsi="Palatino Linotype"/>
                <w:b/>
                <w:sz w:val="20"/>
                <w:szCs w:val="20"/>
                <w:lang w:eastAsia="es-MX"/>
              </w:rPr>
            </w:pPr>
          </w:p>
          <w:p w14:paraId="0FF18FEB" w14:textId="77777777" w:rsidR="009807D2" w:rsidRDefault="009807D2" w:rsidP="00C41E2C">
            <w:pPr>
              <w:jc w:val="center"/>
              <w:rPr>
                <w:rFonts w:ascii="Palatino Linotype" w:hAnsi="Palatino Linotype"/>
                <w:b/>
                <w:sz w:val="20"/>
                <w:szCs w:val="20"/>
                <w:lang w:eastAsia="es-MX"/>
              </w:rPr>
            </w:pPr>
          </w:p>
          <w:p w14:paraId="412AD874" w14:textId="77777777" w:rsidR="009807D2" w:rsidRDefault="009807D2" w:rsidP="00C41E2C">
            <w:pPr>
              <w:jc w:val="center"/>
              <w:rPr>
                <w:rFonts w:ascii="Palatino Linotype" w:hAnsi="Palatino Linotype"/>
                <w:b/>
                <w:sz w:val="20"/>
                <w:szCs w:val="20"/>
                <w:lang w:eastAsia="es-MX"/>
              </w:rPr>
            </w:pPr>
            <w:r>
              <w:rPr>
                <w:noProof/>
                <w:lang w:eastAsia="es-MX"/>
              </w:rPr>
              <w:drawing>
                <wp:inline distT="0" distB="0" distL="0" distR="0" wp14:anchorId="7D7AA4F2" wp14:editId="6516D531">
                  <wp:extent cx="2250167" cy="512064"/>
                  <wp:effectExtent l="38100" t="38100" r="93345" b="977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811" t="36531" r="9781" b="54239"/>
                          <a:stretch/>
                        </pic:blipFill>
                        <pic:spPr bwMode="auto">
                          <a:xfrm>
                            <a:off x="0" y="0"/>
                            <a:ext cx="2393796" cy="54474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134" w:type="dxa"/>
            <w:shd w:val="clear" w:color="auto" w:fill="auto"/>
            <w:vAlign w:val="center"/>
          </w:tcPr>
          <w:p w14:paraId="23BEA8D1" w14:textId="77777777" w:rsidR="00163A96" w:rsidRDefault="009807D2" w:rsidP="00C41E2C">
            <w:pPr>
              <w:jc w:val="center"/>
              <w:rPr>
                <w:rFonts w:ascii="Palatino Linotype" w:hAnsi="Palatino Linotype"/>
                <w:b/>
                <w:sz w:val="20"/>
                <w:szCs w:val="20"/>
                <w:lang w:eastAsia="es-MX"/>
              </w:rPr>
            </w:pPr>
            <w:r>
              <w:rPr>
                <w:rFonts w:ascii="Palatino Linotype" w:hAnsi="Palatino Linotype"/>
                <w:b/>
                <w:sz w:val="20"/>
                <w:szCs w:val="20"/>
                <w:lang w:eastAsia="es-MX"/>
              </w:rPr>
              <w:t>No</w:t>
            </w:r>
          </w:p>
        </w:tc>
      </w:tr>
      <w:tr w:rsidR="00163A96" w:rsidRPr="00917451" w14:paraId="1A06FD7B" w14:textId="77777777" w:rsidTr="00163A96">
        <w:trPr>
          <w:trHeight w:val="912"/>
          <w:jc w:val="center"/>
        </w:trPr>
        <w:tc>
          <w:tcPr>
            <w:tcW w:w="1696" w:type="dxa"/>
            <w:shd w:val="clear" w:color="auto" w:fill="auto"/>
            <w:vAlign w:val="center"/>
          </w:tcPr>
          <w:p w14:paraId="31B98A3E" w14:textId="77777777" w:rsidR="00163A96" w:rsidRDefault="00163A96" w:rsidP="00163A96">
            <w:pPr>
              <w:jc w:val="both"/>
              <w:rPr>
                <w:rFonts w:ascii="Palatino Linotype" w:hAnsi="Palatino Linotype"/>
                <w:color w:val="000000"/>
                <w:sz w:val="20"/>
                <w:szCs w:val="20"/>
              </w:rPr>
            </w:pPr>
            <w:r w:rsidRPr="00163A96">
              <w:rPr>
                <w:rFonts w:ascii="Palatino Linotype" w:hAnsi="Palatino Linotype"/>
                <w:color w:val="000000"/>
                <w:sz w:val="20"/>
                <w:szCs w:val="20"/>
              </w:rPr>
              <w:t>7.</w:t>
            </w:r>
            <w:r w:rsidRPr="00163A96">
              <w:rPr>
                <w:rFonts w:ascii="Palatino Linotype" w:hAnsi="Palatino Linotype"/>
                <w:color w:val="000000"/>
                <w:sz w:val="20"/>
                <w:szCs w:val="20"/>
              </w:rPr>
              <w:tab/>
              <w:t>Cuál es la proporción de los ingresos propios contra los ingresos totales.</w:t>
            </w:r>
          </w:p>
        </w:tc>
        <w:tc>
          <w:tcPr>
            <w:tcW w:w="2835" w:type="dxa"/>
            <w:shd w:val="clear" w:color="auto" w:fill="auto"/>
            <w:vAlign w:val="center"/>
          </w:tcPr>
          <w:p w14:paraId="35F9294B" w14:textId="77777777" w:rsidR="00163A96" w:rsidRPr="00FD68A6" w:rsidRDefault="009807D2" w:rsidP="00C41E2C">
            <w:pPr>
              <w:spacing w:line="276" w:lineRule="auto"/>
              <w:jc w:val="both"/>
              <w:rPr>
                <w:rFonts w:ascii="Palatino Linotype" w:hAnsi="Palatino Linotype"/>
                <w:bCs/>
                <w:sz w:val="20"/>
                <w:szCs w:val="20"/>
              </w:rPr>
            </w:pPr>
            <w:r w:rsidRPr="00163A96">
              <w:rPr>
                <w:rFonts w:ascii="Palatino Linotype" w:hAnsi="Palatino Linotype"/>
                <w:sz w:val="20"/>
                <w:szCs w:val="20"/>
                <w:lang w:val="es-ES"/>
              </w:rPr>
              <w:t>No se pronunció</w:t>
            </w:r>
            <w:r>
              <w:rPr>
                <w:rFonts w:ascii="Palatino Linotype" w:hAnsi="Palatino Linotype"/>
                <w:sz w:val="20"/>
                <w:szCs w:val="20"/>
                <w:lang w:val="es-ES"/>
              </w:rPr>
              <w:t xml:space="preserve"> al respecto.</w:t>
            </w:r>
          </w:p>
        </w:tc>
        <w:tc>
          <w:tcPr>
            <w:tcW w:w="3828" w:type="dxa"/>
          </w:tcPr>
          <w:p w14:paraId="32B1E1A3" w14:textId="77777777" w:rsidR="009807D2" w:rsidRDefault="009807D2" w:rsidP="00C41E2C">
            <w:pPr>
              <w:jc w:val="center"/>
              <w:rPr>
                <w:noProof/>
                <w:lang w:eastAsia="es-MX"/>
              </w:rPr>
            </w:pPr>
          </w:p>
          <w:p w14:paraId="6D29F750" w14:textId="77777777" w:rsidR="00163A96" w:rsidRDefault="009807D2" w:rsidP="00C41E2C">
            <w:pPr>
              <w:jc w:val="center"/>
              <w:rPr>
                <w:rFonts w:ascii="Palatino Linotype" w:hAnsi="Palatino Linotype"/>
                <w:b/>
                <w:sz w:val="20"/>
                <w:szCs w:val="20"/>
                <w:lang w:eastAsia="es-MX"/>
              </w:rPr>
            </w:pPr>
            <w:r>
              <w:rPr>
                <w:noProof/>
                <w:lang w:eastAsia="es-MX"/>
              </w:rPr>
              <w:drawing>
                <wp:inline distT="0" distB="0" distL="0" distR="0" wp14:anchorId="37FDAD9D" wp14:editId="19FA40B2">
                  <wp:extent cx="2260397" cy="431165"/>
                  <wp:effectExtent l="38100" t="38100" r="102235" b="1022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877" t="46681" r="10071" b="45627"/>
                          <a:stretch/>
                        </pic:blipFill>
                        <pic:spPr bwMode="auto">
                          <a:xfrm>
                            <a:off x="0" y="0"/>
                            <a:ext cx="2505836" cy="47798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01B4BD" w14:textId="77777777" w:rsidR="009807D2" w:rsidRDefault="009807D2" w:rsidP="00C41E2C">
            <w:pPr>
              <w:jc w:val="center"/>
              <w:rPr>
                <w:rFonts w:ascii="Palatino Linotype" w:hAnsi="Palatino Linotype"/>
                <w:b/>
                <w:sz w:val="20"/>
                <w:szCs w:val="20"/>
                <w:lang w:eastAsia="es-MX"/>
              </w:rPr>
            </w:pPr>
          </w:p>
        </w:tc>
        <w:tc>
          <w:tcPr>
            <w:tcW w:w="1134" w:type="dxa"/>
            <w:shd w:val="clear" w:color="auto" w:fill="auto"/>
            <w:vAlign w:val="center"/>
          </w:tcPr>
          <w:p w14:paraId="227FC075" w14:textId="77777777" w:rsidR="00163A96" w:rsidRDefault="009807D2" w:rsidP="00C41E2C">
            <w:pPr>
              <w:jc w:val="center"/>
              <w:rPr>
                <w:rFonts w:ascii="Palatino Linotype" w:hAnsi="Palatino Linotype"/>
                <w:b/>
                <w:sz w:val="20"/>
                <w:szCs w:val="20"/>
                <w:lang w:eastAsia="es-MX"/>
              </w:rPr>
            </w:pPr>
            <w:r>
              <w:rPr>
                <w:rFonts w:ascii="Palatino Linotype" w:hAnsi="Palatino Linotype"/>
                <w:b/>
                <w:sz w:val="20"/>
                <w:szCs w:val="20"/>
                <w:lang w:eastAsia="es-MX"/>
              </w:rPr>
              <w:t>No</w:t>
            </w:r>
          </w:p>
        </w:tc>
      </w:tr>
      <w:tr w:rsidR="00163A96" w:rsidRPr="00917451" w14:paraId="6E43ADD9" w14:textId="77777777" w:rsidTr="00163A96">
        <w:trPr>
          <w:trHeight w:val="912"/>
          <w:jc w:val="center"/>
        </w:trPr>
        <w:tc>
          <w:tcPr>
            <w:tcW w:w="1696" w:type="dxa"/>
            <w:shd w:val="clear" w:color="auto" w:fill="auto"/>
            <w:vAlign w:val="center"/>
          </w:tcPr>
          <w:p w14:paraId="19371B46" w14:textId="77777777" w:rsidR="00163A96" w:rsidRDefault="00163A96" w:rsidP="00163A96">
            <w:pPr>
              <w:jc w:val="both"/>
              <w:rPr>
                <w:rFonts w:ascii="Palatino Linotype" w:hAnsi="Palatino Linotype"/>
                <w:color w:val="000000"/>
                <w:sz w:val="20"/>
                <w:szCs w:val="20"/>
              </w:rPr>
            </w:pPr>
            <w:r w:rsidRPr="00163A96">
              <w:rPr>
                <w:rFonts w:ascii="Palatino Linotype" w:hAnsi="Palatino Linotype"/>
                <w:color w:val="000000"/>
                <w:sz w:val="20"/>
                <w:szCs w:val="20"/>
              </w:rPr>
              <w:t>8.</w:t>
            </w:r>
            <w:r w:rsidRPr="00163A96">
              <w:rPr>
                <w:rFonts w:ascii="Palatino Linotype" w:hAnsi="Palatino Linotype"/>
                <w:color w:val="000000"/>
                <w:sz w:val="20"/>
                <w:szCs w:val="20"/>
              </w:rPr>
              <w:tab/>
              <w:t xml:space="preserve">Cuál es el comportamiento del ingreso y gasto de un año </w:t>
            </w:r>
            <w:r w:rsidRPr="00163A96">
              <w:rPr>
                <w:rFonts w:ascii="Palatino Linotype" w:hAnsi="Palatino Linotype"/>
                <w:color w:val="000000"/>
                <w:sz w:val="20"/>
                <w:szCs w:val="20"/>
              </w:rPr>
              <w:lastRenderedPageBreak/>
              <w:t>a otro, sin financiamiento.</w:t>
            </w:r>
          </w:p>
        </w:tc>
        <w:tc>
          <w:tcPr>
            <w:tcW w:w="2835" w:type="dxa"/>
            <w:shd w:val="clear" w:color="auto" w:fill="auto"/>
            <w:vAlign w:val="center"/>
          </w:tcPr>
          <w:p w14:paraId="721DF9C2" w14:textId="77777777" w:rsidR="00163A96" w:rsidRPr="00FD68A6" w:rsidRDefault="009807D2" w:rsidP="00C41E2C">
            <w:pPr>
              <w:spacing w:line="276" w:lineRule="auto"/>
              <w:jc w:val="both"/>
              <w:rPr>
                <w:rFonts w:ascii="Palatino Linotype" w:hAnsi="Palatino Linotype"/>
                <w:bCs/>
                <w:sz w:val="20"/>
                <w:szCs w:val="20"/>
              </w:rPr>
            </w:pPr>
            <w:r w:rsidRPr="00163A96">
              <w:rPr>
                <w:rFonts w:ascii="Palatino Linotype" w:hAnsi="Palatino Linotype"/>
                <w:sz w:val="20"/>
                <w:szCs w:val="20"/>
                <w:lang w:val="es-ES"/>
              </w:rPr>
              <w:lastRenderedPageBreak/>
              <w:t>No se pronunció</w:t>
            </w:r>
            <w:r>
              <w:rPr>
                <w:rFonts w:ascii="Palatino Linotype" w:hAnsi="Palatino Linotype"/>
                <w:sz w:val="20"/>
                <w:szCs w:val="20"/>
                <w:lang w:val="es-ES"/>
              </w:rPr>
              <w:t xml:space="preserve"> al respecto.</w:t>
            </w:r>
          </w:p>
        </w:tc>
        <w:tc>
          <w:tcPr>
            <w:tcW w:w="3828" w:type="dxa"/>
          </w:tcPr>
          <w:p w14:paraId="03038390" w14:textId="77777777" w:rsidR="009807D2" w:rsidRDefault="009807D2" w:rsidP="00C41E2C">
            <w:pPr>
              <w:jc w:val="center"/>
              <w:rPr>
                <w:noProof/>
                <w:lang w:eastAsia="es-MX"/>
              </w:rPr>
            </w:pPr>
          </w:p>
          <w:p w14:paraId="38DAD6FF" w14:textId="77777777" w:rsidR="00163A96" w:rsidRDefault="009807D2" w:rsidP="00C41E2C">
            <w:pPr>
              <w:jc w:val="center"/>
              <w:rPr>
                <w:rFonts w:ascii="Palatino Linotype" w:hAnsi="Palatino Linotype"/>
                <w:b/>
                <w:sz w:val="20"/>
                <w:szCs w:val="20"/>
                <w:lang w:eastAsia="es-MX"/>
              </w:rPr>
            </w:pPr>
            <w:r>
              <w:rPr>
                <w:noProof/>
                <w:lang w:eastAsia="es-MX"/>
              </w:rPr>
              <w:drawing>
                <wp:inline distT="0" distB="0" distL="0" distR="0" wp14:anchorId="3090AC48" wp14:editId="392E01CD">
                  <wp:extent cx="2265754" cy="446227"/>
                  <wp:effectExtent l="38100" t="38100" r="96520" b="876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878" t="54988" r="9965" b="35777"/>
                          <a:stretch/>
                        </pic:blipFill>
                        <pic:spPr bwMode="auto">
                          <a:xfrm>
                            <a:off x="0" y="0"/>
                            <a:ext cx="2469091" cy="486273"/>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134" w:type="dxa"/>
            <w:shd w:val="clear" w:color="auto" w:fill="auto"/>
            <w:vAlign w:val="center"/>
          </w:tcPr>
          <w:p w14:paraId="3E76CA82" w14:textId="77777777" w:rsidR="00163A96" w:rsidRDefault="009807D2" w:rsidP="00C41E2C">
            <w:pPr>
              <w:jc w:val="center"/>
              <w:rPr>
                <w:rFonts w:ascii="Palatino Linotype" w:hAnsi="Palatino Linotype"/>
                <w:b/>
                <w:sz w:val="20"/>
                <w:szCs w:val="20"/>
                <w:lang w:eastAsia="es-MX"/>
              </w:rPr>
            </w:pPr>
            <w:r>
              <w:rPr>
                <w:rFonts w:ascii="Palatino Linotype" w:hAnsi="Palatino Linotype"/>
                <w:b/>
                <w:sz w:val="20"/>
                <w:szCs w:val="20"/>
                <w:lang w:eastAsia="es-MX"/>
              </w:rPr>
              <w:t>No</w:t>
            </w:r>
          </w:p>
        </w:tc>
      </w:tr>
      <w:tr w:rsidR="00163A96" w:rsidRPr="00917451" w14:paraId="00AE1D27" w14:textId="77777777" w:rsidTr="00163A96">
        <w:trPr>
          <w:trHeight w:val="912"/>
          <w:jc w:val="center"/>
        </w:trPr>
        <w:tc>
          <w:tcPr>
            <w:tcW w:w="1696" w:type="dxa"/>
            <w:shd w:val="clear" w:color="auto" w:fill="auto"/>
            <w:vAlign w:val="center"/>
          </w:tcPr>
          <w:p w14:paraId="357148C1" w14:textId="77777777" w:rsidR="00163A96" w:rsidRDefault="00163A96" w:rsidP="00163A96">
            <w:pPr>
              <w:jc w:val="both"/>
              <w:rPr>
                <w:rFonts w:ascii="Palatino Linotype" w:hAnsi="Palatino Linotype"/>
                <w:color w:val="000000"/>
                <w:sz w:val="20"/>
                <w:szCs w:val="20"/>
              </w:rPr>
            </w:pPr>
            <w:r w:rsidRPr="00163A96">
              <w:rPr>
                <w:rFonts w:ascii="Palatino Linotype" w:hAnsi="Palatino Linotype"/>
                <w:color w:val="000000"/>
                <w:sz w:val="20"/>
                <w:szCs w:val="20"/>
              </w:rPr>
              <w:t>9.</w:t>
            </w:r>
            <w:r w:rsidRPr="00163A96">
              <w:rPr>
                <w:rFonts w:ascii="Palatino Linotype" w:hAnsi="Palatino Linotype"/>
                <w:color w:val="000000"/>
                <w:sz w:val="20"/>
                <w:szCs w:val="20"/>
              </w:rPr>
              <w:tab/>
              <w:t>Cuál fue el comportamiento del ingreso y gasto en relación a la población total del municipio.</w:t>
            </w:r>
          </w:p>
        </w:tc>
        <w:tc>
          <w:tcPr>
            <w:tcW w:w="2835" w:type="dxa"/>
            <w:shd w:val="clear" w:color="auto" w:fill="auto"/>
            <w:vAlign w:val="center"/>
          </w:tcPr>
          <w:p w14:paraId="5600F5BE" w14:textId="77777777" w:rsidR="00163A96" w:rsidRPr="00FD68A6" w:rsidRDefault="009807D2" w:rsidP="00C41E2C">
            <w:pPr>
              <w:spacing w:line="276" w:lineRule="auto"/>
              <w:jc w:val="both"/>
              <w:rPr>
                <w:rFonts w:ascii="Palatino Linotype" w:hAnsi="Palatino Linotype"/>
                <w:bCs/>
                <w:sz w:val="20"/>
                <w:szCs w:val="20"/>
              </w:rPr>
            </w:pPr>
            <w:r w:rsidRPr="00163A96">
              <w:rPr>
                <w:rFonts w:ascii="Palatino Linotype" w:hAnsi="Palatino Linotype"/>
                <w:sz w:val="20"/>
                <w:szCs w:val="20"/>
                <w:lang w:val="es-ES"/>
              </w:rPr>
              <w:t>No se pronunció</w:t>
            </w:r>
            <w:r>
              <w:rPr>
                <w:rFonts w:ascii="Palatino Linotype" w:hAnsi="Palatino Linotype"/>
                <w:sz w:val="20"/>
                <w:szCs w:val="20"/>
                <w:lang w:val="es-ES"/>
              </w:rPr>
              <w:t xml:space="preserve"> al respecto.</w:t>
            </w:r>
          </w:p>
        </w:tc>
        <w:tc>
          <w:tcPr>
            <w:tcW w:w="3828" w:type="dxa"/>
          </w:tcPr>
          <w:p w14:paraId="7DE06DDC" w14:textId="77777777" w:rsidR="009807D2" w:rsidRDefault="009807D2" w:rsidP="00C41E2C">
            <w:pPr>
              <w:jc w:val="center"/>
              <w:rPr>
                <w:noProof/>
                <w:lang w:eastAsia="es-MX"/>
              </w:rPr>
            </w:pPr>
          </w:p>
          <w:p w14:paraId="25E38A15" w14:textId="77777777" w:rsidR="00163A96" w:rsidRDefault="009807D2" w:rsidP="00C41E2C">
            <w:pPr>
              <w:jc w:val="center"/>
              <w:rPr>
                <w:rFonts w:ascii="Palatino Linotype" w:hAnsi="Palatino Linotype"/>
                <w:b/>
                <w:sz w:val="20"/>
                <w:szCs w:val="20"/>
                <w:lang w:eastAsia="es-MX"/>
              </w:rPr>
            </w:pPr>
            <w:r>
              <w:rPr>
                <w:noProof/>
                <w:lang w:eastAsia="es-MX"/>
              </w:rPr>
              <w:drawing>
                <wp:inline distT="0" distB="0" distL="0" distR="0" wp14:anchorId="3507DF6E" wp14:editId="0A133D28">
                  <wp:extent cx="2282375" cy="446228"/>
                  <wp:effectExtent l="38100" t="38100" r="99060" b="876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8810" t="65293" r="9989" b="24411"/>
                          <a:stretch/>
                        </pic:blipFill>
                        <pic:spPr bwMode="auto">
                          <a:xfrm>
                            <a:off x="0" y="0"/>
                            <a:ext cx="2522916" cy="49325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134" w:type="dxa"/>
            <w:shd w:val="clear" w:color="auto" w:fill="auto"/>
            <w:vAlign w:val="center"/>
          </w:tcPr>
          <w:p w14:paraId="25351688" w14:textId="77777777" w:rsidR="00163A96" w:rsidRDefault="00A27CD8" w:rsidP="00C41E2C">
            <w:pPr>
              <w:jc w:val="center"/>
              <w:rPr>
                <w:rFonts w:ascii="Palatino Linotype" w:hAnsi="Palatino Linotype"/>
                <w:b/>
                <w:sz w:val="20"/>
                <w:szCs w:val="20"/>
                <w:lang w:eastAsia="es-MX"/>
              </w:rPr>
            </w:pPr>
            <w:r>
              <w:rPr>
                <w:rFonts w:ascii="Palatino Linotype" w:hAnsi="Palatino Linotype"/>
                <w:b/>
                <w:sz w:val="20"/>
                <w:szCs w:val="20"/>
                <w:lang w:eastAsia="es-MX"/>
              </w:rPr>
              <w:t>No</w:t>
            </w:r>
          </w:p>
        </w:tc>
      </w:tr>
    </w:tbl>
    <w:p w14:paraId="32A1080F" w14:textId="77777777" w:rsidR="007B704D" w:rsidRPr="007B704D" w:rsidRDefault="007B704D" w:rsidP="007B704D">
      <w:pPr>
        <w:tabs>
          <w:tab w:val="left" w:pos="8505"/>
        </w:tabs>
        <w:spacing w:line="360" w:lineRule="auto"/>
        <w:jc w:val="both"/>
        <w:rPr>
          <w:rFonts w:ascii="Palatino Linotype" w:hAnsi="Palatino Linotype" w:cs="Arial"/>
        </w:rPr>
      </w:pPr>
    </w:p>
    <w:p w14:paraId="66BEE557" w14:textId="77777777" w:rsidR="00E25733" w:rsidRPr="002F3BBA" w:rsidRDefault="00E25733" w:rsidP="00E25733">
      <w:pPr>
        <w:pStyle w:val="Sinespaciado"/>
        <w:spacing w:line="360" w:lineRule="auto"/>
        <w:jc w:val="both"/>
        <w:rPr>
          <w:rFonts w:ascii="Palatino Linotype" w:hAnsi="Palatino Linotype"/>
        </w:rPr>
      </w:pPr>
      <w:r>
        <w:rPr>
          <w:rFonts w:ascii="Palatino Linotype" w:hAnsi="Palatino Linotype" w:cs="Arial"/>
        </w:rPr>
        <w:t>Atento a lo anterior,</w:t>
      </w:r>
      <w:r w:rsidRPr="002F3BBA">
        <w:rPr>
          <w:rFonts w:ascii="Palatino Linotype" w:hAnsi="Palatino Linotype" w:cs="Arial"/>
        </w:rPr>
        <w:t xml:space="preserv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la</w:t>
      </w:r>
      <w:r w:rsidRPr="002F3BBA">
        <w:rPr>
          <w:rFonts w:ascii="Palatino Linotype" w:hAnsi="Palatino Linotype" w:cs="Arial"/>
        </w:rPr>
        <w:t xml:space="preserve"> </w:t>
      </w:r>
      <w:r w:rsidR="00AF3097">
        <w:rPr>
          <w:rFonts w:ascii="Palatino Linotype" w:hAnsi="Palatino Linotype" w:cs="Arial"/>
        </w:rPr>
        <w:t xml:space="preserve">parte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n ese orden de ideas, la Ley de Transparencia y Acceso a la Información Pública del Estado de México y Municipios, prevé en su artículo 23, fracción IV, lo siguiente:</w:t>
      </w:r>
    </w:p>
    <w:p w14:paraId="4471214B" w14:textId="77777777" w:rsidR="00E25733" w:rsidRPr="005F2972" w:rsidRDefault="00E25733" w:rsidP="00E25733">
      <w:pPr>
        <w:pStyle w:val="Sinespaciado"/>
      </w:pPr>
    </w:p>
    <w:p w14:paraId="431724F2" w14:textId="77777777" w:rsidR="00E25733" w:rsidRPr="005F2972" w:rsidRDefault="00E25733" w:rsidP="00E25733">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14:paraId="69F12490" w14:textId="77777777" w:rsidR="00E25733" w:rsidRPr="005F2972" w:rsidRDefault="00E25733" w:rsidP="00E25733">
      <w:pPr>
        <w:pStyle w:val="Sinespaciado"/>
        <w:ind w:left="567" w:right="567"/>
        <w:jc w:val="both"/>
        <w:rPr>
          <w:rFonts w:ascii="Palatino Linotype" w:hAnsi="Palatino Linotype"/>
          <w:i/>
          <w:sz w:val="22"/>
        </w:rPr>
      </w:pPr>
      <w:r w:rsidRPr="005F2972">
        <w:rPr>
          <w:rFonts w:ascii="Palatino Linotype" w:hAnsi="Palatino Linotype"/>
          <w:i/>
          <w:sz w:val="22"/>
        </w:rPr>
        <w:t>(…)</w:t>
      </w:r>
    </w:p>
    <w:p w14:paraId="6314A18B" w14:textId="77777777" w:rsidR="00E25733" w:rsidRDefault="00E25733" w:rsidP="00E25733">
      <w:pPr>
        <w:pStyle w:val="Sinespaciado"/>
        <w:ind w:left="567" w:right="567"/>
        <w:jc w:val="both"/>
        <w:rPr>
          <w:rFonts w:ascii="Palatino Linotype" w:hAnsi="Palatino Linotype"/>
          <w:i/>
          <w:sz w:val="22"/>
        </w:rPr>
      </w:pPr>
      <w:r w:rsidRPr="000238A0">
        <w:rPr>
          <w:rFonts w:ascii="Palatino Linotype" w:hAnsi="Palatino Linotype"/>
          <w:b/>
          <w:bCs/>
          <w:i/>
          <w:sz w:val="22"/>
        </w:rPr>
        <w:t>IV. Los ayuntamientos y las dependencias, organismos, órganos y entidades de la administración</w:t>
      </w:r>
      <w:r>
        <w:rPr>
          <w:rFonts w:ascii="Palatino Linotype" w:hAnsi="Palatino Linotype"/>
          <w:b/>
          <w:bCs/>
          <w:i/>
          <w:sz w:val="22"/>
        </w:rPr>
        <w:t xml:space="preserve"> </w:t>
      </w:r>
      <w:r w:rsidRPr="000238A0">
        <w:rPr>
          <w:rFonts w:ascii="Palatino Linotype" w:hAnsi="Palatino Linotype"/>
          <w:b/>
          <w:bCs/>
          <w:i/>
          <w:sz w:val="22"/>
        </w:rPr>
        <w:t>municipal</w:t>
      </w:r>
      <w:r w:rsidRPr="00512FE1">
        <w:rPr>
          <w:rFonts w:ascii="Palatino Linotype" w:hAnsi="Palatino Linotype"/>
          <w:b/>
          <w:bCs/>
          <w:i/>
          <w:sz w:val="22"/>
        </w:rPr>
        <w:t>;</w:t>
      </w:r>
      <w:r w:rsidRPr="00512FE1">
        <w:rPr>
          <w:rFonts w:ascii="Palatino Linotype" w:hAnsi="Palatino Linotype"/>
          <w:i/>
          <w:sz w:val="22"/>
        </w:rPr>
        <w:t xml:space="preserve"> </w:t>
      </w:r>
    </w:p>
    <w:p w14:paraId="29864DA7" w14:textId="77777777" w:rsidR="00E25733" w:rsidRPr="005F2972" w:rsidRDefault="00E25733" w:rsidP="00E25733">
      <w:pPr>
        <w:pStyle w:val="Sinespaciado"/>
        <w:ind w:left="567" w:right="567"/>
        <w:jc w:val="both"/>
        <w:rPr>
          <w:rFonts w:ascii="Palatino Linotype" w:hAnsi="Palatino Linotype"/>
          <w:i/>
          <w:sz w:val="22"/>
        </w:rPr>
      </w:pPr>
      <w:r w:rsidRPr="005F2972">
        <w:rPr>
          <w:rFonts w:ascii="Palatino Linotype" w:hAnsi="Palatino Linotype"/>
          <w:i/>
          <w:sz w:val="22"/>
        </w:rPr>
        <w:t>(…)</w:t>
      </w:r>
    </w:p>
    <w:p w14:paraId="205DD8AF" w14:textId="77777777" w:rsidR="00E25733" w:rsidRPr="002F3BBA" w:rsidRDefault="00E25733" w:rsidP="00E25733">
      <w:pPr>
        <w:pStyle w:val="Sinespaciado"/>
        <w:spacing w:line="360" w:lineRule="auto"/>
        <w:jc w:val="both"/>
        <w:rPr>
          <w:rFonts w:ascii="Palatino Linotype" w:hAnsi="Palatino Linotype"/>
        </w:rPr>
      </w:pPr>
    </w:p>
    <w:p w14:paraId="4B4E8352" w14:textId="77777777" w:rsidR="00E25733" w:rsidRPr="002F3BBA" w:rsidRDefault="00E25733" w:rsidP="00E25733">
      <w:pPr>
        <w:pStyle w:val="Sinespaciado"/>
        <w:spacing w:line="360" w:lineRule="auto"/>
        <w:jc w:val="both"/>
        <w:rPr>
          <w:rFonts w:ascii="Palatino Linotype" w:hAnsi="Palatino Linotype"/>
        </w:rPr>
      </w:pPr>
      <w:r w:rsidRPr="002F3BBA">
        <w:rPr>
          <w:rFonts w:ascii="Palatino Linotype" w:hAnsi="Palatino Linotype"/>
        </w:rPr>
        <w:t>Es así como, conforme al precepto legal citado,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E10C126" w14:textId="77777777" w:rsidR="00E25733" w:rsidRDefault="00E25733" w:rsidP="00E25733">
      <w:pPr>
        <w:pStyle w:val="Sinespaciado"/>
        <w:spacing w:line="360" w:lineRule="auto"/>
        <w:ind w:left="708" w:hanging="708"/>
        <w:jc w:val="both"/>
        <w:rPr>
          <w:rFonts w:ascii="Palatino Linotype" w:hAnsi="Palatino Linotype"/>
        </w:rPr>
      </w:pPr>
    </w:p>
    <w:p w14:paraId="03CE98EA" w14:textId="77777777" w:rsidR="00E25733" w:rsidRPr="004C369A" w:rsidRDefault="00E25733" w:rsidP="00E25733">
      <w:pPr>
        <w:pStyle w:val="Sinespaciado"/>
        <w:spacing w:line="360" w:lineRule="auto"/>
        <w:jc w:val="both"/>
        <w:rPr>
          <w:rFonts w:ascii="Palatino Linotype" w:hAnsi="Palatino Linotype"/>
        </w:rPr>
      </w:pPr>
      <w:r>
        <w:rPr>
          <w:rFonts w:ascii="Palatino Linotype" w:hAnsi="Palatino Linotype"/>
        </w:rPr>
        <w:lastRenderedPageBreak/>
        <w:t>En atención a lo anterior</w:t>
      </w:r>
      <w:r w:rsidRPr="004C369A">
        <w:rPr>
          <w:rFonts w:ascii="Palatino Linotype" w:hAnsi="Palatino Linotype"/>
        </w:rPr>
        <w:t xml:space="preserve">, es de precisar que se obvia el análisis de la competencia por parte del </w:t>
      </w:r>
      <w:r w:rsidRPr="00AC45F0">
        <w:rPr>
          <w:rFonts w:ascii="Palatino Linotype" w:hAnsi="Palatino Linotype"/>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la parte</w:t>
      </w:r>
      <w:r w:rsidRPr="004C369A">
        <w:rPr>
          <w:rFonts w:ascii="Palatino Linotype" w:hAnsi="Palatino Linotype"/>
        </w:rPr>
        <w:t xml:space="preserve"> </w:t>
      </w:r>
      <w:r w:rsidRPr="00AC45F0">
        <w:rPr>
          <w:rFonts w:ascii="Palatino Linotype" w:hAnsi="Palatino Linotype"/>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AC45F0">
        <w:rPr>
          <w:rFonts w:ascii="Palatino Linotype" w:hAnsi="Palatino Linotype"/>
        </w:rPr>
        <w:t>el Sujeto Obligado</w:t>
      </w:r>
      <w:r w:rsidRPr="004C369A">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AC45F0">
        <w:rPr>
          <w:rFonts w:ascii="Palatino Linotype" w:hAnsi="Palatino Linotype"/>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27CCEEC6" w14:textId="77777777" w:rsidR="00E25733" w:rsidRDefault="00E25733" w:rsidP="00E25733">
      <w:pPr>
        <w:spacing w:after="0" w:line="360" w:lineRule="auto"/>
        <w:jc w:val="both"/>
        <w:rPr>
          <w:rFonts w:ascii="Palatino Linotype" w:hAnsi="Palatino Linotype" w:cs="Arial"/>
          <w:sz w:val="24"/>
        </w:rPr>
      </w:pPr>
    </w:p>
    <w:p w14:paraId="7BF0EA62" w14:textId="77777777" w:rsidR="00E25733" w:rsidRPr="00B0731E" w:rsidRDefault="00E25733" w:rsidP="00E25733">
      <w:pPr>
        <w:spacing w:before="200" w:line="360" w:lineRule="auto"/>
        <w:ind w:right="-28"/>
        <w:jc w:val="both"/>
        <w:rPr>
          <w:rFonts w:ascii="Palatino Linotype" w:eastAsia="Palatino Linotype" w:hAnsi="Palatino Linotype" w:cs="Palatino Linotype"/>
          <w:sz w:val="24"/>
          <w:szCs w:val="24"/>
        </w:rPr>
      </w:pPr>
      <w:bookmarkStart w:id="5" w:name="_Hlk77246884"/>
      <w:r>
        <w:rPr>
          <w:rFonts w:ascii="Palatino Linotype" w:eastAsia="Palatino Linotype" w:hAnsi="Palatino Linotype" w:cs="Palatino Linotype"/>
          <w:sz w:val="24"/>
          <w:szCs w:val="24"/>
        </w:rPr>
        <w:t>Primeramente, cabe señalar respecto a</w:t>
      </w:r>
      <w:r w:rsidRPr="00B0731E">
        <w:rPr>
          <w:rFonts w:ascii="Palatino Linotype" w:eastAsia="Palatino Linotype" w:hAnsi="Palatino Linotype" w:cs="Palatino Linotype"/>
          <w:sz w:val="24"/>
          <w:szCs w:val="24"/>
        </w:rPr>
        <w:t xml:space="preserve"> los cuestionamientos anteriores, se puede observar que </w:t>
      </w:r>
      <w:r>
        <w:rPr>
          <w:rFonts w:ascii="Palatino Linotype" w:eastAsia="Palatino Linotype" w:hAnsi="Palatino Linotype" w:cs="Palatino Linotype"/>
          <w:sz w:val="24"/>
          <w:szCs w:val="24"/>
        </w:rPr>
        <w:t>la</w:t>
      </w:r>
      <w:r w:rsidRPr="00B0731E">
        <w:rPr>
          <w:rFonts w:ascii="Palatino Linotype" w:eastAsia="Palatino Linotype" w:hAnsi="Palatino Linotype" w:cs="Palatino Linotype"/>
          <w:b/>
          <w:sz w:val="24"/>
          <w:szCs w:val="24"/>
        </w:rPr>
        <w:t xml:space="preserve"> </w:t>
      </w:r>
      <w:r w:rsidRPr="00B0731E">
        <w:rPr>
          <w:rFonts w:ascii="Palatino Linotype" w:eastAsia="Palatino Linotype" w:hAnsi="Palatino Linotype" w:cs="Palatino Linotype"/>
          <w:bCs/>
          <w:sz w:val="24"/>
          <w:szCs w:val="24"/>
        </w:rPr>
        <w:t>Recurrente</w:t>
      </w:r>
      <w:r w:rsidRPr="00B0731E">
        <w:rPr>
          <w:rFonts w:ascii="Palatino Linotype" w:eastAsia="Palatino Linotype" w:hAnsi="Palatino Linotype" w:cs="Palatino Linotype"/>
          <w:sz w:val="24"/>
          <w:szCs w:val="24"/>
        </w:rPr>
        <w:t xml:space="preserve"> solicita un pronunciamiento específico que implicaría que </w:t>
      </w:r>
      <w:r>
        <w:rPr>
          <w:rFonts w:ascii="Palatino Linotype" w:eastAsia="Palatino Linotype" w:hAnsi="Palatino Linotype" w:cs="Palatino Linotype"/>
          <w:sz w:val="24"/>
          <w:szCs w:val="24"/>
        </w:rPr>
        <w:t>el</w:t>
      </w:r>
      <w:r w:rsidRPr="00B0731E">
        <w:rPr>
          <w:rFonts w:ascii="Palatino Linotype" w:eastAsia="Palatino Linotype" w:hAnsi="Palatino Linotype" w:cs="Palatino Linotype"/>
          <w:b/>
          <w:sz w:val="24"/>
          <w:szCs w:val="24"/>
        </w:rPr>
        <w:t xml:space="preserve"> </w:t>
      </w:r>
      <w:r w:rsidRPr="00B0731E">
        <w:rPr>
          <w:rFonts w:ascii="Palatino Linotype" w:eastAsia="Palatino Linotype" w:hAnsi="Palatino Linotype" w:cs="Palatino Linotype"/>
          <w:bCs/>
          <w:sz w:val="24"/>
          <w:szCs w:val="24"/>
        </w:rPr>
        <w:t>Sujeto Obligado</w:t>
      </w:r>
      <w:r w:rsidRPr="00B0731E">
        <w:rPr>
          <w:rFonts w:ascii="Palatino Linotype" w:eastAsia="Palatino Linotype" w:hAnsi="Palatino Linotype" w:cs="Palatino Linotype"/>
          <w:sz w:val="24"/>
          <w:szCs w:val="24"/>
        </w:rPr>
        <w:t xml:space="preserve"> lleve a cabo un documento </w:t>
      </w:r>
      <w:r>
        <w:rPr>
          <w:rFonts w:ascii="Palatino Linotype" w:eastAsia="Palatino Linotype" w:hAnsi="Palatino Linotype" w:cs="Palatino Linotype"/>
          <w:sz w:val="24"/>
          <w:szCs w:val="24"/>
        </w:rPr>
        <w:t>especifico,</w:t>
      </w:r>
      <w:r w:rsidRPr="00B0731E">
        <w:rPr>
          <w:rFonts w:ascii="Palatino Linotype" w:eastAsia="Palatino Linotype" w:hAnsi="Palatino Linotype" w:cs="Palatino Linotype"/>
          <w:sz w:val="24"/>
          <w:szCs w:val="24"/>
        </w:rPr>
        <w:t xml:space="preserve"> es decir</w:t>
      </w:r>
      <w:r>
        <w:rPr>
          <w:rFonts w:ascii="Palatino Linotype" w:eastAsia="Palatino Linotype" w:hAnsi="Palatino Linotype" w:cs="Palatino Linotype"/>
          <w:sz w:val="24"/>
          <w:szCs w:val="24"/>
        </w:rPr>
        <w:t>,</w:t>
      </w:r>
      <w:r w:rsidRPr="00B0731E">
        <w:rPr>
          <w:rFonts w:ascii="Palatino Linotype" w:eastAsia="Palatino Linotype" w:hAnsi="Palatino Linotype" w:cs="Palatino Linotype"/>
          <w:sz w:val="24"/>
          <w:szCs w:val="24"/>
        </w:rPr>
        <w:t xml:space="preserve"> un documento ad hoc, por lo que es importante señalar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el cual se transcribe a continuación: </w:t>
      </w:r>
    </w:p>
    <w:p w14:paraId="645CA43D"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115B511"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8D01F26" w14:textId="77777777" w:rsidR="00E25733" w:rsidRDefault="00E25733" w:rsidP="00E25733">
      <w:pPr>
        <w:shd w:val="clear" w:color="auto" w:fill="FFFFFF"/>
        <w:jc w:val="both"/>
        <w:rPr>
          <w:rFonts w:ascii="Palatino Linotype" w:eastAsia="Palatino Linotype" w:hAnsi="Palatino Linotype" w:cs="Palatino Linotype"/>
        </w:rPr>
      </w:pPr>
      <w:r>
        <w:rPr>
          <w:rFonts w:ascii="Palatino Linotype" w:eastAsia="Palatino Linotype" w:hAnsi="Palatino Linotype" w:cs="Palatino Linotype"/>
        </w:rPr>
        <w:t>  </w:t>
      </w:r>
    </w:p>
    <w:p w14:paraId="7347C3B4" w14:textId="77777777" w:rsidR="00E25733" w:rsidRPr="00B0731E" w:rsidRDefault="00E25733" w:rsidP="00E25733">
      <w:pPr>
        <w:tabs>
          <w:tab w:val="left" w:pos="709"/>
        </w:tabs>
        <w:spacing w:line="360" w:lineRule="auto"/>
        <w:ind w:right="49"/>
        <w:jc w:val="both"/>
        <w:rPr>
          <w:rFonts w:ascii="Palatino Linotype" w:eastAsia="Palatino Linotype" w:hAnsi="Palatino Linotype" w:cs="Palatino Linotype"/>
          <w:sz w:val="24"/>
          <w:szCs w:val="24"/>
        </w:rPr>
      </w:pPr>
      <w:r w:rsidRPr="00B0731E">
        <w:rPr>
          <w:rFonts w:ascii="Palatino Linotype" w:eastAsia="Palatino Linotype" w:hAnsi="Palatino Linotype" w:cs="Palatino Linotype"/>
          <w:sz w:val="24"/>
          <w:szCs w:val="24"/>
        </w:rPr>
        <w:t>Ahora bien, es conveniente traer a colación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32BB47F" w14:textId="77777777" w:rsidR="00E25733" w:rsidRPr="00B0731E" w:rsidRDefault="00E25733" w:rsidP="00E25733">
      <w:pPr>
        <w:spacing w:after="0"/>
        <w:ind w:left="567" w:right="567"/>
        <w:jc w:val="both"/>
        <w:rPr>
          <w:rFonts w:ascii="Palatino Linotype" w:eastAsia="Palatino Linotype" w:hAnsi="Palatino Linotype" w:cs="Palatino Linotype"/>
          <w:i/>
        </w:rPr>
      </w:pPr>
      <w:r w:rsidRPr="00B0731E">
        <w:rPr>
          <w:rFonts w:ascii="Palatino Linotype" w:eastAsia="Palatino Linotype" w:hAnsi="Palatino Linotype" w:cs="Palatino Linotype"/>
          <w:i/>
        </w:rPr>
        <w:t>“</w:t>
      </w:r>
      <w:r w:rsidRPr="00B0731E">
        <w:rPr>
          <w:rFonts w:ascii="Palatino Linotype" w:eastAsia="Palatino Linotype" w:hAnsi="Palatino Linotype" w:cs="Palatino Linotype"/>
          <w:b/>
          <w:i/>
        </w:rPr>
        <w:t>Artículo 4</w:t>
      </w:r>
      <w:r w:rsidRPr="00B0731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EB83963" w14:textId="77777777" w:rsidR="00E25733" w:rsidRPr="00B0731E" w:rsidRDefault="00E25733" w:rsidP="00E25733">
      <w:pPr>
        <w:spacing w:after="0"/>
        <w:ind w:left="567" w:right="567"/>
        <w:jc w:val="both"/>
        <w:rPr>
          <w:rFonts w:ascii="Palatino Linotype" w:eastAsia="Palatino Linotype" w:hAnsi="Palatino Linotype" w:cs="Palatino Linotype"/>
          <w:i/>
        </w:rPr>
      </w:pPr>
      <w:r w:rsidRPr="00B0731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0731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C7E6F38" w14:textId="77777777" w:rsidR="00E25733" w:rsidRPr="00B0731E" w:rsidRDefault="00E25733" w:rsidP="00E25733">
      <w:pPr>
        <w:spacing w:after="0"/>
        <w:ind w:left="567" w:right="567"/>
        <w:jc w:val="both"/>
        <w:rPr>
          <w:rFonts w:ascii="Palatino Linotype" w:eastAsia="Palatino Linotype" w:hAnsi="Palatino Linotype" w:cs="Palatino Linotype"/>
          <w:i/>
        </w:rPr>
      </w:pPr>
      <w:r w:rsidRPr="00B0731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B0731E">
        <w:rPr>
          <w:rFonts w:ascii="Palatino Linotype" w:eastAsia="Palatino Linotype" w:hAnsi="Palatino Linotype" w:cs="Palatino Linotype"/>
          <w:i/>
        </w:rPr>
        <w:t>.”(Sic)</w:t>
      </w:r>
    </w:p>
    <w:p w14:paraId="797D9287" w14:textId="77777777" w:rsidR="00E25733" w:rsidRPr="00B0731E" w:rsidRDefault="00E25733" w:rsidP="00E25733">
      <w:pPr>
        <w:spacing w:after="0" w:line="360" w:lineRule="auto"/>
        <w:ind w:right="-93"/>
        <w:jc w:val="both"/>
        <w:rPr>
          <w:rFonts w:ascii="Palatino Linotype" w:eastAsia="Palatino Linotype" w:hAnsi="Palatino Linotype" w:cs="Palatino Linotype"/>
          <w:sz w:val="24"/>
          <w:szCs w:val="24"/>
        </w:rPr>
      </w:pPr>
    </w:p>
    <w:p w14:paraId="616B476B" w14:textId="77777777" w:rsidR="00E25733" w:rsidRPr="00B0731E" w:rsidRDefault="00E25733" w:rsidP="00E25733">
      <w:pPr>
        <w:spacing w:after="0" w:line="360" w:lineRule="auto"/>
        <w:jc w:val="both"/>
        <w:rPr>
          <w:rFonts w:ascii="Palatino Linotype" w:eastAsia="Palatino Linotype" w:hAnsi="Palatino Linotype" w:cs="Palatino Linotype"/>
          <w:sz w:val="24"/>
          <w:szCs w:val="24"/>
        </w:rPr>
      </w:pPr>
      <w:r w:rsidRPr="00B0731E">
        <w:rPr>
          <w:rFonts w:ascii="Palatino Linotype" w:eastAsia="Palatino Linotype" w:hAnsi="Palatino Linotype" w:cs="Palatino Linotype"/>
          <w:sz w:val="24"/>
          <w:szCs w:val="24"/>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9FAFCE" w14:textId="77777777" w:rsidR="00E25733" w:rsidRDefault="00E25733" w:rsidP="00E25733">
      <w:pPr>
        <w:spacing w:after="0" w:line="360" w:lineRule="auto"/>
        <w:jc w:val="both"/>
        <w:rPr>
          <w:rFonts w:ascii="Palatino Linotype" w:eastAsia="Palatino Linotype" w:hAnsi="Palatino Linotype" w:cs="Palatino Linotype"/>
        </w:rPr>
      </w:pPr>
    </w:p>
    <w:p w14:paraId="68286D2A" w14:textId="77777777" w:rsidR="00E25733" w:rsidRPr="00B0731E" w:rsidRDefault="00E25733" w:rsidP="00E25733">
      <w:pPr>
        <w:shd w:val="clear" w:color="auto" w:fill="FFFFFF"/>
        <w:spacing w:after="0" w:line="360" w:lineRule="auto"/>
        <w:jc w:val="both"/>
        <w:rPr>
          <w:color w:val="0D0D0D"/>
          <w:sz w:val="24"/>
          <w:szCs w:val="24"/>
        </w:rPr>
      </w:pPr>
      <w:r w:rsidRPr="00B0731E">
        <w:rPr>
          <w:rFonts w:ascii="Palatino Linotype" w:eastAsia="Palatino Linotype" w:hAnsi="Palatino Linotype" w:cs="Palatino Linotype"/>
          <w:color w:val="0D0D0D"/>
          <w:sz w:val="24"/>
          <w:szCs w:val="24"/>
        </w:rPr>
        <w:t xml:space="preserve">De tales circunstancias, se colige que los sujetos obligados únicamente están constreñidos a proporcionar </w:t>
      </w:r>
      <w:r w:rsidRPr="00B0731E">
        <w:rPr>
          <w:rFonts w:ascii="Palatino Linotype" w:eastAsia="Palatino Linotype" w:hAnsi="Palatino Linotype" w:cs="Palatino Linotype"/>
          <w:b/>
          <w:color w:val="0D0D0D"/>
          <w:sz w:val="24"/>
          <w:szCs w:val="24"/>
        </w:rPr>
        <w:t>la documentación que obre en sus archivos</w:t>
      </w:r>
      <w:r w:rsidRPr="00B0731E">
        <w:rPr>
          <w:rFonts w:ascii="Palatino Linotype" w:eastAsia="Palatino Linotype" w:hAnsi="Palatino Linotype" w:cs="Palatino Linotype"/>
          <w:color w:val="0D0D0D"/>
          <w:sz w:val="24"/>
          <w:szCs w:val="24"/>
        </w:rPr>
        <w:t>; por lo que, no están obligados a generar o elaborar documentos </w:t>
      </w:r>
      <w:r w:rsidRPr="00B0731E">
        <w:rPr>
          <w:rFonts w:ascii="Palatino Linotype" w:eastAsia="Palatino Linotype" w:hAnsi="Palatino Linotype" w:cs="Palatino Linotype"/>
          <w:i/>
          <w:color w:val="0D0D0D"/>
          <w:sz w:val="24"/>
          <w:szCs w:val="24"/>
        </w:rPr>
        <w:t>ad hoc, </w:t>
      </w:r>
      <w:r w:rsidRPr="00B0731E">
        <w:rPr>
          <w:rFonts w:ascii="Palatino Linotype" w:eastAsia="Palatino Linotype" w:hAnsi="Palatino Linotype" w:cs="Palatino Linotype"/>
          <w:color w:val="0D0D0D"/>
          <w:sz w:val="24"/>
          <w:szCs w:val="24"/>
        </w:rPr>
        <w:t>como es el caso de proporcionar respuesta a un cuestionamiento.</w:t>
      </w:r>
    </w:p>
    <w:p w14:paraId="71F0E3DC" w14:textId="77777777" w:rsidR="00E25733" w:rsidRDefault="00E25733" w:rsidP="00E25733">
      <w:pPr>
        <w:spacing w:after="0" w:line="360" w:lineRule="auto"/>
        <w:jc w:val="both"/>
        <w:rPr>
          <w:rFonts w:ascii="Palatino Linotype" w:eastAsia="Palatino Linotype" w:hAnsi="Palatino Linotype" w:cs="Palatino Linotype"/>
        </w:rPr>
      </w:pPr>
    </w:p>
    <w:p w14:paraId="41625593" w14:textId="77777777" w:rsidR="00E25733" w:rsidRPr="00B0731E" w:rsidRDefault="00E25733" w:rsidP="00E25733">
      <w:pPr>
        <w:shd w:val="clear" w:color="auto" w:fill="FFFFFF"/>
        <w:spacing w:after="0" w:line="360" w:lineRule="auto"/>
        <w:jc w:val="both"/>
        <w:rPr>
          <w:sz w:val="32"/>
          <w:szCs w:val="32"/>
        </w:rPr>
      </w:pPr>
      <w:r w:rsidRPr="00B0731E">
        <w:rPr>
          <w:rFonts w:ascii="Palatino Linotype" w:eastAsia="Palatino Linotype" w:hAnsi="Palatino Linotype" w:cs="Palatino Linotype"/>
          <w:sz w:val="24"/>
          <w:szCs w:val="24"/>
        </w:rPr>
        <w:t>Robustece lo anterior el Criterio 03/17 emitido por el Instituto Nacional de Transparencia, Acceso a la Información y Protección de Datos Personales, que a continuación se cita:</w:t>
      </w:r>
    </w:p>
    <w:p w14:paraId="7479BC8B" w14:textId="77777777" w:rsidR="00E25733" w:rsidRDefault="00E25733" w:rsidP="00E25733">
      <w:pPr>
        <w:shd w:val="clear" w:color="auto" w:fill="FFFFFF"/>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“No existe obligación de elaborar documentos ad hoc para atender las solicitudes de acceso a la información. </w:t>
      </w:r>
      <w:r>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 (Sic)</w:t>
      </w:r>
    </w:p>
    <w:p w14:paraId="7D432005" w14:textId="77777777" w:rsidR="00E25733" w:rsidRPr="00B0731E" w:rsidRDefault="00E25733" w:rsidP="00E25733">
      <w:pPr>
        <w:shd w:val="clear" w:color="auto" w:fill="FFFFFF"/>
        <w:spacing w:after="0"/>
        <w:ind w:left="567" w:right="567"/>
        <w:jc w:val="both"/>
        <w:rPr>
          <w:sz w:val="32"/>
          <w:szCs w:val="32"/>
        </w:rPr>
      </w:pPr>
    </w:p>
    <w:p w14:paraId="13306604" w14:textId="77777777" w:rsidR="00E25733" w:rsidRPr="00B0731E" w:rsidRDefault="00E25733" w:rsidP="00E25733">
      <w:pPr>
        <w:spacing w:after="0" w:line="360" w:lineRule="auto"/>
        <w:jc w:val="both"/>
        <w:rPr>
          <w:rFonts w:ascii="Palatino Linotype" w:eastAsia="Palatino Linotype" w:hAnsi="Palatino Linotype" w:cs="Palatino Linotype"/>
          <w:sz w:val="24"/>
          <w:szCs w:val="24"/>
        </w:rPr>
      </w:pPr>
      <w:r w:rsidRPr="00B0731E">
        <w:rPr>
          <w:rFonts w:ascii="Palatino Linotype" w:eastAsia="Palatino Linotype" w:hAnsi="Palatino Linotype" w:cs="Palatino Linotype"/>
          <w:sz w:val="24"/>
          <w:szCs w:val="24"/>
        </w:rPr>
        <w:lastRenderedPageBreak/>
        <w:t xml:space="preserve">Conforme a lo anterior, se advierte que las respuestas a los cuestionamientos realizados por </w:t>
      </w:r>
      <w:r>
        <w:rPr>
          <w:rFonts w:ascii="Palatino Linotype" w:eastAsia="Palatino Linotype" w:hAnsi="Palatino Linotype" w:cs="Palatino Linotype"/>
          <w:sz w:val="24"/>
          <w:szCs w:val="24"/>
        </w:rPr>
        <w:t>la</w:t>
      </w:r>
      <w:r w:rsidRPr="00B0731E">
        <w:rPr>
          <w:rFonts w:ascii="Palatino Linotype" w:eastAsia="Palatino Linotype" w:hAnsi="Palatino Linotype" w:cs="Palatino Linotype"/>
          <w:b/>
          <w:sz w:val="24"/>
          <w:szCs w:val="24"/>
        </w:rPr>
        <w:t xml:space="preserve"> </w:t>
      </w:r>
      <w:r w:rsidRPr="00B0731E">
        <w:rPr>
          <w:rFonts w:ascii="Palatino Linotype" w:eastAsia="Palatino Linotype" w:hAnsi="Palatino Linotype" w:cs="Palatino Linotype"/>
          <w:bCs/>
          <w:sz w:val="24"/>
          <w:szCs w:val="24"/>
        </w:rPr>
        <w:t>Recurrente</w:t>
      </w:r>
      <w:r w:rsidRPr="00B0731E">
        <w:rPr>
          <w:rFonts w:ascii="Palatino Linotype" w:eastAsia="Palatino Linotype" w:hAnsi="Palatino Linotype" w:cs="Palatino Linotype"/>
          <w:sz w:val="24"/>
          <w:szCs w:val="24"/>
        </w:rPr>
        <w:t xml:space="preserve">, en primera instancia, son una consulta y no así una solicitud de acceso a información pública que pueda ser atendida mediante una expresión documental; pues corresponde a varias preguntas que implicarían elaborar un documento </w:t>
      </w:r>
      <w:r w:rsidRPr="00B0731E">
        <w:rPr>
          <w:rFonts w:ascii="Palatino Linotype" w:eastAsia="Palatino Linotype" w:hAnsi="Palatino Linotype" w:cs="Palatino Linotype"/>
          <w:i/>
          <w:sz w:val="24"/>
          <w:szCs w:val="24"/>
        </w:rPr>
        <w:t>ad hoc.</w:t>
      </w:r>
      <w:r w:rsidRPr="00B0731E">
        <w:rPr>
          <w:rFonts w:ascii="Palatino Linotype" w:eastAsia="Palatino Linotype" w:hAnsi="Palatino Linotype" w:cs="Palatino Linotype"/>
          <w:b/>
          <w:sz w:val="24"/>
          <w:szCs w:val="24"/>
        </w:rPr>
        <w:t> </w:t>
      </w:r>
    </w:p>
    <w:p w14:paraId="42C66738" w14:textId="77777777" w:rsidR="00E25733" w:rsidRDefault="00E25733" w:rsidP="00E25733">
      <w:pPr>
        <w:spacing w:after="0" w:line="360" w:lineRule="auto"/>
        <w:jc w:val="both"/>
        <w:rPr>
          <w:rFonts w:ascii="Palatino Linotype" w:eastAsia="Palatino Linotype" w:hAnsi="Palatino Linotype" w:cs="Palatino Linotype"/>
        </w:rPr>
      </w:pPr>
    </w:p>
    <w:p w14:paraId="507298EC" w14:textId="77777777" w:rsidR="00E25733" w:rsidRPr="00B0731E" w:rsidRDefault="00E25733" w:rsidP="00E25733">
      <w:pPr>
        <w:spacing w:after="0" w:line="360" w:lineRule="auto"/>
        <w:jc w:val="both"/>
        <w:rPr>
          <w:rFonts w:ascii="Palatino Linotype" w:eastAsia="Palatino Linotype" w:hAnsi="Palatino Linotype" w:cs="Palatino Linotype"/>
          <w:sz w:val="24"/>
          <w:szCs w:val="24"/>
        </w:rPr>
      </w:pPr>
      <w:r w:rsidRPr="00B0731E">
        <w:rPr>
          <w:rFonts w:ascii="Palatino Linotype" w:eastAsia="Palatino Linotype" w:hAnsi="Palatino Linotype" w:cs="Palatino Linotype"/>
          <w:sz w:val="24"/>
          <w:szCs w:val="24"/>
        </w:rPr>
        <w:t>Lo anterior, toma sustento la Jurisprudencia XXI.1o.P.A. J/27, de los Tribunales Colegiados de Circuito, localizada en la página 1406, del Semanario Judicial de la Federación y su Gaceta, Tomo XXXIII, marzo 2011, Novena Época, que establece lo siguiente:</w:t>
      </w:r>
    </w:p>
    <w:p w14:paraId="57617DCF" w14:textId="77777777" w:rsidR="00E25733" w:rsidRDefault="00E25733" w:rsidP="00E25733">
      <w:pPr>
        <w:spacing w:after="0"/>
      </w:pPr>
    </w:p>
    <w:p w14:paraId="52245380" w14:textId="77777777" w:rsidR="00E25733" w:rsidRDefault="00E25733" w:rsidP="00E25733">
      <w:pPr>
        <w:spacing w:after="0"/>
        <w:ind w:left="567" w:right="567"/>
        <w:jc w:val="both"/>
        <w:rPr>
          <w:sz w:val="28"/>
          <w:szCs w:val="28"/>
        </w:rPr>
      </w:pPr>
      <w:r>
        <w:rPr>
          <w:rFonts w:ascii="Palatino Linotype" w:eastAsia="Palatino Linotype" w:hAnsi="Palatino Linotype" w:cs="Palatino Linotype"/>
          <w:b/>
          <w:i/>
        </w:rPr>
        <w:t xml:space="preserve">“DERECHO DE PETICIÓN. SUS ELEMENTOS. </w:t>
      </w:r>
      <w:r>
        <w:rPr>
          <w:rFonts w:ascii="Palatino Linotype" w:eastAsia="Palatino Linotype" w:hAnsi="Palatino Linotype" w:cs="Palatino Linotype"/>
          <w:i/>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diversa.”(Sic)</w:t>
      </w:r>
    </w:p>
    <w:p w14:paraId="56A44584" w14:textId="77777777" w:rsidR="00E25733" w:rsidRDefault="00E25733" w:rsidP="00E25733">
      <w:pPr>
        <w:spacing w:after="0"/>
      </w:pPr>
    </w:p>
    <w:p w14:paraId="770BC7FE" w14:textId="77777777" w:rsidR="00E25733" w:rsidRPr="00601703" w:rsidRDefault="00E25733" w:rsidP="00E25733">
      <w:pPr>
        <w:spacing w:line="360" w:lineRule="auto"/>
        <w:jc w:val="both"/>
        <w:rPr>
          <w:rFonts w:ascii="Palatino Linotype" w:eastAsia="Palatino Linotype" w:hAnsi="Palatino Linotype" w:cs="Palatino Linotype"/>
          <w:sz w:val="24"/>
          <w:szCs w:val="24"/>
        </w:rPr>
      </w:pPr>
      <w:r w:rsidRPr="00601703">
        <w:rPr>
          <w:rFonts w:ascii="Palatino Linotype" w:eastAsia="Palatino Linotype" w:hAnsi="Palatino Linotype" w:cs="Palatino Linotype"/>
          <w:sz w:val="24"/>
          <w:szCs w:val="24"/>
        </w:rPr>
        <w:lastRenderedPageBreak/>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1A0462D2" w14:textId="77777777" w:rsidR="00E25733" w:rsidRDefault="00E25733" w:rsidP="00E25733">
      <w:pPr>
        <w:spacing w:after="0" w:line="360" w:lineRule="auto"/>
        <w:jc w:val="both"/>
        <w:rPr>
          <w:rFonts w:ascii="Palatino Linotype" w:eastAsia="Palatino Linotype" w:hAnsi="Palatino Linotype" w:cs="Palatino Linotype"/>
        </w:rPr>
      </w:pPr>
    </w:p>
    <w:p w14:paraId="354FDC65" w14:textId="77777777" w:rsidR="00E25733" w:rsidRPr="00601703" w:rsidRDefault="00E25733" w:rsidP="00E25733">
      <w:pPr>
        <w:spacing w:after="0" w:line="360" w:lineRule="auto"/>
        <w:jc w:val="both"/>
        <w:rPr>
          <w:rFonts w:ascii="Palatino Linotype" w:eastAsia="Palatino Linotype" w:hAnsi="Palatino Linotype" w:cs="Palatino Linotype"/>
          <w:sz w:val="24"/>
          <w:szCs w:val="24"/>
        </w:rPr>
      </w:pPr>
      <w:r w:rsidRPr="00601703">
        <w:rPr>
          <w:rFonts w:ascii="Palatino Linotype" w:eastAsia="Palatino Linotype" w:hAnsi="Palatino Linotype" w:cs="Palatino Linotype"/>
          <w:sz w:val="24"/>
          <w:szCs w:val="24"/>
        </w:rPr>
        <w:t xml:space="preserve">En consecuencia, en virtud de que la solicitud de acceso a la información se trata de una consulta, que implicaría que el Sujeto Obligado realizará un pronunciamiento específico a diversas preguntas y elaborara un documento que dé contestación a estas, parte del Recurso de Revisión actualiza la causal de desechamiento establecida en el artículo 191, fracción VI, de la Ley de Transparencia y Acceso a la Información Pública del Estado de México y Municipios, únicamente por lo que, hace a dichos pedimentos; y en consecuencia se actualiza el supuesto previsto en el artículo 192, fracción IV, en relación con el diverso 186, fracción I, de ese ordenamiento legal que contempla el sobreseimiento, lo que impide a este Instituto a pronunciarse sobre dichos requerimientos, al ser improcedentes. </w:t>
      </w:r>
    </w:p>
    <w:p w14:paraId="53C6DAD1" w14:textId="77777777" w:rsidR="00E25733" w:rsidRPr="00601703" w:rsidRDefault="00E25733" w:rsidP="00E25733">
      <w:pPr>
        <w:spacing w:after="0" w:line="360" w:lineRule="auto"/>
        <w:jc w:val="both"/>
        <w:rPr>
          <w:rFonts w:ascii="Palatino Linotype" w:eastAsia="Palatino Linotype" w:hAnsi="Palatino Linotype" w:cs="Palatino Linotype"/>
          <w:sz w:val="24"/>
          <w:szCs w:val="24"/>
        </w:rPr>
      </w:pPr>
    </w:p>
    <w:p w14:paraId="0EC572C0" w14:textId="77777777" w:rsidR="00E25733" w:rsidRPr="00601703" w:rsidRDefault="00E25733" w:rsidP="00E25733">
      <w:pPr>
        <w:spacing w:after="0" w:line="360" w:lineRule="auto"/>
        <w:jc w:val="both"/>
        <w:rPr>
          <w:rFonts w:ascii="Palatino Linotype" w:eastAsia="Palatino Linotype" w:hAnsi="Palatino Linotype" w:cs="Palatino Linotype"/>
          <w:sz w:val="24"/>
          <w:szCs w:val="24"/>
        </w:rPr>
      </w:pPr>
      <w:r w:rsidRPr="00601703">
        <w:rPr>
          <w:rFonts w:ascii="Palatino Linotype" w:eastAsia="Palatino Linotype" w:hAnsi="Palatino Linotype" w:cs="Palatino Linotype"/>
          <w:sz w:val="24"/>
          <w:szCs w:val="24"/>
        </w:rPr>
        <w:t xml:space="preserve">Ahora bien, hecha la precisión anterior, existen, ciertos elementos de la solicitud primigenia que pueden  satisfacerse con un soporte documental, por lo cual es necesario señalar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w:t>
      </w:r>
      <w:r w:rsidRPr="00601703">
        <w:rPr>
          <w:rFonts w:ascii="Palatino Linotype" w:eastAsia="Palatino Linotype" w:hAnsi="Palatino Linotype" w:cs="Palatino Linotype"/>
          <w:sz w:val="24"/>
          <w:szCs w:val="24"/>
        </w:rPr>
        <w:lastRenderedPageBreak/>
        <w:t xml:space="preserve">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7CFD5AA" w14:textId="77777777" w:rsidR="00E25733" w:rsidRDefault="00E25733" w:rsidP="00E25733">
      <w:pPr>
        <w:ind w:left="851" w:right="899"/>
        <w:jc w:val="both"/>
        <w:rPr>
          <w:rFonts w:ascii="Palatino Linotype" w:eastAsia="Palatino Linotype" w:hAnsi="Palatino Linotype" w:cs="Palatino Linotype"/>
          <w:i/>
        </w:rPr>
      </w:pPr>
    </w:p>
    <w:p w14:paraId="0B44B127" w14:textId="77777777" w:rsidR="00E25733" w:rsidRDefault="00E25733" w:rsidP="00E2573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654CE933" w14:textId="77777777" w:rsidR="00E25733" w:rsidRDefault="00E25733" w:rsidP="00E2573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29B4708" w14:textId="77777777" w:rsidR="00E25733" w:rsidRDefault="00E25733" w:rsidP="00E2573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A00E143" w14:textId="77777777" w:rsidR="00E25733" w:rsidRDefault="00E25733" w:rsidP="00E25733">
      <w:pPr>
        <w:spacing w:after="0"/>
        <w:ind w:left="851" w:right="899"/>
        <w:jc w:val="both"/>
        <w:rPr>
          <w:rFonts w:ascii="Palatino Linotype" w:eastAsia="Palatino Linotype" w:hAnsi="Palatino Linotype" w:cs="Palatino Linotype"/>
        </w:rPr>
      </w:pPr>
    </w:p>
    <w:p w14:paraId="7ECE9BA1" w14:textId="77777777" w:rsidR="00E25733" w:rsidRPr="00601703" w:rsidRDefault="00E25733" w:rsidP="00E25733">
      <w:pPr>
        <w:spacing w:after="0" w:line="360" w:lineRule="auto"/>
        <w:jc w:val="both"/>
        <w:rPr>
          <w:rFonts w:ascii="Palatino Linotype" w:eastAsia="Palatino Linotype" w:hAnsi="Palatino Linotype" w:cs="Palatino Linotype"/>
          <w:sz w:val="24"/>
          <w:szCs w:val="24"/>
        </w:rPr>
      </w:pPr>
      <w:r w:rsidRPr="00601703">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357CF4" w14:textId="77777777" w:rsidR="00E25733" w:rsidRDefault="00E25733" w:rsidP="00E25733">
      <w:pPr>
        <w:spacing w:after="0"/>
        <w:ind w:left="851" w:right="899"/>
        <w:jc w:val="both"/>
        <w:rPr>
          <w:rFonts w:ascii="Palatino Linotype" w:eastAsia="Palatino Linotype" w:hAnsi="Palatino Linotype" w:cs="Palatino Linotype"/>
        </w:rPr>
      </w:pPr>
    </w:p>
    <w:p w14:paraId="3A077415" w14:textId="77777777" w:rsidR="00E25733" w:rsidRDefault="00E25733" w:rsidP="00E25733">
      <w:pPr>
        <w:spacing w:after="0"/>
        <w:ind w:left="567" w:right="567"/>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4AFD227E"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2125F2"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En consecuencia el acceso a la información se refiere a que se cumplan cualquiera de los siguientes tres supuestos:</w:t>
      </w:r>
    </w:p>
    <w:p w14:paraId="4EB99D83"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41DC9A4F" w14:textId="77777777" w:rsidR="00E25733" w:rsidRDefault="00E25733" w:rsidP="00E25733">
      <w:pPr>
        <w:spacing w:after="0"/>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47189BDF" w14:textId="77777777" w:rsidR="00E25733" w:rsidRDefault="00E25733" w:rsidP="00E25733">
      <w:pPr>
        <w:spacing w:after="0"/>
        <w:ind w:left="567" w:right="567"/>
        <w:jc w:val="both"/>
        <w:rPr>
          <w:rFonts w:ascii="Palatino Linotype" w:eastAsia="Palatino Linotype" w:hAnsi="Palatino Linotype" w:cs="Palatino Linotype"/>
          <w:b/>
          <w:i/>
        </w:rPr>
      </w:pPr>
      <w:r>
        <w:rPr>
          <w:rFonts w:ascii="Palatino Linotype" w:eastAsia="Palatino Linotype" w:hAnsi="Palatino Linotype" w:cs="Palatino Linotype"/>
          <w:b/>
          <w:i/>
        </w:rPr>
        <w:t>3) Que se trate de información registrada en cualquier soporte documental, que en ejercicio de las atribuciones conferidas, se encuentre en posesión de los Sujetos Obligados.” (Sic)</w:t>
      </w:r>
    </w:p>
    <w:p w14:paraId="16208551" w14:textId="77777777" w:rsidR="00E25733" w:rsidRPr="00601703" w:rsidRDefault="00E25733" w:rsidP="00E25733">
      <w:pPr>
        <w:spacing w:after="0" w:line="360" w:lineRule="auto"/>
        <w:jc w:val="both"/>
        <w:rPr>
          <w:rFonts w:ascii="Palatino Linotype" w:eastAsia="Palatino Linotype" w:hAnsi="Palatino Linotype" w:cs="Palatino Linotype"/>
          <w:sz w:val="24"/>
          <w:szCs w:val="24"/>
        </w:rPr>
      </w:pPr>
    </w:p>
    <w:p w14:paraId="78A73CF4" w14:textId="77777777" w:rsidR="00E25733" w:rsidRPr="00601703" w:rsidRDefault="00E25733" w:rsidP="00E25733">
      <w:pPr>
        <w:spacing w:after="0" w:line="360" w:lineRule="auto"/>
        <w:jc w:val="both"/>
        <w:rPr>
          <w:rFonts w:ascii="Palatino Linotype" w:eastAsia="Palatino Linotype" w:hAnsi="Palatino Linotype" w:cs="Palatino Linotype"/>
          <w:sz w:val="24"/>
          <w:szCs w:val="24"/>
        </w:rPr>
      </w:pPr>
      <w:r w:rsidRPr="00601703">
        <w:rPr>
          <w:rFonts w:ascii="Palatino Linotype" w:eastAsia="Palatino Linotype" w:hAnsi="Palatino Linotype" w:cs="Palatino Linotype"/>
          <w:sz w:val="24"/>
          <w:szCs w:val="24"/>
        </w:rPr>
        <w:t xml:space="preserve">Razón por la cual la materia del presente recurso se circunscribe únicamente a información que conste en un soporte documental producto de las funciones y atribuciones de las autoridades en su calidad de Sujetos Obligados. </w:t>
      </w:r>
    </w:p>
    <w:p w14:paraId="42DA5640" w14:textId="77777777" w:rsidR="00E25733" w:rsidRPr="00601703" w:rsidRDefault="00E25733" w:rsidP="00E25733">
      <w:pPr>
        <w:spacing w:after="0" w:line="360" w:lineRule="auto"/>
        <w:jc w:val="both"/>
        <w:rPr>
          <w:rFonts w:ascii="Palatino Linotype" w:eastAsia="Palatino Linotype" w:hAnsi="Palatino Linotype" w:cs="Palatino Linotype"/>
          <w:sz w:val="24"/>
          <w:szCs w:val="24"/>
        </w:rPr>
      </w:pPr>
    </w:p>
    <w:p w14:paraId="4D2BA799" w14:textId="77777777" w:rsidR="00E25733" w:rsidRDefault="00E25733" w:rsidP="00E25733">
      <w:pPr>
        <w:spacing w:after="0" w:line="360" w:lineRule="auto"/>
        <w:jc w:val="both"/>
        <w:rPr>
          <w:rFonts w:ascii="Palatino Linotype" w:eastAsia="Palatino Linotype" w:hAnsi="Palatino Linotype" w:cs="Palatino Linotype"/>
          <w:sz w:val="24"/>
          <w:szCs w:val="24"/>
        </w:rPr>
      </w:pPr>
      <w:r w:rsidRPr="00601703">
        <w:rPr>
          <w:rFonts w:ascii="Palatino Linotype" w:eastAsia="Palatino Linotype" w:hAnsi="Palatino Linotype" w:cs="Palatino Linotype"/>
          <w:sz w:val="24"/>
          <w:szCs w:val="24"/>
        </w:rPr>
        <w:t xml:space="preserve">En tal sentido respecto a </w:t>
      </w:r>
      <w:r w:rsidRPr="00601703">
        <w:rPr>
          <w:rFonts w:ascii="Palatino Linotype" w:eastAsia="Palatino Linotype" w:hAnsi="Palatino Linotype" w:cs="Palatino Linotype"/>
          <w:i/>
          <w:sz w:val="24"/>
          <w:szCs w:val="24"/>
        </w:rPr>
        <w:t>S</w:t>
      </w:r>
      <w:r>
        <w:rPr>
          <w:rFonts w:ascii="Palatino Linotype" w:eastAsia="Palatino Linotype" w:hAnsi="Palatino Linotype" w:cs="Palatino Linotype"/>
          <w:i/>
          <w:sz w:val="24"/>
          <w:szCs w:val="24"/>
        </w:rPr>
        <w:t>i s</w:t>
      </w:r>
      <w:r w:rsidRPr="00601703">
        <w:rPr>
          <w:rFonts w:ascii="Palatino Linotype" w:eastAsia="Palatino Linotype" w:hAnsi="Palatino Linotype" w:cs="Palatino Linotype"/>
          <w:i/>
          <w:sz w:val="24"/>
          <w:szCs w:val="24"/>
        </w:rPr>
        <w:t>e cuenta con un sistema propio de recaudación</w:t>
      </w:r>
      <w:r>
        <w:rPr>
          <w:rFonts w:ascii="Palatino Linotype" w:eastAsia="Palatino Linotype" w:hAnsi="Palatino Linotype" w:cs="Palatino Linotype"/>
          <w:i/>
          <w:sz w:val="24"/>
          <w:szCs w:val="24"/>
        </w:rPr>
        <w:t>, e</w:t>
      </w:r>
      <w:r w:rsidRPr="00601703">
        <w:rPr>
          <w:rFonts w:ascii="Palatino Linotype" w:eastAsia="Palatino Linotype" w:hAnsi="Palatino Linotype" w:cs="Palatino Linotype"/>
          <w:i/>
          <w:sz w:val="24"/>
          <w:szCs w:val="24"/>
        </w:rPr>
        <w:t xml:space="preserve">specificar generalidades del mismo.  </w:t>
      </w:r>
      <w:r w:rsidRPr="00601703">
        <w:rPr>
          <w:rFonts w:ascii="Palatino Linotype" w:eastAsia="Palatino Linotype" w:hAnsi="Palatino Linotype" w:cs="Palatino Linotype"/>
          <w:sz w:val="24"/>
          <w:szCs w:val="24"/>
        </w:rPr>
        <w:t>El Código Financiero del Estado de México y Municipios señala  en su artículo 7 que el Estado y los Municipios percibirán en cada ejercicio fiscal, aportaciones de mejoras, productos, aprovechamientos e ingresos  derivados de la coordinación hacendaria, como se aprecia a continuación:</w:t>
      </w:r>
    </w:p>
    <w:p w14:paraId="1EC963F6" w14:textId="77777777" w:rsidR="00E25733" w:rsidRPr="00601703" w:rsidRDefault="00E25733" w:rsidP="00E25733">
      <w:pPr>
        <w:spacing w:after="0" w:line="360" w:lineRule="auto"/>
        <w:ind w:left="567" w:right="567"/>
        <w:jc w:val="both"/>
        <w:rPr>
          <w:rFonts w:ascii="Palatino Linotype" w:eastAsia="Palatino Linotype" w:hAnsi="Palatino Linotype" w:cs="Palatino Linotype"/>
          <w:sz w:val="24"/>
          <w:szCs w:val="24"/>
        </w:rPr>
      </w:pPr>
    </w:p>
    <w:p w14:paraId="2F0CA3DE"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7.-</w:t>
      </w:r>
      <w:r>
        <w:rPr>
          <w:rFonts w:ascii="Palatino Linotype" w:eastAsia="Palatino Linotype" w:hAnsi="Palatino Linotype" w:cs="Palatino Linotype"/>
          <w:i/>
        </w:rPr>
        <w:t xml:space="preserv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Tratándose del Estado, también percibirá las aportaciones y cuotas de seguridad social. La Ley de Ingresos del Estado se elaborará con base en el Marco de Referencia para las Finanzas Públicas Estatales y/o en los criterios generales de política económica emitidos por el Gobierno Federal y, en su caso, con la última información económica publicada por el Banco de México y la Secretaría de Hacienda y Crédito Público, y deberá ser congruente con el Plan de Desarrollo </w:t>
      </w:r>
      <w:r>
        <w:rPr>
          <w:rFonts w:ascii="Palatino Linotype" w:eastAsia="Palatino Linotype" w:hAnsi="Palatino Linotype" w:cs="Palatino Linotype"/>
          <w:i/>
        </w:rPr>
        <w:lastRenderedPageBreak/>
        <w:t xml:space="preserve">del Estado y los programas que de él deriven; tratándose de estimaciones de participaciones y transferencias federales etiquetadas, no deberán exceder a las previstas en la Ley de Ingresos de la Federación y en el Presupuesto de Egresos de la Federación del ejercicio fiscal correspondiente.” </w:t>
      </w:r>
    </w:p>
    <w:p w14:paraId="12F74AC7"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33FC6094" w14:textId="77777777" w:rsidR="00E25733" w:rsidRDefault="00E25733" w:rsidP="00E25733">
      <w:pPr>
        <w:spacing w:after="0" w:line="360" w:lineRule="auto"/>
        <w:ind w:left="567" w:right="567"/>
        <w:jc w:val="both"/>
        <w:rPr>
          <w:rFonts w:ascii="Palatino Linotype" w:eastAsia="Palatino Linotype" w:hAnsi="Palatino Linotype" w:cs="Palatino Linotype"/>
        </w:rPr>
      </w:pPr>
    </w:p>
    <w:p w14:paraId="7411CEA7" w14:textId="77777777" w:rsidR="00E25733" w:rsidRPr="008F78F3" w:rsidRDefault="00E25733" w:rsidP="00E25733">
      <w:pPr>
        <w:spacing w:after="0" w:line="360" w:lineRule="auto"/>
        <w:jc w:val="both"/>
        <w:rPr>
          <w:rFonts w:ascii="Palatino Linotype" w:eastAsia="Palatino Linotype" w:hAnsi="Palatino Linotype" w:cs="Palatino Linotype"/>
          <w:sz w:val="24"/>
          <w:szCs w:val="24"/>
        </w:rPr>
      </w:pPr>
      <w:r w:rsidRPr="008F78F3">
        <w:rPr>
          <w:rFonts w:ascii="Palatino Linotype" w:eastAsia="Palatino Linotype" w:hAnsi="Palatino Linotype" w:cs="Palatino Linotype"/>
          <w:sz w:val="24"/>
          <w:szCs w:val="24"/>
        </w:rPr>
        <w:t xml:space="preserve">Así pues el mismo ordenamiento indica que ninguna contribución podrá recaudarse si no está prevista por la ley y en su artículo 9 clasifica las contribuciones en impuestos, derechos, contribuciones o aportaciones de mejoras y cuotas de seguridad social, preceptos que a la literalidad disponen lo siguiente: </w:t>
      </w:r>
    </w:p>
    <w:p w14:paraId="6A31C20B" w14:textId="77777777" w:rsidR="00E25733" w:rsidRDefault="00E25733" w:rsidP="00E25733">
      <w:pPr>
        <w:spacing w:after="0" w:line="360" w:lineRule="auto"/>
        <w:ind w:left="567" w:right="567"/>
        <w:jc w:val="both"/>
        <w:rPr>
          <w:rFonts w:ascii="Palatino Linotype" w:eastAsia="Palatino Linotype" w:hAnsi="Palatino Linotype" w:cs="Palatino Linotype"/>
          <w:i/>
        </w:rPr>
      </w:pPr>
    </w:p>
    <w:p w14:paraId="11EE170F"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8.</w:t>
      </w:r>
      <w:r>
        <w:rPr>
          <w:rFonts w:ascii="Palatino Linotype" w:eastAsia="Palatino Linotype" w:hAnsi="Palatino Linotype" w:cs="Palatino Linotype"/>
          <w:i/>
        </w:rPr>
        <w:t xml:space="preserve">- Ninguna contribución podrá recaudarse si no está prevista en la Ley de Ingresos correspondiente. Sólo podrá destinarse un ingreso a un fin específico, cuando así lo disponga expresamente este Código, la Ley de Ingresos o el Presupuesto de Egresos. </w:t>
      </w:r>
    </w:p>
    <w:p w14:paraId="75F765F9" w14:textId="77777777" w:rsidR="00E25733" w:rsidRDefault="00E25733" w:rsidP="00E25733">
      <w:pPr>
        <w:spacing w:after="0"/>
        <w:ind w:left="567" w:right="567"/>
        <w:jc w:val="both"/>
        <w:rPr>
          <w:rFonts w:ascii="Palatino Linotype" w:eastAsia="Palatino Linotype" w:hAnsi="Palatino Linotype" w:cs="Palatino Linotype"/>
          <w:i/>
        </w:rPr>
      </w:pPr>
    </w:p>
    <w:p w14:paraId="2F100542"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9.-</w:t>
      </w:r>
      <w:r>
        <w:rPr>
          <w:rFonts w:ascii="Palatino Linotype" w:eastAsia="Palatino Linotype" w:hAnsi="Palatino Linotype" w:cs="Palatino Linotype"/>
          <w:i/>
        </w:rPr>
        <w:t xml:space="preserve"> Las contribuciones se clasifican en impuestos, derechos, contribuciones o aportaciones de mejoras, y aportaciones y cuotas de seguridad social, las que se definen de la manera siguiente: I. Impuestos. Son los establecidos en este Código que deben pagar las personas físicas y jurídicas colectivas, que se encuentren en la situación jurídica o de hecho prevista por el mismo, y que sean distintas a las señaladas en las fracciones II, III y IV de este artículo. II.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 III. Contribuciones o Aportaciones de Mejoras. Son las establecidas en este Código, a cargo de las personas físicas y jurídicas colectivas, que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w:t>
      </w:r>
      <w:r>
        <w:rPr>
          <w:rFonts w:ascii="Palatino Linotype" w:eastAsia="Palatino Linotype" w:hAnsi="Palatino Linotype" w:cs="Palatino Linotype"/>
          <w:i/>
        </w:rPr>
        <w:lastRenderedPageBreak/>
        <w:t>Movilidad Sustentable. IV. Aportaciones y cuotas de Seguridad Social. Son las contribuciones que los Entes Públicos y sus servidores públicos, están obligados a cubrir en los términos de la ley en materia de seguridad social en el Estado”</w:t>
      </w:r>
    </w:p>
    <w:p w14:paraId="14A67BF0"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51ED5A30" w14:textId="77777777" w:rsidR="00E25733" w:rsidRDefault="00E25733" w:rsidP="00E25733">
      <w:pPr>
        <w:spacing w:after="0"/>
        <w:ind w:left="567" w:right="567"/>
        <w:jc w:val="both"/>
        <w:rPr>
          <w:rFonts w:ascii="Palatino Linotype" w:eastAsia="Palatino Linotype" w:hAnsi="Palatino Linotype" w:cs="Palatino Linotype"/>
          <w:i/>
        </w:rPr>
      </w:pPr>
    </w:p>
    <w:p w14:paraId="19A9BF87" w14:textId="77777777" w:rsidR="00E25733" w:rsidRPr="0017691F" w:rsidRDefault="00E25733" w:rsidP="00E25733">
      <w:pPr>
        <w:spacing w:after="0" w:line="360" w:lineRule="auto"/>
        <w:ind w:left="567" w:right="567"/>
        <w:jc w:val="both"/>
        <w:rPr>
          <w:rFonts w:ascii="Palatino Linotype" w:eastAsia="Palatino Linotype" w:hAnsi="Palatino Linotype" w:cs="Palatino Linotype"/>
          <w:sz w:val="24"/>
          <w:szCs w:val="24"/>
        </w:rPr>
      </w:pPr>
      <w:r w:rsidRPr="0017691F">
        <w:rPr>
          <w:rFonts w:ascii="Palatino Linotype" w:eastAsia="Palatino Linotype" w:hAnsi="Palatino Linotype" w:cs="Palatino Linotype"/>
          <w:sz w:val="24"/>
          <w:szCs w:val="24"/>
        </w:rPr>
        <w:t xml:space="preserve">De manera que para poder recaudar estas contribuciones, los Municipios tendrán un sistema de recaudación independiente y podrán celebrar convenios con las demás entidades públicas y Organismos Autónomos, como lo indica el artículo 17 del multicitado Código que  a la letra dice: </w:t>
      </w:r>
    </w:p>
    <w:p w14:paraId="20255A96" w14:textId="77777777" w:rsidR="00E25733" w:rsidRDefault="00E25733" w:rsidP="00E25733">
      <w:pPr>
        <w:spacing w:after="0" w:line="360" w:lineRule="auto"/>
        <w:ind w:left="567" w:right="567"/>
        <w:jc w:val="both"/>
        <w:rPr>
          <w:rFonts w:ascii="Palatino Linotype" w:eastAsia="Palatino Linotype" w:hAnsi="Palatino Linotype" w:cs="Palatino Linotype"/>
        </w:rPr>
      </w:pPr>
    </w:p>
    <w:p w14:paraId="5410FD57"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17.-</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Estado, los Municipios, las Entidades Públicas y los Organismos Autónomos podrán celebrar convenios para la concurrencia en materia de recaudación y administración de contribuciones, aprovechamientos e ingresos propios, con la finalidad de fortalecer la administración y recaudación de los ingresos y en este caso</w:t>
      </w:r>
      <w:r>
        <w:rPr>
          <w:rFonts w:ascii="Palatino Linotype" w:eastAsia="Palatino Linotype" w:hAnsi="Palatino Linotype" w:cs="Palatino Linotype"/>
          <w:i/>
        </w:rPr>
        <w:t xml:space="preserve">, se considerarán autoridades fiscales, quienes asuman la función en los términos de los convenios que suscriban. El Gobernador, por conducto del titular de la Secretaría, podrá celebrar convenios de colaboración administrativa con otros Estados y el Distrito Federal, en las materias de verificación, de terminación y recaudación de las contribuciones, así como para la notificación de créditos fiscales y aplicación del procedimiento administrativo de ejecución. </w:t>
      </w:r>
    </w:p>
    <w:p w14:paraId="2AD3CC12" w14:textId="77777777" w:rsidR="00E25733" w:rsidRDefault="00E25733" w:rsidP="00E25733">
      <w:pPr>
        <w:spacing w:after="0"/>
        <w:ind w:left="567" w:right="567"/>
        <w:jc w:val="both"/>
        <w:rPr>
          <w:rFonts w:ascii="Palatino Linotype" w:eastAsia="Palatino Linotype" w:hAnsi="Palatino Linotype" w:cs="Palatino Linotype"/>
          <w:i/>
        </w:rPr>
      </w:pPr>
    </w:p>
    <w:p w14:paraId="1A48A3BC"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La Secretaría podrá celebrar con autoridades federales, estatales, municipales o con personas físicas o jurídicas colectivas de nacionalidad mexicana, convenios, acuerdos, así como cualquier instrumento jurídico o administrativo que considere necesarios para la recaudación, fiscalización y administración de ingresos federales, estatales o municipales. </w:t>
      </w:r>
    </w:p>
    <w:p w14:paraId="6FBE2AED" w14:textId="77777777" w:rsidR="00E25733" w:rsidRDefault="00E25733" w:rsidP="00E25733">
      <w:pPr>
        <w:spacing w:after="0"/>
        <w:ind w:left="567" w:right="567"/>
        <w:jc w:val="both"/>
        <w:rPr>
          <w:rFonts w:ascii="Palatino Linotype" w:eastAsia="Palatino Linotype" w:hAnsi="Palatino Linotype" w:cs="Palatino Linotype"/>
          <w:i/>
        </w:rPr>
      </w:pPr>
    </w:p>
    <w:p w14:paraId="6D81B8CF"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Conforme a lo establecido en las fracciones III y IV del artículo 115 de la Constitución Política de los Estados Unidos Mexicanos,</w:t>
      </w:r>
      <w:r>
        <w:rPr>
          <w:rFonts w:ascii="Palatino Linotype" w:eastAsia="Palatino Linotype" w:hAnsi="Palatino Linotype" w:cs="Palatino Linotype"/>
          <w:b/>
          <w:i/>
        </w:rPr>
        <w:t xml:space="preserve"> los municipios conservarán en todo momento la facultad de administrar y recaudar libremente su hacienda</w:t>
      </w:r>
      <w:r>
        <w:rPr>
          <w:rFonts w:ascii="Palatino Linotype" w:eastAsia="Palatino Linotype" w:hAnsi="Palatino Linotype" w:cs="Palatino Linotype"/>
          <w:i/>
        </w:rPr>
        <w:t>.”</w:t>
      </w:r>
    </w:p>
    <w:p w14:paraId="249BE100" w14:textId="77777777" w:rsidR="00E25733" w:rsidRDefault="00E25733" w:rsidP="00E25733">
      <w:pPr>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0B1383F6" w14:textId="77777777" w:rsidR="00E25733" w:rsidRDefault="00E25733" w:rsidP="00E25733">
      <w:pPr>
        <w:spacing w:after="0" w:line="360" w:lineRule="auto"/>
        <w:ind w:left="567" w:right="567"/>
        <w:jc w:val="both"/>
        <w:rPr>
          <w:rFonts w:ascii="Palatino Linotype" w:eastAsia="Palatino Linotype" w:hAnsi="Palatino Linotype" w:cs="Palatino Linotype"/>
        </w:rPr>
      </w:pPr>
    </w:p>
    <w:p w14:paraId="06BA285F" w14:textId="77777777" w:rsidR="0038681A" w:rsidRDefault="0038681A" w:rsidP="00E25733">
      <w:pPr>
        <w:spacing w:line="360" w:lineRule="auto"/>
        <w:jc w:val="both"/>
        <w:rPr>
          <w:rFonts w:ascii="Palatino Linotype" w:eastAsia="Palatino Linotype" w:hAnsi="Palatino Linotype" w:cs="Palatino Linotype"/>
          <w:sz w:val="24"/>
          <w:szCs w:val="24"/>
        </w:rPr>
      </w:pPr>
    </w:p>
    <w:p w14:paraId="2EAB7A3D" w14:textId="77777777" w:rsidR="0038681A" w:rsidRDefault="0038681A" w:rsidP="00E25733">
      <w:pPr>
        <w:spacing w:line="360" w:lineRule="auto"/>
        <w:jc w:val="both"/>
        <w:rPr>
          <w:rFonts w:ascii="Palatino Linotype" w:eastAsia="Palatino Linotype" w:hAnsi="Palatino Linotype" w:cs="Palatino Linotype"/>
          <w:sz w:val="24"/>
          <w:szCs w:val="24"/>
        </w:rPr>
      </w:pPr>
    </w:p>
    <w:p w14:paraId="037D32B5" w14:textId="77777777" w:rsidR="00E25733" w:rsidRDefault="00E25733" w:rsidP="00E25733">
      <w:pPr>
        <w:spacing w:line="360" w:lineRule="auto"/>
        <w:jc w:val="both"/>
        <w:rPr>
          <w:rFonts w:ascii="Palatino Linotype" w:eastAsia="Palatino Linotype" w:hAnsi="Palatino Linotype" w:cs="Palatino Linotype"/>
          <w:sz w:val="24"/>
          <w:szCs w:val="24"/>
        </w:rPr>
      </w:pPr>
      <w:r w:rsidRPr="0017691F">
        <w:rPr>
          <w:rFonts w:ascii="Palatino Linotype" w:eastAsia="Palatino Linotype" w:hAnsi="Palatino Linotype" w:cs="Palatino Linotype"/>
          <w:sz w:val="24"/>
          <w:szCs w:val="24"/>
        </w:rPr>
        <w:t xml:space="preserve">Es así que los Municipios al tener la facultad de recaudar impuestos, deberán contar con un sistema de recaudación, que podrán administrar de forma autónoma, por lo cual se considera competente para poder generar, poseer o administrar la información solicitada. </w:t>
      </w:r>
    </w:p>
    <w:p w14:paraId="750EF43C" w14:textId="77777777" w:rsidR="00E25733" w:rsidRPr="00E653F4" w:rsidRDefault="00E25733" w:rsidP="00E2573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lo anterior, e</w:t>
      </w:r>
      <w:r w:rsidRPr="00E653F4">
        <w:rPr>
          <w:rFonts w:ascii="Palatino Linotype" w:eastAsia="Palatino Linotype" w:hAnsi="Palatino Linotype" w:cs="Palatino Linotype"/>
          <w:sz w:val="24"/>
          <w:szCs w:val="24"/>
        </w:rPr>
        <w:t xml:space="preserve">s de mencionar que el artículo 116 fracción II, párrafo sexto de la Constitución Política de los Estados Unidos Mexicanos señala que </w:t>
      </w:r>
      <w:r>
        <w:rPr>
          <w:rFonts w:ascii="Palatino Linotype" w:eastAsia="Palatino Linotype" w:hAnsi="Palatino Linotype" w:cs="Palatino Linotype"/>
          <w:sz w:val="24"/>
          <w:szCs w:val="24"/>
        </w:rPr>
        <w:t>l</w:t>
      </w:r>
      <w:r w:rsidRPr="00E653F4">
        <w:rPr>
          <w:rFonts w:ascii="Palatino Linotype" w:eastAsia="Palatino Linotype" w:hAnsi="Palatino Linotype" w:cs="Palatino Linotype"/>
          <w:sz w:val="24"/>
          <w:szCs w:val="24"/>
        </w:rPr>
        <w:t xml:space="preserve">as Legislaturas de los Estados contarán con entidades estatales de fiscalización con autonomía técnica y de gestión. El cual según lo establecido por los artículos 94 fracción I y 95 de la Ley Orgánica del Poder Legislativo del Estado Libre y Soberano de México controla, fiscaliza, revisa el ingreso y el gasto público de diversas entidades públicas, incluyendo a los municipios y sus organismos auxiliares.  </w:t>
      </w:r>
    </w:p>
    <w:p w14:paraId="59BCA1A0" w14:textId="77777777" w:rsidR="00E25733" w:rsidRPr="00E653F4" w:rsidRDefault="00E25733" w:rsidP="00E25733">
      <w:pPr>
        <w:spacing w:after="0" w:line="360" w:lineRule="auto"/>
        <w:jc w:val="both"/>
        <w:rPr>
          <w:rFonts w:ascii="Palatino Linotype" w:eastAsia="Palatino Linotype" w:hAnsi="Palatino Linotype" w:cs="Palatino Linotype"/>
          <w:sz w:val="24"/>
          <w:szCs w:val="24"/>
        </w:rPr>
      </w:pPr>
    </w:p>
    <w:p w14:paraId="34914C78" w14:textId="77777777" w:rsidR="00E25733" w:rsidRDefault="00E25733" w:rsidP="00E25733">
      <w:pPr>
        <w:spacing w:after="0" w:line="360" w:lineRule="auto"/>
        <w:jc w:val="both"/>
        <w:rPr>
          <w:rFonts w:ascii="Palatino Linotype" w:eastAsia="Palatino Linotype" w:hAnsi="Palatino Linotype" w:cs="Palatino Linotype"/>
          <w:sz w:val="24"/>
          <w:szCs w:val="24"/>
        </w:rPr>
      </w:pPr>
      <w:r w:rsidRPr="00E653F4">
        <w:rPr>
          <w:rFonts w:ascii="Palatino Linotype" w:eastAsia="Palatino Linotype" w:hAnsi="Palatino Linotype" w:cs="Palatino Linotype"/>
          <w:sz w:val="24"/>
          <w:szCs w:val="24"/>
        </w:rPr>
        <w:t xml:space="preserve">Dicho lo anterior, como parte de sus obligaciones, los municipios deberán hacer entrega de un informe trimestral, el cual deberá contener entre otros el Estado de Situación Financiera, mismo que se generará de forma mensual. Como se aprecia de la siguiente captura de pantalla: </w:t>
      </w:r>
    </w:p>
    <w:p w14:paraId="452F6D29" w14:textId="77777777" w:rsidR="00E25733" w:rsidRPr="00E653F4" w:rsidRDefault="00E25733" w:rsidP="00E25733">
      <w:pPr>
        <w:spacing w:after="0" w:line="360" w:lineRule="auto"/>
        <w:jc w:val="both"/>
        <w:rPr>
          <w:rFonts w:ascii="Palatino Linotype" w:eastAsia="Palatino Linotype" w:hAnsi="Palatino Linotype" w:cs="Palatino Linotype"/>
          <w:sz w:val="24"/>
          <w:szCs w:val="24"/>
        </w:rPr>
      </w:pPr>
    </w:p>
    <w:p w14:paraId="477BA85E" w14:textId="77777777" w:rsidR="00E25733" w:rsidRDefault="00E25733" w:rsidP="00E25733">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lastRenderedPageBreak/>
        <w:drawing>
          <wp:inline distT="114300" distB="114300" distL="114300" distR="114300" wp14:anchorId="1F1DD1DE" wp14:editId="5608FD2D">
            <wp:extent cx="5429250" cy="2686050"/>
            <wp:effectExtent l="114300" t="95250" r="114300" b="95250"/>
            <wp:docPr id="354" name="image4.png" descr="Tabl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54" name="image4.png" descr="Tabla&#10;&#10;Descripción generada automáticamente con confianza media"/>
                    <pic:cNvPicPr preferRelativeResize="0"/>
                  </pic:nvPicPr>
                  <pic:blipFill rotWithShape="1">
                    <a:blip r:embed="rId9" cstate="print"/>
                    <a:srcRect l="1644" t="1399" r="4616"/>
                    <a:stretch/>
                  </pic:blipFill>
                  <pic:spPr bwMode="auto">
                    <a:xfrm>
                      <a:off x="0" y="0"/>
                      <a:ext cx="5429250" cy="26860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DF6FC42" w14:textId="77777777" w:rsidR="00E25733" w:rsidRPr="00C376B7" w:rsidRDefault="00E25733" w:rsidP="00E25733">
      <w:pPr>
        <w:spacing w:after="0" w:line="360" w:lineRule="auto"/>
        <w:jc w:val="both"/>
        <w:rPr>
          <w:rFonts w:ascii="Palatino Linotype" w:eastAsia="Palatino Linotype" w:hAnsi="Palatino Linotype" w:cs="Palatino Linotype"/>
          <w:sz w:val="24"/>
          <w:szCs w:val="24"/>
        </w:rPr>
      </w:pPr>
    </w:p>
    <w:p w14:paraId="37384F36" w14:textId="77777777" w:rsidR="00E25733" w:rsidRPr="00C376B7" w:rsidRDefault="00E25733" w:rsidP="00E25733">
      <w:pPr>
        <w:spacing w:after="0" w:line="360" w:lineRule="auto"/>
        <w:jc w:val="both"/>
        <w:rPr>
          <w:rFonts w:ascii="Palatino Linotype" w:eastAsia="Palatino Linotype" w:hAnsi="Palatino Linotype" w:cs="Palatino Linotype"/>
          <w:sz w:val="24"/>
          <w:szCs w:val="24"/>
        </w:rPr>
      </w:pPr>
      <w:r w:rsidRPr="00C376B7">
        <w:rPr>
          <w:rFonts w:ascii="Palatino Linotype" w:eastAsia="Palatino Linotype" w:hAnsi="Palatino Linotype" w:cs="Palatino Linotype"/>
          <w:sz w:val="24"/>
          <w:szCs w:val="24"/>
        </w:rPr>
        <w:t xml:space="preserve">Luego entonces, resulta procedente establecer que </w:t>
      </w:r>
      <w:r>
        <w:rPr>
          <w:rFonts w:ascii="Palatino Linotype" w:eastAsia="Palatino Linotype" w:hAnsi="Palatino Linotype" w:cs="Palatino Linotype"/>
          <w:sz w:val="24"/>
          <w:szCs w:val="24"/>
        </w:rPr>
        <w:t>el</w:t>
      </w:r>
      <w:r w:rsidRPr="00C376B7">
        <w:rPr>
          <w:rFonts w:ascii="Palatino Linotype" w:eastAsia="Palatino Linotype" w:hAnsi="Palatino Linotype" w:cs="Palatino Linotype"/>
          <w:b/>
          <w:sz w:val="24"/>
          <w:szCs w:val="24"/>
        </w:rPr>
        <w:t xml:space="preserve"> </w:t>
      </w:r>
      <w:r w:rsidRPr="00C376B7">
        <w:rPr>
          <w:rFonts w:ascii="Palatino Linotype" w:eastAsia="Palatino Linotype" w:hAnsi="Palatino Linotype" w:cs="Palatino Linotype"/>
          <w:bCs/>
          <w:sz w:val="24"/>
          <w:szCs w:val="24"/>
        </w:rPr>
        <w:t>Sujeto Obligado</w:t>
      </w:r>
      <w:r w:rsidRPr="00C376B7">
        <w:rPr>
          <w:rFonts w:ascii="Palatino Linotype" w:eastAsia="Palatino Linotype" w:hAnsi="Palatino Linotype" w:cs="Palatino Linotype"/>
          <w:sz w:val="24"/>
          <w:szCs w:val="24"/>
        </w:rPr>
        <w:t xml:space="preserve"> también cuenta con facultades para generar un soporte documental que puede colmar la petición de</w:t>
      </w:r>
      <w:r>
        <w:rPr>
          <w:rFonts w:ascii="Palatino Linotype" w:eastAsia="Palatino Linotype" w:hAnsi="Palatino Linotype" w:cs="Palatino Linotype"/>
          <w:sz w:val="24"/>
          <w:szCs w:val="24"/>
        </w:rPr>
        <w:t xml:space="preserve"> </w:t>
      </w:r>
      <w:r w:rsidRPr="00C376B7">
        <w:rPr>
          <w:rFonts w:ascii="Palatino Linotype" w:eastAsia="Palatino Linotype" w:hAnsi="Palatino Linotype" w:cs="Palatino Linotype"/>
          <w:sz w:val="24"/>
          <w:szCs w:val="24"/>
        </w:rPr>
        <w:t>l</w:t>
      </w:r>
      <w:r>
        <w:rPr>
          <w:rFonts w:ascii="Palatino Linotype" w:eastAsia="Palatino Linotype" w:hAnsi="Palatino Linotype" w:cs="Palatino Linotype"/>
          <w:sz w:val="24"/>
          <w:szCs w:val="24"/>
        </w:rPr>
        <w:t>a</w:t>
      </w:r>
      <w:r w:rsidRPr="00C376B7">
        <w:rPr>
          <w:rFonts w:ascii="Palatino Linotype" w:eastAsia="Palatino Linotype" w:hAnsi="Palatino Linotype" w:cs="Palatino Linotype"/>
          <w:sz w:val="24"/>
          <w:szCs w:val="24"/>
        </w:rPr>
        <w:t xml:space="preserve"> particular. </w:t>
      </w:r>
    </w:p>
    <w:p w14:paraId="06439F5D" w14:textId="77777777" w:rsidR="00E25733" w:rsidRDefault="00E25733" w:rsidP="00E25733">
      <w:pPr>
        <w:spacing w:after="0" w:line="360" w:lineRule="auto"/>
        <w:ind w:right="-91"/>
        <w:jc w:val="both"/>
        <w:rPr>
          <w:rFonts w:ascii="Palatino Linotype" w:eastAsia="Times New Roman" w:hAnsi="Palatino Linotype" w:cs="Times New Roman"/>
          <w:sz w:val="24"/>
          <w:szCs w:val="24"/>
          <w:lang w:eastAsia="es-ES"/>
        </w:rPr>
      </w:pPr>
    </w:p>
    <w:bookmarkEnd w:id="5"/>
    <w:p w14:paraId="6B4576F8" w14:textId="77777777" w:rsidR="00E25733" w:rsidRPr="00CF38F5" w:rsidRDefault="00E25733" w:rsidP="00E25733">
      <w:pPr>
        <w:pStyle w:val="Sinespaciado"/>
        <w:numPr>
          <w:ilvl w:val="0"/>
          <w:numId w:val="2"/>
        </w:numPr>
        <w:spacing w:line="360" w:lineRule="auto"/>
        <w:jc w:val="both"/>
        <w:rPr>
          <w:rFonts w:ascii="Palatino Linotype" w:hAnsi="Palatino Linotype"/>
          <w:b/>
          <w:i/>
          <w:sz w:val="28"/>
          <w:szCs w:val="28"/>
          <w:u w:val="single"/>
          <w:lang w:val="es-ES_tradnl"/>
        </w:rPr>
      </w:pPr>
      <w:r w:rsidRPr="00CF38F5">
        <w:rPr>
          <w:rFonts w:ascii="Palatino Linotype" w:hAnsi="Palatino Linotype"/>
          <w:b/>
          <w:i/>
          <w:sz w:val="28"/>
          <w:szCs w:val="28"/>
          <w:u w:val="single"/>
          <w:lang w:val="es-ES_tradnl"/>
        </w:rPr>
        <w:t>De la Versión Pública.</w:t>
      </w:r>
    </w:p>
    <w:p w14:paraId="62F1ED2C" w14:textId="77777777" w:rsidR="00E25733" w:rsidRPr="00F400D3" w:rsidRDefault="00E25733" w:rsidP="00E25733">
      <w:pPr>
        <w:pStyle w:val="Prrafodelista"/>
        <w:spacing w:line="360" w:lineRule="auto"/>
        <w:ind w:left="0"/>
        <w:jc w:val="both"/>
        <w:rPr>
          <w:rFonts w:ascii="Palatino Linotype" w:eastAsia="Palatino Linotype" w:hAnsi="Palatino Linotype" w:cs="Palatino Linotype"/>
          <w:lang w:val="es-MX" w:eastAsia="en-US"/>
        </w:rPr>
      </w:pPr>
      <w:r w:rsidRPr="00F400D3">
        <w:rPr>
          <w:rFonts w:ascii="Palatino Linotype" w:eastAsia="Palatino Linotype" w:hAnsi="Palatino Linotype" w:cs="Palatino Linotype"/>
          <w:lang w:val="es-MX" w:eastAsia="en-US"/>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w:t>
      </w:r>
      <w:r w:rsidRPr="00F400D3">
        <w:rPr>
          <w:rFonts w:ascii="Palatino Linotype" w:eastAsia="Palatino Linotype" w:hAnsi="Palatino Linotype" w:cs="Palatino Linotype"/>
          <w:lang w:val="es-MX" w:eastAsia="en-US"/>
        </w:rPr>
        <w:lastRenderedPageBreak/>
        <w:t>derecho a la protección de datos personales, cuyo fundamento legal aplicable se encuentra inmerso en los numerales de la Ley de la materia, que a la letra esgrimen:</w:t>
      </w:r>
    </w:p>
    <w:p w14:paraId="76248C2B" w14:textId="77777777" w:rsidR="00E25733" w:rsidRPr="00180796" w:rsidRDefault="00E25733" w:rsidP="00E25733">
      <w:pPr>
        <w:pStyle w:val="Prrafodelista"/>
        <w:spacing w:line="360" w:lineRule="auto"/>
        <w:ind w:left="0"/>
        <w:jc w:val="both"/>
        <w:rPr>
          <w:rFonts w:ascii="Palatino Linotype" w:eastAsia="Palatino Linotype" w:hAnsi="Palatino Linotype" w:cs="Palatino Linotype"/>
        </w:rPr>
      </w:pPr>
    </w:p>
    <w:p w14:paraId="73224FFE" w14:textId="77777777" w:rsidR="00E25733" w:rsidRPr="00A32CE5" w:rsidRDefault="00E25733" w:rsidP="00E25733">
      <w:pPr>
        <w:spacing w:after="0" w:line="240" w:lineRule="auto"/>
        <w:ind w:left="567" w:right="567"/>
        <w:jc w:val="both"/>
        <w:rPr>
          <w:rFonts w:ascii="Palatino Linotype" w:hAnsi="Palatino Linotype" w:cs="Arial"/>
          <w:i/>
          <w:sz w:val="23"/>
          <w:szCs w:val="23"/>
        </w:rPr>
      </w:pPr>
      <w:r w:rsidRPr="00A32CE5">
        <w:rPr>
          <w:rFonts w:ascii="Palatino Linotype" w:hAnsi="Palatino Linotype" w:cs="Arial"/>
          <w:i/>
          <w:sz w:val="23"/>
          <w:szCs w:val="23"/>
        </w:rPr>
        <w:t>“Artículo 3. Para los efectos de la presente Ley se entenderá por:</w:t>
      </w:r>
    </w:p>
    <w:p w14:paraId="0663C594" w14:textId="77777777" w:rsidR="00E25733" w:rsidRPr="00A32CE5" w:rsidRDefault="00E25733" w:rsidP="00E25733">
      <w:pPr>
        <w:spacing w:after="0" w:line="240" w:lineRule="auto"/>
        <w:ind w:left="567" w:right="567"/>
        <w:jc w:val="both"/>
        <w:rPr>
          <w:rFonts w:ascii="Palatino Linotype" w:hAnsi="Palatino Linotype" w:cs="Arial"/>
          <w:i/>
          <w:sz w:val="23"/>
          <w:szCs w:val="23"/>
        </w:rPr>
      </w:pPr>
      <w:r w:rsidRPr="00A32CE5">
        <w:rPr>
          <w:rFonts w:ascii="Palatino Linotype" w:hAnsi="Palatino Linotype" w:cs="Arial"/>
          <w:i/>
          <w:sz w:val="23"/>
          <w:szCs w:val="23"/>
        </w:rPr>
        <w:t>(…)</w:t>
      </w:r>
    </w:p>
    <w:p w14:paraId="3C9F6D72" w14:textId="77777777" w:rsidR="00E25733" w:rsidRPr="00A32CE5" w:rsidRDefault="00E25733" w:rsidP="00E25733">
      <w:pPr>
        <w:spacing w:after="0" w:line="240" w:lineRule="auto"/>
        <w:ind w:left="567" w:right="567"/>
        <w:jc w:val="both"/>
        <w:rPr>
          <w:rFonts w:ascii="Palatino Linotype" w:hAnsi="Palatino Linotype" w:cs="Arial"/>
          <w:b/>
          <w:i/>
          <w:sz w:val="23"/>
          <w:szCs w:val="23"/>
        </w:rPr>
      </w:pPr>
      <w:r w:rsidRPr="00A32CE5">
        <w:rPr>
          <w:rFonts w:ascii="Palatino Linotype" w:hAnsi="Palatino Linotype" w:cs="Arial"/>
          <w:b/>
          <w:i/>
          <w:sz w:val="23"/>
          <w:szCs w:val="23"/>
          <w:u w:val="single"/>
        </w:rPr>
        <w:t>IX. Datos personales:</w:t>
      </w:r>
      <w:r w:rsidRPr="00A32CE5">
        <w:rPr>
          <w:rFonts w:ascii="Palatino Linotype" w:hAnsi="Palatino Linotype" w:cs="Arial"/>
          <w:b/>
          <w:i/>
          <w:sz w:val="23"/>
          <w:szCs w:val="23"/>
        </w:rPr>
        <w:t xml:space="preserve"> </w:t>
      </w:r>
      <w:r w:rsidRPr="00A32CE5">
        <w:rPr>
          <w:rFonts w:ascii="Palatino Linotype" w:hAnsi="Palatino Linotype" w:cs="Arial"/>
          <w:i/>
          <w:sz w:val="23"/>
          <w:szCs w:val="23"/>
        </w:rPr>
        <w:t>La información concerniente a una persona, identificada o identificable según lo dispuesto por la Ley de Protección de Datos Personales del Estado de México;</w:t>
      </w:r>
    </w:p>
    <w:p w14:paraId="4B368E79" w14:textId="77777777" w:rsidR="00E25733" w:rsidRPr="00A32CE5" w:rsidRDefault="00E25733" w:rsidP="00E25733">
      <w:pPr>
        <w:spacing w:after="0" w:line="240" w:lineRule="auto"/>
        <w:ind w:left="567" w:right="567"/>
        <w:jc w:val="both"/>
        <w:rPr>
          <w:rFonts w:ascii="Palatino Linotype" w:hAnsi="Palatino Linotype" w:cs="Arial"/>
          <w:b/>
          <w:i/>
          <w:sz w:val="23"/>
          <w:szCs w:val="23"/>
        </w:rPr>
      </w:pPr>
      <w:r w:rsidRPr="00A32CE5">
        <w:rPr>
          <w:rFonts w:ascii="Palatino Linotype" w:hAnsi="Palatino Linotype" w:cs="Arial"/>
          <w:b/>
          <w:i/>
          <w:sz w:val="23"/>
          <w:szCs w:val="23"/>
        </w:rPr>
        <w:t>(…)</w:t>
      </w:r>
    </w:p>
    <w:p w14:paraId="07048C8E" w14:textId="77777777" w:rsidR="00E25733" w:rsidRPr="00A32CE5" w:rsidRDefault="00E25733" w:rsidP="00E25733">
      <w:pPr>
        <w:spacing w:after="0" w:line="240" w:lineRule="auto"/>
        <w:ind w:left="567" w:right="567"/>
        <w:jc w:val="both"/>
        <w:rPr>
          <w:rFonts w:ascii="Palatino Linotype" w:hAnsi="Palatino Linotype" w:cs="Arial"/>
          <w:b/>
          <w:i/>
          <w:sz w:val="23"/>
          <w:szCs w:val="23"/>
        </w:rPr>
      </w:pPr>
      <w:r w:rsidRPr="00A32CE5">
        <w:rPr>
          <w:rFonts w:ascii="Palatino Linotype" w:hAnsi="Palatino Linotype" w:cs="Arial"/>
          <w:b/>
          <w:i/>
          <w:sz w:val="23"/>
          <w:szCs w:val="23"/>
          <w:u w:val="single"/>
        </w:rPr>
        <w:t>XLV. Versión pública:</w:t>
      </w:r>
      <w:r w:rsidRPr="00A32CE5">
        <w:rPr>
          <w:rFonts w:ascii="Palatino Linotype" w:hAnsi="Palatino Linotype" w:cs="Arial"/>
          <w:b/>
          <w:i/>
          <w:sz w:val="23"/>
          <w:szCs w:val="23"/>
        </w:rPr>
        <w:t xml:space="preserve"> </w:t>
      </w:r>
      <w:r w:rsidRPr="00A32CE5">
        <w:rPr>
          <w:rFonts w:ascii="Palatino Linotype" w:hAnsi="Palatino Linotype" w:cs="Arial"/>
          <w:i/>
          <w:sz w:val="23"/>
          <w:szCs w:val="23"/>
        </w:rPr>
        <w:t>Documento en el que se elimine, suprime o borra la información clasificada como reservada o confidencial para permitir su acceso.</w:t>
      </w:r>
    </w:p>
    <w:p w14:paraId="5490D9D5" w14:textId="77777777" w:rsidR="00E25733" w:rsidRPr="00A32CE5" w:rsidRDefault="00E25733" w:rsidP="00E25733">
      <w:pPr>
        <w:spacing w:after="0" w:line="240" w:lineRule="auto"/>
        <w:ind w:left="567" w:right="567"/>
        <w:jc w:val="both"/>
        <w:rPr>
          <w:rFonts w:ascii="Palatino Linotype" w:hAnsi="Palatino Linotype" w:cs="Arial"/>
          <w:b/>
          <w:i/>
          <w:sz w:val="23"/>
          <w:szCs w:val="23"/>
        </w:rPr>
      </w:pPr>
      <w:r w:rsidRPr="00A32CE5">
        <w:rPr>
          <w:rFonts w:ascii="Palatino Linotype" w:hAnsi="Palatino Linotype" w:cs="Arial"/>
          <w:i/>
          <w:sz w:val="23"/>
          <w:szCs w:val="23"/>
        </w:rPr>
        <w:t xml:space="preserve">Artículo 122. </w:t>
      </w:r>
      <w:r w:rsidRPr="00A32CE5">
        <w:rPr>
          <w:rFonts w:ascii="Palatino Linotype" w:hAnsi="Palatino Linotype" w:cs="Arial"/>
          <w:b/>
          <w:i/>
          <w:sz w:val="23"/>
          <w:szCs w:val="23"/>
          <w:u w:val="single"/>
        </w:rPr>
        <w:t xml:space="preserve">La clasificación es el proceso mediante el cual el sujeto obligado determina que la información en su poder </w:t>
      </w:r>
      <w:proofErr w:type="spellStart"/>
      <w:r w:rsidRPr="00A32CE5">
        <w:rPr>
          <w:rFonts w:ascii="Palatino Linotype" w:hAnsi="Palatino Linotype" w:cs="Arial"/>
          <w:b/>
          <w:i/>
          <w:sz w:val="23"/>
          <w:szCs w:val="23"/>
          <w:u w:val="single"/>
        </w:rPr>
        <w:t>actualiza</w:t>
      </w:r>
      <w:proofErr w:type="spellEnd"/>
      <w:r w:rsidRPr="00A32CE5">
        <w:rPr>
          <w:rFonts w:ascii="Palatino Linotype" w:hAnsi="Palatino Linotype" w:cs="Arial"/>
          <w:b/>
          <w:i/>
          <w:sz w:val="23"/>
          <w:szCs w:val="23"/>
          <w:u w:val="single"/>
        </w:rPr>
        <w:t xml:space="preserve"> alguno de los supuestos de reserva o confidencialidad, de conformidad con lo dispuesto en el presente título.</w:t>
      </w:r>
    </w:p>
    <w:p w14:paraId="5401ADB3" w14:textId="77777777" w:rsidR="00E25733" w:rsidRPr="00A32CE5" w:rsidRDefault="00E25733" w:rsidP="00E25733">
      <w:pPr>
        <w:spacing w:after="0" w:line="240" w:lineRule="auto"/>
        <w:ind w:left="567" w:right="567"/>
        <w:jc w:val="both"/>
        <w:rPr>
          <w:rFonts w:ascii="Palatino Linotype" w:hAnsi="Palatino Linotype" w:cs="Arial"/>
          <w:i/>
          <w:sz w:val="23"/>
          <w:szCs w:val="23"/>
        </w:rPr>
      </w:pPr>
      <w:r w:rsidRPr="00A32CE5">
        <w:rPr>
          <w:rFonts w:ascii="Palatino Linotype" w:hAnsi="Palatino Linotype" w:cs="Arial"/>
          <w:i/>
          <w:sz w:val="23"/>
          <w:szCs w:val="23"/>
        </w:rPr>
        <w:t>[…]</w:t>
      </w:r>
    </w:p>
    <w:p w14:paraId="5F718664" w14:textId="77777777" w:rsidR="00E25733" w:rsidRPr="00A32CE5" w:rsidRDefault="00E25733" w:rsidP="00E25733">
      <w:pPr>
        <w:spacing w:after="0" w:line="240" w:lineRule="auto"/>
        <w:ind w:left="567" w:right="567"/>
        <w:jc w:val="both"/>
        <w:rPr>
          <w:rFonts w:ascii="Palatino Linotype" w:hAnsi="Palatino Linotype" w:cs="Arial"/>
          <w:i/>
          <w:sz w:val="23"/>
          <w:szCs w:val="23"/>
        </w:rPr>
      </w:pPr>
      <w:r w:rsidRPr="00A32CE5">
        <w:rPr>
          <w:rFonts w:ascii="Palatino Linotype" w:hAnsi="Palatino Linotype" w:cs="Arial"/>
          <w:i/>
          <w:sz w:val="23"/>
          <w:szCs w:val="23"/>
        </w:rPr>
        <w:t>Artículo 132. La clasificación de la información se llevará a cabo en el momento en que:</w:t>
      </w:r>
    </w:p>
    <w:p w14:paraId="213D866B" w14:textId="77777777" w:rsidR="00E25733" w:rsidRPr="00A32CE5" w:rsidRDefault="00E25733" w:rsidP="00E25733">
      <w:pPr>
        <w:spacing w:after="0" w:line="240" w:lineRule="auto"/>
        <w:ind w:left="567" w:right="567"/>
        <w:jc w:val="both"/>
        <w:rPr>
          <w:rFonts w:ascii="Palatino Linotype" w:hAnsi="Palatino Linotype" w:cs="Arial"/>
          <w:i/>
          <w:sz w:val="23"/>
          <w:szCs w:val="23"/>
        </w:rPr>
      </w:pPr>
      <w:r w:rsidRPr="00A32CE5">
        <w:rPr>
          <w:rFonts w:ascii="Palatino Linotype" w:hAnsi="Palatino Linotype" w:cs="Arial"/>
          <w:i/>
          <w:sz w:val="23"/>
          <w:szCs w:val="23"/>
        </w:rPr>
        <w:t>[…]</w:t>
      </w:r>
    </w:p>
    <w:p w14:paraId="505A736A" w14:textId="77777777" w:rsidR="00E25733" w:rsidRPr="00A32CE5" w:rsidRDefault="00E25733" w:rsidP="00E25733">
      <w:pPr>
        <w:spacing w:after="0" w:line="240" w:lineRule="auto"/>
        <w:ind w:left="567" w:right="567"/>
        <w:jc w:val="both"/>
        <w:rPr>
          <w:rFonts w:ascii="Palatino Linotype" w:hAnsi="Palatino Linotype" w:cs="Arial"/>
          <w:b/>
          <w:i/>
          <w:sz w:val="23"/>
          <w:szCs w:val="23"/>
          <w:u w:val="single"/>
        </w:rPr>
      </w:pPr>
      <w:r w:rsidRPr="00A32CE5">
        <w:rPr>
          <w:rFonts w:ascii="Palatino Linotype" w:hAnsi="Palatino Linotype" w:cs="Arial"/>
          <w:b/>
          <w:i/>
          <w:sz w:val="23"/>
          <w:szCs w:val="23"/>
          <w:u w:val="single"/>
        </w:rPr>
        <w:t>II. Se determine mediante resolución de autoridad competente; o</w:t>
      </w:r>
    </w:p>
    <w:p w14:paraId="390A7A5B" w14:textId="77777777" w:rsidR="00E25733" w:rsidRPr="00A32CE5" w:rsidRDefault="00E25733" w:rsidP="00E25733">
      <w:pPr>
        <w:spacing w:after="0" w:line="240" w:lineRule="auto"/>
        <w:ind w:left="567" w:right="567"/>
        <w:jc w:val="both"/>
        <w:rPr>
          <w:rFonts w:ascii="Palatino Linotype" w:hAnsi="Palatino Linotype" w:cs="Arial"/>
          <w:b/>
          <w:i/>
          <w:sz w:val="23"/>
          <w:szCs w:val="23"/>
        </w:rPr>
      </w:pPr>
      <w:r w:rsidRPr="00A32CE5">
        <w:rPr>
          <w:rFonts w:ascii="Palatino Linotype" w:hAnsi="Palatino Linotype" w:cs="Arial"/>
          <w:b/>
          <w:i/>
          <w:sz w:val="23"/>
          <w:szCs w:val="23"/>
        </w:rPr>
        <w:t>(…)</w:t>
      </w:r>
    </w:p>
    <w:p w14:paraId="6204CE85" w14:textId="77777777" w:rsidR="00E25733" w:rsidRPr="00A32CE5" w:rsidRDefault="00E25733" w:rsidP="00E25733">
      <w:pPr>
        <w:spacing w:after="0" w:line="240" w:lineRule="auto"/>
        <w:ind w:left="567" w:right="567"/>
        <w:jc w:val="both"/>
        <w:rPr>
          <w:rFonts w:ascii="Palatino Linotype" w:hAnsi="Palatino Linotype" w:cs="Arial"/>
          <w:b/>
          <w:i/>
          <w:sz w:val="23"/>
          <w:szCs w:val="23"/>
        </w:rPr>
      </w:pPr>
      <w:r w:rsidRPr="00A32CE5">
        <w:rPr>
          <w:rFonts w:ascii="Palatino Linotype" w:hAnsi="Palatino Linotype" w:cs="Arial"/>
          <w:i/>
          <w:sz w:val="23"/>
          <w:szCs w:val="23"/>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A32CE5">
        <w:rPr>
          <w:rFonts w:ascii="Palatino Linotype" w:hAnsi="Palatino Linotype" w:cs="Arial"/>
          <w:b/>
          <w:i/>
          <w:sz w:val="23"/>
          <w:szCs w:val="23"/>
        </w:rPr>
        <w:t xml:space="preserve"> </w:t>
      </w:r>
      <w:r w:rsidRPr="00A32CE5">
        <w:rPr>
          <w:rFonts w:ascii="Palatino Linotype" w:hAnsi="Palatino Linotype" w:cs="Arial"/>
          <w:b/>
          <w:i/>
          <w:sz w:val="23"/>
          <w:szCs w:val="23"/>
          <w:u w:val="single"/>
        </w:rPr>
        <w:t xml:space="preserve">de manera genérica y fundando y motivando su clasificación.” </w:t>
      </w:r>
      <w:r w:rsidRPr="00A32CE5">
        <w:rPr>
          <w:rFonts w:ascii="Palatino Linotype" w:hAnsi="Palatino Linotype" w:cs="Arial"/>
          <w:b/>
          <w:i/>
          <w:sz w:val="23"/>
          <w:szCs w:val="23"/>
        </w:rPr>
        <w:t>[Sic]</w:t>
      </w:r>
    </w:p>
    <w:p w14:paraId="6D73BFDF" w14:textId="77777777" w:rsidR="00E25733" w:rsidRPr="00A32CE5" w:rsidRDefault="00E25733" w:rsidP="00E25733">
      <w:pPr>
        <w:spacing w:after="0" w:line="360" w:lineRule="auto"/>
        <w:ind w:right="51"/>
        <w:jc w:val="both"/>
        <w:rPr>
          <w:rFonts w:ascii="Palatino Linotype" w:eastAsia="Arial Unicode MS" w:hAnsi="Palatino Linotype" w:cs="Arial"/>
          <w:sz w:val="23"/>
          <w:szCs w:val="23"/>
        </w:rPr>
      </w:pPr>
    </w:p>
    <w:p w14:paraId="0C94BC03" w14:textId="77777777" w:rsidR="00E25733" w:rsidRPr="00F400D3" w:rsidRDefault="00E25733" w:rsidP="00E25733">
      <w:pPr>
        <w:spacing w:after="0" w:line="360" w:lineRule="auto"/>
        <w:ind w:right="51"/>
        <w:jc w:val="both"/>
        <w:rPr>
          <w:rFonts w:ascii="Palatino Linotype" w:hAnsi="Palatino Linotype" w:cs="Arial"/>
          <w:sz w:val="24"/>
          <w:szCs w:val="24"/>
        </w:rPr>
      </w:pPr>
      <w:r w:rsidRPr="00F400D3">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F400D3">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F400D3">
        <w:rPr>
          <w:rFonts w:ascii="Palatino Linotype" w:hAnsi="Palatino Linotype" w:cs="Arial"/>
          <w:sz w:val="24"/>
          <w:szCs w:val="24"/>
        </w:rPr>
        <w:lastRenderedPageBreak/>
        <w:t>públicos, entre otros considerados como datos personales en términos de la normatividad aplicable.</w:t>
      </w:r>
    </w:p>
    <w:p w14:paraId="40FD6514" w14:textId="77777777" w:rsidR="00E25733" w:rsidRPr="00F400D3" w:rsidRDefault="00E25733" w:rsidP="00E25733">
      <w:pPr>
        <w:spacing w:after="0" w:line="360" w:lineRule="auto"/>
        <w:ind w:right="51"/>
        <w:jc w:val="both"/>
        <w:rPr>
          <w:rFonts w:ascii="Palatino Linotype" w:hAnsi="Palatino Linotype" w:cs="Arial"/>
          <w:sz w:val="24"/>
          <w:szCs w:val="24"/>
        </w:rPr>
      </w:pPr>
    </w:p>
    <w:p w14:paraId="541B8DA0" w14:textId="77777777" w:rsidR="00E25733" w:rsidRPr="00F400D3" w:rsidRDefault="00E25733" w:rsidP="00E25733">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F400D3">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0151967" w14:textId="77777777" w:rsidR="00E25733" w:rsidRPr="00A32CE5" w:rsidRDefault="00E25733" w:rsidP="00E25733">
      <w:pPr>
        <w:autoSpaceDE w:val="0"/>
        <w:autoSpaceDN w:val="0"/>
        <w:adjustRightInd w:val="0"/>
        <w:spacing w:after="0" w:line="360" w:lineRule="auto"/>
        <w:ind w:right="-91"/>
        <w:jc w:val="both"/>
        <w:rPr>
          <w:rFonts w:ascii="Palatino Linotype" w:eastAsia="Times New Roman" w:hAnsi="Palatino Linotype" w:cs="Arial"/>
          <w:sz w:val="23"/>
          <w:szCs w:val="23"/>
          <w:lang w:eastAsia="es-MX"/>
        </w:rPr>
      </w:pPr>
    </w:p>
    <w:p w14:paraId="047C5BF0" w14:textId="77777777" w:rsidR="00E25733" w:rsidRPr="00F400D3" w:rsidRDefault="00E25733" w:rsidP="00E25733">
      <w:pPr>
        <w:spacing w:after="0" w:line="360" w:lineRule="auto"/>
        <w:ind w:right="-91"/>
        <w:jc w:val="both"/>
        <w:rPr>
          <w:rFonts w:ascii="Palatino Linotype" w:eastAsia="Times New Roman" w:hAnsi="Palatino Linotype" w:cs="Arial"/>
          <w:sz w:val="24"/>
          <w:szCs w:val="24"/>
          <w:lang w:eastAsia="es-MX"/>
        </w:rPr>
      </w:pPr>
      <w:r w:rsidRPr="00F400D3">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1DFBFA9" w14:textId="77777777" w:rsidR="00E25733" w:rsidRPr="00F400D3" w:rsidRDefault="00E25733" w:rsidP="00E25733">
      <w:pPr>
        <w:spacing w:after="0" w:line="360" w:lineRule="auto"/>
        <w:ind w:right="-91"/>
        <w:jc w:val="both"/>
        <w:rPr>
          <w:rFonts w:ascii="Palatino Linotype" w:eastAsia="Times New Roman" w:hAnsi="Palatino Linotype" w:cs="Arial"/>
          <w:sz w:val="24"/>
          <w:szCs w:val="24"/>
          <w:lang w:eastAsia="es-MX"/>
        </w:rPr>
      </w:pPr>
      <w:r w:rsidRPr="00F400D3">
        <w:rPr>
          <w:rFonts w:ascii="Palatino Linotype" w:eastAsia="Times New Roman" w:hAnsi="Palatino Linotype" w:cs="Arial"/>
          <w:sz w:val="24"/>
          <w:szCs w:val="24"/>
          <w:lang w:eastAsia="es-MX"/>
        </w:rPr>
        <w:t xml:space="preserve">Lo anterior es compartido por el ahora </w:t>
      </w:r>
      <w:r w:rsidRPr="00F400D3">
        <w:rPr>
          <w:rFonts w:ascii="Palatino Linotype" w:eastAsia="Times New Roman" w:hAnsi="Palatino Linotype" w:cs="Arial"/>
          <w:b/>
          <w:bCs/>
          <w:sz w:val="24"/>
          <w:szCs w:val="24"/>
          <w:lang w:eastAsia="es-MX"/>
        </w:rPr>
        <w:t>Instituto Nacional de Transparencia, Acceso a la Información y Protección de Datos Personales</w:t>
      </w:r>
      <w:r w:rsidRPr="00F400D3">
        <w:rPr>
          <w:rFonts w:ascii="Palatino Linotype" w:eastAsia="Times New Roman" w:hAnsi="Palatino Linotype" w:cs="Arial"/>
          <w:sz w:val="24"/>
          <w:szCs w:val="24"/>
          <w:lang w:eastAsia="es-MX"/>
        </w:rPr>
        <w:t xml:space="preserve"> (INAI), conforme al criterio </w:t>
      </w:r>
      <w:r w:rsidRPr="00F400D3">
        <w:rPr>
          <w:rFonts w:ascii="Palatino Linotype" w:eastAsia="Times New Roman" w:hAnsi="Palatino Linotype" w:cs="Arial"/>
          <w:b/>
          <w:sz w:val="24"/>
          <w:szCs w:val="24"/>
          <w:lang w:eastAsia="es-MX"/>
        </w:rPr>
        <w:t>19/17,</w:t>
      </w:r>
      <w:r w:rsidRPr="00F400D3">
        <w:rPr>
          <w:rFonts w:ascii="Palatino Linotype" w:eastAsia="Times New Roman" w:hAnsi="Palatino Linotype" w:cs="Arial"/>
          <w:sz w:val="24"/>
          <w:szCs w:val="24"/>
          <w:lang w:eastAsia="es-MX"/>
        </w:rPr>
        <w:t xml:space="preserve"> el cual es del tenor literal siguiente:</w:t>
      </w:r>
    </w:p>
    <w:p w14:paraId="6FC87615" w14:textId="77777777" w:rsidR="00E25733" w:rsidRPr="00A32CE5" w:rsidRDefault="00E25733" w:rsidP="00E25733">
      <w:pPr>
        <w:spacing w:after="0" w:line="360" w:lineRule="auto"/>
        <w:ind w:right="-91"/>
        <w:jc w:val="both"/>
        <w:rPr>
          <w:rFonts w:ascii="Palatino Linotype" w:eastAsia="Times New Roman" w:hAnsi="Palatino Linotype" w:cs="Arial"/>
          <w:sz w:val="23"/>
          <w:szCs w:val="23"/>
          <w:lang w:eastAsia="es-MX"/>
        </w:rPr>
      </w:pPr>
    </w:p>
    <w:p w14:paraId="7866EC9A" w14:textId="77777777" w:rsidR="00E25733" w:rsidRPr="00A32CE5" w:rsidRDefault="00E25733" w:rsidP="00E25733">
      <w:pPr>
        <w:tabs>
          <w:tab w:val="left" w:pos="8505"/>
        </w:tabs>
        <w:autoSpaceDE w:val="0"/>
        <w:autoSpaceDN w:val="0"/>
        <w:adjustRightInd w:val="0"/>
        <w:spacing w:after="0" w:line="240" w:lineRule="auto"/>
        <w:ind w:left="567" w:right="567"/>
        <w:jc w:val="center"/>
        <w:rPr>
          <w:rFonts w:ascii="Palatino Linotype" w:eastAsia="Times New Roman" w:hAnsi="Palatino Linotype" w:cs="Arial"/>
          <w:b/>
          <w:bCs/>
          <w:i/>
          <w:sz w:val="23"/>
          <w:szCs w:val="23"/>
        </w:rPr>
      </w:pPr>
      <w:r w:rsidRPr="00A32CE5">
        <w:rPr>
          <w:rFonts w:ascii="Palatino Linotype" w:eastAsia="Times New Roman" w:hAnsi="Palatino Linotype" w:cs="Arial"/>
          <w:bCs/>
          <w:i/>
          <w:sz w:val="23"/>
          <w:szCs w:val="23"/>
        </w:rPr>
        <w:t>“</w:t>
      </w:r>
      <w:r w:rsidRPr="00A32CE5">
        <w:rPr>
          <w:rFonts w:ascii="Palatino Linotype" w:eastAsia="Times New Roman" w:hAnsi="Palatino Linotype" w:cs="Arial"/>
          <w:b/>
          <w:bCs/>
          <w:i/>
          <w:sz w:val="23"/>
          <w:szCs w:val="23"/>
        </w:rPr>
        <w:t>REGISTRO FEDERAL DE CONTRIBUYENTES (RFC) DE PERSONAS FÍSICAS.</w:t>
      </w:r>
    </w:p>
    <w:p w14:paraId="1F8FBC38" w14:textId="77777777" w:rsidR="00E25733" w:rsidRPr="00A32CE5" w:rsidRDefault="00E25733" w:rsidP="00E25733">
      <w:pPr>
        <w:tabs>
          <w:tab w:val="left" w:pos="8505"/>
        </w:tabs>
        <w:autoSpaceDE w:val="0"/>
        <w:autoSpaceDN w:val="0"/>
        <w:adjustRightInd w:val="0"/>
        <w:spacing w:after="0" w:line="240" w:lineRule="auto"/>
        <w:ind w:left="567" w:right="567"/>
        <w:jc w:val="both"/>
        <w:rPr>
          <w:rFonts w:ascii="Palatino Linotype" w:eastAsia="Times New Roman" w:hAnsi="Palatino Linotype" w:cs="Arial"/>
          <w:bCs/>
          <w:i/>
          <w:sz w:val="23"/>
          <w:szCs w:val="23"/>
        </w:rPr>
      </w:pPr>
      <w:r w:rsidRPr="00A32CE5">
        <w:rPr>
          <w:rFonts w:ascii="Palatino Linotype" w:eastAsia="Times New Roman" w:hAnsi="Palatino Linotype" w:cs="Arial"/>
          <w:bCs/>
          <w:i/>
          <w:sz w:val="23"/>
          <w:szCs w:val="23"/>
        </w:rPr>
        <w:t>El RFC es una clave de carácter fiscal, única e irrepetible, que permite identificar al titular, su edad y fecha de nacimiento, por lo que es un dato personal de carácter confidencial.</w:t>
      </w:r>
    </w:p>
    <w:p w14:paraId="683475F3" w14:textId="77777777" w:rsidR="00E25733" w:rsidRPr="00A32CE5" w:rsidRDefault="00E25733" w:rsidP="00E25733">
      <w:pPr>
        <w:tabs>
          <w:tab w:val="left" w:pos="8505"/>
        </w:tabs>
        <w:autoSpaceDE w:val="0"/>
        <w:autoSpaceDN w:val="0"/>
        <w:adjustRightInd w:val="0"/>
        <w:spacing w:after="0" w:line="240" w:lineRule="auto"/>
        <w:ind w:left="567" w:right="567"/>
        <w:jc w:val="both"/>
        <w:rPr>
          <w:rFonts w:ascii="Palatino Linotype" w:eastAsia="Times New Roman" w:hAnsi="Palatino Linotype" w:cs="Arial"/>
          <w:b/>
          <w:i/>
          <w:sz w:val="23"/>
          <w:szCs w:val="23"/>
        </w:rPr>
      </w:pPr>
      <w:r w:rsidRPr="00A32CE5">
        <w:rPr>
          <w:rFonts w:ascii="Palatino Linotype" w:eastAsia="Times New Roman" w:hAnsi="Palatino Linotype" w:cs="Arial"/>
          <w:b/>
          <w:i/>
          <w:sz w:val="23"/>
          <w:szCs w:val="23"/>
        </w:rPr>
        <w:t>Resoluciones:</w:t>
      </w:r>
    </w:p>
    <w:p w14:paraId="3F9DE1AA" w14:textId="77777777" w:rsidR="00E25733" w:rsidRPr="00A32CE5" w:rsidRDefault="00E25733" w:rsidP="00E25733">
      <w:pPr>
        <w:tabs>
          <w:tab w:val="left" w:pos="8505"/>
        </w:tabs>
        <w:autoSpaceDE w:val="0"/>
        <w:autoSpaceDN w:val="0"/>
        <w:adjustRightInd w:val="0"/>
        <w:spacing w:after="0" w:line="240" w:lineRule="auto"/>
        <w:ind w:left="567" w:right="567"/>
        <w:jc w:val="both"/>
        <w:rPr>
          <w:rFonts w:ascii="Palatino Linotype" w:eastAsia="Times New Roman" w:hAnsi="Palatino Linotype" w:cs="Arial"/>
          <w:i/>
          <w:sz w:val="23"/>
          <w:szCs w:val="23"/>
          <w:lang w:val="es-ES"/>
        </w:rPr>
      </w:pPr>
      <w:r w:rsidRPr="00A32CE5">
        <w:rPr>
          <w:rFonts w:ascii="Palatino Linotype" w:eastAsia="Times New Roman" w:hAnsi="Palatino Linotype" w:cs="Arial"/>
          <w:b/>
          <w:i/>
          <w:sz w:val="23"/>
          <w:szCs w:val="23"/>
        </w:rPr>
        <w:t xml:space="preserve">RRA </w:t>
      </w:r>
      <w:r w:rsidRPr="00A32CE5">
        <w:rPr>
          <w:rFonts w:ascii="Palatino Linotype" w:eastAsia="Times New Roman" w:hAnsi="Palatino Linotype" w:cs="Arial"/>
          <w:b/>
          <w:i/>
          <w:sz w:val="23"/>
          <w:szCs w:val="23"/>
          <w:lang w:val="es-ES"/>
        </w:rPr>
        <w:t xml:space="preserve">0189/17. </w:t>
      </w:r>
      <w:r w:rsidRPr="00A32CE5">
        <w:rPr>
          <w:rFonts w:ascii="Palatino Linotype" w:eastAsia="Times New Roman" w:hAnsi="Palatino Linotype" w:cs="Arial"/>
          <w:i/>
          <w:sz w:val="23"/>
          <w:szCs w:val="23"/>
          <w:lang w:val="es-ES"/>
        </w:rPr>
        <w:t xml:space="preserve">Morena. 08 de febrero de 2017. Por unanimidad. Comisionado Ponente </w:t>
      </w:r>
      <w:r w:rsidRPr="00A32CE5">
        <w:rPr>
          <w:rFonts w:ascii="Palatino Linotype" w:eastAsia="Times New Roman" w:hAnsi="Palatino Linotype" w:cs="Arial"/>
          <w:i/>
          <w:sz w:val="23"/>
          <w:szCs w:val="23"/>
        </w:rPr>
        <w:t>Joel Salas Suárez.</w:t>
      </w:r>
    </w:p>
    <w:p w14:paraId="26E7104D" w14:textId="77777777" w:rsidR="00E25733" w:rsidRPr="00A32CE5" w:rsidRDefault="00E25733" w:rsidP="00E25733">
      <w:pPr>
        <w:tabs>
          <w:tab w:val="left" w:pos="8505"/>
        </w:tabs>
        <w:autoSpaceDE w:val="0"/>
        <w:autoSpaceDN w:val="0"/>
        <w:adjustRightInd w:val="0"/>
        <w:spacing w:after="0" w:line="240" w:lineRule="auto"/>
        <w:ind w:left="567" w:right="567"/>
        <w:jc w:val="both"/>
        <w:rPr>
          <w:rFonts w:ascii="Palatino Linotype" w:eastAsia="Times New Roman" w:hAnsi="Palatino Linotype" w:cs="Arial"/>
          <w:i/>
          <w:sz w:val="23"/>
          <w:szCs w:val="23"/>
          <w:lang w:val="es-ES"/>
        </w:rPr>
      </w:pPr>
      <w:r w:rsidRPr="00A32CE5">
        <w:rPr>
          <w:rFonts w:ascii="Palatino Linotype" w:eastAsia="Times New Roman" w:hAnsi="Palatino Linotype" w:cs="Arial"/>
          <w:b/>
          <w:i/>
          <w:sz w:val="23"/>
          <w:szCs w:val="23"/>
        </w:rPr>
        <w:t xml:space="preserve">RRA </w:t>
      </w:r>
      <w:r w:rsidRPr="00A32CE5">
        <w:rPr>
          <w:rFonts w:ascii="Palatino Linotype" w:eastAsia="Times New Roman" w:hAnsi="Palatino Linotype" w:cs="Arial"/>
          <w:b/>
          <w:bCs/>
          <w:i/>
          <w:sz w:val="23"/>
          <w:szCs w:val="23"/>
        </w:rPr>
        <w:t>0677</w:t>
      </w:r>
      <w:r w:rsidRPr="00A32CE5">
        <w:rPr>
          <w:rFonts w:ascii="Palatino Linotype" w:eastAsia="Times New Roman" w:hAnsi="Palatino Linotype" w:cs="Arial"/>
          <w:b/>
          <w:i/>
          <w:sz w:val="23"/>
          <w:szCs w:val="23"/>
        </w:rPr>
        <w:t xml:space="preserve">/17. </w:t>
      </w:r>
      <w:r w:rsidRPr="00A32CE5">
        <w:rPr>
          <w:rFonts w:ascii="Palatino Linotype" w:eastAsia="Times New Roman" w:hAnsi="Palatino Linotype" w:cs="Arial"/>
          <w:i/>
          <w:sz w:val="23"/>
          <w:szCs w:val="23"/>
          <w:lang w:val="es-ES"/>
        </w:rPr>
        <w:t xml:space="preserve">Universidad Nacional Autónoma de México. 08 de marzo de 2017. Por unanimidad. Comisionado Ponente </w:t>
      </w:r>
      <w:proofErr w:type="spellStart"/>
      <w:r w:rsidRPr="00A32CE5">
        <w:rPr>
          <w:rFonts w:ascii="Palatino Linotype" w:eastAsia="Times New Roman" w:hAnsi="Palatino Linotype" w:cs="Arial"/>
          <w:i/>
          <w:sz w:val="23"/>
          <w:szCs w:val="23"/>
          <w:lang w:val="es-ES"/>
        </w:rPr>
        <w:t>Rosendoevgueni</w:t>
      </w:r>
      <w:proofErr w:type="spellEnd"/>
      <w:r w:rsidRPr="00A32CE5">
        <w:rPr>
          <w:rFonts w:ascii="Palatino Linotype" w:eastAsia="Times New Roman" w:hAnsi="Palatino Linotype" w:cs="Arial"/>
          <w:i/>
          <w:sz w:val="23"/>
          <w:szCs w:val="23"/>
          <w:lang w:val="es-ES"/>
        </w:rPr>
        <w:t xml:space="preserve"> Monterrey </w:t>
      </w:r>
      <w:proofErr w:type="spellStart"/>
      <w:r w:rsidRPr="00A32CE5">
        <w:rPr>
          <w:rFonts w:ascii="Palatino Linotype" w:eastAsia="Times New Roman" w:hAnsi="Palatino Linotype" w:cs="Arial"/>
          <w:i/>
          <w:sz w:val="23"/>
          <w:szCs w:val="23"/>
          <w:lang w:val="es-ES"/>
        </w:rPr>
        <w:t>Chepov</w:t>
      </w:r>
      <w:proofErr w:type="spellEnd"/>
      <w:r w:rsidRPr="00A32CE5">
        <w:rPr>
          <w:rFonts w:ascii="Palatino Linotype" w:eastAsia="Times New Roman" w:hAnsi="Palatino Linotype" w:cs="Arial"/>
          <w:i/>
          <w:sz w:val="23"/>
          <w:szCs w:val="23"/>
        </w:rPr>
        <w:t>.</w:t>
      </w:r>
      <w:r w:rsidRPr="00A32CE5">
        <w:rPr>
          <w:rFonts w:ascii="Palatino Linotype" w:eastAsia="Times New Roman" w:hAnsi="Palatino Linotype" w:cs="Arial"/>
          <w:b/>
          <w:i/>
          <w:sz w:val="23"/>
          <w:szCs w:val="23"/>
        </w:rPr>
        <w:t xml:space="preserve"> </w:t>
      </w:r>
    </w:p>
    <w:p w14:paraId="09690FC6" w14:textId="77777777" w:rsidR="00E25733" w:rsidRPr="00A32CE5" w:rsidRDefault="00E25733" w:rsidP="00E25733">
      <w:pPr>
        <w:tabs>
          <w:tab w:val="left" w:pos="8505"/>
        </w:tabs>
        <w:autoSpaceDE w:val="0"/>
        <w:autoSpaceDN w:val="0"/>
        <w:adjustRightInd w:val="0"/>
        <w:spacing w:after="0" w:line="240" w:lineRule="auto"/>
        <w:ind w:left="567" w:right="567"/>
        <w:jc w:val="both"/>
        <w:rPr>
          <w:rFonts w:ascii="Palatino Linotype" w:eastAsia="Times New Roman" w:hAnsi="Palatino Linotype" w:cs="Arial"/>
          <w:b/>
          <w:i/>
          <w:sz w:val="23"/>
          <w:szCs w:val="23"/>
          <w:lang w:val="es-ES"/>
        </w:rPr>
      </w:pPr>
      <w:r w:rsidRPr="00A32CE5">
        <w:rPr>
          <w:rFonts w:ascii="Palatino Linotype" w:eastAsia="Times New Roman" w:hAnsi="Palatino Linotype" w:cs="Arial"/>
          <w:b/>
          <w:i/>
          <w:sz w:val="23"/>
          <w:szCs w:val="23"/>
        </w:rPr>
        <w:t>RRA</w:t>
      </w:r>
      <w:r w:rsidRPr="00A32CE5">
        <w:rPr>
          <w:rFonts w:ascii="Palatino Linotype" w:eastAsia="Times New Roman" w:hAnsi="Palatino Linotype" w:cs="Arial"/>
          <w:i/>
          <w:sz w:val="23"/>
          <w:szCs w:val="23"/>
          <w:lang w:val="es-ES"/>
        </w:rPr>
        <w:t xml:space="preserve"> </w:t>
      </w:r>
      <w:r w:rsidRPr="00A32CE5">
        <w:rPr>
          <w:rFonts w:ascii="Palatino Linotype" w:eastAsia="Times New Roman" w:hAnsi="Palatino Linotype" w:cs="Arial"/>
          <w:b/>
          <w:i/>
          <w:sz w:val="23"/>
          <w:szCs w:val="23"/>
        </w:rPr>
        <w:t xml:space="preserve">1564/17. </w:t>
      </w:r>
      <w:r w:rsidRPr="00A32CE5">
        <w:rPr>
          <w:rFonts w:ascii="Palatino Linotype" w:eastAsia="Times New Roman" w:hAnsi="Palatino Linotype" w:cs="Arial"/>
          <w:i/>
          <w:sz w:val="23"/>
          <w:szCs w:val="23"/>
          <w:lang w:val="es-ES"/>
        </w:rPr>
        <w:t>Tribunal Electoral del Poder Judicial de la Federación</w:t>
      </w:r>
      <w:r w:rsidRPr="00A32CE5">
        <w:rPr>
          <w:rFonts w:ascii="Palatino Linotype" w:eastAsia="Times New Roman" w:hAnsi="Palatino Linotype" w:cs="Arial"/>
          <w:i/>
          <w:sz w:val="23"/>
          <w:szCs w:val="23"/>
        </w:rPr>
        <w:t xml:space="preserve">. 26 de abril de 2017. Por unanimidad. Comisionado Ponente Oscar Mauricio Guerra Ford.” </w:t>
      </w:r>
      <w:r w:rsidRPr="00A32CE5">
        <w:rPr>
          <w:rFonts w:ascii="Palatino Linotype" w:eastAsia="Times New Roman" w:hAnsi="Palatino Linotype" w:cs="Arial"/>
          <w:b/>
          <w:i/>
          <w:sz w:val="23"/>
          <w:szCs w:val="23"/>
        </w:rPr>
        <w:t>[Sic]</w:t>
      </w:r>
    </w:p>
    <w:p w14:paraId="1E8EE271" w14:textId="77777777" w:rsidR="00E25733" w:rsidRPr="00A32CE5" w:rsidRDefault="00E25733" w:rsidP="00E25733">
      <w:pPr>
        <w:autoSpaceDE w:val="0"/>
        <w:autoSpaceDN w:val="0"/>
        <w:adjustRightInd w:val="0"/>
        <w:spacing w:after="0" w:line="360" w:lineRule="auto"/>
        <w:ind w:left="567" w:right="850"/>
        <w:jc w:val="both"/>
        <w:rPr>
          <w:rFonts w:ascii="Palatino Linotype" w:eastAsia="Times New Roman" w:hAnsi="Palatino Linotype" w:cs="Arial"/>
          <w:i/>
          <w:sz w:val="23"/>
          <w:szCs w:val="23"/>
        </w:rPr>
      </w:pPr>
    </w:p>
    <w:p w14:paraId="6A91D5C6" w14:textId="77777777" w:rsidR="00E25733" w:rsidRPr="00F400D3" w:rsidRDefault="00E25733" w:rsidP="00E25733">
      <w:pPr>
        <w:spacing w:after="0" w:line="360" w:lineRule="auto"/>
        <w:jc w:val="both"/>
        <w:rPr>
          <w:rFonts w:ascii="Palatino Linotype" w:hAnsi="Palatino Linotype" w:cs="Arial"/>
          <w:sz w:val="24"/>
          <w:szCs w:val="24"/>
          <w:lang w:eastAsia="es-MX"/>
        </w:rPr>
      </w:pPr>
      <w:r w:rsidRPr="00F400D3">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F400D3">
        <w:rPr>
          <w:rFonts w:ascii="Palatino Linotype" w:hAnsi="Palatino Linotype" w:cs="Arial"/>
          <w:sz w:val="24"/>
          <w:szCs w:val="24"/>
          <w:lang w:eastAsia="es-MX"/>
        </w:rPr>
        <w:t>homoclave</w:t>
      </w:r>
      <w:proofErr w:type="spellEnd"/>
      <w:r w:rsidRPr="00F400D3">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7C30D21" w14:textId="77777777" w:rsidR="00E25733" w:rsidRPr="00F400D3" w:rsidRDefault="00E25733" w:rsidP="00E25733">
      <w:pPr>
        <w:spacing w:after="0" w:line="360" w:lineRule="auto"/>
        <w:jc w:val="both"/>
        <w:rPr>
          <w:rFonts w:ascii="Palatino Linotype" w:hAnsi="Palatino Linotype" w:cs="Arial"/>
          <w:sz w:val="24"/>
          <w:szCs w:val="24"/>
          <w:lang w:eastAsia="es-MX"/>
        </w:rPr>
      </w:pPr>
    </w:p>
    <w:p w14:paraId="10DBA307" w14:textId="77777777" w:rsidR="00E25733" w:rsidRPr="00F400D3" w:rsidRDefault="00E25733" w:rsidP="00E25733">
      <w:pPr>
        <w:spacing w:after="0" w:line="360" w:lineRule="auto"/>
        <w:jc w:val="both"/>
        <w:rPr>
          <w:rFonts w:ascii="Palatino Linotype" w:eastAsia="Calibri" w:hAnsi="Palatino Linotype" w:cs="Arial"/>
          <w:sz w:val="24"/>
          <w:szCs w:val="24"/>
          <w:lang w:eastAsia="es-MX"/>
        </w:rPr>
      </w:pPr>
      <w:r w:rsidRPr="00F400D3">
        <w:rPr>
          <w:rFonts w:ascii="Palatino Linotype" w:hAnsi="Palatino Linotype" w:cs="Arial"/>
          <w:sz w:val="24"/>
          <w:szCs w:val="24"/>
          <w:lang w:eastAsia="es-MX"/>
        </w:rPr>
        <w:t xml:space="preserve">En cuanto a la </w:t>
      </w:r>
      <w:r w:rsidRPr="00F400D3">
        <w:rPr>
          <w:rFonts w:ascii="Palatino Linotype" w:hAnsi="Palatino Linotype" w:cs="Arial"/>
          <w:sz w:val="24"/>
          <w:szCs w:val="24"/>
        </w:rPr>
        <w:t xml:space="preserve">Clave Única de Registro de Población (CURP) en virtud de que éste se </w:t>
      </w:r>
      <w:r w:rsidRPr="00F400D3">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509F6B8" w14:textId="77777777" w:rsidR="00E25733" w:rsidRPr="00A32CE5" w:rsidRDefault="00E25733" w:rsidP="00E25733">
      <w:pPr>
        <w:spacing w:after="0" w:line="360" w:lineRule="auto"/>
        <w:jc w:val="both"/>
        <w:rPr>
          <w:rFonts w:ascii="Palatino Linotype" w:eastAsia="Calibri" w:hAnsi="Palatino Linotype" w:cs="Arial"/>
          <w:sz w:val="23"/>
          <w:szCs w:val="23"/>
          <w:lang w:eastAsia="es-MX"/>
        </w:rPr>
      </w:pPr>
    </w:p>
    <w:p w14:paraId="7A4ACD01" w14:textId="77777777" w:rsidR="00E25733" w:rsidRPr="00F400D3" w:rsidRDefault="00E25733" w:rsidP="00E25733">
      <w:pPr>
        <w:spacing w:after="0" w:line="360" w:lineRule="auto"/>
        <w:ind w:right="-91"/>
        <w:jc w:val="both"/>
        <w:rPr>
          <w:rFonts w:ascii="Palatino Linotype" w:eastAsia="Times New Roman" w:hAnsi="Palatino Linotype" w:cs="Arial"/>
          <w:sz w:val="24"/>
          <w:szCs w:val="24"/>
        </w:rPr>
      </w:pPr>
      <w:r w:rsidRPr="00F400D3">
        <w:rPr>
          <w:rFonts w:ascii="Palatino Linotype" w:hAnsi="Palatino Linotype" w:cs="Arial"/>
          <w:sz w:val="24"/>
          <w:szCs w:val="24"/>
        </w:rPr>
        <w:t xml:space="preserve">Argumento que es compartido por el </w:t>
      </w:r>
      <w:r w:rsidRPr="00F400D3">
        <w:rPr>
          <w:rStyle w:val="Textoennegrita"/>
          <w:rFonts w:ascii="Palatino Linotype" w:hAnsi="Palatino Linotype" w:cs="Arial"/>
          <w:sz w:val="24"/>
          <w:szCs w:val="24"/>
        </w:rPr>
        <w:t xml:space="preserve">Instituto Nacional de Transparencia, Acceso a la Información y Protección de Datos Personales, conforme al </w:t>
      </w:r>
      <w:r w:rsidRPr="00F400D3">
        <w:rPr>
          <w:rFonts w:ascii="Palatino Linotype" w:eastAsia="Times New Roman" w:hAnsi="Palatino Linotype" w:cs="Arial"/>
          <w:sz w:val="24"/>
          <w:szCs w:val="24"/>
        </w:rPr>
        <w:t xml:space="preserve">criterio número 18/17 el cual refiere: </w:t>
      </w:r>
    </w:p>
    <w:p w14:paraId="22A7893D" w14:textId="77777777" w:rsidR="00E25733" w:rsidRPr="00A32CE5" w:rsidRDefault="00E25733" w:rsidP="00E25733">
      <w:pPr>
        <w:spacing w:after="0" w:line="360" w:lineRule="auto"/>
        <w:ind w:right="-91"/>
        <w:jc w:val="both"/>
        <w:rPr>
          <w:rFonts w:ascii="Palatino Linotype" w:eastAsia="Times New Roman" w:hAnsi="Palatino Linotype" w:cs="Arial"/>
          <w:sz w:val="23"/>
          <w:szCs w:val="23"/>
        </w:rPr>
      </w:pPr>
    </w:p>
    <w:p w14:paraId="1048B5F7" w14:textId="77777777" w:rsidR="00E25733" w:rsidRPr="00A32CE5" w:rsidRDefault="00E25733" w:rsidP="00E25733">
      <w:pPr>
        <w:autoSpaceDE w:val="0"/>
        <w:autoSpaceDN w:val="0"/>
        <w:adjustRightInd w:val="0"/>
        <w:spacing w:after="0" w:line="240" w:lineRule="auto"/>
        <w:ind w:left="851" w:right="851"/>
        <w:jc w:val="center"/>
        <w:rPr>
          <w:rFonts w:ascii="Palatino Linotype" w:eastAsia="Times New Roman" w:hAnsi="Palatino Linotype" w:cs="Arial"/>
          <w:b/>
          <w:bCs/>
          <w:i/>
          <w:sz w:val="23"/>
          <w:szCs w:val="23"/>
          <w:lang w:eastAsia="es-MX"/>
        </w:rPr>
      </w:pPr>
      <w:r w:rsidRPr="00A32CE5">
        <w:rPr>
          <w:rFonts w:ascii="Palatino Linotype" w:eastAsia="Times New Roman" w:hAnsi="Palatino Linotype" w:cs="Arial"/>
          <w:bCs/>
          <w:i/>
          <w:sz w:val="23"/>
          <w:szCs w:val="23"/>
          <w:lang w:eastAsia="es-MX"/>
        </w:rPr>
        <w:t>“</w:t>
      </w:r>
      <w:r w:rsidRPr="00A32CE5">
        <w:rPr>
          <w:rFonts w:ascii="Palatino Linotype" w:eastAsia="Times New Roman" w:hAnsi="Palatino Linotype" w:cs="Arial"/>
          <w:b/>
          <w:bCs/>
          <w:i/>
          <w:sz w:val="23"/>
          <w:szCs w:val="23"/>
          <w:lang w:eastAsia="es-MX"/>
        </w:rPr>
        <w:t>CLAVE ÚNICA DE REGISTRO DE POBLACIÓN (CURP).</w:t>
      </w:r>
    </w:p>
    <w:p w14:paraId="50797F2D" w14:textId="77777777" w:rsidR="00E25733" w:rsidRPr="00A32CE5" w:rsidRDefault="00E25733" w:rsidP="00E25733">
      <w:pPr>
        <w:autoSpaceDE w:val="0"/>
        <w:autoSpaceDN w:val="0"/>
        <w:adjustRightInd w:val="0"/>
        <w:spacing w:after="0" w:line="240" w:lineRule="auto"/>
        <w:ind w:left="851" w:right="851"/>
        <w:jc w:val="both"/>
        <w:rPr>
          <w:rFonts w:ascii="Palatino Linotype" w:eastAsia="Times New Roman" w:hAnsi="Palatino Linotype" w:cs="Arial"/>
          <w:b/>
          <w:bCs/>
          <w:i/>
          <w:sz w:val="23"/>
          <w:szCs w:val="23"/>
          <w:lang w:eastAsia="es-MX"/>
        </w:rPr>
      </w:pPr>
      <w:r w:rsidRPr="00A32CE5">
        <w:rPr>
          <w:rFonts w:ascii="Palatino Linotype" w:eastAsia="Times New Roman" w:hAnsi="Palatino Linotype" w:cs="Arial"/>
          <w:bCs/>
          <w:i/>
          <w:sz w:val="23"/>
          <w:szCs w:val="23"/>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010AEE6" w14:textId="77777777" w:rsidR="00E25733" w:rsidRPr="00A32CE5" w:rsidRDefault="00E25733" w:rsidP="00E25733">
      <w:pPr>
        <w:autoSpaceDE w:val="0"/>
        <w:autoSpaceDN w:val="0"/>
        <w:adjustRightInd w:val="0"/>
        <w:spacing w:after="0" w:line="240" w:lineRule="auto"/>
        <w:ind w:left="851" w:right="851"/>
        <w:jc w:val="both"/>
        <w:rPr>
          <w:rFonts w:ascii="Palatino Linotype" w:eastAsia="Times New Roman" w:hAnsi="Palatino Linotype" w:cs="Arial"/>
          <w:b/>
          <w:i/>
          <w:sz w:val="23"/>
          <w:szCs w:val="23"/>
          <w:lang w:eastAsia="es-MX"/>
        </w:rPr>
      </w:pPr>
      <w:r w:rsidRPr="00A32CE5">
        <w:rPr>
          <w:rFonts w:ascii="Palatino Linotype" w:eastAsia="Times New Roman" w:hAnsi="Palatino Linotype" w:cs="Arial"/>
          <w:i/>
          <w:sz w:val="23"/>
          <w:szCs w:val="23"/>
          <w:lang w:eastAsia="es-MX"/>
        </w:rPr>
        <w:t xml:space="preserve"> </w:t>
      </w:r>
      <w:r w:rsidRPr="00A32CE5">
        <w:rPr>
          <w:rFonts w:ascii="Palatino Linotype" w:eastAsia="Times New Roman" w:hAnsi="Palatino Linotype" w:cs="Arial"/>
          <w:b/>
          <w:i/>
          <w:sz w:val="23"/>
          <w:szCs w:val="23"/>
          <w:lang w:eastAsia="es-MX"/>
        </w:rPr>
        <w:t>Resoluciones:</w:t>
      </w:r>
    </w:p>
    <w:p w14:paraId="7B128751" w14:textId="77777777" w:rsidR="00E25733" w:rsidRPr="00A32CE5" w:rsidRDefault="00E25733" w:rsidP="00E25733">
      <w:pPr>
        <w:autoSpaceDE w:val="0"/>
        <w:autoSpaceDN w:val="0"/>
        <w:adjustRightInd w:val="0"/>
        <w:spacing w:after="0" w:line="240" w:lineRule="auto"/>
        <w:ind w:left="851" w:right="851"/>
        <w:jc w:val="both"/>
        <w:rPr>
          <w:rFonts w:ascii="Palatino Linotype" w:eastAsia="Times New Roman" w:hAnsi="Palatino Linotype" w:cs="Arial"/>
          <w:b/>
          <w:i/>
          <w:sz w:val="23"/>
          <w:szCs w:val="23"/>
          <w:lang w:eastAsia="es-MX"/>
        </w:rPr>
      </w:pPr>
      <w:r w:rsidRPr="00A32CE5">
        <w:rPr>
          <w:rFonts w:ascii="Palatino Linotype" w:eastAsia="Times New Roman" w:hAnsi="Palatino Linotype" w:cs="Arial"/>
          <w:b/>
          <w:i/>
          <w:sz w:val="23"/>
          <w:szCs w:val="23"/>
          <w:lang w:eastAsia="es-MX"/>
        </w:rPr>
        <w:t xml:space="preserve">RRA 3995/16. </w:t>
      </w:r>
      <w:r w:rsidRPr="00A32CE5">
        <w:rPr>
          <w:rFonts w:ascii="Palatino Linotype" w:eastAsia="Times New Roman" w:hAnsi="Palatino Linotype" w:cs="Arial"/>
          <w:i/>
          <w:sz w:val="23"/>
          <w:szCs w:val="23"/>
          <w:lang w:eastAsia="es-MX"/>
        </w:rPr>
        <w:t xml:space="preserve">Secretaría de la Defensa Nacional. 1 de febrero de 2017. Por unanimidad. Comisionado Ponente </w:t>
      </w:r>
      <w:proofErr w:type="spellStart"/>
      <w:r w:rsidRPr="00A32CE5">
        <w:rPr>
          <w:rFonts w:ascii="Palatino Linotype" w:eastAsia="Times New Roman" w:hAnsi="Palatino Linotype" w:cs="Arial"/>
          <w:i/>
          <w:sz w:val="23"/>
          <w:szCs w:val="23"/>
          <w:lang w:eastAsia="es-MX"/>
        </w:rPr>
        <w:t>Rosendoevgueni</w:t>
      </w:r>
      <w:proofErr w:type="spellEnd"/>
      <w:r w:rsidRPr="00A32CE5">
        <w:rPr>
          <w:rFonts w:ascii="Palatino Linotype" w:eastAsia="Times New Roman" w:hAnsi="Palatino Linotype" w:cs="Arial"/>
          <w:i/>
          <w:sz w:val="23"/>
          <w:szCs w:val="23"/>
          <w:lang w:eastAsia="es-MX"/>
        </w:rPr>
        <w:t xml:space="preserve"> Monterrey </w:t>
      </w:r>
      <w:proofErr w:type="spellStart"/>
      <w:r w:rsidRPr="00A32CE5">
        <w:rPr>
          <w:rFonts w:ascii="Palatino Linotype" w:eastAsia="Times New Roman" w:hAnsi="Palatino Linotype" w:cs="Arial"/>
          <w:i/>
          <w:sz w:val="23"/>
          <w:szCs w:val="23"/>
          <w:lang w:eastAsia="es-MX"/>
        </w:rPr>
        <w:t>Chepov</w:t>
      </w:r>
      <w:proofErr w:type="spellEnd"/>
      <w:r w:rsidRPr="00A32CE5">
        <w:rPr>
          <w:rFonts w:ascii="Palatino Linotype" w:eastAsia="Times New Roman" w:hAnsi="Palatino Linotype" w:cs="Arial"/>
          <w:i/>
          <w:sz w:val="23"/>
          <w:szCs w:val="23"/>
          <w:lang w:eastAsia="es-MX"/>
        </w:rPr>
        <w:t>.</w:t>
      </w:r>
    </w:p>
    <w:p w14:paraId="10DE1F7F" w14:textId="77777777" w:rsidR="00E25733" w:rsidRPr="00A32CE5" w:rsidRDefault="00E25733" w:rsidP="00E25733">
      <w:pPr>
        <w:autoSpaceDE w:val="0"/>
        <w:autoSpaceDN w:val="0"/>
        <w:adjustRightInd w:val="0"/>
        <w:spacing w:after="0" w:line="240" w:lineRule="auto"/>
        <w:ind w:left="851" w:right="851"/>
        <w:jc w:val="both"/>
        <w:rPr>
          <w:rFonts w:ascii="Palatino Linotype" w:eastAsia="Times New Roman" w:hAnsi="Palatino Linotype" w:cs="Arial"/>
          <w:b/>
          <w:i/>
          <w:sz w:val="23"/>
          <w:szCs w:val="23"/>
          <w:lang w:eastAsia="es-MX"/>
        </w:rPr>
      </w:pPr>
      <w:r w:rsidRPr="00A32CE5">
        <w:rPr>
          <w:rFonts w:ascii="Palatino Linotype" w:eastAsia="Times New Roman" w:hAnsi="Palatino Linotype" w:cs="Arial"/>
          <w:b/>
          <w:i/>
          <w:sz w:val="23"/>
          <w:szCs w:val="23"/>
          <w:lang w:eastAsia="es-MX"/>
        </w:rPr>
        <w:t xml:space="preserve">RRA </w:t>
      </w:r>
      <w:r w:rsidRPr="00A32CE5">
        <w:rPr>
          <w:rFonts w:ascii="Palatino Linotype" w:eastAsia="Times New Roman" w:hAnsi="Palatino Linotype" w:cs="Arial"/>
          <w:b/>
          <w:bCs/>
          <w:i/>
          <w:sz w:val="23"/>
          <w:szCs w:val="23"/>
          <w:lang w:eastAsia="es-MX"/>
        </w:rPr>
        <w:t xml:space="preserve">0937/17. </w:t>
      </w:r>
      <w:r w:rsidRPr="00A32CE5">
        <w:rPr>
          <w:rFonts w:ascii="Palatino Linotype" w:eastAsia="Times New Roman" w:hAnsi="Palatino Linotype" w:cs="Arial"/>
          <w:bCs/>
          <w:i/>
          <w:sz w:val="23"/>
          <w:szCs w:val="23"/>
          <w:lang w:eastAsia="es-MX"/>
        </w:rPr>
        <w:t xml:space="preserve">Senado de la República. </w:t>
      </w:r>
      <w:r w:rsidRPr="00A32CE5">
        <w:rPr>
          <w:rFonts w:ascii="Palatino Linotype" w:eastAsia="Times New Roman" w:hAnsi="Palatino Linotype" w:cs="Arial"/>
          <w:bCs/>
          <w:i/>
          <w:sz w:val="23"/>
          <w:szCs w:val="23"/>
          <w:lang w:val="es-ES_tradnl" w:eastAsia="es-MX"/>
        </w:rPr>
        <w:t xml:space="preserve">15 de marzo de 2017. Por unanimidad. Comisionada Ponente Ximena Puente de la Mora. </w:t>
      </w:r>
    </w:p>
    <w:p w14:paraId="346B025C" w14:textId="77777777" w:rsidR="00E25733" w:rsidRPr="00A32CE5" w:rsidRDefault="00E25733" w:rsidP="00E25733">
      <w:pPr>
        <w:autoSpaceDE w:val="0"/>
        <w:autoSpaceDN w:val="0"/>
        <w:adjustRightInd w:val="0"/>
        <w:spacing w:after="0" w:line="240" w:lineRule="auto"/>
        <w:ind w:left="851" w:right="851"/>
        <w:jc w:val="both"/>
        <w:rPr>
          <w:rFonts w:ascii="Palatino Linotype" w:eastAsia="Times New Roman" w:hAnsi="Palatino Linotype" w:cs="Arial"/>
          <w:b/>
          <w:i/>
          <w:sz w:val="23"/>
          <w:szCs w:val="23"/>
          <w:lang w:eastAsia="es-MX"/>
        </w:rPr>
      </w:pPr>
      <w:r w:rsidRPr="00A32CE5">
        <w:rPr>
          <w:rFonts w:ascii="Palatino Linotype" w:eastAsia="Times New Roman" w:hAnsi="Palatino Linotype" w:cs="Arial"/>
          <w:b/>
          <w:i/>
          <w:sz w:val="23"/>
          <w:szCs w:val="23"/>
          <w:lang w:eastAsia="es-MX"/>
        </w:rPr>
        <w:lastRenderedPageBreak/>
        <w:t xml:space="preserve">RRA 0478/17. </w:t>
      </w:r>
      <w:r w:rsidRPr="00A32CE5">
        <w:rPr>
          <w:rFonts w:ascii="Palatino Linotype" w:eastAsia="Times New Roman" w:hAnsi="Palatino Linotype" w:cs="Arial"/>
          <w:i/>
          <w:sz w:val="23"/>
          <w:szCs w:val="23"/>
          <w:lang w:eastAsia="es-MX"/>
        </w:rPr>
        <w:t xml:space="preserve">Secretaría de Relaciones Exteriores. 26 de abril de 2017. Por unanimidad. Comisionada Ponente Areli Cano Guadiana.” </w:t>
      </w:r>
      <w:r w:rsidRPr="00A32CE5">
        <w:rPr>
          <w:rFonts w:ascii="Palatino Linotype" w:eastAsia="Times New Roman" w:hAnsi="Palatino Linotype" w:cs="Arial"/>
          <w:b/>
          <w:i/>
          <w:sz w:val="23"/>
          <w:szCs w:val="23"/>
          <w:lang w:eastAsia="es-MX"/>
        </w:rPr>
        <w:t>[Sic]</w:t>
      </w:r>
    </w:p>
    <w:p w14:paraId="0846583F" w14:textId="77777777" w:rsidR="00E25733" w:rsidRPr="00A32CE5" w:rsidRDefault="00E25733" w:rsidP="00E25733">
      <w:pPr>
        <w:tabs>
          <w:tab w:val="left" w:pos="2524"/>
        </w:tabs>
        <w:autoSpaceDE w:val="0"/>
        <w:autoSpaceDN w:val="0"/>
        <w:adjustRightInd w:val="0"/>
        <w:spacing w:after="0" w:line="360" w:lineRule="auto"/>
        <w:ind w:left="851" w:right="851"/>
        <w:jc w:val="both"/>
        <w:rPr>
          <w:rFonts w:ascii="Palatino Linotype" w:eastAsia="Times New Roman" w:hAnsi="Palatino Linotype" w:cs="Arial"/>
          <w:b/>
          <w:i/>
          <w:sz w:val="23"/>
          <w:szCs w:val="23"/>
          <w:lang w:eastAsia="es-MX"/>
        </w:rPr>
      </w:pPr>
      <w:r>
        <w:rPr>
          <w:rFonts w:ascii="Palatino Linotype" w:eastAsia="Times New Roman" w:hAnsi="Palatino Linotype" w:cs="Arial"/>
          <w:b/>
          <w:i/>
          <w:sz w:val="23"/>
          <w:szCs w:val="23"/>
          <w:lang w:eastAsia="es-MX"/>
        </w:rPr>
        <w:tab/>
      </w:r>
    </w:p>
    <w:p w14:paraId="0DB40DAE" w14:textId="77777777" w:rsidR="00E25733" w:rsidRPr="00F400D3" w:rsidRDefault="00E25733" w:rsidP="00E25733">
      <w:pPr>
        <w:spacing w:after="0" w:line="360" w:lineRule="auto"/>
        <w:ind w:right="51"/>
        <w:jc w:val="both"/>
        <w:rPr>
          <w:rFonts w:ascii="Palatino Linotype" w:hAnsi="Palatino Linotype" w:cs="Arial"/>
          <w:sz w:val="24"/>
          <w:szCs w:val="24"/>
        </w:rPr>
      </w:pPr>
      <w:r w:rsidRPr="00F400D3">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F7D86CE" w14:textId="77777777" w:rsidR="00E25733" w:rsidRPr="00A32CE5" w:rsidRDefault="00E25733" w:rsidP="00E25733">
      <w:pPr>
        <w:pStyle w:val="Prrafodelista"/>
        <w:autoSpaceDE w:val="0"/>
        <w:autoSpaceDN w:val="0"/>
        <w:adjustRightInd w:val="0"/>
        <w:spacing w:line="360" w:lineRule="auto"/>
        <w:ind w:left="0"/>
        <w:jc w:val="both"/>
        <w:rPr>
          <w:rFonts w:ascii="Palatino Linotype" w:hAnsi="Palatino Linotype" w:cs="Arial"/>
          <w:sz w:val="23"/>
          <w:szCs w:val="23"/>
        </w:rPr>
      </w:pPr>
    </w:p>
    <w:p w14:paraId="1DA96853" w14:textId="77777777" w:rsidR="00E25733" w:rsidRPr="00AC5BF2" w:rsidRDefault="00E25733" w:rsidP="00E25733">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b/>
          <w:bCs/>
          <w:noProof/>
          <w:sz w:val="24"/>
          <w:szCs w:val="24"/>
          <w:lang w:eastAsia="es-MX"/>
        </w:rPr>
        <w:t>la</w:t>
      </w:r>
      <w:r w:rsidRPr="00AC5BF2">
        <w:rPr>
          <w:rFonts w:ascii="Palatino Linotype" w:hAnsi="Palatino Linotype"/>
          <w:b/>
          <w:noProof/>
          <w:sz w:val="24"/>
          <w:szCs w:val="24"/>
          <w:lang w:eastAsia="es-MX"/>
        </w:rPr>
        <w:t xml:space="preserve"> </w:t>
      </w:r>
      <w:r w:rsidR="0038681A">
        <w:rPr>
          <w:rFonts w:ascii="Palatino Linotype" w:hAnsi="Palatino Linotype"/>
          <w:b/>
          <w:noProof/>
          <w:sz w:val="24"/>
          <w:szCs w:val="24"/>
          <w:lang w:eastAsia="es-MX"/>
        </w:rPr>
        <w:t xml:space="preserve">parte </w:t>
      </w:r>
      <w:r w:rsidRPr="00AC5BF2">
        <w:rPr>
          <w:rFonts w:ascii="Palatino Linotype" w:hAnsi="Palatino Linotype"/>
          <w:b/>
          <w:noProof/>
          <w:sz w:val="24"/>
          <w:szCs w:val="24"/>
          <w:lang w:eastAsia="es-MX"/>
        </w:rPr>
        <w:t>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sidR="0038681A" w:rsidRPr="0038681A">
        <w:rPr>
          <w:rFonts w:ascii="Palatino Linotype" w:hAnsi="Palatino Linotype" w:cs="Arial"/>
          <w:b/>
          <w:sz w:val="24"/>
          <w:szCs w:val="24"/>
        </w:rPr>
        <w:t>MODIFI</w:t>
      </w:r>
      <w:r w:rsidRPr="0098723C">
        <w:rPr>
          <w:rFonts w:ascii="Palatino Linotype" w:hAnsi="Palatino Linotype" w:cs="Arial"/>
          <w:b/>
          <w:sz w:val="24"/>
          <w:szCs w:val="24"/>
        </w:rPr>
        <w:t>CA</w:t>
      </w:r>
      <w:r w:rsidRPr="00AC5BF2">
        <w:rPr>
          <w:rFonts w:ascii="Palatino Linotype" w:hAnsi="Palatino Linotype" w:cs="Arial"/>
          <w:sz w:val="24"/>
          <w:szCs w:val="24"/>
        </w:rPr>
        <w:t xml:space="preserve"> la</w:t>
      </w:r>
      <w:r>
        <w:rPr>
          <w:rFonts w:ascii="Palatino Linotype" w:hAnsi="Palatino Linotype" w:cs="Arial"/>
          <w:sz w:val="24"/>
          <w:szCs w:val="24"/>
        </w:rPr>
        <w:t xml:space="preserve"> respuesta</w:t>
      </w:r>
      <w:r w:rsidRPr="00AC5BF2">
        <w:rPr>
          <w:rFonts w:ascii="Palatino Linotype" w:hAnsi="Palatino Linotype" w:cs="Arial"/>
          <w:sz w:val="24"/>
          <w:szCs w:val="24"/>
        </w:rPr>
        <w:t xml:space="preserve"> a la solicitud de información pública </w:t>
      </w:r>
      <w:r w:rsidR="0038681A" w:rsidRPr="0038681A">
        <w:rPr>
          <w:rFonts w:ascii="Palatino Linotype" w:hAnsi="Palatino Linotype" w:cs="Arial"/>
          <w:b/>
          <w:bCs/>
          <w:color w:val="333333"/>
          <w:sz w:val="24"/>
          <w:szCs w:val="24"/>
        </w:rPr>
        <w:t>00118/VACHASO/IP/2022</w:t>
      </w:r>
      <w:r>
        <w:rPr>
          <w:rFonts w:ascii="Palatino Linotype" w:hAnsi="Palatino Linotype" w:cs="Arial"/>
          <w:b/>
          <w:sz w:val="24"/>
        </w:rPr>
        <w:t xml:space="preserve">, </w:t>
      </w:r>
      <w:r w:rsidRPr="00AC5BF2">
        <w:rPr>
          <w:rFonts w:ascii="Palatino Linotype" w:hAnsi="Palatino Linotype" w:cs="Arial"/>
          <w:bCs/>
          <w:sz w:val="24"/>
          <w:szCs w:val="24"/>
        </w:rPr>
        <w:t>que ha sido materia del presente fallo</w:t>
      </w:r>
      <w:r w:rsidRPr="00AC5BF2">
        <w:rPr>
          <w:rFonts w:ascii="Palatino Linotype" w:hAnsi="Palatino Linotype" w:cs="Arial"/>
          <w:sz w:val="24"/>
          <w:szCs w:val="24"/>
        </w:rPr>
        <w:t>.</w:t>
      </w:r>
    </w:p>
    <w:p w14:paraId="071409AE" w14:textId="77777777" w:rsidR="00E25733" w:rsidRDefault="00E25733" w:rsidP="00E25733">
      <w:pPr>
        <w:pStyle w:val="Sinespaciado"/>
        <w:spacing w:line="360" w:lineRule="auto"/>
        <w:jc w:val="both"/>
        <w:rPr>
          <w:rFonts w:ascii="Palatino Linotype" w:hAnsi="Palatino Linotype"/>
        </w:rPr>
      </w:pPr>
    </w:p>
    <w:p w14:paraId="26C3FD4D" w14:textId="77777777" w:rsidR="00E25733" w:rsidRDefault="00E25733" w:rsidP="00E25733">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47D94971" w14:textId="77777777" w:rsidR="00E25733" w:rsidRDefault="00E25733" w:rsidP="00E25733">
      <w:pPr>
        <w:pStyle w:val="Sinespaciado"/>
        <w:spacing w:line="360" w:lineRule="auto"/>
        <w:jc w:val="both"/>
        <w:rPr>
          <w:rFonts w:ascii="Palatino Linotype" w:hAnsi="Palatino Linotype"/>
        </w:rPr>
      </w:pPr>
    </w:p>
    <w:p w14:paraId="75E33F0D" w14:textId="77777777" w:rsidR="00E25733" w:rsidRPr="00350442" w:rsidRDefault="00E25733" w:rsidP="00E25733">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29F6CF1C" w14:textId="77777777" w:rsidR="00E25733" w:rsidRPr="00350442" w:rsidRDefault="00E25733" w:rsidP="00E25733">
      <w:pPr>
        <w:pStyle w:val="Sinespaciado"/>
        <w:spacing w:line="360" w:lineRule="auto"/>
        <w:jc w:val="both"/>
        <w:rPr>
          <w:rFonts w:ascii="Palatino Linotype" w:hAnsi="Palatino Linotype"/>
          <w:b/>
          <w:bCs/>
          <w:spacing w:val="60"/>
          <w:lang w:val="es-ES_tradnl"/>
        </w:rPr>
      </w:pPr>
    </w:p>
    <w:p w14:paraId="7C742289" w14:textId="77777777" w:rsidR="00E25733" w:rsidRPr="00D22D43" w:rsidRDefault="00E25733" w:rsidP="00E25733">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38681A">
        <w:rPr>
          <w:rFonts w:ascii="Palatino Linotype" w:hAnsi="Palatino Linotype" w:cs="Arial"/>
          <w:b/>
          <w:bCs/>
        </w:rPr>
        <w:t>MODIFI</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38681A" w:rsidRPr="0038681A">
        <w:rPr>
          <w:rFonts w:ascii="Palatino Linotype" w:hAnsi="Palatino Linotype" w:cs="Arial"/>
          <w:b/>
          <w:bCs/>
          <w:color w:val="333333"/>
        </w:rPr>
        <w:t>00118/VACHASO/IP/2022</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rPr>
        <w:t xml:space="preserve">r </w:t>
      </w:r>
      <w:r w:rsidRPr="00D22D43">
        <w:rPr>
          <w:rFonts w:ascii="Palatino Linotype" w:hAnsi="Palatino Linotype"/>
        </w:rPr>
        <w:t>fundados los motivos de in</w:t>
      </w:r>
      <w:r>
        <w:rPr>
          <w:rFonts w:ascii="Palatino Linotype" w:hAnsi="Palatino Linotype"/>
        </w:rPr>
        <w:t xml:space="preserve">conformidad hechos valer por la </w:t>
      </w:r>
      <w:r w:rsidR="0038681A">
        <w:rPr>
          <w:rFonts w:ascii="Palatino Linotype" w:hAnsi="Palatino Linotype"/>
        </w:rPr>
        <w:t xml:space="preserve">parte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w:t>
      </w:r>
      <w:r w:rsidR="0038681A">
        <w:rPr>
          <w:rFonts w:ascii="Palatino Linotype" w:hAnsi="Palatino Linotype"/>
          <w:b/>
          <w:bCs/>
          <w:lang w:eastAsia="es-MX"/>
        </w:rPr>
        <w:t>Quin</w:t>
      </w:r>
      <w:r>
        <w:rPr>
          <w:rFonts w:ascii="Palatino Linotype" w:hAnsi="Palatino Linotype"/>
          <w:b/>
          <w:bCs/>
          <w:lang w:eastAsia="es-MX"/>
        </w:rPr>
        <w:t>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0E5DD8E9" w14:textId="77777777" w:rsidR="00E25733" w:rsidRDefault="00E25733" w:rsidP="00E25733">
      <w:pPr>
        <w:pStyle w:val="Sinespaciado"/>
        <w:spacing w:line="360" w:lineRule="auto"/>
        <w:jc w:val="both"/>
        <w:rPr>
          <w:rFonts w:ascii="Palatino Linotype" w:hAnsi="Palatino Linotype"/>
          <w:b/>
          <w:sz w:val="28"/>
        </w:rPr>
      </w:pPr>
    </w:p>
    <w:p w14:paraId="41570EED" w14:textId="77777777" w:rsidR="00E25733" w:rsidRDefault="00E25733" w:rsidP="00E25733">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w:t>
      </w:r>
      <w:r>
        <w:rPr>
          <w:rFonts w:ascii="Palatino Linotype" w:hAnsi="Palatino Linotype"/>
          <w:lang w:val="es-ES_tradnl"/>
        </w:rPr>
        <w:t>S</w:t>
      </w:r>
      <w:r w:rsidRPr="00A8580E">
        <w:rPr>
          <w:rFonts w:ascii="Palatino Linotype" w:hAnsi="Palatino Linotype"/>
          <w:lang w:val="es-ES_tradnl"/>
        </w:rPr>
        <w:t xml:space="preserve">ujeto </w:t>
      </w:r>
      <w:r>
        <w:rPr>
          <w:rFonts w:ascii="Palatino Linotype" w:hAnsi="Palatino Linotype"/>
          <w:lang w:val="es-ES_tradnl"/>
        </w:rPr>
        <w:t>O</w:t>
      </w:r>
      <w:r w:rsidRPr="00A8580E">
        <w:rPr>
          <w:rFonts w:ascii="Palatino Linotype" w:hAnsi="Palatino Linotype"/>
          <w:lang w:val="es-ES_tradnl"/>
        </w:rPr>
        <w:t>bligado</w:t>
      </w:r>
      <w:r>
        <w:rPr>
          <w:rFonts w:ascii="Palatino Linotype" w:hAnsi="Palatino Linotype"/>
          <w:lang w:val="es-ES_tradnl"/>
        </w:rPr>
        <w:t xml:space="preserve">, </w:t>
      </w:r>
      <w:r w:rsidRPr="00A8580E">
        <w:rPr>
          <w:rFonts w:ascii="Palatino Linotype" w:hAnsi="Palatino Linotype"/>
          <w:lang w:val="es-ES_tradnl"/>
        </w:rPr>
        <w:t>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w:t>
      </w:r>
      <w:r w:rsidRPr="00A8580E">
        <w:rPr>
          <w:rFonts w:ascii="Palatino Linotype" w:hAnsi="Palatino Linotype"/>
          <w:lang w:val="es-ES_tradnl"/>
        </w:rPr>
        <w:t xml:space="preserve"> recurrente a través </w:t>
      </w:r>
      <w:r>
        <w:rPr>
          <w:rFonts w:ascii="Palatino Linotype" w:hAnsi="Palatino Linotype"/>
          <w:lang w:val="es-ES_tradnl"/>
        </w:rPr>
        <w:t xml:space="preserve">de </w:t>
      </w:r>
      <w:r w:rsidRPr="007D5053">
        <w:rPr>
          <w:rFonts w:ascii="Palatino Linotype" w:hAnsi="Palatino Linotype"/>
          <w:b/>
          <w:bCs/>
          <w:lang w:val="es-ES_tradnl"/>
        </w:rPr>
        <w:t>correo electrónico</w:t>
      </w:r>
      <w:r>
        <w:rPr>
          <w:rFonts w:ascii="Palatino Linotype" w:hAnsi="Palatino Linotype"/>
          <w:lang w:val="es-ES_tradnl"/>
        </w:rPr>
        <w:t xml:space="preserve"> y </w:t>
      </w:r>
      <w:r w:rsidRPr="00A8580E">
        <w:rPr>
          <w:rFonts w:ascii="Palatino Linotype" w:hAnsi="Palatino Linotype"/>
          <w:lang w:val="es-ES_tradnl"/>
        </w:rPr>
        <w:t xml:space="preserve">del </w:t>
      </w:r>
      <w:r w:rsidRPr="007D5053">
        <w:rPr>
          <w:rFonts w:ascii="Palatino Linotype" w:hAnsi="Palatino Linotype" w:cs="Arial"/>
          <w:b/>
          <w:bCs/>
        </w:rPr>
        <w:t>Sistema de Acceso a la Información Mexiquense</w:t>
      </w:r>
      <w:r w:rsidRPr="007D5053">
        <w:rPr>
          <w:rFonts w:ascii="Palatino Linotype" w:hAnsi="Palatino Linotype"/>
          <w:b/>
          <w:bCs/>
          <w:lang w:val="es-ES_tradnl"/>
        </w:rPr>
        <w:t xml:space="preserve"> (SAIMEX)</w:t>
      </w:r>
      <w:r w:rsidRPr="00A8580E">
        <w:rPr>
          <w:rFonts w:ascii="Palatino Linotype" w:hAnsi="Palatino Linotype"/>
          <w:lang w:val="es-ES_tradnl"/>
        </w:rPr>
        <w:t>,</w:t>
      </w:r>
      <w:r>
        <w:rPr>
          <w:rFonts w:ascii="Palatino Linotype" w:hAnsi="Palatino Linotype"/>
          <w:lang w:val="es-ES_tradnl"/>
        </w:rPr>
        <w:t xml:space="preserve"> de ser procedente en versión pública, donde conste lo siguiente:</w:t>
      </w:r>
    </w:p>
    <w:p w14:paraId="43E48159" w14:textId="77777777" w:rsidR="00E25733" w:rsidRDefault="00E25733" w:rsidP="00E25733">
      <w:pPr>
        <w:pStyle w:val="Sinespaciado"/>
        <w:spacing w:line="360" w:lineRule="auto"/>
        <w:jc w:val="both"/>
        <w:rPr>
          <w:rFonts w:ascii="Palatino Linotype" w:hAnsi="Palatino Linotype"/>
          <w:lang w:val="es-ES_tradnl"/>
        </w:rPr>
      </w:pPr>
    </w:p>
    <w:p w14:paraId="304318B6" w14:textId="77777777" w:rsidR="00E25733" w:rsidRPr="0038681A" w:rsidRDefault="00E25733" w:rsidP="0038681A">
      <w:pPr>
        <w:pStyle w:val="Prrafodelista"/>
        <w:numPr>
          <w:ilvl w:val="0"/>
          <w:numId w:val="6"/>
        </w:numPr>
        <w:spacing w:line="360" w:lineRule="auto"/>
        <w:ind w:left="714" w:right="335" w:hanging="357"/>
        <w:jc w:val="both"/>
        <w:rPr>
          <w:rFonts w:ascii="Palatino Linotype" w:eastAsia="Palatino Linotype" w:hAnsi="Palatino Linotype" w:cs="Palatino Linotype"/>
        </w:rPr>
      </w:pPr>
      <w:r w:rsidRPr="0038681A">
        <w:rPr>
          <w:rFonts w:ascii="Palatino Linotype" w:eastAsia="Palatino Linotype" w:hAnsi="Palatino Linotype" w:cs="Palatino Linotype"/>
        </w:rPr>
        <w:t>El soporte documental vigente al veinti</w:t>
      </w:r>
      <w:r w:rsidR="0038681A">
        <w:rPr>
          <w:rFonts w:ascii="Palatino Linotype" w:eastAsia="Palatino Linotype" w:hAnsi="Palatino Linotype" w:cs="Palatino Linotype"/>
        </w:rPr>
        <w:t>ocho</w:t>
      </w:r>
      <w:r w:rsidRPr="0038681A">
        <w:rPr>
          <w:rFonts w:ascii="Palatino Linotype" w:eastAsia="Palatino Linotype" w:hAnsi="Palatino Linotype" w:cs="Palatino Linotype"/>
        </w:rPr>
        <w:t xml:space="preserve"> de marzo de dos mil veintidós donde conste </w:t>
      </w:r>
      <w:r w:rsidR="00081184">
        <w:rPr>
          <w:rFonts w:ascii="Palatino Linotype" w:eastAsia="Palatino Linotype" w:hAnsi="Palatino Linotype" w:cs="Palatino Linotype"/>
        </w:rPr>
        <w:t>la</w:t>
      </w:r>
      <w:r w:rsidRPr="0038681A">
        <w:rPr>
          <w:rFonts w:ascii="Palatino Linotype" w:eastAsia="Palatino Linotype" w:hAnsi="Palatino Linotype" w:cs="Palatino Linotype"/>
        </w:rPr>
        <w:t>s generalidades</w:t>
      </w:r>
      <w:r w:rsidR="00081184">
        <w:rPr>
          <w:rFonts w:ascii="Palatino Linotype" w:eastAsia="Palatino Linotype" w:hAnsi="Palatino Linotype" w:cs="Palatino Linotype"/>
        </w:rPr>
        <w:t xml:space="preserve"> del sistema referido en respuesta</w:t>
      </w:r>
      <w:r w:rsidRPr="0038681A">
        <w:rPr>
          <w:rFonts w:ascii="Palatino Linotype" w:eastAsia="Palatino Linotype" w:hAnsi="Palatino Linotype" w:cs="Palatino Linotype"/>
        </w:rPr>
        <w:t>, así como el Estado de Situación Financiera.</w:t>
      </w:r>
    </w:p>
    <w:p w14:paraId="1917CEBE" w14:textId="77777777" w:rsidR="00E25733" w:rsidRPr="0038681A" w:rsidRDefault="00E25733" w:rsidP="00E25733">
      <w:pPr>
        <w:spacing w:line="360" w:lineRule="auto"/>
        <w:ind w:left="360"/>
        <w:jc w:val="both"/>
        <w:rPr>
          <w:rFonts w:ascii="Palatino Linotype" w:hAnsi="Palatino Linotype"/>
        </w:rPr>
      </w:pPr>
      <w:r w:rsidRPr="0038681A">
        <w:rPr>
          <w:rFonts w:ascii="Palatino Linotype" w:hAnsi="Palatino Linotype"/>
        </w:rPr>
        <w:t xml:space="preserve"> </w:t>
      </w:r>
    </w:p>
    <w:p w14:paraId="41631395" w14:textId="77777777" w:rsidR="00E25733" w:rsidRPr="00CD78D8" w:rsidRDefault="00E25733" w:rsidP="00E25733">
      <w:pPr>
        <w:pStyle w:val="Prrafodelista"/>
        <w:spacing w:line="240" w:lineRule="atLeast"/>
        <w:ind w:left="567"/>
        <w:contextualSpacing/>
        <w:jc w:val="both"/>
        <w:rPr>
          <w:rFonts w:ascii="Palatino Linotype" w:eastAsia="MS Gothic" w:hAnsi="Palatino Linotype"/>
          <w:bCs/>
          <w:i/>
          <w:color w:val="000000"/>
        </w:rPr>
      </w:pPr>
      <w:r w:rsidRPr="00B4599A">
        <w:rPr>
          <w:rFonts w:ascii="Palatino Linotype" w:eastAsia="MS Gothic" w:hAnsi="Palatino Linotype"/>
          <w:bCs/>
          <w:i/>
          <w:color w:val="000000"/>
          <w:sz w:val="22"/>
          <w:szCs w:val="22"/>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r w:rsidRPr="00CD78D8">
        <w:rPr>
          <w:rFonts w:ascii="Palatino Linotype" w:eastAsia="MS Gothic" w:hAnsi="Palatino Linotype"/>
          <w:bCs/>
          <w:i/>
          <w:color w:val="000000"/>
        </w:rPr>
        <w:t>.</w:t>
      </w:r>
    </w:p>
    <w:bookmarkEnd w:id="3"/>
    <w:bookmarkEnd w:id="4"/>
    <w:p w14:paraId="10F31CB0" w14:textId="77777777" w:rsidR="00E25733" w:rsidRPr="0087388E" w:rsidRDefault="00E25733" w:rsidP="00E25733">
      <w:pPr>
        <w:spacing w:after="0" w:line="360" w:lineRule="auto"/>
        <w:jc w:val="both"/>
        <w:rPr>
          <w:rFonts w:ascii="Palatino Linotype" w:hAnsi="Palatino Linotype" w:cs="Arial"/>
          <w:b/>
          <w:sz w:val="24"/>
          <w:szCs w:val="20"/>
        </w:rPr>
      </w:pPr>
    </w:p>
    <w:p w14:paraId="59A05272" w14:textId="77777777" w:rsidR="00E25733" w:rsidRDefault="00E25733" w:rsidP="00E25733">
      <w:pPr>
        <w:spacing w:after="0" w:line="360" w:lineRule="auto"/>
        <w:jc w:val="both"/>
        <w:rPr>
          <w:rFonts w:ascii="Palatino Linotype" w:hAnsi="Palatino Linotype" w:cs="Arial"/>
          <w:bCs/>
          <w:sz w:val="24"/>
          <w:szCs w:val="24"/>
        </w:rPr>
      </w:pPr>
      <w:r w:rsidRPr="003C4C99">
        <w:rPr>
          <w:rFonts w:ascii="Palatino Linotype" w:hAnsi="Palatino Linotype" w:cs="Arial"/>
          <w:b/>
          <w:sz w:val="28"/>
        </w:rPr>
        <w:t>TERCERO</w:t>
      </w:r>
      <w:r w:rsidRPr="00943DEC">
        <w:rPr>
          <w:rFonts w:ascii="Palatino Linotype" w:hAnsi="Palatino Linotype" w:cs="Arial"/>
          <w:bCs/>
          <w:sz w:val="24"/>
          <w:szCs w:val="24"/>
        </w:rPr>
        <w:t xml:space="preserve">. </w:t>
      </w:r>
      <w:r w:rsidRPr="00943DEC">
        <w:rPr>
          <w:rFonts w:ascii="Palatino Linotype" w:hAnsi="Palatino Linotype" w:cs="Arial"/>
          <w:b/>
          <w:bCs/>
          <w:sz w:val="24"/>
          <w:szCs w:val="24"/>
        </w:rPr>
        <w:t>NOTIFÍQUESE</w:t>
      </w:r>
      <w:r w:rsidRPr="00943DEC">
        <w:rPr>
          <w:rFonts w:ascii="Palatino Linotype" w:hAnsi="Palatino Linotype" w:cs="Arial"/>
          <w:bCs/>
          <w:sz w:val="24"/>
          <w:szCs w:val="24"/>
        </w:rPr>
        <w:t xml:space="preserve"> al Titular de la Unidad de Transparencia del </w:t>
      </w:r>
      <w:r w:rsidRPr="00943DEC">
        <w:rPr>
          <w:rFonts w:ascii="Palatino Linotype" w:hAnsi="Palatino Linotype" w:cs="Arial"/>
          <w:b/>
          <w:bCs/>
          <w:sz w:val="24"/>
          <w:szCs w:val="24"/>
        </w:rPr>
        <w:t>Sujeto Obligado</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667998">
        <w:rPr>
          <w:rFonts w:ascii="Palatino Linotype" w:hAnsi="Palatino Linotype" w:cs="Arial"/>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w:t>
      </w:r>
      <w:r w:rsidRPr="00943DEC">
        <w:rPr>
          <w:rFonts w:ascii="Palatino Linotype" w:hAnsi="Palatino Linotype" w:cs="Arial"/>
          <w:bCs/>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w:t>
      </w:r>
      <w:r w:rsidRPr="00943DEC">
        <w:rPr>
          <w:rFonts w:ascii="Palatino Linotype" w:hAnsi="Palatino Linotype" w:cs="Arial"/>
          <w:bCs/>
          <w:sz w:val="24"/>
          <w:szCs w:val="24"/>
        </w:rPr>
        <w:lastRenderedPageBreak/>
        <w:t>a este Instituto en un plazo de tres días hábiles siguientes sobre el cumplimiento dado a la presente resolución.</w:t>
      </w:r>
    </w:p>
    <w:p w14:paraId="7687B654" w14:textId="77777777" w:rsidR="00E25733" w:rsidRDefault="00E25733" w:rsidP="00E25733">
      <w:pPr>
        <w:spacing w:after="0" w:line="360" w:lineRule="auto"/>
        <w:jc w:val="both"/>
        <w:rPr>
          <w:rFonts w:ascii="Palatino Linotype" w:hAnsi="Palatino Linotype" w:cs="Arial"/>
          <w:bCs/>
          <w:sz w:val="24"/>
          <w:szCs w:val="24"/>
        </w:rPr>
      </w:pPr>
    </w:p>
    <w:p w14:paraId="4F6AA954" w14:textId="77777777" w:rsidR="00E25733" w:rsidRDefault="00E25733" w:rsidP="00E25733">
      <w:pPr>
        <w:spacing w:after="0" w:line="360" w:lineRule="auto"/>
        <w:jc w:val="both"/>
        <w:rPr>
          <w:rFonts w:ascii="Palatino Linotype" w:hAnsi="Palatino Linotype" w:cs="Arial"/>
          <w:sz w:val="24"/>
          <w:szCs w:val="24"/>
        </w:rPr>
      </w:pPr>
      <w:bookmarkStart w:id="6"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6"/>
    <w:p w14:paraId="49EEDC3F" w14:textId="77777777" w:rsidR="00E25733" w:rsidRDefault="00E25733" w:rsidP="00E25733">
      <w:pPr>
        <w:spacing w:after="0" w:line="360" w:lineRule="auto"/>
        <w:jc w:val="both"/>
        <w:rPr>
          <w:rFonts w:ascii="Palatino Linotype" w:hAnsi="Palatino Linotype" w:cs="Arial"/>
          <w:bCs/>
          <w:sz w:val="24"/>
          <w:szCs w:val="24"/>
        </w:rPr>
      </w:pPr>
    </w:p>
    <w:p w14:paraId="6B8449D5" w14:textId="77777777" w:rsidR="00E25733" w:rsidRDefault="00E25733" w:rsidP="00E25733">
      <w:pPr>
        <w:autoSpaceDE w:val="0"/>
        <w:autoSpaceDN w:val="0"/>
        <w:adjustRightInd w:val="0"/>
        <w:spacing w:after="0" w:line="360" w:lineRule="auto"/>
        <w:jc w:val="both"/>
        <w:rPr>
          <w:rFonts w:ascii="Palatino Linotype" w:hAnsi="Palatino Linotype" w:cs="Arial"/>
          <w:sz w:val="24"/>
          <w:szCs w:val="24"/>
          <w:lang w:val="es-ES_tradnl"/>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w:t>
      </w:r>
      <w:r>
        <w:rPr>
          <w:rFonts w:ascii="Palatino Linotype" w:hAnsi="Palatino Linotype" w:cs="Arial"/>
          <w:bCs/>
          <w:sz w:val="24"/>
          <w:szCs w:val="24"/>
        </w:rPr>
        <w:t xml:space="preserve"> </w:t>
      </w:r>
      <w:r w:rsidRPr="00024418">
        <w:rPr>
          <w:rFonts w:ascii="Palatino Linotype" w:hAnsi="Palatino Linotype" w:cs="Arial"/>
          <w:b/>
          <w:sz w:val="24"/>
          <w:szCs w:val="24"/>
        </w:rPr>
        <w:t xml:space="preserve">la </w:t>
      </w:r>
      <w:r w:rsidR="0038681A">
        <w:rPr>
          <w:rFonts w:ascii="Palatino Linotype" w:hAnsi="Palatino Linotype" w:cs="Arial"/>
          <w:b/>
          <w:sz w:val="24"/>
          <w:szCs w:val="24"/>
        </w:rPr>
        <w:t xml:space="preserve">parte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a través</w:t>
      </w:r>
      <w:r>
        <w:rPr>
          <w:rFonts w:ascii="Palatino Linotype" w:hAnsi="Palatino Linotype" w:cs="Arial"/>
          <w:bCs/>
          <w:sz w:val="24"/>
          <w:szCs w:val="24"/>
        </w:rPr>
        <w:t xml:space="preserve"> de </w:t>
      </w:r>
      <w:r w:rsidRPr="007D5053">
        <w:rPr>
          <w:rFonts w:ascii="Palatino Linotype" w:hAnsi="Palatino Linotype" w:cs="Arial"/>
          <w:b/>
          <w:sz w:val="24"/>
          <w:szCs w:val="24"/>
        </w:rPr>
        <w:t xml:space="preserve">correo electrónico y del </w:t>
      </w:r>
      <w:r w:rsidRPr="007D5053">
        <w:rPr>
          <w:rFonts w:ascii="Palatino Linotype" w:hAnsi="Palatino Linotype" w:cs="Arial"/>
          <w:b/>
          <w:sz w:val="24"/>
        </w:rPr>
        <w:t>Sistema de Acceso a la Información Mexiquense</w:t>
      </w:r>
      <w:r w:rsidRPr="00715147">
        <w:rPr>
          <w:rFonts w:ascii="Palatino Linotype" w:hAnsi="Palatino Linotype" w:cs="Arial"/>
          <w:b/>
          <w:bCs/>
          <w:sz w:val="24"/>
          <w:szCs w:val="24"/>
        </w:rPr>
        <w:t xml:space="preserve"> </w:t>
      </w:r>
      <w:r>
        <w:rPr>
          <w:rFonts w:ascii="Palatino Linotype" w:hAnsi="Palatino Linotype" w:cs="Arial"/>
          <w:b/>
          <w:bCs/>
          <w:sz w:val="24"/>
          <w:szCs w:val="24"/>
        </w:rPr>
        <w:t>(</w:t>
      </w:r>
      <w:r w:rsidRPr="00715147">
        <w:rPr>
          <w:rFonts w:ascii="Palatino Linotype" w:hAnsi="Palatino Linotype" w:cs="Arial"/>
          <w:b/>
          <w:bCs/>
          <w:sz w:val="24"/>
          <w:szCs w:val="24"/>
        </w:rPr>
        <w:t>SAIMEX</w:t>
      </w:r>
      <w:r>
        <w:rPr>
          <w:rFonts w:ascii="Palatino Linotype" w:hAnsi="Palatino Linotype" w:cs="Arial"/>
          <w:b/>
          <w:bCs/>
          <w:sz w:val="24"/>
          <w:szCs w:val="24"/>
        </w:rPr>
        <w:t xml:space="preserve">) </w:t>
      </w:r>
      <w:bookmarkStart w:id="7" w:name="_Hlk92995835"/>
      <w:r w:rsidRPr="00750341">
        <w:rPr>
          <w:rFonts w:ascii="Palatino Linotype" w:hAnsi="Palatino Linotype" w:cs="Arial"/>
          <w:sz w:val="24"/>
          <w:szCs w:val="24"/>
          <w:lang w:val="es-ES_tradn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4D114E43" w14:textId="77777777" w:rsidR="00E25733" w:rsidRDefault="00E25733"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bookmarkStart w:id="8" w:name="_Hlk96721998"/>
      <w:bookmarkEnd w:id="7"/>
    </w:p>
    <w:p w14:paraId="2BF4511C"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6D860CF"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606C389"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C882C8C"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F21BF2A"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CAF92F7"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6A5C600"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0A9D7A7"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EC2D97E" w14:textId="77777777" w:rsidR="0038681A" w:rsidRDefault="0038681A" w:rsidP="00E25733">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641E769D" w14:textId="77777777" w:rsidR="00E25733" w:rsidRDefault="00E25733" w:rsidP="00E25733">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38681A">
        <w:rPr>
          <w:rFonts w:ascii="Palatino Linotype" w:eastAsiaTheme="minorEastAsia" w:hAnsi="Palatino Linotype"/>
          <w:color w:val="000000" w:themeColor="text1"/>
          <w:sz w:val="24"/>
          <w:szCs w:val="24"/>
          <w:lang w:val="es-ES_tradnl" w:eastAsia="es-ES"/>
        </w:rPr>
        <w:t>TRI</w:t>
      </w:r>
      <w:r>
        <w:rPr>
          <w:rFonts w:ascii="Palatino Linotype" w:eastAsiaTheme="minorEastAsia" w:hAnsi="Palatino Linotype"/>
          <w:color w:val="000000" w:themeColor="text1"/>
          <w:sz w:val="24"/>
          <w:szCs w:val="24"/>
          <w:lang w:val="es-ES_tradnl" w:eastAsia="es-ES"/>
        </w:rPr>
        <w:t xml:space="preserve">GÉSIMA </w:t>
      </w:r>
      <w:r w:rsidR="0038681A">
        <w:rPr>
          <w:rFonts w:ascii="Palatino Linotype" w:eastAsiaTheme="minorEastAsia" w:hAnsi="Palatino Linotype"/>
          <w:color w:val="000000" w:themeColor="text1"/>
          <w:sz w:val="24"/>
          <w:szCs w:val="24"/>
          <w:lang w:val="es-ES_tradnl" w:eastAsia="es-ES"/>
        </w:rPr>
        <w:t>SEGUND</w:t>
      </w:r>
      <w:r>
        <w:rPr>
          <w:rFonts w:ascii="Palatino Linotype" w:eastAsiaTheme="minorEastAsia" w:hAnsi="Palatino Linotype"/>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SIETE</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38681A">
        <w:rPr>
          <w:rFonts w:ascii="Palatino Linotype" w:eastAsiaTheme="minorEastAsia" w:hAnsi="Palatino Linotype"/>
          <w:color w:val="000000" w:themeColor="text1"/>
          <w:sz w:val="24"/>
          <w:szCs w:val="24"/>
          <w:lang w:val="es-ES_tradnl" w:eastAsia="es-ES"/>
        </w:rPr>
        <w:t>SEPTIEMBRE</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bookmarkEnd w:id="8"/>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7D5053">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p>
    <w:p w14:paraId="7FB94115" w14:textId="77777777" w:rsidR="00E25733" w:rsidRDefault="00E25733" w:rsidP="00E25733">
      <w:pPr>
        <w:spacing w:after="0" w:line="240" w:lineRule="auto"/>
        <w:rPr>
          <w:rFonts w:ascii="Palatino Linotype" w:hAnsi="Palatino Linotype"/>
          <w:sz w:val="16"/>
          <w:szCs w:val="18"/>
        </w:rPr>
      </w:pPr>
    </w:p>
    <w:p w14:paraId="0102B546" w14:textId="77777777" w:rsidR="00E25733" w:rsidRPr="00EB66ED" w:rsidRDefault="00E25733" w:rsidP="00E25733">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5FF0EE9B" w14:textId="77777777" w:rsidR="00E25733" w:rsidRDefault="00E25733" w:rsidP="00E25733"/>
    <w:p w14:paraId="38FEA8A5" w14:textId="77777777" w:rsidR="00E25733" w:rsidRDefault="00E25733" w:rsidP="00E25733"/>
    <w:p w14:paraId="1C989C4F" w14:textId="77777777" w:rsidR="00E25733" w:rsidRDefault="00E25733" w:rsidP="00E25733"/>
    <w:p w14:paraId="25B1386D" w14:textId="77777777" w:rsidR="00E25733" w:rsidRDefault="00E25733" w:rsidP="00E25733"/>
    <w:p w14:paraId="1ACE6A24" w14:textId="77777777" w:rsidR="00E25733" w:rsidRDefault="00E25733" w:rsidP="00E25733"/>
    <w:p w14:paraId="7BCAB7EC" w14:textId="77777777" w:rsidR="00E25733" w:rsidRDefault="00E25733" w:rsidP="00E25733"/>
    <w:p w14:paraId="2AFED890" w14:textId="77777777" w:rsidR="00E25733" w:rsidRDefault="00E25733" w:rsidP="00E25733"/>
    <w:p w14:paraId="0DC6E1A9" w14:textId="77777777" w:rsidR="00E25733" w:rsidRDefault="00E25733" w:rsidP="00E25733"/>
    <w:p w14:paraId="21CBBF9A" w14:textId="77777777" w:rsidR="00E25733" w:rsidRDefault="00E25733" w:rsidP="00E25733"/>
    <w:p w14:paraId="20823B0F" w14:textId="77777777" w:rsidR="00E25733" w:rsidRDefault="00E25733" w:rsidP="00E25733"/>
    <w:p w14:paraId="3F206632" w14:textId="77777777" w:rsidR="00E25733" w:rsidRDefault="00E25733" w:rsidP="00E25733"/>
    <w:p w14:paraId="58FD6B66" w14:textId="77777777" w:rsidR="00E25733" w:rsidRDefault="00E25733" w:rsidP="00E25733"/>
    <w:p w14:paraId="0D0DFCBA" w14:textId="77777777" w:rsidR="00E25733" w:rsidRDefault="00E25733" w:rsidP="00E2573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CA528C9" w14:textId="77777777" w:rsidR="00E25733" w:rsidRDefault="00E25733" w:rsidP="00E25733"/>
    <w:p w14:paraId="171A9039" w14:textId="77777777" w:rsidR="00E25733" w:rsidRDefault="00E25733" w:rsidP="00E25733"/>
    <w:p w14:paraId="711B8F14" w14:textId="77777777" w:rsidR="00E25733" w:rsidRDefault="00E25733" w:rsidP="00E25733"/>
    <w:p w14:paraId="494CF132" w14:textId="77777777" w:rsidR="00E25733" w:rsidRDefault="00E25733" w:rsidP="00E25733"/>
    <w:p w14:paraId="27CDD99E" w14:textId="77777777" w:rsidR="00E25733" w:rsidRDefault="00E25733" w:rsidP="00E25733"/>
    <w:p w14:paraId="1F223CB2" w14:textId="77777777" w:rsidR="00E25733" w:rsidRDefault="00E25733" w:rsidP="00E25733"/>
    <w:p w14:paraId="7F7F3846" w14:textId="77777777" w:rsidR="00E25733" w:rsidRDefault="00E25733" w:rsidP="00E25733"/>
    <w:p w14:paraId="4E9EDDCC" w14:textId="77777777" w:rsidR="00E25733" w:rsidRDefault="00E25733" w:rsidP="00E25733"/>
    <w:p w14:paraId="3FAFCB6D" w14:textId="77777777" w:rsidR="00E25733" w:rsidRDefault="00E25733" w:rsidP="00E25733"/>
    <w:p w14:paraId="561BF927" w14:textId="77777777" w:rsidR="00E25733" w:rsidRDefault="00E25733" w:rsidP="00E25733"/>
    <w:p w14:paraId="0A321DDF" w14:textId="77777777" w:rsidR="00E25733" w:rsidRDefault="00E25733" w:rsidP="00E25733"/>
    <w:p w14:paraId="3FB0992D" w14:textId="77777777" w:rsidR="00E25733" w:rsidRDefault="00E25733" w:rsidP="00E25733"/>
    <w:p w14:paraId="74F130C8" w14:textId="77777777" w:rsidR="00E25733" w:rsidRDefault="00E25733" w:rsidP="00E25733"/>
    <w:sectPr w:rsidR="00E25733" w:rsidSect="00AC174D">
      <w:headerReference w:type="even" r:id="rId10"/>
      <w:headerReference w:type="default" r:id="rId11"/>
      <w:footerReference w:type="default" r:id="rId12"/>
      <w:headerReference w:type="first" r:id="rId13"/>
      <w:footerReference w:type="first" r:id="rId14"/>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FA830" w14:textId="77777777" w:rsidR="000F3661" w:rsidRDefault="000F3661" w:rsidP="00E25733">
      <w:pPr>
        <w:spacing w:after="0" w:line="240" w:lineRule="auto"/>
      </w:pPr>
      <w:r>
        <w:separator/>
      </w:r>
    </w:p>
  </w:endnote>
  <w:endnote w:type="continuationSeparator" w:id="0">
    <w:p w14:paraId="1A6264CD" w14:textId="77777777" w:rsidR="000F3661" w:rsidRDefault="000F3661" w:rsidP="00E2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840C3" w14:textId="0ACE2747" w:rsidR="00AC174D" w:rsidRPr="000B69FA" w:rsidRDefault="00AC174D" w:rsidP="00AC174D">
    <w:pPr>
      <w:pStyle w:val="Piedepgina"/>
      <w:jc w:val="right"/>
      <w:rPr>
        <w:rFonts w:ascii="Palatino Linotype" w:hAnsi="Palatino Linotype"/>
        <w:sz w:val="20"/>
      </w:rPr>
    </w:pPr>
    <w:r w:rsidRPr="000B69FA">
      <w:rPr>
        <w:rFonts w:ascii="Palatino Linotype" w:hAnsi="Palatino Linotype"/>
        <w:sz w:val="20"/>
      </w:rPr>
      <w:t xml:space="preserve">Página </w:t>
    </w:r>
    <w:r w:rsidR="00180F12"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180F12" w:rsidRPr="000B69FA">
      <w:rPr>
        <w:rFonts w:ascii="Palatino Linotype" w:hAnsi="Palatino Linotype"/>
        <w:bCs/>
        <w:sz w:val="20"/>
      </w:rPr>
      <w:fldChar w:fldCharType="separate"/>
    </w:r>
    <w:r w:rsidR="00CB705F">
      <w:rPr>
        <w:rFonts w:ascii="Palatino Linotype" w:hAnsi="Palatino Linotype"/>
        <w:bCs/>
        <w:noProof/>
        <w:sz w:val="20"/>
      </w:rPr>
      <w:t>44</w:t>
    </w:r>
    <w:r w:rsidR="00180F12" w:rsidRPr="000B69FA">
      <w:rPr>
        <w:rFonts w:ascii="Palatino Linotype" w:hAnsi="Palatino Linotype"/>
        <w:bCs/>
        <w:sz w:val="20"/>
      </w:rPr>
      <w:fldChar w:fldCharType="end"/>
    </w:r>
    <w:r w:rsidRPr="000B69FA">
      <w:rPr>
        <w:rFonts w:ascii="Palatino Linotype" w:hAnsi="Palatino Linotype"/>
        <w:sz w:val="20"/>
      </w:rPr>
      <w:t xml:space="preserve"> de </w:t>
    </w:r>
    <w:fldSimple w:instr="NUMPAGES  \* Arabic  \* MERGEFORMAT">
      <w:r w:rsidR="00CB705F" w:rsidRPr="00CB705F">
        <w:rPr>
          <w:rFonts w:ascii="Palatino Linotype" w:hAnsi="Palatino Linotype"/>
          <w:bCs/>
          <w:noProof/>
          <w:sz w:val="20"/>
        </w:rPr>
        <w:t>44</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E90BE" w14:textId="28825146" w:rsidR="00AC174D" w:rsidRPr="000B69FA" w:rsidRDefault="00AC174D" w:rsidP="00AC174D">
    <w:pPr>
      <w:pStyle w:val="Piedepgina"/>
      <w:jc w:val="right"/>
      <w:rPr>
        <w:rFonts w:ascii="Palatino Linotype" w:hAnsi="Palatino Linotype"/>
        <w:sz w:val="20"/>
      </w:rPr>
    </w:pPr>
    <w:r w:rsidRPr="000B69FA">
      <w:rPr>
        <w:rFonts w:ascii="Palatino Linotype" w:hAnsi="Palatino Linotype"/>
        <w:sz w:val="20"/>
      </w:rPr>
      <w:t xml:space="preserve">Página </w:t>
    </w:r>
    <w:r w:rsidR="00180F12"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00180F12" w:rsidRPr="000B69FA">
      <w:rPr>
        <w:rFonts w:ascii="Palatino Linotype" w:hAnsi="Palatino Linotype"/>
        <w:bCs/>
        <w:sz w:val="20"/>
      </w:rPr>
      <w:fldChar w:fldCharType="separate"/>
    </w:r>
    <w:r w:rsidR="00CB705F">
      <w:rPr>
        <w:rFonts w:ascii="Palatino Linotype" w:hAnsi="Palatino Linotype"/>
        <w:bCs/>
        <w:noProof/>
        <w:sz w:val="20"/>
      </w:rPr>
      <w:t>1</w:t>
    </w:r>
    <w:r w:rsidR="00180F12" w:rsidRPr="000B69FA">
      <w:rPr>
        <w:rFonts w:ascii="Palatino Linotype" w:hAnsi="Palatino Linotype"/>
        <w:bCs/>
        <w:sz w:val="20"/>
      </w:rPr>
      <w:fldChar w:fldCharType="end"/>
    </w:r>
    <w:r w:rsidRPr="000B69FA">
      <w:rPr>
        <w:rFonts w:ascii="Palatino Linotype" w:hAnsi="Palatino Linotype"/>
        <w:sz w:val="20"/>
      </w:rPr>
      <w:t xml:space="preserve"> de </w:t>
    </w:r>
    <w:fldSimple w:instr="NUMPAGES  \* Arabic  \* MERGEFORMAT">
      <w:r w:rsidR="00CB705F" w:rsidRPr="00CB705F">
        <w:rPr>
          <w:rFonts w:ascii="Palatino Linotype" w:hAnsi="Palatino Linotype"/>
          <w:bCs/>
          <w:noProof/>
          <w:sz w:val="20"/>
        </w:rPr>
        <w:t>44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1CE83" w14:textId="77777777" w:rsidR="000F3661" w:rsidRDefault="000F3661" w:rsidP="00E25733">
      <w:pPr>
        <w:spacing w:after="0" w:line="240" w:lineRule="auto"/>
      </w:pPr>
      <w:r>
        <w:separator/>
      </w:r>
    </w:p>
  </w:footnote>
  <w:footnote w:type="continuationSeparator" w:id="0">
    <w:p w14:paraId="705A8D0D" w14:textId="77777777" w:rsidR="000F3661" w:rsidRDefault="000F3661" w:rsidP="00E25733">
      <w:pPr>
        <w:spacing w:after="0" w:line="240" w:lineRule="auto"/>
      </w:pPr>
      <w:r>
        <w:continuationSeparator/>
      </w:r>
    </w:p>
  </w:footnote>
  <w:footnote w:id="1">
    <w:p w14:paraId="0CE31F5B" w14:textId="77777777" w:rsidR="00AC174D" w:rsidRPr="00481AAF" w:rsidRDefault="00AC174D" w:rsidP="00E2573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036A8AD" w14:textId="77777777" w:rsidR="00AC174D" w:rsidRPr="00946E1F" w:rsidRDefault="00AC174D" w:rsidP="00E2573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8EA2F" w14:textId="77777777" w:rsidR="00AC174D" w:rsidRDefault="00CB705F">
    <w:pPr>
      <w:pStyle w:val="Encabezado"/>
    </w:pPr>
    <w:r>
      <w:rPr>
        <w:noProof/>
      </w:rPr>
      <w:pict w14:anchorId="78389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3349E" w14:textId="77777777" w:rsidR="00AC174D" w:rsidRDefault="00CB705F">
    <w:pPr>
      <w:pStyle w:val="Encabezado"/>
    </w:pPr>
    <w:r>
      <w:rPr>
        <w:noProof/>
      </w:rPr>
      <w:pict w14:anchorId="2E23F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89.15pt;margin-top:-132.7pt;width:736.5pt;height:960pt;z-index:-251656192;mso-position-horizontal-relative:margin;mso-position-vertical-relative:margin" o:allowincell="f">
          <v:imagedata r:id="rId1" o:title="HOJA RESOLUCIÓN"/>
          <w10:wrap anchorx="margin" anchory="margin"/>
        </v:shape>
      </w:pict>
    </w:r>
  </w:p>
  <w:tbl>
    <w:tblPr>
      <w:tblW w:w="10490" w:type="dxa"/>
      <w:tblInd w:w="-851" w:type="dxa"/>
      <w:tblCellMar>
        <w:left w:w="70" w:type="dxa"/>
        <w:right w:w="70" w:type="dxa"/>
      </w:tblCellMar>
      <w:tblLook w:val="04A0" w:firstRow="1" w:lastRow="0" w:firstColumn="1" w:lastColumn="0" w:noHBand="0" w:noVBand="1"/>
    </w:tblPr>
    <w:tblGrid>
      <w:gridCol w:w="6380"/>
      <w:gridCol w:w="4110"/>
    </w:tblGrid>
    <w:tr w:rsidR="00AC174D" w14:paraId="491B88CF" w14:textId="77777777" w:rsidTr="00AC174D">
      <w:trPr>
        <w:trHeight w:val="227"/>
      </w:trPr>
      <w:tc>
        <w:tcPr>
          <w:tcW w:w="6380" w:type="dxa"/>
          <w:hideMark/>
        </w:tcPr>
        <w:p w14:paraId="41765EE0" w14:textId="77777777" w:rsidR="00AC174D" w:rsidRDefault="00AC174D" w:rsidP="00AC174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14:paraId="75228A2B" w14:textId="77777777" w:rsidR="00AC174D" w:rsidRPr="00B4142F" w:rsidRDefault="00AC174D" w:rsidP="000B4700">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07925/INFOEM/IP/RR/2022</w:t>
          </w:r>
        </w:p>
      </w:tc>
    </w:tr>
    <w:tr w:rsidR="00AC174D" w14:paraId="254AE8EB" w14:textId="77777777" w:rsidTr="00AC174D">
      <w:trPr>
        <w:trHeight w:val="242"/>
      </w:trPr>
      <w:tc>
        <w:tcPr>
          <w:tcW w:w="6380" w:type="dxa"/>
          <w:hideMark/>
        </w:tcPr>
        <w:p w14:paraId="405C4A56" w14:textId="77777777" w:rsidR="00AC174D" w:rsidRDefault="00AC174D" w:rsidP="00AC174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14:paraId="2F9C969E" w14:textId="77777777" w:rsidR="00AC174D" w:rsidRPr="00F06FED" w:rsidRDefault="00AC174D" w:rsidP="00AF3097">
          <w:pPr>
            <w:spacing w:after="120" w:line="256" w:lineRule="auto"/>
            <w:ind w:right="214"/>
            <w:jc w:val="right"/>
            <w:rPr>
              <w:rFonts w:ascii="Palatino Linotype" w:hAnsi="Palatino Linotype" w:cs="Arial"/>
            </w:rPr>
          </w:pPr>
          <w:r>
            <w:rPr>
              <w:rFonts w:ascii="Palatino Linotype" w:hAnsi="Palatino Linotype" w:cs="Arial"/>
              <w:szCs w:val="20"/>
            </w:rPr>
            <w:t>Ayuntamiento de Valle de Chalco Solidaridad</w:t>
          </w:r>
        </w:p>
      </w:tc>
    </w:tr>
    <w:tr w:rsidR="00AC174D" w14:paraId="7B549124" w14:textId="77777777" w:rsidTr="00AC174D">
      <w:trPr>
        <w:trHeight w:val="342"/>
      </w:trPr>
      <w:tc>
        <w:tcPr>
          <w:tcW w:w="6380" w:type="dxa"/>
          <w:hideMark/>
        </w:tcPr>
        <w:p w14:paraId="45D637B8" w14:textId="77777777" w:rsidR="00AC174D" w:rsidRDefault="00AC174D" w:rsidP="00AC174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0" w:type="dxa"/>
          <w:hideMark/>
        </w:tcPr>
        <w:p w14:paraId="46245819" w14:textId="77777777" w:rsidR="00AC174D" w:rsidRDefault="00AC174D" w:rsidP="00AC174D">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76511F04" w14:textId="77777777" w:rsidR="00AC174D" w:rsidRDefault="00AC174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Layout w:type="fixed"/>
      <w:tblCellMar>
        <w:left w:w="70" w:type="dxa"/>
        <w:right w:w="70" w:type="dxa"/>
      </w:tblCellMar>
      <w:tblLook w:val="04A0" w:firstRow="1" w:lastRow="0" w:firstColumn="1" w:lastColumn="0" w:noHBand="0" w:noVBand="1"/>
    </w:tblPr>
    <w:tblGrid>
      <w:gridCol w:w="6375"/>
      <w:gridCol w:w="4115"/>
    </w:tblGrid>
    <w:tr w:rsidR="00AC174D" w14:paraId="02CF05D0" w14:textId="77777777" w:rsidTr="00AC174D">
      <w:trPr>
        <w:trHeight w:val="227"/>
      </w:trPr>
      <w:tc>
        <w:tcPr>
          <w:tcW w:w="6375" w:type="dxa"/>
          <w:hideMark/>
        </w:tcPr>
        <w:p w14:paraId="5C40F24D" w14:textId="77777777" w:rsidR="00AC174D" w:rsidRDefault="00AC174D" w:rsidP="00AC174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5" w:type="dxa"/>
          <w:hideMark/>
        </w:tcPr>
        <w:p w14:paraId="429C5754" w14:textId="77777777" w:rsidR="00AC174D" w:rsidRPr="00B4142F" w:rsidRDefault="00AC174D" w:rsidP="000B4700">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07925/INFOEM/IP/RR/2022</w:t>
          </w:r>
        </w:p>
      </w:tc>
    </w:tr>
    <w:tr w:rsidR="00AC174D" w14:paraId="51097460" w14:textId="77777777" w:rsidTr="00AC174D">
      <w:trPr>
        <w:trHeight w:val="196"/>
      </w:trPr>
      <w:tc>
        <w:tcPr>
          <w:tcW w:w="6375" w:type="dxa"/>
          <w:hideMark/>
        </w:tcPr>
        <w:p w14:paraId="5B1EBD4D" w14:textId="77777777" w:rsidR="00AC174D" w:rsidRDefault="00AC174D" w:rsidP="00AC174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5" w:type="dxa"/>
          <w:hideMark/>
        </w:tcPr>
        <w:p w14:paraId="45510A6B" w14:textId="2C1ECA4E" w:rsidR="00AC174D" w:rsidRPr="00F06FED" w:rsidRDefault="00CB705F" w:rsidP="00AC174D">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AC174D" w14:paraId="7610B706" w14:textId="77777777" w:rsidTr="00AC174D">
      <w:trPr>
        <w:trHeight w:val="242"/>
      </w:trPr>
      <w:tc>
        <w:tcPr>
          <w:tcW w:w="6375" w:type="dxa"/>
          <w:hideMark/>
        </w:tcPr>
        <w:p w14:paraId="72C267FB" w14:textId="77777777" w:rsidR="00AC174D" w:rsidRDefault="00AC174D" w:rsidP="00AC174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5" w:type="dxa"/>
          <w:hideMark/>
        </w:tcPr>
        <w:p w14:paraId="271BF19C" w14:textId="77777777" w:rsidR="00AC174D" w:rsidRDefault="00AC174D" w:rsidP="00AF3097">
          <w:pPr>
            <w:spacing w:after="120" w:line="256" w:lineRule="auto"/>
            <w:ind w:right="214"/>
            <w:jc w:val="right"/>
            <w:rPr>
              <w:rFonts w:ascii="Palatino Linotype" w:hAnsi="Palatino Linotype" w:cs="Arial"/>
              <w:szCs w:val="20"/>
            </w:rPr>
          </w:pPr>
          <w:r>
            <w:rPr>
              <w:rFonts w:ascii="Palatino Linotype" w:hAnsi="Palatino Linotype" w:cs="Arial"/>
              <w:szCs w:val="20"/>
            </w:rPr>
            <w:t>Ayuntamiento de Valle de Chalco Solidaridad</w:t>
          </w:r>
        </w:p>
      </w:tc>
    </w:tr>
    <w:tr w:rsidR="00AC174D" w14:paraId="7FC94C5D" w14:textId="77777777" w:rsidTr="00AC174D">
      <w:trPr>
        <w:trHeight w:val="342"/>
      </w:trPr>
      <w:tc>
        <w:tcPr>
          <w:tcW w:w="6375" w:type="dxa"/>
          <w:hideMark/>
        </w:tcPr>
        <w:p w14:paraId="7A4A5AB6" w14:textId="77777777" w:rsidR="00AC174D" w:rsidRDefault="00AC174D" w:rsidP="00AC174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5" w:type="dxa"/>
          <w:hideMark/>
        </w:tcPr>
        <w:p w14:paraId="1186E9F0" w14:textId="77777777" w:rsidR="00AC174D" w:rsidRDefault="00AC174D" w:rsidP="00AC174D">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6883841E" w14:textId="77777777" w:rsidR="00AC174D" w:rsidRDefault="00CB705F">
    <w:pPr>
      <w:pStyle w:val="Encabezado"/>
    </w:pPr>
    <w:r>
      <w:rPr>
        <w:noProof/>
      </w:rPr>
      <w:pict w14:anchorId="35294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4.3pt;margin-top:-147.2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C6C3D"/>
    <w:multiLevelType w:val="hybridMultilevel"/>
    <w:tmpl w:val="FEF0EA3C"/>
    <w:lvl w:ilvl="0" w:tplc="BFFC9880">
      <w:numFmt w:val="bullet"/>
      <w:lvlText w:val=""/>
      <w:lvlJc w:val="left"/>
      <w:pPr>
        <w:ind w:left="720" w:hanging="360"/>
      </w:pPr>
      <w:rPr>
        <w:rFonts w:ascii="Symbol" w:eastAsia="Times New Roman" w:hAnsi="Symbol"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EF6626"/>
    <w:multiLevelType w:val="multilevel"/>
    <w:tmpl w:val="F7700B1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22C80806"/>
    <w:multiLevelType w:val="hybridMultilevel"/>
    <w:tmpl w:val="CF7A1304"/>
    <w:lvl w:ilvl="0" w:tplc="CF5A68F4">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3D0424"/>
    <w:multiLevelType w:val="hybridMultilevel"/>
    <w:tmpl w:val="993C08B0"/>
    <w:lvl w:ilvl="0" w:tplc="A520293E">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30A90700"/>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5A53616"/>
    <w:multiLevelType w:val="hybridMultilevel"/>
    <w:tmpl w:val="1A0C8A36"/>
    <w:lvl w:ilvl="0" w:tplc="A4F263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04782D"/>
    <w:multiLevelType w:val="multilevel"/>
    <w:tmpl w:val="F7700B1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7C04B0"/>
    <w:multiLevelType w:val="multilevel"/>
    <w:tmpl w:val="CF7A1304"/>
    <w:lvl w:ilvl="0">
      <w:start w:val="1"/>
      <w:numFmt w:val="bullet"/>
      <w:lvlText w:val="-"/>
      <w:lvlJc w:val="left"/>
      <w:pPr>
        <w:ind w:left="720" w:hanging="360"/>
      </w:pPr>
      <w:rPr>
        <w:rFonts w:ascii="Palatino Linotype" w:eastAsia="Times New Roman" w:hAnsi="Palatino Linotype"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53163EC6"/>
    <w:multiLevelType w:val="multilevel"/>
    <w:tmpl w:val="4AF0608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CE0B95"/>
    <w:multiLevelType w:val="hybridMultilevel"/>
    <w:tmpl w:val="D9E4AE8C"/>
    <w:lvl w:ilvl="0" w:tplc="1320F71E">
      <w:numFmt w:val="bullet"/>
      <w:lvlText w:val="-"/>
      <w:lvlJc w:val="left"/>
      <w:pPr>
        <w:ind w:left="927" w:hanging="360"/>
      </w:pPr>
      <w:rPr>
        <w:rFonts w:ascii="Palatino Linotype" w:eastAsia="Times New Roman" w:hAnsi="Palatino Linotype" w:cs="Arial"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1"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216016"/>
    <w:multiLevelType w:val="hybridMultilevel"/>
    <w:tmpl w:val="1A0C8A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614F1B"/>
    <w:multiLevelType w:val="hybridMultilevel"/>
    <w:tmpl w:val="F1F00E64"/>
    <w:lvl w:ilvl="0" w:tplc="A6FEDAA8">
      <w:start w:val="1"/>
      <w:numFmt w:val="decimal"/>
      <w:lvlText w:val="%1."/>
      <w:lvlJc w:val="left"/>
      <w:pPr>
        <w:ind w:left="1647" w:hanging="36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num w:numId="1">
    <w:abstractNumId w:val="7"/>
  </w:num>
  <w:num w:numId="2">
    <w:abstractNumId w:val="11"/>
  </w:num>
  <w:num w:numId="3">
    <w:abstractNumId w:val="0"/>
  </w:num>
  <w:num w:numId="4">
    <w:abstractNumId w:val="13"/>
  </w:num>
  <w:num w:numId="5">
    <w:abstractNumId w:val="5"/>
  </w:num>
  <w:num w:numId="6">
    <w:abstractNumId w:val="12"/>
  </w:num>
  <w:num w:numId="7">
    <w:abstractNumId w:val="10"/>
  </w:num>
  <w:num w:numId="8">
    <w:abstractNumId w:val="4"/>
  </w:num>
  <w:num w:numId="9">
    <w:abstractNumId w:val="9"/>
  </w:num>
  <w:num w:numId="10">
    <w:abstractNumId w:val="3"/>
  </w:num>
  <w:num w:numId="11">
    <w:abstractNumId w:val="2"/>
  </w:num>
  <w:num w:numId="12">
    <w:abstractNumId w:val="8"/>
  </w:num>
  <w:num w:numId="13">
    <w:abstractNumId w:val="1"/>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33"/>
    <w:rsid w:val="00067C06"/>
    <w:rsid w:val="00081184"/>
    <w:rsid w:val="000B4700"/>
    <w:rsid w:val="000F3661"/>
    <w:rsid w:val="00163A96"/>
    <w:rsid w:val="00171CC7"/>
    <w:rsid w:val="00180F12"/>
    <w:rsid w:val="00246696"/>
    <w:rsid w:val="002C2F0E"/>
    <w:rsid w:val="00332684"/>
    <w:rsid w:val="0038681A"/>
    <w:rsid w:val="003C4F59"/>
    <w:rsid w:val="00436617"/>
    <w:rsid w:val="005E589E"/>
    <w:rsid w:val="00642E22"/>
    <w:rsid w:val="00666824"/>
    <w:rsid w:val="006B5EBE"/>
    <w:rsid w:val="0072579F"/>
    <w:rsid w:val="00761677"/>
    <w:rsid w:val="007B704D"/>
    <w:rsid w:val="00801FF3"/>
    <w:rsid w:val="00827634"/>
    <w:rsid w:val="00831924"/>
    <w:rsid w:val="00843018"/>
    <w:rsid w:val="00856C82"/>
    <w:rsid w:val="008D52DD"/>
    <w:rsid w:val="009112CB"/>
    <w:rsid w:val="009400FA"/>
    <w:rsid w:val="0097183D"/>
    <w:rsid w:val="009807D2"/>
    <w:rsid w:val="00A27CD8"/>
    <w:rsid w:val="00A36AB2"/>
    <w:rsid w:val="00AC174D"/>
    <w:rsid w:val="00AF3097"/>
    <w:rsid w:val="00B03DC2"/>
    <w:rsid w:val="00BC7844"/>
    <w:rsid w:val="00C85837"/>
    <w:rsid w:val="00CA1E56"/>
    <w:rsid w:val="00CA45BE"/>
    <w:rsid w:val="00CB5DAE"/>
    <w:rsid w:val="00CB6FB4"/>
    <w:rsid w:val="00CB705F"/>
    <w:rsid w:val="00D27FB9"/>
    <w:rsid w:val="00E25733"/>
    <w:rsid w:val="00E419D4"/>
    <w:rsid w:val="00E737AC"/>
    <w:rsid w:val="00E847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539AA0"/>
  <w15:docId w15:val="{4C752B6F-39F2-4F59-AFD3-BC78B0A4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7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73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2573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2573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2573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2573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2573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2573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2573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25733"/>
    <w:rPr>
      <w:color w:val="0563C1" w:themeColor="hyperlink"/>
      <w:u w:val="single"/>
    </w:rPr>
  </w:style>
  <w:style w:type="paragraph" w:styleId="Sinespaciado">
    <w:name w:val="No Spacing"/>
    <w:aliases w:val="Francesa,INAI"/>
    <w:link w:val="SinespaciadoCar"/>
    <w:uiPriority w:val="1"/>
    <w:qFormat/>
    <w:rsid w:val="00E2573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25733"/>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E25733"/>
    <w:pPr>
      <w:spacing w:after="120"/>
    </w:pPr>
  </w:style>
  <w:style w:type="character" w:customStyle="1" w:styleId="TextoindependienteCar">
    <w:name w:val="Texto independiente Car"/>
    <w:basedOn w:val="Fuentedeprrafopredeter"/>
    <w:link w:val="Textoindependiente"/>
    <w:uiPriority w:val="99"/>
    <w:rsid w:val="00E25733"/>
  </w:style>
  <w:style w:type="character" w:styleId="Textoennegrita">
    <w:name w:val="Strong"/>
    <w:basedOn w:val="Fuentedeprrafopredeter"/>
    <w:uiPriority w:val="22"/>
    <w:qFormat/>
    <w:rsid w:val="00E25733"/>
    <w:rPr>
      <w:b/>
      <w:bCs/>
    </w:rPr>
  </w:style>
  <w:style w:type="table" w:styleId="Tablaconcuadrcula">
    <w:name w:val="Table Grid"/>
    <w:basedOn w:val="Tablanormal"/>
    <w:uiPriority w:val="59"/>
    <w:rsid w:val="007B7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27C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7C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21051">
      <w:bodyDiv w:val="1"/>
      <w:marLeft w:val="0"/>
      <w:marRight w:val="0"/>
      <w:marTop w:val="0"/>
      <w:marBottom w:val="0"/>
      <w:divBdr>
        <w:top w:val="none" w:sz="0" w:space="0" w:color="auto"/>
        <w:left w:val="none" w:sz="0" w:space="0" w:color="auto"/>
        <w:bottom w:val="none" w:sz="0" w:space="0" w:color="auto"/>
        <w:right w:val="none" w:sz="0" w:space="0" w:color="auto"/>
      </w:divBdr>
    </w:div>
    <w:div w:id="332149445">
      <w:bodyDiv w:val="1"/>
      <w:marLeft w:val="0"/>
      <w:marRight w:val="0"/>
      <w:marTop w:val="0"/>
      <w:marBottom w:val="0"/>
      <w:divBdr>
        <w:top w:val="none" w:sz="0" w:space="0" w:color="auto"/>
        <w:left w:val="none" w:sz="0" w:space="0" w:color="auto"/>
        <w:bottom w:val="none" w:sz="0" w:space="0" w:color="auto"/>
        <w:right w:val="none" w:sz="0" w:space="0" w:color="auto"/>
      </w:divBdr>
    </w:div>
    <w:div w:id="418676165">
      <w:bodyDiv w:val="1"/>
      <w:marLeft w:val="0"/>
      <w:marRight w:val="0"/>
      <w:marTop w:val="0"/>
      <w:marBottom w:val="0"/>
      <w:divBdr>
        <w:top w:val="none" w:sz="0" w:space="0" w:color="auto"/>
        <w:left w:val="none" w:sz="0" w:space="0" w:color="auto"/>
        <w:bottom w:val="none" w:sz="0" w:space="0" w:color="auto"/>
        <w:right w:val="none" w:sz="0" w:space="0" w:color="auto"/>
      </w:divBdr>
    </w:div>
    <w:div w:id="895554811">
      <w:bodyDiv w:val="1"/>
      <w:marLeft w:val="0"/>
      <w:marRight w:val="0"/>
      <w:marTop w:val="0"/>
      <w:marBottom w:val="0"/>
      <w:divBdr>
        <w:top w:val="none" w:sz="0" w:space="0" w:color="auto"/>
        <w:left w:val="none" w:sz="0" w:space="0" w:color="auto"/>
        <w:bottom w:val="none" w:sz="0" w:space="0" w:color="auto"/>
        <w:right w:val="none" w:sz="0" w:space="0" w:color="auto"/>
      </w:divBdr>
    </w:div>
    <w:div w:id="1019232063">
      <w:bodyDiv w:val="1"/>
      <w:marLeft w:val="0"/>
      <w:marRight w:val="0"/>
      <w:marTop w:val="0"/>
      <w:marBottom w:val="0"/>
      <w:divBdr>
        <w:top w:val="none" w:sz="0" w:space="0" w:color="auto"/>
        <w:left w:val="none" w:sz="0" w:space="0" w:color="auto"/>
        <w:bottom w:val="none" w:sz="0" w:space="0" w:color="auto"/>
        <w:right w:val="none" w:sz="0" w:space="0" w:color="auto"/>
      </w:divBdr>
    </w:div>
    <w:div w:id="1240096441">
      <w:bodyDiv w:val="1"/>
      <w:marLeft w:val="0"/>
      <w:marRight w:val="0"/>
      <w:marTop w:val="0"/>
      <w:marBottom w:val="0"/>
      <w:divBdr>
        <w:top w:val="none" w:sz="0" w:space="0" w:color="auto"/>
        <w:left w:val="none" w:sz="0" w:space="0" w:color="auto"/>
        <w:bottom w:val="none" w:sz="0" w:space="0" w:color="auto"/>
        <w:right w:val="none" w:sz="0" w:space="0" w:color="auto"/>
      </w:divBdr>
      <w:divsChild>
        <w:div w:id="1542135075">
          <w:marLeft w:val="0"/>
          <w:marRight w:val="0"/>
          <w:marTop w:val="0"/>
          <w:marBottom w:val="0"/>
          <w:divBdr>
            <w:top w:val="none" w:sz="0" w:space="0" w:color="auto"/>
            <w:left w:val="none" w:sz="0" w:space="0" w:color="auto"/>
            <w:bottom w:val="none" w:sz="0" w:space="0" w:color="auto"/>
            <w:right w:val="none" w:sz="0" w:space="0" w:color="auto"/>
          </w:divBdr>
        </w:div>
      </w:divsChild>
    </w:div>
    <w:div w:id="1243949588">
      <w:bodyDiv w:val="1"/>
      <w:marLeft w:val="0"/>
      <w:marRight w:val="0"/>
      <w:marTop w:val="0"/>
      <w:marBottom w:val="0"/>
      <w:divBdr>
        <w:top w:val="none" w:sz="0" w:space="0" w:color="auto"/>
        <w:left w:val="none" w:sz="0" w:space="0" w:color="auto"/>
        <w:bottom w:val="none" w:sz="0" w:space="0" w:color="auto"/>
        <w:right w:val="none" w:sz="0" w:space="0" w:color="auto"/>
      </w:divBdr>
    </w:div>
    <w:div w:id="134127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44</Pages>
  <Words>10444</Words>
  <Characters>57444</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67753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dcterms:created xsi:type="dcterms:W3CDTF">2022-09-07T22:35:00Z</dcterms:created>
  <dcterms:modified xsi:type="dcterms:W3CDTF">2022-10-10T01:52:00Z</dcterms:modified>
</cp:coreProperties>
</file>