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980" w:rsidRDefault="00647BBB">
      <w:pPr>
        <w:spacing w:before="240"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w:t>
      </w:r>
      <w:r w:rsidR="000C4333">
        <w:rPr>
          <w:rFonts w:ascii="Palatino Linotype" w:eastAsia="Palatino Linotype" w:hAnsi="Palatino Linotype" w:cs="Palatino Linotype"/>
          <w:sz w:val="24"/>
          <w:szCs w:val="24"/>
        </w:rPr>
        <w:t>etepec, Estado de México, a diecisiete</w:t>
      </w:r>
      <w:r>
        <w:rPr>
          <w:rFonts w:ascii="Palatino Linotype" w:eastAsia="Palatino Linotype" w:hAnsi="Palatino Linotype" w:cs="Palatino Linotype"/>
          <w:sz w:val="24"/>
          <w:szCs w:val="24"/>
        </w:rPr>
        <w:t xml:space="preserve"> de agosto de dos mil veintidós.</w:t>
      </w:r>
    </w:p>
    <w:p w:rsidR="007C6980" w:rsidRDefault="007C6980">
      <w:pPr>
        <w:spacing w:after="0" w:line="360" w:lineRule="auto"/>
        <w:ind w:right="49"/>
        <w:jc w:val="both"/>
        <w:rPr>
          <w:rFonts w:ascii="Palatino Linotype" w:eastAsia="Palatino Linotype" w:hAnsi="Palatino Linotype" w:cs="Palatino Linotype"/>
          <w:sz w:val="24"/>
          <w:szCs w:val="24"/>
        </w:rPr>
      </w:pPr>
    </w:p>
    <w:p w:rsidR="007C6980" w:rsidRDefault="00647BB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sidR="000C4333">
        <w:rPr>
          <w:rFonts w:ascii="Palatino Linotype" w:eastAsia="Palatino Linotype" w:hAnsi="Palatino Linotype" w:cs="Palatino Linotype"/>
          <w:b/>
          <w:color w:val="000000"/>
          <w:sz w:val="24"/>
          <w:szCs w:val="24"/>
        </w:rPr>
        <w:t>05629</w:t>
      </w:r>
      <w:r>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sz w:val="24"/>
          <w:szCs w:val="24"/>
        </w:rPr>
        <w:t>, interpuesto por</w:t>
      </w:r>
      <w:r>
        <w:rPr>
          <w:rFonts w:ascii="Palatino Linotype" w:eastAsia="Palatino Linotype" w:hAnsi="Palatino Linotype" w:cs="Palatino Linotype"/>
          <w:b/>
          <w:sz w:val="24"/>
          <w:szCs w:val="24"/>
        </w:rPr>
        <w:t xml:space="preserve"> </w:t>
      </w:r>
      <w:r w:rsidR="006C2C4A">
        <w:rPr>
          <w:rFonts w:ascii="Palatino Linotype" w:eastAsia="Palatino Linotype" w:hAnsi="Palatino Linotype" w:cs="Palatino Linotype"/>
          <w:b/>
          <w:sz w:val="24"/>
          <w:szCs w:val="24"/>
        </w:rPr>
        <w:t>XXXX</w:t>
      </w:r>
      <w:r>
        <w:rPr>
          <w:rFonts w:ascii="Palatino Linotype" w:eastAsia="Palatino Linotype" w:hAnsi="Palatino Linotype" w:cs="Palatino Linotype"/>
          <w:sz w:val="24"/>
          <w:szCs w:val="24"/>
        </w:rPr>
        <w:t xml:space="preserve">,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w:t>
      </w:r>
      <w:bookmarkStart w:id="0" w:name="_GoBack"/>
      <w:bookmarkEnd w:id="0"/>
      <w:r>
        <w:rPr>
          <w:rFonts w:ascii="Palatino Linotype" w:eastAsia="Palatino Linotype" w:hAnsi="Palatino Linotype" w:cs="Palatino Linotype"/>
          <w:sz w:val="24"/>
          <w:szCs w:val="24"/>
        </w:rPr>
        <w:t xml:space="preserve">en contra de la respuesta a la solicitud de información con número de folio </w:t>
      </w:r>
      <w:r w:rsidR="000C4333" w:rsidRPr="000C4333">
        <w:rPr>
          <w:rFonts w:ascii="Palatino Linotype" w:eastAsia="Palatino Linotype" w:hAnsi="Palatino Linotype" w:cs="Palatino Linotype"/>
          <w:b/>
          <w:sz w:val="24"/>
          <w:szCs w:val="24"/>
        </w:rPr>
        <w:t>00108/IXTASAL/IP/2022</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del</w:t>
      </w:r>
      <w:r>
        <w:rPr>
          <w:rFonts w:ascii="Palatino Linotype" w:eastAsia="Palatino Linotype" w:hAnsi="Palatino Linotype" w:cs="Palatino Linotype"/>
          <w:color w:val="FF0000"/>
          <w:sz w:val="24"/>
          <w:szCs w:val="24"/>
        </w:rPr>
        <w:t xml:space="preserve"> </w:t>
      </w:r>
      <w:r w:rsidRPr="000C4333">
        <w:rPr>
          <w:rFonts w:ascii="Palatino Linotype" w:eastAsia="Palatino Linotype" w:hAnsi="Palatino Linotype" w:cs="Palatino Linotype"/>
          <w:b/>
          <w:color w:val="000000"/>
          <w:sz w:val="24"/>
          <w:szCs w:val="24"/>
        </w:rPr>
        <w:t xml:space="preserve">Ayuntamiento de </w:t>
      </w:r>
      <w:r w:rsidR="000C4333" w:rsidRPr="000C4333">
        <w:rPr>
          <w:rFonts w:ascii="Palatino Linotype" w:eastAsia="Palatino Linotype" w:hAnsi="Palatino Linotype" w:cs="Palatino Linotype"/>
          <w:b/>
          <w:color w:val="000000"/>
          <w:sz w:val="24"/>
          <w:szCs w:val="24"/>
        </w:rPr>
        <w:t>Ixtapan de la Sal</w:t>
      </w:r>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rsidR="007C6980" w:rsidRDefault="007C6980">
      <w:pPr>
        <w:spacing w:after="0" w:line="360" w:lineRule="auto"/>
        <w:jc w:val="both"/>
      </w:pPr>
    </w:p>
    <w:p w:rsidR="007C6980" w:rsidRDefault="00647BBB">
      <w:pP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 T E C E D E N T E S</w:t>
      </w:r>
    </w:p>
    <w:p w:rsidR="007C6980" w:rsidRDefault="007C6980">
      <w:pPr>
        <w:spacing w:after="0" w:line="360" w:lineRule="auto"/>
        <w:jc w:val="center"/>
        <w:rPr>
          <w:rFonts w:ascii="Palatino Linotype" w:eastAsia="Palatino Linotype" w:hAnsi="Palatino Linotype" w:cs="Palatino Linotype"/>
          <w:sz w:val="24"/>
          <w:szCs w:val="24"/>
        </w:rPr>
      </w:pPr>
    </w:p>
    <w:p w:rsidR="007C6980" w:rsidRPr="000C4333" w:rsidRDefault="00647BBB">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1. SOLICITUD. </w:t>
      </w:r>
      <w:r w:rsidR="000C4333">
        <w:rPr>
          <w:rFonts w:ascii="Palatino Linotype" w:eastAsia="Palatino Linotype" w:hAnsi="Palatino Linotype" w:cs="Palatino Linotype"/>
          <w:sz w:val="24"/>
          <w:szCs w:val="24"/>
        </w:rPr>
        <w:t>Con fecha dieciséis</w:t>
      </w:r>
      <w:r>
        <w:rPr>
          <w:rFonts w:ascii="Palatino Linotype" w:eastAsia="Palatino Linotype" w:hAnsi="Palatino Linotype" w:cs="Palatino Linotype"/>
          <w:sz w:val="24"/>
          <w:szCs w:val="24"/>
        </w:rPr>
        <w:t xml:space="preserve"> de marzo de dos mil veintidós,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w:t>
      </w:r>
      <w:r w:rsidR="000C4333" w:rsidRPr="000C4333">
        <w:rPr>
          <w:rFonts w:ascii="Palatino Linotype" w:eastAsia="Palatino Linotype" w:hAnsi="Palatino Linotype" w:cs="Palatino Linotype"/>
          <w:sz w:val="24"/>
          <w:szCs w:val="24"/>
        </w:rPr>
        <w:t xml:space="preserve">presentó través de la Plataforma Nacional de Transparencia vinculada al Sistema de Acceso a la Información Mexiquense, en lo subsecuente el </w:t>
      </w:r>
      <w:r w:rsidR="000C4333" w:rsidRPr="000C4333">
        <w:rPr>
          <w:rFonts w:ascii="Palatino Linotype" w:eastAsia="Palatino Linotype" w:hAnsi="Palatino Linotype" w:cs="Palatino Linotype"/>
          <w:b/>
          <w:sz w:val="24"/>
          <w:szCs w:val="24"/>
        </w:rPr>
        <w:t>SAIMEX</w:t>
      </w:r>
      <w:r w:rsidR="000C4333" w:rsidRPr="000C4333">
        <w:rPr>
          <w:rFonts w:ascii="Palatino Linotype" w:eastAsia="Palatino Linotype" w:hAnsi="Palatino Linotype" w:cs="Palatino Linotype"/>
          <w:sz w:val="24"/>
          <w:szCs w:val="24"/>
        </w:rPr>
        <w:t xml:space="preserve">, ante el </w:t>
      </w:r>
      <w:r w:rsidR="000C4333" w:rsidRPr="000C4333">
        <w:rPr>
          <w:rFonts w:ascii="Palatino Linotype" w:eastAsia="Palatino Linotype" w:hAnsi="Palatino Linotype" w:cs="Palatino Linotype"/>
          <w:b/>
          <w:sz w:val="24"/>
          <w:szCs w:val="24"/>
        </w:rPr>
        <w:t>SUJETO OBLIGADO</w:t>
      </w:r>
      <w:r w:rsidR="000C4333" w:rsidRPr="000C4333">
        <w:rPr>
          <w:rFonts w:ascii="Palatino Linotype" w:eastAsia="Palatino Linotype" w:hAnsi="Palatino Linotype" w:cs="Palatino Linotype"/>
          <w:sz w:val="24"/>
          <w:szCs w:val="24"/>
        </w:rPr>
        <w:t xml:space="preserve"> la solicitud de acceso a la información pública, a la que se le asignó el número</w:t>
      </w:r>
      <w:r w:rsidR="00A154C7">
        <w:rPr>
          <w:rFonts w:ascii="Palatino Linotype" w:eastAsia="Palatino Linotype" w:hAnsi="Palatino Linotype" w:cs="Palatino Linotype"/>
          <w:b/>
          <w:sz w:val="24"/>
          <w:szCs w:val="24"/>
        </w:rPr>
        <w:t xml:space="preserve"> 00108</w:t>
      </w:r>
      <w:r w:rsidR="000C4333" w:rsidRPr="000C4333">
        <w:rPr>
          <w:rFonts w:ascii="Palatino Linotype" w:eastAsia="Palatino Linotype" w:hAnsi="Palatino Linotype" w:cs="Palatino Linotype"/>
          <w:b/>
          <w:sz w:val="24"/>
          <w:szCs w:val="24"/>
        </w:rPr>
        <w:t xml:space="preserve">/IXTAPALU/IP/2022, </w:t>
      </w:r>
      <w:r w:rsidR="000C4333" w:rsidRPr="000C4333">
        <w:rPr>
          <w:rFonts w:ascii="Palatino Linotype" w:eastAsia="Palatino Linotype" w:hAnsi="Palatino Linotype" w:cs="Palatino Linotype"/>
          <w:sz w:val="24"/>
          <w:szCs w:val="24"/>
        </w:rPr>
        <w:t>mediante la cual requirió la información siguiente</w:t>
      </w:r>
      <w:proofErr w:type="gramStart"/>
      <w:r w:rsidR="000C4333" w:rsidRPr="000C4333">
        <w:rPr>
          <w:rFonts w:ascii="Palatino Linotype" w:eastAsia="Palatino Linotype" w:hAnsi="Palatino Linotype" w:cs="Palatino Linotype"/>
          <w:sz w:val="24"/>
          <w:szCs w:val="24"/>
        </w:rPr>
        <w:t>:</w:t>
      </w:r>
      <w:r w:rsidRPr="000C4333">
        <w:rPr>
          <w:rFonts w:ascii="Palatino Linotype" w:eastAsia="Palatino Linotype" w:hAnsi="Palatino Linotype" w:cs="Palatino Linotype"/>
          <w:sz w:val="24"/>
          <w:szCs w:val="24"/>
        </w:rPr>
        <w:t>:</w:t>
      </w:r>
      <w:proofErr w:type="gramEnd"/>
      <w:r w:rsidRPr="000C4333">
        <w:rPr>
          <w:rFonts w:ascii="Palatino Linotype" w:eastAsia="Palatino Linotype" w:hAnsi="Palatino Linotype" w:cs="Palatino Linotype"/>
          <w:sz w:val="24"/>
          <w:szCs w:val="24"/>
        </w:rPr>
        <w:t xml:space="preserve"> </w:t>
      </w:r>
    </w:p>
    <w:p w:rsidR="007C6980" w:rsidRDefault="007C6980">
      <w:pPr>
        <w:spacing w:after="0" w:line="360" w:lineRule="auto"/>
        <w:ind w:right="49"/>
        <w:jc w:val="both"/>
        <w:rPr>
          <w:rFonts w:ascii="Palatino Linotype" w:eastAsia="Palatino Linotype" w:hAnsi="Palatino Linotype" w:cs="Palatino Linotype"/>
          <w:sz w:val="24"/>
          <w:szCs w:val="24"/>
        </w:rPr>
      </w:pPr>
    </w:p>
    <w:p w:rsidR="007C6980" w:rsidRDefault="00647BBB">
      <w:pPr>
        <w:spacing w:after="240" w:line="36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0C4333" w:rsidRPr="000C4333">
        <w:rPr>
          <w:rFonts w:ascii="Palatino Linotype" w:eastAsia="Palatino Linotype" w:hAnsi="Palatino Linotype" w:cs="Palatino Linotype"/>
          <w:i/>
          <w:color w:val="000000"/>
        </w:rPr>
        <w:t xml:space="preserve">COMPROBANTES DE ESTUDIOS DESDE EDUCACION BASICA (PRIMARIA Y SECUNDARIA), EDUCACION MEDIA SUPERIOR (BACHILLERATO) Y EDUCACION SUPERIOR (LICENCIATURA) DE YURIDIA ISABEL ARENAS GALINDO PARA ACREDITAR SU CARGO </w:t>
      </w:r>
      <w:r w:rsidR="000C4333" w:rsidRPr="000C4333">
        <w:rPr>
          <w:rFonts w:ascii="Palatino Linotype" w:eastAsia="Palatino Linotype" w:hAnsi="Palatino Linotype" w:cs="Palatino Linotype"/>
          <w:i/>
          <w:color w:val="000000"/>
        </w:rPr>
        <w:lastRenderedPageBreak/>
        <w:t>DE SUBDIRECTOR DE ADMINISTRACIÓN Y FINANZAS DEL ORGANISMO PUBLICO DESCETRALIZADO PARA LA PRESTACION DE LOS SERVICIOS DE AGUA POTABLE Y ALCANTARILLADO Y SANEAMIENTO DEL MUNICIPIO DE IXTAPAN DE LA SAL</w:t>
      </w:r>
      <w:r w:rsidR="000C4333">
        <w:rPr>
          <w:rFonts w:ascii="Palatino Linotype" w:eastAsia="Palatino Linotype" w:hAnsi="Palatino Linotype" w:cs="Palatino Linotype"/>
          <w:i/>
          <w:color w:val="000000"/>
        </w:rPr>
        <w:t xml:space="preserve"> </w:t>
      </w:r>
      <w:r>
        <w:rPr>
          <w:rFonts w:ascii="Palatino Linotype" w:eastAsia="Palatino Linotype" w:hAnsi="Palatino Linotype" w:cs="Palatino Linotype"/>
          <w:i/>
          <w:color w:val="000000"/>
        </w:rPr>
        <w:t>“(Sic)</w:t>
      </w:r>
    </w:p>
    <w:p w:rsidR="00A154C7" w:rsidRDefault="00A154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C6980" w:rsidRDefault="00647BB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Modalidad de Entrega: </w:t>
      </w:r>
      <w:r w:rsidR="00A154C7">
        <w:rPr>
          <w:rFonts w:ascii="Palatino Linotype" w:eastAsia="Palatino Linotype" w:hAnsi="Palatino Linotype" w:cs="Palatino Linotype"/>
          <w:b/>
          <w:color w:val="000000"/>
          <w:sz w:val="24"/>
          <w:szCs w:val="24"/>
        </w:rPr>
        <w:t>Correo electrónico</w:t>
      </w:r>
    </w:p>
    <w:p w:rsidR="007C6980" w:rsidRDefault="007C6980">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p>
    <w:p w:rsidR="007C6980" w:rsidRDefault="00647BBB" w:rsidP="00A154C7">
      <w:pPr>
        <w:widowControl w:val="0"/>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2. </w:t>
      </w:r>
      <w:bookmarkStart w:id="1" w:name="_gjdgxs" w:colFirst="0" w:colLast="0"/>
      <w:bookmarkEnd w:id="1"/>
      <w:r>
        <w:rPr>
          <w:rFonts w:ascii="Palatino Linotype" w:eastAsia="Palatino Linotype" w:hAnsi="Palatino Linotype" w:cs="Palatino Linotype"/>
          <w:b/>
          <w:sz w:val="24"/>
          <w:szCs w:val="24"/>
        </w:rPr>
        <w:t xml:space="preserve">RESPUESTA.  </w:t>
      </w:r>
      <w:r w:rsidR="00A154C7">
        <w:rPr>
          <w:rFonts w:ascii="Palatino Linotype" w:eastAsia="Palatino Linotype" w:hAnsi="Palatino Linotype" w:cs="Palatino Linotype"/>
          <w:sz w:val="24"/>
          <w:szCs w:val="24"/>
        </w:rPr>
        <w:t>Con fecha seis de abril</w:t>
      </w:r>
      <w:r>
        <w:rPr>
          <w:rFonts w:ascii="Palatino Linotype" w:eastAsia="Palatino Linotype" w:hAnsi="Palatino Linotype" w:cs="Palatino Linotype"/>
          <w:sz w:val="24"/>
          <w:szCs w:val="24"/>
        </w:rPr>
        <w:t xml:space="preserve"> del dos mil veintidós,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p>
    <w:p w:rsidR="007C6980" w:rsidRDefault="007C6980">
      <w:pPr>
        <w:spacing w:after="0" w:line="360" w:lineRule="auto"/>
        <w:jc w:val="both"/>
        <w:rPr>
          <w:rFonts w:ascii="Palatino Linotype" w:eastAsia="Palatino Linotype" w:hAnsi="Palatino Linotype" w:cs="Palatino Linotype"/>
          <w:sz w:val="24"/>
          <w:szCs w:val="24"/>
        </w:rPr>
      </w:pPr>
    </w:p>
    <w:p w:rsidR="007C6980" w:rsidRDefault="00BE3270" w:rsidP="00BE3270">
      <w:pPr>
        <w:spacing w:after="0" w:line="240" w:lineRule="auto"/>
        <w:ind w:left="851" w:right="902"/>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647BBB">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C6980" w:rsidRDefault="00BE3270" w:rsidP="00BE3270">
      <w:pPr>
        <w:spacing w:after="0" w:line="240" w:lineRule="auto"/>
        <w:ind w:left="851" w:right="902"/>
        <w:contextualSpacing/>
        <w:jc w:val="both"/>
        <w:rPr>
          <w:rFonts w:ascii="Palatino Linotype" w:eastAsia="Palatino Linotype" w:hAnsi="Palatino Linotype" w:cs="Palatino Linotype"/>
          <w:i/>
        </w:rPr>
      </w:pPr>
      <w:r w:rsidRPr="00BE327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3 fracciones XLIV, 12, 19, 23 fracción IV, 50, 52, 53, fracción II y VI, 163 de la Ley de Transparencia y Acceso a la Información Pública del Estado de México y Municipios, en atención a la solicitud de información número 00108/IXTASAL/IP/2022, presentada mediante el Sistema de Acceso a la Información Mexiquense (SAIMEX), adjunto al presente se servirá encontrar respuesta a su solicitud proporcionada por el Servidor Público Habilitado del OPDAPAS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p>
    <w:p w:rsidR="007C6980" w:rsidRDefault="00647BBB" w:rsidP="00BE3270">
      <w:pPr>
        <w:spacing w:line="240" w:lineRule="auto"/>
        <w:ind w:left="851" w:right="902"/>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ATENTAMENTE</w:t>
      </w:r>
    </w:p>
    <w:p w:rsidR="007C6980" w:rsidRPr="00BE3270" w:rsidRDefault="00BE3270" w:rsidP="00BE3270">
      <w:pPr>
        <w:spacing w:line="240" w:lineRule="auto"/>
        <w:ind w:left="851" w:right="902"/>
        <w:contextualSpacing/>
        <w:jc w:val="both"/>
        <w:rPr>
          <w:rFonts w:ascii="Palatino Linotype" w:eastAsia="Palatino Linotype" w:hAnsi="Palatino Linotype" w:cs="Palatino Linotype"/>
          <w:i/>
        </w:rPr>
      </w:pPr>
      <w:r w:rsidRPr="00BE3270">
        <w:rPr>
          <w:rFonts w:ascii="Palatino Linotype" w:eastAsia="Palatino Linotype" w:hAnsi="Palatino Linotype" w:cs="Palatino Linotype"/>
          <w:i/>
        </w:rPr>
        <w:t>L. EN D. OSCAR DELFINO LARA ORTEGA</w:t>
      </w:r>
    </w:p>
    <w:p w:rsidR="00BE3270" w:rsidRDefault="00BE3270">
      <w:pPr>
        <w:spacing w:after="0" w:line="360" w:lineRule="auto"/>
        <w:ind w:left="851" w:right="900"/>
        <w:jc w:val="both"/>
        <w:rPr>
          <w:rFonts w:ascii="Palatino Linotype" w:eastAsia="Palatino Linotype" w:hAnsi="Palatino Linotype" w:cs="Palatino Linotype"/>
          <w:i/>
        </w:rPr>
      </w:pPr>
    </w:p>
    <w:p w:rsidR="007C6980" w:rsidRDefault="00B5537C">
      <w:pPr>
        <w:spacing w:after="0" w:line="36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Sujeto Obligado adjuntó </w:t>
      </w:r>
      <w:r w:rsidR="00BE3270">
        <w:rPr>
          <w:rFonts w:ascii="Palatino Linotype" w:eastAsia="Palatino Linotype" w:hAnsi="Palatino Linotype" w:cs="Palatino Linotype"/>
          <w:sz w:val="24"/>
          <w:szCs w:val="24"/>
        </w:rPr>
        <w:t>para tal efecto los</w:t>
      </w:r>
      <w:r w:rsidR="00647BBB">
        <w:rPr>
          <w:rFonts w:ascii="Palatino Linotype" w:eastAsia="Palatino Linotype" w:hAnsi="Palatino Linotype" w:cs="Palatino Linotype"/>
          <w:sz w:val="24"/>
          <w:szCs w:val="24"/>
        </w:rPr>
        <w:t xml:space="preserve"> siguiente</w:t>
      </w:r>
      <w:r w:rsidR="00BE3270">
        <w:rPr>
          <w:rFonts w:ascii="Palatino Linotype" w:eastAsia="Palatino Linotype" w:hAnsi="Palatino Linotype" w:cs="Palatino Linotype"/>
          <w:sz w:val="24"/>
          <w:szCs w:val="24"/>
        </w:rPr>
        <w:t>s</w:t>
      </w:r>
      <w:r w:rsidR="00647BBB">
        <w:rPr>
          <w:rFonts w:ascii="Palatino Linotype" w:eastAsia="Palatino Linotype" w:hAnsi="Palatino Linotype" w:cs="Palatino Linotype"/>
          <w:sz w:val="24"/>
          <w:szCs w:val="24"/>
        </w:rPr>
        <w:t xml:space="preserve"> archivo</w:t>
      </w:r>
      <w:r w:rsidR="00BE3270">
        <w:rPr>
          <w:rFonts w:ascii="Palatino Linotype" w:eastAsia="Palatino Linotype" w:hAnsi="Palatino Linotype" w:cs="Palatino Linotype"/>
          <w:sz w:val="24"/>
          <w:szCs w:val="24"/>
        </w:rPr>
        <w:t>s</w:t>
      </w:r>
      <w:r w:rsidR="00647BBB">
        <w:rPr>
          <w:rFonts w:ascii="Palatino Linotype" w:eastAsia="Palatino Linotype" w:hAnsi="Palatino Linotype" w:cs="Palatino Linotype"/>
          <w:sz w:val="24"/>
          <w:szCs w:val="24"/>
        </w:rPr>
        <w:t xml:space="preserve"> electrónico</w:t>
      </w:r>
      <w:r w:rsidR="00BE3270">
        <w:rPr>
          <w:rFonts w:ascii="Palatino Linotype" w:eastAsia="Palatino Linotype" w:hAnsi="Palatino Linotype" w:cs="Palatino Linotype"/>
          <w:sz w:val="24"/>
          <w:szCs w:val="24"/>
        </w:rPr>
        <w:t>s</w:t>
      </w:r>
      <w:r w:rsidR="00647BBB">
        <w:rPr>
          <w:rFonts w:ascii="Palatino Linotype" w:eastAsia="Palatino Linotype" w:hAnsi="Palatino Linotype" w:cs="Palatino Linotype"/>
          <w:sz w:val="24"/>
          <w:szCs w:val="24"/>
        </w:rPr>
        <w:t>:</w:t>
      </w:r>
    </w:p>
    <w:p w:rsidR="00BE3270" w:rsidRDefault="00BE3270">
      <w:pPr>
        <w:spacing w:after="0" w:line="360" w:lineRule="auto"/>
        <w:rPr>
          <w:rFonts w:ascii="Palatino Linotype" w:eastAsia="Palatino Linotype" w:hAnsi="Palatino Linotype" w:cs="Palatino Linotype"/>
          <w:sz w:val="24"/>
          <w:szCs w:val="24"/>
        </w:rPr>
      </w:pPr>
    </w:p>
    <w:p w:rsidR="00BE3270" w:rsidRDefault="00BE3270" w:rsidP="00BE3270">
      <w:pPr>
        <w:spacing w:after="0" w:line="360" w:lineRule="auto"/>
        <w:jc w:val="both"/>
        <w:rPr>
          <w:rFonts w:ascii="Palatino Linotype" w:eastAsia="Palatino Linotype" w:hAnsi="Palatino Linotype" w:cs="Palatino Linotype"/>
          <w:sz w:val="24"/>
          <w:szCs w:val="24"/>
        </w:rPr>
      </w:pPr>
      <w:r w:rsidRPr="00B5537C">
        <w:rPr>
          <w:rFonts w:ascii="Palatino Linotype" w:eastAsia="Palatino Linotype" w:hAnsi="Palatino Linotype" w:cs="Palatino Linotype"/>
          <w:b/>
          <w:i/>
          <w:sz w:val="24"/>
          <w:szCs w:val="24"/>
        </w:rPr>
        <w:t>“</w:t>
      </w:r>
      <w:hyperlink r:id="rId7" w:tgtFrame="_blank" w:history="1">
        <w:r w:rsidRPr="00B5537C">
          <w:rPr>
            <w:rFonts w:ascii="Palatino Linotype" w:eastAsia="Palatino Linotype" w:hAnsi="Palatino Linotype" w:cs="Palatino Linotype"/>
            <w:b/>
            <w:i/>
            <w:sz w:val="24"/>
            <w:szCs w:val="24"/>
          </w:rPr>
          <w:t>Respuesta OPDAPAS 108.pdf</w:t>
        </w:r>
      </w:hyperlink>
      <w:r w:rsidRPr="00B5537C">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w:t>
      </w:r>
      <w:r w:rsidR="005641E2">
        <w:rPr>
          <w:rFonts w:ascii="Palatino Linotype" w:eastAsia="Palatino Linotype" w:hAnsi="Palatino Linotype" w:cs="Palatino Linotype"/>
          <w:sz w:val="24"/>
          <w:szCs w:val="24"/>
        </w:rPr>
        <w:t xml:space="preserve">el cual contiene el oficio número ODAPAS/DG/263/2022, por medio del cual el Director General del ODAPAS de Ixtapan de la Sal, informó al Titular de la Unidad de Transparencia también de Ixtapan de la Sal, que derivado de una búsqueda en el expediente laboral de la servidora pública descrita en la solicitud de acceso a la información pública, </w:t>
      </w:r>
      <w:r w:rsidR="00B5537C">
        <w:rPr>
          <w:rFonts w:ascii="Palatino Linotype" w:eastAsia="Palatino Linotype" w:hAnsi="Palatino Linotype" w:cs="Palatino Linotype"/>
          <w:sz w:val="24"/>
          <w:szCs w:val="24"/>
        </w:rPr>
        <w:t xml:space="preserve">remite </w:t>
      </w:r>
      <w:r w:rsidR="005641E2">
        <w:rPr>
          <w:rFonts w:ascii="Palatino Linotype" w:eastAsia="Palatino Linotype" w:hAnsi="Palatino Linotype" w:cs="Palatino Linotype"/>
          <w:sz w:val="24"/>
          <w:szCs w:val="24"/>
        </w:rPr>
        <w:t xml:space="preserve">en versión pública el Título de Licenciado en Contaduría </w:t>
      </w:r>
      <w:r w:rsidR="003C315F">
        <w:rPr>
          <w:rFonts w:ascii="Palatino Linotype" w:eastAsia="Palatino Linotype" w:hAnsi="Palatino Linotype" w:cs="Palatino Linotype"/>
          <w:sz w:val="24"/>
          <w:szCs w:val="24"/>
        </w:rPr>
        <w:t xml:space="preserve">expedido por el Tecnológico de Estudios Superiores de Tianguistenco. </w:t>
      </w:r>
    </w:p>
    <w:p w:rsidR="00BE3270" w:rsidRDefault="00BE3270" w:rsidP="00BE3270">
      <w:pPr>
        <w:spacing w:after="0" w:line="360" w:lineRule="auto"/>
        <w:jc w:val="both"/>
        <w:rPr>
          <w:rFonts w:ascii="Palatino Linotype" w:eastAsia="Palatino Linotype" w:hAnsi="Palatino Linotype" w:cs="Palatino Linotype"/>
          <w:sz w:val="24"/>
          <w:szCs w:val="24"/>
        </w:rPr>
      </w:pPr>
      <w:r w:rsidRPr="00BE3270">
        <w:rPr>
          <w:rFonts w:ascii="Palatino Linotype" w:eastAsia="Palatino Linotype" w:hAnsi="Palatino Linotype" w:cs="Palatino Linotype"/>
          <w:sz w:val="24"/>
          <w:szCs w:val="24"/>
        </w:rPr>
        <w:br/>
      </w:r>
      <w:r w:rsidRPr="00B5537C">
        <w:rPr>
          <w:rFonts w:ascii="Palatino Linotype" w:eastAsia="Palatino Linotype" w:hAnsi="Palatino Linotype" w:cs="Palatino Linotype"/>
          <w:b/>
          <w:i/>
          <w:sz w:val="24"/>
          <w:szCs w:val="24"/>
        </w:rPr>
        <w:t>“</w:t>
      </w:r>
      <w:hyperlink r:id="rId8" w:tgtFrame="_blank" w:history="1">
        <w:r w:rsidRPr="00B5537C">
          <w:rPr>
            <w:rFonts w:ascii="Palatino Linotype" w:eastAsia="Palatino Linotype" w:hAnsi="Palatino Linotype" w:cs="Palatino Linotype"/>
            <w:b/>
            <w:i/>
            <w:sz w:val="24"/>
            <w:szCs w:val="24"/>
          </w:rPr>
          <w:t>TITULO CONTA. YURIDIA.PDF</w:t>
        </w:r>
      </w:hyperlink>
      <w:r w:rsidRPr="00B5537C">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w:t>
      </w:r>
      <w:r w:rsidR="003C315F">
        <w:rPr>
          <w:rFonts w:ascii="Palatino Linotype" w:eastAsia="Palatino Linotype" w:hAnsi="Palatino Linotype" w:cs="Palatino Linotype"/>
          <w:sz w:val="24"/>
          <w:szCs w:val="24"/>
        </w:rPr>
        <w:t xml:space="preserve">el cual contiene una certificación de antecedentes académicos y un Título de Licenciado en Contaduría a favor de la servidora pública descrita en la solicitud de acceso a la información pública, ambos en versión pública. </w:t>
      </w:r>
    </w:p>
    <w:p w:rsidR="00BE3270" w:rsidRDefault="00BE3270" w:rsidP="00BE3270">
      <w:pPr>
        <w:spacing w:after="0" w:line="360" w:lineRule="auto"/>
        <w:jc w:val="both"/>
        <w:rPr>
          <w:rFonts w:ascii="Palatino Linotype" w:eastAsia="Palatino Linotype" w:hAnsi="Palatino Linotype" w:cs="Palatino Linotype"/>
          <w:sz w:val="24"/>
          <w:szCs w:val="24"/>
        </w:rPr>
      </w:pPr>
      <w:r w:rsidRPr="00BE3270">
        <w:rPr>
          <w:rFonts w:ascii="Palatino Linotype" w:eastAsia="Palatino Linotype" w:hAnsi="Palatino Linotype" w:cs="Palatino Linotype"/>
          <w:sz w:val="24"/>
          <w:szCs w:val="24"/>
        </w:rPr>
        <w:br/>
      </w:r>
      <w:r w:rsidRPr="00B5537C">
        <w:rPr>
          <w:rFonts w:ascii="Palatino Linotype" w:eastAsia="Palatino Linotype" w:hAnsi="Palatino Linotype" w:cs="Palatino Linotype"/>
          <w:b/>
          <w:i/>
          <w:sz w:val="24"/>
          <w:szCs w:val="24"/>
        </w:rPr>
        <w:t>“</w:t>
      </w:r>
      <w:hyperlink r:id="rId9" w:tgtFrame="_blank" w:history="1">
        <w:r w:rsidRPr="00B5537C">
          <w:rPr>
            <w:rFonts w:ascii="Palatino Linotype" w:eastAsia="Palatino Linotype" w:hAnsi="Palatino Linotype" w:cs="Palatino Linotype"/>
            <w:b/>
            <w:i/>
            <w:sz w:val="24"/>
            <w:szCs w:val="24"/>
          </w:rPr>
          <w:t xml:space="preserve">Acta 19na </w:t>
        </w:r>
        <w:proofErr w:type="spellStart"/>
        <w:r w:rsidRPr="00B5537C">
          <w:rPr>
            <w:rFonts w:ascii="Palatino Linotype" w:eastAsia="Palatino Linotype" w:hAnsi="Palatino Linotype" w:cs="Palatino Linotype"/>
            <w:b/>
            <w:i/>
            <w:sz w:val="24"/>
            <w:szCs w:val="24"/>
          </w:rPr>
          <w:t>Sesion</w:t>
        </w:r>
        <w:proofErr w:type="spellEnd"/>
        <w:r w:rsidRPr="00B5537C">
          <w:rPr>
            <w:rFonts w:ascii="Palatino Linotype" w:eastAsia="Palatino Linotype" w:hAnsi="Palatino Linotype" w:cs="Palatino Linotype"/>
            <w:b/>
            <w:i/>
            <w:sz w:val="24"/>
            <w:szCs w:val="24"/>
          </w:rPr>
          <w:t xml:space="preserve"> </w:t>
        </w:r>
        <w:proofErr w:type="spellStart"/>
        <w:r w:rsidRPr="00B5537C">
          <w:rPr>
            <w:rFonts w:ascii="Palatino Linotype" w:eastAsia="Palatino Linotype" w:hAnsi="Palatino Linotype" w:cs="Palatino Linotype"/>
            <w:b/>
            <w:i/>
            <w:sz w:val="24"/>
            <w:szCs w:val="24"/>
          </w:rPr>
          <w:t>Comite</w:t>
        </w:r>
        <w:proofErr w:type="spellEnd"/>
        <w:r w:rsidRPr="00B5537C">
          <w:rPr>
            <w:rFonts w:ascii="Palatino Linotype" w:eastAsia="Palatino Linotype" w:hAnsi="Palatino Linotype" w:cs="Palatino Linotype"/>
            <w:b/>
            <w:i/>
            <w:sz w:val="24"/>
            <w:szCs w:val="24"/>
          </w:rPr>
          <w:t xml:space="preserve"> de Transparencia.pdf</w:t>
        </w:r>
      </w:hyperlink>
      <w:r>
        <w:rPr>
          <w:rFonts w:ascii="Palatino Linotype" w:eastAsia="Palatino Linotype" w:hAnsi="Palatino Linotype" w:cs="Palatino Linotype"/>
          <w:sz w:val="24"/>
          <w:szCs w:val="24"/>
        </w:rPr>
        <w:t xml:space="preserve">”, </w:t>
      </w:r>
      <w:r w:rsidR="003C315F">
        <w:rPr>
          <w:rFonts w:ascii="Palatino Linotype" w:eastAsia="Palatino Linotype" w:hAnsi="Palatino Linotype" w:cs="Palatino Linotype"/>
          <w:sz w:val="24"/>
          <w:szCs w:val="24"/>
        </w:rPr>
        <w:t xml:space="preserve">el cual contiene el acta de la décima novena sesión extraordinaria del Comité de Transparencia del </w:t>
      </w:r>
      <w:r w:rsidR="003C315F" w:rsidRPr="003C315F">
        <w:rPr>
          <w:rFonts w:ascii="Palatino Linotype" w:eastAsia="Palatino Linotype" w:hAnsi="Palatino Linotype" w:cs="Palatino Linotype"/>
          <w:b/>
          <w:sz w:val="24"/>
          <w:szCs w:val="24"/>
        </w:rPr>
        <w:t>SUJETO OBLIGADO</w:t>
      </w:r>
      <w:r w:rsidR="003C315F">
        <w:rPr>
          <w:rFonts w:ascii="Palatino Linotype" w:eastAsia="Palatino Linotype" w:hAnsi="Palatino Linotype" w:cs="Palatino Linotype"/>
          <w:sz w:val="24"/>
          <w:szCs w:val="24"/>
        </w:rPr>
        <w:t>, de fecha cinco de abril del año 2022, dentro de la cual ubicamos el acuerdo número 07/SE/19/CT/2022, por medio del cual se fundamentó y motivo la versión pública de la certificación de antecedentes académicos y el Título de Licenciado en Contaduría a favor de la servidora pública descrita en la solicitud de acceso a la información pública.</w:t>
      </w:r>
    </w:p>
    <w:p w:rsidR="007C6980" w:rsidRDefault="007C6980">
      <w:pPr>
        <w:spacing w:after="0" w:line="360" w:lineRule="auto"/>
        <w:rPr>
          <w:rFonts w:ascii="Palatino Linotype" w:eastAsia="Palatino Linotype" w:hAnsi="Palatino Linotype" w:cs="Palatino Linotype"/>
          <w:sz w:val="24"/>
          <w:szCs w:val="24"/>
        </w:rPr>
      </w:pPr>
    </w:p>
    <w:p w:rsidR="007C6980" w:rsidRDefault="00647BBB">
      <w:pPr>
        <w:spacing w:before="8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4. DEL RECURSO DE REVISIÓN. </w:t>
      </w:r>
      <w:r>
        <w:rPr>
          <w:rFonts w:ascii="Palatino Linotype" w:eastAsia="Palatino Linotype" w:hAnsi="Palatino Linotype" w:cs="Palatino Linotype"/>
          <w:sz w:val="24"/>
          <w:szCs w:val="24"/>
        </w:rPr>
        <w:t>Inconforme con la respuesta del</w:t>
      </w:r>
      <w:r>
        <w:rPr>
          <w:rFonts w:ascii="Palatino Linotype" w:eastAsia="Palatino Linotype" w:hAnsi="Palatino Linotype" w:cs="Palatino Linotype"/>
          <w:b/>
          <w:sz w:val="24"/>
          <w:szCs w:val="24"/>
        </w:rPr>
        <w:t xml:space="preserve"> SUJETO OBLIGADO, </w:t>
      </w:r>
      <w:r w:rsidR="003C315F">
        <w:rPr>
          <w:rFonts w:ascii="Palatino Linotype" w:eastAsia="Palatino Linotype" w:hAnsi="Palatino Linotype" w:cs="Palatino Linotype"/>
          <w:sz w:val="24"/>
          <w:szCs w:val="24"/>
        </w:rPr>
        <w:t>en fecha seis de abril</w:t>
      </w:r>
      <w:r>
        <w:rPr>
          <w:rFonts w:ascii="Palatino Linotype" w:eastAsia="Palatino Linotype" w:hAnsi="Palatino Linotype" w:cs="Palatino Linotype"/>
          <w:sz w:val="24"/>
          <w:szCs w:val="24"/>
        </w:rPr>
        <w:t xml:space="preserve"> de</w:t>
      </w:r>
      <w:r w:rsidR="003C315F">
        <w:rPr>
          <w:rFonts w:ascii="Palatino Linotype" w:eastAsia="Palatino Linotype" w:hAnsi="Palatino Linotype" w:cs="Palatino Linotype"/>
          <w:sz w:val="24"/>
          <w:szCs w:val="24"/>
        </w:rPr>
        <w:t>l</w:t>
      </w:r>
      <w:r>
        <w:rPr>
          <w:rFonts w:ascii="Palatino Linotype" w:eastAsia="Palatino Linotype" w:hAnsi="Palatino Linotype" w:cs="Palatino Linotype"/>
          <w:sz w:val="24"/>
          <w:szCs w:val="24"/>
        </w:rPr>
        <w:t xml:space="preserve"> dos mil veintidós</w:t>
      </w:r>
      <w:r>
        <w:rPr>
          <w:rFonts w:ascii="Palatino Linotype" w:eastAsia="Palatino Linotype" w:hAnsi="Palatino Linotype" w:cs="Palatino Linotype"/>
          <w:b/>
          <w:sz w:val="24"/>
          <w:szCs w:val="24"/>
        </w:rPr>
        <w:t xml:space="preserve">, EL RECURRENTE </w:t>
      </w:r>
      <w:r>
        <w:rPr>
          <w:rFonts w:ascii="Palatino Linotype" w:eastAsia="Palatino Linotype" w:hAnsi="Palatino Linotype" w:cs="Palatino Linotype"/>
          <w:sz w:val="24"/>
          <w:szCs w:val="24"/>
        </w:rPr>
        <w:t>interpuso el recurso de revisión,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sidR="003C315F">
        <w:rPr>
          <w:rFonts w:ascii="Palatino Linotype" w:eastAsia="Palatino Linotype" w:hAnsi="Palatino Linotype" w:cs="Palatino Linotype"/>
          <w:b/>
          <w:color w:val="000000"/>
          <w:sz w:val="24"/>
          <w:szCs w:val="24"/>
        </w:rPr>
        <w:t>05629</w:t>
      </w:r>
      <w:r>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sz w:val="24"/>
          <w:szCs w:val="24"/>
        </w:rPr>
        <w:t>, en el cual manifiesta, lo siguiente:</w:t>
      </w:r>
    </w:p>
    <w:p w:rsidR="007C6980" w:rsidRDefault="00647BBB">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Acto Impugnado:</w:t>
      </w:r>
    </w:p>
    <w:p w:rsidR="007C6980" w:rsidRDefault="00647BBB">
      <w:pPr>
        <w:spacing w:before="240" w:after="240" w:line="276" w:lineRule="auto"/>
        <w:ind w:left="851" w:right="616"/>
        <w:jc w:val="both"/>
        <w:rPr>
          <w:rFonts w:ascii="Palatino Linotype" w:eastAsia="Palatino Linotype" w:hAnsi="Palatino Linotype" w:cs="Palatino Linotype"/>
          <w:i/>
        </w:rPr>
      </w:pPr>
      <w:r w:rsidRPr="003C315F">
        <w:rPr>
          <w:rFonts w:ascii="Palatino Linotype" w:eastAsia="Palatino Linotype" w:hAnsi="Palatino Linotype" w:cs="Palatino Linotype"/>
          <w:i/>
        </w:rPr>
        <w:t>“</w:t>
      </w:r>
      <w:r w:rsidR="003C315F" w:rsidRPr="003C315F">
        <w:rPr>
          <w:rFonts w:ascii="Palatino Linotype" w:eastAsia="Palatino Linotype" w:hAnsi="Palatino Linotype" w:cs="Palatino Linotype"/>
          <w:i/>
        </w:rPr>
        <w:t>LA INFORMACION ENTREGADA</w:t>
      </w:r>
      <w:r>
        <w:rPr>
          <w:rFonts w:ascii="Palatino Linotype" w:eastAsia="Palatino Linotype" w:hAnsi="Palatino Linotype" w:cs="Palatino Linotype"/>
          <w:i/>
        </w:rPr>
        <w:t>” [sic]</w:t>
      </w:r>
    </w:p>
    <w:p w:rsidR="007C6980" w:rsidRDefault="00647BBB">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7C6980" w:rsidRPr="003C315F" w:rsidRDefault="00647BBB" w:rsidP="003C315F">
      <w:pPr>
        <w:spacing w:before="240" w:after="240" w:line="276" w:lineRule="auto"/>
        <w:ind w:left="851" w:right="616"/>
        <w:jc w:val="both"/>
        <w:rPr>
          <w:rFonts w:ascii="Palatino Linotype" w:eastAsia="Palatino Linotype" w:hAnsi="Palatino Linotype" w:cs="Palatino Linotype"/>
          <w:i/>
        </w:rPr>
      </w:pPr>
      <w:r w:rsidRPr="003C315F">
        <w:rPr>
          <w:rFonts w:ascii="Palatino Linotype" w:eastAsia="Palatino Linotype" w:hAnsi="Palatino Linotype" w:cs="Palatino Linotype"/>
          <w:i/>
        </w:rPr>
        <w:t>“</w:t>
      </w:r>
      <w:r w:rsidR="003C315F" w:rsidRPr="00923DA4">
        <w:rPr>
          <w:rFonts w:ascii="Palatino Linotype" w:eastAsia="Palatino Linotype" w:hAnsi="Palatino Linotype" w:cs="Palatino Linotype"/>
          <w:b/>
          <w:i/>
          <w:u w:val="single"/>
        </w:rPr>
        <w:t>ME INCONFORMO DERIVADO A LOS CONOCIMIENTOS Y ACTITUDES DE LA CONTADORA</w:t>
      </w:r>
      <w:r w:rsidR="003C315F" w:rsidRPr="003C315F">
        <w:rPr>
          <w:rFonts w:ascii="Palatino Linotype" w:eastAsia="Palatino Linotype" w:hAnsi="Palatino Linotype" w:cs="Palatino Linotype"/>
          <w:i/>
        </w:rPr>
        <w:t xml:space="preserve"> YURIDIA ISABEL ARENAS GALINDO YA QUE </w:t>
      </w:r>
      <w:r w:rsidR="003C315F" w:rsidRPr="00923DA4">
        <w:rPr>
          <w:rFonts w:ascii="Palatino Linotype" w:eastAsia="Palatino Linotype" w:hAnsi="Palatino Linotype" w:cs="Palatino Linotype"/>
          <w:b/>
          <w:i/>
          <w:u w:val="single"/>
        </w:rPr>
        <w:t>ES DE PERCATARSE QUE NO CUENTA NI CON LA EDUCACION BASICA REQUERIDA,</w:t>
      </w:r>
      <w:r w:rsidR="003C315F" w:rsidRPr="003C315F">
        <w:rPr>
          <w:rFonts w:ascii="Palatino Linotype" w:eastAsia="Palatino Linotype" w:hAnsi="Palatino Linotype" w:cs="Palatino Linotype"/>
          <w:i/>
        </w:rPr>
        <w:t xml:space="preserve"> POR LO QUE ME INCONFORMO CON LA INFOMACION PRESENTADA</w:t>
      </w:r>
      <w:r w:rsidRPr="003C315F">
        <w:rPr>
          <w:rFonts w:ascii="Palatino Linotype" w:eastAsia="Palatino Linotype" w:hAnsi="Palatino Linotype" w:cs="Palatino Linotype"/>
          <w:i/>
        </w:rPr>
        <w:t>” [sic]</w:t>
      </w:r>
    </w:p>
    <w:p w:rsidR="007C6980" w:rsidRDefault="007C6980">
      <w:pPr>
        <w:pBdr>
          <w:top w:val="nil"/>
          <w:left w:val="nil"/>
          <w:bottom w:val="nil"/>
          <w:right w:val="nil"/>
          <w:between w:val="nil"/>
        </w:pBdr>
        <w:spacing w:after="240" w:line="276" w:lineRule="auto"/>
        <w:ind w:left="720"/>
        <w:jc w:val="both"/>
        <w:rPr>
          <w:rFonts w:ascii="Palatino Linotype" w:eastAsia="Palatino Linotype" w:hAnsi="Palatino Linotype" w:cs="Palatino Linotype"/>
          <w:i/>
          <w:color w:val="000000"/>
        </w:rPr>
      </w:pPr>
    </w:p>
    <w:p w:rsidR="007C6980" w:rsidRDefault="00647BBB">
      <w:pPr>
        <w:spacing w:after="0" w:line="360" w:lineRule="auto"/>
        <w:jc w:val="both"/>
        <w:rPr>
          <w:rFonts w:ascii="Palatino Linotype" w:eastAsia="Palatino Linotype" w:hAnsi="Palatino Linotype" w:cs="Palatino Linotype"/>
          <w:sz w:val="24"/>
          <w:szCs w:val="24"/>
        </w:rPr>
      </w:pPr>
      <w:bookmarkStart w:id="2" w:name="_30j0zll" w:colFirst="0" w:colLast="0"/>
      <w:bookmarkEnd w:id="2"/>
      <w:r>
        <w:rPr>
          <w:rFonts w:ascii="Palatino Linotype" w:eastAsia="Palatino Linotype" w:hAnsi="Palatino Linotype" w:cs="Palatino Linotype"/>
          <w:b/>
          <w:sz w:val="24"/>
          <w:szCs w:val="24"/>
        </w:rPr>
        <w:t xml:space="preserve">5. TURNO. </w:t>
      </w:r>
      <w:r>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sidR="003C315F">
        <w:rPr>
          <w:rFonts w:ascii="Palatino Linotype" w:eastAsia="Palatino Linotype" w:hAnsi="Palatino Linotype" w:cs="Palatino Linotype"/>
          <w:b/>
          <w:sz w:val="24"/>
          <w:szCs w:val="24"/>
        </w:rPr>
        <w:t>05629</w:t>
      </w:r>
      <w:r>
        <w:rPr>
          <w:rFonts w:ascii="Palatino Linotype" w:eastAsia="Palatino Linotype" w:hAnsi="Palatino Linotype" w:cs="Palatino Linotype"/>
          <w:b/>
          <w:sz w:val="24"/>
          <w:szCs w:val="24"/>
        </w:rPr>
        <w:t>/INFOEM/IP/RR/2022</w:t>
      </w:r>
      <w:r>
        <w:rPr>
          <w:rFonts w:ascii="Palatino Linotype" w:eastAsia="Palatino Linotype" w:hAnsi="Palatino Linotype" w:cs="Palatino Linotype"/>
          <w:sz w:val="24"/>
          <w:szCs w:val="24"/>
        </w:rPr>
        <w:t xml:space="preserve"> fue turnado a la Comisionada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a efecto de presentar al Pleno el proyecto de resolución correspondiente.</w:t>
      </w:r>
    </w:p>
    <w:p w:rsidR="007C6980" w:rsidRDefault="007C6980">
      <w:pPr>
        <w:spacing w:after="0" w:line="360" w:lineRule="auto"/>
        <w:rPr>
          <w:rFonts w:ascii="Palatino Linotype" w:eastAsia="Palatino Linotype" w:hAnsi="Palatino Linotype" w:cs="Palatino Linotype"/>
          <w:b/>
          <w:i/>
          <w:color w:val="000000"/>
          <w:sz w:val="24"/>
          <w:szCs w:val="24"/>
          <w:u w:val="single"/>
        </w:rPr>
      </w:pPr>
    </w:p>
    <w:p w:rsidR="007C6980" w:rsidRDefault="00647BBB">
      <w:pPr>
        <w:spacing w:after="0" w:line="360" w:lineRule="auto"/>
        <w:jc w:val="both"/>
        <w:rPr>
          <w:rFonts w:ascii="Palatino Linotype" w:eastAsia="Palatino Linotype" w:hAnsi="Palatino Linotype" w:cs="Palatino Linotype"/>
          <w:b/>
          <w:sz w:val="24"/>
          <w:szCs w:val="24"/>
        </w:rPr>
      </w:pPr>
      <w:bookmarkStart w:id="3" w:name="_1fob9te" w:colFirst="0" w:colLast="0"/>
      <w:bookmarkEnd w:id="3"/>
      <w:r>
        <w:rPr>
          <w:rFonts w:ascii="Palatino Linotype" w:eastAsia="Palatino Linotype" w:hAnsi="Palatino Linotype" w:cs="Palatino Linotype"/>
          <w:b/>
          <w:sz w:val="24"/>
          <w:szCs w:val="24"/>
        </w:rPr>
        <w:t xml:space="preserve">6. ADMISIÓN. </w:t>
      </w:r>
      <w:r>
        <w:rPr>
          <w:rFonts w:ascii="Palatino Linotype" w:eastAsia="Palatino Linotype" w:hAnsi="Palatino Linotype" w:cs="Palatino Linotype"/>
          <w:sz w:val="24"/>
          <w:szCs w:val="24"/>
        </w:rPr>
        <w:t xml:space="preserve">En fecha </w:t>
      </w:r>
      <w:r w:rsidR="003C315F">
        <w:rPr>
          <w:rFonts w:ascii="Palatino Linotype" w:eastAsia="Palatino Linotype" w:hAnsi="Palatino Linotype" w:cs="Palatino Linotype"/>
          <w:b/>
          <w:sz w:val="24"/>
          <w:szCs w:val="24"/>
        </w:rPr>
        <w:t>dieciocho de abril</w:t>
      </w:r>
      <w:r>
        <w:rPr>
          <w:rFonts w:ascii="Palatino Linotype" w:eastAsia="Palatino Linotype" w:hAnsi="Palatino Linotype" w:cs="Palatino Linotype"/>
          <w:b/>
          <w:sz w:val="24"/>
          <w:szCs w:val="24"/>
        </w:rPr>
        <w:t xml:space="preserve"> dos mil veintidós</w:t>
      </w:r>
      <w:r>
        <w:rPr>
          <w:rFonts w:ascii="Palatino Linotype" w:eastAsia="Palatino Linotype" w:hAnsi="Palatino Linotype" w:cs="Palatino Linotype"/>
          <w:sz w:val="24"/>
          <w:szCs w:val="24"/>
        </w:rPr>
        <w:t>, en términos de lo dispuesto en el artículo 185 fracciones I, II y IV de la Ley de Transparencia y Acceso a la Información Pública del Estado de México y Municipios, se admitió a trámite el recurso de revisión al rubro indicado</w:t>
      </w:r>
      <w:r>
        <w:rPr>
          <w:rFonts w:ascii="Palatino Linotype" w:eastAsia="Palatino Linotype" w:hAnsi="Palatino Linotype" w:cs="Palatino Linotype"/>
          <w:b/>
          <w:sz w:val="24"/>
          <w:szCs w:val="24"/>
        </w:rPr>
        <w:t>.</w:t>
      </w:r>
    </w:p>
    <w:p w:rsidR="007C6980" w:rsidRDefault="007C6980">
      <w:pPr>
        <w:spacing w:after="0" w:line="360" w:lineRule="auto"/>
        <w:jc w:val="both"/>
        <w:rPr>
          <w:rFonts w:ascii="Palatino Linotype" w:eastAsia="Palatino Linotype" w:hAnsi="Palatino Linotype" w:cs="Palatino Linotype"/>
          <w:b/>
          <w:sz w:val="24"/>
          <w:szCs w:val="24"/>
        </w:rPr>
      </w:pPr>
    </w:p>
    <w:p w:rsidR="003C315F" w:rsidRDefault="00647BBB" w:rsidP="003C315F">
      <w:pPr>
        <w:widowControl w:val="0"/>
        <w:tabs>
          <w:tab w:val="left" w:pos="709"/>
        </w:tabs>
        <w:spacing w:before="12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202124"/>
          <w:sz w:val="24"/>
          <w:szCs w:val="24"/>
        </w:rPr>
        <w:t xml:space="preserve">7. </w:t>
      </w:r>
      <w:r>
        <w:rPr>
          <w:rFonts w:ascii="Palatino Linotype" w:eastAsia="Palatino Linotype" w:hAnsi="Palatino Linotype" w:cs="Palatino Linotype"/>
          <w:b/>
          <w:sz w:val="24"/>
          <w:szCs w:val="24"/>
        </w:rPr>
        <w:t xml:space="preserve">INFORME JUSTIFICADO O MANIFESTACIONES. </w:t>
      </w:r>
      <w:r w:rsidR="003C315F" w:rsidRPr="003C315F">
        <w:rPr>
          <w:rFonts w:ascii="Palatino Linotype" w:eastAsia="Palatino Linotype" w:hAnsi="Palatino Linotype" w:cs="Palatino Linotype"/>
          <w:color w:val="000000"/>
          <w:sz w:val="24"/>
          <w:szCs w:val="24"/>
        </w:rPr>
        <w:t xml:space="preserve">De las constancias que </w:t>
      </w:r>
      <w:r w:rsidR="003C315F" w:rsidRPr="003C315F">
        <w:rPr>
          <w:rFonts w:ascii="Palatino Linotype" w:eastAsia="Palatino Linotype" w:hAnsi="Palatino Linotype" w:cs="Palatino Linotype"/>
          <w:color w:val="000000"/>
          <w:sz w:val="24"/>
          <w:szCs w:val="24"/>
        </w:rPr>
        <w:lastRenderedPageBreak/>
        <w:t>integran los expedientes en que se actúa se advierte que el recurrente fue omiso en ofrecer pruebas o expresar alegatos; en términos del artículo 185 fracciones II de la ley que nos ocupa. Por su parte, el Sujeto Obligado</w:t>
      </w:r>
      <w:r w:rsidR="003C315F" w:rsidRPr="003C315F">
        <w:rPr>
          <w:rFonts w:ascii="Palatino Linotype" w:eastAsia="Palatino Linotype" w:hAnsi="Palatino Linotype" w:cs="Palatino Linotype"/>
          <w:b/>
          <w:color w:val="000000"/>
          <w:sz w:val="24"/>
          <w:szCs w:val="24"/>
        </w:rPr>
        <w:t xml:space="preserve"> </w:t>
      </w:r>
      <w:r w:rsidR="003C315F" w:rsidRPr="003C315F">
        <w:rPr>
          <w:rFonts w:ascii="Palatino Linotype" w:eastAsia="Palatino Linotype" w:hAnsi="Palatino Linotype" w:cs="Palatino Linotype"/>
          <w:color w:val="000000"/>
          <w:sz w:val="24"/>
          <w:szCs w:val="24"/>
        </w:rPr>
        <w:t>de igual forma, fue omiso en presentar el Informe Justificado correspondiente.</w:t>
      </w:r>
    </w:p>
    <w:p w:rsidR="00923DA4" w:rsidRDefault="00923DA4" w:rsidP="003C315F">
      <w:pPr>
        <w:widowControl w:val="0"/>
        <w:tabs>
          <w:tab w:val="left" w:pos="709"/>
        </w:tabs>
        <w:spacing w:before="120" w:after="240" w:line="360" w:lineRule="auto"/>
        <w:jc w:val="both"/>
        <w:rPr>
          <w:rFonts w:ascii="Palatino Linotype" w:eastAsia="Palatino Linotype" w:hAnsi="Palatino Linotype" w:cs="Palatino Linotype"/>
          <w:color w:val="000000"/>
        </w:rPr>
      </w:pPr>
      <w:r w:rsidRPr="00923DA4">
        <w:rPr>
          <w:rFonts w:ascii="Palatino Linotype" w:eastAsia="Palatino Linotype" w:hAnsi="Palatino Linotype" w:cs="Palatino Linotype"/>
          <w:noProof/>
          <w:color w:val="000000"/>
        </w:rPr>
        <w:drawing>
          <wp:inline distT="0" distB="0" distL="0" distR="0" wp14:anchorId="2553F902" wp14:editId="74933C66">
            <wp:extent cx="5612130" cy="19361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936115"/>
                    </a:xfrm>
                    <a:prstGeom prst="rect">
                      <a:avLst/>
                    </a:prstGeom>
                  </pic:spPr>
                </pic:pic>
              </a:graphicData>
            </a:graphic>
          </wp:inline>
        </w:drawing>
      </w:r>
    </w:p>
    <w:p w:rsidR="007C6980" w:rsidRDefault="007C6980">
      <w:pPr>
        <w:spacing w:after="0" w:line="360" w:lineRule="auto"/>
      </w:pPr>
    </w:p>
    <w:p w:rsidR="007C6980" w:rsidRDefault="00647BB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8. AMPLIACIÓN DEL PLAZO PARA EMITIR RESOLUCIÓN</w:t>
      </w:r>
      <w:r w:rsidR="003C315F">
        <w:rPr>
          <w:rFonts w:ascii="Palatino Linotype" w:eastAsia="Palatino Linotype" w:hAnsi="Palatino Linotype" w:cs="Palatino Linotype"/>
          <w:sz w:val="24"/>
          <w:szCs w:val="24"/>
        </w:rPr>
        <w:t>. En fecha tres</w:t>
      </w:r>
      <w:r>
        <w:rPr>
          <w:rFonts w:ascii="Palatino Linotype" w:eastAsia="Palatino Linotype" w:hAnsi="Palatino Linotype" w:cs="Palatino Linotype"/>
          <w:sz w:val="24"/>
          <w:szCs w:val="24"/>
        </w:rPr>
        <w:t xml:space="preserve"> d</w:t>
      </w:r>
      <w:r w:rsidR="003C315F">
        <w:rPr>
          <w:rFonts w:ascii="Palatino Linotype" w:eastAsia="Palatino Linotype" w:hAnsi="Palatino Linotype" w:cs="Palatino Linotype"/>
          <w:sz w:val="24"/>
          <w:szCs w:val="24"/>
        </w:rPr>
        <w:t>e agosto</w:t>
      </w:r>
      <w:r>
        <w:rPr>
          <w:rFonts w:ascii="Palatino Linotype" w:eastAsia="Palatino Linotype" w:hAnsi="Palatino Linotype" w:cs="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w:t>
      </w:r>
    </w:p>
    <w:p w:rsidR="007C6980" w:rsidRDefault="007C6980">
      <w:pPr>
        <w:spacing w:after="0" w:line="360" w:lineRule="auto"/>
        <w:jc w:val="both"/>
        <w:rPr>
          <w:rFonts w:ascii="Palatino Linotype" w:eastAsia="Palatino Linotype" w:hAnsi="Palatino Linotype" w:cs="Palatino Linotype"/>
          <w:sz w:val="24"/>
          <w:szCs w:val="24"/>
        </w:rPr>
      </w:pPr>
    </w:p>
    <w:p w:rsidR="007C6980" w:rsidRDefault="00647BBB">
      <w:pPr>
        <w:widowControl w:val="0"/>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770AB" w:rsidRDefault="007770AB">
      <w:pPr>
        <w:widowControl w:val="0"/>
        <w:spacing w:after="0" w:line="360" w:lineRule="auto"/>
        <w:jc w:val="both"/>
        <w:rPr>
          <w:rFonts w:ascii="Palatino Linotype" w:eastAsia="Palatino Linotype" w:hAnsi="Palatino Linotype" w:cs="Palatino Linotype"/>
          <w:sz w:val="24"/>
          <w:szCs w:val="24"/>
        </w:rPr>
      </w:pPr>
    </w:p>
    <w:p w:rsidR="007C6980" w:rsidRDefault="00647BBB">
      <w:pPr>
        <w:widowControl w:val="0"/>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C6980" w:rsidRDefault="00647BBB">
      <w:pPr>
        <w:widowControl w:val="0"/>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C6980" w:rsidRDefault="00647BBB">
      <w:pPr>
        <w:widowControl w:val="0"/>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C6980" w:rsidRDefault="00647BBB">
      <w:pPr>
        <w:widowControl w:val="0"/>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w:t>
      </w:r>
      <w:proofErr w:type="gramStart"/>
      <w:r>
        <w:rPr>
          <w:rFonts w:ascii="Palatino Linotype" w:eastAsia="Palatino Linotype" w:hAnsi="Palatino Linotype" w:cs="Palatino Linotype"/>
          <w:sz w:val="24"/>
          <w:szCs w:val="24"/>
        </w:rPr>
        <w:t>su resolución atentos</w:t>
      </w:r>
      <w:proofErr w:type="gramEnd"/>
      <w:r>
        <w:rPr>
          <w:rFonts w:ascii="Palatino Linotype" w:eastAsia="Palatino Linotype" w:hAnsi="Palatino Linotype" w:cs="Palatino Linotype"/>
          <w:sz w:val="24"/>
          <w:szCs w:val="24"/>
        </w:rPr>
        <w:t xml:space="preserve"> a los siguientes criterios:</w:t>
      </w:r>
    </w:p>
    <w:p w:rsidR="007C6980" w:rsidRDefault="00647BBB">
      <w:pPr>
        <w:widowControl w:val="0"/>
        <w:spacing w:line="360" w:lineRule="auto"/>
        <w:ind w:left="1280" w:hanging="36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w:t>
      </w:r>
      <w:r>
        <w:rPr>
          <w:sz w:val="16"/>
          <w:szCs w:val="16"/>
        </w:rPr>
        <w:t xml:space="preserve">      </w:t>
      </w:r>
      <w:r>
        <w:rPr>
          <w:rFonts w:ascii="Palatino Linotype" w:eastAsia="Palatino Linotype" w:hAnsi="Palatino Linotype" w:cs="Palatino Linotype"/>
          <w:sz w:val="24"/>
          <w:szCs w:val="24"/>
        </w:rPr>
        <w:t>Complejidad del Asunto: La complejidad de la prueba, la pluralidad de sujetos procesales, el tiempo transcurrido, las características y contexto del recurso.</w:t>
      </w:r>
    </w:p>
    <w:p w:rsidR="007C6980" w:rsidRDefault="00647BBB">
      <w:pPr>
        <w:widowControl w:val="0"/>
        <w:spacing w:line="360" w:lineRule="auto"/>
        <w:ind w:left="1280" w:hanging="36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w:t>
      </w:r>
      <w:r>
        <w:rPr>
          <w:sz w:val="16"/>
          <w:szCs w:val="16"/>
        </w:rPr>
        <w:t xml:space="preserve">     </w:t>
      </w:r>
      <w:r>
        <w:rPr>
          <w:rFonts w:ascii="Palatino Linotype" w:eastAsia="Palatino Linotype" w:hAnsi="Palatino Linotype" w:cs="Palatino Linotype"/>
          <w:sz w:val="24"/>
          <w:szCs w:val="24"/>
        </w:rPr>
        <w:t>Actividad Procesal del interesado. Acciones u omisiones del interesado.</w:t>
      </w:r>
    </w:p>
    <w:p w:rsidR="007C6980" w:rsidRDefault="00647BBB">
      <w:pPr>
        <w:widowControl w:val="0"/>
        <w:spacing w:line="360" w:lineRule="auto"/>
        <w:ind w:left="1280" w:hanging="36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w:t>
      </w:r>
      <w:r>
        <w:rPr>
          <w:sz w:val="16"/>
          <w:szCs w:val="16"/>
        </w:rPr>
        <w:t xml:space="preserve">      </w:t>
      </w:r>
      <w:r>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7C6980" w:rsidRDefault="00647BBB">
      <w:pPr>
        <w:widowControl w:val="0"/>
        <w:spacing w:before="240" w:after="240" w:line="360" w:lineRule="auto"/>
        <w:ind w:left="1420" w:hanging="4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7C6980" w:rsidRDefault="00647BBB">
      <w:pPr>
        <w:widowControl w:val="0"/>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C6980" w:rsidRDefault="00647BBB">
      <w:pPr>
        <w:widowControl w:val="0"/>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Argumento que encuentra sustento en la jurisprudencia P</w:t>
      </w:r>
      <w:proofErr w:type="gramStart"/>
      <w:r>
        <w:rPr>
          <w:rFonts w:ascii="Palatino Linotype" w:eastAsia="Palatino Linotype" w:hAnsi="Palatino Linotype" w:cs="Palatino Linotype"/>
          <w:sz w:val="24"/>
          <w:szCs w:val="24"/>
        </w:rPr>
        <w:t>./</w:t>
      </w:r>
      <w:proofErr w:type="gramEnd"/>
      <w:r>
        <w:rPr>
          <w:rFonts w:ascii="Palatino Linotype" w:eastAsia="Palatino Linotype" w:hAnsi="Palatino Linotype" w:cs="Palatino Linotype"/>
          <w:sz w:val="24"/>
          <w:szCs w:val="24"/>
        </w:rPr>
        <w:t xml:space="preserve">J. 32/92 emitida por el Pleno de la Suprema Corte de Justicia de la Nación de rubro </w:t>
      </w:r>
      <w:r>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rsidR="007C6980" w:rsidRDefault="00647BBB">
      <w:pPr>
        <w:widowControl w:val="0"/>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Razones por las cuales cabe concluir que, la resolución a los recursos de revisión se solventan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Pr>
          <w:rFonts w:ascii="Palatino Linotype" w:eastAsia="Palatino Linotype" w:hAnsi="Palatino Linotype" w:cs="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7C6980" w:rsidRDefault="00647BBB">
      <w:pPr>
        <w:widowControl w:val="0"/>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7C6980" w:rsidRDefault="00647BBB">
      <w:pPr>
        <w:widowControl w:val="0"/>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sz w:val="24"/>
          <w:szCs w:val="24"/>
        </w:rPr>
        <w:t>“PLAZO RAZONABLE PARA RESOLVER. DIMENSIÓN Y EFECTOS DE ESTE CONCEPTO CUANDO SE ADUCE EXCESIVA CARGA DE TRABAJO.”</w:t>
      </w:r>
      <w:r>
        <w:rPr>
          <w:rFonts w:ascii="Palatino Linotype" w:eastAsia="Palatino Linotype" w:hAnsi="Palatino Linotype" w:cs="Palatino Linotype"/>
          <w:sz w:val="24"/>
          <w:szCs w:val="24"/>
        </w:rPr>
        <w:t xml:space="preserve"> consultable en el Seminario Judicial de la Federación y su gaceta, con el registro digital 2002351.</w:t>
      </w:r>
    </w:p>
    <w:p w:rsidR="007C6980" w:rsidRDefault="00647BBB">
      <w:pPr>
        <w:widowControl w:val="0"/>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Pr>
          <w:rFonts w:ascii="Palatino Linotype" w:eastAsia="Palatino Linotype" w:hAnsi="Palatino Linotype" w:cs="Palatino Linotype"/>
          <w:sz w:val="24"/>
          <w:szCs w:val="24"/>
        </w:rPr>
        <w:t>, visible en el Seminario Judicial de la Federación y su gaceta, con el registro digital 2002350.</w:t>
      </w:r>
    </w:p>
    <w:p w:rsidR="007C6980" w:rsidRDefault="00647BBB">
      <w:pPr>
        <w:widowControl w:val="0"/>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7C6980" w:rsidRDefault="007C6980">
      <w:pPr>
        <w:widowControl w:val="0"/>
        <w:spacing w:after="0" w:line="360" w:lineRule="auto"/>
        <w:jc w:val="both"/>
        <w:rPr>
          <w:rFonts w:ascii="Palatino Linotype" w:eastAsia="Palatino Linotype" w:hAnsi="Palatino Linotype" w:cs="Palatino Linotype"/>
          <w:sz w:val="24"/>
          <w:szCs w:val="24"/>
        </w:rPr>
      </w:pPr>
    </w:p>
    <w:p w:rsidR="007C6980" w:rsidRDefault="00647BBB">
      <w:pPr>
        <w:widowControl w:val="0"/>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9. CIERRE DE INSTRUCCIÓN. </w:t>
      </w:r>
      <w:r w:rsidR="00E8362F">
        <w:rPr>
          <w:rFonts w:ascii="Palatino Linotype" w:eastAsia="Palatino Linotype" w:hAnsi="Palatino Linotype" w:cs="Palatino Linotype"/>
          <w:color w:val="000000"/>
          <w:sz w:val="24"/>
          <w:szCs w:val="24"/>
        </w:rPr>
        <w:t>El nueve de agosto</w:t>
      </w:r>
      <w:r>
        <w:rPr>
          <w:rFonts w:ascii="Palatino Linotype" w:eastAsia="Palatino Linotype" w:hAnsi="Palatino Linotype" w:cs="Palatino Linotype"/>
          <w:color w:val="000000"/>
          <w:sz w:val="24"/>
          <w:szCs w:val="24"/>
        </w:rPr>
        <w:t xml:space="preserv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w:t>
      </w:r>
      <w:r>
        <w:rPr>
          <w:rFonts w:ascii="Palatino Linotype" w:eastAsia="Palatino Linotype" w:hAnsi="Palatino Linotype" w:cs="Palatino Linotype"/>
          <w:color w:val="000000"/>
          <w:sz w:val="24"/>
          <w:szCs w:val="24"/>
        </w:rPr>
        <w:lastRenderedPageBreak/>
        <w:t xml:space="preserve">para dictar resolución definitiva del asunto. </w:t>
      </w:r>
    </w:p>
    <w:p w:rsidR="007C6980" w:rsidRDefault="007C6980">
      <w:pPr>
        <w:spacing w:after="0" w:line="360" w:lineRule="auto"/>
        <w:ind w:right="-234"/>
        <w:jc w:val="both"/>
        <w:rPr>
          <w:rFonts w:ascii="Palatino Linotype" w:eastAsia="Palatino Linotype" w:hAnsi="Palatino Linotype" w:cs="Palatino Linotype"/>
          <w:color w:val="000000"/>
          <w:sz w:val="24"/>
          <w:szCs w:val="24"/>
        </w:rPr>
      </w:pPr>
    </w:p>
    <w:p w:rsidR="007C6980" w:rsidRDefault="00647BB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razón de que fue debidamente sustanciado el expediente electrónico y no existe diligencia pendiente de desahogo, se emite la Resolución que conforme a Derecho proceda, de acuerdo con los siguientes: </w:t>
      </w:r>
    </w:p>
    <w:p w:rsidR="007C6980" w:rsidRDefault="007C6980">
      <w:pPr>
        <w:spacing w:after="0" w:line="360" w:lineRule="auto"/>
        <w:rPr>
          <w:rFonts w:ascii="Palatino Linotype" w:eastAsia="Palatino Linotype" w:hAnsi="Palatino Linotype" w:cs="Palatino Linotype"/>
          <w:sz w:val="24"/>
          <w:szCs w:val="24"/>
        </w:rPr>
      </w:pPr>
    </w:p>
    <w:p w:rsidR="007C6980" w:rsidRDefault="00647BBB">
      <w:pPr>
        <w:spacing w:after="0" w:line="360" w:lineRule="auto"/>
        <w:jc w:val="center"/>
        <w:rPr>
          <w:rFonts w:ascii="Palatino Linotype" w:eastAsia="Palatino Linotype" w:hAnsi="Palatino Linotype" w:cs="Palatino Linotype"/>
          <w:b/>
          <w:sz w:val="24"/>
          <w:szCs w:val="24"/>
        </w:rPr>
      </w:pPr>
      <w:bookmarkStart w:id="4" w:name="_3znysh7" w:colFirst="0" w:colLast="0"/>
      <w:bookmarkEnd w:id="4"/>
      <w:r>
        <w:rPr>
          <w:rFonts w:ascii="Palatino Linotype" w:eastAsia="Palatino Linotype" w:hAnsi="Palatino Linotype" w:cs="Palatino Linotype"/>
          <w:b/>
          <w:sz w:val="24"/>
          <w:szCs w:val="24"/>
        </w:rPr>
        <w:t>CONSIDERANDOS:</w:t>
      </w:r>
    </w:p>
    <w:p w:rsidR="007C6980" w:rsidRDefault="007C6980">
      <w:pPr>
        <w:spacing w:after="0" w:line="360" w:lineRule="auto"/>
        <w:jc w:val="center"/>
        <w:rPr>
          <w:rFonts w:ascii="Palatino Linotype" w:eastAsia="Palatino Linotype" w:hAnsi="Palatino Linotype" w:cs="Palatino Linotype"/>
          <w:b/>
          <w:sz w:val="24"/>
          <w:szCs w:val="24"/>
        </w:rPr>
      </w:pPr>
    </w:p>
    <w:p w:rsidR="007C6980" w:rsidRDefault="00647BB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COMPETENCIA. </w:t>
      </w:r>
      <w:r>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27CED" w:rsidRDefault="00C27CED">
      <w:pPr>
        <w:spacing w:after="0" w:line="360" w:lineRule="auto"/>
        <w:jc w:val="both"/>
        <w:rPr>
          <w:rFonts w:ascii="Palatino Linotype" w:eastAsia="Palatino Linotype" w:hAnsi="Palatino Linotype" w:cs="Palatino Linotype"/>
          <w:sz w:val="24"/>
          <w:szCs w:val="24"/>
        </w:rPr>
      </w:pPr>
    </w:p>
    <w:p w:rsidR="007C6980" w:rsidRDefault="00647BB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 OPORTUNIDAD Y PROCEDIBILIDAD DEL RECURSO DE REVISIÓN</w:t>
      </w:r>
      <w:r>
        <w:rPr>
          <w:rFonts w:ascii="Palatino Linotype" w:eastAsia="Palatino Linotype" w:hAnsi="Palatino Linotype" w:cs="Palatino Linotype"/>
          <w:sz w:val="24"/>
          <w:szCs w:val="24"/>
        </w:rPr>
        <w:t>.</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el recurso de revisión </w:t>
      </w:r>
      <w:r>
        <w:rPr>
          <w:rFonts w:ascii="Palatino Linotype" w:eastAsia="Palatino Linotype" w:hAnsi="Palatino Linotype" w:cs="Palatino Linotype"/>
          <w:sz w:val="24"/>
          <w:szCs w:val="24"/>
        </w:rPr>
        <w:lastRenderedPageBreak/>
        <w:t>interpuesto, previstos en los artículos 178 y 180 de la Ley de Transparencia y Acceso a la Información Pública del Estado de México y Municipios.</w:t>
      </w:r>
    </w:p>
    <w:p w:rsidR="007C6980" w:rsidRDefault="007C6980">
      <w:pPr>
        <w:spacing w:after="0" w:line="360" w:lineRule="auto"/>
        <w:jc w:val="both"/>
        <w:rPr>
          <w:rFonts w:ascii="Palatino Linotype" w:eastAsia="Palatino Linotype" w:hAnsi="Palatino Linotype" w:cs="Palatino Linotype"/>
          <w:sz w:val="24"/>
          <w:szCs w:val="24"/>
        </w:rPr>
      </w:pPr>
    </w:p>
    <w:p w:rsidR="00C66FAD" w:rsidRPr="00C66FAD" w:rsidRDefault="00647BBB" w:rsidP="00C66FAD">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remitió la respuesta a la solicitud de información el día </w:t>
      </w:r>
      <w:r w:rsidR="00C27CED">
        <w:rPr>
          <w:rFonts w:ascii="Palatino Linotype" w:eastAsia="Palatino Linotype" w:hAnsi="Palatino Linotype" w:cs="Palatino Linotype"/>
          <w:b/>
          <w:sz w:val="24"/>
          <w:szCs w:val="24"/>
        </w:rPr>
        <w:t>seis de abril</w:t>
      </w:r>
      <w:r>
        <w:rPr>
          <w:rFonts w:ascii="Palatino Linotype" w:eastAsia="Palatino Linotype" w:hAnsi="Palatino Linotype" w:cs="Palatino Linotype"/>
          <w:b/>
          <w:sz w:val="24"/>
          <w:szCs w:val="24"/>
        </w:rPr>
        <w:t xml:space="preserve"> de</w:t>
      </w:r>
      <w:r w:rsidR="00C27CED">
        <w:rPr>
          <w:rFonts w:ascii="Palatino Linotype" w:eastAsia="Palatino Linotype" w:hAnsi="Palatino Linotype" w:cs="Palatino Linotype"/>
          <w:b/>
          <w:sz w:val="24"/>
          <w:szCs w:val="24"/>
        </w:rPr>
        <w:t>l</w:t>
      </w:r>
      <w:r>
        <w:rPr>
          <w:rFonts w:ascii="Palatino Linotype" w:eastAsia="Palatino Linotype" w:hAnsi="Palatino Linotype" w:cs="Palatino Linotype"/>
          <w:b/>
          <w:sz w:val="24"/>
          <w:szCs w:val="24"/>
        </w:rPr>
        <w:t xml:space="preserve"> dos mil veintidós, </w:t>
      </w:r>
      <w:r>
        <w:rPr>
          <w:rFonts w:ascii="Palatino Linotype" w:eastAsia="Palatino Linotype" w:hAnsi="Palatino Linotype" w:cs="Palatino Linotype"/>
          <w:sz w:val="24"/>
          <w:szCs w:val="24"/>
        </w:rPr>
        <w:t xml:space="preserve">mientras que el recurso de revisión interpuesto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w:t>
      </w:r>
      <w:r w:rsidR="00C66FAD" w:rsidRPr="00C66FAD">
        <w:rPr>
          <w:rFonts w:ascii="Palatino Linotype" w:eastAsia="Palatino Linotype" w:hAnsi="Palatino Linotype" w:cs="Palatino Linotype"/>
          <w:sz w:val="24"/>
          <w:szCs w:val="24"/>
        </w:rPr>
        <w:t>se presentó el mismo día en que tuvo conocimiento de la respuesta impugnada.</w:t>
      </w:r>
    </w:p>
    <w:p w:rsidR="00C66FAD" w:rsidRPr="00C66FAD" w:rsidRDefault="00C66FAD" w:rsidP="00C66FAD">
      <w:pPr>
        <w:spacing w:line="360" w:lineRule="auto"/>
        <w:jc w:val="both"/>
        <w:rPr>
          <w:rFonts w:ascii="Palatino Linotype" w:eastAsia="Palatino Linotype" w:hAnsi="Palatino Linotype" w:cs="Palatino Linotype"/>
          <w:sz w:val="24"/>
          <w:szCs w:val="24"/>
        </w:rPr>
      </w:pPr>
      <w:r w:rsidRPr="00C66FAD">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C66FAD">
        <w:rPr>
          <w:rFonts w:ascii="Palatino Linotype" w:eastAsia="Palatino Linotype" w:hAnsi="Palatino Linotype" w:cs="Palatino Linotype"/>
          <w:b/>
          <w:sz w:val="24"/>
          <w:szCs w:val="24"/>
        </w:rPr>
        <w:t>SUJETO OBLIGADO</w:t>
      </w:r>
      <w:r w:rsidRPr="00C66FAD">
        <w:rPr>
          <w:rFonts w:ascii="Palatino Linotype" w:eastAsia="Palatino Linotype" w:hAnsi="Palatino Linotype" w:cs="Palatino Linotype"/>
          <w:sz w:val="24"/>
          <w:szCs w:val="24"/>
        </w:rPr>
        <w:t>; así como la fecha en que se interpuso el recurso de revisión, se concluye que el presente recurso de revisión se encuentra dentro de los márgenes temporales previstos las disposiciones legales referidas.</w:t>
      </w:r>
    </w:p>
    <w:p w:rsidR="00C66FAD" w:rsidRPr="00C66FAD" w:rsidRDefault="00C66FAD" w:rsidP="00C66FAD">
      <w:pPr>
        <w:spacing w:before="240" w:after="240" w:line="360" w:lineRule="auto"/>
        <w:jc w:val="both"/>
        <w:rPr>
          <w:rFonts w:ascii="Palatino Linotype" w:eastAsia="Palatino Linotype" w:hAnsi="Palatino Linotype" w:cs="Palatino Linotype"/>
          <w:sz w:val="24"/>
          <w:szCs w:val="24"/>
        </w:rPr>
      </w:pPr>
      <w:r w:rsidRPr="00C66FAD">
        <w:rPr>
          <w:rFonts w:ascii="Palatino Linotype" w:eastAsia="Palatino Linotype" w:hAnsi="Palatino Linotype" w:cs="Palatino Linotype"/>
          <w:sz w:val="24"/>
          <w:szCs w:val="24"/>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r w:rsidRPr="00C66FAD">
        <w:rPr>
          <w:rFonts w:ascii="Palatino Linotype" w:eastAsia="Palatino Linotype" w:hAnsi="Palatino Linotype" w:cs="Palatino Linotype"/>
          <w:sz w:val="24"/>
          <w:szCs w:val="24"/>
        </w:rPr>
        <w:lastRenderedPageBreak/>
        <w:t>Junio de 2015, Tomo I, página 569 de la Décima época que lleva por rubro y texto los siguientes:</w:t>
      </w:r>
    </w:p>
    <w:p w:rsidR="00C66FAD" w:rsidRDefault="00C66FAD" w:rsidP="00C66FA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“RECURSO DE RECLAMACIÓN. SU INTERPOSICIÓN NO ES EXTEMPORÁNEA SI SE REALIZA ANTES DE QUE INICIE EL PLAZO PARA HACERLO</w:t>
      </w:r>
      <w:r>
        <w:rPr>
          <w:rFonts w:ascii="Palatino Linotype" w:eastAsia="Palatino Linotype" w:hAnsi="Palatino Linotype" w:cs="Palatino Linotype"/>
          <w:i/>
        </w:rPr>
        <w:t>.</w:t>
      </w:r>
    </w:p>
    <w:p w:rsidR="00C66FAD" w:rsidRDefault="00C66FAD" w:rsidP="00C66FA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 (Sic)</w:t>
      </w:r>
    </w:p>
    <w:p w:rsidR="00C66FAD" w:rsidRPr="00C66FAD" w:rsidRDefault="00C66FAD" w:rsidP="00C66FAD">
      <w:pPr>
        <w:spacing w:before="240" w:after="240" w:line="360" w:lineRule="auto"/>
        <w:jc w:val="both"/>
        <w:rPr>
          <w:rFonts w:ascii="Palatino Linotype" w:eastAsia="Palatino Linotype" w:hAnsi="Palatino Linotype" w:cs="Palatino Linotype"/>
          <w:sz w:val="24"/>
          <w:szCs w:val="24"/>
        </w:rPr>
      </w:pPr>
      <w:r w:rsidRPr="00C66FAD">
        <w:rPr>
          <w:rFonts w:ascii="Palatino Linotype" w:eastAsia="Palatino Linotype" w:hAnsi="Palatino Linotype" w:cs="Palatino Linotype"/>
          <w:sz w:val="24"/>
          <w:szCs w:val="24"/>
        </w:rPr>
        <w:t xml:space="preserve">Por cuanto hace a la procedibilidad del recurso de revisión, es de suma importancia señalar que la parte </w:t>
      </w:r>
      <w:r w:rsidRPr="00C66FAD">
        <w:rPr>
          <w:rFonts w:ascii="Palatino Linotype" w:eastAsia="Palatino Linotype" w:hAnsi="Palatino Linotype" w:cs="Palatino Linotype"/>
          <w:b/>
          <w:sz w:val="24"/>
          <w:szCs w:val="24"/>
        </w:rPr>
        <w:t>RECURRENTE</w:t>
      </w:r>
      <w:r w:rsidRPr="00C66FAD">
        <w:rPr>
          <w:rFonts w:ascii="Palatino Linotype" w:eastAsia="Palatino Linotype" w:hAnsi="Palatino Linotype" w:cs="Palatino Linotype"/>
          <w:sz w:val="24"/>
          <w:szCs w:val="24"/>
        </w:rPr>
        <w:t xml:space="preserve">, no señaló nombre </w:t>
      </w:r>
      <w:r w:rsidR="00923DA4">
        <w:rPr>
          <w:rFonts w:ascii="Palatino Linotype" w:eastAsia="Palatino Linotype" w:hAnsi="Palatino Linotype" w:cs="Palatino Linotype"/>
          <w:sz w:val="24"/>
          <w:szCs w:val="24"/>
        </w:rPr>
        <w:t>completo</w:t>
      </w:r>
      <w:r w:rsidRPr="00C66FAD">
        <w:rPr>
          <w:rFonts w:ascii="Palatino Linotype" w:eastAsia="Palatino Linotype" w:hAnsi="Palatino Linotype" w:cs="Palatino Linotype"/>
          <w:sz w:val="24"/>
          <w:szCs w:val="24"/>
        </w:rPr>
        <w:t xml:space="preserv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66FAD" w:rsidRDefault="00C66FAD" w:rsidP="00C66FAD">
      <w:pPr>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solicitante."(Sic)</w:t>
      </w:r>
    </w:p>
    <w:p w:rsidR="007C6980" w:rsidRDefault="00647BBB">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w:t>
      </w:r>
      <w:r>
        <w:rPr>
          <w:rFonts w:ascii="Palatino Linotype" w:eastAsia="Palatino Linotype" w:hAnsi="Palatino Linotype" w:cs="Palatino Linotype"/>
          <w:b/>
          <w:sz w:val="24"/>
          <w:szCs w:val="24"/>
        </w:rPr>
        <w:t>EL SAIMEX.</w:t>
      </w:r>
    </w:p>
    <w:p w:rsidR="00604574" w:rsidRDefault="00604574" w:rsidP="0060457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II del ordenamiento legal citado, que a la letra dice: </w:t>
      </w:r>
    </w:p>
    <w:p w:rsidR="00604574" w:rsidRDefault="00604574" w:rsidP="00604574">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604574" w:rsidRDefault="00604574" w:rsidP="00604574">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604574" w:rsidRDefault="00604574" w:rsidP="00604574">
      <w:pPr>
        <w:spacing w:before="120" w:after="120"/>
        <w:ind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              II. La clasificación de la información;”</w:t>
      </w:r>
    </w:p>
    <w:p w:rsidR="00604574" w:rsidRDefault="00604574">
      <w:pPr>
        <w:spacing w:line="360" w:lineRule="auto"/>
        <w:jc w:val="both"/>
        <w:rPr>
          <w:rFonts w:ascii="Palatino Linotype" w:eastAsia="Palatino Linotype" w:hAnsi="Palatino Linotype" w:cs="Palatino Linotype"/>
          <w:b/>
          <w:sz w:val="24"/>
          <w:szCs w:val="24"/>
        </w:rPr>
      </w:pPr>
    </w:p>
    <w:p w:rsidR="007C6980" w:rsidRDefault="00647BBB">
      <w:pPr>
        <w:spacing w:before="240" w:after="240" w:line="360" w:lineRule="auto"/>
        <w:jc w:val="both"/>
        <w:rPr>
          <w:sz w:val="24"/>
          <w:szCs w:val="24"/>
        </w:rPr>
      </w:pPr>
      <w:r>
        <w:rPr>
          <w:rFonts w:ascii="Palatino Linotype" w:eastAsia="Palatino Linotype" w:hAnsi="Palatino Linotype" w:cs="Palatino Linotype"/>
          <w:b/>
          <w:color w:val="000000"/>
          <w:sz w:val="24"/>
          <w:szCs w:val="24"/>
        </w:rPr>
        <w:t xml:space="preserve">TERCERO. </w:t>
      </w:r>
      <w:r>
        <w:rPr>
          <w:rFonts w:ascii="Palatino Linotype" w:eastAsia="Palatino Linotype" w:hAnsi="Palatino Linotype" w:cs="Palatino Linotype"/>
          <w:b/>
          <w:color w:val="000000"/>
        </w:rPr>
        <w:t>ANÁLISIS DE LAS CAUSALES DE SOBRESEIMIENTO</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C6980" w:rsidRDefault="00647BBB">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w:t>
      </w:r>
      <w:r>
        <w:rPr>
          <w:rFonts w:ascii="Palatino Linotype" w:eastAsia="Palatino Linotype" w:hAnsi="Palatino Linotype" w:cs="Palatino Linotype"/>
          <w:sz w:val="24"/>
          <w:szCs w:val="24"/>
        </w:rPr>
        <w:lastRenderedPageBreak/>
        <w:t>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7C6980" w:rsidRDefault="007C6980">
      <w:pPr>
        <w:spacing w:after="0" w:line="360" w:lineRule="auto"/>
        <w:jc w:val="both"/>
        <w:rPr>
          <w:sz w:val="24"/>
          <w:szCs w:val="24"/>
        </w:rPr>
      </w:pPr>
    </w:p>
    <w:p w:rsidR="007C6980" w:rsidRDefault="00647BBB">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rsidR="007770AB" w:rsidRDefault="007770AB">
      <w:pPr>
        <w:spacing w:after="0" w:line="360" w:lineRule="auto"/>
        <w:ind w:right="51"/>
        <w:jc w:val="both"/>
        <w:rPr>
          <w:rFonts w:ascii="Palatino Linotype" w:eastAsia="Palatino Linotype" w:hAnsi="Palatino Linotype" w:cs="Palatino Linotype"/>
          <w:sz w:val="24"/>
          <w:szCs w:val="24"/>
        </w:rPr>
      </w:pPr>
    </w:p>
    <w:p w:rsidR="007C6980" w:rsidRDefault="00647BBB">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del análisis de la solicitud de información motivo del recurso de revisión que ahora se resuelve, se advierte que la persona solicitante requirió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proporcione información consistente en lo siguiente:</w:t>
      </w:r>
    </w:p>
    <w:p w:rsidR="007C6980" w:rsidRDefault="007C6980">
      <w:pPr>
        <w:spacing w:after="40" w:line="360" w:lineRule="auto"/>
        <w:jc w:val="both"/>
        <w:rPr>
          <w:rFonts w:ascii="Palatino Linotype" w:eastAsia="Palatino Linotype" w:hAnsi="Palatino Linotype" w:cs="Palatino Linotype"/>
          <w:sz w:val="24"/>
          <w:szCs w:val="24"/>
        </w:rPr>
      </w:pPr>
    </w:p>
    <w:p w:rsidR="00C66FAD" w:rsidRPr="00C66FAD" w:rsidRDefault="00C66FAD" w:rsidP="00C66FAD">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sidRPr="00C66FAD">
        <w:rPr>
          <w:rFonts w:ascii="Palatino Linotype" w:eastAsia="Palatino Linotype" w:hAnsi="Palatino Linotype" w:cs="Palatino Linotype"/>
          <w:sz w:val="24"/>
          <w:szCs w:val="24"/>
        </w:rPr>
        <w:t>COMPROBANTES DE ESTUDIOS DESDE EDUCACION BASICA (PRIMARIA Y SECUNDARIA), EDUCACION MEDIA SUPERIOR (BACHILLERATO) Y EDUCACION SUPERIOR (LICENCIATURA) DE YURIDIA ISABEL ARENAS GALINDO PARA ACREDITAR SU CARGO DE SUBDIRECTOR DE ADMINISTRACIÓN Y FINANZAS DEL ORGANISMO PUBLICO DESCETRALIZADO PARA LA PRESTACION DE LOS SERVICIOS DE AGUA POTABLE Y ALCANTARILLADO Y SANEAMIENTO DEL MUNICIPIO DE IXTAPAN DE LA SAL</w:t>
      </w:r>
      <w:r>
        <w:rPr>
          <w:rFonts w:ascii="Palatino Linotype" w:eastAsia="Palatino Linotype" w:hAnsi="Palatino Linotype" w:cs="Palatino Linotype"/>
          <w:sz w:val="24"/>
          <w:szCs w:val="24"/>
        </w:rPr>
        <w:t>.</w:t>
      </w:r>
    </w:p>
    <w:p w:rsidR="00C66FAD" w:rsidRDefault="00C66FAD">
      <w:pPr>
        <w:spacing w:after="0" w:line="360" w:lineRule="auto"/>
        <w:jc w:val="both"/>
        <w:rPr>
          <w:rFonts w:ascii="Palatino Linotype" w:eastAsia="Palatino Linotype" w:hAnsi="Palatino Linotype" w:cs="Palatino Linotype"/>
          <w:color w:val="000000"/>
          <w:sz w:val="24"/>
          <w:szCs w:val="24"/>
          <w:u w:val="single"/>
        </w:rPr>
      </w:pPr>
    </w:p>
    <w:p w:rsidR="007C6980" w:rsidRDefault="00647BB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el </w:t>
      </w:r>
      <w:r w:rsidR="00C66FAD">
        <w:rPr>
          <w:rFonts w:ascii="Palatino Linotype" w:eastAsia="Palatino Linotype" w:hAnsi="Palatino Linotype" w:cs="Palatino Linotype"/>
          <w:b/>
          <w:sz w:val="24"/>
          <w:szCs w:val="24"/>
        </w:rPr>
        <w:t xml:space="preserve">SUJETO OBLIGADO </w:t>
      </w:r>
      <w:r w:rsidR="00C66FAD" w:rsidRPr="00C66FAD">
        <w:rPr>
          <w:rFonts w:ascii="Palatino Linotype" w:eastAsia="Palatino Linotype" w:hAnsi="Palatino Linotype" w:cs="Palatino Linotype"/>
          <w:sz w:val="24"/>
          <w:szCs w:val="24"/>
        </w:rPr>
        <w:t xml:space="preserve">entregó </w:t>
      </w:r>
      <w:r w:rsidR="00C66FAD">
        <w:rPr>
          <w:rFonts w:ascii="Palatino Linotype" w:eastAsia="Palatino Linotype" w:hAnsi="Palatino Linotype" w:cs="Palatino Linotype"/>
          <w:sz w:val="24"/>
          <w:szCs w:val="24"/>
        </w:rPr>
        <w:t xml:space="preserve">un certificado que de antecedentes académicos y Título Profesional en Licenciado en Contaduría, del servidor público descrito en la solicitud de acceso a la información pública, en versión pública. </w:t>
      </w:r>
    </w:p>
    <w:p w:rsidR="007C6980" w:rsidRDefault="007C6980">
      <w:pPr>
        <w:spacing w:after="80" w:line="360" w:lineRule="auto"/>
        <w:jc w:val="both"/>
        <w:rPr>
          <w:rFonts w:ascii="Palatino Linotype" w:eastAsia="Palatino Linotype" w:hAnsi="Palatino Linotype" w:cs="Palatino Linotype"/>
          <w:sz w:val="24"/>
          <w:szCs w:val="24"/>
        </w:rPr>
      </w:pPr>
    </w:p>
    <w:p w:rsidR="007C6980" w:rsidRPr="00C66FAD" w:rsidRDefault="00647BBB">
      <w:pPr>
        <w:spacing w:before="80" w:after="240" w:line="360" w:lineRule="auto"/>
        <w:ind w:right="51"/>
        <w:jc w:val="both"/>
        <w:rPr>
          <w:rFonts w:ascii="Palatino Linotype" w:eastAsia="Palatino Linotype" w:hAnsi="Palatino Linotype" w:cs="Palatino Linotype"/>
          <w:sz w:val="24"/>
          <w:szCs w:val="24"/>
        </w:rPr>
      </w:pPr>
      <w:bookmarkStart w:id="5" w:name="_2et92p0" w:colFirst="0" w:colLast="0"/>
      <w:bookmarkEnd w:id="5"/>
      <w:r>
        <w:rPr>
          <w:rFonts w:ascii="Palatino Linotype" w:eastAsia="Palatino Linotype" w:hAnsi="Palatino Linotype" w:cs="Palatino Linotype"/>
          <w:sz w:val="24"/>
          <w:szCs w:val="24"/>
        </w:rPr>
        <w:lastRenderedPageBreak/>
        <w:t xml:space="preserve">No obstante,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al presentar el recurso de revisión que nos ocupa, señaló como motivo de inconformidad que </w:t>
      </w:r>
      <w:r>
        <w:rPr>
          <w:rFonts w:ascii="Palatino Linotype" w:eastAsia="Palatino Linotype" w:hAnsi="Palatino Linotype" w:cs="Palatino Linotype"/>
          <w:i/>
          <w:sz w:val="24"/>
          <w:szCs w:val="24"/>
        </w:rPr>
        <w:t>“</w:t>
      </w:r>
      <w:r w:rsidR="00C66FAD" w:rsidRPr="00923DA4">
        <w:rPr>
          <w:rFonts w:ascii="Palatino Linotype" w:eastAsia="Palatino Linotype" w:hAnsi="Palatino Linotype" w:cs="Palatino Linotype"/>
          <w:b/>
          <w:sz w:val="24"/>
          <w:szCs w:val="24"/>
          <w:u w:val="single"/>
        </w:rPr>
        <w:t>ME INCONFORMO DERIVADO A LOS CONOCIMIENTOS Y ACTITUDES DE LA CONTADORA</w:t>
      </w:r>
      <w:r w:rsidR="00C66FAD" w:rsidRPr="00C66FAD">
        <w:rPr>
          <w:rFonts w:ascii="Palatino Linotype" w:eastAsia="Palatino Linotype" w:hAnsi="Palatino Linotype" w:cs="Palatino Linotype"/>
          <w:sz w:val="24"/>
          <w:szCs w:val="24"/>
        </w:rPr>
        <w:t xml:space="preserve"> YURIDIA ISABEL ARENAS GALINDO YA QUE </w:t>
      </w:r>
      <w:r w:rsidR="00C66FAD" w:rsidRPr="00923DA4">
        <w:rPr>
          <w:rFonts w:ascii="Palatino Linotype" w:eastAsia="Palatino Linotype" w:hAnsi="Palatino Linotype" w:cs="Palatino Linotype"/>
          <w:b/>
          <w:sz w:val="24"/>
          <w:szCs w:val="24"/>
          <w:u w:val="single"/>
        </w:rPr>
        <w:t>ES DE PERCATARSE QUE NO CUENTA NI CON LA EDUCACION BASICA REQUERIDA</w:t>
      </w:r>
      <w:r w:rsidR="00C66FAD" w:rsidRPr="00C66FAD">
        <w:rPr>
          <w:rFonts w:ascii="Palatino Linotype" w:eastAsia="Palatino Linotype" w:hAnsi="Palatino Linotype" w:cs="Palatino Linotype"/>
          <w:sz w:val="24"/>
          <w:szCs w:val="24"/>
        </w:rPr>
        <w:t xml:space="preserve">, </w:t>
      </w:r>
      <w:r w:rsidR="00C66FAD" w:rsidRPr="00923DA4">
        <w:rPr>
          <w:rFonts w:ascii="Palatino Linotype" w:eastAsia="Palatino Linotype" w:hAnsi="Palatino Linotype" w:cs="Palatino Linotype"/>
          <w:sz w:val="24"/>
          <w:szCs w:val="24"/>
        </w:rPr>
        <w:t>POR LO QUE ME INCONFORMO CON LA INFOMACION PRESENTADA”</w:t>
      </w:r>
      <w:r w:rsidRPr="00C66FAD">
        <w:rPr>
          <w:rFonts w:ascii="Palatino Linotype" w:eastAsia="Palatino Linotype" w:hAnsi="Palatino Linotype" w:cs="Palatino Linotype"/>
          <w:sz w:val="24"/>
          <w:szCs w:val="24"/>
        </w:rPr>
        <w:t xml:space="preserve"> (Sic)</w:t>
      </w:r>
    </w:p>
    <w:p w:rsidR="005D3C28" w:rsidRPr="00ED559D" w:rsidRDefault="00923DA4">
      <w:pPr>
        <w:spacing w:before="240" w:after="240" w:line="360" w:lineRule="auto"/>
        <w:ind w:right="49"/>
        <w:jc w:val="both"/>
        <w:rPr>
          <w:rFonts w:ascii="Palatino Linotype" w:eastAsia="Palatino Linotype" w:hAnsi="Palatino Linotype" w:cs="Palatino Linotype"/>
          <w:sz w:val="24"/>
          <w:szCs w:val="24"/>
        </w:rPr>
      </w:pPr>
      <w:r w:rsidRPr="00ED559D">
        <w:rPr>
          <w:rFonts w:ascii="Palatino Linotype" w:eastAsia="Palatino Linotype" w:hAnsi="Palatino Linotype" w:cs="Palatino Linotype"/>
          <w:sz w:val="24"/>
          <w:szCs w:val="24"/>
        </w:rPr>
        <w:t xml:space="preserve">De los motivos de inconformidad se advierte </w:t>
      </w:r>
      <w:r w:rsidR="0010061A" w:rsidRPr="00ED559D">
        <w:rPr>
          <w:rFonts w:ascii="Palatino Linotype" w:eastAsia="Palatino Linotype" w:hAnsi="Palatino Linotype" w:cs="Palatino Linotype"/>
          <w:sz w:val="24"/>
          <w:szCs w:val="24"/>
        </w:rPr>
        <w:t xml:space="preserve">que </w:t>
      </w:r>
      <w:r w:rsidRPr="00ED559D">
        <w:rPr>
          <w:rFonts w:ascii="Palatino Linotype" w:eastAsia="Palatino Linotype" w:hAnsi="Palatino Linotype" w:cs="Palatino Linotype"/>
          <w:sz w:val="24"/>
          <w:szCs w:val="24"/>
        </w:rPr>
        <w:t>a conside</w:t>
      </w:r>
      <w:r w:rsidR="0010061A" w:rsidRPr="00ED559D">
        <w:rPr>
          <w:rFonts w:ascii="Palatino Linotype" w:eastAsia="Palatino Linotype" w:hAnsi="Palatino Linotype" w:cs="Palatino Linotype"/>
          <w:sz w:val="24"/>
          <w:szCs w:val="24"/>
        </w:rPr>
        <w:t xml:space="preserve">ración del ahora recurrente con los documentos proporcionados no se acredita que la servidora cuente con los conocimientos y aptitudes, ni </w:t>
      </w:r>
      <w:r w:rsidR="00604574" w:rsidRPr="00ED559D">
        <w:rPr>
          <w:rFonts w:ascii="Palatino Linotype" w:eastAsia="Palatino Linotype" w:hAnsi="Palatino Linotype" w:cs="Palatino Linotype"/>
          <w:sz w:val="24"/>
          <w:szCs w:val="24"/>
        </w:rPr>
        <w:t>co</w:t>
      </w:r>
      <w:r w:rsidR="005D3C28" w:rsidRPr="00ED559D">
        <w:rPr>
          <w:rFonts w:ascii="Palatino Linotype" w:eastAsia="Palatino Linotype" w:hAnsi="Palatino Linotype" w:cs="Palatino Linotype"/>
          <w:sz w:val="24"/>
          <w:szCs w:val="24"/>
        </w:rPr>
        <w:t xml:space="preserve">n la educación básica requerida. </w:t>
      </w:r>
    </w:p>
    <w:p w:rsidR="007C6980" w:rsidRDefault="00647BBB">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atentos a la inconformidad planteada resulta necesario traer a colación el contenido del artículo 179 de la Ley de Transparencia y Acceso a la Información Pública del Estado de México y Municipios, a saber:</w:t>
      </w:r>
    </w:p>
    <w:p w:rsidR="007C6980" w:rsidRDefault="00647BB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179</w:t>
      </w:r>
      <w:r>
        <w:rPr>
          <w:rFonts w:ascii="Palatino Linotype" w:eastAsia="Palatino Linotype" w:hAnsi="Palatino Linotype" w:cs="Palatino Linotype"/>
          <w:i/>
        </w:rPr>
        <w:t>. El recurso de revisión es un medio de protección que la Ley otorga a los particulares, para hacer valer su derecho de acceso a la información pública, y procederá en contra de las siguientes causas:</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La negativa a la información solicitada;</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La clasificación de la información;</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La declaración de inexistencia de la información;</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La declaración de incompetencia por el sujeto obligado;</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V</w:t>
      </w:r>
      <w:r>
        <w:rPr>
          <w:rFonts w:ascii="Palatino Linotype" w:eastAsia="Palatino Linotype" w:hAnsi="Palatino Linotype" w:cs="Palatino Linotype"/>
          <w:i/>
        </w:rPr>
        <w:t>. La entrega de información incompleta;</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VI.</w:t>
      </w:r>
      <w:r>
        <w:rPr>
          <w:rFonts w:ascii="Palatino Linotype" w:eastAsia="Palatino Linotype" w:hAnsi="Palatino Linotype" w:cs="Palatino Linotype"/>
          <w:i/>
        </w:rPr>
        <w:t xml:space="preserve"> La entrega de información que no corresponda con lo solicitado;</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VII</w:t>
      </w:r>
      <w:r>
        <w:rPr>
          <w:rFonts w:ascii="Palatino Linotype" w:eastAsia="Palatino Linotype" w:hAnsi="Palatino Linotype" w:cs="Palatino Linotype"/>
          <w:i/>
        </w:rPr>
        <w:t>. La falta de respuesta a una solicitud de acceso a la información;</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La notificación, entrega o puesta a disposición de información en una modalidad o formato distinto al solicitado;</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IX.</w:t>
      </w:r>
      <w:r>
        <w:rPr>
          <w:rFonts w:ascii="Palatino Linotype" w:eastAsia="Palatino Linotype" w:hAnsi="Palatino Linotype" w:cs="Palatino Linotype"/>
          <w:i/>
        </w:rPr>
        <w:t xml:space="preserve"> La entrega o puesta a disposición de información en un formato incomprensible y/o no accesible para el solicitante;</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X.</w:t>
      </w:r>
      <w:r>
        <w:rPr>
          <w:rFonts w:ascii="Palatino Linotype" w:eastAsia="Palatino Linotype" w:hAnsi="Palatino Linotype" w:cs="Palatino Linotype"/>
          <w:i/>
        </w:rPr>
        <w:t xml:space="preserve"> Los costos o tiempos de entrega de la información;</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XI.</w:t>
      </w:r>
      <w:r>
        <w:rPr>
          <w:rFonts w:ascii="Palatino Linotype" w:eastAsia="Palatino Linotype" w:hAnsi="Palatino Linotype" w:cs="Palatino Linotype"/>
          <w:i/>
        </w:rPr>
        <w:t xml:space="preserve"> La falta de trámite a una solicitud;</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XII.</w:t>
      </w:r>
      <w:r>
        <w:rPr>
          <w:rFonts w:ascii="Palatino Linotype" w:eastAsia="Palatino Linotype" w:hAnsi="Palatino Linotype" w:cs="Palatino Linotype"/>
          <w:i/>
        </w:rPr>
        <w:t xml:space="preserve"> La negativa a permitir la consulta directa de la información;</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XIII.</w:t>
      </w:r>
      <w:r>
        <w:rPr>
          <w:rFonts w:ascii="Palatino Linotype" w:eastAsia="Palatino Linotype" w:hAnsi="Palatino Linotype" w:cs="Palatino Linotype"/>
          <w:i/>
        </w:rPr>
        <w:t xml:space="preserve"> La falta, deficiencia o insuficiencia de la fundamentación y/o motivación en la respuesta; y</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XIV</w:t>
      </w:r>
      <w:r>
        <w:rPr>
          <w:rFonts w:ascii="Palatino Linotype" w:eastAsia="Palatino Linotype" w:hAnsi="Palatino Linotype" w:cs="Palatino Linotype"/>
          <w:i/>
        </w:rPr>
        <w:t>. La orientación a un trámite específico.</w:t>
      </w:r>
    </w:p>
    <w:p w:rsidR="007C6980" w:rsidRDefault="00647BB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10061A" w:rsidRDefault="00647BBB" w:rsidP="0010061A">
      <w:pPr>
        <w:spacing w:before="240" w:after="240" w:line="360" w:lineRule="auto"/>
        <w:jc w:val="both"/>
        <w:rPr>
          <w:rFonts w:ascii="Palatino Linotype" w:eastAsia="Palatino Linotype" w:hAnsi="Palatino Linotype" w:cs="Palatino Linotype"/>
          <w:sz w:val="24"/>
          <w:szCs w:val="24"/>
        </w:rPr>
      </w:pPr>
      <w:r w:rsidRPr="0010061A">
        <w:rPr>
          <w:rFonts w:ascii="Palatino Linotype" w:eastAsia="Palatino Linotype" w:hAnsi="Palatino Linotype" w:cs="Palatino Linotype"/>
          <w:sz w:val="24"/>
          <w:szCs w:val="24"/>
        </w:rPr>
        <w:t xml:space="preserve">De la interpretación sistemática del precepto legal citado, no se advierte que la causa invocada por la parte </w:t>
      </w:r>
      <w:r w:rsidRPr="0010061A">
        <w:rPr>
          <w:rFonts w:ascii="Palatino Linotype" w:eastAsia="Palatino Linotype" w:hAnsi="Palatino Linotype" w:cs="Palatino Linotype"/>
          <w:b/>
          <w:sz w:val="24"/>
          <w:szCs w:val="24"/>
        </w:rPr>
        <w:t>RECURRENTE</w:t>
      </w:r>
      <w:r w:rsidRPr="0010061A">
        <w:rPr>
          <w:rFonts w:ascii="Palatino Linotype" w:eastAsia="Palatino Linotype" w:hAnsi="Palatino Linotype" w:cs="Palatino Linotype"/>
          <w:sz w:val="24"/>
          <w:szCs w:val="24"/>
        </w:rPr>
        <w:t xml:space="preserve">, actualice alguno de los supuestos que la norma jurídica </w:t>
      </w:r>
      <w:r w:rsidRPr="00ED559D">
        <w:rPr>
          <w:rFonts w:ascii="Palatino Linotype" w:eastAsia="Palatino Linotype" w:hAnsi="Palatino Linotype" w:cs="Palatino Linotype"/>
          <w:sz w:val="24"/>
          <w:szCs w:val="24"/>
        </w:rPr>
        <w:t>contempla para la procedencia del recurso de revisión, toda v</w:t>
      </w:r>
      <w:r w:rsidR="00C66FAD" w:rsidRPr="00ED559D">
        <w:rPr>
          <w:rFonts w:ascii="Palatino Linotype" w:eastAsia="Palatino Linotype" w:hAnsi="Palatino Linotype" w:cs="Palatino Linotype"/>
          <w:sz w:val="24"/>
          <w:szCs w:val="24"/>
        </w:rPr>
        <w:t xml:space="preserve">ez que </w:t>
      </w:r>
      <w:r w:rsidR="0010061A" w:rsidRPr="00ED559D">
        <w:rPr>
          <w:rFonts w:ascii="Palatino Linotype" w:eastAsia="Palatino Linotype" w:hAnsi="Palatino Linotype" w:cs="Palatino Linotype"/>
          <w:sz w:val="24"/>
          <w:szCs w:val="24"/>
        </w:rPr>
        <w:t xml:space="preserve">para </w:t>
      </w:r>
      <w:r w:rsidR="00C66FAD" w:rsidRPr="00ED559D">
        <w:rPr>
          <w:rFonts w:ascii="Palatino Linotype" w:eastAsia="Palatino Linotype" w:hAnsi="Palatino Linotype" w:cs="Palatino Linotype"/>
          <w:sz w:val="24"/>
          <w:szCs w:val="24"/>
        </w:rPr>
        <w:t>la persona solicitante</w:t>
      </w:r>
      <w:r w:rsidRPr="00ED559D">
        <w:rPr>
          <w:rFonts w:ascii="Palatino Linotype" w:eastAsia="Palatino Linotype" w:hAnsi="Palatino Linotype" w:cs="Palatino Linotype"/>
          <w:sz w:val="24"/>
          <w:szCs w:val="24"/>
        </w:rPr>
        <w:t xml:space="preserve"> </w:t>
      </w:r>
      <w:r w:rsidR="0010061A" w:rsidRPr="00ED559D">
        <w:rPr>
          <w:rFonts w:ascii="Palatino Linotype" w:eastAsia="Palatino Linotype" w:hAnsi="Palatino Linotype" w:cs="Palatino Linotype"/>
          <w:sz w:val="24"/>
          <w:szCs w:val="24"/>
        </w:rPr>
        <w:t>con los documentos proporcionados no se acredita que la servidora cuente con los conocimientos y aptitudes, ni con la educación básica requerida</w:t>
      </w:r>
      <w:r w:rsidR="005D3C28" w:rsidRPr="00ED559D">
        <w:rPr>
          <w:rFonts w:ascii="Palatino Linotype" w:eastAsia="Times New Roman" w:hAnsi="Palatino Linotype" w:cs="Times New Roman"/>
          <w:color w:val="000000"/>
          <w:sz w:val="24"/>
          <w:szCs w:val="24"/>
        </w:rPr>
        <w:t>, por lo que se considera que dichas expresiones son manifestaciones subjetivas, por lo que no son materia del derecho de acceso a la información</w:t>
      </w:r>
      <w:r w:rsidR="005D3C28" w:rsidRPr="005D3C28">
        <w:rPr>
          <w:rFonts w:ascii="Palatino Linotype" w:eastAsia="Times New Roman" w:hAnsi="Palatino Linotype" w:cs="Times New Roman"/>
          <w:color w:val="000000"/>
          <w:sz w:val="24"/>
          <w:szCs w:val="24"/>
        </w:rPr>
        <w:t xml:space="preserve"> pública pues no pueden colmarse mediante la entrega de documentos previamente generados por los sujetos obligados en ejercicio de sus funciones de derecho público que reflejen un acto de autoridad o bien, en los que se vean implicado el uso de recursos públicos.</w:t>
      </w:r>
    </w:p>
    <w:p w:rsidR="0010061A" w:rsidRDefault="005D3C28" w:rsidP="0010061A">
      <w:pPr>
        <w:spacing w:before="240" w:after="240" w:line="360" w:lineRule="auto"/>
        <w:jc w:val="both"/>
        <w:rPr>
          <w:rFonts w:ascii="Palatino Linotype" w:eastAsia="Palatino Linotype" w:hAnsi="Palatino Linotype" w:cs="Palatino Linotype"/>
          <w:sz w:val="24"/>
          <w:szCs w:val="24"/>
        </w:rPr>
      </w:pPr>
      <w:r w:rsidRPr="005D3C28">
        <w:rPr>
          <w:rFonts w:ascii="Palatino Linotype" w:eastAsia="Times New Roman" w:hAnsi="Palatino Linotype" w:cs="Times New Roman"/>
          <w:color w:val="000000"/>
          <w:sz w:val="24"/>
          <w:szCs w:val="24"/>
        </w:rPr>
        <w:t xml:space="preserve">Del mismo modo, es toral establecer que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5D3C28">
        <w:rPr>
          <w:rFonts w:ascii="Palatino Linotype" w:eastAsia="Times New Roman" w:hAnsi="Palatino Linotype" w:cs="Times New Roman"/>
          <w:color w:val="000000"/>
          <w:sz w:val="24"/>
          <w:szCs w:val="24"/>
        </w:rPr>
        <w:t>Villanueva</w:t>
      </w:r>
      <w:proofErr w:type="spellEnd"/>
      <w:r w:rsidRPr="005D3C28">
        <w:rPr>
          <w:rFonts w:ascii="Palatino Linotype" w:eastAsia="Times New Roman" w:hAnsi="Palatino Linotype" w:cs="Times New Roman"/>
          <w:color w:val="000000"/>
          <w:sz w:val="24"/>
          <w:szCs w:val="24"/>
        </w:rPr>
        <w:t xml:space="preserve"> quien señala que </w:t>
      </w:r>
      <w:r w:rsidRPr="005D3C28">
        <w:rPr>
          <w:rFonts w:ascii="Palatino Linotype" w:eastAsia="Times New Roman" w:hAnsi="Palatino Linotype" w:cs="Times New Roman"/>
          <w:i/>
          <w:iCs/>
          <w:color w:val="000000"/>
          <w:sz w:val="24"/>
          <w:szCs w:val="24"/>
        </w:rPr>
        <w:t xml:space="preserve">“la prerrogativa de la persona para acceder a datos, registros y todo tipo de </w:t>
      </w:r>
      <w:r w:rsidRPr="005D3C28">
        <w:rPr>
          <w:rFonts w:ascii="Palatino Linotype" w:eastAsia="Times New Roman" w:hAnsi="Palatino Linotype" w:cs="Times New Roman"/>
          <w:i/>
          <w:iCs/>
          <w:color w:val="000000"/>
          <w:sz w:val="24"/>
          <w:szCs w:val="24"/>
        </w:rPr>
        <w:lastRenderedPageBreak/>
        <w:t>informaciones en poder de entidades públicas y empresas privadas que ejercen gasto público o cumplen funciones de autoridad, con las excepciones taxativas que establezca la ley en una sociedad democrática.” (Sic)</w:t>
      </w:r>
    </w:p>
    <w:p w:rsidR="005D3C28" w:rsidRPr="005D3C28" w:rsidRDefault="005D3C28" w:rsidP="0010061A">
      <w:pPr>
        <w:spacing w:before="240" w:after="240" w:line="360" w:lineRule="auto"/>
        <w:jc w:val="both"/>
        <w:rPr>
          <w:rFonts w:ascii="Palatino Linotype" w:eastAsia="Palatino Linotype" w:hAnsi="Palatino Linotype" w:cs="Palatino Linotype"/>
          <w:sz w:val="24"/>
          <w:szCs w:val="24"/>
          <w:highlight w:val="yellow"/>
        </w:rPr>
      </w:pPr>
      <w:r w:rsidRPr="005D3C28">
        <w:rPr>
          <w:rFonts w:ascii="Palatino Linotype" w:eastAsia="Times New Roman" w:hAnsi="Palatino Linotype" w:cs="Times New Roman"/>
          <w:color w:val="000000"/>
          <w:sz w:val="24"/>
          <w:szCs w:val="24"/>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D3C28" w:rsidRPr="005D3C28" w:rsidRDefault="005D3C28" w:rsidP="005D3C28">
      <w:pPr>
        <w:spacing w:after="0" w:line="240" w:lineRule="auto"/>
        <w:rPr>
          <w:rFonts w:ascii="Times New Roman" w:eastAsia="Times New Roman" w:hAnsi="Times New Roman" w:cs="Times New Roman"/>
          <w:sz w:val="24"/>
          <w:szCs w:val="24"/>
        </w:rPr>
      </w:pPr>
    </w:p>
    <w:p w:rsidR="005D3C28" w:rsidRPr="005D3C28" w:rsidRDefault="005D3C28" w:rsidP="005D3C28">
      <w:pPr>
        <w:spacing w:after="0" w:line="240" w:lineRule="auto"/>
        <w:ind w:left="851" w:right="992"/>
        <w:jc w:val="both"/>
        <w:rPr>
          <w:rFonts w:ascii="Times New Roman" w:eastAsia="Times New Roman" w:hAnsi="Times New Roman" w:cs="Times New Roman"/>
          <w:sz w:val="24"/>
          <w:szCs w:val="24"/>
        </w:rPr>
      </w:pPr>
      <w:r w:rsidRPr="005D3C28">
        <w:rPr>
          <w:rFonts w:ascii="Palatino Linotype" w:eastAsia="Times New Roman" w:hAnsi="Palatino Linotype" w:cs="Times New Roman"/>
          <w:b/>
          <w:bCs/>
          <w:i/>
          <w:iCs/>
          <w:color w:val="000000"/>
          <w:sz w:val="24"/>
          <w:szCs w:val="24"/>
        </w:rPr>
        <w:t>INFORMACIÓN PÚBLICA, CONCEPTO DE, EN MATERIA DE TRANSPARENCIA. INTERPRETACIÓN TEMÁTICA DE LOS ARTÍCULOS 2, FRACCIÓN V, XV, Y XVI, 32, 4,11 Y 41.</w:t>
      </w:r>
      <w:r w:rsidRPr="005D3C28">
        <w:rPr>
          <w:rFonts w:ascii="Palatino Linotype" w:eastAsia="Times New Roman" w:hAnsi="Palatino Linotype" w:cs="Times New Roman"/>
          <w:i/>
          <w:iCs/>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D3C28" w:rsidRPr="005D3C28" w:rsidRDefault="005D3C28" w:rsidP="005D3C28">
      <w:pPr>
        <w:spacing w:after="0" w:line="240" w:lineRule="auto"/>
        <w:ind w:left="851" w:right="992"/>
        <w:jc w:val="both"/>
        <w:rPr>
          <w:rFonts w:ascii="Times New Roman" w:eastAsia="Times New Roman" w:hAnsi="Times New Roman" w:cs="Times New Roman"/>
          <w:sz w:val="24"/>
          <w:szCs w:val="24"/>
        </w:rPr>
      </w:pPr>
      <w:r w:rsidRPr="005D3C28">
        <w:rPr>
          <w:rFonts w:ascii="Palatino Linotype" w:eastAsia="Times New Roman" w:hAnsi="Palatino Linotype" w:cs="Times New Roman"/>
          <w:i/>
          <w:iCs/>
          <w:color w:val="000000"/>
          <w:sz w:val="24"/>
          <w:szCs w:val="24"/>
        </w:rPr>
        <w:t>En consecuencia el acceso a la información se refiere a que se cumplan cualquiera de los siguientes tres supuestos:</w:t>
      </w:r>
    </w:p>
    <w:p w:rsidR="005D3C28" w:rsidRPr="005D3C28" w:rsidRDefault="005D3C28" w:rsidP="005D3C28">
      <w:pPr>
        <w:spacing w:after="0" w:line="240" w:lineRule="auto"/>
        <w:ind w:left="851" w:right="992"/>
        <w:jc w:val="both"/>
        <w:rPr>
          <w:rFonts w:ascii="Times New Roman" w:eastAsia="Times New Roman" w:hAnsi="Times New Roman" w:cs="Times New Roman"/>
          <w:sz w:val="24"/>
          <w:szCs w:val="24"/>
        </w:rPr>
      </w:pPr>
      <w:r w:rsidRPr="005D3C28">
        <w:rPr>
          <w:rFonts w:ascii="Palatino Linotype" w:eastAsia="Times New Roman" w:hAnsi="Palatino Linotype" w:cs="Times New Roman"/>
          <w:i/>
          <w:iCs/>
          <w:color w:val="000000"/>
          <w:sz w:val="24"/>
          <w:szCs w:val="24"/>
        </w:rPr>
        <w:t>Que se trate de información registrada en cualquier soporte documental, que en ejercicio de las atribuciones conferidas, sea generada por los Sujetos Obligados;</w:t>
      </w:r>
    </w:p>
    <w:p w:rsidR="005D3C28" w:rsidRPr="005D3C28" w:rsidRDefault="005D3C28" w:rsidP="005D3C28">
      <w:pPr>
        <w:spacing w:after="0" w:line="240" w:lineRule="auto"/>
        <w:ind w:left="851" w:right="992"/>
        <w:jc w:val="both"/>
        <w:rPr>
          <w:rFonts w:ascii="Times New Roman" w:eastAsia="Times New Roman" w:hAnsi="Times New Roman" w:cs="Times New Roman"/>
          <w:sz w:val="24"/>
          <w:szCs w:val="24"/>
        </w:rPr>
      </w:pPr>
      <w:r w:rsidRPr="005D3C28">
        <w:rPr>
          <w:rFonts w:ascii="Palatino Linotype" w:eastAsia="Times New Roman" w:hAnsi="Palatino Linotype" w:cs="Times New Roman"/>
          <w:i/>
          <w:iCs/>
          <w:color w:val="000000"/>
          <w:sz w:val="24"/>
          <w:szCs w:val="24"/>
        </w:rPr>
        <w:t>Que se trate de información registrada en cualquier soporte documental, que en ejercicio de las atribuciones conferidas, sea administrada por los Sujetos Obligados, y</w:t>
      </w:r>
    </w:p>
    <w:p w:rsidR="005D3C28" w:rsidRPr="005D3C28" w:rsidRDefault="005D3C28" w:rsidP="005D3C28">
      <w:pPr>
        <w:spacing w:after="0" w:line="240" w:lineRule="auto"/>
        <w:ind w:left="851" w:right="992"/>
        <w:jc w:val="both"/>
        <w:rPr>
          <w:rFonts w:ascii="Times New Roman" w:eastAsia="Times New Roman" w:hAnsi="Times New Roman" w:cs="Times New Roman"/>
          <w:sz w:val="24"/>
          <w:szCs w:val="24"/>
        </w:rPr>
      </w:pPr>
      <w:r w:rsidRPr="005D3C28">
        <w:rPr>
          <w:rFonts w:ascii="Palatino Linotype" w:eastAsia="Times New Roman" w:hAnsi="Palatino Linotype" w:cs="Times New Roman"/>
          <w:i/>
          <w:iCs/>
          <w:color w:val="000000"/>
          <w:sz w:val="24"/>
          <w:szCs w:val="24"/>
        </w:rPr>
        <w:t>Que se trate de información registrada en cualquier soporte documental, que en ejercicio de las atribuciones conferidas, se encuentre en posesión de los Sujetos Obligados.</w:t>
      </w:r>
    </w:p>
    <w:p w:rsidR="005D3C28" w:rsidRPr="005D3C28" w:rsidRDefault="005D3C28" w:rsidP="005D3C28">
      <w:pPr>
        <w:spacing w:after="0" w:line="240" w:lineRule="auto"/>
        <w:rPr>
          <w:rFonts w:ascii="Times New Roman" w:eastAsia="Times New Roman" w:hAnsi="Times New Roman" w:cs="Times New Roman"/>
          <w:sz w:val="24"/>
          <w:szCs w:val="24"/>
        </w:rPr>
      </w:pPr>
    </w:p>
    <w:p w:rsidR="0010061A" w:rsidRDefault="0010061A" w:rsidP="005F262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ello el derecho de acceso a la información se tiene por colmado con la entrega de los documentos que obren en los archivos del Sujeto Obligado. </w:t>
      </w:r>
    </w:p>
    <w:p w:rsidR="007C6980" w:rsidRDefault="00647BBB" w:rsidP="005F262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resulta aplicable al caso concreto el contenido de los artículos 186, 191, y 192, de la de la Ley de Transparencia y Acceso a la Información Pública del Estado de México y Municipios, que disponen lo siguiente:</w:t>
      </w:r>
    </w:p>
    <w:p w:rsidR="007C6980" w:rsidRDefault="00647BBB">
      <w:pPr>
        <w:spacing w:before="120" w:after="120"/>
        <w:ind w:left="851" w:right="902"/>
        <w:jc w:val="both"/>
        <w:rPr>
          <w:rFonts w:ascii="Palatino Linotype" w:eastAsia="Palatino Linotype" w:hAnsi="Palatino Linotype" w:cs="Palatino Linotype"/>
          <w:i/>
        </w:rPr>
      </w:pPr>
      <w:bookmarkStart w:id="6" w:name="_tyjcwt" w:colFirst="0" w:colLast="0"/>
      <w:bookmarkEnd w:id="6"/>
      <w:r>
        <w:rPr>
          <w:rFonts w:ascii="Palatino Linotype" w:eastAsia="Palatino Linotype" w:hAnsi="Palatino Linotype" w:cs="Palatino Linotype"/>
          <w:b/>
          <w:i/>
        </w:rPr>
        <w:t xml:space="preserve">“Artículo 186. </w:t>
      </w:r>
      <w:r>
        <w:rPr>
          <w:rFonts w:ascii="Palatino Linotype" w:eastAsia="Palatino Linotype" w:hAnsi="Palatino Linotype" w:cs="Palatino Linotype"/>
          <w:i/>
        </w:rPr>
        <w:t>Las resoluciones del Instituto podrán:</w:t>
      </w:r>
    </w:p>
    <w:p w:rsidR="007C6980" w:rsidRDefault="00647BBB">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I. Desechar o sobreseer el recurso;</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Confirmar la respuesta del sujeto obligado;</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Revocar o modificar la respuesta del sujeto obligado; y</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Ordenar la entrega de la información…”</w:t>
      </w:r>
    </w:p>
    <w:p w:rsidR="007C6980" w:rsidRDefault="00647BBB">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7C6980" w:rsidRDefault="00647BB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191. </w:t>
      </w:r>
      <w:r>
        <w:rPr>
          <w:rFonts w:ascii="Palatino Linotype" w:eastAsia="Palatino Linotype" w:hAnsi="Palatino Linotype" w:cs="Palatino Linotype"/>
          <w:i/>
        </w:rPr>
        <w:t>El recurso será desechado por improcedente cuando:</w:t>
      </w:r>
    </w:p>
    <w:p w:rsidR="007C6980" w:rsidRDefault="00647BBB">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Sea extemporáneo por haber transcurrido el plazo establecido en la presente Ley, a partir de la respuesta;</w:t>
      </w:r>
    </w:p>
    <w:p w:rsidR="007C6980" w:rsidRDefault="00647BBB">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Se esté tramitando ante el Poder Judicial de la Federación algún recurso o medio de defensa interpuesto por el recurrente;</w:t>
      </w:r>
    </w:p>
    <w:p w:rsidR="007C6980" w:rsidRPr="005F262D" w:rsidRDefault="00647BBB">
      <w:pPr>
        <w:tabs>
          <w:tab w:val="left" w:pos="1276"/>
        </w:tabs>
        <w:spacing w:before="120" w:after="120"/>
        <w:ind w:left="1134" w:right="902"/>
        <w:jc w:val="both"/>
        <w:rPr>
          <w:rFonts w:ascii="Palatino Linotype" w:eastAsia="Palatino Linotype" w:hAnsi="Palatino Linotype" w:cs="Palatino Linotype"/>
          <w:b/>
          <w:i/>
        </w:rPr>
      </w:pPr>
      <w:r w:rsidRPr="005F262D">
        <w:rPr>
          <w:rFonts w:ascii="Palatino Linotype" w:eastAsia="Palatino Linotype" w:hAnsi="Palatino Linotype" w:cs="Palatino Linotype"/>
          <w:b/>
          <w:i/>
        </w:rPr>
        <w:t>III. No actualice alguno de los supuestos previstos en la presente Ley;</w:t>
      </w:r>
    </w:p>
    <w:p w:rsidR="007C6980" w:rsidRDefault="00647BBB">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No se haya desahogado la prevención en los términos establecidos en la presente Ley;</w:t>
      </w:r>
    </w:p>
    <w:p w:rsidR="007C6980" w:rsidRPr="005F262D" w:rsidRDefault="00647BBB">
      <w:pPr>
        <w:tabs>
          <w:tab w:val="left" w:pos="1276"/>
        </w:tabs>
        <w:spacing w:before="120" w:after="120"/>
        <w:ind w:left="1134" w:right="902"/>
        <w:jc w:val="both"/>
        <w:rPr>
          <w:rFonts w:ascii="Palatino Linotype" w:eastAsia="Palatino Linotype" w:hAnsi="Palatino Linotype" w:cs="Palatino Linotype"/>
          <w:i/>
        </w:rPr>
      </w:pPr>
      <w:r w:rsidRPr="005F262D">
        <w:rPr>
          <w:rFonts w:ascii="Palatino Linotype" w:eastAsia="Palatino Linotype" w:hAnsi="Palatino Linotype" w:cs="Palatino Linotype"/>
          <w:i/>
        </w:rPr>
        <w:t>V. Se impugne la veracidad de la información proporcionada;</w:t>
      </w:r>
    </w:p>
    <w:p w:rsidR="007C6980" w:rsidRDefault="00647BBB">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 </w:t>
      </w:r>
      <w:r>
        <w:rPr>
          <w:rFonts w:ascii="Palatino Linotype" w:eastAsia="Palatino Linotype" w:hAnsi="Palatino Linotype" w:cs="Palatino Linotype"/>
          <w:i/>
        </w:rPr>
        <w:t>Se trate de una consulta, o trámite en específico; y</w:t>
      </w:r>
    </w:p>
    <w:p w:rsidR="007C6980" w:rsidRDefault="00647BBB">
      <w:pPr>
        <w:tabs>
          <w:tab w:val="left" w:pos="1276"/>
        </w:tabs>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El recurrente amplíe su solicitud en el recurso de revisión, únicamente respecto de los nuevos contenidos.”</w:t>
      </w:r>
    </w:p>
    <w:p w:rsidR="007C6980" w:rsidRDefault="00647BBB">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192. </w:t>
      </w:r>
      <w:r>
        <w:rPr>
          <w:rFonts w:ascii="Palatino Linotype" w:eastAsia="Palatino Linotype" w:hAnsi="Palatino Linotype" w:cs="Palatino Linotype"/>
          <w:i/>
        </w:rPr>
        <w:t>El recurso será sobreseído, en todo o en parte, cuando una vez admitido, se actualicen alguno de los siguientes supuestos:</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El recurrente se desista expresamente del recurso;</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II. </w:t>
      </w:r>
      <w:r>
        <w:rPr>
          <w:rFonts w:ascii="Palatino Linotype" w:eastAsia="Palatino Linotype" w:hAnsi="Palatino Linotype" w:cs="Palatino Linotype"/>
          <w:i/>
        </w:rPr>
        <w:t>El recurrente fallezca o, tratándose de personas jurídicas colectivas, se disuelva;</w:t>
      </w:r>
    </w:p>
    <w:p w:rsidR="007C6980" w:rsidRDefault="00647BBB">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El sujeto obligado responsable del acto lo modifique o revoque de tal manera que el recurso de revisión quede sin materia;</w:t>
      </w:r>
    </w:p>
    <w:p w:rsidR="007C6980" w:rsidRDefault="00647BBB">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IV. Admitido el recurso de revisión, aparezca alguna causal de improcedencia en los términos de la presente Ley; y</w:t>
      </w:r>
    </w:p>
    <w:p w:rsidR="007C6980" w:rsidRDefault="00647BBB">
      <w:pPr>
        <w:spacing w:before="120" w:after="120"/>
        <w:ind w:left="1134" w:right="902"/>
        <w:jc w:val="both"/>
        <w:rPr>
          <w:rFonts w:ascii="Palatino Linotype" w:eastAsia="Palatino Linotype" w:hAnsi="Palatino Linotype" w:cs="Palatino Linotype"/>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Cuando por cualquier motivo quede sin materia el recurso</w:t>
      </w:r>
      <w:r>
        <w:rPr>
          <w:rFonts w:ascii="Palatino Linotype" w:eastAsia="Palatino Linotype" w:hAnsi="Palatino Linotype" w:cs="Palatino Linotype"/>
        </w:rPr>
        <w:t>.”</w:t>
      </w:r>
    </w:p>
    <w:p w:rsidR="007C6980" w:rsidRDefault="00647BBB">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primer lugar, cabe destacar que, la Ley </w:t>
      </w:r>
      <w:r w:rsidR="006A327B">
        <w:rPr>
          <w:rFonts w:ascii="Palatino Linotype" w:eastAsia="Palatino Linotype" w:hAnsi="Palatino Linotype" w:cs="Palatino Linotype"/>
          <w:sz w:val="24"/>
          <w:szCs w:val="24"/>
        </w:rPr>
        <w:t xml:space="preserve">de la Materia </w:t>
      </w:r>
      <w:r>
        <w:rPr>
          <w:rFonts w:ascii="Palatino Linotype" w:eastAsia="Palatino Linotype" w:hAnsi="Palatino Linotype" w:cs="Palatino Linotype"/>
          <w:sz w:val="24"/>
          <w:szCs w:val="24"/>
        </w:rPr>
        <w:t>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rsidR="007C6980" w:rsidRDefault="00647BBB">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Dentro de este orden de ideas, es evidente que no se puede invocar el precepto legal 191 de la Ley en cita ulteriormente a que ha sido admitido, determinando la actualización de un desechamiento</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porque está ya sería posterior a la etapa procedimental en la que debió desecharse.</w:t>
      </w:r>
    </w:p>
    <w:p w:rsidR="00116E7E" w:rsidRDefault="00647BBB">
      <w:pPr>
        <w:spacing w:before="240"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Cobrando aplicación lo previsto en la fracción IV del artículo 192, en razón a que al haber sido el recurso y al actualizarse una causal de improcedencia, debe ser sobreseído. </w:t>
      </w:r>
    </w:p>
    <w:p w:rsidR="006A327B" w:rsidRDefault="006A327B" w:rsidP="006A327B">
      <w:pPr>
        <w:spacing w:before="240" w:after="0" w:line="360" w:lineRule="auto"/>
        <w:ind w:right="51"/>
        <w:contextualSpacing/>
        <w:jc w:val="both"/>
        <w:rPr>
          <w:rFonts w:ascii="Palatino Linotype" w:eastAsia="Palatino Linotype" w:hAnsi="Palatino Linotype" w:cs="Palatino Linotype"/>
          <w:sz w:val="24"/>
          <w:szCs w:val="24"/>
        </w:rPr>
      </w:pPr>
    </w:p>
    <w:p w:rsidR="007C6980" w:rsidRDefault="00647BBB" w:rsidP="006A327B">
      <w:pPr>
        <w:spacing w:after="0" w:line="360" w:lineRule="auto"/>
        <w:ind w:right="51"/>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de las constancias que obran en el expediente de mérito, se advierte que se actualiza la causal de sobreseimiento enunciada en la </w:t>
      </w:r>
      <w:r w:rsidRPr="006A327B">
        <w:rPr>
          <w:rFonts w:ascii="Palatino Linotype" w:eastAsia="Palatino Linotype" w:hAnsi="Palatino Linotype" w:cs="Palatino Linotype"/>
          <w:sz w:val="24"/>
          <w:szCs w:val="24"/>
        </w:rPr>
        <w:t>fracción IV del artículo 192 de la Ley de Transparencia Local, en rel</w:t>
      </w:r>
      <w:r w:rsidR="005F262D">
        <w:rPr>
          <w:rFonts w:ascii="Palatino Linotype" w:eastAsia="Palatino Linotype" w:hAnsi="Palatino Linotype" w:cs="Palatino Linotype"/>
          <w:sz w:val="24"/>
          <w:szCs w:val="24"/>
        </w:rPr>
        <w:t xml:space="preserve">ación directa con la fracción III </w:t>
      </w:r>
      <w:r w:rsidRPr="006A327B">
        <w:rPr>
          <w:rFonts w:ascii="Palatino Linotype" w:eastAsia="Palatino Linotype" w:hAnsi="Palatino Linotype" w:cs="Palatino Linotype"/>
          <w:sz w:val="24"/>
          <w:szCs w:val="24"/>
        </w:rPr>
        <w:t xml:space="preserve">del artículo 191 de la misma Ley, toda vez que </w:t>
      </w:r>
      <w:r w:rsidR="005F262D">
        <w:rPr>
          <w:rFonts w:ascii="Palatino Linotype" w:eastAsia="Palatino Linotype" w:hAnsi="Palatino Linotype" w:cs="Palatino Linotype"/>
          <w:sz w:val="24"/>
          <w:szCs w:val="24"/>
        </w:rPr>
        <w:t xml:space="preserve">los motivos de inconformidad no actualizan ninguna causal de procedencia. </w:t>
      </w:r>
    </w:p>
    <w:p w:rsidR="007C6980" w:rsidRDefault="00647BB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resulta procedente </w:t>
      </w:r>
      <w:r>
        <w:rPr>
          <w:rFonts w:ascii="Palatino Linotype" w:eastAsia="Palatino Linotype" w:hAnsi="Palatino Linotype" w:cs="Palatino Linotype"/>
          <w:i/>
          <w:sz w:val="24"/>
          <w:szCs w:val="24"/>
        </w:rPr>
        <w:t>sobreseer</w:t>
      </w:r>
      <w:r>
        <w:rPr>
          <w:rFonts w:ascii="Palatino Linotype" w:eastAsia="Palatino Linotype" w:hAnsi="Palatino Linotype" w:cs="Palatino Linotype"/>
          <w:sz w:val="24"/>
          <w:szCs w:val="24"/>
        </w:rPr>
        <w:t xml:space="preserve"> el recurso de revisión materia de la presente resolución en términos del artículo 186 fracción I de la de la Ley de Transparencia y Acceso a la Información Pública del Estado de México y Municipios en relación directa con </w:t>
      </w:r>
      <w:r w:rsidR="005F262D">
        <w:rPr>
          <w:rFonts w:ascii="Palatino Linotype" w:eastAsia="Palatino Linotype" w:hAnsi="Palatino Linotype" w:cs="Palatino Linotype"/>
          <w:sz w:val="24"/>
          <w:szCs w:val="24"/>
        </w:rPr>
        <w:t>los artículos 191, fracción III</w:t>
      </w:r>
      <w:r w:rsidRPr="006A327B">
        <w:rPr>
          <w:rFonts w:ascii="Palatino Linotype" w:eastAsia="Palatino Linotype" w:hAnsi="Palatino Linotype" w:cs="Palatino Linotype"/>
          <w:sz w:val="24"/>
          <w:szCs w:val="24"/>
        </w:rPr>
        <w:t xml:space="preserve"> y 192, fracción IV de</w:t>
      </w:r>
      <w:r>
        <w:rPr>
          <w:rFonts w:ascii="Palatino Linotype" w:eastAsia="Palatino Linotype" w:hAnsi="Palatino Linotype" w:cs="Palatino Linotype"/>
          <w:sz w:val="24"/>
          <w:szCs w:val="24"/>
        </w:rPr>
        <w:t xml:space="preserve"> mismo ordenamiento legal.</w:t>
      </w:r>
    </w:p>
    <w:p w:rsidR="007C6980" w:rsidRDefault="00647BBB">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Atento a los razonamientos lógico jurídicos que han quedado precisados y toda vez que el  </w:t>
      </w:r>
      <w:r>
        <w:rPr>
          <w:rFonts w:ascii="Palatino Linotype" w:eastAsia="Palatino Linotype" w:hAnsi="Palatino Linotype" w:cs="Palatino Linotype"/>
          <w:i/>
          <w:sz w:val="24"/>
          <w:szCs w:val="24"/>
        </w:rPr>
        <w:t xml:space="preserve">sobreseimiento </w:t>
      </w:r>
      <w:r>
        <w:rPr>
          <w:rFonts w:ascii="Palatino Linotype" w:eastAsia="Palatino Linotype" w:hAnsi="Palatino Linotype" w:cs="Palatino Linotype"/>
          <w:sz w:val="24"/>
          <w:szCs w:val="24"/>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Pr>
          <w:rFonts w:ascii="Palatino Linotype" w:eastAsia="Palatino Linotype" w:hAnsi="Palatino Linotype" w:cs="Palatino Linotype"/>
          <w:b/>
          <w:sz w:val="24"/>
          <w:szCs w:val="24"/>
        </w:rPr>
        <w:t>SOBRESEIMIENTO, NO PERMITE ENTRAR AL ESTUDIO DE LAS CUESTIONES DE FONDO</w:t>
      </w:r>
      <w:r>
        <w:rPr>
          <w:rFonts w:ascii="Palatino Linotype" w:eastAsia="Palatino Linotype" w:hAnsi="Palatino Linotype" w:cs="Palatino Linotype"/>
          <w:sz w:val="24"/>
          <w:szCs w:val="24"/>
          <w:vertAlign w:val="superscript"/>
        </w:rPr>
        <w:footnoteReference w:id="2"/>
      </w:r>
      <w:r>
        <w:rPr>
          <w:rFonts w:ascii="Palatino Linotype" w:eastAsia="Palatino Linotype" w:hAnsi="Palatino Linotype" w:cs="Palatino Linotype"/>
          <w:b/>
          <w:sz w:val="24"/>
          <w:szCs w:val="24"/>
        </w:rPr>
        <w:t>.</w:t>
      </w:r>
    </w:p>
    <w:p w:rsidR="007C6980" w:rsidRDefault="00647BBB">
      <w:pPr>
        <w:spacing w:before="16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7C6980" w:rsidRDefault="00647BBB">
      <w:pPr>
        <w:pBdr>
          <w:top w:val="nil"/>
          <w:left w:val="nil"/>
          <w:bottom w:val="nil"/>
          <w:right w:val="nil"/>
          <w:between w:val="nil"/>
        </w:pBdr>
        <w:spacing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rsidR="005F262D" w:rsidRDefault="00647BBB" w:rsidP="005F262D">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sz w:val="24"/>
          <w:szCs w:val="24"/>
        </w:rPr>
      </w:pPr>
      <w:bookmarkStart w:id="7" w:name="_3dy6vkm" w:colFirst="0" w:colLast="0"/>
      <w:bookmarkEnd w:id="7"/>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Se</w:t>
      </w:r>
      <w:r>
        <w:rPr>
          <w:rFonts w:ascii="Palatino Linotype" w:eastAsia="Palatino Linotype" w:hAnsi="Palatino Linotype" w:cs="Palatino Linotype"/>
          <w:b/>
          <w:color w:val="000000"/>
          <w:sz w:val="24"/>
          <w:szCs w:val="24"/>
        </w:rPr>
        <w:t xml:space="preserve"> </w:t>
      </w:r>
      <w:r w:rsidR="006A327B">
        <w:rPr>
          <w:rFonts w:ascii="Palatino Linotype" w:eastAsia="Palatino Linotype" w:hAnsi="Palatino Linotype" w:cs="Palatino Linotype"/>
          <w:b/>
          <w:color w:val="000000"/>
          <w:sz w:val="24"/>
          <w:szCs w:val="24"/>
        </w:rPr>
        <w:t>SOBRESEE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el recurso de revisión número </w:t>
      </w:r>
      <w:r w:rsidR="006A327B">
        <w:rPr>
          <w:rFonts w:ascii="Palatino Linotype" w:eastAsia="Palatino Linotype" w:hAnsi="Palatino Linotype" w:cs="Palatino Linotype"/>
          <w:b/>
          <w:color w:val="000000"/>
          <w:sz w:val="24"/>
          <w:szCs w:val="24"/>
        </w:rPr>
        <w:t>05629</w:t>
      </w:r>
      <w:r>
        <w:rPr>
          <w:rFonts w:ascii="Palatino Linotype" w:eastAsia="Palatino Linotype" w:hAnsi="Palatino Linotype" w:cs="Palatino Linotype"/>
          <w:b/>
          <w:color w:val="000000"/>
          <w:sz w:val="24"/>
          <w:szCs w:val="24"/>
        </w:rPr>
        <w:t xml:space="preserve">/INFOEM/IP/RR/2022, </w:t>
      </w:r>
      <w:r w:rsidR="005F262D" w:rsidRPr="005F262D">
        <w:rPr>
          <w:rFonts w:ascii="Palatino Linotype" w:eastAsia="Palatino Linotype" w:hAnsi="Palatino Linotype" w:cs="Palatino Linotype"/>
          <w:color w:val="000000"/>
          <w:sz w:val="24"/>
          <w:szCs w:val="24"/>
        </w:rPr>
        <w:t>por improcedente, por actualizarse la fracción IV de</w:t>
      </w:r>
      <w:r w:rsidR="005F262D">
        <w:rPr>
          <w:rFonts w:ascii="Palatino Linotype" w:eastAsia="Palatino Linotype" w:hAnsi="Palatino Linotype" w:cs="Palatino Linotype"/>
          <w:color w:val="000000"/>
          <w:sz w:val="24"/>
          <w:szCs w:val="24"/>
        </w:rPr>
        <w:t xml:space="preserve">l artículo 192 </w:t>
      </w:r>
      <w:r w:rsidR="005F262D" w:rsidRPr="005F262D">
        <w:rPr>
          <w:rFonts w:ascii="Palatino Linotype" w:eastAsia="Palatino Linotype" w:hAnsi="Palatino Linotype" w:cs="Palatino Linotype"/>
          <w:color w:val="000000"/>
          <w:sz w:val="24"/>
          <w:szCs w:val="24"/>
        </w:rPr>
        <w:t>de la Ley de Transparencia y Acceso a la</w:t>
      </w:r>
      <w:r w:rsidR="005F262D">
        <w:rPr>
          <w:rFonts w:ascii="Palatino Linotype" w:eastAsia="Palatino Linotype" w:hAnsi="Palatino Linotype" w:cs="Palatino Linotype"/>
          <w:color w:val="000000"/>
          <w:sz w:val="24"/>
          <w:szCs w:val="24"/>
        </w:rPr>
        <w:t xml:space="preserve"> </w:t>
      </w:r>
      <w:r w:rsidR="005F262D" w:rsidRPr="005F262D">
        <w:rPr>
          <w:rFonts w:ascii="Palatino Linotype" w:eastAsia="Palatino Linotype" w:hAnsi="Palatino Linotype" w:cs="Palatino Linotype"/>
          <w:color w:val="000000"/>
          <w:sz w:val="24"/>
          <w:szCs w:val="24"/>
        </w:rPr>
        <w:t>Información Pública del Estado de México y Municipios, en términos del</w:t>
      </w:r>
      <w:r w:rsidR="005F262D">
        <w:rPr>
          <w:rFonts w:ascii="Palatino Linotype" w:eastAsia="Palatino Linotype" w:hAnsi="Palatino Linotype" w:cs="Palatino Linotype"/>
          <w:color w:val="000000"/>
          <w:sz w:val="24"/>
          <w:szCs w:val="24"/>
        </w:rPr>
        <w:t xml:space="preserve"> </w:t>
      </w:r>
      <w:r w:rsidR="005F262D" w:rsidRPr="005F262D">
        <w:rPr>
          <w:rFonts w:ascii="Palatino Linotype" w:eastAsia="Palatino Linotype" w:hAnsi="Palatino Linotype" w:cs="Palatino Linotype"/>
          <w:color w:val="000000"/>
          <w:sz w:val="24"/>
          <w:szCs w:val="24"/>
        </w:rPr>
        <w:t>Considerando Tercero de la presente resolución.</w:t>
      </w:r>
    </w:p>
    <w:p w:rsidR="007C6980" w:rsidRDefault="00647BBB" w:rsidP="005F262D">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Segundo. Notifíquese, </w:t>
      </w:r>
      <w:r>
        <w:rPr>
          <w:rFonts w:ascii="Palatino Linotype" w:eastAsia="Palatino Linotype" w:hAnsi="Palatino Linotype" w:cs="Palatino Linotype"/>
          <w:color w:val="000000"/>
          <w:sz w:val="24"/>
          <w:szCs w:val="24"/>
        </w:rPr>
        <w:t xml:space="preserve">al Responsable de la Unidad de Transparencia del </w:t>
      </w:r>
      <w:r w:rsidR="006A327B">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la presente resolución, para su conocimiento.</w:t>
      </w:r>
    </w:p>
    <w:p w:rsidR="007C6980" w:rsidRDefault="00647BB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Notifíquese, </w:t>
      </w:r>
      <w:r>
        <w:rPr>
          <w:rFonts w:ascii="Palatino Linotype" w:eastAsia="Palatino Linotype" w:hAnsi="Palatino Linotype" w:cs="Palatino Linotype"/>
          <w:sz w:val="24"/>
          <w:szCs w:val="24"/>
        </w:rPr>
        <w:t>vía</w:t>
      </w:r>
      <w:r>
        <w:rPr>
          <w:rFonts w:ascii="Palatino Linotype" w:eastAsia="Palatino Linotype" w:hAnsi="Palatino Linotype" w:cs="Palatino Linotype"/>
          <w:b/>
          <w:sz w:val="24"/>
          <w:szCs w:val="24"/>
        </w:rPr>
        <w:t xml:space="preserve"> SAIMEX</w:t>
      </w:r>
      <w:r w:rsidR="006A327B">
        <w:rPr>
          <w:rFonts w:ascii="Palatino Linotype" w:eastAsia="Palatino Linotype" w:hAnsi="Palatino Linotype" w:cs="Palatino Linotype"/>
          <w:b/>
          <w:sz w:val="24"/>
          <w:szCs w:val="24"/>
        </w:rPr>
        <w:t xml:space="preserve"> y correo electrónico</w:t>
      </w:r>
      <w:r>
        <w:rPr>
          <w:rFonts w:ascii="Palatino Linotype" w:eastAsia="Palatino Linotype" w:hAnsi="Palatino Linotype" w:cs="Palatino Linotype"/>
          <w:sz w:val="24"/>
          <w:szCs w:val="24"/>
        </w:rPr>
        <w:t>, 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la parte </w:t>
      </w:r>
      <w:r w:rsidR="006A327B">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7C6980" w:rsidRDefault="00647BB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Pr>
          <w:rFonts w:ascii="Palatino Linotype" w:eastAsia="Palatino Linotype" w:hAnsi="Palatino Linotype" w:cs="Palatino Linotype"/>
          <w:sz w:val="24"/>
          <w:szCs w:val="24"/>
        </w:rPr>
        <w:lastRenderedPageBreak/>
        <w:t>RAMÍ</w:t>
      </w:r>
      <w:r w:rsidR="006C2C4A">
        <w:rPr>
          <w:rFonts w:ascii="Palatino Linotype" w:eastAsia="Palatino Linotype" w:hAnsi="Palatino Linotype" w:cs="Palatino Linotype"/>
          <w:sz w:val="24"/>
          <w:szCs w:val="24"/>
        </w:rPr>
        <w:t>REZ PEÑA; EN LA VIGÉSIMA NOVENA</w:t>
      </w:r>
      <w:r>
        <w:rPr>
          <w:rFonts w:ascii="Palatino Linotype" w:eastAsia="Palatino Linotype" w:hAnsi="Palatino Linotype" w:cs="Palatino Linotype"/>
          <w:sz w:val="24"/>
          <w:szCs w:val="24"/>
        </w:rPr>
        <w:t xml:space="preserve"> SE</w:t>
      </w:r>
      <w:r w:rsidR="006C2C4A">
        <w:rPr>
          <w:rFonts w:ascii="Palatino Linotype" w:eastAsia="Palatino Linotype" w:hAnsi="Palatino Linotype" w:cs="Palatino Linotype"/>
          <w:sz w:val="24"/>
          <w:szCs w:val="24"/>
        </w:rPr>
        <w:t>SIÓN ORDINARIA CELEBRADA EL DIECISIETE</w:t>
      </w:r>
      <w:r>
        <w:rPr>
          <w:rFonts w:ascii="Palatino Linotype" w:eastAsia="Palatino Linotype" w:hAnsi="Palatino Linotype" w:cs="Palatino Linotype"/>
          <w:sz w:val="24"/>
          <w:szCs w:val="24"/>
        </w:rPr>
        <w:t xml:space="preserve"> DE AGOSTO DE DOS MIL VEINTIDÓS, ANTE EL SECRETARIO TÉCNICO DEL PLENO ALEXIS TAPIA RAMÍREZ.</w:t>
      </w:r>
    </w:p>
    <w:p w:rsidR="00ED559D" w:rsidRDefault="00ED559D">
      <w:pPr>
        <w:spacing w:line="360" w:lineRule="auto"/>
        <w:jc w:val="both"/>
        <w:rPr>
          <w:rFonts w:ascii="Palatino Linotype" w:eastAsia="Palatino Linotype" w:hAnsi="Palatino Linotype" w:cs="Palatino Linotype"/>
          <w:sz w:val="24"/>
          <w:szCs w:val="24"/>
        </w:rPr>
      </w:pPr>
    </w:p>
    <w:p w:rsidR="007C6980" w:rsidRDefault="007C6980">
      <w:pPr>
        <w:spacing w:before="80" w:after="240" w:line="360" w:lineRule="auto"/>
        <w:ind w:right="51"/>
        <w:jc w:val="both"/>
        <w:rPr>
          <w:rFonts w:ascii="Palatino Linotype" w:eastAsia="Palatino Linotype" w:hAnsi="Palatino Linotype" w:cs="Palatino Linotype"/>
          <w:i/>
          <w:sz w:val="24"/>
          <w:szCs w:val="24"/>
        </w:rPr>
      </w:pPr>
    </w:p>
    <w:p w:rsidR="007C6980" w:rsidRDefault="007C6980">
      <w:pPr>
        <w:spacing w:before="80" w:after="240" w:line="360" w:lineRule="auto"/>
        <w:ind w:right="51"/>
        <w:jc w:val="both"/>
        <w:rPr>
          <w:rFonts w:ascii="Palatino Linotype" w:eastAsia="Palatino Linotype" w:hAnsi="Palatino Linotype" w:cs="Palatino Linotype"/>
          <w:i/>
          <w:sz w:val="24"/>
          <w:szCs w:val="24"/>
        </w:rPr>
      </w:pPr>
    </w:p>
    <w:p w:rsidR="007C6980" w:rsidRDefault="007C6980">
      <w:pPr>
        <w:spacing w:before="80" w:after="240" w:line="360" w:lineRule="auto"/>
        <w:ind w:right="51"/>
        <w:jc w:val="both"/>
        <w:rPr>
          <w:rFonts w:ascii="Palatino Linotype" w:eastAsia="Palatino Linotype" w:hAnsi="Palatino Linotype" w:cs="Palatino Linotype"/>
          <w:i/>
          <w:sz w:val="24"/>
          <w:szCs w:val="24"/>
        </w:rPr>
      </w:pPr>
    </w:p>
    <w:p w:rsidR="007C6980" w:rsidRDefault="007C6980">
      <w:pPr>
        <w:spacing w:line="360" w:lineRule="auto"/>
        <w:jc w:val="both"/>
        <w:rPr>
          <w:rFonts w:ascii="Palatino Linotype" w:eastAsia="Palatino Linotype" w:hAnsi="Palatino Linotype" w:cs="Palatino Linotype"/>
          <w:sz w:val="24"/>
          <w:szCs w:val="24"/>
          <w:u w:val="single"/>
        </w:rPr>
      </w:pPr>
    </w:p>
    <w:sectPr w:rsidR="007C6980">
      <w:headerReference w:type="default"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020" w:rsidRDefault="006A3020">
      <w:pPr>
        <w:spacing w:after="0" w:line="240" w:lineRule="auto"/>
      </w:pPr>
      <w:r>
        <w:separator/>
      </w:r>
    </w:p>
  </w:endnote>
  <w:endnote w:type="continuationSeparator" w:id="0">
    <w:p w:rsidR="006A3020" w:rsidRDefault="006A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980" w:rsidRDefault="00647BB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C2C4A">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C2C4A">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rsidR="007C6980" w:rsidRDefault="007C698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980" w:rsidRDefault="00647BB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C2C4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C2C4A">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rsidR="007C6980" w:rsidRDefault="007C698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020" w:rsidRDefault="006A3020">
      <w:pPr>
        <w:spacing w:after="0" w:line="240" w:lineRule="auto"/>
      </w:pPr>
      <w:r>
        <w:separator/>
      </w:r>
    </w:p>
  </w:footnote>
  <w:footnote w:type="continuationSeparator" w:id="0">
    <w:p w:rsidR="006A3020" w:rsidRDefault="006A3020">
      <w:pPr>
        <w:spacing w:after="0" w:line="240" w:lineRule="auto"/>
      </w:pPr>
      <w:r>
        <w:continuationSeparator/>
      </w:r>
    </w:p>
  </w:footnote>
  <w:footnote w:id="1">
    <w:p w:rsidR="007C6980" w:rsidRDefault="00647BBB">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rsidR="007C6980" w:rsidRDefault="007C6980">
      <w:pPr>
        <w:pBdr>
          <w:top w:val="nil"/>
          <w:left w:val="nil"/>
          <w:bottom w:val="nil"/>
          <w:right w:val="nil"/>
          <w:between w:val="nil"/>
        </w:pBdr>
        <w:spacing w:after="0" w:line="240" w:lineRule="auto"/>
        <w:rPr>
          <w:rFonts w:ascii="Palatino Linotype" w:eastAsia="Palatino Linotype" w:hAnsi="Palatino Linotype" w:cs="Palatino Linotype"/>
          <w:color w:val="000000"/>
          <w:sz w:val="16"/>
          <w:szCs w:val="16"/>
        </w:rPr>
      </w:pPr>
    </w:p>
  </w:footnote>
  <w:footnote w:id="2">
    <w:p w:rsidR="007C6980" w:rsidRDefault="00647BBB">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7C6980" w:rsidRDefault="00647BBB">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980" w:rsidRDefault="007C6980">
    <w:pPr>
      <w:widowControl w:val="0"/>
      <w:pBdr>
        <w:top w:val="nil"/>
        <w:left w:val="nil"/>
        <w:bottom w:val="nil"/>
        <w:right w:val="nil"/>
        <w:between w:val="nil"/>
      </w:pBdr>
      <w:spacing w:after="0" w:line="276" w:lineRule="auto"/>
      <w:rPr>
        <w:color w:val="000000"/>
      </w:rPr>
    </w:pPr>
  </w:p>
  <w:tbl>
    <w:tblPr>
      <w:tblStyle w:val="a0"/>
      <w:tblW w:w="10479" w:type="dxa"/>
      <w:tblInd w:w="-1281" w:type="dxa"/>
      <w:tblLayout w:type="fixed"/>
      <w:tblLook w:val="0400" w:firstRow="0" w:lastRow="0" w:firstColumn="0" w:lastColumn="0" w:noHBand="0" w:noVBand="1"/>
    </w:tblPr>
    <w:tblGrid>
      <w:gridCol w:w="5576"/>
      <w:gridCol w:w="4903"/>
    </w:tblGrid>
    <w:tr w:rsidR="007C6980">
      <w:trPr>
        <w:trHeight w:val="245"/>
      </w:trPr>
      <w:tc>
        <w:tcPr>
          <w:tcW w:w="5576" w:type="dxa"/>
        </w:tcPr>
        <w:p w:rsidR="007C6980" w:rsidRDefault="00647BBB" w:rsidP="00BE3270">
          <w:pPr>
            <w:spacing w:after="120" w:line="240" w:lineRule="auto"/>
            <w:ind w:right="204"/>
            <w:contextualSpacing/>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903" w:type="dxa"/>
        </w:tcPr>
        <w:p w:rsidR="007C6980" w:rsidRDefault="00BE3270" w:rsidP="00BE3270">
          <w:pPr>
            <w:spacing w:after="120" w:line="240" w:lineRule="auto"/>
            <w:ind w:left="-486" w:right="214" w:firstLine="1408"/>
            <w:contextualSpacing/>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05629</w:t>
          </w:r>
          <w:r w:rsidR="00647BBB">
            <w:rPr>
              <w:rFonts w:ascii="Palatino Linotype" w:eastAsia="Palatino Linotype" w:hAnsi="Palatino Linotype" w:cs="Palatino Linotype"/>
              <w:sz w:val="24"/>
              <w:szCs w:val="24"/>
            </w:rPr>
            <w:t>/INFOEM/IP/RR/2022</w:t>
          </w:r>
        </w:p>
      </w:tc>
    </w:tr>
    <w:tr w:rsidR="007C6980">
      <w:trPr>
        <w:trHeight w:val="262"/>
      </w:trPr>
      <w:tc>
        <w:tcPr>
          <w:tcW w:w="5576" w:type="dxa"/>
        </w:tcPr>
        <w:p w:rsidR="007C6980" w:rsidRDefault="00647BBB" w:rsidP="00BE3270">
          <w:pPr>
            <w:spacing w:after="0" w:line="240" w:lineRule="auto"/>
            <w:ind w:right="204"/>
            <w:contextualSpacing/>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03" w:type="dxa"/>
        </w:tcPr>
        <w:p w:rsidR="007C6980" w:rsidRDefault="00647BBB" w:rsidP="00BE3270">
          <w:pPr>
            <w:pBdr>
              <w:top w:val="nil"/>
              <w:left w:val="nil"/>
              <w:bottom w:val="nil"/>
              <w:right w:val="nil"/>
              <w:between w:val="nil"/>
            </w:pBdr>
            <w:spacing w:after="0" w:line="240" w:lineRule="auto"/>
            <w:ind w:left="432" w:right="214"/>
            <w:contextualSpacing/>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Ayuntamiento de </w:t>
          </w:r>
          <w:r w:rsidR="00BE3270">
            <w:rPr>
              <w:rFonts w:ascii="Palatino Linotype" w:eastAsia="Palatino Linotype" w:hAnsi="Palatino Linotype" w:cs="Palatino Linotype"/>
              <w:color w:val="000000"/>
              <w:sz w:val="24"/>
              <w:szCs w:val="24"/>
            </w:rPr>
            <w:t>Ixtapan de la Sal</w:t>
          </w:r>
          <w:r>
            <w:rPr>
              <w:rFonts w:ascii="Palatino Linotype" w:eastAsia="Palatino Linotype" w:hAnsi="Palatino Linotype" w:cs="Palatino Linotype"/>
              <w:color w:val="000000"/>
              <w:sz w:val="24"/>
              <w:szCs w:val="24"/>
            </w:rPr>
            <w:t>.</w:t>
          </w:r>
        </w:p>
      </w:tc>
    </w:tr>
    <w:tr w:rsidR="007C6980">
      <w:trPr>
        <w:trHeight w:val="371"/>
      </w:trPr>
      <w:tc>
        <w:tcPr>
          <w:tcW w:w="5576" w:type="dxa"/>
        </w:tcPr>
        <w:p w:rsidR="007C6980" w:rsidRDefault="00647BBB" w:rsidP="00BE3270">
          <w:pPr>
            <w:tabs>
              <w:tab w:val="left" w:pos="4892"/>
            </w:tabs>
            <w:spacing w:after="120" w:line="240" w:lineRule="auto"/>
            <w:ind w:right="204"/>
            <w:contextualSpacing/>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03" w:type="dxa"/>
        </w:tcPr>
        <w:p w:rsidR="007C6980" w:rsidRDefault="00647BBB" w:rsidP="00BE3270">
          <w:pPr>
            <w:spacing w:after="120" w:line="240" w:lineRule="auto"/>
            <w:ind w:left="-486" w:right="214" w:firstLine="567"/>
            <w:contextualSpacing/>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7C6980" w:rsidRDefault="00647BB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-792960</wp:posOffset>
          </wp:positionH>
          <wp:positionV relativeFrom="paragraph">
            <wp:posOffset>-1748481</wp:posOffset>
          </wp:positionV>
          <wp:extent cx="7867650" cy="101333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980" w:rsidRDefault="007C698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u w:val="single"/>
      </w:rPr>
    </w:pPr>
  </w:p>
  <w:tbl>
    <w:tblPr>
      <w:tblStyle w:val="a"/>
      <w:tblW w:w="10479" w:type="dxa"/>
      <w:tblInd w:w="-1281" w:type="dxa"/>
      <w:tblLayout w:type="fixed"/>
      <w:tblLook w:val="0400" w:firstRow="0" w:lastRow="0" w:firstColumn="0" w:lastColumn="0" w:noHBand="0" w:noVBand="1"/>
    </w:tblPr>
    <w:tblGrid>
      <w:gridCol w:w="5576"/>
      <w:gridCol w:w="4903"/>
    </w:tblGrid>
    <w:tr w:rsidR="007C6980">
      <w:trPr>
        <w:trHeight w:val="245"/>
      </w:trPr>
      <w:tc>
        <w:tcPr>
          <w:tcW w:w="5576" w:type="dxa"/>
        </w:tcPr>
        <w:p w:rsidR="007C6980" w:rsidRDefault="00647BBB" w:rsidP="000C4333">
          <w:pPr>
            <w:spacing w:after="120" w:line="240" w:lineRule="auto"/>
            <w:ind w:right="204"/>
            <w:contextualSpacing/>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903" w:type="dxa"/>
        </w:tcPr>
        <w:p w:rsidR="007C6980" w:rsidRDefault="000C4333" w:rsidP="000C4333">
          <w:pPr>
            <w:spacing w:after="120" w:line="240" w:lineRule="auto"/>
            <w:ind w:left="-486" w:right="214" w:firstLine="1408"/>
            <w:contextualSpacing/>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05629</w:t>
          </w:r>
          <w:r w:rsidR="00647BBB">
            <w:rPr>
              <w:rFonts w:ascii="Palatino Linotype" w:eastAsia="Palatino Linotype" w:hAnsi="Palatino Linotype" w:cs="Palatino Linotype"/>
              <w:sz w:val="24"/>
              <w:szCs w:val="24"/>
            </w:rPr>
            <w:t>/INFOEM/IP/RR/2022</w:t>
          </w:r>
        </w:p>
      </w:tc>
    </w:tr>
    <w:tr w:rsidR="007C6980">
      <w:trPr>
        <w:trHeight w:val="211"/>
      </w:trPr>
      <w:tc>
        <w:tcPr>
          <w:tcW w:w="5576" w:type="dxa"/>
        </w:tcPr>
        <w:p w:rsidR="007C6980" w:rsidRDefault="00647BBB" w:rsidP="000C4333">
          <w:pPr>
            <w:spacing w:after="120" w:line="240" w:lineRule="auto"/>
            <w:ind w:right="204"/>
            <w:contextualSpacing/>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903" w:type="dxa"/>
        </w:tcPr>
        <w:p w:rsidR="007C6980" w:rsidRDefault="006C2C4A" w:rsidP="000C4333">
          <w:pPr>
            <w:spacing w:after="120" w:line="240" w:lineRule="auto"/>
            <w:ind w:left="-486" w:right="214" w:firstLine="567"/>
            <w:contextualSpacing/>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w:t>
          </w:r>
          <w:r w:rsidR="00647BBB">
            <w:rPr>
              <w:rFonts w:ascii="Palatino Linotype" w:eastAsia="Palatino Linotype" w:hAnsi="Palatino Linotype" w:cs="Palatino Linotype"/>
              <w:sz w:val="24"/>
              <w:szCs w:val="24"/>
            </w:rPr>
            <w:t>.</w:t>
          </w:r>
        </w:p>
      </w:tc>
    </w:tr>
    <w:tr w:rsidR="007C6980">
      <w:trPr>
        <w:trHeight w:val="262"/>
      </w:trPr>
      <w:tc>
        <w:tcPr>
          <w:tcW w:w="5576" w:type="dxa"/>
        </w:tcPr>
        <w:p w:rsidR="007C6980" w:rsidRDefault="00647BBB" w:rsidP="000C4333">
          <w:pPr>
            <w:spacing w:after="0" w:line="240" w:lineRule="auto"/>
            <w:ind w:right="204"/>
            <w:contextualSpacing/>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03" w:type="dxa"/>
        </w:tcPr>
        <w:p w:rsidR="007C6980" w:rsidRDefault="000C4333" w:rsidP="000C4333">
          <w:pPr>
            <w:pBdr>
              <w:top w:val="nil"/>
              <w:left w:val="nil"/>
              <w:bottom w:val="nil"/>
              <w:right w:val="nil"/>
              <w:between w:val="nil"/>
            </w:pBdr>
            <w:spacing w:after="120" w:line="240" w:lineRule="auto"/>
            <w:ind w:left="-486" w:right="214" w:firstLine="567"/>
            <w:contextualSpacing/>
            <w:jc w:val="right"/>
            <w:rPr>
              <w:rFonts w:ascii="Palatino Linotype" w:eastAsia="Palatino Linotype" w:hAnsi="Palatino Linotype" w:cs="Palatino Linotype"/>
              <w:color w:val="000000"/>
              <w:sz w:val="24"/>
              <w:szCs w:val="24"/>
            </w:rPr>
          </w:pPr>
          <w:r w:rsidRPr="000C4333">
            <w:rPr>
              <w:rFonts w:ascii="Palatino Linotype" w:eastAsia="Palatino Linotype" w:hAnsi="Palatino Linotype" w:cs="Palatino Linotype"/>
              <w:sz w:val="24"/>
              <w:szCs w:val="24"/>
            </w:rPr>
            <w:t>Ayuntamiento de Ixtapan de la Sal</w:t>
          </w:r>
          <w:r w:rsidR="00647BBB" w:rsidRPr="000C4333">
            <w:rPr>
              <w:rFonts w:ascii="Palatino Linotype" w:eastAsia="Palatino Linotype" w:hAnsi="Palatino Linotype" w:cs="Palatino Linotype"/>
              <w:sz w:val="24"/>
              <w:szCs w:val="24"/>
            </w:rPr>
            <w:t>.</w:t>
          </w:r>
        </w:p>
      </w:tc>
    </w:tr>
    <w:tr w:rsidR="007C6980">
      <w:trPr>
        <w:trHeight w:val="371"/>
      </w:trPr>
      <w:tc>
        <w:tcPr>
          <w:tcW w:w="5576" w:type="dxa"/>
        </w:tcPr>
        <w:p w:rsidR="007C6980" w:rsidRDefault="00647BBB" w:rsidP="000C4333">
          <w:pPr>
            <w:tabs>
              <w:tab w:val="left" w:pos="4892"/>
            </w:tabs>
            <w:spacing w:after="120" w:line="240" w:lineRule="auto"/>
            <w:ind w:right="204"/>
            <w:contextualSpacing/>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03" w:type="dxa"/>
        </w:tcPr>
        <w:p w:rsidR="007C6980" w:rsidRDefault="00647BBB" w:rsidP="000C4333">
          <w:pPr>
            <w:spacing w:after="120" w:line="240" w:lineRule="auto"/>
            <w:ind w:left="-486" w:right="214" w:firstLine="567"/>
            <w:contextualSpacing/>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7C6980" w:rsidRDefault="00647BB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-708877</wp:posOffset>
          </wp:positionH>
          <wp:positionV relativeFrom="paragraph">
            <wp:posOffset>-2007342</wp:posOffset>
          </wp:positionV>
          <wp:extent cx="7867650" cy="1013333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61175"/>
    <w:multiLevelType w:val="multilevel"/>
    <w:tmpl w:val="ADB220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B91F8F"/>
    <w:multiLevelType w:val="multilevel"/>
    <w:tmpl w:val="B4D02368"/>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80"/>
    <w:rsid w:val="000C3B45"/>
    <w:rsid w:val="000C4333"/>
    <w:rsid w:val="0010061A"/>
    <w:rsid w:val="00116E7E"/>
    <w:rsid w:val="0025225A"/>
    <w:rsid w:val="003C315F"/>
    <w:rsid w:val="004D754D"/>
    <w:rsid w:val="005641E2"/>
    <w:rsid w:val="005D3C28"/>
    <w:rsid w:val="005F262D"/>
    <w:rsid w:val="00604574"/>
    <w:rsid w:val="00647BBB"/>
    <w:rsid w:val="006A3020"/>
    <w:rsid w:val="006A327B"/>
    <w:rsid w:val="006C2C4A"/>
    <w:rsid w:val="007107E0"/>
    <w:rsid w:val="0073285D"/>
    <w:rsid w:val="007770AB"/>
    <w:rsid w:val="007C6980"/>
    <w:rsid w:val="00923DA4"/>
    <w:rsid w:val="00A154C7"/>
    <w:rsid w:val="00B05277"/>
    <w:rsid w:val="00B5537C"/>
    <w:rsid w:val="00BB4589"/>
    <w:rsid w:val="00BE3270"/>
    <w:rsid w:val="00C27CED"/>
    <w:rsid w:val="00C66FAD"/>
    <w:rsid w:val="00D82992"/>
    <w:rsid w:val="00E30849"/>
    <w:rsid w:val="00E8362F"/>
    <w:rsid w:val="00ED55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DDAC5-040D-4156-86C9-C96CA7A3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C43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333"/>
  </w:style>
  <w:style w:type="paragraph" w:styleId="Piedepgina">
    <w:name w:val="footer"/>
    <w:basedOn w:val="Normal"/>
    <w:link w:val="PiedepginaCar"/>
    <w:uiPriority w:val="99"/>
    <w:unhideWhenUsed/>
    <w:rsid w:val="000C43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333"/>
  </w:style>
  <w:style w:type="character" w:styleId="Hipervnculo">
    <w:name w:val="Hyperlink"/>
    <w:basedOn w:val="Fuentedeprrafopredeter"/>
    <w:uiPriority w:val="99"/>
    <w:semiHidden/>
    <w:unhideWhenUsed/>
    <w:rsid w:val="00BE3270"/>
    <w:rPr>
      <w:color w:val="0000FF"/>
      <w:u w:val="single"/>
    </w:rPr>
  </w:style>
  <w:style w:type="paragraph" w:styleId="NormalWeb">
    <w:name w:val="Normal (Web)"/>
    <w:basedOn w:val="Normal"/>
    <w:uiPriority w:val="99"/>
    <w:semiHidden/>
    <w:unhideWhenUsed/>
    <w:rsid w:val="005D3C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16481">
      <w:bodyDiv w:val="1"/>
      <w:marLeft w:val="0"/>
      <w:marRight w:val="0"/>
      <w:marTop w:val="0"/>
      <w:marBottom w:val="0"/>
      <w:divBdr>
        <w:top w:val="none" w:sz="0" w:space="0" w:color="auto"/>
        <w:left w:val="none" w:sz="0" w:space="0" w:color="auto"/>
        <w:bottom w:val="none" w:sz="0" w:space="0" w:color="auto"/>
        <w:right w:val="none" w:sz="0" w:space="0" w:color="auto"/>
      </w:divBdr>
    </w:div>
    <w:div w:id="283855618">
      <w:bodyDiv w:val="1"/>
      <w:marLeft w:val="0"/>
      <w:marRight w:val="0"/>
      <w:marTop w:val="0"/>
      <w:marBottom w:val="0"/>
      <w:divBdr>
        <w:top w:val="none" w:sz="0" w:space="0" w:color="auto"/>
        <w:left w:val="none" w:sz="0" w:space="0" w:color="auto"/>
        <w:bottom w:val="none" w:sz="0" w:space="0" w:color="auto"/>
        <w:right w:val="none" w:sz="0" w:space="0" w:color="auto"/>
      </w:divBdr>
    </w:div>
    <w:div w:id="1718508762">
      <w:bodyDiv w:val="1"/>
      <w:marLeft w:val="0"/>
      <w:marRight w:val="0"/>
      <w:marTop w:val="0"/>
      <w:marBottom w:val="0"/>
      <w:divBdr>
        <w:top w:val="none" w:sz="0" w:space="0" w:color="auto"/>
        <w:left w:val="none" w:sz="0" w:space="0" w:color="auto"/>
        <w:bottom w:val="none" w:sz="0" w:space="0" w:color="auto"/>
        <w:right w:val="none" w:sz="0" w:space="0" w:color="auto"/>
      </w:divBdr>
    </w:div>
    <w:div w:id="2135711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6402.pag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aimex.org.mx/saimex/solicitud/downloadAttach/1396401.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aimex.org.mx/saimex/solicitud/downloadAttach/139717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21</Pages>
  <Words>4758</Words>
  <Characters>26174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6</cp:revision>
  <dcterms:created xsi:type="dcterms:W3CDTF">2022-08-11T03:34:00Z</dcterms:created>
  <dcterms:modified xsi:type="dcterms:W3CDTF">2022-09-06T21:25:00Z</dcterms:modified>
</cp:coreProperties>
</file>