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8C3746F" w:rsidR="00476727" w:rsidRPr="00297640" w:rsidRDefault="00476727" w:rsidP="0084026B">
      <w:pPr>
        <w:spacing w:line="360" w:lineRule="auto"/>
        <w:jc w:val="both"/>
        <w:rPr>
          <w:rFonts w:ascii="Palatino Linotype" w:hAnsi="Palatino Linotype" w:cs="Arial"/>
        </w:rPr>
      </w:pPr>
      <w:r w:rsidRPr="00297640">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297640">
        <w:rPr>
          <w:rFonts w:ascii="Palatino Linotype" w:hAnsi="Palatino Linotype" w:cs="Arial"/>
        </w:rPr>
        <w:t xml:space="preserve">o </w:t>
      </w:r>
      <w:r w:rsidR="00C177CC" w:rsidRPr="00297640">
        <w:rPr>
          <w:rFonts w:ascii="Palatino Linotype" w:hAnsi="Palatino Linotype" w:cs="Arial"/>
        </w:rPr>
        <w:t>en Metepec, Estado de México;</w:t>
      </w:r>
      <w:r w:rsidR="005A7C28" w:rsidRPr="00297640">
        <w:rPr>
          <w:rFonts w:ascii="Palatino Linotype" w:hAnsi="Palatino Linotype" w:cs="Arial"/>
        </w:rPr>
        <w:t xml:space="preserve"> a </w:t>
      </w:r>
      <w:r w:rsidR="00846E39" w:rsidRPr="00297640">
        <w:rPr>
          <w:rFonts w:ascii="Palatino Linotype" w:hAnsi="Palatino Linotype" w:cs="Arial"/>
        </w:rPr>
        <w:t xml:space="preserve">treinta </w:t>
      </w:r>
      <w:r w:rsidR="00502C29" w:rsidRPr="00297640">
        <w:rPr>
          <w:rFonts w:ascii="Palatino Linotype" w:hAnsi="Palatino Linotype" w:cs="Arial"/>
        </w:rPr>
        <w:t>de noviembre</w:t>
      </w:r>
      <w:r w:rsidR="00E51346" w:rsidRPr="00297640">
        <w:rPr>
          <w:rFonts w:ascii="Palatino Linotype" w:hAnsi="Palatino Linotype" w:cs="Arial"/>
        </w:rPr>
        <w:t xml:space="preserve"> de</w:t>
      </w:r>
      <w:r w:rsidR="0007536C" w:rsidRPr="00297640">
        <w:rPr>
          <w:rFonts w:ascii="Palatino Linotype" w:hAnsi="Palatino Linotype" w:cs="Arial"/>
        </w:rPr>
        <w:t xml:space="preserve"> dos mil veinti</w:t>
      </w:r>
      <w:r w:rsidR="0084026B" w:rsidRPr="00297640">
        <w:rPr>
          <w:rFonts w:ascii="Palatino Linotype" w:hAnsi="Palatino Linotype" w:cs="Arial"/>
        </w:rPr>
        <w:t>dós</w:t>
      </w:r>
      <w:r w:rsidRPr="00297640">
        <w:rPr>
          <w:rFonts w:ascii="Palatino Linotype" w:hAnsi="Palatino Linotype" w:cs="Arial"/>
        </w:rPr>
        <w:t xml:space="preserve">. </w:t>
      </w:r>
    </w:p>
    <w:p w14:paraId="0DFF25C7" w14:textId="77777777" w:rsidR="0084026B" w:rsidRPr="00297640" w:rsidRDefault="0084026B" w:rsidP="0084026B">
      <w:pPr>
        <w:spacing w:line="360" w:lineRule="auto"/>
        <w:jc w:val="both"/>
        <w:rPr>
          <w:rFonts w:ascii="Palatino Linotype" w:hAnsi="Palatino Linotype" w:cs="Arial"/>
        </w:rPr>
      </w:pPr>
    </w:p>
    <w:p w14:paraId="76EF8020" w14:textId="6A5AFF32" w:rsidR="00D06012" w:rsidRPr="00297640" w:rsidRDefault="00D06012" w:rsidP="0084026B">
      <w:pPr>
        <w:spacing w:line="360" w:lineRule="auto"/>
        <w:jc w:val="both"/>
        <w:rPr>
          <w:rFonts w:ascii="Palatino Linotype" w:hAnsi="Palatino Linotype" w:cs="Arial"/>
        </w:rPr>
      </w:pPr>
      <w:r w:rsidRPr="00297640">
        <w:rPr>
          <w:rFonts w:ascii="Palatino Linotype" w:hAnsi="Palatino Linotype" w:cs="Arial"/>
          <w:b/>
        </w:rPr>
        <w:t>VISTO</w:t>
      </w:r>
      <w:r w:rsidR="009A618A" w:rsidRPr="00297640">
        <w:rPr>
          <w:rFonts w:ascii="Palatino Linotype" w:hAnsi="Palatino Linotype" w:cs="Arial"/>
        </w:rPr>
        <w:t xml:space="preserve"> el </w:t>
      </w:r>
      <w:r w:rsidRPr="00297640">
        <w:rPr>
          <w:rFonts w:ascii="Palatino Linotype" w:hAnsi="Palatino Linotype" w:cs="Arial"/>
        </w:rPr>
        <w:t>expediente formado con motivo del</w:t>
      </w:r>
      <w:r w:rsidR="009A618A" w:rsidRPr="00297640">
        <w:rPr>
          <w:rFonts w:ascii="Palatino Linotype" w:hAnsi="Palatino Linotype" w:cs="Arial"/>
        </w:rPr>
        <w:t xml:space="preserve"> </w:t>
      </w:r>
      <w:r w:rsidRPr="00297640">
        <w:rPr>
          <w:rFonts w:ascii="Palatino Linotype" w:hAnsi="Palatino Linotype" w:cs="Arial"/>
        </w:rPr>
        <w:t xml:space="preserve">recurso de revisión </w:t>
      </w:r>
      <w:r w:rsidR="00502C29" w:rsidRPr="00297640">
        <w:rPr>
          <w:rFonts w:ascii="Palatino Linotype" w:hAnsi="Palatino Linotype" w:cs="Arial"/>
          <w:b/>
        </w:rPr>
        <w:t>10529</w:t>
      </w:r>
      <w:r w:rsidR="00AA36EE" w:rsidRPr="00297640">
        <w:rPr>
          <w:rFonts w:ascii="Palatino Linotype" w:hAnsi="Palatino Linotype" w:cs="Arial"/>
          <w:b/>
        </w:rPr>
        <w:t>/</w:t>
      </w:r>
      <w:r w:rsidR="00972709" w:rsidRPr="00297640">
        <w:rPr>
          <w:rFonts w:ascii="Palatino Linotype" w:hAnsi="Palatino Linotype" w:cs="Arial"/>
          <w:b/>
        </w:rPr>
        <w:t>INFOEM/IP/RR/202</w:t>
      </w:r>
      <w:r w:rsidR="0084026B" w:rsidRPr="00297640">
        <w:rPr>
          <w:rFonts w:ascii="Palatino Linotype" w:hAnsi="Palatino Linotype" w:cs="Arial"/>
          <w:b/>
        </w:rPr>
        <w:t>2</w:t>
      </w:r>
      <w:r w:rsidR="00643CCD" w:rsidRPr="00297640">
        <w:rPr>
          <w:rFonts w:ascii="Palatino Linotype" w:hAnsi="Palatino Linotype" w:cs="Arial"/>
        </w:rPr>
        <w:t xml:space="preserve">, </w:t>
      </w:r>
      <w:r w:rsidR="007C1B36" w:rsidRPr="00297640">
        <w:rPr>
          <w:rFonts w:ascii="Palatino Linotype" w:hAnsi="Palatino Linotype" w:cs="Arial"/>
        </w:rPr>
        <w:t>interpuesto</w:t>
      </w:r>
      <w:r w:rsidR="00000739" w:rsidRPr="00297640">
        <w:rPr>
          <w:rFonts w:ascii="Palatino Linotype" w:hAnsi="Palatino Linotype" w:cs="Arial"/>
        </w:rPr>
        <w:t xml:space="preserve"> por</w:t>
      </w:r>
      <w:r w:rsidR="0008166E" w:rsidRPr="00297640">
        <w:rPr>
          <w:rFonts w:ascii="Palatino Linotype" w:hAnsi="Palatino Linotype" w:cs="Arial"/>
          <w:b/>
          <w:bCs/>
        </w:rPr>
        <w:t xml:space="preserve"> </w:t>
      </w:r>
      <w:r w:rsidR="004F2985">
        <w:rPr>
          <w:rFonts w:ascii="Palatino Linotype" w:hAnsi="Palatino Linotype"/>
          <w:b/>
        </w:rPr>
        <w:t>XXXXXXX XXXXXX XXXX,</w:t>
      </w:r>
      <w:bookmarkStart w:id="0" w:name="_GoBack"/>
      <w:bookmarkEnd w:id="0"/>
      <w:r w:rsidR="00750A86" w:rsidRPr="00297640">
        <w:rPr>
          <w:rFonts w:ascii="Palatino Linotype" w:hAnsi="Palatino Linotype"/>
          <w:b/>
        </w:rPr>
        <w:t xml:space="preserve"> </w:t>
      </w:r>
      <w:r w:rsidR="00750A86" w:rsidRPr="00297640">
        <w:rPr>
          <w:rFonts w:ascii="Palatino Linotype" w:hAnsi="Palatino Linotype"/>
        </w:rPr>
        <w:t>quien en</w:t>
      </w:r>
      <w:r w:rsidR="0008166E" w:rsidRPr="00297640">
        <w:rPr>
          <w:rFonts w:ascii="Palatino Linotype" w:eastAsiaTheme="minorEastAsia" w:hAnsi="Palatino Linotype"/>
          <w:lang w:val="es-ES_tradnl"/>
        </w:rPr>
        <w:t xml:space="preserve"> </w:t>
      </w:r>
      <w:r w:rsidRPr="00297640">
        <w:rPr>
          <w:rFonts w:ascii="Palatino Linotype" w:hAnsi="Palatino Linotype" w:cs="Arial"/>
        </w:rPr>
        <w:t>lo sucesivo</w:t>
      </w:r>
      <w:r w:rsidR="00643CCD" w:rsidRPr="00297640">
        <w:rPr>
          <w:rFonts w:ascii="Palatino Linotype" w:hAnsi="Palatino Linotype" w:cs="Arial"/>
          <w:b/>
        </w:rPr>
        <w:t xml:space="preserve"> </w:t>
      </w:r>
      <w:r w:rsidR="0008166E" w:rsidRPr="00297640">
        <w:rPr>
          <w:rFonts w:ascii="Palatino Linotype" w:hAnsi="Palatino Linotype" w:cs="Arial"/>
        </w:rPr>
        <w:t>será identificado en su calidad de</w:t>
      </w:r>
      <w:r w:rsidR="001E49CD" w:rsidRPr="00297640">
        <w:rPr>
          <w:rFonts w:ascii="Palatino Linotype" w:hAnsi="Palatino Linotype" w:cs="Arial"/>
        </w:rPr>
        <w:t xml:space="preserve"> </w:t>
      </w:r>
      <w:r w:rsidR="006220B0" w:rsidRPr="00297640">
        <w:rPr>
          <w:rFonts w:ascii="Palatino Linotype" w:hAnsi="Palatino Linotype" w:cs="Arial"/>
          <w:b/>
        </w:rPr>
        <w:t>R</w:t>
      </w:r>
      <w:r w:rsidR="001D0126" w:rsidRPr="00297640">
        <w:rPr>
          <w:rFonts w:ascii="Palatino Linotype" w:hAnsi="Palatino Linotype" w:cs="Arial"/>
          <w:b/>
        </w:rPr>
        <w:t>ECURRENTE</w:t>
      </w:r>
      <w:r w:rsidRPr="00297640">
        <w:rPr>
          <w:rFonts w:ascii="Palatino Linotype" w:hAnsi="Palatino Linotype" w:cs="Arial"/>
          <w:bCs/>
        </w:rPr>
        <w:t>,</w:t>
      </w:r>
      <w:r w:rsidRPr="00297640">
        <w:rPr>
          <w:rFonts w:ascii="Palatino Linotype" w:hAnsi="Palatino Linotype" w:cs="Arial"/>
        </w:rPr>
        <w:t xml:space="preserve"> en contra de</w:t>
      </w:r>
      <w:r w:rsidR="00ED5A73" w:rsidRPr="00297640">
        <w:rPr>
          <w:rFonts w:ascii="Palatino Linotype" w:hAnsi="Palatino Linotype" w:cs="Arial"/>
        </w:rPr>
        <w:t xml:space="preserve"> la</w:t>
      </w:r>
      <w:r w:rsidRPr="00297640">
        <w:rPr>
          <w:rFonts w:ascii="Palatino Linotype" w:hAnsi="Palatino Linotype" w:cs="Arial"/>
        </w:rPr>
        <w:t xml:space="preserve"> </w:t>
      </w:r>
      <w:r w:rsidR="00177125" w:rsidRPr="00297640">
        <w:rPr>
          <w:rFonts w:ascii="Palatino Linotype" w:hAnsi="Palatino Linotype" w:cs="Arial"/>
        </w:rPr>
        <w:t xml:space="preserve">falta de </w:t>
      </w:r>
      <w:r w:rsidR="001D0126" w:rsidRPr="00297640">
        <w:rPr>
          <w:rFonts w:ascii="Palatino Linotype" w:hAnsi="Palatino Linotype" w:cs="Arial"/>
        </w:rPr>
        <w:t xml:space="preserve">respuesta </w:t>
      </w:r>
      <w:r w:rsidR="009A5033" w:rsidRPr="00297640">
        <w:rPr>
          <w:rFonts w:ascii="Palatino Linotype" w:hAnsi="Palatino Linotype" w:cs="Arial"/>
        </w:rPr>
        <w:t>de</w:t>
      </w:r>
      <w:r w:rsidR="00177125" w:rsidRPr="00297640">
        <w:rPr>
          <w:rFonts w:ascii="Palatino Linotype" w:hAnsi="Palatino Linotype" w:cs="Arial"/>
        </w:rPr>
        <w:t xml:space="preserve">l </w:t>
      </w:r>
      <w:r w:rsidR="00177125" w:rsidRPr="00297640">
        <w:rPr>
          <w:rFonts w:ascii="Palatino Linotype" w:hAnsi="Palatino Linotype" w:cs="Arial"/>
          <w:b/>
          <w:bCs/>
        </w:rPr>
        <w:t>Ayuntamiento de</w:t>
      </w:r>
      <w:r w:rsidR="00E51346" w:rsidRPr="00297640">
        <w:rPr>
          <w:rFonts w:ascii="Palatino Linotype" w:hAnsi="Palatino Linotype" w:cs="Arial"/>
          <w:b/>
          <w:bCs/>
        </w:rPr>
        <w:t xml:space="preserve"> </w:t>
      </w:r>
      <w:proofErr w:type="spellStart"/>
      <w:r w:rsidR="00E51346" w:rsidRPr="00297640">
        <w:rPr>
          <w:rFonts w:ascii="Palatino Linotype" w:hAnsi="Palatino Linotype" w:cs="Arial"/>
          <w:b/>
          <w:bCs/>
        </w:rPr>
        <w:t>T</w:t>
      </w:r>
      <w:r w:rsidR="00502C29" w:rsidRPr="00297640">
        <w:rPr>
          <w:rFonts w:ascii="Palatino Linotype" w:hAnsi="Palatino Linotype" w:cs="Arial"/>
          <w:b/>
          <w:bCs/>
        </w:rPr>
        <w:t>emascalapa</w:t>
      </w:r>
      <w:proofErr w:type="spellEnd"/>
      <w:r w:rsidR="0084026B" w:rsidRPr="00297640">
        <w:rPr>
          <w:rFonts w:ascii="Palatino Linotype" w:hAnsi="Palatino Linotype" w:cs="Arial"/>
        </w:rPr>
        <w:t>,</w:t>
      </w:r>
      <w:r w:rsidR="00AA36EE" w:rsidRPr="00297640">
        <w:rPr>
          <w:rFonts w:ascii="Palatino Linotype" w:hAnsi="Palatino Linotype" w:cs="Arial"/>
          <w:b/>
          <w:bCs/>
        </w:rPr>
        <w:t xml:space="preserve"> </w:t>
      </w:r>
      <w:r w:rsidRPr="00297640">
        <w:rPr>
          <w:rFonts w:ascii="Palatino Linotype" w:hAnsi="Palatino Linotype" w:cs="Arial"/>
        </w:rPr>
        <w:t xml:space="preserve">en lo sucesivo </w:t>
      </w:r>
      <w:r w:rsidR="007A1102" w:rsidRPr="00297640">
        <w:rPr>
          <w:rFonts w:ascii="Palatino Linotype" w:hAnsi="Palatino Linotype" w:cs="Arial"/>
        </w:rPr>
        <w:t xml:space="preserve">el </w:t>
      </w:r>
      <w:r w:rsidR="001D0126" w:rsidRPr="00297640">
        <w:rPr>
          <w:rFonts w:ascii="Palatino Linotype" w:hAnsi="Palatino Linotype" w:cs="Arial"/>
          <w:b/>
        </w:rPr>
        <w:t>SUJETO OBLIGADO</w:t>
      </w:r>
      <w:r w:rsidRPr="00297640">
        <w:rPr>
          <w:rFonts w:ascii="Palatino Linotype" w:hAnsi="Palatino Linotype" w:cs="Arial"/>
          <w:bCs/>
        </w:rPr>
        <w:t xml:space="preserve">, </w:t>
      </w:r>
      <w:r w:rsidRPr="00297640">
        <w:rPr>
          <w:rFonts w:ascii="Palatino Linotype" w:hAnsi="Palatino Linotype" w:cs="Arial"/>
        </w:rPr>
        <w:t>se</w:t>
      </w:r>
      <w:r w:rsidR="00E9691F" w:rsidRPr="00297640">
        <w:rPr>
          <w:rFonts w:ascii="Palatino Linotype" w:hAnsi="Palatino Linotype" w:cs="Arial"/>
        </w:rPr>
        <w:t xml:space="preserve"> </w:t>
      </w:r>
      <w:r w:rsidRPr="00297640">
        <w:rPr>
          <w:rFonts w:ascii="Palatino Linotype" w:hAnsi="Palatino Linotype" w:cs="Arial"/>
        </w:rPr>
        <w:t>procede a dictar la presente resolución con base en lo</w:t>
      </w:r>
      <w:r w:rsidR="00B21DCC" w:rsidRPr="00297640">
        <w:rPr>
          <w:rFonts w:ascii="Palatino Linotype" w:hAnsi="Palatino Linotype" w:cs="Arial"/>
        </w:rPr>
        <w:t>s</w:t>
      </w:r>
      <w:r w:rsidRPr="00297640">
        <w:rPr>
          <w:rFonts w:ascii="Palatino Linotype" w:hAnsi="Palatino Linotype" w:cs="Arial"/>
        </w:rPr>
        <w:t xml:space="preserve"> siguiente</w:t>
      </w:r>
      <w:r w:rsidR="00B21DCC" w:rsidRPr="00297640">
        <w:rPr>
          <w:rFonts w:ascii="Palatino Linotype" w:hAnsi="Palatino Linotype" w:cs="Arial"/>
        </w:rPr>
        <w:t>s</w:t>
      </w:r>
      <w:r w:rsidRPr="00297640">
        <w:rPr>
          <w:rFonts w:ascii="Palatino Linotype" w:hAnsi="Palatino Linotype" w:cs="Arial"/>
        </w:rPr>
        <w:t xml:space="preserve">: </w:t>
      </w:r>
    </w:p>
    <w:p w14:paraId="4025138F" w14:textId="77777777" w:rsidR="0084026B" w:rsidRPr="00297640" w:rsidRDefault="0084026B" w:rsidP="0084026B">
      <w:pPr>
        <w:spacing w:line="360" w:lineRule="auto"/>
        <w:jc w:val="both"/>
        <w:rPr>
          <w:rFonts w:ascii="Palatino Linotype" w:hAnsi="Palatino Linotype" w:cs="Arial"/>
        </w:rPr>
      </w:pPr>
    </w:p>
    <w:p w14:paraId="5D1348C1" w14:textId="7F2F2798" w:rsidR="00BD58D9" w:rsidRPr="00297640" w:rsidRDefault="0084026B" w:rsidP="0084026B">
      <w:pPr>
        <w:spacing w:line="360" w:lineRule="auto"/>
        <w:jc w:val="center"/>
        <w:rPr>
          <w:rFonts w:ascii="Palatino Linotype" w:hAnsi="Palatino Linotype"/>
          <w:b/>
        </w:rPr>
      </w:pPr>
      <w:r w:rsidRPr="00297640">
        <w:rPr>
          <w:rFonts w:ascii="Palatino Linotype" w:hAnsi="Palatino Linotype"/>
          <w:b/>
        </w:rPr>
        <w:t xml:space="preserve">I. </w:t>
      </w:r>
      <w:r w:rsidR="00BD58D9" w:rsidRPr="00297640">
        <w:rPr>
          <w:rFonts w:ascii="Palatino Linotype" w:hAnsi="Palatino Linotype"/>
          <w:b/>
        </w:rPr>
        <w:t>A N T E C E D E N T E S</w:t>
      </w:r>
    </w:p>
    <w:p w14:paraId="73F30815" w14:textId="77777777" w:rsidR="0084026B" w:rsidRPr="00297640" w:rsidRDefault="0084026B" w:rsidP="0084026B">
      <w:pPr>
        <w:rPr>
          <w:rFonts w:cs="Arial"/>
          <w:sz w:val="28"/>
          <w:szCs w:val="28"/>
        </w:rPr>
      </w:pPr>
    </w:p>
    <w:p w14:paraId="2A284F70" w14:textId="32171035" w:rsidR="0084026B" w:rsidRPr="00297640" w:rsidRDefault="0084026B" w:rsidP="0084026B">
      <w:pPr>
        <w:spacing w:line="360" w:lineRule="auto"/>
        <w:jc w:val="both"/>
        <w:rPr>
          <w:rFonts w:ascii="Palatino Linotype" w:hAnsi="Palatino Linotype" w:cs="Arial"/>
        </w:rPr>
      </w:pPr>
      <w:r w:rsidRPr="00297640">
        <w:rPr>
          <w:rFonts w:ascii="Palatino Linotype" w:hAnsi="Palatino Linotype" w:cs="Arial"/>
          <w:b/>
        </w:rPr>
        <w:t xml:space="preserve">1. </w:t>
      </w:r>
      <w:r w:rsidR="009F7616" w:rsidRPr="00297640">
        <w:rPr>
          <w:rFonts w:ascii="Palatino Linotype" w:hAnsi="Palatino Linotype" w:cs="Arial"/>
          <w:b/>
        </w:rPr>
        <w:t>Solicitud de acceso a la información.</w:t>
      </w:r>
      <w:r w:rsidR="009F7616" w:rsidRPr="00297640">
        <w:rPr>
          <w:rFonts w:ascii="Palatino Linotype" w:hAnsi="Palatino Linotype" w:cs="Arial"/>
        </w:rPr>
        <w:t xml:space="preserve"> </w:t>
      </w:r>
      <w:r w:rsidR="001D0126" w:rsidRPr="00297640">
        <w:rPr>
          <w:rFonts w:ascii="Palatino Linotype" w:hAnsi="Palatino Linotype" w:cs="Arial"/>
        </w:rPr>
        <w:t>El</w:t>
      </w:r>
      <w:r w:rsidR="00DB6AEF" w:rsidRPr="00297640">
        <w:rPr>
          <w:rFonts w:ascii="Palatino Linotype" w:hAnsi="Palatino Linotype" w:cs="Arial"/>
        </w:rPr>
        <w:t xml:space="preserve"> </w:t>
      </w:r>
      <w:r w:rsidR="00FF3A76" w:rsidRPr="00297640">
        <w:rPr>
          <w:rFonts w:ascii="Palatino Linotype" w:hAnsi="Palatino Linotype" w:cs="Arial"/>
          <w:b/>
        </w:rPr>
        <w:t xml:space="preserve">seis </w:t>
      </w:r>
      <w:r w:rsidR="00502C29" w:rsidRPr="00297640">
        <w:rPr>
          <w:rFonts w:ascii="Palatino Linotype" w:hAnsi="Palatino Linotype" w:cs="Arial"/>
          <w:b/>
        </w:rPr>
        <w:t>de mayo</w:t>
      </w:r>
      <w:r w:rsidR="009C11C8" w:rsidRPr="00297640">
        <w:rPr>
          <w:rFonts w:ascii="Palatino Linotype" w:hAnsi="Palatino Linotype" w:cs="Arial"/>
          <w:b/>
        </w:rPr>
        <w:t xml:space="preserve"> de </w:t>
      </w:r>
      <w:r w:rsidR="00CD7CE4" w:rsidRPr="00297640">
        <w:rPr>
          <w:rFonts w:ascii="Palatino Linotype" w:hAnsi="Palatino Linotype" w:cs="Arial"/>
          <w:b/>
        </w:rPr>
        <w:t xml:space="preserve">dos mil </w:t>
      </w:r>
      <w:r w:rsidR="00A407F7" w:rsidRPr="00297640">
        <w:rPr>
          <w:rFonts w:ascii="Palatino Linotype" w:hAnsi="Palatino Linotype" w:cs="Arial"/>
          <w:b/>
        </w:rPr>
        <w:t>ve</w:t>
      </w:r>
      <w:r w:rsidR="0008014C" w:rsidRPr="00297640">
        <w:rPr>
          <w:rFonts w:ascii="Palatino Linotype" w:hAnsi="Palatino Linotype" w:cs="Arial"/>
          <w:b/>
        </w:rPr>
        <w:t>in</w:t>
      </w:r>
      <w:r w:rsidR="006220B0" w:rsidRPr="00297640">
        <w:rPr>
          <w:rFonts w:ascii="Palatino Linotype" w:hAnsi="Palatino Linotype" w:cs="Arial"/>
          <w:b/>
        </w:rPr>
        <w:t>ti</w:t>
      </w:r>
      <w:r w:rsidRPr="00297640">
        <w:rPr>
          <w:rFonts w:ascii="Palatino Linotype" w:hAnsi="Palatino Linotype" w:cs="Arial"/>
          <w:b/>
        </w:rPr>
        <w:t>dós</w:t>
      </w:r>
      <w:r w:rsidRPr="00297640">
        <w:rPr>
          <w:rFonts w:ascii="Palatino Linotype" w:hAnsi="Palatino Linotype" w:cs="Arial"/>
          <w:bCs/>
        </w:rPr>
        <w:t>,</w:t>
      </w:r>
      <w:r w:rsidR="00D06012" w:rsidRPr="00297640">
        <w:rPr>
          <w:rFonts w:ascii="Palatino Linotype" w:hAnsi="Palatino Linotype" w:cs="Arial"/>
        </w:rPr>
        <w:t xml:space="preserve"> </w:t>
      </w:r>
      <w:r w:rsidR="00FF3A76" w:rsidRPr="00297640">
        <w:rPr>
          <w:rFonts w:ascii="Palatino Linotype" w:hAnsi="Palatino Linotype" w:cs="Arial"/>
        </w:rPr>
        <w:t>la</w:t>
      </w:r>
      <w:r w:rsidR="001D0126" w:rsidRPr="00297640">
        <w:rPr>
          <w:rFonts w:ascii="Palatino Linotype" w:hAnsi="Palatino Linotype" w:cs="Arial"/>
        </w:rPr>
        <w:t xml:space="preserve"> </w:t>
      </w:r>
      <w:r w:rsidR="00FF3A76" w:rsidRPr="00297640">
        <w:rPr>
          <w:rFonts w:ascii="Palatino Linotype" w:hAnsi="Palatino Linotype" w:cs="Arial"/>
        </w:rPr>
        <w:t xml:space="preserve">parte </w:t>
      </w:r>
      <w:r w:rsidR="001D0126" w:rsidRPr="00297640">
        <w:rPr>
          <w:rFonts w:ascii="Palatino Linotype" w:hAnsi="Palatino Linotype" w:cs="Arial"/>
          <w:b/>
        </w:rPr>
        <w:t xml:space="preserve">RECURRENTE </w:t>
      </w:r>
      <w:r w:rsidR="00D06012" w:rsidRPr="00297640">
        <w:rPr>
          <w:rFonts w:ascii="Palatino Linotype" w:hAnsi="Palatino Linotype" w:cs="Arial"/>
        </w:rPr>
        <w:t>presentó</w:t>
      </w:r>
      <w:r w:rsidR="00DF0118" w:rsidRPr="00297640">
        <w:rPr>
          <w:rFonts w:ascii="Palatino Linotype" w:hAnsi="Palatino Linotype" w:cs="Arial"/>
        </w:rPr>
        <w:t xml:space="preserve"> a</w:t>
      </w:r>
      <w:r w:rsidR="00D06012" w:rsidRPr="00297640">
        <w:rPr>
          <w:rFonts w:ascii="Palatino Linotype" w:hAnsi="Palatino Linotype" w:cs="Arial"/>
        </w:rPr>
        <w:t xml:space="preserve"> </w:t>
      </w:r>
      <w:r w:rsidR="006220B0" w:rsidRPr="00297640">
        <w:rPr>
          <w:rFonts w:ascii="Palatino Linotype" w:hAnsi="Palatino Linotype" w:cs="Arial"/>
        </w:rPr>
        <w:t xml:space="preserve">través </w:t>
      </w:r>
      <w:r w:rsidR="00CA2411" w:rsidRPr="00297640">
        <w:rPr>
          <w:rFonts w:ascii="Palatino Linotype" w:hAnsi="Palatino Linotype" w:cs="Arial"/>
        </w:rPr>
        <w:t>del</w:t>
      </w:r>
      <w:r w:rsidR="006220B0" w:rsidRPr="00297640">
        <w:rPr>
          <w:rFonts w:ascii="Palatino Linotype" w:hAnsi="Palatino Linotype" w:cs="Arial"/>
        </w:rPr>
        <w:t xml:space="preserve"> Sistema de Acce</w:t>
      </w:r>
      <w:r w:rsidR="00BE3A19" w:rsidRPr="00297640">
        <w:rPr>
          <w:rFonts w:ascii="Palatino Linotype" w:hAnsi="Palatino Linotype" w:cs="Arial"/>
        </w:rPr>
        <w:t>so a la Información Mexiquense (</w:t>
      </w:r>
      <w:r w:rsidR="00DF0118" w:rsidRPr="00297640">
        <w:rPr>
          <w:rFonts w:ascii="Palatino Linotype" w:hAnsi="Palatino Linotype" w:cs="Arial"/>
          <w:b/>
        </w:rPr>
        <w:t>SAIMEX</w:t>
      </w:r>
      <w:r w:rsidR="00C177CC" w:rsidRPr="00297640">
        <w:rPr>
          <w:rFonts w:ascii="Palatino Linotype" w:hAnsi="Palatino Linotype" w:cs="Arial"/>
          <w:b/>
        </w:rPr>
        <w:t>)</w:t>
      </w:r>
      <w:r w:rsidR="00DF0118" w:rsidRPr="00297640">
        <w:rPr>
          <w:rFonts w:ascii="Palatino Linotype" w:hAnsi="Palatino Linotype" w:cs="Arial"/>
        </w:rPr>
        <w:t>,</w:t>
      </w:r>
      <w:r w:rsidR="00D06012" w:rsidRPr="00297640">
        <w:rPr>
          <w:rFonts w:ascii="Palatino Linotype" w:hAnsi="Palatino Linotype" w:cs="Arial"/>
        </w:rPr>
        <w:t xml:space="preserve"> la solicitud de a</w:t>
      </w:r>
      <w:r w:rsidR="00DF0118" w:rsidRPr="00297640">
        <w:rPr>
          <w:rFonts w:ascii="Palatino Linotype" w:hAnsi="Palatino Linotype" w:cs="Arial"/>
        </w:rPr>
        <w:t xml:space="preserve">cceso a la información pública registrada con el </w:t>
      </w:r>
      <w:r w:rsidR="00E41D21" w:rsidRPr="00297640">
        <w:rPr>
          <w:rFonts w:ascii="Palatino Linotype" w:hAnsi="Palatino Linotype" w:cs="Arial"/>
        </w:rPr>
        <w:t xml:space="preserve">número </w:t>
      </w:r>
      <w:r w:rsidR="009C11C8" w:rsidRPr="00297640">
        <w:rPr>
          <w:rFonts w:ascii="Palatino Linotype" w:hAnsi="Palatino Linotype" w:cs="Arial"/>
          <w:b/>
        </w:rPr>
        <w:t>00</w:t>
      </w:r>
      <w:r w:rsidR="00502C29" w:rsidRPr="00297640">
        <w:rPr>
          <w:rFonts w:ascii="Palatino Linotype" w:hAnsi="Palatino Linotype" w:cs="Arial"/>
          <w:b/>
        </w:rPr>
        <w:t>050</w:t>
      </w:r>
      <w:r w:rsidR="009C11C8" w:rsidRPr="00297640">
        <w:rPr>
          <w:rFonts w:ascii="Palatino Linotype" w:hAnsi="Palatino Linotype" w:cs="Arial"/>
          <w:b/>
        </w:rPr>
        <w:t>/</w:t>
      </w:r>
      <w:r w:rsidR="00502C29" w:rsidRPr="00297640">
        <w:rPr>
          <w:rFonts w:ascii="Palatino Linotype" w:hAnsi="Palatino Linotype" w:cs="Arial"/>
          <w:b/>
        </w:rPr>
        <w:t>TMASCALA</w:t>
      </w:r>
      <w:r w:rsidR="009C11C8" w:rsidRPr="00297640">
        <w:rPr>
          <w:rFonts w:ascii="Palatino Linotype" w:hAnsi="Palatino Linotype" w:cs="Arial"/>
          <w:b/>
        </w:rPr>
        <w:t>/IP/202</w:t>
      </w:r>
      <w:r w:rsidRPr="00297640">
        <w:rPr>
          <w:rFonts w:ascii="Palatino Linotype" w:hAnsi="Palatino Linotype" w:cs="Arial"/>
          <w:b/>
        </w:rPr>
        <w:t>2</w:t>
      </w:r>
      <w:r w:rsidR="00E07049" w:rsidRPr="00297640">
        <w:rPr>
          <w:rFonts w:ascii="Palatino Linotype" w:hAnsi="Palatino Linotype" w:cs="Arial"/>
          <w:b/>
        </w:rPr>
        <w:t xml:space="preserve"> </w:t>
      </w:r>
      <w:r w:rsidR="00D06012" w:rsidRPr="00297640">
        <w:rPr>
          <w:rFonts w:ascii="Palatino Linotype" w:hAnsi="Palatino Linotype" w:cs="Arial"/>
        </w:rPr>
        <w:t xml:space="preserve">mediante la cual </w:t>
      </w:r>
      <w:r w:rsidR="00F077F3" w:rsidRPr="00297640">
        <w:rPr>
          <w:rFonts w:ascii="Palatino Linotype" w:hAnsi="Palatino Linotype" w:cs="Arial"/>
        </w:rPr>
        <w:t>requirió</w:t>
      </w:r>
      <w:r w:rsidR="00E07049" w:rsidRPr="00297640">
        <w:rPr>
          <w:rFonts w:ascii="Palatino Linotype" w:hAnsi="Palatino Linotype" w:cs="Arial"/>
        </w:rPr>
        <w:t xml:space="preserve"> </w:t>
      </w:r>
      <w:r w:rsidR="00EA1279" w:rsidRPr="00297640">
        <w:rPr>
          <w:rFonts w:ascii="Palatino Linotype" w:hAnsi="Palatino Linotype" w:cs="Arial"/>
        </w:rPr>
        <w:t xml:space="preserve">la información </w:t>
      </w:r>
      <w:r w:rsidR="00D06012" w:rsidRPr="00297640">
        <w:rPr>
          <w:rFonts w:ascii="Palatino Linotype" w:hAnsi="Palatino Linotype" w:cs="Arial"/>
        </w:rPr>
        <w:t xml:space="preserve">siguiente: </w:t>
      </w:r>
    </w:p>
    <w:p w14:paraId="45F8F803" w14:textId="77777777" w:rsidR="0084026B" w:rsidRPr="00297640" w:rsidRDefault="0084026B" w:rsidP="00A5143F">
      <w:pPr>
        <w:spacing w:line="360" w:lineRule="auto"/>
      </w:pPr>
    </w:p>
    <w:p w14:paraId="7FDB5235" w14:textId="332ADFD8" w:rsidR="00E41D21" w:rsidRPr="00297640" w:rsidRDefault="00354DB7" w:rsidP="00502C29">
      <w:pPr>
        <w:spacing w:line="276" w:lineRule="auto"/>
        <w:ind w:left="567" w:right="616"/>
        <w:jc w:val="both"/>
        <w:rPr>
          <w:rFonts w:ascii="Palatino Linotype" w:hAnsi="Palatino Linotype"/>
          <w:i/>
          <w:sz w:val="22"/>
          <w:szCs w:val="22"/>
          <w:lang w:val="es-MX"/>
        </w:rPr>
      </w:pPr>
      <w:bookmarkStart w:id="1" w:name="_Hlk79227503"/>
      <w:r w:rsidRPr="00297640">
        <w:rPr>
          <w:rFonts w:ascii="Palatino Linotype" w:hAnsi="Palatino Linotype"/>
          <w:bCs/>
          <w:i/>
          <w:sz w:val="22"/>
          <w:szCs w:val="22"/>
        </w:rPr>
        <w:t>“</w:t>
      </w:r>
      <w:r w:rsidR="00502C29" w:rsidRPr="00297640">
        <w:rPr>
          <w:rFonts w:ascii="Palatino Linotype" w:hAnsi="Palatino Linotype"/>
          <w:bCs/>
          <w:i/>
          <w:sz w:val="22"/>
          <w:szCs w:val="22"/>
        </w:rPr>
        <w:t xml:space="preserve">al C. presidente municipal informe con que fundamento legal dio el cargo de director de reglamentos en esta </w:t>
      </w:r>
      <w:proofErr w:type="spellStart"/>
      <w:r w:rsidR="00502C29" w:rsidRPr="00297640">
        <w:rPr>
          <w:rFonts w:ascii="Palatino Linotype" w:hAnsi="Palatino Linotype"/>
          <w:bCs/>
          <w:i/>
          <w:sz w:val="22"/>
          <w:szCs w:val="22"/>
        </w:rPr>
        <w:t>administracion</w:t>
      </w:r>
      <w:proofErr w:type="spellEnd"/>
      <w:r w:rsidR="00502C29" w:rsidRPr="00297640">
        <w:rPr>
          <w:rFonts w:ascii="Palatino Linotype" w:hAnsi="Palatino Linotype"/>
          <w:bCs/>
          <w:i/>
          <w:sz w:val="22"/>
          <w:szCs w:val="22"/>
        </w:rPr>
        <w:t xml:space="preserve"> 2022-2024 ya que se sabe no cumple con la experiencia necesaria , </w:t>
      </w:r>
      <w:proofErr w:type="spellStart"/>
      <w:r w:rsidR="00502C29" w:rsidRPr="00297640">
        <w:rPr>
          <w:rFonts w:ascii="Palatino Linotype" w:hAnsi="Palatino Linotype"/>
          <w:bCs/>
          <w:i/>
          <w:sz w:val="22"/>
          <w:szCs w:val="22"/>
        </w:rPr>
        <w:t>esta</w:t>
      </w:r>
      <w:proofErr w:type="spellEnd"/>
      <w:r w:rsidR="00502C29" w:rsidRPr="00297640">
        <w:rPr>
          <w:rFonts w:ascii="Palatino Linotype" w:hAnsi="Palatino Linotype"/>
          <w:bCs/>
          <w:i/>
          <w:sz w:val="22"/>
          <w:szCs w:val="22"/>
        </w:rPr>
        <w:t xml:space="preserve"> cometiendo una </w:t>
      </w:r>
      <w:proofErr w:type="spellStart"/>
      <w:r w:rsidR="00502C29" w:rsidRPr="00297640">
        <w:rPr>
          <w:rFonts w:ascii="Palatino Linotype" w:hAnsi="Palatino Linotype"/>
          <w:bCs/>
          <w:i/>
          <w:sz w:val="22"/>
          <w:szCs w:val="22"/>
        </w:rPr>
        <w:t>fala</w:t>
      </w:r>
      <w:proofErr w:type="spellEnd"/>
      <w:r w:rsidR="00502C29" w:rsidRPr="00297640">
        <w:rPr>
          <w:rFonts w:ascii="Palatino Linotype" w:hAnsi="Palatino Linotype"/>
          <w:bCs/>
          <w:i/>
          <w:sz w:val="22"/>
          <w:szCs w:val="22"/>
        </w:rPr>
        <w:t xml:space="preserve"> administrativa al realizar cobros </w:t>
      </w:r>
      <w:proofErr w:type="spellStart"/>
      <w:r w:rsidR="00502C29" w:rsidRPr="00297640">
        <w:rPr>
          <w:rFonts w:ascii="Palatino Linotype" w:hAnsi="Palatino Linotype"/>
          <w:bCs/>
          <w:i/>
          <w:sz w:val="22"/>
          <w:szCs w:val="22"/>
        </w:rPr>
        <w:t>indebidosy</w:t>
      </w:r>
      <w:proofErr w:type="spellEnd"/>
      <w:r w:rsidR="00502C29" w:rsidRPr="00297640">
        <w:rPr>
          <w:rFonts w:ascii="Palatino Linotype" w:hAnsi="Palatino Linotype"/>
          <w:bCs/>
          <w:i/>
          <w:sz w:val="22"/>
          <w:szCs w:val="22"/>
        </w:rPr>
        <w:t xml:space="preserve"> dar licencias sin tener la facultad para poder hacerlo y eso tiene que ser del conocimiento suyo c. presidente , por ello se solicita EL ULTIMO GRADO DE ESTUDIOS DEL DIRECTOR DE REGLAMENTOS, EXPERIENCIA COMPROBADA, SUELDO MENSUEL BRUTO Y NETO y todas y cada una de las atribuciones que tiene a su cargo ya que son necesarias para dar seguimiento ante otra instancia </w:t>
      </w:r>
      <w:r w:rsidR="007B679F" w:rsidRPr="00297640">
        <w:rPr>
          <w:rFonts w:ascii="Palatino Linotype" w:hAnsi="Palatino Linotype" w:cs="Arial"/>
          <w:i/>
          <w:sz w:val="22"/>
          <w:szCs w:val="22"/>
          <w:lang w:eastAsia="es-MX"/>
        </w:rPr>
        <w:t>(</w:t>
      </w:r>
      <w:r w:rsidR="00E51346" w:rsidRPr="00297640">
        <w:rPr>
          <w:rFonts w:ascii="Palatino Linotype" w:hAnsi="Palatino Linotype" w:cs="Arial"/>
          <w:i/>
          <w:sz w:val="22"/>
          <w:szCs w:val="22"/>
          <w:lang w:eastAsia="es-MX"/>
        </w:rPr>
        <w:t>Sic</w:t>
      </w:r>
      <w:r w:rsidR="007B679F" w:rsidRPr="00297640">
        <w:rPr>
          <w:rFonts w:ascii="Palatino Linotype" w:hAnsi="Palatino Linotype" w:cs="Arial"/>
          <w:i/>
          <w:sz w:val="22"/>
          <w:szCs w:val="22"/>
          <w:lang w:eastAsia="es-MX"/>
        </w:rPr>
        <w:t>)</w:t>
      </w:r>
    </w:p>
    <w:bookmarkEnd w:id="1"/>
    <w:p w14:paraId="2E08D0E1" w14:textId="37497285" w:rsidR="00AF6677" w:rsidRPr="00297640" w:rsidRDefault="002B2828" w:rsidP="0084026B">
      <w:pPr>
        <w:spacing w:line="360" w:lineRule="auto"/>
        <w:jc w:val="both"/>
        <w:rPr>
          <w:rFonts w:ascii="Palatino Linotype" w:hAnsi="Palatino Linotype" w:cs="Arial"/>
        </w:rPr>
      </w:pPr>
      <w:r w:rsidRPr="00297640">
        <w:rPr>
          <w:rFonts w:ascii="Palatino Linotype" w:hAnsi="Palatino Linotype" w:cs="Arial"/>
          <w:b/>
        </w:rPr>
        <w:lastRenderedPageBreak/>
        <w:t>Modalidad de Entrega:</w:t>
      </w:r>
      <w:r w:rsidRPr="00297640">
        <w:rPr>
          <w:rFonts w:ascii="Palatino Linotype" w:hAnsi="Palatino Linotype" w:cs="Arial"/>
        </w:rPr>
        <w:t xml:space="preserve"> </w:t>
      </w:r>
      <w:r w:rsidR="008E7880" w:rsidRPr="00297640">
        <w:rPr>
          <w:rFonts w:ascii="Palatino Linotype" w:hAnsi="Palatino Linotype" w:cs="Arial"/>
        </w:rPr>
        <w:t>A través de</w:t>
      </w:r>
      <w:r w:rsidR="00CE54A7" w:rsidRPr="00297640">
        <w:rPr>
          <w:rFonts w:ascii="Palatino Linotype" w:hAnsi="Palatino Linotype" w:cs="Arial"/>
        </w:rPr>
        <w:t>l Sistema de Acceso a la Información Mexiquense (</w:t>
      </w:r>
      <w:r w:rsidR="008E7880" w:rsidRPr="00297640">
        <w:rPr>
          <w:rFonts w:ascii="Palatino Linotype" w:hAnsi="Palatino Linotype" w:cs="Arial"/>
        </w:rPr>
        <w:t>SAIMEX</w:t>
      </w:r>
      <w:r w:rsidR="00CE54A7" w:rsidRPr="00297640">
        <w:rPr>
          <w:rFonts w:ascii="Palatino Linotype" w:hAnsi="Palatino Linotype" w:cs="Arial"/>
        </w:rPr>
        <w:t>).</w:t>
      </w:r>
    </w:p>
    <w:p w14:paraId="751FD420" w14:textId="77777777" w:rsidR="00E51346" w:rsidRPr="00297640" w:rsidRDefault="00E51346" w:rsidP="0084026B">
      <w:pPr>
        <w:spacing w:line="360" w:lineRule="auto"/>
        <w:jc w:val="both"/>
        <w:rPr>
          <w:rFonts w:ascii="Palatino Linotype" w:hAnsi="Palatino Linotype" w:cs="Arial"/>
        </w:rPr>
      </w:pPr>
    </w:p>
    <w:p w14:paraId="7000A31A" w14:textId="78C718A7" w:rsidR="00240C4C" w:rsidRPr="00297640" w:rsidRDefault="00240C4C" w:rsidP="00240C4C">
      <w:pPr>
        <w:spacing w:line="360" w:lineRule="auto"/>
        <w:jc w:val="both"/>
        <w:rPr>
          <w:rFonts w:ascii="Palatino Linotype" w:eastAsia="Palatino Linotype" w:hAnsi="Palatino Linotype" w:cs="Palatino Linotype"/>
        </w:rPr>
      </w:pPr>
      <w:bookmarkStart w:id="2" w:name="_Hlk111656215"/>
      <w:r w:rsidRPr="00297640">
        <w:rPr>
          <w:rFonts w:ascii="Palatino Linotype" w:eastAsia="Palatino Linotype" w:hAnsi="Palatino Linotype" w:cs="Palatino Linotype"/>
          <w:b/>
        </w:rPr>
        <w:t>2.</w:t>
      </w:r>
      <w:r w:rsidRPr="00297640">
        <w:rPr>
          <w:rFonts w:ascii="Palatino Linotype" w:eastAsia="Palatino Linotype" w:hAnsi="Palatino Linotype" w:cs="Palatino Linotype"/>
        </w:rPr>
        <w:t xml:space="preserve"> </w:t>
      </w:r>
      <w:r w:rsidRPr="00297640">
        <w:rPr>
          <w:rFonts w:ascii="Palatino Linotype" w:eastAsia="Palatino Linotype" w:hAnsi="Palatino Linotype" w:cs="Palatino Linotype"/>
          <w:b/>
          <w:bCs/>
        </w:rPr>
        <w:t>Respuesta</w:t>
      </w:r>
      <w:r w:rsidRPr="00297640">
        <w:rPr>
          <w:rFonts w:ascii="Palatino Linotype" w:eastAsia="Palatino Linotype" w:hAnsi="Palatino Linotype" w:cs="Palatino Linotype"/>
          <w:b/>
        </w:rPr>
        <w:t xml:space="preserve">. </w:t>
      </w:r>
      <w:r w:rsidRPr="00297640">
        <w:rPr>
          <w:rFonts w:ascii="Palatino Linotype" w:eastAsia="Palatino Linotype" w:hAnsi="Palatino Linotype" w:cs="Palatino Linotype"/>
        </w:rPr>
        <w:t xml:space="preserve">De las constancias que obran en SAIMEX, se observa que el </w:t>
      </w:r>
      <w:r w:rsidRPr="00297640">
        <w:rPr>
          <w:rFonts w:ascii="Palatino Linotype" w:eastAsia="Palatino Linotype" w:hAnsi="Palatino Linotype" w:cs="Palatino Linotype"/>
          <w:b/>
        </w:rPr>
        <w:t>Sujeto Obligado</w:t>
      </w:r>
      <w:r w:rsidRPr="00297640">
        <w:rPr>
          <w:rFonts w:ascii="Palatino Linotype" w:eastAsia="Palatino Linotype" w:hAnsi="Palatino Linotype" w:cs="Palatino Linotype"/>
        </w:rPr>
        <w:t xml:space="preserve"> no emitió respuesta a la solicitud de información presentada por el Particular.</w:t>
      </w:r>
    </w:p>
    <w:p w14:paraId="346AC9D9" w14:textId="637E1A66" w:rsidR="001D0126" w:rsidRPr="00297640" w:rsidRDefault="003F7615" w:rsidP="00240C4C">
      <w:pPr>
        <w:spacing w:line="360" w:lineRule="auto"/>
        <w:jc w:val="both"/>
        <w:rPr>
          <w:rFonts w:ascii="Palatino Linotype" w:hAnsi="Palatino Linotype" w:cs="Arial"/>
          <w:szCs w:val="28"/>
        </w:rPr>
      </w:pPr>
      <w:r w:rsidRPr="00297640">
        <w:rPr>
          <w:rFonts w:ascii="Palatino Linotype" w:hAnsi="Palatino Linotype" w:cs="Arial"/>
          <w:szCs w:val="28"/>
        </w:rPr>
        <w:t xml:space="preserve"> </w:t>
      </w:r>
    </w:p>
    <w:p w14:paraId="04C1F325" w14:textId="5992D04C" w:rsidR="00362417" w:rsidRPr="00297640" w:rsidRDefault="003F7615" w:rsidP="0084026B">
      <w:pPr>
        <w:spacing w:line="360" w:lineRule="auto"/>
        <w:ind w:right="49"/>
        <w:jc w:val="both"/>
        <w:rPr>
          <w:rFonts w:ascii="Palatino Linotype" w:hAnsi="Palatino Linotype" w:cs="Arial"/>
        </w:rPr>
      </w:pPr>
      <w:r w:rsidRPr="00297640">
        <w:rPr>
          <w:rFonts w:ascii="Palatino Linotype" w:hAnsi="Palatino Linotype" w:cs="Arial"/>
          <w:b/>
          <w:szCs w:val="28"/>
        </w:rPr>
        <w:t>3</w:t>
      </w:r>
      <w:r w:rsidR="007D462C" w:rsidRPr="00297640">
        <w:rPr>
          <w:rFonts w:ascii="Palatino Linotype" w:hAnsi="Palatino Linotype" w:cs="Arial"/>
          <w:b/>
          <w:szCs w:val="28"/>
        </w:rPr>
        <w:t>.</w:t>
      </w:r>
      <w:r w:rsidR="009F7616" w:rsidRPr="00297640">
        <w:rPr>
          <w:rFonts w:ascii="Palatino Linotype" w:hAnsi="Palatino Linotype" w:cs="Arial"/>
          <w:b/>
          <w:szCs w:val="28"/>
        </w:rPr>
        <w:t xml:space="preserve"> </w:t>
      </w:r>
      <w:r w:rsidR="00122C3F" w:rsidRPr="00297640">
        <w:rPr>
          <w:rFonts w:ascii="Palatino Linotype" w:hAnsi="Palatino Linotype" w:cs="Arial"/>
          <w:b/>
          <w:szCs w:val="28"/>
        </w:rPr>
        <w:t>Interposición del recurso de revisión</w:t>
      </w:r>
      <w:r w:rsidR="009F7616" w:rsidRPr="00297640">
        <w:rPr>
          <w:rFonts w:ascii="Palatino Linotype" w:hAnsi="Palatino Linotype" w:cs="Arial"/>
          <w:b/>
          <w:szCs w:val="28"/>
        </w:rPr>
        <w:t>.</w:t>
      </w:r>
      <w:r w:rsidR="00362417" w:rsidRPr="00297640">
        <w:rPr>
          <w:rFonts w:ascii="Palatino Linotype" w:hAnsi="Palatino Linotype" w:cs="Arial"/>
          <w:b/>
        </w:rPr>
        <w:t xml:space="preserve"> </w:t>
      </w:r>
      <w:r w:rsidR="00994DCE" w:rsidRPr="00297640">
        <w:rPr>
          <w:rFonts w:ascii="Palatino Linotype" w:hAnsi="Palatino Linotype" w:cs="Arial"/>
          <w:b/>
        </w:rPr>
        <w:t xml:space="preserve"> </w:t>
      </w:r>
      <w:r w:rsidR="00E51346" w:rsidRPr="00297640">
        <w:rPr>
          <w:rFonts w:ascii="Palatino Linotype" w:hAnsi="Palatino Linotype" w:cs="Arial"/>
        </w:rPr>
        <w:t xml:space="preserve">El </w:t>
      </w:r>
      <w:r w:rsidR="00502C29" w:rsidRPr="00297640">
        <w:rPr>
          <w:rFonts w:ascii="Palatino Linotype" w:hAnsi="Palatino Linotype" w:cs="Arial"/>
          <w:b/>
        </w:rPr>
        <w:t>seis de junio de</w:t>
      </w:r>
      <w:r w:rsidR="00935509" w:rsidRPr="00297640">
        <w:rPr>
          <w:rFonts w:ascii="Palatino Linotype" w:hAnsi="Palatino Linotype" w:cs="Arial"/>
          <w:b/>
        </w:rPr>
        <w:t xml:space="preserve"> dos mil veintidós</w:t>
      </w:r>
      <w:r w:rsidR="00935509" w:rsidRPr="00297640">
        <w:rPr>
          <w:rFonts w:ascii="Palatino Linotype" w:hAnsi="Palatino Linotype" w:cs="Arial"/>
          <w:bCs/>
        </w:rPr>
        <w:t>,</w:t>
      </w:r>
      <w:r w:rsidR="00D25B51" w:rsidRPr="00297640">
        <w:rPr>
          <w:rFonts w:ascii="Palatino Linotype" w:hAnsi="Palatino Linotype" w:cs="Arial"/>
          <w:b/>
        </w:rPr>
        <w:t xml:space="preserve"> </w:t>
      </w:r>
      <w:r w:rsidR="00FF3A76" w:rsidRPr="00297640">
        <w:rPr>
          <w:rFonts w:ascii="Palatino Linotype" w:hAnsi="Palatino Linotype" w:cs="Arial"/>
        </w:rPr>
        <w:t xml:space="preserve"> la parte </w:t>
      </w:r>
      <w:r w:rsidR="00994DCE" w:rsidRPr="00297640">
        <w:rPr>
          <w:rFonts w:ascii="Palatino Linotype" w:hAnsi="Palatino Linotype" w:cs="Arial"/>
          <w:b/>
        </w:rPr>
        <w:t>RECURRENTE</w:t>
      </w:r>
      <w:r w:rsidR="00994DCE" w:rsidRPr="00297640">
        <w:rPr>
          <w:rFonts w:ascii="Palatino Linotype" w:hAnsi="Palatino Linotype" w:cs="Arial"/>
        </w:rPr>
        <w:t xml:space="preserve"> presentó el recurso de revisión en el que manifestó lo siguiente:</w:t>
      </w:r>
    </w:p>
    <w:p w14:paraId="15202176" w14:textId="77777777" w:rsidR="00935509" w:rsidRPr="00297640" w:rsidRDefault="00935509" w:rsidP="0084026B">
      <w:pPr>
        <w:spacing w:line="360" w:lineRule="auto"/>
        <w:ind w:right="49"/>
        <w:jc w:val="both"/>
        <w:rPr>
          <w:rFonts w:ascii="Palatino Linotype" w:hAnsi="Palatino Linotype" w:cs="Arial"/>
        </w:rPr>
      </w:pPr>
    </w:p>
    <w:p w14:paraId="51BBADF4" w14:textId="3C8F9825" w:rsidR="00297161" w:rsidRPr="00297640" w:rsidRDefault="008F6B87" w:rsidP="00837532">
      <w:pPr>
        <w:spacing w:line="360" w:lineRule="auto"/>
        <w:ind w:left="567" w:right="616"/>
        <w:jc w:val="both"/>
        <w:rPr>
          <w:rFonts w:ascii="Palatino Linotype" w:hAnsi="Palatino Linotype" w:cs="Arial"/>
          <w:b/>
        </w:rPr>
      </w:pPr>
      <w:r w:rsidRPr="00297640">
        <w:rPr>
          <w:rFonts w:ascii="Palatino Linotype" w:hAnsi="Palatino Linotype" w:cs="Arial"/>
          <w:b/>
        </w:rPr>
        <w:t>Acto impugnado:</w:t>
      </w:r>
      <w:r w:rsidR="00837532" w:rsidRPr="00297640">
        <w:rPr>
          <w:rFonts w:ascii="Palatino Linotype" w:hAnsi="Palatino Linotype" w:cs="Arial"/>
          <w:b/>
        </w:rPr>
        <w:t xml:space="preserve"> </w:t>
      </w:r>
      <w:r w:rsidR="00935509" w:rsidRPr="00297640">
        <w:rPr>
          <w:rFonts w:ascii="Palatino Linotype" w:hAnsi="Palatino Linotype" w:cs="Arial"/>
          <w:i/>
          <w:sz w:val="22"/>
          <w:szCs w:val="22"/>
          <w:lang w:eastAsia="es-MX"/>
        </w:rPr>
        <w:t>“</w:t>
      </w:r>
      <w:r w:rsidR="00502C29" w:rsidRPr="00297640">
        <w:rPr>
          <w:rFonts w:ascii="Palatino Linotype" w:hAnsi="Palatino Linotype" w:cs="Arial"/>
          <w:i/>
          <w:sz w:val="22"/>
          <w:szCs w:val="22"/>
          <w:lang w:eastAsia="es-MX"/>
        </w:rPr>
        <w:t>AL C, PRESIDENTE MUNICIPAL POR OMITIR DAR LA INFORMACION QUE SE LE SOLICITA PARA PODER INTEGRARLA NATE OTRA AUTORIDAD SI EN SU MOMENTO NO DA UNA RAZON JUSTIFICADA DE LO QUE SE LE SOLICITO CON ANTERIORIDAD Y POR CONSECUENCIA A QUIEN NO LE PIDIO CONTESTAR EN TIEMPO Y FORMA</w:t>
      </w:r>
      <w:r w:rsidR="00240C4C" w:rsidRPr="00297640">
        <w:rPr>
          <w:rFonts w:ascii="Palatino Linotype" w:hAnsi="Palatino Linotype" w:cs="Arial"/>
          <w:i/>
          <w:sz w:val="22"/>
          <w:szCs w:val="22"/>
          <w:lang w:eastAsia="es-MX"/>
        </w:rPr>
        <w:t xml:space="preserve">”. </w:t>
      </w:r>
    </w:p>
    <w:p w14:paraId="0AB66823" w14:textId="77777777" w:rsidR="008F6B87" w:rsidRPr="00297640" w:rsidRDefault="008F6B87" w:rsidP="00B27C15">
      <w:pPr>
        <w:spacing w:line="360" w:lineRule="auto"/>
        <w:ind w:left="567" w:right="616"/>
        <w:jc w:val="both"/>
        <w:rPr>
          <w:rFonts w:ascii="Palatino Linotype" w:hAnsi="Palatino Linotype" w:cs="Arial"/>
          <w:i/>
          <w:sz w:val="22"/>
          <w:szCs w:val="22"/>
          <w:lang w:eastAsia="es-MX"/>
        </w:rPr>
      </w:pPr>
    </w:p>
    <w:p w14:paraId="0F7949D1" w14:textId="7FDA6394" w:rsidR="008F6B87" w:rsidRPr="00297640" w:rsidRDefault="008F6B87" w:rsidP="00837532">
      <w:pPr>
        <w:spacing w:line="360" w:lineRule="auto"/>
        <w:ind w:left="567" w:right="616"/>
        <w:jc w:val="both"/>
        <w:rPr>
          <w:rFonts w:ascii="Palatino Linotype" w:hAnsi="Palatino Linotype" w:cs="Arial"/>
        </w:rPr>
      </w:pPr>
      <w:r w:rsidRPr="00297640">
        <w:rPr>
          <w:rFonts w:ascii="Palatino Linotype" w:hAnsi="Palatino Linotype" w:cs="Arial"/>
          <w:b/>
        </w:rPr>
        <w:t>Razones o motivos de inconformidad</w:t>
      </w:r>
      <w:r w:rsidRPr="00297640">
        <w:rPr>
          <w:rFonts w:ascii="Palatino Linotype" w:hAnsi="Palatino Linotype" w:cs="Arial"/>
        </w:rPr>
        <w:t>:</w:t>
      </w:r>
      <w:r w:rsidR="00502C29" w:rsidRPr="00297640">
        <w:rPr>
          <w:rFonts w:ascii="Palatino Linotype" w:hAnsi="Palatino Linotype" w:cs="Arial"/>
        </w:rPr>
        <w:t xml:space="preserve"> </w:t>
      </w:r>
      <w:r w:rsidRPr="00297640">
        <w:rPr>
          <w:rFonts w:ascii="Palatino Linotype" w:hAnsi="Palatino Linotype" w:cs="Arial"/>
          <w:i/>
          <w:sz w:val="22"/>
          <w:szCs w:val="22"/>
          <w:lang w:eastAsia="es-MX"/>
        </w:rPr>
        <w:t>“</w:t>
      </w:r>
      <w:r w:rsidR="00502C29" w:rsidRPr="00297640">
        <w:rPr>
          <w:rFonts w:ascii="Palatino Linotype" w:hAnsi="Palatino Linotype" w:cs="Arial"/>
          <w:i/>
          <w:sz w:val="22"/>
          <w:szCs w:val="22"/>
          <w:lang w:eastAsia="es-MX"/>
        </w:rPr>
        <w:t>EL NO PROPORCIONAR LA INFORMACION SOLICITADA”.</w:t>
      </w:r>
    </w:p>
    <w:bookmarkEnd w:id="2"/>
    <w:p w14:paraId="12C5C1D6" w14:textId="77777777" w:rsidR="008F6B87" w:rsidRPr="00297640" w:rsidRDefault="008F6B87" w:rsidP="0084026B">
      <w:pPr>
        <w:spacing w:line="360" w:lineRule="auto"/>
        <w:ind w:right="900"/>
        <w:jc w:val="both"/>
        <w:rPr>
          <w:rFonts w:ascii="Palatino Linotype" w:hAnsi="Palatino Linotype" w:cs="Arial"/>
          <w:i/>
          <w:sz w:val="22"/>
          <w:szCs w:val="22"/>
          <w:lang w:eastAsia="es-MX"/>
        </w:rPr>
      </w:pPr>
    </w:p>
    <w:p w14:paraId="280D4FEB" w14:textId="77777777" w:rsidR="00501EC4" w:rsidRPr="00297640" w:rsidRDefault="00501EC4" w:rsidP="0084026B">
      <w:pPr>
        <w:spacing w:line="360" w:lineRule="auto"/>
        <w:jc w:val="both"/>
        <w:rPr>
          <w:rFonts w:ascii="Palatino Linotype" w:hAnsi="Palatino Linotype"/>
          <w:sz w:val="2"/>
          <w:lang w:val="es-MX" w:eastAsia="es-MX"/>
        </w:rPr>
      </w:pPr>
    </w:p>
    <w:p w14:paraId="3E4E3466" w14:textId="6CE7AF5E" w:rsidR="00060185" w:rsidRPr="00297640" w:rsidRDefault="003F7615" w:rsidP="0084026B">
      <w:pPr>
        <w:spacing w:line="360" w:lineRule="auto"/>
        <w:jc w:val="both"/>
        <w:rPr>
          <w:rFonts w:ascii="Palatino Linotype" w:hAnsi="Palatino Linotype"/>
        </w:rPr>
      </w:pPr>
      <w:r w:rsidRPr="00297640">
        <w:rPr>
          <w:rFonts w:ascii="Palatino Linotype" w:hAnsi="Palatino Linotype" w:cs="Arial"/>
          <w:b/>
        </w:rPr>
        <w:t>4</w:t>
      </w:r>
      <w:r w:rsidR="002426FE" w:rsidRPr="00297640">
        <w:rPr>
          <w:rFonts w:ascii="Palatino Linotype" w:hAnsi="Palatino Linotype" w:cs="Arial"/>
          <w:b/>
        </w:rPr>
        <w:t xml:space="preserve">. </w:t>
      </w:r>
      <w:r w:rsidR="002426FE" w:rsidRPr="00297640">
        <w:rPr>
          <w:rFonts w:ascii="Palatino Linotype" w:eastAsia="Calibri" w:hAnsi="Palatino Linotype" w:cs="Arial"/>
          <w:b/>
        </w:rPr>
        <w:t>Turno.</w:t>
      </w:r>
      <w:r w:rsidR="002426FE" w:rsidRPr="00297640">
        <w:rPr>
          <w:rFonts w:ascii="Palatino Linotype" w:eastAsia="Calibri" w:hAnsi="Palatino Linotype" w:cs="Arial"/>
          <w:b/>
          <w:sz w:val="28"/>
          <w:szCs w:val="28"/>
        </w:rPr>
        <w:t xml:space="preserve"> </w:t>
      </w:r>
      <w:r w:rsidR="00F5055E" w:rsidRPr="00297640">
        <w:rPr>
          <w:rFonts w:ascii="Palatino Linotype" w:eastAsia="Calibri" w:hAnsi="Palatino Linotype" w:cs="Arial"/>
        </w:rPr>
        <w:t xml:space="preserve">De conformidad con el artículo 185 fracción I de la Ley de Transparencia </w:t>
      </w:r>
      <w:proofErr w:type="gramStart"/>
      <w:r w:rsidR="00F5055E" w:rsidRPr="00297640">
        <w:rPr>
          <w:rFonts w:ascii="Palatino Linotype" w:eastAsia="Calibri" w:hAnsi="Palatino Linotype" w:cs="Arial"/>
        </w:rPr>
        <w:t>y</w:t>
      </w:r>
      <w:proofErr w:type="gramEnd"/>
      <w:r w:rsidR="00F5055E" w:rsidRPr="00297640">
        <w:rPr>
          <w:rFonts w:ascii="Palatino Linotype" w:eastAsia="Calibri" w:hAnsi="Palatino Linotype" w:cs="Arial"/>
        </w:rPr>
        <w:t xml:space="preserve">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297640">
        <w:rPr>
          <w:rFonts w:ascii="Palatino Linotype" w:eastAsia="Calibri" w:hAnsi="Palatino Linotype" w:cs="Arial"/>
        </w:rPr>
        <w:lastRenderedPageBreak/>
        <w:t xml:space="preserve">del Estado de México y Municipios, </w:t>
      </w:r>
      <w:r w:rsidR="00B27C15" w:rsidRPr="00297640">
        <w:rPr>
          <w:rFonts w:ascii="Palatino Linotype" w:hAnsi="Palatino Linotype" w:cs="Arial"/>
        </w:rPr>
        <w:t xml:space="preserve">a la </w:t>
      </w:r>
      <w:r w:rsidR="00B27C15" w:rsidRPr="00297640">
        <w:rPr>
          <w:rFonts w:ascii="Palatino Linotype" w:hAnsi="Palatino Linotype" w:cs="Arial"/>
          <w:b/>
          <w:bCs/>
        </w:rPr>
        <w:t>Comisionada Guadalupe Ramírez Peña</w:t>
      </w:r>
      <w:r w:rsidR="00F7007F" w:rsidRPr="00297640">
        <w:rPr>
          <w:rFonts w:ascii="Palatino Linotype" w:eastAsia="Calibri" w:hAnsi="Palatino Linotype" w:cs="Arial"/>
          <w:b/>
        </w:rPr>
        <w:t xml:space="preserve">, </w:t>
      </w:r>
      <w:r w:rsidR="00F7007F" w:rsidRPr="00297640">
        <w:rPr>
          <w:rFonts w:ascii="Palatino Linotype" w:hAnsi="Palatino Linotype"/>
        </w:rPr>
        <w:t xml:space="preserve">a efecto de que analizara sobre su admisión o su </w:t>
      </w:r>
      <w:proofErr w:type="spellStart"/>
      <w:r w:rsidR="00F7007F" w:rsidRPr="00297640">
        <w:rPr>
          <w:rFonts w:ascii="Palatino Linotype" w:hAnsi="Palatino Linotype"/>
        </w:rPr>
        <w:t>desechamiento</w:t>
      </w:r>
      <w:proofErr w:type="spellEnd"/>
      <w:r w:rsidR="00F7007F" w:rsidRPr="00297640">
        <w:rPr>
          <w:rFonts w:ascii="Palatino Linotype" w:hAnsi="Palatino Linotype"/>
        </w:rPr>
        <w:t>.</w:t>
      </w:r>
    </w:p>
    <w:p w14:paraId="13593644" w14:textId="77777777" w:rsidR="00B27C15" w:rsidRPr="00297640" w:rsidRDefault="00B27C15" w:rsidP="0084026B">
      <w:pPr>
        <w:spacing w:line="360" w:lineRule="auto"/>
        <w:jc w:val="both"/>
        <w:rPr>
          <w:rFonts w:ascii="Palatino Linotype" w:hAnsi="Palatino Linotype"/>
        </w:rPr>
      </w:pPr>
    </w:p>
    <w:p w14:paraId="4F771CED" w14:textId="21871DBD" w:rsidR="00B27C15" w:rsidRPr="00297640" w:rsidRDefault="003F7615" w:rsidP="0084026B">
      <w:pPr>
        <w:spacing w:line="360" w:lineRule="auto"/>
        <w:jc w:val="both"/>
        <w:rPr>
          <w:rFonts w:ascii="Palatino Linotype" w:hAnsi="Palatino Linotype" w:cs="Arial"/>
        </w:rPr>
      </w:pPr>
      <w:r w:rsidRPr="00297640">
        <w:rPr>
          <w:rFonts w:ascii="Palatino Linotype" w:hAnsi="Palatino Linotype" w:cs="Arial"/>
          <w:b/>
        </w:rPr>
        <w:t>5</w:t>
      </w:r>
      <w:r w:rsidR="00F5055E" w:rsidRPr="00297640">
        <w:rPr>
          <w:rFonts w:ascii="Palatino Linotype" w:hAnsi="Palatino Linotype" w:cs="Arial"/>
          <w:b/>
        </w:rPr>
        <w:t>.</w:t>
      </w:r>
      <w:r w:rsidR="00F5055E" w:rsidRPr="00297640">
        <w:rPr>
          <w:rFonts w:ascii="Palatino Linotype" w:hAnsi="Palatino Linotype" w:cs="Arial"/>
          <w:b/>
          <w:i/>
        </w:rPr>
        <w:t xml:space="preserve"> </w:t>
      </w:r>
      <w:r w:rsidR="00F5055E" w:rsidRPr="00297640">
        <w:rPr>
          <w:rFonts w:ascii="Palatino Linotype" w:hAnsi="Palatino Linotype" w:cs="Arial"/>
          <w:b/>
        </w:rPr>
        <w:t>Admisión del Recurso</w:t>
      </w:r>
      <w:r w:rsidR="00F7007F" w:rsidRPr="00297640">
        <w:rPr>
          <w:rFonts w:ascii="Palatino Linotype" w:hAnsi="Palatino Linotype" w:cs="Arial"/>
          <w:b/>
        </w:rPr>
        <w:t xml:space="preserve"> de revisión</w:t>
      </w:r>
      <w:r w:rsidR="00F5055E" w:rsidRPr="00297640">
        <w:rPr>
          <w:rFonts w:ascii="Palatino Linotype" w:hAnsi="Palatino Linotype" w:cs="Arial"/>
          <w:b/>
        </w:rPr>
        <w:t>.</w:t>
      </w:r>
      <w:r w:rsidR="00F5055E" w:rsidRPr="00297640">
        <w:rPr>
          <w:rFonts w:ascii="Palatino Linotype" w:hAnsi="Palatino Linotype" w:cs="Arial"/>
          <w:sz w:val="28"/>
          <w:szCs w:val="28"/>
        </w:rPr>
        <w:t xml:space="preserve"> </w:t>
      </w:r>
      <w:r w:rsidR="005A482F" w:rsidRPr="00297640">
        <w:rPr>
          <w:rFonts w:ascii="Palatino Linotype" w:hAnsi="Palatino Linotype" w:cs="Arial"/>
        </w:rPr>
        <w:t>El</w:t>
      </w:r>
      <w:r w:rsidR="00851450" w:rsidRPr="00297640">
        <w:rPr>
          <w:rFonts w:ascii="Palatino Linotype" w:hAnsi="Palatino Linotype" w:cs="Arial"/>
          <w:b/>
        </w:rPr>
        <w:t xml:space="preserve"> </w:t>
      </w:r>
      <w:r w:rsidR="00502C29" w:rsidRPr="00297640">
        <w:rPr>
          <w:rFonts w:ascii="Palatino Linotype" w:hAnsi="Palatino Linotype" w:cs="Arial"/>
          <w:b/>
        </w:rPr>
        <w:t>diez de junio</w:t>
      </w:r>
      <w:r w:rsidR="00B27C15" w:rsidRPr="00297640">
        <w:rPr>
          <w:rFonts w:ascii="Palatino Linotype" w:hAnsi="Palatino Linotype" w:cs="Arial"/>
          <w:b/>
        </w:rPr>
        <w:t xml:space="preserve"> de dos mil veintidós</w:t>
      </w:r>
      <w:r w:rsidR="00B27C15" w:rsidRPr="00297640">
        <w:rPr>
          <w:rFonts w:ascii="Palatino Linotype" w:hAnsi="Palatino Linotype" w:cs="Arial"/>
          <w:bCs/>
        </w:rPr>
        <w:t>,</w:t>
      </w:r>
      <w:r w:rsidR="00F7007F" w:rsidRPr="00297640">
        <w:rPr>
          <w:rFonts w:ascii="Palatino Linotype" w:hAnsi="Palatino Linotype" w:cs="Arial"/>
          <w:b/>
        </w:rPr>
        <w:t xml:space="preserve"> </w:t>
      </w:r>
      <w:r w:rsidR="00F7007F" w:rsidRPr="00297640">
        <w:rPr>
          <w:rFonts w:ascii="Palatino Linotype" w:hAnsi="Palatino Linotype" w:cs="Arial"/>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578CAA2F" w14:textId="77777777" w:rsidR="00502C29" w:rsidRPr="00297640" w:rsidRDefault="00502C29" w:rsidP="0084026B">
      <w:pPr>
        <w:spacing w:line="360" w:lineRule="auto"/>
        <w:jc w:val="both"/>
        <w:rPr>
          <w:rFonts w:ascii="Palatino Linotype" w:hAnsi="Palatino Linotype" w:cs="Arial"/>
        </w:rPr>
      </w:pPr>
    </w:p>
    <w:p w14:paraId="654C08E8" w14:textId="008D2590" w:rsidR="00F057A5" w:rsidRPr="00297640" w:rsidRDefault="003F7615" w:rsidP="0084026B">
      <w:pPr>
        <w:widowControl w:val="0"/>
        <w:autoSpaceDE w:val="0"/>
        <w:autoSpaceDN w:val="0"/>
        <w:adjustRightInd w:val="0"/>
        <w:spacing w:line="360" w:lineRule="auto"/>
        <w:jc w:val="both"/>
        <w:rPr>
          <w:rFonts w:ascii="Palatino Linotype" w:hAnsi="Palatino Linotype" w:cs="Arial"/>
        </w:rPr>
      </w:pPr>
      <w:r w:rsidRPr="00297640">
        <w:rPr>
          <w:rFonts w:ascii="Palatino Linotype" w:hAnsi="Palatino Linotype" w:cs="Arial"/>
          <w:b/>
        </w:rPr>
        <w:t>6</w:t>
      </w:r>
      <w:r w:rsidR="004946EA" w:rsidRPr="00297640">
        <w:rPr>
          <w:rFonts w:ascii="Palatino Linotype" w:hAnsi="Palatino Linotype" w:cs="Arial"/>
          <w:b/>
        </w:rPr>
        <w:t xml:space="preserve">. </w:t>
      </w:r>
      <w:r w:rsidR="00661AF5" w:rsidRPr="00297640">
        <w:rPr>
          <w:rFonts w:ascii="Palatino Linotype" w:hAnsi="Palatino Linotype" w:cs="Arial"/>
          <w:b/>
        </w:rPr>
        <w:t>Manifestaciones</w:t>
      </w:r>
      <w:r w:rsidR="00661AF5" w:rsidRPr="00297640">
        <w:rPr>
          <w:rFonts w:ascii="Palatino Linotype" w:hAnsi="Palatino Linotype" w:cs="Arial"/>
        </w:rPr>
        <w:t>.</w:t>
      </w:r>
      <w:r w:rsidR="00661AF5" w:rsidRPr="00297640">
        <w:rPr>
          <w:rFonts w:ascii="Palatino Linotype" w:hAnsi="Palatino Linotype" w:cs="Arial"/>
          <w:sz w:val="28"/>
        </w:rPr>
        <w:t xml:space="preserve"> </w:t>
      </w:r>
      <w:r w:rsidR="00D25B51" w:rsidRPr="00297640">
        <w:rPr>
          <w:rFonts w:ascii="Palatino Linotype" w:hAnsi="Palatino Linotype" w:cs="Arial"/>
        </w:rPr>
        <w:t>E</w:t>
      </w:r>
      <w:r w:rsidR="00FF3A76" w:rsidRPr="00297640">
        <w:rPr>
          <w:rFonts w:ascii="Palatino Linotype" w:hAnsi="Palatino Linotype" w:cs="Arial"/>
        </w:rPr>
        <w:t>n cuanto hace al ahora recurrente</w:t>
      </w:r>
      <w:r w:rsidR="00B27C15" w:rsidRPr="00297640">
        <w:rPr>
          <w:rFonts w:ascii="Palatino Linotype" w:hAnsi="Palatino Linotype" w:cs="Arial"/>
        </w:rPr>
        <w:t xml:space="preserve">, es de señalar que </w:t>
      </w:r>
      <w:r w:rsidR="00F057A5" w:rsidRPr="00297640">
        <w:rPr>
          <w:rFonts w:ascii="Palatino Linotype" w:hAnsi="Palatino Linotype" w:cs="Arial"/>
        </w:rPr>
        <w:t>no realizó manifestaciones, por su parte, el Sujeto Obligado en fecha</w:t>
      </w:r>
      <w:r w:rsidR="00502C29" w:rsidRPr="00297640">
        <w:rPr>
          <w:rFonts w:ascii="Palatino Linotype" w:hAnsi="Palatino Linotype" w:cs="Arial"/>
          <w:b/>
          <w:bCs/>
        </w:rPr>
        <w:t xml:space="preserve"> veinte y veintiuno de junio de dos mil veintidós</w:t>
      </w:r>
      <w:r w:rsidR="00A5143F" w:rsidRPr="00297640">
        <w:rPr>
          <w:rFonts w:ascii="Palatino Linotype" w:hAnsi="Palatino Linotype" w:cs="Arial"/>
        </w:rPr>
        <w:t>,</w:t>
      </w:r>
      <w:r w:rsidR="00F057A5" w:rsidRPr="00297640">
        <w:rPr>
          <w:rFonts w:ascii="Palatino Linotype" w:hAnsi="Palatino Linotype" w:cs="Arial"/>
          <w:b/>
          <w:bCs/>
        </w:rPr>
        <w:t xml:space="preserve"> </w:t>
      </w:r>
      <w:r w:rsidR="00F057A5" w:rsidRPr="00297640">
        <w:rPr>
          <w:rFonts w:ascii="Palatino Linotype" w:hAnsi="Palatino Linotype" w:cs="Arial"/>
        </w:rPr>
        <w:t>rindió su i</w:t>
      </w:r>
      <w:r w:rsidR="00E51346" w:rsidRPr="00297640">
        <w:rPr>
          <w:rFonts w:ascii="Palatino Linotype" w:hAnsi="Palatino Linotype" w:cs="Arial"/>
        </w:rPr>
        <w:t xml:space="preserve">nforme justificado a través de los siguientes archivos: </w:t>
      </w:r>
    </w:p>
    <w:p w14:paraId="5F1944E9" w14:textId="384BCE4D" w:rsidR="00E51346" w:rsidRPr="00297640" w:rsidRDefault="00E51346" w:rsidP="0084026B">
      <w:pPr>
        <w:widowControl w:val="0"/>
        <w:autoSpaceDE w:val="0"/>
        <w:autoSpaceDN w:val="0"/>
        <w:adjustRightInd w:val="0"/>
        <w:spacing w:line="360" w:lineRule="auto"/>
        <w:jc w:val="both"/>
        <w:rPr>
          <w:rFonts w:ascii="Palatino Linotype" w:hAnsi="Palatino Linotype" w:cs="Arial"/>
        </w:rPr>
      </w:pPr>
    </w:p>
    <w:p w14:paraId="4F363324" w14:textId="624C47E1" w:rsidR="00502C29" w:rsidRPr="00297640" w:rsidRDefault="00502C29" w:rsidP="00FC4F15">
      <w:pPr>
        <w:pStyle w:val="Prrafodelista"/>
        <w:widowControl w:val="0"/>
        <w:numPr>
          <w:ilvl w:val="0"/>
          <w:numId w:val="30"/>
        </w:numPr>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 xml:space="preserve">Oficio de fecha once de junio de dos mil veintidós, signado por la Tesorera Municipal, mediante el cual informa que se remite la información solicitada. </w:t>
      </w:r>
    </w:p>
    <w:p w14:paraId="236E7C0D" w14:textId="11CFC6B5" w:rsidR="00502C29" w:rsidRPr="00297640" w:rsidRDefault="00502C29" w:rsidP="00FC4F15">
      <w:pPr>
        <w:pStyle w:val="Prrafodelista"/>
        <w:widowControl w:val="0"/>
        <w:numPr>
          <w:ilvl w:val="0"/>
          <w:numId w:val="30"/>
        </w:numPr>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 xml:space="preserve">Recibo de nómina, en versión pública. </w:t>
      </w:r>
    </w:p>
    <w:p w14:paraId="6B06D1B6" w14:textId="34CC5DC3" w:rsidR="00502C29" w:rsidRPr="00297640" w:rsidRDefault="00502C29" w:rsidP="00FC4F15">
      <w:pPr>
        <w:pStyle w:val="Prrafodelista"/>
        <w:widowControl w:val="0"/>
        <w:numPr>
          <w:ilvl w:val="0"/>
          <w:numId w:val="30"/>
        </w:numPr>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 xml:space="preserve">Oficio número RE-233/14/06/2022, de fecha catorce de junio de dos mil veintidós, signado por el Director Municipal de Reglamentos y Espectáculos, mediante el cual informa que este es la autoridad facultada para expedir licencias </w:t>
      </w:r>
      <w:r w:rsidR="00197163" w:rsidRPr="00297640">
        <w:rPr>
          <w:rFonts w:ascii="Palatino Linotype" w:hAnsi="Palatino Linotype" w:cs="Arial"/>
        </w:rPr>
        <w:t xml:space="preserve">de funcionamiento, siendo que existen dos tipos de licencias de funcionamiento; cédulas de empadronamiento sin consumo de alcohol y licencias de funcionamiento con consumo de alcohol de 12° grados y mayores </w:t>
      </w:r>
      <w:r w:rsidR="00197163" w:rsidRPr="00297640">
        <w:rPr>
          <w:rFonts w:ascii="Palatino Linotype" w:hAnsi="Palatino Linotype" w:cs="Arial"/>
        </w:rPr>
        <w:lastRenderedPageBreak/>
        <w:t xml:space="preserve">de 12° grados. </w:t>
      </w:r>
    </w:p>
    <w:p w14:paraId="1F35C4C1" w14:textId="0A93445A" w:rsidR="00197163" w:rsidRPr="00297640" w:rsidRDefault="00197163" w:rsidP="00FC4F15">
      <w:pPr>
        <w:pStyle w:val="Prrafodelista"/>
        <w:widowControl w:val="0"/>
        <w:numPr>
          <w:ilvl w:val="0"/>
          <w:numId w:val="30"/>
        </w:numPr>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 xml:space="preserve">Nombramiento de Teo Rodolfo Mayorga Rivera, expedido el uno de enero de dos mil veintidós, mediante el cual lo faculta como Director de Reglamentos. </w:t>
      </w:r>
    </w:p>
    <w:p w14:paraId="4EB1EEA9" w14:textId="06CDB10A" w:rsidR="00197163" w:rsidRPr="00297640" w:rsidRDefault="00197163" w:rsidP="00FC4F15">
      <w:pPr>
        <w:pStyle w:val="Prrafodelista"/>
        <w:widowControl w:val="0"/>
        <w:numPr>
          <w:ilvl w:val="0"/>
          <w:numId w:val="30"/>
        </w:numPr>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 xml:space="preserve">Diploma a nombre de Rodolfo Mayorga Rivera que lo acredita como miembro de la carrera de Profesional Técnico en Electricidad Industrial. </w:t>
      </w:r>
    </w:p>
    <w:p w14:paraId="1C0D7CE4" w14:textId="164BD663" w:rsidR="00197163" w:rsidRPr="00297640" w:rsidRDefault="00197163" w:rsidP="00FC4F15">
      <w:pPr>
        <w:pStyle w:val="Prrafodelista"/>
        <w:widowControl w:val="0"/>
        <w:numPr>
          <w:ilvl w:val="0"/>
          <w:numId w:val="30"/>
        </w:numPr>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Constancia a nombre de Rodolfo Mayorga Rivera, por su participación en el Curso-Taller “Planeación Estratégica en el Sistema Producto Cebada”</w:t>
      </w:r>
    </w:p>
    <w:p w14:paraId="766C4D95" w14:textId="7B5412F5" w:rsidR="00197163" w:rsidRPr="00297640" w:rsidRDefault="00197163" w:rsidP="00FC4F15">
      <w:pPr>
        <w:pStyle w:val="Prrafodelista"/>
        <w:widowControl w:val="0"/>
        <w:numPr>
          <w:ilvl w:val="0"/>
          <w:numId w:val="30"/>
        </w:numPr>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Currículo Vitae de Rodolfo Mayorga Rivera, en versión pública.</w:t>
      </w:r>
    </w:p>
    <w:p w14:paraId="6368331E" w14:textId="402BC799" w:rsidR="00197163" w:rsidRPr="00297640" w:rsidRDefault="00197163" w:rsidP="00FC4F15">
      <w:pPr>
        <w:pStyle w:val="Prrafodelista"/>
        <w:widowControl w:val="0"/>
        <w:numPr>
          <w:ilvl w:val="0"/>
          <w:numId w:val="30"/>
        </w:numPr>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Oficio número UT/TEM/06-0052/2022, de fecha veintiuno de junio de dos mil veintidós, signado por el Titular de la Unidad de Transparencia, mediante el cual informa que el atraso de la entrega de la respuesta se debió al acto entrega recepción de la presente administración, no obstante, para dar cumplimiento a la solicitud de información, se anexa la documentación solicitada.</w:t>
      </w:r>
    </w:p>
    <w:p w14:paraId="38F81D9B" w14:textId="4ADEF0B7" w:rsidR="00FC4F15" w:rsidRPr="00297640" w:rsidRDefault="00197163" w:rsidP="00FC4F15">
      <w:pPr>
        <w:pStyle w:val="Prrafodelista"/>
        <w:widowControl w:val="0"/>
        <w:numPr>
          <w:ilvl w:val="0"/>
          <w:numId w:val="30"/>
        </w:numPr>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 xml:space="preserve">Oficio de fecha dos de mayo de dos mil veintidós, signado por el Titular de la Unidad de Transparencia, </w:t>
      </w:r>
      <w:r w:rsidR="00121D18" w:rsidRPr="00297640">
        <w:rPr>
          <w:rFonts w:ascii="Palatino Linotype" w:hAnsi="Palatino Linotype" w:cs="Arial"/>
        </w:rPr>
        <w:t>dirigido a la Comisionada Guadalupe Ramírez Peña, mediante el cual solicita una capacitación para el uso de las plataformas: Sistema de Acceso a la Información Mexiquense y de Información Pública de Oficio Mexiquense</w:t>
      </w:r>
      <w:r w:rsidR="00FC4F15" w:rsidRPr="00297640">
        <w:rPr>
          <w:rFonts w:ascii="Palatino Linotype" w:hAnsi="Palatino Linotype" w:cs="Arial"/>
        </w:rPr>
        <w:t xml:space="preserve"> y, lista de asistencia. </w:t>
      </w:r>
    </w:p>
    <w:p w14:paraId="1F480569" w14:textId="769BC83F" w:rsidR="00FC4F15" w:rsidRPr="00297640" w:rsidRDefault="00FC4F15" w:rsidP="00FC4F15">
      <w:pPr>
        <w:widowControl w:val="0"/>
        <w:autoSpaceDE w:val="0"/>
        <w:autoSpaceDN w:val="0"/>
        <w:adjustRightInd w:val="0"/>
        <w:spacing w:line="360" w:lineRule="auto"/>
        <w:jc w:val="both"/>
        <w:rPr>
          <w:rFonts w:ascii="Palatino Linotype" w:hAnsi="Palatino Linotype" w:cs="Arial"/>
        </w:rPr>
      </w:pPr>
    </w:p>
    <w:p w14:paraId="515E04C8" w14:textId="5F0E547B" w:rsidR="00FC4F15" w:rsidRPr="00297640" w:rsidRDefault="00FC4F15" w:rsidP="00FC4F15">
      <w:pPr>
        <w:widowControl w:val="0"/>
        <w:autoSpaceDE w:val="0"/>
        <w:autoSpaceDN w:val="0"/>
        <w:adjustRightInd w:val="0"/>
        <w:spacing w:line="360" w:lineRule="auto"/>
        <w:jc w:val="both"/>
        <w:rPr>
          <w:rFonts w:ascii="Palatino Linotype" w:hAnsi="Palatino Linotype" w:cs="Arial"/>
        </w:rPr>
      </w:pPr>
      <w:r w:rsidRPr="00297640">
        <w:rPr>
          <w:rFonts w:ascii="Palatino Linotype" w:hAnsi="Palatino Linotype" w:cs="Arial"/>
        </w:rPr>
        <w:t xml:space="preserve">Cabe mencionar que, únicamente se hicieron del conocimiento del Particular los archivos h) e i), debido a que los demás documentos contienen datos personales que actualizan la hipótesis I del artículo 143 de la Ley de Transparencia y Acceso a la Información Pública del Estado de México y Municipios.  </w:t>
      </w:r>
    </w:p>
    <w:p w14:paraId="699B958F" w14:textId="43CBE5A0" w:rsidR="00BF6A03" w:rsidRPr="00297640" w:rsidRDefault="008145A6" w:rsidP="00164A85">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hAnsi="Palatino Linotype" w:cs="Arial"/>
          <w:b/>
        </w:rPr>
        <w:t xml:space="preserve">7. Ampliación del plazo para emitir resolución. </w:t>
      </w:r>
      <w:r w:rsidR="00164A85" w:rsidRPr="00297640">
        <w:rPr>
          <w:rFonts w:ascii="Palatino Linotype" w:eastAsia="Palatino Linotype" w:hAnsi="Palatino Linotype" w:cs="Palatino Linotype"/>
        </w:rPr>
        <w:t xml:space="preserve">El </w:t>
      </w:r>
      <w:r w:rsidR="00121D18" w:rsidRPr="00297640">
        <w:rPr>
          <w:rFonts w:ascii="Palatino Linotype" w:eastAsia="Palatino Linotype" w:hAnsi="Palatino Linotype" w:cs="Palatino Linotype"/>
          <w:b/>
        </w:rPr>
        <w:t>diecinueve de octubre</w:t>
      </w:r>
      <w:r w:rsidR="00164A85" w:rsidRPr="00297640">
        <w:rPr>
          <w:rFonts w:ascii="Palatino Linotype" w:eastAsia="Palatino Linotype" w:hAnsi="Palatino Linotype" w:cs="Palatino Linotype"/>
          <w:b/>
        </w:rPr>
        <w:t xml:space="preserve"> de dos mil veintidós</w:t>
      </w:r>
      <w:r w:rsidR="00164A85" w:rsidRPr="00297640">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034F708" w14:textId="77777777" w:rsidR="00FC4F15" w:rsidRPr="00297640" w:rsidRDefault="00FC4F15" w:rsidP="00164A85">
      <w:pPr>
        <w:widowControl w:val="0"/>
        <w:tabs>
          <w:tab w:val="left" w:pos="709"/>
        </w:tabs>
        <w:spacing w:line="360" w:lineRule="auto"/>
        <w:jc w:val="both"/>
        <w:rPr>
          <w:rFonts w:ascii="Palatino Linotype" w:eastAsia="Palatino Linotype" w:hAnsi="Palatino Linotype" w:cs="Palatino Linotype"/>
        </w:rPr>
      </w:pPr>
    </w:p>
    <w:p w14:paraId="0F5B6EE1" w14:textId="77777777"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1B96928" w14:textId="77777777"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p>
    <w:p w14:paraId="0103FEF3" w14:textId="77777777"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585479" w14:textId="77777777" w:rsidR="00164A85" w:rsidRPr="00297640"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 </w:t>
      </w:r>
    </w:p>
    <w:p w14:paraId="04AD4F2C" w14:textId="77777777"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C30638" w14:textId="77777777" w:rsidR="00164A85" w:rsidRPr="00297640"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 </w:t>
      </w:r>
    </w:p>
    <w:p w14:paraId="214D4535" w14:textId="1198D819" w:rsidR="00164A85" w:rsidRPr="00297640" w:rsidRDefault="00164A85" w:rsidP="00A031B6">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C64D0EE" w14:textId="52785D79" w:rsidR="00164A85" w:rsidRPr="00297640" w:rsidRDefault="00A031B6" w:rsidP="00164A85">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Por ello, e</w:t>
      </w:r>
      <w:r w:rsidR="00164A85" w:rsidRPr="00297640">
        <w:rPr>
          <w:rFonts w:ascii="Palatino Linotype" w:eastAsia="Palatino Linotype" w:hAnsi="Palatino Linotype" w:cs="Palatino Linotype"/>
        </w:rPr>
        <w:t xml:space="preserve">xcepcionalmente, si un asunto es resuelto con posterioridad a los plazos señalados por la norma debe analizarse la razonabilidad del tiempo necesario para su resolución, atentos a los siguientes criterios:  </w:t>
      </w:r>
    </w:p>
    <w:p w14:paraId="32B009A9" w14:textId="77777777"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p>
    <w:p w14:paraId="266F7203" w14:textId="77777777" w:rsidR="00164A85" w:rsidRPr="00297640"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297640">
        <w:rPr>
          <w:rFonts w:ascii="Palatino Linotype" w:eastAsia="Palatino Linotype" w:hAnsi="Palatino Linotype" w:cs="Palatino Linotype"/>
          <w:b/>
          <w:sz w:val="22"/>
          <w:szCs w:val="22"/>
        </w:rPr>
        <w:t>a)      Complejidad del asunto:</w:t>
      </w:r>
      <w:r w:rsidRPr="0029764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C7599DC" w14:textId="77777777" w:rsidR="00164A85" w:rsidRPr="00297640"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297640">
        <w:rPr>
          <w:rFonts w:ascii="Palatino Linotype" w:eastAsia="Palatino Linotype" w:hAnsi="Palatino Linotype" w:cs="Palatino Linotype"/>
          <w:b/>
          <w:sz w:val="22"/>
          <w:szCs w:val="22"/>
        </w:rPr>
        <w:t>b)     Actividad Procesal del interesado:</w:t>
      </w:r>
      <w:r w:rsidRPr="00297640">
        <w:rPr>
          <w:rFonts w:ascii="Palatino Linotype" w:eastAsia="Palatino Linotype" w:hAnsi="Palatino Linotype" w:cs="Palatino Linotype"/>
          <w:sz w:val="22"/>
          <w:szCs w:val="22"/>
        </w:rPr>
        <w:t xml:space="preserve"> Acciones u omisiones del interesado.</w:t>
      </w:r>
    </w:p>
    <w:p w14:paraId="669C4C4F" w14:textId="77777777" w:rsidR="00164A85" w:rsidRPr="00297640"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297640">
        <w:rPr>
          <w:rFonts w:ascii="Palatino Linotype" w:eastAsia="Palatino Linotype" w:hAnsi="Palatino Linotype" w:cs="Palatino Linotype"/>
          <w:b/>
          <w:sz w:val="22"/>
          <w:szCs w:val="22"/>
        </w:rPr>
        <w:t>c)      Conducta de la Autoridad</w:t>
      </w:r>
      <w:r w:rsidRPr="00297640">
        <w:rPr>
          <w:rFonts w:ascii="Palatino Linotype" w:eastAsia="Palatino Linotype" w:hAnsi="Palatino Linotype" w:cs="Palatino Linotype"/>
          <w:sz w:val="22"/>
          <w:szCs w:val="22"/>
        </w:rPr>
        <w:t>: Las Acciones u omisiones realizadas en el procedimiento. Así como si la autoridad actuó con la debida diligencia.</w:t>
      </w:r>
    </w:p>
    <w:p w14:paraId="1528662B" w14:textId="77777777" w:rsidR="00164A85" w:rsidRPr="00297640"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297640">
        <w:rPr>
          <w:rFonts w:ascii="Palatino Linotype" w:eastAsia="Palatino Linotype" w:hAnsi="Palatino Linotype" w:cs="Palatino Linotype"/>
          <w:b/>
          <w:sz w:val="22"/>
          <w:szCs w:val="22"/>
        </w:rPr>
        <w:t>d) La afectación generada en la situación jurídica de la persona involucrada en el proceso</w:t>
      </w:r>
      <w:r w:rsidRPr="00297640">
        <w:rPr>
          <w:rFonts w:ascii="Palatino Linotype" w:eastAsia="Palatino Linotype" w:hAnsi="Palatino Linotype" w:cs="Palatino Linotype"/>
          <w:sz w:val="22"/>
          <w:szCs w:val="22"/>
        </w:rPr>
        <w:t>: Violación a sus derechos humanos.</w:t>
      </w:r>
    </w:p>
    <w:p w14:paraId="49E42F93" w14:textId="77777777" w:rsidR="00164A85" w:rsidRPr="00297640"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5201FDD5" w14:textId="6262729E"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D40850" w14:textId="77777777" w:rsidR="00A5143F" w:rsidRPr="00297640" w:rsidRDefault="00A5143F" w:rsidP="00164A85">
      <w:pPr>
        <w:widowControl w:val="0"/>
        <w:tabs>
          <w:tab w:val="left" w:pos="709"/>
        </w:tabs>
        <w:spacing w:line="360" w:lineRule="auto"/>
        <w:jc w:val="both"/>
        <w:rPr>
          <w:rFonts w:ascii="Palatino Linotype" w:eastAsia="Palatino Linotype" w:hAnsi="Palatino Linotype" w:cs="Palatino Linotype"/>
        </w:rPr>
      </w:pPr>
    </w:p>
    <w:p w14:paraId="3173AFA5" w14:textId="77777777"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Argumento que encuentra sustento en la jurisprudencia P</w:t>
      </w:r>
      <w:proofErr w:type="gramStart"/>
      <w:r w:rsidRPr="00297640">
        <w:rPr>
          <w:rFonts w:ascii="Palatino Linotype" w:eastAsia="Palatino Linotype" w:hAnsi="Palatino Linotype" w:cs="Palatino Linotype"/>
        </w:rPr>
        <w:t>./</w:t>
      </w:r>
      <w:proofErr w:type="gramEnd"/>
      <w:r w:rsidRPr="00297640">
        <w:rPr>
          <w:rFonts w:ascii="Palatino Linotype" w:eastAsia="Palatino Linotype" w:hAnsi="Palatino Linotype" w:cs="Palatino Linotype"/>
        </w:rPr>
        <w:t xml:space="preserve">J. 32/92 emitida por el Pleno de la Suprema Corte de Justicia de la Nación de rubro </w:t>
      </w:r>
      <w:r w:rsidRPr="00297640">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297640">
        <w:rPr>
          <w:rFonts w:ascii="Palatino Linotype" w:eastAsia="Palatino Linotype" w:hAnsi="Palatino Linotype" w:cs="Palatino Linotype"/>
          <w:sz w:val="22"/>
          <w:szCs w:val="22"/>
        </w:rPr>
        <w:t xml:space="preserve"> </w:t>
      </w:r>
      <w:r w:rsidRPr="00297640">
        <w:rPr>
          <w:rFonts w:ascii="Palatino Linotype" w:eastAsia="Palatino Linotype" w:hAnsi="Palatino Linotype" w:cs="Palatino Linotype"/>
        </w:rPr>
        <w:t xml:space="preserve">visible en la Gaceta del Seminario Judicial de la Federación con el registro digital 205635. </w:t>
      </w:r>
    </w:p>
    <w:p w14:paraId="3E26098F" w14:textId="77777777"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p>
    <w:p w14:paraId="54498AC4" w14:textId="77777777"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5D568C" w14:textId="77777777" w:rsidR="00164A85" w:rsidRPr="00297640"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BCE0E6E" w14:textId="77777777" w:rsidR="00164A85" w:rsidRPr="00297640" w:rsidRDefault="00164A85" w:rsidP="00164A85">
      <w:pPr>
        <w:widowControl w:val="0"/>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0C5613" w14:textId="77777777" w:rsidR="00164A85" w:rsidRPr="00297640"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 </w:t>
      </w:r>
    </w:p>
    <w:p w14:paraId="434ECEA6" w14:textId="77777777" w:rsidR="00164A85" w:rsidRPr="00297640"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297640">
        <w:rPr>
          <w:rFonts w:ascii="Palatino Linotype" w:eastAsia="Palatino Linotype" w:hAnsi="Palatino Linotype" w:cs="Palatino Linotype"/>
          <w:sz w:val="22"/>
          <w:szCs w:val="22"/>
        </w:rPr>
        <w:t xml:space="preserve"> “</w:t>
      </w:r>
      <w:r w:rsidRPr="00297640">
        <w:rPr>
          <w:rFonts w:ascii="Palatino Linotype" w:eastAsia="Palatino Linotype" w:hAnsi="Palatino Linotype" w:cs="Palatino Linotype"/>
          <w:b/>
          <w:sz w:val="22"/>
          <w:szCs w:val="22"/>
        </w:rPr>
        <w:t>PLAZO RAZONABLE PARA RESOLVER. DIMENSIÓN Y EFECTOS DE ESTE CONCEPTO CUANDO SE ADUCE EXCESIVA CARGA DE TRABAJO</w:t>
      </w:r>
      <w:r w:rsidRPr="00297640">
        <w:rPr>
          <w:rFonts w:ascii="Palatino Linotype" w:eastAsia="Palatino Linotype" w:hAnsi="Palatino Linotype" w:cs="Palatino Linotype"/>
          <w:sz w:val="22"/>
          <w:szCs w:val="22"/>
        </w:rPr>
        <w:t>.” consultable en el Seminario Judicial de la Federación y su gaceta, con el registro digital 2002351.</w:t>
      </w:r>
    </w:p>
    <w:p w14:paraId="415A958A" w14:textId="77777777" w:rsidR="00164A85" w:rsidRPr="00297640"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297640">
        <w:rPr>
          <w:rFonts w:ascii="Palatino Linotype" w:eastAsia="Palatino Linotype" w:hAnsi="Palatino Linotype" w:cs="Palatino Linotype"/>
          <w:sz w:val="22"/>
          <w:szCs w:val="22"/>
        </w:rPr>
        <w:t xml:space="preserve"> </w:t>
      </w:r>
    </w:p>
    <w:p w14:paraId="4B27A3CD" w14:textId="77777777" w:rsidR="00164A85" w:rsidRPr="00297640"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297640">
        <w:rPr>
          <w:rFonts w:ascii="Palatino Linotype" w:eastAsia="Palatino Linotype" w:hAnsi="Palatino Linotype" w:cs="Palatino Linotype"/>
          <w:sz w:val="22"/>
          <w:szCs w:val="22"/>
        </w:rPr>
        <w:t>“</w:t>
      </w:r>
      <w:r w:rsidRPr="00297640">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297640">
        <w:rPr>
          <w:rFonts w:ascii="Palatino Linotype" w:eastAsia="Palatino Linotype" w:hAnsi="Palatino Linotype" w:cs="Palatino Linotype"/>
          <w:sz w:val="22"/>
          <w:szCs w:val="22"/>
        </w:rPr>
        <w:t xml:space="preserve"> visible en el Seminario Judicial de la Federación y su gaceta, con el registro digital 2002350.</w:t>
      </w:r>
    </w:p>
    <w:p w14:paraId="4AC3D30D" w14:textId="77777777" w:rsidR="00164A85" w:rsidRPr="00297640"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14:paraId="558482EC" w14:textId="77777777" w:rsidR="00164A85" w:rsidRPr="00297640" w:rsidRDefault="00164A85" w:rsidP="00164A8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08E33E8" w14:textId="6525C842" w:rsidR="008145A6" w:rsidRPr="00297640" w:rsidRDefault="008145A6" w:rsidP="0084026B">
      <w:pPr>
        <w:spacing w:line="360" w:lineRule="auto"/>
        <w:jc w:val="both"/>
        <w:rPr>
          <w:rFonts w:ascii="Palatino Linotype" w:hAnsi="Palatino Linotype" w:cs="Arial"/>
        </w:rPr>
      </w:pPr>
      <w:r w:rsidRPr="00297640">
        <w:rPr>
          <w:rFonts w:ascii="Palatino Linotype" w:hAnsi="Palatino Linotype" w:cs="Arial"/>
        </w:rPr>
        <w:t xml:space="preserve"> </w:t>
      </w:r>
    </w:p>
    <w:p w14:paraId="253DAB51" w14:textId="43D16A1D" w:rsidR="00E5671F" w:rsidRPr="00297640" w:rsidRDefault="00164A85" w:rsidP="0084026B">
      <w:pPr>
        <w:widowControl w:val="0"/>
        <w:autoSpaceDE w:val="0"/>
        <w:autoSpaceDN w:val="0"/>
        <w:adjustRightInd w:val="0"/>
        <w:spacing w:line="360" w:lineRule="auto"/>
        <w:jc w:val="both"/>
        <w:rPr>
          <w:rFonts w:ascii="Palatino Linotype" w:hAnsi="Palatino Linotype"/>
        </w:rPr>
      </w:pPr>
      <w:r w:rsidRPr="00297640">
        <w:rPr>
          <w:rFonts w:ascii="Palatino Linotype" w:hAnsi="Palatino Linotype"/>
          <w:b/>
        </w:rPr>
        <w:t>8</w:t>
      </w:r>
      <w:r w:rsidR="00E5671F" w:rsidRPr="00297640">
        <w:rPr>
          <w:rFonts w:ascii="Palatino Linotype" w:hAnsi="Palatino Linotype"/>
          <w:b/>
        </w:rPr>
        <w:t xml:space="preserve">. Cierre de instrucción. </w:t>
      </w:r>
      <w:r w:rsidR="00E5671F" w:rsidRPr="00297640">
        <w:rPr>
          <w:rFonts w:ascii="Palatino Linotype" w:hAnsi="Palatino Linotype"/>
        </w:rPr>
        <w:t xml:space="preserve">Una vez transcurrido el periodo otorgado a las partes para realizar sus manifestaciones y no habiendo documentos que integrar al expediente, el </w:t>
      </w:r>
      <w:r w:rsidR="00F17634" w:rsidRPr="00297640">
        <w:rPr>
          <w:rFonts w:ascii="Palatino Linotype" w:hAnsi="Palatino Linotype"/>
          <w:b/>
        </w:rPr>
        <w:t>veinti</w:t>
      </w:r>
      <w:r w:rsidR="00273FBE" w:rsidRPr="00297640">
        <w:rPr>
          <w:rFonts w:ascii="Palatino Linotype" w:hAnsi="Palatino Linotype"/>
          <w:b/>
        </w:rPr>
        <w:t>cuatro</w:t>
      </w:r>
      <w:r w:rsidR="00121D18" w:rsidRPr="00297640">
        <w:rPr>
          <w:rFonts w:ascii="Palatino Linotype" w:hAnsi="Palatino Linotype"/>
          <w:b/>
        </w:rPr>
        <w:t xml:space="preserve"> de noviembre</w:t>
      </w:r>
      <w:r w:rsidR="002C5456" w:rsidRPr="00297640">
        <w:rPr>
          <w:rFonts w:ascii="Palatino Linotype" w:hAnsi="Palatino Linotype"/>
        </w:rPr>
        <w:t>, la Comisionada</w:t>
      </w:r>
      <w:r w:rsidR="00E5671F" w:rsidRPr="00297640">
        <w:rPr>
          <w:rFonts w:ascii="Palatino Linotype" w:hAnsi="Palatino Linotype"/>
        </w:rPr>
        <w:t xml:space="preserve"> </w:t>
      </w:r>
      <w:r w:rsidRPr="00297640">
        <w:rPr>
          <w:rFonts w:ascii="Palatino Linotype" w:hAnsi="Palatino Linotype"/>
        </w:rPr>
        <w:t>P</w:t>
      </w:r>
      <w:r w:rsidR="00E5671F" w:rsidRPr="00297640">
        <w:rPr>
          <w:rFonts w:ascii="Palatino Linotype" w:hAnsi="Palatino Linotype"/>
        </w:rPr>
        <w:t>onente determinó el cierre de instrucción en términos de la fracción VI del artículo 185 de la Ley de Transparencia y Acceso a la Información Pública del Estado de México y Municipios.</w:t>
      </w:r>
    </w:p>
    <w:p w14:paraId="7C8F28EF" w14:textId="77777777" w:rsidR="00E67A72" w:rsidRPr="00297640" w:rsidRDefault="00E67A72" w:rsidP="00E67A72">
      <w:pPr>
        <w:spacing w:line="360" w:lineRule="auto"/>
        <w:ind w:right="-234"/>
        <w:jc w:val="both"/>
        <w:rPr>
          <w:rFonts w:ascii="Palatino Linotype" w:eastAsia="Palatino Linotype" w:hAnsi="Palatino Linotype" w:cs="Palatino Linotype"/>
        </w:rPr>
      </w:pPr>
    </w:p>
    <w:p w14:paraId="23F15679" w14:textId="6679913D" w:rsidR="00E67A72" w:rsidRPr="00297640" w:rsidRDefault="00565FBE" w:rsidP="00E67A72">
      <w:pPr>
        <w:spacing w:line="360" w:lineRule="auto"/>
        <w:ind w:right="-234"/>
        <w:jc w:val="both"/>
        <w:rPr>
          <w:rFonts w:ascii="Palatino Linotype" w:eastAsia="Palatino Linotype" w:hAnsi="Palatino Linotype" w:cs="Palatino Linotype"/>
        </w:rPr>
      </w:pPr>
      <w:r w:rsidRPr="00297640">
        <w:rPr>
          <w:rFonts w:ascii="Palatino Linotype" w:eastAsia="Palatino Linotype" w:hAnsi="Palatino Linotype" w:cs="Palatino Linotype"/>
        </w:rPr>
        <w:t>Debido a</w:t>
      </w:r>
      <w:r w:rsidR="00E67A72" w:rsidRPr="00297640">
        <w:rPr>
          <w:rFonts w:ascii="Palatino Linotype" w:eastAsia="Palatino Linotype" w:hAnsi="Palatino Linotype" w:cs="Palatino Linotype"/>
        </w:rPr>
        <w:t xml:space="preserve"> que fue debidamente sustanciado el expediente electrónico y no existe diligencia pendiente de desahogo, se emite la Resolución que conforme a Derecho proceda, de acuerdo con los siguientes: </w:t>
      </w:r>
    </w:p>
    <w:p w14:paraId="69125AA8" w14:textId="407F637A" w:rsidR="00164A85" w:rsidRPr="00297640" w:rsidRDefault="00164A85" w:rsidP="0084026B">
      <w:pPr>
        <w:widowControl w:val="0"/>
        <w:autoSpaceDE w:val="0"/>
        <w:autoSpaceDN w:val="0"/>
        <w:adjustRightInd w:val="0"/>
        <w:spacing w:line="360" w:lineRule="auto"/>
        <w:jc w:val="both"/>
        <w:rPr>
          <w:rFonts w:ascii="Palatino Linotype" w:hAnsi="Palatino Linotype"/>
        </w:rPr>
      </w:pPr>
    </w:p>
    <w:p w14:paraId="721821B3" w14:textId="22D1BCD3" w:rsidR="00FC4F15" w:rsidRPr="00297640" w:rsidRDefault="00FC4F15" w:rsidP="0084026B">
      <w:pPr>
        <w:widowControl w:val="0"/>
        <w:autoSpaceDE w:val="0"/>
        <w:autoSpaceDN w:val="0"/>
        <w:adjustRightInd w:val="0"/>
        <w:spacing w:line="360" w:lineRule="auto"/>
        <w:jc w:val="both"/>
        <w:rPr>
          <w:rFonts w:ascii="Palatino Linotype" w:hAnsi="Palatino Linotype"/>
        </w:rPr>
      </w:pPr>
    </w:p>
    <w:p w14:paraId="6345BA99" w14:textId="77777777" w:rsidR="00FC4F15" w:rsidRPr="00297640" w:rsidRDefault="00FC4F15" w:rsidP="0084026B">
      <w:pPr>
        <w:widowControl w:val="0"/>
        <w:autoSpaceDE w:val="0"/>
        <w:autoSpaceDN w:val="0"/>
        <w:adjustRightInd w:val="0"/>
        <w:spacing w:line="360" w:lineRule="auto"/>
        <w:jc w:val="both"/>
        <w:rPr>
          <w:rFonts w:ascii="Palatino Linotype" w:hAnsi="Palatino Linotype"/>
        </w:rPr>
      </w:pPr>
    </w:p>
    <w:p w14:paraId="435A917C" w14:textId="624FDAFF" w:rsidR="002B5536" w:rsidRPr="00297640" w:rsidRDefault="002B5536" w:rsidP="0084026B">
      <w:pPr>
        <w:widowControl w:val="0"/>
        <w:autoSpaceDE w:val="0"/>
        <w:autoSpaceDN w:val="0"/>
        <w:adjustRightInd w:val="0"/>
        <w:spacing w:line="360" w:lineRule="auto"/>
        <w:jc w:val="center"/>
        <w:rPr>
          <w:rFonts w:ascii="Palatino Linotype" w:hAnsi="Palatino Linotype" w:cs="Arial"/>
          <w:b/>
        </w:rPr>
      </w:pPr>
      <w:r w:rsidRPr="00297640">
        <w:rPr>
          <w:rFonts w:ascii="Palatino Linotype" w:hAnsi="Palatino Linotype" w:cs="Arial"/>
          <w:b/>
        </w:rPr>
        <w:t>II. C O N S I D E R A N D O</w:t>
      </w:r>
    </w:p>
    <w:p w14:paraId="2C91653E" w14:textId="77777777" w:rsidR="00A5143F" w:rsidRPr="00297640" w:rsidRDefault="00A5143F" w:rsidP="0084026B">
      <w:pPr>
        <w:widowControl w:val="0"/>
        <w:autoSpaceDE w:val="0"/>
        <w:autoSpaceDN w:val="0"/>
        <w:adjustRightInd w:val="0"/>
        <w:spacing w:line="360" w:lineRule="auto"/>
        <w:jc w:val="center"/>
        <w:rPr>
          <w:rFonts w:ascii="Palatino Linotype" w:hAnsi="Palatino Linotype" w:cs="Arial"/>
          <w:b/>
        </w:rPr>
      </w:pPr>
    </w:p>
    <w:p w14:paraId="457D983D" w14:textId="06A58FFD" w:rsidR="000504F0" w:rsidRPr="00297640" w:rsidRDefault="008245CD" w:rsidP="0084026B">
      <w:pPr>
        <w:spacing w:line="360" w:lineRule="auto"/>
        <w:jc w:val="both"/>
        <w:rPr>
          <w:rFonts w:ascii="Palatino Linotype" w:hAnsi="Palatino Linotype" w:cs="Arial"/>
        </w:rPr>
      </w:pPr>
      <w:r w:rsidRPr="00297640">
        <w:rPr>
          <w:rFonts w:ascii="Palatino Linotype" w:hAnsi="Palatino Linotype" w:cs="Arial"/>
          <w:b/>
        </w:rPr>
        <w:t>Primero. Competencia.</w:t>
      </w:r>
      <w:r w:rsidRPr="00297640">
        <w:rPr>
          <w:rFonts w:ascii="Palatino Linotype" w:hAnsi="Palatino Linotype" w:cs="Arial"/>
        </w:rPr>
        <w:t xml:space="preserve"> </w:t>
      </w:r>
      <w:r w:rsidR="000504F0" w:rsidRPr="00297640">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E91" w:rsidRPr="00297640">
        <w:rPr>
          <w:rFonts w:ascii="Palatino Linotype" w:hAnsi="Palatino Linotype" w:cs="Arial"/>
        </w:rPr>
        <w:t>trigésimo, trigésimo primero y trigésimo segundo</w:t>
      </w:r>
      <w:r w:rsidR="000504F0" w:rsidRPr="00297640">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8917E42" w14:textId="77777777" w:rsidR="00164A85" w:rsidRPr="00297640" w:rsidRDefault="00164A85" w:rsidP="0084026B">
      <w:pPr>
        <w:spacing w:line="360" w:lineRule="auto"/>
        <w:jc w:val="both"/>
        <w:rPr>
          <w:rFonts w:ascii="Palatino Linotype" w:hAnsi="Palatino Linotype" w:cs="Arial"/>
        </w:rPr>
      </w:pPr>
    </w:p>
    <w:p w14:paraId="6A4D56F9" w14:textId="56CF0D64" w:rsidR="00565FBE" w:rsidRPr="00297640" w:rsidRDefault="00401522" w:rsidP="00565FBE">
      <w:pPr>
        <w:spacing w:line="360" w:lineRule="auto"/>
        <w:jc w:val="both"/>
        <w:rPr>
          <w:rFonts w:ascii="Palatino Linotype" w:eastAsia="Palatino Linotype" w:hAnsi="Palatino Linotype" w:cs="Palatino Linotype"/>
        </w:rPr>
      </w:pPr>
      <w:bookmarkStart w:id="3" w:name="_Hlk44439150"/>
      <w:r w:rsidRPr="00297640">
        <w:rPr>
          <w:rFonts w:ascii="Palatino Linotype" w:hAnsi="Palatino Linotype" w:cs="Arial"/>
          <w:b/>
        </w:rPr>
        <w:t xml:space="preserve">Segundo. Oportunidad y </w:t>
      </w:r>
      <w:proofErr w:type="spellStart"/>
      <w:r w:rsidRPr="00297640">
        <w:rPr>
          <w:rFonts w:ascii="Palatino Linotype" w:hAnsi="Palatino Linotype" w:cs="Arial"/>
          <w:b/>
        </w:rPr>
        <w:t>Procedibilidad</w:t>
      </w:r>
      <w:proofErr w:type="spellEnd"/>
      <w:r w:rsidRPr="00297640">
        <w:rPr>
          <w:rFonts w:ascii="Palatino Linotype" w:hAnsi="Palatino Linotype" w:cs="Arial"/>
          <w:b/>
        </w:rPr>
        <w:t xml:space="preserve"> del Recurso de Revisión</w:t>
      </w:r>
      <w:r w:rsidRPr="00297640">
        <w:rPr>
          <w:rFonts w:ascii="Palatino Linotype" w:hAnsi="Palatino Linotype" w:cs="Arial"/>
        </w:rPr>
        <w:t>.</w:t>
      </w:r>
      <w:r w:rsidR="00565FBE" w:rsidRPr="00297640">
        <w:rPr>
          <w:rFonts w:ascii="Palatino Linotype" w:hAnsi="Palatino Linotype" w:cs="Arial"/>
        </w:rPr>
        <w:t xml:space="preserve"> </w:t>
      </w:r>
      <w:r w:rsidR="00565FBE" w:rsidRPr="00297640">
        <w:rPr>
          <w:rFonts w:ascii="Palatino Linotype" w:eastAsia="Palatino Linotype" w:hAnsi="Palatino Linotype" w:cs="Palatino Linotype"/>
        </w:rPr>
        <w:t>Es de precisar que la</w:t>
      </w:r>
      <w:r w:rsidR="00565FBE" w:rsidRPr="00297640">
        <w:rPr>
          <w:rFonts w:ascii="Palatino Linotype" w:eastAsia="Palatino Linotype" w:hAnsi="Palatino Linotype" w:cs="Palatino Linotype"/>
          <w:b/>
        </w:rPr>
        <w:t xml:space="preserve"> </w:t>
      </w:r>
      <w:r w:rsidR="00565FBE" w:rsidRPr="00297640">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w:t>
      </w:r>
    </w:p>
    <w:p w14:paraId="6041AB7D" w14:textId="77777777" w:rsidR="00121D18" w:rsidRPr="00297640" w:rsidRDefault="00121D18" w:rsidP="00565FBE">
      <w:pPr>
        <w:spacing w:line="360" w:lineRule="auto"/>
        <w:jc w:val="both"/>
        <w:rPr>
          <w:rFonts w:ascii="Palatino Linotype" w:eastAsia="Palatino Linotype" w:hAnsi="Palatino Linotype" w:cs="Palatino Linotype"/>
        </w:rPr>
      </w:pPr>
    </w:p>
    <w:p w14:paraId="340E9122" w14:textId="77777777" w:rsidR="00565FBE" w:rsidRPr="00297640" w:rsidRDefault="00565FBE" w:rsidP="005E1054">
      <w:pPr>
        <w:spacing w:line="276" w:lineRule="auto"/>
        <w:ind w:left="567" w:right="851"/>
        <w:jc w:val="both"/>
        <w:rPr>
          <w:rFonts w:ascii="Palatino Linotype" w:eastAsia="Palatino Linotype" w:hAnsi="Palatino Linotype" w:cs="Palatino Linotype"/>
          <w:i/>
        </w:rPr>
      </w:pPr>
      <w:r w:rsidRPr="00297640">
        <w:rPr>
          <w:rFonts w:ascii="Palatino Linotype" w:eastAsia="Palatino Linotype" w:hAnsi="Palatino Linotype" w:cs="Palatino Linotype"/>
          <w:i/>
          <w:sz w:val="22"/>
          <w:szCs w:val="22"/>
        </w:rPr>
        <w:t>“</w:t>
      </w:r>
      <w:r w:rsidRPr="00297640">
        <w:rPr>
          <w:rFonts w:ascii="Palatino Linotype" w:eastAsia="Palatino Linotype" w:hAnsi="Palatino Linotype" w:cs="Palatino Linotype"/>
          <w:b/>
          <w:i/>
          <w:sz w:val="22"/>
          <w:szCs w:val="22"/>
        </w:rPr>
        <w:t xml:space="preserve">Artículo 163. </w:t>
      </w:r>
      <w:r w:rsidRPr="0029764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DE296CD" w14:textId="77777777" w:rsidR="00565FBE" w:rsidRPr="00297640" w:rsidRDefault="00565FBE" w:rsidP="005E1054">
      <w:pPr>
        <w:spacing w:line="276" w:lineRule="auto"/>
        <w:ind w:left="567" w:right="851"/>
        <w:jc w:val="both"/>
        <w:rPr>
          <w:rFonts w:ascii="Palatino Linotype" w:eastAsia="Palatino Linotype" w:hAnsi="Palatino Linotype" w:cs="Palatino Linotype"/>
          <w:i/>
        </w:rPr>
      </w:pPr>
      <w:r w:rsidRPr="00297640">
        <w:rPr>
          <w:rFonts w:ascii="Palatino Linotype" w:eastAsia="Palatino Linotype" w:hAnsi="Palatino Linotype" w:cs="Palatino Linotype"/>
          <w:i/>
          <w:sz w:val="22"/>
          <w:szCs w:val="22"/>
        </w:rPr>
        <w:t>…</w:t>
      </w:r>
    </w:p>
    <w:p w14:paraId="68BFFAF4" w14:textId="77777777" w:rsidR="00565FBE" w:rsidRPr="00297640" w:rsidRDefault="00565FBE" w:rsidP="005E1054">
      <w:pPr>
        <w:spacing w:line="276" w:lineRule="auto"/>
        <w:ind w:left="567" w:right="851"/>
        <w:jc w:val="both"/>
        <w:rPr>
          <w:rFonts w:ascii="Palatino Linotype" w:eastAsia="Palatino Linotype" w:hAnsi="Palatino Linotype" w:cs="Palatino Linotype"/>
          <w:i/>
        </w:rPr>
      </w:pPr>
      <w:r w:rsidRPr="00297640">
        <w:rPr>
          <w:rFonts w:ascii="Palatino Linotype" w:eastAsia="Palatino Linotype" w:hAnsi="Palatino Linotype" w:cs="Palatino Linotype"/>
          <w:b/>
          <w:i/>
          <w:sz w:val="22"/>
          <w:szCs w:val="22"/>
        </w:rPr>
        <w:t>Artículo 166.</w:t>
      </w:r>
      <w:r w:rsidRPr="00297640">
        <w:rPr>
          <w:rFonts w:ascii="Palatino Linotype" w:eastAsia="Palatino Linotype" w:hAnsi="Palatino Linotype" w:cs="Palatino Linotype"/>
          <w:i/>
          <w:sz w:val="22"/>
          <w:szCs w:val="22"/>
        </w:rPr>
        <w:t xml:space="preserve"> […]</w:t>
      </w:r>
    </w:p>
    <w:p w14:paraId="280B6398" w14:textId="77777777" w:rsidR="00565FBE" w:rsidRPr="00297640" w:rsidRDefault="00565FBE" w:rsidP="005E1054">
      <w:pPr>
        <w:spacing w:line="276" w:lineRule="auto"/>
        <w:ind w:left="567" w:right="851"/>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7F888D9" w14:textId="77777777" w:rsidR="00565FBE" w:rsidRPr="00297640" w:rsidRDefault="00565FBE" w:rsidP="00565FBE">
      <w:pPr>
        <w:spacing w:line="360" w:lineRule="auto"/>
        <w:ind w:right="851"/>
        <w:jc w:val="both"/>
        <w:rPr>
          <w:rFonts w:ascii="Palatino Linotype" w:eastAsia="Palatino Linotype" w:hAnsi="Palatino Linotype" w:cs="Palatino Linotype"/>
          <w:i/>
        </w:rPr>
      </w:pPr>
    </w:p>
    <w:p w14:paraId="3CA20BD9" w14:textId="525CC568" w:rsidR="00565FBE" w:rsidRPr="00297640" w:rsidRDefault="00565FBE" w:rsidP="00565FBE">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2FAD52E2" w14:textId="77777777" w:rsidR="00565FBE" w:rsidRPr="00297640" w:rsidRDefault="00565FBE" w:rsidP="00565FBE">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75173C8" w14:textId="77777777" w:rsidR="00565FBE" w:rsidRPr="00297640" w:rsidRDefault="00565FBE" w:rsidP="00565FBE">
      <w:pPr>
        <w:spacing w:line="360" w:lineRule="auto"/>
        <w:jc w:val="both"/>
        <w:rPr>
          <w:rFonts w:ascii="Palatino Linotype" w:eastAsia="Palatino Linotype" w:hAnsi="Palatino Linotype" w:cs="Palatino Linotype"/>
        </w:rPr>
      </w:pPr>
    </w:p>
    <w:p w14:paraId="7AD384A9" w14:textId="77777777" w:rsidR="00565FBE" w:rsidRPr="00297640" w:rsidRDefault="00565FBE" w:rsidP="00565FBE">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Por su parte, el artículo 178 del citado ordenamiento, establece:</w:t>
      </w:r>
    </w:p>
    <w:p w14:paraId="1F9552C3" w14:textId="77777777" w:rsidR="00565FBE" w:rsidRPr="00297640" w:rsidRDefault="00565FBE" w:rsidP="00565FBE">
      <w:pPr>
        <w:spacing w:line="360" w:lineRule="auto"/>
        <w:jc w:val="both"/>
        <w:rPr>
          <w:rFonts w:ascii="Palatino Linotype" w:eastAsia="Palatino Linotype" w:hAnsi="Palatino Linotype" w:cs="Palatino Linotype"/>
          <w:i/>
        </w:rPr>
      </w:pPr>
    </w:p>
    <w:p w14:paraId="6F085AB6" w14:textId="4C0E0F4E" w:rsidR="00565FBE" w:rsidRPr="00297640" w:rsidRDefault="00565FBE" w:rsidP="00837532">
      <w:pPr>
        <w:tabs>
          <w:tab w:val="left" w:pos="1134"/>
        </w:tabs>
        <w:spacing w:line="276" w:lineRule="auto"/>
        <w:ind w:left="567" w:right="616"/>
        <w:jc w:val="both"/>
        <w:rPr>
          <w:rFonts w:ascii="Palatino Linotype" w:eastAsia="Palatino Linotype" w:hAnsi="Palatino Linotype" w:cs="Palatino Linotype"/>
          <w:b/>
          <w:i/>
          <w:sz w:val="22"/>
          <w:szCs w:val="22"/>
        </w:rPr>
      </w:pPr>
      <w:r w:rsidRPr="00297640">
        <w:rPr>
          <w:rFonts w:ascii="Palatino Linotype" w:eastAsia="Palatino Linotype" w:hAnsi="Palatino Linotype" w:cs="Palatino Linotype"/>
          <w:i/>
          <w:sz w:val="22"/>
          <w:szCs w:val="22"/>
        </w:rPr>
        <w:t>“</w:t>
      </w:r>
      <w:r w:rsidRPr="00297640">
        <w:rPr>
          <w:rFonts w:ascii="Palatino Linotype" w:eastAsia="Palatino Linotype" w:hAnsi="Palatino Linotype" w:cs="Palatino Linotype"/>
          <w:b/>
          <w:i/>
          <w:sz w:val="22"/>
          <w:szCs w:val="22"/>
        </w:rPr>
        <w:t xml:space="preserve">Artículo 178. </w:t>
      </w:r>
      <w:r w:rsidRPr="0029764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297640">
        <w:rPr>
          <w:rFonts w:ascii="Palatino Linotype" w:eastAsia="Palatino Linotype" w:hAnsi="Palatino Linotype" w:cs="Palatino Linotype"/>
          <w:b/>
          <w:i/>
          <w:sz w:val="22"/>
          <w:szCs w:val="22"/>
        </w:rPr>
        <w:t>”.</w:t>
      </w:r>
    </w:p>
    <w:p w14:paraId="526E0C16" w14:textId="77777777" w:rsidR="00121D18" w:rsidRPr="00297640" w:rsidRDefault="00121D18" w:rsidP="00837532">
      <w:pPr>
        <w:tabs>
          <w:tab w:val="left" w:pos="1134"/>
        </w:tabs>
        <w:spacing w:line="276" w:lineRule="auto"/>
        <w:ind w:left="567" w:right="616"/>
        <w:jc w:val="both"/>
        <w:rPr>
          <w:rFonts w:ascii="Palatino Linotype" w:eastAsia="Palatino Linotype" w:hAnsi="Palatino Linotype" w:cs="Palatino Linotype"/>
          <w:b/>
          <w:i/>
          <w:sz w:val="22"/>
          <w:szCs w:val="22"/>
        </w:rPr>
      </w:pPr>
    </w:p>
    <w:p w14:paraId="2E8CD7CD" w14:textId="77777777" w:rsidR="00565FBE" w:rsidRPr="00297640" w:rsidRDefault="00565FBE" w:rsidP="00565FBE">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97640">
        <w:rPr>
          <w:rFonts w:ascii="Palatino Linotype" w:eastAsia="Palatino Linotype" w:hAnsi="Palatino Linotype" w:cs="Palatino Linotype"/>
          <w:b/>
        </w:rPr>
        <w:t xml:space="preserve">SUJETO OBLIGADO </w:t>
      </w:r>
      <w:r w:rsidRPr="00297640">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C3FABA9" w14:textId="77777777" w:rsidR="00565FBE" w:rsidRPr="00297640" w:rsidRDefault="00565FBE" w:rsidP="00565FBE">
      <w:pPr>
        <w:spacing w:line="360" w:lineRule="auto"/>
        <w:jc w:val="both"/>
        <w:rPr>
          <w:rFonts w:ascii="Palatino Linotype" w:eastAsia="Palatino Linotype" w:hAnsi="Palatino Linotype" w:cs="Palatino Linotype"/>
        </w:rPr>
      </w:pPr>
    </w:p>
    <w:p w14:paraId="61A96A94" w14:textId="77777777" w:rsidR="00565FBE" w:rsidRPr="00297640" w:rsidRDefault="00565FBE" w:rsidP="00565FBE">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La negativa ficta constituye una presunción legal, en el entendido de que donde no hubo respuesta por parte del </w:t>
      </w:r>
      <w:r w:rsidRPr="00297640">
        <w:rPr>
          <w:rFonts w:ascii="Palatino Linotype" w:eastAsia="Palatino Linotype" w:hAnsi="Palatino Linotype" w:cs="Palatino Linotype"/>
          <w:bCs/>
        </w:rPr>
        <w:t>Sujeto Obligado</w:t>
      </w:r>
      <w:r w:rsidRPr="00297640">
        <w:rPr>
          <w:rFonts w:ascii="Palatino Linotype" w:eastAsia="Palatino Linotype" w:hAnsi="Palatino Linotype" w:cs="Palatino Linotype"/>
          <w:b/>
        </w:rPr>
        <w:t xml:space="preserve"> </w:t>
      </w:r>
      <w:r w:rsidRPr="0029764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B6A9718" w14:textId="77777777" w:rsidR="00565FBE" w:rsidRPr="00297640" w:rsidRDefault="00565FBE" w:rsidP="00565FBE">
      <w:pPr>
        <w:spacing w:line="360" w:lineRule="auto"/>
        <w:jc w:val="both"/>
        <w:rPr>
          <w:rFonts w:ascii="Palatino Linotype" w:eastAsia="Palatino Linotype" w:hAnsi="Palatino Linotype" w:cs="Palatino Linotype"/>
        </w:rPr>
      </w:pPr>
    </w:p>
    <w:p w14:paraId="033339B5" w14:textId="77777777" w:rsidR="00565FBE" w:rsidRPr="00297640" w:rsidRDefault="00565FBE" w:rsidP="00565FBE">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97640">
        <w:rPr>
          <w:rFonts w:ascii="Palatino Linotype" w:eastAsia="Palatino Linotype" w:hAnsi="Palatino Linotype" w:cs="Palatino Linotype"/>
        </w:rPr>
        <w:t>desechamiento</w:t>
      </w:r>
      <w:proofErr w:type="spellEnd"/>
      <w:r w:rsidRPr="00297640">
        <w:rPr>
          <w:rFonts w:ascii="Palatino Linotype" w:eastAsia="Palatino Linotype" w:hAnsi="Palatino Linotype" w:cs="Palatino Linotype"/>
        </w:rPr>
        <w:t xml:space="preserve"> del mismo.</w:t>
      </w:r>
    </w:p>
    <w:p w14:paraId="5F397AE4" w14:textId="77777777" w:rsidR="00565FBE" w:rsidRPr="00297640" w:rsidRDefault="00565FBE" w:rsidP="00565FBE">
      <w:pPr>
        <w:spacing w:line="360" w:lineRule="auto"/>
        <w:jc w:val="both"/>
        <w:rPr>
          <w:rFonts w:ascii="Palatino Linotype" w:eastAsia="Palatino Linotype" w:hAnsi="Palatino Linotype" w:cs="Palatino Linotype"/>
        </w:rPr>
      </w:pPr>
    </w:p>
    <w:p w14:paraId="3B2C6821" w14:textId="77777777" w:rsidR="00565FBE" w:rsidRPr="00297640" w:rsidRDefault="00565FBE" w:rsidP="00565FBE">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Por lo tanto, con la finalidad de no reducir ni limitar el derecho de acceso a la información y concederle una protección más eficaz al solicitante para impugnar el silencio del sujeto obligado,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1A388AA" w14:textId="77777777" w:rsidR="00565FBE" w:rsidRPr="00297640" w:rsidRDefault="00565FBE" w:rsidP="00565FBE">
      <w:pPr>
        <w:spacing w:line="360" w:lineRule="auto"/>
        <w:jc w:val="both"/>
        <w:rPr>
          <w:rFonts w:ascii="Palatino Linotype" w:eastAsia="Palatino Linotype" w:hAnsi="Palatino Linotype" w:cs="Palatino Linotype"/>
          <w:i/>
        </w:rPr>
      </w:pPr>
    </w:p>
    <w:p w14:paraId="69BEB0F4" w14:textId="77777777" w:rsidR="00565FBE" w:rsidRPr="00297640" w:rsidRDefault="00565FBE" w:rsidP="005E105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
          <w:i/>
          <w:sz w:val="22"/>
          <w:szCs w:val="22"/>
        </w:rPr>
        <w:t>“CRITERIO 0001-15. NEGATIVA FICTA. PLAZO PARA INTERPONER EL RECURSO DE REVISIÓN TRATÁNDOSE DE</w:t>
      </w:r>
      <w:r w:rsidRPr="0029764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397809E" w14:textId="77777777" w:rsidR="00565FBE" w:rsidRPr="00297640" w:rsidRDefault="00565FBE" w:rsidP="00565FBE">
      <w:pPr>
        <w:spacing w:line="360" w:lineRule="auto"/>
        <w:ind w:left="567" w:right="616"/>
        <w:jc w:val="both"/>
        <w:rPr>
          <w:rFonts w:ascii="Palatino Linotype" w:eastAsia="Palatino Linotype" w:hAnsi="Palatino Linotype" w:cs="Palatino Linotype"/>
          <w:i/>
        </w:rPr>
      </w:pPr>
      <w:r w:rsidRPr="00297640">
        <w:rPr>
          <w:rFonts w:ascii="Palatino Linotype" w:eastAsia="Palatino Linotype" w:hAnsi="Palatino Linotype" w:cs="Palatino Linotype"/>
          <w:i/>
        </w:rPr>
        <w:t xml:space="preserve"> </w:t>
      </w:r>
    </w:p>
    <w:p w14:paraId="138C0A63" w14:textId="77777777" w:rsidR="004655D5" w:rsidRPr="00297640" w:rsidRDefault="004655D5" w:rsidP="004655D5">
      <w:pPr>
        <w:spacing w:line="360" w:lineRule="auto"/>
        <w:ind w:right="-141"/>
        <w:jc w:val="both"/>
        <w:rPr>
          <w:rFonts w:ascii="Palatino Linotype" w:eastAsia="Palatino Linotype" w:hAnsi="Palatino Linotype" w:cs="Palatino Linotype"/>
          <w:b/>
        </w:rPr>
      </w:pPr>
      <w:r w:rsidRPr="00297640">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297640">
        <w:rPr>
          <w:rFonts w:ascii="Palatino Linotype" w:eastAsia="Palatino Linotype" w:hAnsi="Palatino Linotype" w:cs="Palatino Linotype"/>
          <w:b/>
        </w:rPr>
        <w:t xml:space="preserve"> SAIMEX. </w:t>
      </w:r>
    </w:p>
    <w:p w14:paraId="603CF0CB" w14:textId="77777777" w:rsidR="00565FBE" w:rsidRPr="00297640" w:rsidRDefault="00565FBE" w:rsidP="00565FBE">
      <w:pPr>
        <w:spacing w:line="360" w:lineRule="auto"/>
        <w:jc w:val="both"/>
        <w:rPr>
          <w:rFonts w:ascii="Palatino Linotype" w:eastAsia="Palatino Linotype" w:hAnsi="Palatino Linotype" w:cs="Palatino Linotype"/>
        </w:rPr>
      </w:pPr>
    </w:p>
    <w:p w14:paraId="1CEE8F5D" w14:textId="77777777" w:rsidR="00565FBE" w:rsidRPr="00297640" w:rsidRDefault="00565FBE" w:rsidP="00565FBE">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06FEA0AE" w14:textId="77777777" w:rsidR="00565FBE" w:rsidRPr="00297640" w:rsidRDefault="00565FBE" w:rsidP="00565FBE">
      <w:pPr>
        <w:spacing w:line="360" w:lineRule="auto"/>
        <w:jc w:val="both"/>
        <w:rPr>
          <w:rFonts w:ascii="Palatino Linotype" w:eastAsia="Palatino Linotype" w:hAnsi="Palatino Linotype" w:cs="Palatino Linotype"/>
        </w:rPr>
      </w:pPr>
    </w:p>
    <w:p w14:paraId="7166E808" w14:textId="77777777" w:rsidR="00565FBE" w:rsidRPr="00297640" w:rsidRDefault="00565FBE" w:rsidP="005E105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w:t>
      </w:r>
      <w:r w:rsidRPr="00297640">
        <w:rPr>
          <w:rFonts w:ascii="Palatino Linotype" w:eastAsia="Palatino Linotype" w:hAnsi="Palatino Linotype" w:cs="Palatino Linotype"/>
          <w:b/>
          <w:i/>
          <w:sz w:val="22"/>
          <w:szCs w:val="22"/>
        </w:rPr>
        <w:t xml:space="preserve">Artículo 179. </w:t>
      </w:r>
      <w:r w:rsidRPr="0029764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3E07D49" w14:textId="77777777" w:rsidR="00565FBE" w:rsidRPr="00297640" w:rsidRDefault="00565FBE" w:rsidP="005E105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w:t>
      </w:r>
    </w:p>
    <w:p w14:paraId="26330F18" w14:textId="77777777" w:rsidR="00565FBE" w:rsidRPr="00297640" w:rsidRDefault="00565FBE" w:rsidP="005E105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
          <w:i/>
          <w:sz w:val="22"/>
          <w:szCs w:val="22"/>
        </w:rPr>
        <w:t xml:space="preserve">VII. </w:t>
      </w:r>
      <w:r w:rsidRPr="00297640">
        <w:rPr>
          <w:rFonts w:ascii="Palatino Linotype" w:eastAsia="Palatino Linotype" w:hAnsi="Palatino Linotype" w:cs="Palatino Linotype"/>
          <w:i/>
          <w:sz w:val="22"/>
          <w:szCs w:val="22"/>
        </w:rPr>
        <w:t>La falta de respuesta a una solicitud de acceso a la información;</w:t>
      </w:r>
    </w:p>
    <w:p w14:paraId="76D25660" w14:textId="62D27F48" w:rsidR="004655D5" w:rsidRPr="00297640" w:rsidRDefault="00565FBE" w:rsidP="00121D18">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Cs/>
          <w:i/>
          <w:sz w:val="22"/>
          <w:szCs w:val="22"/>
        </w:rPr>
        <w:t>…</w:t>
      </w:r>
      <w:r w:rsidRPr="00297640">
        <w:rPr>
          <w:rFonts w:ascii="Palatino Linotype" w:eastAsia="Palatino Linotype" w:hAnsi="Palatino Linotype" w:cs="Palatino Linotype"/>
          <w:i/>
          <w:sz w:val="22"/>
          <w:szCs w:val="22"/>
        </w:rPr>
        <w:t>”</w:t>
      </w:r>
    </w:p>
    <w:p w14:paraId="7DD97A41" w14:textId="77777777" w:rsidR="00565FBE" w:rsidRPr="00297640" w:rsidRDefault="00565FBE" w:rsidP="00565FBE">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El precepto legal citado, establece como supuesto de procedencia del recurso de revisión, en aquellos casos en que la parte </w:t>
      </w:r>
      <w:r w:rsidRPr="00297640">
        <w:rPr>
          <w:rFonts w:ascii="Palatino Linotype" w:eastAsia="Palatino Linotype" w:hAnsi="Palatino Linotype" w:cs="Palatino Linotype"/>
          <w:b/>
        </w:rPr>
        <w:t xml:space="preserve">Recurrente </w:t>
      </w:r>
      <w:r w:rsidRPr="00297640">
        <w:rPr>
          <w:rFonts w:ascii="Palatino Linotype" w:eastAsia="Palatino Linotype" w:hAnsi="Palatino Linotype" w:cs="Palatino Linotype"/>
        </w:rPr>
        <w:t xml:space="preserve">estime negado el acceso a la información por la falta de respuesta por el </w:t>
      </w:r>
      <w:r w:rsidRPr="00297640">
        <w:rPr>
          <w:rFonts w:ascii="Palatino Linotype" w:eastAsia="Palatino Linotype" w:hAnsi="Palatino Linotype" w:cs="Palatino Linotype"/>
          <w:bCs/>
        </w:rPr>
        <w:t>sujeto obligado</w:t>
      </w:r>
      <w:r w:rsidRPr="00297640">
        <w:rPr>
          <w:rFonts w:ascii="Palatino Linotype" w:eastAsia="Palatino Linotype" w:hAnsi="Palatino Linotype" w:cs="Palatino Linotype"/>
        </w:rPr>
        <w:t xml:space="preserve">, en este asunto se actualiza la hipótesis jurídica citada, en atención a que la parte </w:t>
      </w:r>
      <w:r w:rsidRPr="00297640">
        <w:rPr>
          <w:rFonts w:ascii="Palatino Linotype" w:eastAsia="Palatino Linotype" w:hAnsi="Palatino Linotype" w:cs="Palatino Linotype"/>
          <w:b/>
        </w:rPr>
        <w:t>Recurrente</w:t>
      </w:r>
      <w:r w:rsidRPr="00297640">
        <w:rPr>
          <w:rFonts w:ascii="Palatino Linotype" w:eastAsia="Palatino Linotype" w:hAnsi="Palatino Linotype" w:cs="Palatino Linotype"/>
        </w:rPr>
        <w:t xml:space="preserve"> combate falta de trámite por parte del sujeto obligado, y expresa motivos de inconformidad en contra de dicha circunstancia.</w:t>
      </w:r>
    </w:p>
    <w:p w14:paraId="027E1376" w14:textId="77777777" w:rsidR="00565FBE" w:rsidRPr="00297640" w:rsidRDefault="00565FBE" w:rsidP="00565FBE">
      <w:pPr>
        <w:spacing w:line="360" w:lineRule="auto"/>
        <w:jc w:val="both"/>
        <w:rPr>
          <w:rFonts w:ascii="Palatino Linotype" w:hAnsi="Palatino Linotype" w:cs="Arial"/>
          <w:b/>
        </w:rPr>
      </w:pPr>
    </w:p>
    <w:p w14:paraId="6257BF48" w14:textId="54A77E7B" w:rsidR="00C07C73" w:rsidRPr="00297640" w:rsidRDefault="00C07C73" w:rsidP="00565FBE">
      <w:pPr>
        <w:spacing w:line="360" w:lineRule="auto"/>
        <w:jc w:val="both"/>
        <w:rPr>
          <w:rFonts w:ascii="Palatino Linotype" w:hAnsi="Palatino Linotype" w:cs="Arial"/>
        </w:rPr>
      </w:pPr>
      <w:r w:rsidRPr="00297640">
        <w:rPr>
          <w:rFonts w:ascii="Palatino Linotype" w:hAnsi="Palatino Linotype" w:cs="Arial"/>
          <w:b/>
        </w:rPr>
        <w:t xml:space="preserve">Tercero. Materia de la revisión. </w:t>
      </w:r>
      <w:r w:rsidRPr="00297640">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00121D18" w:rsidRPr="00297640">
        <w:rPr>
          <w:rFonts w:ascii="Palatino Linotype" w:hAnsi="Palatino Linotype" w:cs="Arial"/>
          <w:bCs/>
        </w:rPr>
        <w:t xml:space="preserve">en </w:t>
      </w:r>
      <w:r w:rsidR="00121D18" w:rsidRPr="00297640">
        <w:rPr>
          <w:rFonts w:ascii="Palatino Linotype" w:hAnsi="Palatino Linotype" w:cs="Arial"/>
          <w:b/>
        </w:rPr>
        <w:t>verificar si el Sujeto Obligado colmó el requerimiento de información del solicitante a través de su informe justificado</w:t>
      </w:r>
      <w:r w:rsidRPr="00297640">
        <w:rPr>
          <w:rFonts w:ascii="Palatino Linotype" w:hAnsi="Palatino Linotype" w:cs="Arial"/>
        </w:rPr>
        <w:t>, o en su defecto, en caso de ser procedente, or</w:t>
      </w:r>
      <w:r w:rsidR="0060497E" w:rsidRPr="00297640">
        <w:rPr>
          <w:rFonts w:ascii="Palatino Linotype" w:hAnsi="Palatino Linotype" w:cs="Arial"/>
        </w:rPr>
        <w:t>denar la entrega de información.</w:t>
      </w:r>
    </w:p>
    <w:p w14:paraId="25B8CA84" w14:textId="77777777" w:rsidR="002D5982" w:rsidRPr="00297640" w:rsidRDefault="002D5982" w:rsidP="0084026B">
      <w:pPr>
        <w:spacing w:line="360" w:lineRule="auto"/>
        <w:jc w:val="both"/>
        <w:rPr>
          <w:rFonts w:ascii="Palatino Linotype" w:hAnsi="Palatino Linotype" w:cs="Arial"/>
        </w:rPr>
      </w:pPr>
    </w:p>
    <w:p w14:paraId="4696694E" w14:textId="38AC0801" w:rsidR="00F338FC" w:rsidRPr="00297640" w:rsidRDefault="00F338FC"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b/>
        </w:rPr>
        <w:t xml:space="preserve">Cuarto. Estudio de fondo del asunto. </w:t>
      </w:r>
      <w:r w:rsidRPr="00297640">
        <w:rPr>
          <w:rFonts w:ascii="Palatino Linotype" w:eastAsia="Palatino Linotype" w:hAnsi="Palatino Linotype" w:cs="Palatino Linotype"/>
        </w:rPr>
        <w:t xml:space="preserve">Antes de entrar al análisis de los pronunciamientos del </w:t>
      </w:r>
      <w:r w:rsidRPr="00297640">
        <w:rPr>
          <w:rFonts w:ascii="Palatino Linotype" w:eastAsia="Palatino Linotype" w:hAnsi="Palatino Linotype" w:cs="Palatino Linotype"/>
          <w:bCs/>
        </w:rPr>
        <w:t>Sujeto Obligado</w:t>
      </w:r>
      <w:r w:rsidRPr="00297640">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BBE79B" w14:textId="77777777" w:rsidR="00121D18" w:rsidRPr="00297640" w:rsidRDefault="00121D18" w:rsidP="00F338FC">
      <w:pPr>
        <w:spacing w:line="360" w:lineRule="auto"/>
        <w:jc w:val="both"/>
        <w:rPr>
          <w:rFonts w:ascii="Palatino Linotype" w:hAnsi="Palatino Linotype" w:cs="Arial"/>
          <w:b/>
        </w:rPr>
      </w:pPr>
    </w:p>
    <w:p w14:paraId="1352B7DF" w14:textId="77777777" w:rsidR="00F338FC" w:rsidRPr="00297640" w:rsidRDefault="00F338FC" w:rsidP="00F17634">
      <w:pPr>
        <w:tabs>
          <w:tab w:val="left" w:pos="709"/>
        </w:tabs>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9764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7649404" w14:textId="77777777" w:rsidR="00F338FC" w:rsidRPr="00297640" w:rsidRDefault="00F338FC" w:rsidP="00F17634">
      <w:pPr>
        <w:tabs>
          <w:tab w:val="left" w:pos="709"/>
        </w:tabs>
        <w:spacing w:line="276" w:lineRule="auto"/>
        <w:ind w:left="567" w:right="616"/>
        <w:jc w:val="both"/>
        <w:rPr>
          <w:rFonts w:ascii="Palatino Linotype" w:eastAsia="Palatino Linotype" w:hAnsi="Palatino Linotype" w:cs="Palatino Linotype"/>
          <w:b/>
          <w:i/>
          <w:sz w:val="22"/>
          <w:szCs w:val="22"/>
        </w:rPr>
      </w:pPr>
      <w:r w:rsidRPr="0029764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88F4B87" w14:textId="77777777" w:rsidR="00F338FC" w:rsidRPr="00297640" w:rsidRDefault="00F338FC" w:rsidP="00F17634">
      <w:pPr>
        <w:tabs>
          <w:tab w:val="left" w:pos="709"/>
        </w:tabs>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9764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C512700" w14:textId="77777777" w:rsidR="00F338FC" w:rsidRPr="00297640" w:rsidRDefault="00F338FC" w:rsidP="00F17634">
      <w:pPr>
        <w:tabs>
          <w:tab w:val="left" w:pos="709"/>
        </w:tabs>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w:t>
      </w:r>
    </w:p>
    <w:p w14:paraId="6052043D" w14:textId="77777777" w:rsidR="00F338FC" w:rsidRPr="00297640" w:rsidRDefault="00F338FC" w:rsidP="00F1763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
          <w:i/>
          <w:sz w:val="22"/>
          <w:szCs w:val="22"/>
        </w:rPr>
        <w:t>“Artículo 6o.</w:t>
      </w:r>
    </w:p>
    <w:p w14:paraId="45797ED0" w14:textId="77777777" w:rsidR="00F338FC" w:rsidRPr="00297640" w:rsidRDefault="00F338FC" w:rsidP="00F1763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w:t>
      </w:r>
    </w:p>
    <w:p w14:paraId="6102C58E" w14:textId="77777777" w:rsidR="00F338FC" w:rsidRPr="00297640" w:rsidRDefault="00F338FC" w:rsidP="00F1763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
          <w:i/>
          <w:sz w:val="22"/>
          <w:szCs w:val="22"/>
        </w:rPr>
        <w:t xml:space="preserve">A. Para el ejercicio del derecho de acceso a la información, la Federación y </w:t>
      </w:r>
      <w:r w:rsidRPr="00297640">
        <w:rPr>
          <w:rFonts w:ascii="Palatino Linotype" w:eastAsia="Palatino Linotype" w:hAnsi="Palatino Linotype" w:cs="Palatino Linotype"/>
          <w:b/>
          <w:i/>
          <w:sz w:val="22"/>
          <w:szCs w:val="22"/>
          <w:u w:val="single"/>
        </w:rPr>
        <w:t>las entidades federativas</w:t>
      </w:r>
      <w:r w:rsidRPr="00297640">
        <w:rPr>
          <w:rFonts w:ascii="Palatino Linotype" w:eastAsia="Palatino Linotype" w:hAnsi="Palatino Linotype" w:cs="Palatino Linotype"/>
          <w:b/>
          <w:i/>
          <w:sz w:val="22"/>
          <w:szCs w:val="22"/>
        </w:rPr>
        <w:t>,</w:t>
      </w:r>
      <w:r w:rsidRPr="00297640">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61CA2D" w14:textId="77777777" w:rsidR="00F338FC" w:rsidRPr="00297640" w:rsidRDefault="00F338FC" w:rsidP="00F1763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 </w:t>
      </w:r>
      <w:r w:rsidRPr="00297640">
        <w:rPr>
          <w:rFonts w:ascii="Palatino Linotype" w:eastAsia="Palatino Linotype" w:hAnsi="Palatino Linotype" w:cs="Palatino Linotype"/>
          <w:b/>
          <w:i/>
          <w:sz w:val="22"/>
          <w:szCs w:val="22"/>
        </w:rPr>
        <w:t xml:space="preserve">I. </w:t>
      </w:r>
      <w:r w:rsidRPr="0029764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97640">
        <w:rPr>
          <w:rFonts w:ascii="Palatino Linotype" w:eastAsia="Palatino Linotype" w:hAnsi="Palatino Linotype" w:cs="Palatino Linotype"/>
          <w:i/>
          <w:sz w:val="22"/>
          <w:szCs w:val="22"/>
        </w:rPr>
        <w:t xml:space="preserve"> Ejecutivo, Legislativo </w:t>
      </w:r>
      <w:r w:rsidRPr="00297640">
        <w:rPr>
          <w:rFonts w:ascii="Palatino Linotype" w:eastAsia="Palatino Linotype" w:hAnsi="Palatino Linotype" w:cs="Palatino Linotype"/>
          <w:b/>
          <w:i/>
          <w:sz w:val="22"/>
          <w:szCs w:val="22"/>
          <w:u w:val="single"/>
        </w:rPr>
        <w:t>y Judicial</w:t>
      </w:r>
      <w:r w:rsidRPr="0029764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97640">
        <w:rPr>
          <w:rFonts w:ascii="Palatino Linotype" w:eastAsia="Palatino Linotype" w:hAnsi="Palatino Linotype" w:cs="Palatino Linotype"/>
          <w:b/>
          <w:i/>
          <w:sz w:val="22"/>
          <w:szCs w:val="22"/>
        </w:rPr>
        <w:t>es pública y sólo podrá ser reservada temporalmente por razones de interés público y seguridad nacional,</w:t>
      </w:r>
      <w:r w:rsidRPr="0029764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960846" w14:textId="77777777" w:rsidR="00F338FC" w:rsidRPr="00297640" w:rsidRDefault="00F338FC" w:rsidP="00F17634">
      <w:pPr>
        <w:spacing w:line="276" w:lineRule="auto"/>
        <w:ind w:left="567" w:right="616"/>
        <w:jc w:val="both"/>
        <w:rPr>
          <w:rFonts w:ascii="Palatino Linotype" w:eastAsia="Palatino Linotype" w:hAnsi="Palatino Linotype" w:cs="Palatino Linotype"/>
          <w:b/>
          <w:i/>
          <w:sz w:val="22"/>
          <w:szCs w:val="22"/>
        </w:rPr>
      </w:pPr>
      <w:r w:rsidRPr="00297640">
        <w:rPr>
          <w:rFonts w:ascii="Palatino Linotype" w:eastAsia="Palatino Linotype" w:hAnsi="Palatino Linotype" w:cs="Palatino Linotype"/>
          <w:i/>
          <w:sz w:val="22"/>
          <w:szCs w:val="22"/>
        </w:rPr>
        <w:t> </w:t>
      </w:r>
      <w:r w:rsidRPr="0029764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2C83CCB" w14:textId="77777777" w:rsidR="00F338FC" w:rsidRPr="00297640" w:rsidRDefault="00F338FC" w:rsidP="00F1763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 </w:t>
      </w:r>
      <w:r w:rsidRPr="00297640">
        <w:rPr>
          <w:rFonts w:ascii="Palatino Linotype" w:eastAsia="Palatino Linotype" w:hAnsi="Palatino Linotype" w:cs="Palatino Linotype"/>
          <w:b/>
          <w:i/>
          <w:sz w:val="22"/>
          <w:szCs w:val="22"/>
        </w:rPr>
        <w:t xml:space="preserve">III. </w:t>
      </w:r>
      <w:r w:rsidRPr="0029764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97640">
        <w:rPr>
          <w:rFonts w:ascii="Palatino Linotype" w:eastAsia="Palatino Linotype" w:hAnsi="Palatino Linotype" w:cs="Palatino Linotype"/>
          <w:i/>
          <w:sz w:val="22"/>
          <w:szCs w:val="22"/>
        </w:rPr>
        <w:t xml:space="preserve"> a sus datos personales o a la rectificación de éstos.</w:t>
      </w:r>
    </w:p>
    <w:p w14:paraId="36D13002" w14:textId="77777777" w:rsidR="00F338FC" w:rsidRPr="00297640" w:rsidRDefault="00F338FC" w:rsidP="00F1763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 </w:t>
      </w:r>
      <w:r w:rsidRPr="00297640">
        <w:rPr>
          <w:rFonts w:ascii="Palatino Linotype" w:eastAsia="Palatino Linotype" w:hAnsi="Palatino Linotype" w:cs="Palatino Linotype"/>
          <w:b/>
          <w:i/>
          <w:sz w:val="22"/>
          <w:szCs w:val="22"/>
        </w:rPr>
        <w:t xml:space="preserve">IV. </w:t>
      </w:r>
      <w:r w:rsidRPr="0029764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22B84A9" w14:textId="77777777" w:rsidR="00F338FC" w:rsidRPr="00297640" w:rsidRDefault="00F338FC" w:rsidP="00F1763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
          <w:i/>
          <w:sz w:val="22"/>
          <w:szCs w:val="22"/>
        </w:rPr>
        <w:t xml:space="preserve">V. </w:t>
      </w:r>
      <w:r w:rsidRPr="0029764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A8D0942" w14:textId="77777777" w:rsidR="00F338FC" w:rsidRPr="00297640" w:rsidRDefault="00F338FC" w:rsidP="00F1763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 </w:t>
      </w:r>
      <w:r w:rsidRPr="00297640">
        <w:rPr>
          <w:rFonts w:ascii="Palatino Linotype" w:eastAsia="Palatino Linotype" w:hAnsi="Palatino Linotype" w:cs="Palatino Linotype"/>
          <w:b/>
          <w:i/>
          <w:sz w:val="22"/>
          <w:szCs w:val="22"/>
        </w:rPr>
        <w:t xml:space="preserve">VI. </w:t>
      </w:r>
      <w:r w:rsidRPr="0029764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FA8F5D9" w14:textId="77777777" w:rsidR="00F338FC" w:rsidRPr="00297640" w:rsidRDefault="00F338FC" w:rsidP="00F17634">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 </w:t>
      </w:r>
      <w:r w:rsidRPr="00297640">
        <w:rPr>
          <w:rFonts w:ascii="Palatino Linotype" w:eastAsia="Palatino Linotype" w:hAnsi="Palatino Linotype" w:cs="Palatino Linotype"/>
          <w:b/>
          <w:i/>
          <w:sz w:val="22"/>
          <w:szCs w:val="22"/>
        </w:rPr>
        <w:t xml:space="preserve">VII. </w:t>
      </w:r>
      <w:r w:rsidRPr="0029764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FEC93F9" w14:textId="77777777" w:rsidR="00F338FC" w:rsidRPr="00297640" w:rsidRDefault="00F338FC" w:rsidP="00F338FC">
      <w:pPr>
        <w:spacing w:line="360" w:lineRule="auto"/>
        <w:ind w:left="851" w:right="851"/>
        <w:jc w:val="both"/>
        <w:rPr>
          <w:rFonts w:ascii="Palatino Linotype" w:eastAsia="Palatino Linotype" w:hAnsi="Palatino Linotype" w:cs="Palatino Linotype"/>
          <w:iCs/>
        </w:rPr>
      </w:pPr>
    </w:p>
    <w:p w14:paraId="01F580F7" w14:textId="77777777" w:rsidR="00F338FC" w:rsidRPr="00297640" w:rsidRDefault="00F338FC"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2613E79" w14:textId="77777777" w:rsidR="00F338FC" w:rsidRPr="00297640" w:rsidRDefault="00F338FC" w:rsidP="00F338FC">
      <w:pPr>
        <w:spacing w:line="360" w:lineRule="auto"/>
        <w:jc w:val="both"/>
        <w:rPr>
          <w:rFonts w:ascii="Palatino Linotype" w:eastAsia="Palatino Linotype" w:hAnsi="Palatino Linotype" w:cs="Palatino Linotype"/>
        </w:rPr>
      </w:pPr>
    </w:p>
    <w:p w14:paraId="27A69163" w14:textId="77777777" w:rsidR="00F338FC" w:rsidRPr="00297640" w:rsidRDefault="00F338FC" w:rsidP="00F338FC">
      <w:pPr>
        <w:spacing w:line="276" w:lineRule="auto"/>
        <w:ind w:left="709" w:right="760"/>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w:t>
      </w:r>
      <w:r w:rsidRPr="00297640">
        <w:rPr>
          <w:rFonts w:ascii="Palatino Linotype" w:eastAsia="Palatino Linotype" w:hAnsi="Palatino Linotype" w:cs="Palatino Linotype"/>
          <w:b/>
          <w:i/>
          <w:sz w:val="22"/>
          <w:szCs w:val="22"/>
        </w:rPr>
        <w:t>Artículo 4</w:t>
      </w:r>
      <w:r w:rsidRPr="0029764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243CE3" w14:textId="77777777" w:rsidR="00F338FC" w:rsidRPr="00297640" w:rsidRDefault="00F338FC" w:rsidP="00CF6472">
      <w:pPr>
        <w:spacing w:line="276" w:lineRule="auto"/>
        <w:ind w:left="567" w:right="616"/>
        <w:jc w:val="both"/>
        <w:rPr>
          <w:rFonts w:ascii="Palatino Linotype" w:eastAsia="Palatino Linotype" w:hAnsi="Palatino Linotype" w:cs="Palatino Linotype"/>
          <w:b/>
          <w:i/>
          <w:sz w:val="22"/>
          <w:szCs w:val="22"/>
        </w:rPr>
      </w:pPr>
      <w:r w:rsidRPr="0029764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40939A" w14:textId="77777777" w:rsidR="00F338FC" w:rsidRPr="00297640" w:rsidRDefault="00F338FC" w:rsidP="00CF6472">
      <w:pPr>
        <w:spacing w:line="276" w:lineRule="auto"/>
        <w:ind w:left="567" w:right="616"/>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14:paraId="296B4B32" w14:textId="77777777" w:rsidR="00F338FC" w:rsidRPr="00297640" w:rsidRDefault="00F338FC" w:rsidP="00F338FC">
      <w:pPr>
        <w:spacing w:line="360" w:lineRule="auto"/>
        <w:ind w:left="709" w:right="760"/>
        <w:jc w:val="both"/>
        <w:rPr>
          <w:rFonts w:ascii="Palatino Linotype" w:eastAsia="Palatino Linotype" w:hAnsi="Palatino Linotype" w:cs="Palatino Linotype"/>
          <w:i/>
        </w:rPr>
      </w:pPr>
    </w:p>
    <w:p w14:paraId="247491B0" w14:textId="69BBF8F9" w:rsidR="00F338FC" w:rsidRPr="00297640" w:rsidRDefault="00F338FC"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B4B6523" w14:textId="77777777" w:rsidR="00837532" w:rsidRPr="00297640" w:rsidRDefault="00837532" w:rsidP="00F338FC">
      <w:pPr>
        <w:spacing w:line="360" w:lineRule="auto"/>
        <w:jc w:val="both"/>
        <w:rPr>
          <w:rFonts w:ascii="Palatino Linotype" w:eastAsia="Palatino Linotype" w:hAnsi="Palatino Linotype" w:cs="Palatino Linotype"/>
        </w:rPr>
      </w:pPr>
    </w:p>
    <w:p w14:paraId="2705D193" w14:textId="77777777" w:rsidR="00F338FC" w:rsidRPr="00297640" w:rsidRDefault="00F338FC" w:rsidP="00F338FC">
      <w:pPr>
        <w:spacing w:line="276" w:lineRule="auto"/>
        <w:ind w:left="567" w:right="758"/>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rPr>
        <w:t>“</w:t>
      </w:r>
      <w:r w:rsidRPr="00297640">
        <w:rPr>
          <w:rFonts w:ascii="Palatino Linotype" w:eastAsia="Palatino Linotype" w:hAnsi="Palatino Linotype" w:cs="Palatino Linotype"/>
          <w:b/>
          <w:i/>
          <w:sz w:val="22"/>
          <w:szCs w:val="22"/>
        </w:rPr>
        <w:t>Artículo 12</w:t>
      </w:r>
      <w:r w:rsidRPr="0029764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B691" w14:textId="77777777" w:rsidR="00F338FC" w:rsidRPr="00297640" w:rsidRDefault="00F338FC" w:rsidP="00F338FC">
      <w:pPr>
        <w:spacing w:line="276" w:lineRule="auto"/>
        <w:ind w:left="567" w:right="758"/>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E799B0F" w14:textId="77777777" w:rsidR="00F338FC" w:rsidRPr="00297640" w:rsidRDefault="00F338FC" w:rsidP="00F338FC">
      <w:pPr>
        <w:spacing w:line="360" w:lineRule="auto"/>
        <w:ind w:left="567" w:right="758"/>
        <w:jc w:val="both"/>
        <w:rPr>
          <w:rFonts w:ascii="Palatino Linotype" w:eastAsia="Palatino Linotype" w:hAnsi="Palatino Linotype" w:cs="Palatino Linotype"/>
          <w:i/>
          <w:sz w:val="22"/>
          <w:szCs w:val="22"/>
        </w:rPr>
      </w:pPr>
    </w:p>
    <w:p w14:paraId="1A3E8C1B" w14:textId="77777777" w:rsidR="00F338FC" w:rsidRPr="00297640" w:rsidRDefault="00F338FC"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297640">
        <w:rPr>
          <w:rFonts w:ascii="Palatino Linotype" w:eastAsia="Palatino Linotype" w:hAnsi="Palatino Linotype" w:cs="Palatino Linotype"/>
          <w:b/>
        </w:rPr>
        <w:t xml:space="preserve"> </w:t>
      </w:r>
      <w:r w:rsidRPr="00297640">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297640">
        <w:rPr>
          <w:rFonts w:ascii="Palatino Linotype" w:eastAsia="Palatino Linotype" w:hAnsi="Palatino Linotype" w:cs="Palatino Linotype"/>
          <w:i/>
        </w:rPr>
        <w:t>ad hoc</w:t>
      </w:r>
      <w:r w:rsidRPr="00297640">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6C91B2CF" w14:textId="77777777" w:rsidR="00F338FC" w:rsidRPr="00297640" w:rsidRDefault="00F338FC" w:rsidP="00F338FC">
      <w:pPr>
        <w:spacing w:line="360" w:lineRule="auto"/>
        <w:jc w:val="both"/>
        <w:rPr>
          <w:rFonts w:ascii="Palatino Linotype" w:eastAsia="Palatino Linotype" w:hAnsi="Palatino Linotype" w:cs="Palatino Linotype"/>
        </w:rPr>
      </w:pPr>
    </w:p>
    <w:p w14:paraId="2C85A896" w14:textId="77777777" w:rsidR="00F338FC" w:rsidRPr="00297640" w:rsidRDefault="00F338FC" w:rsidP="00F338FC">
      <w:pPr>
        <w:spacing w:line="276" w:lineRule="auto"/>
        <w:ind w:left="567" w:right="567"/>
        <w:jc w:val="both"/>
        <w:rPr>
          <w:rFonts w:ascii="Palatino Linotype" w:eastAsia="Palatino Linotype" w:hAnsi="Palatino Linotype" w:cs="Palatino Linotype"/>
          <w:b/>
          <w:i/>
          <w:sz w:val="22"/>
          <w:szCs w:val="22"/>
        </w:rPr>
      </w:pPr>
      <w:r w:rsidRPr="00297640">
        <w:rPr>
          <w:rFonts w:ascii="Palatino Linotype" w:eastAsia="Palatino Linotype" w:hAnsi="Palatino Linotype" w:cs="Palatino Linotype"/>
          <w:b/>
          <w:i/>
          <w:sz w:val="22"/>
          <w:szCs w:val="22"/>
        </w:rPr>
        <w:t>03/17</w:t>
      </w:r>
    </w:p>
    <w:p w14:paraId="1EA13FDC" w14:textId="77777777" w:rsidR="00F338FC" w:rsidRPr="00297640" w:rsidRDefault="00F338FC" w:rsidP="00F338FC">
      <w:pPr>
        <w:spacing w:line="276" w:lineRule="auto"/>
        <w:ind w:left="567" w:right="567"/>
        <w:jc w:val="both"/>
        <w:rPr>
          <w:rFonts w:ascii="Palatino Linotype" w:eastAsia="Palatino Linotype" w:hAnsi="Palatino Linotype" w:cs="Palatino Linotype"/>
          <w:b/>
          <w:i/>
          <w:sz w:val="22"/>
          <w:szCs w:val="22"/>
        </w:rPr>
      </w:pPr>
      <w:r w:rsidRPr="00297640">
        <w:rPr>
          <w:rFonts w:ascii="Palatino Linotype" w:eastAsia="Palatino Linotype" w:hAnsi="Palatino Linotype" w:cs="Palatino Linotype"/>
          <w:b/>
          <w:i/>
          <w:sz w:val="22"/>
          <w:szCs w:val="22"/>
        </w:rPr>
        <w:t>“NO EXISTE OBLIGACIÓN DE ELABORAR DOCUMENTOS AD HOC PARA ATENDER LAS SOLICITUDES DE ACCESO A LA INFORMACIÓN.</w:t>
      </w:r>
    </w:p>
    <w:p w14:paraId="5F969E29" w14:textId="44D69CBD" w:rsidR="00F338FC" w:rsidRPr="00297640" w:rsidRDefault="00F338FC" w:rsidP="004655D5">
      <w:pPr>
        <w:spacing w:line="276" w:lineRule="auto"/>
        <w:ind w:left="567" w:right="567"/>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6357DA8" w14:textId="77777777" w:rsidR="00D20969" w:rsidRPr="00297640" w:rsidRDefault="00D20969" w:rsidP="00F338FC">
      <w:pPr>
        <w:spacing w:line="360" w:lineRule="auto"/>
        <w:jc w:val="both"/>
        <w:rPr>
          <w:rFonts w:ascii="Palatino Linotype" w:eastAsia="Palatino Linotype" w:hAnsi="Palatino Linotype" w:cs="Palatino Linotype"/>
        </w:rPr>
      </w:pPr>
    </w:p>
    <w:p w14:paraId="303E6436" w14:textId="77777777" w:rsidR="00F338FC" w:rsidRPr="00297640" w:rsidRDefault="00F338FC"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9732DF" w14:textId="77777777" w:rsidR="00F338FC" w:rsidRPr="00297640" w:rsidRDefault="00F338FC" w:rsidP="00F338FC">
      <w:pPr>
        <w:spacing w:line="360" w:lineRule="auto"/>
        <w:jc w:val="both"/>
        <w:rPr>
          <w:rFonts w:ascii="Palatino Linotype" w:eastAsia="Palatino Linotype" w:hAnsi="Palatino Linotype" w:cs="Palatino Linotype"/>
        </w:rPr>
      </w:pPr>
    </w:p>
    <w:p w14:paraId="17878B40" w14:textId="77777777" w:rsidR="00F338FC" w:rsidRPr="00297640" w:rsidRDefault="00F338FC" w:rsidP="00F338FC">
      <w:pPr>
        <w:spacing w:line="360" w:lineRule="auto"/>
        <w:ind w:right="49"/>
        <w:jc w:val="both"/>
        <w:rPr>
          <w:rFonts w:ascii="Palatino Linotype" w:eastAsia="Palatino Linotype" w:hAnsi="Palatino Linotype" w:cs="Palatino Linotype"/>
        </w:rPr>
      </w:pPr>
      <w:r w:rsidRPr="0029764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1202360" w14:textId="77777777" w:rsidR="00F338FC" w:rsidRPr="00297640" w:rsidRDefault="00F338FC" w:rsidP="00F338FC">
      <w:pPr>
        <w:spacing w:line="360" w:lineRule="auto"/>
        <w:ind w:right="49"/>
        <w:jc w:val="both"/>
        <w:rPr>
          <w:rFonts w:ascii="Palatino Linotype" w:eastAsia="Palatino Linotype" w:hAnsi="Palatino Linotype" w:cs="Palatino Linotype"/>
        </w:rPr>
      </w:pPr>
    </w:p>
    <w:p w14:paraId="26573966" w14:textId="7D60403C" w:rsidR="004655D5" w:rsidRPr="00297640" w:rsidRDefault="00F338FC"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08D274B" w14:textId="77777777" w:rsidR="00FC4F15" w:rsidRPr="00297640" w:rsidRDefault="00FC4F15" w:rsidP="00F338FC">
      <w:pPr>
        <w:spacing w:line="360" w:lineRule="auto"/>
        <w:jc w:val="both"/>
        <w:rPr>
          <w:rFonts w:ascii="Palatino Linotype" w:eastAsia="Palatino Linotype" w:hAnsi="Palatino Linotype" w:cs="Palatino Linotype"/>
        </w:rPr>
      </w:pPr>
    </w:p>
    <w:p w14:paraId="121572B6" w14:textId="77777777" w:rsidR="00F338FC" w:rsidRPr="00297640" w:rsidRDefault="00F338FC" w:rsidP="00F338FC">
      <w:pPr>
        <w:spacing w:line="276" w:lineRule="auto"/>
        <w:ind w:left="567" w:right="567"/>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w:t>
      </w:r>
      <w:r w:rsidRPr="00297640">
        <w:rPr>
          <w:rFonts w:ascii="Palatino Linotype" w:eastAsia="Palatino Linotype" w:hAnsi="Palatino Linotype" w:cs="Palatino Linotype"/>
          <w:b/>
          <w:i/>
          <w:sz w:val="22"/>
          <w:szCs w:val="22"/>
        </w:rPr>
        <w:t xml:space="preserve">Artículo 3. </w:t>
      </w:r>
      <w:r w:rsidRPr="00297640">
        <w:rPr>
          <w:rFonts w:ascii="Palatino Linotype" w:eastAsia="Palatino Linotype" w:hAnsi="Palatino Linotype" w:cs="Palatino Linotype"/>
          <w:i/>
          <w:sz w:val="22"/>
          <w:szCs w:val="22"/>
        </w:rPr>
        <w:t>Para los efectos de la presente Ley se entenderá por:</w:t>
      </w:r>
    </w:p>
    <w:p w14:paraId="5BDE5D86" w14:textId="77777777" w:rsidR="00F338FC" w:rsidRPr="00297640" w:rsidRDefault="00F338FC" w:rsidP="00F338FC">
      <w:pPr>
        <w:spacing w:line="276" w:lineRule="auto"/>
        <w:ind w:left="567" w:right="567"/>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w:t>
      </w:r>
    </w:p>
    <w:p w14:paraId="7CB6BA5D" w14:textId="77777777" w:rsidR="00F338FC" w:rsidRPr="00297640" w:rsidRDefault="00F338FC" w:rsidP="00F338FC">
      <w:pPr>
        <w:spacing w:line="276" w:lineRule="auto"/>
        <w:ind w:left="567" w:right="567"/>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
          <w:i/>
          <w:sz w:val="22"/>
          <w:szCs w:val="22"/>
        </w:rPr>
        <w:t>XI. Documento:</w:t>
      </w:r>
      <w:r w:rsidRPr="0029764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97640">
        <w:rPr>
          <w:rFonts w:ascii="Palatino Linotype" w:eastAsia="Palatino Linotype" w:hAnsi="Palatino Linotype" w:cs="Palatino Linotype"/>
          <w:b/>
          <w:i/>
          <w:sz w:val="22"/>
          <w:szCs w:val="22"/>
        </w:rPr>
        <w:t>…</w:t>
      </w:r>
      <w:r w:rsidRPr="00297640">
        <w:rPr>
          <w:rFonts w:ascii="Palatino Linotype" w:eastAsia="Palatino Linotype" w:hAnsi="Palatino Linotype" w:cs="Palatino Linotype"/>
          <w:i/>
          <w:sz w:val="22"/>
          <w:szCs w:val="22"/>
        </w:rPr>
        <w:t>” (Sic)</w:t>
      </w:r>
    </w:p>
    <w:p w14:paraId="09187614" w14:textId="77777777" w:rsidR="00F338FC" w:rsidRPr="00297640" w:rsidRDefault="00F338FC" w:rsidP="00F338FC">
      <w:pPr>
        <w:spacing w:line="360" w:lineRule="auto"/>
        <w:ind w:left="567" w:right="567"/>
        <w:jc w:val="both"/>
        <w:rPr>
          <w:rFonts w:ascii="Palatino Linotype" w:eastAsia="Palatino Linotype" w:hAnsi="Palatino Linotype" w:cs="Palatino Linotype"/>
          <w:i/>
          <w:sz w:val="22"/>
          <w:szCs w:val="22"/>
        </w:rPr>
      </w:pPr>
    </w:p>
    <w:p w14:paraId="0A768D26" w14:textId="77777777" w:rsidR="00F338FC" w:rsidRPr="00297640" w:rsidRDefault="00F338FC"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11A0E8" w14:textId="77777777" w:rsidR="00F338FC" w:rsidRPr="00297640" w:rsidRDefault="00F338FC" w:rsidP="00F338FC">
      <w:pPr>
        <w:spacing w:line="360" w:lineRule="auto"/>
        <w:jc w:val="both"/>
        <w:rPr>
          <w:rFonts w:ascii="Palatino Linotype" w:eastAsia="Palatino Linotype" w:hAnsi="Palatino Linotype" w:cs="Palatino Linotype"/>
        </w:rPr>
      </w:pPr>
    </w:p>
    <w:p w14:paraId="1C569D4E" w14:textId="77777777" w:rsidR="00F338FC" w:rsidRPr="00297640" w:rsidRDefault="00F338FC" w:rsidP="00F338FC">
      <w:pPr>
        <w:spacing w:line="276" w:lineRule="auto"/>
        <w:ind w:left="567" w:right="567"/>
        <w:jc w:val="both"/>
        <w:rPr>
          <w:rFonts w:ascii="Palatino Linotype" w:eastAsia="Palatino Linotype" w:hAnsi="Palatino Linotype" w:cs="Palatino Linotype"/>
          <w:b/>
          <w:i/>
          <w:sz w:val="22"/>
          <w:szCs w:val="22"/>
        </w:rPr>
      </w:pPr>
      <w:r w:rsidRPr="00297640">
        <w:rPr>
          <w:rFonts w:ascii="Palatino Linotype" w:eastAsia="Palatino Linotype" w:hAnsi="Palatino Linotype" w:cs="Palatino Linotype"/>
          <w:b/>
          <w:sz w:val="22"/>
          <w:szCs w:val="22"/>
        </w:rPr>
        <w:t>“</w:t>
      </w:r>
      <w:r w:rsidRPr="00297640">
        <w:rPr>
          <w:rFonts w:ascii="Palatino Linotype" w:eastAsia="Palatino Linotype" w:hAnsi="Palatino Linotype" w:cs="Palatino Linotype"/>
          <w:b/>
          <w:i/>
          <w:sz w:val="22"/>
          <w:szCs w:val="22"/>
        </w:rPr>
        <w:t>CRITERIO 0002-11</w:t>
      </w:r>
    </w:p>
    <w:p w14:paraId="41DD7594" w14:textId="77777777" w:rsidR="00F338FC" w:rsidRPr="00297640" w:rsidRDefault="00F338FC" w:rsidP="00F338FC">
      <w:pPr>
        <w:spacing w:line="276" w:lineRule="auto"/>
        <w:ind w:left="567" w:right="567"/>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9764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F4959A" w14:textId="77777777" w:rsidR="00F338FC" w:rsidRPr="00297640" w:rsidRDefault="00F338FC" w:rsidP="00F338FC">
      <w:pPr>
        <w:spacing w:line="276" w:lineRule="auto"/>
        <w:ind w:left="567" w:right="567"/>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D1C2D95" w14:textId="77777777" w:rsidR="00F338FC" w:rsidRPr="00297640" w:rsidRDefault="00F338FC" w:rsidP="00F338FC">
      <w:pPr>
        <w:numPr>
          <w:ilvl w:val="0"/>
          <w:numId w:val="1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D0D718A" w14:textId="77777777" w:rsidR="00F338FC" w:rsidRPr="00297640" w:rsidRDefault="00F338FC" w:rsidP="00F338FC">
      <w:pPr>
        <w:numPr>
          <w:ilvl w:val="0"/>
          <w:numId w:val="1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297640">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7C98EC0" w14:textId="77777777" w:rsidR="00F338FC" w:rsidRPr="00297640" w:rsidRDefault="00F338FC" w:rsidP="00F338FC">
      <w:pPr>
        <w:spacing w:line="276" w:lineRule="auto"/>
        <w:ind w:left="567" w:right="567" w:hanging="284"/>
        <w:jc w:val="both"/>
        <w:rPr>
          <w:rFonts w:ascii="Palatino Linotype" w:eastAsia="Palatino Linotype" w:hAnsi="Palatino Linotype" w:cs="Palatino Linotype"/>
          <w:b/>
          <w:i/>
        </w:rPr>
      </w:pPr>
      <w:r w:rsidRPr="00297640">
        <w:rPr>
          <w:rFonts w:ascii="Palatino Linotype" w:eastAsia="Palatino Linotype" w:hAnsi="Palatino Linotype" w:cs="Palatino Linotype"/>
          <w:b/>
          <w:i/>
          <w:sz w:val="22"/>
          <w:szCs w:val="22"/>
        </w:rPr>
        <w:t>3)</w:t>
      </w:r>
      <w:r w:rsidRPr="00297640">
        <w:rPr>
          <w:rFonts w:ascii="Palatino Linotype" w:eastAsia="Palatino Linotype" w:hAnsi="Palatino Linotype" w:cs="Palatino Linotype"/>
          <w:b/>
          <w:i/>
        </w:rPr>
        <w:t xml:space="preserve"> </w:t>
      </w:r>
      <w:r w:rsidRPr="00297640">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0A7650DE" w14:textId="77777777" w:rsidR="00F338FC" w:rsidRPr="00297640" w:rsidRDefault="00F338FC" w:rsidP="00F338FC">
      <w:pPr>
        <w:spacing w:line="360" w:lineRule="auto"/>
        <w:ind w:left="567" w:hanging="284"/>
        <w:rPr>
          <w:rFonts w:ascii="Palatino Linotype" w:eastAsia="Palatino Linotype" w:hAnsi="Palatino Linotype"/>
        </w:rPr>
      </w:pPr>
    </w:p>
    <w:p w14:paraId="78090486" w14:textId="2398A567" w:rsidR="00F338FC" w:rsidRPr="00297640" w:rsidRDefault="00CF6472"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De ahí que los sujetos obligados </w:t>
      </w:r>
      <w:r w:rsidR="00F338FC" w:rsidRPr="00297640">
        <w:rPr>
          <w:rFonts w:ascii="Palatino Linotype" w:eastAsia="Palatino Linotype" w:hAnsi="Palatino Linotype" w:cs="Palatino Linotype"/>
        </w:rPr>
        <w:t>cuenta</w:t>
      </w:r>
      <w:r w:rsidRPr="00297640">
        <w:rPr>
          <w:rFonts w:ascii="Palatino Linotype" w:eastAsia="Palatino Linotype" w:hAnsi="Palatino Linotype" w:cs="Palatino Linotype"/>
        </w:rPr>
        <w:t>n</w:t>
      </w:r>
      <w:r w:rsidR="00F338FC" w:rsidRPr="00297640">
        <w:rPr>
          <w:rFonts w:ascii="Palatino Linotype" w:eastAsia="Palatino Linotype" w:hAnsi="Palatino Linotype" w:cs="Palatino Linotype"/>
        </w:rPr>
        <w:t xml:space="preserve">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00F338FC" w:rsidRPr="00297640">
        <w:rPr>
          <w:rFonts w:ascii="Palatino Linotype" w:eastAsia="Palatino Linotype" w:hAnsi="Palatino Linotype" w:cs="Palatino Linotype"/>
          <w:vertAlign w:val="superscript"/>
        </w:rPr>
        <w:footnoteReference w:id="1"/>
      </w:r>
      <w:r w:rsidR="00F338FC" w:rsidRPr="00297640">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00F338FC" w:rsidRPr="00297640">
        <w:rPr>
          <w:rFonts w:ascii="Palatino Linotype" w:eastAsia="Palatino Linotype" w:hAnsi="Palatino Linotype" w:cs="Palatino Linotype"/>
          <w:vertAlign w:val="superscript"/>
        </w:rPr>
        <w:footnoteReference w:id="2"/>
      </w:r>
      <w:r w:rsidR="00F338FC" w:rsidRPr="00297640">
        <w:rPr>
          <w:rFonts w:ascii="Palatino Linotype" w:eastAsia="Palatino Linotype" w:hAnsi="Palatino Linotype" w:cs="Palatino Linotype"/>
        </w:rPr>
        <w:t>.</w:t>
      </w:r>
    </w:p>
    <w:p w14:paraId="0CFF8B82" w14:textId="77777777" w:rsidR="00F338FC" w:rsidRPr="00297640" w:rsidRDefault="00F338FC" w:rsidP="00F338FC">
      <w:pPr>
        <w:spacing w:line="360" w:lineRule="auto"/>
        <w:jc w:val="both"/>
        <w:rPr>
          <w:rFonts w:ascii="Palatino Linotype" w:eastAsia="Palatino Linotype" w:hAnsi="Palatino Linotype" w:cs="Palatino Linotype"/>
        </w:rPr>
      </w:pPr>
    </w:p>
    <w:p w14:paraId="4297B366" w14:textId="223F036E" w:rsidR="00F338FC" w:rsidRPr="00297640" w:rsidRDefault="00CF6472"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Dicho lo anterior, </w:t>
      </w:r>
      <w:r w:rsidR="00F338FC" w:rsidRPr="00297640">
        <w:rPr>
          <w:rFonts w:ascii="Palatino Linotype" w:eastAsia="Palatino Linotype" w:hAnsi="Palatino Linotype" w:cs="Palatino Linotype"/>
        </w:rPr>
        <w:t>se procede al análisi</w:t>
      </w:r>
      <w:r w:rsidR="00FF3A76" w:rsidRPr="00297640">
        <w:rPr>
          <w:rFonts w:ascii="Palatino Linotype" w:eastAsia="Palatino Linotype" w:hAnsi="Palatino Linotype" w:cs="Palatino Linotype"/>
        </w:rPr>
        <w:t>s del agravio hecho valer por la parte</w:t>
      </w:r>
      <w:r w:rsidR="00F338FC" w:rsidRPr="00297640">
        <w:rPr>
          <w:rFonts w:ascii="Palatino Linotype" w:eastAsia="Palatino Linotype" w:hAnsi="Palatino Linotype" w:cs="Palatino Linotype"/>
        </w:rPr>
        <w:t xml:space="preserve"> Recurrente, relativo a la falta de respuesta, que actualiza la fracción VII del artículo 179 de la Ley de Transparencia y Acceso a la Información Pública del Estado de México y Municipios. </w:t>
      </w:r>
    </w:p>
    <w:p w14:paraId="50CA1A3C" w14:textId="77777777" w:rsidR="00F338FC" w:rsidRPr="00297640" w:rsidRDefault="00F338FC" w:rsidP="00F338FC">
      <w:pPr>
        <w:spacing w:line="360" w:lineRule="auto"/>
        <w:jc w:val="both"/>
        <w:rPr>
          <w:rFonts w:ascii="Palatino Linotype" w:eastAsia="Palatino Linotype" w:hAnsi="Palatino Linotype" w:cs="Palatino Linotype"/>
        </w:rPr>
      </w:pPr>
    </w:p>
    <w:p w14:paraId="010600FF" w14:textId="27E3778D" w:rsidR="00CF6472" w:rsidRPr="00297640" w:rsidRDefault="00F338FC"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Para ello, en princ</w:t>
      </w:r>
      <w:r w:rsidR="00F17634" w:rsidRPr="00297640">
        <w:rPr>
          <w:rFonts w:ascii="Palatino Linotype" w:eastAsia="Palatino Linotype" w:hAnsi="Palatino Linotype" w:cs="Palatino Linotype"/>
        </w:rPr>
        <w:t xml:space="preserve">ipio </w:t>
      </w:r>
      <w:r w:rsidR="00CF6472" w:rsidRPr="00297640">
        <w:rPr>
          <w:rFonts w:ascii="Palatino Linotype" w:eastAsia="Palatino Linotype" w:hAnsi="Palatino Linotype" w:cs="Palatino Linotype"/>
        </w:rPr>
        <w:t>es</w:t>
      </w:r>
      <w:r w:rsidR="00F17634" w:rsidRPr="00297640">
        <w:rPr>
          <w:rFonts w:ascii="Palatino Linotype" w:eastAsia="Palatino Linotype" w:hAnsi="Palatino Linotype" w:cs="Palatino Linotype"/>
        </w:rPr>
        <w:t xml:space="preserve"> necesario referir que la solicitud realizada por el Particular, se ingresó en fecha seis de mayo de dos mil veintidós, por lo que, el Sujeto Obligado contaba hasta el día veintisiete de mayo de dos mil veintidós para remitir respuesta o bien, hasta el veintiséis de mayo de dos </w:t>
      </w:r>
      <w:r w:rsidR="00CF6472" w:rsidRPr="00297640">
        <w:rPr>
          <w:rFonts w:ascii="Palatino Linotype" w:eastAsia="Palatino Linotype" w:hAnsi="Palatino Linotype" w:cs="Palatino Linotype"/>
        </w:rPr>
        <w:t xml:space="preserve">mil veintidós, en caso de que hubiese solicitado una prórroga, como se advierte a continuación: </w:t>
      </w:r>
    </w:p>
    <w:p w14:paraId="5C6E17CA" w14:textId="77777777" w:rsidR="00CF6472" w:rsidRPr="00297640" w:rsidRDefault="00CF6472" w:rsidP="00F338FC">
      <w:pPr>
        <w:spacing w:line="360" w:lineRule="auto"/>
        <w:jc w:val="both"/>
        <w:rPr>
          <w:rFonts w:ascii="Palatino Linotype" w:eastAsia="Palatino Linotype" w:hAnsi="Palatino Linotype" w:cs="Palatino Linotype"/>
          <w:sz w:val="22"/>
        </w:rPr>
      </w:pPr>
    </w:p>
    <w:p w14:paraId="366403AD" w14:textId="7DC8E79E" w:rsidR="00CF6472" w:rsidRPr="00297640" w:rsidRDefault="00CF6472"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noProof/>
          <w:lang w:val="es-MX" w:eastAsia="es-MX"/>
        </w:rPr>
        <w:drawing>
          <wp:inline distT="0" distB="0" distL="0" distR="0" wp14:anchorId="1F6A97C7" wp14:editId="629D8A1F">
            <wp:extent cx="5612130" cy="17430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43075"/>
                    </a:xfrm>
                    <a:prstGeom prst="rect">
                      <a:avLst/>
                    </a:prstGeom>
                  </pic:spPr>
                </pic:pic>
              </a:graphicData>
            </a:graphic>
          </wp:inline>
        </w:drawing>
      </w:r>
    </w:p>
    <w:p w14:paraId="79798F5E" w14:textId="76C7FE9E" w:rsidR="00CF6472" w:rsidRPr="00297640" w:rsidRDefault="00CF6472"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noProof/>
          <w:lang w:val="es-MX" w:eastAsia="es-MX"/>
        </w:rPr>
        <w:drawing>
          <wp:inline distT="0" distB="0" distL="0" distR="0" wp14:anchorId="717FF1CD" wp14:editId="2121CFC5">
            <wp:extent cx="5612130" cy="1685925"/>
            <wp:effectExtent l="0" t="0" r="762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5925"/>
                    </a:xfrm>
                    <a:prstGeom prst="rect">
                      <a:avLst/>
                    </a:prstGeom>
                  </pic:spPr>
                </pic:pic>
              </a:graphicData>
            </a:graphic>
          </wp:inline>
        </w:drawing>
      </w:r>
    </w:p>
    <w:p w14:paraId="7ECF1818" w14:textId="6E10E080" w:rsidR="00CF6472" w:rsidRPr="00297640" w:rsidRDefault="00CF6472"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 xml:space="preserve">Es así que, de las actuaciones que constan en el expediente electrónico que se advierte que el Sujeto Obligado no proporcionó respuesta en el periodo estipulado por la Ley ni señalado en la plataforma electrónica, como a continuación se observa; </w:t>
      </w:r>
    </w:p>
    <w:p w14:paraId="79B9F59F" w14:textId="77777777" w:rsidR="00CF6472" w:rsidRPr="00297640" w:rsidRDefault="00CF6472" w:rsidP="00F338FC">
      <w:pPr>
        <w:spacing w:line="360" w:lineRule="auto"/>
        <w:jc w:val="both"/>
        <w:rPr>
          <w:rFonts w:ascii="Palatino Linotype" w:eastAsia="Palatino Linotype" w:hAnsi="Palatino Linotype" w:cs="Palatino Linotype"/>
        </w:rPr>
      </w:pPr>
    </w:p>
    <w:p w14:paraId="18818590" w14:textId="7C0D685E" w:rsidR="00CF6472" w:rsidRPr="00297640" w:rsidRDefault="00CF6472" w:rsidP="00CF6472">
      <w:pPr>
        <w:spacing w:line="360" w:lineRule="auto"/>
        <w:jc w:val="center"/>
        <w:rPr>
          <w:rFonts w:ascii="Palatino Linotype" w:eastAsia="Palatino Linotype" w:hAnsi="Palatino Linotype" w:cs="Palatino Linotype"/>
        </w:rPr>
      </w:pPr>
      <w:r w:rsidRPr="00297640">
        <w:rPr>
          <w:rFonts w:ascii="Palatino Linotype" w:eastAsia="Palatino Linotype" w:hAnsi="Palatino Linotype" w:cs="Palatino Linotype"/>
          <w:noProof/>
          <w:lang w:val="es-MX" w:eastAsia="es-MX"/>
        </w:rPr>
        <w:drawing>
          <wp:inline distT="0" distB="0" distL="0" distR="0" wp14:anchorId="45E42D9F" wp14:editId="5DB7051A">
            <wp:extent cx="2972215" cy="134321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72215" cy="1343212"/>
                    </a:xfrm>
                    <a:prstGeom prst="rect">
                      <a:avLst/>
                    </a:prstGeom>
                  </pic:spPr>
                </pic:pic>
              </a:graphicData>
            </a:graphic>
          </wp:inline>
        </w:drawing>
      </w:r>
      <w:r w:rsidRPr="00297640">
        <w:rPr>
          <w:noProof/>
          <w:lang w:val="es-MX" w:eastAsia="es-MX"/>
        </w:rPr>
        <w:drawing>
          <wp:inline distT="0" distB="0" distL="0" distR="0" wp14:anchorId="0088A20F" wp14:editId="3939DE2E">
            <wp:extent cx="1952625" cy="13049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52900" cy="1305109"/>
                    </a:xfrm>
                    <a:prstGeom prst="rect">
                      <a:avLst/>
                    </a:prstGeom>
                  </pic:spPr>
                </pic:pic>
              </a:graphicData>
            </a:graphic>
          </wp:inline>
        </w:drawing>
      </w:r>
    </w:p>
    <w:p w14:paraId="3E999475" w14:textId="77777777" w:rsidR="00F17634" w:rsidRPr="00297640" w:rsidRDefault="00F17634" w:rsidP="00F338FC">
      <w:pPr>
        <w:spacing w:line="360" w:lineRule="auto"/>
        <w:jc w:val="both"/>
        <w:rPr>
          <w:rFonts w:ascii="Palatino Linotype" w:eastAsia="Palatino Linotype" w:hAnsi="Palatino Linotype" w:cs="Palatino Linotype"/>
        </w:rPr>
      </w:pPr>
    </w:p>
    <w:p w14:paraId="24E1102B" w14:textId="1CE980F2" w:rsidR="00F17634" w:rsidRPr="00297640" w:rsidRDefault="00CF6472" w:rsidP="00F338FC">
      <w:pPr>
        <w:spacing w:line="360" w:lineRule="auto"/>
        <w:jc w:val="both"/>
        <w:rPr>
          <w:rFonts w:ascii="Palatino Linotype" w:eastAsia="Palatino Linotype" w:hAnsi="Palatino Linotype" w:cs="Palatino Linotype"/>
          <w:b/>
        </w:rPr>
      </w:pPr>
      <w:r w:rsidRPr="00297640">
        <w:rPr>
          <w:rFonts w:ascii="Palatino Linotype" w:eastAsia="Palatino Linotype" w:hAnsi="Palatino Linotype" w:cs="Palatino Linotype"/>
        </w:rPr>
        <w:t xml:space="preserve">Por lo que, los agravios hechos valer por el Recurrente resultan </w:t>
      </w:r>
      <w:r w:rsidRPr="00297640">
        <w:rPr>
          <w:rFonts w:ascii="Palatino Linotype" w:eastAsia="Palatino Linotype" w:hAnsi="Palatino Linotype" w:cs="Palatino Linotype"/>
          <w:b/>
        </w:rPr>
        <w:t xml:space="preserve">FUNDADOS. </w:t>
      </w:r>
    </w:p>
    <w:p w14:paraId="4116A5F5" w14:textId="77777777" w:rsidR="00CF6472" w:rsidRPr="00297640" w:rsidRDefault="00CF6472" w:rsidP="00F338FC">
      <w:pPr>
        <w:spacing w:line="360" w:lineRule="auto"/>
        <w:jc w:val="both"/>
        <w:rPr>
          <w:rFonts w:ascii="Palatino Linotype" w:eastAsia="Palatino Linotype" w:hAnsi="Palatino Linotype" w:cs="Palatino Linotype"/>
          <w:b/>
        </w:rPr>
      </w:pPr>
    </w:p>
    <w:p w14:paraId="65309A00" w14:textId="0935A34D" w:rsidR="00F338FC" w:rsidRPr="00297640" w:rsidRDefault="003B35FD" w:rsidP="00F338FC">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rPr>
        <w:t>Ahora bien, como se precisó en los antecedentes, el Sujeto Obligado en atención a los agravios hechos valer por el Particular, remitió su informe justificado en el que dio respuesta a la solicitud de información</w:t>
      </w:r>
      <w:r w:rsidR="00F338FC" w:rsidRPr="00297640">
        <w:rPr>
          <w:rFonts w:ascii="Palatino Linotype" w:eastAsia="Palatino Linotype" w:hAnsi="Palatino Linotype" w:cs="Palatino Linotype"/>
        </w:rPr>
        <w:t xml:space="preserve">, por lo que, por cuestiones de técnica jurídica lo anterior se verterá en la siguiente tabla analítica para mayor comprensión: </w:t>
      </w:r>
    </w:p>
    <w:p w14:paraId="69C66B74" w14:textId="77777777" w:rsidR="003B35FD" w:rsidRPr="00297640" w:rsidRDefault="003B35FD" w:rsidP="00F338FC">
      <w:pPr>
        <w:spacing w:line="360" w:lineRule="auto"/>
        <w:jc w:val="both"/>
        <w:rPr>
          <w:rFonts w:ascii="Palatino Linotype" w:eastAsia="Palatino Linotype" w:hAnsi="Palatino Linotype" w:cs="Palatino Linotype"/>
        </w:rPr>
      </w:pPr>
    </w:p>
    <w:tbl>
      <w:tblPr>
        <w:tblStyle w:val="Tablaconcuadrcula"/>
        <w:tblW w:w="0" w:type="auto"/>
        <w:tblInd w:w="5" w:type="dxa"/>
        <w:tblLayout w:type="fixed"/>
        <w:tblLook w:val="04A0" w:firstRow="1" w:lastRow="0" w:firstColumn="1" w:lastColumn="0" w:noHBand="0" w:noVBand="1"/>
      </w:tblPr>
      <w:tblGrid>
        <w:gridCol w:w="397"/>
        <w:gridCol w:w="2693"/>
        <w:gridCol w:w="3001"/>
        <w:gridCol w:w="2551"/>
      </w:tblGrid>
      <w:tr w:rsidR="00F338FC" w:rsidRPr="00297640" w14:paraId="2705D1AD" w14:textId="77777777" w:rsidTr="00D704BD">
        <w:tc>
          <w:tcPr>
            <w:tcW w:w="397" w:type="dxa"/>
            <w:tcBorders>
              <w:top w:val="nil"/>
              <w:left w:val="nil"/>
            </w:tcBorders>
          </w:tcPr>
          <w:p w14:paraId="6C59C63C" w14:textId="77777777" w:rsidR="00F338FC" w:rsidRPr="00297640" w:rsidRDefault="00F338FC" w:rsidP="00F338FC">
            <w:pPr>
              <w:spacing w:line="0" w:lineRule="atLeast"/>
              <w:rPr>
                <w:rFonts w:ascii="Palatino Linotype" w:hAnsi="Palatino Linotype"/>
                <w:sz w:val="20"/>
                <w:szCs w:val="22"/>
              </w:rPr>
            </w:pPr>
            <w:bookmarkStart w:id="4" w:name="_Hlk119538700"/>
          </w:p>
        </w:tc>
        <w:tc>
          <w:tcPr>
            <w:tcW w:w="2693" w:type="dxa"/>
            <w:shd w:val="clear" w:color="auto" w:fill="D9D9D9" w:themeFill="background1" w:themeFillShade="D9"/>
          </w:tcPr>
          <w:p w14:paraId="4B16E628" w14:textId="77777777" w:rsidR="00F338FC" w:rsidRPr="00297640" w:rsidRDefault="00F338FC" w:rsidP="00F338FC">
            <w:pPr>
              <w:spacing w:line="0" w:lineRule="atLeast"/>
              <w:jc w:val="center"/>
              <w:rPr>
                <w:rFonts w:ascii="Palatino Linotype" w:hAnsi="Palatino Linotype"/>
                <w:b/>
                <w:bCs/>
                <w:sz w:val="22"/>
                <w:szCs w:val="22"/>
              </w:rPr>
            </w:pPr>
            <w:r w:rsidRPr="00297640">
              <w:rPr>
                <w:rFonts w:ascii="Palatino Linotype" w:hAnsi="Palatino Linotype"/>
                <w:b/>
                <w:bCs/>
                <w:sz w:val="22"/>
              </w:rPr>
              <w:t>Requerimientos</w:t>
            </w:r>
          </w:p>
        </w:tc>
        <w:tc>
          <w:tcPr>
            <w:tcW w:w="3001" w:type="dxa"/>
            <w:shd w:val="clear" w:color="auto" w:fill="D9D9D9" w:themeFill="background1" w:themeFillShade="D9"/>
          </w:tcPr>
          <w:p w14:paraId="488857D6" w14:textId="77777777" w:rsidR="00F338FC" w:rsidRPr="00297640" w:rsidRDefault="00F338FC" w:rsidP="00F338FC">
            <w:pPr>
              <w:spacing w:line="0" w:lineRule="atLeast"/>
              <w:jc w:val="center"/>
              <w:rPr>
                <w:rFonts w:ascii="Palatino Linotype" w:hAnsi="Palatino Linotype"/>
                <w:b/>
                <w:bCs/>
                <w:sz w:val="22"/>
                <w:szCs w:val="22"/>
              </w:rPr>
            </w:pPr>
            <w:r w:rsidRPr="00297640">
              <w:rPr>
                <w:rFonts w:ascii="Palatino Linotype" w:hAnsi="Palatino Linotype"/>
                <w:b/>
                <w:bCs/>
                <w:sz w:val="22"/>
              </w:rPr>
              <w:t>Informe Justificado</w:t>
            </w:r>
          </w:p>
        </w:tc>
        <w:tc>
          <w:tcPr>
            <w:tcW w:w="2551" w:type="dxa"/>
            <w:shd w:val="clear" w:color="auto" w:fill="D9D9D9" w:themeFill="background1" w:themeFillShade="D9"/>
          </w:tcPr>
          <w:p w14:paraId="319E7546" w14:textId="77777777" w:rsidR="00F338FC" w:rsidRPr="00297640" w:rsidRDefault="00F338FC" w:rsidP="00F338FC">
            <w:pPr>
              <w:spacing w:line="0" w:lineRule="atLeast"/>
              <w:jc w:val="center"/>
              <w:rPr>
                <w:rFonts w:ascii="Palatino Linotype" w:hAnsi="Palatino Linotype"/>
                <w:b/>
                <w:bCs/>
              </w:rPr>
            </w:pPr>
            <w:r w:rsidRPr="00297640">
              <w:rPr>
                <w:rFonts w:ascii="Palatino Linotype" w:hAnsi="Palatino Linotype"/>
                <w:b/>
                <w:bCs/>
              </w:rPr>
              <w:t>Observaciones</w:t>
            </w:r>
          </w:p>
        </w:tc>
      </w:tr>
      <w:tr w:rsidR="00F338FC" w:rsidRPr="00297640" w14:paraId="06681360" w14:textId="77777777" w:rsidTr="00D704BD">
        <w:tc>
          <w:tcPr>
            <w:tcW w:w="397" w:type="dxa"/>
            <w:shd w:val="clear" w:color="auto" w:fill="D9D9D9" w:themeFill="background1" w:themeFillShade="D9"/>
          </w:tcPr>
          <w:p w14:paraId="2549AC1F" w14:textId="77777777" w:rsidR="00F338FC" w:rsidRPr="00297640" w:rsidRDefault="00F338FC" w:rsidP="00F338FC">
            <w:pPr>
              <w:spacing w:line="0" w:lineRule="atLeast"/>
              <w:rPr>
                <w:rFonts w:ascii="Palatino Linotype" w:hAnsi="Palatino Linotype"/>
                <w:sz w:val="20"/>
                <w:szCs w:val="22"/>
              </w:rPr>
            </w:pPr>
            <w:r w:rsidRPr="00297640">
              <w:rPr>
                <w:rFonts w:ascii="Palatino Linotype" w:hAnsi="Palatino Linotype"/>
                <w:sz w:val="20"/>
              </w:rPr>
              <w:t>1</w:t>
            </w:r>
          </w:p>
        </w:tc>
        <w:tc>
          <w:tcPr>
            <w:tcW w:w="2693" w:type="dxa"/>
          </w:tcPr>
          <w:p w14:paraId="165CE5AD" w14:textId="6EBED43C" w:rsidR="00F338FC" w:rsidRPr="00297640" w:rsidRDefault="00121D18" w:rsidP="00F338FC">
            <w:pPr>
              <w:spacing w:line="0" w:lineRule="atLeast"/>
              <w:jc w:val="both"/>
              <w:rPr>
                <w:rFonts w:ascii="Palatino Linotype" w:hAnsi="Palatino Linotype"/>
                <w:sz w:val="20"/>
                <w:szCs w:val="22"/>
              </w:rPr>
            </w:pPr>
            <w:r w:rsidRPr="00297640">
              <w:rPr>
                <w:rFonts w:ascii="Palatino Linotype" w:hAnsi="Palatino Linotype"/>
                <w:sz w:val="20"/>
              </w:rPr>
              <w:t>Fundamento legal para otorgar el cargo de Director de Reglamentos.</w:t>
            </w:r>
          </w:p>
        </w:tc>
        <w:tc>
          <w:tcPr>
            <w:tcW w:w="3001" w:type="dxa"/>
          </w:tcPr>
          <w:p w14:paraId="3D44C4D5" w14:textId="2088EC9A" w:rsidR="00F338FC" w:rsidRPr="00297640" w:rsidRDefault="00F338FC" w:rsidP="00F338FC">
            <w:pPr>
              <w:spacing w:line="0" w:lineRule="atLeast"/>
              <w:jc w:val="both"/>
              <w:rPr>
                <w:rFonts w:ascii="Palatino Linotype" w:hAnsi="Palatino Linotype"/>
                <w:sz w:val="20"/>
                <w:szCs w:val="22"/>
              </w:rPr>
            </w:pPr>
            <w:r w:rsidRPr="00297640">
              <w:rPr>
                <w:rFonts w:ascii="Palatino Linotype" w:hAnsi="Palatino Linotype"/>
                <w:sz w:val="20"/>
              </w:rPr>
              <w:t xml:space="preserve"> </w:t>
            </w:r>
            <w:r w:rsidR="0033260F" w:rsidRPr="00297640">
              <w:rPr>
                <w:rFonts w:ascii="Palatino Linotype" w:hAnsi="Palatino Linotype"/>
                <w:sz w:val="20"/>
              </w:rPr>
              <w:t xml:space="preserve">El Director de Reglamentos Municipales, remitió su nombramiento. </w:t>
            </w:r>
          </w:p>
        </w:tc>
        <w:tc>
          <w:tcPr>
            <w:tcW w:w="2551" w:type="dxa"/>
          </w:tcPr>
          <w:p w14:paraId="2A54F4E0" w14:textId="0F5B63D4" w:rsidR="0033260F" w:rsidRPr="00297640" w:rsidRDefault="00923E11" w:rsidP="00F338FC">
            <w:pPr>
              <w:spacing w:line="0" w:lineRule="atLeast"/>
              <w:jc w:val="center"/>
              <w:rPr>
                <w:rFonts w:ascii="Palatino Linotype" w:hAnsi="Palatino Linotype"/>
                <w:sz w:val="20"/>
              </w:rPr>
            </w:pPr>
            <w:r w:rsidRPr="00297640">
              <w:rPr>
                <w:rFonts w:ascii="Palatino Linotype" w:hAnsi="Palatino Linotype"/>
                <w:sz w:val="20"/>
              </w:rPr>
              <w:t xml:space="preserve">El documento puede dar cuenta, </w:t>
            </w:r>
            <w:r w:rsidR="00FC4F15" w:rsidRPr="00297640">
              <w:rPr>
                <w:rFonts w:ascii="Palatino Linotype" w:hAnsi="Palatino Linotype"/>
                <w:sz w:val="20"/>
              </w:rPr>
              <w:t>pero no se hizo del conocimiento del Particular</w:t>
            </w:r>
          </w:p>
          <w:p w14:paraId="3C8A9C88" w14:textId="77777777" w:rsidR="00F338FC" w:rsidRPr="00297640" w:rsidRDefault="00F338FC" w:rsidP="00F338FC">
            <w:pPr>
              <w:spacing w:line="0" w:lineRule="atLeast"/>
              <w:jc w:val="center"/>
              <w:rPr>
                <w:rFonts w:ascii="Palatino Linotype" w:hAnsi="Palatino Linotype"/>
                <w:sz w:val="20"/>
              </w:rPr>
            </w:pPr>
          </w:p>
          <w:p w14:paraId="2D3286BF" w14:textId="7E64F293" w:rsidR="00F338FC" w:rsidRPr="00297640" w:rsidRDefault="00F338FC" w:rsidP="00F338FC">
            <w:pPr>
              <w:spacing w:line="0" w:lineRule="atLeast"/>
              <w:jc w:val="center"/>
              <w:rPr>
                <w:rFonts w:ascii="Palatino Linotype" w:hAnsi="Palatino Linotype"/>
                <w:sz w:val="20"/>
              </w:rPr>
            </w:pPr>
            <w:r w:rsidRPr="00297640">
              <w:rPr>
                <w:rFonts w:ascii="Palatino Linotype" w:hAnsi="Palatino Linotype"/>
                <w:sz w:val="20"/>
              </w:rPr>
              <w:t xml:space="preserve"> </w:t>
            </w:r>
          </w:p>
        </w:tc>
      </w:tr>
      <w:tr w:rsidR="00F338FC" w:rsidRPr="00297640" w14:paraId="3F74FDEE" w14:textId="77777777" w:rsidTr="00D704BD">
        <w:tc>
          <w:tcPr>
            <w:tcW w:w="397" w:type="dxa"/>
            <w:shd w:val="clear" w:color="auto" w:fill="D9D9D9" w:themeFill="background1" w:themeFillShade="D9"/>
          </w:tcPr>
          <w:p w14:paraId="61BBF003" w14:textId="77777777" w:rsidR="00F338FC" w:rsidRPr="00297640" w:rsidRDefault="00F338FC" w:rsidP="00F338FC">
            <w:pPr>
              <w:spacing w:line="0" w:lineRule="atLeast"/>
              <w:rPr>
                <w:rFonts w:ascii="Palatino Linotype" w:hAnsi="Palatino Linotype"/>
                <w:sz w:val="20"/>
                <w:szCs w:val="22"/>
              </w:rPr>
            </w:pPr>
            <w:r w:rsidRPr="00297640">
              <w:rPr>
                <w:rFonts w:ascii="Palatino Linotype" w:hAnsi="Palatino Linotype"/>
                <w:sz w:val="20"/>
              </w:rPr>
              <w:t>2</w:t>
            </w:r>
          </w:p>
        </w:tc>
        <w:tc>
          <w:tcPr>
            <w:tcW w:w="2693" w:type="dxa"/>
          </w:tcPr>
          <w:p w14:paraId="01F38E64" w14:textId="4CAA3E3B" w:rsidR="00F338FC" w:rsidRPr="00297640" w:rsidRDefault="00121D18" w:rsidP="004655D5">
            <w:pPr>
              <w:spacing w:line="0" w:lineRule="atLeast"/>
              <w:jc w:val="both"/>
              <w:rPr>
                <w:rFonts w:ascii="Palatino Linotype" w:hAnsi="Palatino Linotype"/>
                <w:sz w:val="20"/>
                <w:szCs w:val="22"/>
              </w:rPr>
            </w:pPr>
            <w:r w:rsidRPr="00297640">
              <w:rPr>
                <w:rFonts w:ascii="Palatino Linotype" w:hAnsi="Palatino Linotype"/>
                <w:sz w:val="20"/>
                <w:szCs w:val="22"/>
              </w:rPr>
              <w:t>Último grado de estudios del Director de Reglamentos.</w:t>
            </w:r>
          </w:p>
        </w:tc>
        <w:tc>
          <w:tcPr>
            <w:tcW w:w="3001" w:type="dxa"/>
          </w:tcPr>
          <w:p w14:paraId="77AA49FF" w14:textId="4C67EACD" w:rsidR="00F338FC" w:rsidRPr="00297640" w:rsidRDefault="0033260F" w:rsidP="00F338FC">
            <w:pPr>
              <w:spacing w:line="0" w:lineRule="atLeast"/>
              <w:jc w:val="both"/>
              <w:rPr>
                <w:rFonts w:ascii="Palatino Linotype" w:hAnsi="Palatino Linotype"/>
                <w:i/>
                <w:sz w:val="20"/>
                <w:szCs w:val="22"/>
              </w:rPr>
            </w:pPr>
            <w:r w:rsidRPr="00297640">
              <w:rPr>
                <w:rFonts w:ascii="Palatino Linotype" w:hAnsi="Palatino Linotype"/>
                <w:sz w:val="20"/>
              </w:rPr>
              <w:t xml:space="preserve">El Director de Reglamentos Municipales, remitió un Diploma que lo acredita como Técnico en Electricidad Industrial, en versión pública.  </w:t>
            </w:r>
          </w:p>
        </w:tc>
        <w:tc>
          <w:tcPr>
            <w:tcW w:w="2551" w:type="dxa"/>
          </w:tcPr>
          <w:p w14:paraId="406DDE0C" w14:textId="74190DD8" w:rsidR="00923E11" w:rsidRPr="00297640" w:rsidRDefault="00923E11" w:rsidP="00923E11">
            <w:pPr>
              <w:spacing w:line="0" w:lineRule="atLeast"/>
              <w:jc w:val="center"/>
              <w:rPr>
                <w:rFonts w:ascii="Palatino Linotype" w:hAnsi="Palatino Linotype"/>
                <w:sz w:val="20"/>
              </w:rPr>
            </w:pPr>
            <w:r w:rsidRPr="00297640">
              <w:rPr>
                <w:rFonts w:ascii="Palatino Linotype" w:hAnsi="Palatino Linotype"/>
                <w:sz w:val="20"/>
              </w:rPr>
              <w:t xml:space="preserve">El documento puede dar cuenta, pero no se dio a la vista, además de que se clasificaron datos de naturaleza pública. </w:t>
            </w:r>
          </w:p>
          <w:p w14:paraId="6513B0DD" w14:textId="59DE4E47" w:rsidR="0033260F" w:rsidRPr="00297640" w:rsidRDefault="0033260F" w:rsidP="0033260F">
            <w:pPr>
              <w:spacing w:line="0" w:lineRule="atLeast"/>
              <w:jc w:val="center"/>
              <w:rPr>
                <w:rFonts w:ascii="Palatino Linotype" w:hAnsi="Palatino Linotype"/>
                <w:sz w:val="20"/>
              </w:rPr>
            </w:pPr>
          </w:p>
        </w:tc>
      </w:tr>
      <w:tr w:rsidR="00F338FC" w:rsidRPr="00297640" w14:paraId="68631CBC" w14:textId="77777777" w:rsidTr="00D704BD">
        <w:tc>
          <w:tcPr>
            <w:tcW w:w="397" w:type="dxa"/>
            <w:shd w:val="clear" w:color="auto" w:fill="D9D9D9" w:themeFill="background1" w:themeFillShade="D9"/>
          </w:tcPr>
          <w:p w14:paraId="063E5FAB" w14:textId="77777777" w:rsidR="00F338FC" w:rsidRPr="00297640" w:rsidRDefault="00F338FC" w:rsidP="00F338FC">
            <w:pPr>
              <w:spacing w:line="0" w:lineRule="atLeast"/>
              <w:rPr>
                <w:rFonts w:ascii="Palatino Linotype" w:hAnsi="Palatino Linotype"/>
                <w:sz w:val="20"/>
                <w:szCs w:val="22"/>
              </w:rPr>
            </w:pPr>
            <w:r w:rsidRPr="00297640">
              <w:rPr>
                <w:rFonts w:ascii="Palatino Linotype" w:hAnsi="Palatino Linotype"/>
                <w:sz w:val="20"/>
              </w:rPr>
              <w:t>3</w:t>
            </w:r>
          </w:p>
        </w:tc>
        <w:tc>
          <w:tcPr>
            <w:tcW w:w="2693" w:type="dxa"/>
          </w:tcPr>
          <w:p w14:paraId="21E8CC2F" w14:textId="5D3AF2CE" w:rsidR="00121D18" w:rsidRPr="00297640" w:rsidRDefault="0033260F" w:rsidP="00121D18">
            <w:pPr>
              <w:spacing w:line="0" w:lineRule="atLeast"/>
              <w:jc w:val="both"/>
              <w:rPr>
                <w:rFonts w:ascii="Palatino Linotype" w:hAnsi="Palatino Linotype"/>
                <w:sz w:val="20"/>
                <w:szCs w:val="22"/>
              </w:rPr>
            </w:pPr>
            <w:r w:rsidRPr="00297640">
              <w:rPr>
                <w:rFonts w:ascii="Palatino Linotype" w:hAnsi="Palatino Linotype"/>
                <w:sz w:val="20"/>
                <w:szCs w:val="22"/>
              </w:rPr>
              <w:t xml:space="preserve">Documentos que comprueben la experiencia. </w:t>
            </w:r>
          </w:p>
          <w:p w14:paraId="14FF8134" w14:textId="1B45990F" w:rsidR="00F338FC" w:rsidRPr="00297640" w:rsidRDefault="00F338FC" w:rsidP="00F338FC">
            <w:pPr>
              <w:spacing w:line="0" w:lineRule="atLeast"/>
              <w:jc w:val="both"/>
              <w:rPr>
                <w:rFonts w:ascii="Palatino Linotype" w:hAnsi="Palatino Linotype"/>
                <w:sz w:val="20"/>
                <w:szCs w:val="22"/>
              </w:rPr>
            </w:pPr>
          </w:p>
        </w:tc>
        <w:tc>
          <w:tcPr>
            <w:tcW w:w="3001" w:type="dxa"/>
          </w:tcPr>
          <w:p w14:paraId="01877C70" w14:textId="1C070CAF" w:rsidR="00F338FC" w:rsidRPr="00297640" w:rsidRDefault="0033260F" w:rsidP="00F338FC">
            <w:pPr>
              <w:spacing w:line="0" w:lineRule="atLeast"/>
              <w:jc w:val="both"/>
              <w:rPr>
                <w:rFonts w:ascii="Palatino Linotype" w:hAnsi="Palatino Linotype"/>
                <w:sz w:val="20"/>
                <w:szCs w:val="22"/>
              </w:rPr>
            </w:pPr>
            <w:r w:rsidRPr="00297640">
              <w:rPr>
                <w:rFonts w:ascii="Palatino Linotype" w:hAnsi="Palatino Linotype"/>
                <w:sz w:val="20"/>
              </w:rPr>
              <w:t>El Director de Reglamentos Municipales, remitió su Currículum Vitae y una Constancia de asistencia a un curso-taller, en versión pública.</w:t>
            </w:r>
          </w:p>
        </w:tc>
        <w:tc>
          <w:tcPr>
            <w:tcW w:w="2551" w:type="dxa"/>
          </w:tcPr>
          <w:p w14:paraId="45BD981F" w14:textId="3B7FA754" w:rsidR="00F338FC" w:rsidRPr="00297640" w:rsidRDefault="00F338FC" w:rsidP="00F338FC">
            <w:pPr>
              <w:spacing w:line="0" w:lineRule="atLeast"/>
              <w:jc w:val="center"/>
              <w:rPr>
                <w:rFonts w:ascii="Palatino Linotype" w:hAnsi="Palatino Linotype"/>
                <w:sz w:val="20"/>
              </w:rPr>
            </w:pPr>
          </w:p>
          <w:p w14:paraId="5802B8BB" w14:textId="3F1E687A" w:rsidR="00923E11" w:rsidRPr="00297640" w:rsidRDefault="00923E11" w:rsidP="00923E11">
            <w:pPr>
              <w:spacing w:line="0" w:lineRule="atLeast"/>
              <w:jc w:val="center"/>
              <w:rPr>
                <w:rFonts w:ascii="Palatino Linotype" w:hAnsi="Palatino Linotype"/>
                <w:sz w:val="20"/>
              </w:rPr>
            </w:pPr>
            <w:r w:rsidRPr="00297640">
              <w:rPr>
                <w:rFonts w:ascii="Palatino Linotype" w:hAnsi="Palatino Linotype"/>
                <w:sz w:val="20"/>
              </w:rPr>
              <w:t>El documento puede dar cuenta, pero no se dio a la vista, además de se clasificó información de naturaleza pública.</w:t>
            </w:r>
          </w:p>
          <w:p w14:paraId="6BCE6770" w14:textId="002CF6BF" w:rsidR="0033260F" w:rsidRPr="00297640" w:rsidRDefault="0033260F" w:rsidP="0033260F">
            <w:pPr>
              <w:spacing w:line="0" w:lineRule="atLeast"/>
              <w:jc w:val="center"/>
              <w:rPr>
                <w:rFonts w:ascii="Palatino Linotype" w:hAnsi="Palatino Linotype"/>
                <w:sz w:val="20"/>
              </w:rPr>
            </w:pPr>
          </w:p>
        </w:tc>
      </w:tr>
      <w:tr w:rsidR="00F338FC" w:rsidRPr="00297640" w14:paraId="5954922D" w14:textId="77777777" w:rsidTr="00D704BD">
        <w:tc>
          <w:tcPr>
            <w:tcW w:w="397" w:type="dxa"/>
            <w:shd w:val="clear" w:color="auto" w:fill="D9D9D9" w:themeFill="background1" w:themeFillShade="D9"/>
          </w:tcPr>
          <w:p w14:paraId="3D524B9D" w14:textId="77777777" w:rsidR="00F338FC" w:rsidRPr="00297640" w:rsidRDefault="00F338FC" w:rsidP="00F338FC">
            <w:pPr>
              <w:spacing w:line="0" w:lineRule="atLeast"/>
              <w:rPr>
                <w:rFonts w:ascii="Palatino Linotype" w:hAnsi="Palatino Linotype"/>
                <w:sz w:val="20"/>
                <w:szCs w:val="22"/>
              </w:rPr>
            </w:pPr>
            <w:r w:rsidRPr="00297640">
              <w:rPr>
                <w:rFonts w:ascii="Palatino Linotype" w:hAnsi="Palatino Linotype"/>
                <w:sz w:val="20"/>
              </w:rPr>
              <w:t>4</w:t>
            </w:r>
          </w:p>
        </w:tc>
        <w:tc>
          <w:tcPr>
            <w:tcW w:w="2693" w:type="dxa"/>
          </w:tcPr>
          <w:p w14:paraId="192B8E6B" w14:textId="764C1F56" w:rsidR="00F338FC" w:rsidRPr="00297640" w:rsidRDefault="00121D18" w:rsidP="00F338FC">
            <w:pPr>
              <w:spacing w:line="0" w:lineRule="atLeast"/>
              <w:jc w:val="both"/>
              <w:rPr>
                <w:rFonts w:ascii="Palatino Linotype" w:hAnsi="Palatino Linotype"/>
                <w:sz w:val="20"/>
                <w:szCs w:val="22"/>
              </w:rPr>
            </w:pPr>
            <w:r w:rsidRPr="00297640">
              <w:rPr>
                <w:rFonts w:ascii="Palatino Linotype" w:hAnsi="Palatino Linotype"/>
                <w:sz w:val="20"/>
                <w:szCs w:val="22"/>
              </w:rPr>
              <w:t xml:space="preserve">Sueldo mensual, bruto y neto del Director de Reglamentos. </w:t>
            </w:r>
          </w:p>
        </w:tc>
        <w:tc>
          <w:tcPr>
            <w:tcW w:w="3001" w:type="dxa"/>
          </w:tcPr>
          <w:p w14:paraId="3703642E" w14:textId="0C428D61" w:rsidR="00F338FC" w:rsidRPr="00297640" w:rsidRDefault="00121D18" w:rsidP="00F338FC">
            <w:pPr>
              <w:spacing w:line="0" w:lineRule="atLeast"/>
              <w:jc w:val="both"/>
              <w:rPr>
                <w:rFonts w:ascii="Palatino Linotype" w:hAnsi="Palatino Linotype"/>
                <w:sz w:val="20"/>
                <w:szCs w:val="22"/>
              </w:rPr>
            </w:pPr>
            <w:r w:rsidRPr="00297640">
              <w:rPr>
                <w:rFonts w:ascii="Palatino Linotype" w:hAnsi="Palatino Linotype"/>
                <w:sz w:val="20"/>
                <w:szCs w:val="22"/>
              </w:rPr>
              <w:t xml:space="preserve">La Tesorera Municipal, remitió un recibo de nómina, en versión pública. </w:t>
            </w:r>
          </w:p>
        </w:tc>
        <w:tc>
          <w:tcPr>
            <w:tcW w:w="2551" w:type="dxa"/>
          </w:tcPr>
          <w:p w14:paraId="300AD467" w14:textId="77777777" w:rsidR="004655D5" w:rsidRPr="00297640" w:rsidRDefault="00121D18" w:rsidP="00121D18">
            <w:pPr>
              <w:spacing w:line="0" w:lineRule="atLeast"/>
              <w:jc w:val="center"/>
              <w:rPr>
                <w:rFonts w:ascii="Palatino Linotype" w:hAnsi="Palatino Linotype"/>
                <w:sz w:val="20"/>
              </w:rPr>
            </w:pPr>
            <w:r w:rsidRPr="00297640">
              <w:rPr>
                <w:rFonts w:ascii="Palatino Linotype" w:hAnsi="Palatino Linotype"/>
                <w:sz w:val="20"/>
              </w:rPr>
              <w:t xml:space="preserve">No colma. </w:t>
            </w:r>
          </w:p>
          <w:p w14:paraId="1DE0EF99" w14:textId="73AF9266" w:rsidR="00121D18" w:rsidRPr="00297640" w:rsidRDefault="00121D18" w:rsidP="00121D18">
            <w:pPr>
              <w:spacing w:line="0" w:lineRule="atLeast"/>
              <w:jc w:val="center"/>
              <w:rPr>
                <w:rFonts w:ascii="Palatino Linotype" w:hAnsi="Palatino Linotype"/>
                <w:sz w:val="20"/>
              </w:rPr>
            </w:pPr>
            <w:r w:rsidRPr="00297640">
              <w:rPr>
                <w:rFonts w:ascii="Palatino Linotype" w:hAnsi="Palatino Linotype"/>
                <w:sz w:val="20"/>
              </w:rPr>
              <w:t xml:space="preserve">Debido a que se clasificó información de naturaleza pública y se dejaron a la vista datos personales. </w:t>
            </w:r>
          </w:p>
        </w:tc>
      </w:tr>
      <w:tr w:rsidR="00F338FC" w:rsidRPr="00297640" w14:paraId="56C7587E" w14:textId="77777777" w:rsidTr="00D704BD">
        <w:tc>
          <w:tcPr>
            <w:tcW w:w="397" w:type="dxa"/>
            <w:shd w:val="clear" w:color="auto" w:fill="D9D9D9" w:themeFill="background1" w:themeFillShade="D9"/>
          </w:tcPr>
          <w:p w14:paraId="1C78C122" w14:textId="77777777" w:rsidR="00F338FC" w:rsidRPr="00297640" w:rsidRDefault="00F338FC" w:rsidP="00F338FC">
            <w:pPr>
              <w:spacing w:line="0" w:lineRule="atLeast"/>
              <w:rPr>
                <w:rFonts w:ascii="Palatino Linotype" w:hAnsi="Palatino Linotype"/>
                <w:sz w:val="20"/>
                <w:szCs w:val="22"/>
              </w:rPr>
            </w:pPr>
            <w:r w:rsidRPr="00297640">
              <w:rPr>
                <w:rFonts w:ascii="Palatino Linotype" w:hAnsi="Palatino Linotype"/>
                <w:sz w:val="20"/>
              </w:rPr>
              <w:t>5</w:t>
            </w:r>
          </w:p>
        </w:tc>
        <w:tc>
          <w:tcPr>
            <w:tcW w:w="2693" w:type="dxa"/>
          </w:tcPr>
          <w:p w14:paraId="5F9607B2" w14:textId="20020651" w:rsidR="00F338FC" w:rsidRPr="00297640" w:rsidRDefault="00121D18" w:rsidP="00F338FC">
            <w:pPr>
              <w:spacing w:line="0" w:lineRule="atLeast"/>
              <w:jc w:val="both"/>
              <w:rPr>
                <w:rFonts w:ascii="Palatino Linotype" w:hAnsi="Palatino Linotype"/>
                <w:sz w:val="20"/>
                <w:szCs w:val="22"/>
              </w:rPr>
            </w:pPr>
            <w:r w:rsidRPr="00297640">
              <w:rPr>
                <w:rFonts w:ascii="Palatino Linotype" w:hAnsi="Palatino Linotype"/>
                <w:sz w:val="20"/>
              </w:rPr>
              <w:t>Atribuciones del Director de Reglamentos.</w:t>
            </w:r>
          </w:p>
        </w:tc>
        <w:tc>
          <w:tcPr>
            <w:tcW w:w="3001" w:type="dxa"/>
          </w:tcPr>
          <w:p w14:paraId="778D7B47" w14:textId="75FACD12" w:rsidR="00F338FC" w:rsidRPr="00297640" w:rsidRDefault="0033260F" w:rsidP="00F338FC">
            <w:pPr>
              <w:spacing w:line="0" w:lineRule="atLeast"/>
              <w:jc w:val="both"/>
              <w:rPr>
                <w:rFonts w:ascii="Palatino Linotype" w:hAnsi="Palatino Linotype"/>
                <w:sz w:val="20"/>
                <w:szCs w:val="22"/>
              </w:rPr>
            </w:pPr>
            <w:r w:rsidRPr="00297640">
              <w:rPr>
                <w:rFonts w:ascii="Palatino Linotype" w:hAnsi="Palatino Linotype"/>
                <w:sz w:val="20"/>
              </w:rPr>
              <w:t>El Director de Reglamentos Municipales, refirió que era una autoridad facultada para expedir licencias de funcionamiento y que existen dos tipos de licencias.</w:t>
            </w:r>
          </w:p>
        </w:tc>
        <w:tc>
          <w:tcPr>
            <w:tcW w:w="2551" w:type="dxa"/>
          </w:tcPr>
          <w:p w14:paraId="09BF4BCE" w14:textId="5D734731" w:rsidR="00F338FC" w:rsidRPr="00297640" w:rsidRDefault="0033260F" w:rsidP="0033260F">
            <w:pPr>
              <w:spacing w:line="0" w:lineRule="atLeast"/>
              <w:jc w:val="center"/>
              <w:rPr>
                <w:rFonts w:ascii="Palatino Linotype" w:hAnsi="Palatino Linotype"/>
                <w:sz w:val="20"/>
              </w:rPr>
            </w:pPr>
            <w:r w:rsidRPr="00297640">
              <w:rPr>
                <w:rFonts w:ascii="Palatino Linotype" w:hAnsi="Palatino Linotype"/>
                <w:sz w:val="20"/>
              </w:rPr>
              <w:t>Colmó parcialmente</w:t>
            </w:r>
          </w:p>
          <w:p w14:paraId="7F7F6EB7" w14:textId="40761BA1" w:rsidR="00F338FC" w:rsidRPr="00297640" w:rsidRDefault="00F338FC" w:rsidP="00121D18">
            <w:pPr>
              <w:tabs>
                <w:tab w:val="left" w:pos="231"/>
              </w:tabs>
              <w:spacing w:line="0" w:lineRule="atLeast"/>
              <w:jc w:val="both"/>
              <w:rPr>
                <w:rFonts w:ascii="Palatino Linotype" w:hAnsi="Palatino Linotype"/>
                <w:sz w:val="20"/>
              </w:rPr>
            </w:pPr>
            <w:r w:rsidRPr="00297640">
              <w:rPr>
                <w:rFonts w:ascii="Palatino Linotype" w:hAnsi="Palatino Linotype"/>
                <w:sz w:val="20"/>
              </w:rPr>
              <w:t xml:space="preserve"> </w:t>
            </w:r>
          </w:p>
        </w:tc>
      </w:tr>
      <w:bookmarkEnd w:id="4"/>
    </w:tbl>
    <w:p w14:paraId="5EE245C6" w14:textId="77777777" w:rsidR="00F17634" w:rsidRPr="00297640" w:rsidRDefault="00F17634" w:rsidP="0084026B">
      <w:pPr>
        <w:spacing w:line="360" w:lineRule="auto"/>
        <w:jc w:val="both"/>
        <w:rPr>
          <w:rFonts w:ascii="Palatino Linotype" w:hAnsi="Palatino Linotype" w:cs="Arial"/>
        </w:rPr>
      </w:pPr>
    </w:p>
    <w:p w14:paraId="3693AD80" w14:textId="77777777" w:rsidR="00FA52D1" w:rsidRPr="00297640" w:rsidRDefault="003B35FD" w:rsidP="0084026B">
      <w:pPr>
        <w:spacing w:line="360" w:lineRule="auto"/>
        <w:jc w:val="both"/>
        <w:rPr>
          <w:rFonts w:ascii="Palatino Linotype" w:hAnsi="Palatino Linotype" w:cs="Arial"/>
        </w:rPr>
      </w:pPr>
      <w:r w:rsidRPr="00297640">
        <w:rPr>
          <w:rFonts w:ascii="Palatino Linotype" w:hAnsi="Palatino Linotype" w:cs="Arial"/>
        </w:rPr>
        <w:t>Precisado esto,</w:t>
      </w:r>
      <w:r w:rsidR="004605CF" w:rsidRPr="00297640">
        <w:rPr>
          <w:rFonts w:ascii="Palatino Linotype" w:hAnsi="Palatino Linotype" w:cs="Arial"/>
        </w:rPr>
        <w:t xml:space="preserve"> es de señalar que </w:t>
      </w:r>
      <w:r w:rsidR="00FA52D1" w:rsidRPr="00297640">
        <w:rPr>
          <w:rFonts w:ascii="Palatino Linotype" w:hAnsi="Palatino Linotype" w:cs="Arial"/>
        </w:rPr>
        <w:t xml:space="preserve">las unidades administrativas </w:t>
      </w:r>
      <w:r w:rsidR="004605CF" w:rsidRPr="00297640">
        <w:rPr>
          <w:rFonts w:ascii="Palatino Linotype" w:hAnsi="Palatino Linotype" w:cs="Arial"/>
        </w:rPr>
        <w:t>que di</w:t>
      </w:r>
      <w:r w:rsidR="00FA52D1" w:rsidRPr="00297640">
        <w:rPr>
          <w:rFonts w:ascii="Palatino Linotype" w:hAnsi="Palatino Linotype" w:cs="Arial"/>
        </w:rPr>
        <w:t>eron</w:t>
      </w:r>
      <w:r w:rsidR="004605CF" w:rsidRPr="00297640">
        <w:rPr>
          <w:rFonts w:ascii="Palatino Linotype" w:hAnsi="Palatino Linotype" w:cs="Arial"/>
        </w:rPr>
        <w:t xml:space="preserve"> atención a la solicitud de información </w:t>
      </w:r>
      <w:proofErr w:type="gramStart"/>
      <w:r w:rsidR="004605CF" w:rsidRPr="00297640">
        <w:rPr>
          <w:rFonts w:ascii="Palatino Linotype" w:hAnsi="Palatino Linotype" w:cs="Arial"/>
        </w:rPr>
        <w:t>fue</w:t>
      </w:r>
      <w:proofErr w:type="gramEnd"/>
      <w:r w:rsidR="004605CF" w:rsidRPr="00297640">
        <w:rPr>
          <w:rFonts w:ascii="Palatino Linotype" w:hAnsi="Palatino Linotype" w:cs="Arial"/>
        </w:rPr>
        <w:t xml:space="preserve"> </w:t>
      </w:r>
      <w:r w:rsidR="00FA52D1" w:rsidRPr="00297640">
        <w:rPr>
          <w:rFonts w:ascii="Palatino Linotype" w:hAnsi="Palatino Linotype" w:cs="Arial"/>
        </w:rPr>
        <w:t>la Dirección de Reglamentación y Espectáculos</w:t>
      </w:r>
      <w:r w:rsidR="004605CF" w:rsidRPr="00297640">
        <w:rPr>
          <w:rFonts w:ascii="Palatino Linotype" w:hAnsi="Palatino Linotype" w:cs="Arial"/>
        </w:rPr>
        <w:t xml:space="preserve"> y la Tesorería Municipal</w:t>
      </w:r>
      <w:r w:rsidR="00FA52D1" w:rsidRPr="00297640">
        <w:rPr>
          <w:rFonts w:ascii="Palatino Linotype" w:hAnsi="Palatino Linotype" w:cs="Arial"/>
        </w:rPr>
        <w:t xml:space="preserve">. </w:t>
      </w:r>
    </w:p>
    <w:p w14:paraId="283453D3" w14:textId="77777777" w:rsidR="00FA52D1" w:rsidRPr="00297640" w:rsidRDefault="00FA52D1" w:rsidP="0084026B">
      <w:pPr>
        <w:spacing w:line="360" w:lineRule="auto"/>
        <w:jc w:val="both"/>
        <w:rPr>
          <w:rFonts w:ascii="Palatino Linotype" w:hAnsi="Palatino Linotype" w:cs="Arial"/>
        </w:rPr>
      </w:pPr>
    </w:p>
    <w:p w14:paraId="34DE35EF" w14:textId="6EE31B82" w:rsidR="002003F1" w:rsidRPr="00297640" w:rsidRDefault="00FA52D1" w:rsidP="0084026B">
      <w:pPr>
        <w:spacing w:line="360" w:lineRule="auto"/>
        <w:jc w:val="both"/>
        <w:rPr>
          <w:rFonts w:ascii="Palatino Linotype" w:hAnsi="Palatino Linotype" w:cs="Arial"/>
        </w:rPr>
      </w:pPr>
      <w:r w:rsidRPr="00297640">
        <w:rPr>
          <w:rFonts w:ascii="Palatino Linotype" w:hAnsi="Palatino Linotype" w:cs="Arial"/>
        </w:rPr>
        <w:t>En ese sentido, se tiene que</w:t>
      </w:r>
      <w:r w:rsidR="002003F1" w:rsidRPr="00297640">
        <w:rPr>
          <w:rFonts w:ascii="Palatino Linotype" w:hAnsi="Palatino Linotype" w:cs="Arial"/>
        </w:rPr>
        <w:t>,</w:t>
      </w:r>
      <w:r w:rsidRPr="00297640">
        <w:rPr>
          <w:rFonts w:ascii="Palatino Linotype" w:hAnsi="Palatino Linotype" w:cs="Arial"/>
        </w:rPr>
        <w:t xml:space="preserve"> de conformidad con el Bando Municipal de </w:t>
      </w:r>
      <w:proofErr w:type="spellStart"/>
      <w:r w:rsidRPr="00297640">
        <w:rPr>
          <w:rFonts w:ascii="Palatino Linotype" w:hAnsi="Palatino Linotype" w:cs="Arial"/>
        </w:rPr>
        <w:t>Temascalapa</w:t>
      </w:r>
      <w:proofErr w:type="spellEnd"/>
      <w:r w:rsidRPr="00297640">
        <w:rPr>
          <w:rFonts w:ascii="Palatino Linotype" w:hAnsi="Palatino Linotype" w:cs="Arial"/>
        </w:rPr>
        <w:t xml:space="preserve">, la administración pública municipal, será conformada por diversas dependencias administrativas, entre ellas la Dirección de Administración y Recursos Humanos, </w:t>
      </w:r>
      <w:r w:rsidR="002003F1" w:rsidRPr="00297640">
        <w:rPr>
          <w:rFonts w:ascii="Palatino Linotype" w:hAnsi="Palatino Linotype" w:cs="Arial"/>
        </w:rPr>
        <w:t xml:space="preserve">tal como se advierte a continuación: </w:t>
      </w:r>
    </w:p>
    <w:p w14:paraId="734E3795" w14:textId="1AB74E82" w:rsidR="002003F1" w:rsidRPr="00297640" w:rsidRDefault="002003F1" w:rsidP="0084026B">
      <w:pPr>
        <w:spacing w:line="360" w:lineRule="auto"/>
        <w:jc w:val="both"/>
        <w:rPr>
          <w:rFonts w:ascii="Palatino Linotype" w:hAnsi="Palatino Linotype" w:cs="Arial"/>
        </w:rPr>
      </w:pPr>
    </w:p>
    <w:p w14:paraId="1C21D192" w14:textId="7C7780C8" w:rsidR="004605CF" w:rsidRPr="00297640" w:rsidRDefault="002003F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b/>
          <w:bCs/>
          <w:i/>
          <w:iCs/>
          <w:sz w:val="22"/>
          <w:szCs w:val="22"/>
        </w:rPr>
        <w:t>Artículo 94.</w:t>
      </w:r>
      <w:r w:rsidRPr="00297640">
        <w:rPr>
          <w:rFonts w:ascii="Palatino Linotype" w:hAnsi="Palatino Linotype" w:cs="Arial"/>
          <w:i/>
          <w:iCs/>
          <w:sz w:val="22"/>
          <w:szCs w:val="22"/>
        </w:rPr>
        <w:t xml:space="preserve"> Para el ejercicio de sus atribuciones y responsabilidades ejecutivas, el H. Ayuntamiento se auxiliará de las siguientes Dependencias y Áreas Auxiliares de la Administración Pública Municipal, mismas que están subordinadas al Presidente Municipal: </w:t>
      </w:r>
    </w:p>
    <w:p w14:paraId="2565F293" w14:textId="53586268" w:rsidR="002003F1" w:rsidRPr="00297640" w:rsidRDefault="002003F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i/>
          <w:iCs/>
          <w:sz w:val="22"/>
          <w:szCs w:val="22"/>
        </w:rPr>
        <w:t>…</w:t>
      </w:r>
    </w:p>
    <w:p w14:paraId="00C409C6" w14:textId="4DCEF601" w:rsidR="00465E31" w:rsidRPr="00297640" w:rsidRDefault="00465E3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i/>
          <w:iCs/>
          <w:sz w:val="22"/>
          <w:szCs w:val="22"/>
        </w:rPr>
        <w:t xml:space="preserve">III. Tesorería Municipal. </w:t>
      </w:r>
    </w:p>
    <w:p w14:paraId="17C05B95" w14:textId="4281DD80" w:rsidR="00465E31" w:rsidRPr="00297640" w:rsidRDefault="00465E3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i/>
          <w:iCs/>
          <w:sz w:val="22"/>
          <w:szCs w:val="22"/>
        </w:rPr>
        <w:t>…</w:t>
      </w:r>
    </w:p>
    <w:p w14:paraId="03495CD7" w14:textId="20C6AEF5" w:rsidR="002003F1" w:rsidRPr="00297640" w:rsidRDefault="002003F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i/>
          <w:iCs/>
          <w:sz w:val="22"/>
          <w:szCs w:val="22"/>
        </w:rPr>
        <w:t xml:space="preserve">IV. Las Direcciones de: </w:t>
      </w:r>
    </w:p>
    <w:p w14:paraId="0132B2D7" w14:textId="0C50D62C" w:rsidR="002003F1" w:rsidRPr="00297640" w:rsidRDefault="002003F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i/>
          <w:iCs/>
          <w:sz w:val="22"/>
          <w:szCs w:val="22"/>
        </w:rPr>
        <w:t>…</w:t>
      </w:r>
    </w:p>
    <w:p w14:paraId="143515E7" w14:textId="1A2EF2B1" w:rsidR="002003F1" w:rsidRPr="00297640" w:rsidRDefault="002003F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i/>
          <w:iCs/>
          <w:sz w:val="22"/>
          <w:szCs w:val="22"/>
        </w:rPr>
        <w:t xml:space="preserve">b) Recursos Humanos. </w:t>
      </w:r>
    </w:p>
    <w:p w14:paraId="16212833" w14:textId="4A4C7FCB" w:rsidR="002003F1" w:rsidRPr="00297640" w:rsidRDefault="002003F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i/>
          <w:iCs/>
          <w:sz w:val="22"/>
          <w:szCs w:val="22"/>
        </w:rPr>
        <w:t>…</w:t>
      </w:r>
    </w:p>
    <w:p w14:paraId="1B00150C" w14:textId="6D341FA2" w:rsidR="002003F1" w:rsidRPr="00297640" w:rsidRDefault="002003F1" w:rsidP="001F4881">
      <w:pPr>
        <w:spacing w:line="360" w:lineRule="auto"/>
        <w:ind w:right="616"/>
        <w:jc w:val="both"/>
        <w:rPr>
          <w:rFonts w:ascii="Palatino Linotype" w:hAnsi="Palatino Linotype" w:cs="Arial"/>
          <w:i/>
          <w:iCs/>
          <w:sz w:val="22"/>
          <w:szCs w:val="22"/>
        </w:rPr>
      </w:pPr>
    </w:p>
    <w:p w14:paraId="03AE857D" w14:textId="06140BD2" w:rsidR="002003F1" w:rsidRPr="00297640" w:rsidRDefault="002003F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b/>
          <w:bCs/>
          <w:i/>
          <w:iCs/>
          <w:sz w:val="22"/>
          <w:szCs w:val="22"/>
        </w:rPr>
        <w:t>Artículo 15</w:t>
      </w:r>
      <w:r w:rsidR="001F4881" w:rsidRPr="00297640">
        <w:rPr>
          <w:rFonts w:ascii="Palatino Linotype" w:hAnsi="Palatino Linotype" w:cs="Arial"/>
          <w:b/>
          <w:bCs/>
          <w:i/>
          <w:iCs/>
          <w:sz w:val="22"/>
          <w:szCs w:val="22"/>
        </w:rPr>
        <w:t>3.</w:t>
      </w:r>
      <w:r w:rsidR="001F4881" w:rsidRPr="00297640">
        <w:rPr>
          <w:rFonts w:ascii="Palatino Linotype" w:hAnsi="Palatino Linotype" w:cs="Arial"/>
          <w:i/>
          <w:iCs/>
          <w:sz w:val="22"/>
          <w:szCs w:val="22"/>
        </w:rPr>
        <w:t xml:space="preserve"> Ter. La Tesorería Municipal es el único órgano de la Administración Pública Municipal autorizado para la recaudación de los impuestos y derechos municipales y demás contribuciones de los particulares de conformidad con lo establecido en el artículo 95 de la Ley Orgánica Municipal del Estado de México, asimismo es responsable de efectuar las erogaciones que se realicen con cargo al presupuesto aprobado por el Honorable Ayuntamiento. </w:t>
      </w:r>
    </w:p>
    <w:p w14:paraId="4A1618DB" w14:textId="4CC471C9" w:rsidR="001F4881" w:rsidRPr="00297640" w:rsidRDefault="001F4881" w:rsidP="001F4881">
      <w:pPr>
        <w:spacing w:line="360" w:lineRule="auto"/>
        <w:ind w:left="567" w:right="616"/>
        <w:jc w:val="both"/>
        <w:rPr>
          <w:rFonts w:ascii="Palatino Linotype" w:hAnsi="Palatino Linotype" w:cs="Arial"/>
          <w:i/>
          <w:iCs/>
          <w:sz w:val="22"/>
          <w:szCs w:val="22"/>
        </w:rPr>
      </w:pPr>
    </w:p>
    <w:p w14:paraId="274DF8E6" w14:textId="31E9C9D5" w:rsidR="001F4881" w:rsidRPr="00297640" w:rsidRDefault="001F4881" w:rsidP="001F4881">
      <w:pPr>
        <w:spacing w:line="360" w:lineRule="auto"/>
        <w:ind w:left="567" w:right="616"/>
        <w:jc w:val="both"/>
        <w:rPr>
          <w:rFonts w:ascii="Palatino Linotype" w:hAnsi="Palatino Linotype" w:cs="Arial"/>
          <w:i/>
          <w:iCs/>
          <w:sz w:val="22"/>
          <w:szCs w:val="22"/>
        </w:rPr>
      </w:pPr>
      <w:r w:rsidRPr="00297640">
        <w:rPr>
          <w:rFonts w:ascii="Palatino Linotype" w:hAnsi="Palatino Linotype" w:cs="Arial"/>
          <w:b/>
          <w:bCs/>
          <w:i/>
          <w:iCs/>
          <w:sz w:val="22"/>
          <w:szCs w:val="22"/>
        </w:rPr>
        <w:t>Artículo 154.</w:t>
      </w:r>
      <w:r w:rsidRPr="00297640">
        <w:rPr>
          <w:rFonts w:ascii="Palatino Linotype" w:hAnsi="Palatino Linotype" w:cs="Arial"/>
          <w:i/>
          <w:iCs/>
          <w:sz w:val="22"/>
          <w:szCs w:val="22"/>
        </w:rPr>
        <w:t xml:space="preserve"> La Dirección de</w:t>
      </w:r>
      <w:r w:rsidR="00465E31" w:rsidRPr="00297640">
        <w:rPr>
          <w:rFonts w:ascii="Palatino Linotype" w:hAnsi="Palatino Linotype" w:cs="Arial"/>
          <w:i/>
          <w:iCs/>
          <w:sz w:val="22"/>
          <w:szCs w:val="22"/>
        </w:rPr>
        <w:t xml:space="preserve"> </w:t>
      </w:r>
      <w:r w:rsidRPr="00297640">
        <w:rPr>
          <w:rFonts w:ascii="Palatino Linotype" w:hAnsi="Palatino Linotype" w:cs="Arial"/>
          <w:i/>
          <w:iCs/>
          <w:sz w:val="22"/>
          <w:szCs w:val="22"/>
        </w:rPr>
        <w:t xml:space="preserve">Administración  y Recursos Humanos, asignará a las distintas dependencias de la Administración Pública Municipal, el personal que requiere para el cumplimiento de sus atribuciones llevando el registro del mismo y en coordinación con la Tesorería Municipal efectuará el pago de los salarios, implementará programas de capacitación, atenderá las relaciones laborales y cumplirá con todas sus atribuciones de conformidad con las normas jurídicas aplicables en cada materia. </w:t>
      </w:r>
    </w:p>
    <w:p w14:paraId="2FCBA62B" w14:textId="32B29172" w:rsidR="001F4881" w:rsidRPr="00297640" w:rsidRDefault="001F4881" w:rsidP="001F4881">
      <w:pPr>
        <w:spacing w:line="360" w:lineRule="auto"/>
        <w:ind w:left="567" w:right="616"/>
        <w:jc w:val="both"/>
        <w:rPr>
          <w:rFonts w:ascii="Palatino Linotype" w:hAnsi="Palatino Linotype" w:cs="Arial"/>
          <w:sz w:val="22"/>
          <w:szCs w:val="22"/>
        </w:rPr>
      </w:pPr>
    </w:p>
    <w:p w14:paraId="2A314079" w14:textId="61792866" w:rsidR="00465E31" w:rsidRPr="00297640" w:rsidRDefault="001F4881" w:rsidP="0084026B">
      <w:pPr>
        <w:spacing w:line="360" w:lineRule="auto"/>
        <w:jc w:val="both"/>
        <w:rPr>
          <w:rFonts w:ascii="Palatino Linotype" w:hAnsi="Palatino Linotype" w:cs="Arial"/>
        </w:rPr>
      </w:pPr>
      <w:r w:rsidRPr="00297640">
        <w:rPr>
          <w:rFonts w:ascii="Palatino Linotype" w:hAnsi="Palatino Linotype" w:cs="Arial"/>
        </w:rPr>
        <w:t xml:space="preserve">De lo anterior, se advierte que en cuanto hace a los expedientes laborales de los servidores públicos, la Dirección de Administración y Recursos Humanos, es el área competente para proporcionar la información relacionada con estos, sin embargo, en el presente caso, si bien, no se observa que esta dependencia se haya pronunciado para atender la solicitud de información, </w:t>
      </w:r>
      <w:r w:rsidR="00465E31" w:rsidRPr="00297640">
        <w:rPr>
          <w:rFonts w:ascii="Palatino Linotype" w:hAnsi="Palatino Linotype" w:cs="Arial"/>
        </w:rPr>
        <w:t xml:space="preserve">también lo es que quien proporcionó la documentación solicitada fue el servidor público de quien están solicitando dicha información. </w:t>
      </w:r>
    </w:p>
    <w:p w14:paraId="06007D9E" w14:textId="599683C0" w:rsidR="00465E31" w:rsidRPr="00297640" w:rsidRDefault="00465E31" w:rsidP="0084026B">
      <w:pPr>
        <w:spacing w:line="360" w:lineRule="auto"/>
        <w:jc w:val="both"/>
        <w:rPr>
          <w:rFonts w:ascii="Palatino Linotype" w:hAnsi="Palatino Linotype" w:cs="Arial"/>
        </w:rPr>
      </w:pPr>
    </w:p>
    <w:p w14:paraId="7E49353D" w14:textId="554C1A79" w:rsidR="00465E31" w:rsidRPr="00297640" w:rsidRDefault="00465E31" w:rsidP="0084026B">
      <w:pPr>
        <w:spacing w:line="360" w:lineRule="auto"/>
        <w:jc w:val="both"/>
        <w:rPr>
          <w:rFonts w:ascii="Palatino Linotype" w:hAnsi="Palatino Linotype" w:cs="Arial"/>
        </w:rPr>
      </w:pPr>
      <w:r w:rsidRPr="00297640">
        <w:rPr>
          <w:rFonts w:ascii="Palatino Linotype" w:hAnsi="Palatino Linotype" w:cs="Arial"/>
        </w:rPr>
        <w:t xml:space="preserve">Es por esto que, se considera que toda vez que el servidor público de quien el Particular requirió la información es quien dio atención y proporcionó los documentos solicitados, no resulta necesario solicitar que de atención la Dirección de Administración y Recursos Humanos. </w:t>
      </w:r>
    </w:p>
    <w:p w14:paraId="63A0701E" w14:textId="1CFA18C6" w:rsidR="00465E31" w:rsidRPr="00297640" w:rsidRDefault="00465E31" w:rsidP="0084026B">
      <w:pPr>
        <w:spacing w:line="360" w:lineRule="auto"/>
        <w:jc w:val="both"/>
        <w:rPr>
          <w:rFonts w:ascii="Palatino Linotype" w:hAnsi="Palatino Linotype" w:cs="Arial"/>
        </w:rPr>
      </w:pPr>
    </w:p>
    <w:p w14:paraId="419530A8" w14:textId="5ECF5763" w:rsidR="00465E31" w:rsidRPr="00297640" w:rsidRDefault="00465E31" w:rsidP="0084026B">
      <w:pPr>
        <w:spacing w:line="360" w:lineRule="auto"/>
        <w:jc w:val="both"/>
        <w:rPr>
          <w:rFonts w:ascii="Palatino Linotype" w:hAnsi="Palatino Linotype" w:cs="Arial"/>
        </w:rPr>
      </w:pPr>
      <w:r w:rsidRPr="00297640">
        <w:rPr>
          <w:rFonts w:ascii="Palatino Linotype" w:hAnsi="Palatino Linotype" w:cs="Arial"/>
        </w:rPr>
        <w:t xml:space="preserve">Por otro lado, en lo que respecta a la información relacionada con las percepciones que recibe el servidor público, se aprecia que dio atención la Tesorería Municipal, que como se advirtió es la unidad administrativa competente, pues dentro de sus atribuciones se encuentra la de poseer, administrar y generar la información relacionada con las erogaciones que realice el municipio. </w:t>
      </w:r>
    </w:p>
    <w:p w14:paraId="20035EF5" w14:textId="77777777" w:rsidR="001F4881" w:rsidRPr="00297640" w:rsidRDefault="001F4881" w:rsidP="0084026B">
      <w:pPr>
        <w:spacing w:line="360" w:lineRule="auto"/>
        <w:jc w:val="both"/>
        <w:rPr>
          <w:rFonts w:ascii="Palatino Linotype" w:hAnsi="Palatino Linotype" w:cs="Arial"/>
        </w:rPr>
      </w:pPr>
    </w:p>
    <w:p w14:paraId="49A5870E" w14:textId="317307A4" w:rsidR="00F73F94" w:rsidRPr="00297640" w:rsidRDefault="00465E31" w:rsidP="0084026B">
      <w:pPr>
        <w:spacing w:line="360" w:lineRule="auto"/>
        <w:jc w:val="both"/>
        <w:rPr>
          <w:rFonts w:ascii="Palatino Linotype" w:hAnsi="Palatino Linotype" w:cs="Arial"/>
        </w:rPr>
      </w:pPr>
      <w:r w:rsidRPr="00297640">
        <w:rPr>
          <w:rFonts w:ascii="Palatino Linotype" w:hAnsi="Palatino Linotype" w:cs="Arial"/>
        </w:rPr>
        <w:t>En lo que respecta a la naturaleza de la información solicitada,</w:t>
      </w:r>
      <w:r w:rsidR="003B35FD" w:rsidRPr="00297640">
        <w:rPr>
          <w:rFonts w:ascii="Palatino Linotype" w:hAnsi="Palatino Linotype" w:cs="Arial"/>
        </w:rPr>
        <w:t xml:space="preserve"> cabe traer a colación que el artículo </w:t>
      </w:r>
      <w:r w:rsidR="00F73F94" w:rsidRPr="00297640">
        <w:rPr>
          <w:rFonts w:ascii="Palatino Linotype" w:hAnsi="Palatino Linotype" w:cs="Arial"/>
        </w:rPr>
        <w:t xml:space="preserve">4, fracción VI define como servidor público: </w:t>
      </w:r>
    </w:p>
    <w:p w14:paraId="1E650A7E" w14:textId="77777777" w:rsidR="00F73F94" w:rsidRPr="00297640" w:rsidRDefault="00F73F94" w:rsidP="0084026B">
      <w:pPr>
        <w:spacing w:line="360" w:lineRule="auto"/>
        <w:jc w:val="both"/>
        <w:rPr>
          <w:rFonts w:ascii="Palatino Linotype" w:hAnsi="Palatino Linotype" w:cs="Arial"/>
        </w:rPr>
      </w:pPr>
    </w:p>
    <w:p w14:paraId="15863455" w14:textId="6B72AD0E" w:rsidR="00F73F94" w:rsidRPr="00297640" w:rsidRDefault="00F73F94" w:rsidP="00F73F94">
      <w:pPr>
        <w:spacing w:line="276" w:lineRule="auto"/>
        <w:ind w:left="567" w:right="616"/>
        <w:jc w:val="both"/>
        <w:rPr>
          <w:rFonts w:ascii="Palatino Linotype" w:hAnsi="Palatino Linotype"/>
          <w:i/>
          <w:sz w:val="22"/>
        </w:rPr>
      </w:pPr>
      <w:r w:rsidRPr="00297640">
        <w:rPr>
          <w:rFonts w:ascii="Palatino Linotype" w:hAnsi="Palatino Linotype"/>
          <w:b/>
          <w:i/>
          <w:sz w:val="22"/>
        </w:rPr>
        <w:t>ARTÍCULO 4.</w:t>
      </w:r>
      <w:r w:rsidRPr="00297640">
        <w:rPr>
          <w:rFonts w:ascii="Palatino Linotype" w:hAnsi="Palatino Linotype"/>
          <w:i/>
          <w:sz w:val="22"/>
        </w:rPr>
        <w:t xml:space="preserve"> Para efectos de esta ley se entiende:</w:t>
      </w:r>
    </w:p>
    <w:p w14:paraId="2965DE5C" w14:textId="766DDAFF" w:rsidR="00F73F94" w:rsidRPr="00297640" w:rsidRDefault="00F73F94" w:rsidP="00F73F94">
      <w:pPr>
        <w:spacing w:line="276" w:lineRule="auto"/>
        <w:ind w:left="567" w:right="616"/>
        <w:jc w:val="both"/>
        <w:rPr>
          <w:rFonts w:ascii="Palatino Linotype" w:hAnsi="Palatino Linotype"/>
          <w:i/>
          <w:sz w:val="22"/>
        </w:rPr>
      </w:pPr>
      <w:r w:rsidRPr="00297640">
        <w:rPr>
          <w:rFonts w:ascii="Palatino Linotype" w:hAnsi="Palatino Linotype"/>
          <w:i/>
          <w:sz w:val="22"/>
        </w:rPr>
        <w:t>…</w:t>
      </w:r>
    </w:p>
    <w:p w14:paraId="6E8563BB" w14:textId="40116F0B" w:rsidR="00F73F94" w:rsidRPr="00297640" w:rsidRDefault="00F73F94" w:rsidP="00F73F94">
      <w:pPr>
        <w:spacing w:line="276" w:lineRule="auto"/>
        <w:ind w:left="567" w:right="616"/>
        <w:jc w:val="both"/>
        <w:rPr>
          <w:rFonts w:ascii="Palatino Linotype" w:hAnsi="Palatino Linotype"/>
          <w:i/>
          <w:sz w:val="22"/>
        </w:rPr>
      </w:pPr>
      <w:r w:rsidRPr="00297640">
        <w:rPr>
          <w:rFonts w:ascii="Palatino Linotype" w:hAnsi="Palatino Linotype"/>
          <w:b/>
          <w:i/>
          <w:sz w:val="22"/>
        </w:rPr>
        <w:t>VI. Servidor Público:</w:t>
      </w:r>
      <w:r w:rsidRPr="00297640">
        <w:rPr>
          <w:rFonts w:ascii="Palatino Linotype" w:hAnsi="Palatino Linotype"/>
          <w:i/>
          <w:sz w:val="22"/>
        </w:rPr>
        <w:t xml:space="preserve"> A toda persona física que preste a una institución pública un trabajo personal subordinado de carácter material o intelectual, o de ambos géneros, mediante el pago de un sueldo.</w:t>
      </w:r>
    </w:p>
    <w:p w14:paraId="77DDC738" w14:textId="77777777" w:rsidR="00FC4F15" w:rsidRPr="00297640" w:rsidRDefault="00FC4F15" w:rsidP="00F73F94">
      <w:pPr>
        <w:spacing w:line="276" w:lineRule="auto"/>
        <w:ind w:left="567" w:right="616"/>
        <w:jc w:val="both"/>
        <w:rPr>
          <w:rFonts w:ascii="Palatino Linotype" w:hAnsi="Palatino Linotype"/>
          <w:i/>
          <w:sz w:val="22"/>
        </w:rPr>
      </w:pPr>
    </w:p>
    <w:p w14:paraId="5585C09A" w14:textId="0E9473F8" w:rsidR="00F17634" w:rsidRPr="00297640" w:rsidRDefault="00F73F94" w:rsidP="0084026B">
      <w:pPr>
        <w:spacing w:line="360" w:lineRule="auto"/>
        <w:jc w:val="both"/>
        <w:rPr>
          <w:rFonts w:ascii="Palatino Linotype" w:hAnsi="Palatino Linotype" w:cs="Arial"/>
        </w:rPr>
      </w:pPr>
      <w:r w:rsidRPr="00297640">
        <w:rPr>
          <w:rFonts w:ascii="Palatino Linotype" w:hAnsi="Palatino Linotype" w:cs="Arial"/>
        </w:rPr>
        <w:t xml:space="preserve">En ese sentido, el artículo </w:t>
      </w:r>
      <w:r w:rsidR="003B35FD" w:rsidRPr="00297640">
        <w:rPr>
          <w:rFonts w:ascii="Palatino Linotype" w:hAnsi="Palatino Linotype" w:cs="Arial"/>
        </w:rPr>
        <w:t xml:space="preserve">5 de la Ley del Trabajo de los </w:t>
      </w:r>
      <w:r w:rsidR="00885CDD" w:rsidRPr="00297640">
        <w:rPr>
          <w:rFonts w:ascii="Palatino Linotype" w:hAnsi="Palatino Linotype" w:cs="Arial"/>
        </w:rPr>
        <w:t>Servidores Públicos del Estado de México y Municipios, establece que;</w:t>
      </w:r>
    </w:p>
    <w:p w14:paraId="62817DA0" w14:textId="77777777" w:rsidR="00885CDD" w:rsidRPr="00297640" w:rsidRDefault="00885CDD" w:rsidP="0084026B">
      <w:pPr>
        <w:spacing w:line="360" w:lineRule="auto"/>
        <w:jc w:val="both"/>
        <w:rPr>
          <w:rFonts w:ascii="Palatino Linotype" w:hAnsi="Palatino Linotype" w:cs="Arial"/>
        </w:rPr>
      </w:pPr>
    </w:p>
    <w:p w14:paraId="44CCAF85" w14:textId="257A5E54" w:rsidR="00885CDD" w:rsidRPr="00297640" w:rsidRDefault="00885CDD" w:rsidP="00EE39B7">
      <w:pPr>
        <w:spacing w:line="276" w:lineRule="auto"/>
        <w:ind w:left="567" w:right="616"/>
        <w:jc w:val="both"/>
        <w:rPr>
          <w:rFonts w:ascii="Palatino Linotype" w:hAnsi="Palatino Linotype"/>
          <w:i/>
          <w:sz w:val="22"/>
        </w:rPr>
      </w:pPr>
      <w:r w:rsidRPr="00297640">
        <w:rPr>
          <w:rFonts w:ascii="Palatino Linotype" w:hAnsi="Palatino Linotype"/>
          <w:b/>
          <w:i/>
          <w:sz w:val="22"/>
        </w:rPr>
        <w:t xml:space="preserve">ARTÍCULO 5.- </w:t>
      </w:r>
      <w:r w:rsidRPr="00297640">
        <w:rPr>
          <w:rFonts w:ascii="Palatino Linotype" w:hAnsi="Palatino Linotype"/>
          <w:b/>
          <w:i/>
          <w:sz w:val="22"/>
          <w:u w:val="single"/>
        </w:rPr>
        <w:t>La relación de trabajo</w:t>
      </w:r>
      <w:r w:rsidRPr="00297640">
        <w:rPr>
          <w:rFonts w:ascii="Palatino Linotype" w:hAnsi="Palatino Linotype"/>
          <w:b/>
          <w:i/>
          <w:sz w:val="22"/>
        </w:rPr>
        <w:t xml:space="preserve"> </w:t>
      </w:r>
      <w:r w:rsidRPr="00297640">
        <w:rPr>
          <w:rFonts w:ascii="Palatino Linotype" w:hAnsi="Palatino Linotype"/>
          <w:i/>
          <w:sz w:val="22"/>
        </w:rPr>
        <w:t xml:space="preserve">entre las instituciones públicas y sus servidores públicos </w:t>
      </w:r>
      <w:r w:rsidRPr="00297640">
        <w:rPr>
          <w:rFonts w:ascii="Palatino Linotype" w:hAnsi="Palatino Linotype"/>
          <w:b/>
          <w:i/>
          <w:sz w:val="22"/>
          <w:u w:val="single"/>
        </w:rPr>
        <w:t>se entiende establecida mediante nombramiento, formato único de movimiento de personal, contrato o por cualquier otro acto que tenga como consecuencia la prestación personal subordinada del servicio y la percepción de un sueldo</w:t>
      </w:r>
      <w:r w:rsidRPr="00297640">
        <w:rPr>
          <w:rFonts w:ascii="Palatino Linotype" w:hAnsi="Palatino Linotype"/>
          <w:i/>
          <w:sz w:val="22"/>
        </w:rPr>
        <w:t>. Para los efectos de esta ley, las instituciones públicas estarán representadas por sus titulares.</w:t>
      </w:r>
    </w:p>
    <w:p w14:paraId="534E48B0" w14:textId="77777777" w:rsidR="002571B2" w:rsidRPr="00297640" w:rsidRDefault="002571B2" w:rsidP="002571B2">
      <w:pPr>
        <w:spacing w:line="360" w:lineRule="auto"/>
        <w:ind w:left="567" w:right="616"/>
        <w:jc w:val="both"/>
        <w:rPr>
          <w:rFonts w:ascii="Palatino Linotype" w:hAnsi="Palatino Linotype" w:cs="Arial"/>
          <w:i/>
          <w:sz w:val="22"/>
        </w:rPr>
      </w:pPr>
    </w:p>
    <w:p w14:paraId="041496A2" w14:textId="77777777" w:rsidR="00F73F94" w:rsidRPr="00297640" w:rsidRDefault="00F73F94" w:rsidP="0084026B">
      <w:pPr>
        <w:spacing w:line="360" w:lineRule="auto"/>
        <w:jc w:val="both"/>
        <w:rPr>
          <w:rFonts w:ascii="Palatino Linotype" w:hAnsi="Palatino Linotype" w:cs="Arial"/>
        </w:rPr>
      </w:pPr>
      <w:r w:rsidRPr="00297640">
        <w:rPr>
          <w:rFonts w:ascii="Palatino Linotype" w:hAnsi="Palatino Linotype" w:cs="Arial"/>
        </w:rPr>
        <w:t xml:space="preserve">Del mismo modo, el artículo 49 de la Ley del Trabajo, refiere que: </w:t>
      </w:r>
    </w:p>
    <w:p w14:paraId="44CB68DA" w14:textId="77777777" w:rsidR="00F73F94" w:rsidRPr="00297640" w:rsidRDefault="00F73F94" w:rsidP="0084026B">
      <w:pPr>
        <w:spacing w:line="360" w:lineRule="auto"/>
        <w:jc w:val="both"/>
        <w:rPr>
          <w:rFonts w:ascii="Palatino Linotype" w:hAnsi="Palatino Linotype" w:cs="Arial"/>
        </w:rPr>
      </w:pPr>
    </w:p>
    <w:p w14:paraId="7031B5BA" w14:textId="04E337A9" w:rsidR="00F73F94" w:rsidRPr="00297640" w:rsidRDefault="00F73F94" w:rsidP="00F73F94">
      <w:pPr>
        <w:spacing w:line="276" w:lineRule="auto"/>
        <w:ind w:left="567" w:right="616"/>
        <w:jc w:val="both"/>
        <w:rPr>
          <w:i/>
          <w:sz w:val="22"/>
        </w:rPr>
      </w:pPr>
      <w:r w:rsidRPr="00297640">
        <w:rPr>
          <w:rFonts w:ascii="Palatino Linotype" w:hAnsi="Palatino Linotype" w:cs="Arial"/>
          <w:b/>
          <w:i/>
          <w:sz w:val="22"/>
        </w:rPr>
        <w:t>A</w:t>
      </w:r>
      <w:r w:rsidRPr="00297640">
        <w:rPr>
          <w:b/>
          <w:i/>
          <w:sz w:val="22"/>
        </w:rPr>
        <w:t>RTÍCULO 49.-</w:t>
      </w:r>
      <w:r w:rsidRPr="00297640">
        <w:rPr>
          <w:i/>
          <w:sz w:val="22"/>
        </w:rPr>
        <w:t xml:space="preserve"> Los nombramientos, contratos o formato único de Movimientos de Personal de los servidores públicos deberán contener:</w:t>
      </w:r>
    </w:p>
    <w:p w14:paraId="1BDAF98E" w14:textId="0BA0B674" w:rsidR="00F73F94" w:rsidRPr="00297640" w:rsidRDefault="00F73F94" w:rsidP="00F73F94">
      <w:pPr>
        <w:spacing w:line="276" w:lineRule="auto"/>
        <w:ind w:left="567" w:right="616"/>
        <w:jc w:val="both"/>
        <w:rPr>
          <w:i/>
          <w:sz w:val="22"/>
        </w:rPr>
      </w:pPr>
      <w:r w:rsidRPr="00297640">
        <w:rPr>
          <w:i/>
          <w:sz w:val="22"/>
        </w:rPr>
        <w:t>…</w:t>
      </w:r>
    </w:p>
    <w:p w14:paraId="2F842CCD" w14:textId="0765621B" w:rsidR="00F73F94" w:rsidRPr="00297640" w:rsidRDefault="00F73F94" w:rsidP="00F73F94">
      <w:pPr>
        <w:spacing w:line="276" w:lineRule="auto"/>
        <w:ind w:left="567" w:right="616"/>
        <w:jc w:val="both"/>
        <w:rPr>
          <w:b/>
          <w:i/>
          <w:sz w:val="22"/>
        </w:rPr>
      </w:pPr>
      <w:r w:rsidRPr="00297640">
        <w:rPr>
          <w:b/>
          <w:i/>
          <w:sz w:val="22"/>
        </w:rPr>
        <w:t>IV. Remuneración correspondiente al puesto;</w:t>
      </w:r>
    </w:p>
    <w:p w14:paraId="57716100" w14:textId="700446E9" w:rsidR="00F73F94" w:rsidRPr="00297640" w:rsidRDefault="00F73F94" w:rsidP="00F73F94">
      <w:pPr>
        <w:spacing w:line="276" w:lineRule="auto"/>
        <w:ind w:left="567" w:right="616"/>
        <w:jc w:val="both"/>
        <w:rPr>
          <w:rFonts w:ascii="Palatino Linotype" w:hAnsi="Palatino Linotype" w:cs="Arial"/>
          <w:i/>
          <w:sz w:val="22"/>
        </w:rPr>
      </w:pPr>
      <w:r w:rsidRPr="00297640">
        <w:rPr>
          <w:i/>
          <w:sz w:val="22"/>
        </w:rPr>
        <w:t>…</w:t>
      </w:r>
    </w:p>
    <w:p w14:paraId="6D30FA58" w14:textId="41249F13" w:rsidR="00F73F94" w:rsidRPr="00297640" w:rsidRDefault="00F73F94" w:rsidP="0084026B">
      <w:pPr>
        <w:spacing w:line="360" w:lineRule="auto"/>
        <w:jc w:val="both"/>
        <w:rPr>
          <w:rFonts w:ascii="Palatino Linotype" w:hAnsi="Palatino Linotype" w:cs="Arial"/>
        </w:rPr>
      </w:pPr>
    </w:p>
    <w:p w14:paraId="47675FEF" w14:textId="084D9CE4" w:rsidR="003B35FD" w:rsidRPr="00297640" w:rsidRDefault="00EE39B7" w:rsidP="0084026B">
      <w:pPr>
        <w:spacing w:line="360" w:lineRule="auto"/>
        <w:jc w:val="both"/>
        <w:rPr>
          <w:rFonts w:ascii="Palatino Linotype" w:hAnsi="Palatino Linotype" w:cs="Arial"/>
        </w:rPr>
      </w:pPr>
      <w:r w:rsidRPr="00297640">
        <w:rPr>
          <w:rFonts w:ascii="Palatino Linotype" w:hAnsi="Palatino Linotype" w:cs="Arial"/>
        </w:rPr>
        <w:t xml:space="preserve">Asimismo, la Ley Orgánica Municipal del Estado de México, establece en su artículo 31, fracción XVII como una de las atribuciones de los ayuntamientos: </w:t>
      </w:r>
    </w:p>
    <w:p w14:paraId="526503BF" w14:textId="77777777" w:rsidR="00EE39B7" w:rsidRPr="00297640" w:rsidRDefault="00EE39B7" w:rsidP="0084026B">
      <w:pPr>
        <w:spacing w:line="360" w:lineRule="auto"/>
        <w:jc w:val="both"/>
        <w:rPr>
          <w:rFonts w:ascii="Palatino Linotype" w:hAnsi="Palatino Linotype" w:cs="Arial"/>
        </w:rPr>
      </w:pPr>
    </w:p>
    <w:p w14:paraId="24889CE3" w14:textId="58011CBC" w:rsidR="00EE39B7" w:rsidRPr="00297640" w:rsidRDefault="00EE39B7" w:rsidP="00EE39B7">
      <w:pPr>
        <w:spacing w:line="276" w:lineRule="auto"/>
        <w:ind w:left="567" w:right="616"/>
        <w:jc w:val="both"/>
        <w:rPr>
          <w:rFonts w:ascii="Palatino Linotype" w:hAnsi="Palatino Linotype"/>
          <w:b/>
          <w:i/>
          <w:sz w:val="22"/>
        </w:rPr>
      </w:pPr>
      <w:r w:rsidRPr="00297640">
        <w:rPr>
          <w:rFonts w:ascii="Palatino Linotype" w:hAnsi="Palatino Linotype"/>
          <w:b/>
          <w:i/>
          <w:sz w:val="22"/>
        </w:rPr>
        <w:t>Artículo 31.- Son atribuciones de los ayuntamientos:</w:t>
      </w:r>
    </w:p>
    <w:p w14:paraId="3DB82D57" w14:textId="15B6814F" w:rsidR="00EE39B7" w:rsidRPr="00297640" w:rsidRDefault="00EE39B7" w:rsidP="00EE39B7">
      <w:pPr>
        <w:spacing w:line="276" w:lineRule="auto"/>
        <w:ind w:left="567" w:right="616"/>
        <w:jc w:val="both"/>
        <w:rPr>
          <w:rFonts w:ascii="Palatino Linotype" w:hAnsi="Palatino Linotype"/>
          <w:i/>
          <w:sz w:val="22"/>
        </w:rPr>
      </w:pPr>
      <w:r w:rsidRPr="00297640">
        <w:rPr>
          <w:rFonts w:ascii="Palatino Linotype" w:hAnsi="Palatino Linotype"/>
          <w:i/>
          <w:sz w:val="22"/>
        </w:rPr>
        <w:t>…</w:t>
      </w:r>
    </w:p>
    <w:p w14:paraId="158B7AA9" w14:textId="2AA2271B" w:rsidR="00EE39B7" w:rsidRPr="00297640" w:rsidRDefault="00EE39B7" w:rsidP="00EE39B7">
      <w:pPr>
        <w:spacing w:line="276" w:lineRule="auto"/>
        <w:ind w:left="567" w:right="616"/>
        <w:jc w:val="both"/>
        <w:rPr>
          <w:rFonts w:ascii="Palatino Linotype" w:hAnsi="Palatino Linotype"/>
          <w:i/>
          <w:sz w:val="22"/>
        </w:rPr>
      </w:pPr>
      <w:r w:rsidRPr="00297640">
        <w:rPr>
          <w:rFonts w:ascii="Palatino Linotype" w:hAnsi="Palatino Linotype"/>
          <w:b/>
          <w:i/>
          <w:sz w:val="22"/>
          <w:u w:val="single"/>
        </w:rPr>
        <w:t>XVII. Nombrar y remover</w:t>
      </w:r>
      <w:r w:rsidRPr="00297640">
        <w:rPr>
          <w:rFonts w:ascii="Palatino Linotype" w:hAnsi="Palatino Linotype"/>
          <w:i/>
          <w:sz w:val="22"/>
        </w:rPr>
        <w:t xml:space="preserve"> al secretario, tesorero, </w:t>
      </w:r>
      <w:r w:rsidRPr="00297640">
        <w:rPr>
          <w:rFonts w:ascii="Palatino Linotype" w:hAnsi="Palatino Linotype"/>
          <w:b/>
          <w:i/>
          <w:sz w:val="22"/>
          <w:u w:val="single"/>
        </w:rPr>
        <w:t>titulares de las unidades administrativas y de los organismos auxiliares</w:t>
      </w:r>
      <w:r w:rsidRPr="00297640">
        <w:rPr>
          <w:rFonts w:ascii="Palatino Linotype" w:hAnsi="Palatino Linotype"/>
          <w:i/>
          <w:sz w:val="22"/>
        </w:rPr>
        <w:t xml:space="preserve">, </w:t>
      </w:r>
      <w:r w:rsidRPr="00297640">
        <w:rPr>
          <w:rFonts w:ascii="Palatino Linotype" w:hAnsi="Palatino Linotype"/>
          <w:b/>
          <w:i/>
          <w:sz w:val="22"/>
          <w:u w:val="single"/>
        </w:rPr>
        <w:t>a propuesta del presidente municipal</w:t>
      </w:r>
      <w:r w:rsidRPr="00297640">
        <w:rPr>
          <w:rFonts w:ascii="Palatino Linotype" w:hAnsi="Palatino Linotype"/>
          <w:i/>
          <w:sz w:val="22"/>
        </w:rPr>
        <w:t>; para la designación de estos servidores públicos se preferirá en igualdad de circunstancias a los ciudadanos del Estado vecinos del municipio;</w:t>
      </w:r>
    </w:p>
    <w:p w14:paraId="29C3032A" w14:textId="7998D6C6" w:rsidR="00EE39B7" w:rsidRPr="00297640" w:rsidRDefault="00EE39B7" w:rsidP="00EE39B7">
      <w:pPr>
        <w:spacing w:line="276" w:lineRule="auto"/>
        <w:ind w:left="567" w:right="616"/>
        <w:jc w:val="both"/>
        <w:rPr>
          <w:rFonts w:ascii="Palatino Linotype" w:hAnsi="Palatino Linotype" w:cs="Arial"/>
          <w:i/>
          <w:sz w:val="22"/>
        </w:rPr>
      </w:pPr>
      <w:r w:rsidRPr="00297640">
        <w:rPr>
          <w:rFonts w:ascii="Palatino Linotype" w:hAnsi="Palatino Linotype"/>
          <w:i/>
          <w:sz w:val="22"/>
        </w:rPr>
        <w:t>…</w:t>
      </w:r>
    </w:p>
    <w:p w14:paraId="6FF82495" w14:textId="1C61157C" w:rsidR="00EE39B7" w:rsidRPr="00297640" w:rsidRDefault="00BD487E" w:rsidP="0084026B">
      <w:pPr>
        <w:spacing w:line="360" w:lineRule="auto"/>
        <w:jc w:val="both"/>
        <w:rPr>
          <w:rFonts w:ascii="Palatino Linotype" w:hAnsi="Palatino Linotype" w:cs="Arial"/>
        </w:rPr>
      </w:pPr>
      <w:r w:rsidRPr="00297640">
        <w:rPr>
          <w:rFonts w:ascii="Palatino Linotype" w:hAnsi="Palatino Linotype" w:cs="Arial"/>
        </w:rPr>
        <w:t xml:space="preserve">                                     </w:t>
      </w:r>
    </w:p>
    <w:p w14:paraId="2FA272C5" w14:textId="15A3C8C1" w:rsidR="002571B2" w:rsidRPr="00297640" w:rsidRDefault="002571B2" w:rsidP="0084026B">
      <w:pPr>
        <w:spacing w:line="360" w:lineRule="auto"/>
        <w:jc w:val="both"/>
        <w:rPr>
          <w:rFonts w:ascii="Palatino Linotype" w:hAnsi="Palatino Linotype" w:cs="Arial"/>
        </w:rPr>
      </w:pPr>
      <w:r w:rsidRPr="00297640">
        <w:rPr>
          <w:rFonts w:ascii="Palatino Linotype" w:hAnsi="Palatino Linotype" w:cs="Arial"/>
        </w:rPr>
        <w:t xml:space="preserve">Ahora bien, también la Ley del Trabajo de los Servidores Públicos del Estado de México precisa en su artículo 47 que para ingresar al servicio público se requiere cumplir con los siguientes requisitos: </w:t>
      </w:r>
    </w:p>
    <w:p w14:paraId="27196E28" w14:textId="77777777" w:rsidR="002571B2" w:rsidRPr="00297640" w:rsidRDefault="002571B2" w:rsidP="0084026B">
      <w:pPr>
        <w:spacing w:line="360" w:lineRule="auto"/>
        <w:jc w:val="both"/>
        <w:rPr>
          <w:rFonts w:ascii="Palatino Linotype" w:hAnsi="Palatino Linotype" w:cs="Arial"/>
        </w:rPr>
      </w:pPr>
    </w:p>
    <w:p w14:paraId="7802477A" w14:textId="77777777" w:rsidR="002571B2" w:rsidRPr="00297640" w:rsidRDefault="002571B2" w:rsidP="002571B2">
      <w:pPr>
        <w:spacing w:line="276" w:lineRule="auto"/>
        <w:ind w:left="567" w:right="616"/>
        <w:jc w:val="both"/>
        <w:rPr>
          <w:rFonts w:ascii="Palatino Linotype" w:hAnsi="Palatino Linotype"/>
          <w:b/>
          <w:i/>
          <w:sz w:val="22"/>
        </w:rPr>
      </w:pPr>
      <w:r w:rsidRPr="00297640">
        <w:rPr>
          <w:rFonts w:ascii="Palatino Linotype" w:hAnsi="Palatino Linotype"/>
          <w:b/>
          <w:i/>
          <w:sz w:val="22"/>
        </w:rPr>
        <w:t xml:space="preserve">ARTÍCULO 47. Para ingresar al servicio público se requiere: </w:t>
      </w:r>
    </w:p>
    <w:p w14:paraId="2EB7314A" w14:textId="0A7D0DC2"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I. Presentar una solicitud utilizando la forma oficial que se autorice por la institución pública o dependencia correspondiente;</w:t>
      </w:r>
    </w:p>
    <w:p w14:paraId="7FEA0188"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II. Ser de nacionalidad mexicana, con la excepción prevista en el artículo 17 de la presente ley; </w:t>
      </w:r>
    </w:p>
    <w:p w14:paraId="3EF5746B"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III. Estar en pleno ejercicio de sus derechos civiles y políticos, en su caso;</w:t>
      </w:r>
    </w:p>
    <w:p w14:paraId="0ED852AF"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IV. Acreditar, cuando proceda, el cumplimiento de la Ley del Servicio Militar Nacional; </w:t>
      </w:r>
    </w:p>
    <w:p w14:paraId="48984CD8"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V. Derogada. </w:t>
      </w:r>
    </w:p>
    <w:p w14:paraId="557161C4"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VI. No haber sido separado anteriormente del servicio por las causas previstas en el artículo 93 de la presente ley; </w:t>
      </w:r>
    </w:p>
    <w:p w14:paraId="6885C9C5"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VII. Tener buena salud, lo que se comprobará con los certificados médicos correspondientes, en la forma en que se establezca en cada institución pública; </w:t>
      </w:r>
    </w:p>
    <w:p w14:paraId="11ABB437" w14:textId="77777777" w:rsidR="002571B2" w:rsidRPr="00297640" w:rsidRDefault="002571B2" w:rsidP="002571B2">
      <w:pPr>
        <w:spacing w:line="276" w:lineRule="auto"/>
        <w:ind w:left="567" w:right="616"/>
        <w:jc w:val="both"/>
        <w:rPr>
          <w:rFonts w:ascii="Palatino Linotype" w:hAnsi="Palatino Linotype"/>
          <w:b/>
          <w:i/>
          <w:sz w:val="22"/>
        </w:rPr>
      </w:pPr>
      <w:r w:rsidRPr="00297640">
        <w:rPr>
          <w:rFonts w:ascii="Palatino Linotype" w:hAnsi="Palatino Linotype"/>
          <w:b/>
          <w:i/>
          <w:sz w:val="22"/>
        </w:rPr>
        <w:t>VIII. Cumplir con los requisitos que se establezcan para los diferentes puestos;</w:t>
      </w:r>
    </w:p>
    <w:p w14:paraId="7D11BCB9" w14:textId="77777777" w:rsidR="002571B2" w:rsidRPr="00297640" w:rsidRDefault="002571B2" w:rsidP="002571B2">
      <w:pPr>
        <w:spacing w:line="276" w:lineRule="auto"/>
        <w:ind w:left="567" w:right="616"/>
        <w:jc w:val="both"/>
        <w:rPr>
          <w:rFonts w:ascii="Palatino Linotype" w:hAnsi="Palatino Linotype"/>
          <w:b/>
          <w:i/>
          <w:sz w:val="22"/>
          <w:u w:val="single"/>
        </w:rPr>
      </w:pPr>
      <w:r w:rsidRPr="00297640">
        <w:rPr>
          <w:rFonts w:ascii="Palatino Linotype" w:hAnsi="Palatino Linotype"/>
          <w:b/>
          <w:i/>
          <w:sz w:val="22"/>
          <w:u w:val="single"/>
        </w:rPr>
        <w:t xml:space="preserve"> IX. Acreditar por medio de los exámenes correspondientes los conocimientos y aptitudes necesarios para el desempeño del puesto; y </w:t>
      </w:r>
    </w:p>
    <w:p w14:paraId="14AEA375"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X. No estar inhabilitado para el ejercicio del servicio público. </w:t>
      </w:r>
    </w:p>
    <w:p w14:paraId="3D41D7E1"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XI. Presentar certificado expedido por la Unidad del Registro de Deudores Alimentarios Morosos en el que conste, si se encuentra inscrito o no en el mismo. </w:t>
      </w:r>
    </w:p>
    <w:p w14:paraId="480DB2AA" w14:textId="22039D12"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7594DE2" w14:textId="77777777" w:rsidR="002571B2" w:rsidRPr="00297640" w:rsidRDefault="002571B2" w:rsidP="0084026B">
      <w:pPr>
        <w:spacing w:line="360" w:lineRule="auto"/>
        <w:jc w:val="both"/>
        <w:rPr>
          <w:rFonts w:ascii="Palatino Linotype" w:hAnsi="Palatino Linotype" w:cs="Arial"/>
        </w:rPr>
      </w:pPr>
    </w:p>
    <w:p w14:paraId="5697DF37" w14:textId="715F0A0C" w:rsidR="002571B2" w:rsidRPr="00297640" w:rsidRDefault="002571B2" w:rsidP="0084026B">
      <w:pPr>
        <w:spacing w:line="360" w:lineRule="auto"/>
        <w:jc w:val="both"/>
        <w:rPr>
          <w:rFonts w:ascii="Palatino Linotype" w:hAnsi="Palatino Linotype" w:cs="Arial"/>
        </w:rPr>
      </w:pPr>
      <w:r w:rsidRPr="00297640">
        <w:rPr>
          <w:rFonts w:ascii="Palatino Linotype" w:hAnsi="Palatino Linotype" w:cs="Arial"/>
        </w:rPr>
        <w:t>Por su parte, el artículo 32 de la Ley Orgánica Municipal del Estado de México, precisa que:</w:t>
      </w:r>
    </w:p>
    <w:p w14:paraId="66116E1C" w14:textId="77777777" w:rsidR="002571B2" w:rsidRPr="00297640" w:rsidRDefault="002571B2" w:rsidP="0084026B">
      <w:pPr>
        <w:spacing w:line="360" w:lineRule="auto"/>
        <w:jc w:val="both"/>
        <w:rPr>
          <w:rFonts w:ascii="Palatino Linotype" w:hAnsi="Palatino Linotype" w:cs="Arial"/>
        </w:rPr>
      </w:pPr>
    </w:p>
    <w:p w14:paraId="163FAF32"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b/>
          <w:i/>
          <w:sz w:val="22"/>
        </w:rPr>
        <w:t>Artículo 32.</w:t>
      </w:r>
      <w:r w:rsidRPr="00297640">
        <w:rPr>
          <w:rFonts w:ascii="Palatino Linotype" w:hAnsi="Palatino Linotype"/>
          <w:i/>
          <w:sz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70AECB37" w14:textId="2430DD85"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I. Ser persona ciudadana del Estado, en pleno uso de sus derechos; </w:t>
      </w:r>
    </w:p>
    <w:p w14:paraId="45BA1CD6" w14:textId="7CB6E235"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II. No estar inhabilitada o inhabilitado para desempeñar cargo, empleo, o comisión pública;</w:t>
      </w:r>
    </w:p>
    <w:p w14:paraId="0F10F462" w14:textId="77777777" w:rsidR="002571B2" w:rsidRPr="00297640" w:rsidRDefault="002571B2" w:rsidP="002571B2">
      <w:pPr>
        <w:spacing w:line="276" w:lineRule="auto"/>
        <w:ind w:left="567" w:right="616"/>
        <w:jc w:val="both"/>
        <w:rPr>
          <w:rFonts w:ascii="Palatino Linotype" w:hAnsi="Palatino Linotype"/>
          <w:b/>
          <w:i/>
          <w:sz w:val="22"/>
          <w:u w:val="single"/>
        </w:rPr>
      </w:pPr>
      <w:r w:rsidRPr="00297640">
        <w:rPr>
          <w:rFonts w:ascii="Palatino Linotype" w:hAnsi="Palatino Linotype"/>
          <w:b/>
          <w:i/>
          <w:sz w:val="22"/>
          <w:u w:val="single"/>
        </w:rPr>
        <w:t xml:space="preserve">III. Contar con título profesional o acreditar experiencia mínima de un año en la materia, ante la o el Presidente o el Ayuntamiento, cuando sea el caso, para el desempeño de los cargos que así lo requieran; </w:t>
      </w:r>
    </w:p>
    <w:p w14:paraId="2EE53620"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IV. Contar con certificación de competencia laboral en la materia del cargo que se desempeñará, expedida por institución con reconocimiento de validez oficial. </w:t>
      </w:r>
    </w:p>
    <w:p w14:paraId="01AEEE51" w14:textId="2A5A3A1A"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Este requisito deberá acreditarse dentro de los seis meses siguientes a la fecha en que inicien sus funciones; </w:t>
      </w:r>
    </w:p>
    <w:p w14:paraId="68426648" w14:textId="2EF9595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V. No estar condenada o condenado por sentencia ejecutoriada por el delito de violencia política contra las mujeres en razón de género; </w:t>
      </w:r>
    </w:p>
    <w:p w14:paraId="73C3EEC4"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VI. No estar inscrito en el Registro de Deudores Alimentarios Morosos en el Estado, ni en otra entidad federativa, y </w:t>
      </w:r>
    </w:p>
    <w:p w14:paraId="61044A14" w14:textId="77777777" w:rsidR="002571B2" w:rsidRPr="00297640" w:rsidRDefault="002571B2" w:rsidP="002571B2">
      <w:pPr>
        <w:spacing w:line="276" w:lineRule="auto"/>
        <w:ind w:left="567" w:right="616"/>
        <w:jc w:val="both"/>
        <w:rPr>
          <w:rFonts w:ascii="Palatino Linotype" w:hAnsi="Palatino Linotype"/>
          <w:i/>
          <w:sz w:val="22"/>
        </w:rPr>
      </w:pPr>
      <w:r w:rsidRPr="00297640">
        <w:rPr>
          <w:rFonts w:ascii="Palatino Linotype" w:hAnsi="Palatino Linotype"/>
          <w:i/>
          <w:sz w:val="22"/>
        </w:rPr>
        <w:t xml:space="preserve">VII. No estar condenada o condenado por sentencia ejecutoriada por delitos de violencia familiar, contra la libertad sexual o de violencia de género. </w:t>
      </w:r>
    </w:p>
    <w:p w14:paraId="59AC4E16" w14:textId="77777777" w:rsidR="002571B2" w:rsidRPr="00297640" w:rsidRDefault="002571B2" w:rsidP="002571B2">
      <w:pPr>
        <w:spacing w:line="276" w:lineRule="auto"/>
        <w:ind w:left="567" w:right="616"/>
        <w:jc w:val="both"/>
        <w:rPr>
          <w:rFonts w:ascii="Palatino Linotype" w:hAnsi="Palatino Linotype"/>
          <w:i/>
          <w:sz w:val="22"/>
        </w:rPr>
      </w:pPr>
    </w:p>
    <w:p w14:paraId="5EF93C23" w14:textId="7C9ACCB6" w:rsidR="002571B2" w:rsidRPr="00297640" w:rsidRDefault="002571B2" w:rsidP="002571B2">
      <w:pPr>
        <w:spacing w:line="276" w:lineRule="auto"/>
        <w:ind w:left="567" w:right="616"/>
        <w:jc w:val="both"/>
        <w:rPr>
          <w:rFonts w:ascii="Palatino Linotype" w:hAnsi="Palatino Linotype" w:cs="Arial"/>
          <w:i/>
          <w:sz w:val="22"/>
        </w:rPr>
      </w:pPr>
      <w:r w:rsidRPr="00297640">
        <w:rPr>
          <w:rFonts w:ascii="Palatino Linotype" w:hAnsi="Palatino Linotype"/>
          <w:i/>
          <w:sz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3CC7B4E1" w14:textId="77777777" w:rsidR="002571B2" w:rsidRPr="00297640" w:rsidRDefault="002571B2" w:rsidP="0084026B">
      <w:pPr>
        <w:spacing w:line="360" w:lineRule="auto"/>
        <w:jc w:val="both"/>
        <w:rPr>
          <w:rFonts w:ascii="Palatino Linotype" w:hAnsi="Palatino Linotype" w:cs="Arial"/>
        </w:rPr>
      </w:pPr>
    </w:p>
    <w:p w14:paraId="5B9393B4" w14:textId="6992579D" w:rsidR="00923E11" w:rsidRPr="00297640" w:rsidRDefault="00C80123" w:rsidP="00923E11">
      <w:pPr>
        <w:spacing w:line="360" w:lineRule="auto"/>
        <w:jc w:val="both"/>
        <w:rPr>
          <w:rFonts w:ascii="Palatino Linotype" w:hAnsi="Palatino Linotype"/>
          <w:lang w:val="es-MX"/>
        </w:rPr>
      </w:pPr>
      <w:r w:rsidRPr="00297640">
        <w:rPr>
          <w:rFonts w:ascii="Palatino Linotype" w:hAnsi="Palatino Linotype" w:cs="Arial"/>
        </w:rPr>
        <w:t xml:space="preserve">De lo anterior, </w:t>
      </w:r>
      <w:r w:rsidR="00923E11" w:rsidRPr="00297640">
        <w:rPr>
          <w:rFonts w:ascii="Palatino Linotype" w:hAnsi="Palatino Linotype"/>
        </w:rPr>
        <w:t xml:space="preserve">se entenderá como servidor público a toda persona física que preste a una institución pública un trabajo personal subordinado a cambio de una remuneración. Esta relación de trabajo se establecerá a través de diversos medios, ya sea contrato, formato único de movimiento de personal, nombramiento o cualquier otro que tenga como finalidad establecer la misma. Cabe destacar que para poder acceder a un cargo público, es indispensable cumplir con ciertos requisitos, tales como presentar una solicitud de trabajo, acreditar exámenes correspondientes, estar en pleno ejercicio de derechos, o bien, dependiendo el caso, incluso se deberá contar con título profesional o experiencia. </w:t>
      </w:r>
    </w:p>
    <w:p w14:paraId="74AE7E12" w14:textId="3FE8A876" w:rsidR="00923E11" w:rsidRPr="00297640" w:rsidRDefault="00923E11" w:rsidP="0084026B">
      <w:pPr>
        <w:spacing w:line="360" w:lineRule="auto"/>
        <w:jc w:val="both"/>
        <w:rPr>
          <w:rFonts w:ascii="Palatino Linotype" w:hAnsi="Palatino Linotype" w:cs="Arial"/>
        </w:rPr>
      </w:pPr>
    </w:p>
    <w:p w14:paraId="364FE2C5" w14:textId="07393A8D" w:rsidR="00923E11" w:rsidRPr="00297640" w:rsidRDefault="00923E11" w:rsidP="0084026B">
      <w:pPr>
        <w:spacing w:line="360" w:lineRule="auto"/>
        <w:jc w:val="both"/>
        <w:rPr>
          <w:rFonts w:ascii="Palatino Linotype" w:hAnsi="Palatino Linotype" w:cs="Arial"/>
        </w:rPr>
      </w:pPr>
      <w:r w:rsidRPr="00297640">
        <w:rPr>
          <w:rFonts w:ascii="Palatino Linotype" w:hAnsi="Palatino Linotype" w:cs="Arial"/>
        </w:rPr>
        <w:t xml:space="preserve">Dicho lo anterior, en lo que respecta al numeral uno, relativo a </w:t>
      </w:r>
      <w:r w:rsidRPr="00297640">
        <w:rPr>
          <w:rFonts w:ascii="Palatino Linotype" w:hAnsi="Palatino Linotype" w:cs="Arial"/>
          <w:b/>
        </w:rPr>
        <w:t>fundamento legal para otorgar el cargo de Director de Reglamentos</w:t>
      </w:r>
      <w:r w:rsidRPr="00297640">
        <w:rPr>
          <w:rFonts w:ascii="Palatino Linotype" w:hAnsi="Palatino Linotype" w:cs="Arial"/>
        </w:rPr>
        <w:t xml:space="preserve">, el Sujeto Obligado mediante informe justificado remitió un nombramiento, en el cual se puede observar </w:t>
      </w:r>
      <w:r w:rsidR="00273FBE" w:rsidRPr="00297640">
        <w:rPr>
          <w:rFonts w:ascii="Palatino Linotype" w:hAnsi="Palatino Linotype" w:cs="Arial"/>
        </w:rPr>
        <w:t>el fundamento legal por el que</w:t>
      </w:r>
      <w:r w:rsidRPr="00297640">
        <w:rPr>
          <w:rFonts w:ascii="Palatino Linotype" w:hAnsi="Palatino Linotype" w:cs="Arial"/>
        </w:rPr>
        <w:t xml:space="preserve"> se otorga el </w:t>
      </w:r>
      <w:r w:rsidR="00273FBE" w:rsidRPr="00297640">
        <w:rPr>
          <w:rFonts w:ascii="Palatino Linotype" w:hAnsi="Palatino Linotype" w:cs="Arial"/>
        </w:rPr>
        <w:t>cargo</w:t>
      </w:r>
      <w:r w:rsidRPr="00297640">
        <w:rPr>
          <w:rFonts w:ascii="Palatino Linotype" w:hAnsi="Palatino Linotype" w:cs="Arial"/>
        </w:rPr>
        <w:t xml:space="preserve"> como Director de Reglamentos, tal como se prevé a continuación: </w:t>
      </w:r>
    </w:p>
    <w:p w14:paraId="28DBD5F9" w14:textId="77777777" w:rsidR="00DE14D3" w:rsidRPr="00297640" w:rsidRDefault="00DE14D3" w:rsidP="0084026B">
      <w:pPr>
        <w:spacing w:line="360" w:lineRule="auto"/>
        <w:jc w:val="both"/>
        <w:rPr>
          <w:rFonts w:ascii="Palatino Linotype" w:hAnsi="Palatino Linotype" w:cs="Arial"/>
        </w:rPr>
      </w:pPr>
    </w:p>
    <w:p w14:paraId="14AC799E" w14:textId="319C32E4" w:rsidR="00DE14D3" w:rsidRPr="00297640" w:rsidRDefault="00DE14D3" w:rsidP="00DE14D3">
      <w:pPr>
        <w:spacing w:line="360" w:lineRule="auto"/>
        <w:jc w:val="center"/>
        <w:rPr>
          <w:rFonts w:ascii="Palatino Linotype" w:hAnsi="Palatino Linotype" w:cs="Arial"/>
        </w:rPr>
      </w:pPr>
      <w:r w:rsidRPr="00297640">
        <w:rPr>
          <w:rFonts w:ascii="Palatino Linotype" w:hAnsi="Palatino Linotype" w:cs="Arial"/>
          <w:noProof/>
          <w:lang w:val="es-MX" w:eastAsia="es-MX"/>
        </w:rPr>
        <w:drawing>
          <wp:inline distT="0" distB="0" distL="0" distR="0" wp14:anchorId="505915A4" wp14:editId="32035BFC">
            <wp:extent cx="3982677" cy="21621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94644" cy="2168672"/>
                    </a:xfrm>
                    <a:prstGeom prst="rect">
                      <a:avLst/>
                    </a:prstGeom>
                  </pic:spPr>
                </pic:pic>
              </a:graphicData>
            </a:graphic>
          </wp:inline>
        </w:drawing>
      </w:r>
    </w:p>
    <w:p w14:paraId="4BEE9041" w14:textId="77777777" w:rsidR="00DE14D3" w:rsidRPr="00297640" w:rsidRDefault="00DE14D3" w:rsidP="00DE14D3">
      <w:pPr>
        <w:spacing w:line="360" w:lineRule="auto"/>
        <w:jc w:val="center"/>
        <w:rPr>
          <w:rFonts w:ascii="Palatino Linotype" w:hAnsi="Palatino Linotype" w:cs="Arial"/>
        </w:rPr>
      </w:pPr>
    </w:p>
    <w:p w14:paraId="31BB7FED" w14:textId="7FD69940" w:rsidR="00923E11" w:rsidRPr="00297640" w:rsidRDefault="00DE14D3" w:rsidP="0084026B">
      <w:pPr>
        <w:spacing w:line="360" w:lineRule="auto"/>
        <w:jc w:val="both"/>
        <w:rPr>
          <w:rFonts w:ascii="Palatino Linotype" w:hAnsi="Palatino Linotype" w:cs="Arial"/>
        </w:rPr>
      </w:pPr>
      <w:r w:rsidRPr="00297640">
        <w:rPr>
          <w:rFonts w:ascii="Palatino Linotype" w:hAnsi="Palatino Linotype" w:cs="Arial"/>
        </w:rPr>
        <w:t xml:space="preserve">Sin embargo, cabe mencionar que el documento no fue puesto a la vista del Particular, debido a que se encuentra inmerso en un archivo que contiene distintos documentos los cuales contienen datos de naturaleza confidencial que no fueron clasificados. </w:t>
      </w:r>
    </w:p>
    <w:p w14:paraId="66C220B0" w14:textId="77777777" w:rsidR="00DE14D3" w:rsidRPr="00297640" w:rsidRDefault="00DE14D3" w:rsidP="0084026B">
      <w:pPr>
        <w:spacing w:line="360" w:lineRule="auto"/>
        <w:jc w:val="both"/>
        <w:rPr>
          <w:rFonts w:ascii="Palatino Linotype" w:hAnsi="Palatino Linotype" w:cs="Arial"/>
        </w:rPr>
      </w:pPr>
    </w:p>
    <w:p w14:paraId="406CE444" w14:textId="5E884772" w:rsidR="00DE14D3" w:rsidRPr="00297640" w:rsidRDefault="00DE14D3" w:rsidP="0084026B">
      <w:pPr>
        <w:spacing w:line="360" w:lineRule="auto"/>
        <w:jc w:val="both"/>
        <w:rPr>
          <w:rFonts w:ascii="Palatino Linotype" w:hAnsi="Palatino Linotype" w:cs="Arial"/>
        </w:rPr>
      </w:pPr>
      <w:r w:rsidRPr="00297640">
        <w:rPr>
          <w:rFonts w:ascii="Palatino Linotype" w:hAnsi="Palatino Linotype" w:cs="Arial"/>
        </w:rPr>
        <w:t xml:space="preserve">Es por lo que, si bien, el nombramiento que fue remitido por el Sujeto Obligado en informe justificado puede dar cuenta del fundamento legal solicitado, también lo es que al no haberse hecho del conocimiento del Particular, resulta procedente ordenar su entrega. </w:t>
      </w:r>
    </w:p>
    <w:p w14:paraId="34C42252" w14:textId="77777777" w:rsidR="00DE14D3" w:rsidRPr="00297640" w:rsidRDefault="00DE14D3" w:rsidP="0084026B">
      <w:pPr>
        <w:spacing w:line="360" w:lineRule="auto"/>
        <w:jc w:val="both"/>
        <w:rPr>
          <w:rFonts w:ascii="Palatino Linotype" w:hAnsi="Palatino Linotype" w:cs="Arial"/>
        </w:rPr>
      </w:pPr>
    </w:p>
    <w:p w14:paraId="636577C8" w14:textId="6A1170A4" w:rsidR="00DE14D3" w:rsidRPr="00297640" w:rsidRDefault="00DE14D3" w:rsidP="0084026B">
      <w:pPr>
        <w:spacing w:line="360" w:lineRule="auto"/>
        <w:jc w:val="both"/>
        <w:rPr>
          <w:rFonts w:ascii="Palatino Linotype" w:hAnsi="Palatino Linotype" w:cs="Arial"/>
        </w:rPr>
      </w:pPr>
      <w:r w:rsidRPr="00297640">
        <w:rPr>
          <w:rFonts w:ascii="Palatino Linotype" w:hAnsi="Palatino Linotype" w:cs="Arial"/>
        </w:rPr>
        <w:t xml:space="preserve">En cuanto hace al numeral dos, relativo al último grado de estudios del Director de Reglamentos, el Sujeto Obligado mediante informe justificado remitió un diploma que lo acredita como Técnico en Electricidad Industrial, sin embargo, se testó información relativa al número de diploma y al número de </w:t>
      </w:r>
      <w:r w:rsidR="00910C69" w:rsidRPr="00297640">
        <w:rPr>
          <w:rFonts w:ascii="Palatino Linotype" w:hAnsi="Palatino Linotype" w:cs="Arial"/>
        </w:rPr>
        <w:t>matrícula</w:t>
      </w:r>
      <w:r w:rsidRPr="00297640">
        <w:rPr>
          <w:rFonts w:ascii="Palatino Linotype" w:hAnsi="Palatino Linotype" w:cs="Arial"/>
        </w:rPr>
        <w:t xml:space="preserve">, </w:t>
      </w:r>
      <w:r w:rsidR="00910C69" w:rsidRPr="00297640">
        <w:rPr>
          <w:rFonts w:ascii="Palatino Linotype" w:hAnsi="Palatino Linotype" w:cs="Arial"/>
        </w:rPr>
        <w:t xml:space="preserve">información que se estudiará a continuación: </w:t>
      </w:r>
    </w:p>
    <w:p w14:paraId="3A1B3698" w14:textId="77777777" w:rsidR="00910C69" w:rsidRPr="00297640" w:rsidRDefault="00910C69" w:rsidP="0084026B">
      <w:pPr>
        <w:spacing w:line="360" w:lineRule="auto"/>
        <w:jc w:val="both"/>
        <w:rPr>
          <w:rFonts w:ascii="Palatino Linotype" w:hAnsi="Palatino Linotype" w:cs="Arial"/>
        </w:rPr>
      </w:pPr>
    </w:p>
    <w:p w14:paraId="410A3817" w14:textId="61100969" w:rsidR="00910C69" w:rsidRPr="00297640" w:rsidRDefault="00910C69" w:rsidP="00910C69">
      <w:pPr>
        <w:pStyle w:val="Prrafodelista"/>
        <w:numPr>
          <w:ilvl w:val="0"/>
          <w:numId w:val="25"/>
        </w:numPr>
        <w:spacing w:line="360" w:lineRule="auto"/>
        <w:jc w:val="both"/>
        <w:rPr>
          <w:rFonts w:ascii="Palatino Linotype" w:hAnsi="Palatino Linotype" w:cs="Arial"/>
          <w:b/>
          <w:sz w:val="22"/>
        </w:rPr>
      </w:pPr>
      <w:r w:rsidRPr="00297640">
        <w:rPr>
          <w:rFonts w:ascii="Palatino Linotype" w:hAnsi="Palatino Linotype" w:cs="Arial"/>
          <w:b/>
          <w:sz w:val="22"/>
        </w:rPr>
        <w:t xml:space="preserve">Número de matrícula: </w:t>
      </w:r>
      <w:r w:rsidRPr="00297640">
        <w:rPr>
          <w:rFonts w:ascii="Palatino Linotype" w:hAnsi="Palatino Linotype" w:cs="Arial"/>
          <w:sz w:val="22"/>
        </w:rPr>
        <w:t xml:space="preserve">El número de matrícula es un medio de identificación dentro de una institución educativa o bien, en una materia o asignatura en específico, por lo que, dicha información sólo le atañe a la institución escolar y al alumno, por ser datos meramente administrativos y académico, que permitirían la identificación de los estudiantes e, incluso la vinculación con otros datos. De tal manera, que es información que actualiza la causal de clasificación prevista en la fracción I del artículo 143 de la Ley de Transparencia y Acceso a la Información Pública del Estado de México y Municipios. </w:t>
      </w:r>
    </w:p>
    <w:p w14:paraId="72AA9CC4" w14:textId="1230A176" w:rsidR="000C7C24" w:rsidRPr="00297640" w:rsidRDefault="00910C69" w:rsidP="000C7C24">
      <w:pPr>
        <w:pStyle w:val="Prrafodelista"/>
        <w:numPr>
          <w:ilvl w:val="0"/>
          <w:numId w:val="25"/>
        </w:numPr>
        <w:spacing w:line="360" w:lineRule="auto"/>
        <w:jc w:val="both"/>
        <w:rPr>
          <w:rFonts w:ascii="Palatino Linotype" w:hAnsi="Palatino Linotype" w:cs="Arial"/>
          <w:b/>
          <w:sz w:val="22"/>
        </w:rPr>
      </w:pPr>
      <w:r w:rsidRPr="00297640">
        <w:rPr>
          <w:rFonts w:ascii="Palatino Linotype" w:hAnsi="Palatino Linotype" w:cs="Arial"/>
          <w:b/>
          <w:sz w:val="22"/>
        </w:rPr>
        <w:t>Número de diploma:</w:t>
      </w:r>
      <w:r w:rsidR="009B51E4" w:rsidRPr="00297640">
        <w:rPr>
          <w:rFonts w:ascii="Palatino Linotype" w:hAnsi="Palatino Linotype" w:cs="Arial"/>
          <w:b/>
          <w:sz w:val="22"/>
        </w:rPr>
        <w:t xml:space="preserve"> </w:t>
      </w:r>
      <w:r w:rsidR="009B51E4" w:rsidRPr="00297640">
        <w:rPr>
          <w:rFonts w:ascii="Palatino Linotype" w:hAnsi="Palatino Linotype" w:cs="Arial"/>
          <w:sz w:val="22"/>
        </w:rPr>
        <w:t xml:space="preserve">El número de diploma, por su parte es un folio que se integra por números que permiten su identificación y diferencia de otros documentos, cabe señalar que es un dato meramente para fines administrativos y de identificación de documentos, que no dan cuenta de datos personales del alumno, por lo que no actualiza la fracción I del artículo 143 de la Ley de Transparencia y Acceso a la Información Pública del Estado de México y Municipios y por ende, no procede su clasificación. </w:t>
      </w:r>
    </w:p>
    <w:p w14:paraId="6EAEF7EB" w14:textId="77777777" w:rsidR="00FC4F15" w:rsidRPr="00297640" w:rsidRDefault="00FC4F15" w:rsidP="00FC4F15">
      <w:pPr>
        <w:pStyle w:val="Prrafodelista"/>
        <w:spacing w:line="360" w:lineRule="auto"/>
        <w:jc w:val="both"/>
        <w:rPr>
          <w:rFonts w:ascii="Palatino Linotype" w:hAnsi="Palatino Linotype" w:cs="Arial"/>
          <w:b/>
          <w:sz w:val="22"/>
        </w:rPr>
      </w:pPr>
    </w:p>
    <w:p w14:paraId="3CA3D787" w14:textId="18F7F9B8" w:rsidR="009B51E4" w:rsidRPr="00297640" w:rsidRDefault="009B51E4" w:rsidP="0084026B">
      <w:pPr>
        <w:spacing w:line="360" w:lineRule="auto"/>
        <w:jc w:val="both"/>
        <w:rPr>
          <w:rFonts w:ascii="Palatino Linotype" w:hAnsi="Palatino Linotype" w:cs="Arial"/>
        </w:rPr>
      </w:pPr>
      <w:r w:rsidRPr="00297640">
        <w:rPr>
          <w:rFonts w:ascii="Palatino Linotype" w:hAnsi="Palatino Linotype" w:cs="Arial"/>
        </w:rPr>
        <w:t xml:space="preserve">En ese sentido, si bien es cierto, el documento que proporcionó el Sujeto Obligado mediante informe justificado da cuenta del último grado de estudios del servidor público, también lo es que, al igual que el anterior, se encuentra inmerso en un archivo que por su contenido no pudo hacerse del conocimiento del Particular, además de que, se clasificó información de naturaleza pública, por lo que, resulta pertinente ordenar su entrega, clasificando únicamente los datos que actualizan alguna hipótesis normativa del artículo 143 de la Ley de Transparencia Estatal. </w:t>
      </w:r>
    </w:p>
    <w:p w14:paraId="79DA772C" w14:textId="77777777" w:rsidR="00C80123" w:rsidRPr="00297640" w:rsidRDefault="00C80123" w:rsidP="0084026B">
      <w:pPr>
        <w:spacing w:line="360" w:lineRule="auto"/>
        <w:jc w:val="both"/>
        <w:rPr>
          <w:rFonts w:ascii="Palatino Linotype" w:hAnsi="Palatino Linotype" w:cs="Arial"/>
        </w:rPr>
      </w:pPr>
    </w:p>
    <w:p w14:paraId="14846404" w14:textId="1F73F501" w:rsidR="003C2E0E" w:rsidRPr="00297640" w:rsidRDefault="009B51E4" w:rsidP="0084026B">
      <w:pPr>
        <w:spacing w:line="360" w:lineRule="auto"/>
        <w:jc w:val="both"/>
        <w:rPr>
          <w:rFonts w:ascii="Palatino Linotype" w:hAnsi="Palatino Linotype" w:cs="Arial"/>
        </w:rPr>
      </w:pPr>
      <w:r w:rsidRPr="00297640">
        <w:rPr>
          <w:rFonts w:ascii="Palatino Linotype" w:hAnsi="Palatino Linotype" w:cs="Arial"/>
        </w:rPr>
        <w:t xml:space="preserve">En relación con los </w:t>
      </w:r>
      <w:r w:rsidRPr="00297640">
        <w:rPr>
          <w:rFonts w:ascii="Palatino Linotype" w:hAnsi="Palatino Linotype" w:cs="Arial"/>
          <w:b/>
        </w:rPr>
        <w:t>documentos que comprueben la experiencia</w:t>
      </w:r>
      <w:r w:rsidRPr="00297640">
        <w:rPr>
          <w:rFonts w:ascii="Palatino Linotype" w:hAnsi="Palatino Linotype" w:cs="Arial"/>
        </w:rPr>
        <w:t>, mediante informe justificado, el Sujeto Obligado remitió su Currículum Vitae, una constancia de asistencia a un curso-taller de “Planeación Estratégica” y una lista de asistencia a una capacitación en materia de transparencia,</w:t>
      </w:r>
      <w:r w:rsidR="003C2E0E" w:rsidRPr="00297640">
        <w:rPr>
          <w:rFonts w:ascii="Palatino Linotype" w:hAnsi="Palatino Linotype" w:cs="Arial"/>
        </w:rPr>
        <w:t xml:space="preserve"> no obstante, si bien, los documentos mencionados dan cuenta de la información requerida y colmarían la pretensión del Particular, también lo es que en el Currículum Vitae se testó información sin señalar las razones o motivos por las cuales esos datos pueden actualizar alguna causal de clasificación, además de que como se ha reiterado, estos documentos se encuentran inmersos en un archivo en el que se dejaron a la vista datos personales, por lo que, no se hicieron del conocimiento del P</w:t>
      </w:r>
      <w:r w:rsidR="00340F8D" w:rsidRPr="00297640">
        <w:rPr>
          <w:rFonts w:ascii="Palatino Linotype" w:hAnsi="Palatino Linotype" w:cs="Arial"/>
        </w:rPr>
        <w:t xml:space="preserve">articular, de tal forma que resulta procedente ordenar </w:t>
      </w:r>
      <w:r w:rsidR="00273FBE" w:rsidRPr="00297640">
        <w:rPr>
          <w:rFonts w:ascii="Palatino Linotype" w:hAnsi="Palatino Linotype" w:cs="Arial"/>
        </w:rPr>
        <w:t xml:space="preserve">la entrega de los documentos que den cuenta de la experiencia del servidor público, de ser el caso, en versión pública y acompañados del acuerdo por el que se apruebe la misma. </w:t>
      </w:r>
    </w:p>
    <w:p w14:paraId="3E8AE15C" w14:textId="4969DA39" w:rsidR="00273FBE" w:rsidRPr="00297640" w:rsidRDefault="00273FBE" w:rsidP="0084026B">
      <w:pPr>
        <w:spacing w:line="360" w:lineRule="auto"/>
        <w:jc w:val="both"/>
        <w:rPr>
          <w:rFonts w:ascii="Palatino Linotype" w:hAnsi="Palatino Linotype" w:cs="Arial"/>
        </w:rPr>
      </w:pPr>
    </w:p>
    <w:p w14:paraId="38BD603F" w14:textId="7B226D29" w:rsidR="00FF3A76" w:rsidRPr="00297640" w:rsidRDefault="00FC4F15" w:rsidP="0084026B">
      <w:pPr>
        <w:spacing w:line="360" w:lineRule="auto"/>
        <w:jc w:val="both"/>
        <w:rPr>
          <w:rFonts w:ascii="Palatino Linotype" w:hAnsi="Palatino Linotype" w:cs="Arial"/>
        </w:rPr>
      </w:pPr>
      <w:r w:rsidRPr="00297640">
        <w:rPr>
          <w:rFonts w:ascii="Palatino Linotype" w:hAnsi="Palatino Linotype" w:cs="Arial"/>
        </w:rPr>
        <w:t xml:space="preserve">No pasa desapercibido mencionar que, del análisis realizado a la Ley de Trabajo de los Servidores Públicos del Estado de México, así como a la Ley Orgánica Municipal del Estado de México, no se advierte que para ostentar el cargo de Director de Reglamentos, se deban cumplir requisitos adicionales a los que precisa el artículo 47 del dispositivo normativo mencionado, por lo que, en atención al Criterio </w:t>
      </w:r>
      <w:r w:rsidR="004605CF" w:rsidRPr="00297640">
        <w:rPr>
          <w:rFonts w:ascii="Palatino Linotype" w:hAnsi="Palatino Linotype" w:cs="Arial"/>
        </w:rPr>
        <w:t xml:space="preserve">31/10 emitido por el entonces Instituto Federal de Acceso a la Información y Protección de Datos, aplicado por analogía, que establece que los Organismos Garantes en materia de transparencia, no cuentan con facultades para pronunciarse respecto de la veracidad de los documentos proporcionados, se colige que, toda vez que no existe alguna disposición que establezca que el servidor público deba cumplir con experiencia, acreditar formación profesional, entre otra; los documentos que son proporcionados por el Sujeto Obligado, son los que obran en sus archivos. </w:t>
      </w:r>
    </w:p>
    <w:p w14:paraId="5F97AAAC" w14:textId="1CFA9D95" w:rsidR="003C2E0E" w:rsidRPr="00297640" w:rsidRDefault="00340F8D" w:rsidP="0084026B">
      <w:pPr>
        <w:spacing w:line="360" w:lineRule="auto"/>
        <w:jc w:val="both"/>
        <w:rPr>
          <w:rFonts w:ascii="Palatino Linotype" w:hAnsi="Palatino Linotype" w:cs="Arial"/>
        </w:rPr>
      </w:pPr>
      <w:r w:rsidRPr="00297640">
        <w:rPr>
          <w:rFonts w:ascii="Palatino Linotype" w:hAnsi="Palatino Linotype" w:cs="Arial"/>
        </w:rPr>
        <w:t xml:space="preserve">En relación con la información solicitada, relativa al </w:t>
      </w:r>
      <w:r w:rsidRPr="00297640">
        <w:rPr>
          <w:rFonts w:ascii="Palatino Linotype" w:hAnsi="Palatino Linotype" w:cs="Arial"/>
          <w:b/>
        </w:rPr>
        <w:t>sueldo mensual bruto y neto del Director de Reglamentos</w:t>
      </w:r>
      <w:r w:rsidR="006978F1" w:rsidRPr="00297640">
        <w:rPr>
          <w:rFonts w:ascii="Palatino Linotype" w:hAnsi="Palatino Linotype" w:cs="Arial"/>
        </w:rPr>
        <w:t>, mediante informe justificado, la Tesorera Municipal remitió un recibo de nómina, en donde testó diversos datos, sin embargo, se advierte que el Sujeto Obligado no utilizó los medios idóneos para llevar a cabo la clasificación de la información, toda vez que los datos del servidor público aún pueden apreciarse</w:t>
      </w:r>
      <w:r w:rsidR="00846E39" w:rsidRPr="00297640">
        <w:rPr>
          <w:rFonts w:ascii="Palatino Linotype" w:hAnsi="Palatino Linotype" w:cs="Arial"/>
        </w:rPr>
        <w:t xml:space="preserve">. </w:t>
      </w:r>
    </w:p>
    <w:p w14:paraId="134776A8" w14:textId="77777777" w:rsidR="006978F1" w:rsidRPr="00297640" w:rsidRDefault="006978F1" w:rsidP="0084026B">
      <w:pPr>
        <w:spacing w:line="360" w:lineRule="auto"/>
        <w:jc w:val="both"/>
        <w:rPr>
          <w:rFonts w:ascii="Palatino Linotype" w:hAnsi="Palatino Linotype" w:cs="Arial"/>
        </w:rPr>
      </w:pPr>
    </w:p>
    <w:p w14:paraId="379FB85D" w14:textId="242555B8" w:rsidR="006978F1" w:rsidRPr="00297640" w:rsidRDefault="006978F1" w:rsidP="0084026B">
      <w:pPr>
        <w:spacing w:line="360" w:lineRule="auto"/>
        <w:jc w:val="both"/>
        <w:rPr>
          <w:rFonts w:ascii="Palatino Linotype" w:hAnsi="Palatino Linotype" w:cs="Arial"/>
        </w:rPr>
      </w:pPr>
      <w:r w:rsidRPr="00297640">
        <w:rPr>
          <w:rFonts w:ascii="Palatino Linotype" w:hAnsi="Palatino Linotype" w:cs="Arial"/>
        </w:rPr>
        <w:t xml:space="preserve">Por otro lado, se observa que clasificó información de naturaleza pública, la cual es la siguiente: </w:t>
      </w:r>
    </w:p>
    <w:p w14:paraId="03612434" w14:textId="77777777" w:rsidR="006978F1" w:rsidRPr="00297640" w:rsidRDefault="006978F1" w:rsidP="0084026B">
      <w:pPr>
        <w:spacing w:line="360" w:lineRule="auto"/>
        <w:jc w:val="both"/>
        <w:rPr>
          <w:rFonts w:ascii="Palatino Linotype" w:hAnsi="Palatino Linotype" w:cs="Arial"/>
        </w:rPr>
      </w:pPr>
    </w:p>
    <w:p w14:paraId="43E2B7F0" w14:textId="77777777" w:rsidR="006978F1" w:rsidRPr="00297640" w:rsidRDefault="006978F1" w:rsidP="006978F1">
      <w:pPr>
        <w:pStyle w:val="Prrafodelista"/>
        <w:numPr>
          <w:ilvl w:val="0"/>
          <w:numId w:val="26"/>
        </w:numPr>
        <w:spacing w:line="360" w:lineRule="auto"/>
        <w:jc w:val="both"/>
        <w:rPr>
          <w:rFonts w:ascii="Palatino Linotype" w:hAnsi="Palatino Linotype" w:cs="Arial"/>
          <w:b/>
          <w:sz w:val="22"/>
        </w:rPr>
      </w:pPr>
      <w:r w:rsidRPr="00297640">
        <w:rPr>
          <w:rFonts w:ascii="Palatino Linotype" w:hAnsi="Palatino Linotype" w:cs="Arial"/>
          <w:b/>
          <w:sz w:val="22"/>
        </w:rPr>
        <w:t xml:space="preserve">Número de empleado. </w:t>
      </w:r>
      <w:r w:rsidRPr="00297640">
        <w:rPr>
          <w:rFonts w:ascii="Palatino Linotype" w:eastAsia="Palatino Linotype" w:hAnsi="Palatino Linotype" w:cs="Palatino Linotype"/>
          <w:sz w:val="22"/>
          <w:szCs w:val="20"/>
        </w:rPr>
        <w:t>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43ACB8C7" w14:textId="54397BAA" w:rsidR="006978F1" w:rsidRPr="00297640" w:rsidRDefault="006978F1" w:rsidP="006978F1">
      <w:pPr>
        <w:pStyle w:val="Prrafodelista"/>
        <w:spacing w:line="360" w:lineRule="auto"/>
        <w:jc w:val="both"/>
        <w:rPr>
          <w:rFonts w:ascii="Palatino Linotype" w:eastAsia="Palatino Linotype" w:hAnsi="Palatino Linotype" w:cs="Palatino Linotype"/>
          <w:sz w:val="22"/>
          <w:szCs w:val="20"/>
        </w:rPr>
      </w:pPr>
      <w:r w:rsidRPr="00297640">
        <w:rPr>
          <w:rFonts w:ascii="Palatino Linotype" w:eastAsia="Palatino Linotype" w:hAnsi="Palatino Linotype" w:cs="Palatino Linotype"/>
          <w:sz w:val="22"/>
          <w:szCs w:val="20"/>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5356BAEB" w14:textId="3FB7AB27" w:rsidR="006978F1" w:rsidRPr="00297640" w:rsidRDefault="006978F1" w:rsidP="006978F1">
      <w:pPr>
        <w:pStyle w:val="Prrafodelista"/>
        <w:numPr>
          <w:ilvl w:val="0"/>
          <w:numId w:val="26"/>
        </w:numPr>
        <w:spacing w:line="360" w:lineRule="auto"/>
        <w:jc w:val="both"/>
        <w:rPr>
          <w:rFonts w:ascii="Palatino Linotype" w:eastAsia="Palatino Linotype" w:hAnsi="Palatino Linotype" w:cs="Palatino Linotype"/>
          <w:sz w:val="22"/>
          <w:szCs w:val="20"/>
        </w:rPr>
      </w:pPr>
      <w:r w:rsidRPr="00297640">
        <w:rPr>
          <w:rFonts w:ascii="Palatino Linotype" w:eastAsia="Palatino Linotype" w:hAnsi="Palatino Linotype" w:cs="Palatino Linotype"/>
          <w:b/>
          <w:sz w:val="22"/>
          <w:szCs w:val="20"/>
        </w:rPr>
        <w:t xml:space="preserve">Número de </w:t>
      </w:r>
      <w:r w:rsidR="00F9608F" w:rsidRPr="00297640">
        <w:rPr>
          <w:rFonts w:ascii="Palatino Linotype" w:eastAsia="Palatino Linotype" w:hAnsi="Palatino Linotype" w:cs="Palatino Linotype"/>
          <w:b/>
          <w:sz w:val="22"/>
          <w:szCs w:val="20"/>
        </w:rPr>
        <w:t>n</w:t>
      </w:r>
      <w:r w:rsidRPr="00297640">
        <w:rPr>
          <w:rFonts w:ascii="Palatino Linotype" w:eastAsia="Palatino Linotype" w:hAnsi="Palatino Linotype" w:cs="Palatino Linotype"/>
          <w:b/>
          <w:sz w:val="22"/>
          <w:szCs w:val="20"/>
        </w:rPr>
        <w:t xml:space="preserve">ómina, periodo de expedición del CFI, días trabajados. </w:t>
      </w:r>
      <w:r w:rsidRPr="00297640">
        <w:rPr>
          <w:rFonts w:ascii="Palatino Linotype" w:eastAsia="Palatino Linotype" w:hAnsi="Palatino Linotype" w:cs="Palatino Linotype"/>
          <w:sz w:val="22"/>
          <w:szCs w:val="20"/>
        </w:rPr>
        <w:t xml:space="preserve">Es información que </w:t>
      </w:r>
      <w:r w:rsidR="00F9608F" w:rsidRPr="00297640">
        <w:rPr>
          <w:rFonts w:ascii="Palatino Linotype" w:eastAsia="Palatino Linotype" w:hAnsi="Palatino Linotype" w:cs="Palatino Linotype"/>
          <w:sz w:val="22"/>
          <w:szCs w:val="20"/>
        </w:rPr>
        <w:t xml:space="preserve">integran los Comprobantes Fiscales Digitales, y que de su publicidad no dan cuenta de información relacionada con la vida íntima del servidor público, por el contrario, es información de interés que da cuenta del cumplimiento de las obligaciones fiscales del sujeto obligado y la garantía del derecho a la remuneración del trabajador, por lo que, no actualiza alguna causal de clasificación prevista en el artículo 143 de la Ley en la materia. </w:t>
      </w:r>
    </w:p>
    <w:p w14:paraId="31CF8E31" w14:textId="58961962" w:rsidR="006978F1" w:rsidRPr="00297640" w:rsidRDefault="00F9608F" w:rsidP="006978F1">
      <w:pPr>
        <w:pStyle w:val="Prrafodelista"/>
        <w:numPr>
          <w:ilvl w:val="0"/>
          <w:numId w:val="26"/>
        </w:numPr>
        <w:spacing w:line="360" w:lineRule="auto"/>
        <w:jc w:val="both"/>
        <w:rPr>
          <w:rFonts w:ascii="Palatino Linotype" w:eastAsia="Palatino Linotype" w:hAnsi="Palatino Linotype" w:cs="Palatino Linotype"/>
          <w:sz w:val="22"/>
          <w:szCs w:val="20"/>
        </w:rPr>
      </w:pPr>
      <w:r w:rsidRPr="00297640">
        <w:rPr>
          <w:rFonts w:ascii="Palatino Linotype" w:eastAsia="Palatino Linotype" w:hAnsi="Palatino Linotype" w:cs="Palatino Linotype"/>
          <w:b/>
          <w:sz w:val="22"/>
          <w:szCs w:val="20"/>
        </w:rPr>
        <w:t xml:space="preserve">Remuneración de los servidores públicos. </w:t>
      </w:r>
      <w:r w:rsidRPr="00297640">
        <w:rPr>
          <w:rFonts w:ascii="Palatino Linotype" w:eastAsia="Palatino Linotype" w:hAnsi="Palatino Linotype" w:cs="Palatino Linotype"/>
          <w:sz w:val="22"/>
          <w:szCs w:val="20"/>
        </w:rPr>
        <w:t xml:space="preserve">Respecto a estos datos, cabe mencionar que la remuneración bruta y neta de todos los servidores públicos, tanto de base como de confianza, incluyendo sueldos, prestaciones, gratificaciones, primas, comisiones, dietas, bonos, compensaciones, </w:t>
      </w:r>
      <w:r w:rsidRPr="00297640">
        <w:rPr>
          <w:rFonts w:ascii="Palatino Linotype" w:eastAsia="Palatino Linotype" w:hAnsi="Palatino Linotype" w:cs="Palatino Linotype"/>
          <w:b/>
          <w:sz w:val="22"/>
          <w:szCs w:val="20"/>
        </w:rPr>
        <w:t>señalando la periodicidad de dicha remuneración</w:t>
      </w:r>
      <w:r w:rsidRPr="00297640">
        <w:rPr>
          <w:rFonts w:ascii="Palatino Linotype" w:eastAsia="Palatino Linotype" w:hAnsi="Palatino Linotype" w:cs="Palatino Linotype"/>
          <w:sz w:val="22"/>
          <w:szCs w:val="20"/>
        </w:rPr>
        <w:t>, es una obligaci</w:t>
      </w:r>
      <w:r w:rsidR="000C7C24" w:rsidRPr="00297640">
        <w:rPr>
          <w:rFonts w:ascii="Palatino Linotype" w:eastAsia="Palatino Linotype" w:hAnsi="Palatino Linotype" w:cs="Palatino Linotype"/>
          <w:sz w:val="22"/>
          <w:szCs w:val="20"/>
        </w:rPr>
        <w:t xml:space="preserve">ón de transparencia, por lo que no es posible clasificar estos datos, ya que es información mínima que </w:t>
      </w:r>
      <w:r w:rsidR="000C7C24" w:rsidRPr="00297640">
        <w:rPr>
          <w:rFonts w:ascii="Palatino Linotype" w:eastAsia="Palatino Linotype" w:hAnsi="Palatino Linotype" w:cs="Palatino Linotype"/>
          <w:b/>
          <w:sz w:val="22"/>
          <w:szCs w:val="20"/>
        </w:rPr>
        <w:t>se debe poner a disposición de la ciudadanía</w:t>
      </w:r>
      <w:r w:rsidR="000C7C24" w:rsidRPr="00297640">
        <w:rPr>
          <w:rFonts w:ascii="Palatino Linotype" w:eastAsia="Palatino Linotype" w:hAnsi="Palatino Linotype" w:cs="Palatino Linotype"/>
          <w:sz w:val="22"/>
          <w:szCs w:val="20"/>
        </w:rPr>
        <w:t xml:space="preserve">. </w:t>
      </w:r>
    </w:p>
    <w:p w14:paraId="3ADA3FED" w14:textId="77777777" w:rsidR="000C7C24" w:rsidRPr="00297640" w:rsidRDefault="000C7C24" w:rsidP="000C7C24">
      <w:pPr>
        <w:pStyle w:val="Prrafodelista"/>
        <w:numPr>
          <w:ilvl w:val="0"/>
          <w:numId w:val="26"/>
        </w:numPr>
        <w:spacing w:line="360" w:lineRule="auto"/>
        <w:jc w:val="both"/>
        <w:rPr>
          <w:rFonts w:ascii="Palatino Linotype" w:eastAsia="Palatino Linotype" w:hAnsi="Palatino Linotype" w:cs="Palatino Linotype"/>
          <w:sz w:val="22"/>
          <w:szCs w:val="22"/>
        </w:rPr>
      </w:pPr>
      <w:r w:rsidRPr="00297640">
        <w:rPr>
          <w:rFonts w:ascii="Palatino Linotype" w:eastAsia="Palatino Linotype" w:hAnsi="Palatino Linotype" w:cs="Palatino Linotype"/>
          <w:b/>
          <w:sz w:val="22"/>
          <w:szCs w:val="22"/>
        </w:rPr>
        <w:t>Préstamos o descuentos que le hagan al servidor público.</w:t>
      </w:r>
      <w:r w:rsidRPr="00297640">
        <w:rPr>
          <w:rFonts w:ascii="Palatino Linotype" w:eastAsia="Palatino Linotype" w:hAnsi="Palatino Linotype" w:cs="Palatino Linotype"/>
          <w:sz w:val="22"/>
          <w:szCs w:val="22"/>
        </w:rPr>
        <w:t xml:space="preserve"> </w:t>
      </w:r>
      <w:r w:rsidRPr="00297640">
        <w:rPr>
          <w:rFonts w:ascii="Palatino Linotype" w:hAnsi="Palatino Linotype"/>
          <w:sz w:val="22"/>
          <w:szCs w:val="22"/>
        </w:rPr>
        <w:t xml:space="preserve">Cabe mencionar que existen deducciones que se generan con motivo de una decisión libre y voluntaria de los servidores públicos, como son: contratar seguros de vida, de gastos médicos mayores (potenciación) o de automóvil, así como descuentos por obras de beneficencia. </w:t>
      </w:r>
      <w:r w:rsidRPr="00297640">
        <w:rPr>
          <w:rFonts w:ascii="Palatino Linotype" w:eastAsia="Palatino Linotype" w:hAnsi="Palatino Linotype" w:cs="Palatino Linotype"/>
          <w:sz w:val="22"/>
          <w:szCs w:val="22"/>
        </w:rPr>
        <w:t xml:space="preserve"> </w:t>
      </w:r>
      <w:r w:rsidRPr="00297640">
        <w:rPr>
          <w:rFonts w:ascii="Palatino Linotype" w:hAnsi="Palatino Linotype"/>
          <w:sz w:val="22"/>
          <w:szCs w:val="22"/>
        </w:rPr>
        <w:t xml:space="preserve">Asimismo, pueden existir deducciones que se generan con motivo de una sentencia judicial, como es la pensión alimenticia que periódicamente se deposita en la cuenta de un trabajador, o bien, que se retira del sueldo de un empleado, a efecto de que sea entregado a un tercero. En consecuencia, este tipo de deducciones son fruto de decisiones que impactan en el patrimonio de un servidor público con la finalidad de obtener un beneficio o cumplir con alguna responsabilidad, 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patrimonio. </w:t>
      </w:r>
    </w:p>
    <w:p w14:paraId="460856C8" w14:textId="61D338EB" w:rsidR="003C2E0E" w:rsidRPr="00297640" w:rsidRDefault="000C7C24" w:rsidP="000C7C24">
      <w:pPr>
        <w:pStyle w:val="Prrafodelista"/>
        <w:spacing w:line="360" w:lineRule="auto"/>
        <w:jc w:val="both"/>
        <w:rPr>
          <w:rFonts w:ascii="Palatino Linotype" w:hAnsi="Palatino Linotype"/>
          <w:sz w:val="22"/>
          <w:szCs w:val="22"/>
        </w:rPr>
      </w:pPr>
      <w:r w:rsidRPr="00297640">
        <w:rPr>
          <w:rFonts w:ascii="Palatino Linotype" w:hAnsi="Palatino Linotype"/>
          <w:sz w:val="22"/>
          <w:szCs w:val="22"/>
        </w:rPr>
        <w:t>Por lo anterior, dichas deducciones reflejan el destino que un servidor público da a su patrimonio. Por lo tanto, resulta procedente clasificar dicho dato en términos del artículo 143, fracción I de la Ley de Transparencia y Acceso a la Información Pública del Estado de México y Municipios.</w:t>
      </w:r>
    </w:p>
    <w:p w14:paraId="5B02E89B" w14:textId="77777777" w:rsidR="000C7C24" w:rsidRPr="00297640" w:rsidRDefault="000C7C24" w:rsidP="000C7C24">
      <w:pPr>
        <w:pStyle w:val="Prrafodelista"/>
        <w:numPr>
          <w:ilvl w:val="0"/>
          <w:numId w:val="26"/>
        </w:numPr>
        <w:spacing w:line="360" w:lineRule="auto"/>
        <w:jc w:val="both"/>
        <w:rPr>
          <w:rFonts w:ascii="Palatino Linotype" w:eastAsia="Palatino Linotype" w:hAnsi="Palatino Linotype" w:cs="Palatino Linotype"/>
          <w:sz w:val="22"/>
          <w:szCs w:val="22"/>
        </w:rPr>
      </w:pPr>
      <w:r w:rsidRPr="00297640">
        <w:rPr>
          <w:rFonts w:ascii="Palatino Linotype" w:hAnsi="Palatino Linotype"/>
          <w:b/>
          <w:sz w:val="22"/>
          <w:szCs w:val="22"/>
        </w:rPr>
        <w:t>Código Bidimensional o QR.</w:t>
      </w:r>
      <w:r w:rsidRPr="00297640">
        <w:rPr>
          <w:rFonts w:ascii="Palatino Linotype" w:eastAsia="Palatino Linotype" w:hAnsi="Palatino Linotype" w:cs="Palatino Linotype"/>
          <w:sz w:val="22"/>
          <w:szCs w:val="22"/>
        </w:rPr>
        <w:t xml:space="preserve"> En principio, resulta necesario señalar que los comprobantes fiscales digitales por Internet deben de incluir un código bidimensional conforme al formato QR </w:t>
      </w:r>
      <w:proofErr w:type="spellStart"/>
      <w:r w:rsidRPr="00297640">
        <w:rPr>
          <w:rFonts w:ascii="Palatino Linotype" w:eastAsia="Palatino Linotype" w:hAnsi="Palatino Linotype" w:cs="Palatino Linotype"/>
          <w:sz w:val="22"/>
          <w:szCs w:val="22"/>
        </w:rPr>
        <w:t>Code</w:t>
      </w:r>
      <w:proofErr w:type="spellEnd"/>
      <w:r w:rsidRPr="00297640">
        <w:rPr>
          <w:rFonts w:ascii="Palatino Linotype" w:eastAsia="Palatino Linotype" w:hAnsi="Palatino Linotype" w:cs="Palatino Linotype"/>
          <w:sz w:val="22"/>
          <w:szCs w:val="22"/>
        </w:rPr>
        <w:t xml:space="preserve"> (Quick Response </w:t>
      </w:r>
      <w:proofErr w:type="spellStart"/>
      <w:r w:rsidRPr="00297640">
        <w:rPr>
          <w:rFonts w:ascii="Palatino Linotype" w:eastAsia="Palatino Linotype" w:hAnsi="Palatino Linotype" w:cs="Palatino Linotype"/>
          <w:sz w:val="22"/>
          <w:szCs w:val="22"/>
        </w:rPr>
        <w:t>Code</w:t>
      </w:r>
      <w:proofErr w:type="spellEnd"/>
      <w:r w:rsidRPr="00297640">
        <w:rPr>
          <w:rFonts w:ascii="Palatino Linotype" w:eastAsia="Palatino Linotype" w:hAnsi="Palatino Linotype" w:cs="Palatino Linotype"/>
          <w:sz w:val="22"/>
          <w:szCs w:val="22"/>
        </w:rPr>
        <w:t xml:space="preserve">), el cual contiene el Registro Federal de Contribuyentes del receptor, del emisor, o de ambos; lo anterior, conforme al Anexo 20 de la Segunda Resolución de modificación a la Resolución Miscelánea Fiscal para el 2017. Incluso con la captura de dicho código, a través de la aplicación móvil del Servicio de Administración Tributaria, permite el acceso al Registro Federal de Contribuyentes, como del Sujeto Obligado, como de los servidores públicos. </w:t>
      </w:r>
    </w:p>
    <w:p w14:paraId="43EFB303" w14:textId="77777777" w:rsidR="000C7C24" w:rsidRPr="00297640" w:rsidRDefault="000C7C24" w:rsidP="000C7C24">
      <w:pPr>
        <w:pStyle w:val="Prrafodelista"/>
        <w:spacing w:line="360" w:lineRule="auto"/>
        <w:jc w:val="both"/>
        <w:rPr>
          <w:rFonts w:ascii="Palatino Linotype" w:eastAsia="Palatino Linotype" w:hAnsi="Palatino Linotype" w:cs="Palatino Linotype"/>
          <w:sz w:val="22"/>
          <w:szCs w:val="22"/>
        </w:rPr>
      </w:pPr>
      <w:r w:rsidRPr="00297640">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A8F1FFF" w14:textId="5DB3434B" w:rsidR="000C7C24" w:rsidRPr="00297640" w:rsidRDefault="000C7C24" w:rsidP="000C7C24">
      <w:pPr>
        <w:pStyle w:val="Prrafodelista"/>
        <w:numPr>
          <w:ilvl w:val="0"/>
          <w:numId w:val="26"/>
        </w:numPr>
        <w:spacing w:line="360" w:lineRule="auto"/>
        <w:jc w:val="both"/>
        <w:rPr>
          <w:rFonts w:ascii="Palatino Linotype" w:eastAsia="Palatino Linotype" w:hAnsi="Palatino Linotype" w:cs="Palatino Linotype"/>
          <w:sz w:val="20"/>
          <w:szCs w:val="22"/>
        </w:rPr>
      </w:pPr>
      <w:r w:rsidRPr="00297640">
        <w:rPr>
          <w:rFonts w:ascii="Palatino Linotype" w:hAnsi="Palatino Linotype"/>
          <w:b/>
          <w:sz w:val="22"/>
        </w:rPr>
        <w:t>Folio del Comprobante Fiscal Digital por Internet.</w:t>
      </w:r>
      <w:r w:rsidRPr="00297640">
        <w:rPr>
          <w:rFonts w:ascii="Palatino Linotype" w:hAnsi="Palatino Linotype"/>
          <w:sz w:val="22"/>
        </w:rPr>
        <w:t xml:space="preserve"> Dicho dato, es una clave o digito, para identificar a la factura, compuesto de una serie de números, y algunos casos, letras o separaciones por guiones, por lo que, no es un dato que contenga información confidencial, o bien, que revele hechos o actos de carácter económico, contable, jurídico o administrativo que sean útiles o representen una ventaja a sus competidores. Conforme a lo anterior, dicho dato, lo único que hace identificable, es a la factura de que se trate, pues son datos meramente de control e identificación, por lo que, no se consideran datos clasificados en términos del artículo 143, fracción I de la Ley de Transparencia y Acceso a la Información Pública del Estado de México y Municipios, al no ser datos confidenciales; lo anterior toma sustento, en que los nombres de las partes, en las facturas, en el presente caso son de naturaleza pública.</w:t>
      </w:r>
    </w:p>
    <w:p w14:paraId="5B6C0D25" w14:textId="76CD9ED3" w:rsidR="000C7C24" w:rsidRPr="00297640" w:rsidRDefault="000C7C24" w:rsidP="000C7C24">
      <w:pPr>
        <w:pStyle w:val="Prrafodelista"/>
        <w:numPr>
          <w:ilvl w:val="0"/>
          <w:numId w:val="26"/>
        </w:numPr>
        <w:spacing w:line="360" w:lineRule="auto"/>
        <w:jc w:val="both"/>
        <w:rPr>
          <w:rFonts w:ascii="Palatino Linotype" w:eastAsia="Palatino Linotype" w:hAnsi="Palatino Linotype" w:cs="Palatino Linotype"/>
          <w:sz w:val="18"/>
          <w:szCs w:val="22"/>
        </w:rPr>
      </w:pPr>
      <w:r w:rsidRPr="00297640">
        <w:rPr>
          <w:rFonts w:ascii="Palatino Linotype" w:hAnsi="Palatino Linotype"/>
          <w:b/>
          <w:sz w:val="22"/>
        </w:rPr>
        <w:t>Sellos digitales del emisor y del Servicio de Administración Tributaria y cadena original del complemento de certificación digital del órgano previamente señalado; así como sus respectivos números de serie de los certificados de sellos digitales y folio fiscal.</w:t>
      </w:r>
      <w:r w:rsidRPr="00297640">
        <w:rPr>
          <w:rFonts w:ascii="Palatino Linotype" w:eastAsia="Palatino Linotype" w:hAnsi="Palatino Linotype" w:cs="Palatino Linotype"/>
          <w:b/>
          <w:sz w:val="18"/>
          <w:szCs w:val="22"/>
        </w:rPr>
        <w:t xml:space="preserve"> </w:t>
      </w:r>
      <w:r w:rsidRPr="00297640">
        <w:rPr>
          <w:rFonts w:ascii="Palatino Linotype" w:hAnsi="Palatino Linotype"/>
          <w:sz w:val="22"/>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372166B9" w14:textId="14CD5E00" w:rsidR="000C7C24" w:rsidRPr="00297640" w:rsidRDefault="000C7C24" w:rsidP="000C7C24">
      <w:pPr>
        <w:pStyle w:val="Prrafodelista"/>
        <w:spacing w:line="360" w:lineRule="auto"/>
        <w:jc w:val="both"/>
        <w:rPr>
          <w:rFonts w:ascii="Palatino Linotype" w:eastAsia="Palatino Linotype" w:hAnsi="Palatino Linotype" w:cs="Palatino Linotype"/>
          <w:sz w:val="18"/>
          <w:szCs w:val="22"/>
        </w:rPr>
      </w:pPr>
      <w:r w:rsidRPr="00297640">
        <w:rPr>
          <w:rFonts w:ascii="Palatino Linotype" w:hAnsi="Palatino Linotype"/>
          <w:sz w:val="22"/>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w:t>
      </w:r>
    </w:p>
    <w:p w14:paraId="51382500" w14:textId="0F16AC85" w:rsidR="00F338FC" w:rsidRPr="00297640" w:rsidRDefault="00F338FC" w:rsidP="0084026B">
      <w:pPr>
        <w:spacing w:line="360" w:lineRule="auto"/>
        <w:jc w:val="both"/>
        <w:rPr>
          <w:rFonts w:ascii="Palatino Linotype" w:hAnsi="Palatino Linotype" w:cs="Arial"/>
        </w:rPr>
      </w:pPr>
    </w:p>
    <w:p w14:paraId="73E5159F" w14:textId="633922DE" w:rsidR="000C7C24" w:rsidRPr="00297640" w:rsidRDefault="000C7C24" w:rsidP="0084026B">
      <w:pPr>
        <w:spacing w:line="360" w:lineRule="auto"/>
        <w:jc w:val="both"/>
        <w:rPr>
          <w:rFonts w:ascii="Palatino Linotype" w:hAnsi="Palatino Linotype" w:cs="Arial"/>
        </w:rPr>
      </w:pPr>
      <w:r w:rsidRPr="00297640">
        <w:rPr>
          <w:rFonts w:ascii="Palatino Linotype" w:hAnsi="Palatino Linotype" w:cs="Arial"/>
        </w:rPr>
        <w:t xml:space="preserve">Por lo anterior, </w:t>
      </w:r>
      <w:r w:rsidR="00B25242" w:rsidRPr="00297640">
        <w:rPr>
          <w:rFonts w:ascii="Palatino Linotype" w:hAnsi="Palatino Linotype" w:cs="Arial"/>
        </w:rPr>
        <w:t xml:space="preserve">toda vez que el Sujeto Obligado remitió la información solicitada en una inadecuada versión pública, resulta procedente ordenar la entrega del documento donde conste el sueldo mensual bruto y neto del Director de Reglamentos, acompañado de su respectivo Acuerdo de Comité de Transparencia. </w:t>
      </w:r>
    </w:p>
    <w:p w14:paraId="21FB9483" w14:textId="77777777" w:rsidR="00B25242" w:rsidRPr="00297640" w:rsidRDefault="00B25242" w:rsidP="0084026B">
      <w:pPr>
        <w:spacing w:line="360" w:lineRule="auto"/>
        <w:jc w:val="both"/>
        <w:rPr>
          <w:rFonts w:ascii="Palatino Linotype" w:hAnsi="Palatino Linotype" w:cs="Arial"/>
        </w:rPr>
      </w:pPr>
    </w:p>
    <w:p w14:paraId="56FC3AF6" w14:textId="557C1639" w:rsidR="001477B7" w:rsidRPr="00297640" w:rsidRDefault="001477B7" w:rsidP="0084026B">
      <w:pPr>
        <w:spacing w:line="360" w:lineRule="auto"/>
        <w:jc w:val="both"/>
        <w:rPr>
          <w:rFonts w:ascii="Palatino Linotype" w:hAnsi="Palatino Linotype" w:cs="Arial"/>
        </w:rPr>
      </w:pPr>
      <w:r w:rsidRPr="00297640">
        <w:rPr>
          <w:rFonts w:ascii="Palatino Linotype" w:hAnsi="Palatino Linotype" w:cs="Arial"/>
        </w:rPr>
        <w:t xml:space="preserve">Por último, respecto al numeral cinco relativo a las </w:t>
      </w:r>
      <w:r w:rsidRPr="00297640">
        <w:rPr>
          <w:rFonts w:ascii="Palatino Linotype" w:hAnsi="Palatino Linotype" w:cs="Arial"/>
          <w:b/>
          <w:bCs/>
        </w:rPr>
        <w:t>atribuciones del Director de Reglamentos</w:t>
      </w:r>
      <w:r w:rsidRPr="00297640">
        <w:rPr>
          <w:rFonts w:ascii="Palatino Linotype" w:hAnsi="Palatino Linotype" w:cs="Arial"/>
        </w:rPr>
        <w:t xml:space="preserve">, es de mencionar que mediante un oficio refirió que: </w:t>
      </w:r>
    </w:p>
    <w:p w14:paraId="146D7249" w14:textId="77777777" w:rsidR="00846E39" w:rsidRPr="00297640" w:rsidRDefault="00846E39" w:rsidP="0084026B">
      <w:pPr>
        <w:spacing w:line="360" w:lineRule="auto"/>
        <w:jc w:val="both"/>
        <w:rPr>
          <w:rFonts w:ascii="Palatino Linotype" w:hAnsi="Palatino Linotype" w:cs="Arial"/>
        </w:rPr>
      </w:pPr>
    </w:p>
    <w:p w14:paraId="282F30A6" w14:textId="0609E2F8" w:rsidR="001477B7" w:rsidRPr="00297640" w:rsidRDefault="001477B7" w:rsidP="001477B7">
      <w:pPr>
        <w:spacing w:line="360" w:lineRule="auto"/>
        <w:ind w:left="567" w:right="616"/>
        <w:jc w:val="both"/>
        <w:rPr>
          <w:rFonts w:ascii="Palatino Linotype" w:hAnsi="Palatino Linotype" w:cs="Arial"/>
          <w:sz w:val="22"/>
        </w:rPr>
      </w:pPr>
      <w:r w:rsidRPr="00297640">
        <w:rPr>
          <w:rFonts w:ascii="Palatino Linotype" w:hAnsi="Palatino Linotype" w:cs="Arial"/>
          <w:sz w:val="22"/>
        </w:rPr>
        <w:t>a) Era una autoridad facultada para expedir licencias de funcionamiento</w:t>
      </w:r>
      <w:r w:rsidR="00846E39" w:rsidRPr="00297640">
        <w:rPr>
          <w:rFonts w:ascii="Palatino Linotype" w:hAnsi="Palatino Linotype" w:cs="Arial"/>
          <w:sz w:val="22"/>
        </w:rPr>
        <w:t xml:space="preserve"> y;</w:t>
      </w:r>
    </w:p>
    <w:p w14:paraId="263FDA3A" w14:textId="26BDEFFB" w:rsidR="001477B7" w:rsidRPr="00297640" w:rsidRDefault="001477B7" w:rsidP="001477B7">
      <w:pPr>
        <w:spacing w:line="360" w:lineRule="auto"/>
        <w:ind w:left="567" w:right="616"/>
        <w:jc w:val="both"/>
        <w:rPr>
          <w:rFonts w:ascii="Palatino Linotype" w:hAnsi="Palatino Linotype" w:cs="Arial"/>
          <w:sz w:val="22"/>
        </w:rPr>
      </w:pPr>
      <w:r w:rsidRPr="00297640">
        <w:rPr>
          <w:rFonts w:ascii="Palatino Linotype" w:hAnsi="Palatino Linotype" w:cs="Arial"/>
          <w:sz w:val="22"/>
        </w:rPr>
        <w:t xml:space="preserve">b) Existen dos tipos de documentos; cédulas de empadronamiento sin consumo de alcohol y licencias de funcionamiento con consumo de alcohol. </w:t>
      </w:r>
    </w:p>
    <w:p w14:paraId="3A11C0D5" w14:textId="12D080D0" w:rsidR="001477B7" w:rsidRPr="00297640" w:rsidRDefault="001477B7" w:rsidP="00E963C0">
      <w:pPr>
        <w:tabs>
          <w:tab w:val="left" w:pos="709"/>
        </w:tabs>
        <w:spacing w:line="360" w:lineRule="auto"/>
        <w:jc w:val="both"/>
        <w:rPr>
          <w:rFonts w:ascii="Palatino Linotype" w:eastAsia="Calibri" w:hAnsi="Palatino Linotype" w:cs="Arial"/>
          <w:b/>
          <w:sz w:val="22"/>
        </w:rPr>
      </w:pPr>
    </w:p>
    <w:p w14:paraId="63EA5898" w14:textId="4B92CF4F" w:rsidR="001477B7" w:rsidRPr="00297640" w:rsidRDefault="001477B7" w:rsidP="00E963C0">
      <w:pPr>
        <w:tabs>
          <w:tab w:val="left" w:pos="709"/>
        </w:tabs>
        <w:spacing w:line="360" w:lineRule="auto"/>
        <w:jc w:val="both"/>
        <w:rPr>
          <w:rFonts w:ascii="Palatino Linotype" w:eastAsia="Calibri" w:hAnsi="Palatino Linotype" w:cs="Arial"/>
        </w:rPr>
      </w:pPr>
      <w:r w:rsidRPr="00297640">
        <w:rPr>
          <w:rFonts w:ascii="Palatino Linotype" w:eastAsia="Calibri" w:hAnsi="Palatino Linotype" w:cs="Arial"/>
        </w:rPr>
        <w:t xml:space="preserve">Documento que no se puso a la vista del Particular, por encontrarse en un archivo que contiene documentos en los que se dejaron visibles datos personales. </w:t>
      </w:r>
    </w:p>
    <w:p w14:paraId="1B209221" w14:textId="77777777" w:rsidR="001477B7" w:rsidRPr="00297640" w:rsidRDefault="001477B7" w:rsidP="00E963C0">
      <w:pPr>
        <w:tabs>
          <w:tab w:val="left" w:pos="709"/>
        </w:tabs>
        <w:spacing w:line="360" w:lineRule="auto"/>
        <w:jc w:val="both"/>
        <w:rPr>
          <w:rFonts w:ascii="Palatino Linotype" w:eastAsia="Calibri" w:hAnsi="Palatino Linotype" w:cs="Arial"/>
          <w:sz w:val="22"/>
        </w:rPr>
      </w:pPr>
    </w:p>
    <w:p w14:paraId="15E5C71A" w14:textId="5090D4FE" w:rsidR="001477B7" w:rsidRPr="00297640" w:rsidRDefault="001477B7" w:rsidP="00E963C0">
      <w:pPr>
        <w:tabs>
          <w:tab w:val="left" w:pos="709"/>
        </w:tabs>
        <w:spacing w:line="360" w:lineRule="auto"/>
        <w:jc w:val="both"/>
        <w:rPr>
          <w:rFonts w:ascii="Palatino Linotype" w:eastAsia="Calibri" w:hAnsi="Palatino Linotype" w:cs="Arial"/>
          <w:szCs w:val="28"/>
        </w:rPr>
      </w:pPr>
      <w:r w:rsidRPr="00297640">
        <w:rPr>
          <w:rFonts w:ascii="Palatino Linotype" w:eastAsia="Calibri" w:hAnsi="Palatino Linotype" w:cs="Arial"/>
          <w:szCs w:val="28"/>
        </w:rPr>
        <w:t>A</w:t>
      </w:r>
      <w:r w:rsidR="00F71CC0" w:rsidRPr="00297640">
        <w:rPr>
          <w:rFonts w:ascii="Palatino Linotype" w:eastAsia="Calibri" w:hAnsi="Palatino Linotype" w:cs="Arial"/>
          <w:szCs w:val="28"/>
        </w:rPr>
        <w:t>hora bien, del análisis realizado al Bando Municipal y al Manual de Organización de la Dirección de Reglamentos, se logró</w:t>
      </w:r>
      <w:r w:rsidR="00846E39" w:rsidRPr="00297640">
        <w:rPr>
          <w:rFonts w:ascii="Palatino Linotype" w:eastAsia="Calibri" w:hAnsi="Palatino Linotype" w:cs="Arial"/>
          <w:szCs w:val="28"/>
        </w:rPr>
        <w:t xml:space="preserve"> advertir</w:t>
      </w:r>
      <w:r w:rsidR="00F71CC0" w:rsidRPr="00297640">
        <w:rPr>
          <w:rFonts w:ascii="Palatino Linotype" w:eastAsia="Calibri" w:hAnsi="Palatino Linotype" w:cs="Arial"/>
          <w:szCs w:val="28"/>
        </w:rPr>
        <w:t xml:space="preserve"> que además de expedir licencias de funcionamiento, esta Dirección cuenta con más atribuciones, y las cuales no fueron señaladas por el Sujeto Obligado, por lo que,</w:t>
      </w:r>
      <w:r w:rsidR="00846E39" w:rsidRPr="00297640">
        <w:rPr>
          <w:rFonts w:ascii="Palatino Linotype" w:eastAsia="Calibri" w:hAnsi="Palatino Linotype" w:cs="Arial"/>
          <w:szCs w:val="28"/>
        </w:rPr>
        <w:t xml:space="preserve"> la información enviada es incompleta, en tal sentido,</w:t>
      </w:r>
      <w:r w:rsidR="00F71CC0" w:rsidRPr="00297640">
        <w:rPr>
          <w:rFonts w:ascii="Palatino Linotype" w:eastAsia="Calibri" w:hAnsi="Palatino Linotype" w:cs="Arial"/>
          <w:szCs w:val="28"/>
        </w:rPr>
        <w:t xml:space="preserve"> siguiendo el principio de máxima publicidad, el Ente Recurrido deberá realizar una búsqueda exhaustiva y razonable de la información solicitada, con la finalidad de que proporcione de manera completa las atribuciones con las que cuenta el titular de la Dirección de Reglamentos. </w:t>
      </w:r>
    </w:p>
    <w:p w14:paraId="7479828B" w14:textId="77777777" w:rsidR="001477B7" w:rsidRPr="00297640" w:rsidRDefault="001477B7" w:rsidP="006851C3">
      <w:pPr>
        <w:tabs>
          <w:tab w:val="left" w:pos="709"/>
        </w:tabs>
        <w:spacing w:line="360" w:lineRule="auto"/>
        <w:ind w:right="49"/>
        <w:jc w:val="both"/>
        <w:rPr>
          <w:rFonts w:ascii="Palatino Linotype" w:eastAsia="Calibri" w:hAnsi="Palatino Linotype" w:cs="Arial"/>
          <w:bCs/>
          <w:szCs w:val="28"/>
        </w:rPr>
      </w:pPr>
    </w:p>
    <w:p w14:paraId="2BF9DEB6" w14:textId="2A5F76F7" w:rsidR="00730E44" w:rsidRPr="00297640" w:rsidRDefault="00846E39" w:rsidP="006851C3">
      <w:pPr>
        <w:tabs>
          <w:tab w:val="left" w:pos="709"/>
        </w:tabs>
        <w:spacing w:line="360" w:lineRule="auto"/>
        <w:ind w:right="49"/>
        <w:jc w:val="both"/>
        <w:rPr>
          <w:rFonts w:ascii="Palatino Linotype" w:hAnsi="Palatino Linotype"/>
        </w:rPr>
      </w:pPr>
      <w:r w:rsidRPr="00297640">
        <w:rPr>
          <w:rFonts w:ascii="Palatino Linotype" w:hAnsi="Palatino Linotype"/>
        </w:rPr>
        <w:t>Por todo lo anterior,</w:t>
      </w:r>
      <w:r w:rsidR="00A473A4" w:rsidRPr="00297640">
        <w:rPr>
          <w:rFonts w:ascii="Palatino Linotype" w:hAnsi="Palatino Linotype"/>
        </w:rPr>
        <w:t xml:space="preserve"> </w:t>
      </w:r>
      <w:r w:rsidR="00730E44" w:rsidRPr="00297640">
        <w:rPr>
          <w:rFonts w:ascii="Palatino Linotype" w:hAnsi="Palatino Linotype"/>
        </w:rPr>
        <w:t xml:space="preserve">este Organismo Garante estima que los agravios hechos valer por el ahora Recurrente, devienen </w:t>
      </w:r>
      <w:r w:rsidR="00730E44" w:rsidRPr="00297640">
        <w:rPr>
          <w:rFonts w:ascii="Palatino Linotype" w:hAnsi="Palatino Linotype"/>
          <w:b/>
          <w:bCs/>
        </w:rPr>
        <w:t xml:space="preserve">FUNDADOS </w:t>
      </w:r>
      <w:r w:rsidR="00730E44" w:rsidRPr="00297640">
        <w:rPr>
          <w:rFonts w:ascii="Palatino Linotype" w:hAnsi="Palatino Linotype"/>
        </w:rPr>
        <w:t xml:space="preserve">y determina </w:t>
      </w:r>
      <w:r w:rsidR="00730E44" w:rsidRPr="00297640">
        <w:rPr>
          <w:rFonts w:ascii="Palatino Linotype" w:hAnsi="Palatino Linotype"/>
          <w:b/>
          <w:bCs/>
        </w:rPr>
        <w:t xml:space="preserve">ORDENAR </w:t>
      </w:r>
      <w:r w:rsidR="00730E44" w:rsidRPr="00297640">
        <w:rPr>
          <w:rFonts w:ascii="Palatino Linotype" w:hAnsi="Palatino Linotype"/>
        </w:rPr>
        <w:t>la entrega, de ser el caso en versión pública, vía Sistema de Acceso a la Información Mexiquense, de la siguiente información:</w:t>
      </w:r>
    </w:p>
    <w:p w14:paraId="120CAC9E" w14:textId="77777777" w:rsidR="00846E39" w:rsidRPr="00297640" w:rsidRDefault="00846E39" w:rsidP="006851C3">
      <w:pPr>
        <w:tabs>
          <w:tab w:val="left" w:pos="709"/>
        </w:tabs>
        <w:spacing w:line="360" w:lineRule="auto"/>
        <w:ind w:right="49"/>
        <w:jc w:val="both"/>
        <w:rPr>
          <w:rFonts w:ascii="Palatino Linotype" w:hAnsi="Palatino Linotype"/>
        </w:rPr>
      </w:pPr>
    </w:p>
    <w:p w14:paraId="1CF7FCC7" w14:textId="77777777" w:rsidR="00465E31" w:rsidRPr="00297640" w:rsidRDefault="00465E31" w:rsidP="00465E31">
      <w:pPr>
        <w:pStyle w:val="Prrafodelista"/>
        <w:numPr>
          <w:ilvl w:val="0"/>
          <w:numId w:val="29"/>
        </w:numPr>
        <w:tabs>
          <w:tab w:val="left" w:pos="709"/>
        </w:tabs>
        <w:spacing w:line="360" w:lineRule="auto"/>
        <w:ind w:right="49"/>
        <w:jc w:val="both"/>
        <w:rPr>
          <w:rFonts w:ascii="Palatino Linotype" w:hAnsi="Palatino Linotype"/>
          <w:b/>
        </w:rPr>
      </w:pPr>
      <w:r w:rsidRPr="00297640">
        <w:rPr>
          <w:rFonts w:ascii="Palatino Linotype" w:hAnsi="Palatino Linotype"/>
          <w:b/>
        </w:rPr>
        <w:t>De los documentos enviados mediante informe justificados, del Director de Reglamentos en funciones al seis de mayo de dos mil veintidós;</w:t>
      </w:r>
    </w:p>
    <w:p w14:paraId="70A9253F" w14:textId="77777777" w:rsidR="00465E31" w:rsidRPr="00297640" w:rsidRDefault="00465E31" w:rsidP="00465E31">
      <w:pPr>
        <w:pStyle w:val="Prrafodelista"/>
        <w:tabs>
          <w:tab w:val="left" w:pos="709"/>
        </w:tabs>
        <w:spacing w:line="360" w:lineRule="auto"/>
        <w:ind w:right="49"/>
        <w:jc w:val="both"/>
        <w:rPr>
          <w:rFonts w:ascii="Palatino Linotype" w:hAnsi="Palatino Linotype"/>
        </w:rPr>
      </w:pPr>
    </w:p>
    <w:p w14:paraId="2406E29E" w14:textId="77777777" w:rsidR="00465E31" w:rsidRPr="00297640" w:rsidRDefault="00465E31" w:rsidP="00465E31">
      <w:pPr>
        <w:tabs>
          <w:tab w:val="left" w:pos="709"/>
        </w:tabs>
        <w:spacing w:line="360" w:lineRule="auto"/>
        <w:ind w:left="567" w:right="49"/>
        <w:jc w:val="both"/>
        <w:rPr>
          <w:rFonts w:ascii="Palatino Linotype" w:hAnsi="Palatino Linotype"/>
        </w:rPr>
      </w:pPr>
      <w:r w:rsidRPr="00297640">
        <w:rPr>
          <w:rFonts w:ascii="Palatino Linotype" w:hAnsi="Palatino Linotype"/>
        </w:rPr>
        <w:t xml:space="preserve">1. Documento donde conste el fundamento legal por el que se le otorgó el cargo. </w:t>
      </w:r>
    </w:p>
    <w:p w14:paraId="37307D46" w14:textId="77777777" w:rsidR="00465E31" w:rsidRPr="00297640" w:rsidRDefault="00465E31" w:rsidP="00465E31">
      <w:pPr>
        <w:tabs>
          <w:tab w:val="left" w:pos="709"/>
        </w:tabs>
        <w:spacing w:line="360" w:lineRule="auto"/>
        <w:ind w:left="567" w:right="49"/>
        <w:jc w:val="both"/>
        <w:rPr>
          <w:rFonts w:ascii="Palatino Linotype" w:hAnsi="Palatino Linotype"/>
        </w:rPr>
      </w:pPr>
      <w:r w:rsidRPr="00297640">
        <w:rPr>
          <w:rFonts w:ascii="Palatino Linotype" w:hAnsi="Palatino Linotype"/>
        </w:rPr>
        <w:t>2. Documento que dé cuenta del último grado de estudios.</w:t>
      </w:r>
    </w:p>
    <w:p w14:paraId="5A42B0E8" w14:textId="77777777" w:rsidR="00465E31" w:rsidRPr="00297640" w:rsidRDefault="00465E31" w:rsidP="00465E31">
      <w:pPr>
        <w:tabs>
          <w:tab w:val="left" w:pos="709"/>
        </w:tabs>
        <w:spacing w:line="360" w:lineRule="auto"/>
        <w:ind w:left="567" w:right="49"/>
        <w:jc w:val="both"/>
        <w:rPr>
          <w:rFonts w:ascii="Palatino Linotype" w:hAnsi="Palatino Linotype"/>
        </w:rPr>
      </w:pPr>
      <w:r w:rsidRPr="00297640">
        <w:rPr>
          <w:rFonts w:ascii="Palatino Linotype" w:hAnsi="Palatino Linotype"/>
        </w:rPr>
        <w:t xml:space="preserve">3. Documentos comprobatorios de su experiencia laboral. </w:t>
      </w:r>
    </w:p>
    <w:p w14:paraId="4B89A340" w14:textId="77777777" w:rsidR="00465E31" w:rsidRPr="00297640" w:rsidRDefault="00465E31" w:rsidP="00465E31">
      <w:pPr>
        <w:tabs>
          <w:tab w:val="left" w:pos="709"/>
        </w:tabs>
        <w:spacing w:line="360" w:lineRule="auto"/>
        <w:ind w:left="567" w:right="49"/>
        <w:jc w:val="both"/>
        <w:rPr>
          <w:rFonts w:ascii="Palatino Linotype" w:hAnsi="Palatino Linotype"/>
        </w:rPr>
      </w:pPr>
      <w:r w:rsidRPr="00297640">
        <w:rPr>
          <w:rFonts w:ascii="Palatino Linotype" w:hAnsi="Palatino Linotype"/>
        </w:rPr>
        <w:t>4. Documentos donde conste su sueldo mensual bruto y neto y;</w:t>
      </w:r>
    </w:p>
    <w:p w14:paraId="7A48A876" w14:textId="77777777" w:rsidR="00465E31" w:rsidRPr="00297640" w:rsidRDefault="00465E31" w:rsidP="00465E31">
      <w:pPr>
        <w:tabs>
          <w:tab w:val="left" w:pos="709"/>
        </w:tabs>
        <w:spacing w:line="360" w:lineRule="auto"/>
        <w:ind w:left="567" w:right="49"/>
        <w:jc w:val="both"/>
        <w:rPr>
          <w:rFonts w:ascii="Palatino Linotype" w:hAnsi="Palatino Linotype"/>
        </w:rPr>
      </w:pPr>
      <w:r w:rsidRPr="00297640">
        <w:rPr>
          <w:rFonts w:ascii="Palatino Linotype" w:hAnsi="Palatino Linotype"/>
        </w:rPr>
        <w:t xml:space="preserve">5. Documento donde consten sus atribuciones. </w:t>
      </w:r>
    </w:p>
    <w:p w14:paraId="3D307236" w14:textId="30AEB1D0" w:rsidR="00F71CC0" w:rsidRPr="00297640" w:rsidRDefault="00465E31" w:rsidP="00465E31">
      <w:pPr>
        <w:tabs>
          <w:tab w:val="left" w:pos="709"/>
        </w:tabs>
        <w:spacing w:line="360" w:lineRule="auto"/>
        <w:ind w:right="49"/>
        <w:jc w:val="both"/>
        <w:rPr>
          <w:rFonts w:ascii="Palatino Linotype" w:hAnsi="Palatino Linotype"/>
        </w:rPr>
      </w:pPr>
      <w:r w:rsidRPr="00297640">
        <w:rPr>
          <w:rFonts w:ascii="Palatino Linotype" w:hAnsi="Palatino Linotype"/>
        </w:rPr>
        <w:t xml:space="preserve"> </w:t>
      </w:r>
    </w:p>
    <w:p w14:paraId="1DD5AAEA" w14:textId="59BECADA" w:rsidR="00EE0F95" w:rsidRPr="00297640" w:rsidRDefault="0045705C" w:rsidP="00446F20">
      <w:pPr>
        <w:tabs>
          <w:tab w:val="left" w:pos="709"/>
        </w:tabs>
        <w:spacing w:line="360" w:lineRule="auto"/>
        <w:ind w:right="49"/>
        <w:jc w:val="both"/>
        <w:rPr>
          <w:rFonts w:ascii="Palatino Linotype" w:eastAsia="Calibri" w:hAnsi="Palatino Linotype" w:cs="Arial"/>
        </w:rPr>
      </w:pPr>
      <w:r w:rsidRPr="00297640">
        <w:rPr>
          <w:rFonts w:ascii="Palatino Linotype" w:hAnsi="Palatino Linotype"/>
        </w:rPr>
        <w:t>De ser procedente, el Sujeto Obligado debe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r w:rsidRPr="00297640">
        <w:rPr>
          <w:rFonts w:ascii="Palatino Linotype" w:hAnsi="Palatino Linotype"/>
        </w:rPr>
        <w:cr/>
      </w:r>
    </w:p>
    <w:p w14:paraId="49629FAA" w14:textId="77777777" w:rsidR="00D711E2" w:rsidRPr="00297640" w:rsidRDefault="00D711E2" w:rsidP="00D711E2">
      <w:pPr>
        <w:pStyle w:val="NormalWeb"/>
        <w:shd w:val="clear" w:color="auto" w:fill="FFFFFF"/>
        <w:spacing w:before="0" w:beforeAutospacing="0" w:after="0" w:afterAutospacing="0" w:line="360" w:lineRule="auto"/>
        <w:jc w:val="both"/>
        <w:rPr>
          <w:rFonts w:ascii="Palatino Linotype" w:hAnsi="Palatino Linotype" w:cs="Arial"/>
        </w:rPr>
      </w:pPr>
      <w:r w:rsidRPr="00297640">
        <w:rPr>
          <w:rFonts w:ascii="Palatino Linotype" w:hAnsi="Palatino Linotype"/>
          <w:b/>
          <w:bCs/>
        </w:rPr>
        <w:t>Quinto. De la versión pública</w:t>
      </w:r>
      <w:r w:rsidRPr="00297640">
        <w:rPr>
          <w:rFonts w:ascii="Palatino Linotype" w:hAnsi="Palatino Linotype" w:cs="Arial"/>
          <w:b/>
          <w:bCs/>
        </w:rPr>
        <w:t>. </w:t>
      </w:r>
      <w:r w:rsidRPr="00297640">
        <w:rPr>
          <w:rFonts w:ascii="Palatino Linotype" w:hAnsi="Palatino Linotype" w:cs="Arial"/>
        </w:rPr>
        <w:t>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79410AD" w14:textId="77777777" w:rsidR="00D711E2" w:rsidRPr="00297640" w:rsidRDefault="00D711E2" w:rsidP="00D711E2">
      <w:pPr>
        <w:shd w:val="clear" w:color="auto" w:fill="FFFFFF"/>
        <w:spacing w:line="360" w:lineRule="auto"/>
        <w:ind w:right="30"/>
        <w:jc w:val="both"/>
        <w:rPr>
          <w:rFonts w:ascii="Palatino Linotype" w:hAnsi="Palatino Linotype" w:cs="Arial"/>
          <w:lang w:val="es-MX" w:eastAsia="es-MX"/>
        </w:rPr>
      </w:pPr>
    </w:p>
    <w:p w14:paraId="3650A779" w14:textId="77777777" w:rsidR="00D711E2" w:rsidRPr="00297640" w:rsidRDefault="00D711E2" w:rsidP="00D711E2">
      <w:pPr>
        <w:shd w:val="clear" w:color="auto" w:fill="FFFFFF"/>
        <w:spacing w:line="360" w:lineRule="auto"/>
        <w:ind w:right="30"/>
        <w:jc w:val="both"/>
        <w:rPr>
          <w:rFonts w:ascii="Palatino Linotype" w:hAnsi="Palatino Linotype" w:cs="Arial"/>
          <w:lang w:val="es-MX" w:eastAsia="es-MX"/>
        </w:rPr>
      </w:pPr>
      <w:r w:rsidRPr="00297640">
        <w:rPr>
          <w:rFonts w:ascii="Palatino Linotype" w:hAnsi="Palatino Linotype" w:cs="Arial"/>
          <w:lang w:val="es-MX" w:eastAsia="es-MX"/>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4F3592A4" w14:textId="77777777" w:rsidR="00D711E2" w:rsidRPr="00297640" w:rsidRDefault="00D711E2" w:rsidP="00D711E2">
      <w:pPr>
        <w:shd w:val="clear" w:color="auto" w:fill="FFFFFF"/>
        <w:spacing w:line="276" w:lineRule="auto"/>
        <w:ind w:left="567" w:right="567"/>
        <w:jc w:val="both"/>
        <w:rPr>
          <w:rFonts w:ascii="Palatino Linotype" w:hAnsi="Palatino Linotype" w:cs="Arial"/>
          <w:lang w:val="es-MX" w:eastAsia="es-MX"/>
        </w:rPr>
      </w:pPr>
    </w:p>
    <w:p w14:paraId="55477492" w14:textId="77777777" w:rsidR="00D711E2" w:rsidRPr="00297640" w:rsidRDefault="00D711E2" w:rsidP="00D711E2">
      <w:pPr>
        <w:shd w:val="clear" w:color="auto" w:fill="FFFFFF"/>
        <w:spacing w:line="276" w:lineRule="auto"/>
        <w:ind w:left="567" w:right="567"/>
        <w:jc w:val="both"/>
        <w:rPr>
          <w:rFonts w:ascii="Palatino Linotype" w:hAnsi="Palatino Linotype" w:cs="Arial"/>
          <w:i/>
          <w:iCs/>
          <w:sz w:val="22"/>
          <w:szCs w:val="22"/>
          <w:lang w:val="es-MX" w:eastAsia="es-MX"/>
        </w:rPr>
      </w:pPr>
      <w:r w:rsidRPr="00297640">
        <w:rPr>
          <w:rFonts w:ascii="Palatino Linotype" w:hAnsi="Palatino Linotype" w:cs="Arial"/>
          <w:b/>
          <w:bCs/>
          <w:i/>
          <w:iCs/>
          <w:sz w:val="22"/>
          <w:szCs w:val="22"/>
          <w:lang w:val="es-MX" w:eastAsia="es-MX"/>
        </w:rPr>
        <w:t> Artículo 143.</w:t>
      </w:r>
      <w:r w:rsidRPr="00297640">
        <w:rPr>
          <w:rFonts w:ascii="Palatino Linotype" w:hAnsi="Palatino Linotype" w:cs="Arial"/>
          <w:i/>
          <w:iCs/>
          <w:sz w:val="22"/>
          <w:szCs w:val="22"/>
          <w:lang w:val="es-MX" w:eastAsia="es-MX"/>
        </w:rPr>
        <w:t> Para los efectos de esta Ley se considera información confidencial, la clasificada como tal, de manera permanente, por su naturaleza, cuando:</w:t>
      </w:r>
    </w:p>
    <w:p w14:paraId="314FDA75" w14:textId="6BF7CAE3" w:rsidR="00D711E2" w:rsidRPr="00297640" w:rsidRDefault="00D711E2" w:rsidP="00D711E2">
      <w:pPr>
        <w:pStyle w:val="Prrafodelista"/>
        <w:numPr>
          <w:ilvl w:val="0"/>
          <w:numId w:val="20"/>
        </w:numPr>
        <w:shd w:val="clear" w:color="auto" w:fill="FFFFFF"/>
        <w:spacing w:line="276" w:lineRule="auto"/>
        <w:ind w:left="567" w:right="567" w:firstLine="0"/>
        <w:contextualSpacing w:val="0"/>
        <w:jc w:val="both"/>
        <w:rPr>
          <w:rFonts w:ascii="Palatino Linotype" w:hAnsi="Palatino Linotype" w:cs="Arial"/>
          <w:i/>
          <w:iCs/>
          <w:lang w:val="es-MX" w:eastAsia="es-MX"/>
        </w:rPr>
      </w:pPr>
      <w:r w:rsidRPr="00297640">
        <w:rPr>
          <w:rFonts w:ascii="Palatino Linotype" w:hAnsi="Palatino Linotype" w:cs="Arial"/>
          <w:i/>
          <w:iCs/>
          <w:lang w:val="es-MX" w:eastAsia="es-MX"/>
        </w:rPr>
        <w:t xml:space="preserve">Se refiera a la información privada y los datos personales concernientes a una persona física o </w:t>
      </w:r>
      <w:proofErr w:type="gramStart"/>
      <w:r w:rsidRPr="00297640">
        <w:rPr>
          <w:rFonts w:ascii="Palatino Linotype" w:hAnsi="Palatino Linotype" w:cs="Arial"/>
          <w:i/>
          <w:iCs/>
          <w:lang w:val="es-MX" w:eastAsia="es-MX"/>
        </w:rPr>
        <w:t>jurídico</w:t>
      </w:r>
      <w:proofErr w:type="gramEnd"/>
      <w:r w:rsidRPr="00297640">
        <w:rPr>
          <w:rFonts w:ascii="Palatino Linotype" w:hAnsi="Palatino Linotype" w:cs="Arial"/>
          <w:i/>
          <w:iCs/>
          <w:lang w:val="es-MX" w:eastAsia="es-MX"/>
        </w:rPr>
        <w:t xml:space="preserve"> colectiva identificada o identificable…</w:t>
      </w:r>
    </w:p>
    <w:p w14:paraId="079EF244" w14:textId="77777777" w:rsidR="002F7DDC" w:rsidRPr="00297640" w:rsidRDefault="002F7DDC" w:rsidP="00286ACF">
      <w:pPr>
        <w:shd w:val="clear" w:color="auto" w:fill="FFFFFF"/>
        <w:spacing w:line="276" w:lineRule="auto"/>
        <w:ind w:right="567"/>
        <w:jc w:val="both"/>
        <w:rPr>
          <w:rFonts w:ascii="Palatino Linotype" w:hAnsi="Palatino Linotype" w:cs="Arial"/>
          <w:i/>
          <w:iCs/>
          <w:lang w:val="es-MX" w:eastAsia="es-MX"/>
        </w:rPr>
      </w:pPr>
    </w:p>
    <w:p w14:paraId="49BB40FC" w14:textId="77C0D06C" w:rsidR="00D711E2" w:rsidRPr="00297640" w:rsidRDefault="00D711E2" w:rsidP="002F7DDC">
      <w:pPr>
        <w:shd w:val="clear" w:color="auto" w:fill="FFFFFF"/>
        <w:spacing w:line="360" w:lineRule="auto"/>
        <w:ind w:right="30"/>
        <w:jc w:val="both"/>
        <w:rPr>
          <w:rFonts w:ascii="Palatino Linotype" w:hAnsi="Palatino Linotype" w:cs="Arial"/>
          <w:lang w:val="es-MX" w:eastAsia="es-MX"/>
        </w:rPr>
      </w:pPr>
      <w:r w:rsidRPr="00297640">
        <w:rPr>
          <w:rFonts w:ascii="Palatino Linotype" w:hAnsi="Palatino Linotype" w:cs="Arial"/>
          <w:lang w:val="es-MX" w:eastAsia="es-MX"/>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122A6B19" w14:textId="72409E26" w:rsidR="008A26F4" w:rsidRPr="00297640" w:rsidRDefault="00D711E2" w:rsidP="00EE0F95">
      <w:pPr>
        <w:shd w:val="clear" w:color="auto" w:fill="FFFFFF"/>
        <w:spacing w:line="360" w:lineRule="auto"/>
        <w:jc w:val="both"/>
        <w:rPr>
          <w:rFonts w:ascii="Palatino Linotype" w:hAnsi="Palatino Linotype" w:cs="Arial"/>
          <w:lang w:val="es-MX" w:eastAsia="es-MX"/>
        </w:rPr>
      </w:pPr>
      <w:r w:rsidRPr="00297640">
        <w:rPr>
          <w:rFonts w:ascii="Palatino Linotype" w:hAnsi="Palatino Linotype" w:cs="Arial"/>
          <w:lang w:val="es-MX" w:eastAsia="es-MX"/>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1A571BD4"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b/>
          <w:bCs/>
          <w:i/>
          <w:iCs/>
          <w:sz w:val="22"/>
          <w:szCs w:val="22"/>
          <w:lang w:val="es-MX" w:eastAsia="es-MX"/>
        </w:rPr>
        <w:t>Artículo 49. </w:t>
      </w:r>
      <w:r w:rsidRPr="00297640">
        <w:rPr>
          <w:rFonts w:ascii="Palatino Linotype" w:hAnsi="Palatino Linotype" w:cs="Arial"/>
          <w:i/>
          <w:iCs/>
          <w:sz w:val="22"/>
          <w:szCs w:val="22"/>
          <w:lang w:val="es-MX" w:eastAsia="es-MX"/>
        </w:rPr>
        <w:t>Los Comités de Transparencia tendrán las siguientes atribuciones:</w:t>
      </w:r>
    </w:p>
    <w:p w14:paraId="1AD3531C"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i/>
          <w:iCs/>
          <w:sz w:val="22"/>
          <w:szCs w:val="22"/>
          <w:lang w:val="es-MX" w:eastAsia="es-MX"/>
        </w:rPr>
        <w:t>…</w:t>
      </w:r>
    </w:p>
    <w:p w14:paraId="38280A67"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i/>
          <w:iCs/>
          <w:sz w:val="22"/>
          <w:szCs w:val="22"/>
          <w:lang w:val="es-MX" w:eastAsia="es-MX"/>
        </w:rPr>
        <w:t>VIII. Aprobar, modificar o revocar la clasificación de la información</w:t>
      </w:r>
    </w:p>
    <w:p w14:paraId="4036A07D" w14:textId="5FCB4522" w:rsidR="00D711E2" w:rsidRPr="00297640" w:rsidRDefault="00D711E2" w:rsidP="00846E39">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i/>
          <w:iCs/>
          <w:sz w:val="22"/>
          <w:szCs w:val="22"/>
          <w:lang w:val="es-MX" w:eastAsia="es-MX"/>
        </w:rPr>
        <w:t>…</w:t>
      </w:r>
    </w:p>
    <w:p w14:paraId="0AB7C4D6"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b/>
          <w:bCs/>
          <w:i/>
          <w:iCs/>
          <w:sz w:val="22"/>
          <w:szCs w:val="22"/>
          <w:lang w:val="es-MX" w:eastAsia="es-MX"/>
        </w:rPr>
        <w:t>Artículo 53.</w:t>
      </w:r>
      <w:r w:rsidRPr="00297640">
        <w:rPr>
          <w:rFonts w:ascii="Palatino Linotype" w:hAnsi="Palatino Linotype" w:cs="Arial"/>
          <w:i/>
          <w:iCs/>
          <w:sz w:val="22"/>
          <w:szCs w:val="22"/>
          <w:lang w:val="es-MX" w:eastAsia="es-MX"/>
        </w:rPr>
        <w:t> Las Unidades de Transparencia tendrán las siguientes funciones:</w:t>
      </w:r>
    </w:p>
    <w:p w14:paraId="47070F06"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i/>
          <w:iCs/>
          <w:sz w:val="22"/>
          <w:szCs w:val="22"/>
          <w:lang w:val="es-MX" w:eastAsia="es-MX"/>
        </w:rPr>
        <w:t>…</w:t>
      </w:r>
    </w:p>
    <w:p w14:paraId="74D82561"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i/>
          <w:iCs/>
          <w:sz w:val="22"/>
          <w:szCs w:val="22"/>
          <w:lang w:val="es-MX" w:eastAsia="es-MX"/>
        </w:rPr>
        <w:t>X. Presentar ante el Comité, el proyecto de clasificación de información…” </w:t>
      </w:r>
    </w:p>
    <w:p w14:paraId="231EF007"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i/>
          <w:iCs/>
          <w:sz w:val="22"/>
          <w:szCs w:val="22"/>
          <w:lang w:val="es-MX" w:eastAsia="es-MX"/>
        </w:rPr>
        <w:t>…</w:t>
      </w:r>
    </w:p>
    <w:p w14:paraId="74EB04B2"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p>
    <w:p w14:paraId="77201DCB" w14:textId="77777777" w:rsidR="00D711E2" w:rsidRPr="00297640" w:rsidRDefault="00D711E2" w:rsidP="00D711E2">
      <w:pPr>
        <w:shd w:val="clear" w:color="auto" w:fill="FFFFFF"/>
        <w:spacing w:line="276" w:lineRule="auto"/>
        <w:ind w:left="567" w:right="850" w:hanging="63"/>
        <w:jc w:val="both"/>
        <w:rPr>
          <w:rFonts w:ascii="Palatino Linotype" w:hAnsi="Palatino Linotype" w:cs="Arial"/>
          <w:i/>
          <w:iCs/>
          <w:sz w:val="22"/>
          <w:szCs w:val="22"/>
          <w:lang w:val="es-MX" w:eastAsia="es-MX"/>
        </w:rPr>
      </w:pPr>
      <w:r w:rsidRPr="00297640">
        <w:rPr>
          <w:rFonts w:ascii="Palatino Linotype" w:hAnsi="Palatino Linotype" w:cs="Arial"/>
          <w:b/>
          <w:bCs/>
          <w:i/>
          <w:iCs/>
          <w:sz w:val="22"/>
          <w:szCs w:val="22"/>
          <w:lang w:val="es-MX" w:eastAsia="es-MX"/>
        </w:rPr>
        <w:t>Artículo 59.</w:t>
      </w:r>
      <w:r w:rsidRPr="00297640">
        <w:rPr>
          <w:rFonts w:ascii="Palatino Linotype" w:hAnsi="Palatino Linotype" w:cs="Arial"/>
          <w:i/>
          <w:iCs/>
          <w:sz w:val="22"/>
          <w:szCs w:val="22"/>
          <w:lang w:val="es-MX" w:eastAsia="es-MX"/>
        </w:rPr>
        <w:t> Los servidores públicos habilitados tendrán las funciones siguientes:</w:t>
      </w:r>
    </w:p>
    <w:p w14:paraId="2623DBC6"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i/>
          <w:iCs/>
          <w:sz w:val="22"/>
          <w:szCs w:val="22"/>
          <w:lang w:val="es-MX" w:eastAsia="es-MX"/>
        </w:rPr>
        <w:t>….</w:t>
      </w:r>
    </w:p>
    <w:p w14:paraId="48B30B7A" w14:textId="77777777" w:rsidR="00D711E2" w:rsidRPr="00297640" w:rsidRDefault="00D711E2" w:rsidP="00D711E2">
      <w:pPr>
        <w:shd w:val="clear" w:color="auto" w:fill="FFFFFF"/>
        <w:spacing w:line="276" w:lineRule="auto"/>
        <w:ind w:left="567" w:right="850"/>
        <w:jc w:val="both"/>
        <w:rPr>
          <w:rFonts w:ascii="Palatino Linotype" w:hAnsi="Palatino Linotype" w:cs="Arial"/>
          <w:i/>
          <w:iCs/>
          <w:sz w:val="22"/>
          <w:szCs w:val="22"/>
          <w:lang w:val="es-MX" w:eastAsia="es-MX"/>
        </w:rPr>
      </w:pPr>
      <w:r w:rsidRPr="00297640">
        <w:rPr>
          <w:rFonts w:ascii="Palatino Linotype" w:hAnsi="Palatino Linotype" w:cs="Arial"/>
          <w:i/>
          <w:iCs/>
          <w:sz w:val="22"/>
          <w:szCs w:val="22"/>
          <w:lang w:val="es-MX" w:eastAsia="es-MX"/>
        </w:rPr>
        <w:t>V. Integrar y presentar al responsable de la Unidad de Transparencia la propuesta de clasificación de información, la cual tendrá los fundamentos y argumentos en que se basa dicha propuesta</w:t>
      </w:r>
    </w:p>
    <w:p w14:paraId="17CC2B47" w14:textId="77777777" w:rsidR="00D711E2" w:rsidRPr="00297640" w:rsidRDefault="00D711E2" w:rsidP="00D711E2">
      <w:pPr>
        <w:shd w:val="clear" w:color="auto" w:fill="FFFFFF"/>
        <w:spacing w:line="276" w:lineRule="auto"/>
        <w:ind w:left="630" w:right="850" w:hanging="63"/>
        <w:jc w:val="both"/>
        <w:rPr>
          <w:rFonts w:ascii="Palatino Linotype" w:hAnsi="Palatino Linotype" w:cs="Arial"/>
          <w:i/>
          <w:iCs/>
          <w:sz w:val="22"/>
          <w:szCs w:val="22"/>
          <w:lang w:val="es-MX" w:eastAsia="es-MX"/>
        </w:rPr>
      </w:pPr>
      <w:r w:rsidRPr="00297640">
        <w:rPr>
          <w:rFonts w:ascii="Palatino Linotype" w:hAnsi="Palatino Linotype" w:cs="Arial"/>
          <w:i/>
          <w:iCs/>
          <w:sz w:val="22"/>
          <w:szCs w:val="22"/>
          <w:lang w:val="es-MX" w:eastAsia="es-MX"/>
        </w:rPr>
        <w:t>…</w:t>
      </w:r>
    </w:p>
    <w:p w14:paraId="0EA5021C" w14:textId="77777777" w:rsidR="00D711E2" w:rsidRPr="00297640" w:rsidRDefault="00D711E2" w:rsidP="00D711E2">
      <w:pPr>
        <w:shd w:val="clear" w:color="auto" w:fill="FFFFFF"/>
        <w:spacing w:line="360" w:lineRule="auto"/>
        <w:ind w:left="735" w:right="780"/>
        <w:jc w:val="both"/>
        <w:rPr>
          <w:rFonts w:ascii="Palatino Linotype" w:hAnsi="Palatino Linotype" w:cs="Arial"/>
          <w:i/>
          <w:iCs/>
          <w:lang w:val="es-MX" w:eastAsia="es-MX"/>
        </w:rPr>
      </w:pPr>
      <w:r w:rsidRPr="00297640">
        <w:rPr>
          <w:rFonts w:ascii="Palatino Linotype" w:hAnsi="Palatino Linotype" w:cs="Arial"/>
          <w:i/>
          <w:iCs/>
          <w:lang w:val="es-MX" w:eastAsia="es-MX"/>
        </w:rPr>
        <w:t> </w:t>
      </w:r>
    </w:p>
    <w:p w14:paraId="6B4EB24D" w14:textId="77777777" w:rsidR="00D711E2" w:rsidRPr="00297640" w:rsidRDefault="00D711E2" w:rsidP="00D711E2">
      <w:pPr>
        <w:shd w:val="clear" w:color="auto" w:fill="FFFFFF"/>
        <w:spacing w:line="360" w:lineRule="auto"/>
        <w:jc w:val="both"/>
        <w:rPr>
          <w:rFonts w:ascii="Palatino Linotype" w:hAnsi="Palatino Linotype" w:cs="Arial"/>
          <w:lang w:val="es-MX" w:eastAsia="es-MX"/>
        </w:rPr>
      </w:pPr>
      <w:r w:rsidRPr="00297640">
        <w:rPr>
          <w:rFonts w:ascii="Palatino Linotype" w:hAnsi="Palatino Linotype" w:cs="Arial"/>
          <w:lang w:val="es-MX" w:eastAsia="es-MX"/>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451B34C6" w14:textId="77777777" w:rsidR="00D711E2" w:rsidRPr="00297640" w:rsidRDefault="00D711E2" w:rsidP="00D711E2">
      <w:pPr>
        <w:shd w:val="clear" w:color="auto" w:fill="FFFFFF"/>
        <w:spacing w:line="360" w:lineRule="auto"/>
        <w:jc w:val="both"/>
        <w:rPr>
          <w:rFonts w:ascii="Palatino Linotype" w:hAnsi="Palatino Linotype" w:cs="Arial"/>
          <w:lang w:val="es-MX" w:eastAsia="es-MX"/>
        </w:rPr>
      </w:pPr>
    </w:p>
    <w:p w14:paraId="6E7EEC33" w14:textId="1881DEEC" w:rsidR="00D711E2" w:rsidRPr="00297640" w:rsidRDefault="00D711E2" w:rsidP="002F7DDC">
      <w:pPr>
        <w:shd w:val="clear" w:color="auto" w:fill="FFFFFF"/>
        <w:spacing w:line="276" w:lineRule="auto"/>
        <w:ind w:left="567" w:right="567"/>
        <w:jc w:val="both"/>
        <w:rPr>
          <w:rFonts w:ascii="Palatino Linotype" w:hAnsi="Palatino Linotype" w:cs="Arial"/>
          <w:sz w:val="22"/>
          <w:szCs w:val="22"/>
          <w:lang w:val="es-MX" w:eastAsia="es-MX"/>
        </w:rPr>
      </w:pPr>
      <w:r w:rsidRPr="00297640">
        <w:rPr>
          <w:rFonts w:ascii="Palatino Linotype" w:hAnsi="Palatino Linotype"/>
          <w:b/>
          <w:bCs/>
          <w:i/>
          <w:iCs/>
          <w:sz w:val="22"/>
          <w:szCs w:val="22"/>
        </w:rPr>
        <w:t>Artículo 149</w:t>
      </w:r>
      <w:r w:rsidRPr="00297640">
        <w:rPr>
          <w:rFonts w:ascii="Palatino Linotype" w:hAnsi="Palatino Linotype"/>
          <w:i/>
          <w:iCs/>
          <w:sz w:val="22"/>
          <w:szCs w:val="22"/>
        </w:rPr>
        <w:t>. El acuerdo que clasifique la información como confidencial deberá contener un razonamiento lógico en el que demuestre que la información se encuentra en alguna o algunas de las hipótesis previstas en la presente Ley.</w:t>
      </w:r>
      <w:r w:rsidRPr="00297640">
        <w:rPr>
          <w:rFonts w:ascii="Palatino Linotype" w:hAnsi="Palatino Linotype" w:cs="Arial"/>
          <w:sz w:val="22"/>
          <w:szCs w:val="22"/>
          <w:lang w:val="es-MX" w:eastAsia="es-MX"/>
        </w:rPr>
        <w:t> </w:t>
      </w:r>
    </w:p>
    <w:p w14:paraId="4951C2C0" w14:textId="77777777" w:rsidR="00EE0F95" w:rsidRPr="00297640" w:rsidRDefault="00EE0F95" w:rsidP="002F7DDC">
      <w:pPr>
        <w:shd w:val="clear" w:color="auto" w:fill="FFFFFF"/>
        <w:spacing w:line="276" w:lineRule="auto"/>
        <w:ind w:left="567" w:right="567"/>
        <w:jc w:val="both"/>
        <w:rPr>
          <w:rFonts w:ascii="Palatino Linotype" w:hAnsi="Palatino Linotype" w:cs="Arial"/>
          <w:lang w:val="es-MX" w:eastAsia="es-MX"/>
        </w:rPr>
      </w:pPr>
    </w:p>
    <w:p w14:paraId="09FB0DAB" w14:textId="64D5AFC0" w:rsidR="00D711E2" w:rsidRPr="00297640" w:rsidRDefault="00D711E2" w:rsidP="00D711E2">
      <w:pPr>
        <w:shd w:val="clear" w:color="auto" w:fill="FFFFFF"/>
        <w:spacing w:line="360" w:lineRule="auto"/>
        <w:jc w:val="both"/>
        <w:rPr>
          <w:rFonts w:ascii="Palatino Linotype" w:hAnsi="Palatino Linotype" w:cs="Arial"/>
          <w:lang w:val="es-MX" w:eastAsia="es-MX"/>
        </w:rPr>
      </w:pPr>
      <w:r w:rsidRPr="00297640">
        <w:rPr>
          <w:rFonts w:ascii="Palatino Linotype" w:hAnsi="Palatino Linotype" w:cs="Arial"/>
          <w:lang w:val="es-MX" w:eastAsia="es-MX"/>
        </w:rPr>
        <w:t>Asimismo, deberá observar los numerales Quincuagésimo tercero y Quincuagésimo quinto de los Lineamientos Generales en Materia de Clasificación y Desclasificación de la Información </w:t>
      </w:r>
      <w:proofErr w:type="spellStart"/>
      <w:r w:rsidRPr="00297640">
        <w:rPr>
          <w:rFonts w:ascii="Palatino Linotype" w:hAnsi="Palatino Linotype" w:cs="Arial"/>
          <w:lang w:val="es-MX" w:eastAsia="es-MX"/>
        </w:rPr>
        <w:t>supraindicados</w:t>
      </w:r>
      <w:proofErr w:type="spellEnd"/>
      <w:r w:rsidRPr="00297640">
        <w:rPr>
          <w:rFonts w:ascii="Palatino Linotype" w:hAnsi="Palatino Linotype" w:cs="Arial"/>
          <w:lang w:val="es-MX" w:eastAsia="es-MX"/>
        </w:rPr>
        <w:t>, que establecen los formatos para la clasificación parcial y total de los documentos, conforme a lo siguiente: </w:t>
      </w:r>
    </w:p>
    <w:p w14:paraId="74C45594" w14:textId="77777777" w:rsidR="00846E39" w:rsidRPr="00297640" w:rsidRDefault="00846E39" w:rsidP="00D711E2">
      <w:pPr>
        <w:shd w:val="clear" w:color="auto" w:fill="FFFFFF"/>
        <w:spacing w:line="360" w:lineRule="auto"/>
        <w:jc w:val="both"/>
        <w:rPr>
          <w:rFonts w:ascii="Palatino Linotype" w:hAnsi="Palatino Linotype" w:cs="Arial"/>
          <w:lang w:val="es-MX" w:eastAsia="es-MX"/>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77"/>
        <w:gridCol w:w="2726"/>
        <w:gridCol w:w="1486"/>
        <w:gridCol w:w="3233"/>
      </w:tblGrid>
      <w:tr w:rsidR="00D711E2" w:rsidRPr="00297640" w14:paraId="0CA3CFEB" w14:textId="77777777" w:rsidTr="00D704BD">
        <w:tc>
          <w:tcPr>
            <w:tcW w:w="0" w:type="auto"/>
            <w:gridSpan w:val="2"/>
            <w:tcBorders>
              <w:top w:val="single" w:sz="6" w:space="0" w:color="BFBFBF"/>
              <w:left w:val="single" w:sz="6" w:space="0" w:color="BFBFBF"/>
              <w:bottom w:val="single" w:sz="6" w:space="0" w:color="BFBFBF"/>
              <w:right w:val="single" w:sz="6" w:space="0" w:color="BFBFBF"/>
            </w:tcBorders>
            <w:hideMark/>
          </w:tcPr>
          <w:p w14:paraId="7F481D27"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0C935EAD"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Total</w:t>
            </w:r>
          </w:p>
        </w:tc>
      </w:tr>
      <w:tr w:rsidR="00D711E2" w:rsidRPr="00297640" w14:paraId="692AF7DE"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036C1F46"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65F87D0B"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08E20D2E"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63204CB0"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Dónde</w:t>
            </w:r>
          </w:p>
        </w:tc>
      </w:tr>
      <w:tr w:rsidR="00D711E2" w:rsidRPr="00297640" w14:paraId="69E9855F" w14:textId="77777777" w:rsidTr="00D704BD">
        <w:tc>
          <w:tcPr>
            <w:tcW w:w="0" w:type="auto"/>
            <w:gridSpan w:val="4"/>
            <w:tcBorders>
              <w:top w:val="single" w:sz="6" w:space="0" w:color="BFBFBF"/>
              <w:left w:val="single" w:sz="6" w:space="0" w:color="BFBFBF"/>
              <w:bottom w:val="single" w:sz="6" w:space="0" w:color="BFBFBF"/>
              <w:right w:val="single" w:sz="6" w:space="0" w:color="BFBFBF"/>
            </w:tcBorders>
            <w:hideMark/>
          </w:tcPr>
          <w:p w14:paraId="3073EA1F"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Sello oficial o logotipo del sujeto obligado</w:t>
            </w:r>
          </w:p>
        </w:tc>
      </w:tr>
      <w:tr w:rsidR="00D711E2" w:rsidRPr="00297640" w14:paraId="5DC877BE"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3EAE6CBF"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448EB00E"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3104ECAB"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4F81EF6" w14:textId="2905F6B1"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 xml:space="preserve">Se anotará la fecha en la que el Comité de Transparencia confirmó la </w:t>
            </w:r>
            <w:r w:rsidR="00846E39" w:rsidRPr="00297640">
              <w:rPr>
                <w:rFonts w:ascii="Palatino Linotype" w:hAnsi="Palatino Linotype"/>
                <w:sz w:val="18"/>
                <w:szCs w:val="18"/>
                <w:lang w:val="es-MX" w:eastAsia="es-MX"/>
              </w:rPr>
              <w:t>clasificació</w:t>
            </w:r>
            <w:r w:rsidRPr="00297640">
              <w:rPr>
                <w:rFonts w:ascii="Palatino Linotype" w:hAnsi="Palatino Linotype"/>
                <w:sz w:val="18"/>
                <w:szCs w:val="18"/>
                <w:lang w:val="es-MX" w:eastAsia="es-MX"/>
              </w:rPr>
              <w:t>n del documento, en su caso.</w:t>
            </w:r>
          </w:p>
        </w:tc>
      </w:tr>
      <w:tr w:rsidR="00D711E2" w:rsidRPr="00297640" w14:paraId="591A27BD"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6EA68C96"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066C4B29"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038C1055"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2F5B3557"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señalará el nombre del área de la cual es el titular quien clasifica.</w:t>
            </w:r>
          </w:p>
        </w:tc>
      </w:tr>
      <w:tr w:rsidR="00D711E2" w:rsidRPr="00297640" w14:paraId="3662EA81"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5B737565"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776B8791"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indicarán, en su caso, las partes o páginas del documento que se clasifican como reservadas. Si el documento fuera reservado en su totalidad, se </w:t>
            </w:r>
            <w:proofErr w:type="gramStart"/>
            <w:r w:rsidRPr="00297640">
              <w:rPr>
                <w:rFonts w:ascii="Palatino Linotype" w:hAnsi="Palatino Linotype"/>
                <w:sz w:val="18"/>
                <w:szCs w:val="18"/>
                <w:lang w:val="es-MX" w:eastAsia="es-MX"/>
              </w:rPr>
              <w:t>anotarán</w:t>
            </w:r>
            <w:proofErr w:type="gramEnd"/>
            <w:r w:rsidRPr="00297640">
              <w:rPr>
                <w:rFonts w:ascii="Palatino Linotype" w:hAnsi="Palatino Linotype"/>
                <w:sz w:val="18"/>
                <w:szCs w:val="18"/>
                <w:lang w:val="es-MX" w:eastAsia="es-MX"/>
              </w:rPr>
              <w:t>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733CCABF"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7E3AF200"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Leyenda de información RESERVADA.</w:t>
            </w:r>
          </w:p>
        </w:tc>
      </w:tr>
      <w:tr w:rsidR="00D711E2" w:rsidRPr="00297640" w14:paraId="667EDA23"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0BCB1E20"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A4F5B24"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21681952"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1A01CD5"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D711E2" w:rsidRPr="00297640" w14:paraId="0B0DE6BE"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2B836AD9"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6BA6E384"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7C73333D"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6A81A7C3"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D711E2" w:rsidRPr="00297640" w14:paraId="458B8FD2"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2F59C703"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22349C94"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57678F1D"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AEA31F6"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D711E2" w:rsidRPr="00297640" w14:paraId="5B8CC891"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161942E2"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6227988A"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2413C811"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25EEF72A"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Leyenda de información CONFIDENCIAL.</w:t>
            </w:r>
          </w:p>
        </w:tc>
      </w:tr>
      <w:tr w:rsidR="00D711E2" w:rsidRPr="00297640" w14:paraId="6FE9B786"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42F7595D"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262C13D6"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0401C46C"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52D9283E"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señalará el nombre del o de los ordenamientos jurídicos, el o los artículos, fracción(es), párrafo(s) con base en los cuales se sustente la confidencialidad.</w:t>
            </w:r>
          </w:p>
        </w:tc>
      </w:tr>
      <w:tr w:rsidR="00D711E2" w:rsidRPr="00297640" w14:paraId="6C927E67"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74328A2F"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1EC2CAD"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6C7ACF92"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3E7A155E"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Rúbrica autógrafa de quien clasifica.</w:t>
            </w:r>
          </w:p>
        </w:tc>
      </w:tr>
      <w:tr w:rsidR="00D711E2" w:rsidRPr="00297640" w14:paraId="3003CAD6"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4B082BA8"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137F97C9"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20EEC600"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032EA886"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Se anotará la fecha en que se desclasifica.</w:t>
            </w:r>
          </w:p>
        </w:tc>
      </w:tr>
      <w:tr w:rsidR="00D711E2" w:rsidRPr="00297640" w14:paraId="2118A9EE"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1C894964"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9D13D0B"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4B1FC648"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1D069897"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En caso que una vez desclasificado el expediente, </w:t>
            </w:r>
            <w:proofErr w:type="spellStart"/>
            <w:r w:rsidRPr="00297640">
              <w:rPr>
                <w:rFonts w:ascii="Palatino Linotype" w:hAnsi="Palatino Linotype"/>
                <w:sz w:val="18"/>
                <w:szCs w:val="18"/>
                <w:lang w:val="es-MX" w:eastAsia="es-MX"/>
              </w:rPr>
              <w:t>subsistanpartes</w:t>
            </w:r>
            <w:proofErr w:type="spellEnd"/>
            <w:r w:rsidRPr="00297640">
              <w:rPr>
                <w:rFonts w:ascii="Palatino Linotype" w:hAnsi="Palatino Linotype"/>
                <w:sz w:val="18"/>
                <w:szCs w:val="18"/>
                <w:lang w:val="es-MX" w:eastAsia="es-MX"/>
              </w:rPr>
              <w:t> o secciones del mismo reservadas o confidenciales, se señalará este hecho.</w:t>
            </w:r>
          </w:p>
        </w:tc>
      </w:tr>
      <w:tr w:rsidR="00D711E2" w:rsidRPr="00297640" w14:paraId="34B6679D" w14:textId="77777777" w:rsidTr="00D704BD">
        <w:tc>
          <w:tcPr>
            <w:tcW w:w="0" w:type="auto"/>
            <w:tcBorders>
              <w:top w:val="single" w:sz="6" w:space="0" w:color="BFBFBF"/>
              <w:left w:val="single" w:sz="6" w:space="0" w:color="BFBFBF"/>
              <w:bottom w:val="single" w:sz="6" w:space="0" w:color="BFBFBF"/>
              <w:right w:val="single" w:sz="6" w:space="0" w:color="BFBFBF"/>
            </w:tcBorders>
            <w:hideMark/>
          </w:tcPr>
          <w:p w14:paraId="4A3BD777"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74C5DF6C"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6619215A"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D2161EB" w14:textId="77777777" w:rsidR="00D711E2" w:rsidRPr="00297640" w:rsidRDefault="00D711E2" w:rsidP="00D704BD">
            <w:pPr>
              <w:spacing w:line="360" w:lineRule="auto"/>
              <w:jc w:val="both"/>
              <w:rPr>
                <w:rFonts w:ascii="Palatino Linotype" w:hAnsi="Palatino Linotype"/>
                <w:sz w:val="18"/>
                <w:szCs w:val="18"/>
                <w:lang w:val="es-MX" w:eastAsia="es-MX"/>
              </w:rPr>
            </w:pPr>
            <w:r w:rsidRPr="00297640">
              <w:rPr>
                <w:rFonts w:ascii="Palatino Linotype" w:hAnsi="Palatino Linotype"/>
                <w:sz w:val="18"/>
                <w:szCs w:val="18"/>
                <w:lang w:val="es-MX" w:eastAsia="es-MX"/>
              </w:rPr>
              <w:t>Rúbrica autógrafa de quien desclasifica.</w:t>
            </w:r>
          </w:p>
        </w:tc>
      </w:tr>
    </w:tbl>
    <w:p w14:paraId="4043CBF3" w14:textId="50E5F76F" w:rsidR="00D711E2" w:rsidRPr="00297640" w:rsidRDefault="00D711E2" w:rsidP="00D711E2">
      <w:pPr>
        <w:shd w:val="clear" w:color="auto" w:fill="FFFFFF"/>
        <w:spacing w:line="360" w:lineRule="auto"/>
        <w:jc w:val="both"/>
        <w:rPr>
          <w:rFonts w:ascii="Palatino Linotype" w:hAnsi="Palatino Linotype" w:cs="Arial"/>
          <w:lang w:val="es-MX" w:eastAsia="es-MX"/>
        </w:rPr>
      </w:pPr>
      <w:r w:rsidRPr="00297640">
        <w:rPr>
          <w:rFonts w:ascii="Palatino Linotype" w:hAnsi="Palatino Linotype" w:cs="Arial"/>
          <w:lang w:val="es-MX" w:eastAsia="es-MX"/>
        </w:rPr>
        <w:t> </w:t>
      </w:r>
    </w:p>
    <w:p w14:paraId="03F3FB2E" w14:textId="10C9DCA8" w:rsidR="00D711E2" w:rsidRPr="00297640" w:rsidRDefault="00D711E2" w:rsidP="00D711E2">
      <w:pPr>
        <w:shd w:val="clear" w:color="auto" w:fill="FFFFFF"/>
        <w:spacing w:line="360" w:lineRule="auto"/>
        <w:jc w:val="both"/>
        <w:rPr>
          <w:rFonts w:ascii="Palatino Linotype" w:hAnsi="Palatino Linotype" w:cs="Arial"/>
          <w:lang w:val="es-MX" w:eastAsia="es-MX"/>
        </w:rPr>
      </w:pPr>
      <w:r w:rsidRPr="00297640">
        <w:rPr>
          <w:rFonts w:ascii="Palatino Linotype" w:hAnsi="Palatino Linotype" w:cs="Arial"/>
          <w:lang w:val="es-MX" w:eastAsia="es-MX"/>
        </w:rPr>
        <w:t>Es así como, en mérito de lo expuesto en líneas anteriores, resultan fundadas las razones o motivos de i</w:t>
      </w:r>
      <w:r w:rsidR="00FA15B6" w:rsidRPr="00297640">
        <w:rPr>
          <w:rFonts w:ascii="Palatino Linotype" w:hAnsi="Palatino Linotype" w:cs="Arial"/>
          <w:lang w:val="es-MX" w:eastAsia="es-MX"/>
        </w:rPr>
        <w:t xml:space="preserve">nconformidad hechos valer por la parte </w:t>
      </w:r>
      <w:r w:rsidRPr="00297640">
        <w:rPr>
          <w:rFonts w:ascii="Palatino Linotype" w:hAnsi="Palatino Linotype" w:cs="Arial"/>
          <w:b/>
          <w:bCs/>
          <w:lang w:val="es-MX" w:eastAsia="es-MX"/>
        </w:rPr>
        <w:t>RECURRENTE</w:t>
      </w:r>
      <w:r w:rsidRPr="00297640">
        <w:rPr>
          <w:rFonts w:ascii="Palatino Linotype" w:hAnsi="Palatino Linotype" w:cs="Arial"/>
          <w:lang w:val="es-MX" w:eastAsia="es-MX"/>
        </w:rPr>
        <w:t> dentro del recurso de revisión </w:t>
      </w:r>
      <w:r w:rsidR="00846E39" w:rsidRPr="00297640">
        <w:rPr>
          <w:rFonts w:ascii="Palatino Linotype" w:hAnsi="Palatino Linotype" w:cs="Arial"/>
          <w:b/>
          <w:bCs/>
          <w:lang w:val="es-MX" w:eastAsia="es-MX"/>
        </w:rPr>
        <w:t>10529</w:t>
      </w:r>
      <w:r w:rsidRPr="00297640">
        <w:rPr>
          <w:rFonts w:ascii="Palatino Linotype" w:hAnsi="Palatino Linotype" w:cs="Arial"/>
          <w:b/>
          <w:bCs/>
          <w:lang w:val="es-MX" w:eastAsia="es-MX"/>
        </w:rPr>
        <w:t>/INFOEM/IP/RR/2022</w:t>
      </w:r>
      <w:r w:rsidRPr="00297640">
        <w:rPr>
          <w:rFonts w:ascii="Palatino Linotype" w:hAnsi="Palatino Linotype" w:cs="Arial"/>
          <w:lang w:val="es-MX" w:eastAsia="es-MX"/>
        </w:rPr>
        <w:t>; por ello, y con fundamento en la fracción IV del numeral 186 de la Ley de Transparencia y Acceso a la Información Pública del Estado de México y Municipios, se </w:t>
      </w:r>
      <w:r w:rsidRPr="00297640">
        <w:rPr>
          <w:rFonts w:ascii="Palatino Linotype" w:hAnsi="Palatino Linotype" w:cs="Arial"/>
          <w:b/>
          <w:bCs/>
          <w:lang w:val="es-MX" w:eastAsia="es-MX"/>
        </w:rPr>
        <w:t xml:space="preserve">ORDENA </w:t>
      </w:r>
      <w:r w:rsidRPr="00297640">
        <w:rPr>
          <w:rFonts w:ascii="Palatino Linotype" w:hAnsi="Palatino Linotype" w:cs="Arial"/>
          <w:lang w:val="es-MX" w:eastAsia="es-MX"/>
        </w:rPr>
        <w:t>al Sujeto Obligado proporcione la información requerida en la solicitud de información número </w:t>
      </w:r>
      <w:r w:rsidRPr="00297640">
        <w:rPr>
          <w:rFonts w:ascii="Palatino Linotype" w:hAnsi="Palatino Linotype" w:cs="Arial"/>
          <w:b/>
          <w:bCs/>
          <w:lang w:val="es-MX" w:eastAsia="es-MX"/>
        </w:rPr>
        <w:t>00</w:t>
      </w:r>
      <w:r w:rsidR="00846E39" w:rsidRPr="00297640">
        <w:rPr>
          <w:rFonts w:ascii="Palatino Linotype" w:hAnsi="Palatino Linotype" w:cs="Arial"/>
          <w:b/>
          <w:bCs/>
          <w:lang w:val="es-MX" w:eastAsia="es-MX"/>
        </w:rPr>
        <w:t>050</w:t>
      </w:r>
      <w:r w:rsidRPr="00297640">
        <w:rPr>
          <w:rFonts w:ascii="Palatino Linotype" w:hAnsi="Palatino Linotype" w:cs="Arial"/>
          <w:b/>
          <w:bCs/>
          <w:lang w:val="es-MX" w:eastAsia="es-MX"/>
        </w:rPr>
        <w:t>/</w:t>
      </w:r>
      <w:r w:rsidR="00846E39" w:rsidRPr="00297640">
        <w:rPr>
          <w:rFonts w:ascii="Palatino Linotype" w:hAnsi="Palatino Linotype" w:cs="Arial"/>
          <w:b/>
          <w:bCs/>
          <w:lang w:val="es-MX" w:eastAsia="es-MX"/>
        </w:rPr>
        <w:t>TMASCALA</w:t>
      </w:r>
      <w:r w:rsidRPr="00297640">
        <w:rPr>
          <w:rFonts w:ascii="Palatino Linotype" w:hAnsi="Palatino Linotype" w:cs="Arial"/>
          <w:b/>
          <w:bCs/>
          <w:lang w:val="es-MX" w:eastAsia="es-MX"/>
        </w:rPr>
        <w:t>/IP/2022</w:t>
      </w:r>
      <w:r w:rsidRPr="00297640">
        <w:rPr>
          <w:rFonts w:ascii="Palatino Linotype" w:hAnsi="Palatino Linotype" w:cs="Arial"/>
          <w:lang w:val="es-MX" w:eastAsia="es-MX"/>
        </w:rPr>
        <w:t>.</w:t>
      </w:r>
    </w:p>
    <w:p w14:paraId="41F7B547" w14:textId="77777777" w:rsidR="00D711E2" w:rsidRPr="00297640" w:rsidRDefault="00D711E2" w:rsidP="00D711E2">
      <w:pPr>
        <w:shd w:val="clear" w:color="auto" w:fill="FFFFFF"/>
        <w:spacing w:line="360" w:lineRule="auto"/>
        <w:jc w:val="both"/>
        <w:rPr>
          <w:rFonts w:ascii="Palatino Linotype" w:hAnsi="Palatino Linotype" w:cs="Arial"/>
          <w:lang w:val="es-MX" w:eastAsia="es-MX"/>
        </w:rPr>
      </w:pPr>
    </w:p>
    <w:p w14:paraId="4A3AB5F0" w14:textId="087639E5" w:rsidR="00D711E2" w:rsidRPr="00297640" w:rsidRDefault="00D711E2" w:rsidP="00D711E2">
      <w:pPr>
        <w:shd w:val="clear" w:color="auto" w:fill="FFFFFF"/>
        <w:spacing w:line="360" w:lineRule="auto"/>
        <w:jc w:val="both"/>
        <w:rPr>
          <w:rFonts w:ascii="Palatino Linotype" w:hAnsi="Palatino Linotype" w:cs="Arial"/>
          <w:lang w:val="es-MX" w:eastAsia="es-MX"/>
        </w:rPr>
      </w:pPr>
      <w:r w:rsidRPr="00297640">
        <w:rPr>
          <w:rFonts w:ascii="Palatino Linotype" w:hAnsi="Palatino Linotype" w:cs="Arial"/>
          <w:lang w:val="es-MX" w:eastAsia="es-MX"/>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D378CDF" w14:textId="77777777" w:rsidR="002F7DDC" w:rsidRPr="00297640" w:rsidRDefault="002F7DDC" w:rsidP="0084026B">
      <w:pPr>
        <w:tabs>
          <w:tab w:val="left" w:pos="709"/>
        </w:tabs>
        <w:spacing w:line="360" w:lineRule="auto"/>
        <w:jc w:val="both"/>
        <w:rPr>
          <w:rFonts w:ascii="Palatino Linotype" w:hAnsi="Palatino Linotype" w:cs="Arial"/>
        </w:rPr>
      </w:pPr>
    </w:p>
    <w:p w14:paraId="41497210" w14:textId="3D83A335" w:rsidR="0045623E" w:rsidRPr="00297640" w:rsidRDefault="0045623E" w:rsidP="002F7DDC">
      <w:pPr>
        <w:pStyle w:val="Prrafodelista"/>
        <w:numPr>
          <w:ilvl w:val="0"/>
          <w:numId w:val="1"/>
        </w:numPr>
        <w:spacing w:line="360" w:lineRule="auto"/>
        <w:ind w:left="284"/>
        <w:jc w:val="center"/>
        <w:rPr>
          <w:rFonts w:ascii="Palatino Linotype" w:hAnsi="Palatino Linotype" w:cs="Arial"/>
          <w:b/>
        </w:rPr>
      </w:pPr>
      <w:r w:rsidRPr="00297640">
        <w:rPr>
          <w:rFonts w:ascii="Palatino Linotype" w:hAnsi="Palatino Linotype" w:cs="Arial"/>
          <w:b/>
        </w:rPr>
        <w:t>R E S U E L V E</w:t>
      </w:r>
    </w:p>
    <w:p w14:paraId="7E190430" w14:textId="77777777" w:rsidR="009F1024" w:rsidRPr="00297640" w:rsidRDefault="009F1024" w:rsidP="009F1024">
      <w:pPr>
        <w:pStyle w:val="Prrafodelista"/>
        <w:spacing w:line="360" w:lineRule="auto"/>
        <w:ind w:left="1080"/>
        <w:rPr>
          <w:rFonts w:ascii="Palatino Linotype" w:hAnsi="Palatino Linotype" w:cs="Arial"/>
          <w:b/>
        </w:rPr>
      </w:pPr>
    </w:p>
    <w:bookmarkEnd w:id="3"/>
    <w:p w14:paraId="149783EB" w14:textId="707CAF5D" w:rsidR="001838C9" w:rsidRPr="00297640" w:rsidRDefault="001838C9" w:rsidP="001838C9">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b/>
          <w:bCs/>
        </w:rPr>
        <w:t>Primero.</w:t>
      </w:r>
      <w:r w:rsidRPr="00297640">
        <w:rPr>
          <w:rFonts w:ascii="Palatino Linotype" w:eastAsia="Palatino Linotype" w:hAnsi="Palatino Linotype" w:cs="Palatino Linotype"/>
        </w:rPr>
        <w:t xml:space="preserve"> Resultan </w:t>
      </w:r>
      <w:r w:rsidRPr="00297640">
        <w:rPr>
          <w:rFonts w:ascii="Palatino Linotype" w:eastAsia="Palatino Linotype" w:hAnsi="Palatino Linotype" w:cs="Palatino Linotype"/>
          <w:b/>
          <w:bCs/>
        </w:rPr>
        <w:t>FUNDADAS</w:t>
      </w:r>
      <w:r w:rsidRPr="00297640">
        <w:rPr>
          <w:rFonts w:ascii="Palatino Linotype" w:eastAsia="Palatino Linotype" w:hAnsi="Palatino Linotype" w:cs="Palatino Linotype"/>
        </w:rPr>
        <w:t xml:space="preserve"> las razones o motiv</w:t>
      </w:r>
      <w:r w:rsidR="00760D99" w:rsidRPr="00297640">
        <w:rPr>
          <w:rFonts w:ascii="Palatino Linotype" w:eastAsia="Palatino Linotype" w:hAnsi="Palatino Linotype" w:cs="Palatino Linotype"/>
        </w:rPr>
        <w:t>os de la inconformidad planteado</w:t>
      </w:r>
      <w:r w:rsidR="00FA15B6" w:rsidRPr="00297640">
        <w:rPr>
          <w:rFonts w:ascii="Palatino Linotype" w:eastAsia="Palatino Linotype" w:hAnsi="Palatino Linotype" w:cs="Palatino Linotype"/>
        </w:rPr>
        <w:t xml:space="preserve">s por la </w:t>
      </w:r>
      <w:r w:rsidRPr="00297640">
        <w:rPr>
          <w:rFonts w:ascii="Palatino Linotype" w:eastAsia="Palatino Linotype" w:hAnsi="Palatino Linotype" w:cs="Palatino Linotype"/>
          <w:b/>
          <w:bCs/>
        </w:rPr>
        <w:t xml:space="preserve">RECURRENTE </w:t>
      </w:r>
      <w:r w:rsidRPr="00297640">
        <w:rPr>
          <w:rFonts w:ascii="Palatino Linotype" w:eastAsia="Palatino Linotype" w:hAnsi="Palatino Linotype" w:cs="Palatino Linotype"/>
        </w:rPr>
        <w:t xml:space="preserve">en </w:t>
      </w:r>
      <w:r w:rsidR="00760D99" w:rsidRPr="00297640">
        <w:rPr>
          <w:rFonts w:ascii="Palatino Linotype" w:eastAsia="Palatino Linotype" w:hAnsi="Palatino Linotype" w:cs="Palatino Linotype"/>
        </w:rPr>
        <w:t xml:space="preserve">el Recurso de Revisión </w:t>
      </w:r>
      <w:r w:rsidR="00846E39" w:rsidRPr="00297640">
        <w:rPr>
          <w:rFonts w:ascii="Palatino Linotype" w:eastAsia="Palatino Linotype" w:hAnsi="Palatino Linotype" w:cs="Palatino Linotype"/>
          <w:b/>
        </w:rPr>
        <w:t>10529</w:t>
      </w:r>
      <w:r w:rsidR="00760D99" w:rsidRPr="00297640">
        <w:rPr>
          <w:rFonts w:ascii="Palatino Linotype" w:eastAsia="Palatino Linotype" w:hAnsi="Palatino Linotype" w:cs="Palatino Linotype"/>
          <w:b/>
        </w:rPr>
        <w:t>/INFOEM/IP/RR/2022</w:t>
      </w:r>
      <w:r w:rsidR="00760D99" w:rsidRPr="00297640">
        <w:rPr>
          <w:rFonts w:ascii="Palatino Linotype" w:eastAsia="Palatino Linotype" w:hAnsi="Palatino Linotype" w:cs="Palatino Linotype"/>
        </w:rPr>
        <w:t xml:space="preserve"> </w:t>
      </w:r>
      <w:r w:rsidRPr="00297640">
        <w:rPr>
          <w:rFonts w:ascii="Palatino Linotype" w:eastAsia="Palatino Linotype" w:hAnsi="Palatino Linotype" w:cs="Palatino Linotype"/>
        </w:rPr>
        <w:t xml:space="preserve">en términos del </w:t>
      </w:r>
      <w:r w:rsidRPr="00297640">
        <w:rPr>
          <w:rFonts w:ascii="Palatino Linotype" w:eastAsia="Palatino Linotype" w:hAnsi="Palatino Linotype" w:cs="Palatino Linotype"/>
          <w:b/>
          <w:bCs/>
        </w:rPr>
        <w:t>Considerando</w:t>
      </w:r>
      <w:r w:rsidRPr="00297640">
        <w:rPr>
          <w:rFonts w:ascii="Palatino Linotype" w:eastAsia="Palatino Linotype" w:hAnsi="Palatino Linotype" w:cs="Palatino Linotype"/>
        </w:rPr>
        <w:t xml:space="preserve"> </w:t>
      </w:r>
      <w:r w:rsidRPr="00297640">
        <w:rPr>
          <w:rFonts w:ascii="Palatino Linotype" w:eastAsia="Palatino Linotype" w:hAnsi="Palatino Linotype" w:cs="Palatino Linotype"/>
          <w:b/>
          <w:bCs/>
        </w:rPr>
        <w:t>Cuarto</w:t>
      </w:r>
      <w:r w:rsidRPr="00297640">
        <w:rPr>
          <w:rFonts w:ascii="Palatino Linotype" w:eastAsia="Palatino Linotype" w:hAnsi="Palatino Linotype" w:cs="Palatino Linotype"/>
        </w:rPr>
        <w:t xml:space="preserve"> de esta Resolución.</w:t>
      </w:r>
    </w:p>
    <w:p w14:paraId="13AC91BC" w14:textId="77777777" w:rsidR="001838C9" w:rsidRPr="00297640" w:rsidRDefault="001838C9" w:rsidP="001838C9">
      <w:pPr>
        <w:spacing w:line="360" w:lineRule="auto"/>
        <w:jc w:val="both"/>
        <w:rPr>
          <w:rFonts w:ascii="Palatino Linotype" w:eastAsia="Palatino Linotype" w:hAnsi="Palatino Linotype" w:cs="Palatino Linotype"/>
        </w:rPr>
      </w:pPr>
    </w:p>
    <w:p w14:paraId="20C51463" w14:textId="1DCD649B" w:rsidR="0045705C" w:rsidRPr="00297640" w:rsidRDefault="001838C9" w:rsidP="0045705C">
      <w:pPr>
        <w:tabs>
          <w:tab w:val="left" w:pos="709"/>
        </w:tabs>
        <w:spacing w:line="360" w:lineRule="auto"/>
        <w:ind w:right="49"/>
        <w:jc w:val="both"/>
        <w:rPr>
          <w:rFonts w:ascii="Palatino Linotype" w:hAnsi="Palatino Linotype"/>
        </w:rPr>
      </w:pPr>
      <w:r w:rsidRPr="00297640">
        <w:rPr>
          <w:rFonts w:ascii="Palatino Linotype" w:eastAsia="Palatino Linotype" w:hAnsi="Palatino Linotype" w:cs="Palatino Linotype"/>
          <w:b/>
          <w:bCs/>
        </w:rPr>
        <w:t>Segundo.</w:t>
      </w:r>
      <w:r w:rsidRPr="00297640">
        <w:rPr>
          <w:rFonts w:ascii="Palatino Linotype" w:eastAsia="Palatino Linotype" w:hAnsi="Palatino Linotype" w:cs="Palatino Linotype"/>
        </w:rPr>
        <w:t xml:space="preserve"> Se </w:t>
      </w:r>
      <w:r w:rsidRPr="00297640">
        <w:rPr>
          <w:rFonts w:ascii="Palatino Linotype" w:eastAsia="Palatino Linotype" w:hAnsi="Palatino Linotype" w:cs="Palatino Linotype"/>
          <w:b/>
          <w:bCs/>
        </w:rPr>
        <w:t xml:space="preserve">ORDENA </w:t>
      </w:r>
      <w:r w:rsidRPr="00297640">
        <w:rPr>
          <w:rFonts w:ascii="Palatino Linotype" w:eastAsia="Palatino Linotype" w:hAnsi="Palatino Linotype" w:cs="Palatino Linotype"/>
        </w:rPr>
        <w:t xml:space="preserve">al </w:t>
      </w:r>
      <w:r w:rsidRPr="00297640">
        <w:rPr>
          <w:rFonts w:ascii="Palatino Linotype" w:eastAsia="Palatino Linotype" w:hAnsi="Palatino Linotype" w:cs="Palatino Linotype"/>
          <w:b/>
        </w:rPr>
        <w:t xml:space="preserve">SUJETO OBLIGADO </w:t>
      </w:r>
      <w:r w:rsidR="00D711E2" w:rsidRPr="00297640">
        <w:rPr>
          <w:rFonts w:ascii="Palatino Linotype" w:eastAsia="Palatino Linotype" w:hAnsi="Palatino Linotype" w:cs="Palatino Linotype"/>
          <w:bCs/>
        </w:rPr>
        <w:t xml:space="preserve">en términos del </w:t>
      </w:r>
      <w:r w:rsidR="00D711E2" w:rsidRPr="00297640">
        <w:rPr>
          <w:rFonts w:ascii="Palatino Linotype" w:eastAsia="Palatino Linotype" w:hAnsi="Palatino Linotype" w:cs="Palatino Linotype"/>
          <w:b/>
        </w:rPr>
        <w:t xml:space="preserve">Considerando Cuarto y Quinto </w:t>
      </w:r>
      <w:r w:rsidR="00D711E2" w:rsidRPr="00297640">
        <w:rPr>
          <w:rFonts w:ascii="Palatino Linotype" w:eastAsia="Palatino Linotype" w:hAnsi="Palatino Linotype" w:cs="Palatino Linotype"/>
          <w:bCs/>
        </w:rPr>
        <w:t xml:space="preserve">de esta resolución, </w:t>
      </w:r>
      <w:r w:rsidR="0045705C" w:rsidRPr="00297640">
        <w:rPr>
          <w:rFonts w:ascii="Palatino Linotype" w:hAnsi="Palatino Linotype"/>
        </w:rPr>
        <w:t>entregue,</w:t>
      </w:r>
      <w:r w:rsidR="00465E31" w:rsidRPr="00297640">
        <w:rPr>
          <w:rFonts w:ascii="Palatino Linotype" w:hAnsi="Palatino Linotype"/>
        </w:rPr>
        <w:t xml:space="preserve"> </w:t>
      </w:r>
      <w:r w:rsidR="0045705C" w:rsidRPr="00297640">
        <w:rPr>
          <w:rFonts w:ascii="Palatino Linotype" w:hAnsi="Palatino Linotype"/>
        </w:rPr>
        <w:t>vía Sistema de Acceso a la Información Mexiquense, de ser el caso, en versión pública, la siguiente información:</w:t>
      </w:r>
    </w:p>
    <w:p w14:paraId="59804BBB" w14:textId="77777777" w:rsidR="00EE0F95" w:rsidRPr="00297640" w:rsidRDefault="00EE0F95" w:rsidP="0045705C">
      <w:pPr>
        <w:tabs>
          <w:tab w:val="left" w:pos="709"/>
        </w:tabs>
        <w:spacing w:line="360" w:lineRule="auto"/>
        <w:ind w:right="49"/>
        <w:jc w:val="both"/>
        <w:rPr>
          <w:rFonts w:ascii="Palatino Linotype" w:hAnsi="Palatino Linotype"/>
        </w:rPr>
      </w:pPr>
    </w:p>
    <w:p w14:paraId="5A9A1FE8" w14:textId="3318A2B7" w:rsidR="00846E39" w:rsidRPr="00297640" w:rsidRDefault="00846E39" w:rsidP="00846E39">
      <w:pPr>
        <w:pStyle w:val="Prrafodelista"/>
        <w:numPr>
          <w:ilvl w:val="0"/>
          <w:numId w:val="29"/>
        </w:numPr>
        <w:tabs>
          <w:tab w:val="left" w:pos="709"/>
        </w:tabs>
        <w:spacing w:line="360" w:lineRule="auto"/>
        <w:ind w:right="49"/>
        <w:jc w:val="both"/>
        <w:rPr>
          <w:rFonts w:ascii="Palatino Linotype" w:hAnsi="Palatino Linotype"/>
          <w:b/>
        </w:rPr>
      </w:pPr>
      <w:r w:rsidRPr="00297640">
        <w:rPr>
          <w:rFonts w:ascii="Palatino Linotype" w:hAnsi="Palatino Linotype"/>
          <w:b/>
        </w:rPr>
        <w:t>De los documentos enviados mediante informe justificados, del Director de Reglamentos</w:t>
      </w:r>
      <w:r w:rsidR="00FA15B6" w:rsidRPr="00297640">
        <w:rPr>
          <w:rFonts w:ascii="Palatino Linotype" w:hAnsi="Palatino Linotype"/>
          <w:b/>
        </w:rPr>
        <w:t xml:space="preserve"> </w:t>
      </w:r>
      <w:r w:rsidR="00465E31" w:rsidRPr="00297640">
        <w:rPr>
          <w:rFonts w:ascii="Palatino Linotype" w:hAnsi="Palatino Linotype"/>
          <w:b/>
        </w:rPr>
        <w:t>en funciones al seis de mayo de dos mil veintidós</w:t>
      </w:r>
      <w:r w:rsidRPr="00297640">
        <w:rPr>
          <w:rFonts w:ascii="Palatino Linotype" w:hAnsi="Palatino Linotype"/>
          <w:b/>
        </w:rPr>
        <w:t>;</w:t>
      </w:r>
    </w:p>
    <w:p w14:paraId="65C6F1E7" w14:textId="77777777" w:rsidR="00846E39" w:rsidRPr="00297640" w:rsidRDefault="00846E39" w:rsidP="00846E39">
      <w:pPr>
        <w:pStyle w:val="Prrafodelista"/>
        <w:tabs>
          <w:tab w:val="left" w:pos="709"/>
        </w:tabs>
        <w:spacing w:line="360" w:lineRule="auto"/>
        <w:ind w:right="49"/>
        <w:jc w:val="both"/>
        <w:rPr>
          <w:rFonts w:ascii="Palatino Linotype" w:hAnsi="Palatino Linotype"/>
        </w:rPr>
      </w:pPr>
    </w:p>
    <w:p w14:paraId="1C3B16F8" w14:textId="56AED75E" w:rsidR="00846E39" w:rsidRPr="00297640" w:rsidRDefault="00846E39" w:rsidP="00846E39">
      <w:pPr>
        <w:tabs>
          <w:tab w:val="left" w:pos="709"/>
        </w:tabs>
        <w:spacing w:line="360" w:lineRule="auto"/>
        <w:ind w:left="567" w:right="49"/>
        <w:jc w:val="both"/>
        <w:rPr>
          <w:rFonts w:ascii="Palatino Linotype" w:hAnsi="Palatino Linotype"/>
        </w:rPr>
      </w:pPr>
      <w:r w:rsidRPr="00297640">
        <w:rPr>
          <w:rFonts w:ascii="Palatino Linotype" w:hAnsi="Palatino Linotype"/>
        </w:rPr>
        <w:t xml:space="preserve">1. Documento donde conste el fundamento legal por el que se le otorgó el cargo. </w:t>
      </w:r>
    </w:p>
    <w:p w14:paraId="21ECD8B9" w14:textId="79B2CC10" w:rsidR="00846E39" w:rsidRPr="00297640" w:rsidRDefault="00846E39" w:rsidP="00846E39">
      <w:pPr>
        <w:tabs>
          <w:tab w:val="left" w:pos="709"/>
        </w:tabs>
        <w:spacing w:line="360" w:lineRule="auto"/>
        <w:ind w:left="567" w:right="49"/>
        <w:jc w:val="both"/>
        <w:rPr>
          <w:rFonts w:ascii="Palatino Linotype" w:hAnsi="Palatino Linotype"/>
        </w:rPr>
      </w:pPr>
      <w:r w:rsidRPr="00297640">
        <w:rPr>
          <w:rFonts w:ascii="Palatino Linotype" w:hAnsi="Palatino Linotype"/>
        </w:rPr>
        <w:t>2. Documento que dé cuenta del último grado de estudios.</w:t>
      </w:r>
    </w:p>
    <w:p w14:paraId="164306A1" w14:textId="202418C7" w:rsidR="00846E39" w:rsidRPr="00297640" w:rsidRDefault="00846E39" w:rsidP="00846E39">
      <w:pPr>
        <w:tabs>
          <w:tab w:val="left" w:pos="709"/>
        </w:tabs>
        <w:spacing w:line="360" w:lineRule="auto"/>
        <w:ind w:left="567" w:right="49"/>
        <w:jc w:val="both"/>
        <w:rPr>
          <w:rFonts w:ascii="Palatino Linotype" w:hAnsi="Palatino Linotype"/>
        </w:rPr>
      </w:pPr>
      <w:r w:rsidRPr="00297640">
        <w:rPr>
          <w:rFonts w:ascii="Palatino Linotype" w:hAnsi="Palatino Linotype"/>
        </w:rPr>
        <w:t xml:space="preserve">3. Documentos comprobatorios de su experiencia laboral. </w:t>
      </w:r>
    </w:p>
    <w:p w14:paraId="246204AA" w14:textId="23BFBE44" w:rsidR="00846E39" w:rsidRPr="00297640" w:rsidRDefault="00846E39" w:rsidP="00846E39">
      <w:pPr>
        <w:tabs>
          <w:tab w:val="left" w:pos="709"/>
        </w:tabs>
        <w:spacing w:line="360" w:lineRule="auto"/>
        <w:ind w:left="567" w:right="49"/>
        <w:jc w:val="both"/>
        <w:rPr>
          <w:rFonts w:ascii="Palatino Linotype" w:hAnsi="Palatino Linotype"/>
        </w:rPr>
      </w:pPr>
      <w:r w:rsidRPr="00297640">
        <w:rPr>
          <w:rFonts w:ascii="Palatino Linotype" w:hAnsi="Palatino Linotype"/>
        </w:rPr>
        <w:t>4. Documentos donde conste su sueldo mensual bruto y neto y;</w:t>
      </w:r>
    </w:p>
    <w:p w14:paraId="5F59ADBF" w14:textId="4A7B328A" w:rsidR="00846E39" w:rsidRPr="00297640" w:rsidRDefault="00846E39" w:rsidP="00846E39">
      <w:pPr>
        <w:tabs>
          <w:tab w:val="left" w:pos="709"/>
        </w:tabs>
        <w:spacing w:line="360" w:lineRule="auto"/>
        <w:ind w:left="567" w:right="49"/>
        <w:jc w:val="both"/>
        <w:rPr>
          <w:rFonts w:ascii="Palatino Linotype" w:hAnsi="Palatino Linotype"/>
        </w:rPr>
      </w:pPr>
      <w:r w:rsidRPr="00297640">
        <w:rPr>
          <w:rFonts w:ascii="Palatino Linotype" w:hAnsi="Palatino Linotype"/>
        </w:rPr>
        <w:t xml:space="preserve">5. Documento donde consten sus atribuciones. </w:t>
      </w:r>
    </w:p>
    <w:p w14:paraId="2B840C55" w14:textId="77777777" w:rsidR="002F7DDC" w:rsidRPr="00297640" w:rsidRDefault="002F7DDC" w:rsidP="002F7DDC">
      <w:pPr>
        <w:tabs>
          <w:tab w:val="left" w:pos="709"/>
        </w:tabs>
        <w:spacing w:line="360" w:lineRule="auto"/>
        <w:ind w:right="49"/>
        <w:jc w:val="both"/>
        <w:rPr>
          <w:rFonts w:ascii="Palatino Linotype" w:hAnsi="Palatino Linotype"/>
        </w:rPr>
      </w:pPr>
      <w:r w:rsidRPr="00297640">
        <w:rPr>
          <w:rFonts w:ascii="Palatino Linotype" w:hAnsi="Palatino Linotype"/>
        </w:rPr>
        <w:t xml:space="preserve"> </w:t>
      </w:r>
    </w:p>
    <w:p w14:paraId="78193C9F" w14:textId="09ACDA13" w:rsidR="002F7DDC" w:rsidRPr="00297640" w:rsidRDefault="002F7DDC" w:rsidP="0045705C">
      <w:pPr>
        <w:tabs>
          <w:tab w:val="left" w:pos="709"/>
        </w:tabs>
        <w:spacing w:line="360" w:lineRule="auto"/>
        <w:ind w:right="49"/>
        <w:jc w:val="both"/>
        <w:rPr>
          <w:rFonts w:ascii="Palatino Linotype" w:hAnsi="Palatino Linotype"/>
        </w:rPr>
      </w:pPr>
      <w:r w:rsidRPr="00297640">
        <w:rPr>
          <w:rFonts w:ascii="Palatino Linotype" w:hAnsi="Palatino Linotype"/>
        </w:rPr>
        <w:t>De ser procedente, el Sujeto Obligado debe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r w:rsidRPr="00297640">
        <w:rPr>
          <w:rFonts w:ascii="Palatino Linotype" w:hAnsi="Palatino Linotype"/>
        </w:rPr>
        <w:cr/>
      </w:r>
    </w:p>
    <w:p w14:paraId="372BBFCA" w14:textId="4736B28A" w:rsidR="001838C9" w:rsidRPr="00297640" w:rsidRDefault="00EE0F95" w:rsidP="001838C9">
      <w:pPr>
        <w:spacing w:line="360" w:lineRule="auto"/>
        <w:jc w:val="both"/>
        <w:rPr>
          <w:rFonts w:ascii="Palatino Linotype" w:eastAsia="Palatino Linotype" w:hAnsi="Palatino Linotype" w:cs="Palatino Linotype"/>
        </w:rPr>
      </w:pPr>
      <w:r w:rsidRPr="00297640">
        <w:rPr>
          <w:rFonts w:ascii="Palatino Linotype" w:eastAsia="Palatino Linotype" w:hAnsi="Palatino Linotype" w:cs="Palatino Linotype"/>
          <w:b/>
        </w:rPr>
        <w:t>Tercero. N</w:t>
      </w:r>
      <w:r w:rsidR="001838C9" w:rsidRPr="00297640">
        <w:rPr>
          <w:rFonts w:ascii="Palatino Linotype" w:eastAsia="Palatino Linotype" w:hAnsi="Palatino Linotype" w:cs="Palatino Linotype"/>
          <w:b/>
        </w:rPr>
        <w:t>otifíquese</w:t>
      </w:r>
      <w:r w:rsidR="001838C9" w:rsidRPr="00297640">
        <w:rPr>
          <w:rFonts w:ascii="Palatino Linotype" w:eastAsia="Palatino Linotype" w:hAnsi="Palatino Linotype" w:cs="Palatino Linotype"/>
        </w:rPr>
        <w:t xml:space="preserve"> vía Sistema de Acceso a la Información Mexiquense (SAIMEX), al Responsable de la Unidad de Transparencia del </w:t>
      </w:r>
      <w:r w:rsidR="001838C9" w:rsidRPr="00297640">
        <w:rPr>
          <w:rFonts w:ascii="Palatino Linotype" w:eastAsia="Palatino Linotype" w:hAnsi="Palatino Linotype" w:cs="Palatino Linotype"/>
          <w:b/>
          <w:bCs/>
        </w:rPr>
        <w:t>SUJETO OBLIGADO</w:t>
      </w:r>
      <w:r w:rsidR="001838C9" w:rsidRPr="00297640">
        <w:rPr>
          <w:rFonts w:ascii="Palatino Linotype" w:eastAsia="Palatino Linotype" w:hAnsi="Palatino Linotype" w:cs="Palatino Linotype"/>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20DAE57" w14:textId="77777777" w:rsidR="00FA15B6" w:rsidRPr="00297640" w:rsidRDefault="00FA15B6" w:rsidP="001838C9">
      <w:pPr>
        <w:spacing w:line="360" w:lineRule="auto"/>
        <w:jc w:val="both"/>
        <w:rPr>
          <w:rFonts w:ascii="Palatino Linotype" w:eastAsia="Palatino Linotype" w:hAnsi="Palatino Linotype" w:cs="Palatino Linotype"/>
        </w:rPr>
      </w:pPr>
    </w:p>
    <w:p w14:paraId="1E9B891D" w14:textId="2A0A1FFA" w:rsidR="001838C9" w:rsidRPr="00297640" w:rsidRDefault="00EE0F95" w:rsidP="001838C9">
      <w:pPr>
        <w:spacing w:line="360" w:lineRule="auto"/>
        <w:jc w:val="both"/>
        <w:rPr>
          <w:rFonts w:ascii="Palatino Linotype" w:eastAsia="MS Mincho" w:hAnsi="Palatino Linotype"/>
        </w:rPr>
      </w:pPr>
      <w:r w:rsidRPr="00297640">
        <w:rPr>
          <w:rFonts w:ascii="Palatino Linotype" w:eastAsia="Palatino Linotype" w:hAnsi="Palatino Linotype" w:cs="Palatino Linotype"/>
          <w:b/>
          <w:bCs/>
        </w:rPr>
        <w:t>Cuarto</w:t>
      </w:r>
      <w:r w:rsidR="001838C9" w:rsidRPr="00297640">
        <w:rPr>
          <w:rFonts w:ascii="Palatino Linotype" w:eastAsia="Palatino Linotype" w:hAnsi="Palatino Linotype" w:cs="Palatino Linotype"/>
          <w:b/>
          <w:bCs/>
        </w:rPr>
        <w:t>.</w:t>
      </w:r>
      <w:r w:rsidR="001838C9" w:rsidRPr="00297640">
        <w:rPr>
          <w:rFonts w:ascii="Palatino Linotype" w:eastAsia="Palatino Linotype" w:hAnsi="Palatino Linotype" w:cs="Palatino Linotype"/>
        </w:rPr>
        <w:t xml:space="preserve"> </w:t>
      </w:r>
      <w:r w:rsidR="00760D99" w:rsidRPr="00297640">
        <w:rPr>
          <w:rFonts w:ascii="Palatino Linotype" w:eastAsia="Palatino Linotype" w:hAnsi="Palatino Linotype" w:cs="Palatino Linotype"/>
          <w:b/>
        </w:rPr>
        <w:t>NOTIFÍQUESE</w:t>
      </w:r>
      <w:r w:rsidR="00FA15B6" w:rsidRPr="00297640">
        <w:rPr>
          <w:rFonts w:ascii="Palatino Linotype" w:eastAsia="Palatino Linotype" w:hAnsi="Palatino Linotype" w:cs="Palatino Linotype"/>
        </w:rPr>
        <w:t xml:space="preserve"> a la parte </w:t>
      </w:r>
      <w:r w:rsidR="00760D99" w:rsidRPr="00297640">
        <w:rPr>
          <w:rFonts w:ascii="Palatino Linotype" w:eastAsia="Palatino Linotype" w:hAnsi="Palatino Linotype" w:cs="Palatino Linotype"/>
        </w:rPr>
        <w:t>Recurrente la presente Resolución</w:t>
      </w:r>
      <w:r w:rsidR="0002316D" w:rsidRPr="00297640">
        <w:rPr>
          <w:rFonts w:ascii="Palatino Linotype" w:eastAsia="Palatino Linotype" w:hAnsi="Palatino Linotype" w:cs="Palatino Linotype"/>
        </w:rPr>
        <w:t xml:space="preserve"> por la misma vía</w:t>
      </w:r>
      <w:r w:rsidR="00760D99" w:rsidRPr="00297640">
        <w:rPr>
          <w:rFonts w:ascii="Palatino Linotype" w:eastAsia="Palatino Linotype" w:hAnsi="Palatino Linotype" w:cs="Palatino Linotype"/>
        </w:rPr>
        <w:t xml:space="preserve">, asimismo, se hace de su conocimiento que de conformidad con lo establecido en el artículo </w:t>
      </w:r>
      <w:r w:rsidR="0002316D" w:rsidRPr="00297640">
        <w:rPr>
          <w:rFonts w:ascii="Palatino Linotype" w:hAnsi="Palatino Linotype" w:cs="Arial"/>
        </w:rPr>
        <w:t>196 de la Ley de Transparencia y Acceso a la Información Pública del Estado de México y Municipios</w:t>
      </w:r>
      <w:r w:rsidR="0002316D" w:rsidRPr="00297640">
        <w:rPr>
          <w:rFonts w:ascii="Palatino Linotype" w:eastAsia="MS Mincho" w:hAnsi="Palatino Linotype"/>
        </w:rPr>
        <w:t>, en caso de que considere que la resolución le cause algún perjuicio podrá impugnarla vía juicio de amparo en los términos de las Leyes aplicables.</w:t>
      </w:r>
    </w:p>
    <w:p w14:paraId="2D6E7ACB" w14:textId="02698BFA" w:rsidR="00C325F3" w:rsidRPr="00297640" w:rsidRDefault="00C325F3" w:rsidP="001838C9">
      <w:pPr>
        <w:spacing w:line="360" w:lineRule="auto"/>
        <w:jc w:val="both"/>
        <w:rPr>
          <w:rFonts w:ascii="Palatino Linotype" w:eastAsia="MS Mincho" w:hAnsi="Palatino Linotype"/>
        </w:rPr>
      </w:pPr>
    </w:p>
    <w:p w14:paraId="262B9B36" w14:textId="4916CF88" w:rsidR="00C325F3" w:rsidRPr="00297640" w:rsidRDefault="00EE0F95" w:rsidP="00C325F3">
      <w:pPr>
        <w:spacing w:line="360" w:lineRule="auto"/>
        <w:jc w:val="both"/>
        <w:rPr>
          <w:rFonts w:ascii="Palatino Linotype" w:hAnsi="Palatino Linotype"/>
          <w:lang w:eastAsia="es-MX"/>
        </w:rPr>
      </w:pPr>
      <w:r w:rsidRPr="00297640">
        <w:rPr>
          <w:rFonts w:ascii="Palatino Linotype" w:hAnsi="Palatino Linotype"/>
          <w:b/>
          <w:bCs/>
          <w:lang w:eastAsia="es-MX"/>
        </w:rPr>
        <w:t>Quinto.</w:t>
      </w:r>
      <w:r w:rsidR="00C325F3" w:rsidRPr="00297640">
        <w:rPr>
          <w:rFonts w:ascii="Palatino Linotype" w:hAnsi="Palatino Linotype"/>
          <w:lang w:eastAsia="es-MX"/>
        </w:rPr>
        <w:t xml:space="preserve"> Notifíquese vía Sistema de Acceso a la Información Mexiquense (SAIMEX), al </w:t>
      </w:r>
      <w:r w:rsidR="00C325F3" w:rsidRPr="00297640">
        <w:rPr>
          <w:rFonts w:ascii="Palatino Linotype" w:hAnsi="Palatino Linotype"/>
          <w:b/>
          <w:bCs/>
          <w:lang w:eastAsia="es-MX"/>
        </w:rPr>
        <w:t xml:space="preserve">RECURRENTE </w:t>
      </w:r>
      <w:r w:rsidR="00C325F3" w:rsidRPr="00297640">
        <w:rPr>
          <w:rFonts w:ascii="Palatino Linotype" w:hAnsi="Palatino Linotype"/>
          <w:lang w:eastAsia="es-MX"/>
        </w:rPr>
        <w:t xml:space="preserve">que la respuesta que dé el </w:t>
      </w:r>
      <w:r w:rsidR="00C325F3" w:rsidRPr="00297640">
        <w:rPr>
          <w:rFonts w:ascii="Palatino Linotype" w:hAnsi="Palatino Linotype"/>
          <w:b/>
          <w:bCs/>
          <w:lang w:eastAsia="es-MX"/>
        </w:rPr>
        <w:t>SUJETO OBLIGADO</w:t>
      </w:r>
      <w:r w:rsidR="00C325F3" w:rsidRPr="00297640">
        <w:rPr>
          <w:rFonts w:ascii="Palatino Linotype" w:hAnsi="Palatino Linotype"/>
          <w:lang w:eastAsia="es-MX"/>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FA7B479" w14:textId="77777777" w:rsidR="0002316D" w:rsidRPr="00297640" w:rsidRDefault="0002316D" w:rsidP="001838C9">
      <w:pPr>
        <w:spacing w:line="360" w:lineRule="auto"/>
        <w:jc w:val="both"/>
        <w:rPr>
          <w:rFonts w:ascii="Palatino Linotype" w:hAnsi="Palatino Linotype"/>
          <w:lang w:eastAsia="es-MX"/>
        </w:rPr>
      </w:pPr>
    </w:p>
    <w:p w14:paraId="0D80784A" w14:textId="33FFFD8F" w:rsidR="001838C9" w:rsidRPr="00297640" w:rsidRDefault="00EE0F95" w:rsidP="001838C9">
      <w:pPr>
        <w:spacing w:line="360" w:lineRule="auto"/>
        <w:jc w:val="both"/>
        <w:rPr>
          <w:rFonts w:ascii="Palatino Linotype" w:eastAsia="Palatino Linotype" w:hAnsi="Palatino Linotype" w:cs="Palatino Linotype"/>
          <w:b/>
        </w:rPr>
      </w:pPr>
      <w:r w:rsidRPr="00297640">
        <w:rPr>
          <w:rFonts w:ascii="Palatino Linotype" w:eastAsia="Palatino Linotype" w:hAnsi="Palatino Linotype" w:cs="Palatino Linotype"/>
          <w:b/>
        </w:rPr>
        <w:t>Sexto.</w:t>
      </w:r>
      <w:r w:rsidR="001838C9" w:rsidRPr="00297640">
        <w:rPr>
          <w:rFonts w:ascii="Palatino Linotype" w:eastAsia="Palatino Linotype" w:hAnsi="Palatino Linotype" w:cs="Palatino Linotype"/>
          <w:b/>
        </w:rPr>
        <w:t xml:space="preserve"> Gírese </w:t>
      </w:r>
      <w:r w:rsidR="001838C9" w:rsidRPr="00297640">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001838C9" w:rsidRPr="00297640">
        <w:rPr>
          <w:rFonts w:ascii="Palatino Linotype" w:eastAsia="Palatino Linotype" w:hAnsi="Palatino Linotype" w:cs="Palatino Linotype"/>
          <w:b/>
        </w:rPr>
        <w:t xml:space="preserve"> Cuarto </w:t>
      </w:r>
      <w:r w:rsidR="001838C9" w:rsidRPr="00297640">
        <w:rPr>
          <w:rFonts w:ascii="Palatino Linotype" w:eastAsia="Palatino Linotype" w:hAnsi="Palatino Linotype" w:cs="Palatino Linotype"/>
        </w:rPr>
        <w:t>de la presente resolución.</w:t>
      </w:r>
      <w:r w:rsidR="001838C9" w:rsidRPr="00297640">
        <w:rPr>
          <w:rFonts w:ascii="Palatino Linotype" w:eastAsia="Palatino Linotype" w:hAnsi="Palatino Linotype" w:cs="Palatino Linotype"/>
          <w:b/>
        </w:rPr>
        <w:t xml:space="preserve"> </w:t>
      </w:r>
    </w:p>
    <w:p w14:paraId="14935BB1" w14:textId="303AAF9F" w:rsidR="001838C9" w:rsidRPr="00297640" w:rsidRDefault="00EE0F95" w:rsidP="001838C9">
      <w:pPr>
        <w:spacing w:line="360" w:lineRule="auto"/>
        <w:jc w:val="both"/>
        <w:rPr>
          <w:rFonts w:ascii="Palatino Linotype" w:eastAsia="Palatino Linotype" w:hAnsi="Palatino Linotype" w:cs="Palatino Linotype"/>
          <w:b/>
        </w:rPr>
      </w:pPr>
      <w:bookmarkStart w:id="5" w:name="_heading=h.17dp8vu" w:colFirst="0" w:colLast="0"/>
      <w:bookmarkEnd w:id="5"/>
      <w:r w:rsidRPr="00297640">
        <w:rPr>
          <w:rFonts w:ascii="Palatino Linotype" w:eastAsia="Palatino Linotype" w:hAnsi="Palatino Linotype" w:cs="Palatino Linotype"/>
          <w:b/>
        </w:rPr>
        <w:t>Séptimo.</w:t>
      </w:r>
      <w:r w:rsidR="001838C9" w:rsidRPr="00297640">
        <w:rPr>
          <w:rFonts w:ascii="Palatino Linotype" w:eastAsia="Palatino Linotype" w:hAnsi="Palatino Linotype" w:cs="Palatino Linotype"/>
          <w:b/>
        </w:rPr>
        <w:t xml:space="preserve"> </w:t>
      </w:r>
      <w:r w:rsidR="001838C9" w:rsidRPr="00297640">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001838C9" w:rsidRPr="00297640">
        <w:rPr>
          <w:rFonts w:ascii="Palatino Linotype" w:eastAsia="Palatino Linotype" w:hAnsi="Palatino Linotype" w:cs="Palatino Linotype"/>
          <w:b/>
        </w:rPr>
        <w:t xml:space="preserve">  </w:t>
      </w:r>
    </w:p>
    <w:p w14:paraId="2C85076E" w14:textId="77777777" w:rsidR="00760D99" w:rsidRPr="00297640" w:rsidRDefault="00760D99" w:rsidP="001838C9">
      <w:pPr>
        <w:spacing w:line="360" w:lineRule="auto"/>
        <w:jc w:val="both"/>
        <w:rPr>
          <w:rFonts w:ascii="Palatino Linotype" w:eastAsia="Palatino Linotype" w:hAnsi="Palatino Linotype" w:cs="Palatino Linotype"/>
          <w:b/>
        </w:rPr>
      </w:pPr>
    </w:p>
    <w:p w14:paraId="019A0F97" w14:textId="27C6938E" w:rsidR="0049722C" w:rsidRPr="00297640" w:rsidRDefault="0007536C" w:rsidP="0084026B">
      <w:pPr>
        <w:spacing w:line="360" w:lineRule="auto"/>
        <w:jc w:val="both"/>
        <w:rPr>
          <w:rFonts w:ascii="Palatino Linotype" w:hAnsi="Palatino Linotype" w:cs="Arial"/>
          <w:sz w:val="20"/>
          <w:szCs w:val="20"/>
          <w:lang w:val="es-ES_tradnl"/>
        </w:rPr>
      </w:pPr>
      <w:r w:rsidRPr="00297640">
        <w:rPr>
          <w:rFonts w:ascii="Palatino Linotype" w:hAnsi="Palatino Linotype" w:cs="Arial"/>
        </w:rPr>
        <w:t>ASÍ LO RESUELVE, POR UNANIMIDAD DE VOTOS, EL PLENO DEL</w:t>
      </w:r>
      <w:r w:rsidRPr="00297640">
        <w:rPr>
          <w:rFonts w:ascii="Palatino Linotype" w:eastAsia="Arial Unicode MS" w:hAnsi="Palatino Linotype" w:cs="Arial"/>
        </w:rPr>
        <w:t xml:space="preserve"> INSTITUTO DE TRANSPARENCIA, ACCESO A LA INFORMACIÓN PÚBLICA Y PROTECCIÓN DE DATOS PERSONALES DEL ESTADO DE MÉXICO Y MUNICIPIOS</w:t>
      </w:r>
      <w:r w:rsidRPr="00297640">
        <w:rPr>
          <w:rFonts w:ascii="Palatino Linotype" w:hAnsi="Palatino Linotype" w:cs="Arial"/>
        </w:rPr>
        <w:t xml:space="preserve">, CONFORMADO POR LOS COMISIONADOS </w:t>
      </w:r>
      <w:r w:rsidRPr="00297640">
        <w:rPr>
          <w:rFonts w:ascii="Palatino Linotype" w:hAnsi="Palatino Linotype"/>
        </w:rPr>
        <w:t xml:space="preserve">JOSÉ MARTÍNEZ VILCHIS; MARÍA DEL ROSARIO MEJÍA AYALA; </w:t>
      </w:r>
      <w:r w:rsidR="008575BE" w:rsidRPr="00297640">
        <w:rPr>
          <w:rFonts w:ascii="Palatino Linotype" w:hAnsi="Palatino Linotype"/>
        </w:rPr>
        <w:t xml:space="preserve">SHARON CRISTINA MORALES MARTÍNEZ; </w:t>
      </w:r>
      <w:r w:rsidRPr="00297640">
        <w:rPr>
          <w:rFonts w:ascii="Palatino Linotype" w:hAnsi="Palatino Linotype"/>
        </w:rPr>
        <w:t>LUIS GUSTAVO PARRA NORIEGA;</w:t>
      </w:r>
      <w:r w:rsidR="00C336B9" w:rsidRPr="00297640">
        <w:rPr>
          <w:rFonts w:ascii="Palatino Linotype" w:hAnsi="Palatino Linotype" w:cs="Arial"/>
        </w:rPr>
        <w:t xml:space="preserve"> </w:t>
      </w:r>
      <w:r w:rsidR="008575BE" w:rsidRPr="00297640">
        <w:rPr>
          <w:rFonts w:ascii="Palatino Linotype" w:hAnsi="Palatino Linotype"/>
        </w:rPr>
        <w:t xml:space="preserve">Y GUADALUPE RAMÍREZ PEÑA </w:t>
      </w:r>
      <w:r w:rsidR="00C336B9" w:rsidRPr="00297640">
        <w:rPr>
          <w:rFonts w:ascii="Palatino Linotype" w:hAnsi="Palatino Linotype" w:cs="Arial"/>
        </w:rPr>
        <w:t xml:space="preserve">EN LA </w:t>
      </w:r>
      <w:r w:rsidR="00846E39" w:rsidRPr="00297640">
        <w:rPr>
          <w:rFonts w:ascii="Palatino Linotype" w:hAnsi="Palatino Linotype" w:cs="Arial"/>
        </w:rPr>
        <w:t>CUADRAGÉSIMA</w:t>
      </w:r>
      <w:r w:rsidRPr="00297640">
        <w:rPr>
          <w:rFonts w:ascii="Palatino Linotype" w:hAnsi="Palatino Linotype" w:cs="Arial"/>
        </w:rPr>
        <w:t xml:space="preserve"> </w:t>
      </w:r>
      <w:r w:rsidR="00FA15B6" w:rsidRPr="00297640">
        <w:rPr>
          <w:rFonts w:ascii="Palatino Linotype" w:hAnsi="Palatino Linotype" w:cs="Arial"/>
        </w:rPr>
        <w:t>TERCERA</w:t>
      </w:r>
      <w:r w:rsidR="00A031B6" w:rsidRPr="00297640">
        <w:rPr>
          <w:rFonts w:ascii="Palatino Linotype" w:hAnsi="Palatino Linotype" w:cs="Arial"/>
        </w:rPr>
        <w:t xml:space="preserve"> SESIÓN</w:t>
      </w:r>
      <w:r w:rsidR="00164FE6" w:rsidRPr="00297640">
        <w:rPr>
          <w:rFonts w:ascii="Palatino Linotype" w:hAnsi="Palatino Linotype" w:cs="Arial"/>
        </w:rPr>
        <w:t xml:space="preserve"> ORDINARIA CELEBRADA EL </w:t>
      </w:r>
      <w:r w:rsidR="00846E39" w:rsidRPr="00297640">
        <w:rPr>
          <w:rFonts w:ascii="Palatino Linotype" w:hAnsi="Palatino Linotype" w:cs="Arial"/>
        </w:rPr>
        <w:t>TREINTA DE NOVIEMBRE</w:t>
      </w:r>
      <w:r w:rsidR="00A031B6" w:rsidRPr="00297640">
        <w:rPr>
          <w:rFonts w:ascii="Palatino Linotype" w:hAnsi="Palatino Linotype" w:cs="Arial"/>
        </w:rPr>
        <w:t xml:space="preserve"> DE</w:t>
      </w:r>
      <w:r w:rsidR="009047C3" w:rsidRPr="00297640">
        <w:rPr>
          <w:rFonts w:ascii="Palatino Linotype" w:hAnsi="Palatino Linotype" w:cs="Arial"/>
        </w:rPr>
        <w:t xml:space="preserve"> DOS MIL VEINTIDÓS</w:t>
      </w:r>
      <w:r w:rsidRPr="00297640">
        <w:rPr>
          <w:rFonts w:ascii="Palatino Linotype" w:hAnsi="Palatino Linotype" w:cs="Arial"/>
        </w:rPr>
        <w:t>, ANTE EL SECRETARIO TÉCNICO DEL PLENO, ALEXIS TAPIA</w:t>
      </w:r>
      <w:r w:rsidR="00C336B9" w:rsidRPr="00297640">
        <w:rPr>
          <w:rFonts w:ascii="Palatino Linotype" w:hAnsi="Palatino Linotype" w:cs="Arial"/>
          <w:lang w:val="es-ES_tradnl"/>
        </w:rPr>
        <w:t xml:space="preserve"> RAMÍREZ.</w:t>
      </w:r>
    </w:p>
    <w:p w14:paraId="0E54C490" w14:textId="77777777" w:rsidR="0049722C" w:rsidRPr="00297640" w:rsidRDefault="0049722C" w:rsidP="0084026B">
      <w:pPr>
        <w:spacing w:line="360" w:lineRule="auto"/>
        <w:jc w:val="both"/>
        <w:rPr>
          <w:rFonts w:ascii="Palatino Linotype" w:hAnsi="Palatino Linotype" w:cs="Arial"/>
          <w:sz w:val="20"/>
          <w:szCs w:val="20"/>
          <w:lang w:val="es-ES_tradnl"/>
        </w:rPr>
      </w:pPr>
    </w:p>
    <w:p w14:paraId="65057E56" w14:textId="77777777" w:rsidR="0049722C" w:rsidRDefault="0049722C" w:rsidP="0084026B">
      <w:pPr>
        <w:spacing w:line="360" w:lineRule="auto"/>
        <w:jc w:val="both"/>
        <w:rPr>
          <w:rFonts w:ascii="Palatino Linotype" w:hAnsi="Palatino Linotype" w:cs="Arial"/>
          <w:sz w:val="20"/>
          <w:szCs w:val="20"/>
          <w:lang w:val="es-ES_tradnl"/>
        </w:rPr>
      </w:pPr>
    </w:p>
    <w:p w14:paraId="0817758C" w14:textId="77777777" w:rsidR="008575BE" w:rsidRDefault="008575BE" w:rsidP="0084026B">
      <w:pPr>
        <w:spacing w:line="360" w:lineRule="auto"/>
        <w:jc w:val="both"/>
        <w:rPr>
          <w:rFonts w:ascii="Palatino Linotype" w:hAnsi="Palatino Linotype" w:cs="Arial"/>
          <w:sz w:val="20"/>
          <w:szCs w:val="20"/>
          <w:lang w:val="es-ES_tradnl"/>
        </w:rPr>
      </w:pPr>
    </w:p>
    <w:p w14:paraId="07052FDD" w14:textId="77777777" w:rsidR="008575BE" w:rsidRDefault="008575BE" w:rsidP="0084026B">
      <w:pPr>
        <w:spacing w:line="360" w:lineRule="auto"/>
        <w:jc w:val="both"/>
        <w:rPr>
          <w:rFonts w:ascii="Palatino Linotype" w:hAnsi="Palatino Linotype" w:cs="Arial"/>
          <w:sz w:val="20"/>
          <w:szCs w:val="20"/>
          <w:lang w:val="es-ES_tradnl"/>
        </w:rPr>
      </w:pPr>
    </w:p>
    <w:p w14:paraId="6D09E702" w14:textId="77777777" w:rsidR="008575BE" w:rsidRDefault="008575BE" w:rsidP="0084026B">
      <w:pPr>
        <w:spacing w:line="360" w:lineRule="auto"/>
        <w:jc w:val="both"/>
        <w:rPr>
          <w:rFonts w:ascii="Palatino Linotype" w:hAnsi="Palatino Linotype" w:cs="Arial"/>
          <w:sz w:val="20"/>
          <w:szCs w:val="20"/>
          <w:lang w:val="es-ES_tradnl"/>
        </w:rPr>
      </w:pPr>
    </w:p>
    <w:p w14:paraId="2FF01AA2" w14:textId="77777777" w:rsidR="008575BE" w:rsidRDefault="008575BE" w:rsidP="0084026B">
      <w:pPr>
        <w:spacing w:line="360" w:lineRule="auto"/>
        <w:jc w:val="both"/>
        <w:rPr>
          <w:rFonts w:ascii="Palatino Linotype" w:hAnsi="Palatino Linotype" w:cs="Arial"/>
          <w:sz w:val="20"/>
          <w:szCs w:val="20"/>
          <w:lang w:val="es-ES_tradnl"/>
        </w:rPr>
      </w:pPr>
    </w:p>
    <w:p w14:paraId="293A89B3" w14:textId="77777777" w:rsidR="008575BE" w:rsidRDefault="008575BE" w:rsidP="0084026B">
      <w:pPr>
        <w:spacing w:line="360" w:lineRule="auto"/>
        <w:jc w:val="both"/>
        <w:rPr>
          <w:rFonts w:ascii="Palatino Linotype" w:hAnsi="Palatino Linotype" w:cs="Arial"/>
          <w:sz w:val="20"/>
          <w:szCs w:val="20"/>
          <w:lang w:val="es-ES_tradnl"/>
        </w:rPr>
      </w:pPr>
    </w:p>
    <w:p w14:paraId="45C1717E" w14:textId="77777777" w:rsidR="008575BE" w:rsidRDefault="008575BE" w:rsidP="0084026B">
      <w:pPr>
        <w:spacing w:line="360" w:lineRule="auto"/>
        <w:jc w:val="both"/>
        <w:rPr>
          <w:rFonts w:ascii="Palatino Linotype" w:hAnsi="Palatino Linotype" w:cs="Arial"/>
          <w:sz w:val="20"/>
          <w:szCs w:val="20"/>
          <w:lang w:val="es-ES_tradnl"/>
        </w:rPr>
      </w:pPr>
    </w:p>
    <w:p w14:paraId="292BC3F8" w14:textId="77777777" w:rsidR="008575BE" w:rsidRDefault="008575BE" w:rsidP="0084026B">
      <w:pPr>
        <w:spacing w:line="360" w:lineRule="auto"/>
        <w:jc w:val="both"/>
        <w:rPr>
          <w:rFonts w:ascii="Palatino Linotype" w:hAnsi="Palatino Linotype" w:cs="Arial"/>
          <w:sz w:val="20"/>
          <w:szCs w:val="20"/>
          <w:lang w:val="es-ES_tradnl"/>
        </w:rPr>
      </w:pPr>
    </w:p>
    <w:p w14:paraId="0F09C8BA" w14:textId="77777777" w:rsidR="008575BE" w:rsidRDefault="008575BE" w:rsidP="0084026B">
      <w:pPr>
        <w:spacing w:line="360" w:lineRule="auto"/>
        <w:jc w:val="both"/>
        <w:rPr>
          <w:rFonts w:ascii="Palatino Linotype" w:hAnsi="Palatino Linotype" w:cs="Arial"/>
          <w:sz w:val="20"/>
          <w:szCs w:val="20"/>
          <w:lang w:val="es-ES_tradnl"/>
        </w:rPr>
      </w:pPr>
    </w:p>
    <w:p w14:paraId="056653ED" w14:textId="77777777" w:rsidR="008575BE" w:rsidRDefault="008575BE" w:rsidP="0084026B">
      <w:pPr>
        <w:spacing w:line="360" w:lineRule="auto"/>
        <w:jc w:val="both"/>
        <w:rPr>
          <w:rFonts w:ascii="Palatino Linotype" w:hAnsi="Palatino Linotype" w:cs="Arial"/>
          <w:sz w:val="20"/>
          <w:szCs w:val="20"/>
          <w:lang w:val="es-ES_tradnl"/>
        </w:rPr>
      </w:pPr>
    </w:p>
    <w:p w14:paraId="41AE6218" w14:textId="77777777" w:rsidR="008575BE" w:rsidRDefault="008575BE" w:rsidP="0084026B">
      <w:pPr>
        <w:spacing w:line="360" w:lineRule="auto"/>
        <w:jc w:val="both"/>
        <w:rPr>
          <w:rFonts w:ascii="Palatino Linotype" w:hAnsi="Palatino Linotype" w:cs="Arial"/>
          <w:sz w:val="20"/>
          <w:szCs w:val="20"/>
          <w:lang w:val="es-ES_tradnl"/>
        </w:rPr>
      </w:pPr>
    </w:p>
    <w:p w14:paraId="59F618FF" w14:textId="77777777" w:rsidR="008575BE" w:rsidRDefault="008575BE" w:rsidP="0084026B">
      <w:pPr>
        <w:spacing w:line="360" w:lineRule="auto"/>
        <w:jc w:val="both"/>
        <w:rPr>
          <w:rFonts w:ascii="Palatino Linotype" w:hAnsi="Palatino Linotype" w:cs="Arial"/>
          <w:sz w:val="20"/>
          <w:szCs w:val="20"/>
          <w:lang w:val="es-ES_tradnl"/>
        </w:rPr>
      </w:pPr>
    </w:p>
    <w:p w14:paraId="5129C627" w14:textId="77777777" w:rsidR="008575BE" w:rsidRDefault="008575BE" w:rsidP="0084026B">
      <w:pPr>
        <w:spacing w:line="360" w:lineRule="auto"/>
        <w:jc w:val="both"/>
        <w:rPr>
          <w:rFonts w:ascii="Palatino Linotype" w:hAnsi="Palatino Linotype" w:cs="Arial"/>
          <w:sz w:val="20"/>
          <w:szCs w:val="20"/>
          <w:lang w:val="es-ES_tradnl"/>
        </w:rPr>
      </w:pPr>
    </w:p>
    <w:p w14:paraId="4AA3A600" w14:textId="77777777" w:rsidR="008575BE" w:rsidRPr="00297640" w:rsidRDefault="008575BE" w:rsidP="0084026B">
      <w:pPr>
        <w:spacing w:line="360" w:lineRule="auto"/>
        <w:jc w:val="both"/>
        <w:rPr>
          <w:rFonts w:ascii="Palatino Linotype" w:hAnsi="Palatino Linotype" w:cs="Arial"/>
          <w:sz w:val="20"/>
          <w:szCs w:val="20"/>
          <w:lang w:val="es-ES_tradnl"/>
        </w:rPr>
      </w:pPr>
    </w:p>
    <w:p w14:paraId="1ECC8D29" w14:textId="77777777" w:rsidR="0049722C" w:rsidRPr="00297640" w:rsidRDefault="0049722C" w:rsidP="0084026B">
      <w:pPr>
        <w:spacing w:line="360" w:lineRule="auto"/>
        <w:jc w:val="both"/>
        <w:rPr>
          <w:rFonts w:ascii="Palatino Linotype" w:hAnsi="Palatino Linotype" w:cs="Arial"/>
          <w:sz w:val="20"/>
          <w:szCs w:val="20"/>
          <w:lang w:val="es-ES_tradnl"/>
        </w:rPr>
      </w:pPr>
    </w:p>
    <w:sectPr w:rsidR="0049722C" w:rsidRPr="00297640" w:rsidSect="00DF49AD">
      <w:headerReference w:type="default" r:id="rId13"/>
      <w:footerReference w:type="default" r:id="rId14"/>
      <w:headerReference w:type="first" r:id="rId15"/>
      <w:footerReference w:type="first" r:id="rId16"/>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5C279" w14:textId="77777777" w:rsidR="00880DEC" w:rsidRDefault="00880DEC" w:rsidP="00C80F8C">
      <w:r>
        <w:separator/>
      </w:r>
    </w:p>
  </w:endnote>
  <w:endnote w:type="continuationSeparator" w:id="0">
    <w:p w14:paraId="59C2DBAD" w14:textId="77777777" w:rsidR="00880DEC" w:rsidRDefault="00880D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923E11" w:rsidRPr="00F12350" w:rsidRDefault="00923E11"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F2985">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F2985">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14:paraId="1A8CE916" w14:textId="77777777" w:rsidR="00923E11" w:rsidRDefault="00923E1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923E11" w:rsidRPr="00F12350" w:rsidRDefault="00923E1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F298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F2985">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14:paraId="51343F66" w14:textId="77777777" w:rsidR="00923E11" w:rsidRDefault="00923E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A12D2" w14:textId="77777777" w:rsidR="00880DEC" w:rsidRDefault="00880DEC" w:rsidP="00C80F8C">
      <w:r>
        <w:separator/>
      </w:r>
    </w:p>
  </w:footnote>
  <w:footnote w:type="continuationSeparator" w:id="0">
    <w:p w14:paraId="40494E3D" w14:textId="77777777" w:rsidR="00880DEC" w:rsidRDefault="00880DEC" w:rsidP="00C80F8C">
      <w:r>
        <w:continuationSeparator/>
      </w:r>
    </w:p>
  </w:footnote>
  <w:footnote w:id="1">
    <w:p w14:paraId="38DC0F87" w14:textId="77777777" w:rsidR="00923E11" w:rsidRDefault="00923E11" w:rsidP="00F338F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D4C7AB1" w14:textId="77777777" w:rsidR="00923E11" w:rsidRDefault="00923E11" w:rsidP="00F338F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923E11" w:rsidRDefault="00923E11"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4E93483C">
          <wp:simplePos x="0" y="0"/>
          <wp:positionH relativeFrom="page">
            <wp:posOffset>295275</wp:posOffset>
          </wp:positionH>
          <wp:positionV relativeFrom="paragraph">
            <wp:posOffset>-577215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923E11" w:rsidRPr="008A510F" w14:paraId="18B3AC9D" w14:textId="77777777" w:rsidTr="00DF49AD">
      <w:tc>
        <w:tcPr>
          <w:tcW w:w="2489" w:type="dxa"/>
          <w:shd w:val="clear" w:color="auto" w:fill="auto"/>
        </w:tcPr>
        <w:p w14:paraId="6522F859" w14:textId="4A4929A6" w:rsidR="00923E11" w:rsidRPr="008A510F" w:rsidRDefault="00923E11"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76D0F42A" w:rsidR="00923E11" w:rsidRPr="008A510F" w:rsidRDefault="00923E11" w:rsidP="00C177CC">
          <w:pPr>
            <w:ind w:right="175"/>
            <w:jc w:val="both"/>
            <w:rPr>
              <w:rFonts w:ascii="Palatino Linotype" w:hAnsi="Palatino Linotype"/>
              <w:b/>
              <w:sz w:val="22"/>
              <w:szCs w:val="22"/>
              <w:lang w:val="es-ES_tradnl"/>
            </w:rPr>
          </w:pPr>
          <w:r>
            <w:rPr>
              <w:rFonts w:ascii="Palatino Linotype" w:hAnsi="Palatino Linotype"/>
              <w:b/>
              <w:sz w:val="22"/>
              <w:szCs w:val="22"/>
              <w:lang w:val="es-ES_tradnl"/>
            </w:rPr>
            <w:t>10529/INFOEM/IP/RR/2022</w:t>
          </w:r>
        </w:p>
      </w:tc>
    </w:tr>
    <w:tr w:rsidR="00923E11" w:rsidRPr="008A510F" w14:paraId="6797BE02" w14:textId="77777777" w:rsidTr="00DF49AD">
      <w:trPr>
        <w:trHeight w:val="228"/>
      </w:trPr>
      <w:tc>
        <w:tcPr>
          <w:tcW w:w="2489" w:type="dxa"/>
          <w:shd w:val="clear" w:color="auto" w:fill="auto"/>
          <w:vAlign w:val="center"/>
        </w:tcPr>
        <w:p w14:paraId="3FF1D528" w14:textId="77777777" w:rsidR="00923E11" w:rsidRPr="008A510F" w:rsidRDefault="00923E11"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E95FAE7" w:rsidR="00923E11" w:rsidRPr="00927A01" w:rsidRDefault="00923E11" w:rsidP="00E51346">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Temascalapa</w:t>
          </w:r>
          <w:proofErr w:type="spellEnd"/>
        </w:p>
      </w:tc>
    </w:tr>
    <w:tr w:rsidR="00923E11" w:rsidRPr="008A510F" w14:paraId="0D950505" w14:textId="77777777" w:rsidTr="00DF49AD">
      <w:tc>
        <w:tcPr>
          <w:tcW w:w="2489" w:type="dxa"/>
          <w:shd w:val="clear" w:color="auto" w:fill="auto"/>
          <w:vAlign w:val="center"/>
        </w:tcPr>
        <w:p w14:paraId="43614717" w14:textId="10C409A5" w:rsidR="00923E11" w:rsidRPr="008A510F" w:rsidRDefault="00923E11"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923E11" w:rsidRPr="008A510F" w:rsidRDefault="00923E11"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923E11" w:rsidRDefault="00923E11"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923E11" w:rsidRPr="005A5E02" w14:paraId="0EE5497D" w14:textId="77777777" w:rsidTr="00571156">
      <w:tc>
        <w:tcPr>
          <w:tcW w:w="2551" w:type="dxa"/>
          <w:shd w:val="clear" w:color="auto" w:fill="auto"/>
          <w:vAlign w:val="center"/>
        </w:tcPr>
        <w:p w14:paraId="09A0E80D" w14:textId="00654EA5" w:rsidR="00923E11" w:rsidRPr="005A5E02" w:rsidRDefault="00923E11"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05B5E97F" w:rsidR="00923E11" w:rsidRPr="005A5E02" w:rsidRDefault="00923E11" w:rsidP="00E5134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10529/INFOEM/IP/RR/2022</w:t>
          </w:r>
        </w:p>
      </w:tc>
    </w:tr>
    <w:tr w:rsidR="00923E11" w:rsidRPr="005A5E02" w14:paraId="01D75FFA" w14:textId="77777777" w:rsidTr="00571156">
      <w:trPr>
        <w:trHeight w:val="130"/>
      </w:trPr>
      <w:tc>
        <w:tcPr>
          <w:tcW w:w="2551" w:type="dxa"/>
          <w:shd w:val="clear" w:color="auto" w:fill="auto"/>
          <w:vAlign w:val="center"/>
        </w:tcPr>
        <w:p w14:paraId="0D40E9B3" w14:textId="77777777" w:rsidR="00923E11" w:rsidRPr="005A5E02" w:rsidRDefault="00923E11"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13C67FE4" w:rsidR="00923E11" w:rsidRPr="006220B0" w:rsidRDefault="004F2985" w:rsidP="004F2985">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XXXXXXX XXXXXX XXXX</w:t>
          </w:r>
        </w:p>
      </w:tc>
    </w:tr>
    <w:tr w:rsidR="00923E11" w:rsidRPr="005A5E02" w14:paraId="468EFDE2" w14:textId="77777777" w:rsidTr="00571156">
      <w:trPr>
        <w:trHeight w:val="228"/>
      </w:trPr>
      <w:tc>
        <w:tcPr>
          <w:tcW w:w="2551" w:type="dxa"/>
          <w:shd w:val="clear" w:color="auto" w:fill="auto"/>
          <w:vAlign w:val="center"/>
        </w:tcPr>
        <w:p w14:paraId="592140B6" w14:textId="77777777" w:rsidR="00923E11" w:rsidRDefault="00923E11"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p w14:paraId="3E89BB75" w14:textId="6E694FA4" w:rsidR="00923E11" w:rsidRPr="005A5E02" w:rsidRDefault="00923E11" w:rsidP="00D06012">
          <w:pPr>
            <w:rPr>
              <w:rFonts w:ascii="Palatino Linotype" w:hAnsi="Palatino Linotype"/>
              <w:b/>
              <w:sz w:val="22"/>
              <w:szCs w:val="22"/>
              <w:lang w:val="es-ES_tradnl"/>
            </w:rPr>
          </w:pPr>
        </w:p>
      </w:tc>
      <w:tc>
        <w:tcPr>
          <w:tcW w:w="3402" w:type="dxa"/>
          <w:shd w:val="clear" w:color="auto" w:fill="auto"/>
          <w:vAlign w:val="center"/>
        </w:tcPr>
        <w:p w14:paraId="44E955D7" w14:textId="45D3EE49" w:rsidR="00923E11" w:rsidRPr="00927A01" w:rsidRDefault="00923E11" w:rsidP="00E51346">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Temascalapa</w:t>
          </w:r>
          <w:proofErr w:type="spellEnd"/>
        </w:p>
      </w:tc>
    </w:tr>
    <w:tr w:rsidR="00923E11" w:rsidRPr="005A5E02" w14:paraId="5BC0C801" w14:textId="77777777" w:rsidTr="00571156">
      <w:tc>
        <w:tcPr>
          <w:tcW w:w="2551" w:type="dxa"/>
          <w:shd w:val="clear" w:color="auto" w:fill="auto"/>
          <w:vAlign w:val="center"/>
        </w:tcPr>
        <w:p w14:paraId="76AEACB4" w14:textId="6381574C" w:rsidR="00923E11" w:rsidRPr="005A5E02" w:rsidRDefault="00923E11"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 P</w:t>
          </w:r>
          <w:r w:rsidRPr="005A5E02">
            <w:rPr>
              <w:rFonts w:ascii="Palatino Linotype" w:hAnsi="Palatino Linotype"/>
              <w:b/>
              <w:sz w:val="22"/>
              <w:szCs w:val="22"/>
              <w:lang w:val="es-ES_tradnl"/>
            </w:rPr>
            <w:t>onente:</w:t>
          </w:r>
        </w:p>
      </w:tc>
      <w:tc>
        <w:tcPr>
          <w:tcW w:w="3402" w:type="dxa"/>
          <w:shd w:val="clear" w:color="auto" w:fill="auto"/>
          <w:vAlign w:val="center"/>
        </w:tcPr>
        <w:p w14:paraId="26245AEC" w14:textId="6F612913" w:rsidR="00923E11" w:rsidRPr="005A5E02" w:rsidRDefault="00923E11"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923E11" w:rsidRDefault="00923E11"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66E3D20B">
          <wp:simplePos x="0" y="0"/>
          <wp:positionH relativeFrom="margin">
            <wp:align>center</wp:align>
          </wp:positionH>
          <wp:positionV relativeFrom="paragraph">
            <wp:posOffset>-1170940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C87151"/>
    <w:multiLevelType w:val="hybridMultilevel"/>
    <w:tmpl w:val="EECA5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E55A0A"/>
    <w:multiLevelType w:val="hybridMultilevel"/>
    <w:tmpl w:val="1F3EF96A"/>
    <w:lvl w:ilvl="0" w:tplc="730C1E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6B585A"/>
    <w:multiLevelType w:val="hybridMultilevel"/>
    <w:tmpl w:val="70C22AA2"/>
    <w:lvl w:ilvl="0" w:tplc="79B231E4">
      <w:start w:val="1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D111BD"/>
    <w:multiLevelType w:val="hybridMultilevel"/>
    <w:tmpl w:val="7D084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F9240A"/>
    <w:multiLevelType w:val="hybridMultilevel"/>
    <w:tmpl w:val="762CF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536AF3"/>
    <w:multiLevelType w:val="hybridMultilevel"/>
    <w:tmpl w:val="4FE8D320"/>
    <w:lvl w:ilvl="0" w:tplc="91480BE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8">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nsid w:val="21126549"/>
    <w:multiLevelType w:val="hybridMultilevel"/>
    <w:tmpl w:val="ED241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4A4010"/>
    <w:multiLevelType w:val="hybridMultilevel"/>
    <w:tmpl w:val="B85C2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346EFA"/>
    <w:multiLevelType w:val="hybridMultilevel"/>
    <w:tmpl w:val="6344A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3361637"/>
    <w:multiLevelType w:val="hybridMultilevel"/>
    <w:tmpl w:val="6D40C4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A9318F"/>
    <w:multiLevelType w:val="hybridMultilevel"/>
    <w:tmpl w:val="DEF27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EE6D86"/>
    <w:multiLevelType w:val="hybridMultilevel"/>
    <w:tmpl w:val="9C003124"/>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5">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7E46A0"/>
    <w:multiLevelType w:val="hybridMultilevel"/>
    <w:tmpl w:val="B54CA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562D83"/>
    <w:multiLevelType w:val="hybridMultilevel"/>
    <w:tmpl w:val="4D9EF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0163F0A"/>
    <w:multiLevelType w:val="hybridMultilevel"/>
    <w:tmpl w:val="2E8E8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A9123B"/>
    <w:multiLevelType w:val="hybridMultilevel"/>
    <w:tmpl w:val="4E462F84"/>
    <w:lvl w:ilvl="0" w:tplc="3A24D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604643"/>
    <w:multiLevelType w:val="hybridMultilevel"/>
    <w:tmpl w:val="65923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1E73E96"/>
    <w:multiLevelType w:val="hybridMultilevel"/>
    <w:tmpl w:val="05D41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BE16B32"/>
    <w:multiLevelType w:val="hybridMultilevel"/>
    <w:tmpl w:val="CD84BA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0E71258"/>
    <w:multiLevelType w:val="hybridMultilevel"/>
    <w:tmpl w:val="1B6A3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276737E"/>
    <w:multiLevelType w:val="hybridMultilevel"/>
    <w:tmpl w:val="8B8CD9D8"/>
    <w:lvl w:ilvl="0" w:tplc="FCE440F6">
      <w:start w:val="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E959DD"/>
    <w:multiLevelType w:val="hybridMultilevel"/>
    <w:tmpl w:val="4F783988"/>
    <w:lvl w:ilvl="0" w:tplc="8D7C5B06">
      <w:start w:val="2"/>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D3D6B6D"/>
    <w:multiLevelType w:val="hybridMultilevel"/>
    <w:tmpl w:val="2D8E1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D3E11E1"/>
    <w:multiLevelType w:val="hybridMultilevel"/>
    <w:tmpl w:val="CC4AD88E"/>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7D4B0419"/>
    <w:multiLevelType w:val="hybridMultilevel"/>
    <w:tmpl w:val="B958D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E956BEB"/>
    <w:multiLevelType w:val="hybridMultilevel"/>
    <w:tmpl w:val="D46CC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0"/>
  </w:num>
  <w:num w:numId="3">
    <w:abstractNumId w:val="19"/>
  </w:num>
  <w:num w:numId="4">
    <w:abstractNumId w:val="20"/>
  </w:num>
  <w:num w:numId="5">
    <w:abstractNumId w:val="17"/>
  </w:num>
  <w:num w:numId="6">
    <w:abstractNumId w:val="25"/>
  </w:num>
  <w:num w:numId="7">
    <w:abstractNumId w:val="4"/>
  </w:num>
  <w:num w:numId="8">
    <w:abstractNumId w:val="23"/>
  </w:num>
  <w:num w:numId="9">
    <w:abstractNumId w:val="26"/>
  </w:num>
  <w:num w:numId="10">
    <w:abstractNumId w:val="12"/>
  </w:num>
  <w:num w:numId="11">
    <w:abstractNumId w:val="28"/>
  </w:num>
  <w:num w:numId="12">
    <w:abstractNumId w:val="8"/>
  </w:num>
  <w:num w:numId="13">
    <w:abstractNumId w:val="3"/>
  </w:num>
  <w:num w:numId="14">
    <w:abstractNumId w:val="21"/>
  </w:num>
  <w:num w:numId="15">
    <w:abstractNumId w:val="1"/>
  </w:num>
  <w:num w:numId="16">
    <w:abstractNumId w:val="10"/>
  </w:num>
  <w:num w:numId="17">
    <w:abstractNumId w:val="13"/>
  </w:num>
  <w:num w:numId="18">
    <w:abstractNumId w:val="22"/>
  </w:num>
  <w:num w:numId="19">
    <w:abstractNumId w:val="11"/>
  </w:num>
  <w:num w:numId="20">
    <w:abstractNumId w:val="7"/>
  </w:num>
  <w:num w:numId="21">
    <w:abstractNumId w:val="6"/>
  </w:num>
  <w:num w:numId="22">
    <w:abstractNumId w:val="14"/>
  </w:num>
  <w:num w:numId="23">
    <w:abstractNumId w:val="2"/>
  </w:num>
  <w:num w:numId="24">
    <w:abstractNumId w:val="24"/>
  </w:num>
  <w:num w:numId="25">
    <w:abstractNumId w:val="18"/>
  </w:num>
  <w:num w:numId="26">
    <w:abstractNumId w:val="16"/>
  </w:num>
  <w:num w:numId="27">
    <w:abstractNumId w:val="5"/>
  </w:num>
  <w:num w:numId="28">
    <w:abstractNumId w:val="29"/>
  </w:num>
  <w:num w:numId="29">
    <w:abstractNumId w:val="9"/>
  </w:num>
  <w:num w:numId="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2C3"/>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9D"/>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4ED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6A6"/>
    <w:rsid w:val="000208EF"/>
    <w:rsid w:val="00020AF4"/>
    <w:rsid w:val="00020DB3"/>
    <w:rsid w:val="00020FDA"/>
    <w:rsid w:val="00021550"/>
    <w:rsid w:val="000215E2"/>
    <w:rsid w:val="00021A61"/>
    <w:rsid w:val="00021B72"/>
    <w:rsid w:val="00021C02"/>
    <w:rsid w:val="00021FDB"/>
    <w:rsid w:val="00022392"/>
    <w:rsid w:val="000223A3"/>
    <w:rsid w:val="00022AC9"/>
    <w:rsid w:val="00022ECC"/>
    <w:rsid w:val="0002316D"/>
    <w:rsid w:val="00023563"/>
    <w:rsid w:val="000235D2"/>
    <w:rsid w:val="000237E7"/>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1DE2"/>
    <w:rsid w:val="00032007"/>
    <w:rsid w:val="00032169"/>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349"/>
    <w:rsid w:val="000638CC"/>
    <w:rsid w:val="00063A41"/>
    <w:rsid w:val="00063DF5"/>
    <w:rsid w:val="00063E57"/>
    <w:rsid w:val="000644BE"/>
    <w:rsid w:val="00064FF9"/>
    <w:rsid w:val="00065029"/>
    <w:rsid w:val="000650FA"/>
    <w:rsid w:val="00066347"/>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CDF"/>
    <w:rsid w:val="00074E94"/>
    <w:rsid w:val="00074EB4"/>
    <w:rsid w:val="00075015"/>
    <w:rsid w:val="0007536C"/>
    <w:rsid w:val="00075667"/>
    <w:rsid w:val="00075826"/>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66E"/>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6CE6"/>
    <w:rsid w:val="00087120"/>
    <w:rsid w:val="0008798F"/>
    <w:rsid w:val="00087C22"/>
    <w:rsid w:val="00087F26"/>
    <w:rsid w:val="0009017C"/>
    <w:rsid w:val="000905D6"/>
    <w:rsid w:val="000906BF"/>
    <w:rsid w:val="000907D5"/>
    <w:rsid w:val="00090E23"/>
    <w:rsid w:val="000910EC"/>
    <w:rsid w:val="000910F7"/>
    <w:rsid w:val="000914B2"/>
    <w:rsid w:val="00091A1B"/>
    <w:rsid w:val="00091C8A"/>
    <w:rsid w:val="00091CB5"/>
    <w:rsid w:val="000922DA"/>
    <w:rsid w:val="00093E8D"/>
    <w:rsid w:val="000942DA"/>
    <w:rsid w:val="000943AF"/>
    <w:rsid w:val="00094772"/>
    <w:rsid w:val="0009499F"/>
    <w:rsid w:val="000954D5"/>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BB"/>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1E9"/>
    <w:rsid w:val="000B04AB"/>
    <w:rsid w:val="000B0865"/>
    <w:rsid w:val="000B0E9A"/>
    <w:rsid w:val="000B1120"/>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463"/>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D92"/>
    <w:rsid w:val="000C4FC4"/>
    <w:rsid w:val="000C5DDC"/>
    <w:rsid w:val="000C5ECF"/>
    <w:rsid w:val="000C5FE0"/>
    <w:rsid w:val="000C6A05"/>
    <w:rsid w:val="000C702A"/>
    <w:rsid w:val="000C7091"/>
    <w:rsid w:val="000C7B9B"/>
    <w:rsid w:val="000C7BB4"/>
    <w:rsid w:val="000C7BF2"/>
    <w:rsid w:val="000C7C24"/>
    <w:rsid w:val="000D005D"/>
    <w:rsid w:val="000D018E"/>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A8A"/>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9D4"/>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9BB"/>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1D18"/>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6C7"/>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7B7"/>
    <w:rsid w:val="00147813"/>
    <w:rsid w:val="001478CB"/>
    <w:rsid w:val="00147957"/>
    <w:rsid w:val="00147985"/>
    <w:rsid w:val="00147FF3"/>
    <w:rsid w:val="00150001"/>
    <w:rsid w:val="00150860"/>
    <w:rsid w:val="001508D9"/>
    <w:rsid w:val="0015173E"/>
    <w:rsid w:val="00151840"/>
    <w:rsid w:val="0015253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A85"/>
    <w:rsid w:val="00164BD1"/>
    <w:rsid w:val="00164F0E"/>
    <w:rsid w:val="00164FE6"/>
    <w:rsid w:val="001651E2"/>
    <w:rsid w:val="00165265"/>
    <w:rsid w:val="001656BB"/>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70080"/>
    <w:rsid w:val="00170571"/>
    <w:rsid w:val="00170E1F"/>
    <w:rsid w:val="0017218F"/>
    <w:rsid w:val="0017233C"/>
    <w:rsid w:val="00172F81"/>
    <w:rsid w:val="00173064"/>
    <w:rsid w:val="001730B8"/>
    <w:rsid w:val="00173473"/>
    <w:rsid w:val="0017348F"/>
    <w:rsid w:val="001736F1"/>
    <w:rsid w:val="00173EDB"/>
    <w:rsid w:val="0017417A"/>
    <w:rsid w:val="00174377"/>
    <w:rsid w:val="001743C5"/>
    <w:rsid w:val="001745FF"/>
    <w:rsid w:val="001746C5"/>
    <w:rsid w:val="001747D2"/>
    <w:rsid w:val="001747E7"/>
    <w:rsid w:val="00174CC6"/>
    <w:rsid w:val="0017515A"/>
    <w:rsid w:val="00175610"/>
    <w:rsid w:val="0017573A"/>
    <w:rsid w:val="001759B9"/>
    <w:rsid w:val="00175AD2"/>
    <w:rsid w:val="001765F2"/>
    <w:rsid w:val="001770C7"/>
    <w:rsid w:val="00177125"/>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8C9"/>
    <w:rsid w:val="00183FFE"/>
    <w:rsid w:val="00184175"/>
    <w:rsid w:val="00184539"/>
    <w:rsid w:val="0018493C"/>
    <w:rsid w:val="00184ACC"/>
    <w:rsid w:val="00184AF3"/>
    <w:rsid w:val="00184BBB"/>
    <w:rsid w:val="00184CE7"/>
    <w:rsid w:val="00185717"/>
    <w:rsid w:val="001858A8"/>
    <w:rsid w:val="00185B5A"/>
    <w:rsid w:val="00185BAF"/>
    <w:rsid w:val="00185BF0"/>
    <w:rsid w:val="00185DE8"/>
    <w:rsid w:val="00185F16"/>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B61"/>
    <w:rsid w:val="00194CFF"/>
    <w:rsid w:val="0019510F"/>
    <w:rsid w:val="00195236"/>
    <w:rsid w:val="0019545D"/>
    <w:rsid w:val="001954B6"/>
    <w:rsid w:val="001954BC"/>
    <w:rsid w:val="001955BB"/>
    <w:rsid w:val="00195728"/>
    <w:rsid w:val="00196177"/>
    <w:rsid w:val="00196300"/>
    <w:rsid w:val="0019635D"/>
    <w:rsid w:val="00196411"/>
    <w:rsid w:val="00196E46"/>
    <w:rsid w:val="00196F0C"/>
    <w:rsid w:val="00197163"/>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0C3"/>
    <w:rsid w:val="001A6C29"/>
    <w:rsid w:val="001A6C2D"/>
    <w:rsid w:val="001A6F14"/>
    <w:rsid w:val="001A70B4"/>
    <w:rsid w:val="001A7540"/>
    <w:rsid w:val="001A7A84"/>
    <w:rsid w:val="001A7EEA"/>
    <w:rsid w:val="001B012F"/>
    <w:rsid w:val="001B0158"/>
    <w:rsid w:val="001B096F"/>
    <w:rsid w:val="001B0B12"/>
    <w:rsid w:val="001B0BAF"/>
    <w:rsid w:val="001B0C21"/>
    <w:rsid w:val="001B0EC0"/>
    <w:rsid w:val="001B137C"/>
    <w:rsid w:val="001B19F4"/>
    <w:rsid w:val="001B1EC8"/>
    <w:rsid w:val="001B1F7A"/>
    <w:rsid w:val="001B205E"/>
    <w:rsid w:val="001B210C"/>
    <w:rsid w:val="001B2402"/>
    <w:rsid w:val="001B2DEC"/>
    <w:rsid w:val="001B2F04"/>
    <w:rsid w:val="001B3DE8"/>
    <w:rsid w:val="001B44FB"/>
    <w:rsid w:val="001B482C"/>
    <w:rsid w:val="001B4BD8"/>
    <w:rsid w:val="001B54F4"/>
    <w:rsid w:val="001B5836"/>
    <w:rsid w:val="001B58EB"/>
    <w:rsid w:val="001B5A73"/>
    <w:rsid w:val="001B5D17"/>
    <w:rsid w:val="001B5E91"/>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44"/>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126"/>
    <w:rsid w:val="001D04B9"/>
    <w:rsid w:val="001D0561"/>
    <w:rsid w:val="001D070D"/>
    <w:rsid w:val="001D0A8A"/>
    <w:rsid w:val="001D0B9E"/>
    <w:rsid w:val="001D0BE2"/>
    <w:rsid w:val="001D0DEC"/>
    <w:rsid w:val="001D2D78"/>
    <w:rsid w:val="001D2F10"/>
    <w:rsid w:val="001D2F58"/>
    <w:rsid w:val="001D3C9C"/>
    <w:rsid w:val="001D40B4"/>
    <w:rsid w:val="001D4E9C"/>
    <w:rsid w:val="001D50FB"/>
    <w:rsid w:val="001D611D"/>
    <w:rsid w:val="001D64D7"/>
    <w:rsid w:val="001D6661"/>
    <w:rsid w:val="001D6672"/>
    <w:rsid w:val="001D6687"/>
    <w:rsid w:val="001D7271"/>
    <w:rsid w:val="001D7487"/>
    <w:rsid w:val="001D7D15"/>
    <w:rsid w:val="001E0541"/>
    <w:rsid w:val="001E0562"/>
    <w:rsid w:val="001E05A0"/>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A80"/>
    <w:rsid w:val="001F2ED5"/>
    <w:rsid w:val="001F3807"/>
    <w:rsid w:val="001F3A8A"/>
    <w:rsid w:val="001F4105"/>
    <w:rsid w:val="001F419B"/>
    <w:rsid w:val="001F4348"/>
    <w:rsid w:val="001F44A6"/>
    <w:rsid w:val="001F451F"/>
    <w:rsid w:val="001F46C0"/>
    <w:rsid w:val="001F4881"/>
    <w:rsid w:val="001F4DC4"/>
    <w:rsid w:val="001F4E38"/>
    <w:rsid w:val="001F591B"/>
    <w:rsid w:val="001F5B48"/>
    <w:rsid w:val="001F5D61"/>
    <w:rsid w:val="001F6823"/>
    <w:rsid w:val="001F6AA4"/>
    <w:rsid w:val="001F73EE"/>
    <w:rsid w:val="001F74ED"/>
    <w:rsid w:val="001F777C"/>
    <w:rsid w:val="001F780A"/>
    <w:rsid w:val="001F78DD"/>
    <w:rsid w:val="001F7D91"/>
    <w:rsid w:val="001F7E99"/>
    <w:rsid w:val="002003F1"/>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A9A"/>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8D2"/>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581"/>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4C"/>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3CB"/>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B2"/>
    <w:rsid w:val="002571EE"/>
    <w:rsid w:val="00257425"/>
    <w:rsid w:val="002574C8"/>
    <w:rsid w:val="002579C7"/>
    <w:rsid w:val="00257AD7"/>
    <w:rsid w:val="002600B6"/>
    <w:rsid w:val="002602AD"/>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3FBE"/>
    <w:rsid w:val="00274329"/>
    <w:rsid w:val="00274801"/>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AC"/>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ACF"/>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9D7"/>
    <w:rsid w:val="00295C49"/>
    <w:rsid w:val="00295DD1"/>
    <w:rsid w:val="00295F22"/>
    <w:rsid w:val="00296164"/>
    <w:rsid w:val="00296255"/>
    <w:rsid w:val="00296373"/>
    <w:rsid w:val="0029675B"/>
    <w:rsid w:val="002967E6"/>
    <w:rsid w:val="00296E00"/>
    <w:rsid w:val="00297161"/>
    <w:rsid w:val="002971D3"/>
    <w:rsid w:val="00297640"/>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196"/>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94"/>
    <w:rsid w:val="002B3ADE"/>
    <w:rsid w:val="002B3E74"/>
    <w:rsid w:val="002B3F21"/>
    <w:rsid w:val="002B41FE"/>
    <w:rsid w:val="002B42EA"/>
    <w:rsid w:val="002B4813"/>
    <w:rsid w:val="002B49D7"/>
    <w:rsid w:val="002B4A1A"/>
    <w:rsid w:val="002B4D76"/>
    <w:rsid w:val="002B4DB8"/>
    <w:rsid w:val="002B5351"/>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7F1"/>
    <w:rsid w:val="002C4F71"/>
    <w:rsid w:val="002C532B"/>
    <w:rsid w:val="002C5456"/>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982"/>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55A"/>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3F"/>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DC"/>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5910"/>
    <w:rsid w:val="003160E2"/>
    <w:rsid w:val="003163DB"/>
    <w:rsid w:val="003168F3"/>
    <w:rsid w:val="00316A70"/>
    <w:rsid w:val="00317A19"/>
    <w:rsid w:val="00320038"/>
    <w:rsid w:val="0032003D"/>
    <w:rsid w:val="00320E4B"/>
    <w:rsid w:val="00320F28"/>
    <w:rsid w:val="00321089"/>
    <w:rsid w:val="003216A1"/>
    <w:rsid w:val="00321996"/>
    <w:rsid w:val="003219FE"/>
    <w:rsid w:val="00321B45"/>
    <w:rsid w:val="00321B4F"/>
    <w:rsid w:val="00321C7B"/>
    <w:rsid w:val="00322905"/>
    <w:rsid w:val="00322B25"/>
    <w:rsid w:val="00323202"/>
    <w:rsid w:val="003233B0"/>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1E5"/>
    <w:rsid w:val="00332210"/>
    <w:rsid w:val="00332499"/>
    <w:rsid w:val="0033260F"/>
    <w:rsid w:val="00332F5B"/>
    <w:rsid w:val="0033312F"/>
    <w:rsid w:val="00333865"/>
    <w:rsid w:val="003338F7"/>
    <w:rsid w:val="00333947"/>
    <w:rsid w:val="003339B1"/>
    <w:rsid w:val="00333DEC"/>
    <w:rsid w:val="00333DF9"/>
    <w:rsid w:val="003344EF"/>
    <w:rsid w:val="003349F4"/>
    <w:rsid w:val="00334A11"/>
    <w:rsid w:val="00334B09"/>
    <w:rsid w:val="003352FD"/>
    <w:rsid w:val="003357C6"/>
    <w:rsid w:val="0033585B"/>
    <w:rsid w:val="00335892"/>
    <w:rsid w:val="00335978"/>
    <w:rsid w:val="00335DA7"/>
    <w:rsid w:val="00335E47"/>
    <w:rsid w:val="0033678E"/>
    <w:rsid w:val="003367F5"/>
    <w:rsid w:val="00336B0F"/>
    <w:rsid w:val="00337111"/>
    <w:rsid w:val="0033715F"/>
    <w:rsid w:val="003375C9"/>
    <w:rsid w:val="00337CC2"/>
    <w:rsid w:val="00337DEB"/>
    <w:rsid w:val="00337E62"/>
    <w:rsid w:val="00340191"/>
    <w:rsid w:val="003408B2"/>
    <w:rsid w:val="00340A36"/>
    <w:rsid w:val="00340D2C"/>
    <w:rsid w:val="00340F8D"/>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3B3"/>
    <w:rsid w:val="0034743F"/>
    <w:rsid w:val="00347480"/>
    <w:rsid w:val="003477DD"/>
    <w:rsid w:val="00347865"/>
    <w:rsid w:val="00347E6E"/>
    <w:rsid w:val="00350141"/>
    <w:rsid w:val="003503FA"/>
    <w:rsid w:val="0035054A"/>
    <w:rsid w:val="00350A92"/>
    <w:rsid w:val="00351078"/>
    <w:rsid w:val="00351941"/>
    <w:rsid w:val="0035195D"/>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3CA"/>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308"/>
    <w:rsid w:val="00363402"/>
    <w:rsid w:val="003637BA"/>
    <w:rsid w:val="003637E8"/>
    <w:rsid w:val="00363844"/>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09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77EA6"/>
    <w:rsid w:val="0038046C"/>
    <w:rsid w:val="00380929"/>
    <w:rsid w:val="00380AE1"/>
    <w:rsid w:val="00380BAD"/>
    <w:rsid w:val="00380F69"/>
    <w:rsid w:val="003814CF"/>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836"/>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9745A"/>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5FD"/>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0A7B"/>
    <w:rsid w:val="003C1DD3"/>
    <w:rsid w:val="003C24C5"/>
    <w:rsid w:val="003C25A2"/>
    <w:rsid w:val="003C2683"/>
    <w:rsid w:val="003C2753"/>
    <w:rsid w:val="003C27EB"/>
    <w:rsid w:val="003C281A"/>
    <w:rsid w:val="003C2BE5"/>
    <w:rsid w:val="003C2D31"/>
    <w:rsid w:val="003C2E0E"/>
    <w:rsid w:val="003C2F7C"/>
    <w:rsid w:val="003C43B2"/>
    <w:rsid w:val="003C49AD"/>
    <w:rsid w:val="003C5926"/>
    <w:rsid w:val="003C6103"/>
    <w:rsid w:val="003C636E"/>
    <w:rsid w:val="003C6613"/>
    <w:rsid w:val="003C6801"/>
    <w:rsid w:val="003C68FB"/>
    <w:rsid w:val="003C74FE"/>
    <w:rsid w:val="003C7602"/>
    <w:rsid w:val="003C7726"/>
    <w:rsid w:val="003C77CA"/>
    <w:rsid w:val="003C7B9A"/>
    <w:rsid w:val="003D0546"/>
    <w:rsid w:val="003D08DE"/>
    <w:rsid w:val="003D0AAD"/>
    <w:rsid w:val="003D1505"/>
    <w:rsid w:val="003D18DB"/>
    <w:rsid w:val="003D1AE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5F6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48A"/>
    <w:rsid w:val="003F277B"/>
    <w:rsid w:val="003F288D"/>
    <w:rsid w:val="003F292C"/>
    <w:rsid w:val="003F2F40"/>
    <w:rsid w:val="003F30D2"/>
    <w:rsid w:val="003F3940"/>
    <w:rsid w:val="003F4329"/>
    <w:rsid w:val="003F4693"/>
    <w:rsid w:val="003F4D17"/>
    <w:rsid w:val="003F4F2F"/>
    <w:rsid w:val="003F536B"/>
    <w:rsid w:val="003F5541"/>
    <w:rsid w:val="003F5D5E"/>
    <w:rsid w:val="003F61C5"/>
    <w:rsid w:val="003F62C2"/>
    <w:rsid w:val="003F6963"/>
    <w:rsid w:val="003F6BB9"/>
    <w:rsid w:val="003F6CD4"/>
    <w:rsid w:val="003F6ED1"/>
    <w:rsid w:val="003F6FFD"/>
    <w:rsid w:val="003F75BB"/>
    <w:rsid w:val="003F7615"/>
    <w:rsid w:val="003F7CA7"/>
    <w:rsid w:val="003F7E60"/>
    <w:rsid w:val="00400053"/>
    <w:rsid w:val="0040006B"/>
    <w:rsid w:val="004005D2"/>
    <w:rsid w:val="00401522"/>
    <w:rsid w:val="00401E11"/>
    <w:rsid w:val="0040237E"/>
    <w:rsid w:val="004023D0"/>
    <w:rsid w:val="00402840"/>
    <w:rsid w:val="00402FE4"/>
    <w:rsid w:val="004039A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0F4"/>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5F18"/>
    <w:rsid w:val="00426AC2"/>
    <w:rsid w:val="00426B78"/>
    <w:rsid w:val="00426FC0"/>
    <w:rsid w:val="0042701D"/>
    <w:rsid w:val="004272D5"/>
    <w:rsid w:val="004275E2"/>
    <w:rsid w:val="004276ED"/>
    <w:rsid w:val="00427B48"/>
    <w:rsid w:val="00430028"/>
    <w:rsid w:val="004312A9"/>
    <w:rsid w:val="004312BC"/>
    <w:rsid w:val="0043159C"/>
    <w:rsid w:val="00431692"/>
    <w:rsid w:val="00431E2B"/>
    <w:rsid w:val="00431F9D"/>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03"/>
    <w:rsid w:val="004361E9"/>
    <w:rsid w:val="0043632A"/>
    <w:rsid w:val="004364DF"/>
    <w:rsid w:val="004366E6"/>
    <w:rsid w:val="0043685F"/>
    <w:rsid w:val="004369BA"/>
    <w:rsid w:val="004369D5"/>
    <w:rsid w:val="00437891"/>
    <w:rsid w:val="00437B88"/>
    <w:rsid w:val="00437CA4"/>
    <w:rsid w:val="00437EAA"/>
    <w:rsid w:val="00437F05"/>
    <w:rsid w:val="00440182"/>
    <w:rsid w:val="004402D5"/>
    <w:rsid w:val="004413B5"/>
    <w:rsid w:val="004413F3"/>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EBF"/>
    <w:rsid w:val="004463FD"/>
    <w:rsid w:val="00446723"/>
    <w:rsid w:val="00446F20"/>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05C"/>
    <w:rsid w:val="00457490"/>
    <w:rsid w:val="004575C4"/>
    <w:rsid w:val="00457753"/>
    <w:rsid w:val="0046047D"/>
    <w:rsid w:val="00460518"/>
    <w:rsid w:val="004605CF"/>
    <w:rsid w:val="00460989"/>
    <w:rsid w:val="004615E4"/>
    <w:rsid w:val="004625D8"/>
    <w:rsid w:val="00462A99"/>
    <w:rsid w:val="00462BFC"/>
    <w:rsid w:val="00462C2D"/>
    <w:rsid w:val="004638DF"/>
    <w:rsid w:val="00463ACF"/>
    <w:rsid w:val="00463CEC"/>
    <w:rsid w:val="00463DCA"/>
    <w:rsid w:val="0046422D"/>
    <w:rsid w:val="004646A0"/>
    <w:rsid w:val="00464B80"/>
    <w:rsid w:val="00464D59"/>
    <w:rsid w:val="00464EA7"/>
    <w:rsid w:val="00464EB5"/>
    <w:rsid w:val="00464F2F"/>
    <w:rsid w:val="004650F6"/>
    <w:rsid w:val="004650FB"/>
    <w:rsid w:val="004655D5"/>
    <w:rsid w:val="00465E31"/>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43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2F3D"/>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3EA"/>
    <w:rsid w:val="00496A03"/>
    <w:rsid w:val="0049722C"/>
    <w:rsid w:val="00497341"/>
    <w:rsid w:val="0049754A"/>
    <w:rsid w:val="00497557"/>
    <w:rsid w:val="0049769D"/>
    <w:rsid w:val="00497B4B"/>
    <w:rsid w:val="00497D49"/>
    <w:rsid w:val="00497D97"/>
    <w:rsid w:val="00497EAE"/>
    <w:rsid w:val="00497FB0"/>
    <w:rsid w:val="004A00C4"/>
    <w:rsid w:val="004A0752"/>
    <w:rsid w:val="004A08C6"/>
    <w:rsid w:val="004A0C6E"/>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148"/>
    <w:rsid w:val="004E53E5"/>
    <w:rsid w:val="004E56EC"/>
    <w:rsid w:val="004E577E"/>
    <w:rsid w:val="004E581B"/>
    <w:rsid w:val="004E5876"/>
    <w:rsid w:val="004E58B0"/>
    <w:rsid w:val="004E5C21"/>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85"/>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2C29"/>
    <w:rsid w:val="005030B1"/>
    <w:rsid w:val="005031F9"/>
    <w:rsid w:val="00503D0F"/>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61C"/>
    <w:rsid w:val="0051284B"/>
    <w:rsid w:val="00512B66"/>
    <w:rsid w:val="00512F91"/>
    <w:rsid w:val="005130DC"/>
    <w:rsid w:val="00513330"/>
    <w:rsid w:val="00513BDB"/>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30C"/>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27E67"/>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3B4"/>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45F"/>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E5B"/>
    <w:rsid w:val="00560E93"/>
    <w:rsid w:val="00561210"/>
    <w:rsid w:val="005618AF"/>
    <w:rsid w:val="00562E5E"/>
    <w:rsid w:val="005630BA"/>
    <w:rsid w:val="00563448"/>
    <w:rsid w:val="00564B24"/>
    <w:rsid w:val="00565053"/>
    <w:rsid w:val="0056541A"/>
    <w:rsid w:val="0056575D"/>
    <w:rsid w:val="005658DE"/>
    <w:rsid w:val="00565CAA"/>
    <w:rsid w:val="00565DC2"/>
    <w:rsid w:val="00565E48"/>
    <w:rsid w:val="00565FBE"/>
    <w:rsid w:val="00566193"/>
    <w:rsid w:val="005666D5"/>
    <w:rsid w:val="00566AD4"/>
    <w:rsid w:val="00566EAF"/>
    <w:rsid w:val="00566FB0"/>
    <w:rsid w:val="0056731F"/>
    <w:rsid w:val="00570279"/>
    <w:rsid w:val="00570584"/>
    <w:rsid w:val="0057070F"/>
    <w:rsid w:val="005709B3"/>
    <w:rsid w:val="00570EE7"/>
    <w:rsid w:val="00571156"/>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6FF"/>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6F2"/>
    <w:rsid w:val="00592B80"/>
    <w:rsid w:val="00592CBD"/>
    <w:rsid w:val="0059380E"/>
    <w:rsid w:val="00593849"/>
    <w:rsid w:val="00593F82"/>
    <w:rsid w:val="00594098"/>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82F"/>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B58"/>
    <w:rsid w:val="005C6E37"/>
    <w:rsid w:val="005C6F70"/>
    <w:rsid w:val="005C7063"/>
    <w:rsid w:val="005C7207"/>
    <w:rsid w:val="005C7759"/>
    <w:rsid w:val="005C77BE"/>
    <w:rsid w:val="005D0229"/>
    <w:rsid w:val="005D0587"/>
    <w:rsid w:val="005D094C"/>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708"/>
    <w:rsid w:val="005D580E"/>
    <w:rsid w:val="005D5B22"/>
    <w:rsid w:val="005D5E3D"/>
    <w:rsid w:val="005D62A2"/>
    <w:rsid w:val="005D693B"/>
    <w:rsid w:val="005D6BB2"/>
    <w:rsid w:val="005D74A4"/>
    <w:rsid w:val="005D74CE"/>
    <w:rsid w:val="005E066A"/>
    <w:rsid w:val="005E0C42"/>
    <w:rsid w:val="005E0E75"/>
    <w:rsid w:val="005E1054"/>
    <w:rsid w:val="005E106F"/>
    <w:rsid w:val="005E1098"/>
    <w:rsid w:val="005E1167"/>
    <w:rsid w:val="005E1874"/>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88D"/>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04"/>
    <w:rsid w:val="00604676"/>
    <w:rsid w:val="0060496C"/>
    <w:rsid w:val="0060497E"/>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0F69"/>
    <w:rsid w:val="006114FC"/>
    <w:rsid w:val="0061159F"/>
    <w:rsid w:val="00611771"/>
    <w:rsid w:val="00612630"/>
    <w:rsid w:val="00612ED2"/>
    <w:rsid w:val="006132D9"/>
    <w:rsid w:val="0061349D"/>
    <w:rsid w:val="00613EFF"/>
    <w:rsid w:val="006144EF"/>
    <w:rsid w:val="00615060"/>
    <w:rsid w:val="006150C3"/>
    <w:rsid w:val="0061545C"/>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3E2"/>
    <w:rsid w:val="006234E6"/>
    <w:rsid w:val="00623511"/>
    <w:rsid w:val="00623C72"/>
    <w:rsid w:val="00623F9D"/>
    <w:rsid w:val="0062420D"/>
    <w:rsid w:val="006243E1"/>
    <w:rsid w:val="0062463C"/>
    <w:rsid w:val="00624ACD"/>
    <w:rsid w:val="006250A2"/>
    <w:rsid w:val="00625445"/>
    <w:rsid w:val="006260E3"/>
    <w:rsid w:val="00626310"/>
    <w:rsid w:val="00626432"/>
    <w:rsid w:val="00626541"/>
    <w:rsid w:val="00626877"/>
    <w:rsid w:val="006272FA"/>
    <w:rsid w:val="006274A1"/>
    <w:rsid w:val="00627AEC"/>
    <w:rsid w:val="00627E73"/>
    <w:rsid w:val="006302EC"/>
    <w:rsid w:val="0063044F"/>
    <w:rsid w:val="006305D8"/>
    <w:rsid w:val="00630D58"/>
    <w:rsid w:val="0063130F"/>
    <w:rsid w:val="00631EF1"/>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54A"/>
    <w:rsid w:val="0064171B"/>
    <w:rsid w:val="00641777"/>
    <w:rsid w:val="00641844"/>
    <w:rsid w:val="00641C34"/>
    <w:rsid w:val="006424C5"/>
    <w:rsid w:val="00643019"/>
    <w:rsid w:val="0064351D"/>
    <w:rsid w:val="00643579"/>
    <w:rsid w:val="006436A4"/>
    <w:rsid w:val="00643925"/>
    <w:rsid w:val="00643C40"/>
    <w:rsid w:val="00643CCD"/>
    <w:rsid w:val="00643D3D"/>
    <w:rsid w:val="00643FB6"/>
    <w:rsid w:val="006447A4"/>
    <w:rsid w:val="006449E2"/>
    <w:rsid w:val="00644A90"/>
    <w:rsid w:val="006452DE"/>
    <w:rsid w:val="0064567F"/>
    <w:rsid w:val="00645F20"/>
    <w:rsid w:val="00646069"/>
    <w:rsid w:val="00646353"/>
    <w:rsid w:val="00647163"/>
    <w:rsid w:val="006472E6"/>
    <w:rsid w:val="00647E4C"/>
    <w:rsid w:val="00650F81"/>
    <w:rsid w:val="00651CC2"/>
    <w:rsid w:val="00651F8F"/>
    <w:rsid w:val="00652371"/>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734"/>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2F76"/>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24"/>
    <w:rsid w:val="00681079"/>
    <w:rsid w:val="0068210F"/>
    <w:rsid w:val="00682422"/>
    <w:rsid w:val="00682BE6"/>
    <w:rsid w:val="00682C9C"/>
    <w:rsid w:val="00683259"/>
    <w:rsid w:val="006832D4"/>
    <w:rsid w:val="00683AAC"/>
    <w:rsid w:val="00683CBF"/>
    <w:rsid w:val="00684037"/>
    <w:rsid w:val="00684C83"/>
    <w:rsid w:val="00684CF9"/>
    <w:rsid w:val="006851C3"/>
    <w:rsid w:val="00685486"/>
    <w:rsid w:val="00685573"/>
    <w:rsid w:val="00685BB9"/>
    <w:rsid w:val="00686196"/>
    <w:rsid w:val="0068639E"/>
    <w:rsid w:val="006864F5"/>
    <w:rsid w:val="0068731B"/>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56F4"/>
    <w:rsid w:val="00697004"/>
    <w:rsid w:val="00697742"/>
    <w:rsid w:val="006978F1"/>
    <w:rsid w:val="006978FF"/>
    <w:rsid w:val="00697911"/>
    <w:rsid w:val="006A0270"/>
    <w:rsid w:val="006A03B1"/>
    <w:rsid w:val="006A047F"/>
    <w:rsid w:val="006A073B"/>
    <w:rsid w:val="006A13CF"/>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CDD"/>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3F08"/>
    <w:rsid w:val="006C424A"/>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644"/>
    <w:rsid w:val="006D188C"/>
    <w:rsid w:val="006D2155"/>
    <w:rsid w:val="006D2373"/>
    <w:rsid w:val="006D276A"/>
    <w:rsid w:val="006D2889"/>
    <w:rsid w:val="006D296D"/>
    <w:rsid w:val="006D33CF"/>
    <w:rsid w:val="006D4050"/>
    <w:rsid w:val="006D4197"/>
    <w:rsid w:val="006D5846"/>
    <w:rsid w:val="006D5E18"/>
    <w:rsid w:val="006D5E3A"/>
    <w:rsid w:val="006D67CB"/>
    <w:rsid w:val="006D6CD1"/>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935"/>
    <w:rsid w:val="007169F0"/>
    <w:rsid w:val="00716A17"/>
    <w:rsid w:val="00716CFB"/>
    <w:rsid w:val="007171AE"/>
    <w:rsid w:val="007174FB"/>
    <w:rsid w:val="00717B50"/>
    <w:rsid w:val="00717CA7"/>
    <w:rsid w:val="00720150"/>
    <w:rsid w:val="0072039E"/>
    <w:rsid w:val="007204B0"/>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0E44"/>
    <w:rsid w:val="0073211B"/>
    <w:rsid w:val="00732CBE"/>
    <w:rsid w:val="00733652"/>
    <w:rsid w:val="007336E7"/>
    <w:rsid w:val="0073385A"/>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86"/>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4DE"/>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D9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5FBB"/>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140D"/>
    <w:rsid w:val="007A2434"/>
    <w:rsid w:val="007A30B2"/>
    <w:rsid w:val="007A3338"/>
    <w:rsid w:val="007A354E"/>
    <w:rsid w:val="007A35DD"/>
    <w:rsid w:val="007A3789"/>
    <w:rsid w:val="007A3822"/>
    <w:rsid w:val="007A3EF4"/>
    <w:rsid w:val="007A3F2D"/>
    <w:rsid w:val="007A4595"/>
    <w:rsid w:val="007A4620"/>
    <w:rsid w:val="007A59C7"/>
    <w:rsid w:val="007A5B4C"/>
    <w:rsid w:val="007A5E15"/>
    <w:rsid w:val="007A62E4"/>
    <w:rsid w:val="007A651D"/>
    <w:rsid w:val="007A6571"/>
    <w:rsid w:val="007A65A9"/>
    <w:rsid w:val="007A69FC"/>
    <w:rsid w:val="007A6EBD"/>
    <w:rsid w:val="007A71A0"/>
    <w:rsid w:val="007A73EA"/>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2FA2"/>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BDC"/>
    <w:rsid w:val="007C1F2A"/>
    <w:rsid w:val="007C2074"/>
    <w:rsid w:val="007C2601"/>
    <w:rsid w:val="007C2678"/>
    <w:rsid w:val="007C2834"/>
    <w:rsid w:val="007C2882"/>
    <w:rsid w:val="007C2DA1"/>
    <w:rsid w:val="007C328B"/>
    <w:rsid w:val="007C3BAB"/>
    <w:rsid w:val="007C46A0"/>
    <w:rsid w:val="007C484B"/>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078"/>
    <w:rsid w:val="007D3675"/>
    <w:rsid w:val="007D386F"/>
    <w:rsid w:val="007D3928"/>
    <w:rsid w:val="007D4281"/>
    <w:rsid w:val="007D462C"/>
    <w:rsid w:val="007D4737"/>
    <w:rsid w:val="007D4FE6"/>
    <w:rsid w:val="007D5620"/>
    <w:rsid w:val="007D593C"/>
    <w:rsid w:val="007D5B9E"/>
    <w:rsid w:val="007D5F4A"/>
    <w:rsid w:val="007D60F5"/>
    <w:rsid w:val="007D62D4"/>
    <w:rsid w:val="007D654C"/>
    <w:rsid w:val="007D6CEB"/>
    <w:rsid w:val="007D6D31"/>
    <w:rsid w:val="007D6D45"/>
    <w:rsid w:val="007D6D70"/>
    <w:rsid w:val="007D7347"/>
    <w:rsid w:val="007D73EC"/>
    <w:rsid w:val="007D7A63"/>
    <w:rsid w:val="007D7E31"/>
    <w:rsid w:val="007E040F"/>
    <w:rsid w:val="007E064B"/>
    <w:rsid w:val="007E0C21"/>
    <w:rsid w:val="007E0D5C"/>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2C"/>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492"/>
    <w:rsid w:val="00811A88"/>
    <w:rsid w:val="008120AB"/>
    <w:rsid w:val="00813463"/>
    <w:rsid w:val="008136AC"/>
    <w:rsid w:val="00813A59"/>
    <w:rsid w:val="00813C0E"/>
    <w:rsid w:val="00813C6B"/>
    <w:rsid w:val="00813E02"/>
    <w:rsid w:val="00813E14"/>
    <w:rsid w:val="00813F06"/>
    <w:rsid w:val="008145A6"/>
    <w:rsid w:val="00814690"/>
    <w:rsid w:val="00814AAC"/>
    <w:rsid w:val="00815040"/>
    <w:rsid w:val="008156BE"/>
    <w:rsid w:val="008157CD"/>
    <w:rsid w:val="00815E19"/>
    <w:rsid w:val="00815E1B"/>
    <w:rsid w:val="00815F3F"/>
    <w:rsid w:val="00815FF6"/>
    <w:rsid w:val="008161CD"/>
    <w:rsid w:val="00816A82"/>
    <w:rsid w:val="00816B05"/>
    <w:rsid w:val="00816BD1"/>
    <w:rsid w:val="00817BC8"/>
    <w:rsid w:val="00817C70"/>
    <w:rsid w:val="00817E63"/>
    <w:rsid w:val="0082044B"/>
    <w:rsid w:val="0082079F"/>
    <w:rsid w:val="008208D4"/>
    <w:rsid w:val="00821362"/>
    <w:rsid w:val="00821722"/>
    <w:rsid w:val="00821C80"/>
    <w:rsid w:val="00821CA4"/>
    <w:rsid w:val="00822150"/>
    <w:rsid w:val="008221A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1E7A"/>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532"/>
    <w:rsid w:val="0083770F"/>
    <w:rsid w:val="00837AAA"/>
    <w:rsid w:val="00837CFD"/>
    <w:rsid w:val="00837E8F"/>
    <w:rsid w:val="00837F7F"/>
    <w:rsid w:val="0084018C"/>
    <w:rsid w:val="0084026B"/>
    <w:rsid w:val="0084067E"/>
    <w:rsid w:val="008406F2"/>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6E39"/>
    <w:rsid w:val="00847100"/>
    <w:rsid w:val="008476FB"/>
    <w:rsid w:val="00847AC6"/>
    <w:rsid w:val="008504B5"/>
    <w:rsid w:val="00850521"/>
    <w:rsid w:val="0085084C"/>
    <w:rsid w:val="00850971"/>
    <w:rsid w:val="00850B32"/>
    <w:rsid w:val="00850BA6"/>
    <w:rsid w:val="00850BD1"/>
    <w:rsid w:val="00850BD2"/>
    <w:rsid w:val="00851085"/>
    <w:rsid w:val="008510B7"/>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5BE"/>
    <w:rsid w:val="00857CFD"/>
    <w:rsid w:val="00857F1D"/>
    <w:rsid w:val="0086007A"/>
    <w:rsid w:val="00860098"/>
    <w:rsid w:val="00860259"/>
    <w:rsid w:val="0086049D"/>
    <w:rsid w:val="008608C0"/>
    <w:rsid w:val="00860C0F"/>
    <w:rsid w:val="00861D7D"/>
    <w:rsid w:val="008625EE"/>
    <w:rsid w:val="00862B42"/>
    <w:rsid w:val="00862C58"/>
    <w:rsid w:val="00862DFF"/>
    <w:rsid w:val="00862F75"/>
    <w:rsid w:val="00863105"/>
    <w:rsid w:val="00863285"/>
    <w:rsid w:val="008634BB"/>
    <w:rsid w:val="008644F5"/>
    <w:rsid w:val="00864BD7"/>
    <w:rsid w:val="00864CA8"/>
    <w:rsid w:val="00865213"/>
    <w:rsid w:val="00865356"/>
    <w:rsid w:val="008653E3"/>
    <w:rsid w:val="00865696"/>
    <w:rsid w:val="00865AEE"/>
    <w:rsid w:val="00865BF5"/>
    <w:rsid w:val="008663D1"/>
    <w:rsid w:val="00866A39"/>
    <w:rsid w:val="00866E49"/>
    <w:rsid w:val="00866E6B"/>
    <w:rsid w:val="00867001"/>
    <w:rsid w:val="00867199"/>
    <w:rsid w:val="00867229"/>
    <w:rsid w:val="00867ABA"/>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4C16"/>
    <w:rsid w:val="00875110"/>
    <w:rsid w:val="00875630"/>
    <w:rsid w:val="00875687"/>
    <w:rsid w:val="008757F1"/>
    <w:rsid w:val="00875DC9"/>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74F"/>
    <w:rsid w:val="00880779"/>
    <w:rsid w:val="00880BE2"/>
    <w:rsid w:val="00880DEC"/>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3F48"/>
    <w:rsid w:val="008846E7"/>
    <w:rsid w:val="00884B53"/>
    <w:rsid w:val="00884DD1"/>
    <w:rsid w:val="00885CDD"/>
    <w:rsid w:val="00885D95"/>
    <w:rsid w:val="00885DFC"/>
    <w:rsid w:val="008863C1"/>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6832"/>
    <w:rsid w:val="0089760A"/>
    <w:rsid w:val="00897A35"/>
    <w:rsid w:val="00897CF1"/>
    <w:rsid w:val="00897EFB"/>
    <w:rsid w:val="00897FFB"/>
    <w:rsid w:val="008A04D7"/>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6F4"/>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A7F0D"/>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5F"/>
    <w:rsid w:val="008C549B"/>
    <w:rsid w:val="008C6229"/>
    <w:rsid w:val="008C6898"/>
    <w:rsid w:val="008C6AC3"/>
    <w:rsid w:val="008C6DF8"/>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172"/>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422"/>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890"/>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B87"/>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1AA4"/>
    <w:rsid w:val="009020E8"/>
    <w:rsid w:val="00902D7B"/>
    <w:rsid w:val="00903344"/>
    <w:rsid w:val="009036B5"/>
    <w:rsid w:val="0090388E"/>
    <w:rsid w:val="00903991"/>
    <w:rsid w:val="009047C3"/>
    <w:rsid w:val="009048E1"/>
    <w:rsid w:val="009050BE"/>
    <w:rsid w:val="0090540D"/>
    <w:rsid w:val="00905CF4"/>
    <w:rsid w:val="00905E52"/>
    <w:rsid w:val="009066F6"/>
    <w:rsid w:val="009072A8"/>
    <w:rsid w:val="009076CC"/>
    <w:rsid w:val="00910019"/>
    <w:rsid w:val="00910391"/>
    <w:rsid w:val="009109BD"/>
    <w:rsid w:val="00910C69"/>
    <w:rsid w:val="009110F7"/>
    <w:rsid w:val="00911756"/>
    <w:rsid w:val="00911CDB"/>
    <w:rsid w:val="00911D31"/>
    <w:rsid w:val="00911D3F"/>
    <w:rsid w:val="00911D8E"/>
    <w:rsid w:val="00911F93"/>
    <w:rsid w:val="00912272"/>
    <w:rsid w:val="00912397"/>
    <w:rsid w:val="009124AA"/>
    <w:rsid w:val="0091254F"/>
    <w:rsid w:val="00912AB9"/>
    <w:rsid w:val="00912B2F"/>
    <w:rsid w:val="009132E7"/>
    <w:rsid w:val="0091338C"/>
    <w:rsid w:val="00913440"/>
    <w:rsid w:val="00913756"/>
    <w:rsid w:val="009139FB"/>
    <w:rsid w:val="00913A85"/>
    <w:rsid w:val="009143B4"/>
    <w:rsid w:val="00914B9E"/>
    <w:rsid w:val="00914F8F"/>
    <w:rsid w:val="009152A0"/>
    <w:rsid w:val="0091584F"/>
    <w:rsid w:val="00915FA7"/>
    <w:rsid w:val="009161F0"/>
    <w:rsid w:val="0091642B"/>
    <w:rsid w:val="00916512"/>
    <w:rsid w:val="00916668"/>
    <w:rsid w:val="009166BC"/>
    <w:rsid w:val="009167B8"/>
    <w:rsid w:val="0091683D"/>
    <w:rsid w:val="00916849"/>
    <w:rsid w:val="00916968"/>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3E11"/>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36A"/>
    <w:rsid w:val="0093144E"/>
    <w:rsid w:val="00931929"/>
    <w:rsid w:val="00931B1A"/>
    <w:rsid w:val="00931C7B"/>
    <w:rsid w:val="009320A9"/>
    <w:rsid w:val="0093253F"/>
    <w:rsid w:val="009325BD"/>
    <w:rsid w:val="00932BD3"/>
    <w:rsid w:val="00933082"/>
    <w:rsid w:val="00933BB2"/>
    <w:rsid w:val="00933C35"/>
    <w:rsid w:val="00933D6E"/>
    <w:rsid w:val="0093474C"/>
    <w:rsid w:val="009347F9"/>
    <w:rsid w:val="00934831"/>
    <w:rsid w:val="00934B71"/>
    <w:rsid w:val="0093540B"/>
    <w:rsid w:val="00935509"/>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46"/>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73"/>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7B3"/>
    <w:rsid w:val="009678AC"/>
    <w:rsid w:val="00967AD0"/>
    <w:rsid w:val="00967C63"/>
    <w:rsid w:val="0097050B"/>
    <w:rsid w:val="00970511"/>
    <w:rsid w:val="00970B66"/>
    <w:rsid w:val="009713BA"/>
    <w:rsid w:val="009716E5"/>
    <w:rsid w:val="009718EB"/>
    <w:rsid w:val="00972709"/>
    <w:rsid w:val="00972A01"/>
    <w:rsid w:val="00972EAE"/>
    <w:rsid w:val="0097319B"/>
    <w:rsid w:val="00973242"/>
    <w:rsid w:val="00973953"/>
    <w:rsid w:val="0097428A"/>
    <w:rsid w:val="00974310"/>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DCE"/>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1E4"/>
    <w:rsid w:val="009B5623"/>
    <w:rsid w:val="009B56B5"/>
    <w:rsid w:val="009B6213"/>
    <w:rsid w:val="009B64FC"/>
    <w:rsid w:val="009B65B6"/>
    <w:rsid w:val="009B679D"/>
    <w:rsid w:val="009B760E"/>
    <w:rsid w:val="009B78B8"/>
    <w:rsid w:val="009B79C3"/>
    <w:rsid w:val="009B7B1B"/>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78"/>
    <w:rsid w:val="009C50EF"/>
    <w:rsid w:val="009C54A8"/>
    <w:rsid w:val="009C54E2"/>
    <w:rsid w:val="009C574C"/>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185A"/>
    <w:rsid w:val="009D26C7"/>
    <w:rsid w:val="009D27FC"/>
    <w:rsid w:val="009D307C"/>
    <w:rsid w:val="009D3482"/>
    <w:rsid w:val="009D3954"/>
    <w:rsid w:val="009D3973"/>
    <w:rsid w:val="009D48CA"/>
    <w:rsid w:val="009D54CF"/>
    <w:rsid w:val="009D5F0D"/>
    <w:rsid w:val="009D61E7"/>
    <w:rsid w:val="009D6F71"/>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0E1"/>
    <w:rsid w:val="009E626D"/>
    <w:rsid w:val="009F01AC"/>
    <w:rsid w:val="009F075D"/>
    <w:rsid w:val="009F0CCF"/>
    <w:rsid w:val="009F0FEB"/>
    <w:rsid w:val="009F1024"/>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31B6"/>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82A"/>
    <w:rsid w:val="00A07D84"/>
    <w:rsid w:val="00A101B1"/>
    <w:rsid w:val="00A10677"/>
    <w:rsid w:val="00A10DBD"/>
    <w:rsid w:val="00A11253"/>
    <w:rsid w:val="00A114B4"/>
    <w:rsid w:val="00A12BD3"/>
    <w:rsid w:val="00A13F40"/>
    <w:rsid w:val="00A14131"/>
    <w:rsid w:val="00A14E51"/>
    <w:rsid w:val="00A14FB7"/>
    <w:rsid w:val="00A152A6"/>
    <w:rsid w:val="00A15300"/>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2C3"/>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534"/>
    <w:rsid w:val="00A318A6"/>
    <w:rsid w:val="00A31D42"/>
    <w:rsid w:val="00A31E2D"/>
    <w:rsid w:val="00A31F9C"/>
    <w:rsid w:val="00A32052"/>
    <w:rsid w:val="00A3231C"/>
    <w:rsid w:val="00A3255A"/>
    <w:rsid w:val="00A32659"/>
    <w:rsid w:val="00A32EE2"/>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16C"/>
    <w:rsid w:val="00A4313C"/>
    <w:rsid w:val="00A435CE"/>
    <w:rsid w:val="00A43C02"/>
    <w:rsid w:val="00A43CCC"/>
    <w:rsid w:val="00A43E78"/>
    <w:rsid w:val="00A4408A"/>
    <w:rsid w:val="00A444E6"/>
    <w:rsid w:val="00A44F42"/>
    <w:rsid w:val="00A45109"/>
    <w:rsid w:val="00A4550A"/>
    <w:rsid w:val="00A45591"/>
    <w:rsid w:val="00A46279"/>
    <w:rsid w:val="00A463EF"/>
    <w:rsid w:val="00A46422"/>
    <w:rsid w:val="00A4654F"/>
    <w:rsid w:val="00A46661"/>
    <w:rsid w:val="00A46884"/>
    <w:rsid w:val="00A473A4"/>
    <w:rsid w:val="00A474D8"/>
    <w:rsid w:val="00A4754A"/>
    <w:rsid w:val="00A47B01"/>
    <w:rsid w:val="00A47E1D"/>
    <w:rsid w:val="00A5009F"/>
    <w:rsid w:val="00A50522"/>
    <w:rsid w:val="00A5064D"/>
    <w:rsid w:val="00A507A1"/>
    <w:rsid w:val="00A507E6"/>
    <w:rsid w:val="00A50AF3"/>
    <w:rsid w:val="00A50BF2"/>
    <w:rsid w:val="00A50F71"/>
    <w:rsid w:val="00A5107E"/>
    <w:rsid w:val="00A5143F"/>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C85"/>
    <w:rsid w:val="00A60F4D"/>
    <w:rsid w:val="00A616E4"/>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2C5"/>
    <w:rsid w:val="00A6766E"/>
    <w:rsid w:val="00A67831"/>
    <w:rsid w:val="00A6799E"/>
    <w:rsid w:val="00A67B24"/>
    <w:rsid w:val="00A67D96"/>
    <w:rsid w:val="00A7004E"/>
    <w:rsid w:val="00A700FC"/>
    <w:rsid w:val="00A70554"/>
    <w:rsid w:val="00A70FA5"/>
    <w:rsid w:val="00A7183E"/>
    <w:rsid w:val="00A71E19"/>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6B6A"/>
    <w:rsid w:val="00A8740F"/>
    <w:rsid w:val="00A87537"/>
    <w:rsid w:val="00A9042D"/>
    <w:rsid w:val="00A9046F"/>
    <w:rsid w:val="00A90761"/>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4962"/>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234"/>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0E8"/>
    <w:rsid w:val="00AD1165"/>
    <w:rsid w:val="00AD129B"/>
    <w:rsid w:val="00AD1A35"/>
    <w:rsid w:val="00AD1C2F"/>
    <w:rsid w:val="00AD1CE5"/>
    <w:rsid w:val="00AD2010"/>
    <w:rsid w:val="00AD2145"/>
    <w:rsid w:val="00AD22C3"/>
    <w:rsid w:val="00AD237A"/>
    <w:rsid w:val="00AD25AD"/>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C1B"/>
    <w:rsid w:val="00AE7F49"/>
    <w:rsid w:val="00AF069E"/>
    <w:rsid w:val="00AF0C35"/>
    <w:rsid w:val="00AF0C64"/>
    <w:rsid w:val="00AF1165"/>
    <w:rsid w:val="00AF14E4"/>
    <w:rsid w:val="00AF17AC"/>
    <w:rsid w:val="00AF19B0"/>
    <w:rsid w:val="00AF1AAD"/>
    <w:rsid w:val="00AF2BD0"/>
    <w:rsid w:val="00AF31BC"/>
    <w:rsid w:val="00AF3294"/>
    <w:rsid w:val="00AF444D"/>
    <w:rsid w:val="00AF450A"/>
    <w:rsid w:val="00AF458C"/>
    <w:rsid w:val="00AF4739"/>
    <w:rsid w:val="00AF4B6D"/>
    <w:rsid w:val="00AF4F7D"/>
    <w:rsid w:val="00AF5558"/>
    <w:rsid w:val="00AF6677"/>
    <w:rsid w:val="00AF6846"/>
    <w:rsid w:val="00AF68D6"/>
    <w:rsid w:val="00AF6917"/>
    <w:rsid w:val="00AF702B"/>
    <w:rsid w:val="00AF70C9"/>
    <w:rsid w:val="00AF70DD"/>
    <w:rsid w:val="00AF729E"/>
    <w:rsid w:val="00AF75CA"/>
    <w:rsid w:val="00B00A3B"/>
    <w:rsid w:val="00B00A79"/>
    <w:rsid w:val="00B012DD"/>
    <w:rsid w:val="00B01679"/>
    <w:rsid w:val="00B019CF"/>
    <w:rsid w:val="00B01C1A"/>
    <w:rsid w:val="00B01E0E"/>
    <w:rsid w:val="00B0246B"/>
    <w:rsid w:val="00B028E6"/>
    <w:rsid w:val="00B02CEB"/>
    <w:rsid w:val="00B02DE9"/>
    <w:rsid w:val="00B02F27"/>
    <w:rsid w:val="00B03061"/>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2B07"/>
    <w:rsid w:val="00B130AE"/>
    <w:rsid w:val="00B132F2"/>
    <w:rsid w:val="00B137F2"/>
    <w:rsid w:val="00B1386B"/>
    <w:rsid w:val="00B139C0"/>
    <w:rsid w:val="00B13C39"/>
    <w:rsid w:val="00B13F7F"/>
    <w:rsid w:val="00B141A9"/>
    <w:rsid w:val="00B1434A"/>
    <w:rsid w:val="00B15A26"/>
    <w:rsid w:val="00B15E6D"/>
    <w:rsid w:val="00B16313"/>
    <w:rsid w:val="00B1693B"/>
    <w:rsid w:val="00B16950"/>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58A"/>
    <w:rsid w:val="00B2466E"/>
    <w:rsid w:val="00B24896"/>
    <w:rsid w:val="00B24CA0"/>
    <w:rsid w:val="00B24FE3"/>
    <w:rsid w:val="00B25242"/>
    <w:rsid w:val="00B253D3"/>
    <w:rsid w:val="00B25556"/>
    <w:rsid w:val="00B262D3"/>
    <w:rsid w:val="00B26577"/>
    <w:rsid w:val="00B2674F"/>
    <w:rsid w:val="00B269E3"/>
    <w:rsid w:val="00B26AC9"/>
    <w:rsid w:val="00B2745F"/>
    <w:rsid w:val="00B274E3"/>
    <w:rsid w:val="00B27C15"/>
    <w:rsid w:val="00B3059E"/>
    <w:rsid w:val="00B306E6"/>
    <w:rsid w:val="00B311D1"/>
    <w:rsid w:val="00B31423"/>
    <w:rsid w:val="00B31654"/>
    <w:rsid w:val="00B31726"/>
    <w:rsid w:val="00B31846"/>
    <w:rsid w:val="00B318E9"/>
    <w:rsid w:val="00B31D54"/>
    <w:rsid w:val="00B32115"/>
    <w:rsid w:val="00B32AC2"/>
    <w:rsid w:val="00B32ECE"/>
    <w:rsid w:val="00B33398"/>
    <w:rsid w:val="00B34CB9"/>
    <w:rsid w:val="00B34EC9"/>
    <w:rsid w:val="00B35033"/>
    <w:rsid w:val="00B35573"/>
    <w:rsid w:val="00B3570A"/>
    <w:rsid w:val="00B357DF"/>
    <w:rsid w:val="00B358C4"/>
    <w:rsid w:val="00B35BCB"/>
    <w:rsid w:val="00B36304"/>
    <w:rsid w:val="00B365A7"/>
    <w:rsid w:val="00B366B2"/>
    <w:rsid w:val="00B36A20"/>
    <w:rsid w:val="00B36F53"/>
    <w:rsid w:val="00B37032"/>
    <w:rsid w:val="00B37299"/>
    <w:rsid w:val="00B372D8"/>
    <w:rsid w:val="00B37511"/>
    <w:rsid w:val="00B37851"/>
    <w:rsid w:val="00B37BF0"/>
    <w:rsid w:val="00B37DE7"/>
    <w:rsid w:val="00B37FA5"/>
    <w:rsid w:val="00B40189"/>
    <w:rsid w:val="00B401B2"/>
    <w:rsid w:val="00B403DB"/>
    <w:rsid w:val="00B40413"/>
    <w:rsid w:val="00B40655"/>
    <w:rsid w:val="00B407A7"/>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A52"/>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7CB"/>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284"/>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556"/>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44F"/>
    <w:rsid w:val="00B7662D"/>
    <w:rsid w:val="00B766E4"/>
    <w:rsid w:val="00B76AC6"/>
    <w:rsid w:val="00B76EC4"/>
    <w:rsid w:val="00B7706D"/>
    <w:rsid w:val="00B778B2"/>
    <w:rsid w:val="00B77A80"/>
    <w:rsid w:val="00B77F24"/>
    <w:rsid w:val="00B80068"/>
    <w:rsid w:val="00B801AC"/>
    <w:rsid w:val="00B81A62"/>
    <w:rsid w:val="00B81DA6"/>
    <w:rsid w:val="00B81F75"/>
    <w:rsid w:val="00B81F78"/>
    <w:rsid w:val="00B81FB2"/>
    <w:rsid w:val="00B82811"/>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919"/>
    <w:rsid w:val="00B91E66"/>
    <w:rsid w:val="00B9224C"/>
    <w:rsid w:val="00B923F3"/>
    <w:rsid w:val="00B9271F"/>
    <w:rsid w:val="00B9286A"/>
    <w:rsid w:val="00B92BBB"/>
    <w:rsid w:val="00B92CBA"/>
    <w:rsid w:val="00B93223"/>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97FDC"/>
    <w:rsid w:val="00BA004A"/>
    <w:rsid w:val="00BA0064"/>
    <w:rsid w:val="00BA0796"/>
    <w:rsid w:val="00BA084E"/>
    <w:rsid w:val="00BA0912"/>
    <w:rsid w:val="00BA131C"/>
    <w:rsid w:val="00BA154A"/>
    <w:rsid w:val="00BA2545"/>
    <w:rsid w:val="00BA26DB"/>
    <w:rsid w:val="00BA2771"/>
    <w:rsid w:val="00BA28EC"/>
    <w:rsid w:val="00BA2BEA"/>
    <w:rsid w:val="00BA2CB8"/>
    <w:rsid w:val="00BA3521"/>
    <w:rsid w:val="00BA4630"/>
    <w:rsid w:val="00BA4746"/>
    <w:rsid w:val="00BA4CE4"/>
    <w:rsid w:val="00BA5008"/>
    <w:rsid w:val="00BA5058"/>
    <w:rsid w:val="00BA58A2"/>
    <w:rsid w:val="00BA59B7"/>
    <w:rsid w:val="00BA5E03"/>
    <w:rsid w:val="00BA5F72"/>
    <w:rsid w:val="00BA62BC"/>
    <w:rsid w:val="00BA64DE"/>
    <w:rsid w:val="00BA69FC"/>
    <w:rsid w:val="00BA6B19"/>
    <w:rsid w:val="00BA701E"/>
    <w:rsid w:val="00BA71CF"/>
    <w:rsid w:val="00BA7563"/>
    <w:rsid w:val="00BA7892"/>
    <w:rsid w:val="00BA7940"/>
    <w:rsid w:val="00BA7C75"/>
    <w:rsid w:val="00BA7F0D"/>
    <w:rsid w:val="00BB00A6"/>
    <w:rsid w:val="00BB0C15"/>
    <w:rsid w:val="00BB0FEC"/>
    <w:rsid w:val="00BB1988"/>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518"/>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2E6D"/>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C0E"/>
    <w:rsid w:val="00BD15B6"/>
    <w:rsid w:val="00BD197E"/>
    <w:rsid w:val="00BD246C"/>
    <w:rsid w:val="00BD2570"/>
    <w:rsid w:val="00BD25C4"/>
    <w:rsid w:val="00BD27CA"/>
    <w:rsid w:val="00BD27FC"/>
    <w:rsid w:val="00BD2948"/>
    <w:rsid w:val="00BD29F7"/>
    <w:rsid w:val="00BD35A6"/>
    <w:rsid w:val="00BD3D3F"/>
    <w:rsid w:val="00BD3D84"/>
    <w:rsid w:val="00BD46F8"/>
    <w:rsid w:val="00BD487E"/>
    <w:rsid w:val="00BD48BB"/>
    <w:rsid w:val="00BD496A"/>
    <w:rsid w:val="00BD4F59"/>
    <w:rsid w:val="00BD4F74"/>
    <w:rsid w:val="00BD51D8"/>
    <w:rsid w:val="00BD5272"/>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27"/>
    <w:rsid w:val="00BE3745"/>
    <w:rsid w:val="00BE3A19"/>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A03"/>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A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BFC"/>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7CC"/>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5F3"/>
    <w:rsid w:val="00C3260D"/>
    <w:rsid w:val="00C327F7"/>
    <w:rsid w:val="00C32890"/>
    <w:rsid w:val="00C33008"/>
    <w:rsid w:val="00C3336A"/>
    <w:rsid w:val="00C334D4"/>
    <w:rsid w:val="00C336B9"/>
    <w:rsid w:val="00C33CC5"/>
    <w:rsid w:val="00C33EC3"/>
    <w:rsid w:val="00C34006"/>
    <w:rsid w:val="00C340A2"/>
    <w:rsid w:val="00C34724"/>
    <w:rsid w:val="00C347EC"/>
    <w:rsid w:val="00C3550F"/>
    <w:rsid w:val="00C355CD"/>
    <w:rsid w:val="00C35929"/>
    <w:rsid w:val="00C35B78"/>
    <w:rsid w:val="00C35BB8"/>
    <w:rsid w:val="00C36C8B"/>
    <w:rsid w:val="00C36CAC"/>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878"/>
    <w:rsid w:val="00C468D3"/>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15A"/>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8AC"/>
    <w:rsid w:val="00C62579"/>
    <w:rsid w:val="00C62621"/>
    <w:rsid w:val="00C62F46"/>
    <w:rsid w:val="00C63030"/>
    <w:rsid w:val="00C63713"/>
    <w:rsid w:val="00C63AD9"/>
    <w:rsid w:val="00C63B11"/>
    <w:rsid w:val="00C63C24"/>
    <w:rsid w:val="00C63CF7"/>
    <w:rsid w:val="00C63F4F"/>
    <w:rsid w:val="00C6440C"/>
    <w:rsid w:val="00C645A5"/>
    <w:rsid w:val="00C6471B"/>
    <w:rsid w:val="00C64B98"/>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123"/>
    <w:rsid w:val="00C80243"/>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247"/>
    <w:rsid w:val="00C907D7"/>
    <w:rsid w:val="00C9091A"/>
    <w:rsid w:val="00C90A04"/>
    <w:rsid w:val="00C90C03"/>
    <w:rsid w:val="00C90E1B"/>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97D"/>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411"/>
    <w:rsid w:val="00CA2507"/>
    <w:rsid w:val="00CA30DB"/>
    <w:rsid w:val="00CA3121"/>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31C"/>
    <w:rsid w:val="00CC64AB"/>
    <w:rsid w:val="00CC66E5"/>
    <w:rsid w:val="00CC6BA1"/>
    <w:rsid w:val="00CC6C64"/>
    <w:rsid w:val="00CC6F40"/>
    <w:rsid w:val="00CC7083"/>
    <w:rsid w:val="00CC730D"/>
    <w:rsid w:val="00CC7472"/>
    <w:rsid w:val="00CC747D"/>
    <w:rsid w:val="00CC74F1"/>
    <w:rsid w:val="00CC7704"/>
    <w:rsid w:val="00CC7854"/>
    <w:rsid w:val="00CC7C5D"/>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4A7"/>
    <w:rsid w:val="00CE5674"/>
    <w:rsid w:val="00CE5693"/>
    <w:rsid w:val="00CE57C4"/>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592"/>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6472"/>
    <w:rsid w:val="00CF6FC0"/>
    <w:rsid w:val="00CF7004"/>
    <w:rsid w:val="00CF74E0"/>
    <w:rsid w:val="00CF7681"/>
    <w:rsid w:val="00CF7FF9"/>
    <w:rsid w:val="00D00410"/>
    <w:rsid w:val="00D0049C"/>
    <w:rsid w:val="00D0090F"/>
    <w:rsid w:val="00D0098A"/>
    <w:rsid w:val="00D00DEB"/>
    <w:rsid w:val="00D0113B"/>
    <w:rsid w:val="00D0245C"/>
    <w:rsid w:val="00D02808"/>
    <w:rsid w:val="00D03444"/>
    <w:rsid w:val="00D03961"/>
    <w:rsid w:val="00D0399D"/>
    <w:rsid w:val="00D03C96"/>
    <w:rsid w:val="00D04592"/>
    <w:rsid w:val="00D04A1A"/>
    <w:rsid w:val="00D04FAE"/>
    <w:rsid w:val="00D053B2"/>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17F01"/>
    <w:rsid w:val="00D20167"/>
    <w:rsid w:val="00D201F2"/>
    <w:rsid w:val="00D207DD"/>
    <w:rsid w:val="00D20820"/>
    <w:rsid w:val="00D20969"/>
    <w:rsid w:val="00D20A4F"/>
    <w:rsid w:val="00D20B5C"/>
    <w:rsid w:val="00D21098"/>
    <w:rsid w:val="00D211A6"/>
    <w:rsid w:val="00D2302E"/>
    <w:rsid w:val="00D233CC"/>
    <w:rsid w:val="00D23440"/>
    <w:rsid w:val="00D23603"/>
    <w:rsid w:val="00D236AC"/>
    <w:rsid w:val="00D248FB"/>
    <w:rsid w:val="00D24C89"/>
    <w:rsid w:val="00D24DD6"/>
    <w:rsid w:val="00D24EE1"/>
    <w:rsid w:val="00D24FA9"/>
    <w:rsid w:val="00D24FDB"/>
    <w:rsid w:val="00D250FE"/>
    <w:rsid w:val="00D25389"/>
    <w:rsid w:val="00D259B8"/>
    <w:rsid w:val="00D25A44"/>
    <w:rsid w:val="00D25AB5"/>
    <w:rsid w:val="00D25B51"/>
    <w:rsid w:val="00D25E88"/>
    <w:rsid w:val="00D267C9"/>
    <w:rsid w:val="00D26CD5"/>
    <w:rsid w:val="00D26EEE"/>
    <w:rsid w:val="00D26FA5"/>
    <w:rsid w:val="00D274BB"/>
    <w:rsid w:val="00D274E0"/>
    <w:rsid w:val="00D27C96"/>
    <w:rsid w:val="00D27CE4"/>
    <w:rsid w:val="00D3013E"/>
    <w:rsid w:val="00D302CA"/>
    <w:rsid w:val="00D30433"/>
    <w:rsid w:val="00D30496"/>
    <w:rsid w:val="00D3113A"/>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B0"/>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1B3C"/>
    <w:rsid w:val="00D62B54"/>
    <w:rsid w:val="00D62CD1"/>
    <w:rsid w:val="00D63218"/>
    <w:rsid w:val="00D63620"/>
    <w:rsid w:val="00D6389D"/>
    <w:rsid w:val="00D639F5"/>
    <w:rsid w:val="00D63E82"/>
    <w:rsid w:val="00D63FB4"/>
    <w:rsid w:val="00D6447F"/>
    <w:rsid w:val="00D645CB"/>
    <w:rsid w:val="00D646AE"/>
    <w:rsid w:val="00D64895"/>
    <w:rsid w:val="00D6494E"/>
    <w:rsid w:val="00D6507A"/>
    <w:rsid w:val="00D650A8"/>
    <w:rsid w:val="00D6546D"/>
    <w:rsid w:val="00D65603"/>
    <w:rsid w:val="00D65BDB"/>
    <w:rsid w:val="00D661DA"/>
    <w:rsid w:val="00D66497"/>
    <w:rsid w:val="00D66E7C"/>
    <w:rsid w:val="00D6729A"/>
    <w:rsid w:val="00D6756F"/>
    <w:rsid w:val="00D675D9"/>
    <w:rsid w:val="00D67F36"/>
    <w:rsid w:val="00D67FED"/>
    <w:rsid w:val="00D70195"/>
    <w:rsid w:val="00D704BD"/>
    <w:rsid w:val="00D7072C"/>
    <w:rsid w:val="00D70A1C"/>
    <w:rsid w:val="00D70D7F"/>
    <w:rsid w:val="00D70DBD"/>
    <w:rsid w:val="00D711E2"/>
    <w:rsid w:val="00D715A6"/>
    <w:rsid w:val="00D7164C"/>
    <w:rsid w:val="00D717AC"/>
    <w:rsid w:val="00D717C8"/>
    <w:rsid w:val="00D71D61"/>
    <w:rsid w:val="00D72391"/>
    <w:rsid w:val="00D725FC"/>
    <w:rsid w:val="00D726BB"/>
    <w:rsid w:val="00D7321B"/>
    <w:rsid w:val="00D733B5"/>
    <w:rsid w:val="00D73ABF"/>
    <w:rsid w:val="00D73B09"/>
    <w:rsid w:val="00D73C11"/>
    <w:rsid w:val="00D746A7"/>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5C"/>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39A"/>
    <w:rsid w:val="00D90433"/>
    <w:rsid w:val="00D9073A"/>
    <w:rsid w:val="00D90ADA"/>
    <w:rsid w:val="00D90C58"/>
    <w:rsid w:val="00D90C5C"/>
    <w:rsid w:val="00D90F03"/>
    <w:rsid w:val="00D91005"/>
    <w:rsid w:val="00D910C7"/>
    <w:rsid w:val="00D91DC1"/>
    <w:rsid w:val="00D923AB"/>
    <w:rsid w:val="00D925B7"/>
    <w:rsid w:val="00D92B1C"/>
    <w:rsid w:val="00D92EE9"/>
    <w:rsid w:val="00D92F47"/>
    <w:rsid w:val="00D93204"/>
    <w:rsid w:val="00D9385F"/>
    <w:rsid w:val="00D93980"/>
    <w:rsid w:val="00D94136"/>
    <w:rsid w:val="00D94EB1"/>
    <w:rsid w:val="00D94F2C"/>
    <w:rsid w:val="00D955A0"/>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0C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3D23"/>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4AB7"/>
    <w:rsid w:val="00DB5B51"/>
    <w:rsid w:val="00DB5DFC"/>
    <w:rsid w:val="00DB63D7"/>
    <w:rsid w:val="00DB63F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3BC5"/>
    <w:rsid w:val="00DC404C"/>
    <w:rsid w:val="00DC46E9"/>
    <w:rsid w:val="00DC4745"/>
    <w:rsid w:val="00DC4820"/>
    <w:rsid w:val="00DC4B63"/>
    <w:rsid w:val="00DC4BDB"/>
    <w:rsid w:val="00DC6EE9"/>
    <w:rsid w:val="00DC6FE7"/>
    <w:rsid w:val="00DC7894"/>
    <w:rsid w:val="00DC7A93"/>
    <w:rsid w:val="00DC7CA2"/>
    <w:rsid w:val="00DC7F4B"/>
    <w:rsid w:val="00DD079D"/>
    <w:rsid w:val="00DD0C44"/>
    <w:rsid w:val="00DD0C59"/>
    <w:rsid w:val="00DD13FE"/>
    <w:rsid w:val="00DD170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4D3"/>
    <w:rsid w:val="00DE1509"/>
    <w:rsid w:val="00DE1578"/>
    <w:rsid w:val="00DE1938"/>
    <w:rsid w:val="00DE1B9C"/>
    <w:rsid w:val="00DE1BB4"/>
    <w:rsid w:val="00DE208C"/>
    <w:rsid w:val="00DE228F"/>
    <w:rsid w:val="00DE295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118"/>
    <w:rsid w:val="00DF0851"/>
    <w:rsid w:val="00DF0BDE"/>
    <w:rsid w:val="00DF114E"/>
    <w:rsid w:val="00DF1724"/>
    <w:rsid w:val="00DF1975"/>
    <w:rsid w:val="00DF1A0E"/>
    <w:rsid w:val="00DF1C01"/>
    <w:rsid w:val="00DF1DDE"/>
    <w:rsid w:val="00DF2107"/>
    <w:rsid w:val="00DF2573"/>
    <w:rsid w:val="00DF25EC"/>
    <w:rsid w:val="00DF26CD"/>
    <w:rsid w:val="00DF3140"/>
    <w:rsid w:val="00DF3164"/>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21C"/>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98E"/>
    <w:rsid w:val="00E11DD0"/>
    <w:rsid w:val="00E11F1F"/>
    <w:rsid w:val="00E13296"/>
    <w:rsid w:val="00E13DDC"/>
    <w:rsid w:val="00E13E1A"/>
    <w:rsid w:val="00E142DE"/>
    <w:rsid w:val="00E14D4F"/>
    <w:rsid w:val="00E14F37"/>
    <w:rsid w:val="00E156FC"/>
    <w:rsid w:val="00E15C39"/>
    <w:rsid w:val="00E15E5B"/>
    <w:rsid w:val="00E16021"/>
    <w:rsid w:val="00E162C1"/>
    <w:rsid w:val="00E16601"/>
    <w:rsid w:val="00E16639"/>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8C7"/>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730"/>
    <w:rsid w:val="00E33969"/>
    <w:rsid w:val="00E34821"/>
    <w:rsid w:val="00E358BB"/>
    <w:rsid w:val="00E35BC6"/>
    <w:rsid w:val="00E35F5A"/>
    <w:rsid w:val="00E36031"/>
    <w:rsid w:val="00E36185"/>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46"/>
    <w:rsid w:val="00E513D7"/>
    <w:rsid w:val="00E51778"/>
    <w:rsid w:val="00E51D4C"/>
    <w:rsid w:val="00E520B6"/>
    <w:rsid w:val="00E52645"/>
    <w:rsid w:val="00E52A20"/>
    <w:rsid w:val="00E52B09"/>
    <w:rsid w:val="00E52BB3"/>
    <w:rsid w:val="00E53183"/>
    <w:rsid w:val="00E535AC"/>
    <w:rsid w:val="00E53841"/>
    <w:rsid w:val="00E53A11"/>
    <w:rsid w:val="00E53DBF"/>
    <w:rsid w:val="00E53DF3"/>
    <w:rsid w:val="00E541C4"/>
    <w:rsid w:val="00E54BEA"/>
    <w:rsid w:val="00E54FB4"/>
    <w:rsid w:val="00E55149"/>
    <w:rsid w:val="00E5534A"/>
    <w:rsid w:val="00E5591E"/>
    <w:rsid w:val="00E55AC2"/>
    <w:rsid w:val="00E55D44"/>
    <w:rsid w:val="00E55E99"/>
    <w:rsid w:val="00E5608E"/>
    <w:rsid w:val="00E561ED"/>
    <w:rsid w:val="00E5671F"/>
    <w:rsid w:val="00E5681B"/>
    <w:rsid w:val="00E56BFD"/>
    <w:rsid w:val="00E56D90"/>
    <w:rsid w:val="00E56E82"/>
    <w:rsid w:val="00E57707"/>
    <w:rsid w:val="00E57C2D"/>
    <w:rsid w:val="00E57FFB"/>
    <w:rsid w:val="00E601C6"/>
    <w:rsid w:val="00E60461"/>
    <w:rsid w:val="00E609E7"/>
    <w:rsid w:val="00E60B64"/>
    <w:rsid w:val="00E6170B"/>
    <w:rsid w:val="00E61755"/>
    <w:rsid w:val="00E61CFD"/>
    <w:rsid w:val="00E61F2A"/>
    <w:rsid w:val="00E61FC0"/>
    <w:rsid w:val="00E623A5"/>
    <w:rsid w:val="00E624C7"/>
    <w:rsid w:val="00E62CE1"/>
    <w:rsid w:val="00E62DCB"/>
    <w:rsid w:val="00E630DF"/>
    <w:rsid w:val="00E63210"/>
    <w:rsid w:val="00E639FE"/>
    <w:rsid w:val="00E63C36"/>
    <w:rsid w:val="00E63CB3"/>
    <w:rsid w:val="00E63EBA"/>
    <w:rsid w:val="00E64769"/>
    <w:rsid w:val="00E64821"/>
    <w:rsid w:val="00E64F8F"/>
    <w:rsid w:val="00E6540D"/>
    <w:rsid w:val="00E65575"/>
    <w:rsid w:val="00E656E6"/>
    <w:rsid w:val="00E65810"/>
    <w:rsid w:val="00E65A78"/>
    <w:rsid w:val="00E65BD8"/>
    <w:rsid w:val="00E65CCA"/>
    <w:rsid w:val="00E663BD"/>
    <w:rsid w:val="00E66754"/>
    <w:rsid w:val="00E66E1C"/>
    <w:rsid w:val="00E66ED7"/>
    <w:rsid w:val="00E67A72"/>
    <w:rsid w:val="00E67CCD"/>
    <w:rsid w:val="00E700AA"/>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664"/>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3D04"/>
    <w:rsid w:val="00E93E50"/>
    <w:rsid w:val="00E94AA0"/>
    <w:rsid w:val="00E94B22"/>
    <w:rsid w:val="00E94FE7"/>
    <w:rsid w:val="00E951A5"/>
    <w:rsid w:val="00E952EA"/>
    <w:rsid w:val="00E952F3"/>
    <w:rsid w:val="00E95629"/>
    <w:rsid w:val="00E95BF6"/>
    <w:rsid w:val="00E95E8F"/>
    <w:rsid w:val="00E962AB"/>
    <w:rsid w:val="00E963C0"/>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063"/>
    <w:rsid w:val="00EB34CE"/>
    <w:rsid w:val="00EB36D0"/>
    <w:rsid w:val="00EB3C89"/>
    <w:rsid w:val="00EB3F64"/>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CEC"/>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104"/>
    <w:rsid w:val="00ED1339"/>
    <w:rsid w:val="00ED179C"/>
    <w:rsid w:val="00ED1BE4"/>
    <w:rsid w:val="00ED25BC"/>
    <w:rsid w:val="00ED3200"/>
    <w:rsid w:val="00ED378D"/>
    <w:rsid w:val="00ED4677"/>
    <w:rsid w:val="00ED4B23"/>
    <w:rsid w:val="00ED4D6C"/>
    <w:rsid w:val="00ED4ECF"/>
    <w:rsid w:val="00ED50C5"/>
    <w:rsid w:val="00ED5221"/>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0F95"/>
    <w:rsid w:val="00EE170B"/>
    <w:rsid w:val="00EE1B49"/>
    <w:rsid w:val="00EE1F32"/>
    <w:rsid w:val="00EE2050"/>
    <w:rsid w:val="00EE2165"/>
    <w:rsid w:val="00EE2284"/>
    <w:rsid w:val="00EE2643"/>
    <w:rsid w:val="00EE2B97"/>
    <w:rsid w:val="00EE2FAF"/>
    <w:rsid w:val="00EE354F"/>
    <w:rsid w:val="00EE39B7"/>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2C4"/>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7A5"/>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9B5"/>
    <w:rsid w:val="00F12FFA"/>
    <w:rsid w:val="00F130B8"/>
    <w:rsid w:val="00F1356C"/>
    <w:rsid w:val="00F13AA5"/>
    <w:rsid w:val="00F14215"/>
    <w:rsid w:val="00F149F0"/>
    <w:rsid w:val="00F14F41"/>
    <w:rsid w:val="00F15C42"/>
    <w:rsid w:val="00F15DA6"/>
    <w:rsid w:val="00F15F3B"/>
    <w:rsid w:val="00F1617B"/>
    <w:rsid w:val="00F167C3"/>
    <w:rsid w:val="00F16AF4"/>
    <w:rsid w:val="00F16E7C"/>
    <w:rsid w:val="00F17327"/>
    <w:rsid w:val="00F17634"/>
    <w:rsid w:val="00F17BCA"/>
    <w:rsid w:val="00F20507"/>
    <w:rsid w:val="00F209A0"/>
    <w:rsid w:val="00F20A4F"/>
    <w:rsid w:val="00F20BF0"/>
    <w:rsid w:val="00F210CB"/>
    <w:rsid w:val="00F210FA"/>
    <w:rsid w:val="00F214E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8FC"/>
    <w:rsid w:val="00F339B7"/>
    <w:rsid w:val="00F33A9C"/>
    <w:rsid w:val="00F33C02"/>
    <w:rsid w:val="00F343D2"/>
    <w:rsid w:val="00F34A73"/>
    <w:rsid w:val="00F34BC1"/>
    <w:rsid w:val="00F34DFA"/>
    <w:rsid w:val="00F35031"/>
    <w:rsid w:val="00F35297"/>
    <w:rsid w:val="00F35400"/>
    <w:rsid w:val="00F3599C"/>
    <w:rsid w:val="00F359F4"/>
    <w:rsid w:val="00F35CB8"/>
    <w:rsid w:val="00F35E59"/>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3DB8"/>
    <w:rsid w:val="00F44794"/>
    <w:rsid w:val="00F44D84"/>
    <w:rsid w:val="00F44E32"/>
    <w:rsid w:val="00F44E38"/>
    <w:rsid w:val="00F4529A"/>
    <w:rsid w:val="00F469EC"/>
    <w:rsid w:val="00F46A8B"/>
    <w:rsid w:val="00F46E36"/>
    <w:rsid w:val="00F46EE5"/>
    <w:rsid w:val="00F473B1"/>
    <w:rsid w:val="00F475BA"/>
    <w:rsid w:val="00F47AD2"/>
    <w:rsid w:val="00F50088"/>
    <w:rsid w:val="00F5055E"/>
    <w:rsid w:val="00F507B7"/>
    <w:rsid w:val="00F51686"/>
    <w:rsid w:val="00F5191D"/>
    <w:rsid w:val="00F51B6E"/>
    <w:rsid w:val="00F524C4"/>
    <w:rsid w:val="00F5386C"/>
    <w:rsid w:val="00F538FA"/>
    <w:rsid w:val="00F54076"/>
    <w:rsid w:val="00F54C2C"/>
    <w:rsid w:val="00F54D85"/>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CC0"/>
    <w:rsid w:val="00F71E91"/>
    <w:rsid w:val="00F7230D"/>
    <w:rsid w:val="00F726D6"/>
    <w:rsid w:val="00F7278D"/>
    <w:rsid w:val="00F73323"/>
    <w:rsid w:val="00F733AA"/>
    <w:rsid w:val="00F73738"/>
    <w:rsid w:val="00F73B93"/>
    <w:rsid w:val="00F73EFE"/>
    <w:rsid w:val="00F73F82"/>
    <w:rsid w:val="00F73F94"/>
    <w:rsid w:val="00F73FCD"/>
    <w:rsid w:val="00F741DB"/>
    <w:rsid w:val="00F741DC"/>
    <w:rsid w:val="00F749DF"/>
    <w:rsid w:val="00F74AE4"/>
    <w:rsid w:val="00F74B24"/>
    <w:rsid w:val="00F7548E"/>
    <w:rsid w:val="00F7562D"/>
    <w:rsid w:val="00F75ACE"/>
    <w:rsid w:val="00F76521"/>
    <w:rsid w:val="00F76637"/>
    <w:rsid w:val="00F76EBE"/>
    <w:rsid w:val="00F77B9C"/>
    <w:rsid w:val="00F805B4"/>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172"/>
    <w:rsid w:val="00F87384"/>
    <w:rsid w:val="00F8768A"/>
    <w:rsid w:val="00F87922"/>
    <w:rsid w:val="00F87D20"/>
    <w:rsid w:val="00F87F69"/>
    <w:rsid w:val="00F9083A"/>
    <w:rsid w:val="00F90C60"/>
    <w:rsid w:val="00F91457"/>
    <w:rsid w:val="00F9174B"/>
    <w:rsid w:val="00F9205A"/>
    <w:rsid w:val="00F92BAA"/>
    <w:rsid w:val="00F92C10"/>
    <w:rsid w:val="00F92DC8"/>
    <w:rsid w:val="00F93851"/>
    <w:rsid w:val="00F93878"/>
    <w:rsid w:val="00F9394E"/>
    <w:rsid w:val="00F939AC"/>
    <w:rsid w:val="00F93F9F"/>
    <w:rsid w:val="00F94290"/>
    <w:rsid w:val="00F9523A"/>
    <w:rsid w:val="00F952C5"/>
    <w:rsid w:val="00F95509"/>
    <w:rsid w:val="00F95A17"/>
    <w:rsid w:val="00F9608F"/>
    <w:rsid w:val="00F963EC"/>
    <w:rsid w:val="00F9650F"/>
    <w:rsid w:val="00F96DDB"/>
    <w:rsid w:val="00F9700C"/>
    <w:rsid w:val="00F97215"/>
    <w:rsid w:val="00F97763"/>
    <w:rsid w:val="00F97FB3"/>
    <w:rsid w:val="00FA00BC"/>
    <w:rsid w:val="00FA0F51"/>
    <w:rsid w:val="00FA1590"/>
    <w:rsid w:val="00FA15B6"/>
    <w:rsid w:val="00FA1A6B"/>
    <w:rsid w:val="00FA234B"/>
    <w:rsid w:val="00FA2519"/>
    <w:rsid w:val="00FA2705"/>
    <w:rsid w:val="00FA2BA0"/>
    <w:rsid w:val="00FA2EF4"/>
    <w:rsid w:val="00FA3B5E"/>
    <w:rsid w:val="00FA4640"/>
    <w:rsid w:val="00FA4800"/>
    <w:rsid w:val="00FA485E"/>
    <w:rsid w:val="00FA4963"/>
    <w:rsid w:val="00FA49C4"/>
    <w:rsid w:val="00FA4D4A"/>
    <w:rsid w:val="00FA52D1"/>
    <w:rsid w:val="00FA5EA3"/>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35"/>
    <w:rsid w:val="00FB369B"/>
    <w:rsid w:val="00FB420E"/>
    <w:rsid w:val="00FB4504"/>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4F15"/>
    <w:rsid w:val="00FC5274"/>
    <w:rsid w:val="00FC52D3"/>
    <w:rsid w:val="00FC58FD"/>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D7D1E"/>
    <w:rsid w:val="00FE046B"/>
    <w:rsid w:val="00FE182C"/>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A76"/>
    <w:rsid w:val="00FF3E29"/>
    <w:rsid w:val="00FF41DE"/>
    <w:rsid w:val="00FF47E4"/>
    <w:rsid w:val="00FF4919"/>
    <w:rsid w:val="00FF4AF4"/>
    <w:rsid w:val="00FF4BD5"/>
    <w:rsid w:val="00FF4C9B"/>
    <w:rsid w:val="00FF4D5C"/>
    <w:rsid w:val="00FF4F1F"/>
    <w:rsid w:val="00FF4F9A"/>
    <w:rsid w:val="00FF5382"/>
    <w:rsid w:val="00FF5474"/>
    <w:rsid w:val="00FF57AF"/>
    <w:rsid w:val="00FF5B60"/>
    <w:rsid w:val="00FF5DC9"/>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0911F7"/>
  <w15:docId w15:val="{A6D37705-D76A-4BE3-8246-335740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rFonts w:ascii="Times New Roman" w:eastAsia="Times New Roman" w:hAnsi="Times New Roman" w:cs="Times New Roman"/>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rsid w:val="00D91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semiHidden/>
    <w:unhideWhenUsed/>
    <w:rsid w:val="001B2F04"/>
    <w:rPr>
      <w:color w:val="605E5C"/>
      <w:shd w:val="clear" w:color="auto" w:fill="E1DFDD"/>
    </w:rPr>
  </w:style>
  <w:style w:type="character" w:customStyle="1" w:styleId="Mencinsinresolver4">
    <w:name w:val="Mención sin resolver4"/>
    <w:basedOn w:val="Fuentedeprrafopredeter"/>
    <w:uiPriority w:val="99"/>
    <w:semiHidden/>
    <w:unhideWhenUsed/>
    <w:rsid w:val="00BA6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5028694">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75728929">
      <w:bodyDiv w:val="1"/>
      <w:marLeft w:val="0"/>
      <w:marRight w:val="0"/>
      <w:marTop w:val="0"/>
      <w:marBottom w:val="0"/>
      <w:divBdr>
        <w:top w:val="none" w:sz="0" w:space="0" w:color="auto"/>
        <w:left w:val="none" w:sz="0" w:space="0" w:color="auto"/>
        <w:bottom w:val="none" w:sz="0" w:space="0" w:color="auto"/>
        <w:right w:val="none" w:sz="0" w:space="0" w:color="auto"/>
      </w:divBdr>
      <w:divsChild>
        <w:div w:id="522866786">
          <w:marLeft w:val="0"/>
          <w:marRight w:val="0"/>
          <w:marTop w:val="0"/>
          <w:marBottom w:val="0"/>
          <w:divBdr>
            <w:top w:val="none" w:sz="0" w:space="0" w:color="auto"/>
            <w:left w:val="none" w:sz="0" w:space="0" w:color="auto"/>
            <w:bottom w:val="none" w:sz="0" w:space="0" w:color="auto"/>
            <w:right w:val="none" w:sz="0" w:space="0" w:color="auto"/>
          </w:divBdr>
        </w:div>
        <w:div w:id="1610966437">
          <w:marLeft w:val="0"/>
          <w:marRight w:val="0"/>
          <w:marTop w:val="0"/>
          <w:marBottom w:val="0"/>
          <w:divBdr>
            <w:top w:val="none" w:sz="0" w:space="0" w:color="auto"/>
            <w:left w:val="none" w:sz="0" w:space="0" w:color="auto"/>
            <w:bottom w:val="none" w:sz="0" w:space="0" w:color="auto"/>
            <w:right w:val="none" w:sz="0" w:space="0" w:color="auto"/>
          </w:divBdr>
        </w:div>
        <w:div w:id="210385663">
          <w:marLeft w:val="0"/>
          <w:marRight w:val="0"/>
          <w:marTop w:val="0"/>
          <w:marBottom w:val="0"/>
          <w:divBdr>
            <w:top w:val="none" w:sz="0" w:space="0" w:color="auto"/>
            <w:left w:val="none" w:sz="0" w:space="0" w:color="auto"/>
            <w:bottom w:val="none" w:sz="0" w:space="0" w:color="auto"/>
            <w:right w:val="none" w:sz="0" w:space="0" w:color="auto"/>
          </w:divBdr>
        </w:div>
        <w:div w:id="1423641436">
          <w:marLeft w:val="0"/>
          <w:marRight w:val="0"/>
          <w:marTop w:val="0"/>
          <w:marBottom w:val="0"/>
          <w:divBdr>
            <w:top w:val="none" w:sz="0" w:space="0" w:color="auto"/>
            <w:left w:val="none" w:sz="0" w:space="0" w:color="auto"/>
            <w:bottom w:val="none" w:sz="0" w:space="0" w:color="auto"/>
            <w:right w:val="none" w:sz="0" w:space="0" w:color="auto"/>
          </w:divBdr>
        </w:div>
        <w:div w:id="1355840382">
          <w:marLeft w:val="0"/>
          <w:marRight w:val="0"/>
          <w:marTop w:val="0"/>
          <w:marBottom w:val="0"/>
          <w:divBdr>
            <w:top w:val="none" w:sz="0" w:space="0" w:color="auto"/>
            <w:left w:val="none" w:sz="0" w:space="0" w:color="auto"/>
            <w:bottom w:val="none" w:sz="0" w:space="0" w:color="auto"/>
            <w:right w:val="none" w:sz="0" w:space="0" w:color="auto"/>
          </w:divBdr>
        </w:div>
        <w:div w:id="917519012">
          <w:marLeft w:val="0"/>
          <w:marRight w:val="0"/>
          <w:marTop w:val="0"/>
          <w:marBottom w:val="0"/>
          <w:divBdr>
            <w:top w:val="none" w:sz="0" w:space="0" w:color="auto"/>
            <w:left w:val="none" w:sz="0" w:space="0" w:color="auto"/>
            <w:bottom w:val="none" w:sz="0" w:space="0" w:color="auto"/>
            <w:right w:val="none" w:sz="0" w:space="0" w:color="auto"/>
          </w:divBdr>
        </w:div>
        <w:div w:id="1152529535">
          <w:marLeft w:val="0"/>
          <w:marRight w:val="0"/>
          <w:marTop w:val="0"/>
          <w:marBottom w:val="0"/>
          <w:divBdr>
            <w:top w:val="none" w:sz="0" w:space="0" w:color="auto"/>
            <w:left w:val="none" w:sz="0" w:space="0" w:color="auto"/>
            <w:bottom w:val="none" w:sz="0" w:space="0" w:color="auto"/>
            <w:right w:val="none" w:sz="0" w:space="0" w:color="auto"/>
          </w:divBdr>
        </w:div>
        <w:div w:id="1896089155">
          <w:marLeft w:val="0"/>
          <w:marRight w:val="0"/>
          <w:marTop w:val="0"/>
          <w:marBottom w:val="0"/>
          <w:divBdr>
            <w:top w:val="none" w:sz="0" w:space="0" w:color="auto"/>
            <w:left w:val="none" w:sz="0" w:space="0" w:color="auto"/>
            <w:bottom w:val="none" w:sz="0" w:space="0" w:color="auto"/>
            <w:right w:val="none" w:sz="0" w:space="0" w:color="auto"/>
          </w:divBdr>
        </w:div>
        <w:div w:id="848063211">
          <w:marLeft w:val="0"/>
          <w:marRight w:val="0"/>
          <w:marTop w:val="0"/>
          <w:marBottom w:val="0"/>
          <w:divBdr>
            <w:top w:val="none" w:sz="0" w:space="0" w:color="auto"/>
            <w:left w:val="none" w:sz="0" w:space="0" w:color="auto"/>
            <w:bottom w:val="none" w:sz="0" w:space="0" w:color="auto"/>
            <w:right w:val="none" w:sz="0" w:space="0" w:color="auto"/>
          </w:divBdr>
        </w:div>
        <w:div w:id="1639334374">
          <w:marLeft w:val="0"/>
          <w:marRight w:val="0"/>
          <w:marTop w:val="0"/>
          <w:marBottom w:val="0"/>
          <w:divBdr>
            <w:top w:val="none" w:sz="0" w:space="0" w:color="auto"/>
            <w:left w:val="none" w:sz="0" w:space="0" w:color="auto"/>
            <w:bottom w:val="none" w:sz="0" w:space="0" w:color="auto"/>
            <w:right w:val="none" w:sz="0" w:space="0" w:color="auto"/>
          </w:divBdr>
        </w:div>
        <w:div w:id="1068650376">
          <w:marLeft w:val="0"/>
          <w:marRight w:val="0"/>
          <w:marTop w:val="0"/>
          <w:marBottom w:val="0"/>
          <w:divBdr>
            <w:top w:val="none" w:sz="0" w:space="0" w:color="auto"/>
            <w:left w:val="none" w:sz="0" w:space="0" w:color="auto"/>
            <w:bottom w:val="none" w:sz="0" w:space="0" w:color="auto"/>
            <w:right w:val="none" w:sz="0" w:space="0" w:color="auto"/>
          </w:divBdr>
        </w:div>
        <w:div w:id="768352335">
          <w:marLeft w:val="0"/>
          <w:marRight w:val="0"/>
          <w:marTop w:val="0"/>
          <w:marBottom w:val="0"/>
          <w:divBdr>
            <w:top w:val="none" w:sz="0" w:space="0" w:color="auto"/>
            <w:left w:val="none" w:sz="0" w:space="0" w:color="auto"/>
            <w:bottom w:val="none" w:sz="0" w:space="0" w:color="auto"/>
            <w:right w:val="none" w:sz="0" w:space="0" w:color="auto"/>
          </w:divBdr>
        </w:div>
        <w:div w:id="368189699">
          <w:marLeft w:val="0"/>
          <w:marRight w:val="0"/>
          <w:marTop w:val="0"/>
          <w:marBottom w:val="0"/>
          <w:divBdr>
            <w:top w:val="none" w:sz="0" w:space="0" w:color="auto"/>
            <w:left w:val="none" w:sz="0" w:space="0" w:color="auto"/>
            <w:bottom w:val="none" w:sz="0" w:space="0" w:color="auto"/>
            <w:right w:val="none" w:sz="0" w:space="0" w:color="auto"/>
          </w:divBdr>
        </w:div>
        <w:div w:id="1872373178">
          <w:marLeft w:val="0"/>
          <w:marRight w:val="0"/>
          <w:marTop w:val="0"/>
          <w:marBottom w:val="0"/>
          <w:divBdr>
            <w:top w:val="none" w:sz="0" w:space="0" w:color="auto"/>
            <w:left w:val="none" w:sz="0" w:space="0" w:color="auto"/>
            <w:bottom w:val="none" w:sz="0" w:space="0" w:color="auto"/>
            <w:right w:val="none" w:sz="0" w:space="0" w:color="auto"/>
          </w:divBdr>
        </w:div>
        <w:div w:id="1739471437">
          <w:marLeft w:val="0"/>
          <w:marRight w:val="0"/>
          <w:marTop w:val="0"/>
          <w:marBottom w:val="0"/>
          <w:divBdr>
            <w:top w:val="none" w:sz="0" w:space="0" w:color="auto"/>
            <w:left w:val="none" w:sz="0" w:space="0" w:color="auto"/>
            <w:bottom w:val="none" w:sz="0" w:space="0" w:color="auto"/>
            <w:right w:val="none" w:sz="0" w:space="0" w:color="auto"/>
          </w:divBdr>
        </w:div>
        <w:div w:id="862404307">
          <w:marLeft w:val="0"/>
          <w:marRight w:val="0"/>
          <w:marTop w:val="0"/>
          <w:marBottom w:val="0"/>
          <w:divBdr>
            <w:top w:val="none" w:sz="0" w:space="0" w:color="auto"/>
            <w:left w:val="none" w:sz="0" w:space="0" w:color="auto"/>
            <w:bottom w:val="none" w:sz="0" w:space="0" w:color="auto"/>
            <w:right w:val="none" w:sz="0" w:space="0" w:color="auto"/>
          </w:divBdr>
        </w:div>
        <w:div w:id="792014978">
          <w:marLeft w:val="0"/>
          <w:marRight w:val="0"/>
          <w:marTop w:val="0"/>
          <w:marBottom w:val="0"/>
          <w:divBdr>
            <w:top w:val="none" w:sz="0" w:space="0" w:color="auto"/>
            <w:left w:val="none" w:sz="0" w:space="0" w:color="auto"/>
            <w:bottom w:val="none" w:sz="0" w:space="0" w:color="auto"/>
            <w:right w:val="none" w:sz="0" w:space="0" w:color="auto"/>
          </w:divBdr>
        </w:div>
        <w:div w:id="1909805500">
          <w:marLeft w:val="0"/>
          <w:marRight w:val="0"/>
          <w:marTop w:val="0"/>
          <w:marBottom w:val="0"/>
          <w:divBdr>
            <w:top w:val="none" w:sz="0" w:space="0" w:color="auto"/>
            <w:left w:val="none" w:sz="0" w:space="0" w:color="auto"/>
            <w:bottom w:val="none" w:sz="0" w:space="0" w:color="auto"/>
            <w:right w:val="none" w:sz="0" w:space="0" w:color="auto"/>
          </w:divBdr>
        </w:div>
        <w:div w:id="987127371">
          <w:marLeft w:val="0"/>
          <w:marRight w:val="0"/>
          <w:marTop w:val="0"/>
          <w:marBottom w:val="0"/>
          <w:divBdr>
            <w:top w:val="none" w:sz="0" w:space="0" w:color="auto"/>
            <w:left w:val="none" w:sz="0" w:space="0" w:color="auto"/>
            <w:bottom w:val="none" w:sz="0" w:space="0" w:color="auto"/>
            <w:right w:val="none" w:sz="0" w:space="0" w:color="auto"/>
          </w:divBdr>
        </w:div>
      </w:divsChild>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16105764">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171328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7863223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527818">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08503877">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1430257">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6862973">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1818787">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226987">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6761372">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992680679">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4550325">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3288098">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4031439">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6530583">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299456173">
      <w:bodyDiv w:val="1"/>
      <w:marLeft w:val="0"/>
      <w:marRight w:val="0"/>
      <w:marTop w:val="0"/>
      <w:marBottom w:val="0"/>
      <w:divBdr>
        <w:top w:val="none" w:sz="0" w:space="0" w:color="auto"/>
        <w:left w:val="none" w:sz="0" w:space="0" w:color="auto"/>
        <w:bottom w:val="none" w:sz="0" w:space="0" w:color="auto"/>
        <w:right w:val="none" w:sz="0" w:space="0" w:color="auto"/>
      </w:divBdr>
      <w:divsChild>
        <w:div w:id="502937061">
          <w:marLeft w:val="0"/>
          <w:marRight w:val="0"/>
          <w:marTop w:val="0"/>
          <w:marBottom w:val="82"/>
          <w:divBdr>
            <w:top w:val="none" w:sz="0" w:space="0" w:color="auto"/>
            <w:left w:val="none" w:sz="0" w:space="0" w:color="auto"/>
            <w:bottom w:val="none" w:sz="0" w:space="0" w:color="auto"/>
            <w:right w:val="none" w:sz="0" w:space="0" w:color="auto"/>
          </w:divBdr>
        </w:div>
        <w:div w:id="1025252141">
          <w:marLeft w:val="864"/>
          <w:marRight w:val="0"/>
          <w:marTop w:val="0"/>
          <w:marBottom w:val="82"/>
          <w:divBdr>
            <w:top w:val="none" w:sz="0" w:space="0" w:color="auto"/>
            <w:left w:val="none" w:sz="0" w:space="0" w:color="auto"/>
            <w:bottom w:val="none" w:sz="0" w:space="0" w:color="auto"/>
            <w:right w:val="none" w:sz="0" w:space="0" w:color="auto"/>
          </w:divBdr>
        </w:div>
        <w:div w:id="730734726">
          <w:marLeft w:val="864"/>
          <w:marRight w:val="0"/>
          <w:marTop w:val="0"/>
          <w:marBottom w:val="82"/>
          <w:divBdr>
            <w:top w:val="none" w:sz="0" w:space="0" w:color="auto"/>
            <w:left w:val="none" w:sz="0" w:space="0" w:color="auto"/>
            <w:bottom w:val="none" w:sz="0" w:space="0" w:color="auto"/>
            <w:right w:val="none" w:sz="0" w:space="0" w:color="auto"/>
          </w:divBdr>
        </w:div>
        <w:div w:id="1012029639">
          <w:marLeft w:val="864"/>
          <w:marRight w:val="0"/>
          <w:marTop w:val="0"/>
          <w:marBottom w:val="82"/>
          <w:divBdr>
            <w:top w:val="none" w:sz="0" w:space="0" w:color="auto"/>
            <w:left w:val="none" w:sz="0" w:space="0" w:color="auto"/>
            <w:bottom w:val="none" w:sz="0" w:space="0" w:color="auto"/>
            <w:right w:val="none" w:sz="0" w:space="0" w:color="auto"/>
          </w:divBdr>
        </w:div>
        <w:div w:id="1643459348">
          <w:marLeft w:val="864"/>
          <w:marRight w:val="0"/>
          <w:marTop w:val="0"/>
          <w:marBottom w:val="82"/>
          <w:divBdr>
            <w:top w:val="none" w:sz="0" w:space="0" w:color="auto"/>
            <w:left w:val="none" w:sz="0" w:space="0" w:color="auto"/>
            <w:bottom w:val="none" w:sz="0" w:space="0" w:color="auto"/>
            <w:right w:val="none" w:sz="0" w:space="0" w:color="auto"/>
          </w:divBdr>
        </w:div>
        <w:div w:id="433550450">
          <w:marLeft w:val="864"/>
          <w:marRight w:val="0"/>
          <w:marTop w:val="0"/>
          <w:marBottom w:val="82"/>
          <w:divBdr>
            <w:top w:val="none" w:sz="0" w:space="0" w:color="auto"/>
            <w:left w:val="none" w:sz="0" w:space="0" w:color="auto"/>
            <w:bottom w:val="none" w:sz="0" w:space="0" w:color="auto"/>
            <w:right w:val="none" w:sz="0" w:space="0" w:color="auto"/>
          </w:divBdr>
        </w:div>
        <w:div w:id="1893230355">
          <w:marLeft w:val="864"/>
          <w:marRight w:val="0"/>
          <w:marTop w:val="0"/>
          <w:marBottom w:val="82"/>
          <w:divBdr>
            <w:top w:val="none" w:sz="0" w:space="0" w:color="auto"/>
            <w:left w:val="none" w:sz="0" w:space="0" w:color="auto"/>
            <w:bottom w:val="none" w:sz="0" w:space="0" w:color="auto"/>
            <w:right w:val="none" w:sz="0" w:space="0" w:color="auto"/>
          </w:divBdr>
        </w:div>
        <w:div w:id="1826243971">
          <w:marLeft w:val="864"/>
          <w:marRight w:val="0"/>
          <w:marTop w:val="0"/>
          <w:marBottom w:val="82"/>
          <w:divBdr>
            <w:top w:val="none" w:sz="0" w:space="0" w:color="auto"/>
            <w:left w:val="none" w:sz="0" w:space="0" w:color="auto"/>
            <w:bottom w:val="none" w:sz="0" w:space="0" w:color="auto"/>
            <w:right w:val="none" w:sz="0" w:space="0" w:color="auto"/>
          </w:divBdr>
        </w:div>
      </w:divsChild>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80476612">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93061">
      <w:bodyDiv w:val="1"/>
      <w:marLeft w:val="0"/>
      <w:marRight w:val="0"/>
      <w:marTop w:val="0"/>
      <w:marBottom w:val="0"/>
      <w:divBdr>
        <w:top w:val="none" w:sz="0" w:space="0" w:color="auto"/>
        <w:left w:val="none" w:sz="0" w:space="0" w:color="auto"/>
        <w:bottom w:val="none" w:sz="0" w:space="0" w:color="auto"/>
        <w:right w:val="none" w:sz="0" w:space="0" w:color="auto"/>
      </w:divBdr>
      <w:divsChild>
        <w:div w:id="367292224">
          <w:marLeft w:val="0"/>
          <w:marRight w:val="0"/>
          <w:marTop w:val="0"/>
          <w:marBottom w:val="84"/>
          <w:divBdr>
            <w:top w:val="none" w:sz="0" w:space="0" w:color="auto"/>
            <w:left w:val="none" w:sz="0" w:space="0" w:color="auto"/>
            <w:bottom w:val="none" w:sz="0" w:space="0" w:color="auto"/>
            <w:right w:val="none" w:sz="0" w:space="0" w:color="auto"/>
          </w:divBdr>
        </w:div>
        <w:div w:id="105540076">
          <w:marLeft w:val="0"/>
          <w:marRight w:val="0"/>
          <w:marTop w:val="0"/>
          <w:marBottom w:val="84"/>
          <w:divBdr>
            <w:top w:val="none" w:sz="0" w:space="0" w:color="auto"/>
            <w:left w:val="none" w:sz="0" w:space="0" w:color="auto"/>
            <w:bottom w:val="none" w:sz="0" w:space="0" w:color="auto"/>
            <w:right w:val="none" w:sz="0" w:space="0" w:color="auto"/>
          </w:divBdr>
        </w:div>
        <w:div w:id="893663811">
          <w:marLeft w:val="0"/>
          <w:marRight w:val="0"/>
          <w:marTop w:val="0"/>
          <w:marBottom w:val="84"/>
          <w:divBdr>
            <w:top w:val="none" w:sz="0" w:space="0" w:color="auto"/>
            <w:left w:val="none" w:sz="0" w:space="0" w:color="auto"/>
            <w:bottom w:val="none" w:sz="0" w:space="0" w:color="auto"/>
            <w:right w:val="none" w:sz="0" w:space="0" w:color="auto"/>
          </w:divBdr>
        </w:div>
        <w:div w:id="1078942864">
          <w:marLeft w:val="0"/>
          <w:marRight w:val="0"/>
          <w:marTop w:val="0"/>
          <w:marBottom w:val="84"/>
          <w:divBdr>
            <w:top w:val="none" w:sz="0" w:space="0" w:color="auto"/>
            <w:left w:val="none" w:sz="0" w:space="0" w:color="auto"/>
            <w:bottom w:val="none" w:sz="0" w:space="0" w:color="auto"/>
            <w:right w:val="none" w:sz="0" w:space="0" w:color="auto"/>
          </w:divBdr>
        </w:div>
        <w:div w:id="854422792">
          <w:marLeft w:val="0"/>
          <w:marRight w:val="0"/>
          <w:marTop w:val="0"/>
          <w:marBottom w:val="84"/>
          <w:divBdr>
            <w:top w:val="none" w:sz="0" w:space="0" w:color="auto"/>
            <w:left w:val="none" w:sz="0" w:space="0" w:color="auto"/>
            <w:bottom w:val="none" w:sz="0" w:space="0" w:color="auto"/>
            <w:right w:val="none" w:sz="0" w:space="0" w:color="auto"/>
          </w:divBdr>
        </w:div>
      </w:divsChild>
    </w:div>
    <w:div w:id="1685129172">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699041096">
      <w:bodyDiv w:val="1"/>
      <w:marLeft w:val="0"/>
      <w:marRight w:val="0"/>
      <w:marTop w:val="0"/>
      <w:marBottom w:val="0"/>
      <w:divBdr>
        <w:top w:val="none" w:sz="0" w:space="0" w:color="auto"/>
        <w:left w:val="none" w:sz="0" w:space="0" w:color="auto"/>
        <w:bottom w:val="none" w:sz="0" w:space="0" w:color="auto"/>
        <w:right w:val="none" w:sz="0" w:space="0" w:color="auto"/>
      </w:divBdr>
    </w:div>
    <w:div w:id="1700230971">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85464522">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032428">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5665892">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2</b:RefOrder>
  </b:Source>
  <b:Source>
    <b:Tag>Cut04</b:Tag>
    <b:SourceType>Book</b:SourceType>
    <b:Guid>{6CBDFF04-2429-4AF9-9F0A-C6B70A538202}</b:Guid>
    <b:Title>Diccionario de Contabilidad y Sistemas de Información</b:Title>
    <b:Year>2004</b:Year>
    <b:City>Zapopan, Jalisco</b:City>
    <b:Publisher>Centro Universidario de Ciencias Económico Administrativas</b:Publisher>
    <b:Author>
      <b:Author>
        <b:NameList>
          <b:Person>
            <b:Last>Cutiño</b:Last>
            <b:First>Gustavo</b:First>
            <b:Middle>Alfonso Cárdenas</b:Middle>
          </b:Person>
        </b:NameList>
      </b:Author>
      <b:BookAuthor>
        <b:NameList>
          <b:Person>
            <b:Last>Cutiñ</b:Last>
            <b:First>Gustavo</b:First>
            <b:Middle>Alfonso Cárdenas</b:Middle>
          </b:Person>
        </b:NameList>
      </b:BookAuthor>
    </b:Author>
    <b:BookTitle>Diccionario de Contabilidad y Sistemas de Información </b:BookTitle>
    <b:RefOrder>1</b:RefOrder>
  </b:Source>
</b:Sources>
</file>

<file path=customXml/itemProps1.xml><?xml version="1.0" encoding="utf-8"?>
<ds:datastoreItem xmlns:ds="http://schemas.openxmlformats.org/officeDocument/2006/customXml" ds:itemID="{8894BEDC-29C8-4CAB-83ED-7AC7AA98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10942</Words>
  <Characters>60185</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2022-12-02T16:28:00Z</cp:lastPrinted>
  <dcterms:created xsi:type="dcterms:W3CDTF">2022-12-06T20:59:00Z</dcterms:created>
  <dcterms:modified xsi:type="dcterms:W3CDTF">2022-12-06T20:59:00Z</dcterms:modified>
</cp:coreProperties>
</file>