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4F93F1A3" w:rsidR="009B616B" w:rsidRPr="004D184C" w:rsidRDefault="005A212F" w:rsidP="00FE567D">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4D184C">
        <w:rPr>
          <w:rFonts w:ascii="Palatino Linotype" w:eastAsia="Palatino Linotype" w:hAnsi="Palatino Linotype" w:cs="Palatino Linotype"/>
        </w:rPr>
        <w:t xml:space="preserve">en Metepec, Estado de México, a </w:t>
      </w:r>
      <w:r w:rsidR="007A1594" w:rsidRPr="004D184C">
        <w:rPr>
          <w:rFonts w:ascii="Palatino Linotype" w:eastAsia="Palatino Linotype" w:hAnsi="Palatino Linotype" w:cs="Palatino Linotype"/>
        </w:rPr>
        <w:t>cinco de octubre</w:t>
      </w:r>
      <w:r w:rsidR="00CD1FA6" w:rsidRPr="004D184C">
        <w:rPr>
          <w:rFonts w:ascii="Palatino Linotype" w:eastAsia="Palatino Linotype" w:hAnsi="Palatino Linotype" w:cs="Palatino Linotype"/>
        </w:rPr>
        <w:t xml:space="preserve"> </w:t>
      </w:r>
      <w:r w:rsidRPr="004D184C">
        <w:rPr>
          <w:rFonts w:ascii="Palatino Linotype" w:eastAsia="Palatino Linotype" w:hAnsi="Palatino Linotype" w:cs="Palatino Linotype"/>
        </w:rPr>
        <w:t xml:space="preserve">de dos mil </w:t>
      </w:r>
      <w:r w:rsidR="001C7434" w:rsidRPr="004D184C">
        <w:rPr>
          <w:rFonts w:ascii="Palatino Linotype" w:eastAsia="Palatino Linotype" w:hAnsi="Palatino Linotype" w:cs="Palatino Linotype"/>
        </w:rPr>
        <w:t>veintidós</w:t>
      </w:r>
      <w:r w:rsidRPr="004D184C">
        <w:rPr>
          <w:rFonts w:ascii="Palatino Linotype" w:eastAsia="Palatino Linotype" w:hAnsi="Palatino Linotype" w:cs="Palatino Linotype"/>
        </w:rPr>
        <w:t xml:space="preserve">. </w:t>
      </w:r>
    </w:p>
    <w:p w14:paraId="3416E4B6" w14:textId="3F090911" w:rsidR="009B616B" w:rsidRPr="004D184C" w:rsidRDefault="005A212F" w:rsidP="00FE567D">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VISTO</w:t>
      </w:r>
      <w:r w:rsidRPr="004D184C">
        <w:rPr>
          <w:rFonts w:ascii="Palatino Linotype" w:eastAsia="Palatino Linotype" w:hAnsi="Palatino Linotype" w:cs="Palatino Linotype"/>
        </w:rPr>
        <w:t xml:space="preserve"> el expediente formado con motivo del recurso de revisión </w:t>
      </w:r>
      <w:r w:rsidR="001C7434" w:rsidRPr="004D184C">
        <w:rPr>
          <w:rFonts w:ascii="Palatino Linotype" w:eastAsia="Palatino Linotype" w:hAnsi="Palatino Linotype" w:cs="Palatino Linotype"/>
          <w:b/>
        </w:rPr>
        <w:t>0</w:t>
      </w:r>
      <w:r w:rsidR="007A1594" w:rsidRPr="004D184C">
        <w:rPr>
          <w:rFonts w:ascii="Palatino Linotype" w:eastAsia="Palatino Linotype" w:hAnsi="Palatino Linotype" w:cs="Palatino Linotype"/>
          <w:b/>
        </w:rPr>
        <w:t>8454</w:t>
      </w:r>
      <w:r w:rsidRPr="004D184C">
        <w:rPr>
          <w:rFonts w:ascii="Palatino Linotype" w:eastAsia="Palatino Linotype" w:hAnsi="Palatino Linotype" w:cs="Palatino Linotype"/>
          <w:b/>
        </w:rPr>
        <w:t>/INFOEM/IP/RR/202</w:t>
      </w:r>
      <w:r w:rsidR="00517286" w:rsidRPr="004D184C">
        <w:rPr>
          <w:rFonts w:ascii="Palatino Linotype" w:eastAsia="Palatino Linotype" w:hAnsi="Palatino Linotype" w:cs="Palatino Linotype"/>
          <w:b/>
        </w:rPr>
        <w:t>2</w:t>
      </w:r>
      <w:r w:rsidRPr="004D184C">
        <w:rPr>
          <w:rFonts w:ascii="Palatino Linotype" w:eastAsia="Palatino Linotype" w:hAnsi="Palatino Linotype" w:cs="Palatino Linotype"/>
        </w:rPr>
        <w:t>, interpuesto por</w:t>
      </w:r>
      <w:r w:rsidR="00C34C45" w:rsidRPr="004D184C">
        <w:rPr>
          <w:rFonts w:ascii="Palatino Linotype" w:hAnsi="Palatino Linotype"/>
        </w:rPr>
        <w:t xml:space="preserve"> </w:t>
      </w:r>
      <w:r w:rsidR="001C0DBF">
        <w:rPr>
          <w:rFonts w:ascii="Palatino Linotype" w:hAnsi="Palatino Linotype"/>
          <w:b/>
        </w:rPr>
        <w:t>XXXXX XX XXXXXX XXXXXXXXXXXX</w:t>
      </w:r>
      <w:r w:rsidR="00CD1FA6" w:rsidRPr="004D184C">
        <w:rPr>
          <w:rFonts w:ascii="Palatino Linotype" w:hAnsi="Palatino Linotype"/>
        </w:rPr>
        <w:t xml:space="preserve">, </w:t>
      </w:r>
      <w:r w:rsidRPr="004D184C">
        <w:rPr>
          <w:rFonts w:ascii="Palatino Linotype" w:eastAsia="Palatino Linotype" w:hAnsi="Palatino Linotype" w:cs="Palatino Linotype"/>
        </w:rPr>
        <w:t>en lo sucesivo</w:t>
      </w:r>
      <w:r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rPr>
        <w:t xml:space="preserve">la parte </w:t>
      </w:r>
      <w:r w:rsidR="00F4661D" w:rsidRPr="004D184C">
        <w:rPr>
          <w:rFonts w:ascii="Palatino Linotype" w:eastAsia="Palatino Linotype" w:hAnsi="Palatino Linotype" w:cs="Palatino Linotype"/>
          <w:b/>
        </w:rPr>
        <w:t>RECURRENTE</w:t>
      </w:r>
      <w:r w:rsidRPr="004D184C">
        <w:rPr>
          <w:rFonts w:ascii="Palatino Linotype" w:eastAsia="Palatino Linotype" w:hAnsi="Palatino Linotype" w:cs="Palatino Linotype"/>
          <w:b/>
        </w:rPr>
        <w:t>,</w:t>
      </w:r>
      <w:r w:rsidRPr="004D184C">
        <w:rPr>
          <w:rFonts w:ascii="Palatino Linotype" w:eastAsia="Palatino Linotype" w:hAnsi="Palatino Linotype" w:cs="Palatino Linotype"/>
        </w:rPr>
        <w:t xml:space="preserve"> en contra de la respuesta a su solicitud por parte del </w:t>
      </w:r>
      <w:r w:rsidRPr="004D184C">
        <w:rPr>
          <w:rFonts w:ascii="Palatino Linotype" w:eastAsia="Palatino Linotype" w:hAnsi="Palatino Linotype" w:cs="Palatino Linotype"/>
          <w:b/>
        </w:rPr>
        <w:t xml:space="preserve">Ayuntamiento de </w:t>
      </w:r>
      <w:r w:rsidR="005D7369" w:rsidRPr="004D184C">
        <w:rPr>
          <w:rFonts w:ascii="Palatino Linotype" w:eastAsia="Palatino Linotype" w:hAnsi="Palatino Linotype" w:cs="Palatino Linotype"/>
          <w:b/>
        </w:rPr>
        <w:t>Toluca</w:t>
      </w:r>
      <w:r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rPr>
        <w:t xml:space="preserve">en lo sucesivo el </w:t>
      </w:r>
      <w:r w:rsidR="00C34C45" w:rsidRPr="004D184C">
        <w:rPr>
          <w:rFonts w:ascii="Palatino Linotype" w:eastAsia="Palatino Linotype" w:hAnsi="Palatino Linotype" w:cs="Palatino Linotype"/>
          <w:b/>
        </w:rPr>
        <w:t>SUJETO OBLIGADO</w:t>
      </w:r>
      <w:r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rPr>
        <w:t xml:space="preserve">se procede a dictar la presente resolución con base en los siguientes: </w:t>
      </w:r>
    </w:p>
    <w:p w14:paraId="6D50E4F8" w14:textId="078FFFBF" w:rsidR="009B616B" w:rsidRPr="004D184C" w:rsidRDefault="00DD7F26" w:rsidP="00FE567D">
      <w:pPr>
        <w:spacing w:before="240" w:after="240" w:line="360" w:lineRule="auto"/>
        <w:jc w:val="center"/>
        <w:rPr>
          <w:rFonts w:ascii="Palatino Linotype" w:eastAsia="Palatino Linotype" w:hAnsi="Palatino Linotype" w:cs="Palatino Linotype"/>
          <w:b/>
        </w:rPr>
      </w:pPr>
      <w:r w:rsidRPr="004D184C">
        <w:rPr>
          <w:rFonts w:ascii="Palatino Linotype" w:eastAsia="Palatino Linotype" w:hAnsi="Palatino Linotype" w:cs="Palatino Linotype"/>
          <w:b/>
        </w:rPr>
        <w:t xml:space="preserve">I. </w:t>
      </w:r>
      <w:r w:rsidR="005A212F" w:rsidRPr="004D184C">
        <w:rPr>
          <w:rFonts w:ascii="Palatino Linotype" w:eastAsia="Palatino Linotype" w:hAnsi="Palatino Linotype" w:cs="Palatino Linotype"/>
          <w:b/>
        </w:rPr>
        <w:t>A N T E C E D E N T E S</w:t>
      </w:r>
    </w:p>
    <w:p w14:paraId="536CE98A" w14:textId="0543712E" w:rsidR="009B616B" w:rsidRPr="004D184C" w:rsidRDefault="005A212F" w:rsidP="00FE567D">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1. Solicitud de acceso a la información.</w:t>
      </w:r>
      <w:r w:rsidRPr="004D184C">
        <w:rPr>
          <w:rFonts w:ascii="Palatino Linotype" w:eastAsia="Palatino Linotype" w:hAnsi="Palatino Linotype" w:cs="Palatino Linotype"/>
        </w:rPr>
        <w:t xml:space="preserve"> Con fecha </w:t>
      </w:r>
      <w:r w:rsidR="007A1594" w:rsidRPr="004D184C">
        <w:rPr>
          <w:rFonts w:ascii="Palatino Linotype" w:eastAsia="Palatino Linotype" w:hAnsi="Palatino Linotype" w:cs="Palatino Linotype"/>
          <w:b/>
        </w:rPr>
        <w:t>siete</w:t>
      </w:r>
      <w:r w:rsidR="001C7434" w:rsidRPr="004D184C">
        <w:rPr>
          <w:rFonts w:ascii="Palatino Linotype" w:eastAsia="Palatino Linotype" w:hAnsi="Palatino Linotype" w:cs="Palatino Linotype"/>
          <w:b/>
        </w:rPr>
        <w:t xml:space="preserve"> de </w:t>
      </w:r>
      <w:r w:rsidR="007A1594" w:rsidRPr="004D184C">
        <w:rPr>
          <w:rFonts w:ascii="Palatino Linotype" w:eastAsia="Palatino Linotype" w:hAnsi="Palatino Linotype" w:cs="Palatino Linotype"/>
          <w:b/>
        </w:rPr>
        <w:t>abril</w:t>
      </w:r>
      <w:r w:rsidRPr="004D184C">
        <w:rPr>
          <w:rFonts w:ascii="Palatino Linotype" w:eastAsia="Palatino Linotype" w:hAnsi="Palatino Linotype" w:cs="Palatino Linotype"/>
          <w:b/>
        </w:rPr>
        <w:t xml:space="preserve"> de dos mil veinti</w:t>
      </w:r>
      <w:r w:rsidR="00DF3EEC" w:rsidRPr="004D184C">
        <w:rPr>
          <w:rFonts w:ascii="Palatino Linotype" w:eastAsia="Palatino Linotype" w:hAnsi="Palatino Linotype" w:cs="Palatino Linotype"/>
          <w:b/>
        </w:rPr>
        <w:t>dós</w:t>
      </w:r>
      <w:r w:rsidRPr="004D184C">
        <w:rPr>
          <w:rFonts w:ascii="Palatino Linotype" w:eastAsia="Palatino Linotype" w:hAnsi="Palatino Linotype" w:cs="Palatino Linotype"/>
          <w:b/>
        </w:rPr>
        <w:t>,</w:t>
      </w:r>
      <w:r w:rsidRPr="004D184C">
        <w:rPr>
          <w:rFonts w:ascii="Palatino Linotype" w:eastAsia="Palatino Linotype" w:hAnsi="Palatino Linotype" w:cs="Palatino Linotype"/>
        </w:rPr>
        <w:t xml:space="preserve"> la parte </w:t>
      </w:r>
      <w:r w:rsidR="00C34C45" w:rsidRPr="004D184C">
        <w:rPr>
          <w:rFonts w:ascii="Palatino Linotype" w:eastAsia="Palatino Linotype" w:hAnsi="Palatino Linotype" w:cs="Palatino Linotype"/>
          <w:b/>
        </w:rPr>
        <w:t>RECURRENTE</w:t>
      </w:r>
      <w:r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rPr>
        <w:t xml:space="preserve">presentó, través del Sistema de Acceso a la Información Mexiquense, en lo subsecuente el </w:t>
      </w:r>
      <w:r w:rsidRPr="004D184C">
        <w:rPr>
          <w:rFonts w:ascii="Palatino Linotype" w:eastAsia="Palatino Linotype" w:hAnsi="Palatino Linotype" w:cs="Palatino Linotype"/>
          <w:b/>
        </w:rPr>
        <w:t>SAIMEX,</w:t>
      </w:r>
      <w:r w:rsidRPr="004D184C">
        <w:rPr>
          <w:rFonts w:ascii="Palatino Linotype" w:eastAsia="Palatino Linotype" w:hAnsi="Palatino Linotype" w:cs="Palatino Linotype"/>
        </w:rPr>
        <w:t xml:space="preserve"> ante el </w:t>
      </w:r>
      <w:r w:rsidR="00C34C45" w:rsidRPr="004D184C">
        <w:rPr>
          <w:rFonts w:ascii="Palatino Linotype" w:eastAsia="Palatino Linotype" w:hAnsi="Palatino Linotype" w:cs="Palatino Linotype"/>
          <w:b/>
        </w:rPr>
        <w:t>SUJETO OBLIGADO</w:t>
      </w:r>
      <w:r w:rsidRPr="004D184C">
        <w:rPr>
          <w:rFonts w:ascii="Palatino Linotype" w:eastAsia="Palatino Linotype" w:hAnsi="Palatino Linotype" w:cs="Palatino Linotype"/>
        </w:rPr>
        <w:t>, la solicitud de acceso a la información pública, a la que se le asignó el número</w:t>
      </w:r>
      <w:r w:rsidRPr="004D184C">
        <w:rPr>
          <w:rFonts w:ascii="Palatino Linotype" w:eastAsia="Palatino Linotype" w:hAnsi="Palatino Linotype" w:cs="Palatino Linotype"/>
          <w:b/>
        </w:rPr>
        <w:t xml:space="preserve"> </w:t>
      </w:r>
      <w:r w:rsidR="007A1594" w:rsidRPr="004D184C">
        <w:rPr>
          <w:rFonts w:ascii="Palatino Linotype" w:eastAsia="Palatino Linotype" w:hAnsi="Palatino Linotype" w:cs="Palatino Linotype"/>
          <w:b/>
        </w:rPr>
        <w:t>00962/TOLUCA/IP/2022</w:t>
      </w:r>
      <w:r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rPr>
        <w:t xml:space="preserve">mediante la cual requirió la información siguiente: </w:t>
      </w:r>
    </w:p>
    <w:p w14:paraId="14483F42" w14:textId="66F4AAC1" w:rsidR="009B616B" w:rsidRPr="004D184C" w:rsidRDefault="005A212F" w:rsidP="00C34C45">
      <w:pPr>
        <w:spacing w:before="240" w:after="240"/>
        <w:ind w:left="851" w:right="902"/>
        <w:contextualSpacing/>
        <w:jc w:val="both"/>
        <w:rPr>
          <w:rFonts w:ascii="Palatino Linotype" w:eastAsia="Palatino Linotype" w:hAnsi="Palatino Linotype" w:cs="Palatino Linotype"/>
          <w:i/>
          <w:sz w:val="22"/>
          <w:szCs w:val="22"/>
        </w:rPr>
      </w:pPr>
      <w:bookmarkStart w:id="0" w:name="_heading=h.gjdgxs" w:colFirst="0" w:colLast="0"/>
      <w:bookmarkEnd w:id="0"/>
      <w:r w:rsidRPr="004D184C">
        <w:rPr>
          <w:rFonts w:ascii="Palatino Linotype" w:eastAsia="Palatino Linotype" w:hAnsi="Palatino Linotype" w:cs="Palatino Linotype"/>
          <w:i/>
          <w:sz w:val="22"/>
          <w:szCs w:val="22"/>
        </w:rPr>
        <w:t>“</w:t>
      </w:r>
      <w:r w:rsidR="007A1594" w:rsidRPr="004D184C">
        <w:rPr>
          <w:rFonts w:ascii="Palatino Linotype" w:eastAsia="Palatino Linotype" w:hAnsi="Palatino Linotype" w:cs="Palatino Linotype"/>
          <w:i/>
          <w:sz w:val="22"/>
          <w:szCs w:val="22"/>
        </w:rPr>
        <w:t xml:space="preserve">se solicita el documento o expediente o sus equiparables, para conocer la convocatoria para renovar autoridades auxiliares del municipio, para su conocimiento son delegados, subdelegados, concejos de participación ciudadana. en caso de ya haber nuevos representantes la relación de cada uno de los electos, medios de comunicación y el acta de conteo de votaciones, así como la del cabildo donde se aprueban. </w:t>
      </w:r>
      <w:proofErr w:type="gramStart"/>
      <w:r w:rsidR="007A1594" w:rsidRPr="004D184C">
        <w:rPr>
          <w:rFonts w:ascii="Palatino Linotype" w:eastAsia="Palatino Linotype" w:hAnsi="Palatino Linotype" w:cs="Palatino Linotype"/>
          <w:i/>
          <w:sz w:val="22"/>
          <w:szCs w:val="22"/>
        </w:rPr>
        <w:t>también</w:t>
      </w:r>
      <w:proofErr w:type="gramEnd"/>
      <w:r w:rsidR="007A1594" w:rsidRPr="004D184C">
        <w:rPr>
          <w:rFonts w:ascii="Palatino Linotype" w:eastAsia="Palatino Linotype" w:hAnsi="Palatino Linotype" w:cs="Palatino Linotype"/>
          <w:i/>
          <w:sz w:val="22"/>
          <w:szCs w:val="22"/>
        </w:rPr>
        <w:t xml:space="preserve"> los medios electrónicos para comunicarse con ellos, si se puede dirección, </w:t>
      </w:r>
      <w:proofErr w:type="spellStart"/>
      <w:r w:rsidR="007A1594" w:rsidRPr="004D184C">
        <w:rPr>
          <w:rFonts w:ascii="Palatino Linotype" w:eastAsia="Palatino Linotype" w:hAnsi="Palatino Linotype" w:cs="Palatino Linotype"/>
          <w:i/>
          <w:sz w:val="22"/>
          <w:szCs w:val="22"/>
        </w:rPr>
        <w:t>telefonos</w:t>
      </w:r>
      <w:proofErr w:type="spellEnd"/>
      <w:r w:rsidR="007A1594" w:rsidRPr="004D184C">
        <w:rPr>
          <w:rFonts w:ascii="Palatino Linotype" w:eastAsia="Palatino Linotype" w:hAnsi="Palatino Linotype" w:cs="Palatino Linotype"/>
          <w:i/>
          <w:sz w:val="22"/>
          <w:szCs w:val="22"/>
        </w:rPr>
        <w:t xml:space="preserve"> , correos y redes sociales.</w:t>
      </w:r>
      <w:r w:rsidRPr="004D184C">
        <w:rPr>
          <w:rFonts w:ascii="Palatino Linotype" w:eastAsia="Palatino Linotype" w:hAnsi="Palatino Linotype" w:cs="Palatino Linotype"/>
          <w:i/>
          <w:sz w:val="22"/>
          <w:szCs w:val="22"/>
        </w:rPr>
        <w:t>” (</w:t>
      </w:r>
      <w:r w:rsidR="00C34C45" w:rsidRPr="004D184C">
        <w:rPr>
          <w:rFonts w:ascii="Palatino Linotype" w:eastAsia="Palatino Linotype" w:hAnsi="Palatino Linotype" w:cs="Palatino Linotype"/>
          <w:i/>
          <w:sz w:val="22"/>
          <w:szCs w:val="22"/>
        </w:rPr>
        <w:t>S</w:t>
      </w:r>
      <w:r w:rsidRPr="004D184C">
        <w:rPr>
          <w:rFonts w:ascii="Palatino Linotype" w:eastAsia="Palatino Linotype" w:hAnsi="Palatino Linotype" w:cs="Palatino Linotype"/>
          <w:i/>
          <w:sz w:val="22"/>
          <w:szCs w:val="22"/>
        </w:rPr>
        <w:t>ic)</w:t>
      </w:r>
    </w:p>
    <w:p w14:paraId="2294F1DD" w14:textId="77777777" w:rsidR="00C34C45" w:rsidRPr="004D184C" w:rsidRDefault="00C34C45" w:rsidP="00F4661D">
      <w:pPr>
        <w:spacing w:before="240" w:after="240"/>
        <w:ind w:left="851" w:right="902"/>
        <w:contextualSpacing/>
        <w:jc w:val="both"/>
        <w:rPr>
          <w:rFonts w:ascii="Palatino Linotype" w:eastAsia="Palatino Linotype" w:hAnsi="Palatino Linotype" w:cs="Palatino Linotype"/>
          <w:i/>
          <w:sz w:val="22"/>
          <w:szCs w:val="22"/>
        </w:rPr>
      </w:pPr>
    </w:p>
    <w:p w14:paraId="00B015F1" w14:textId="1912B7CC" w:rsidR="009B616B" w:rsidRPr="004D184C" w:rsidRDefault="005A212F" w:rsidP="00C34C45">
      <w:pPr>
        <w:spacing w:before="240" w:after="240" w:line="360" w:lineRule="auto"/>
        <w:contextualSpacing/>
        <w:jc w:val="both"/>
        <w:rPr>
          <w:rFonts w:ascii="Palatino Linotype" w:eastAsia="Palatino Linotype" w:hAnsi="Palatino Linotype" w:cs="Palatino Linotype"/>
        </w:rPr>
      </w:pPr>
      <w:r w:rsidRPr="004D184C">
        <w:rPr>
          <w:rFonts w:ascii="Palatino Linotype" w:eastAsia="Palatino Linotype" w:hAnsi="Palatino Linotype" w:cs="Palatino Linotype"/>
          <w:b/>
        </w:rPr>
        <w:t>Modalidad de Entrega:</w:t>
      </w:r>
      <w:r w:rsidRPr="004D184C">
        <w:rPr>
          <w:rFonts w:ascii="Palatino Linotype" w:eastAsia="Palatino Linotype" w:hAnsi="Palatino Linotype" w:cs="Palatino Linotype"/>
        </w:rPr>
        <w:t xml:space="preserve"> A través de</w:t>
      </w:r>
      <w:r w:rsidR="001C7434" w:rsidRPr="004D184C">
        <w:rPr>
          <w:rFonts w:ascii="Palatino Linotype" w:eastAsia="Palatino Linotype" w:hAnsi="Palatino Linotype" w:cs="Palatino Linotype"/>
        </w:rPr>
        <w:t xml:space="preserve"> SAIMEX</w:t>
      </w:r>
      <w:r w:rsidRPr="004D184C">
        <w:rPr>
          <w:rFonts w:ascii="Palatino Linotype" w:eastAsia="Palatino Linotype" w:hAnsi="Palatino Linotype" w:cs="Palatino Linotype"/>
        </w:rPr>
        <w:t>.</w:t>
      </w:r>
    </w:p>
    <w:p w14:paraId="19CE4F00" w14:textId="77777777" w:rsidR="00C34C45" w:rsidRPr="004D184C" w:rsidRDefault="00C34C45" w:rsidP="00C34C45">
      <w:pPr>
        <w:spacing w:before="240" w:after="240" w:line="360" w:lineRule="auto"/>
        <w:contextualSpacing/>
        <w:jc w:val="both"/>
        <w:rPr>
          <w:rFonts w:ascii="Palatino Linotype" w:eastAsia="Palatino Linotype" w:hAnsi="Palatino Linotype" w:cs="Palatino Linotype"/>
        </w:rPr>
      </w:pPr>
    </w:p>
    <w:p w14:paraId="7E467B04" w14:textId="5393DC61" w:rsidR="009B616B" w:rsidRPr="004D184C" w:rsidRDefault="005A212F" w:rsidP="00DD62BE">
      <w:pPr>
        <w:spacing w:before="240" w:after="240" w:line="360" w:lineRule="auto"/>
        <w:jc w:val="both"/>
        <w:rPr>
          <w:rFonts w:ascii="Palatino Linotype" w:eastAsia="Palatino Linotype" w:hAnsi="Palatino Linotype" w:cs="Palatino Linotype"/>
          <w:b/>
        </w:rPr>
      </w:pPr>
      <w:r w:rsidRPr="004D184C">
        <w:rPr>
          <w:rFonts w:ascii="Palatino Linotype" w:eastAsia="Palatino Linotype" w:hAnsi="Palatino Linotype" w:cs="Palatino Linotype"/>
          <w:b/>
        </w:rPr>
        <w:lastRenderedPageBreak/>
        <w:t xml:space="preserve">2. Respuesta. </w:t>
      </w:r>
      <w:r w:rsidR="001C7434" w:rsidRPr="004D184C">
        <w:rPr>
          <w:rFonts w:ascii="Palatino Linotype" w:eastAsia="Palatino Linotype" w:hAnsi="Palatino Linotype" w:cs="Palatino Linotype"/>
        </w:rPr>
        <w:t xml:space="preserve">Con fecha </w:t>
      </w:r>
      <w:r w:rsidR="002059CF" w:rsidRPr="004D184C">
        <w:rPr>
          <w:rFonts w:ascii="Palatino Linotype" w:eastAsia="Palatino Linotype" w:hAnsi="Palatino Linotype" w:cs="Palatino Linotype"/>
          <w:b/>
        </w:rPr>
        <w:t>seis de mayo</w:t>
      </w:r>
      <w:r w:rsidR="00D559FB" w:rsidRPr="004D184C">
        <w:rPr>
          <w:rFonts w:ascii="Palatino Linotype" w:eastAsia="Palatino Linotype" w:hAnsi="Palatino Linotype" w:cs="Palatino Linotype"/>
          <w:b/>
        </w:rPr>
        <w:t xml:space="preserve"> </w:t>
      </w:r>
      <w:r w:rsidR="001C7434" w:rsidRPr="004D184C">
        <w:rPr>
          <w:rFonts w:ascii="Palatino Linotype" w:eastAsia="Palatino Linotype" w:hAnsi="Palatino Linotype" w:cs="Palatino Linotype"/>
          <w:b/>
        </w:rPr>
        <w:t>de d</w:t>
      </w:r>
      <w:r w:rsidRPr="004D184C">
        <w:rPr>
          <w:rFonts w:ascii="Palatino Linotype" w:eastAsia="Palatino Linotype" w:hAnsi="Palatino Linotype" w:cs="Palatino Linotype"/>
          <w:b/>
        </w:rPr>
        <w:t xml:space="preserve">os mil </w:t>
      </w:r>
      <w:r w:rsidR="00D559FB" w:rsidRPr="004D184C">
        <w:rPr>
          <w:rFonts w:ascii="Palatino Linotype" w:eastAsia="Palatino Linotype" w:hAnsi="Palatino Linotype" w:cs="Palatino Linotype"/>
          <w:b/>
        </w:rPr>
        <w:t>veintidós</w:t>
      </w:r>
      <w:r w:rsidRPr="004D184C">
        <w:rPr>
          <w:rFonts w:ascii="Palatino Linotype" w:eastAsia="Palatino Linotype" w:hAnsi="Palatino Linotype" w:cs="Palatino Linotype"/>
        </w:rPr>
        <w:t xml:space="preserve">, el </w:t>
      </w:r>
      <w:r w:rsidR="00C34C45" w:rsidRPr="004D184C">
        <w:rPr>
          <w:rFonts w:ascii="Palatino Linotype" w:eastAsia="Palatino Linotype" w:hAnsi="Palatino Linotype" w:cs="Palatino Linotype"/>
          <w:b/>
        </w:rPr>
        <w:t xml:space="preserve">SUJETO OBLIGADO </w:t>
      </w:r>
      <w:r w:rsidRPr="004D184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0E55BF49" w:rsidR="009B616B" w:rsidRPr="004D184C" w:rsidRDefault="005A212F" w:rsidP="00DD62BE">
      <w:pPr>
        <w:spacing w:before="240" w:after="240"/>
        <w:ind w:left="851" w:right="902"/>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r w:rsidR="002059CF" w:rsidRPr="004D184C">
        <w:rPr>
          <w:rFonts w:ascii="Palatino Linotype" w:eastAsia="Palatino Linotype" w:hAnsi="Palatino Linotype" w:cs="Palatino Linotype"/>
          <w:i/>
          <w:sz w:val="22"/>
          <w:szCs w:val="22"/>
        </w:rPr>
        <w:t>En atención a la solicitud de información número 00962/TOLUCA/IP/2022, me permito adjuntar al presente la respuesta correspondiente. Sin más por el momento, le envío un cordial saludo</w:t>
      </w:r>
      <w:r w:rsidR="00F4661D" w:rsidRPr="004D184C">
        <w:rPr>
          <w:rFonts w:ascii="Palatino Linotype" w:eastAsia="Palatino Linotype" w:hAnsi="Palatino Linotype" w:cs="Palatino Linotype"/>
          <w:i/>
          <w:sz w:val="22"/>
          <w:szCs w:val="22"/>
        </w:rPr>
        <w:t>.</w:t>
      </w:r>
      <w:r w:rsidR="009C2C50" w:rsidRPr="004D184C">
        <w:rPr>
          <w:rFonts w:ascii="Palatino Linotype" w:eastAsia="Palatino Linotype" w:hAnsi="Palatino Linotype" w:cs="Palatino Linotype"/>
          <w:i/>
          <w:sz w:val="22"/>
          <w:szCs w:val="22"/>
        </w:rPr>
        <w:t>.</w:t>
      </w:r>
      <w:r w:rsidRPr="004D184C">
        <w:rPr>
          <w:rFonts w:ascii="Palatino Linotype" w:eastAsia="Palatino Linotype" w:hAnsi="Palatino Linotype" w:cs="Palatino Linotype"/>
          <w:i/>
          <w:sz w:val="22"/>
          <w:szCs w:val="22"/>
        </w:rPr>
        <w:t>..” (</w:t>
      </w:r>
      <w:r w:rsidR="00C34C45" w:rsidRPr="004D184C">
        <w:rPr>
          <w:rFonts w:ascii="Palatino Linotype" w:eastAsia="Palatino Linotype" w:hAnsi="Palatino Linotype" w:cs="Palatino Linotype"/>
          <w:i/>
          <w:sz w:val="22"/>
          <w:szCs w:val="22"/>
        </w:rPr>
        <w:t>S</w:t>
      </w:r>
      <w:r w:rsidRPr="004D184C">
        <w:rPr>
          <w:rFonts w:ascii="Palatino Linotype" w:eastAsia="Palatino Linotype" w:hAnsi="Palatino Linotype" w:cs="Palatino Linotype"/>
          <w:i/>
          <w:sz w:val="22"/>
          <w:szCs w:val="22"/>
        </w:rPr>
        <w:t>ic)</w:t>
      </w:r>
    </w:p>
    <w:p w14:paraId="77520D3A" w14:textId="0DE97B91" w:rsidR="009C2C50" w:rsidRPr="004D184C" w:rsidRDefault="005A212F"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El </w:t>
      </w:r>
      <w:r w:rsidR="00C34C45" w:rsidRPr="004D184C">
        <w:rPr>
          <w:rFonts w:ascii="Palatino Linotype" w:eastAsia="Palatino Linotype" w:hAnsi="Palatino Linotype" w:cs="Palatino Linotype"/>
          <w:b/>
        </w:rPr>
        <w:t>SUJETO OBLIGADO</w:t>
      </w:r>
      <w:r w:rsidR="00C34C45" w:rsidRPr="004D184C">
        <w:rPr>
          <w:rFonts w:ascii="Palatino Linotype" w:eastAsia="Palatino Linotype" w:hAnsi="Palatino Linotype" w:cs="Palatino Linotype"/>
        </w:rPr>
        <w:t xml:space="preserve"> </w:t>
      </w:r>
      <w:r w:rsidRPr="004D184C">
        <w:rPr>
          <w:rFonts w:ascii="Palatino Linotype" w:eastAsia="Palatino Linotype" w:hAnsi="Palatino Linotype" w:cs="Palatino Linotype"/>
        </w:rPr>
        <w:t xml:space="preserve">adjuntó </w:t>
      </w:r>
      <w:r w:rsidR="002059CF" w:rsidRPr="004D184C">
        <w:rPr>
          <w:rFonts w:ascii="Palatino Linotype" w:eastAsia="Palatino Linotype" w:hAnsi="Palatino Linotype" w:cs="Palatino Linotype"/>
        </w:rPr>
        <w:t>los</w:t>
      </w:r>
      <w:r w:rsidR="00C34C45" w:rsidRPr="004D184C">
        <w:rPr>
          <w:rFonts w:ascii="Palatino Linotype" w:eastAsia="Palatino Linotype" w:hAnsi="Palatino Linotype" w:cs="Palatino Linotype"/>
        </w:rPr>
        <w:t xml:space="preserve"> siguiente</w:t>
      </w:r>
      <w:r w:rsidR="002059CF" w:rsidRPr="004D184C">
        <w:rPr>
          <w:rFonts w:ascii="Palatino Linotype" w:eastAsia="Palatino Linotype" w:hAnsi="Palatino Linotype" w:cs="Palatino Linotype"/>
        </w:rPr>
        <w:t>s</w:t>
      </w:r>
      <w:r w:rsidR="00C34C45" w:rsidRPr="004D184C">
        <w:rPr>
          <w:rFonts w:ascii="Palatino Linotype" w:eastAsia="Palatino Linotype" w:hAnsi="Palatino Linotype" w:cs="Palatino Linotype"/>
        </w:rPr>
        <w:t xml:space="preserve"> archivo</w:t>
      </w:r>
      <w:r w:rsidR="002059CF" w:rsidRPr="004D184C">
        <w:rPr>
          <w:rFonts w:ascii="Palatino Linotype" w:eastAsia="Palatino Linotype" w:hAnsi="Palatino Linotype" w:cs="Palatino Linotype"/>
        </w:rPr>
        <w:t>s</w:t>
      </w:r>
      <w:r w:rsidR="009C2C50" w:rsidRPr="004D184C">
        <w:rPr>
          <w:rFonts w:ascii="Palatino Linotype" w:eastAsia="Palatino Linotype" w:hAnsi="Palatino Linotype" w:cs="Palatino Linotype"/>
        </w:rPr>
        <w:t>:</w:t>
      </w:r>
    </w:p>
    <w:p w14:paraId="7E411D33" w14:textId="758106A5" w:rsidR="002059CF" w:rsidRPr="004D184C" w:rsidRDefault="002059CF"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w:t>
      </w:r>
      <w:hyperlink r:id="rId9" w:tgtFrame="_blank" w:history="1">
        <w:r w:rsidRPr="004D184C">
          <w:rPr>
            <w:rFonts w:ascii="Palatino Linotype" w:eastAsia="Palatino Linotype" w:hAnsi="Palatino Linotype" w:cs="Palatino Linotype"/>
          </w:rPr>
          <w:t>70x90cms. Convocatoria COPACI.pdf</w:t>
        </w:r>
      </w:hyperlink>
      <w:r w:rsidRPr="004D184C">
        <w:rPr>
          <w:rFonts w:ascii="Palatino Linotype" w:eastAsia="Palatino Linotype" w:hAnsi="Palatino Linotype" w:cs="Palatino Linotype"/>
        </w:rPr>
        <w:t>”, el cual contiene la convocatoria del Ayuntamiento de Toluca, para la Renovación de Autoridades Auxiliares, Consejos de Participación Ciudadana, delegados y subdelegados, y Representante Indígena ante el Ayuntamiento, durante el trienio 2022 – 2024, constante de una foja.</w:t>
      </w:r>
    </w:p>
    <w:p w14:paraId="3BC8BEF2" w14:textId="2488DBDE" w:rsidR="002059CF" w:rsidRPr="004D184C" w:rsidRDefault="002059CF"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w:t>
      </w:r>
      <w:hyperlink r:id="rId10" w:tgtFrame="_blank" w:history="1">
        <w:r w:rsidRPr="004D184C">
          <w:rPr>
            <w:rFonts w:ascii="Palatino Linotype" w:eastAsia="Palatino Linotype" w:hAnsi="Palatino Linotype" w:cs="Palatino Linotype"/>
          </w:rPr>
          <w:t xml:space="preserve">70x90cms. Convocatoria </w:t>
        </w:r>
        <w:proofErr w:type="spellStart"/>
        <w:r w:rsidRPr="004D184C">
          <w:rPr>
            <w:rFonts w:ascii="Palatino Linotype" w:eastAsia="Palatino Linotype" w:hAnsi="Palatino Linotype" w:cs="Palatino Linotype"/>
          </w:rPr>
          <w:t>CONVOCATORIA</w:t>
        </w:r>
        <w:proofErr w:type="spellEnd"/>
        <w:r w:rsidRPr="004D184C">
          <w:rPr>
            <w:rFonts w:ascii="Palatino Linotype" w:eastAsia="Palatino Linotype" w:hAnsi="Palatino Linotype" w:cs="Palatino Linotype"/>
          </w:rPr>
          <w:t xml:space="preserve"> DELEGADOS Y SUBDELEGADOS.pdf</w:t>
        </w:r>
      </w:hyperlink>
      <w:r w:rsidRPr="004D184C">
        <w:rPr>
          <w:rFonts w:ascii="Palatino Linotype" w:eastAsia="Palatino Linotype" w:hAnsi="Palatino Linotype" w:cs="Palatino Linotype"/>
        </w:rPr>
        <w:t>”, el cual contiene la convocatoria del Ayuntamiento de Toluca, para la Renovación de Autoridades Auxiliares, Consejos de Participación Ciudadana, delegados y subdelegados, y Representante Indígena ante el Ayuntamiento, durante el trienio 2022 – 2024, constante de una foja.</w:t>
      </w:r>
    </w:p>
    <w:p w14:paraId="038E0D21" w14:textId="77777777" w:rsidR="002059CF" w:rsidRPr="004D184C" w:rsidRDefault="002059CF" w:rsidP="002059CF">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w:t>
      </w:r>
      <w:hyperlink r:id="rId11" w:tgtFrame="_blank" w:history="1">
        <w:r w:rsidRPr="004D184C">
          <w:rPr>
            <w:rFonts w:ascii="Palatino Linotype" w:eastAsia="Palatino Linotype" w:hAnsi="Palatino Linotype" w:cs="Palatino Linotype"/>
          </w:rPr>
          <w:t>Convocatoria.pdf</w:t>
        </w:r>
      </w:hyperlink>
      <w:r w:rsidRPr="004D184C">
        <w:rPr>
          <w:rFonts w:ascii="Palatino Linotype" w:eastAsia="Palatino Linotype" w:hAnsi="Palatino Linotype" w:cs="Palatino Linotype"/>
        </w:rPr>
        <w:t>”, el cual contiene la convocatoria del Ayuntamiento de Toluca, para la Renovación de Autoridades Auxiliares, Consejos de Participación Ciudadana, delegados y subdelegados, y Representante Indígena ante el Ayuntamiento, durante el trienio 2022 – 2024, constante de una foja.</w:t>
      </w:r>
    </w:p>
    <w:p w14:paraId="48F1112E" w14:textId="1896A669" w:rsidR="00D21DCD" w:rsidRPr="004D184C" w:rsidRDefault="002059CF"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w:t>
      </w:r>
      <w:hyperlink r:id="rId12" w:tgtFrame="_blank" w:history="1">
        <w:r w:rsidRPr="004D184C">
          <w:rPr>
            <w:rFonts w:ascii="Palatino Linotype" w:eastAsia="Palatino Linotype" w:hAnsi="Palatino Linotype" w:cs="Palatino Linotype"/>
          </w:rPr>
          <w:t>DICTAMEN 9-2022.pdf</w:t>
        </w:r>
      </w:hyperlink>
      <w:r w:rsidRPr="004D184C">
        <w:rPr>
          <w:rFonts w:ascii="Palatino Linotype" w:eastAsia="Palatino Linotype" w:hAnsi="Palatino Linotype" w:cs="Palatino Linotype"/>
        </w:rPr>
        <w:t xml:space="preserve">”, el cual contiene el dictamen número 9/2022 de fecha veintitrés de marzo del año 2022, por medio del cual </w:t>
      </w:r>
      <w:r w:rsidR="00D21DCD" w:rsidRPr="004D184C">
        <w:rPr>
          <w:rFonts w:ascii="Palatino Linotype" w:eastAsia="Palatino Linotype" w:hAnsi="Palatino Linotype" w:cs="Palatino Linotype"/>
        </w:rPr>
        <w:t xml:space="preserve">se determinó la validez de la elección de Delegados, Subdelegados, Consejos de Participación Ciudadana y </w:t>
      </w:r>
      <w:r w:rsidR="00D21DCD" w:rsidRPr="004D184C">
        <w:rPr>
          <w:rFonts w:ascii="Palatino Linotype" w:eastAsia="Palatino Linotype" w:hAnsi="Palatino Linotype" w:cs="Palatino Linotype"/>
        </w:rPr>
        <w:lastRenderedPageBreak/>
        <w:t>Represéntate Indígena ante el Ayuntamiento de Toluca del periodo 2022-2024, dentro del cual se adjuntaron los resultados de las platillas por delegación, las platillas COPACIS Delegación/Subdelegación y las platillas por subdelegación, constante de 17 fojas.</w:t>
      </w:r>
    </w:p>
    <w:p w14:paraId="63D1E11C" w14:textId="667AC87C" w:rsidR="002059CF" w:rsidRPr="004D184C" w:rsidRDefault="002059CF"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w:t>
      </w:r>
      <w:hyperlink r:id="rId13" w:tgtFrame="_blank" w:history="1">
        <w:r w:rsidRPr="004D184C">
          <w:rPr>
            <w:rFonts w:ascii="Palatino Linotype" w:eastAsia="Palatino Linotype" w:hAnsi="Palatino Linotype" w:cs="Palatino Linotype"/>
          </w:rPr>
          <w:t>DELEGADOS.pdf</w:t>
        </w:r>
      </w:hyperlink>
      <w:r w:rsidRPr="004D184C">
        <w:rPr>
          <w:rFonts w:ascii="Palatino Linotype" w:eastAsia="Palatino Linotype" w:hAnsi="Palatino Linotype" w:cs="Palatino Linotype"/>
        </w:rPr>
        <w:t xml:space="preserve">”, </w:t>
      </w:r>
      <w:r w:rsidR="00D21DCD" w:rsidRPr="004D184C">
        <w:rPr>
          <w:rFonts w:ascii="Palatino Linotype" w:eastAsia="Palatino Linotype" w:hAnsi="Palatino Linotype" w:cs="Palatino Linotype"/>
        </w:rPr>
        <w:t>el cual contiene el directorio de los delegados municipales del Ayuntamiento de Toluca 2022-2025, en el que se observa la delegación, cargo y nombre, constate de 10 fojas.</w:t>
      </w:r>
    </w:p>
    <w:p w14:paraId="233F0A83" w14:textId="178758BE" w:rsidR="00D21DCD" w:rsidRPr="004D184C" w:rsidRDefault="002059CF"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w:t>
      </w:r>
      <w:hyperlink r:id="rId14" w:tgtFrame="_blank" w:history="1">
        <w:r w:rsidRPr="004D184C">
          <w:rPr>
            <w:rFonts w:ascii="Palatino Linotype" w:eastAsia="Palatino Linotype" w:hAnsi="Palatino Linotype" w:cs="Palatino Linotype"/>
          </w:rPr>
          <w:t>Acta 13 (11ª Ordinaria 24 de marzo de 2022.pdf</w:t>
        </w:r>
      </w:hyperlink>
      <w:r w:rsidR="00D21DCD" w:rsidRPr="004D184C">
        <w:rPr>
          <w:rFonts w:ascii="Palatino Linotype" w:eastAsia="Palatino Linotype" w:hAnsi="Palatino Linotype" w:cs="Palatino Linotype"/>
        </w:rPr>
        <w:t>”, el cual contiene la décima primer sesión de cabildo del Ayuntamiento de Toluca</w:t>
      </w:r>
      <w:r w:rsidR="00041DD1" w:rsidRPr="004D184C">
        <w:rPr>
          <w:rFonts w:ascii="Palatino Linotype" w:eastAsia="Palatino Linotype" w:hAnsi="Palatino Linotype" w:cs="Palatino Linotype"/>
        </w:rPr>
        <w:t xml:space="preserve"> 2022-2024</w:t>
      </w:r>
      <w:r w:rsidR="00D21DCD" w:rsidRPr="004D184C">
        <w:rPr>
          <w:rFonts w:ascii="Palatino Linotype" w:eastAsia="Palatino Linotype" w:hAnsi="Palatino Linotype" w:cs="Palatino Linotype"/>
        </w:rPr>
        <w:t xml:space="preserve">, por medio del cual se aprobó </w:t>
      </w:r>
      <w:r w:rsidR="00041DD1" w:rsidRPr="004D184C">
        <w:rPr>
          <w:rFonts w:ascii="Palatino Linotype" w:eastAsia="Palatino Linotype" w:hAnsi="Palatino Linotype" w:cs="Palatino Linotype"/>
        </w:rPr>
        <w:t>el dictamen número 9/2022 de fecha veintitrés de marzo del año 2022, por medio del cual se determinó la validez de la elección de Delegados, Subdelegados, Consejos de Participación Ciudadana y Represéntate Indígena ante el Ayuntamiento de Toluca del periodo 2022-2024, dentro del cual se adjuntaron los resultados de las platillas por delegación, las platillas COPACIS Delegación/Subdelegación y las platillas por subdelegación, en versión pública y constate de 48 fojas.</w:t>
      </w:r>
    </w:p>
    <w:p w14:paraId="51363534" w14:textId="0D9AFA25" w:rsidR="002059CF" w:rsidRPr="004D184C" w:rsidRDefault="002059CF"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br/>
      </w:r>
      <w:r w:rsidR="00D21DCD" w:rsidRPr="004D184C">
        <w:rPr>
          <w:rFonts w:ascii="Palatino Linotype" w:eastAsia="Palatino Linotype" w:hAnsi="Palatino Linotype" w:cs="Palatino Linotype"/>
        </w:rPr>
        <w:t>“</w:t>
      </w:r>
      <w:hyperlink r:id="rId15" w:tgtFrame="_blank" w:history="1">
        <w:r w:rsidRPr="004D184C">
          <w:rPr>
            <w:rFonts w:ascii="Palatino Linotype" w:eastAsia="Palatino Linotype" w:hAnsi="Palatino Linotype" w:cs="Palatino Linotype"/>
          </w:rPr>
          <w:t>962.pdf</w:t>
        </w:r>
      </w:hyperlink>
      <w:r w:rsidRPr="004D184C">
        <w:rPr>
          <w:rFonts w:ascii="Palatino Linotype" w:eastAsia="Palatino Linotype" w:hAnsi="Palatino Linotype" w:cs="Palatino Linotype"/>
        </w:rPr>
        <w:t xml:space="preserve">”, </w:t>
      </w:r>
      <w:r w:rsidR="00041DD1" w:rsidRPr="004D184C">
        <w:rPr>
          <w:rFonts w:ascii="Palatino Linotype" w:eastAsia="Palatino Linotype" w:hAnsi="Palatino Linotype" w:cs="Palatino Linotype"/>
        </w:rPr>
        <w:t>el cual corresponde a la respuesta otorgada al solicitante en donde se le informó la respuesta del Secretaría del Ayuntamiento</w:t>
      </w:r>
      <w:r w:rsidR="00D52670" w:rsidRPr="004D184C">
        <w:rPr>
          <w:rFonts w:ascii="Palatino Linotype" w:eastAsia="Palatino Linotype" w:hAnsi="Palatino Linotype" w:cs="Palatino Linotype"/>
        </w:rPr>
        <w:t xml:space="preserve"> al Titular de la Unidad de Transparencia, </w:t>
      </w:r>
      <w:r w:rsidR="00041DD1" w:rsidRPr="004D184C">
        <w:rPr>
          <w:rFonts w:ascii="Palatino Linotype" w:eastAsia="Palatino Linotype" w:hAnsi="Palatino Linotype" w:cs="Palatino Linotype"/>
        </w:rPr>
        <w:t>en el sentido que se localizó la información adjuntando la misma.</w:t>
      </w:r>
    </w:p>
    <w:p w14:paraId="57FEA723" w14:textId="58EFB096" w:rsidR="00041DD1" w:rsidRPr="004D184C" w:rsidRDefault="00041DD1"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La Primer Sindica, informó al titular de la Unidad de </w:t>
      </w:r>
      <w:r w:rsidR="00D52670" w:rsidRPr="004D184C">
        <w:rPr>
          <w:rFonts w:ascii="Palatino Linotype" w:eastAsia="Palatino Linotype" w:hAnsi="Palatino Linotype" w:cs="Palatino Linotype"/>
        </w:rPr>
        <w:t xml:space="preserve">Transparencia que se adjuntaba las convocatorias correspondientes y el link donde puede consultar la información solicitada. </w:t>
      </w:r>
    </w:p>
    <w:p w14:paraId="33E8323B" w14:textId="4C57B188" w:rsidR="009B616B" w:rsidRPr="004D184C" w:rsidRDefault="005A212F" w:rsidP="00DD62BE">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b/>
        </w:rPr>
        <w:lastRenderedPageBreak/>
        <w:t xml:space="preserve">3. Interposición del recurso de revisión. </w:t>
      </w:r>
      <w:r w:rsidRPr="004D184C">
        <w:rPr>
          <w:rFonts w:ascii="Palatino Linotype" w:eastAsia="Palatino Linotype" w:hAnsi="Palatino Linotype" w:cs="Palatino Linotype"/>
        </w:rPr>
        <w:t xml:space="preserve">Inconforme con los términos de la respuesta emitida por parte del </w:t>
      </w:r>
      <w:r w:rsidR="005007A5" w:rsidRPr="004D184C">
        <w:rPr>
          <w:rFonts w:ascii="Palatino Linotype" w:eastAsia="Palatino Linotype" w:hAnsi="Palatino Linotype" w:cs="Palatino Linotype"/>
          <w:b/>
        </w:rPr>
        <w:t>SUJETO OBLIGADO</w:t>
      </w:r>
      <w:r w:rsidRPr="004D184C">
        <w:rPr>
          <w:rFonts w:ascii="Palatino Linotype" w:eastAsia="Palatino Linotype" w:hAnsi="Palatino Linotype" w:cs="Palatino Linotype"/>
        </w:rPr>
        <w:t xml:space="preserve">, el </w:t>
      </w:r>
      <w:r w:rsidR="00D52670" w:rsidRPr="004D184C">
        <w:rPr>
          <w:rFonts w:ascii="Palatino Linotype" w:eastAsia="Palatino Linotype" w:hAnsi="Palatino Linotype" w:cs="Palatino Linotype"/>
          <w:b/>
        </w:rPr>
        <w:t>dieciocho de mayo</w:t>
      </w:r>
      <w:r w:rsidR="00C716F7"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b/>
        </w:rPr>
        <w:t>de</w:t>
      </w:r>
      <w:r w:rsidR="00AD037E" w:rsidRPr="004D184C">
        <w:rPr>
          <w:rFonts w:ascii="Palatino Linotype" w:eastAsia="Palatino Linotype" w:hAnsi="Palatino Linotype" w:cs="Palatino Linotype"/>
          <w:b/>
        </w:rPr>
        <w:t>l año</w:t>
      </w:r>
      <w:r w:rsidRPr="004D184C">
        <w:rPr>
          <w:rFonts w:ascii="Palatino Linotype" w:eastAsia="Palatino Linotype" w:hAnsi="Palatino Linotype" w:cs="Palatino Linotype"/>
          <w:b/>
        </w:rPr>
        <w:t xml:space="preserve"> dos mil veinti</w:t>
      </w:r>
      <w:r w:rsidR="00C716F7" w:rsidRPr="004D184C">
        <w:rPr>
          <w:rFonts w:ascii="Palatino Linotype" w:eastAsia="Palatino Linotype" w:hAnsi="Palatino Linotype" w:cs="Palatino Linotype"/>
          <w:b/>
        </w:rPr>
        <w:t>dós</w:t>
      </w:r>
      <w:r w:rsidRPr="004D184C">
        <w:rPr>
          <w:rFonts w:ascii="Palatino Linotype" w:eastAsia="Palatino Linotype" w:hAnsi="Palatino Linotype" w:cs="Palatino Linotype"/>
          <w:b/>
        </w:rPr>
        <w:t>,</w:t>
      </w:r>
      <w:r w:rsidRPr="004D184C">
        <w:rPr>
          <w:rFonts w:ascii="Palatino Linotype" w:eastAsia="Palatino Linotype" w:hAnsi="Palatino Linotype" w:cs="Palatino Linotype"/>
        </w:rPr>
        <w:t xml:space="preserve"> la parte recurrente interpuso el recurso de revisión a través de </w:t>
      </w:r>
      <w:r w:rsidRPr="004D184C">
        <w:rPr>
          <w:rFonts w:ascii="Palatino Linotype" w:eastAsia="Palatino Linotype" w:hAnsi="Palatino Linotype" w:cs="Palatino Linotype"/>
          <w:b/>
        </w:rPr>
        <w:t xml:space="preserve">SAIMEX, </w:t>
      </w:r>
      <w:r w:rsidRPr="004D184C">
        <w:rPr>
          <w:rFonts w:ascii="Palatino Linotype" w:eastAsia="Palatino Linotype" w:hAnsi="Palatino Linotype" w:cs="Palatino Linotype"/>
        </w:rPr>
        <w:t>en donde se manifestó de la siguiente manera:</w:t>
      </w:r>
    </w:p>
    <w:p w14:paraId="6DDBBEB9" w14:textId="77777777" w:rsidR="009B616B" w:rsidRPr="004D184C" w:rsidRDefault="005A212F" w:rsidP="00DD62BE">
      <w:pPr>
        <w:tabs>
          <w:tab w:val="left" w:pos="2745"/>
        </w:tabs>
        <w:spacing w:before="240" w:after="240" w:line="360" w:lineRule="auto"/>
        <w:jc w:val="both"/>
        <w:rPr>
          <w:rFonts w:ascii="Palatino Linotype" w:eastAsia="Palatino Linotype" w:hAnsi="Palatino Linotype" w:cs="Palatino Linotype"/>
          <w:b/>
        </w:rPr>
      </w:pPr>
      <w:r w:rsidRPr="004D184C">
        <w:rPr>
          <w:rFonts w:ascii="Palatino Linotype" w:eastAsia="Palatino Linotype" w:hAnsi="Palatino Linotype" w:cs="Palatino Linotype"/>
          <w:b/>
        </w:rPr>
        <w:t xml:space="preserve">Acto impugnado: </w:t>
      </w:r>
      <w:r w:rsidRPr="004D184C">
        <w:rPr>
          <w:rFonts w:ascii="Palatino Linotype" w:eastAsia="Palatino Linotype" w:hAnsi="Palatino Linotype" w:cs="Palatino Linotype"/>
          <w:b/>
        </w:rPr>
        <w:tab/>
      </w:r>
    </w:p>
    <w:p w14:paraId="40C4CC91" w14:textId="4813CC0A" w:rsidR="009B616B" w:rsidRPr="004D184C" w:rsidRDefault="005A212F" w:rsidP="005140EA">
      <w:pPr>
        <w:spacing w:line="360" w:lineRule="auto"/>
        <w:ind w:left="851" w:right="900"/>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r w:rsidR="00D52670" w:rsidRPr="004D184C">
        <w:rPr>
          <w:rFonts w:ascii="Palatino Linotype" w:eastAsia="Palatino Linotype" w:hAnsi="Palatino Linotype" w:cs="Palatino Linotype"/>
          <w:i/>
          <w:sz w:val="22"/>
          <w:szCs w:val="22"/>
        </w:rPr>
        <w:t>Información Incompleta</w:t>
      </w:r>
      <w:r w:rsidRPr="004D184C">
        <w:rPr>
          <w:rFonts w:ascii="Palatino Linotype" w:eastAsia="Palatino Linotype" w:hAnsi="Palatino Linotype" w:cs="Palatino Linotype"/>
          <w:i/>
          <w:sz w:val="22"/>
          <w:szCs w:val="22"/>
        </w:rPr>
        <w:t>” (</w:t>
      </w:r>
      <w:r w:rsidR="005007A5" w:rsidRPr="004D184C">
        <w:rPr>
          <w:rFonts w:ascii="Palatino Linotype" w:eastAsia="Palatino Linotype" w:hAnsi="Palatino Linotype" w:cs="Palatino Linotype"/>
          <w:i/>
          <w:sz w:val="22"/>
          <w:szCs w:val="22"/>
        </w:rPr>
        <w:t>S</w:t>
      </w:r>
      <w:r w:rsidRPr="004D184C">
        <w:rPr>
          <w:rFonts w:ascii="Palatino Linotype" w:eastAsia="Palatino Linotype" w:hAnsi="Palatino Linotype" w:cs="Palatino Linotype"/>
          <w:i/>
          <w:sz w:val="22"/>
          <w:szCs w:val="22"/>
        </w:rPr>
        <w:t>ic)</w:t>
      </w:r>
    </w:p>
    <w:p w14:paraId="72B15F26" w14:textId="77777777" w:rsidR="009B616B" w:rsidRPr="004D184C" w:rsidRDefault="005A212F" w:rsidP="005140EA">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Y Razones o motivos de inconformidad</w:t>
      </w:r>
      <w:r w:rsidRPr="004D184C">
        <w:rPr>
          <w:rFonts w:ascii="Palatino Linotype" w:eastAsia="Palatino Linotype" w:hAnsi="Palatino Linotype" w:cs="Palatino Linotype"/>
        </w:rPr>
        <w:t>:</w:t>
      </w:r>
    </w:p>
    <w:p w14:paraId="30B84B2A" w14:textId="77777777" w:rsidR="00D52670" w:rsidRPr="004D184C" w:rsidRDefault="00D52670" w:rsidP="005140EA">
      <w:pPr>
        <w:spacing w:line="360" w:lineRule="auto"/>
        <w:jc w:val="both"/>
        <w:rPr>
          <w:rFonts w:ascii="Palatino Linotype" w:eastAsia="Palatino Linotype" w:hAnsi="Palatino Linotype" w:cs="Palatino Linotype"/>
        </w:rPr>
      </w:pPr>
    </w:p>
    <w:p w14:paraId="14912EC1" w14:textId="33CD0E1A" w:rsidR="009B616B" w:rsidRPr="004D184C" w:rsidRDefault="005A212F" w:rsidP="00AD037E">
      <w:pPr>
        <w:spacing w:line="360"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sidRPr="004D184C">
        <w:rPr>
          <w:rFonts w:ascii="Palatino Linotype" w:eastAsia="Palatino Linotype" w:hAnsi="Palatino Linotype" w:cs="Palatino Linotype"/>
          <w:i/>
          <w:sz w:val="22"/>
          <w:szCs w:val="22"/>
        </w:rPr>
        <w:t xml:space="preserve"> “</w:t>
      </w:r>
      <w:r w:rsidR="00D52670" w:rsidRPr="004D184C">
        <w:rPr>
          <w:rFonts w:ascii="Palatino Linotype" w:eastAsia="Palatino Linotype" w:hAnsi="Palatino Linotype" w:cs="Palatino Linotype"/>
          <w:i/>
          <w:sz w:val="22"/>
          <w:szCs w:val="22"/>
        </w:rPr>
        <w:t>la información solicitada debe de existir de haber sido un proceso claro y transparente, y los datos de localización son importantes para contactar a estas autoridades auxiliares</w:t>
      </w:r>
      <w:r w:rsidR="005007A5" w:rsidRPr="004D184C">
        <w:rPr>
          <w:rFonts w:ascii="Palatino Linotype" w:eastAsia="Palatino Linotype" w:hAnsi="Palatino Linotype" w:cs="Palatino Linotype"/>
          <w:i/>
          <w:sz w:val="22"/>
          <w:szCs w:val="22"/>
        </w:rPr>
        <w:t>” (S</w:t>
      </w:r>
      <w:r w:rsidRPr="004D184C">
        <w:rPr>
          <w:rFonts w:ascii="Palatino Linotype" w:eastAsia="Palatino Linotype" w:hAnsi="Palatino Linotype" w:cs="Palatino Linotype"/>
          <w:i/>
          <w:sz w:val="22"/>
          <w:szCs w:val="22"/>
        </w:rPr>
        <w:t>ic)</w:t>
      </w:r>
    </w:p>
    <w:p w14:paraId="3A570A67" w14:textId="77777777" w:rsidR="005007A5" w:rsidRPr="004D184C" w:rsidRDefault="005007A5" w:rsidP="005007A5">
      <w:pPr>
        <w:spacing w:before="240" w:after="240" w:line="360" w:lineRule="auto"/>
        <w:ind w:right="51"/>
        <w:contextualSpacing/>
        <w:jc w:val="both"/>
        <w:rPr>
          <w:rFonts w:ascii="Palatino Linotype" w:eastAsia="Palatino Linotype" w:hAnsi="Palatino Linotype" w:cs="Palatino Linotype"/>
          <w:b/>
        </w:rPr>
      </w:pPr>
    </w:p>
    <w:p w14:paraId="51084E69" w14:textId="77777777" w:rsidR="009B616B" w:rsidRPr="004D184C" w:rsidRDefault="005A212F" w:rsidP="005007A5">
      <w:pPr>
        <w:spacing w:before="240" w:after="240" w:line="360" w:lineRule="auto"/>
        <w:ind w:right="51"/>
        <w:contextualSpacing/>
        <w:jc w:val="both"/>
        <w:rPr>
          <w:rFonts w:ascii="Palatino Linotype" w:eastAsia="Palatino Linotype" w:hAnsi="Palatino Linotype" w:cs="Palatino Linotype"/>
        </w:rPr>
      </w:pPr>
      <w:r w:rsidRPr="004D184C">
        <w:rPr>
          <w:rFonts w:ascii="Palatino Linotype" w:eastAsia="Palatino Linotype" w:hAnsi="Palatino Linotype" w:cs="Palatino Linotype"/>
          <w:b/>
        </w:rPr>
        <w:t xml:space="preserve">4. Turno. </w:t>
      </w:r>
      <w:r w:rsidRPr="004D184C">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4D184C">
        <w:rPr>
          <w:rFonts w:ascii="Palatino Linotype" w:eastAsia="Palatino Linotype" w:hAnsi="Palatino Linotype" w:cs="Palatino Linotype"/>
        </w:rPr>
        <w:t xml:space="preserve"> </w:t>
      </w:r>
      <w:r w:rsidRPr="004D184C">
        <w:rPr>
          <w:rFonts w:ascii="Palatino Linotype" w:eastAsia="Palatino Linotype" w:hAnsi="Palatino Linotype" w:cs="Palatino Linotype"/>
        </w:rPr>
        <w:t>l</w:t>
      </w:r>
      <w:r w:rsidR="009D72D5" w:rsidRPr="004D184C">
        <w:rPr>
          <w:rFonts w:ascii="Palatino Linotype" w:eastAsia="Palatino Linotype" w:hAnsi="Palatino Linotype" w:cs="Palatino Linotype"/>
        </w:rPr>
        <w:t>a Comisionada</w:t>
      </w:r>
      <w:r w:rsidRPr="004D184C">
        <w:rPr>
          <w:rFonts w:ascii="Palatino Linotype" w:eastAsia="Palatino Linotype" w:hAnsi="Palatino Linotype" w:cs="Palatino Linotype"/>
        </w:rPr>
        <w:t xml:space="preserve"> </w:t>
      </w:r>
      <w:r w:rsidR="009D72D5" w:rsidRPr="004D184C">
        <w:rPr>
          <w:rFonts w:ascii="Palatino Linotype" w:eastAsia="Palatino Linotype" w:hAnsi="Palatino Linotype" w:cs="Palatino Linotype"/>
          <w:b/>
        </w:rPr>
        <w:t>Guadalupe Ramírez Peña</w:t>
      </w:r>
      <w:r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rPr>
        <w:t>a efecto de que analizara sobre su admisión o su desechamiento.</w:t>
      </w:r>
    </w:p>
    <w:p w14:paraId="23D10F9E" w14:textId="77777777" w:rsidR="005007A5" w:rsidRPr="004D184C" w:rsidRDefault="005007A5" w:rsidP="005007A5">
      <w:pPr>
        <w:spacing w:before="240" w:after="240" w:line="360" w:lineRule="auto"/>
        <w:ind w:right="51"/>
        <w:contextualSpacing/>
        <w:jc w:val="both"/>
        <w:rPr>
          <w:rFonts w:ascii="Palatino Linotype" w:eastAsia="Palatino Linotype" w:hAnsi="Palatino Linotype" w:cs="Palatino Linotype"/>
        </w:rPr>
      </w:pPr>
    </w:p>
    <w:p w14:paraId="46B4F20D" w14:textId="17774372" w:rsidR="009B616B" w:rsidRPr="004D184C" w:rsidRDefault="005A212F" w:rsidP="00C716F7">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5. Admisión del Recurso de revisión.</w:t>
      </w:r>
      <w:r w:rsidRPr="004D184C">
        <w:rPr>
          <w:rFonts w:ascii="Palatino Linotype" w:eastAsia="Palatino Linotype" w:hAnsi="Palatino Linotype" w:cs="Palatino Linotype"/>
        </w:rPr>
        <w:t xml:space="preserve"> Con fecha</w:t>
      </w:r>
      <w:r w:rsidRPr="004D184C">
        <w:rPr>
          <w:rFonts w:ascii="Palatino Linotype" w:eastAsia="Palatino Linotype" w:hAnsi="Palatino Linotype" w:cs="Palatino Linotype"/>
          <w:b/>
        </w:rPr>
        <w:t xml:space="preserve"> </w:t>
      </w:r>
      <w:r w:rsidR="00D52670" w:rsidRPr="004D184C">
        <w:rPr>
          <w:rFonts w:ascii="Palatino Linotype" w:eastAsia="Palatino Linotype" w:hAnsi="Palatino Linotype" w:cs="Palatino Linotype"/>
          <w:b/>
        </w:rPr>
        <w:t>veinticuatro de mayo</w:t>
      </w:r>
      <w:r w:rsidRPr="004D184C">
        <w:rPr>
          <w:rFonts w:ascii="Palatino Linotype" w:eastAsia="Palatino Linotype" w:hAnsi="Palatino Linotype" w:cs="Palatino Linotype"/>
          <w:b/>
        </w:rPr>
        <w:t xml:space="preserve"> de dos mil veinti</w:t>
      </w:r>
      <w:r w:rsidR="00E67317" w:rsidRPr="004D184C">
        <w:rPr>
          <w:rFonts w:ascii="Palatino Linotype" w:eastAsia="Palatino Linotype" w:hAnsi="Palatino Linotype" w:cs="Palatino Linotype"/>
          <w:b/>
        </w:rPr>
        <w:t>dós</w:t>
      </w:r>
      <w:r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4D184C">
        <w:rPr>
          <w:rFonts w:ascii="Palatino Linotype" w:eastAsia="Palatino Linotype" w:hAnsi="Palatino Linotype" w:cs="Palatino Linotype"/>
        </w:rPr>
        <w:lastRenderedPageBreak/>
        <w:t xml:space="preserve">conveniente, ofrecieran pruebas, formularan alegatos y el </w:t>
      </w:r>
      <w:r w:rsidR="005007A5" w:rsidRPr="004D184C">
        <w:rPr>
          <w:rFonts w:ascii="Palatino Linotype" w:eastAsia="Palatino Linotype" w:hAnsi="Palatino Linotype" w:cs="Palatino Linotype"/>
          <w:b/>
        </w:rPr>
        <w:t xml:space="preserve">SUJETO OBLIGADO </w:t>
      </w:r>
      <w:r w:rsidRPr="004D184C">
        <w:rPr>
          <w:rFonts w:ascii="Palatino Linotype" w:eastAsia="Palatino Linotype" w:hAnsi="Palatino Linotype" w:cs="Palatino Linotype"/>
        </w:rPr>
        <w:t>presentara su informe justificado.</w:t>
      </w:r>
    </w:p>
    <w:p w14:paraId="26919DD6" w14:textId="2A11EE27" w:rsidR="00846413" w:rsidRPr="004D184C" w:rsidRDefault="005A212F" w:rsidP="00062525">
      <w:pPr>
        <w:spacing w:after="240" w:line="360" w:lineRule="auto"/>
        <w:jc w:val="both"/>
        <w:rPr>
          <w:rFonts w:ascii="Palatino Linotype" w:hAnsi="Palatino Linotype"/>
        </w:rPr>
      </w:pPr>
      <w:r w:rsidRPr="004D184C">
        <w:rPr>
          <w:rFonts w:ascii="Palatino Linotype" w:eastAsia="Palatino Linotype" w:hAnsi="Palatino Linotype" w:cs="Palatino Linotype"/>
          <w:b/>
        </w:rPr>
        <w:t>6. Manifestaciones</w:t>
      </w:r>
      <w:r w:rsidRPr="004D184C">
        <w:rPr>
          <w:rFonts w:ascii="Palatino Linotype" w:eastAsia="Palatino Linotype" w:hAnsi="Palatino Linotype" w:cs="Palatino Linotype"/>
        </w:rPr>
        <w:t xml:space="preserve">. </w:t>
      </w:r>
      <w:bookmarkStart w:id="2" w:name="_Hlk96343091"/>
      <w:r w:rsidR="00062525" w:rsidRPr="004D184C">
        <w:rPr>
          <w:rFonts w:ascii="Palatino Linotype" w:hAnsi="Palatino Linotype"/>
        </w:rPr>
        <w:t xml:space="preserve">En fecha </w:t>
      </w:r>
      <w:r w:rsidR="00D52670" w:rsidRPr="004D184C">
        <w:rPr>
          <w:rFonts w:ascii="Palatino Linotype" w:eastAsia="Palatino Linotype" w:hAnsi="Palatino Linotype" w:cs="Palatino Linotype"/>
          <w:b/>
          <w:bCs/>
        </w:rPr>
        <w:t>dos de junio</w:t>
      </w:r>
      <w:r w:rsidR="00062525" w:rsidRPr="004D184C">
        <w:rPr>
          <w:rFonts w:ascii="Palatino Linotype" w:eastAsia="Palatino Linotype" w:hAnsi="Palatino Linotype" w:cs="Palatino Linotype"/>
          <w:b/>
          <w:bCs/>
        </w:rPr>
        <w:t xml:space="preserve"> de dos mil veintidós</w:t>
      </w:r>
      <w:r w:rsidR="00062525" w:rsidRPr="004D184C">
        <w:rPr>
          <w:rFonts w:ascii="Palatino Linotype" w:hAnsi="Palatino Linotype"/>
          <w:b/>
        </w:rPr>
        <w:t xml:space="preserve">, </w:t>
      </w:r>
      <w:r w:rsidR="00062525" w:rsidRPr="004D184C">
        <w:rPr>
          <w:rFonts w:ascii="Palatino Linotype" w:hAnsi="Palatino Linotype"/>
        </w:rPr>
        <w:t xml:space="preserve">el </w:t>
      </w:r>
      <w:r w:rsidR="005007A5" w:rsidRPr="004D184C">
        <w:rPr>
          <w:rFonts w:ascii="Palatino Linotype" w:hAnsi="Palatino Linotype" w:cs="Arial"/>
          <w:b/>
        </w:rPr>
        <w:t>SUJETO OBLIGADO</w:t>
      </w:r>
      <w:r w:rsidR="00062525" w:rsidRPr="004D184C">
        <w:rPr>
          <w:rFonts w:ascii="Palatino Linotype" w:hAnsi="Palatino Linotype" w:cs="Arial"/>
          <w:b/>
        </w:rPr>
        <w:t xml:space="preserve"> </w:t>
      </w:r>
      <w:r w:rsidR="00062525" w:rsidRPr="004D184C">
        <w:rPr>
          <w:rFonts w:ascii="Palatino Linotype" w:hAnsi="Palatino Linotype"/>
        </w:rPr>
        <w:t>remitió, a través de</w:t>
      </w:r>
      <w:r w:rsidR="00DD7F26" w:rsidRPr="004D184C">
        <w:rPr>
          <w:rFonts w:ascii="Palatino Linotype" w:hAnsi="Palatino Linotype"/>
        </w:rPr>
        <w:t>l</w:t>
      </w:r>
      <w:r w:rsidR="00062525" w:rsidRPr="004D184C">
        <w:rPr>
          <w:rFonts w:ascii="Palatino Linotype" w:hAnsi="Palatino Linotype"/>
        </w:rPr>
        <w:t xml:space="preserve"> SAIMEX, </w:t>
      </w:r>
      <w:r w:rsidR="00FB2214" w:rsidRPr="004D184C">
        <w:rPr>
          <w:rFonts w:ascii="Palatino Linotype" w:hAnsi="Palatino Linotype"/>
        </w:rPr>
        <w:t>su informe justificado</w:t>
      </w:r>
      <w:bookmarkEnd w:id="2"/>
      <w:r w:rsidR="00FB2214" w:rsidRPr="004D184C">
        <w:rPr>
          <w:rFonts w:ascii="Palatino Linotype" w:hAnsi="Palatino Linotype"/>
        </w:rPr>
        <w:t xml:space="preserve">, mediante el cual ratifica en lo sustancial la respuesta proporcionada </w:t>
      </w:r>
      <w:r w:rsidR="00AD037E" w:rsidRPr="004D184C">
        <w:rPr>
          <w:rFonts w:ascii="Palatino Linotype" w:hAnsi="Palatino Linotype"/>
        </w:rPr>
        <w:t>en primera instancia, asimismo</w:t>
      </w:r>
      <w:r w:rsidR="00A704E9" w:rsidRPr="004D184C">
        <w:rPr>
          <w:rFonts w:ascii="Palatino Linotype" w:hAnsi="Palatino Linotype"/>
        </w:rPr>
        <w:t xml:space="preserve">, indicó que </w:t>
      </w:r>
      <w:r w:rsidR="00DD7F26" w:rsidRPr="004D184C">
        <w:rPr>
          <w:rFonts w:ascii="Palatino Linotype" w:hAnsi="Palatino Linotype"/>
        </w:rPr>
        <w:t xml:space="preserve">la Unidad de Transparencia tuvo a bien garantizar que la solicitud se turnara a todas las áreas competentes que cuenten con la información o deban tenerla de acuerdo a sus facultades, competencias y funciones, con el objeto de que realicen una búsqueda exhaustiva y razonable de la información solicitada, </w:t>
      </w:r>
      <w:r w:rsidR="00FE5490" w:rsidRPr="004D184C">
        <w:rPr>
          <w:rFonts w:ascii="Palatino Linotype" w:hAnsi="Palatino Linotype"/>
        </w:rPr>
        <w:t>acreditándolo con la captura de pantalla del apartado de requerimientos del SAIMEX</w:t>
      </w:r>
      <w:r w:rsidR="005007A5" w:rsidRPr="004D184C">
        <w:rPr>
          <w:rFonts w:ascii="Palatino Linotype" w:hAnsi="Palatino Linotype"/>
        </w:rPr>
        <w:t>.</w:t>
      </w:r>
    </w:p>
    <w:p w14:paraId="03F45381" w14:textId="767B5967" w:rsidR="00D52670" w:rsidRPr="004D184C" w:rsidRDefault="00D52670" w:rsidP="00062525">
      <w:pPr>
        <w:spacing w:after="240" w:line="360" w:lineRule="auto"/>
        <w:jc w:val="both"/>
        <w:rPr>
          <w:noProof/>
          <w:lang w:val="es-MX"/>
        </w:rPr>
      </w:pPr>
      <w:r w:rsidRPr="004D184C">
        <w:rPr>
          <w:rFonts w:ascii="Palatino Linotype" w:hAnsi="Palatino Linotype"/>
        </w:rPr>
        <w:t>Finalmente, señaló sobre los medios de contacto de las autoridades auxiliares, estos no se encuentran en los archivos de los servidores públicos habilitados competentes, por lo que no se poseen o administran, ello en virtud de que no existe ordenamiento jurídico que obligue a esta Autoridad a contar con lo</w:t>
      </w:r>
      <w:r w:rsidR="00DD0025" w:rsidRPr="004D184C">
        <w:rPr>
          <w:rFonts w:ascii="Palatino Linotype" w:hAnsi="Palatino Linotype"/>
        </w:rPr>
        <w:t>s mismos, ya que de acuerdo a la</w:t>
      </w:r>
      <w:r w:rsidRPr="004D184C">
        <w:rPr>
          <w:rFonts w:ascii="Palatino Linotype" w:hAnsi="Palatino Linotype"/>
        </w:rPr>
        <w:t xml:space="preserve"> respuesta se le proporcionó el documento con el que se cuenta y que colma su pretensión,  por lo que la respuesta proporcionada se refiere a un hecho negativo. </w:t>
      </w:r>
    </w:p>
    <w:p w14:paraId="6B872D95" w14:textId="38D99189" w:rsidR="00062525" w:rsidRPr="004D184C" w:rsidRDefault="00846413" w:rsidP="00062525">
      <w:pPr>
        <w:spacing w:after="240" w:line="360" w:lineRule="auto"/>
        <w:jc w:val="both"/>
        <w:rPr>
          <w:rFonts w:ascii="Palatino Linotype" w:hAnsi="Palatino Linotype"/>
        </w:rPr>
      </w:pPr>
      <w:r w:rsidRPr="004D184C">
        <w:rPr>
          <w:rFonts w:ascii="Palatino Linotype" w:hAnsi="Palatino Linotype"/>
        </w:rPr>
        <w:t>D</w:t>
      </w:r>
      <w:r w:rsidR="00D52670" w:rsidRPr="004D184C">
        <w:rPr>
          <w:rFonts w:ascii="Palatino Linotype" w:hAnsi="Palatino Linotype"/>
        </w:rPr>
        <w:t>ocumento</w:t>
      </w:r>
      <w:r w:rsidR="00062525" w:rsidRPr="004D184C">
        <w:rPr>
          <w:rFonts w:ascii="Palatino Linotype" w:hAnsi="Palatino Linotype"/>
        </w:rPr>
        <w:t xml:space="preserve"> que, una vez analizado, se hicieron del conocimiento de la parte </w:t>
      </w:r>
      <w:r w:rsidR="005007A5" w:rsidRPr="004D184C">
        <w:rPr>
          <w:rFonts w:ascii="Palatino Linotype" w:hAnsi="Palatino Linotype"/>
          <w:b/>
          <w:bCs/>
        </w:rPr>
        <w:t>RECURRENTE</w:t>
      </w:r>
      <w:r w:rsidR="00062525" w:rsidRPr="004D184C">
        <w:rPr>
          <w:rFonts w:ascii="Palatino Linotype" w:hAnsi="Palatino Linotype"/>
        </w:rPr>
        <w:t xml:space="preserve"> a efecto de que manifestara lo que a su derecho estimara conveniente, sin embargo, fue omiso en ejercer dicha prerrogativa en el plazo establecido para tal efecto.</w:t>
      </w:r>
    </w:p>
    <w:p w14:paraId="42F7C516" w14:textId="3321145F" w:rsidR="00AD037E" w:rsidRPr="004D184C" w:rsidRDefault="005A212F" w:rsidP="00AD037E">
      <w:pPr>
        <w:widowControl w:val="0"/>
        <w:spacing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 xml:space="preserve">7. </w:t>
      </w:r>
      <w:r w:rsidR="00AD037E" w:rsidRPr="004D184C">
        <w:rPr>
          <w:rFonts w:ascii="Palatino Linotype" w:eastAsia="Palatino Linotype" w:hAnsi="Palatino Linotype" w:cs="Palatino Linotype"/>
          <w:b/>
        </w:rPr>
        <w:t>Ampliación del plazo.</w:t>
      </w:r>
      <w:r w:rsidR="00D52670" w:rsidRPr="004D184C">
        <w:rPr>
          <w:rFonts w:ascii="Palatino Linotype" w:eastAsia="Palatino Linotype" w:hAnsi="Palatino Linotype" w:cs="Palatino Linotype"/>
        </w:rPr>
        <w:t xml:space="preserve"> En fecha veintiuno de septiembre</w:t>
      </w:r>
      <w:r w:rsidR="00AD037E" w:rsidRPr="004D184C">
        <w:rPr>
          <w:rFonts w:ascii="Palatino Linotype" w:eastAsia="Palatino Linotype" w:hAnsi="Palatino Linotype" w:cs="Palatino Linotype"/>
        </w:rPr>
        <w:t xml:space="preserve"> del año dos mil veintidós, con fundamento en el artículo 181, párrafo tercero de la Ley de </w:t>
      </w:r>
      <w:r w:rsidR="00AD037E" w:rsidRPr="004D184C">
        <w:rPr>
          <w:rFonts w:ascii="Palatino Linotype" w:eastAsia="Palatino Linotype" w:hAnsi="Palatino Linotype" w:cs="Palatino Linotype"/>
        </w:rPr>
        <w:lastRenderedPageBreak/>
        <w:t>Transparencia y Acceso a la Información Pública del Estado de México y Municipios, se acordó la ampliación del plazo para su resolución.</w:t>
      </w:r>
    </w:p>
    <w:p w14:paraId="3650B063"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8BA62C" w14:textId="77777777" w:rsidR="00AD037E" w:rsidRPr="004D184C" w:rsidRDefault="00AD037E" w:rsidP="00AD037E">
      <w:pPr>
        <w:spacing w:line="360" w:lineRule="auto"/>
        <w:jc w:val="both"/>
        <w:rPr>
          <w:rFonts w:ascii="Palatino Linotype" w:eastAsia="Palatino Linotype" w:hAnsi="Palatino Linotype" w:cs="Palatino Linotype"/>
        </w:rPr>
      </w:pPr>
    </w:p>
    <w:p w14:paraId="1872C885"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834454" w14:textId="77777777" w:rsidR="00AD037E" w:rsidRPr="004D184C" w:rsidRDefault="00AD037E" w:rsidP="00AD037E">
      <w:pPr>
        <w:spacing w:line="360" w:lineRule="auto"/>
        <w:jc w:val="both"/>
        <w:rPr>
          <w:rFonts w:ascii="Palatino Linotype" w:eastAsia="Palatino Linotype" w:hAnsi="Palatino Linotype" w:cs="Palatino Linotype"/>
        </w:rPr>
      </w:pPr>
    </w:p>
    <w:p w14:paraId="74E0EBDB"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C52A3D" w14:textId="77777777" w:rsidR="00AD037E" w:rsidRPr="004D184C" w:rsidRDefault="00AD037E" w:rsidP="00AD037E">
      <w:pPr>
        <w:spacing w:line="360" w:lineRule="auto"/>
        <w:jc w:val="both"/>
        <w:rPr>
          <w:rFonts w:ascii="Palatino Linotype" w:eastAsia="Palatino Linotype" w:hAnsi="Palatino Linotype" w:cs="Palatino Linotype"/>
        </w:rPr>
      </w:pPr>
    </w:p>
    <w:p w14:paraId="6DF265C3"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4D184C">
        <w:rPr>
          <w:rFonts w:ascii="Palatino Linotype" w:eastAsia="Palatino Linotype" w:hAnsi="Palatino Linotype" w:cs="Palatino Linotype"/>
        </w:rPr>
        <w:lastRenderedPageBreak/>
        <w:t xml:space="preserve">órganos jurisdiccionales o cuasi jurisdiccionales, tanto por la complejidad de los hechos, como por el número de casos que conocen. </w:t>
      </w:r>
    </w:p>
    <w:p w14:paraId="0736D092" w14:textId="77777777" w:rsidR="00AD037E" w:rsidRPr="004D184C" w:rsidRDefault="00AD037E" w:rsidP="00AD037E">
      <w:pPr>
        <w:spacing w:line="360" w:lineRule="auto"/>
        <w:jc w:val="both"/>
        <w:rPr>
          <w:rFonts w:ascii="Palatino Linotype" w:eastAsia="Palatino Linotype" w:hAnsi="Palatino Linotype" w:cs="Palatino Linotype"/>
        </w:rPr>
      </w:pPr>
    </w:p>
    <w:p w14:paraId="5CEC25B6" w14:textId="77777777" w:rsidR="00AD037E" w:rsidRPr="004D184C" w:rsidRDefault="00AD037E" w:rsidP="00AD037E">
      <w:pPr>
        <w:spacing w:line="360" w:lineRule="auto"/>
        <w:jc w:val="both"/>
        <w:rPr>
          <w:rFonts w:ascii="Palatino Linotype" w:eastAsia="Palatino Linotype" w:hAnsi="Palatino Linotype" w:cs="Palatino Linotype"/>
          <w:strike/>
        </w:rPr>
      </w:pPr>
      <w:r w:rsidRPr="004D184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6FAB8E" w14:textId="77777777" w:rsidR="00AD037E" w:rsidRPr="004D184C" w:rsidRDefault="00AD037E" w:rsidP="00AD037E">
      <w:pPr>
        <w:spacing w:line="360" w:lineRule="auto"/>
        <w:jc w:val="both"/>
        <w:rPr>
          <w:rFonts w:ascii="Palatino Linotype" w:eastAsia="Palatino Linotype" w:hAnsi="Palatino Linotype" w:cs="Palatino Linotype"/>
        </w:rPr>
      </w:pPr>
    </w:p>
    <w:p w14:paraId="59154AC4" w14:textId="77777777" w:rsidR="00AD037E" w:rsidRPr="004D184C" w:rsidRDefault="00AD037E" w:rsidP="00AD037E">
      <w:pPr>
        <w:numPr>
          <w:ilvl w:val="0"/>
          <w:numId w:val="10"/>
        </w:num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0E2156D" w14:textId="77777777" w:rsidR="00AD037E" w:rsidRPr="004D184C" w:rsidRDefault="00AD037E" w:rsidP="00AD037E">
      <w:pPr>
        <w:spacing w:line="360" w:lineRule="auto"/>
        <w:ind w:left="927"/>
        <w:jc w:val="both"/>
        <w:rPr>
          <w:rFonts w:ascii="Palatino Linotype" w:eastAsia="Palatino Linotype" w:hAnsi="Palatino Linotype" w:cs="Palatino Linotype"/>
        </w:rPr>
      </w:pPr>
    </w:p>
    <w:p w14:paraId="1C5CB05F" w14:textId="77777777" w:rsidR="00AD037E" w:rsidRPr="004D184C" w:rsidRDefault="00AD037E" w:rsidP="00AD037E">
      <w:pPr>
        <w:numPr>
          <w:ilvl w:val="0"/>
          <w:numId w:val="10"/>
        </w:num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Actividad Procesal del interesado. Acciones u omisiones del interesado.</w:t>
      </w:r>
    </w:p>
    <w:p w14:paraId="2AE6E1B6" w14:textId="77777777" w:rsidR="00AD037E" w:rsidRPr="004D184C" w:rsidRDefault="00AD037E" w:rsidP="00AD037E">
      <w:pPr>
        <w:spacing w:line="360" w:lineRule="auto"/>
        <w:jc w:val="both"/>
        <w:rPr>
          <w:rFonts w:ascii="Palatino Linotype" w:eastAsia="Palatino Linotype" w:hAnsi="Palatino Linotype" w:cs="Palatino Linotype"/>
        </w:rPr>
      </w:pPr>
    </w:p>
    <w:p w14:paraId="766DDB9B" w14:textId="77777777" w:rsidR="00AD037E" w:rsidRPr="004D184C" w:rsidRDefault="00AD037E" w:rsidP="00AD037E">
      <w:pPr>
        <w:numPr>
          <w:ilvl w:val="0"/>
          <w:numId w:val="10"/>
        </w:num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Conducta de la Autoridad: Las Acciones u omisiones realizadas en el procedimiento. Así como si la autoridad actuó con la debida diligencia.</w:t>
      </w:r>
    </w:p>
    <w:p w14:paraId="6F8EB700" w14:textId="77777777" w:rsidR="00AD037E" w:rsidRPr="004D184C" w:rsidRDefault="00AD037E" w:rsidP="00AD037E">
      <w:pPr>
        <w:spacing w:line="360" w:lineRule="auto"/>
        <w:ind w:left="708"/>
        <w:rPr>
          <w:rFonts w:ascii="Palatino Linotype" w:eastAsia="Palatino Linotype" w:hAnsi="Palatino Linotype" w:cs="Palatino Linotype"/>
        </w:rPr>
      </w:pPr>
    </w:p>
    <w:p w14:paraId="510F7834" w14:textId="77777777" w:rsidR="00AD037E" w:rsidRPr="004D184C" w:rsidRDefault="00AD037E" w:rsidP="00AD037E">
      <w:pPr>
        <w:spacing w:line="360" w:lineRule="auto"/>
        <w:ind w:left="567"/>
        <w:jc w:val="both"/>
        <w:rPr>
          <w:rFonts w:ascii="Palatino Linotype" w:eastAsia="Palatino Linotype" w:hAnsi="Palatino Linotype" w:cs="Palatino Linotype"/>
        </w:rPr>
      </w:pPr>
      <w:r w:rsidRPr="004D184C">
        <w:rPr>
          <w:rFonts w:ascii="Palatino Linotype" w:eastAsia="Palatino Linotype" w:hAnsi="Palatino Linotype" w:cs="Palatino Linotype"/>
        </w:rPr>
        <w:t>d) La afectación generada en la situación jurídica de la persona involucrada en el proceso: Violación a sus derechos humanos.</w:t>
      </w:r>
    </w:p>
    <w:p w14:paraId="598350CF" w14:textId="77777777" w:rsidR="00AD037E" w:rsidRPr="004D184C" w:rsidRDefault="00AD037E" w:rsidP="00AD037E">
      <w:pPr>
        <w:spacing w:line="360" w:lineRule="auto"/>
        <w:jc w:val="both"/>
        <w:rPr>
          <w:rFonts w:ascii="Palatino Linotype" w:eastAsia="Palatino Linotype" w:hAnsi="Palatino Linotype" w:cs="Palatino Linotype"/>
        </w:rPr>
      </w:pPr>
    </w:p>
    <w:p w14:paraId="1DC000F3"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4D184C">
        <w:rPr>
          <w:rFonts w:ascii="Palatino Linotype" w:eastAsia="Palatino Linotype" w:hAnsi="Palatino Linotype" w:cs="Palatino Linotype"/>
        </w:rPr>
        <w:lastRenderedPageBreak/>
        <w:t>relación con la actuación del funcionario, como ha acontecido en el caso que nos ocupa.</w:t>
      </w:r>
    </w:p>
    <w:p w14:paraId="69F12565" w14:textId="77777777" w:rsidR="00AD037E" w:rsidRPr="004D184C" w:rsidRDefault="00AD037E" w:rsidP="00AD037E">
      <w:pPr>
        <w:spacing w:line="360" w:lineRule="auto"/>
        <w:jc w:val="both"/>
        <w:rPr>
          <w:rFonts w:ascii="Palatino Linotype" w:eastAsia="Palatino Linotype" w:hAnsi="Palatino Linotype" w:cs="Palatino Linotype"/>
        </w:rPr>
      </w:pPr>
    </w:p>
    <w:p w14:paraId="63347998" w14:textId="77777777" w:rsidR="00AD037E" w:rsidRPr="004D184C" w:rsidRDefault="00AD037E" w:rsidP="00AD037E">
      <w:pPr>
        <w:spacing w:line="360" w:lineRule="auto"/>
        <w:jc w:val="both"/>
        <w:rPr>
          <w:rFonts w:ascii="Palatino Linotype" w:eastAsia="Palatino Linotype" w:hAnsi="Palatino Linotype" w:cs="Palatino Linotype"/>
          <w:b/>
        </w:rPr>
      </w:pPr>
      <w:r w:rsidRPr="004D184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D184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D184C">
        <w:rPr>
          <w:rFonts w:ascii="Palatino Linotype" w:eastAsia="Palatino Linotype" w:hAnsi="Palatino Linotype" w:cs="Palatino Linotype"/>
        </w:rPr>
        <w:t>, visible en la Gaceta del Seminario Judicial de la Federación con el registro digital 205635.</w:t>
      </w:r>
    </w:p>
    <w:p w14:paraId="6F299741" w14:textId="77777777" w:rsidR="00AD037E" w:rsidRPr="004D184C" w:rsidRDefault="00AD037E" w:rsidP="00AD037E">
      <w:pPr>
        <w:spacing w:line="360" w:lineRule="auto"/>
        <w:jc w:val="both"/>
        <w:rPr>
          <w:rFonts w:ascii="Palatino Linotype" w:eastAsia="Palatino Linotype" w:hAnsi="Palatino Linotype" w:cs="Palatino Linotype"/>
        </w:rPr>
      </w:pPr>
    </w:p>
    <w:p w14:paraId="299C8D0E"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DC100C" w14:textId="77777777" w:rsidR="00AD037E" w:rsidRPr="004D184C" w:rsidRDefault="00AD037E" w:rsidP="00AD037E">
      <w:pPr>
        <w:spacing w:line="360" w:lineRule="auto"/>
        <w:jc w:val="both"/>
        <w:rPr>
          <w:rFonts w:ascii="Palatino Linotype" w:eastAsia="Palatino Linotype" w:hAnsi="Palatino Linotype" w:cs="Palatino Linotype"/>
        </w:rPr>
      </w:pPr>
    </w:p>
    <w:p w14:paraId="1660A4E2"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4A223C8" w14:textId="77777777" w:rsidR="00AD037E" w:rsidRPr="004D184C" w:rsidRDefault="00AD037E" w:rsidP="00AD037E">
      <w:pPr>
        <w:spacing w:line="360" w:lineRule="auto"/>
        <w:jc w:val="both"/>
        <w:rPr>
          <w:rFonts w:ascii="Palatino Linotype" w:eastAsia="Palatino Linotype" w:hAnsi="Palatino Linotype" w:cs="Palatino Linotype"/>
        </w:rPr>
      </w:pPr>
    </w:p>
    <w:p w14:paraId="2B43738B"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 </w:t>
      </w:r>
      <w:r w:rsidRPr="004D184C">
        <w:rPr>
          <w:rFonts w:ascii="Palatino Linotype" w:eastAsia="Palatino Linotype" w:hAnsi="Palatino Linotype" w:cs="Palatino Linotype"/>
          <w:i/>
        </w:rPr>
        <w:t>“PLAZO RAZONABLE PARA RESOLVER. DIMENSIÓN Y EFECTOS DE ESTE CONCEPTO CUANDO SE ADUCE EXCESIVA CARGA DE TRABAJO.”</w:t>
      </w:r>
      <w:r w:rsidRPr="004D184C">
        <w:rPr>
          <w:rFonts w:ascii="Palatino Linotype" w:eastAsia="Palatino Linotype" w:hAnsi="Palatino Linotype" w:cs="Palatino Linotype"/>
        </w:rPr>
        <w:t xml:space="preserve"> consultable en el Seminario Judicial de la Federación y su gaceta, con el registro digital 2002351.</w:t>
      </w:r>
    </w:p>
    <w:p w14:paraId="55B464B3" w14:textId="77777777" w:rsidR="00AD037E" w:rsidRPr="004D184C" w:rsidRDefault="00AD037E" w:rsidP="00AD037E">
      <w:pPr>
        <w:spacing w:line="360" w:lineRule="auto"/>
        <w:jc w:val="both"/>
        <w:rPr>
          <w:rFonts w:ascii="Palatino Linotype" w:eastAsia="Palatino Linotype" w:hAnsi="Palatino Linotype" w:cs="Palatino Linotype"/>
          <w:b/>
        </w:rPr>
      </w:pPr>
    </w:p>
    <w:p w14:paraId="048812A1"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i/>
        </w:rPr>
        <w:t>“PLAZO RAZONABLE PARA RESOLVER. CONCEPTO Y ELEMENTOS QUE LO INTEGRAN A LA LUZ DEL DERECHO INTERNACIONAL DE LOS DERECHOS HUMANOS.”</w:t>
      </w:r>
      <w:r w:rsidRPr="004D184C">
        <w:rPr>
          <w:rFonts w:ascii="Palatino Linotype" w:eastAsia="Palatino Linotype" w:hAnsi="Palatino Linotype" w:cs="Palatino Linotype"/>
        </w:rPr>
        <w:t>, visible en el Seminario Judicial de la Federación y su gaceta, con el registro digital 2002350.</w:t>
      </w:r>
    </w:p>
    <w:p w14:paraId="733F57AB" w14:textId="77777777" w:rsidR="00AD037E" w:rsidRPr="004D184C" w:rsidRDefault="00AD037E" w:rsidP="00AD037E">
      <w:pPr>
        <w:spacing w:line="360" w:lineRule="auto"/>
        <w:jc w:val="both"/>
        <w:rPr>
          <w:rFonts w:ascii="Palatino Linotype" w:eastAsia="Palatino Linotype" w:hAnsi="Palatino Linotype" w:cs="Palatino Linotype"/>
        </w:rPr>
      </w:pPr>
    </w:p>
    <w:p w14:paraId="60132944" w14:textId="77777777" w:rsidR="00AD037E" w:rsidRPr="004D184C" w:rsidRDefault="00AD037E" w:rsidP="00AD037E">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8048F23" w14:textId="7EDC5086" w:rsidR="00AD037E" w:rsidRPr="004D184C" w:rsidRDefault="00AD037E" w:rsidP="00AD037E">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 xml:space="preserve">8. Cierre de instrucción. </w:t>
      </w:r>
      <w:r w:rsidRPr="004D184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E120F" w:rsidRPr="004D184C">
        <w:rPr>
          <w:rFonts w:ascii="Palatino Linotype" w:eastAsia="Palatino Linotype" w:hAnsi="Palatino Linotype" w:cs="Palatino Linotype"/>
          <w:b/>
        </w:rPr>
        <w:t>veintinueve</w:t>
      </w:r>
      <w:r w:rsidR="0055748E" w:rsidRPr="004D184C">
        <w:rPr>
          <w:rFonts w:ascii="Palatino Linotype" w:eastAsia="Palatino Linotype" w:hAnsi="Palatino Linotype" w:cs="Palatino Linotype"/>
          <w:b/>
        </w:rPr>
        <w:t xml:space="preserve"> de septiembre</w:t>
      </w:r>
      <w:r w:rsidRPr="004D184C">
        <w:rPr>
          <w:rFonts w:ascii="Palatino Linotype" w:eastAsia="Palatino Linotype" w:hAnsi="Palatino Linotype" w:cs="Palatino Linotype"/>
          <w:b/>
        </w:rPr>
        <w:t xml:space="preserve"> de dos mil veintidós</w:t>
      </w:r>
      <w:r w:rsidRPr="004D184C">
        <w:rPr>
          <w:rFonts w:ascii="Palatino Linotype" w:eastAsia="Palatino Linotype" w:hAnsi="Palatino Linotype" w:cs="Palatino Linotype"/>
        </w:rPr>
        <w:t>,</w:t>
      </w:r>
      <w:r w:rsidR="00E1269F" w:rsidRPr="004D184C">
        <w:rPr>
          <w:rFonts w:ascii="Palatino Linotype" w:eastAsia="Palatino Linotype" w:hAnsi="Palatino Linotype" w:cs="Palatino Linotype"/>
        </w:rPr>
        <w:t xml:space="preserve"> </w:t>
      </w:r>
      <w:r w:rsidRPr="004D184C">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71F402EF" w14:textId="77777777" w:rsidR="00AD037E" w:rsidRPr="004D184C" w:rsidRDefault="00AD037E" w:rsidP="00AD037E">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4D184C" w:rsidRDefault="00FE567D" w:rsidP="00FE567D">
      <w:pPr>
        <w:widowControl w:val="0"/>
        <w:spacing w:line="360" w:lineRule="auto"/>
        <w:jc w:val="center"/>
        <w:rPr>
          <w:rFonts w:ascii="Palatino Linotype" w:eastAsia="Palatino Linotype" w:hAnsi="Palatino Linotype" w:cs="Palatino Linotype"/>
          <w:b/>
        </w:rPr>
      </w:pPr>
      <w:r w:rsidRPr="004D184C">
        <w:rPr>
          <w:rFonts w:ascii="Palatino Linotype" w:eastAsia="Palatino Linotype" w:hAnsi="Palatino Linotype" w:cs="Palatino Linotype"/>
          <w:b/>
        </w:rPr>
        <w:t xml:space="preserve">II. </w:t>
      </w:r>
      <w:r w:rsidR="005A212F" w:rsidRPr="004D184C">
        <w:rPr>
          <w:rFonts w:ascii="Palatino Linotype" w:eastAsia="Palatino Linotype" w:hAnsi="Palatino Linotype" w:cs="Palatino Linotype"/>
          <w:b/>
        </w:rPr>
        <w:t>C O N S I D E R A N D O S</w:t>
      </w:r>
    </w:p>
    <w:p w14:paraId="6C221968" w14:textId="77777777" w:rsidR="005140EA" w:rsidRPr="004D184C"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75EBC555" w:rsidR="009B616B" w:rsidRPr="004D184C" w:rsidRDefault="005A212F" w:rsidP="005140EA">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Primero. Competencia.</w:t>
      </w:r>
      <w:r w:rsidRPr="004D184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ED4F200" w14:textId="2B794565" w:rsidR="0021743B" w:rsidRPr="004D184C" w:rsidRDefault="000C6E90" w:rsidP="0021743B">
      <w:pPr>
        <w:spacing w:before="240" w:after="240" w:line="360" w:lineRule="auto"/>
        <w:jc w:val="both"/>
        <w:rPr>
          <w:rFonts w:ascii="Palatino Linotype" w:hAnsi="Palatino Linotype" w:cs="Arial"/>
          <w:szCs w:val="22"/>
        </w:rPr>
      </w:pPr>
      <w:bookmarkStart w:id="3" w:name="_heading=h.1fob9te" w:colFirst="0" w:colLast="0"/>
      <w:bookmarkStart w:id="4" w:name="_heading=h.tyjcwt" w:colFirst="0" w:colLast="0"/>
      <w:bookmarkEnd w:id="3"/>
      <w:bookmarkEnd w:id="4"/>
      <w:r w:rsidRPr="004D184C">
        <w:rPr>
          <w:rFonts w:ascii="Palatino Linotype" w:hAnsi="Palatino Linotype" w:cs="Arial"/>
          <w:b/>
        </w:rPr>
        <w:t xml:space="preserve">Segundo. </w:t>
      </w:r>
      <w:r w:rsidR="0021743B" w:rsidRPr="004D184C">
        <w:rPr>
          <w:rFonts w:ascii="Palatino Linotype" w:hAnsi="Palatino Linotype" w:cs="Arial"/>
          <w:b/>
          <w:szCs w:val="22"/>
        </w:rPr>
        <w:t xml:space="preserve">Oportunidad y </w:t>
      </w:r>
      <w:r w:rsidR="005007A5" w:rsidRPr="004D184C">
        <w:rPr>
          <w:rFonts w:ascii="Palatino Linotype" w:hAnsi="Palatino Linotype" w:cs="Arial"/>
          <w:b/>
          <w:szCs w:val="22"/>
        </w:rPr>
        <w:t>Procedibilidad</w:t>
      </w:r>
      <w:r w:rsidR="0021743B" w:rsidRPr="004D184C">
        <w:rPr>
          <w:rFonts w:ascii="Palatino Linotype" w:hAnsi="Palatino Linotype" w:cs="Arial"/>
          <w:b/>
          <w:szCs w:val="22"/>
        </w:rPr>
        <w:t xml:space="preserve"> del Recurso de Revisión. </w:t>
      </w:r>
      <w:r w:rsidR="0021743B" w:rsidRPr="004D184C">
        <w:rPr>
          <w:rFonts w:ascii="Palatino Linotype" w:hAnsi="Palatino Linotype" w:cs="Arial"/>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DBE9F6" w14:textId="77777777" w:rsidR="0021743B" w:rsidRPr="004D184C" w:rsidRDefault="0021743B" w:rsidP="0021743B">
      <w:pPr>
        <w:autoSpaceDE w:val="0"/>
        <w:autoSpaceDN w:val="0"/>
        <w:adjustRightInd w:val="0"/>
        <w:spacing w:before="240" w:after="240" w:line="360" w:lineRule="auto"/>
        <w:jc w:val="both"/>
        <w:rPr>
          <w:rFonts w:ascii="Palatino Linotype" w:hAnsi="Palatino Linotype" w:cs="Arial"/>
        </w:rPr>
      </w:pPr>
      <w:r w:rsidRPr="004D184C">
        <w:rPr>
          <w:rFonts w:ascii="Palatino Linotype" w:hAnsi="Palatino Linotype" w:cs="Arial"/>
        </w:rPr>
        <w:t>Al respecto la Ley de Transparencia y Acceso a la Información Pública del Estado de México y Municipios, establece lo siguiente:</w:t>
      </w:r>
    </w:p>
    <w:p w14:paraId="43AB693E" w14:textId="77777777" w:rsidR="0021743B" w:rsidRPr="004D184C" w:rsidRDefault="0021743B" w:rsidP="0021743B">
      <w:pPr>
        <w:autoSpaceDE w:val="0"/>
        <w:autoSpaceDN w:val="0"/>
        <w:adjustRightInd w:val="0"/>
        <w:ind w:left="851" w:right="900"/>
        <w:jc w:val="both"/>
        <w:rPr>
          <w:rFonts w:ascii="Palatino Linotype" w:hAnsi="Palatino Linotype" w:cs="Arial"/>
          <w:i/>
          <w:sz w:val="28"/>
        </w:rPr>
      </w:pPr>
      <w:r w:rsidRPr="004D184C">
        <w:rPr>
          <w:rFonts w:ascii="Palatino Linotype" w:eastAsiaTheme="minorEastAsia" w:hAnsi="Palatino Linotype" w:cs="Bookman Old Style,Bold"/>
          <w:b/>
          <w:bCs/>
          <w:i/>
          <w:sz w:val="22"/>
          <w:szCs w:val="20"/>
          <w:lang w:val="es-MX"/>
        </w:rPr>
        <w:lastRenderedPageBreak/>
        <w:t xml:space="preserve">“Artículo 178. </w:t>
      </w:r>
      <w:r w:rsidRPr="004D184C">
        <w:rPr>
          <w:rFonts w:ascii="Palatino Linotype" w:eastAsiaTheme="minorEastAsia" w:hAnsi="Palatino Linotype" w:cs="Bookman Old Style"/>
          <w:i/>
          <w:sz w:val="22"/>
          <w:szCs w:val="20"/>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F1586D" w14:textId="3C6183AA" w:rsidR="0021743B" w:rsidRPr="004D184C" w:rsidRDefault="0021743B" w:rsidP="00026F0E">
      <w:pPr>
        <w:tabs>
          <w:tab w:val="left" w:pos="1418"/>
        </w:tabs>
        <w:spacing w:before="240" w:after="240" w:line="360" w:lineRule="auto"/>
        <w:ind w:right="49"/>
        <w:jc w:val="both"/>
        <w:rPr>
          <w:rFonts w:ascii="Palatino Linotype" w:hAnsi="Palatino Linotype" w:cs="Arial"/>
        </w:rPr>
      </w:pPr>
      <w:r w:rsidRPr="004D184C">
        <w:rPr>
          <w:rFonts w:ascii="Palatino Linotype" w:hAnsi="Palatino Linotype" w:cs="Arial"/>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5007A5" w:rsidRPr="004D184C">
        <w:rPr>
          <w:rFonts w:ascii="Palatino Linotype" w:hAnsi="Palatino Linotype" w:cs="Arial"/>
          <w:b/>
          <w:bCs/>
        </w:rPr>
        <w:t>SUJETO OBLIGADO</w:t>
      </w:r>
      <w:r w:rsidR="005007A5" w:rsidRPr="004D184C">
        <w:rPr>
          <w:rFonts w:ascii="Palatino Linotype" w:hAnsi="Palatino Linotype" w:cs="Arial"/>
        </w:rPr>
        <w:t xml:space="preserve"> </w:t>
      </w:r>
      <w:r w:rsidRPr="004D184C">
        <w:rPr>
          <w:rFonts w:ascii="Palatino Linotype" w:hAnsi="Palatino Linotype" w:cs="Arial"/>
        </w:rPr>
        <w:t xml:space="preserve">remitió la respuesta a la solicitud de información el día </w:t>
      </w:r>
      <w:r w:rsidR="00D623E0" w:rsidRPr="004D184C">
        <w:rPr>
          <w:rFonts w:ascii="Palatino Linotype" w:hAnsi="Palatino Linotype" w:cs="Arial"/>
          <w:b/>
        </w:rPr>
        <w:t>seis de mayo</w:t>
      </w:r>
      <w:r w:rsidRPr="004D184C">
        <w:rPr>
          <w:rFonts w:ascii="Palatino Linotype" w:hAnsi="Palatino Linotype" w:cs="Arial"/>
          <w:b/>
        </w:rPr>
        <w:t xml:space="preserve"> de dos mil veintidós, </w:t>
      </w:r>
      <w:r w:rsidRPr="004D184C">
        <w:rPr>
          <w:rFonts w:ascii="Palatino Linotype" w:hAnsi="Palatino Linotype" w:cs="Arial"/>
        </w:rPr>
        <w:t xml:space="preserve">mientras que el recurso de revisión interpuesto por la parte recurrente, se tuvo por presentado el día </w:t>
      </w:r>
      <w:r w:rsidR="00D623E0" w:rsidRPr="004D184C">
        <w:rPr>
          <w:rFonts w:ascii="Palatino Linotype" w:hAnsi="Palatino Linotype" w:cs="Arial"/>
          <w:b/>
        </w:rPr>
        <w:t>dieciocho</w:t>
      </w:r>
      <w:r w:rsidR="00832F11" w:rsidRPr="004D184C">
        <w:rPr>
          <w:rFonts w:ascii="Palatino Linotype" w:hAnsi="Palatino Linotype" w:cs="Arial"/>
          <w:b/>
        </w:rPr>
        <w:t xml:space="preserve"> del mismo mes y año</w:t>
      </w:r>
      <w:r w:rsidR="005007A5" w:rsidRPr="004D184C">
        <w:rPr>
          <w:rFonts w:ascii="Palatino Linotype" w:hAnsi="Palatino Linotype"/>
        </w:rPr>
        <w:t>;</w:t>
      </w:r>
      <w:r w:rsidR="00D623E0" w:rsidRPr="004D184C">
        <w:rPr>
          <w:rFonts w:ascii="Palatino Linotype" w:hAnsi="Palatino Linotype"/>
        </w:rPr>
        <w:t xml:space="preserve"> esto es, al </w:t>
      </w:r>
      <w:r w:rsidR="00026F0E" w:rsidRPr="004D184C">
        <w:rPr>
          <w:rFonts w:ascii="Palatino Linotype" w:hAnsi="Palatino Linotype" w:cs="Arial"/>
        </w:rPr>
        <w:t xml:space="preserve">octavo </w:t>
      </w:r>
      <w:r w:rsidRPr="004D184C">
        <w:rPr>
          <w:rFonts w:ascii="Palatino Linotype" w:hAnsi="Palatino Linotype" w:cs="Arial"/>
        </w:rPr>
        <w:t>día hábil en que tuvo conocimiento de la respuesta impugnada.</w:t>
      </w:r>
    </w:p>
    <w:p w14:paraId="52BC4E94" w14:textId="6C2D4B5A" w:rsidR="00D623E0" w:rsidRPr="004D184C" w:rsidRDefault="00D623E0" w:rsidP="00D623E0">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Por cuanto hace a la procedibilidad del recurso de revisión, es de suma importancia señalar que la parte </w:t>
      </w:r>
      <w:r w:rsidRPr="004D184C">
        <w:rPr>
          <w:rFonts w:ascii="Palatino Linotype" w:eastAsia="Palatino Linotype" w:hAnsi="Palatino Linotype" w:cs="Palatino Linotype"/>
          <w:b/>
        </w:rPr>
        <w:t>RECURRENTE</w:t>
      </w:r>
      <w:r w:rsidRPr="004D184C">
        <w:rPr>
          <w:rFonts w:ascii="Palatino Linotype" w:eastAsia="Palatino Linotype" w:hAnsi="Palatino Linotype" w:cs="Palatino Linotype"/>
        </w:rPr>
        <w:t xml:space="preserve">, se identificó como </w:t>
      </w:r>
      <w:r w:rsidRPr="004D184C">
        <w:rPr>
          <w:rFonts w:ascii="Palatino Linotype" w:eastAsia="Palatino Linotype" w:hAnsi="Palatino Linotype" w:cs="Palatino Linotype"/>
          <w:b/>
        </w:rPr>
        <w:t>“</w:t>
      </w:r>
      <w:r w:rsidR="001C0DBF">
        <w:rPr>
          <w:rFonts w:ascii="Palatino Linotype" w:eastAsia="Palatino Linotype" w:hAnsi="Palatino Linotype" w:cs="Palatino Linotype"/>
          <w:b/>
        </w:rPr>
        <w:t>XXXXX XX XXXXXX XXXXXXXXXXXX</w:t>
      </w:r>
      <w:r w:rsidRPr="004D184C">
        <w:rPr>
          <w:rFonts w:ascii="Palatino Linotype" w:eastAsia="Palatino Linotype" w:hAnsi="Palatino Linotype" w:cs="Palatino Linotype"/>
          <w:b/>
        </w:rPr>
        <w:t>”</w:t>
      </w:r>
      <w:r w:rsidRPr="004D184C">
        <w:rPr>
          <w:rFonts w:ascii="Palatino Linotype" w:eastAsia="Palatino Linotype" w:hAnsi="Palatino Linotype" w:cs="Palatino Linotype"/>
        </w:rPr>
        <w:t>,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D1F5B49" w14:textId="77777777" w:rsidR="00D623E0" w:rsidRPr="004D184C" w:rsidRDefault="00D623E0" w:rsidP="00D623E0">
      <w:pPr>
        <w:spacing w:before="240" w:after="240" w:line="276" w:lineRule="auto"/>
        <w:ind w:left="851" w:right="902"/>
        <w:jc w:val="both"/>
        <w:rPr>
          <w:rFonts w:ascii="Palatino Linotype" w:eastAsia="Palatino Linotype" w:hAnsi="Palatino Linotype" w:cs="Palatino Linotype"/>
          <w:i/>
        </w:rPr>
      </w:pPr>
      <w:r w:rsidRPr="004D184C">
        <w:rPr>
          <w:rFonts w:ascii="Palatino Linotype" w:eastAsia="Palatino Linotype" w:hAnsi="Palatino Linotype" w:cs="Palatino Linotype"/>
          <w:i/>
        </w:rPr>
        <w:t>"</w:t>
      </w:r>
      <w:r w:rsidRPr="004D184C">
        <w:rPr>
          <w:rFonts w:ascii="Palatino Linotype" w:eastAsia="Palatino Linotype" w:hAnsi="Palatino Linotype" w:cs="Palatino Linotype"/>
          <w:b/>
          <w:i/>
        </w:rPr>
        <w:t xml:space="preserve">Las solicitudes </w:t>
      </w:r>
      <w:r w:rsidRPr="004D184C">
        <w:rPr>
          <w:rFonts w:ascii="Palatino Linotype" w:eastAsia="Palatino Linotype" w:hAnsi="Palatino Linotype" w:cs="Palatino Linotype"/>
          <w:i/>
        </w:rPr>
        <w:t xml:space="preserve">anónimas, con </w:t>
      </w:r>
      <w:r w:rsidRPr="004D184C">
        <w:rPr>
          <w:rFonts w:ascii="Palatino Linotype" w:eastAsia="Palatino Linotype" w:hAnsi="Palatino Linotype" w:cs="Palatino Linotype"/>
          <w:b/>
          <w:i/>
        </w:rPr>
        <w:t>nombre incompleto o seudónimo</w:t>
      </w:r>
      <w:r w:rsidRPr="004D184C">
        <w:rPr>
          <w:rFonts w:ascii="Palatino Linotype" w:eastAsia="Palatino Linotype" w:hAnsi="Palatino Linotype" w:cs="Palatino Linotype"/>
          <w:i/>
        </w:rPr>
        <w:t xml:space="preserve"> </w:t>
      </w:r>
      <w:r w:rsidRPr="004D184C">
        <w:rPr>
          <w:rFonts w:ascii="Palatino Linotype" w:eastAsia="Palatino Linotype" w:hAnsi="Palatino Linotype" w:cs="Palatino Linotype"/>
          <w:b/>
          <w:i/>
        </w:rPr>
        <w:t>serán procedentes para su trámite por parte del sujeto obligado ante quien se presente</w:t>
      </w:r>
      <w:r w:rsidRPr="004D184C">
        <w:rPr>
          <w:rFonts w:ascii="Palatino Linotype" w:eastAsia="Palatino Linotype" w:hAnsi="Palatino Linotype" w:cs="Palatino Linotype"/>
          <w:i/>
        </w:rPr>
        <w:t>. No podrá requerirse información adicional con motivo del nombre proporcionado por el solicitante."</w:t>
      </w:r>
    </w:p>
    <w:p w14:paraId="4E1DB44C" w14:textId="77777777" w:rsidR="0021743B" w:rsidRPr="004D184C" w:rsidRDefault="0021743B" w:rsidP="0021743B">
      <w:pPr>
        <w:spacing w:before="240" w:after="240" w:line="360" w:lineRule="auto"/>
        <w:jc w:val="both"/>
        <w:rPr>
          <w:rFonts w:ascii="Palatino Linotype" w:hAnsi="Palatino Linotype" w:cs="Arial"/>
        </w:rPr>
      </w:pPr>
      <w:r w:rsidRPr="004D184C">
        <w:rPr>
          <w:rFonts w:ascii="Palatino Linotype" w:hAnsi="Palatino Linotype" w:cs="Arial"/>
        </w:rPr>
        <w:lastRenderedPageBreak/>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E8DE685" w14:textId="77777777" w:rsidR="00C44687" w:rsidRPr="004D184C" w:rsidRDefault="00C44687" w:rsidP="00C44687">
      <w:pPr>
        <w:spacing w:before="280" w:after="28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Tercero. Materia de Revisión</w:t>
      </w:r>
      <w:r w:rsidRPr="004D184C">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4D184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4D184C">
        <w:rPr>
          <w:rFonts w:ascii="Palatino Linotype" w:eastAsia="Palatino Linotype" w:hAnsi="Palatino Linotype" w:cs="Palatino Linotype"/>
        </w:rPr>
        <w:t xml:space="preserve">de la </w:t>
      </w:r>
      <w:r w:rsidRPr="004D184C">
        <w:rPr>
          <w:rFonts w:ascii="Palatino Linotype" w:eastAsia="Palatino Linotype" w:hAnsi="Palatino Linotype" w:cs="Palatino Linotype"/>
          <w:b/>
        </w:rPr>
        <w:t>RECURRENTE</w:t>
      </w:r>
      <w:r w:rsidRPr="004D184C">
        <w:rPr>
          <w:rFonts w:ascii="Palatino Linotype" w:eastAsia="Palatino Linotype" w:hAnsi="Palatino Linotype" w:cs="Palatino Linotype"/>
        </w:rPr>
        <w:t>, o en su defecto, en caso de ser procedente, ordenar la entrega de información.</w:t>
      </w:r>
    </w:p>
    <w:p w14:paraId="38AC202F" w14:textId="538B2A2E" w:rsidR="00832F11" w:rsidRPr="004D184C" w:rsidRDefault="00C44687" w:rsidP="00832F11">
      <w:pPr>
        <w:spacing w:before="240" w:after="240" w:line="360" w:lineRule="auto"/>
        <w:jc w:val="both"/>
        <w:rPr>
          <w:rFonts w:ascii="Palatino Linotype" w:eastAsia="Palatino Linotype" w:hAnsi="Palatino Linotype" w:cs="Palatino Linotype"/>
        </w:rPr>
      </w:pPr>
      <w:r w:rsidRPr="004D184C">
        <w:rPr>
          <w:rFonts w:ascii="Palatino Linotype" w:hAnsi="Palatino Linotype" w:cs="Arial"/>
          <w:b/>
        </w:rPr>
        <w:t xml:space="preserve">Cuarto. Estudio de fondo del asunto. </w:t>
      </w:r>
      <w:r w:rsidR="00832F11" w:rsidRPr="004D184C">
        <w:rPr>
          <w:rFonts w:ascii="Palatino Linotype" w:hAnsi="Palatino Linotype" w:cs="Arial"/>
        </w:rPr>
        <w:t>E</w:t>
      </w:r>
      <w:r w:rsidR="00832F11" w:rsidRPr="004D184C">
        <w:rPr>
          <w:rFonts w:ascii="Palatino Linotype" w:eastAsia="Palatino Linotype" w:hAnsi="Palatino Linotype" w:cs="Palatino Linotype"/>
        </w:rPr>
        <w:t xml:space="preserve">s conveniente analizar si la respuesta del </w:t>
      </w:r>
      <w:r w:rsidR="00832F11" w:rsidRPr="004D184C">
        <w:rPr>
          <w:rFonts w:ascii="Palatino Linotype" w:eastAsia="Palatino Linotype" w:hAnsi="Palatino Linotype" w:cs="Palatino Linotype"/>
          <w:b/>
        </w:rPr>
        <w:t>SUJETO OBLIGADO</w:t>
      </w:r>
      <w:r w:rsidR="00832F11" w:rsidRPr="004D184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E5B84EA" w14:textId="77777777" w:rsidR="00832F11" w:rsidRPr="004D184C" w:rsidRDefault="00832F11" w:rsidP="00832F11">
      <w:pPr>
        <w:spacing w:before="240"/>
        <w:ind w:left="709" w:right="760"/>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r w:rsidRPr="004D184C">
        <w:rPr>
          <w:rFonts w:ascii="Palatino Linotype" w:eastAsia="Palatino Linotype" w:hAnsi="Palatino Linotype" w:cs="Palatino Linotype"/>
          <w:b/>
          <w:i/>
          <w:sz w:val="22"/>
          <w:szCs w:val="22"/>
        </w:rPr>
        <w:t>Artículo 4.</w:t>
      </w:r>
      <w:r w:rsidRPr="004D184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806D6AE" w14:textId="77777777" w:rsidR="00832F11" w:rsidRPr="004D184C" w:rsidRDefault="00832F11" w:rsidP="00832F11">
      <w:pPr>
        <w:ind w:left="709" w:right="760"/>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4D184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966AA9A" w14:textId="77777777" w:rsidR="00832F11" w:rsidRPr="004D184C" w:rsidRDefault="00832F11" w:rsidP="00832F11">
      <w:pPr>
        <w:ind w:left="709" w:right="760"/>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D184C">
        <w:rPr>
          <w:rFonts w:ascii="Palatino Linotype" w:eastAsia="Palatino Linotype" w:hAnsi="Palatino Linotype" w:cs="Palatino Linotype"/>
          <w:i/>
          <w:sz w:val="22"/>
          <w:szCs w:val="22"/>
        </w:rPr>
        <w:t>.”(Sic)</w:t>
      </w:r>
    </w:p>
    <w:p w14:paraId="12ABA42C" w14:textId="77777777" w:rsidR="00832F11" w:rsidRPr="004D184C" w:rsidRDefault="00832F11" w:rsidP="00832F11">
      <w:pPr>
        <w:ind w:left="709" w:right="760"/>
        <w:jc w:val="both"/>
        <w:rPr>
          <w:rFonts w:ascii="Palatino Linotype" w:eastAsia="Palatino Linotype" w:hAnsi="Palatino Linotype" w:cs="Palatino Linotype"/>
          <w:i/>
        </w:rPr>
      </w:pPr>
    </w:p>
    <w:p w14:paraId="5DC5F7BC" w14:textId="77777777" w:rsidR="00832F11" w:rsidRPr="004D184C" w:rsidRDefault="00832F11" w:rsidP="00832F11">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EBDD9A4" w14:textId="77777777" w:rsidR="00832F11" w:rsidRPr="004D184C" w:rsidRDefault="00832F11" w:rsidP="00832F11">
      <w:pPr>
        <w:ind w:left="567" w:right="758"/>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r w:rsidRPr="004D184C">
        <w:rPr>
          <w:rFonts w:ascii="Palatino Linotype" w:eastAsia="Palatino Linotype" w:hAnsi="Palatino Linotype" w:cs="Palatino Linotype"/>
          <w:b/>
          <w:i/>
          <w:sz w:val="22"/>
          <w:szCs w:val="22"/>
        </w:rPr>
        <w:t>Artículo12.-</w:t>
      </w:r>
      <w:r w:rsidRPr="004D184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4532319" w14:textId="77777777" w:rsidR="00832F11" w:rsidRPr="004D184C" w:rsidRDefault="00832F11" w:rsidP="00832F11">
      <w:pPr>
        <w:ind w:left="567" w:right="758"/>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D184C">
        <w:rPr>
          <w:rFonts w:ascii="Palatino Linotype" w:eastAsia="Palatino Linotype" w:hAnsi="Palatino Linotype" w:cs="Palatino Linotype"/>
          <w:i/>
          <w:sz w:val="22"/>
          <w:szCs w:val="22"/>
        </w:rPr>
        <w:t xml:space="preserve">. </w:t>
      </w:r>
      <w:r w:rsidRPr="004D184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24764A9A" w14:textId="77777777" w:rsidR="00832F11" w:rsidRPr="004D184C" w:rsidRDefault="00832F11" w:rsidP="00832F11">
      <w:pPr>
        <w:spacing w:line="360" w:lineRule="auto"/>
        <w:ind w:right="-93"/>
        <w:jc w:val="both"/>
        <w:rPr>
          <w:rFonts w:ascii="Palatino Linotype" w:eastAsia="Palatino Linotype" w:hAnsi="Palatino Linotype" w:cs="Palatino Linotype"/>
        </w:rPr>
      </w:pPr>
    </w:p>
    <w:p w14:paraId="6918CB96" w14:textId="77777777" w:rsidR="00832F11" w:rsidRPr="004D184C" w:rsidRDefault="00832F11" w:rsidP="00832F11">
      <w:pPr>
        <w:spacing w:line="360" w:lineRule="auto"/>
        <w:ind w:right="-93"/>
        <w:jc w:val="both"/>
        <w:rPr>
          <w:rFonts w:ascii="Palatino Linotype" w:eastAsia="Palatino Linotype" w:hAnsi="Palatino Linotype" w:cs="Palatino Linotype"/>
        </w:rPr>
      </w:pPr>
      <w:r w:rsidRPr="004D184C">
        <w:rPr>
          <w:rFonts w:ascii="Palatino Linotype" w:eastAsia="Palatino Linotype" w:hAnsi="Palatino Linotype" w:cs="Palatino Linotype"/>
        </w:rPr>
        <w:lastRenderedPageBreak/>
        <w:t xml:space="preserve">Es decir, todo </w:t>
      </w:r>
      <w:r w:rsidRPr="004D184C">
        <w:rPr>
          <w:rFonts w:ascii="Palatino Linotype" w:eastAsia="Palatino Linotype" w:hAnsi="Palatino Linotype" w:cs="Palatino Linotype"/>
          <w:b/>
        </w:rPr>
        <w:t>SUJETO OBLIGADO</w:t>
      </w:r>
      <w:r w:rsidRPr="004D184C">
        <w:rPr>
          <w:rFonts w:ascii="Palatino Linotype" w:eastAsia="Palatino Linotype" w:hAnsi="Palatino Linotype" w:cs="Palatino Linotype"/>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77472AEE" w14:textId="77777777" w:rsidR="00832F11" w:rsidRPr="004D184C" w:rsidRDefault="00832F11" w:rsidP="00832F11">
      <w:pPr>
        <w:spacing w:line="360" w:lineRule="auto"/>
        <w:ind w:right="-93"/>
        <w:jc w:val="both"/>
        <w:rPr>
          <w:rFonts w:ascii="Palatino Linotype" w:eastAsia="Palatino Linotype" w:hAnsi="Palatino Linotype" w:cs="Palatino Linotype"/>
        </w:rPr>
      </w:pPr>
    </w:p>
    <w:p w14:paraId="0046ECD1" w14:textId="77777777" w:rsidR="00832F11" w:rsidRPr="004D184C" w:rsidRDefault="00832F11" w:rsidP="00832F11">
      <w:pPr>
        <w:spacing w:line="360" w:lineRule="auto"/>
        <w:jc w:val="both"/>
        <w:rPr>
          <w:rFonts w:ascii="Palatino Linotype" w:hAnsi="Palatino Linotype"/>
          <w:b/>
          <w:bCs/>
        </w:rPr>
      </w:pPr>
      <w:r w:rsidRPr="004D184C">
        <w:rPr>
          <w:rFonts w:ascii="Palatino Linotype" w:hAnsi="Palatino Linotype" w:cs="Arial"/>
        </w:rPr>
        <w:t xml:space="preserve">Sirve de apoyo a lo anterior, el criterio 03-17, expuesto por </w:t>
      </w:r>
      <w:r w:rsidRPr="004D184C">
        <w:rPr>
          <w:rFonts w:ascii="Palatino Linotype" w:eastAsia="Arial Unicode MS" w:hAnsi="Palatino Linotype" w:cs="Arial"/>
        </w:rPr>
        <w:t>el Instituto Nacional de Transparencia, Acceso a la Información y Protección de Datos Personales,</w:t>
      </w:r>
      <w:r w:rsidRPr="004D184C">
        <w:rPr>
          <w:rFonts w:ascii="Palatino Linotype" w:hAnsi="Palatino Linotype"/>
          <w:bCs/>
        </w:rPr>
        <w:t xml:space="preserve"> que dice:</w:t>
      </w:r>
      <w:r w:rsidRPr="004D184C">
        <w:rPr>
          <w:rFonts w:ascii="Palatino Linotype" w:hAnsi="Palatino Linotype"/>
          <w:b/>
          <w:bCs/>
        </w:rPr>
        <w:t xml:space="preserve"> </w:t>
      </w:r>
    </w:p>
    <w:p w14:paraId="3BF7C73F" w14:textId="77777777" w:rsidR="00832F11" w:rsidRPr="004D184C" w:rsidRDefault="00832F11" w:rsidP="00832F11">
      <w:pPr>
        <w:ind w:left="851" w:right="850"/>
        <w:jc w:val="both"/>
        <w:rPr>
          <w:rFonts w:ascii="Palatino Linotype" w:hAnsi="Palatino Linotype" w:cs="Arial"/>
        </w:rPr>
      </w:pPr>
    </w:p>
    <w:p w14:paraId="2BA39401" w14:textId="77777777" w:rsidR="00832F11" w:rsidRPr="004D184C" w:rsidRDefault="00832F11" w:rsidP="00832F11">
      <w:pPr>
        <w:ind w:left="851" w:right="901"/>
        <w:jc w:val="both"/>
        <w:rPr>
          <w:rFonts w:ascii="Palatino Linotype" w:hAnsi="Palatino Linotype" w:cs="Arial"/>
          <w:i/>
          <w:sz w:val="22"/>
          <w:szCs w:val="22"/>
        </w:rPr>
      </w:pPr>
      <w:r w:rsidRPr="004D184C">
        <w:rPr>
          <w:rFonts w:ascii="Palatino Linotype" w:hAnsi="Palatino Linotype" w:cs="Arial"/>
          <w:i/>
          <w:sz w:val="22"/>
          <w:szCs w:val="22"/>
        </w:rPr>
        <w:t>“</w:t>
      </w:r>
      <w:r w:rsidRPr="004D184C">
        <w:rPr>
          <w:rFonts w:ascii="Palatino Linotype" w:hAnsi="Palatino Linotype" w:cs="Arial"/>
          <w:b/>
          <w:i/>
          <w:sz w:val="22"/>
          <w:szCs w:val="22"/>
        </w:rPr>
        <w:t>No existe obligación de elaborar documentos ad hoc para atender las solicitudes de acceso a la información.</w:t>
      </w:r>
      <w:r w:rsidRPr="004D184C">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D71C39A" w14:textId="77777777" w:rsidR="00832F11" w:rsidRPr="004D184C" w:rsidRDefault="00832F11" w:rsidP="00832F11">
      <w:pPr>
        <w:ind w:left="851" w:right="901"/>
        <w:jc w:val="both"/>
        <w:rPr>
          <w:rFonts w:ascii="Palatino Linotype" w:hAnsi="Palatino Linotype" w:cs="Arial"/>
          <w:i/>
          <w:sz w:val="22"/>
          <w:szCs w:val="22"/>
        </w:rPr>
      </w:pPr>
      <w:r w:rsidRPr="004D184C">
        <w:rPr>
          <w:rFonts w:ascii="Palatino Linotype" w:hAnsi="Palatino Linotype" w:cs="Arial"/>
          <w:i/>
          <w:sz w:val="22"/>
          <w:szCs w:val="22"/>
        </w:rPr>
        <w:t xml:space="preserve">Resoluciones: </w:t>
      </w:r>
    </w:p>
    <w:p w14:paraId="5069D199" w14:textId="77777777" w:rsidR="00832F11" w:rsidRPr="004D184C" w:rsidRDefault="00832F11" w:rsidP="00832F11">
      <w:pPr>
        <w:ind w:left="851" w:right="901"/>
        <w:jc w:val="both"/>
        <w:rPr>
          <w:rFonts w:ascii="Palatino Linotype" w:hAnsi="Palatino Linotype" w:cs="Arial"/>
          <w:i/>
          <w:sz w:val="22"/>
          <w:szCs w:val="22"/>
        </w:rPr>
      </w:pPr>
      <w:r w:rsidRPr="004D184C">
        <w:rPr>
          <w:rFonts w:ascii="Palatino Linotype" w:hAnsi="Palatino Linotype" w:cs="Arial"/>
          <w:i/>
          <w:sz w:val="22"/>
          <w:szCs w:val="22"/>
        </w:rPr>
        <w:sym w:font="Symbol" w:char="F0B7"/>
      </w:r>
      <w:r w:rsidRPr="004D184C">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14:paraId="069AAE95" w14:textId="77777777" w:rsidR="00832F11" w:rsidRPr="004D184C" w:rsidRDefault="00832F11" w:rsidP="00832F11">
      <w:pPr>
        <w:ind w:left="851" w:right="901"/>
        <w:jc w:val="both"/>
        <w:rPr>
          <w:rFonts w:ascii="Palatino Linotype" w:hAnsi="Palatino Linotype" w:cs="Arial"/>
          <w:i/>
          <w:sz w:val="22"/>
          <w:szCs w:val="22"/>
        </w:rPr>
      </w:pPr>
      <w:r w:rsidRPr="004D184C">
        <w:rPr>
          <w:rFonts w:ascii="Palatino Linotype" w:hAnsi="Palatino Linotype" w:cs="Arial"/>
          <w:i/>
          <w:sz w:val="22"/>
          <w:szCs w:val="22"/>
        </w:rPr>
        <w:sym w:font="Symbol" w:char="F0B7"/>
      </w:r>
      <w:r w:rsidRPr="004D184C">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14:paraId="77282EFE" w14:textId="77777777" w:rsidR="00832F11" w:rsidRPr="004D184C" w:rsidRDefault="00832F11" w:rsidP="00832F11">
      <w:pPr>
        <w:ind w:left="851" w:right="901"/>
        <w:jc w:val="both"/>
        <w:rPr>
          <w:rFonts w:ascii="Palatino Linotype" w:hAnsi="Palatino Linotype" w:cs="Arial"/>
          <w:i/>
          <w:sz w:val="22"/>
          <w:szCs w:val="22"/>
        </w:rPr>
      </w:pPr>
      <w:r w:rsidRPr="004D184C">
        <w:rPr>
          <w:rFonts w:ascii="Palatino Linotype" w:hAnsi="Palatino Linotype" w:cs="Arial"/>
          <w:i/>
          <w:sz w:val="22"/>
          <w:szCs w:val="22"/>
        </w:rPr>
        <w:sym w:font="Symbol" w:char="F0B7"/>
      </w:r>
      <w:r w:rsidRPr="004D184C">
        <w:rPr>
          <w:rFonts w:ascii="Palatino Linotype" w:hAnsi="Palatino Linotype" w:cs="Arial"/>
          <w:i/>
          <w:sz w:val="22"/>
          <w:szCs w:val="22"/>
        </w:rPr>
        <w:t xml:space="preserve"> RRA 1889/16. Secretaría de Hacienda y Crédito Público. 05 de octubre de 2016. Por unanimidad. Comisionada Ponente. Ximena Puente de la Mora.”(Sic)</w:t>
      </w:r>
    </w:p>
    <w:p w14:paraId="5B9FAE33" w14:textId="77777777" w:rsidR="00832F11" w:rsidRPr="004D184C" w:rsidRDefault="00832F11" w:rsidP="00832F11">
      <w:pPr>
        <w:spacing w:line="360" w:lineRule="auto"/>
        <w:jc w:val="both"/>
        <w:rPr>
          <w:rFonts w:ascii="Palatino Linotype" w:hAnsi="Palatino Linotype" w:cs="Arial"/>
        </w:rPr>
      </w:pPr>
    </w:p>
    <w:p w14:paraId="17EAB1F9" w14:textId="77777777" w:rsidR="00832F11" w:rsidRPr="004D184C" w:rsidRDefault="00832F11" w:rsidP="00832F11">
      <w:pPr>
        <w:spacing w:line="360" w:lineRule="auto"/>
        <w:jc w:val="both"/>
        <w:rPr>
          <w:rFonts w:ascii="Palatino Linotype" w:hAnsi="Palatino Linotype" w:cs="Arial"/>
        </w:rPr>
      </w:pPr>
      <w:r w:rsidRPr="004D184C">
        <w:rPr>
          <w:rFonts w:ascii="Palatino Linotype" w:hAnsi="Palatino Linotype" w:cs="Arial"/>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21BA4FF6" w14:textId="77777777" w:rsidR="00832F11" w:rsidRPr="004D184C" w:rsidRDefault="00832F11" w:rsidP="00832F11">
      <w:pPr>
        <w:spacing w:line="360" w:lineRule="auto"/>
        <w:jc w:val="both"/>
        <w:rPr>
          <w:rFonts w:ascii="Palatino Linotype" w:hAnsi="Palatino Linotype" w:cs="Arial"/>
        </w:rPr>
      </w:pPr>
    </w:p>
    <w:p w14:paraId="039A542E" w14:textId="77777777" w:rsidR="00832F11" w:rsidRPr="004D184C" w:rsidRDefault="00832F11" w:rsidP="00832F11">
      <w:pPr>
        <w:spacing w:before="240" w:after="240" w:line="360" w:lineRule="auto"/>
        <w:ind w:right="49"/>
        <w:contextualSpacing/>
        <w:jc w:val="both"/>
        <w:rPr>
          <w:rFonts w:ascii="Palatino Linotype" w:hAnsi="Palatino Linotype" w:cs="Arial"/>
        </w:rPr>
      </w:pPr>
      <w:r w:rsidRPr="004D184C">
        <w:rPr>
          <w:rFonts w:ascii="Palatino Linotype" w:hAnsi="Palatino Linotype" w:cs="Arial"/>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29C2AF2" w14:textId="77777777" w:rsidR="00832F11" w:rsidRPr="004D184C" w:rsidRDefault="00832F11" w:rsidP="00832F11">
      <w:pPr>
        <w:spacing w:before="240" w:after="240" w:line="360" w:lineRule="auto"/>
        <w:ind w:right="49"/>
        <w:contextualSpacing/>
        <w:jc w:val="both"/>
        <w:rPr>
          <w:rFonts w:ascii="Palatino Linotype" w:hAnsi="Palatino Linotype" w:cs="Arial"/>
        </w:rPr>
      </w:pPr>
    </w:p>
    <w:p w14:paraId="4C2875A2" w14:textId="77777777" w:rsidR="00832F11" w:rsidRPr="004D184C" w:rsidRDefault="00832F11" w:rsidP="00832F11">
      <w:pPr>
        <w:spacing w:line="360" w:lineRule="auto"/>
        <w:jc w:val="both"/>
        <w:rPr>
          <w:rFonts w:ascii="Palatino Linotype" w:hAnsi="Palatino Linotype" w:cs="Arial"/>
        </w:rPr>
      </w:pPr>
      <w:r w:rsidRPr="004D184C">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359B06" w14:textId="77777777" w:rsidR="00832F11" w:rsidRPr="004D184C" w:rsidRDefault="00832F11" w:rsidP="00832F11">
      <w:pPr>
        <w:ind w:left="851" w:right="899"/>
        <w:jc w:val="both"/>
        <w:rPr>
          <w:rFonts w:ascii="Palatino Linotype" w:hAnsi="Palatino Linotype" w:cs="Arial"/>
          <w:i/>
          <w:sz w:val="22"/>
          <w:szCs w:val="22"/>
        </w:rPr>
      </w:pPr>
    </w:p>
    <w:p w14:paraId="6E89007B" w14:textId="77777777" w:rsidR="00832F11" w:rsidRPr="004D184C" w:rsidRDefault="00832F11" w:rsidP="00832F11">
      <w:pPr>
        <w:ind w:left="851" w:right="899"/>
        <w:jc w:val="both"/>
        <w:rPr>
          <w:rFonts w:ascii="Palatino Linotype" w:hAnsi="Palatino Linotype" w:cs="Arial"/>
          <w:i/>
          <w:sz w:val="22"/>
          <w:szCs w:val="22"/>
        </w:rPr>
      </w:pPr>
      <w:r w:rsidRPr="004D184C">
        <w:rPr>
          <w:rFonts w:ascii="Palatino Linotype" w:hAnsi="Palatino Linotype" w:cs="Arial"/>
          <w:i/>
          <w:sz w:val="22"/>
          <w:szCs w:val="22"/>
        </w:rPr>
        <w:lastRenderedPageBreak/>
        <w:t>“</w:t>
      </w:r>
      <w:r w:rsidRPr="004D184C">
        <w:rPr>
          <w:rFonts w:ascii="Palatino Linotype" w:hAnsi="Palatino Linotype" w:cs="Arial"/>
          <w:b/>
          <w:i/>
          <w:sz w:val="22"/>
          <w:szCs w:val="22"/>
        </w:rPr>
        <w:t xml:space="preserve">Artículo 3. </w:t>
      </w:r>
      <w:r w:rsidRPr="004D184C">
        <w:rPr>
          <w:rFonts w:ascii="Palatino Linotype" w:hAnsi="Palatino Linotype" w:cs="Arial"/>
          <w:i/>
          <w:sz w:val="22"/>
          <w:szCs w:val="22"/>
        </w:rPr>
        <w:t>Para los efectos de la presente Ley se entenderá por:</w:t>
      </w:r>
    </w:p>
    <w:p w14:paraId="18E45D95" w14:textId="77777777" w:rsidR="00832F11" w:rsidRPr="004D184C" w:rsidRDefault="00832F11" w:rsidP="00832F11">
      <w:pPr>
        <w:ind w:left="851" w:right="899"/>
        <w:jc w:val="both"/>
        <w:rPr>
          <w:rFonts w:ascii="Palatino Linotype" w:hAnsi="Palatino Linotype" w:cs="Arial"/>
          <w:i/>
          <w:sz w:val="22"/>
          <w:szCs w:val="22"/>
        </w:rPr>
      </w:pPr>
      <w:r w:rsidRPr="004D184C">
        <w:rPr>
          <w:rFonts w:ascii="Palatino Linotype" w:hAnsi="Palatino Linotype" w:cs="Arial"/>
          <w:i/>
          <w:sz w:val="22"/>
          <w:szCs w:val="22"/>
        </w:rPr>
        <w:t>…</w:t>
      </w:r>
    </w:p>
    <w:p w14:paraId="0BE6CA04" w14:textId="77777777" w:rsidR="00832F11" w:rsidRPr="004D184C" w:rsidRDefault="00832F11" w:rsidP="00832F11">
      <w:pPr>
        <w:ind w:left="851" w:right="899"/>
        <w:jc w:val="both"/>
        <w:rPr>
          <w:rFonts w:ascii="Palatino Linotype" w:hAnsi="Palatino Linotype" w:cs="Arial"/>
          <w:i/>
          <w:sz w:val="22"/>
          <w:szCs w:val="22"/>
        </w:rPr>
      </w:pPr>
      <w:r w:rsidRPr="004D184C">
        <w:rPr>
          <w:rFonts w:ascii="Palatino Linotype" w:hAnsi="Palatino Linotype" w:cs="Arial"/>
          <w:b/>
          <w:i/>
          <w:sz w:val="22"/>
          <w:szCs w:val="22"/>
        </w:rPr>
        <w:t>XI. Documento:</w:t>
      </w:r>
      <w:r w:rsidRPr="004D184C">
        <w:rPr>
          <w:rFonts w:ascii="Palatino Linotype" w:hAnsi="Palatino Linotype" w:cs="Arial"/>
          <w:i/>
          <w:sz w:val="22"/>
          <w:szCs w:val="22"/>
        </w:rPr>
        <w:t xml:space="preserve"> Los expedientes, reportes, estudios, actas</w:t>
      </w:r>
      <w:r w:rsidRPr="004D184C">
        <w:rPr>
          <w:rFonts w:ascii="Palatino Linotype" w:hAnsi="Palatino Linotype" w:cs="Arial"/>
          <w:b/>
          <w:i/>
          <w:sz w:val="22"/>
          <w:szCs w:val="22"/>
        </w:rPr>
        <w:t>,</w:t>
      </w:r>
      <w:r w:rsidRPr="004D184C">
        <w:rPr>
          <w:rFonts w:ascii="Palatino Linotype" w:hAnsi="Palatino Linotype" w:cs="Arial"/>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FE0A75D" w14:textId="77777777" w:rsidR="00832F11" w:rsidRPr="004D184C" w:rsidRDefault="00832F11" w:rsidP="00832F11">
      <w:pPr>
        <w:ind w:left="851" w:right="899"/>
        <w:jc w:val="both"/>
        <w:rPr>
          <w:rFonts w:ascii="Palatino Linotype" w:hAnsi="Palatino Linotype" w:cs="Arial"/>
          <w:sz w:val="22"/>
          <w:szCs w:val="22"/>
        </w:rPr>
      </w:pPr>
    </w:p>
    <w:p w14:paraId="58815F32" w14:textId="77777777" w:rsidR="00832F11" w:rsidRPr="004D184C" w:rsidRDefault="00832F11" w:rsidP="00832F11">
      <w:pPr>
        <w:autoSpaceDE w:val="0"/>
        <w:autoSpaceDN w:val="0"/>
        <w:adjustRightInd w:val="0"/>
        <w:spacing w:line="360" w:lineRule="auto"/>
        <w:jc w:val="both"/>
        <w:rPr>
          <w:rFonts w:ascii="Palatino Linotype" w:hAnsi="Palatino Linotype" w:cs="Arial"/>
        </w:rPr>
      </w:pPr>
      <w:r w:rsidRPr="004D184C">
        <w:rPr>
          <w:rFonts w:ascii="Palatino Linotype" w:hAnsi="Palatino Linotype" w:cs="Arial"/>
        </w:rPr>
        <w:t xml:space="preserve">Siendo aplicable, el Criterio </w:t>
      </w:r>
      <w:r w:rsidRPr="004D184C">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D184C">
        <w:rPr>
          <w:rFonts w:ascii="Palatino Linotype" w:hAnsi="Palatino Linotype" w:cs="Arial"/>
        </w:rPr>
        <w:t>cuyo rubro y texto refieren lo siguiente:</w:t>
      </w:r>
    </w:p>
    <w:p w14:paraId="762DD4C8" w14:textId="77777777" w:rsidR="00832F11" w:rsidRPr="004D184C" w:rsidRDefault="00832F11" w:rsidP="00832F11">
      <w:pPr>
        <w:ind w:left="851" w:right="899"/>
        <w:jc w:val="both"/>
        <w:rPr>
          <w:rFonts w:ascii="Palatino Linotype" w:hAnsi="Palatino Linotype" w:cs="Arial"/>
        </w:rPr>
      </w:pPr>
    </w:p>
    <w:p w14:paraId="5748F1C5" w14:textId="77777777" w:rsidR="00832F11" w:rsidRPr="004D184C" w:rsidRDefault="00832F11" w:rsidP="00832F11">
      <w:pPr>
        <w:ind w:left="851" w:right="899"/>
        <w:jc w:val="both"/>
        <w:rPr>
          <w:rFonts w:ascii="Palatino Linotype" w:hAnsi="Palatino Linotype" w:cs="Arial"/>
          <w:b/>
          <w:i/>
          <w:sz w:val="22"/>
          <w:szCs w:val="22"/>
        </w:rPr>
      </w:pPr>
      <w:r w:rsidRPr="004D184C">
        <w:rPr>
          <w:rFonts w:ascii="Palatino Linotype" w:hAnsi="Palatino Linotype" w:cs="Arial"/>
          <w:b/>
          <w:sz w:val="22"/>
          <w:szCs w:val="22"/>
        </w:rPr>
        <w:t>“</w:t>
      </w:r>
      <w:r w:rsidRPr="004D184C">
        <w:rPr>
          <w:rFonts w:ascii="Palatino Linotype" w:hAnsi="Palatino Linotype" w:cs="Arial"/>
          <w:b/>
          <w:i/>
          <w:sz w:val="22"/>
          <w:szCs w:val="22"/>
        </w:rPr>
        <w:t>CRITERIO 0002-11</w:t>
      </w:r>
    </w:p>
    <w:p w14:paraId="246FE8D0" w14:textId="77777777" w:rsidR="00832F11" w:rsidRPr="004D184C" w:rsidRDefault="00832F11" w:rsidP="00832F11">
      <w:pPr>
        <w:ind w:left="851" w:right="899"/>
        <w:jc w:val="both"/>
        <w:rPr>
          <w:rFonts w:ascii="Palatino Linotype" w:hAnsi="Palatino Linotype" w:cs="Arial"/>
          <w:i/>
          <w:sz w:val="22"/>
          <w:szCs w:val="22"/>
        </w:rPr>
      </w:pPr>
      <w:r w:rsidRPr="004D184C">
        <w:rPr>
          <w:rFonts w:ascii="Palatino Linotype" w:hAnsi="Palatino Linotype" w:cs="Arial"/>
          <w:b/>
          <w:i/>
          <w:sz w:val="22"/>
          <w:szCs w:val="22"/>
        </w:rPr>
        <w:t xml:space="preserve">INFORMACIÓN PÚBLICA, CONCEPTO DE, EN MATERIA DE TRANSPARENCIA. INTERPRETACIÓN SISTEMÁTICA DE LOS ARTÍCULOS 2°, FRACCIÓN </w:t>
      </w:r>
      <w:r w:rsidRPr="004D184C">
        <w:rPr>
          <w:rFonts w:ascii="Palatino Linotype" w:hAnsi="Palatino Linotype" w:cs="Arial"/>
          <w:b/>
          <w:bCs/>
          <w:i/>
          <w:sz w:val="22"/>
          <w:szCs w:val="22"/>
        </w:rPr>
        <w:t xml:space="preserve">V, XV, Y XVI, </w:t>
      </w:r>
      <w:r w:rsidRPr="004D184C">
        <w:rPr>
          <w:rFonts w:ascii="Palatino Linotype" w:hAnsi="Palatino Linotype" w:cs="Arial"/>
          <w:b/>
          <w:i/>
          <w:sz w:val="22"/>
          <w:szCs w:val="22"/>
        </w:rPr>
        <w:t>3°, 4°, 11 Y 41.</w:t>
      </w:r>
      <w:r w:rsidRPr="004D184C">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4329A8" w14:textId="77777777" w:rsidR="00832F11" w:rsidRPr="004D184C" w:rsidRDefault="00832F11" w:rsidP="00832F11">
      <w:pPr>
        <w:ind w:left="851" w:right="899"/>
        <w:jc w:val="both"/>
        <w:rPr>
          <w:rFonts w:ascii="Palatino Linotype" w:hAnsi="Palatino Linotype" w:cs="Arial"/>
          <w:i/>
          <w:sz w:val="22"/>
          <w:szCs w:val="22"/>
        </w:rPr>
      </w:pPr>
      <w:r w:rsidRPr="004D184C">
        <w:rPr>
          <w:rFonts w:ascii="Palatino Linotype" w:hAnsi="Palatino Linotype" w:cs="Arial"/>
          <w:i/>
          <w:sz w:val="22"/>
          <w:szCs w:val="22"/>
        </w:rPr>
        <w:t>En consecuencia el acceso a la información se refiere a que se cumplan cualquiera de los siguientes tres supuestos:</w:t>
      </w:r>
    </w:p>
    <w:p w14:paraId="4FA217C7" w14:textId="77777777" w:rsidR="00832F11" w:rsidRPr="004D184C" w:rsidRDefault="00832F11" w:rsidP="00832F11">
      <w:pPr>
        <w:ind w:left="851" w:right="899"/>
        <w:jc w:val="both"/>
        <w:rPr>
          <w:rFonts w:ascii="Palatino Linotype" w:hAnsi="Palatino Linotype" w:cs="Arial"/>
          <w:i/>
          <w:sz w:val="22"/>
          <w:szCs w:val="22"/>
        </w:rPr>
      </w:pPr>
      <w:r w:rsidRPr="004D184C">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18770FFA" w14:textId="77777777" w:rsidR="00832F11" w:rsidRPr="004D184C" w:rsidRDefault="00832F11" w:rsidP="00832F11">
      <w:pPr>
        <w:ind w:left="851" w:right="899"/>
        <w:jc w:val="both"/>
        <w:rPr>
          <w:rFonts w:ascii="Palatino Linotype" w:hAnsi="Palatino Linotype" w:cs="Arial"/>
          <w:b/>
          <w:i/>
          <w:sz w:val="22"/>
          <w:szCs w:val="22"/>
        </w:rPr>
      </w:pPr>
      <w:r w:rsidRPr="004D184C">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2AACA5C4" w14:textId="77777777" w:rsidR="00832F11" w:rsidRPr="004D184C" w:rsidRDefault="00832F11" w:rsidP="00832F11">
      <w:pPr>
        <w:ind w:left="851" w:right="899"/>
        <w:jc w:val="both"/>
        <w:rPr>
          <w:rFonts w:ascii="Palatino Linotype" w:hAnsi="Palatino Linotype" w:cs="Arial"/>
          <w:b/>
          <w:i/>
          <w:sz w:val="22"/>
          <w:szCs w:val="22"/>
        </w:rPr>
      </w:pPr>
      <w:r w:rsidRPr="004D184C">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3C600FAB" w14:textId="77777777" w:rsidR="00832F11" w:rsidRPr="004D184C" w:rsidRDefault="00832F11" w:rsidP="00832F11">
      <w:pPr>
        <w:spacing w:line="360" w:lineRule="auto"/>
        <w:ind w:right="-93"/>
        <w:jc w:val="both"/>
        <w:rPr>
          <w:rFonts w:ascii="Palatino Linotype" w:eastAsia="Palatino Linotype" w:hAnsi="Palatino Linotype" w:cs="Palatino Linotype"/>
        </w:rPr>
      </w:pPr>
    </w:p>
    <w:p w14:paraId="251E5457" w14:textId="01281649" w:rsidR="00C44687" w:rsidRPr="004D184C" w:rsidRDefault="008C63BE" w:rsidP="008C63BE">
      <w:pPr>
        <w:spacing w:line="360" w:lineRule="auto"/>
        <w:ind w:right="-93"/>
        <w:jc w:val="both"/>
        <w:rPr>
          <w:rFonts w:ascii="Palatino Linotype" w:hAnsi="Palatino Linotype"/>
        </w:rPr>
      </w:pPr>
      <w:r w:rsidRPr="004D184C">
        <w:rPr>
          <w:rFonts w:ascii="Palatino Linotype" w:hAnsi="Palatino Linotype" w:cs="Arial"/>
        </w:rPr>
        <w:lastRenderedPageBreak/>
        <w:t>Ahora bien, d</w:t>
      </w:r>
      <w:r w:rsidR="00C44687" w:rsidRPr="004D184C">
        <w:rPr>
          <w:rFonts w:ascii="Palatino Linotype" w:hAnsi="Palatino Linotype"/>
        </w:rPr>
        <w:t xml:space="preserve">el análisis de la solicitud de información pública que motivó el recurso de revisión que ahora se resuelve, se advierte que el particular requirió al Ayuntamiento de Toluca, le proporcionara </w:t>
      </w:r>
      <w:r w:rsidR="00D47ED1" w:rsidRPr="004D184C">
        <w:rPr>
          <w:rFonts w:ascii="Palatino Linotype" w:hAnsi="Palatino Linotype"/>
        </w:rPr>
        <w:t xml:space="preserve">de sus Delegados, Subdelegados y Concejos de Participación Ciudadana, </w:t>
      </w:r>
      <w:r w:rsidR="00C44687" w:rsidRPr="004D184C">
        <w:rPr>
          <w:rFonts w:ascii="Palatino Linotype" w:hAnsi="Palatino Linotype"/>
        </w:rPr>
        <w:t>lo siguiente:</w:t>
      </w:r>
    </w:p>
    <w:p w14:paraId="518F279B" w14:textId="77777777" w:rsidR="00BA1BE8" w:rsidRPr="004D184C" w:rsidRDefault="00BA1BE8" w:rsidP="008C63BE">
      <w:pPr>
        <w:spacing w:line="360" w:lineRule="auto"/>
        <w:ind w:right="-93"/>
        <w:jc w:val="both"/>
        <w:rPr>
          <w:rFonts w:ascii="Palatino Linotype" w:hAnsi="Palatino Linotype" w:cs="Arial"/>
          <w:b/>
        </w:rPr>
      </w:pPr>
    </w:p>
    <w:p w14:paraId="0C430A38" w14:textId="77777777" w:rsidR="00D47ED1" w:rsidRPr="004D184C" w:rsidRDefault="00D47ED1" w:rsidP="00814272">
      <w:pPr>
        <w:pStyle w:val="Prrafodelista"/>
        <w:numPr>
          <w:ilvl w:val="0"/>
          <w:numId w:val="17"/>
        </w:numPr>
        <w:spacing w:line="360" w:lineRule="auto"/>
        <w:ind w:right="-93"/>
        <w:jc w:val="both"/>
        <w:rPr>
          <w:rFonts w:ascii="Palatino Linotype" w:hAnsi="Palatino Linotype"/>
        </w:rPr>
      </w:pPr>
      <w:r w:rsidRPr="004D184C">
        <w:rPr>
          <w:rFonts w:ascii="Palatino Linotype" w:hAnsi="Palatino Linotype"/>
        </w:rPr>
        <w:t>La convocatoria.</w:t>
      </w:r>
    </w:p>
    <w:p w14:paraId="78644E8B" w14:textId="77777777" w:rsidR="00D47ED1" w:rsidRPr="004D184C" w:rsidRDefault="00D47ED1" w:rsidP="00B73B8C">
      <w:pPr>
        <w:pStyle w:val="Prrafodelista"/>
        <w:numPr>
          <w:ilvl w:val="0"/>
          <w:numId w:val="17"/>
        </w:numPr>
        <w:spacing w:line="360" w:lineRule="auto"/>
        <w:ind w:right="-93"/>
        <w:jc w:val="both"/>
        <w:rPr>
          <w:rFonts w:ascii="Palatino Linotype" w:hAnsi="Palatino Linotype"/>
        </w:rPr>
      </w:pPr>
      <w:r w:rsidRPr="004D184C">
        <w:rPr>
          <w:rFonts w:ascii="Palatino Linotype" w:hAnsi="Palatino Linotype"/>
        </w:rPr>
        <w:t xml:space="preserve">La relación de cada uno de los electos, medios de comunicación y el acta de conteo de votaciones, así como la del cabildo donde se aprueban. </w:t>
      </w:r>
    </w:p>
    <w:p w14:paraId="0629A4F8" w14:textId="5689B1C5" w:rsidR="00D47ED1" w:rsidRPr="004D184C" w:rsidRDefault="00D47ED1" w:rsidP="00B73B8C">
      <w:pPr>
        <w:pStyle w:val="Prrafodelista"/>
        <w:numPr>
          <w:ilvl w:val="0"/>
          <w:numId w:val="17"/>
        </w:numPr>
        <w:spacing w:line="360" w:lineRule="auto"/>
        <w:ind w:right="-93"/>
        <w:jc w:val="both"/>
        <w:rPr>
          <w:rFonts w:ascii="Palatino Linotype" w:hAnsi="Palatino Linotype"/>
        </w:rPr>
      </w:pPr>
      <w:r w:rsidRPr="004D184C">
        <w:rPr>
          <w:rFonts w:ascii="Palatino Linotype" w:hAnsi="Palatino Linotype"/>
        </w:rPr>
        <w:t>Los medios electrónicos para comunicarse con ellos, si se puede dirección, teléfonos, correos y redes sociales.</w:t>
      </w:r>
    </w:p>
    <w:p w14:paraId="2F8740EE" w14:textId="77777777" w:rsidR="00D47ED1" w:rsidRPr="004D184C" w:rsidRDefault="008E10E4" w:rsidP="00D47ED1">
      <w:pPr>
        <w:autoSpaceDE w:val="0"/>
        <w:autoSpaceDN w:val="0"/>
        <w:adjustRightInd w:val="0"/>
        <w:spacing w:before="240" w:after="240" w:line="360" w:lineRule="auto"/>
        <w:jc w:val="both"/>
        <w:rPr>
          <w:rFonts w:ascii="Palatino Linotype" w:hAnsi="Palatino Linotype" w:cs="Arial"/>
        </w:rPr>
      </w:pPr>
      <w:r w:rsidRPr="004D184C">
        <w:rPr>
          <w:rFonts w:ascii="Palatino Linotype" w:hAnsi="Palatino Linotype" w:cs="Arial"/>
        </w:rPr>
        <w:t xml:space="preserve">En respuesta, el </w:t>
      </w:r>
      <w:r w:rsidR="00201490" w:rsidRPr="004D184C">
        <w:rPr>
          <w:rFonts w:ascii="Palatino Linotype" w:hAnsi="Palatino Linotype" w:cs="Arial"/>
          <w:b/>
        </w:rPr>
        <w:t>SUJETO OBLIGADO</w:t>
      </w:r>
      <w:r w:rsidRPr="004D184C">
        <w:rPr>
          <w:rFonts w:ascii="Palatino Linotype" w:hAnsi="Palatino Linotype" w:cs="Arial"/>
          <w:b/>
        </w:rPr>
        <w:t xml:space="preserve">, </w:t>
      </w:r>
      <w:r w:rsidR="00D47ED1" w:rsidRPr="004D184C">
        <w:rPr>
          <w:rFonts w:ascii="Palatino Linotype" w:hAnsi="Palatino Linotype" w:cs="Arial"/>
        </w:rPr>
        <w:t>remitió:</w:t>
      </w:r>
    </w:p>
    <w:p w14:paraId="1EC069E8" w14:textId="77777777" w:rsidR="00D47ED1" w:rsidRPr="004D184C" w:rsidRDefault="00D47ED1" w:rsidP="00D47ED1">
      <w:pPr>
        <w:pStyle w:val="Prrafodelista"/>
        <w:numPr>
          <w:ilvl w:val="0"/>
          <w:numId w:val="18"/>
        </w:numPr>
        <w:autoSpaceDE w:val="0"/>
        <w:autoSpaceDN w:val="0"/>
        <w:adjustRightInd w:val="0"/>
        <w:spacing w:before="240" w:after="240" w:line="360" w:lineRule="auto"/>
        <w:jc w:val="both"/>
        <w:rPr>
          <w:rFonts w:ascii="Palatino Linotype" w:hAnsi="Palatino Linotype" w:cs="Arial"/>
        </w:rPr>
      </w:pPr>
      <w:r w:rsidRPr="004D184C">
        <w:rPr>
          <w:rFonts w:ascii="Palatino Linotype" w:eastAsia="Palatino Linotype" w:hAnsi="Palatino Linotype" w:cs="Palatino Linotype"/>
        </w:rPr>
        <w:t>La convocatoria del Ayuntamiento de Toluca, para la Renovación de Autoridades Auxiliares, Consejos de Participación Ciudadana, delegados y subdelegados, y Representante Indígena ante el Ayuntamiento, durante el trienio 2022 – 2024.</w:t>
      </w:r>
    </w:p>
    <w:p w14:paraId="780EE48D" w14:textId="4CFD02C7" w:rsidR="00D47ED1" w:rsidRPr="004D184C" w:rsidRDefault="00D47ED1" w:rsidP="00D47ED1">
      <w:pPr>
        <w:pStyle w:val="Prrafodelista"/>
        <w:numPr>
          <w:ilvl w:val="0"/>
          <w:numId w:val="18"/>
        </w:numPr>
        <w:autoSpaceDE w:val="0"/>
        <w:autoSpaceDN w:val="0"/>
        <w:adjustRightInd w:val="0"/>
        <w:spacing w:before="240" w:after="240" w:line="360" w:lineRule="auto"/>
        <w:jc w:val="both"/>
        <w:rPr>
          <w:rFonts w:ascii="Palatino Linotype" w:hAnsi="Palatino Linotype" w:cs="Arial"/>
        </w:rPr>
      </w:pPr>
      <w:r w:rsidRPr="004D184C">
        <w:rPr>
          <w:rFonts w:ascii="Palatino Linotype" w:eastAsia="Palatino Linotype" w:hAnsi="Palatino Linotype" w:cs="Palatino Linotype"/>
        </w:rPr>
        <w:t>El dictamen número 9/2022 de fecha veintitrés de marzo del año 2022, por medio del cual se determinó la validez de la elección de Delegados, Subdelegados, Consejos de Participación Ciudadana y Represéntate Indígena ante el Ayuntamiento de Toluca del periodo 2022-2024, dentro del cual se adjuntaron los resultados de las platillas por delegación, las platillas COPACIS Delegación/Subdelegación y las platillas por subdelegación.</w:t>
      </w:r>
    </w:p>
    <w:p w14:paraId="6E62DD5F" w14:textId="422A603E" w:rsidR="00D47ED1" w:rsidRPr="004D184C" w:rsidRDefault="00D47ED1" w:rsidP="00D47ED1">
      <w:pPr>
        <w:pStyle w:val="Prrafodelista"/>
        <w:numPr>
          <w:ilvl w:val="0"/>
          <w:numId w:val="18"/>
        </w:num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El directorio de los delegados municipales del Ayuntamiento de Toluca 2022-2025, en el que se observa la delegación, cargo y nombre.</w:t>
      </w:r>
    </w:p>
    <w:p w14:paraId="61D371EE" w14:textId="23686F01" w:rsidR="00D47ED1" w:rsidRPr="004D184C" w:rsidRDefault="00D47ED1" w:rsidP="00D47ED1">
      <w:pPr>
        <w:pStyle w:val="Prrafodelista"/>
        <w:numPr>
          <w:ilvl w:val="0"/>
          <w:numId w:val="18"/>
        </w:num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lastRenderedPageBreak/>
        <w:t>La décima primer sesión de cabildo del Ayuntamiento de Toluca 2022-2024, por medio del cual se aprobó el dictamen número 9/2022 de fecha veintitrés de marzo del año 2022, por medio del cual se determinó la validez de la elección de Delegados, Subdelegados, Consejos de Participación Ciudadana y Represéntate Indígena ante el Ayuntamiento de Toluca del periodo 2022-2024, dentro del cual se adjuntaron los resultados de las platillas por delegación, las platillas COPACIS Delegación/Subdelegación y las platillas por subdelegación.</w:t>
      </w:r>
    </w:p>
    <w:p w14:paraId="4C9451FE" w14:textId="481C646D" w:rsidR="00D47ED1" w:rsidRPr="004D184C" w:rsidRDefault="00D47ED1" w:rsidP="00D47ED1">
      <w:pPr>
        <w:spacing w:before="240" w:after="240" w:line="360" w:lineRule="auto"/>
        <w:ind w:right="49"/>
        <w:jc w:val="both"/>
        <w:rPr>
          <w:rFonts w:ascii="Palatino Linotype" w:hAnsi="Palatino Linotype" w:cs="Arial"/>
        </w:rPr>
      </w:pPr>
      <w:r w:rsidRPr="004D184C">
        <w:rPr>
          <w:rFonts w:ascii="Palatino Linotype" w:eastAsia="Palatino Linotype" w:hAnsi="Palatino Linotype" w:cs="Palatino Linotype"/>
        </w:rPr>
        <w:br/>
      </w:r>
      <w:r w:rsidR="008943EA" w:rsidRPr="004D184C">
        <w:rPr>
          <w:rFonts w:ascii="Palatino Linotype" w:hAnsi="Palatino Linotype" w:cs="Arial"/>
        </w:rPr>
        <w:t xml:space="preserve">No obstante, </w:t>
      </w:r>
      <w:r w:rsidR="001A4E3B" w:rsidRPr="004D184C">
        <w:rPr>
          <w:rFonts w:ascii="Palatino Linotype" w:hAnsi="Palatino Linotype" w:cs="Arial"/>
        </w:rPr>
        <w:t xml:space="preserve">la parte </w:t>
      </w:r>
      <w:r w:rsidR="00201490" w:rsidRPr="004D184C">
        <w:rPr>
          <w:rFonts w:ascii="Palatino Linotype" w:hAnsi="Palatino Linotype" w:cs="Arial"/>
          <w:b/>
          <w:bCs/>
        </w:rPr>
        <w:t>RECURRENTE</w:t>
      </w:r>
      <w:r w:rsidR="001A4E3B" w:rsidRPr="004D184C">
        <w:rPr>
          <w:rFonts w:ascii="Palatino Linotype" w:hAnsi="Palatino Linotype" w:cs="Arial"/>
        </w:rPr>
        <w:t xml:space="preserve">, </w:t>
      </w:r>
      <w:r w:rsidR="005415EB" w:rsidRPr="004D184C">
        <w:rPr>
          <w:rFonts w:ascii="Palatino Linotype" w:hAnsi="Palatino Linotype" w:cs="Arial"/>
        </w:rPr>
        <w:t xml:space="preserve">al presentar el recurso de revisión que nos ocupa, </w:t>
      </w:r>
      <w:r w:rsidR="001A4E3B" w:rsidRPr="004D184C">
        <w:rPr>
          <w:rFonts w:ascii="Palatino Linotype" w:hAnsi="Palatino Linotype" w:cs="Arial"/>
        </w:rPr>
        <w:t xml:space="preserve">señaló </w:t>
      </w:r>
      <w:r w:rsidR="00D56D0F" w:rsidRPr="004D184C">
        <w:rPr>
          <w:rFonts w:ascii="Palatino Linotype" w:hAnsi="Palatino Linotype" w:cs="Arial"/>
        </w:rPr>
        <w:t>concatenado con su acto impugnado, que</w:t>
      </w:r>
      <w:r w:rsidR="0033654F" w:rsidRPr="004D184C">
        <w:rPr>
          <w:rFonts w:ascii="Palatino Linotype" w:hAnsi="Palatino Linotype" w:cs="Arial"/>
        </w:rPr>
        <w:t xml:space="preserve"> la información incompleta </w:t>
      </w:r>
      <w:r w:rsidR="00D56D0F" w:rsidRPr="004D184C">
        <w:rPr>
          <w:rFonts w:ascii="Palatino Linotype" w:hAnsi="Palatino Linotype" w:cs="Arial"/>
        </w:rPr>
        <w:t>ya que “</w:t>
      </w:r>
      <w:r w:rsidRPr="004D184C">
        <w:rPr>
          <w:rFonts w:ascii="Palatino Linotype" w:hAnsi="Palatino Linotype" w:cs="Arial"/>
        </w:rPr>
        <w:t xml:space="preserve">la información solicitada debe de existir de haber sido un proceso claro y transparente, y </w:t>
      </w:r>
      <w:r w:rsidRPr="004D184C">
        <w:rPr>
          <w:rFonts w:ascii="Palatino Linotype" w:hAnsi="Palatino Linotype" w:cs="Arial"/>
          <w:b/>
        </w:rPr>
        <w:t>los datos de localización son importantes para contactar a estas autoridades auxiliares</w:t>
      </w:r>
      <w:r w:rsidR="00D56D0F" w:rsidRPr="004D184C">
        <w:rPr>
          <w:rFonts w:ascii="Palatino Linotype" w:hAnsi="Palatino Linotype" w:cs="Arial"/>
        </w:rPr>
        <w:t>” (Sic)</w:t>
      </w:r>
    </w:p>
    <w:p w14:paraId="0C266055" w14:textId="216B7029" w:rsidR="00D56D0F" w:rsidRPr="004D184C" w:rsidRDefault="00C44687" w:rsidP="00D56D0F">
      <w:pPr>
        <w:spacing w:after="240" w:line="360" w:lineRule="auto"/>
        <w:jc w:val="both"/>
        <w:rPr>
          <w:noProof/>
          <w:lang w:val="es-MX"/>
        </w:rPr>
      </w:pPr>
      <w:r w:rsidRPr="004D184C">
        <w:rPr>
          <w:rFonts w:ascii="Palatino Linotype" w:hAnsi="Palatino Linotype" w:cs="Arial"/>
        </w:rPr>
        <w:t xml:space="preserve">Ante la interposición del recurso de revisión el </w:t>
      </w:r>
      <w:r w:rsidRPr="004D184C">
        <w:rPr>
          <w:rFonts w:ascii="Palatino Linotype" w:hAnsi="Palatino Linotype" w:cs="Arial"/>
          <w:b/>
        </w:rPr>
        <w:t>SUJETO OBLIGADO</w:t>
      </w:r>
      <w:r w:rsidRPr="004D184C">
        <w:rPr>
          <w:rFonts w:ascii="Palatino Linotype" w:hAnsi="Palatino Linotype" w:cs="Arial"/>
        </w:rPr>
        <w:t xml:space="preserve">, rindió </w:t>
      </w:r>
      <w:r w:rsidRPr="004D184C">
        <w:rPr>
          <w:rFonts w:ascii="Palatino Linotype" w:hAnsi="Palatino Linotype"/>
        </w:rPr>
        <w:t>su informe justificado, mediante el cual ratifica en lo sustancial la respuesta proporcionada en primera instancia, asimismo, respecto del motivo de inconformidad a</w:t>
      </w:r>
      <w:r w:rsidR="00D56D0F" w:rsidRPr="004D184C">
        <w:rPr>
          <w:rFonts w:ascii="Palatino Linotype" w:hAnsi="Palatino Linotype"/>
        </w:rPr>
        <w:t>ducido por el particular,</w:t>
      </w:r>
      <w:r w:rsidRPr="004D184C">
        <w:rPr>
          <w:rFonts w:ascii="Palatino Linotype" w:hAnsi="Palatino Linotype"/>
        </w:rPr>
        <w:t xml:space="preserve"> </w:t>
      </w:r>
      <w:r w:rsidR="00D56D0F" w:rsidRPr="004D184C">
        <w:rPr>
          <w:rFonts w:ascii="Palatino Linotype" w:hAnsi="Palatino Linotype"/>
        </w:rPr>
        <w:t xml:space="preserve">sobre los medios de contacto de las autoridades auxiliares, indicó que estos no se encuentran en los archivos de los servidores públicos habilitados competentes, por lo que no se poseen o administran, ello en virtud de que no existe ordenamiento jurídico que obligue a esta Autoridad a contar con los mismos, ya que de acuerdo a la respuesta se le proporcionó el documento con el que se cuenta y que colma su pretensión,  por lo que la respuesta proporcionada se refiere a un hecho negativo. </w:t>
      </w:r>
    </w:p>
    <w:p w14:paraId="7BEF4CC8" w14:textId="30284865" w:rsidR="00BA1BE8" w:rsidRPr="004D184C" w:rsidRDefault="00BA1BE8" w:rsidP="00BA1BE8">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lastRenderedPageBreak/>
        <w:t xml:space="preserve">En virtud de lo anterior, se determina que la información emitida por el </w:t>
      </w:r>
      <w:r w:rsidRPr="004D184C">
        <w:rPr>
          <w:rFonts w:ascii="Palatino Linotype" w:eastAsia="Palatino Linotype" w:hAnsi="Palatino Linotype" w:cs="Palatino Linotype"/>
          <w:b/>
        </w:rPr>
        <w:t>SUJETO OBLIGADO</w:t>
      </w:r>
      <w:r w:rsidRPr="004D184C">
        <w:rPr>
          <w:rFonts w:ascii="Palatino Linotype" w:eastAsia="Palatino Linotype" w:hAnsi="Palatino Linotype" w:cs="Palatino Linotype"/>
        </w:rPr>
        <w:t xml:space="preserve"> en su respuesta, cumple </w:t>
      </w:r>
      <w:r w:rsidR="00956AEA" w:rsidRPr="004D184C">
        <w:rPr>
          <w:rFonts w:ascii="Palatino Linotype" w:eastAsia="Palatino Linotype" w:hAnsi="Palatino Linotype" w:cs="Palatino Linotype"/>
        </w:rPr>
        <w:t xml:space="preserve">parcialmente </w:t>
      </w:r>
      <w:r w:rsidRPr="004D184C">
        <w:rPr>
          <w:rFonts w:ascii="Palatino Linotype" w:eastAsia="Palatino Linotype" w:hAnsi="Palatino Linotype" w:cs="Palatino Linotype"/>
        </w:rPr>
        <w:t xml:space="preserve">con lo establecido por los artículos 4, 12 y 24 último párrafo de la Ley de </w:t>
      </w:r>
      <w:r w:rsidRPr="004D184C">
        <w:rPr>
          <w:rFonts w:ascii="Palatino Linotype" w:hAnsi="Palatino Linotype" w:cs="Arial"/>
        </w:rPr>
        <w:t xml:space="preserve">Transparencia y Acceso a la Información Pública del Estado de México y Municipios; de ahí que, </w:t>
      </w:r>
      <w:r w:rsidRPr="004D184C">
        <w:rPr>
          <w:rFonts w:ascii="Palatino Linotype" w:hAnsi="Palatino Linotype"/>
        </w:rPr>
        <w:t>los motiv</w:t>
      </w:r>
      <w:r w:rsidR="00934C3B" w:rsidRPr="004D184C">
        <w:rPr>
          <w:rFonts w:ascii="Palatino Linotype" w:hAnsi="Palatino Linotype"/>
        </w:rPr>
        <w:t xml:space="preserve">os de inconformidad acontecen </w:t>
      </w:r>
      <w:r w:rsidRPr="004D184C">
        <w:rPr>
          <w:rFonts w:ascii="Palatino Linotype" w:hAnsi="Palatino Linotype"/>
        </w:rPr>
        <w:t xml:space="preserve">fundados para modificar la respuesta del </w:t>
      </w:r>
      <w:r w:rsidR="00956AEA" w:rsidRPr="004D184C">
        <w:rPr>
          <w:rFonts w:ascii="Palatino Linotype" w:hAnsi="Palatino Linotype"/>
          <w:b/>
        </w:rPr>
        <w:t>SUJETO OBLIGADO</w:t>
      </w:r>
      <w:r w:rsidRPr="004D184C">
        <w:rPr>
          <w:rFonts w:ascii="Palatino Linotype" w:hAnsi="Palatino Linotype"/>
        </w:rPr>
        <w:t xml:space="preserve">, </w:t>
      </w:r>
      <w:r w:rsidRPr="004D184C">
        <w:rPr>
          <w:rFonts w:ascii="Palatino Linotype" w:eastAsia="Palatino Linotype" w:hAnsi="Palatino Linotype" w:cs="Palatino Linotype"/>
        </w:rPr>
        <w:t>en razón de las consideraciones de derecho que a continuación se exponen:</w:t>
      </w:r>
    </w:p>
    <w:p w14:paraId="32508FAB" w14:textId="10BFBF4A" w:rsidR="00D56D0F" w:rsidRPr="004D184C" w:rsidRDefault="00D56D0F" w:rsidP="00D56D0F">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Antes del estudio de fondo, es importante determinar que de los motivos de inconformidad del </w:t>
      </w:r>
      <w:r w:rsidRPr="004D184C">
        <w:rPr>
          <w:rFonts w:ascii="Palatino Linotype" w:eastAsia="Palatino Linotype" w:hAnsi="Palatino Linotype" w:cs="Palatino Linotype"/>
          <w:b/>
        </w:rPr>
        <w:t>RECURRENTE</w:t>
      </w:r>
      <w:r w:rsidRPr="004D184C">
        <w:rPr>
          <w:rFonts w:ascii="Palatino Linotype" w:eastAsia="Palatino Linotype" w:hAnsi="Palatino Linotype" w:cs="Palatino Linotype"/>
        </w:rPr>
        <w:t>, se advierte que está conforme con la respuesta sobre:</w:t>
      </w:r>
    </w:p>
    <w:p w14:paraId="299527AF" w14:textId="77777777" w:rsidR="00D56D0F" w:rsidRPr="004D184C" w:rsidRDefault="00D56D0F" w:rsidP="00D56D0F">
      <w:pPr>
        <w:spacing w:line="360" w:lineRule="auto"/>
        <w:jc w:val="both"/>
        <w:rPr>
          <w:rFonts w:ascii="Palatino Linotype" w:eastAsia="Palatino Linotype" w:hAnsi="Palatino Linotype" w:cs="Palatino Linotype"/>
        </w:rPr>
      </w:pPr>
    </w:p>
    <w:p w14:paraId="1F5B18F6" w14:textId="77777777" w:rsidR="00D56D0F" w:rsidRPr="004D184C" w:rsidRDefault="00D56D0F" w:rsidP="00D56D0F">
      <w:pPr>
        <w:pStyle w:val="Prrafodelista"/>
        <w:numPr>
          <w:ilvl w:val="0"/>
          <w:numId w:val="19"/>
        </w:numPr>
        <w:spacing w:line="360" w:lineRule="auto"/>
        <w:ind w:right="-93"/>
        <w:jc w:val="both"/>
        <w:rPr>
          <w:rFonts w:ascii="Palatino Linotype" w:hAnsi="Palatino Linotype"/>
        </w:rPr>
      </w:pPr>
      <w:r w:rsidRPr="004D184C">
        <w:rPr>
          <w:rFonts w:ascii="Palatino Linotype" w:hAnsi="Palatino Linotype"/>
        </w:rPr>
        <w:t>La convocatoria.</w:t>
      </w:r>
    </w:p>
    <w:p w14:paraId="04D95E20" w14:textId="5142EDC2" w:rsidR="00D56D0F" w:rsidRPr="004D184C" w:rsidRDefault="00D56D0F" w:rsidP="00D56D0F">
      <w:pPr>
        <w:pStyle w:val="Prrafodelista"/>
        <w:numPr>
          <w:ilvl w:val="0"/>
          <w:numId w:val="19"/>
        </w:numPr>
        <w:spacing w:line="360" w:lineRule="auto"/>
        <w:ind w:right="-93"/>
        <w:jc w:val="both"/>
        <w:rPr>
          <w:rFonts w:ascii="Palatino Linotype" w:hAnsi="Palatino Linotype"/>
        </w:rPr>
      </w:pPr>
      <w:r w:rsidRPr="004D184C">
        <w:rPr>
          <w:rFonts w:ascii="Palatino Linotype" w:hAnsi="Palatino Linotype"/>
        </w:rPr>
        <w:t xml:space="preserve">La relación de cada uno de los electos, el acta de conteo de votaciones, así como la del cabildo donde se aprueban. </w:t>
      </w:r>
    </w:p>
    <w:p w14:paraId="56AD90CD" w14:textId="77777777" w:rsidR="00D56D0F" w:rsidRPr="004D184C" w:rsidRDefault="00D56D0F" w:rsidP="00D56D0F">
      <w:pPr>
        <w:spacing w:line="360" w:lineRule="auto"/>
        <w:jc w:val="both"/>
        <w:rPr>
          <w:rFonts w:ascii="Palatino Linotype" w:eastAsia="Palatino Linotype" w:hAnsi="Palatino Linotype" w:cs="Palatino Linotype"/>
        </w:rPr>
      </w:pPr>
    </w:p>
    <w:p w14:paraId="6A39AE57" w14:textId="103C13AC" w:rsidR="00D56D0F" w:rsidRPr="004D184C" w:rsidRDefault="00D56D0F" w:rsidP="00D56D0F">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En razón que sólo se queja del punto  “3”, que indica:</w:t>
      </w:r>
    </w:p>
    <w:p w14:paraId="6BCB5E2F" w14:textId="77777777" w:rsidR="00D56D0F" w:rsidRPr="004D184C" w:rsidRDefault="00D56D0F" w:rsidP="00D56D0F">
      <w:pPr>
        <w:spacing w:line="360" w:lineRule="auto"/>
        <w:jc w:val="both"/>
        <w:rPr>
          <w:rFonts w:ascii="Palatino Linotype" w:eastAsia="Palatino Linotype" w:hAnsi="Palatino Linotype" w:cs="Palatino Linotype"/>
        </w:rPr>
      </w:pPr>
    </w:p>
    <w:p w14:paraId="5475FE24" w14:textId="1932C221" w:rsidR="00D56D0F" w:rsidRPr="004D184C" w:rsidRDefault="00D56D0F" w:rsidP="00D56D0F">
      <w:pPr>
        <w:pStyle w:val="Prrafodelista"/>
        <w:numPr>
          <w:ilvl w:val="0"/>
          <w:numId w:val="19"/>
        </w:numPr>
        <w:spacing w:line="360" w:lineRule="auto"/>
        <w:ind w:right="-93"/>
        <w:jc w:val="both"/>
        <w:rPr>
          <w:rFonts w:ascii="Palatino Linotype" w:hAnsi="Palatino Linotype"/>
        </w:rPr>
      </w:pPr>
      <w:r w:rsidRPr="004D184C">
        <w:rPr>
          <w:rFonts w:ascii="Palatino Linotype" w:hAnsi="Palatino Linotype"/>
        </w:rPr>
        <w:t>Los medios electrónicos para comunicarse con ellos, si se puede dirección, teléfonos, correos y redes sociales.</w:t>
      </w:r>
    </w:p>
    <w:p w14:paraId="35416A71" w14:textId="77777777" w:rsidR="00D56D0F" w:rsidRPr="004D184C" w:rsidRDefault="00D56D0F" w:rsidP="00D56D0F">
      <w:pPr>
        <w:spacing w:line="360" w:lineRule="auto"/>
        <w:jc w:val="both"/>
        <w:rPr>
          <w:rFonts w:ascii="Palatino Linotype" w:eastAsia="Palatino Linotype" w:hAnsi="Palatino Linotype" w:cs="Palatino Linotype"/>
        </w:rPr>
      </w:pPr>
    </w:p>
    <w:p w14:paraId="0602B407" w14:textId="2187C60E" w:rsidR="00D56D0F" w:rsidRPr="004D184C" w:rsidRDefault="00D56D0F" w:rsidP="00D56D0F">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Ya que de sus motivos de inconformidad se desprende que se queja sobre que “la información solicitada debe de existir de haber sido un proceso claro y transparente, y </w:t>
      </w:r>
      <w:r w:rsidRPr="004D184C">
        <w:rPr>
          <w:rFonts w:ascii="Palatino Linotype" w:eastAsia="Palatino Linotype" w:hAnsi="Palatino Linotype" w:cs="Palatino Linotype"/>
          <w:b/>
        </w:rPr>
        <w:t>los datos de localización son importantes para contactar a estas autoridades auxiliares</w:t>
      </w:r>
      <w:r w:rsidRPr="004D184C">
        <w:rPr>
          <w:rFonts w:ascii="Palatino Linotype" w:eastAsia="Palatino Linotype" w:hAnsi="Palatino Linotype" w:cs="Palatino Linotype"/>
        </w:rPr>
        <w:t>” (Sic)</w:t>
      </w:r>
    </w:p>
    <w:p w14:paraId="7CB1D7AA" w14:textId="16C69832" w:rsidR="00D56D0F" w:rsidRPr="004D184C" w:rsidRDefault="00D56D0F" w:rsidP="00D56D0F">
      <w:pPr>
        <w:spacing w:line="360" w:lineRule="auto"/>
        <w:jc w:val="both"/>
        <w:rPr>
          <w:rFonts w:ascii="Palatino Linotype" w:hAnsi="Palatino Linotype" w:cs="Arial"/>
        </w:rPr>
      </w:pPr>
      <w:r w:rsidRPr="004D184C">
        <w:rPr>
          <w:rFonts w:ascii="Palatino Linotype" w:hAnsi="Palatino Linotype" w:cs="Arial"/>
        </w:rPr>
        <w:lastRenderedPageBreak/>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4DAB8227" w14:textId="77777777" w:rsidR="00D56D0F" w:rsidRPr="004D184C" w:rsidRDefault="00D56D0F" w:rsidP="00D56D0F">
      <w:pPr>
        <w:spacing w:line="360" w:lineRule="auto"/>
        <w:jc w:val="both"/>
        <w:rPr>
          <w:rFonts w:ascii="Palatino Linotype" w:hAnsi="Palatino Linotype" w:cs="Arial"/>
        </w:rPr>
      </w:pPr>
    </w:p>
    <w:p w14:paraId="47ACF380" w14:textId="77777777" w:rsidR="00D56D0F" w:rsidRPr="004D184C" w:rsidRDefault="00D56D0F" w:rsidP="00D56D0F">
      <w:pPr>
        <w:spacing w:before="240" w:after="240"/>
        <w:ind w:left="567" w:right="567"/>
        <w:contextualSpacing/>
        <w:jc w:val="both"/>
        <w:rPr>
          <w:rFonts w:ascii="Palatino Linotype" w:hAnsi="Palatino Linotype" w:cs="Arial"/>
          <w:i/>
          <w:sz w:val="22"/>
          <w:szCs w:val="22"/>
        </w:rPr>
      </w:pPr>
      <w:r w:rsidRPr="004D184C">
        <w:rPr>
          <w:rFonts w:ascii="Palatino Linotype" w:hAnsi="Palatino Linotype" w:cs="Arial"/>
          <w:sz w:val="22"/>
          <w:szCs w:val="22"/>
        </w:rPr>
        <w:t>“</w:t>
      </w:r>
      <w:r w:rsidRPr="004D184C">
        <w:rPr>
          <w:rFonts w:ascii="Palatino Linotype" w:hAnsi="Palatino Linotype" w:cs="Arial"/>
          <w:b/>
          <w:i/>
          <w:sz w:val="22"/>
          <w:szCs w:val="22"/>
        </w:rPr>
        <w:t>REVISIÓN EN AMPARO. LOS RESOLUTIVOS NO COMBATIDOS DEBEN DECLARARSE FIRMES</w:t>
      </w:r>
      <w:r w:rsidRPr="004D184C">
        <w:rPr>
          <w:rFonts w:ascii="Palatino Linotype" w:hAnsi="Palatino Linotype" w:cs="Arial"/>
          <w:i/>
          <w:sz w:val="22"/>
          <w:szCs w:val="22"/>
        </w:rPr>
        <w:t>. Cuando algún resolutivo de la sentencia impugnada afecta a el RECURRENTE, y ésta no expresa agravio en contra de las consideraciones que le sirven de base, dicho resolutivo debe declararse firme. Esto es, en el caso referido, no obstante que la materia de la revisión comprende a todos los resolutivos que afectan a el RECURRENTE, deben declararse firmes aquéllos en contra de los cuales no se formuló agravio y dicha declaración de firmeza debe reflejarse en la parte considerativa y en los resolutivos debe confirmarse la sentencia recurrida en la parte correspondiente.”(Sic)</w:t>
      </w:r>
    </w:p>
    <w:p w14:paraId="51064D77" w14:textId="77777777" w:rsidR="00D56D0F" w:rsidRPr="004D184C" w:rsidRDefault="00D56D0F" w:rsidP="00D56D0F">
      <w:pPr>
        <w:spacing w:before="240" w:after="240" w:line="360" w:lineRule="auto"/>
        <w:jc w:val="both"/>
        <w:rPr>
          <w:rFonts w:ascii="Palatino Linotype" w:hAnsi="Palatino Linotype" w:cs="Arial"/>
        </w:rPr>
      </w:pPr>
    </w:p>
    <w:p w14:paraId="79D6B182" w14:textId="77777777" w:rsidR="00D56D0F" w:rsidRPr="004D184C" w:rsidRDefault="00D56D0F" w:rsidP="00D56D0F">
      <w:pPr>
        <w:spacing w:before="240" w:after="240" w:line="360" w:lineRule="auto"/>
        <w:jc w:val="both"/>
        <w:rPr>
          <w:rFonts w:ascii="Palatino Linotype" w:hAnsi="Palatino Linotype" w:cs="Arial"/>
        </w:rPr>
      </w:pPr>
      <w:r w:rsidRPr="004D184C">
        <w:rPr>
          <w:rFonts w:ascii="Palatino Linotype" w:hAnsi="Palatino Linotype" w:cs="Arial"/>
        </w:rPr>
        <w:t xml:space="preserve">Esto es, la parte de la solicitud sobre la que no se expresó inconformidad, debe declararse consentida por el hoy </w:t>
      </w:r>
      <w:r w:rsidRPr="004D184C">
        <w:rPr>
          <w:rFonts w:ascii="Palatino Linotype" w:hAnsi="Palatino Linotype" w:cs="Arial"/>
          <w:b/>
        </w:rPr>
        <w:t>RECURRENTE</w:t>
      </w:r>
      <w:r w:rsidRPr="004D184C">
        <w:rPr>
          <w:rFonts w:ascii="Palatino Linotype" w:hAnsi="Palatino Linotype" w:cs="Arial"/>
        </w:rPr>
        <w:t xml:space="preserve">, ya que no pueden producirse efectos jurídicos tendentes a revocar, confirmar o modificar la parte de la respuesta con relación a la parte de la solicitud que no fue motivo de inconformidad ya que se infiere un consentimiento del </w:t>
      </w:r>
      <w:r w:rsidRPr="004D184C">
        <w:rPr>
          <w:rFonts w:ascii="Palatino Linotype" w:hAnsi="Palatino Linotype" w:cs="Arial"/>
          <w:b/>
        </w:rPr>
        <w:t>RECURRENTE</w:t>
      </w:r>
      <w:r w:rsidRPr="004D184C">
        <w:rPr>
          <w:rFonts w:ascii="Palatino Linotype" w:hAnsi="Palatino Linotype" w:cs="Arial"/>
        </w:rPr>
        <w:t xml:space="preserve"> ante la falta de impugnación eficaz.</w:t>
      </w:r>
    </w:p>
    <w:p w14:paraId="3C64BBEB" w14:textId="77777777" w:rsidR="00D56D0F" w:rsidRPr="004D184C" w:rsidRDefault="00D56D0F" w:rsidP="00D56D0F">
      <w:pPr>
        <w:spacing w:before="240" w:after="240" w:line="360" w:lineRule="auto"/>
        <w:jc w:val="both"/>
        <w:rPr>
          <w:rFonts w:ascii="Palatino Linotype" w:hAnsi="Palatino Linotype" w:cs="Arial"/>
        </w:rPr>
      </w:pPr>
      <w:r w:rsidRPr="004D184C">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14:paraId="7F89EB3A" w14:textId="77777777" w:rsidR="00D56D0F" w:rsidRPr="004D184C" w:rsidRDefault="00D56D0F" w:rsidP="00D56D0F">
      <w:pPr>
        <w:spacing w:before="240" w:after="240" w:line="276" w:lineRule="auto"/>
        <w:ind w:left="567" w:right="567"/>
        <w:jc w:val="both"/>
        <w:rPr>
          <w:rFonts w:ascii="Palatino Linotype" w:hAnsi="Palatino Linotype" w:cs="Arial"/>
          <w:i/>
          <w:sz w:val="22"/>
          <w:szCs w:val="22"/>
        </w:rPr>
      </w:pPr>
      <w:r w:rsidRPr="004D184C">
        <w:rPr>
          <w:rFonts w:ascii="Palatino Linotype" w:hAnsi="Palatino Linotype" w:cs="Arial"/>
          <w:i/>
          <w:sz w:val="22"/>
          <w:szCs w:val="22"/>
        </w:rPr>
        <w:t>“</w:t>
      </w:r>
      <w:r w:rsidRPr="004D184C">
        <w:rPr>
          <w:rFonts w:ascii="Palatino Linotype" w:hAnsi="Palatino Linotype" w:cs="Arial"/>
          <w:b/>
          <w:i/>
          <w:sz w:val="22"/>
          <w:szCs w:val="22"/>
        </w:rPr>
        <w:t>ACTOS CONSENTIDOS. SON LOS QUE NO SE IMPUGNAN MEDIANTE EL RECURSO IDÓNEO</w:t>
      </w:r>
      <w:r w:rsidRPr="004D184C">
        <w:rPr>
          <w:rFonts w:ascii="Palatino Linotype" w:hAnsi="Palatino Linotype" w:cs="Arial"/>
          <w:i/>
          <w:sz w:val="22"/>
          <w:szCs w:val="22"/>
        </w:rPr>
        <w:t xml:space="preserve">. Debe reputarse como consentido el acto que no se impugnó por el medio establecido por la ley, ya que, si se hizo uso de otro no previsto por ella o si se </w:t>
      </w:r>
      <w:r w:rsidRPr="004D184C">
        <w:rPr>
          <w:rFonts w:ascii="Palatino Linotype" w:hAnsi="Palatino Linotype" w:cs="Arial"/>
          <w:i/>
          <w:sz w:val="22"/>
          <w:szCs w:val="22"/>
        </w:rPr>
        <w:lastRenderedPageBreak/>
        <w:t>hace una simple manifestación de inconformidad, tales actuaciones no producen efectos jurídicos tendientes a revocar, confirmar o modificar el acto reclamado en amparo, lo que significa consentimiento del mismo por falta de impugnación eficaz.”(Sic)</w:t>
      </w:r>
    </w:p>
    <w:p w14:paraId="1BE8FA84" w14:textId="2DC36AD4" w:rsidR="00BC6E1F" w:rsidRPr="004D184C" w:rsidRDefault="00D56D0F" w:rsidP="00BC6E1F">
      <w:pPr>
        <w:spacing w:after="240" w:line="360" w:lineRule="auto"/>
        <w:jc w:val="both"/>
        <w:rPr>
          <w:rFonts w:ascii="Palatino Linotype" w:hAnsi="Palatino Linotype"/>
        </w:rPr>
      </w:pPr>
      <w:r w:rsidRPr="004D184C">
        <w:rPr>
          <w:rFonts w:ascii="Palatino Linotype" w:eastAsia="Palatino Linotype" w:hAnsi="Palatino Linotype" w:cs="Palatino Linotype"/>
        </w:rPr>
        <w:t xml:space="preserve">Precisado lo anterior, sobre el tema de inconformidad, si bien es cierto que el </w:t>
      </w:r>
      <w:r w:rsidRPr="004D184C">
        <w:rPr>
          <w:rFonts w:ascii="Palatino Linotype" w:eastAsia="Palatino Linotype" w:hAnsi="Palatino Linotype" w:cs="Palatino Linotype"/>
          <w:b/>
        </w:rPr>
        <w:t>SUJETO OBLIGADO</w:t>
      </w:r>
      <w:r w:rsidRPr="004D184C">
        <w:rPr>
          <w:rFonts w:ascii="Palatino Linotype" w:eastAsia="Palatino Linotype" w:hAnsi="Palatino Linotype" w:cs="Palatino Linotype"/>
        </w:rPr>
        <w:t xml:space="preserve"> a través de su informe justificado </w:t>
      </w:r>
      <w:r w:rsidR="00BC6E1F" w:rsidRPr="004D184C">
        <w:rPr>
          <w:rFonts w:ascii="Palatino Linotype" w:eastAsia="Palatino Linotype" w:hAnsi="Palatino Linotype" w:cs="Palatino Linotype"/>
        </w:rPr>
        <w:t>señaló: “</w:t>
      </w:r>
      <w:r w:rsidR="00BC6E1F" w:rsidRPr="004D184C">
        <w:rPr>
          <w:rFonts w:ascii="Palatino Linotype" w:hAnsi="Palatino Linotype"/>
        </w:rPr>
        <w:t>sobre los medios de contacto de las autoridades auxiliares, … que estos no se encuentran en los archivos de los servidores públicos habilitados competentes, por lo que no se poseen o administran, ello en virtud de que no existe ordenamiento jurídico que obligue a esta Autoridad a contar con los mismos, ya que de acuerdo a la respuesta se le proporcionó el documento con el que se cuenta y que colma su pretensión,  por lo que la respuesta proporcionada se refiere a un hecho negativo.” (Sic)</w:t>
      </w:r>
    </w:p>
    <w:p w14:paraId="61D97B78" w14:textId="4D7512D0" w:rsidR="00505A12" w:rsidRPr="004D184C" w:rsidRDefault="00BC6E1F" w:rsidP="00505A12">
      <w:pPr>
        <w:spacing w:after="240" w:line="360" w:lineRule="auto"/>
        <w:jc w:val="both"/>
        <w:rPr>
          <w:rFonts w:ascii="Palatino Linotype" w:hAnsi="Palatino Linotype"/>
        </w:rPr>
      </w:pPr>
      <w:r w:rsidRPr="004D184C">
        <w:rPr>
          <w:rFonts w:ascii="Palatino Linotype" w:hAnsi="Palatino Linotype"/>
        </w:rPr>
        <w:t xml:space="preserve">Sin embargo, </w:t>
      </w:r>
      <w:r w:rsidR="00505A12" w:rsidRPr="004D184C">
        <w:rPr>
          <w:rFonts w:ascii="Palatino Linotype" w:hAnsi="Palatino Linotype"/>
        </w:rPr>
        <w:t xml:space="preserve">el particular requirió de los delegados, subdelegados, concejos de participación ciudadana, los medios electrónicos para comunicarse con ellos, si se puede dirección, teléfonos, correos y redes sociales; por ello, es necesario atraer lo señalado por los artículos </w:t>
      </w:r>
      <w:r w:rsidR="00505A12" w:rsidRPr="004D184C">
        <w:rPr>
          <w:rFonts w:ascii="Palatino Linotype" w:hAnsi="Palatino Linotype" w:cs="Tahoma"/>
          <w:bCs/>
          <w:iCs/>
        </w:rPr>
        <w:t xml:space="preserve">56, 57, 59, 60 y 88 de </w:t>
      </w:r>
      <w:r w:rsidR="00505A12" w:rsidRPr="004D184C">
        <w:rPr>
          <w:rFonts w:ascii="Palatino Linotype" w:hAnsi="Palatino Linotype" w:cs="Tahoma"/>
        </w:rPr>
        <w:t xml:space="preserve">la </w:t>
      </w:r>
      <w:r w:rsidR="00505A12" w:rsidRPr="004D184C">
        <w:rPr>
          <w:rFonts w:ascii="Palatino Linotype" w:hAnsi="Palatino Linotype" w:cs="Tahoma"/>
          <w:bCs/>
          <w:iCs/>
        </w:rPr>
        <w:t>Ley Orgánica Municipal del Estado de México; que establecen lo siguiente:</w:t>
      </w:r>
    </w:p>
    <w:p w14:paraId="348A64F3" w14:textId="73F9B6BD"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“Artículo 56.-</w:t>
      </w:r>
      <w:r w:rsidRPr="004D184C">
        <w:rPr>
          <w:rFonts w:ascii="Palatino Linotype" w:hAnsi="Palatino Linotype" w:cs="Tahoma"/>
          <w:i/>
          <w:sz w:val="22"/>
          <w:szCs w:val="22"/>
        </w:rPr>
        <w:t xml:space="preserve"> </w:t>
      </w:r>
      <w:r w:rsidRPr="004D184C">
        <w:rPr>
          <w:rFonts w:ascii="Palatino Linotype" w:hAnsi="Palatino Linotype" w:cs="Tahoma"/>
          <w:b/>
          <w:i/>
          <w:sz w:val="22"/>
          <w:szCs w:val="22"/>
        </w:rPr>
        <w:t>Son autoridades auxiliares municipales</w:t>
      </w:r>
      <w:r w:rsidRPr="004D184C">
        <w:rPr>
          <w:rFonts w:ascii="Palatino Linotype" w:hAnsi="Palatino Linotype" w:cs="Tahoma"/>
          <w:i/>
          <w:sz w:val="22"/>
          <w:szCs w:val="22"/>
        </w:rPr>
        <w:t xml:space="preserve">, los delegados y subdelegados, y los jefes de sector o de sección y jefes de manzana que designe el ayuntamiento. </w:t>
      </w:r>
    </w:p>
    <w:p w14:paraId="3C4F9379"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 </w:t>
      </w:r>
    </w:p>
    <w:p w14:paraId="53D95096"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Artículo 57.-</w:t>
      </w:r>
      <w:r w:rsidRPr="004D184C">
        <w:rPr>
          <w:rFonts w:ascii="Palatino Linotype" w:hAnsi="Palatino Linotype" w:cs="Tahoma"/>
          <w:i/>
          <w:sz w:val="22"/>
          <w:szCs w:val="22"/>
        </w:rPr>
        <w:t xml:space="preserve"> Las autoridades auxiliares municipales ejercerán, en sus respectivas jurisdicciones, las atribuciones que les delegue el ayuntamiento, para mantener el orden, la tranquilidad, la paz social, la seguridad y la protección de los vecinos, conforme a lo establecido en esta Ley, el Bando Municipal y los reglamentos respectivos.</w:t>
      </w:r>
    </w:p>
    <w:p w14:paraId="52F57D35" w14:textId="77777777" w:rsidR="00505A12" w:rsidRPr="004D184C" w:rsidRDefault="00505A12" w:rsidP="00505A12">
      <w:pPr>
        <w:spacing w:line="360" w:lineRule="auto"/>
        <w:ind w:left="567" w:right="539"/>
        <w:contextualSpacing/>
        <w:jc w:val="both"/>
        <w:rPr>
          <w:rFonts w:ascii="Palatino Linotype" w:hAnsi="Palatino Linotype" w:cs="Tahoma"/>
          <w:b/>
          <w:i/>
          <w:sz w:val="22"/>
          <w:szCs w:val="22"/>
        </w:rPr>
      </w:pPr>
      <w:r w:rsidRPr="004D184C">
        <w:rPr>
          <w:rFonts w:ascii="Palatino Linotype" w:hAnsi="Palatino Linotype" w:cs="Tahoma"/>
          <w:b/>
          <w:i/>
          <w:sz w:val="22"/>
          <w:szCs w:val="22"/>
        </w:rPr>
        <w:t xml:space="preserve">I. Corresponde a los delegados y subdelegados: </w:t>
      </w:r>
    </w:p>
    <w:p w14:paraId="2ED1379E"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lastRenderedPageBreak/>
        <w:t>a). Vigilar el cumplimiento del bando municipal, de las disposiciones reglamentarias que expida el ayuntamiento y reportar a la dependencia administrativa correspondiente, las violaciones a las mismas;</w:t>
      </w:r>
    </w:p>
    <w:p w14:paraId="2B4F6850"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b). Coadyuvar con el ayuntamiento en la elaboración y ejecución del Plan de Desarrollo Municipal y de los programas que de él se deriven; </w:t>
      </w:r>
    </w:p>
    <w:p w14:paraId="20619C95"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c). Auxiliar al secretario del ayuntamiento con la información que requiera para expedir certificaciones; </w:t>
      </w:r>
    </w:p>
    <w:p w14:paraId="5BC0B999" w14:textId="77777777" w:rsidR="00505A12" w:rsidRPr="004D184C" w:rsidRDefault="00505A12" w:rsidP="00505A12">
      <w:pPr>
        <w:spacing w:line="360" w:lineRule="auto"/>
        <w:ind w:left="567" w:right="539"/>
        <w:contextualSpacing/>
        <w:jc w:val="both"/>
        <w:rPr>
          <w:rFonts w:ascii="Palatino Linotype" w:hAnsi="Palatino Linotype" w:cs="Tahoma"/>
          <w:b/>
          <w:i/>
          <w:sz w:val="22"/>
          <w:szCs w:val="22"/>
        </w:rPr>
      </w:pPr>
      <w:r w:rsidRPr="004D184C">
        <w:rPr>
          <w:rFonts w:ascii="Palatino Linotype" w:hAnsi="Palatino Linotype" w:cs="Tahoma"/>
          <w:b/>
          <w:i/>
          <w:sz w:val="22"/>
          <w:szCs w:val="22"/>
        </w:rPr>
        <w:t xml:space="preserve">d). Informar anualmente a sus representados y al ayuntamiento, sobre la administración de los recursos que en su caso tenga encomendados, y del estado que guardan los asuntos a su cargo; </w:t>
      </w:r>
    </w:p>
    <w:p w14:paraId="0B9D08A3"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e). Elaborar los programas de trabajo para las delegaciones y subdelegaciones, con la asesoría del ayuntamiento. </w:t>
      </w:r>
    </w:p>
    <w:p w14:paraId="226117D4" w14:textId="77777777" w:rsidR="00505A12" w:rsidRPr="004D184C" w:rsidRDefault="00505A12" w:rsidP="00505A12">
      <w:pPr>
        <w:spacing w:line="360" w:lineRule="auto"/>
        <w:ind w:left="567" w:right="539"/>
        <w:contextualSpacing/>
        <w:jc w:val="both"/>
        <w:rPr>
          <w:rFonts w:ascii="Palatino Linotype" w:hAnsi="Palatino Linotype" w:cs="Tahoma"/>
          <w:b/>
          <w:i/>
          <w:sz w:val="22"/>
          <w:szCs w:val="22"/>
        </w:rPr>
      </w:pPr>
      <w:r w:rsidRPr="004D184C">
        <w:rPr>
          <w:rFonts w:ascii="Palatino Linotype" w:hAnsi="Palatino Linotype" w:cs="Tahoma"/>
          <w:b/>
          <w:i/>
          <w:sz w:val="22"/>
          <w:szCs w:val="22"/>
        </w:rPr>
        <w:t>f) vigilar el estado de los canales, vasos colectores, barrancas, canales alcantarillados y demás desagües e informar al ayuntamiento para la realización de acciones correctivas.</w:t>
      </w:r>
    </w:p>
    <w:p w14:paraId="01DBE5DA" w14:textId="77777777" w:rsidR="00505A12" w:rsidRPr="004D184C" w:rsidRDefault="00505A12" w:rsidP="00505A12">
      <w:pPr>
        <w:spacing w:line="360" w:lineRule="auto"/>
        <w:ind w:left="567" w:right="539"/>
        <w:contextualSpacing/>
        <w:jc w:val="both"/>
        <w:rPr>
          <w:rFonts w:ascii="Palatino Linotype" w:hAnsi="Palatino Linotype" w:cs="Tahoma"/>
          <w:b/>
          <w:i/>
          <w:sz w:val="22"/>
          <w:szCs w:val="22"/>
        </w:rPr>
      </w:pPr>
      <w:r w:rsidRPr="004D184C">
        <w:rPr>
          <w:rFonts w:ascii="Palatino Linotype" w:hAnsi="Palatino Linotype" w:cs="Tahoma"/>
          <w:b/>
          <w:i/>
          <w:sz w:val="22"/>
          <w:szCs w:val="22"/>
        </w:rPr>
        <w:t xml:space="preserve">g) Emitir opinión motivada no vinculante, respecto a la autorización de la instalación de nuevos establecimientos comerciales, licencias de construcción y cambios de uso de suelo en sus comunidades. </w:t>
      </w:r>
    </w:p>
    <w:p w14:paraId="6C0D9AC2"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p>
    <w:p w14:paraId="60F6F804"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II. Corresponde a los jefes de sector o de sección y de manzana:</w:t>
      </w:r>
    </w:p>
    <w:p w14:paraId="7D95A5D0"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w:t>
      </w:r>
    </w:p>
    <w:p w14:paraId="71072022"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p>
    <w:p w14:paraId="3968B70E"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Artículo 59.- La elección de Delegados y Subdelegados se sujetará al procedimiento establecido en la convocatoria que al efecto expida el Ayuntamiento.</w:t>
      </w:r>
      <w:r w:rsidRPr="004D184C">
        <w:rPr>
          <w:rFonts w:ascii="Palatino Linotype" w:hAnsi="Palatino Linotype" w:cs="Tahoma"/>
          <w:i/>
          <w:sz w:val="22"/>
          <w:szCs w:val="22"/>
        </w:rPr>
        <w:t xml:space="preserve"> Por cada Delegado y Subdelegado deberá elegirse un suplente. </w:t>
      </w:r>
    </w:p>
    <w:p w14:paraId="014373EC" w14:textId="77777777" w:rsidR="00505A12" w:rsidRPr="004D184C" w:rsidRDefault="00505A12" w:rsidP="00505A12">
      <w:pPr>
        <w:spacing w:line="360" w:lineRule="auto"/>
        <w:ind w:left="567" w:right="539"/>
        <w:contextualSpacing/>
        <w:jc w:val="both"/>
        <w:rPr>
          <w:rFonts w:ascii="Palatino Linotype" w:hAnsi="Palatino Linotype" w:cs="Tahoma"/>
          <w:b/>
          <w:i/>
          <w:sz w:val="22"/>
          <w:szCs w:val="22"/>
        </w:rPr>
      </w:pPr>
      <w:r w:rsidRPr="004D184C">
        <w:rPr>
          <w:rFonts w:ascii="Palatino Linotype" w:hAnsi="Palatino Linotype" w:cs="Tahoma"/>
          <w:b/>
          <w:i/>
          <w:sz w:val="22"/>
          <w:szCs w:val="22"/>
        </w:rPr>
        <w:lastRenderedPageBreak/>
        <w:t xml:space="preserve">La elección de los Delegados y Subdelegados se realizará en la fecha señalada en la convocatoria, entre el segundo domingo de marzo y el 30 de ese mes del primer año de gobierno del Ayuntamiento. </w:t>
      </w:r>
    </w:p>
    <w:p w14:paraId="13C2E46D"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La convocatoria deberá expedirse cuando menos diez días antes de la elección</w:t>
      </w:r>
      <w:r w:rsidRPr="004D184C">
        <w:rPr>
          <w:rFonts w:ascii="Palatino Linotype" w:hAnsi="Palatino Linotype" w:cs="Tahoma"/>
          <w:b/>
          <w:i/>
          <w:sz w:val="22"/>
          <w:szCs w:val="22"/>
        </w:rPr>
        <w:t>. Sus nombramientos serán firmados por el Presidente Municipal y el Secretario del Ayuntamiento, entregándose a los electos a más tardar el día en que entren en funciones, que será el 15 de abril del mismo año</w:t>
      </w:r>
      <w:r w:rsidRPr="004D184C">
        <w:rPr>
          <w:rFonts w:ascii="Palatino Linotype" w:hAnsi="Palatino Linotype" w:cs="Tahoma"/>
          <w:i/>
          <w:sz w:val="22"/>
          <w:szCs w:val="22"/>
        </w:rPr>
        <w:t>.</w:t>
      </w:r>
    </w:p>
    <w:p w14:paraId="488FA4F4"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Artículo 60.-</w:t>
      </w:r>
      <w:r w:rsidRPr="004D184C">
        <w:rPr>
          <w:rFonts w:ascii="Palatino Linotype" w:hAnsi="Palatino Linotype" w:cs="Tahoma"/>
          <w:i/>
          <w:sz w:val="22"/>
          <w:szCs w:val="22"/>
        </w:rPr>
        <w:t xml:space="preserve"> Para ser delegado o subdelegado municipal o jefe de manzana se requiere: </w:t>
      </w:r>
    </w:p>
    <w:p w14:paraId="49B7F1D1"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I. Ser ciudadano mexicano en pleno ejercicio de sus derechos políticos y civiles; </w:t>
      </w:r>
    </w:p>
    <w:p w14:paraId="30C4BC36"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II. Ser vecino</w:t>
      </w:r>
      <w:r w:rsidRPr="004D184C">
        <w:rPr>
          <w:rFonts w:ascii="Palatino Linotype" w:hAnsi="Palatino Linotype" w:cs="Tahoma"/>
          <w:i/>
          <w:sz w:val="22"/>
          <w:szCs w:val="22"/>
        </w:rPr>
        <w:t xml:space="preserve">, en términos de esta Ley, de la delegación, subdelegación municipal o manzana respectiva; </w:t>
      </w:r>
    </w:p>
    <w:p w14:paraId="5B9559BC" w14:textId="05485FB0"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III. Ser de reconocida probidad...” (Sic)</w:t>
      </w:r>
    </w:p>
    <w:p w14:paraId="0BA060C2" w14:textId="77777777" w:rsidR="00505A12" w:rsidRPr="004D184C" w:rsidRDefault="00505A12" w:rsidP="00505A12">
      <w:pPr>
        <w:spacing w:line="360" w:lineRule="auto"/>
        <w:contextualSpacing/>
        <w:jc w:val="both"/>
        <w:rPr>
          <w:rFonts w:ascii="Palatino Linotype" w:hAnsi="Palatino Linotype"/>
          <w:sz w:val="22"/>
          <w:szCs w:val="22"/>
        </w:rPr>
      </w:pPr>
    </w:p>
    <w:p w14:paraId="22ACB5B0" w14:textId="3B89017F" w:rsidR="00505A12" w:rsidRPr="004D184C" w:rsidRDefault="00505A12" w:rsidP="00505A12">
      <w:pPr>
        <w:spacing w:line="360" w:lineRule="auto"/>
        <w:contextualSpacing/>
        <w:jc w:val="both"/>
        <w:rPr>
          <w:rFonts w:ascii="Palatino Linotype" w:hAnsi="Palatino Linotype" w:cs="Tahoma"/>
        </w:rPr>
      </w:pPr>
      <w:r w:rsidRPr="004D184C">
        <w:rPr>
          <w:rFonts w:ascii="Palatino Linotype" w:hAnsi="Palatino Linotype" w:cs="Tahoma"/>
        </w:rPr>
        <w:t>De los anteriores se advierte que dentro de las autoridades auxiliares municipales se encuentran los delegados y subdelegados que son elegidos por convocatoria y que tienen entre otras funciones</w:t>
      </w:r>
      <w:r w:rsidRPr="004D184C">
        <w:rPr>
          <w:rFonts w:ascii="Palatino Linotype" w:hAnsi="Palatino Linotype" w:cs="Tahoma"/>
          <w:bCs/>
          <w:iCs/>
        </w:rPr>
        <w:t xml:space="preserve"> la de </w:t>
      </w:r>
      <w:r w:rsidRPr="004D184C">
        <w:rPr>
          <w:rFonts w:ascii="Palatino Linotype" w:hAnsi="Palatino Linotype" w:cs="Tahoma"/>
        </w:rPr>
        <w:t>administrar recursos y realizan actos de autoridad como la emisión de opiniones no vinculantes o trabajo continuo con las autoridades municipales; asimismo dentro de los requisitos para acceder a dicho cargo, se requiere que sean vecinos de la delegación o subdelegación.</w:t>
      </w:r>
    </w:p>
    <w:p w14:paraId="56C2F827" w14:textId="77777777" w:rsidR="00505A12" w:rsidRPr="004D184C" w:rsidRDefault="00505A12" w:rsidP="00505A12">
      <w:pPr>
        <w:spacing w:line="360" w:lineRule="auto"/>
        <w:contextualSpacing/>
        <w:jc w:val="both"/>
        <w:rPr>
          <w:rFonts w:ascii="Palatino Linotype" w:hAnsi="Palatino Linotype" w:cs="Tahoma"/>
        </w:rPr>
      </w:pPr>
    </w:p>
    <w:p w14:paraId="10B6DA7F" w14:textId="77777777" w:rsidR="00505A12" w:rsidRPr="004D184C" w:rsidRDefault="00505A12" w:rsidP="00505A12">
      <w:pPr>
        <w:spacing w:line="360" w:lineRule="auto"/>
        <w:contextualSpacing/>
        <w:jc w:val="both"/>
        <w:rPr>
          <w:rFonts w:ascii="Palatino Linotype" w:hAnsi="Palatino Linotype" w:cs="Tahoma"/>
        </w:rPr>
      </w:pPr>
      <w:r w:rsidRPr="004D184C">
        <w:rPr>
          <w:rFonts w:ascii="Palatino Linotype" w:hAnsi="Palatino Linotype" w:cs="Tahoma"/>
        </w:rPr>
        <w:t>Ahora bien, respecto al COPACI; la Ley Orgánica Municipal del Estado de México, establece en sus artículos 64, 73   , lo siguiente:</w:t>
      </w:r>
    </w:p>
    <w:p w14:paraId="51E8E3F2" w14:textId="77777777" w:rsidR="00505A12" w:rsidRPr="004D184C" w:rsidRDefault="00505A12" w:rsidP="00505A12">
      <w:pPr>
        <w:spacing w:line="360" w:lineRule="auto"/>
        <w:contextualSpacing/>
        <w:jc w:val="both"/>
        <w:rPr>
          <w:rFonts w:ascii="Palatino Linotype" w:hAnsi="Palatino Linotype" w:cs="Tahoma"/>
          <w:sz w:val="22"/>
          <w:szCs w:val="22"/>
        </w:rPr>
      </w:pPr>
    </w:p>
    <w:p w14:paraId="6E7DA263"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Artículo 64.-</w:t>
      </w:r>
      <w:r w:rsidRPr="004D184C">
        <w:rPr>
          <w:rFonts w:ascii="Palatino Linotype" w:hAnsi="Palatino Linotype" w:cs="Tahoma"/>
          <w:i/>
          <w:sz w:val="22"/>
          <w:szCs w:val="22"/>
        </w:rPr>
        <w:t xml:space="preserve"> Los ayuntamientos, para el eficaz desempeño de sus funciones públicas, podrán auxiliarse por: </w:t>
      </w:r>
    </w:p>
    <w:p w14:paraId="64CBAA3F"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I. Comisiones del ayuntamiento; </w:t>
      </w:r>
    </w:p>
    <w:p w14:paraId="744F1D82" w14:textId="77777777" w:rsidR="00505A12" w:rsidRPr="004D184C" w:rsidRDefault="00505A12" w:rsidP="00505A12">
      <w:pPr>
        <w:spacing w:line="360" w:lineRule="auto"/>
        <w:ind w:left="567" w:right="539"/>
        <w:contextualSpacing/>
        <w:jc w:val="both"/>
        <w:rPr>
          <w:rFonts w:ascii="Palatino Linotype" w:hAnsi="Palatino Linotype" w:cs="Tahoma"/>
          <w:b/>
          <w:i/>
          <w:sz w:val="22"/>
          <w:szCs w:val="22"/>
        </w:rPr>
      </w:pPr>
      <w:r w:rsidRPr="004D184C">
        <w:rPr>
          <w:rFonts w:ascii="Palatino Linotype" w:hAnsi="Palatino Linotype" w:cs="Tahoma"/>
          <w:b/>
          <w:i/>
          <w:sz w:val="22"/>
          <w:szCs w:val="22"/>
        </w:rPr>
        <w:lastRenderedPageBreak/>
        <w:t xml:space="preserve">II. Consejos de participación ciudadana; </w:t>
      </w:r>
    </w:p>
    <w:p w14:paraId="1A2BF047"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III. Organizaciones sociales representativas de las comunidades; </w:t>
      </w:r>
    </w:p>
    <w:p w14:paraId="22AD8493"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IV. Las demás organizaciones que determinen las leyes y reglamentos o los acuerdos del ayuntamiento.</w:t>
      </w:r>
    </w:p>
    <w:p w14:paraId="75C3B864"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p>
    <w:p w14:paraId="7085CEFC"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Artículo 73.-</w:t>
      </w:r>
      <w:r w:rsidRPr="004D184C">
        <w:rPr>
          <w:rFonts w:ascii="Palatino Linotype" w:hAnsi="Palatino Linotype" w:cs="Tahoma"/>
          <w:i/>
          <w:sz w:val="22"/>
          <w:szCs w:val="22"/>
        </w:rPr>
        <w:t xml:space="preserve"> </w:t>
      </w:r>
      <w:r w:rsidRPr="004D184C">
        <w:rPr>
          <w:rFonts w:ascii="Palatino Linotype" w:hAnsi="Palatino Linotype" w:cs="Tahoma"/>
          <w:b/>
          <w:i/>
          <w:sz w:val="22"/>
          <w:szCs w:val="22"/>
        </w:rPr>
        <w:t>Cada consejo de participación ciudadana municipal</w:t>
      </w:r>
      <w:r w:rsidRPr="004D184C">
        <w:rPr>
          <w:rFonts w:ascii="Palatino Linotype" w:hAnsi="Palatino Linotype" w:cs="Tahoma"/>
          <w:i/>
          <w:sz w:val="22"/>
          <w:szCs w:val="22"/>
        </w:rPr>
        <w:t xml:space="preserve">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El ayuntamiento expedirá los nombramientos respectivos firmados por el presidente municipal y el secretario del ayuntamiento, entregándose a los electos a más tardar el día en que entren en funciones, que será el día 15 de abril del mismo año.</w:t>
      </w:r>
    </w:p>
    <w:p w14:paraId="586280B9"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Los integrantes del consejo de participación ciudadana que hayan participado en la gestión que termina no podrán ser electos a ningún cargo del consejo de participación ciudadana para el periodo inmediato siguiente.</w:t>
      </w:r>
    </w:p>
    <w:p w14:paraId="55F117B1"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p>
    <w:p w14:paraId="1D26BD04" w14:textId="77777777" w:rsidR="00505A12" w:rsidRPr="004D184C" w:rsidRDefault="00505A12" w:rsidP="00505A12">
      <w:pPr>
        <w:spacing w:line="360" w:lineRule="auto"/>
        <w:ind w:left="567" w:right="539"/>
        <w:contextualSpacing/>
        <w:jc w:val="both"/>
        <w:rPr>
          <w:rFonts w:ascii="Palatino Linotype" w:hAnsi="Palatino Linotype" w:cs="Tahoma"/>
          <w:b/>
          <w:i/>
          <w:sz w:val="22"/>
          <w:szCs w:val="22"/>
        </w:rPr>
      </w:pPr>
      <w:r w:rsidRPr="004D184C">
        <w:rPr>
          <w:rFonts w:ascii="Palatino Linotype" w:hAnsi="Palatino Linotype" w:cs="Tahoma"/>
          <w:b/>
          <w:i/>
          <w:sz w:val="22"/>
          <w:szCs w:val="22"/>
        </w:rPr>
        <w:t xml:space="preserve">Artículo 74.- Los consejos de participación ciudadana, como órganos de comunicación y colaboración entre la comunidad y las autoridades, tendrán las siguientes atribuciones: </w:t>
      </w:r>
    </w:p>
    <w:p w14:paraId="722E0284"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I. Promover la participación ciudadana en la realización de los programas municipales; </w:t>
      </w:r>
    </w:p>
    <w:p w14:paraId="6A236767"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II. Coadyuvar para el cumplimiento eficaz de los planes y programas municipales aprobados; </w:t>
      </w:r>
    </w:p>
    <w:p w14:paraId="6B42D885"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lastRenderedPageBreak/>
        <w:t xml:space="preserve">III. Proponer al ayuntamiento las acciones tendientes a integrar o modificar los planes y programas municipales; </w:t>
      </w:r>
    </w:p>
    <w:p w14:paraId="7E795B0D"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IV. Participar en la supervisión de la prestación de los servicios públicos; </w:t>
      </w:r>
    </w:p>
    <w:p w14:paraId="10A701EE" w14:textId="77777777" w:rsidR="00505A12" w:rsidRPr="004D184C" w:rsidRDefault="00505A12" w:rsidP="00505A12">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V. Informar al menos una vez cada tres meses a sus representados y al ayuntamiento sobre sus proyectos, las actividades realizadas y, en su caso, el estado de cuenta de las aportaciones económicas que estén a su cargo. </w:t>
      </w:r>
    </w:p>
    <w:p w14:paraId="4636E8D4" w14:textId="42918B72" w:rsidR="00505A12" w:rsidRPr="004D184C" w:rsidRDefault="00505A12"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VI. Emitir opinión motivada no vinculante, respecto a la autorización de nuevos proyectos inmobiliarios, comerciales, habitacionales o industriales y respecto de la autorización de giros mercantiles.</w:t>
      </w:r>
      <w:r w:rsidR="00C66CFB" w:rsidRPr="004D184C">
        <w:rPr>
          <w:rFonts w:ascii="Palatino Linotype" w:hAnsi="Palatino Linotype" w:cs="Tahoma"/>
          <w:i/>
          <w:sz w:val="22"/>
          <w:szCs w:val="22"/>
        </w:rPr>
        <w:t xml:space="preserve"> (Sic)</w:t>
      </w:r>
    </w:p>
    <w:p w14:paraId="438ED745" w14:textId="77777777" w:rsidR="00505A12" w:rsidRPr="004D184C" w:rsidRDefault="00505A12" w:rsidP="00505A12">
      <w:pPr>
        <w:spacing w:line="360" w:lineRule="auto"/>
        <w:ind w:left="567"/>
        <w:contextualSpacing/>
        <w:jc w:val="both"/>
        <w:rPr>
          <w:rFonts w:ascii="Palatino Linotype" w:hAnsi="Palatino Linotype" w:cs="Tahoma"/>
          <w:i/>
          <w:sz w:val="22"/>
          <w:szCs w:val="22"/>
        </w:rPr>
      </w:pPr>
    </w:p>
    <w:p w14:paraId="59E54C21" w14:textId="103535B0" w:rsidR="00505A12" w:rsidRPr="004D184C" w:rsidRDefault="00C66CFB" w:rsidP="00505A12">
      <w:pPr>
        <w:spacing w:line="360" w:lineRule="auto"/>
        <w:contextualSpacing/>
        <w:jc w:val="both"/>
        <w:rPr>
          <w:rFonts w:ascii="Palatino Linotype" w:hAnsi="Palatino Linotype" w:cs="Tahoma"/>
        </w:rPr>
      </w:pPr>
      <w:r w:rsidRPr="004D184C">
        <w:rPr>
          <w:rFonts w:ascii="Palatino Linotype" w:hAnsi="Palatino Linotype" w:cs="Tahoma"/>
        </w:rPr>
        <w:t>De todo lo</w:t>
      </w:r>
      <w:r w:rsidR="00505A12" w:rsidRPr="004D184C">
        <w:rPr>
          <w:rFonts w:ascii="Palatino Linotype" w:hAnsi="Palatino Linotype" w:cs="Tahoma"/>
        </w:rPr>
        <w:t xml:space="preserve"> anterior, se prevé que dentro de </w:t>
      </w:r>
      <w:r w:rsidRPr="004D184C">
        <w:rPr>
          <w:rFonts w:ascii="Palatino Linotype" w:hAnsi="Palatino Linotype" w:cs="Tahoma"/>
        </w:rPr>
        <w:t>l</w:t>
      </w:r>
      <w:r w:rsidR="00505A12" w:rsidRPr="004D184C">
        <w:rPr>
          <w:rFonts w:ascii="Palatino Linotype" w:hAnsi="Palatino Linotype" w:cs="Tahoma"/>
        </w:rPr>
        <w:t xml:space="preserve">os </w:t>
      </w:r>
      <w:r w:rsidRPr="004D184C">
        <w:rPr>
          <w:rFonts w:ascii="Palatino Linotype" w:hAnsi="Palatino Linotype" w:cs="Tahoma"/>
        </w:rPr>
        <w:t>Ayuntamientos se deben elegir a los delegados, subdelegados y</w:t>
      </w:r>
      <w:r w:rsidR="00505A12" w:rsidRPr="004D184C">
        <w:rPr>
          <w:rFonts w:ascii="Palatino Linotype" w:hAnsi="Palatino Linotype" w:cs="Tahoma"/>
        </w:rPr>
        <w:t xml:space="preserve"> los consejos de participación ciudadana; </w:t>
      </w:r>
      <w:r w:rsidRPr="004D184C">
        <w:rPr>
          <w:rFonts w:ascii="Palatino Linotype" w:hAnsi="Palatino Linotype" w:cs="Tahoma"/>
        </w:rPr>
        <w:t>lo que</w:t>
      </w:r>
      <w:r w:rsidR="00505A12" w:rsidRPr="004D184C">
        <w:rPr>
          <w:rFonts w:ascii="Palatino Linotype" w:hAnsi="Palatino Linotype" w:cs="Tahoma"/>
        </w:rPr>
        <w:t xml:space="preserve"> se robustece con </w:t>
      </w:r>
      <w:r w:rsidRPr="004D184C">
        <w:rPr>
          <w:rFonts w:ascii="Palatino Linotype" w:hAnsi="Palatino Linotype" w:cs="Tahoma"/>
        </w:rPr>
        <w:t>lo dispuesto en los artículos 29, 30, 31, 32, 33</w:t>
      </w:r>
      <w:r w:rsidR="00505A12" w:rsidRPr="004D184C">
        <w:rPr>
          <w:rFonts w:ascii="Palatino Linotype" w:hAnsi="Palatino Linotype" w:cs="Tahoma"/>
        </w:rPr>
        <w:t xml:space="preserve"> del Bando Municipal del Sujeto Obligado, vigente al año 2022; los cuales a la letra dispone:</w:t>
      </w:r>
    </w:p>
    <w:p w14:paraId="2E56479E" w14:textId="77777777" w:rsidR="00C66CFB" w:rsidRPr="004D184C" w:rsidRDefault="00C66CFB" w:rsidP="00505A12">
      <w:pPr>
        <w:spacing w:line="360" w:lineRule="auto"/>
        <w:contextualSpacing/>
        <w:jc w:val="both"/>
        <w:rPr>
          <w:rFonts w:ascii="Palatino Linotype" w:hAnsi="Palatino Linotype" w:cs="Tahoma"/>
          <w:sz w:val="22"/>
          <w:szCs w:val="22"/>
        </w:rPr>
      </w:pPr>
    </w:p>
    <w:p w14:paraId="3F065097" w14:textId="000C32F5" w:rsidR="00C66CFB" w:rsidRPr="004D184C" w:rsidRDefault="00F77B97"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w:t>
      </w:r>
      <w:r w:rsidR="00C66CFB" w:rsidRPr="004D184C">
        <w:rPr>
          <w:rFonts w:ascii="Palatino Linotype" w:hAnsi="Palatino Linotype" w:cs="Tahoma"/>
          <w:i/>
          <w:sz w:val="22"/>
          <w:szCs w:val="22"/>
        </w:rPr>
        <w:t>Artículo 29. El Ayuntamiento, para el cumplimiento de sus atribuciones, convocará a elecciones de delegadas o delegados y subdelegadas o subdelegados municipales y Consejos de Participación Ciudadana promoviendo la participación vecinal; la elección tendrá lugar entre el segundo domingo de marzo y el 30 de ese mes del primer año de gobierno del Ayuntamiento</w:t>
      </w:r>
    </w:p>
    <w:p w14:paraId="16FC0E29" w14:textId="26ED9282" w:rsidR="00505A12" w:rsidRPr="004D184C" w:rsidRDefault="00505A12" w:rsidP="00C66CFB">
      <w:pPr>
        <w:spacing w:line="360" w:lineRule="auto"/>
        <w:ind w:left="567" w:right="539"/>
        <w:contextualSpacing/>
        <w:jc w:val="both"/>
        <w:rPr>
          <w:rFonts w:ascii="Palatino Linotype" w:hAnsi="Palatino Linotype" w:cs="Tahoma"/>
          <w:i/>
          <w:sz w:val="22"/>
          <w:szCs w:val="22"/>
        </w:rPr>
      </w:pPr>
    </w:p>
    <w:p w14:paraId="628A8C1F"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Artículo 30. El Presidente Municipal constituirá las comisiones, comités, consejos y organizaciones sociales representativas previstas en las leyes federales y estatales, este Bando Municipal y el Código Reglamentario Municipal de Toluca. </w:t>
      </w:r>
    </w:p>
    <w:p w14:paraId="27834DEF"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73519FEA"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lastRenderedPageBreak/>
        <w:t xml:space="preserve">Su creación, integración, organización y funcionamiento se realizarán conforme a las disposiciones normativas que les dan origen y los lineamientos aplicables. </w:t>
      </w:r>
    </w:p>
    <w:p w14:paraId="0AD7E0D2"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16D893C9"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Artículo 31. El Ayuntamiento, a través de una Comisión Edilicia Transitoria, será responsable de la organización, desarrollo y vigilancia del proceso electoral para la renovación de Autoridades Auxiliares y Consejos de Participación Ciudadana del municipio, bajo los principios de certeza, legalidad, imparcialidad, objetividad y profesionalismo. </w:t>
      </w:r>
    </w:p>
    <w:p w14:paraId="57B44010"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CAPÍTULO SEGUNDO DE LAS AUTORIDADES AUXILIARES </w:t>
      </w:r>
    </w:p>
    <w:p w14:paraId="67144A32"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106F4073"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Artículo 32. Las Autoridades Auxiliares ejercerán de manera honorífica, en sus respectivas comunidades</w:t>
      </w:r>
      <w:r w:rsidRPr="004D184C">
        <w:rPr>
          <w:rFonts w:ascii="Palatino Linotype" w:hAnsi="Palatino Linotype" w:cs="Tahoma"/>
          <w:b/>
          <w:i/>
          <w:sz w:val="22"/>
          <w:szCs w:val="22"/>
          <w:u w:val="single"/>
        </w:rPr>
        <w:t>, las atribuciones que les delegue el Ayuntamiento</w:t>
      </w:r>
      <w:r w:rsidRPr="004D184C">
        <w:rPr>
          <w:rFonts w:ascii="Palatino Linotype" w:hAnsi="Palatino Linotype" w:cs="Tahoma"/>
          <w:i/>
          <w:sz w:val="22"/>
          <w:szCs w:val="22"/>
        </w:rPr>
        <w:t xml:space="preserve"> para mantener el orden, la tranquilidad, la paz social, la seguridad y la protección de los vecinos, con integridad, honradez y equidad, conforme a lo establecido en la Ley Orgánica Municipal, este Bando Municipal y el Código Reglamentario Municipal. </w:t>
      </w:r>
    </w:p>
    <w:p w14:paraId="32626742"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04201710"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b/>
          <w:i/>
          <w:sz w:val="22"/>
          <w:szCs w:val="22"/>
        </w:rPr>
        <w:t xml:space="preserve">Tratándose de programas sociales, las Autoridades Auxiliares colaborarán en la difusión de los mismos en sus </w:t>
      </w:r>
      <w:r w:rsidRPr="004D184C">
        <w:rPr>
          <w:rFonts w:ascii="Palatino Linotype" w:hAnsi="Palatino Linotype" w:cs="Tahoma"/>
          <w:b/>
          <w:i/>
          <w:sz w:val="22"/>
          <w:szCs w:val="22"/>
          <w:u w:val="single"/>
        </w:rPr>
        <w:t>respectivas circunscripciones territoriales</w:t>
      </w:r>
      <w:r w:rsidRPr="004D184C">
        <w:rPr>
          <w:rFonts w:ascii="Palatino Linotype" w:hAnsi="Palatino Linotype" w:cs="Tahoma"/>
          <w:i/>
          <w:sz w:val="22"/>
          <w:szCs w:val="22"/>
        </w:rPr>
        <w:t xml:space="preserve">. En ningún caso podrán recopilar documentos de los particulares para presentarlos a nombre de éstos a las dependencias de la administración pública municipal, con la finalidad de inscribirlos en programas sociales que lleve a cabo el Ayuntamiento, de igual forma tienen prohibido cobrar contribuciones municipales sin la autorización expresa de la ley. </w:t>
      </w:r>
    </w:p>
    <w:p w14:paraId="42F5DDE2"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6D4E0FA0"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Todos los delegados y subdelegados propietarios municipales tienen la misma jerarquía en el ámbito de su competencia, los suplentes asumirán el encargo en los supuestos que maneja la Ley Orgánica Municipal, sin violentar su derecho de petición. </w:t>
      </w:r>
    </w:p>
    <w:p w14:paraId="157D49D2"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0285AFCB"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lastRenderedPageBreak/>
        <w:t xml:space="preserve">Artículo 33. Son Autoridades Auxiliares en el Municipio: </w:t>
      </w:r>
    </w:p>
    <w:p w14:paraId="20F5AA31"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I. Las y los delegados;</w:t>
      </w:r>
    </w:p>
    <w:p w14:paraId="4EB9CF47"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 II. Las y los subdelegados; </w:t>
      </w:r>
    </w:p>
    <w:p w14:paraId="5F08DBFA"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III. Las y los jefes de sección o sector; y </w:t>
      </w:r>
    </w:p>
    <w:p w14:paraId="6698E24E" w14:textId="71EBF576"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IV. Las y los jefes de manzana.</w:t>
      </w:r>
    </w:p>
    <w:p w14:paraId="54E30274"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35B46757"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Artículo 34. En el Municipio serán electos y funcionarán en cada delegación y subdelegación, tres delegadas o delegados, o en su caso subdelegadas o subdelegados, con sus respectivos suplentes, quienes auxiliarán al Gobierno Municipal, garantizando en su integración el principio de paridad de género. </w:t>
      </w:r>
    </w:p>
    <w:p w14:paraId="7CA29735"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La forma en que se organicen para auxiliar al Gobierno Municipal, así como las facultades de las delegadas o delegados, y subdelegadas o subdelegados, se regirán conforme a la Ley Orgánica Municipal del Estado de México, este Bando Municipal y el Código Reglamentario Municipal de Toluca. </w:t>
      </w:r>
    </w:p>
    <w:p w14:paraId="23BAEB56"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23E20F88"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Artículo 35. El Ayuntamiento nombrará a las y los jefes de sector o sección, jefes de manzana y sus respectivos suplentes, garantizando el principio de paridad de género. Su organización y atribuciones serán los señalados en la Ley Orgánica Municipal del Estado de México, este Bando Municipal, el Código Reglamentario Municipal de Toluca y demás disposiciones aplicables. </w:t>
      </w:r>
    </w:p>
    <w:p w14:paraId="25E90AAB"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784AF6A5"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CAPÍTULO TERCERO DEL CONSEJO CIUDADANO </w:t>
      </w:r>
    </w:p>
    <w:p w14:paraId="62022178"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06CAF282"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Artículo 36. Se constituye un Consejo Ciudadano como instancia pública municipal de representación, consulta y participación ciudadana para el desarrollo integral del municipio. Sus atribuciones e integración se establecerán en el Código Reglamentario Municipal. </w:t>
      </w:r>
    </w:p>
    <w:p w14:paraId="71F9C23A"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159D268E"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CAPÍTULO CUARTO DE LOS CONSEJOS DE PARTICIPACIÓN CIUDADANA </w:t>
      </w:r>
    </w:p>
    <w:p w14:paraId="5B1425B9"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 xml:space="preserve">Artículo 37. En el Municipio será electo y funcionará por cada delegación y subdelegación, un Consejo de Participación Ciudadana, integrado por un presidente o presidenta, un secretario o secretaria, un tesorero o tesorera y hasta dos vocales, con sus respectivos suplentes, garantizando el principio de paridad de género, quienes fungirán como un órgano de comunicación entre la ciudadanía y la administración pública municipal. </w:t>
      </w:r>
    </w:p>
    <w:p w14:paraId="7C38CC99"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0434A270" w14:textId="44C7F1E6" w:rsidR="00C66CFB" w:rsidRPr="004D184C" w:rsidRDefault="00C66CFB" w:rsidP="00C66CFB">
      <w:pPr>
        <w:spacing w:line="360" w:lineRule="auto"/>
        <w:ind w:left="567" w:right="539"/>
        <w:contextualSpacing/>
        <w:jc w:val="both"/>
        <w:rPr>
          <w:rFonts w:ascii="Palatino Linotype" w:hAnsi="Palatino Linotype" w:cs="Tahoma"/>
          <w:i/>
          <w:sz w:val="22"/>
          <w:szCs w:val="22"/>
        </w:rPr>
      </w:pPr>
      <w:r w:rsidRPr="004D184C">
        <w:rPr>
          <w:rFonts w:ascii="Palatino Linotype" w:hAnsi="Palatino Linotype" w:cs="Tahoma"/>
          <w:i/>
          <w:sz w:val="22"/>
          <w:szCs w:val="22"/>
        </w:rPr>
        <w:t>La organización y facultades de los Consejos de Participación Ciudadana se ajustarán a lo señalado por la Ley Orgánica Municipal del Estado de México, este Bando Municipal, el Código Reglamentario Municipal de Toluca y otras normas relacionadas.” (Sic)</w:t>
      </w:r>
    </w:p>
    <w:p w14:paraId="7D64D2DD" w14:textId="77777777" w:rsidR="00C66CFB" w:rsidRPr="004D184C" w:rsidRDefault="00C66CFB" w:rsidP="00C66CFB">
      <w:pPr>
        <w:spacing w:line="360" w:lineRule="auto"/>
        <w:ind w:left="567" w:right="539"/>
        <w:contextualSpacing/>
        <w:jc w:val="both"/>
        <w:rPr>
          <w:rFonts w:ascii="Palatino Linotype" w:hAnsi="Palatino Linotype" w:cs="Tahoma"/>
          <w:i/>
          <w:sz w:val="22"/>
          <w:szCs w:val="22"/>
        </w:rPr>
      </w:pPr>
    </w:p>
    <w:p w14:paraId="5EB80B37" w14:textId="45D0CBC3" w:rsidR="00505A12" w:rsidRPr="004D184C" w:rsidRDefault="00C66CFB" w:rsidP="00505A12">
      <w:pPr>
        <w:spacing w:line="360" w:lineRule="auto"/>
        <w:contextualSpacing/>
        <w:jc w:val="both"/>
        <w:rPr>
          <w:rFonts w:ascii="Palatino Linotype" w:hAnsi="Palatino Linotype" w:cs="Tahoma"/>
        </w:rPr>
      </w:pPr>
      <w:r w:rsidRPr="004D184C">
        <w:rPr>
          <w:rFonts w:ascii="Palatino Linotype" w:hAnsi="Palatino Linotype" w:cs="Tahoma"/>
        </w:rPr>
        <w:t>De ahí que</w:t>
      </w:r>
      <w:r w:rsidR="00505A12" w:rsidRPr="004D184C">
        <w:rPr>
          <w:rFonts w:ascii="Palatino Linotype" w:hAnsi="Palatino Linotype" w:cs="Tahoma"/>
        </w:rPr>
        <w:t xml:space="preserve">, se aprecia la competencia con la que cuenta el </w:t>
      </w:r>
      <w:r w:rsidR="003E3E15" w:rsidRPr="004D184C">
        <w:rPr>
          <w:rFonts w:ascii="Palatino Linotype" w:hAnsi="Palatino Linotype" w:cs="Tahoma"/>
          <w:b/>
        </w:rPr>
        <w:t>SUJETO OBLIGADO</w:t>
      </w:r>
      <w:r w:rsidR="003E3E15" w:rsidRPr="004D184C">
        <w:rPr>
          <w:rFonts w:ascii="Palatino Linotype" w:hAnsi="Palatino Linotype" w:cs="Tahoma"/>
        </w:rPr>
        <w:t xml:space="preserve"> </w:t>
      </w:r>
      <w:r w:rsidR="00505A12" w:rsidRPr="004D184C">
        <w:rPr>
          <w:rFonts w:ascii="Palatino Linotype" w:hAnsi="Palatino Linotype" w:cs="Tahoma"/>
        </w:rPr>
        <w:t xml:space="preserve">para conocer de la información solicitada por el Particular, pues conoce de las autoridades auxiliares de su Municipio; la cuales llevan a cabo actividades relacionadas con la vinculación entre el </w:t>
      </w:r>
      <w:r w:rsidRPr="004D184C">
        <w:rPr>
          <w:rFonts w:ascii="Palatino Linotype" w:hAnsi="Palatino Linotype" w:cs="Tahoma"/>
          <w:b/>
        </w:rPr>
        <w:t>SUJETO OBLIGADO</w:t>
      </w:r>
      <w:r w:rsidR="00505A12" w:rsidRPr="004D184C">
        <w:rPr>
          <w:rFonts w:ascii="Palatino Linotype" w:hAnsi="Palatino Linotype" w:cs="Tahoma"/>
        </w:rPr>
        <w:t xml:space="preserve"> y la población del Municipio; aunado a ello, realizan diversas actividades, entre ellas actos de autoridad.</w:t>
      </w:r>
    </w:p>
    <w:p w14:paraId="55933264" w14:textId="77777777" w:rsidR="00505A12" w:rsidRPr="004D184C" w:rsidRDefault="00505A12" w:rsidP="00505A12">
      <w:pPr>
        <w:spacing w:line="360" w:lineRule="auto"/>
        <w:contextualSpacing/>
        <w:jc w:val="both"/>
        <w:rPr>
          <w:rFonts w:ascii="Palatino Linotype" w:hAnsi="Palatino Linotype" w:cs="Tahoma"/>
        </w:rPr>
      </w:pPr>
    </w:p>
    <w:p w14:paraId="3F984778" w14:textId="1E61B4DC" w:rsidR="003E3E15" w:rsidRPr="004D184C" w:rsidRDefault="00505A12" w:rsidP="00505A12">
      <w:pPr>
        <w:spacing w:line="360" w:lineRule="auto"/>
        <w:contextualSpacing/>
        <w:jc w:val="both"/>
        <w:rPr>
          <w:rFonts w:ascii="Palatino Linotype" w:hAnsi="Palatino Linotype" w:cs="Tahoma"/>
        </w:rPr>
      </w:pPr>
      <w:r w:rsidRPr="004D184C">
        <w:rPr>
          <w:rFonts w:ascii="Palatino Linotype" w:hAnsi="Palatino Linotype" w:cs="Tahoma"/>
        </w:rPr>
        <w:t xml:space="preserve">En este contexto normativo, en respuesta, el </w:t>
      </w:r>
      <w:r w:rsidR="003E3E15" w:rsidRPr="004D184C">
        <w:rPr>
          <w:rFonts w:ascii="Palatino Linotype" w:hAnsi="Palatino Linotype" w:cs="Tahoma"/>
          <w:b/>
        </w:rPr>
        <w:t>SUJETO OBLIGADO</w:t>
      </w:r>
      <w:r w:rsidR="003E3E15" w:rsidRPr="004D184C">
        <w:rPr>
          <w:rFonts w:ascii="Palatino Linotype" w:hAnsi="Palatino Linotype" w:cs="Tahoma"/>
        </w:rPr>
        <w:t xml:space="preserve"> </w:t>
      </w:r>
      <w:r w:rsidRPr="004D184C">
        <w:rPr>
          <w:rFonts w:ascii="Palatino Linotype" w:hAnsi="Palatino Linotype" w:cs="Tahoma"/>
        </w:rPr>
        <w:t>entregó un listado con el n</w:t>
      </w:r>
      <w:r w:rsidR="003E3E15" w:rsidRPr="004D184C">
        <w:rPr>
          <w:rFonts w:ascii="Palatino Linotype" w:hAnsi="Palatino Linotype" w:cs="Tahoma"/>
        </w:rPr>
        <w:t>ombre y cargo de quienes</w:t>
      </w:r>
      <w:r w:rsidRPr="004D184C">
        <w:rPr>
          <w:rFonts w:ascii="Palatino Linotype" w:hAnsi="Palatino Linotype" w:cs="Tahoma"/>
        </w:rPr>
        <w:t xml:space="preserve"> forman parte del COPACI y de delegados y subdelegados; cuestión que se tuvo por atendida, pues no formó parte de los motivos de agravio; sin embargo, también señaló </w:t>
      </w:r>
      <w:r w:rsidR="003E3E15" w:rsidRPr="004D184C">
        <w:rPr>
          <w:rFonts w:ascii="Palatino Linotype" w:hAnsi="Palatino Linotype" w:cs="Tahoma"/>
        </w:rPr>
        <w:t xml:space="preserve">que </w:t>
      </w:r>
      <w:r w:rsidR="003E3E15" w:rsidRPr="004D184C">
        <w:rPr>
          <w:rFonts w:ascii="Palatino Linotype" w:hAnsi="Palatino Linotype"/>
        </w:rPr>
        <w:t xml:space="preserve">sobre los medios de contacto de las autoridades auxiliares, no se encuentran en los archivos de los servidores públicos habilitados competentes, por lo que no se poseen o administran, ello en </w:t>
      </w:r>
      <w:r w:rsidR="003E3E15" w:rsidRPr="004D184C">
        <w:rPr>
          <w:rFonts w:ascii="Palatino Linotype" w:hAnsi="Palatino Linotype"/>
        </w:rPr>
        <w:lastRenderedPageBreak/>
        <w:t>virtud de que no existe ordenamiento jurídico que obligue a esta Autoridad a contar con los mismos, ya que de acuerdo a la respuesta se le proporcionó el documento con el que se cuenta y que colma su pretensión,  por lo que la respuesta proporcionada se refiere a un hecho negativo.</w:t>
      </w:r>
    </w:p>
    <w:p w14:paraId="4410B985" w14:textId="77777777" w:rsidR="00505A12" w:rsidRPr="004D184C" w:rsidRDefault="00505A12" w:rsidP="00505A12">
      <w:pPr>
        <w:spacing w:line="360" w:lineRule="auto"/>
        <w:contextualSpacing/>
        <w:jc w:val="both"/>
        <w:rPr>
          <w:rFonts w:ascii="Palatino Linotype" w:hAnsi="Palatino Linotype" w:cs="Tahoma"/>
        </w:rPr>
      </w:pPr>
    </w:p>
    <w:p w14:paraId="50AA0852" w14:textId="77777777" w:rsidR="00505A12" w:rsidRPr="004D184C" w:rsidRDefault="00505A12" w:rsidP="00505A12">
      <w:pPr>
        <w:spacing w:line="360" w:lineRule="auto"/>
        <w:contextualSpacing/>
        <w:jc w:val="both"/>
        <w:rPr>
          <w:rFonts w:ascii="Palatino Linotype" w:hAnsi="Palatino Linotype" w:cs="Tahoma"/>
        </w:rPr>
      </w:pPr>
      <w:r w:rsidRPr="004D184C">
        <w:rPr>
          <w:rFonts w:ascii="Palatino Linotype" w:hAnsi="Palatino Linotype" w:cs="Tahoma"/>
        </w:rPr>
        <w:t>Al respecto, vale la pena señalar que si bien los miembros de los Comités de Participación Ciudadana, así como los Delegados y Subdelegados; no son como tal servidores públicos; lo cierto, es que si realizan labores de vinculación entre la población y el Ente Municipal y también, pueden emitir actos de autoridad como la emisión de algunas constancias; por lo tanto, la información como su nombre y cargo deben entenderse públicos.</w:t>
      </w:r>
    </w:p>
    <w:p w14:paraId="260E05EF" w14:textId="77777777" w:rsidR="00505A12" w:rsidRPr="004D184C" w:rsidRDefault="00505A12" w:rsidP="00505A12">
      <w:pPr>
        <w:spacing w:line="360" w:lineRule="auto"/>
        <w:contextualSpacing/>
        <w:jc w:val="both"/>
        <w:rPr>
          <w:rFonts w:ascii="Palatino Linotype" w:hAnsi="Palatino Linotype" w:cs="Tahoma"/>
        </w:rPr>
      </w:pPr>
    </w:p>
    <w:p w14:paraId="6626F43D" w14:textId="11294EFD" w:rsidR="00505A12" w:rsidRPr="004D184C" w:rsidRDefault="003E3E15" w:rsidP="00505A12">
      <w:pPr>
        <w:spacing w:line="360" w:lineRule="auto"/>
        <w:contextualSpacing/>
        <w:jc w:val="both"/>
        <w:rPr>
          <w:rFonts w:ascii="Palatino Linotype" w:hAnsi="Palatino Linotype"/>
        </w:rPr>
      </w:pPr>
      <w:r w:rsidRPr="004D184C">
        <w:rPr>
          <w:rFonts w:ascii="Palatino Linotype" w:hAnsi="Palatino Linotype"/>
        </w:rPr>
        <w:t>En ese sentido, e</w:t>
      </w:r>
      <w:r w:rsidR="00505A12" w:rsidRPr="004D184C">
        <w:rPr>
          <w:rFonts w:ascii="Palatino Linotype" w:hAnsi="Palatino Linotype"/>
        </w:rPr>
        <w:t xml:space="preserve">s menester señalar que el Particular al momento de generar la solicitud de información refirió que pretende conocer </w:t>
      </w:r>
      <w:r w:rsidRPr="004D184C">
        <w:rPr>
          <w:rFonts w:ascii="Palatino Linotype" w:hAnsi="Palatino Linotype"/>
        </w:rPr>
        <w:t>medios electrónicos para comunicarse con ellos, si se puede dirección, teléfonos , correos y redes sociales</w:t>
      </w:r>
      <w:r w:rsidR="00505A12" w:rsidRPr="004D184C">
        <w:rPr>
          <w:rFonts w:ascii="Palatino Linotype" w:hAnsi="Palatino Linotype"/>
        </w:rPr>
        <w:t>, del cual, para el caso, deberá entregarse el domicilio oficial, no así, aquel que corresponda al lugar de residencia de las personas; cabe aclarar que si bien dentro de los requisitos para alcanzar estos supuestos, se requiere ser vecino de la zona, lo cierto, es que eso no implica proporcionar todas las especificaciones de ubicación del domicilio, ya que se trata d</w:t>
      </w:r>
      <w:r w:rsidRPr="004D184C">
        <w:rPr>
          <w:rFonts w:ascii="Palatino Linotype" w:hAnsi="Palatino Linotype"/>
        </w:rPr>
        <w:t xml:space="preserve">e un dato personal confidencial, como se precisara en el considerando quinto del presente fallo. </w:t>
      </w:r>
    </w:p>
    <w:p w14:paraId="7F74B2C8" w14:textId="77777777" w:rsidR="00505A12" w:rsidRPr="004D184C" w:rsidRDefault="00505A12" w:rsidP="00505A12">
      <w:pPr>
        <w:spacing w:line="360" w:lineRule="auto"/>
        <w:contextualSpacing/>
        <w:jc w:val="both"/>
        <w:rPr>
          <w:rFonts w:ascii="Palatino Linotype" w:hAnsi="Palatino Linotype"/>
        </w:rPr>
      </w:pPr>
    </w:p>
    <w:p w14:paraId="22B51C86" w14:textId="77777777" w:rsidR="00F77B97" w:rsidRPr="004D184C" w:rsidRDefault="00505A12" w:rsidP="00505A12">
      <w:pPr>
        <w:spacing w:line="360" w:lineRule="auto"/>
        <w:contextualSpacing/>
        <w:jc w:val="both"/>
        <w:rPr>
          <w:rFonts w:ascii="Palatino Linotype" w:hAnsi="Palatino Linotype"/>
        </w:rPr>
      </w:pPr>
      <w:r w:rsidRPr="004D184C">
        <w:rPr>
          <w:rFonts w:ascii="Palatino Linotype" w:hAnsi="Palatino Linotype"/>
        </w:rPr>
        <w:t xml:space="preserve">En este entendido y en atención a que en los motivos de agravio el Particular refirió que pretende conocer algún mecanismo de contacto, entre ellos, </w:t>
      </w:r>
      <w:r w:rsidR="003E3E15" w:rsidRPr="004D184C">
        <w:rPr>
          <w:rFonts w:ascii="Palatino Linotype" w:hAnsi="Palatino Linotype"/>
        </w:rPr>
        <w:t xml:space="preserve">dirección, teléfonos, </w:t>
      </w:r>
      <w:r w:rsidR="003E3E15" w:rsidRPr="004D184C">
        <w:rPr>
          <w:rFonts w:ascii="Palatino Linotype" w:hAnsi="Palatino Linotype"/>
        </w:rPr>
        <w:lastRenderedPageBreak/>
        <w:t>correos y redes sociales</w:t>
      </w:r>
      <w:r w:rsidRPr="004D184C">
        <w:rPr>
          <w:rFonts w:ascii="Palatino Linotype" w:hAnsi="Palatino Linotype"/>
        </w:rPr>
        <w:t xml:space="preserve"> u otra forma que permita la comunicación con los miembros de las multicitadas autoridades auxiliares; este Organismo Garante considera pertinente ordenar la entrega de la información siempre y cuando se trate de páginas, redes,</w:t>
      </w:r>
      <w:r w:rsidR="00F77B97" w:rsidRPr="004D184C">
        <w:rPr>
          <w:rFonts w:ascii="Palatino Linotype" w:hAnsi="Palatino Linotype"/>
        </w:rPr>
        <w:t xml:space="preserve"> correos o teléfonos oficiales.</w:t>
      </w:r>
    </w:p>
    <w:p w14:paraId="2FCC3A36" w14:textId="77777777" w:rsidR="00F77B97" w:rsidRPr="004D184C" w:rsidRDefault="00F77B97" w:rsidP="00505A12">
      <w:pPr>
        <w:spacing w:line="360" w:lineRule="auto"/>
        <w:contextualSpacing/>
        <w:jc w:val="both"/>
        <w:rPr>
          <w:rFonts w:ascii="Palatino Linotype" w:hAnsi="Palatino Linotype"/>
        </w:rPr>
      </w:pPr>
    </w:p>
    <w:p w14:paraId="3AFB8EB4" w14:textId="449C700E" w:rsidR="00505A12" w:rsidRPr="004D184C" w:rsidRDefault="00F77B97" w:rsidP="00505A12">
      <w:pPr>
        <w:spacing w:line="360" w:lineRule="auto"/>
        <w:contextualSpacing/>
        <w:jc w:val="both"/>
        <w:rPr>
          <w:rFonts w:ascii="Palatino Linotype" w:hAnsi="Palatino Linotype"/>
        </w:rPr>
      </w:pPr>
      <w:r w:rsidRPr="004D184C">
        <w:rPr>
          <w:rFonts w:ascii="Palatino Linotype" w:hAnsi="Palatino Linotype"/>
        </w:rPr>
        <w:t>Bajo esa óptica, el documento que colmaría la pretensión del particular de manera enunciativa mas no limitada seria el Directorio, el cual tiene</w:t>
      </w:r>
      <w:r w:rsidR="00505A12" w:rsidRPr="004D184C">
        <w:rPr>
          <w:rFonts w:ascii="Palatino Linotype" w:hAnsi="Palatino Linotype"/>
        </w:rPr>
        <w:t xml:space="preserve"> el carácter de público de conformidad con lo dispuesto en el artículo 92, fracción VII de la </w:t>
      </w:r>
      <w:r w:rsidR="00505A12" w:rsidRPr="004D184C">
        <w:rPr>
          <w:rFonts w:ascii="Palatino Linotype" w:hAnsi="Palatino Linotype" w:cs="Tahoma"/>
        </w:rPr>
        <w:t>Ley de Transparencia y Acceso a la Información Pública del Estado de México y Municipios</w:t>
      </w:r>
      <w:r w:rsidR="00505A12" w:rsidRPr="004D184C">
        <w:rPr>
          <w:rFonts w:ascii="Palatino Linotype" w:hAnsi="Palatino Linotype"/>
        </w:rPr>
        <w:t xml:space="preserve">; </w:t>
      </w:r>
      <w:r w:rsidR="003E3E15" w:rsidRPr="004D184C">
        <w:rPr>
          <w:rFonts w:ascii="Palatino Linotype" w:hAnsi="Palatino Linotype"/>
        </w:rPr>
        <w:t>que señala:</w:t>
      </w:r>
    </w:p>
    <w:p w14:paraId="5F9E6688" w14:textId="77777777" w:rsidR="00505A12" w:rsidRPr="004D184C" w:rsidRDefault="00505A12" w:rsidP="00505A12">
      <w:pPr>
        <w:spacing w:line="360" w:lineRule="auto"/>
        <w:contextualSpacing/>
        <w:jc w:val="both"/>
        <w:rPr>
          <w:rFonts w:ascii="Palatino Linotype" w:hAnsi="Palatino Linotype"/>
          <w:sz w:val="22"/>
          <w:szCs w:val="22"/>
        </w:rPr>
      </w:pPr>
    </w:p>
    <w:p w14:paraId="5AD052C3" w14:textId="75817B36" w:rsidR="00505A12" w:rsidRPr="004D184C" w:rsidRDefault="00F77B97" w:rsidP="00505A12">
      <w:pPr>
        <w:spacing w:line="360" w:lineRule="auto"/>
        <w:ind w:left="567" w:right="539"/>
        <w:contextualSpacing/>
        <w:jc w:val="both"/>
        <w:rPr>
          <w:rFonts w:ascii="Palatino Linotype" w:hAnsi="Palatino Linotype"/>
          <w:i/>
          <w:sz w:val="22"/>
          <w:szCs w:val="22"/>
        </w:rPr>
      </w:pPr>
      <w:r w:rsidRPr="004D184C">
        <w:rPr>
          <w:rFonts w:ascii="Palatino Linotype" w:hAnsi="Palatino Linotype"/>
          <w:b/>
          <w:i/>
          <w:sz w:val="22"/>
          <w:szCs w:val="22"/>
        </w:rPr>
        <w:t>“</w:t>
      </w:r>
      <w:r w:rsidR="00505A12" w:rsidRPr="004D184C">
        <w:rPr>
          <w:rFonts w:ascii="Palatino Linotype" w:hAnsi="Palatino Linotype"/>
          <w:b/>
          <w:i/>
          <w:sz w:val="22"/>
          <w:szCs w:val="22"/>
        </w:rPr>
        <w:t>Artículo 92</w:t>
      </w:r>
      <w:r w:rsidR="00505A12" w:rsidRPr="004D184C">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03D723" w14:textId="77777777" w:rsidR="00505A12" w:rsidRPr="004D184C" w:rsidRDefault="00505A12" w:rsidP="00505A12">
      <w:pPr>
        <w:spacing w:line="360" w:lineRule="auto"/>
        <w:ind w:left="567" w:right="539"/>
        <w:contextualSpacing/>
        <w:jc w:val="both"/>
        <w:rPr>
          <w:rFonts w:ascii="Palatino Linotype" w:hAnsi="Palatino Linotype"/>
          <w:i/>
          <w:sz w:val="22"/>
          <w:szCs w:val="22"/>
        </w:rPr>
      </w:pPr>
      <w:r w:rsidRPr="004D184C">
        <w:rPr>
          <w:rFonts w:ascii="Palatino Linotype" w:hAnsi="Palatino Linotype"/>
          <w:i/>
          <w:sz w:val="22"/>
          <w:szCs w:val="22"/>
        </w:rPr>
        <w:t>I al VI…</w:t>
      </w:r>
    </w:p>
    <w:p w14:paraId="7F611A73" w14:textId="77777777" w:rsidR="00505A12" w:rsidRPr="004D184C" w:rsidRDefault="00505A12" w:rsidP="00505A12">
      <w:pPr>
        <w:spacing w:line="360" w:lineRule="auto"/>
        <w:ind w:left="567" w:right="539"/>
        <w:contextualSpacing/>
        <w:jc w:val="both"/>
        <w:rPr>
          <w:rFonts w:ascii="Palatino Linotype" w:hAnsi="Palatino Linotype"/>
          <w:i/>
          <w:sz w:val="22"/>
          <w:szCs w:val="22"/>
        </w:rPr>
      </w:pPr>
      <w:r w:rsidRPr="004D184C">
        <w:rPr>
          <w:rFonts w:ascii="Palatino Linotype" w:hAnsi="Palatino Linotype"/>
          <w:b/>
          <w:i/>
          <w:sz w:val="22"/>
          <w:szCs w:val="22"/>
        </w:rPr>
        <w:t>VII. El directorio de todos los servidores públicos</w:t>
      </w:r>
      <w:r w:rsidRPr="004D184C">
        <w:rPr>
          <w:rFonts w:ascii="Palatino Linotype" w:hAnsi="Palatino Linotype"/>
          <w:i/>
          <w:sz w:val="22"/>
          <w:szCs w:val="22"/>
        </w:rPr>
        <w:t xml:space="preserve">, a partir del nivel de jefe de departamento o su equivalente o de menor nivel, </w:t>
      </w:r>
      <w:r w:rsidRPr="004D184C">
        <w:rPr>
          <w:rFonts w:ascii="Palatino Linotype" w:hAnsi="Palatino Linotype"/>
          <w:b/>
          <w:i/>
          <w:sz w:val="22"/>
          <w:szCs w:val="22"/>
        </w:rPr>
        <w:t>cuando se brinde atención al público, manejen o apliquen recursos públicos, realicen actos de autoridad</w:t>
      </w:r>
      <w:r w:rsidRPr="004D184C">
        <w:rPr>
          <w:rFonts w:ascii="Palatino Linotype" w:hAnsi="Palatino Linotype"/>
          <w:i/>
          <w:sz w:val="22"/>
          <w:szCs w:val="22"/>
        </w:rPr>
        <w:t xml:space="preserve"> o presten servicios profesionales bajo el régimen de confianza u honorarios y personal de base. </w:t>
      </w:r>
    </w:p>
    <w:p w14:paraId="188A1952" w14:textId="70F59FD5" w:rsidR="00505A12" w:rsidRPr="004D184C" w:rsidRDefault="00505A12" w:rsidP="00505A12">
      <w:pPr>
        <w:spacing w:line="360" w:lineRule="auto"/>
        <w:ind w:left="567" w:right="539"/>
        <w:contextualSpacing/>
        <w:jc w:val="both"/>
        <w:rPr>
          <w:rFonts w:ascii="Palatino Linotype" w:hAnsi="Palatino Linotype"/>
          <w:sz w:val="22"/>
          <w:szCs w:val="22"/>
        </w:rPr>
      </w:pPr>
      <w:r w:rsidRPr="004D184C">
        <w:rPr>
          <w:rFonts w:ascii="Palatino Linotype" w:hAnsi="Palatino Linotype"/>
          <w:i/>
          <w:sz w:val="22"/>
          <w:szCs w:val="22"/>
        </w:rPr>
        <w:t xml:space="preserve">El directorio deberá incluir, al menos el nombre, cargo o nombramiento oficial asignado, nivel del puesto en la estructura orgánica, fecha de alta en el cargo, </w:t>
      </w:r>
      <w:r w:rsidRPr="004D184C">
        <w:rPr>
          <w:rFonts w:ascii="Palatino Linotype" w:hAnsi="Palatino Linotype"/>
          <w:b/>
          <w:i/>
          <w:sz w:val="22"/>
          <w:szCs w:val="22"/>
          <w:u w:val="single"/>
        </w:rPr>
        <w:t xml:space="preserve">número telefónico, domicilio para recibir correspondencia y dirección de correo electrónico </w:t>
      </w:r>
      <w:r w:rsidRPr="004D184C">
        <w:rPr>
          <w:rFonts w:ascii="Palatino Linotype" w:hAnsi="Palatino Linotype"/>
          <w:b/>
          <w:i/>
          <w:sz w:val="22"/>
          <w:szCs w:val="22"/>
          <w:u w:val="single"/>
        </w:rPr>
        <w:lastRenderedPageBreak/>
        <w:t>oficiales</w:t>
      </w:r>
      <w:r w:rsidRPr="004D184C">
        <w:rPr>
          <w:rFonts w:ascii="Palatino Linotype" w:hAnsi="Palatino Linotype"/>
          <w:i/>
          <w:sz w:val="22"/>
          <w:szCs w:val="22"/>
        </w:rPr>
        <w:t xml:space="preserve">, datos que deberán señalarse de forma independiente por dependencia y entidad </w:t>
      </w:r>
      <w:r w:rsidR="003E3E15" w:rsidRPr="004D184C">
        <w:rPr>
          <w:rFonts w:ascii="Palatino Linotype" w:hAnsi="Palatino Linotype"/>
          <w:i/>
          <w:sz w:val="22"/>
          <w:szCs w:val="22"/>
        </w:rPr>
        <w:t>pública de cada sujeto obligado…” (Sic)</w:t>
      </w:r>
    </w:p>
    <w:p w14:paraId="04FA1CE9" w14:textId="77777777" w:rsidR="00505A12" w:rsidRPr="004D184C" w:rsidRDefault="00505A12" w:rsidP="00505A12">
      <w:pPr>
        <w:spacing w:line="360" w:lineRule="auto"/>
        <w:contextualSpacing/>
        <w:jc w:val="both"/>
        <w:rPr>
          <w:rFonts w:ascii="Palatino Linotype" w:hAnsi="Palatino Linotype"/>
          <w:sz w:val="22"/>
          <w:szCs w:val="22"/>
        </w:rPr>
      </w:pPr>
    </w:p>
    <w:p w14:paraId="042FD80C" w14:textId="40C20710" w:rsidR="00514B1D" w:rsidRPr="004D184C" w:rsidRDefault="00F77B97" w:rsidP="009C4E49">
      <w:pPr>
        <w:spacing w:before="240" w:after="120" w:line="360" w:lineRule="auto"/>
        <w:ind w:right="40"/>
        <w:jc w:val="both"/>
        <w:rPr>
          <w:rFonts w:ascii="Palatino Linotype" w:eastAsia="Palatino Linotype" w:hAnsi="Palatino Linotype" w:cs="Palatino Linotype"/>
        </w:rPr>
      </w:pPr>
      <w:r w:rsidRPr="004D184C">
        <w:rPr>
          <w:rFonts w:ascii="Palatino Linotype" w:eastAsia="Palatino Linotype" w:hAnsi="Palatino Linotype" w:cs="Palatino Linotype"/>
        </w:rPr>
        <w:t>R</w:t>
      </w:r>
      <w:r w:rsidR="00514B1D" w:rsidRPr="004D184C">
        <w:rPr>
          <w:rFonts w:ascii="Palatino Linotype" w:eastAsia="Palatino Linotype" w:hAnsi="Palatino Linotype" w:cs="Palatino Linotype"/>
        </w:rPr>
        <w:t xml:space="preserve">azones por las cuales lo procedente es ordenar </w:t>
      </w:r>
      <w:r w:rsidRPr="004D184C">
        <w:rPr>
          <w:rFonts w:ascii="Palatino Linotype" w:hAnsi="Palatino Linotype"/>
          <w:sz w:val="22"/>
          <w:szCs w:val="22"/>
        </w:rPr>
        <w:t xml:space="preserve">el documento </w:t>
      </w:r>
      <w:r w:rsidRPr="004D184C">
        <w:rPr>
          <w:rFonts w:ascii="Palatino Linotype" w:eastAsia="Palatino Linotype" w:hAnsi="Palatino Linotype" w:cs="Palatino Linotype"/>
        </w:rPr>
        <w:t>que dé cuenta de algún mecanismo de comunicación oficial de los enlistados en respuesta</w:t>
      </w:r>
      <w:r w:rsidR="009C4E49" w:rsidRPr="004D184C">
        <w:rPr>
          <w:rFonts w:ascii="Palatino Linotype" w:eastAsia="Palatino Linotype" w:hAnsi="Palatino Linotype" w:cs="Palatino Linotype"/>
        </w:rPr>
        <w:t xml:space="preserve"> </w:t>
      </w:r>
      <w:r w:rsidR="00514B1D" w:rsidRPr="004D184C">
        <w:rPr>
          <w:rFonts w:ascii="Palatino Linotype" w:eastAsia="Palatino Linotype" w:hAnsi="Palatino Linotype" w:cs="Palatino Linotype"/>
        </w:rPr>
        <w:t xml:space="preserve">y de ser factible en versión pública conforme a lo señalado por el considerando quinto del presente fallo. </w:t>
      </w:r>
    </w:p>
    <w:p w14:paraId="6E95C63A" w14:textId="77777777" w:rsidR="00F77B97" w:rsidRPr="004D184C" w:rsidRDefault="00F77B97" w:rsidP="009C4E49">
      <w:pPr>
        <w:spacing w:before="240" w:after="120" w:line="360" w:lineRule="auto"/>
        <w:ind w:right="40"/>
        <w:jc w:val="both"/>
        <w:rPr>
          <w:rFonts w:ascii="Palatino Linotype" w:eastAsia="Palatino Linotype" w:hAnsi="Palatino Linotype" w:cs="Palatino Linotype"/>
        </w:rPr>
      </w:pPr>
    </w:p>
    <w:p w14:paraId="3E1CFC9F" w14:textId="77777777" w:rsidR="00FF7DB1" w:rsidRPr="004D184C" w:rsidRDefault="00FF7DB1" w:rsidP="00FF7DB1">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 xml:space="preserve">Quinto. Versión Pública. </w:t>
      </w:r>
      <w:r w:rsidRPr="004D184C">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78C7EE83" w14:textId="77777777" w:rsidR="003E3E15" w:rsidRPr="004D184C" w:rsidRDefault="003E3E15" w:rsidP="00FF7DB1">
      <w:pPr>
        <w:spacing w:line="360" w:lineRule="auto"/>
        <w:jc w:val="both"/>
        <w:rPr>
          <w:rFonts w:ascii="Palatino Linotype" w:eastAsia="Palatino Linotype" w:hAnsi="Palatino Linotype" w:cs="Palatino Linotype"/>
        </w:rPr>
      </w:pPr>
    </w:p>
    <w:p w14:paraId="1488C1EF" w14:textId="77777777" w:rsidR="00FF7DB1" w:rsidRPr="004D184C" w:rsidRDefault="00FF7DB1" w:rsidP="00FF7DB1">
      <w:pPr>
        <w:spacing w:before="240" w:after="240" w:line="360" w:lineRule="auto"/>
        <w:ind w:right="50"/>
        <w:jc w:val="both"/>
        <w:rPr>
          <w:rFonts w:ascii="Palatino Linotype" w:eastAsia="Palatino Linotype" w:hAnsi="Palatino Linotype" w:cs="Palatino Linotype"/>
        </w:rPr>
      </w:pPr>
      <w:r w:rsidRPr="004D184C">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D84BA2D" w14:textId="77777777" w:rsidR="00FF7DB1" w:rsidRPr="004D184C" w:rsidRDefault="00FF7DB1" w:rsidP="00FF7DB1">
      <w:pPr>
        <w:ind w:left="993" w:right="1041"/>
        <w:jc w:val="both"/>
        <w:rPr>
          <w:rFonts w:ascii="Palatino Linotype" w:eastAsia="Palatino Linotype" w:hAnsi="Palatino Linotype" w:cs="Palatino Linotype"/>
          <w:b/>
          <w:i/>
          <w:sz w:val="22"/>
          <w:szCs w:val="22"/>
        </w:rPr>
      </w:pPr>
      <w:r w:rsidRPr="004D184C">
        <w:rPr>
          <w:rFonts w:ascii="Palatino Linotype" w:eastAsia="Palatino Linotype" w:hAnsi="Palatino Linotype" w:cs="Palatino Linotype"/>
          <w:b/>
          <w:i/>
          <w:sz w:val="22"/>
          <w:szCs w:val="22"/>
        </w:rPr>
        <w:t xml:space="preserve"> “Artículo 3. Para los efectos de la presente Ley se entenderá por:</w:t>
      </w:r>
    </w:p>
    <w:p w14:paraId="47E72DB5"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lastRenderedPageBreak/>
        <w:t>IX. Datos personales:</w:t>
      </w:r>
      <w:r w:rsidRPr="004D184C">
        <w:rPr>
          <w:rFonts w:ascii="Palatino Linotype" w:eastAsia="Palatino Linotype" w:hAnsi="Palatino Linotype" w:cs="Palatino Linotype"/>
          <w:i/>
          <w:sz w:val="22"/>
          <w:szCs w:val="22"/>
        </w:rPr>
        <w:t xml:space="preserve"> </w:t>
      </w:r>
      <w:r w:rsidRPr="004D184C">
        <w:rPr>
          <w:rFonts w:ascii="Palatino Linotype" w:eastAsia="Palatino Linotype" w:hAnsi="Palatino Linotype" w:cs="Palatino Linotype"/>
          <w:b/>
          <w:i/>
          <w:sz w:val="22"/>
          <w:szCs w:val="22"/>
        </w:rPr>
        <w:t>La información concerniente a una persona, identificada o identificable</w:t>
      </w:r>
      <w:r w:rsidRPr="004D184C">
        <w:rPr>
          <w:rFonts w:ascii="Palatino Linotype" w:eastAsia="Palatino Linotype" w:hAnsi="Palatino Linotype" w:cs="Palatino Linotype"/>
          <w:i/>
          <w:sz w:val="22"/>
          <w:szCs w:val="22"/>
        </w:rPr>
        <w:t xml:space="preserve"> según lo dispuesto por la Ley de Protección de Datos Personales del Estado de México;</w:t>
      </w:r>
    </w:p>
    <w:p w14:paraId="0AD15F09"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XX. Información clasificada:</w:t>
      </w:r>
      <w:r w:rsidRPr="004D184C">
        <w:rPr>
          <w:rFonts w:ascii="Palatino Linotype" w:eastAsia="Palatino Linotype" w:hAnsi="Palatino Linotype" w:cs="Palatino Linotype"/>
          <w:i/>
          <w:sz w:val="22"/>
          <w:szCs w:val="22"/>
        </w:rPr>
        <w:t xml:space="preserve"> Aquella considerada por la presente Ley como reservada o confidencial;</w:t>
      </w:r>
    </w:p>
    <w:p w14:paraId="1D378D6D"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XXXII. Protección de Datos Personales:</w:t>
      </w:r>
      <w:r w:rsidRPr="004D184C">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77394811"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XLV. Versión pública</w:t>
      </w:r>
      <w:r w:rsidRPr="004D184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B8E9A3A" w14:textId="77777777" w:rsidR="00FF7DB1" w:rsidRPr="004D184C" w:rsidRDefault="00FF7DB1" w:rsidP="00FF7DB1">
      <w:pPr>
        <w:ind w:left="993" w:right="1041"/>
        <w:jc w:val="both"/>
        <w:rPr>
          <w:rFonts w:ascii="Palatino Linotype" w:eastAsia="Palatino Linotype" w:hAnsi="Palatino Linotype" w:cs="Palatino Linotype"/>
          <w:i/>
          <w:sz w:val="22"/>
          <w:szCs w:val="22"/>
        </w:rPr>
      </w:pPr>
    </w:p>
    <w:p w14:paraId="58BF8C32"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“Artículo 6.</w:t>
      </w:r>
      <w:r w:rsidRPr="004D184C">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7722E02" w14:textId="77777777" w:rsidR="00FF7DB1" w:rsidRPr="004D184C" w:rsidRDefault="00FF7DB1" w:rsidP="00FF7DB1">
      <w:pPr>
        <w:ind w:left="993" w:right="1041"/>
        <w:jc w:val="both"/>
        <w:rPr>
          <w:rFonts w:ascii="Palatino Linotype" w:eastAsia="Palatino Linotype" w:hAnsi="Palatino Linotype" w:cs="Palatino Linotype"/>
          <w:i/>
          <w:sz w:val="22"/>
          <w:szCs w:val="22"/>
        </w:rPr>
      </w:pPr>
    </w:p>
    <w:p w14:paraId="025BE663" w14:textId="77777777" w:rsidR="00FF7DB1" w:rsidRPr="004D184C" w:rsidRDefault="00FF7DB1" w:rsidP="00FF7DB1">
      <w:pPr>
        <w:ind w:left="993" w:right="1041"/>
        <w:jc w:val="both"/>
        <w:rPr>
          <w:rFonts w:ascii="Palatino Linotype" w:eastAsia="Palatino Linotype" w:hAnsi="Palatino Linotype" w:cs="Palatino Linotype"/>
          <w:b/>
          <w:i/>
          <w:sz w:val="22"/>
          <w:szCs w:val="22"/>
        </w:rPr>
      </w:pPr>
      <w:r w:rsidRPr="004D184C">
        <w:rPr>
          <w:rFonts w:ascii="Palatino Linotype" w:eastAsia="Palatino Linotype" w:hAnsi="Palatino Linotype" w:cs="Palatino Linotype"/>
          <w:b/>
          <w:i/>
          <w:sz w:val="22"/>
          <w:szCs w:val="22"/>
        </w:rPr>
        <w:t>“Artículo 137.</w:t>
      </w:r>
      <w:r w:rsidRPr="004D184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AA20769" w14:textId="77777777" w:rsidR="00FF7DB1" w:rsidRPr="004D184C" w:rsidRDefault="00FF7DB1" w:rsidP="00FF7DB1">
      <w:pPr>
        <w:ind w:left="993" w:right="1041"/>
        <w:jc w:val="both"/>
        <w:rPr>
          <w:rFonts w:ascii="Palatino Linotype" w:eastAsia="Palatino Linotype" w:hAnsi="Palatino Linotype" w:cs="Palatino Linotype"/>
          <w:b/>
          <w:i/>
          <w:sz w:val="22"/>
          <w:szCs w:val="22"/>
        </w:rPr>
      </w:pPr>
    </w:p>
    <w:p w14:paraId="5502F766"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“Artículo 143</w:t>
      </w:r>
      <w:r w:rsidRPr="004D184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DD9F3FF"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I.</w:t>
      </w:r>
      <w:r w:rsidRPr="004D184C">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5D7265B6"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8B4DC80" w14:textId="77777777" w:rsidR="00FF7DB1" w:rsidRPr="004D184C" w:rsidRDefault="00FF7DB1" w:rsidP="00FF7DB1">
      <w:pPr>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D7BC4C3" w14:textId="77777777" w:rsidR="00FF7DB1" w:rsidRPr="004D184C" w:rsidRDefault="00FF7DB1" w:rsidP="00FF7DB1">
      <w:pPr>
        <w:ind w:left="993" w:right="1041"/>
        <w:jc w:val="both"/>
        <w:rPr>
          <w:rFonts w:ascii="Palatino Linotype" w:eastAsia="Palatino Linotype" w:hAnsi="Palatino Linotype" w:cs="Palatino Linotype"/>
          <w:i/>
          <w:sz w:val="22"/>
          <w:szCs w:val="22"/>
        </w:rPr>
      </w:pPr>
    </w:p>
    <w:p w14:paraId="30383167" w14:textId="77777777" w:rsidR="00FF7DB1" w:rsidRPr="004D184C" w:rsidRDefault="00FF7DB1" w:rsidP="00FF7DB1">
      <w:pPr>
        <w:spacing w:line="360" w:lineRule="auto"/>
        <w:ind w:right="51"/>
        <w:jc w:val="both"/>
        <w:rPr>
          <w:rFonts w:ascii="Palatino Linotype" w:eastAsia="Palatino Linotype" w:hAnsi="Palatino Linotype" w:cs="Palatino Linotype"/>
        </w:rPr>
      </w:pPr>
      <w:r w:rsidRPr="004D184C">
        <w:rPr>
          <w:rFonts w:ascii="Palatino Linotype" w:eastAsia="Palatino Linotype" w:hAnsi="Palatino Linotype" w:cs="Palatino Linotype"/>
        </w:rPr>
        <w:lastRenderedPageBreak/>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76CBF79C" w14:textId="77777777" w:rsidR="00FF7DB1" w:rsidRPr="004D184C" w:rsidRDefault="00FF7DB1" w:rsidP="00FF7DB1">
      <w:pPr>
        <w:spacing w:line="360" w:lineRule="auto"/>
        <w:ind w:right="51"/>
        <w:jc w:val="both"/>
        <w:rPr>
          <w:rFonts w:ascii="Palatino Linotype" w:eastAsia="Palatino Linotype" w:hAnsi="Palatino Linotype" w:cs="Palatino Linotype"/>
        </w:rPr>
      </w:pPr>
    </w:p>
    <w:p w14:paraId="09E7088C" w14:textId="77777777" w:rsidR="00FF7DB1" w:rsidRPr="004D184C" w:rsidRDefault="00FF7DB1" w:rsidP="00FF7DB1">
      <w:pPr>
        <w:spacing w:line="360" w:lineRule="auto"/>
        <w:ind w:right="50"/>
        <w:jc w:val="both"/>
        <w:rPr>
          <w:rFonts w:ascii="Palatino Linotype" w:eastAsia="Palatino Linotype" w:hAnsi="Palatino Linotype" w:cs="Palatino Linotype"/>
        </w:rPr>
      </w:pPr>
      <w:r w:rsidRPr="004D184C">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756CF38" w14:textId="77777777" w:rsidR="00F77B97" w:rsidRPr="004D184C" w:rsidRDefault="00F77B97" w:rsidP="00FF7DB1">
      <w:pPr>
        <w:spacing w:line="360" w:lineRule="auto"/>
        <w:ind w:right="50"/>
        <w:jc w:val="both"/>
        <w:rPr>
          <w:rFonts w:ascii="Palatino Linotype" w:eastAsia="Palatino Linotype" w:hAnsi="Palatino Linotype" w:cs="Palatino Linotype"/>
        </w:rPr>
      </w:pPr>
    </w:p>
    <w:p w14:paraId="31917410" w14:textId="10B36FCD" w:rsidR="00F77B97" w:rsidRPr="004D184C" w:rsidRDefault="00F77B97" w:rsidP="00F77B97">
      <w:pPr>
        <w:spacing w:line="360" w:lineRule="auto"/>
        <w:jc w:val="both"/>
        <w:rPr>
          <w:rFonts w:ascii="Palatino Linotype" w:hAnsi="Palatino Linotype" w:cs="Tahoma"/>
        </w:rPr>
      </w:pPr>
      <w:r w:rsidRPr="004D184C">
        <w:rPr>
          <w:rFonts w:ascii="Palatino Linotype" w:hAnsi="Palatino Linotype" w:cs="Tahoma"/>
        </w:rPr>
        <w:t xml:space="preserve">Sobre el domicilio particular,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41E5E42" w14:textId="77777777" w:rsidR="00F77B97" w:rsidRPr="004D184C" w:rsidRDefault="00F77B97" w:rsidP="00F77B97">
      <w:pPr>
        <w:spacing w:line="360" w:lineRule="auto"/>
        <w:jc w:val="both"/>
        <w:rPr>
          <w:rFonts w:ascii="Palatino Linotype" w:hAnsi="Palatino Linotype" w:cs="Tahoma"/>
        </w:rPr>
      </w:pPr>
    </w:p>
    <w:p w14:paraId="0C12D8A8" w14:textId="77777777" w:rsidR="00F77B97" w:rsidRPr="004D184C" w:rsidRDefault="00F77B97" w:rsidP="00F77B97">
      <w:pPr>
        <w:spacing w:line="360" w:lineRule="auto"/>
        <w:jc w:val="both"/>
        <w:rPr>
          <w:rFonts w:ascii="Palatino Linotype" w:hAnsi="Palatino Linotype" w:cs="Tahoma"/>
          <w:b/>
        </w:rPr>
      </w:pPr>
      <w:r w:rsidRPr="004D184C">
        <w:rPr>
          <w:rFonts w:ascii="Palatino Linotype" w:hAnsi="Palatino Linotype" w:cs="Tahoma"/>
        </w:rPr>
        <w:t>De la misma manera, lo establece el artículo 29 del Código Civil Federal, al precisar que el domicilio de personas físicas</w:t>
      </w:r>
      <w:r w:rsidRPr="004D184C">
        <w:rPr>
          <w:rFonts w:ascii="Palatino Linotype" w:hAnsi="Palatino Linotype" w:cs="Tahoma"/>
          <w:b/>
        </w:rPr>
        <w:t>, es el lugar donde residen habitualmente, el lugar del centro principal de sus negocios, donde residan o el lugar donde se encuentren.</w:t>
      </w:r>
    </w:p>
    <w:p w14:paraId="4A0E4DDE" w14:textId="77777777" w:rsidR="00F77B97" w:rsidRPr="004D184C" w:rsidRDefault="00F77B97" w:rsidP="00F77B97">
      <w:pPr>
        <w:spacing w:line="360" w:lineRule="auto"/>
        <w:jc w:val="both"/>
        <w:rPr>
          <w:rFonts w:ascii="Palatino Linotype" w:hAnsi="Palatino Linotype" w:cs="Tahoma"/>
          <w:b/>
        </w:rPr>
      </w:pPr>
    </w:p>
    <w:p w14:paraId="21CE1744" w14:textId="77777777" w:rsidR="00F77B97" w:rsidRPr="004D184C" w:rsidRDefault="00F77B97" w:rsidP="00F77B97">
      <w:pPr>
        <w:spacing w:line="360" w:lineRule="auto"/>
        <w:jc w:val="both"/>
        <w:rPr>
          <w:rFonts w:ascii="Palatino Linotype" w:hAnsi="Palatino Linotype" w:cs="Tahoma"/>
        </w:rPr>
      </w:pPr>
      <w:r w:rsidRPr="004D184C">
        <w:rPr>
          <w:rFonts w:ascii="Palatino Linotype" w:hAnsi="Palatino Linotype" w:cs="Tahoma"/>
        </w:rPr>
        <w:t>Además, respecto al domicilio particular se presume que corresponde al lugar donde reside habitualmente</w:t>
      </w:r>
      <w:r w:rsidRPr="004D184C">
        <w:rPr>
          <w:rFonts w:ascii="Palatino Linotype" w:hAnsi="Palatino Linotype" w:cs="Tahoma"/>
          <w:b/>
        </w:rPr>
        <w:t>.</w:t>
      </w:r>
    </w:p>
    <w:p w14:paraId="7A5F4877" w14:textId="77777777" w:rsidR="00F77B97" w:rsidRPr="004D184C" w:rsidRDefault="00F77B97" w:rsidP="00F77B97">
      <w:pPr>
        <w:spacing w:line="360" w:lineRule="auto"/>
        <w:jc w:val="both"/>
        <w:rPr>
          <w:rFonts w:ascii="Palatino Linotype" w:hAnsi="Palatino Linotype" w:cs="Tahoma"/>
        </w:rPr>
      </w:pPr>
    </w:p>
    <w:p w14:paraId="346C0959" w14:textId="77777777" w:rsidR="00F77B97" w:rsidRPr="004D184C" w:rsidRDefault="00F77B97" w:rsidP="00F77B97">
      <w:pPr>
        <w:spacing w:line="360" w:lineRule="auto"/>
        <w:jc w:val="both"/>
        <w:rPr>
          <w:rFonts w:ascii="Palatino Linotype" w:hAnsi="Palatino Linotype" w:cs="Tahoma"/>
        </w:rPr>
      </w:pPr>
      <w:r w:rsidRPr="004D184C">
        <w:rPr>
          <w:rFonts w:ascii="Palatino Linotype" w:hAnsi="Palatino Linotype" w:cs="Tahoma"/>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2FAF6896" w14:textId="77777777" w:rsidR="00F77B97" w:rsidRPr="004D184C" w:rsidRDefault="00F77B97" w:rsidP="00F77B97">
      <w:pPr>
        <w:spacing w:line="360" w:lineRule="auto"/>
        <w:jc w:val="both"/>
        <w:rPr>
          <w:rFonts w:ascii="Palatino Linotype" w:eastAsia="Arial" w:hAnsi="Palatino Linotype" w:cs="Arial"/>
          <w:iCs/>
        </w:rPr>
      </w:pPr>
    </w:p>
    <w:p w14:paraId="774C0061" w14:textId="77777777" w:rsidR="00F77B97" w:rsidRPr="004D184C" w:rsidRDefault="00F77B97" w:rsidP="00F77B97">
      <w:pPr>
        <w:spacing w:line="360" w:lineRule="auto"/>
        <w:jc w:val="both"/>
        <w:rPr>
          <w:rFonts w:ascii="Palatino Linotype" w:eastAsia="Arial" w:hAnsi="Palatino Linotype" w:cs="Arial"/>
          <w:iCs/>
        </w:rPr>
      </w:pPr>
      <w:r w:rsidRPr="004D184C">
        <w:rPr>
          <w:rFonts w:ascii="Palatino Linotype" w:eastAsia="Arial" w:hAnsi="Palatino Linotype" w:cs="Arial"/>
          <w:iCs/>
        </w:rPr>
        <w:t>Así pues, el domicilio y los elementos que puedan identificarlo deben ser considerados como información confidencial, en los términos antes expuestos; así pues, es procedente, ordenar la entrega de la base de datos que fue remitida en informe justificado en versión pública,</w:t>
      </w:r>
      <w:r w:rsidRPr="004D184C">
        <w:rPr>
          <w:rFonts w:ascii="Palatino Linotype" w:eastAsia="Calibri" w:hAnsi="Palatino Linotype" w:cs="Tahoma"/>
          <w:bCs/>
          <w:iCs/>
          <w:lang w:eastAsia="es-ES_tradnl"/>
        </w:rPr>
        <w:t xml:space="preserve"> acompañada del acuerdo que para tales efectos emita su Comité de Transparencia de conformidad con los artículos 49, </w:t>
      </w:r>
      <w:r w:rsidRPr="004D184C">
        <w:rPr>
          <w:rFonts w:ascii="Palatino Linotype" w:eastAsia="Calibri" w:hAnsi="Palatino Linotype" w:cs="Tahoma"/>
          <w:bCs/>
          <w:iCs/>
          <w:lang w:eastAsia="es-ES_tradnl"/>
        </w:rPr>
        <w:lastRenderedPageBreak/>
        <w:t>fracciones II y VIII, 143, fracción I y 149 de la Ley de Transparencia y Acceso a la Información Pública del Estado de México y Municipios</w:t>
      </w:r>
      <w:r w:rsidRPr="004D184C">
        <w:rPr>
          <w:rFonts w:ascii="Palatino Linotype" w:eastAsia="Arial" w:hAnsi="Palatino Linotype" w:cs="Arial"/>
          <w:iCs/>
        </w:rPr>
        <w:t>; en la que se testen las coordenadas geográficas que permiten identificar domicilios.</w:t>
      </w:r>
    </w:p>
    <w:p w14:paraId="5257A0E2" w14:textId="77777777" w:rsidR="00F77B97" w:rsidRPr="004D184C" w:rsidRDefault="00F77B97" w:rsidP="00F77B97">
      <w:pPr>
        <w:spacing w:line="360" w:lineRule="auto"/>
        <w:jc w:val="both"/>
        <w:rPr>
          <w:rFonts w:ascii="Palatino Linotype" w:eastAsia="Calibri" w:hAnsi="Palatino Linotype" w:cs="Tahoma"/>
          <w:bCs/>
          <w:sz w:val="22"/>
          <w:szCs w:val="22"/>
          <w:lang w:eastAsia="en-US"/>
        </w:rPr>
      </w:pPr>
    </w:p>
    <w:p w14:paraId="6E238592" w14:textId="77777777" w:rsidR="00F77B97" w:rsidRPr="004D184C" w:rsidRDefault="00F77B97" w:rsidP="00F77B97">
      <w:pPr>
        <w:spacing w:line="360" w:lineRule="auto"/>
        <w:jc w:val="both"/>
        <w:rPr>
          <w:rFonts w:ascii="Palatino Linotype" w:eastAsia="Calibri" w:hAnsi="Palatino Linotype" w:cs="Tahoma"/>
          <w:bCs/>
          <w:lang w:eastAsia="en-US"/>
        </w:rPr>
      </w:pPr>
      <w:r w:rsidRPr="004D184C">
        <w:rPr>
          <w:rFonts w:ascii="Palatino Linotype" w:eastAsia="Calibri" w:hAnsi="Palatino Linotype" w:cs="Tahoma"/>
          <w:bCs/>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63C82FD8" w14:textId="77777777" w:rsidR="00F77B97" w:rsidRPr="004D184C" w:rsidRDefault="00F77B97" w:rsidP="00F77B97">
      <w:pPr>
        <w:spacing w:line="360" w:lineRule="auto"/>
        <w:jc w:val="both"/>
        <w:rPr>
          <w:rFonts w:ascii="Palatino Linotype" w:eastAsia="Calibri" w:hAnsi="Palatino Linotype" w:cs="Tahoma"/>
          <w:bCs/>
          <w:lang w:eastAsia="en-US"/>
        </w:rPr>
      </w:pPr>
    </w:p>
    <w:p w14:paraId="11E04A69" w14:textId="77777777" w:rsidR="00F77B97" w:rsidRPr="004D184C" w:rsidRDefault="00F77B97" w:rsidP="00F77B97">
      <w:pPr>
        <w:spacing w:line="360" w:lineRule="auto"/>
        <w:jc w:val="both"/>
        <w:rPr>
          <w:rFonts w:ascii="Palatino Linotype" w:eastAsia="Calibri" w:hAnsi="Palatino Linotype" w:cs="Tahoma"/>
          <w:bCs/>
          <w:lang w:eastAsia="en-US"/>
        </w:rPr>
      </w:pPr>
      <w:r w:rsidRPr="004D184C">
        <w:rPr>
          <w:rFonts w:ascii="Palatino Linotype" w:eastAsia="Calibri" w:hAnsi="Palatino Linotype" w:cs="Tahoma"/>
          <w:bCs/>
          <w:lang w:eastAsia="en-US"/>
        </w:rPr>
        <w:t>Por lo que corresponde a un dato personal que actualiza la causal de clasificación establecida en el artículo 143, fracción I de la Ley de Transparencia y Acceso a la Información Pública del Estado de México y Municipios.</w:t>
      </w:r>
    </w:p>
    <w:p w14:paraId="649368EC" w14:textId="77777777" w:rsidR="00F77B97" w:rsidRPr="004D184C" w:rsidRDefault="00F77B97" w:rsidP="00F77B97">
      <w:pPr>
        <w:spacing w:line="360" w:lineRule="auto"/>
        <w:jc w:val="both"/>
        <w:rPr>
          <w:rFonts w:ascii="Palatino Linotype" w:eastAsia="Calibri" w:hAnsi="Palatino Linotype" w:cs="Tahoma"/>
          <w:bCs/>
          <w:sz w:val="22"/>
          <w:szCs w:val="22"/>
          <w:lang w:eastAsia="en-US"/>
        </w:rPr>
      </w:pPr>
    </w:p>
    <w:p w14:paraId="20947AC5" w14:textId="77777777" w:rsidR="00F77B97" w:rsidRPr="004D184C" w:rsidRDefault="00F77B97" w:rsidP="00F77B97">
      <w:pPr>
        <w:spacing w:line="360" w:lineRule="auto"/>
        <w:jc w:val="both"/>
        <w:rPr>
          <w:rFonts w:ascii="Palatino Linotype" w:hAnsi="Palatino Linotype" w:cs="Tahoma"/>
        </w:rPr>
      </w:pPr>
      <w:r w:rsidRPr="004D184C">
        <w:rPr>
          <w:rFonts w:ascii="Palatino Linotype" w:hAnsi="Palatino Linotype" w:cs="Tahoma"/>
        </w:rPr>
        <w:t xml:space="preserve">El número asignado a un teléfono particular permite localizar a una persona física identificada o identificable, ya sea a través de un dispositivo móvil o bien, en un lugar como el domicilio. </w:t>
      </w:r>
    </w:p>
    <w:p w14:paraId="7B368E43" w14:textId="77777777" w:rsidR="00F77B97" w:rsidRPr="004D184C" w:rsidRDefault="00F77B97" w:rsidP="00F77B97">
      <w:pPr>
        <w:spacing w:line="360" w:lineRule="auto"/>
        <w:jc w:val="both"/>
        <w:rPr>
          <w:rFonts w:ascii="Palatino Linotype" w:hAnsi="Palatino Linotype" w:cs="Tahoma"/>
        </w:rPr>
      </w:pPr>
    </w:p>
    <w:p w14:paraId="76FC911B" w14:textId="77777777" w:rsidR="00F77B97" w:rsidRPr="004D184C" w:rsidRDefault="00F77B97" w:rsidP="00F77B97">
      <w:pPr>
        <w:spacing w:line="360" w:lineRule="auto"/>
        <w:jc w:val="both"/>
        <w:rPr>
          <w:rFonts w:ascii="Palatino Linotype" w:hAnsi="Palatino Linotype" w:cs="Tahoma"/>
        </w:rPr>
      </w:pPr>
      <w:r w:rsidRPr="004D184C">
        <w:rPr>
          <w:rFonts w:ascii="Palatino Linotype" w:hAnsi="Palatino Linotype" w:cs="Tahoma"/>
        </w:rPr>
        <w:t>En ese sentido, el número contacto, permite localizar de manera privada a las personas físicas o servidores públicos; por lo que, la titularidad corresponde a la persona física en su calidad de particular y no como servidor público.</w:t>
      </w:r>
    </w:p>
    <w:p w14:paraId="0ECD1ECE" w14:textId="77777777" w:rsidR="00F77B97" w:rsidRPr="004D184C" w:rsidRDefault="00F77B97" w:rsidP="00F77B97">
      <w:pPr>
        <w:spacing w:line="360" w:lineRule="auto"/>
        <w:jc w:val="both"/>
        <w:rPr>
          <w:rFonts w:ascii="Palatino Linotype" w:eastAsia="Arial" w:hAnsi="Palatino Linotype" w:cs="Arial"/>
          <w:iCs/>
        </w:rPr>
      </w:pPr>
    </w:p>
    <w:p w14:paraId="4509F7D4" w14:textId="77777777" w:rsidR="00FF7DB1" w:rsidRPr="004D184C" w:rsidRDefault="00FF7DB1" w:rsidP="00FF7DB1">
      <w:pPr>
        <w:spacing w:line="360" w:lineRule="auto"/>
        <w:ind w:right="51"/>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w:t>
      </w:r>
      <w:r w:rsidRPr="004D184C">
        <w:rPr>
          <w:rFonts w:ascii="Palatino Linotype" w:eastAsia="Palatino Linotype" w:hAnsi="Palatino Linotype" w:cs="Palatino Linotype"/>
        </w:rPr>
        <w:lastRenderedPageBreak/>
        <w:t>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A755C8E" w14:textId="77777777" w:rsidR="00FF7DB1" w:rsidRPr="004D184C" w:rsidRDefault="00FF7DB1" w:rsidP="00FF7DB1">
      <w:pPr>
        <w:spacing w:line="360" w:lineRule="auto"/>
        <w:ind w:right="51"/>
        <w:jc w:val="both"/>
        <w:rPr>
          <w:rFonts w:ascii="Palatino Linotype" w:eastAsia="Palatino Linotype" w:hAnsi="Palatino Linotype" w:cs="Palatino Linotype"/>
        </w:rPr>
      </w:pPr>
    </w:p>
    <w:p w14:paraId="736C7392" w14:textId="77777777" w:rsidR="00FF7DB1" w:rsidRPr="004D184C" w:rsidRDefault="00FF7DB1" w:rsidP="00FF7DB1">
      <w:pPr>
        <w:ind w:left="992" w:right="1043"/>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“Artículo 49.</w:t>
      </w:r>
      <w:r w:rsidRPr="004D184C">
        <w:rPr>
          <w:rFonts w:ascii="Palatino Linotype" w:eastAsia="Palatino Linotype" w:hAnsi="Palatino Linotype" w:cs="Palatino Linotype"/>
          <w:i/>
          <w:sz w:val="22"/>
          <w:szCs w:val="22"/>
        </w:rPr>
        <w:t xml:space="preserve"> </w:t>
      </w:r>
      <w:r w:rsidRPr="004D184C">
        <w:rPr>
          <w:rFonts w:ascii="Palatino Linotype" w:eastAsia="Palatino Linotype" w:hAnsi="Palatino Linotype" w:cs="Palatino Linotype"/>
          <w:b/>
          <w:i/>
          <w:sz w:val="22"/>
          <w:szCs w:val="22"/>
        </w:rPr>
        <w:t>Los Comités de Transparencia</w:t>
      </w:r>
      <w:r w:rsidRPr="004D184C">
        <w:rPr>
          <w:rFonts w:ascii="Palatino Linotype" w:eastAsia="Palatino Linotype" w:hAnsi="Palatino Linotype" w:cs="Palatino Linotype"/>
          <w:i/>
          <w:sz w:val="22"/>
          <w:szCs w:val="22"/>
        </w:rPr>
        <w:t xml:space="preserve"> tendrán las siguientes atribuciones:</w:t>
      </w:r>
    </w:p>
    <w:p w14:paraId="229AACE4" w14:textId="77777777" w:rsidR="00FF7DB1" w:rsidRPr="004D184C" w:rsidRDefault="00FF7DB1" w:rsidP="00FF7DB1">
      <w:pPr>
        <w:ind w:left="992" w:right="1043"/>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VIII. Aprobar, modificar o revocar la clasificación de la información</w:t>
      </w:r>
      <w:r w:rsidRPr="004D184C">
        <w:rPr>
          <w:rFonts w:ascii="Palatino Linotype" w:eastAsia="Palatino Linotype" w:hAnsi="Palatino Linotype" w:cs="Palatino Linotype"/>
          <w:i/>
          <w:sz w:val="22"/>
          <w:szCs w:val="22"/>
        </w:rPr>
        <w:t>…”</w:t>
      </w:r>
    </w:p>
    <w:p w14:paraId="22E75C41" w14:textId="77777777" w:rsidR="00FF7DB1" w:rsidRPr="004D184C" w:rsidRDefault="00FF7DB1" w:rsidP="00FF7DB1">
      <w:pPr>
        <w:ind w:left="992" w:right="1043"/>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r w:rsidRPr="004D184C">
        <w:rPr>
          <w:rFonts w:ascii="Palatino Linotype" w:eastAsia="Palatino Linotype" w:hAnsi="Palatino Linotype" w:cs="Palatino Linotype"/>
          <w:b/>
          <w:i/>
          <w:sz w:val="22"/>
          <w:szCs w:val="22"/>
        </w:rPr>
        <w:t>Artículo 53.</w:t>
      </w:r>
      <w:r w:rsidRPr="004D184C">
        <w:rPr>
          <w:rFonts w:ascii="Palatino Linotype" w:eastAsia="Palatino Linotype" w:hAnsi="Palatino Linotype" w:cs="Palatino Linotype"/>
          <w:i/>
          <w:sz w:val="22"/>
          <w:szCs w:val="22"/>
        </w:rPr>
        <w:t xml:space="preserve"> Las </w:t>
      </w:r>
      <w:r w:rsidRPr="004D184C">
        <w:rPr>
          <w:rFonts w:ascii="Palatino Linotype" w:eastAsia="Palatino Linotype" w:hAnsi="Palatino Linotype" w:cs="Palatino Linotype"/>
          <w:b/>
          <w:i/>
          <w:sz w:val="22"/>
          <w:szCs w:val="22"/>
        </w:rPr>
        <w:t>Unidades de Transparencia</w:t>
      </w:r>
      <w:r w:rsidRPr="004D184C">
        <w:rPr>
          <w:rFonts w:ascii="Palatino Linotype" w:eastAsia="Palatino Linotype" w:hAnsi="Palatino Linotype" w:cs="Palatino Linotype"/>
          <w:i/>
          <w:sz w:val="22"/>
          <w:szCs w:val="22"/>
        </w:rPr>
        <w:t xml:space="preserve"> tendrán las siguientes </w:t>
      </w:r>
      <w:r w:rsidRPr="004D184C">
        <w:rPr>
          <w:rFonts w:ascii="Palatino Linotype" w:eastAsia="Palatino Linotype" w:hAnsi="Palatino Linotype" w:cs="Palatino Linotype"/>
          <w:b/>
          <w:i/>
          <w:sz w:val="22"/>
          <w:szCs w:val="22"/>
        </w:rPr>
        <w:t>funciones</w:t>
      </w:r>
      <w:r w:rsidRPr="004D184C">
        <w:rPr>
          <w:rFonts w:ascii="Palatino Linotype" w:eastAsia="Palatino Linotype" w:hAnsi="Palatino Linotype" w:cs="Palatino Linotype"/>
          <w:i/>
          <w:sz w:val="22"/>
          <w:szCs w:val="22"/>
        </w:rPr>
        <w:t>:</w:t>
      </w:r>
    </w:p>
    <w:p w14:paraId="20CAF0A6" w14:textId="77777777" w:rsidR="00FF7DB1" w:rsidRPr="004D184C" w:rsidRDefault="00FF7DB1" w:rsidP="00FF7DB1">
      <w:pPr>
        <w:ind w:left="992" w:right="1043"/>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X. Presentar ante el Comité, el proyecto de clasificación de información</w:t>
      </w:r>
      <w:r w:rsidRPr="004D184C">
        <w:rPr>
          <w:rFonts w:ascii="Palatino Linotype" w:eastAsia="Palatino Linotype" w:hAnsi="Palatino Linotype" w:cs="Palatino Linotype"/>
          <w:i/>
          <w:sz w:val="22"/>
          <w:szCs w:val="22"/>
        </w:rPr>
        <w:t xml:space="preserve">…” </w:t>
      </w:r>
    </w:p>
    <w:p w14:paraId="247ECB46" w14:textId="77777777" w:rsidR="00FF7DB1" w:rsidRPr="004D184C" w:rsidRDefault="00FF7DB1" w:rsidP="00FF7DB1">
      <w:pPr>
        <w:ind w:left="992" w:right="1043"/>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“Artículo 59.</w:t>
      </w:r>
      <w:r w:rsidRPr="004D184C">
        <w:rPr>
          <w:rFonts w:ascii="Palatino Linotype" w:eastAsia="Palatino Linotype" w:hAnsi="Palatino Linotype" w:cs="Palatino Linotype"/>
          <w:i/>
          <w:sz w:val="22"/>
          <w:szCs w:val="22"/>
        </w:rPr>
        <w:t xml:space="preserve"> Los </w:t>
      </w:r>
      <w:r w:rsidRPr="004D184C">
        <w:rPr>
          <w:rFonts w:ascii="Palatino Linotype" w:eastAsia="Palatino Linotype" w:hAnsi="Palatino Linotype" w:cs="Palatino Linotype"/>
          <w:b/>
          <w:i/>
          <w:sz w:val="22"/>
          <w:szCs w:val="22"/>
        </w:rPr>
        <w:t>servidores públicos habilitados</w:t>
      </w:r>
      <w:r w:rsidRPr="004D184C">
        <w:rPr>
          <w:rFonts w:ascii="Palatino Linotype" w:eastAsia="Palatino Linotype" w:hAnsi="Palatino Linotype" w:cs="Palatino Linotype"/>
          <w:i/>
          <w:sz w:val="22"/>
          <w:szCs w:val="22"/>
        </w:rPr>
        <w:t xml:space="preserve"> tendrán las </w:t>
      </w:r>
      <w:r w:rsidRPr="004D184C">
        <w:rPr>
          <w:rFonts w:ascii="Palatino Linotype" w:eastAsia="Palatino Linotype" w:hAnsi="Palatino Linotype" w:cs="Palatino Linotype"/>
          <w:b/>
          <w:i/>
          <w:sz w:val="22"/>
          <w:szCs w:val="22"/>
        </w:rPr>
        <w:t>funciones</w:t>
      </w:r>
      <w:r w:rsidRPr="004D184C">
        <w:rPr>
          <w:rFonts w:ascii="Palatino Linotype" w:eastAsia="Palatino Linotype" w:hAnsi="Palatino Linotype" w:cs="Palatino Linotype"/>
          <w:i/>
          <w:sz w:val="22"/>
          <w:szCs w:val="22"/>
        </w:rPr>
        <w:t xml:space="preserve"> siguientes:</w:t>
      </w:r>
    </w:p>
    <w:p w14:paraId="2F491466" w14:textId="53D553DA" w:rsidR="00FF7DB1" w:rsidRPr="004D184C" w:rsidRDefault="00FF7DB1" w:rsidP="00FF7DB1">
      <w:pPr>
        <w:ind w:left="992" w:right="1043"/>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4D184C">
        <w:rPr>
          <w:rFonts w:ascii="Palatino Linotype" w:eastAsia="Palatino Linotype" w:hAnsi="Palatino Linotype" w:cs="Palatino Linotype"/>
          <w:i/>
          <w:sz w:val="22"/>
          <w:szCs w:val="22"/>
        </w:rPr>
        <w:t>, la cual tendrá los fundamentos y argumentos en que se basa dicha propuesta…”</w:t>
      </w:r>
      <w:r w:rsidR="00F77B97" w:rsidRPr="004D184C">
        <w:rPr>
          <w:rFonts w:ascii="Palatino Linotype" w:eastAsia="Palatino Linotype" w:hAnsi="Palatino Linotype" w:cs="Palatino Linotype"/>
          <w:i/>
          <w:sz w:val="22"/>
          <w:szCs w:val="22"/>
        </w:rPr>
        <w:t>(Sic)</w:t>
      </w:r>
    </w:p>
    <w:p w14:paraId="21A049F9" w14:textId="77777777" w:rsidR="00FF7DB1" w:rsidRPr="004D184C" w:rsidRDefault="00FF7DB1" w:rsidP="00FF7DB1">
      <w:pPr>
        <w:ind w:left="992" w:right="1043"/>
        <w:jc w:val="both"/>
        <w:rPr>
          <w:rFonts w:ascii="Palatino Linotype" w:eastAsia="Palatino Linotype" w:hAnsi="Palatino Linotype" w:cs="Palatino Linotype"/>
          <w:i/>
          <w:sz w:val="22"/>
          <w:szCs w:val="22"/>
        </w:rPr>
      </w:pPr>
    </w:p>
    <w:p w14:paraId="1D42A2C9" w14:textId="77777777" w:rsidR="00FF7DB1" w:rsidRPr="004D184C" w:rsidRDefault="00FF7DB1" w:rsidP="00FF7DB1">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06BBDE2" w14:textId="77777777" w:rsidR="00FF7DB1" w:rsidRPr="004D184C" w:rsidRDefault="00FF7DB1" w:rsidP="00FF7DB1">
      <w:pPr>
        <w:spacing w:line="360" w:lineRule="auto"/>
        <w:jc w:val="both"/>
        <w:rPr>
          <w:rFonts w:ascii="Palatino Linotype" w:eastAsia="Palatino Linotype" w:hAnsi="Palatino Linotype" w:cs="Palatino Linotype"/>
        </w:rPr>
      </w:pPr>
    </w:p>
    <w:p w14:paraId="606037CE" w14:textId="77777777" w:rsidR="00FF7DB1" w:rsidRPr="004D184C" w:rsidRDefault="00FF7DB1" w:rsidP="00FF7DB1">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6649B638" w14:textId="77777777" w:rsidR="00FF7DB1" w:rsidRPr="004D184C" w:rsidRDefault="00FF7DB1" w:rsidP="00FF7DB1">
      <w:pPr>
        <w:spacing w:line="360" w:lineRule="auto"/>
        <w:jc w:val="both"/>
        <w:rPr>
          <w:rFonts w:ascii="Palatino Linotype" w:eastAsia="Palatino Linotype" w:hAnsi="Palatino Linotype" w:cs="Palatino Linotype"/>
        </w:rPr>
      </w:pPr>
    </w:p>
    <w:p w14:paraId="34E08120" w14:textId="77777777" w:rsidR="00FF7DB1" w:rsidRPr="004D184C" w:rsidRDefault="00FF7DB1" w:rsidP="00FF7DB1">
      <w:pPr>
        <w:spacing w:after="240"/>
        <w:ind w:left="993" w:right="1041"/>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r w:rsidRPr="004D184C">
        <w:rPr>
          <w:rFonts w:ascii="Palatino Linotype" w:eastAsia="Palatino Linotype" w:hAnsi="Palatino Linotype" w:cs="Palatino Linotype"/>
          <w:b/>
          <w:i/>
          <w:sz w:val="22"/>
          <w:szCs w:val="22"/>
        </w:rPr>
        <w:t>Artículo 149.</w:t>
      </w:r>
      <w:r w:rsidRPr="004D184C">
        <w:rPr>
          <w:rFonts w:ascii="Palatino Linotype" w:eastAsia="Palatino Linotype" w:hAnsi="Palatino Linotype" w:cs="Palatino Linotype"/>
          <w:i/>
          <w:sz w:val="22"/>
          <w:szCs w:val="22"/>
        </w:rPr>
        <w:t xml:space="preserve"> El </w:t>
      </w:r>
      <w:r w:rsidRPr="004D184C">
        <w:rPr>
          <w:rFonts w:ascii="Palatino Linotype" w:eastAsia="Palatino Linotype" w:hAnsi="Palatino Linotype" w:cs="Palatino Linotype"/>
          <w:b/>
          <w:i/>
          <w:sz w:val="22"/>
          <w:szCs w:val="22"/>
        </w:rPr>
        <w:t>acuerdo que clasifique la información como confidencial</w:t>
      </w:r>
      <w:r w:rsidRPr="004D184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23C668FE" w14:textId="77777777" w:rsidR="00FF7DB1" w:rsidRPr="004D184C" w:rsidRDefault="00FF7DB1" w:rsidP="00FF7DB1">
      <w:pPr>
        <w:spacing w:before="240" w:after="240"/>
        <w:ind w:left="993" w:right="1041"/>
        <w:jc w:val="both"/>
        <w:rPr>
          <w:rFonts w:ascii="Palatino Linotype" w:eastAsia="Palatino Linotype" w:hAnsi="Palatino Linotype" w:cs="Palatino Linotype"/>
          <w:i/>
          <w:sz w:val="22"/>
          <w:szCs w:val="22"/>
        </w:rPr>
      </w:pPr>
    </w:p>
    <w:p w14:paraId="0DB68CE0" w14:textId="77777777" w:rsidR="00FF7DB1" w:rsidRPr="004D184C" w:rsidRDefault="00FF7DB1" w:rsidP="00FF7DB1">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F47347C" w14:textId="77777777" w:rsidR="00FF7DB1" w:rsidRPr="004D184C" w:rsidRDefault="00FF7DB1" w:rsidP="00FF7DB1">
      <w:pPr>
        <w:spacing w:before="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4D184C">
        <w:rPr>
          <w:rFonts w:ascii="Palatino Linotype" w:eastAsia="Palatino Linotype" w:hAnsi="Palatino Linotype" w:cs="Palatino Linotype"/>
          <w:b/>
        </w:rPr>
        <w:lastRenderedPageBreak/>
        <w:t>LINEAMIENTOS GENERALES EN MATERIA DE CLASIFICACIÓN Y DESCLASIFICACIÓN DE LA INFORMACIÓN, ASÍ COMO PARA LA ELABORACIÓN DE VERSIONES PÚBLICAS</w:t>
      </w:r>
      <w:r w:rsidRPr="004D184C">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59B53AFC" w14:textId="77777777" w:rsidR="00FF7DB1" w:rsidRPr="004D184C" w:rsidRDefault="00FF7DB1" w:rsidP="00FF7DB1">
      <w:pPr>
        <w:ind w:left="709" w:right="709"/>
        <w:jc w:val="both"/>
        <w:rPr>
          <w:rFonts w:ascii="Palatino Linotype" w:eastAsia="Palatino Linotype" w:hAnsi="Palatino Linotype" w:cs="Palatino Linotype"/>
          <w:b/>
          <w:i/>
          <w:sz w:val="22"/>
          <w:szCs w:val="22"/>
        </w:rPr>
      </w:pPr>
    </w:p>
    <w:p w14:paraId="18A4A965" w14:textId="77777777" w:rsidR="00FF7DB1" w:rsidRPr="004D184C" w:rsidRDefault="00FF7DB1" w:rsidP="00FF7DB1">
      <w:pPr>
        <w:ind w:left="709" w:right="709"/>
        <w:jc w:val="both"/>
        <w:rPr>
          <w:rFonts w:ascii="Palatino Linotype" w:eastAsia="Palatino Linotype" w:hAnsi="Palatino Linotype" w:cs="Palatino Linotype"/>
          <w:b/>
          <w:i/>
          <w:sz w:val="22"/>
          <w:szCs w:val="22"/>
        </w:rPr>
      </w:pPr>
      <w:r w:rsidRPr="004D184C">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000344FD"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r w:rsidRPr="004D184C">
        <w:rPr>
          <w:rFonts w:ascii="Palatino Linotype" w:eastAsia="Palatino Linotype" w:hAnsi="Palatino Linotype" w:cs="Palatino Linotype"/>
          <w:b/>
          <w:i/>
          <w:sz w:val="22"/>
          <w:szCs w:val="22"/>
        </w:rPr>
        <w:t>Segundo.-</w:t>
      </w:r>
      <w:r w:rsidRPr="004D184C">
        <w:rPr>
          <w:rFonts w:ascii="Palatino Linotype" w:eastAsia="Palatino Linotype" w:hAnsi="Palatino Linotype" w:cs="Palatino Linotype"/>
          <w:i/>
          <w:sz w:val="22"/>
          <w:szCs w:val="22"/>
        </w:rPr>
        <w:t xml:space="preserve"> Para efectos de los presentes Lineamientos Generales, se entenderá por:</w:t>
      </w:r>
    </w:p>
    <w:p w14:paraId="187A415B"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XVIII.</w:t>
      </w:r>
      <w:r w:rsidRPr="004D184C">
        <w:rPr>
          <w:rFonts w:ascii="Palatino Linotype" w:eastAsia="Palatino Linotype" w:hAnsi="Palatino Linotype" w:cs="Palatino Linotype"/>
          <w:i/>
          <w:sz w:val="22"/>
          <w:szCs w:val="22"/>
        </w:rPr>
        <w:t xml:space="preserve"> </w:t>
      </w:r>
      <w:r w:rsidRPr="004D184C">
        <w:rPr>
          <w:rFonts w:ascii="Palatino Linotype" w:eastAsia="Palatino Linotype" w:hAnsi="Palatino Linotype" w:cs="Palatino Linotype"/>
          <w:b/>
          <w:i/>
          <w:sz w:val="22"/>
          <w:szCs w:val="22"/>
        </w:rPr>
        <w:t>Versión pública:</w:t>
      </w:r>
      <w:r w:rsidRPr="004D184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D184C">
        <w:rPr>
          <w:rFonts w:ascii="Palatino Linotype" w:eastAsia="Palatino Linotype" w:hAnsi="Palatino Linotype" w:cs="Palatino Linotype"/>
          <w:b/>
          <w:i/>
          <w:sz w:val="22"/>
          <w:szCs w:val="22"/>
          <w:u w:val="single"/>
        </w:rPr>
        <w:t>fundando y motivando la</w:t>
      </w:r>
      <w:r w:rsidRPr="004D184C">
        <w:rPr>
          <w:rFonts w:ascii="Palatino Linotype" w:eastAsia="Palatino Linotype" w:hAnsi="Palatino Linotype" w:cs="Palatino Linotype"/>
          <w:i/>
          <w:sz w:val="22"/>
          <w:szCs w:val="22"/>
        </w:rPr>
        <w:t xml:space="preserve"> reserva o </w:t>
      </w:r>
      <w:r w:rsidRPr="004D184C">
        <w:rPr>
          <w:rFonts w:ascii="Palatino Linotype" w:eastAsia="Palatino Linotype" w:hAnsi="Palatino Linotype" w:cs="Palatino Linotype"/>
          <w:b/>
          <w:i/>
          <w:sz w:val="22"/>
          <w:szCs w:val="22"/>
          <w:u w:val="single"/>
        </w:rPr>
        <w:t>confidencialidad</w:t>
      </w:r>
      <w:r w:rsidRPr="004D184C">
        <w:rPr>
          <w:rFonts w:ascii="Palatino Linotype" w:eastAsia="Palatino Linotype" w:hAnsi="Palatino Linotype" w:cs="Palatino Linotype"/>
          <w:i/>
          <w:sz w:val="22"/>
          <w:szCs w:val="22"/>
        </w:rPr>
        <w:t>, a través de la resolución que para tal efecto emita el Comité de Transparencia.</w:t>
      </w:r>
    </w:p>
    <w:p w14:paraId="2529F051"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Cuarto.</w:t>
      </w:r>
      <w:r w:rsidRPr="004D184C">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F513D3"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9067748"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Quinto.</w:t>
      </w:r>
      <w:r w:rsidRPr="004D184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81ADD6B"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Sexto.</w:t>
      </w:r>
      <w:r w:rsidRPr="004D184C">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9AD5106"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90A3663"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lastRenderedPageBreak/>
        <w:t>Séptimo.</w:t>
      </w:r>
      <w:r w:rsidRPr="004D184C">
        <w:rPr>
          <w:rFonts w:ascii="Palatino Linotype" w:eastAsia="Palatino Linotype" w:hAnsi="Palatino Linotype" w:cs="Palatino Linotype"/>
          <w:i/>
          <w:sz w:val="22"/>
          <w:szCs w:val="22"/>
        </w:rPr>
        <w:t xml:space="preserve"> La clasificación de la información se llevará a cabo en el momento en que:</w:t>
      </w:r>
    </w:p>
    <w:p w14:paraId="57D53A52"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I.</w:t>
      </w:r>
      <w:r w:rsidRPr="004D184C">
        <w:rPr>
          <w:rFonts w:ascii="Palatino Linotype" w:eastAsia="Palatino Linotype" w:hAnsi="Palatino Linotype" w:cs="Palatino Linotype"/>
          <w:i/>
          <w:sz w:val="22"/>
          <w:szCs w:val="22"/>
        </w:rPr>
        <w:t xml:space="preserve"> Se reciba una solicitud de acceso a la información;</w:t>
      </w:r>
    </w:p>
    <w:p w14:paraId="2A2B4B22"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II.</w:t>
      </w:r>
      <w:r w:rsidRPr="004D184C">
        <w:rPr>
          <w:rFonts w:ascii="Palatino Linotype" w:eastAsia="Palatino Linotype" w:hAnsi="Palatino Linotype" w:cs="Palatino Linotype"/>
          <w:i/>
          <w:sz w:val="22"/>
          <w:szCs w:val="22"/>
        </w:rPr>
        <w:t xml:space="preserve"> Se determine mediante resolución de autoridad competente, o</w:t>
      </w:r>
    </w:p>
    <w:p w14:paraId="59EE2E0B"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III.</w:t>
      </w:r>
      <w:r w:rsidRPr="004D184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1693BE8"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D2BF9F0"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Octavo.</w:t>
      </w:r>
      <w:r w:rsidRPr="004D184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B20510A"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1D1D935"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A868160"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51DFF6A"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ADC608C"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Noveno.</w:t>
      </w:r>
      <w:r w:rsidRPr="004D184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70A8F0"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Décimo.</w:t>
      </w:r>
      <w:r w:rsidRPr="004D184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40DBD02"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E18A395"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Décimo primero.</w:t>
      </w:r>
      <w:r w:rsidRPr="004D184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w:t>
      </w:r>
      <w:r w:rsidRPr="004D184C">
        <w:rPr>
          <w:rFonts w:ascii="Palatino Linotype" w:eastAsia="Palatino Linotype" w:hAnsi="Palatino Linotype" w:cs="Palatino Linotype"/>
          <w:i/>
          <w:sz w:val="22"/>
          <w:szCs w:val="22"/>
        </w:rPr>
        <w:lastRenderedPageBreak/>
        <w:t>llevar la leyenda correspondiente de conformidad con lo dispuesto en el Capítulo VIII de los presentes lineamientos.</w:t>
      </w:r>
    </w:p>
    <w:p w14:paraId="42486B43"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p>
    <w:p w14:paraId="6F47C4F9" w14:textId="77777777" w:rsidR="00FF7DB1" w:rsidRPr="004D184C" w:rsidRDefault="00FF7DB1" w:rsidP="00FF7DB1">
      <w:pPr>
        <w:ind w:left="709" w:right="709"/>
        <w:jc w:val="center"/>
        <w:rPr>
          <w:rFonts w:ascii="Palatino Linotype" w:eastAsia="Palatino Linotype" w:hAnsi="Palatino Linotype" w:cs="Palatino Linotype"/>
          <w:b/>
          <w:i/>
          <w:sz w:val="22"/>
          <w:szCs w:val="22"/>
        </w:rPr>
      </w:pPr>
      <w:r w:rsidRPr="004D184C">
        <w:rPr>
          <w:rFonts w:ascii="Palatino Linotype" w:eastAsia="Palatino Linotype" w:hAnsi="Palatino Linotype" w:cs="Palatino Linotype"/>
          <w:b/>
          <w:i/>
          <w:sz w:val="22"/>
          <w:szCs w:val="22"/>
        </w:rPr>
        <w:t>CAPÍTULO VIII</w:t>
      </w:r>
    </w:p>
    <w:p w14:paraId="2F5C8A48" w14:textId="77777777" w:rsidR="00FF7DB1" w:rsidRPr="004D184C" w:rsidRDefault="00FF7DB1" w:rsidP="00FF7DB1">
      <w:pPr>
        <w:ind w:left="709" w:right="709"/>
        <w:jc w:val="center"/>
        <w:rPr>
          <w:rFonts w:ascii="Palatino Linotype" w:eastAsia="Palatino Linotype" w:hAnsi="Palatino Linotype" w:cs="Palatino Linotype"/>
          <w:b/>
          <w:i/>
          <w:sz w:val="22"/>
          <w:szCs w:val="22"/>
        </w:rPr>
      </w:pPr>
      <w:r w:rsidRPr="004D184C">
        <w:rPr>
          <w:rFonts w:ascii="Palatino Linotype" w:eastAsia="Palatino Linotype" w:hAnsi="Palatino Linotype" w:cs="Palatino Linotype"/>
          <w:b/>
          <w:i/>
          <w:sz w:val="22"/>
          <w:szCs w:val="22"/>
        </w:rPr>
        <w:t>DE LA LEYENDA DE CLASIFICACIÓN</w:t>
      </w:r>
    </w:p>
    <w:p w14:paraId="0C31AF85"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 xml:space="preserve">Quincuagésimo. </w:t>
      </w:r>
      <w:r w:rsidRPr="004D184C">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4D184C">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6927401B" w14:textId="77777777" w:rsidR="00FF7DB1" w:rsidRPr="004D184C" w:rsidRDefault="00FF7DB1" w:rsidP="00FF7DB1">
      <w:pPr>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w:t>
      </w:r>
    </w:p>
    <w:p w14:paraId="21D32DE4" w14:textId="77777777" w:rsidR="00FF7DB1" w:rsidRPr="004D184C" w:rsidRDefault="00FF7DB1" w:rsidP="00FF7DB1">
      <w:pPr>
        <w:spacing w:after="160"/>
        <w:ind w:left="709" w:right="709"/>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b/>
          <w:i/>
          <w:sz w:val="22"/>
          <w:szCs w:val="22"/>
        </w:rPr>
        <w:t xml:space="preserve">Quincuagésimo tercero. </w:t>
      </w:r>
      <w:r w:rsidRPr="004D184C">
        <w:rPr>
          <w:rFonts w:ascii="Palatino Linotype" w:eastAsia="Palatino Linotype" w:hAnsi="Palatino Linotype" w:cs="Palatino Linotype"/>
          <w:b/>
          <w:i/>
          <w:sz w:val="22"/>
          <w:szCs w:val="22"/>
          <w:u w:val="single"/>
        </w:rPr>
        <w:t>El formato para señalar la clasificación parcial de un documento</w:t>
      </w:r>
      <w:r w:rsidRPr="004D184C">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4D184C" w:rsidRPr="004D184C" w14:paraId="22B85FF6" w14:textId="77777777" w:rsidTr="00041DD1">
        <w:trPr>
          <w:jc w:val="center"/>
        </w:trPr>
        <w:tc>
          <w:tcPr>
            <w:tcW w:w="1159" w:type="dxa"/>
            <w:tcBorders>
              <w:top w:val="nil"/>
              <w:left w:val="nil"/>
              <w:bottom w:val="single" w:sz="4" w:space="0" w:color="000000"/>
              <w:right w:val="single" w:sz="4" w:space="0" w:color="000000"/>
            </w:tcBorders>
          </w:tcPr>
          <w:p w14:paraId="3D9454C0" w14:textId="77777777" w:rsidR="00FF7DB1" w:rsidRPr="004D184C" w:rsidRDefault="00FF7DB1" w:rsidP="00041DD1">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E842A2E" w14:textId="77777777" w:rsidR="00FF7DB1" w:rsidRPr="004D184C" w:rsidRDefault="00FF7DB1" w:rsidP="00041DD1">
            <w:pPr>
              <w:jc w:val="center"/>
              <w:rPr>
                <w:rFonts w:ascii="Palatino Linotype" w:eastAsia="Palatino Linotype" w:hAnsi="Palatino Linotype" w:cs="Palatino Linotype"/>
                <w:b/>
                <w:i/>
              </w:rPr>
            </w:pPr>
            <w:r w:rsidRPr="004D184C">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2F531E26" w14:textId="77777777" w:rsidR="00FF7DB1" w:rsidRPr="004D184C" w:rsidRDefault="00FF7DB1" w:rsidP="00041DD1">
            <w:pPr>
              <w:jc w:val="center"/>
              <w:rPr>
                <w:rFonts w:ascii="Palatino Linotype" w:eastAsia="Palatino Linotype" w:hAnsi="Palatino Linotype" w:cs="Palatino Linotype"/>
                <w:b/>
                <w:i/>
              </w:rPr>
            </w:pPr>
            <w:r w:rsidRPr="004D184C">
              <w:rPr>
                <w:rFonts w:ascii="Palatino Linotype" w:eastAsia="Palatino Linotype" w:hAnsi="Palatino Linotype" w:cs="Palatino Linotype"/>
                <w:b/>
                <w:i/>
              </w:rPr>
              <w:t>Dónde:</w:t>
            </w:r>
          </w:p>
        </w:tc>
      </w:tr>
      <w:tr w:rsidR="004D184C" w:rsidRPr="004D184C" w14:paraId="117BEE53" w14:textId="77777777" w:rsidTr="00041DD1">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16463723" w14:textId="77777777" w:rsidR="00FF7DB1" w:rsidRPr="004D184C" w:rsidRDefault="00FF7DB1" w:rsidP="00041DD1">
            <w:pPr>
              <w:jc w:val="center"/>
              <w:rPr>
                <w:rFonts w:ascii="Palatino Linotype" w:eastAsia="Palatino Linotype" w:hAnsi="Palatino Linotype" w:cs="Palatino Linotype"/>
                <w:b/>
                <w:i/>
              </w:rPr>
            </w:pPr>
            <w:r w:rsidRPr="004D184C">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1EBDFA3B"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79356BF7"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Se anotará la fecha en la que el Comité de Transparencia confirmó la clasificación del documento, en su caso.</w:t>
            </w:r>
          </w:p>
        </w:tc>
      </w:tr>
      <w:tr w:rsidR="004D184C" w:rsidRPr="004D184C" w14:paraId="6EF2ED2E"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A72A8EA"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C6ECC6"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9766AFB"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Se señalará el nombre del área del cual es titular quien clasifica.</w:t>
            </w:r>
          </w:p>
        </w:tc>
      </w:tr>
      <w:tr w:rsidR="004D184C" w:rsidRPr="004D184C" w14:paraId="1360FA2B"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8820148"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E7825DD"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525148C1"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D184C" w:rsidRPr="004D184C" w14:paraId="431CE00C"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A6A063C"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07DF1A2"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AAB926B"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Se anotará el número de años o meses por los que se mantendrá el documento o las partes del mismo como reservado.</w:t>
            </w:r>
          </w:p>
        </w:tc>
      </w:tr>
      <w:tr w:rsidR="004D184C" w:rsidRPr="004D184C" w14:paraId="2FC09BED"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5CC09A5"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F9ADE40"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34D18E3"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Se señalará el nombre del ordenamiento, el o los artículos, fracción(es), párrafo(s) con base en los cuales se sustente la reserva.</w:t>
            </w:r>
          </w:p>
        </w:tc>
      </w:tr>
      <w:tr w:rsidR="004D184C" w:rsidRPr="004D184C" w14:paraId="4AE77F20"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B2A9650"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BD52BEA"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C029A55"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4D184C" w:rsidRPr="004D184C" w14:paraId="51F145AF"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E04DD12"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BA1CB57"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59028D3D"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 xml:space="preserve">Se indicarán, en su caso, las partes o páginas del documento que se clasifica como </w:t>
            </w:r>
            <w:r w:rsidRPr="004D184C">
              <w:rPr>
                <w:rFonts w:ascii="Palatino Linotype" w:eastAsia="Palatino Linotype" w:hAnsi="Palatino Linotype" w:cs="Palatino Linotype"/>
                <w:i/>
              </w:rPr>
              <w:lastRenderedPageBreak/>
              <w:t>confidencial. Si el documento fuera confidencial en su totalidad, se anotarán todas las páginas que lo conforman. Si el documento no contiene información confidencial, se tachará este apartado.</w:t>
            </w:r>
          </w:p>
        </w:tc>
      </w:tr>
      <w:tr w:rsidR="004D184C" w:rsidRPr="004D184C" w14:paraId="06881A06"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00B3353"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BCCE72"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E48B658"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4D184C" w:rsidRPr="004D184C" w14:paraId="43464BCD"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E5B19AB"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7F48584"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AB31555"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Rúbrica autógrafa de quien clasifica.</w:t>
            </w:r>
          </w:p>
        </w:tc>
      </w:tr>
      <w:tr w:rsidR="004D184C" w:rsidRPr="004D184C" w14:paraId="53C65AC0"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AD6BCEE"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B1ADEEA"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70E67293" w14:textId="77777777" w:rsidR="00FF7DB1" w:rsidRPr="004D184C" w:rsidRDefault="00FF7DB1" w:rsidP="00041DD1">
            <w:pPr>
              <w:jc w:val="both"/>
              <w:rPr>
                <w:rFonts w:ascii="Palatino Linotype" w:eastAsia="Palatino Linotype" w:hAnsi="Palatino Linotype" w:cs="Palatino Linotype"/>
                <w:i/>
              </w:rPr>
            </w:pPr>
            <w:r w:rsidRPr="004D184C">
              <w:rPr>
                <w:rFonts w:ascii="Palatino Linotype" w:eastAsia="Palatino Linotype" w:hAnsi="Palatino Linotype" w:cs="Palatino Linotype"/>
                <w:i/>
              </w:rPr>
              <w:t>Se anotará la fecha en que se desclasifica el documento.</w:t>
            </w:r>
          </w:p>
        </w:tc>
      </w:tr>
      <w:tr w:rsidR="00FF7DB1" w:rsidRPr="004D184C" w14:paraId="06EA33D9" w14:textId="77777777" w:rsidTr="00041DD1">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B946092" w14:textId="77777777" w:rsidR="00FF7DB1" w:rsidRPr="004D184C" w:rsidRDefault="00FF7DB1" w:rsidP="00041DD1">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649C5AA" w14:textId="77777777" w:rsidR="00FF7DB1" w:rsidRPr="004D184C" w:rsidRDefault="00FF7DB1" w:rsidP="00041DD1">
            <w:pPr>
              <w:jc w:val="center"/>
              <w:rPr>
                <w:rFonts w:ascii="Palatino Linotype" w:eastAsia="Palatino Linotype" w:hAnsi="Palatino Linotype" w:cs="Palatino Linotype"/>
                <w:i/>
              </w:rPr>
            </w:pPr>
            <w:r w:rsidRPr="004D184C">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730D1B7" w14:textId="77777777" w:rsidR="00FF7DB1" w:rsidRPr="004D184C" w:rsidRDefault="00FF7DB1" w:rsidP="00041DD1">
            <w:pPr>
              <w:rPr>
                <w:rFonts w:ascii="Palatino Linotype" w:eastAsia="Palatino Linotype" w:hAnsi="Palatino Linotype" w:cs="Palatino Linotype"/>
                <w:i/>
              </w:rPr>
            </w:pPr>
            <w:r w:rsidRPr="004D184C">
              <w:rPr>
                <w:rFonts w:ascii="Palatino Linotype" w:eastAsia="Palatino Linotype" w:hAnsi="Palatino Linotype" w:cs="Palatino Linotype"/>
                <w:i/>
              </w:rPr>
              <w:t>Rúbrica autógrafa de quien desclasifica.</w:t>
            </w:r>
          </w:p>
        </w:tc>
      </w:tr>
    </w:tbl>
    <w:p w14:paraId="61D3C18E" w14:textId="77777777" w:rsidR="00FF7DB1" w:rsidRPr="004D184C" w:rsidRDefault="00FF7DB1" w:rsidP="00FF7DB1">
      <w:pPr>
        <w:spacing w:before="240" w:line="360" w:lineRule="auto"/>
        <w:ind w:right="51"/>
        <w:jc w:val="both"/>
        <w:rPr>
          <w:rFonts w:ascii="Palatino Linotype" w:eastAsia="Palatino Linotype" w:hAnsi="Palatino Linotype" w:cs="Palatino Linotype"/>
        </w:rPr>
      </w:pPr>
    </w:p>
    <w:p w14:paraId="13B5477F" w14:textId="77777777" w:rsidR="00FF7DB1" w:rsidRPr="004D184C" w:rsidRDefault="00FF7DB1" w:rsidP="00FF7DB1">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2C847D9F" w14:textId="77777777" w:rsidR="00FF7DB1" w:rsidRPr="004D184C" w:rsidRDefault="00FF7DB1" w:rsidP="00FF7DB1">
      <w:pPr>
        <w:spacing w:line="360" w:lineRule="auto"/>
        <w:jc w:val="both"/>
        <w:rPr>
          <w:rFonts w:ascii="Palatino Linotype" w:eastAsia="Palatino Linotype" w:hAnsi="Palatino Linotype" w:cs="Palatino Linotype"/>
        </w:rPr>
      </w:pPr>
    </w:p>
    <w:p w14:paraId="71D41639" w14:textId="77777777" w:rsidR="00FF7DB1" w:rsidRPr="004D184C" w:rsidRDefault="00FF7DB1" w:rsidP="00FF7DB1">
      <w:pPr>
        <w:shd w:val="clear" w:color="auto" w:fill="FFFFFF"/>
        <w:spacing w:line="360" w:lineRule="auto"/>
        <w:ind w:right="51"/>
        <w:jc w:val="both"/>
        <w:rPr>
          <w:rFonts w:ascii="Palatino Linotype" w:eastAsia="Palatino Linotype" w:hAnsi="Palatino Linotype" w:cs="Palatino Linotype"/>
        </w:rPr>
      </w:pPr>
      <w:r w:rsidRPr="004D184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4D184C">
        <w:rPr>
          <w:rFonts w:ascii="Palatino Linotype" w:eastAsia="Palatino Linotype" w:hAnsi="Palatino Linotype" w:cs="Palatino Linotype"/>
        </w:rPr>
        <w:lastRenderedPageBreak/>
        <w:t>puntual las razones de ello se estaría violentando desde un inicio el derecho de acceso a la información del solicitante, por lo que el acuerdo respectivo, deberá hacerse del conocimiento de la recurrente.</w:t>
      </w:r>
    </w:p>
    <w:p w14:paraId="70658443" w14:textId="77777777" w:rsidR="00FF7DB1" w:rsidRPr="004D184C" w:rsidRDefault="00FF7DB1" w:rsidP="00FF7DB1">
      <w:pPr>
        <w:spacing w:line="360" w:lineRule="auto"/>
        <w:jc w:val="both"/>
        <w:rPr>
          <w:rFonts w:ascii="Palatino Linotype" w:eastAsia="Palatino Linotype" w:hAnsi="Palatino Linotype" w:cs="Palatino Linotype"/>
        </w:rPr>
      </w:pPr>
    </w:p>
    <w:p w14:paraId="018FEC6A" w14:textId="77777777" w:rsidR="00FF7DB1" w:rsidRPr="004D184C" w:rsidRDefault="00FF7DB1" w:rsidP="00FF7DB1">
      <w:pPr>
        <w:spacing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096D4B8B" w14:textId="77777777" w:rsidR="00FF7DB1" w:rsidRPr="004D184C" w:rsidRDefault="00FF7DB1" w:rsidP="00FF7DB1">
      <w:pPr>
        <w:spacing w:line="360" w:lineRule="auto"/>
        <w:jc w:val="both"/>
        <w:rPr>
          <w:rFonts w:ascii="Palatino Linotype" w:eastAsia="Palatino Linotype" w:hAnsi="Palatino Linotype" w:cs="Palatino Linotype"/>
        </w:rPr>
      </w:pPr>
    </w:p>
    <w:p w14:paraId="59C12FAE" w14:textId="77777777" w:rsidR="00FF7DB1" w:rsidRPr="004D184C" w:rsidRDefault="00FF7DB1" w:rsidP="00FF7DB1">
      <w:pPr>
        <w:spacing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34F0033" w14:textId="79718C2F" w:rsidR="00FF7DB1" w:rsidRPr="004D184C" w:rsidRDefault="00FF7DB1" w:rsidP="00F77B97">
      <w:pPr>
        <w:pStyle w:val="Prrafodelista"/>
        <w:numPr>
          <w:ilvl w:val="0"/>
          <w:numId w:val="22"/>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4D184C">
        <w:rPr>
          <w:rFonts w:ascii="Palatino Linotype" w:eastAsia="Palatino Linotype" w:hAnsi="Palatino Linotype" w:cs="Palatino Linotype"/>
          <w:b/>
          <w:sz w:val="22"/>
          <w:szCs w:val="22"/>
        </w:rPr>
        <w:t>R E S U E L V E:</w:t>
      </w:r>
    </w:p>
    <w:p w14:paraId="68C78422" w14:textId="252696CE" w:rsidR="00FF7DB1" w:rsidRPr="004D184C" w:rsidRDefault="00FF7DB1" w:rsidP="00FF7DB1">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b/>
        </w:rPr>
        <w:t xml:space="preserve">Primero. </w:t>
      </w:r>
      <w:r w:rsidRPr="004D184C">
        <w:rPr>
          <w:rFonts w:ascii="Palatino Linotype" w:eastAsia="Palatino Linotype" w:hAnsi="Palatino Linotype" w:cs="Palatino Linotype"/>
        </w:rPr>
        <w:t xml:space="preserve">Resultan fundados los motivos de inconformidad hechos valer por el </w:t>
      </w:r>
      <w:r w:rsidRPr="004D184C">
        <w:rPr>
          <w:rFonts w:ascii="Palatino Linotype" w:eastAsia="Palatino Linotype" w:hAnsi="Palatino Linotype" w:cs="Palatino Linotype"/>
          <w:b/>
        </w:rPr>
        <w:t>RECURRENTE</w:t>
      </w:r>
      <w:r w:rsidRPr="004D184C">
        <w:rPr>
          <w:rFonts w:ascii="Palatino Linotype" w:eastAsia="Palatino Linotype" w:hAnsi="Palatino Linotype" w:cs="Palatino Linotype"/>
        </w:rPr>
        <w:t xml:space="preserve"> en el Recurso de Revisión </w:t>
      </w:r>
      <w:r w:rsidR="00F77B97" w:rsidRPr="004D184C">
        <w:rPr>
          <w:rFonts w:ascii="Palatino Linotype" w:eastAsia="Palatino Linotype" w:hAnsi="Palatino Linotype" w:cs="Palatino Linotype"/>
          <w:b/>
        </w:rPr>
        <w:t>08454</w:t>
      </w:r>
      <w:r w:rsidRPr="004D184C">
        <w:rPr>
          <w:rFonts w:ascii="Palatino Linotype" w:eastAsia="Palatino Linotype" w:hAnsi="Palatino Linotype" w:cs="Palatino Linotype"/>
          <w:b/>
        </w:rPr>
        <w:t xml:space="preserve">/INFOEM/IP/RR/2022; </w:t>
      </w:r>
      <w:r w:rsidRPr="004D184C">
        <w:rPr>
          <w:rFonts w:ascii="Palatino Linotype" w:eastAsia="Palatino Linotype" w:hAnsi="Palatino Linotype" w:cs="Palatino Linotype"/>
        </w:rPr>
        <w:t xml:space="preserve">por lo que, en términos del considerando </w:t>
      </w:r>
      <w:r w:rsidRPr="004D184C">
        <w:rPr>
          <w:rFonts w:ascii="Palatino Linotype" w:eastAsia="Palatino Linotype" w:hAnsi="Palatino Linotype" w:cs="Palatino Linotype"/>
          <w:b/>
        </w:rPr>
        <w:t xml:space="preserve">Cuarto </w:t>
      </w:r>
      <w:r w:rsidRPr="004D184C">
        <w:rPr>
          <w:rFonts w:ascii="Palatino Linotype" w:eastAsia="Palatino Linotype" w:hAnsi="Palatino Linotype" w:cs="Palatino Linotype"/>
        </w:rPr>
        <w:t xml:space="preserve">de esta resolución, se </w:t>
      </w:r>
      <w:r w:rsidRPr="004D184C">
        <w:rPr>
          <w:rFonts w:ascii="Palatino Linotype" w:eastAsia="Palatino Linotype" w:hAnsi="Palatino Linotype" w:cs="Palatino Linotype"/>
          <w:b/>
        </w:rPr>
        <w:t xml:space="preserve">MODIFICA </w:t>
      </w:r>
      <w:r w:rsidRPr="004D184C">
        <w:rPr>
          <w:rFonts w:ascii="Palatino Linotype" w:eastAsia="Palatino Linotype" w:hAnsi="Palatino Linotype" w:cs="Palatino Linotype"/>
        </w:rPr>
        <w:t xml:space="preserve">la respuesta emitida por el </w:t>
      </w:r>
      <w:r w:rsidRPr="004D184C">
        <w:rPr>
          <w:rFonts w:ascii="Palatino Linotype" w:eastAsia="Palatino Linotype" w:hAnsi="Palatino Linotype" w:cs="Palatino Linotype"/>
          <w:b/>
        </w:rPr>
        <w:t>SUJETO OBLIGADO</w:t>
      </w:r>
      <w:r w:rsidRPr="004D184C">
        <w:rPr>
          <w:rFonts w:ascii="Palatino Linotype" w:eastAsia="Palatino Linotype" w:hAnsi="Palatino Linotype" w:cs="Palatino Linotype"/>
        </w:rPr>
        <w:t>.</w:t>
      </w:r>
    </w:p>
    <w:p w14:paraId="492503DD" w14:textId="22B0AADE" w:rsidR="00FF7DB1" w:rsidRPr="004D184C" w:rsidRDefault="00FF7DB1" w:rsidP="00FF7DB1">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b/>
        </w:rPr>
        <w:lastRenderedPageBreak/>
        <w:t xml:space="preserve">Segundo. </w:t>
      </w:r>
      <w:r w:rsidRPr="004D184C">
        <w:rPr>
          <w:rFonts w:ascii="Palatino Linotype" w:eastAsia="Palatino Linotype" w:hAnsi="Palatino Linotype" w:cs="Palatino Linotype"/>
        </w:rPr>
        <w:t>Se</w:t>
      </w:r>
      <w:r w:rsidRPr="004D184C">
        <w:rPr>
          <w:rFonts w:ascii="Palatino Linotype" w:eastAsia="Palatino Linotype" w:hAnsi="Palatino Linotype" w:cs="Palatino Linotype"/>
          <w:b/>
        </w:rPr>
        <w:t xml:space="preserve"> ORDENA </w:t>
      </w:r>
      <w:r w:rsidRPr="004D184C">
        <w:rPr>
          <w:rFonts w:ascii="Palatino Linotype" w:eastAsia="Palatino Linotype" w:hAnsi="Palatino Linotype" w:cs="Palatino Linotype"/>
        </w:rPr>
        <w:t xml:space="preserve">al </w:t>
      </w:r>
      <w:r w:rsidRPr="004D184C">
        <w:rPr>
          <w:rFonts w:ascii="Palatino Linotype" w:eastAsia="Palatino Linotype" w:hAnsi="Palatino Linotype" w:cs="Palatino Linotype"/>
          <w:b/>
        </w:rPr>
        <w:t>SUJETO OBLIGADO</w:t>
      </w:r>
      <w:r w:rsidRPr="004D184C">
        <w:rPr>
          <w:rFonts w:ascii="Palatino Linotype" w:eastAsia="Palatino Linotype" w:hAnsi="Palatino Linotype" w:cs="Palatino Linotype"/>
        </w:rPr>
        <w:t xml:space="preserve"> a que,</w:t>
      </w:r>
      <w:r w:rsidRPr="004D184C">
        <w:rPr>
          <w:rFonts w:ascii="Palatino Linotype" w:eastAsia="Palatino Linotype" w:hAnsi="Palatino Linotype" w:cs="Palatino Linotype"/>
          <w:b/>
        </w:rPr>
        <w:t xml:space="preserve"> </w:t>
      </w:r>
      <w:r w:rsidRPr="004D184C">
        <w:rPr>
          <w:rFonts w:ascii="Palatino Linotype" w:eastAsia="Palatino Linotype" w:hAnsi="Palatino Linotype" w:cs="Palatino Linotype"/>
        </w:rPr>
        <w:t xml:space="preserve">en términos del Considerando Cuarto y Quinto, haga entrega vía SAIMEX, en versión pública de ser procedente, </w:t>
      </w:r>
      <w:r w:rsidR="00F77B97" w:rsidRPr="004D184C">
        <w:rPr>
          <w:rFonts w:ascii="Palatino Linotype" w:eastAsia="Palatino Linotype" w:hAnsi="Palatino Linotype" w:cs="Palatino Linotype"/>
        </w:rPr>
        <w:t>de</w:t>
      </w:r>
      <w:r w:rsidRPr="004D184C">
        <w:rPr>
          <w:rFonts w:ascii="Palatino Linotype" w:eastAsia="Palatino Linotype" w:hAnsi="Palatino Linotype" w:cs="Palatino Linotype"/>
        </w:rPr>
        <w:t xml:space="preserve"> lo siguiente:</w:t>
      </w:r>
    </w:p>
    <w:p w14:paraId="2F5EBCA3" w14:textId="77777777" w:rsidR="00F77B97" w:rsidRPr="004D184C" w:rsidRDefault="00F77B97" w:rsidP="00A72ABB">
      <w:pPr>
        <w:pStyle w:val="Prrafodelista"/>
        <w:numPr>
          <w:ilvl w:val="0"/>
          <w:numId w:val="15"/>
        </w:numPr>
        <w:spacing w:after="120" w:line="360" w:lineRule="auto"/>
        <w:ind w:right="40"/>
        <w:jc w:val="both"/>
        <w:rPr>
          <w:rFonts w:ascii="Palatino Linotype" w:eastAsia="Palatino Linotype" w:hAnsi="Palatino Linotype" w:cs="Palatino Linotype"/>
          <w:i/>
          <w:sz w:val="22"/>
          <w:szCs w:val="22"/>
        </w:rPr>
      </w:pPr>
      <w:r w:rsidRPr="004D184C">
        <w:rPr>
          <w:rFonts w:ascii="Palatino Linotype" w:hAnsi="Palatino Linotype" w:cs="Tahoma"/>
          <w:bCs/>
          <w:iCs/>
        </w:rPr>
        <w:t xml:space="preserve">Documentos que den cuenta </w:t>
      </w:r>
      <w:r w:rsidRPr="004D184C">
        <w:rPr>
          <w:rFonts w:ascii="Palatino Linotype" w:hAnsi="Palatino Linotype" w:cs="Tahoma"/>
          <w:b/>
          <w:bCs/>
          <w:iCs/>
        </w:rPr>
        <w:t>de algún medio de contacto oficial de los miembros del COPACIS, Delegados y Subdelegados del Municipio, enlistados en respuesta</w:t>
      </w:r>
      <w:r w:rsidRPr="004D184C">
        <w:rPr>
          <w:rFonts w:ascii="Palatino Linotype" w:hAnsi="Palatino Linotype" w:cs="Tahoma"/>
          <w:bCs/>
          <w:iCs/>
        </w:rPr>
        <w:t>.</w:t>
      </w:r>
    </w:p>
    <w:p w14:paraId="66A78DE0" w14:textId="77777777" w:rsidR="00F77B97" w:rsidRPr="004D184C" w:rsidRDefault="00F77B97" w:rsidP="00F77B97">
      <w:pPr>
        <w:pStyle w:val="Prrafodelista"/>
        <w:spacing w:after="120" w:line="360" w:lineRule="auto"/>
        <w:ind w:right="40"/>
        <w:jc w:val="both"/>
        <w:rPr>
          <w:rFonts w:ascii="Palatino Linotype" w:hAnsi="Palatino Linotype" w:cs="Tahoma"/>
          <w:bCs/>
          <w:iCs/>
        </w:rPr>
      </w:pPr>
    </w:p>
    <w:p w14:paraId="4A3A430C" w14:textId="3AF6D353" w:rsidR="00FF7DB1" w:rsidRPr="004D184C" w:rsidRDefault="00F77B97" w:rsidP="00F77B97">
      <w:pPr>
        <w:pStyle w:val="Prrafodelista"/>
        <w:spacing w:after="120" w:line="360" w:lineRule="auto"/>
        <w:ind w:right="40"/>
        <w:jc w:val="both"/>
        <w:rPr>
          <w:rFonts w:ascii="Palatino Linotype" w:eastAsia="Palatino Linotype" w:hAnsi="Palatino Linotype" w:cs="Palatino Linotype"/>
          <w:i/>
          <w:sz w:val="22"/>
          <w:szCs w:val="22"/>
        </w:rPr>
      </w:pPr>
      <w:r w:rsidRPr="004D184C">
        <w:rPr>
          <w:rFonts w:ascii="Palatino Linotype" w:eastAsia="Palatino Linotype" w:hAnsi="Palatino Linotype" w:cs="Palatino Linotype"/>
          <w:i/>
          <w:sz w:val="22"/>
          <w:szCs w:val="22"/>
        </w:rPr>
        <w:t>De ser procedente,</w:t>
      </w:r>
      <w:r w:rsidRPr="004D184C">
        <w:rPr>
          <w:rFonts w:ascii="Palatino Linotype" w:hAnsi="Palatino Linotype" w:cs="Tahoma"/>
          <w:bCs/>
          <w:iCs/>
        </w:rPr>
        <w:t xml:space="preserve"> </w:t>
      </w:r>
      <w:r w:rsidRPr="004D184C">
        <w:rPr>
          <w:rFonts w:ascii="Palatino Linotype" w:eastAsia="Palatino Linotype" w:hAnsi="Palatino Linotype" w:cs="Palatino Linotype"/>
          <w:i/>
          <w:sz w:val="22"/>
          <w:szCs w:val="22"/>
        </w:rPr>
        <w:t>p</w:t>
      </w:r>
      <w:r w:rsidR="00FF7DB1" w:rsidRPr="004D184C">
        <w:rPr>
          <w:rFonts w:ascii="Palatino Linotype" w:eastAsia="Palatino Linotype" w:hAnsi="Palatino Linotype" w:cs="Palatino Linotype"/>
          <w:i/>
          <w:sz w:val="22"/>
          <w:szCs w:val="22"/>
        </w:rPr>
        <w:t>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382B12DA" w14:textId="77777777" w:rsidR="00FF7DB1" w:rsidRPr="004D184C" w:rsidRDefault="00FF7DB1" w:rsidP="00FF7DB1">
      <w:pPr>
        <w:spacing w:after="120"/>
        <w:ind w:right="40"/>
        <w:contextualSpacing/>
        <w:jc w:val="both"/>
        <w:rPr>
          <w:rFonts w:ascii="Palatino Linotype" w:eastAsia="Palatino Linotype" w:hAnsi="Palatino Linotype" w:cs="Palatino Linotype"/>
          <w:i/>
          <w:sz w:val="22"/>
          <w:szCs w:val="22"/>
        </w:rPr>
      </w:pPr>
    </w:p>
    <w:p w14:paraId="120E8B52" w14:textId="77777777" w:rsidR="00FF7DB1" w:rsidRPr="004D184C" w:rsidRDefault="00FF7DB1" w:rsidP="00FF7DB1">
      <w:pPr>
        <w:spacing w:before="240" w:after="240"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b/>
        </w:rPr>
        <w:t>Tercero. Notifíquese vía SAIMEX,</w:t>
      </w:r>
      <w:r w:rsidRPr="004D184C">
        <w:rPr>
          <w:rFonts w:ascii="Palatino Linotype" w:eastAsia="Palatino Linotype" w:hAnsi="Palatino Linotype" w:cs="Palatino Linotype"/>
          <w:b/>
          <w:i/>
        </w:rPr>
        <w:t xml:space="preserve"> </w:t>
      </w:r>
      <w:r w:rsidRPr="004D184C">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3039032" w14:textId="77777777" w:rsidR="00FF7DB1" w:rsidRPr="004D184C" w:rsidRDefault="00FF7DB1" w:rsidP="00FF7DB1">
      <w:pPr>
        <w:spacing w:line="360" w:lineRule="auto"/>
        <w:ind w:right="49"/>
        <w:jc w:val="both"/>
        <w:rPr>
          <w:rFonts w:ascii="Palatino Linotype" w:eastAsia="Palatino Linotype" w:hAnsi="Palatino Linotype" w:cs="Palatino Linotype"/>
        </w:rPr>
      </w:pPr>
      <w:r w:rsidRPr="004D184C">
        <w:rPr>
          <w:rFonts w:ascii="Palatino Linotype" w:eastAsia="Palatino Linotype" w:hAnsi="Palatino Linotype" w:cs="Palatino Linotype"/>
          <w:b/>
        </w:rPr>
        <w:t>Cuarto. Notifíquese vía SAIMEX</w:t>
      </w:r>
      <w:r w:rsidRPr="004D184C">
        <w:rPr>
          <w:rFonts w:ascii="Palatino Linotype" w:eastAsia="Palatino Linotype" w:hAnsi="Palatino Linotype" w:cs="Palatino Linotype"/>
        </w:rPr>
        <w:t xml:space="preserve">, a la parte </w:t>
      </w:r>
      <w:r w:rsidRPr="004D184C">
        <w:rPr>
          <w:rFonts w:ascii="Palatino Linotype" w:eastAsia="Palatino Linotype" w:hAnsi="Palatino Linotype" w:cs="Palatino Linotype"/>
          <w:b/>
        </w:rPr>
        <w:t>RECURRENTE</w:t>
      </w:r>
      <w:r w:rsidRPr="004D184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ABFABF9" w14:textId="77777777" w:rsidR="00FF7DB1" w:rsidRPr="004D184C" w:rsidRDefault="00FF7DB1" w:rsidP="00FF7DB1">
      <w:pPr>
        <w:spacing w:before="240" w:after="240" w:line="360" w:lineRule="auto"/>
        <w:jc w:val="both"/>
        <w:rPr>
          <w:rFonts w:ascii="Palatino Linotype" w:eastAsia="Palatino Linotype" w:hAnsi="Palatino Linotype" w:cs="Palatino Linotype"/>
          <w:b/>
        </w:rPr>
      </w:pPr>
      <w:r w:rsidRPr="004D184C">
        <w:rPr>
          <w:rFonts w:ascii="Palatino Linotype" w:eastAsia="Palatino Linotype" w:hAnsi="Palatino Linotype" w:cs="Palatino Linotype"/>
          <w:b/>
        </w:rPr>
        <w:lastRenderedPageBreak/>
        <w:t>Quinto.</w:t>
      </w:r>
      <w:r w:rsidRPr="004D184C">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EAFB58" w14:textId="28958DC8" w:rsidR="00681DF5" w:rsidRDefault="00681DF5" w:rsidP="00732DC3">
      <w:pPr>
        <w:spacing w:before="240" w:after="240" w:line="360" w:lineRule="auto"/>
        <w:jc w:val="both"/>
        <w:rPr>
          <w:rFonts w:ascii="Palatino Linotype" w:eastAsia="Palatino Linotype" w:hAnsi="Palatino Linotype" w:cs="Palatino Linotype"/>
        </w:rPr>
      </w:pPr>
      <w:r w:rsidRPr="004D184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C109B9" w:rsidRPr="004D184C">
        <w:rPr>
          <w:rFonts w:ascii="Palatino Linotype" w:eastAsia="Palatino Linotype" w:hAnsi="Palatino Linotype" w:cs="Palatino Linotype"/>
        </w:rPr>
        <w:t xml:space="preserve">HARON CRISTINA MORALES MARTÍNEZ, </w:t>
      </w:r>
      <w:r w:rsidRPr="004D184C">
        <w:rPr>
          <w:rFonts w:ascii="Palatino Linotype" w:eastAsia="Palatino Linotype" w:hAnsi="Palatino Linotype" w:cs="Palatino Linotype"/>
        </w:rPr>
        <w:t xml:space="preserve">LUIS GUSTAVO PARRA NORIEGA Y GUADALUPE RAMÍREZ PEÑA; EN LA </w:t>
      </w:r>
      <w:r w:rsidR="00E413CF" w:rsidRPr="004D184C">
        <w:rPr>
          <w:rFonts w:ascii="Palatino Linotype" w:eastAsia="Palatino Linotype" w:hAnsi="Palatino Linotype" w:cs="Palatino Linotype"/>
        </w:rPr>
        <w:t>TRIGÉSIMA SEXTA</w:t>
      </w:r>
      <w:r w:rsidR="00FC3F0D" w:rsidRPr="004D184C">
        <w:rPr>
          <w:rFonts w:ascii="Palatino Linotype" w:eastAsia="Palatino Linotype" w:hAnsi="Palatino Linotype" w:cs="Palatino Linotype"/>
        </w:rPr>
        <w:t xml:space="preserve"> </w:t>
      </w:r>
      <w:r w:rsidRPr="004D184C">
        <w:rPr>
          <w:rFonts w:ascii="Palatino Linotype" w:eastAsia="Palatino Linotype" w:hAnsi="Palatino Linotype" w:cs="Palatino Linotype"/>
        </w:rPr>
        <w:t xml:space="preserve">SESIÓN ORDINARIA CELEBRADA </w:t>
      </w:r>
      <w:r w:rsidR="00E413CF" w:rsidRPr="004D184C">
        <w:rPr>
          <w:rFonts w:ascii="Palatino Linotype" w:eastAsia="Palatino Linotype" w:hAnsi="Palatino Linotype" w:cs="Palatino Linotype"/>
        </w:rPr>
        <w:t>EL CINCO DE OCTUBRE</w:t>
      </w:r>
      <w:r w:rsidR="00C109B9" w:rsidRPr="004D184C">
        <w:rPr>
          <w:rFonts w:ascii="Palatino Linotype" w:eastAsia="Palatino Linotype" w:hAnsi="Palatino Linotype" w:cs="Palatino Linotype"/>
        </w:rPr>
        <w:t xml:space="preserve"> DE DOS </w:t>
      </w:r>
      <w:r w:rsidRPr="004D184C">
        <w:rPr>
          <w:rFonts w:ascii="Palatino Linotype" w:eastAsia="Palatino Linotype" w:hAnsi="Palatino Linotype" w:cs="Palatino Linotype"/>
        </w:rPr>
        <w:t>MIL VEINTIDÓS, ANTE EL SECRETARIO TÉCNICO DEL PLENO ALEXIS TAPIA RAMÍREZ.</w:t>
      </w:r>
      <w:r w:rsidR="00E413CF" w:rsidRPr="004D184C">
        <w:rPr>
          <w:rFonts w:ascii="Palatino Linotype" w:eastAsia="Palatino Linotype" w:hAnsi="Palatino Linotype" w:cs="Palatino Linotype"/>
        </w:rPr>
        <w:t xml:space="preserve"> </w:t>
      </w:r>
    </w:p>
    <w:p w14:paraId="0C6CF03A" w14:textId="4A4887E2" w:rsidR="000E6C3B" w:rsidRDefault="000E6C3B" w:rsidP="00732DC3">
      <w:pPr>
        <w:spacing w:before="240" w:after="240" w:line="360" w:lineRule="auto"/>
        <w:jc w:val="both"/>
        <w:rPr>
          <w:rFonts w:ascii="Palatino Linotype" w:eastAsia="Palatino Linotype" w:hAnsi="Palatino Linotype" w:cs="Palatino Linotype"/>
        </w:rPr>
      </w:pPr>
    </w:p>
    <w:p w14:paraId="5B91C663" w14:textId="0274A347" w:rsidR="000E6C3B" w:rsidRDefault="000E6C3B" w:rsidP="00732DC3">
      <w:pPr>
        <w:spacing w:before="240" w:after="240" w:line="360" w:lineRule="auto"/>
        <w:jc w:val="both"/>
        <w:rPr>
          <w:rFonts w:ascii="Palatino Linotype" w:eastAsia="Palatino Linotype" w:hAnsi="Palatino Linotype" w:cs="Palatino Linotype"/>
        </w:rPr>
      </w:pPr>
    </w:p>
    <w:p w14:paraId="4FA89011" w14:textId="10ABBBA4" w:rsidR="000E6C3B" w:rsidRDefault="000E6C3B" w:rsidP="00732DC3">
      <w:pPr>
        <w:spacing w:before="240" w:after="240" w:line="360" w:lineRule="auto"/>
        <w:jc w:val="both"/>
        <w:rPr>
          <w:rFonts w:ascii="Palatino Linotype" w:eastAsia="Palatino Linotype" w:hAnsi="Palatino Linotype" w:cs="Palatino Linotype"/>
        </w:rPr>
      </w:pPr>
      <w:bookmarkStart w:id="5" w:name="_GoBack"/>
      <w:bookmarkEnd w:id="5"/>
    </w:p>
    <w:p w14:paraId="274A366E" w14:textId="6516E81C" w:rsidR="000E6C3B" w:rsidRDefault="000E6C3B" w:rsidP="00732DC3">
      <w:pPr>
        <w:spacing w:before="240" w:after="240" w:line="360" w:lineRule="auto"/>
        <w:jc w:val="both"/>
        <w:rPr>
          <w:rFonts w:ascii="Palatino Linotype" w:eastAsia="Palatino Linotype" w:hAnsi="Palatino Linotype" w:cs="Palatino Linotype"/>
        </w:rPr>
      </w:pPr>
    </w:p>
    <w:p w14:paraId="3AD36552" w14:textId="5AE2CAE3" w:rsidR="000E6C3B" w:rsidRDefault="000E6C3B" w:rsidP="00732DC3">
      <w:pPr>
        <w:spacing w:before="240" w:after="240" w:line="360" w:lineRule="auto"/>
        <w:jc w:val="both"/>
        <w:rPr>
          <w:rFonts w:ascii="Palatino Linotype" w:eastAsia="Palatino Linotype" w:hAnsi="Palatino Linotype" w:cs="Palatino Linotype"/>
        </w:rPr>
      </w:pPr>
    </w:p>
    <w:p w14:paraId="498E46F9" w14:textId="7245967F" w:rsidR="000E6C3B" w:rsidRDefault="000E6C3B" w:rsidP="00732DC3">
      <w:pPr>
        <w:spacing w:before="240" w:after="240" w:line="360" w:lineRule="auto"/>
        <w:jc w:val="both"/>
        <w:rPr>
          <w:rFonts w:ascii="Palatino Linotype" w:eastAsia="Palatino Linotype" w:hAnsi="Palatino Linotype" w:cs="Palatino Linotype"/>
        </w:rPr>
      </w:pPr>
    </w:p>
    <w:p w14:paraId="72AB7062" w14:textId="36034F52" w:rsidR="000E6C3B" w:rsidRDefault="000E6C3B" w:rsidP="00732DC3">
      <w:pPr>
        <w:spacing w:before="240" w:after="240" w:line="360" w:lineRule="auto"/>
        <w:jc w:val="both"/>
        <w:rPr>
          <w:rFonts w:ascii="Palatino Linotype" w:eastAsia="Palatino Linotype" w:hAnsi="Palatino Linotype" w:cs="Palatino Linotype"/>
        </w:rPr>
      </w:pPr>
    </w:p>
    <w:p w14:paraId="3806D009" w14:textId="7867BB8A" w:rsidR="000E6C3B" w:rsidRDefault="000E6C3B" w:rsidP="00732DC3">
      <w:pPr>
        <w:spacing w:before="240" w:after="240" w:line="360" w:lineRule="auto"/>
        <w:jc w:val="both"/>
        <w:rPr>
          <w:rFonts w:ascii="Palatino Linotype" w:eastAsia="Palatino Linotype" w:hAnsi="Palatino Linotype" w:cs="Palatino Linotype"/>
        </w:rPr>
      </w:pPr>
    </w:p>
    <w:p w14:paraId="3E9287E8" w14:textId="1674A2FB" w:rsidR="000E6C3B" w:rsidRDefault="000E6C3B" w:rsidP="00732DC3">
      <w:pPr>
        <w:spacing w:before="240" w:after="240" w:line="360" w:lineRule="auto"/>
        <w:jc w:val="both"/>
        <w:rPr>
          <w:rFonts w:ascii="Palatino Linotype" w:eastAsia="Palatino Linotype" w:hAnsi="Palatino Linotype" w:cs="Palatino Linotype"/>
        </w:rPr>
      </w:pPr>
    </w:p>
    <w:p w14:paraId="139D268B" w14:textId="77777777" w:rsidR="000E6C3B" w:rsidRPr="004D184C" w:rsidRDefault="000E6C3B" w:rsidP="00732DC3">
      <w:pPr>
        <w:spacing w:before="240" w:after="240" w:line="360" w:lineRule="auto"/>
        <w:jc w:val="both"/>
        <w:rPr>
          <w:rFonts w:ascii="Palatino Linotype" w:eastAsia="Palatino Linotype" w:hAnsi="Palatino Linotype" w:cs="Palatino Linotype"/>
        </w:rPr>
      </w:pPr>
    </w:p>
    <w:sectPr w:rsidR="000E6C3B" w:rsidRPr="004D184C">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C26918" w14:textId="77777777" w:rsidR="002B59E3" w:rsidRDefault="002B59E3">
      <w:r>
        <w:separator/>
      </w:r>
    </w:p>
  </w:endnote>
  <w:endnote w:type="continuationSeparator" w:id="0">
    <w:p w14:paraId="078CBF77" w14:textId="77777777" w:rsidR="002B59E3" w:rsidRDefault="002B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041DD1" w:rsidRDefault="00041DD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0DBF">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0DBF">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331B1AE0" w14:textId="77777777" w:rsidR="00041DD1" w:rsidRDefault="00041DD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041DD1" w:rsidRDefault="00041DD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C0DB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C0DBF">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4F6AE670" w14:textId="77777777" w:rsidR="00041DD1" w:rsidRDefault="00041DD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41179" w14:textId="77777777" w:rsidR="002B59E3" w:rsidRDefault="002B59E3">
      <w:r>
        <w:separator/>
      </w:r>
    </w:p>
  </w:footnote>
  <w:footnote w:type="continuationSeparator" w:id="0">
    <w:p w14:paraId="5A11680C" w14:textId="77777777" w:rsidR="002B59E3" w:rsidRDefault="002B5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041DD1" w:rsidRDefault="00041DD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041DD1" w14:paraId="1BA0C8BA" w14:textId="77777777">
      <w:tc>
        <w:tcPr>
          <w:tcW w:w="2489" w:type="dxa"/>
          <w:shd w:val="clear" w:color="auto" w:fill="auto"/>
        </w:tcPr>
        <w:p w14:paraId="2EE80798" w14:textId="77777777" w:rsidR="00041DD1" w:rsidRDefault="00041D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08C08808" w:rsidR="00041DD1" w:rsidRDefault="00041DD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08454/INFOEM/IP/RR/2022</w:t>
          </w:r>
        </w:p>
      </w:tc>
    </w:tr>
    <w:tr w:rsidR="00041DD1" w14:paraId="24E6EA7E" w14:textId="77777777">
      <w:trPr>
        <w:trHeight w:val="228"/>
      </w:trPr>
      <w:tc>
        <w:tcPr>
          <w:tcW w:w="2489" w:type="dxa"/>
          <w:shd w:val="clear" w:color="auto" w:fill="auto"/>
          <w:vAlign w:val="center"/>
        </w:tcPr>
        <w:p w14:paraId="024147F0" w14:textId="77777777" w:rsidR="00041DD1" w:rsidRDefault="00041D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35597B2" w:rsidR="00041DD1" w:rsidRDefault="00041DD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41DD1" w14:paraId="6C6A5F74" w14:textId="77777777">
      <w:tc>
        <w:tcPr>
          <w:tcW w:w="2489" w:type="dxa"/>
          <w:shd w:val="clear" w:color="auto" w:fill="auto"/>
          <w:vAlign w:val="center"/>
        </w:tcPr>
        <w:p w14:paraId="49BEBCB7" w14:textId="77777777" w:rsidR="00041DD1" w:rsidRDefault="00041DD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041DD1" w:rsidRDefault="00041DD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041DD1" w:rsidRDefault="00041DD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7777777" w:rsidR="00041DD1" w:rsidRDefault="00041DD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041DD1" w14:paraId="7FD8C80B" w14:textId="77777777">
      <w:tc>
        <w:tcPr>
          <w:tcW w:w="2551" w:type="dxa"/>
          <w:shd w:val="clear" w:color="auto" w:fill="auto"/>
          <w:vAlign w:val="center"/>
        </w:tcPr>
        <w:p w14:paraId="19A02D0A" w14:textId="77777777" w:rsidR="00041DD1" w:rsidRDefault="00041D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10AA1FC1" w:rsidR="00041DD1" w:rsidRDefault="00041DD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08454/INFOEM/IP/RR/2022</w:t>
          </w:r>
        </w:p>
      </w:tc>
    </w:tr>
    <w:tr w:rsidR="00041DD1" w14:paraId="32EFA153" w14:textId="77777777">
      <w:trPr>
        <w:trHeight w:val="130"/>
      </w:trPr>
      <w:tc>
        <w:tcPr>
          <w:tcW w:w="2551" w:type="dxa"/>
          <w:shd w:val="clear" w:color="auto" w:fill="auto"/>
          <w:vAlign w:val="center"/>
        </w:tcPr>
        <w:p w14:paraId="3A7F56BE" w14:textId="77777777" w:rsidR="00041DD1" w:rsidRDefault="00041D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4710A5A4" w:rsidR="00041DD1" w:rsidRDefault="001C0DBF" w:rsidP="001C0DBF">
          <w:pPr>
            <w:ind w:left="-45"/>
            <w:jc w:val="both"/>
            <w:rPr>
              <w:rFonts w:ascii="Palatino Linotype" w:eastAsia="Palatino Linotype" w:hAnsi="Palatino Linotype" w:cs="Palatino Linotype"/>
              <w:b/>
              <w:sz w:val="22"/>
              <w:szCs w:val="22"/>
            </w:rPr>
          </w:pPr>
          <w:r>
            <w:rPr>
              <w:rFonts w:ascii="Palatino Linotype" w:hAnsi="Palatino Linotype"/>
              <w:b/>
              <w:sz w:val="22"/>
              <w:szCs w:val="22"/>
              <w:lang w:val="es-ES_tradnl"/>
            </w:rPr>
            <w:t>XXXXX XX XXXXXX XXXXXXXXXXXX</w:t>
          </w:r>
          <w:r w:rsidR="00041DD1">
            <w:rPr>
              <w:rFonts w:ascii="Palatino Linotype" w:hAnsi="Palatino Linotype"/>
              <w:b/>
              <w:sz w:val="22"/>
              <w:szCs w:val="22"/>
              <w:lang w:val="es-ES_tradnl"/>
            </w:rPr>
            <w:t>.</w:t>
          </w:r>
        </w:p>
      </w:tc>
    </w:tr>
    <w:tr w:rsidR="00041DD1" w14:paraId="607970EC" w14:textId="77777777">
      <w:trPr>
        <w:trHeight w:val="228"/>
      </w:trPr>
      <w:tc>
        <w:tcPr>
          <w:tcW w:w="2551" w:type="dxa"/>
          <w:shd w:val="clear" w:color="auto" w:fill="auto"/>
          <w:vAlign w:val="center"/>
        </w:tcPr>
        <w:p w14:paraId="2E0CBB9B" w14:textId="77777777" w:rsidR="00041DD1" w:rsidRDefault="00041D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B0A6CC6" w:rsidR="00041DD1" w:rsidRDefault="00041DD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41DD1" w14:paraId="233EFC60" w14:textId="77777777">
      <w:tc>
        <w:tcPr>
          <w:tcW w:w="2551" w:type="dxa"/>
          <w:shd w:val="clear" w:color="auto" w:fill="auto"/>
          <w:vAlign w:val="center"/>
        </w:tcPr>
        <w:p w14:paraId="2DEDEFBE" w14:textId="77777777" w:rsidR="00041DD1" w:rsidRDefault="00041D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041DD1" w:rsidRDefault="00041DD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041DD1" w:rsidRDefault="00041DD1">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E03"/>
    <w:multiLevelType w:val="hybridMultilevel"/>
    <w:tmpl w:val="F872C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28F1E47"/>
    <w:multiLevelType w:val="hybridMultilevel"/>
    <w:tmpl w:val="89F6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41B0C98"/>
    <w:multiLevelType w:val="hybridMultilevel"/>
    <w:tmpl w:val="CC321E50"/>
    <w:lvl w:ilvl="0" w:tplc="BAA0105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3761845"/>
    <w:multiLevelType w:val="hybridMultilevel"/>
    <w:tmpl w:val="0C683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B42D71"/>
    <w:multiLevelType w:val="hybridMultilevel"/>
    <w:tmpl w:val="E5964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BB165E"/>
    <w:multiLevelType w:val="multilevel"/>
    <w:tmpl w:val="B85E7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D660070"/>
    <w:multiLevelType w:val="hybridMultilevel"/>
    <w:tmpl w:val="0C683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DA2182B"/>
    <w:multiLevelType w:val="hybridMultilevel"/>
    <w:tmpl w:val="0C683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39480D"/>
    <w:multiLevelType w:val="hybridMultilevel"/>
    <w:tmpl w:val="9A5095B6"/>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4">
    <w:nsid w:val="5541617A"/>
    <w:multiLevelType w:val="multilevel"/>
    <w:tmpl w:val="96D4F27A"/>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B285881"/>
    <w:multiLevelType w:val="multilevel"/>
    <w:tmpl w:val="1590BA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69EF3A83"/>
    <w:multiLevelType w:val="hybridMultilevel"/>
    <w:tmpl w:val="EE442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9C30B17"/>
    <w:multiLevelType w:val="hybridMultilevel"/>
    <w:tmpl w:val="602C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2"/>
  </w:num>
  <w:num w:numId="4">
    <w:abstractNumId w:val="15"/>
  </w:num>
  <w:num w:numId="5">
    <w:abstractNumId w:val="19"/>
  </w:num>
  <w:num w:numId="6">
    <w:abstractNumId w:val="6"/>
  </w:num>
  <w:num w:numId="7">
    <w:abstractNumId w:val="7"/>
  </w:num>
  <w:num w:numId="8">
    <w:abstractNumId w:val="10"/>
  </w:num>
  <w:num w:numId="9">
    <w:abstractNumId w:val="13"/>
  </w:num>
  <w:num w:numId="10">
    <w:abstractNumId w:val="3"/>
  </w:num>
  <w:num w:numId="11">
    <w:abstractNumId w:val="8"/>
  </w:num>
  <w:num w:numId="12">
    <w:abstractNumId w:val="14"/>
  </w:num>
  <w:num w:numId="13">
    <w:abstractNumId w:val="16"/>
  </w:num>
  <w:num w:numId="14">
    <w:abstractNumId w:val="5"/>
  </w:num>
  <w:num w:numId="15">
    <w:abstractNumId w:val="1"/>
  </w:num>
  <w:num w:numId="16">
    <w:abstractNumId w:val="18"/>
  </w:num>
  <w:num w:numId="17">
    <w:abstractNumId w:val="9"/>
  </w:num>
  <w:num w:numId="18">
    <w:abstractNumId w:val="20"/>
  </w:num>
  <w:num w:numId="19">
    <w:abstractNumId w:val="4"/>
  </w:num>
  <w:num w:numId="20">
    <w:abstractNumId w:val="11"/>
  </w:num>
  <w:num w:numId="21">
    <w:abstractNumId w:val="22"/>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112A8"/>
    <w:rsid w:val="00026F0E"/>
    <w:rsid w:val="00033229"/>
    <w:rsid w:val="00041DD1"/>
    <w:rsid w:val="00044FB7"/>
    <w:rsid w:val="000458A4"/>
    <w:rsid w:val="00055BAA"/>
    <w:rsid w:val="00062525"/>
    <w:rsid w:val="00073B9C"/>
    <w:rsid w:val="00076D54"/>
    <w:rsid w:val="00087A76"/>
    <w:rsid w:val="000C2067"/>
    <w:rsid w:val="000C4C2E"/>
    <w:rsid w:val="000C6E90"/>
    <w:rsid w:val="000E6C3B"/>
    <w:rsid w:val="000F649E"/>
    <w:rsid w:val="00104CB7"/>
    <w:rsid w:val="0011037D"/>
    <w:rsid w:val="00111705"/>
    <w:rsid w:val="0015101B"/>
    <w:rsid w:val="0018704F"/>
    <w:rsid w:val="00187086"/>
    <w:rsid w:val="001938CA"/>
    <w:rsid w:val="00193D95"/>
    <w:rsid w:val="001968CE"/>
    <w:rsid w:val="001A4E3B"/>
    <w:rsid w:val="001B32BF"/>
    <w:rsid w:val="001C0DBF"/>
    <w:rsid w:val="001C5C51"/>
    <w:rsid w:val="001C7434"/>
    <w:rsid w:val="001D60B9"/>
    <w:rsid w:val="001D6148"/>
    <w:rsid w:val="001D7F78"/>
    <w:rsid w:val="001E2C2B"/>
    <w:rsid w:val="00201490"/>
    <w:rsid w:val="002059CF"/>
    <w:rsid w:val="00206B74"/>
    <w:rsid w:val="0021743B"/>
    <w:rsid w:val="00233A5C"/>
    <w:rsid w:val="00237D5D"/>
    <w:rsid w:val="0024649A"/>
    <w:rsid w:val="0024718D"/>
    <w:rsid w:val="002512B1"/>
    <w:rsid w:val="002559DC"/>
    <w:rsid w:val="00261F75"/>
    <w:rsid w:val="00286BA7"/>
    <w:rsid w:val="002B4065"/>
    <w:rsid w:val="002B59E3"/>
    <w:rsid w:val="002F1BD1"/>
    <w:rsid w:val="0033654F"/>
    <w:rsid w:val="00344471"/>
    <w:rsid w:val="00366CEB"/>
    <w:rsid w:val="003B714B"/>
    <w:rsid w:val="003E01A2"/>
    <w:rsid w:val="003E0C8B"/>
    <w:rsid w:val="003E3E15"/>
    <w:rsid w:val="003F0360"/>
    <w:rsid w:val="003F0FC8"/>
    <w:rsid w:val="003F2474"/>
    <w:rsid w:val="00420C71"/>
    <w:rsid w:val="00421476"/>
    <w:rsid w:val="00444387"/>
    <w:rsid w:val="00445F13"/>
    <w:rsid w:val="004A1D52"/>
    <w:rsid w:val="004B12BA"/>
    <w:rsid w:val="004C20A2"/>
    <w:rsid w:val="004D184C"/>
    <w:rsid w:val="004E5924"/>
    <w:rsid w:val="005007A5"/>
    <w:rsid w:val="00503CC3"/>
    <w:rsid w:val="00505A12"/>
    <w:rsid w:val="005140EA"/>
    <w:rsid w:val="00514B1D"/>
    <w:rsid w:val="00517286"/>
    <w:rsid w:val="005415EB"/>
    <w:rsid w:val="0055748E"/>
    <w:rsid w:val="00563362"/>
    <w:rsid w:val="005740FB"/>
    <w:rsid w:val="00583450"/>
    <w:rsid w:val="00586737"/>
    <w:rsid w:val="005A212F"/>
    <w:rsid w:val="005B09AA"/>
    <w:rsid w:val="005D02DC"/>
    <w:rsid w:val="005D7369"/>
    <w:rsid w:val="00674141"/>
    <w:rsid w:val="00681DF5"/>
    <w:rsid w:val="00697525"/>
    <w:rsid w:val="006A6E89"/>
    <w:rsid w:val="006C6331"/>
    <w:rsid w:val="006D3C5C"/>
    <w:rsid w:val="006D6B2F"/>
    <w:rsid w:val="00707499"/>
    <w:rsid w:val="00732DC3"/>
    <w:rsid w:val="007357C7"/>
    <w:rsid w:val="00752DDC"/>
    <w:rsid w:val="0075703E"/>
    <w:rsid w:val="007617AE"/>
    <w:rsid w:val="00774E4B"/>
    <w:rsid w:val="00796A2F"/>
    <w:rsid w:val="007A1594"/>
    <w:rsid w:val="007B73ED"/>
    <w:rsid w:val="007C3B81"/>
    <w:rsid w:val="007C6EDF"/>
    <w:rsid w:val="007E120F"/>
    <w:rsid w:val="007F589E"/>
    <w:rsid w:val="008033D3"/>
    <w:rsid w:val="00815501"/>
    <w:rsid w:val="00832831"/>
    <w:rsid w:val="00832F11"/>
    <w:rsid w:val="00846413"/>
    <w:rsid w:val="008943EA"/>
    <w:rsid w:val="008C63BE"/>
    <w:rsid w:val="008E10E4"/>
    <w:rsid w:val="008F729C"/>
    <w:rsid w:val="00903F04"/>
    <w:rsid w:val="009318AE"/>
    <w:rsid w:val="00934C3B"/>
    <w:rsid w:val="00940970"/>
    <w:rsid w:val="00946B11"/>
    <w:rsid w:val="00956AEA"/>
    <w:rsid w:val="009637E5"/>
    <w:rsid w:val="009772A8"/>
    <w:rsid w:val="0098037A"/>
    <w:rsid w:val="00987483"/>
    <w:rsid w:val="009A14D5"/>
    <w:rsid w:val="009A3D66"/>
    <w:rsid w:val="009A6583"/>
    <w:rsid w:val="009A6B53"/>
    <w:rsid w:val="009B26B8"/>
    <w:rsid w:val="009B616B"/>
    <w:rsid w:val="009C2C50"/>
    <w:rsid w:val="009C4E49"/>
    <w:rsid w:val="009D72D5"/>
    <w:rsid w:val="009F3B3A"/>
    <w:rsid w:val="00A02B16"/>
    <w:rsid w:val="00A35B94"/>
    <w:rsid w:val="00A531E9"/>
    <w:rsid w:val="00A60129"/>
    <w:rsid w:val="00A704E9"/>
    <w:rsid w:val="00AD037E"/>
    <w:rsid w:val="00B00A62"/>
    <w:rsid w:val="00B01FAD"/>
    <w:rsid w:val="00B612F1"/>
    <w:rsid w:val="00BA1BE8"/>
    <w:rsid w:val="00BC0E17"/>
    <w:rsid w:val="00BC5773"/>
    <w:rsid w:val="00BC6E1F"/>
    <w:rsid w:val="00BF3255"/>
    <w:rsid w:val="00C109B9"/>
    <w:rsid w:val="00C34C45"/>
    <w:rsid w:val="00C3742C"/>
    <w:rsid w:val="00C40C9F"/>
    <w:rsid w:val="00C44687"/>
    <w:rsid w:val="00C45646"/>
    <w:rsid w:val="00C53A29"/>
    <w:rsid w:val="00C66CFB"/>
    <w:rsid w:val="00C716F7"/>
    <w:rsid w:val="00C8263A"/>
    <w:rsid w:val="00C91457"/>
    <w:rsid w:val="00CC4D7D"/>
    <w:rsid w:val="00CD0A24"/>
    <w:rsid w:val="00CD1FA6"/>
    <w:rsid w:val="00CE7D9C"/>
    <w:rsid w:val="00CF1817"/>
    <w:rsid w:val="00CF2F5E"/>
    <w:rsid w:val="00D21DCD"/>
    <w:rsid w:val="00D30AAC"/>
    <w:rsid w:val="00D47ED1"/>
    <w:rsid w:val="00D52670"/>
    <w:rsid w:val="00D559FB"/>
    <w:rsid w:val="00D56D0F"/>
    <w:rsid w:val="00D623E0"/>
    <w:rsid w:val="00D62978"/>
    <w:rsid w:val="00D67C8C"/>
    <w:rsid w:val="00D73130"/>
    <w:rsid w:val="00D878CA"/>
    <w:rsid w:val="00D903E3"/>
    <w:rsid w:val="00DA08A3"/>
    <w:rsid w:val="00DA728F"/>
    <w:rsid w:val="00DC68F5"/>
    <w:rsid w:val="00DC74F7"/>
    <w:rsid w:val="00DD0025"/>
    <w:rsid w:val="00DD3487"/>
    <w:rsid w:val="00DD62BE"/>
    <w:rsid w:val="00DD7F26"/>
    <w:rsid w:val="00DF3EEC"/>
    <w:rsid w:val="00E07877"/>
    <w:rsid w:val="00E1127C"/>
    <w:rsid w:val="00E1269F"/>
    <w:rsid w:val="00E411D4"/>
    <w:rsid w:val="00E413CF"/>
    <w:rsid w:val="00E508F7"/>
    <w:rsid w:val="00E67317"/>
    <w:rsid w:val="00E871C1"/>
    <w:rsid w:val="00EA3843"/>
    <w:rsid w:val="00ED1981"/>
    <w:rsid w:val="00EE475E"/>
    <w:rsid w:val="00F21CD0"/>
    <w:rsid w:val="00F30C9A"/>
    <w:rsid w:val="00F4661D"/>
    <w:rsid w:val="00F740E7"/>
    <w:rsid w:val="00F77B97"/>
    <w:rsid w:val="00F93873"/>
    <w:rsid w:val="00F93A4E"/>
    <w:rsid w:val="00FA5B03"/>
    <w:rsid w:val="00FB2214"/>
    <w:rsid w:val="00FC396F"/>
    <w:rsid w:val="00FC3F0D"/>
    <w:rsid w:val="00FE0026"/>
    <w:rsid w:val="00FE5490"/>
    <w:rsid w:val="00FE567D"/>
    <w:rsid w:val="00FF11EC"/>
    <w:rsid w:val="00FF7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427679.page"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imex.org.mx/saimex/solicitud/downloadAttach/1427678.p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427677.page" TargetMode="External"/><Relationship Id="rId5" Type="http://schemas.openxmlformats.org/officeDocument/2006/relationships/settings" Target="settings.xml"/><Relationship Id="rId15" Type="http://schemas.openxmlformats.org/officeDocument/2006/relationships/hyperlink" Target="https://saimex.org.mx/saimex/solicitud/downloadAttach/1427875.page" TargetMode="External"/><Relationship Id="rId10" Type="http://schemas.openxmlformats.org/officeDocument/2006/relationships/hyperlink" Target="https://saimex.org.mx/saimex/solicitud/downloadAttach/1424735.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aimex.org.mx/saimex/solicitud/downloadAttach/1424734.page" TargetMode="External"/><Relationship Id="rId14" Type="http://schemas.openxmlformats.org/officeDocument/2006/relationships/hyperlink" Target="https://saimex.org.mx/saimex/solicitud/downloadAttach/1427682.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A18B5D-4E73-400B-BC31-72D48991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11203</Words>
  <Characters>61620</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cp:lastModifiedBy>
  <cp:revision>2</cp:revision>
  <cp:lastPrinted>2022-10-07T17:08:00Z</cp:lastPrinted>
  <dcterms:created xsi:type="dcterms:W3CDTF">2022-11-03T02:11:00Z</dcterms:created>
  <dcterms:modified xsi:type="dcterms:W3CDTF">2022-11-03T02:11:00Z</dcterms:modified>
</cp:coreProperties>
</file>