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358" w:rsidRDefault="002F3358" w:rsidP="008D37AC">
      <w:pPr>
        <w:spacing w:line="360" w:lineRule="auto"/>
        <w:jc w:val="both"/>
        <w:rPr>
          <w:rFonts w:ascii="Palatino Linotype" w:hAnsi="Palatino Linotype" w:cs="Arial"/>
        </w:rPr>
      </w:pPr>
    </w:p>
    <w:p w:rsidR="008D37AC" w:rsidRPr="000272B4" w:rsidRDefault="008D37AC" w:rsidP="008D37AC">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C94211">
        <w:rPr>
          <w:rFonts w:ascii="Palatino Linotype" w:hAnsi="Palatino Linotype" w:cs="Arial"/>
          <w:lang w:val="es-419"/>
        </w:rPr>
        <w:t>veintiuno</w:t>
      </w:r>
      <w:r w:rsidRPr="000272B4">
        <w:rPr>
          <w:rFonts w:ascii="Palatino Linotype" w:hAnsi="Palatino Linotype" w:cs="Arial"/>
        </w:rPr>
        <w:t xml:space="preserve"> de </w:t>
      </w:r>
      <w:r w:rsidR="00EF0C55">
        <w:rPr>
          <w:rFonts w:ascii="Palatino Linotype" w:hAnsi="Palatino Linotype" w:cs="Arial"/>
          <w:lang w:val="es-419"/>
        </w:rPr>
        <w:t>junio</w:t>
      </w:r>
      <w:r w:rsidRPr="000272B4">
        <w:rPr>
          <w:rFonts w:ascii="Palatino Linotype" w:hAnsi="Palatino Linotype" w:cs="Arial"/>
        </w:rPr>
        <w:t xml:space="preserve"> de dos mil </w:t>
      </w:r>
      <w:r w:rsidR="007B0F28">
        <w:rPr>
          <w:rFonts w:ascii="Palatino Linotype" w:hAnsi="Palatino Linotype" w:cs="Arial"/>
        </w:rPr>
        <w:t>veintidós</w:t>
      </w:r>
      <w:r>
        <w:rPr>
          <w:rFonts w:ascii="Palatino Linotype" w:hAnsi="Palatino Linotype" w:cs="Arial"/>
        </w:rPr>
        <w:t xml:space="preserve">. </w:t>
      </w:r>
    </w:p>
    <w:p w:rsidR="008D37AC" w:rsidRPr="000272B4" w:rsidRDefault="008D37AC" w:rsidP="008D37AC">
      <w:pPr>
        <w:spacing w:line="360" w:lineRule="auto"/>
        <w:jc w:val="both"/>
        <w:rPr>
          <w:rFonts w:ascii="Palatino Linotype" w:hAnsi="Palatino Linotype" w:cs="Arial"/>
        </w:rPr>
      </w:pPr>
    </w:p>
    <w:p w:rsidR="0070518F" w:rsidRDefault="008D37AC" w:rsidP="008D37AC">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w:t>
      </w:r>
      <w:r w:rsidR="0070518F">
        <w:rPr>
          <w:rFonts w:ascii="Palatino Linotype" w:hAnsi="Palatino Linotype" w:cs="Arial"/>
        </w:rPr>
        <w:t>e</w:t>
      </w:r>
      <w:r w:rsidR="006C62D9">
        <w:rPr>
          <w:rFonts w:ascii="Palatino Linotype" w:hAnsi="Palatino Linotype" w:cs="Arial"/>
        </w:rPr>
        <w:t>l</w:t>
      </w:r>
      <w:r w:rsidRPr="000272B4">
        <w:rPr>
          <w:rFonts w:ascii="Palatino Linotype" w:hAnsi="Palatino Linotype" w:cs="Arial"/>
        </w:rPr>
        <w:t xml:space="preserve"> expediente formado con motivo del recurso de revisión </w:t>
      </w:r>
      <w:r w:rsidRPr="000272B4">
        <w:rPr>
          <w:rFonts w:ascii="Palatino Linotype" w:hAnsi="Palatino Linotype" w:cs="Arial"/>
          <w:b/>
        </w:rPr>
        <w:t>0</w:t>
      </w:r>
      <w:r w:rsidR="003B67B6">
        <w:rPr>
          <w:rFonts w:ascii="Palatino Linotype" w:hAnsi="Palatino Linotype" w:cs="Arial"/>
          <w:b/>
          <w:lang w:val="es-419"/>
        </w:rPr>
        <w:t>5310</w:t>
      </w:r>
      <w:r w:rsidRPr="000272B4">
        <w:rPr>
          <w:rFonts w:ascii="Palatino Linotype" w:hAnsi="Palatino Linotype" w:cs="Arial"/>
          <w:b/>
        </w:rPr>
        <w:t>/INFOEM/IP/RR/20</w:t>
      </w:r>
      <w:r w:rsidR="0070518F">
        <w:rPr>
          <w:rFonts w:ascii="Palatino Linotype" w:hAnsi="Palatino Linotype" w:cs="Arial"/>
          <w:b/>
        </w:rPr>
        <w:t>2</w:t>
      </w:r>
      <w:r w:rsidR="00554467">
        <w:rPr>
          <w:rFonts w:ascii="Palatino Linotype" w:hAnsi="Palatino Linotype" w:cs="Arial"/>
          <w:b/>
        </w:rPr>
        <w:t>2</w:t>
      </w:r>
      <w:r w:rsidR="00740D2F" w:rsidRPr="00902142">
        <w:rPr>
          <w:rFonts w:ascii="Palatino Linotype" w:hAnsi="Palatino Linotype" w:cs="Arial"/>
          <w:b/>
        </w:rPr>
        <w:t xml:space="preserve">, </w:t>
      </w:r>
      <w:r w:rsidRPr="00902142">
        <w:rPr>
          <w:rFonts w:ascii="Palatino Linotype" w:hAnsi="Palatino Linotype" w:cs="Arial"/>
        </w:rPr>
        <w:t>interpuesto por</w:t>
      </w:r>
      <w:r w:rsidR="00554467">
        <w:rPr>
          <w:rFonts w:ascii="Palatino Linotype" w:hAnsi="Palatino Linotype" w:cs="Arial"/>
          <w:lang w:val="es-419"/>
        </w:rPr>
        <w:t xml:space="preserve"> </w:t>
      </w:r>
      <w:r w:rsidR="002F3358">
        <w:rPr>
          <w:rFonts w:ascii="Palatino Linotype" w:hAnsi="Palatino Linotype" w:cs="Arial"/>
          <w:lang w:val="es-419"/>
        </w:rPr>
        <w:t>l</w:t>
      </w:r>
      <w:r w:rsidR="00643CA2">
        <w:rPr>
          <w:rFonts w:ascii="Palatino Linotype" w:hAnsi="Palatino Linotype" w:cs="Arial"/>
          <w:lang w:val="es-419"/>
        </w:rPr>
        <w:t>a</w:t>
      </w:r>
      <w:r w:rsidR="002F3358">
        <w:rPr>
          <w:rFonts w:ascii="Palatino Linotype" w:hAnsi="Palatino Linotype" w:cs="Arial"/>
          <w:lang w:val="es-419"/>
        </w:rPr>
        <w:t xml:space="preserve"> </w:t>
      </w:r>
      <w:r w:rsidR="00735E89">
        <w:rPr>
          <w:rFonts w:ascii="Palatino Linotype" w:hAnsi="Palatino Linotype" w:cs="Arial"/>
          <w:b/>
          <w:lang w:val="es-419"/>
        </w:rPr>
        <w:t>X</w:t>
      </w:r>
      <w:r w:rsidR="002F3358" w:rsidRPr="00643CA2">
        <w:rPr>
          <w:rFonts w:ascii="Palatino Linotype" w:hAnsi="Palatino Linotype" w:cs="Arial"/>
          <w:b/>
          <w:lang w:val="es-419"/>
        </w:rPr>
        <w:t>.</w:t>
      </w:r>
      <w:r w:rsidR="002F3358">
        <w:rPr>
          <w:rFonts w:ascii="Palatino Linotype" w:hAnsi="Palatino Linotype" w:cs="Arial"/>
          <w:lang w:val="es-419"/>
        </w:rPr>
        <w:t xml:space="preserve"> </w:t>
      </w:r>
      <w:r w:rsidR="00735E89">
        <w:rPr>
          <w:rFonts w:ascii="Palatino Linotype" w:hAnsi="Palatino Linotype"/>
          <w:b/>
          <w:sz w:val="22"/>
          <w:szCs w:val="22"/>
          <w:lang w:val="es-419"/>
        </w:rPr>
        <w:t>XXXXX</w:t>
      </w:r>
      <w:r w:rsidR="005837BF">
        <w:rPr>
          <w:rFonts w:ascii="Palatino Linotype" w:hAnsi="Palatino Linotype"/>
          <w:b/>
          <w:sz w:val="22"/>
          <w:szCs w:val="22"/>
          <w:lang w:val="es-419"/>
        </w:rPr>
        <w:t xml:space="preserve"> </w:t>
      </w:r>
      <w:r w:rsidR="00735E89">
        <w:rPr>
          <w:rFonts w:ascii="Palatino Linotype" w:hAnsi="Palatino Linotype"/>
          <w:b/>
          <w:sz w:val="22"/>
          <w:szCs w:val="22"/>
          <w:lang w:val="es-419"/>
        </w:rPr>
        <w:t>XXXXXX</w:t>
      </w:r>
      <w:r w:rsidR="005837BF">
        <w:rPr>
          <w:rFonts w:ascii="Palatino Linotype" w:hAnsi="Palatino Linotype"/>
          <w:b/>
          <w:sz w:val="22"/>
          <w:szCs w:val="22"/>
          <w:lang w:val="es-419"/>
        </w:rPr>
        <w:t xml:space="preserve"> </w:t>
      </w:r>
      <w:r w:rsidR="00735E89">
        <w:rPr>
          <w:rFonts w:ascii="Palatino Linotype" w:hAnsi="Palatino Linotype"/>
          <w:b/>
          <w:sz w:val="22"/>
          <w:szCs w:val="22"/>
          <w:lang w:val="es-419"/>
        </w:rPr>
        <w:t>XXXXXXXXXXX</w:t>
      </w:r>
      <w:r w:rsidR="00310CE4" w:rsidRPr="001E28BA">
        <w:rPr>
          <w:rFonts w:ascii="Palatino Linotype" w:hAnsi="Palatino Linotype" w:cs="Arial"/>
        </w:rPr>
        <w:t>, que en lo sucesivo se le denominara</w:t>
      </w:r>
      <w:r w:rsidR="00310CE4">
        <w:rPr>
          <w:rFonts w:ascii="Palatino Linotype" w:hAnsi="Palatino Linotype" w:cs="Arial"/>
        </w:rPr>
        <w:t xml:space="preserve"> </w:t>
      </w:r>
      <w:r w:rsidR="00310CE4">
        <w:rPr>
          <w:rFonts w:ascii="Palatino Linotype" w:hAnsi="Palatino Linotype" w:cs="Arial"/>
          <w:b/>
        </w:rPr>
        <w:t>el Recurrente</w:t>
      </w:r>
      <w:r w:rsidR="00310CE4" w:rsidRPr="00AD2A55">
        <w:rPr>
          <w:rFonts w:ascii="Palatino Linotype" w:hAnsi="Palatino Linotype" w:cs="Arial"/>
        </w:rPr>
        <w:t>, en contra de la</w:t>
      </w:r>
      <w:r w:rsidR="00310CE4">
        <w:rPr>
          <w:rFonts w:ascii="Palatino Linotype" w:hAnsi="Palatino Linotype" w:cs="Arial"/>
        </w:rPr>
        <w:t xml:space="preserve"> respuesta proporcionada por el </w:t>
      </w:r>
      <w:r w:rsidR="00EF0C55">
        <w:rPr>
          <w:rFonts w:ascii="Palatino Linotype" w:hAnsi="Palatino Linotype" w:cs="Arial"/>
          <w:b/>
          <w:lang w:val="es-419"/>
        </w:rPr>
        <w:t xml:space="preserve">Ayuntamiento de </w:t>
      </w:r>
      <w:r w:rsidR="005837BF">
        <w:rPr>
          <w:rFonts w:ascii="Palatino Linotype" w:hAnsi="Palatino Linotype" w:cs="Arial"/>
          <w:b/>
          <w:lang w:val="es-419"/>
        </w:rPr>
        <w:t>Valle de Bravo</w:t>
      </w:r>
      <w:r w:rsidR="00310CE4" w:rsidRPr="005766BE">
        <w:rPr>
          <w:rFonts w:ascii="Palatino Linotype" w:hAnsi="Palatino Linotype" w:cs="Arial"/>
        </w:rPr>
        <w:t xml:space="preserve">, </w:t>
      </w:r>
      <w:r w:rsidR="00310CE4" w:rsidRPr="00AD2A55">
        <w:rPr>
          <w:rFonts w:ascii="Palatino Linotype" w:hAnsi="Palatino Linotype" w:cs="Arial"/>
        </w:rPr>
        <w:t>en lo subsecuente</w:t>
      </w:r>
      <w:r w:rsidR="00310CE4" w:rsidRPr="005766BE">
        <w:rPr>
          <w:rFonts w:ascii="Palatino Linotype" w:hAnsi="Palatino Linotype" w:cs="Arial"/>
        </w:rPr>
        <w:t xml:space="preserve"> el </w:t>
      </w:r>
      <w:r w:rsidR="00310CE4" w:rsidRPr="005766BE">
        <w:rPr>
          <w:rFonts w:ascii="Palatino Linotype" w:hAnsi="Palatino Linotype" w:cs="Arial"/>
          <w:b/>
        </w:rPr>
        <w:t>Sujeto Obligado</w:t>
      </w:r>
      <w:r w:rsidR="00310CE4" w:rsidRPr="005766BE">
        <w:rPr>
          <w:rFonts w:ascii="Palatino Linotype" w:hAnsi="Palatino Linotype" w:cs="Arial"/>
        </w:rPr>
        <w:t xml:space="preserve">, </w:t>
      </w:r>
      <w:r w:rsidR="00310CE4" w:rsidRPr="00AD2A55">
        <w:rPr>
          <w:rFonts w:ascii="Palatino Linotype" w:hAnsi="Palatino Linotype" w:cs="Arial"/>
        </w:rPr>
        <w:t xml:space="preserve">se procede </w:t>
      </w:r>
      <w:r w:rsidR="00310CE4">
        <w:rPr>
          <w:rFonts w:ascii="Palatino Linotype" w:hAnsi="Palatino Linotype" w:cs="Arial"/>
        </w:rPr>
        <w:t>a dictar la presente resolución.</w:t>
      </w:r>
    </w:p>
    <w:p w:rsidR="0070518F" w:rsidRDefault="0070518F" w:rsidP="008D37AC">
      <w:pPr>
        <w:spacing w:line="360" w:lineRule="auto"/>
        <w:jc w:val="both"/>
        <w:rPr>
          <w:rFonts w:ascii="Palatino Linotype" w:hAnsi="Palatino Linotype" w:cs="Arial"/>
        </w:rPr>
      </w:pPr>
    </w:p>
    <w:p w:rsidR="008D37AC" w:rsidRPr="000272B4" w:rsidRDefault="008D37AC" w:rsidP="008D37AC">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8D37AC" w:rsidRPr="00DD6658" w:rsidRDefault="008D37AC" w:rsidP="008D37AC">
      <w:pPr>
        <w:spacing w:line="360" w:lineRule="auto"/>
        <w:rPr>
          <w:rFonts w:ascii="Palatino Linotype" w:hAnsi="Palatino Linotype" w:cs="Arial"/>
        </w:rPr>
      </w:pPr>
    </w:p>
    <w:p w:rsidR="008D37AC" w:rsidRPr="003F0412" w:rsidRDefault="008D37AC" w:rsidP="008D37AC">
      <w:pPr>
        <w:spacing w:line="360" w:lineRule="auto"/>
        <w:jc w:val="both"/>
        <w:rPr>
          <w:rFonts w:ascii="Palatino Linotype" w:hAnsi="Palatino Linotype" w:cs="Arial"/>
          <w:sz w:val="28"/>
        </w:rPr>
      </w:pPr>
      <w:r w:rsidRPr="003F0412">
        <w:rPr>
          <w:rFonts w:ascii="Palatino Linotype" w:hAnsi="Palatino Linotype" w:cs="Arial"/>
          <w:b/>
          <w:sz w:val="28"/>
        </w:rPr>
        <w:t>Primero. Solicitud de acceso a la información.</w:t>
      </w:r>
      <w:r w:rsidRPr="003F0412">
        <w:rPr>
          <w:rFonts w:ascii="Palatino Linotype" w:hAnsi="Palatino Linotype" w:cs="Arial"/>
          <w:sz w:val="28"/>
        </w:rPr>
        <w:t xml:space="preserve"> </w:t>
      </w:r>
    </w:p>
    <w:p w:rsidR="00310CE4" w:rsidRDefault="004631FA" w:rsidP="008D37AC">
      <w:pPr>
        <w:spacing w:line="360" w:lineRule="auto"/>
        <w:jc w:val="both"/>
        <w:rPr>
          <w:rFonts w:ascii="Palatino Linotype" w:hAnsi="Palatino Linotype" w:cs="Arial"/>
        </w:rPr>
      </w:pPr>
      <w:r>
        <w:rPr>
          <w:rFonts w:ascii="Palatino Linotype" w:hAnsi="Palatino Linotype" w:cs="Arial"/>
        </w:rPr>
        <w:t xml:space="preserve">En fecha </w:t>
      </w:r>
      <w:r w:rsidR="005837BF">
        <w:rPr>
          <w:rFonts w:ascii="Palatino Linotype" w:hAnsi="Palatino Linotype" w:cs="Arial"/>
          <w:lang w:val="es-419"/>
        </w:rPr>
        <w:t>siete</w:t>
      </w:r>
      <w:r w:rsidR="00643CA2">
        <w:rPr>
          <w:rFonts w:ascii="Palatino Linotype" w:hAnsi="Palatino Linotype" w:cs="Arial"/>
          <w:lang w:val="es-419"/>
        </w:rPr>
        <w:t xml:space="preserve"> </w:t>
      </w:r>
      <w:r>
        <w:rPr>
          <w:rFonts w:ascii="Palatino Linotype" w:hAnsi="Palatino Linotype" w:cs="Arial"/>
        </w:rPr>
        <w:t xml:space="preserve">de </w:t>
      </w:r>
      <w:r w:rsidR="005837BF">
        <w:rPr>
          <w:rFonts w:ascii="Palatino Linotype" w:hAnsi="Palatino Linotype" w:cs="Arial"/>
          <w:lang w:val="es-419"/>
        </w:rPr>
        <w:t>marzo</w:t>
      </w:r>
      <w:r>
        <w:rPr>
          <w:rFonts w:ascii="Palatino Linotype" w:hAnsi="Palatino Linotype" w:cs="Arial"/>
        </w:rPr>
        <w:t xml:space="preserve"> de dos mil </w:t>
      </w:r>
      <w:r w:rsidR="00554467">
        <w:rPr>
          <w:rFonts w:ascii="Palatino Linotype" w:hAnsi="Palatino Linotype" w:cs="Arial"/>
          <w:lang w:val="es-419"/>
        </w:rPr>
        <w:t xml:space="preserve">veintidós </w:t>
      </w:r>
      <w:r w:rsidR="00B0785A" w:rsidRPr="00B0785A">
        <w:rPr>
          <w:rFonts w:ascii="Palatino Linotype" w:hAnsi="Palatino Linotype" w:cs="Arial"/>
        </w:rPr>
        <w:t xml:space="preserve">el </w:t>
      </w:r>
      <w:r w:rsidR="008D37AC" w:rsidRPr="000272B4">
        <w:rPr>
          <w:rFonts w:ascii="Palatino Linotype" w:hAnsi="Palatino Linotype" w:cs="Arial"/>
        </w:rPr>
        <w:t xml:space="preserve">hoy </w:t>
      </w:r>
      <w:r w:rsidR="008D37AC" w:rsidRPr="000272B4">
        <w:rPr>
          <w:rFonts w:ascii="Palatino Linotype" w:hAnsi="Palatino Linotype" w:cs="Arial"/>
          <w:b/>
        </w:rPr>
        <w:t xml:space="preserve">RECURRENTE </w:t>
      </w:r>
      <w:r w:rsidR="008D37AC" w:rsidRPr="000272B4">
        <w:rPr>
          <w:rFonts w:ascii="Palatino Linotype" w:hAnsi="Palatino Linotype" w:cs="Arial"/>
        </w:rPr>
        <w:t xml:space="preserve">presentó a través del Sistema de Acceso a la Información Mexiquense, en lo subsecuente el </w:t>
      </w:r>
      <w:r w:rsidR="008D37AC" w:rsidRPr="000272B4">
        <w:rPr>
          <w:rFonts w:ascii="Palatino Linotype" w:hAnsi="Palatino Linotype" w:cs="Arial"/>
          <w:b/>
        </w:rPr>
        <w:t>SAIMEX</w:t>
      </w:r>
      <w:r w:rsidR="008D37AC" w:rsidRPr="000272B4">
        <w:rPr>
          <w:rFonts w:ascii="Palatino Linotype" w:hAnsi="Palatino Linotype" w:cs="Arial"/>
        </w:rPr>
        <w:t xml:space="preserve"> ante el </w:t>
      </w:r>
      <w:r w:rsidR="008D37AC" w:rsidRPr="000272B4">
        <w:rPr>
          <w:rFonts w:ascii="Palatino Linotype" w:hAnsi="Palatino Linotype" w:cs="Arial"/>
          <w:b/>
        </w:rPr>
        <w:t>SUJETO OBLIGADO</w:t>
      </w:r>
      <w:r w:rsidR="008D37AC" w:rsidRPr="000272B4">
        <w:rPr>
          <w:rFonts w:ascii="Palatino Linotype" w:hAnsi="Palatino Linotype" w:cs="Arial"/>
        </w:rPr>
        <w:t xml:space="preserve">, </w:t>
      </w:r>
      <w:r w:rsidR="00310CE4">
        <w:rPr>
          <w:rFonts w:ascii="Palatino Linotype" w:hAnsi="Palatino Linotype" w:cs="Arial"/>
        </w:rPr>
        <w:t>la solicitud de</w:t>
      </w:r>
      <w:r w:rsidR="008D37AC" w:rsidRPr="000272B4">
        <w:rPr>
          <w:rFonts w:ascii="Palatino Linotype" w:hAnsi="Palatino Linotype" w:cs="Arial"/>
        </w:rPr>
        <w:t xml:space="preserve"> acceso a la información pública, </w:t>
      </w:r>
      <w:r w:rsidR="00310CE4">
        <w:rPr>
          <w:rFonts w:ascii="Palatino Linotype" w:hAnsi="Palatino Linotype" w:cs="Arial"/>
        </w:rPr>
        <w:t xml:space="preserve">número </w:t>
      </w:r>
      <w:r w:rsidR="00310CE4" w:rsidRPr="00310CE4">
        <w:rPr>
          <w:rFonts w:ascii="Palatino Linotype" w:hAnsi="Palatino Linotype" w:cs="Arial"/>
          <w:b/>
        </w:rPr>
        <w:t>00</w:t>
      </w:r>
      <w:r w:rsidR="00643CA2">
        <w:rPr>
          <w:rFonts w:ascii="Palatino Linotype" w:hAnsi="Palatino Linotype" w:cs="Arial"/>
          <w:b/>
          <w:lang w:val="es-419"/>
        </w:rPr>
        <w:t>0</w:t>
      </w:r>
      <w:r w:rsidR="005837BF">
        <w:rPr>
          <w:rFonts w:ascii="Palatino Linotype" w:hAnsi="Palatino Linotype" w:cs="Arial"/>
          <w:b/>
          <w:lang w:val="es-419"/>
        </w:rPr>
        <w:t>84</w:t>
      </w:r>
      <w:r w:rsidR="00310CE4" w:rsidRPr="00310CE4">
        <w:rPr>
          <w:rFonts w:ascii="Palatino Linotype" w:hAnsi="Palatino Linotype" w:cs="Arial"/>
          <w:b/>
        </w:rPr>
        <w:t>/</w:t>
      </w:r>
      <w:r w:rsidR="005837BF">
        <w:rPr>
          <w:rFonts w:ascii="Palatino Linotype" w:hAnsi="Palatino Linotype" w:cs="Arial"/>
          <w:b/>
          <w:lang w:val="es-419"/>
        </w:rPr>
        <w:t>VABRAVO</w:t>
      </w:r>
      <w:r w:rsidR="00310CE4" w:rsidRPr="00310CE4">
        <w:rPr>
          <w:rFonts w:ascii="Palatino Linotype" w:hAnsi="Palatino Linotype" w:cs="Arial"/>
          <w:b/>
        </w:rPr>
        <w:t>/IP/202</w:t>
      </w:r>
      <w:r w:rsidR="00554467">
        <w:rPr>
          <w:rFonts w:ascii="Palatino Linotype" w:hAnsi="Palatino Linotype" w:cs="Arial"/>
          <w:b/>
          <w:lang w:val="es-419"/>
        </w:rPr>
        <w:t>2</w:t>
      </w:r>
      <w:r w:rsidR="00310CE4">
        <w:rPr>
          <w:rFonts w:ascii="Palatino Linotype" w:hAnsi="Palatino Linotype" w:cs="Arial"/>
        </w:rPr>
        <w:t>, mediante la cual solicitó:</w:t>
      </w:r>
    </w:p>
    <w:p w:rsidR="00310CE4" w:rsidRDefault="00310CE4" w:rsidP="00920C50">
      <w:pPr>
        <w:spacing w:line="360" w:lineRule="auto"/>
        <w:jc w:val="both"/>
        <w:rPr>
          <w:rFonts w:ascii="Palatino Linotype" w:hAnsi="Palatino Linotype" w:cs="Arial"/>
        </w:rPr>
      </w:pPr>
    </w:p>
    <w:p w:rsidR="00310CE4" w:rsidRPr="00EF0C55" w:rsidRDefault="00310CE4" w:rsidP="00554467">
      <w:pPr>
        <w:spacing w:line="360" w:lineRule="auto"/>
        <w:ind w:left="851" w:right="709"/>
        <w:jc w:val="both"/>
        <w:rPr>
          <w:rFonts w:ascii="Palatino Linotype" w:hAnsi="Palatino Linotype" w:cs="Arial"/>
          <w:i/>
        </w:rPr>
      </w:pPr>
      <w:r w:rsidRPr="00554467">
        <w:rPr>
          <w:rFonts w:ascii="Palatino Linotype" w:hAnsi="Palatino Linotype" w:cs="Arial"/>
          <w:i/>
        </w:rPr>
        <w:t>“</w:t>
      </w:r>
      <w:r w:rsidR="005837BF" w:rsidRPr="005837BF">
        <w:rPr>
          <w:rFonts w:ascii="Palatino Linotype" w:hAnsi="Palatino Linotype" w:cs="Arial"/>
          <w:i/>
        </w:rPr>
        <w:t>Monto de las percepciones mensuales del presidente (a) municipal, síndico (a) y regidores del ayuntamiento, además del tesorero (desglosado por sueldo bruto, gratificaciones, bonos, primas, deducciones, sueldo neto) correspondientes al ejercicio fiscal 2022. Copia del talón de pago o recibo de pago al presidente o presidenta municipal de los meses enero y febrero del 2022</w:t>
      </w:r>
      <w:r w:rsidRPr="00554467">
        <w:rPr>
          <w:rFonts w:ascii="Palatino Linotype" w:hAnsi="Palatino Linotype" w:cs="Arial"/>
          <w:i/>
        </w:rPr>
        <w:t>” (sic)</w:t>
      </w:r>
    </w:p>
    <w:p w:rsidR="00310CE4" w:rsidRDefault="00310CE4" w:rsidP="00920C50">
      <w:pPr>
        <w:spacing w:line="360" w:lineRule="auto"/>
        <w:jc w:val="both"/>
        <w:rPr>
          <w:rFonts w:ascii="Palatino Linotype" w:hAnsi="Palatino Linotype" w:cs="Arial"/>
        </w:rPr>
      </w:pPr>
    </w:p>
    <w:p w:rsidR="008D37AC" w:rsidRPr="00477018" w:rsidRDefault="008D37AC" w:rsidP="008D37AC">
      <w:pPr>
        <w:spacing w:line="360" w:lineRule="auto"/>
        <w:jc w:val="both"/>
        <w:rPr>
          <w:rFonts w:ascii="Palatino Linotype" w:hAnsi="Palatino Linotype" w:cs="Arial"/>
          <w:b/>
          <w:sz w:val="28"/>
        </w:rPr>
      </w:pPr>
      <w:r w:rsidRPr="00477018">
        <w:rPr>
          <w:rFonts w:ascii="Palatino Linotype" w:hAnsi="Palatino Linotype" w:cs="Arial"/>
          <w:b/>
          <w:sz w:val="28"/>
        </w:rPr>
        <w:t>Segundo. Respuesta</w:t>
      </w:r>
      <w:r w:rsidR="00603C40" w:rsidRPr="00477018">
        <w:rPr>
          <w:rFonts w:ascii="Palatino Linotype" w:hAnsi="Palatino Linotype" w:cs="Arial"/>
          <w:b/>
          <w:sz w:val="28"/>
        </w:rPr>
        <w:t xml:space="preserve"> del Sujeto Obligado</w:t>
      </w:r>
      <w:r w:rsidR="00920C50" w:rsidRPr="00477018">
        <w:rPr>
          <w:rFonts w:ascii="Palatino Linotype" w:hAnsi="Palatino Linotype" w:cs="Arial"/>
          <w:b/>
          <w:sz w:val="28"/>
        </w:rPr>
        <w:t>.</w:t>
      </w:r>
    </w:p>
    <w:p w:rsidR="005837BF" w:rsidRPr="005837BF" w:rsidRDefault="005837BF" w:rsidP="00056A91">
      <w:pPr>
        <w:spacing w:line="360" w:lineRule="auto"/>
        <w:jc w:val="both"/>
        <w:rPr>
          <w:rFonts w:ascii="Palatino Linotype" w:hAnsi="Palatino Linotype" w:cs="Arial"/>
          <w:lang w:val="es-419"/>
        </w:rPr>
      </w:pPr>
      <w:r>
        <w:rPr>
          <w:rFonts w:ascii="Palatino Linotype" w:hAnsi="Palatino Linotype" w:cs="Arial"/>
          <w:lang w:val="es-419"/>
        </w:rPr>
        <w:t xml:space="preserve">En fecha veinticuatro de marzo de dos mil veintidós </w:t>
      </w:r>
      <w:r w:rsidR="00BA426D">
        <w:rPr>
          <w:rFonts w:ascii="Palatino Linotype" w:hAnsi="Palatino Linotype" w:cs="Arial"/>
          <w:lang w:val="es-419"/>
        </w:rPr>
        <w:t>el sujeto obligado modificó el estatus del expediente electrónico del SAIMEX a “</w:t>
      </w:r>
      <w:hyperlink r:id="rId7" w:history="1">
        <w:r w:rsidR="00BA426D" w:rsidRPr="00BA426D">
          <w:rPr>
            <w:rFonts w:ascii="Palatino Linotype" w:hAnsi="Palatino Linotype"/>
            <w:lang w:val="es-419"/>
          </w:rPr>
          <w:t>En Proceso de Notificación, Reservada, Confidencial o No Obra Archivos</w:t>
        </w:r>
      </w:hyperlink>
      <w:r w:rsidR="00BA426D">
        <w:rPr>
          <w:rFonts w:ascii="Palatino Linotype" w:hAnsi="Palatino Linotype" w:cs="Arial"/>
          <w:lang w:val="es-419"/>
        </w:rPr>
        <w:t>”; posteriormente en fecha veintiocho de marzo de dos mil veintidós el sujeto obligado volvió a modificar el estatus del expediente electrónico a “</w:t>
      </w:r>
      <w:hyperlink r:id="rId8" w:history="1">
        <w:r w:rsidR="00BA426D" w:rsidRPr="00BA426D">
          <w:rPr>
            <w:rFonts w:ascii="Palatino Linotype" w:hAnsi="Palatino Linotype"/>
            <w:lang w:val="es-419"/>
          </w:rPr>
          <w:t>En Proceso Información Pública Total o Parcia</w:t>
        </w:r>
      </w:hyperlink>
      <w:r w:rsidR="00BA426D">
        <w:rPr>
          <w:rFonts w:ascii="Palatino Linotype" w:hAnsi="Palatino Linotype" w:cs="Arial"/>
          <w:lang w:val="es-419"/>
        </w:rPr>
        <w:t>l”.</w:t>
      </w:r>
    </w:p>
    <w:p w:rsidR="005837BF" w:rsidRPr="00BA426D" w:rsidRDefault="005837BF" w:rsidP="00056A91">
      <w:pPr>
        <w:spacing w:line="360" w:lineRule="auto"/>
        <w:jc w:val="both"/>
        <w:rPr>
          <w:rFonts w:ascii="Palatino Linotype" w:hAnsi="Palatino Linotype" w:cs="Arial"/>
          <w:lang w:val="es-419"/>
        </w:rPr>
      </w:pPr>
    </w:p>
    <w:p w:rsidR="00056A91" w:rsidRDefault="00BA426D" w:rsidP="00056A91">
      <w:pPr>
        <w:spacing w:line="360" w:lineRule="auto"/>
        <w:jc w:val="both"/>
        <w:rPr>
          <w:rFonts w:ascii="Palatino Linotype" w:hAnsi="Palatino Linotype" w:cs="Arial"/>
        </w:rPr>
      </w:pPr>
      <w:r>
        <w:rPr>
          <w:rFonts w:ascii="Palatino Linotype" w:hAnsi="Palatino Linotype" w:cs="Arial"/>
          <w:lang w:val="es-419"/>
        </w:rPr>
        <w:t>Finalmente en</w:t>
      </w:r>
      <w:r w:rsidR="00056A91" w:rsidRPr="00477018">
        <w:rPr>
          <w:rFonts w:ascii="Palatino Linotype" w:hAnsi="Palatino Linotype" w:cs="Arial"/>
        </w:rPr>
        <w:t xml:space="preserve"> fecha </w:t>
      </w:r>
      <w:r>
        <w:rPr>
          <w:rFonts w:ascii="Palatino Linotype" w:hAnsi="Palatino Linotype" w:cs="Arial"/>
          <w:b/>
          <w:lang w:val="es-419"/>
        </w:rPr>
        <w:t>veintinueve</w:t>
      </w:r>
      <w:r w:rsidR="00554467" w:rsidRPr="00410C49">
        <w:rPr>
          <w:rFonts w:ascii="Palatino Linotype" w:hAnsi="Palatino Linotype" w:cs="Arial"/>
          <w:b/>
          <w:lang w:val="es-419"/>
        </w:rPr>
        <w:t xml:space="preserve"> </w:t>
      </w:r>
      <w:r w:rsidR="00056A91" w:rsidRPr="00410C49">
        <w:rPr>
          <w:rFonts w:ascii="Palatino Linotype" w:hAnsi="Palatino Linotype" w:cs="Arial"/>
          <w:b/>
        </w:rPr>
        <w:t xml:space="preserve">de </w:t>
      </w:r>
      <w:r w:rsidR="00A603A7" w:rsidRPr="00410C49">
        <w:rPr>
          <w:rFonts w:ascii="Palatino Linotype" w:hAnsi="Palatino Linotype" w:cs="Arial"/>
          <w:b/>
          <w:lang w:val="es-419"/>
        </w:rPr>
        <w:t>marzo</w:t>
      </w:r>
      <w:r w:rsidR="00554467" w:rsidRPr="00410C49">
        <w:rPr>
          <w:rFonts w:ascii="Palatino Linotype" w:hAnsi="Palatino Linotype" w:cs="Arial"/>
          <w:b/>
          <w:lang w:val="es-419"/>
        </w:rPr>
        <w:t xml:space="preserve"> </w:t>
      </w:r>
      <w:r w:rsidR="00056A91" w:rsidRPr="00410C49">
        <w:rPr>
          <w:rFonts w:ascii="Palatino Linotype" w:hAnsi="Palatino Linotype" w:cs="Arial"/>
          <w:b/>
        </w:rPr>
        <w:t xml:space="preserve">de dos mil </w:t>
      </w:r>
      <w:r w:rsidR="00477018" w:rsidRPr="00410C49">
        <w:rPr>
          <w:rFonts w:ascii="Palatino Linotype" w:hAnsi="Palatino Linotype" w:cs="Arial"/>
          <w:b/>
          <w:lang w:val="es-419"/>
        </w:rPr>
        <w:t>veintidós</w:t>
      </w:r>
      <w:r w:rsidR="00477018">
        <w:rPr>
          <w:rFonts w:ascii="Palatino Linotype" w:hAnsi="Palatino Linotype" w:cs="Arial"/>
          <w:lang w:val="es-419"/>
        </w:rPr>
        <w:t xml:space="preserve"> </w:t>
      </w:r>
      <w:r w:rsidR="00056A91">
        <w:rPr>
          <w:rFonts w:ascii="Palatino Linotype" w:hAnsi="Palatino Linotype" w:cs="Arial"/>
        </w:rPr>
        <w:t xml:space="preserve">el sujeto obligado </w:t>
      </w:r>
      <w:r>
        <w:rPr>
          <w:rFonts w:ascii="Palatino Linotype" w:hAnsi="Palatino Linotype" w:cs="Arial"/>
          <w:lang w:val="es-419"/>
        </w:rPr>
        <w:t>modificó una vez más el estatus del SAIMEX, a “Requiere Pago” dando</w:t>
      </w:r>
      <w:r w:rsidR="00056A91">
        <w:rPr>
          <w:rFonts w:ascii="Palatino Linotype" w:hAnsi="Palatino Linotype" w:cs="Arial"/>
        </w:rPr>
        <w:t xml:space="preserve"> contestación a </w:t>
      </w:r>
      <w:proofErr w:type="spellStart"/>
      <w:r w:rsidR="00056A91">
        <w:rPr>
          <w:rFonts w:ascii="Palatino Linotype" w:hAnsi="Palatino Linotype" w:cs="Arial"/>
        </w:rPr>
        <w:t>a</w:t>
      </w:r>
      <w:proofErr w:type="spellEnd"/>
      <w:r w:rsidR="00056A91">
        <w:rPr>
          <w:rFonts w:ascii="Palatino Linotype" w:hAnsi="Palatino Linotype" w:cs="Arial"/>
        </w:rPr>
        <w:t xml:space="preserve"> la solicitud de información, manifestando</w:t>
      </w:r>
      <w:r w:rsidR="00867400">
        <w:rPr>
          <w:rFonts w:ascii="Palatino Linotype" w:hAnsi="Palatino Linotype" w:cs="Arial"/>
        </w:rPr>
        <w:t xml:space="preserve"> lo siguiente</w:t>
      </w:r>
      <w:r w:rsidR="00056A91">
        <w:rPr>
          <w:rFonts w:ascii="Palatino Linotype" w:hAnsi="Palatino Linotype" w:cs="Arial"/>
        </w:rPr>
        <w:t>:</w:t>
      </w:r>
    </w:p>
    <w:p w:rsidR="000878A7" w:rsidRDefault="000878A7" w:rsidP="008D37AC">
      <w:pPr>
        <w:spacing w:line="360" w:lineRule="auto"/>
        <w:jc w:val="both"/>
        <w:rPr>
          <w:rFonts w:ascii="Palatino Linotype" w:hAnsi="Palatino Linotype" w:cs="Arial"/>
        </w:rPr>
      </w:pPr>
    </w:p>
    <w:p w:rsidR="00E17364" w:rsidRPr="00E17364" w:rsidRDefault="00E17364" w:rsidP="00BA426D">
      <w:pPr>
        <w:spacing w:line="360" w:lineRule="auto"/>
        <w:ind w:left="851" w:right="709"/>
        <w:jc w:val="both"/>
        <w:rPr>
          <w:rFonts w:ascii="Palatino Linotype" w:hAnsi="Palatino Linotype" w:cs="Arial"/>
          <w:i/>
        </w:rPr>
      </w:pPr>
      <w:r>
        <w:rPr>
          <w:rFonts w:ascii="Palatino Linotype" w:hAnsi="Palatino Linotype" w:cs="Arial"/>
          <w:i/>
        </w:rPr>
        <w:t>“</w:t>
      </w:r>
      <w:r w:rsidR="00BA426D">
        <w:rPr>
          <w:rFonts w:ascii="Palatino Linotype" w:hAnsi="Palatino Linotype" w:cs="Arial"/>
          <w:i/>
          <w:lang w:val="es-419"/>
        </w:rPr>
        <w:t>Se</w:t>
      </w:r>
      <w:r w:rsidR="00BA426D" w:rsidRPr="00BA426D">
        <w:rPr>
          <w:rFonts w:ascii="Palatino Linotype" w:hAnsi="Palatino Linotype" w:cs="Arial"/>
          <w:i/>
        </w:rPr>
        <w:t xml:space="preserve"> hace de su conocimiento que, la información correspondiente requiere el pago aquí mencionado, con base en lo establecido en el Artículo 148, del Código Financiero del Estado de México. Por lo que antes de entregar la información, se deberá entregar el recibo de pago hecho a la Tesorería Municipal, ubicada en "La casona", Calle Porfirio Díaz Núm. 102, Col. Centro, Valle de Bravo</w:t>
      </w:r>
      <w:r w:rsidRPr="00E17364">
        <w:rPr>
          <w:rFonts w:ascii="Palatino Linotype" w:hAnsi="Palatino Linotype" w:cs="Arial"/>
          <w:i/>
        </w:rPr>
        <w:t>.</w:t>
      </w:r>
      <w:r>
        <w:rPr>
          <w:rFonts w:ascii="Palatino Linotype" w:hAnsi="Palatino Linotype" w:cs="Arial"/>
          <w:i/>
        </w:rPr>
        <w:t>”</w:t>
      </w:r>
    </w:p>
    <w:p w:rsidR="000878A7" w:rsidRDefault="000878A7" w:rsidP="008D37AC">
      <w:pPr>
        <w:spacing w:line="360" w:lineRule="auto"/>
        <w:jc w:val="both"/>
        <w:rPr>
          <w:rFonts w:ascii="Palatino Linotype" w:hAnsi="Palatino Linotype" w:cs="Arial"/>
        </w:rPr>
      </w:pPr>
    </w:p>
    <w:p w:rsidR="008D37AC" w:rsidRPr="003F0412" w:rsidRDefault="008D37AC" w:rsidP="008D37AC">
      <w:pPr>
        <w:spacing w:line="360" w:lineRule="auto"/>
        <w:ind w:right="49"/>
        <w:jc w:val="both"/>
        <w:rPr>
          <w:rFonts w:ascii="Palatino Linotype" w:hAnsi="Palatino Linotype" w:cs="Arial"/>
          <w:b/>
          <w:sz w:val="28"/>
        </w:rPr>
      </w:pPr>
      <w:r w:rsidRPr="003F0412">
        <w:rPr>
          <w:rFonts w:ascii="Palatino Linotype" w:hAnsi="Palatino Linotype" w:cs="Arial"/>
          <w:b/>
          <w:sz w:val="28"/>
        </w:rPr>
        <w:t xml:space="preserve">Tercero. </w:t>
      </w:r>
      <w:r w:rsidR="006F7213">
        <w:rPr>
          <w:rFonts w:ascii="Palatino Linotype" w:hAnsi="Palatino Linotype" w:cs="Arial"/>
          <w:b/>
          <w:sz w:val="28"/>
          <w:lang w:val="es-419"/>
        </w:rPr>
        <w:t>D</w:t>
      </w:r>
      <w:r w:rsidRPr="003F0412">
        <w:rPr>
          <w:rFonts w:ascii="Palatino Linotype" w:hAnsi="Palatino Linotype" w:cs="Arial"/>
          <w:b/>
          <w:sz w:val="28"/>
        </w:rPr>
        <w:t xml:space="preserve">el recurso de revisión. </w:t>
      </w:r>
    </w:p>
    <w:p w:rsidR="00716C48" w:rsidRDefault="00716C48" w:rsidP="00716C48">
      <w:pPr>
        <w:spacing w:line="360" w:lineRule="auto"/>
        <w:jc w:val="both"/>
        <w:rPr>
          <w:rFonts w:ascii="Palatino Linotype" w:hAnsi="Palatino Linotype" w:cs="Arial"/>
        </w:rPr>
      </w:pPr>
      <w:r w:rsidRPr="00B93DE8">
        <w:rPr>
          <w:rFonts w:ascii="Palatino Linotype" w:hAnsi="Palatino Linotype" w:cs="Arial"/>
        </w:rPr>
        <w:t>Inconforme con la respuesta</w:t>
      </w:r>
      <w:r>
        <w:rPr>
          <w:rFonts w:ascii="Palatino Linotype" w:hAnsi="Palatino Linotype" w:cs="Arial"/>
        </w:rPr>
        <w:t xml:space="preserve"> emitida </w:t>
      </w:r>
      <w:r w:rsidRPr="00B93DE8">
        <w:rPr>
          <w:rFonts w:ascii="Palatino Linotype" w:hAnsi="Palatino Linotype" w:cs="Arial"/>
        </w:rPr>
        <w:t xml:space="preserve">por parte del Sujeto Obligado, en fecha </w:t>
      </w:r>
      <w:r w:rsidR="00BA426D">
        <w:rPr>
          <w:rFonts w:ascii="Palatino Linotype" w:hAnsi="Palatino Linotype" w:cs="Arial"/>
          <w:b/>
          <w:lang w:val="es-419"/>
        </w:rPr>
        <w:t>primero</w:t>
      </w:r>
      <w:r w:rsidR="00410C49">
        <w:rPr>
          <w:rFonts w:ascii="Palatino Linotype" w:hAnsi="Palatino Linotype" w:cs="Arial"/>
          <w:b/>
          <w:lang w:val="es-419"/>
        </w:rPr>
        <w:t xml:space="preserve"> </w:t>
      </w:r>
      <w:r w:rsidRPr="00CC2DB4">
        <w:rPr>
          <w:rFonts w:ascii="Palatino Linotype" w:hAnsi="Palatino Linotype" w:cs="Arial"/>
          <w:b/>
        </w:rPr>
        <w:t xml:space="preserve">de </w:t>
      </w:r>
      <w:r w:rsidR="00BA426D">
        <w:rPr>
          <w:rFonts w:ascii="Palatino Linotype" w:hAnsi="Palatino Linotype" w:cs="Arial"/>
          <w:b/>
          <w:lang w:val="es-419"/>
        </w:rPr>
        <w:t>abril</w:t>
      </w:r>
      <w:r w:rsidRPr="00CC2DB4">
        <w:rPr>
          <w:rFonts w:ascii="Palatino Linotype" w:hAnsi="Palatino Linotype" w:cs="Arial"/>
          <w:b/>
        </w:rPr>
        <w:t xml:space="preserve"> de dos mil </w:t>
      </w:r>
      <w:r w:rsidR="00554467" w:rsidRPr="00CC2DB4">
        <w:rPr>
          <w:rFonts w:ascii="Palatino Linotype" w:hAnsi="Palatino Linotype" w:cs="Arial"/>
          <w:b/>
          <w:lang w:val="es-419"/>
        </w:rPr>
        <w:t>veintidós</w:t>
      </w:r>
      <w:r w:rsidRPr="00B93DE8">
        <w:rPr>
          <w:rFonts w:ascii="Palatino Linotype" w:hAnsi="Palatino Linotype" w:cs="Arial"/>
        </w:rPr>
        <w:t>, el ahora Recurrente interp</w:t>
      </w:r>
      <w:r>
        <w:rPr>
          <w:rFonts w:ascii="Palatino Linotype" w:hAnsi="Palatino Linotype" w:cs="Arial"/>
        </w:rPr>
        <w:t>uso</w:t>
      </w:r>
      <w:r w:rsidRPr="00B93DE8">
        <w:rPr>
          <w:rFonts w:ascii="Palatino Linotype" w:hAnsi="Palatino Linotype" w:cs="Arial"/>
        </w:rPr>
        <w:t xml:space="preserve"> </w:t>
      </w:r>
      <w:r>
        <w:rPr>
          <w:rFonts w:ascii="Palatino Linotype" w:hAnsi="Palatino Linotype" w:cs="Arial"/>
        </w:rPr>
        <w:t xml:space="preserve">el </w:t>
      </w:r>
      <w:r w:rsidRPr="00B93DE8">
        <w:rPr>
          <w:rFonts w:ascii="Palatino Linotype" w:hAnsi="Palatino Linotype" w:cs="Arial"/>
        </w:rPr>
        <w:t>recurso de revisión</w:t>
      </w:r>
      <w:r>
        <w:rPr>
          <w:rFonts w:ascii="Palatino Linotype" w:hAnsi="Palatino Linotype" w:cs="Arial"/>
        </w:rPr>
        <w:t>,</w:t>
      </w:r>
      <w:r w:rsidRPr="00B93DE8">
        <w:rPr>
          <w:rFonts w:ascii="Palatino Linotype" w:hAnsi="Palatino Linotype" w:cs="Arial"/>
        </w:rPr>
        <w:t xml:space="preserve"> </w:t>
      </w:r>
      <w:r>
        <w:rPr>
          <w:rFonts w:ascii="Palatino Linotype" w:hAnsi="Palatino Linotype" w:cs="Arial"/>
        </w:rPr>
        <w:t>e</w:t>
      </w:r>
      <w:r w:rsidRPr="00B93DE8">
        <w:rPr>
          <w:rFonts w:ascii="Palatino Linotype" w:hAnsi="Palatino Linotype" w:cs="Arial"/>
        </w:rPr>
        <w:t xml:space="preserve">l cual fue registrado en el sistema electrónico </w:t>
      </w:r>
      <w:r w:rsidRPr="00716C48">
        <w:rPr>
          <w:rFonts w:ascii="Palatino Linotype" w:hAnsi="Palatino Linotype" w:cs="Arial"/>
          <w:b/>
        </w:rPr>
        <w:t>SAIMEX</w:t>
      </w:r>
      <w:r>
        <w:rPr>
          <w:rFonts w:ascii="Palatino Linotype" w:hAnsi="Palatino Linotype" w:cs="Arial"/>
        </w:rPr>
        <w:t xml:space="preserve"> </w:t>
      </w:r>
      <w:r w:rsidRPr="00B93DE8">
        <w:rPr>
          <w:rFonts w:ascii="Palatino Linotype" w:hAnsi="Palatino Linotype" w:cs="Arial"/>
        </w:rPr>
        <w:t xml:space="preserve">con </w:t>
      </w:r>
      <w:r>
        <w:rPr>
          <w:rFonts w:ascii="Palatino Linotype" w:hAnsi="Palatino Linotype" w:cs="Arial"/>
        </w:rPr>
        <w:t>e</w:t>
      </w:r>
      <w:r w:rsidRPr="00B93DE8">
        <w:rPr>
          <w:rFonts w:ascii="Palatino Linotype" w:hAnsi="Palatino Linotype" w:cs="Arial"/>
        </w:rPr>
        <w:t xml:space="preserve">l expediente número </w:t>
      </w:r>
      <w:r w:rsidR="00410C49">
        <w:rPr>
          <w:rFonts w:ascii="Palatino Linotype" w:hAnsi="Palatino Linotype" w:cs="Arial"/>
          <w:b/>
          <w:bCs/>
          <w:lang w:eastAsia="es-MX"/>
        </w:rPr>
        <w:t>0</w:t>
      </w:r>
      <w:r w:rsidR="00BA426D">
        <w:rPr>
          <w:rFonts w:ascii="Palatino Linotype" w:hAnsi="Palatino Linotype" w:cs="Arial"/>
          <w:b/>
          <w:bCs/>
          <w:lang w:val="es-419" w:eastAsia="es-MX"/>
        </w:rPr>
        <w:t>5310</w:t>
      </w:r>
      <w:r w:rsidR="00410C49">
        <w:rPr>
          <w:rFonts w:ascii="Palatino Linotype" w:hAnsi="Palatino Linotype" w:cs="Arial"/>
          <w:b/>
          <w:bCs/>
          <w:lang w:eastAsia="es-MX"/>
        </w:rPr>
        <w:t>/INFOEM/IP/RR/202</w:t>
      </w:r>
      <w:r w:rsidR="00410C49">
        <w:rPr>
          <w:rFonts w:ascii="Palatino Linotype" w:hAnsi="Palatino Linotype" w:cs="Arial"/>
          <w:b/>
          <w:bCs/>
          <w:lang w:val="es-419" w:eastAsia="es-MX"/>
        </w:rPr>
        <w:t>2</w:t>
      </w:r>
      <w:r w:rsidRPr="00B93DE8">
        <w:rPr>
          <w:rFonts w:ascii="Palatino Linotype" w:hAnsi="Palatino Linotype" w:cs="Arial"/>
        </w:rPr>
        <w:t xml:space="preserve">, aduciendo </w:t>
      </w:r>
      <w:r>
        <w:rPr>
          <w:rFonts w:ascii="Palatino Linotype" w:hAnsi="Palatino Linotype" w:cs="Arial"/>
        </w:rPr>
        <w:t>lo siguiente:</w:t>
      </w:r>
    </w:p>
    <w:p w:rsidR="00716C48" w:rsidRDefault="00716C48" w:rsidP="00716C48">
      <w:pPr>
        <w:spacing w:line="360" w:lineRule="auto"/>
        <w:jc w:val="both"/>
        <w:rPr>
          <w:rFonts w:ascii="Palatino Linotype" w:hAnsi="Palatino Linotype" w:cs="Arial"/>
          <w:b/>
        </w:rPr>
      </w:pPr>
    </w:p>
    <w:p w:rsidR="00716C48" w:rsidRDefault="00716C48" w:rsidP="00716C48">
      <w:pPr>
        <w:spacing w:line="360" w:lineRule="auto"/>
        <w:jc w:val="both"/>
        <w:rPr>
          <w:rFonts w:ascii="Palatino Linotype" w:hAnsi="Palatino Linotype" w:cs="Arial"/>
          <w:b/>
        </w:rPr>
      </w:pPr>
      <w:r w:rsidRPr="00B93DE8">
        <w:rPr>
          <w:rFonts w:ascii="Palatino Linotype" w:hAnsi="Palatino Linotype" w:cs="Arial"/>
          <w:b/>
        </w:rPr>
        <w:lastRenderedPageBreak/>
        <w:t xml:space="preserve">Acto Impugnado: </w:t>
      </w:r>
    </w:p>
    <w:p w:rsidR="00F974DD" w:rsidRDefault="00F974DD" w:rsidP="00716C48">
      <w:pPr>
        <w:spacing w:line="360" w:lineRule="auto"/>
        <w:jc w:val="both"/>
        <w:rPr>
          <w:rFonts w:ascii="Palatino Linotype" w:hAnsi="Palatino Linotype" w:cs="Arial"/>
          <w:b/>
        </w:rPr>
      </w:pPr>
    </w:p>
    <w:p w:rsidR="00716C48" w:rsidRPr="007E6C16" w:rsidRDefault="00716C48" w:rsidP="00BA4CF0">
      <w:pPr>
        <w:spacing w:line="360" w:lineRule="auto"/>
        <w:ind w:left="851" w:right="709"/>
        <w:jc w:val="both"/>
        <w:rPr>
          <w:rFonts w:ascii="Palatino Linotype" w:hAnsi="Palatino Linotype" w:cs="Arial"/>
          <w:i/>
        </w:rPr>
      </w:pPr>
      <w:r w:rsidRPr="007E6C16">
        <w:rPr>
          <w:rFonts w:ascii="Palatino Linotype" w:hAnsi="Palatino Linotype" w:cs="Arial"/>
          <w:i/>
        </w:rPr>
        <w:t>“</w:t>
      </w:r>
      <w:r w:rsidR="00BA426D" w:rsidRPr="00BA426D">
        <w:rPr>
          <w:rFonts w:ascii="Palatino Linotype" w:hAnsi="Palatino Linotype" w:cs="Arial"/>
          <w:i/>
        </w:rPr>
        <w:t xml:space="preserve">Han fijado un costo para poder tener acceso a la información solicitada, </w:t>
      </w:r>
      <w:proofErr w:type="spellStart"/>
      <w:r w:rsidR="00BA426D" w:rsidRPr="00BA426D">
        <w:rPr>
          <w:rFonts w:ascii="Palatino Linotype" w:hAnsi="Palatino Linotype" w:cs="Arial"/>
          <w:i/>
        </w:rPr>
        <w:t>aún</w:t>
      </w:r>
      <w:proofErr w:type="spellEnd"/>
      <w:r w:rsidR="00BA426D" w:rsidRPr="00BA426D">
        <w:rPr>
          <w:rFonts w:ascii="Palatino Linotype" w:hAnsi="Palatino Linotype" w:cs="Arial"/>
          <w:i/>
        </w:rPr>
        <w:t xml:space="preserve"> cuando esta debe ser pública y de oficio</w:t>
      </w:r>
      <w:r w:rsidRPr="007E6C16">
        <w:rPr>
          <w:rFonts w:ascii="Palatino Linotype" w:hAnsi="Palatino Linotype" w:cs="Arial"/>
          <w:i/>
        </w:rPr>
        <w:t>”</w:t>
      </w:r>
      <w:r w:rsidR="00BA426D">
        <w:rPr>
          <w:rFonts w:ascii="Palatino Linotype" w:hAnsi="Palatino Linotype" w:cs="Arial"/>
          <w:i/>
          <w:lang w:val="es-419"/>
        </w:rPr>
        <w:t xml:space="preserve"> </w:t>
      </w:r>
      <w:r w:rsidRPr="007E6C16">
        <w:rPr>
          <w:rFonts w:ascii="Palatino Linotype" w:hAnsi="Palatino Linotype" w:cs="Arial"/>
          <w:i/>
        </w:rPr>
        <w:t xml:space="preserve">(Sic). </w:t>
      </w:r>
    </w:p>
    <w:p w:rsidR="00716C48" w:rsidRDefault="00716C48" w:rsidP="00716C48">
      <w:pPr>
        <w:spacing w:line="360" w:lineRule="auto"/>
        <w:jc w:val="both"/>
        <w:rPr>
          <w:rFonts w:ascii="Palatino Linotype" w:hAnsi="Palatino Linotype" w:cs="Arial"/>
        </w:rPr>
      </w:pPr>
    </w:p>
    <w:p w:rsidR="00BA4CF0" w:rsidRPr="00BA4CF0" w:rsidRDefault="00BA4CF0" w:rsidP="00716C48">
      <w:pPr>
        <w:spacing w:line="360" w:lineRule="auto"/>
        <w:jc w:val="both"/>
        <w:rPr>
          <w:rFonts w:ascii="Palatino Linotype" w:hAnsi="Palatino Linotype" w:cs="Arial"/>
          <w:b/>
          <w:lang w:val="es-419"/>
        </w:rPr>
      </w:pPr>
      <w:r w:rsidRPr="00BA4CF0">
        <w:rPr>
          <w:rFonts w:ascii="Palatino Linotype" w:hAnsi="Palatino Linotype" w:cs="Arial"/>
          <w:b/>
        </w:rPr>
        <w:t>Razones o Motivos de Inconformidad</w:t>
      </w:r>
      <w:r>
        <w:rPr>
          <w:rFonts w:ascii="Palatino Linotype" w:hAnsi="Palatino Linotype" w:cs="Arial"/>
          <w:b/>
          <w:lang w:val="es-419"/>
        </w:rPr>
        <w:t>:</w:t>
      </w:r>
    </w:p>
    <w:p w:rsidR="00BA4CF0" w:rsidRDefault="00BA4CF0" w:rsidP="00716C48">
      <w:pPr>
        <w:spacing w:line="360" w:lineRule="auto"/>
        <w:jc w:val="both"/>
        <w:rPr>
          <w:rFonts w:ascii="Palatino Linotype" w:hAnsi="Palatino Linotype" w:cs="Arial"/>
        </w:rPr>
      </w:pPr>
    </w:p>
    <w:p w:rsidR="00BA4CF0" w:rsidRPr="00BA426D" w:rsidRDefault="00BA4CF0" w:rsidP="00BA4CF0">
      <w:pPr>
        <w:spacing w:line="360" w:lineRule="auto"/>
        <w:ind w:left="851" w:right="709"/>
        <w:jc w:val="both"/>
        <w:rPr>
          <w:rFonts w:ascii="Palatino Linotype" w:hAnsi="Palatino Linotype" w:cs="Arial"/>
          <w:i/>
        </w:rPr>
      </w:pPr>
      <w:r w:rsidRPr="00BA426D">
        <w:rPr>
          <w:rFonts w:ascii="Palatino Linotype" w:hAnsi="Palatino Linotype" w:cs="Arial"/>
          <w:i/>
        </w:rPr>
        <w:t>“</w:t>
      </w:r>
      <w:r w:rsidR="00BA426D" w:rsidRPr="00BA426D">
        <w:rPr>
          <w:rFonts w:ascii="Palatino Linotype" w:hAnsi="Palatino Linotype" w:cs="Arial"/>
          <w:i/>
        </w:rPr>
        <w:t>La información solicitada debe ser pública de oficio, por lo que considero que no ha lugar que se me fije una tarifa para poder acceder a ella</w:t>
      </w:r>
      <w:r w:rsidRPr="00BA426D">
        <w:rPr>
          <w:rFonts w:ascii="Palatino Linotype" w:hAnsi="Palatino Linotype" w:cs="Arial"/>
          <w:i/>
        </w:rPr>
        <w:t>.”</w:t>
      </w:r>
    </w:p>
    <w:p w:rsidR="00BA4CF0" w:rsidRDefault="00BA4CF0" w:rsidP="00716C48">
      <w:pPr>
        <w:spacing w:line="360" w:lineRule="auto"/>
        <w:jc w:val="both"/>
        <w:rPr>
          <w:rFonts w:ascii="Palatino Linotype" w:hAnsi="Palatino Linotype" w:cs="Arial"/>
        </w:rPr>
      </w:pPr>
    </w:p>
    <w:p w:rsidR="00716C48" w:rsidRPr="00CE47D8" w:rsidRDefault="00716C48" w:rsidP="00716C48">
      <w:pPr>
        <w:spacing w:line="360" w:lineRule="auto"/>
        <w:jc w:val="both"/>
        <w:rPr>
          <w:rFonts w:ascii="Palatino Linotype" w:hAnsi="Palatino Linotype" w:cs="Arial"/>
          <w:sz w:val="28"/>
        </w:rPr>
      </w:pPr>
      <w:r w:rsidRPr="00CE47D8">
        <w:rPr>
          <w:rFonts w:ascii="Palatino Linotype" w:hAnsi="Palatino Linotype" w:cs="Arial"/>
          <w:b/>
          <w:sz w:val="32"/>
          <w:szCs w:val="28"/>
        </w:rPr>
        <w:t>C</w:t>
      </w:r>
      <w:r w:rsidR="00593CD3" w:rsidRPr="00CE47D8">
        <w:rPr>
          <w:rFonts w:ascii="Palatino Linotype" w:hAnsi="Palatino Linotype" w:cs="Arial"/>
          <w:b/>
          <w:sz w:val="32"/>
          <w:szCs w:val="28"/>
        </w:rPr>
        <w:t>uarto</w:t>
      </w:r>
      <w:r w:rsidRPr="00CE47D8">
        <w:rPr>
          <w:rFonts w:ascii="Palatino Linotype" w:hAnsi="Palatino Linotype" w:cs="Arial"/>
          <w:b/>
          <w:sz w:val="32"/>
          <w:szCs w:val="28"/>
        </w:rPr>
        <w:t xml:space="preserve">. </w:t>
      </w:r>
      <w:r w:rsidRPr="00CE47D8">
        <w:rPr>
          <w:rFonts w:ascii="Palatino Linotype" w:hAnsi="Palatino Linotype" w:cs="Arial"/>
          <w:b/>
          <w:sz w:val="28"/>
        </w:rPr>
        <w:t>Del turno</w:t>
      </w:r>
      <w:r w:rsidR="006F7213">
        <w:rPr>
          <w:rFonts w:ascii="Palatino Linotype" w:hAnsi="Palatino Linotype" w:cs="Arial"/>
          <w:b/>
          <w:sz w:val="28"/>
          <w:lang w:val="es-419"/>
        </w:rPr>
        <w:t xml:space="preserve"> y admisión</w:t>
      </w:r>
      <w:r w:rsidRPr="00CE47D8">
        <w:rPr>
          <w:rFonts w:ascii="Palatino Linotype" w:hAnsi="Palatino Linotype" w:cs="Arial"/>
          <w:b/>
          <w:sz w:val="28"/>
        </w:rPr>
        <w:t xml:space="preserve"> del recurso de revisión.</w:t>
      </w:r>
      <w:r w:rsidRPr="00CE47D8">
        <w:rPr>
          <w:rFonts w:ascii="Palatino Linotype" w:hAnsi="Palatino Linotype" w:cs="Arial"/>
          <w:sz w:val="28"/>
        </w:rPr>
        <w:t xml:space="preserve"> </w:t>
      </w:r>
    </w:p>
    <w:p w:rsidR="00716C48" w:rsidRDefault="00716C48" w:rsidP="00716C48">
      <w:pPr>
        <w:spacing w:line="360" w:lineRule="auto"/>
        <w:jc w:val="both"/>
        <w:rPr>
          <w:rFonts w:ascii="Palatino Linotype" w:hAnsi="Palatino Linotype" w:cs="Arial"/>
        </w:rPr>
      </w:pPr>
      <w:r>
        <w:rPr>
          <w:rFonts w:ascii="Palatino Linotype" w:hAnsi="Palatino Linotype" w:cs="Arial"/>
        </w:rPr>
        <w:t>El medio</w:t>
      </w:r>
      <w:r w:rsidRPr="00B93DE8">
        <w:rPr>
          <w:rFonts w:ascii="Palatino Linotype" w:hAnsi="Palatino Linotype" w:cs="Arial"/>
        </w:rPr>
        <w:t xml:space="preserve"> de impugnación presentado mediante recurso de revisión con número </w:t>
      </w:r>
      <w:r w:rsidRPr="002F0A5E">
        <w:rPr>
          <w:rFonts w:ascii="Palatino Linotype" w:hAnsi="Palatino Linotype" w:cs="Arial"/>
          <w:b/>
        </w:rPr>
        <w:t>0</w:t>
      </w:r>
      <w:r w:rsidR="00BA426D">
        <w:rPr>
          <w:rFonts w:ascii="Palatino Linotype" w:hAnsi="Palatino Linotype" w:cs="Arial"/>
          <w:b/>
          <w:lang w:val="es-419"/>
        </w:rPr>
        <w:t>5310</w:t>
      </w:r>
      <w:r w:rsidRPr="002F0A5E">
        <w:rPr>
          <w:rFonts w:ascii="Palatino Linotype" w:hAnsi="Palatino Linotype" w:cs="Arial"/>
          <w:b/>
        </w:rPr>
        <w:t>/INFOEM/IP/RR/202</w:t>
      </w:r>
      <w:r w:rsidR="003F0412">
        <w:rPr>
          <w:rFonts w:ascii="Palatino Linotype" w:hAnsi="Palatino Linotype" w:cs="Arial"/>
          <w:b/>
        </w:rPr>
        <w:t>2</w:t>
      </w:r>
      <w:r w:rsidRPr="00B93DE8">
        <w:rPr>
          <w:rFonts w:ascii="Palatino Linotype" w:hAnsi="Palatino Linotype" w:cs="Arial"/>
        </w:rPr>
        <w:t xml:space="preserve">, fue turnado al </w:t>
      </w:r>
      <w:r w:rsidRPr="002F0A5E">
        <w:rPr>
          <w:rFonts w:ascii="Palatino Linotype" w:hAnsi="Palatino Linotype" w:cs="Arial"/>
          <w:b/>
        </w:rPr>
        <w:t>Comisionado</w:t>
      </w:r>
      <w:r w:rsidR="00593CD3">
        <w:rPr>
          <w:rFonts w:ascii="Palatino Linotype" w:hAnsi="Palatino Linotype" w:cs="Arial"/>
          <w:b/>
        </w:rPr>
        <w:t xml:space="preserve"> Presidente</w:t>
      </w:r>
      <w:r w:rsidRPr="002F0A5E">
        <w:rPr>
          <w:rFonts w:ascii="Palatino Linotype" w:hAnsi="Palatino Linotype" w:cs="Arial"/>
          <w:b/>
        </w:rPr>
        <w:t xml:space="preserve"> José Martínez Vilchis</w:t>
      </w:r>
      <w:r w:rsidRPr="00B93DE8">
        <w:rPr>
          <w:rFonts w:ascii="Palatino Linotype" w:hAnsi="Palatino Linotype" w:cs="Arial"/>
        </w:rPr>
        <w:t>, mediante el sistema electrónico, en términos del arábigo 185 fracción I de la Ley de Transparencia y Acceso a la información Pública del Estado de México y Municipios, recayen</w:t>
      </w:r>
      <w:r>
        <w:rPr>
          <w:rFonts w:ascii="Palatino Linotype" w:hAnsi="Palatino Linotype" w:cs="Arial"/>
        </w:rPr>
        <w:t>do</w:t>
      </w:r>
      <w:r w:rsidRPr="00B93DE8">
        <w:rPr>
          <w:rFonts w:ascii="Palatino Linotype" w:hAnsi="Palatino Linotype" w:cs="Arial"/>
        </w:rPr>
        <w:t xml:space="preserve"> acuerdo de admisión en fecha </w:t>
      </w:r>
      <w:r w:rsidR="00BA426D">
        <w:rPr>
          <w:rFonts w:ascii="Palatino Linotype" w:hAnsi="Palatino Linotype" w:cs="Arial"/>
          <w:b/>
          <w:lang w:val="es-419"/>
        </w:rPr>
        <w:t>siete</w:t>
      </w:r>
      <w:r w:rsidR="003F0412">
        <w:rPr>
          <w:rFonts w:ascii="Palatino Linotype" w:hAnsi="Palatino Linotype" w:cs="Arial"/>
          <w:b/>
        </w:rPr>
        <w:t xml:space="preserve"> </w:t>
      </w:r>
      <w:r w:rsidRPr="007673C3">
        <w:rPr>
          <w:rFonts w:ascii="Palatino Linotype" w:hAnsi="Palatino Linotype" w:cs="Arial"/>
          <w:b/>
        </w:rPr>
        <w:t xml:space="preserve">de </w:t>
      </w:r>
      <w:r w:rsidR="00BA426D">
        <w:rPr>
          <w:rFonts w:ascii="Palatino Linotype" w:hAnsi="Palatino Linotype" w:cs="Arial"/>
          <w:b/>
          <w:lang w:val="es-419"/>
        </w:rPr>
        <w:t xml:space="preserve">abril </w:t>
      </w:r>
      <w:r w:rsidRPr="007673C3">
        <w:rPr>
          <w:rFonts w:ascii="Palatino Linotype" w:hAnsi="Palatino Linotype" w:cs="Arial"/>
          <w:b/>
        </w:rPr>
        <w:t xml:space="preserve">de dos mil </w:t>
      </w:r>
      <w:r w:rsidR="003F0412">
        <w:rPr>
          <w:rFonts w:ascii="Palatino Linotype" w:hAnsi="Palatino Linotype" w:cs="Arial"/>
          <w:b/>
        </w:rPr>
        <w:t>veintidós</w:t>
      </w:r>
      <w:r w:rsidRPr="00B93DE8">
        <w:rPr>
          <w:rFonts w:ascii="Palatino Linotype" w:hAnsi="Palatino Linotype" w:cs="Arial"/>
        </w:rPr>
        <w:t xml:space="preserve">, determinándose en él, un plazo de siete días para que las partes manifestaran lo que a su derecho corresponda en términos del numeral ya citado. </w:t>
      </w:r>
    </w:p>
    <w:p w:rsidR="00716C48" w:rsidRDefault="00716C48" w:rsidP="00716C48">
      <w:pPr>
        <w:spacing w:line="360" w:lineRule="auto"/>
        <w:jc w:val="both"/>
        <w:rPr>
          <w:rFonts w:ascii="Palatino Linotype" w:hAnsi="Palatino Linotype" w:cs="Arial"/>
        </w:rPr>
      </w:pPr>
    </w:p>
    <w:p w:rsidR="00716C48" w:rsidRPr="00153655" w:rsidRDefault="00716C48" w:rsidP="00716C48">
      <w:pPr>
        <w:spacing w:line="360" w:lineRule="auto"/>
        <w:jc w:val="both"/>
        <w:rPr>
          <w:rFonts w:ascii="Palatino Linotype" w:hAnsi="Palatino Linotype" w:cs="Arial"/>
          <w:b/>
          <w:sz w:val="28"/>
          <w:szCs w:val="28"/>
        </w:rPr>
      </w:pPr>
      <w:r w:rsidRPr="00153655">
        <w:rPr>
          <w:rFonts w:ascii="Palatino Linotype" w:hAnsi="Palatino Linotype" w:cs="Arial"/>
          <w:b/>
          <w:sz w:val="28"/>
          <w:szCs w:val="28"/>
        </w:rPr>
        <w:t>Q</w:t>
      </w:r>
      <w:r w:rsidR="00593CD3" w:rsidRPr="00153655">
        <w:rPr>
          <w:rFonts w:ascii="Palatino Linotype" w:hAnsi="Palatino Linotype" w:cs="Arial"/>
          <w:b/>
          <w:sz w:val="28"/>
          <w:szCs w:val="28"/>
        </w:rPr>
        <w:t>uinto</w:t>
      </w:r>
      <w:r w:rsidRPr="00153655">
        <w:rPr>
          <w:rFonts w:ascii="Palatino Linotype" w:hAnsi="Palatino Linotype" w:cs="Arial"/>
          <w:b/>
          <w:sz w:val="28"/>
          <w:szCs w:val="28"/>
        </w:rPr>
        <w:t xml:space="preserve">. De la etapa de </w:t>
      </w:r>
      <w:r w:rsidR="006F7213" w:rsidRPr="00153655">
        <w:rPr>
          <w:rFonts w:ascii="Palatino Linotype" w:hAnsi="Palatino Linotype" w:cs="Arial"/>
          <w:b/>
          <w:sz w:val="28"/>
          <w:szCs w:val="28"/>
          <w:lang w:val="es-419"/>
        </w:rPr>
        <w:t>instrucción</w:t>
      </w:r>
      <w:r w:rsidRPr="00153655">
        <w:rPr>
          <w:rFonts w:ascii="Palatino Linotype" w:hAnsi="Palatino Linotype" w:cs="Arial"/>
          <w:b/>
          <w:sz w:val="28"/>
          <w:szCs w:val="28"/>
        </w:rPr>
        <w:t xml:space="preserve">. </w:t>
      </w:r>
    </w:p>
    <w:p w:rsidR="00F74A73" w:rsidRDefault="00716C48" w:rsidP="00475E68">
      <w:pPr>
        <w:spacing w:line="360" w:lineRule="auto"/>
        <w:jc w:val="both"/>
        <w:rPr>
          <w:rFonts w:ascii="Palatino Linotype" w:hAnsi="Palatino Linotype" w:cs="Arial"/>
        </w:rPr>
      </w:pPr>
      <w:r>
        <w:rPr>
          <w:rFonts w:ascii="Palatino Linotype" w:hAnsi="Palatino Linotype" w:cs="Arial"/>
        </w:rPr>
        <w:t>D</w:t>
      </w:r>
      <w:r w:rsidRPr="00B93DE8">
        <w:rPr>
          <w:rFonts w:ascii="Palatino Linotype" w:hAnsi="Palatino Linotype" w:cs="Arial"/>
        </w:rPr>
        <w:t>e l</w:t>
      </w:r>
      <w:r>
        <w:rPr>
          <w:rFonts w:ascii="Palatino Linotype" w:hAnsi="Palatino Linotype" w:cs="Arial"/>
        </w:rPr>
        <w:t>a</w:t>
      </w:r>
      <w:r w:rsidRPr="00B93DE8">
        <w:rPr>
          <w:rFonts w:ascii="Palatino Linotype" w:hAnsi="Palatino Linotype" w:cs="Arial"/>
        </w:rPr>
        <w:t xml:space="preserve">s </w:t>
      </w:r>
      <w:r>
        <w:rPr>
          <w:rFonts w:ascii="Palatino Linotype" w:hAnsi="Palatino Linotype" w:cs="Arial"/>
        </w:rPr>
        <w:t>constancias del</w:t>
      </w:r>
      <w:r w:rsidRPr="00B93DE8">
        <w:rPr>
          <w:rFonts w:ascii="Palatino Linotype" w:hAnsi="Palatino Linotype" w:cs="Arial"/>
        </w:rPr>
        <w:t xml:space="preserve"> expediente </w:t>
      </w:r>
      <w:r>
        <w:rPr>
          <w:rFonts w:ascii="Palatino Linotype" w:hAnsi="Palatino Linotype" w:cs="Arial"/>
        </w:rPr>
        <w:t xml:space="preserve">electrónico del SAIMEX, </w:t>
      </w:r>
      <w:r w:rsidRPr="00B93DE8">
        <w:rPr>
          <w:rFonts w:ascii="Palatino Linotype" w:hAnsi="Palatino Linotype" w:cs="Arial"/>
        </w:rPr>
        <w:t xml:space="preserve">del recurso de revisión </w:t>
      </w:r>
      <w:r w:rsidRPr="002F0A5E">
        <w:rPr>
          <w:rFonts w:ascii="Palatino Linotype" w:hAnsi="Palatino Linotype" w:cs="Arial"/>
          <w:b/>
        </w:rPr>
        <w:t>0</w:t>
      </w:r>
      <w:r w:rsidR="00413943">
        <w:rPr>
          <w:rFonts w:ascii="Palatino Linotype" w:hAnsi="Palatino Linotype" w:cs="Arial"/>
          <w:b/>
          <w:lang w:val="es-419"/>
        </w:rPr>
        <w:t>5310</w:t>
      </w:r>
      <w:r w:rsidRPr="002F0A5E">
        <w:rPr>
          <w:rFonts w:ascii="Palatino Linotype" w:hAnsi="Palatino Linotype" w:cs="Arial"/>
          <w:b/>
        </w:rPr>
        <w:t>/INFOEM/IP/RR/202</w:t>
      </w:r>
      <w:r w:rsidR="00CE47D8">
        <w:rPr>
          <w:rFonts w:ascii="Palatino Linotype" w:hAnsi="Palatino Linotype" w:cs="Arial"/>
          <w:b/>
        </w:rPr>
        <w:t>2</w:t>
      </w:r>
      <w:r w:rsidRPr="00B93DE8">
        <w:rPr>
          <w:rFonts w:ascii="Palatino Linotype" w:hAnsi="Palatino Linotype" w:cs="Arial"/>
        </w:rPr>
        <w:t xml:space="preserve">, </w:t>
      </w:r>
      <w:r w:rsidRPr="00FA70AD">
        <w:rPr>
          <w:rFonts w:ascii="Palatino Linotype" w:hAnsi="Palatino Linotype" w:cs="Arial"/>
        </w:rPr>
        <w:t xml:space="preserve">se </w:t>
      </w:r>
      <w:r>
        <w:rPr>
          <w:rFonts w:ascii="Palatino Linotype" w:hAnsi="Palatino Linotype" w:cs="Arial"/>
        </w:rPr>
        <w:t>advierte</w:t>
      </w:r>
      <w:r w:rsidRPr="00FA70AD">
        <w:rPr>
          <w:rFonts w:ascii="Palatino Linotype" w:hAnsi="Palatino Linotype" w:cs="Arial"/>
        </w:rPr>
        <w:t xml:space="preserve"> que </w:t>
      </w:r>
      <w:r>
        <w:rPr>
          <w:rFonts w:ascii="Palatino Linotype" w:hAnsi="Palatino Linotype" w:cs="Arial"/>
        </w:rPr>
        <w:t>el</w:t>
      </w:r>
      <w:r w:rsidRPr="00FA70AD">
        <w:rPr>
          <w:rFonts w:ascii="Palatino Linotype" w:hAnsi="Palatino Linotype" w:cs="Arial"/>
        </w:rPr>
        <w:t xml:space="preserve"> Sujeto </w:t>
      </w:r>
      <w:r>
        <w:rPr>
          <w:rFonts w:ascii="Palatino Linotype" w:hAnsi="Palatino Linotype" w:cs="Arial"/>
        </w:rPr>
        <w:t>Obligado</w:t>
      </w:r>
      <w:r w:rsidR="00CE47D8">
        <w:rPr>
          <w:rFonts w:ascii="Palatino Linotype" w:hAnsi="Palatino Linotype" w:cs="Arial"/>
        </w:rPr>
        <w:t xml:space="preserve"> rindió su informe justificado en fecha </w:t>
      </w:r>
      <w:r w:rsidR="00413943">
        <w:rPr>
          <w:rFonts w:ascii="Palatino Linotype" w:hAnsi="Palatino Linotype" w:cs="Arial"/>
          <w:b/>
          <w:lang w:val="es-419"/>
        </w:rPr>
        <w:t>veinte</w:t>
      </w:r>
      <w:r w:rsidR="00335A3C" w:rsidRPr="00335A3C">
        <w:rPr>
          <w:rFonts w:ascii="Palatino Linotype" w:hAnsi="Palatino Linotype" w:cs="Arial"/>
          <w:b/>
          <w:lang w:val="es-419"/>
        </w:rPr>
        <w:t xml:space="preserve"> </w:t>
      </w:r>
      <w:r w:rsidR="00CE47D8" w:rsidRPr="00335A3C">
        <w:rPr>
          <w:rFonts w:ascii="Palatino Linotype" w:hAnsi="Palatino Linotype" w:cs="Arial"/>
          <w:b/>
        </w:rPr>
        <w:t xml:space="preserve">de </w:t>
      </w:r>
      <w:r w:rsidR="00413943">
        <w:rPr>
          <w:rFonts w:ascii="Palatino Linotype" w:hAnsi="Palatino Linotype" w:cs="Arial"/>
          <w:b/>
          <w:lang w:val="es-419"/>
        </w:rPr>
        <w:t>abril</w:t>
      </w:r>
      <w:r w:rsidR="00CE47D8" w:rsidRPr="00335A3C">
        <w:rPr>
          <w:rFonts w:ascii="Palatino Linotype" w:hAnsi="Palatino Linotype" w:cs="Arial"/>
          <w:b/>
        </w:rPr>
        <w:t xml:space="preserve"> de dos mil veintidós</w:t>
      </w:r>
      <w:r w:rsidR="00CE47D8">
        <w:rPr>
          <w:rFonts w:ascii="Palatino Linotype" w:hAnsi="Palatino Linotype" w:cs="Arial"/>
        </w:rPr>
        <w:t xml:space="preserve"> adjuntando para tal efecto </w:t>
      </w:r>
      <w:r w:rsidR="00413943">
        <w:rPr>
          <w:rFonts w:ascii="Palatino Linotype" w:hAnsi="Palatino Linotype" w:cs="Arial"/>
          <w:lang w:val="es-419"/>
        </w:rPr>
        <w:t>los</w:t>
      </w:r>
      <w:r w:rsidR="00CE47D8">
        <w:rPr>
          <w:rFonts w:ascii="Palatino Linotype" w:hAnsi="Palatino Linotype" w:cs="Arial"/>
        </w:rPr>
        <w:t xml:space="preserve"> archivo</w:t>
      </w:r>
      <w:r w:rsidR="00413943">
        <w:rPr>
          <w:rFonts w:ascii="Palatino Linotype" w:hAnsi="Palatino Linotype" w:cs="Arial"/>
          <w:lang w:val="es-419"/>
        </w:rPr>
        <w:t>s</w:t>
      </w:r>
      <w:r w:rsidR="00CE47D8">
        <w:rPr>
          <w:rFonts w:ascii="Palatino Linotype" w:hAnsi="Palatino Linotype" w:cs="Arial"/>
        </w:rPr>
        <w:t xml:space="preserve"> electrónico</w:t>
      </w:r>
      <w:r w:rsidR="00413943">
        <w:rPr>
          <w:rFonts w:ascii="Palatino Linotype" w:hAnsi="Palatino Linotype" w:cs="Arial"/>
          <w:lang w:val="es-419"/>
        </w:rPr>
        <w:t>s</w:t>
      </w:r>
      <w:r w:rsidR="00CE47D8">
        <w:rPr>
          <w:rFonts w:ascii="Palatino Linotype" w:hAnsi="Palatino Linotype" w:cs="Arial"/>
        </w:rPr>
        <w:t xml:space="preserve"> denominado</w:t>
      </w:r>
      <w:r w:rsidR="00413943">
        <w:rPr>
          <w:rFonts w:ascii="Palatino Linotype" w:hAnsi="Palatino Linotype" w:cs="Arial"/>
          <w:lang w:val="es-419"/>
        </w:rPr>
        <w:t>s</w:t>
      </w:r>
      <w:r w:rsidR="00CE47D8">
        <w:rPr>
          <w:rFonts w:ascii="Palatino Linotype" w:hAnsi="Palatino Linotype" w:cs="Arial"/>
        </w:rPr>
        <w:t>: “</w:t>
      </w:r>
      <w:r w:rsidR="00413943" w:rsidRPr="00413943">
        <w:rPr>
          <w:rFonts w:ascii="Palatino Linotype" w:hAnsi="Palatino Linotype"/>
        </w:rPr>
        <w:t xml:space="preserve">3a acta - </w:t>
      </w:r>
      <w:proofErr w:type="spellStart"/>
      <w:r w:rsidR="00413943" w:rsidRPr="00413943">
        <w:rPr>
          <w:rFonts w:ascii="Palatino Linotype" w:hAnsi="Palatino Linotype"/>
        </w:rPr>
        <w:t>sesion</w:t>
      </w:r>
      <w:proofErr w:type="spellEnd"/>
      <w:r w:rsidR="00413943" w:rsidRPr="00413943">
        <w:rPr>
          <w:rFonts w:ascii="Palatino Linotype" w:hAnsi="Palatino Linotype"/>
        </w:rPr>
        <w:t xml:space="preserve"> extraordinaria.pdf</w:t>
      </w:r>
      <w:r w:rsidR="00CE47D8" w:rsidRPr="00CE7CD9">
        <w:rPr>
          <w:rFonts w:ascii="Palatino Linotype" w:hAnsi="Palatino Linotype" w:cs="Arial"/>
        </w:rPr>
        <w:t>”</w:t>
      </w:r>
      <w:r w:rsidR="00413943" w:rsidRPr="00413943">
        <w:rPr>
          <w:rFonts w:ascii="Palatino Linotype" w:hAnsi="Palatino Linotype" w:cs="Arial"/>
        </w:rPr>
        <w:t xml:space="preserve"> y “84 - </w:t>
      </w:r>
      <w:proofErr w:type="spellStart"/>
      <w:r w:rsidR="00413943" w:rsidRPr="00413943">
        <w:rPr>
          <w:rFonts w:ascii="Palatino Linotype" w:hAnsi="Palatino Linotype" w:cs="Arial"/>
        </w:rPr>
        <w:t>Tesoreria</w:t>
      </w:r>
      <w:proofErr w:type="spellEnd"/>
      <w:r w:rsidR="00413943" w:rsidRPr="00413943">
        <w:rPr>
          <w:rFonts w:ascii="Palatino Linotype" w:hAnsi="Palatino Linotype" w:cs="Arial"/>
        </w:rPr>
        <w:t xml:space="preserve"> </w:t>
      </w:r>
      <w:r w:rsidR="00413943" w:rsidRPr="00413943">
        <w:rPr>
          <w:rFonts w:ascii="Palatino Linotype" w:hAnsi="Palatino Linotype" w:cs="Arial"/>
        </w:rPr>
        <w:lastRenderedPageBreak/>
        <w:t>- confidencial.pdf</w:t>
      </w:r>
      <w:r w:rsidR="00413943">
        <w:rPr>
          <w:rFonts w:ascii="Palatino Linotype" w:hAnsi="Palatino Linotype" w:cs="Arial"/>
          <w:lang w:val="es-419"/>
        </w:rPr>
        <w:t>”</w:t>
      </w:r>
      <w:r w:rsidR="00CE47D8" w:rsidRPr="00CE7CD9">
        <w:rPr>
          <w:rFonts w:ascii="Palatino Linotype" w:hAnsi="Palatino Linotype" w:cs="Arial"/>
        </w:rPr>
        <w:t xml:space="preserve">, </w:t>
      </w:r>
      <w:r w:rsidR="00413943">
        <w:rPr>
          <w:rFonts w:ascii="Palatino Linotype" w:hAnsi="Palatino Linotype" w:cs="Arial"/>
          <w:lang w:val="es-419"/>
        </w:rPr>
        <w:t>los</w:t>
      </w:r>
      <w:r w:rsidR="00CE47D8" w:rsidRPr="00CE7CD9">
        <w:rPr>
          <w:rFonts w:ascii="Palatino Linotype" w:hAnsi="Palatino Linotype" w:cs="Arial"/>
        </w:rPr>
        <w:t xml:space="preserve"> cual</w:t>
      </w:r>
      <w:r w:rsidR="00413943">
        <w:rPr>
          <w:rFonts w:ascii="Palatino Linotype" w:hAnsi="Palatino Linotype" w:cs="Arial"/>
          <w:lang w:val="es-419"/>
        </w:rPr>
        <w:t>es</w:t>
      </w:r>
      <w:r w:rsidR="00CE47D8" w:rsidRPr="00CE7CD9">
        <w:rPr>
          <w:rFonts w:ascii="Palatino Linotype" w:hAnsi="Palatino Linotype" w:cs="Arial"/>
        </w:rPr>
        <w:t xml:space="preserve"> se </w:t>
      </w:r>
      <w:r w:rsidR="00413943">
        <w:rPr>
          <w:rFonts w:ascii="Palatino Linotype" w:hAnsi="Palatino Linotype" w:cs="Arial"/>
          <w:lang w:val="es-419"/>
        </w:rPr>
        <w:t xml:space="preserve">pusieron </w:t>
      </w:r>
      <w:r w:rsidR="00CE47D8" w:rsidRPr="00CE7CD9">
        <w:rPr>
          <w:rFonts w:ascii="Palatino Linotype" w:hAnsi="Palatino Linotype" w:cs="Arial"/>
        </w:rPr>
        <w:t>a la vista del recurrente en fecha</w:t>
      </w:r>
      <w:r w:rsidR="00CE47D8">
        <w:rPr>
          <w:rFonts w:ascii="Palatino Linotype" w:hAnsi="Palatino Linotype"/>
        </w:rPr>
        <w:t xml:space="preserve"> </w:t>
      </w:r>
      <w:r w:rsidR="00413943">
        <w:rPr>
          <w:rFonts w:ascii="Palatino Linotype" w:hAnsi="Palatino Linotype"/>
          <w:b/>
          <w:lang w:val="es-419"/>
        </w:rPr>
        <w:t>cuatro</w:t>
      </w:r>
      <w:r w:rsidR="00CE47D8" w:rsidRPr="00335A3C">
        <w:rPr>
          <w:rFonts w:ascii="Palatino Linotype" w:hAnsi="Palatino Linotype"/>
          <w:b/>
        </w:rPr>
        <w:t xml:space="preserve"> de </w:t>
      </w:r>
      <w:r w:rsidR="00413943">
        <w:rPr>
          <w:rFonts w:ascii="Palatino Linotype" w:hAnsi="Palatino Linotype"/>
          <w:b/>
          <w:lang w:val="es-419"/>
        </w:rPr>
        <w:t>mayo</w:t>
      </w:r>
      <w:r w:rsidR="00CE47D8" w:rsidRPr="00335A3C">
        <w:rPr>
          <w:rFonts w:ascii="Palatino Linotype" w:hAnsi="Palatino Linotype"/>
          <w:b/>
        </w:rPr>
        <w:t xml:space="preserve"> del año dos mil veintidós</w:t>
      </w:r>
      <w:r w:rsidR="00CE47D8">
        <w:rPr>
          <w:rFonts w:ascii="Palatino Linotype" w:hAnsi="Palatino Linotype"/>
        </w:rPr>
        <w:t xml:space="preserve"> </w:t>
      </w:r>
      <w:r w:rsidR="00475E68">
        <w:rPr>
          <w:rFonts w:ascii="Palatino Linotype" w:hAnsi="Palatino Linotype"/>
        </w:rPr>
        <w:t xml:space="preserve">a efecto de que emitiera lo </w:t>
      </w:r>
      <w:r w:rsidR="00475E68" w:rsidRPr="00413943">
        <w:rPr>
          <w:rFonts w:ascii="Palatino Linotype" w:hAnsi="Palatino Linotype" w:cs="Arial"/>
        </w:rPr>
        <w:t>que a su derecho conviniera</w:t>
      </w:r>
      <w:r>
        <w:rPr>
          <w:rFonts w:ascii="Palatino Linotype" w:hAnsi="Palatino Linotype" w:cs="Arial"/>
        </w:rPr>
        <w:t xml:space="preserve">, </w:t>
      </w:r>
      <w:r w:rsidR="00475E68">
        <w:rPr>
          <w:rFonts w:ascii="Palatino Linotype" w:hAnsi="Palatino Linotype" w:cs="Arial"/>
        </w:rPr>
        <w:t>sin embargo</w:t>
      </w:r>
      <w:r>
        <w:rPr>
          <w:rFonts w:ascii="Palatino Linotype" w:hAnsi="Palatino Linotype" w:cs="Arial"/>
        </w:rPr>
        <w:t xml:space="preserve">, el </w:t>
      </w:r>
      <w:r w:rsidRPr="00FA70AD">
        <w:rPr>
          <w:rFonts w:ascii="Palatino Linotype" w:hAnsi="Palatino Linotype" w:cs="Arial"/>
        </w:rPr>
        <w:t>particular</w:t>
      </w:r>
      <w:r>
        <w:rPr>
          <w:rFonts w:ascii="Palatino Linotype" w:hAnsi="Palatino Linotype" w:cs="Arial"/>
        </w:rPr>
        <w:t xml:space="preserve"> no</w:t>
      </w:r>
      <w:r w:rsidRPr="00FA70AD">
        <w:rPr>
          <w:rFonts w:ascii="Palatino Linotype" w:hAnsi="Palatino Linotype" w:cs="Arial"/>
        </w:rPr>
        <w:t xml:space="preserve"> </w:t>
      </w:r>
      <w:r>
        <w:rPr>
          <w:rFonts w:ascii="Palatino Linotype" w:hAnsi="Palatino Linotype" w:cs="Arial"/>
        </w:rPr>
        <w:t xml:space="preserve">realizó </w:t>
      </w:r>
      <w:r w:rsidRPr="00FA70AD">
        <w:rPr>
          <w:rFonts w:ascii="Palatino Linotype" w:hAnsi="Palatino Linotype" w:cs="Arial"/>
        </w:rPr>
        <w:t>manif</w:t>
      </w:r>
      <w:r>
        <w:rPr>
          <w:rFonts w:ascii="Palatino Linotype" w:hAnsi="Palatino Linotype" w:cs="Arial"/>
        </w:rPr>
        <w:t>estaci</w:t>
      </w:r>
      <w:r w:rsidR="00475E68">
        <w:rPr>
          <w:rFonts w:ascii="Palatino Linotype" w:hAnsi="Palatino Linotype" w:cs="Arial"/>
        </w:rPr>
        <w:t>ón alguna.</w:t>
      </w:r>
    </w:p>
    <w:p w:rsidR="00413943" w:rsidRDefault="00413943" w:rsidP="00716C48">
      <w:pPr>
        <w:spacing w:line="360" w:lineRule="auto"/>
        <w:jc w:val="both"/>
        <w:rPr>
          <w:rFonts w:ascii="Palatino Linotype" w:hAnsi="Palatino Linotype" w:cs="Arial"/>
        </w:rPr>
      </w:pPr>
    </w:p>
    <w:p w:rsidR="00716C48" w:rsidRPr="00153655" w:rsidRDefault="00716C48" w:rsidP="00716C48">
      <w:pPr>
        <w:spacing w:line="360" w:lineRule="auto"/>
        <w:jc w:val="both"/>
        <w:rPr>
          <w:rFonts w:ascii="Palatino Linotype" w:hAnsi="Palatino Linotype" w:cs="Arial"/>
          <w:b/>
          <w:sz w:val="28"/>
          <w:szCs w:val="28"/>
        </w:rPr>
      </w:pPr>
      <w:r w:rsidRPr="00153655">
        <w:rPr>
          <w:rFonts w:ascii="Palatino Linotype" w:hAnsi="Palatino Linotype" w:cs="Arial"/>
          <w:b/>
          <w:sz w:val="28"/>
          <w:szCs w:val="28"/>
        </w:rPr>
        <w:t>S</w:t>
      </w:r>
      <w:r w:rsidR="00593CD3" w:rsidRPr="00153655">
        <w:rPr>
          <w:rFonts w:ascii="Palatino Linotype" w:hAnsi="Palatino Linotype" w:cs="Arial"/>
          <w:b/>
          <w:sz w:val="28"/>
          <w:szCs w:val="28"/>
        </w:rPr>
        <w:t>exto</w:t>
      </w:r>
      <w:r w:rsidRPr="00153655">
        <w:rPr>
          <w:rFonts w:ascii="Palatino Linotype" w:hAnsi="Palatino Linotype" w:cs="Arial"/>
          <w:b/>
          <w:sz w:val="28"/>
          <w:szCs w:val="28"/>
        </w:rPr>
        <w:t xml:space="preserve">. </w:t>
      </w:r>
      <w:r w:rsidR="00550A18" w:rsidRPr="00153655">
        <w:rPr>
          <w:rFonts w:ascii="Palatino Linotype" w:hAnsi="Palatino Linotype" w:cs="Arial"/>
          <w:b/>
          <w:sz w:val="28"/>
          <w:szCs w:val="28"/>
        </w:rPr>
        <w:t>Del cierre de instrucción.</w:t>
      </w:r>
    </w:p>
    <w:p w:rsidR="00550A18" w:rsidRDefault="00716C48" w:rsidP="00716C48">
      <w:pPr>
        <w:spacing w:line="360" w:lineRule="auto"/>
        <w:jc w:val="both"/>
        <w:rPr>
          <w:rFonts w:ascii="Palatino Linotype" w:hAnsi="Palatino Linotype" w:cs="Arial"/>
        </w:rPr>
      </w:pPr>
      <w:r w:rsidRPr="00B93DE8">
        <w:rPr>
          <w:rFonts w:ascii="Palatino Linotype" w:hAnsi="Palatino Linotype" w:cs="Arial"/>
        </w:rPr>
        <w:t>Así, una vez transcurrido el término legal, se decret</w:t>
      </w:r>
      <w:r>
        <w:rPr>
          <w:rFonts w:ascii="Palatino Linotype" w:hAnsi="Palatino Linotype" w:cs="Arial"/>
        </w:rPr>
        <w:t>ó</w:t>
      </w:r>
      <w:r w:rsidRPr="00B93DE8">
        <w:rPr>
          <w:rFonts w:ascii="Palatino Linotype" w:hAnsi="Palatino Linotype" w:cs="Arial"/>
        </w:rPr>
        <w:t xml:space="preserve"> el cierre de instrucción del recurso de revisión en fecha </w:t>
      </w:r>
      <w:r w:rsidR="00747243">
        <w:rPr>
          <w:rFonts w:ascii="Palatino Linotype" w:hAnsi="Palatino Linotype" w:cs="Arial"/>
          <w:b/>
          <w:lang w:val="es-419"/>
        </w:rPr>
        <w:t>veinticinco</w:t>
      </w:r>
      <w:r w:rsidRPr="00B8050B">
        <w:rPr>
          <w:rFonts w:ascii="Palatino Linotype" w:hAnsi="Palatino Linotype" w:cs="Arial"/>
          <w:b/>
        </w:rPr>
        <w:t xml:space="preserve"> de </w:t>
      </w:r>
      <w:r w:rsidR="00747243">
        <w:rPr>
          <w:rFonts w:ascii="Palatino Linotype" w:hAnsi="Palatino Linotype" w:cs="Arial"/>
          <w:b/>
          <w:lang w:val="es-419"/>
        </w:rPr>
        <w:t>mayo</w:t>
      </w:r>
      <w:r w:rsidRPr="00B8050B">
        <w:rPr>
          <w:rFonts w:ascii="Palatino Linotype" w:hAnsi="Palatino Linotype" w:cs="Arial"/>
          <w:b/>
        </w:rPr>
        <w:t xml:space="preserve"> de dos mil </w:t>
      </w:r>
      <w:r w:rsidR="00475E68">
        <w:rPr>
          <w:rFonts w:ascii="Palatino Linotype" w:hAnsi="Palatino Linotype" w:cs="Arial"/>
          <w:b/>
        </w:rPr>
        <w:t>veintidós</w:t>
      </w:r>
      <w:r w:rsidRPr="00B93DE8">
        <w:rPr>
          <w:rFonts w:ascii="Palatino Linotype" w:hAnsi="Palatino Linotype" w:cs="Arial"/>
        </w:rPr>
        <w:t xml:space="preserve">, en términos del artículo 185 Fracción VI de la Ley de Transparencia y Acceso a la Información Pública del Estado de México y Municipios, </w:t>
      </w:r>
      <w:r w:rsidR="00711AD7" w:rsidRPr="00B93DE8">
        <w:rPr>
          <w:rFonts w:ascii="Palatino Linotype" w:hAnsi="Palatino Linotype" w:cs="Arial"/>
        </w:rPr>
        <w:t>iniciando el término legal para dictar r</w:t>
      </w:r>
      <w:r w:rsidR="00711AD7">
        <w:rPr>
          <w:rFonts w:ascii="Palatino Linotype" w:hAnsi="Palatino Linotype" w:cs="Arial"/>
        </w:rPr>
        <w:t>eso</w:t>
      </w:r>
      <w:r w:rsidR="00475E68">
        <w:rPr>
          <w:rFonts w:ascii="Palatino Linotype" w:hAnsi="Palatino Linotype" w:cs="Arial"/>
        </w:rPr>
        <w:t>lución definitiva del asunto.</w:t>
      </w:r>
    </w:p>
    <w:p w:rsidR="00475E68" w:rsidRDefault="00475E68" w:rsidP="00716C48">
      <w:pPr>
        <w:spacing w:line="360" w:lineRule="auto"/>
        <w:jc w:val="both"/>
        <w:rPr>
          <w:rFonts w:ascii="Palatino Linotype" w:hAnsi="Palatino Linotype" w:cs="Arial"/>
        </w:rPr>
      </w:pPr>
    </w:p>
    <w:p w:rsidR="00475E68" w:rsidRPr="00153655" w:rsidRDefault="00593CD3" w:rsidP="00475E68">
      <w:pPr>
        <w:spacing w:line="360" w:lineRule="auto"/>
        <w:jc w:val="both"/>
        <w:rPr>
          <w:rFonts w:ascii="Palatino Linotype" w:hAnsi="Palatino Linotype" w:cs="Arial"/>
          <w:b/>
          <w:sz w:val="28"/>
          <w:szCs w:val="28"/>
          <w:lang w:val="es-419"/>
        </w:rPr>
      </w:pPr>
      <w:r w:rsidRPr="00153655">
        <w:rPr>
          <w:rFonts w:ascii="Palatino Linotype" w:hAnsi="Palatino Linotype" w:cs="Arial"/>
          <w:b/>
          <w:sz w:val="28"/>
          <w:szCs w:val="28"/>
        </w:rPr>
        <w:t>Séptimo</w:t>
      </w:r>
      <w:r w:rsidR="00475E68" w:rsidRPr="00153655">
        <w:rPr>
          <w:rFonts w:ascii="Palatino Linotype" w:hAnsi="Palatino Linotype" w:cs="Arial"/>
          <w:b/>
          <w:sz w:val="28"/>
          <w:szCs w:val="28"/>
        </w:rPr>
        <w:t>. Ampliación del término para resolver</w:t>
      </w:r>
      <w:r w:rsidR="00153655">
        <w:rPr>
          <w:rFonts w:ascii="Palatino Linotype" w:hAnsi="Palatino Linotype" w:cs="Arial"/>
          <w:b/>
          <w:sz w:val="28"/>
          <w:szCs w:val="28"/>
          <w:lang w:val="es-419"/>
        </w:rPr>
        <w:t>.</w:t>
      </w:r>
    </w:p>
    <w:p w:rsidR="00475E68" w:rsidRDefault="00475E68" w:rsidP="00475E68">
      <w:pPr>
        <w:spacing w:line="360" w:lineRule="auto"/>
        <w:jc w:val="both"/>
        <w:rPr>
          <w:rFonts w:ascii="Palatino Linotype" w:hAnsi="Palatino Linotype" w:cs="Arial"/>
        </w:rPr>
      </w:pPr>
      <w:r w:rsidRPr="00DB01C3">
        <w:rPr>
          <w:rFonts w:ascii="Palatino Linotype" w:hAnsi="Palatino Linotype" w:cs="Arial"/>
        </w:rPr>
        <w:t xml:space="preserve">Posteriormente, en fecha </w:t>
      </w:r>
      <w:r w:rsidR="00747243">
        <w:rPr>
          <w:rFonts w:ascii="Palatino Linotype" w:hAnsi="Palatino Linotype" w:cs="Arial"/>
          <w:b/>
          <w:lang w:val="es-419"/>
        </w:rPr>
        <w:t>treinta</w:t>
      </w:r>
      <w:r w:rsidR="00794380">
        <w:rPr>
          <w:rFonts w:ascii="Palatino Linotype" w:hAnsi="Palatino Linotype" w:cs="Arial"/>
          <w:b/>
          <w:lang w:val="es-419"/>
        </w:rPr>
        <w:t xml:space="preserve"> </w:t>
      </w:r>
      <w:r w:rsidRPr="00DB01C3">
        <w:rPr>
          <w:rFonts w:ascii="Palatino Linotype" w:hAnsi="Palatino Linotype" w:cs="Arial"/>
          <w:b/>
        </w:rPr>
        <w:t xml:space="preserve">de </w:t>
      </w:r>
      <w:r w:rsidR="00794380">
        <w:rPr>
          <w:rFonts w:ascii="Palatino Linotype" w:hAnsi="Palatino Linotype" w:cs="Arial"/>
          <w:b/>
          <w:lang w:val="es-419"/>
        </w:rPr>
        <w:t>mayo</w:t>
      </w:r>
      <w:r w:rsidRPr="00DB01C3">
        <w:rPr>
          <w:rFonts w:ascii="Palatino Linotype" w:hAnsi="Palatino Linotype" w:cs="Arial"/>
          <w:b/>
        </w:rPr>
        <w:t xml:space="preserve"> del año dos mil veintidós</w:t>
      </w:r>
      <w:r w:rsidRPr="00DB01C3">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 y,</w:t>
      </w:r>
    </w:p>
    <w:p w:rsidR="002E2B72" w:rsidRDefault="002E2B72" w:rsidP="00716C48">
      <w:pPr>
        <w:spacing w:line="360" w:lineRule="auto"/>
        <w:jc w:val="both"/>
        <w:rPr>
          <w:rFonts w:ascii="Palatino Linotype" w:hAnsi="Palatino Linotype" w:cs="Arial"/>
        </w:rPr>
      </w:pPr>
    </w:p>
    <w:p w:rsidR="008D37AC" w:rsidRDefault="008D37AC" w:rsidP="008D37AC">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w:t>
      </w:r>
    </w:p>
    <w:p w:rsidR="008D37AC" w:rsidRPr="000272B4" w:rsidRDefault="008D37AC" w:rsidP="008D37AC">
      <w:pPr>
        <w:spacing w:line="360" w:lineRule="auto"/>
        <w:jc w:val="center"/>
        <w:rPr>
          <w:rFonts w:ascii="Palatino Linotype" w:hAnsi="Palatino Linotype" w:cs="Arial"/>
          <w:b/>
          <w:bCs/>
          <w:spacing w:val="60"/>
          <w:lang w:val="es-ES_tradnl"/>
        </w:rPr>
      </w:pPr>
    </w:p>
    <w:p w:rsidR="008D37AC" w:rsidRPr="00D97636" w:rsidRDefault="00BF7DCC" w:rsidP="008D37AC">
      <w:pPr>
        <w:spacing w:line="360" w:lineRule="auto"/>
        <w:jc w:val="both"/>
        <w:rPr>
          <w:rFonts w:ascii="Palatino Linotype" w:hAnsi="Palatino Linotype" w:cs="Arial"/>
          <w:b/>
          <w:sz w:val="28"/>
        </w:rPr>
      </w:pPr>
      <w:r w:rsidRPr="00D97636">
        <w:rPr>
          <w:rFonts w:ascii="Palatino Linotype" w:hAnsi="Palatino Linotype" w:cs="Arial"/>
          <w:b/>
          <w:sz w:val="28"/>
        </w:rPr>
        <w:t>PRIMERO</w:t>
      </w:r>
      <w:r w:rsidR="008D37AC" w:rsidRPr="00D97636">
        <w:rPr>
          <w:rFonts w:ascii="Palatino Linotype" w:hAnsi="Palatino Linotype" w:cs="Arial"/>
          <w:b/>
          <w:sz w:val="28"/>
        </w:rPr>
        <w:t>.</w:t>
      </w:r>
      <w:r w:rsidR="008D37AC" w:rsidRPr="00D97636">
        <w:rPr>
          <w:rFonts w:ascii="Palatino Linotype" w:hAnsi="Palatino Linotype" w:cs="Arial"/>
          <w:sz w:val="28"/>
        </w:rPr>
        <w:t xml:space="preserve"> </w:t>
      </w:r>
      <w:r w:rsidR="008D37AC" w:rsidRPr="00D97636">
        <w:rPr>
          <w:rFonts w:ascii="Palatino Linotype" w:hAnsi="Palatino Linotype" w:cs="Arial"/>
          <w:b/>
          <w:sz w:val="28"/>
        </w:rPr>
        <w:t xml:space="preserve">Competencia. </w:t>
      </w:r>
    </w:p>
    <w:p w:rsidR="008D37AC" w:rsidRPr="000272B4" w:rsidRDefault="008D37AC" w:rsidP="008D37AC">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 xml:space="preserve">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w:t>
      </w:r>
      <w:r w:rsidRPr="000272B4">
        <w:rPr>
          <w:rFonts w:ascii="Palatino Linotype" w:hAnsi="Palatino Linotype"/>
          <w:shd w:val="clear" w:color="auto" w:fill="FFFFFF"/>
        </w:rPr>
        <w:lastRenderedPageBreak/>
        <w:t>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D37AC" w:rsidRPr="000272B4" w:rsidRDefault="008D37AC" w:rsidP="008D37AC">
      <w:pPr>
        <w:spacing w:line="360" w:lineRule="auto"/>
        <w:jc w:val="both"/>
        <w:rPr>
          <w:rFonts w:ascii="Palatino Linotype" w:hAnsi="Palatino Linotype"/>
          <w:shd w:val="clear" w:color="auto" w:fill="FFFFFF"/>
        </w:rPr>
      </w:pPr>
    </w:p>
    <w:p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b/>
        </w:rPr>
      </w:pPr>
      <w:r w:rsidRPr="00D97636">
        <w:rPr>
          <w:rFonts w:ascii="Palatino Linotype" w:hAnsi="Palatino Linotype" w:cs="Arial"/>
          <w:b/>
          <w:sz w:val="28"/>
        </w:rPr>
        <w:t>SEGUNDO. Sobre los alcances de</w:t>
      </w:r>
      <w:r w:rsidR="005F47BA" w:rsidRPr="00D97636">
        <w:rPr>
          <w:rFonts w:ascii="Palatino Linotype" w:hAnsi="Palatino Linotype" w:cs="Arial"/>
          <w:b/>
          <w:sz w:val="28"/>
        </w:rPr>
        <w:t xml:space="preserve"> </w:t>
      </w:r>
      <w:r w:rsidRPr="00D97636">
        <w:rPr>
          <w:rFonts w:ascii="Palatino Linotype" w:hAnsi="Palatino Linotype" w:cs="Arial"/>
          <w:b/>
          <w:sz w:val="28"/>
        </w:rPr>
        <w:t>l</w:t>
      </w:r>
      <w:r w:rsidR="005F47BA" w:rsidRPr="00D97636">
        <w:rPr>
          <w:rFonts w:ascii="Palatino Linotype" w:hAnsi="Palatino Linotype" w:cs="Arial"/>
          <w:b/>
          <w:sz w:val="28"/>
        </w:rPr>
        <w:t>os</w:t>
      </w:r>
      <w:r w:rsidRPr="00D97636">
        <w:rPr>
          <w:rFonts w:ascii="Palatino Linotype" w:hAnsi="Palatino Linotype" w:cs="Arial"/>
          <w:b/>
          <w:sz w:val="28"/>
        </w:rPr>
        <w:t xml:space="preserve"> recurso</w:t>
      </w:r>
      <w:r w:rsidR="005F47BA" w:rsidRPr="00D97636">
        <w:rPr>
          <w:rFonts w:ascii="Palatino Linotype" w:hAnsi="Palatino Linotype" w:cs="Arial"/>
          <w:b/>
          <w:sz w:val="28"/>
        </w:rPr>
        <w:t>s</w:t>
      </w:r>
      <w:r w:rsidRPr="00D97636">
        <w:rPr>
          <w:rFonts w:ascii="Palatino Linotype" w:hAnsi="Palatino Linotype" w:cs="Arial"/>
          <w:b/>
          <w:sz w:val="28"/>
        </w:rPr>
        <w:t xml:space="preserve"> de revisión. </w:t>
      </w:r>
    </w:p>
    <w:p w:rsidR="008D37AC" w:rsidRPr="00311506" w:rsidRDefault="008D37AC" w:rsidP="008D37A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D37AC" w:rsidRDefault="008D37AC" w:rsidP="008D37AC">
      <w:pPr>
        <w:pStyle w:val="Prrafodelista"/>
        <w:autoSpaceDE w:val="0"/>
        <w:autoSpaceDN w:val="0"/>
        <w:adjustRightInd w:val="0"/>
        <w:spacing w:line="360" w:lineRule="auto"/>
        <w:ind w:left="0"/>
        <w:jc w:val="both"/>
        <w:rPr>
          <w:rFonts w:ascii="Palatino Linotype" w:hAnsi="Palatino Linotype" w:cs="Arial"/>
        </w:rPr>
      </w:pPr>
    </w:p>
    <w:p w:rsidR="00AC4917" w:rsidRPr="0053029E" w:rsidRDefault="00AC4917" w:rsidP="00AC4917">
      <w:pPr>
        <w:autoSpaceDE w:val="0"/>
        <w:autoSpaceDN w:val="0"/>
        <w:adjustRightInd w:val="0"/>
        <w:spacing w:line="360" w:lineRule="auto"/>
        <w:jc w:val="both"/>
        <w:rPr>
          <w:rFonts w:ascii="Palatino Linotype" w:eastAsiaTheme="minorHAnsi" w:hAnsi="Palatino Linotype" w:cs="Arial"/>
          <w:b/>
          <w:sz w:val="28"/>
          <w:lang w:val="es-MX" w:eastAsia="en-US"/>
        </w:rPr>
      </w:pPr>
      <w:r w:rsidRPr="0053029E">
        <w:rPr>
          <w:rFonts w:ascii="Palatino Linotype" w:eastAsiaTheme="minorHAnsi" w:hAnsi="Palatino Linotype" w:cs="Arial"/>
          <w:b/>
          <w:sz w:val="28"/>
          <w:lang w:val="es-419" w:eastAsia="en-US"/>
        </w:rPr>
        <w:t>TERCERO</w:t>
      </w:r>
      <w:r w:rsidRPr="0053029E">
        <w:rPr>
          <w:rFonts w:ascii="Palatino Linotype" w:eastAsiaTheme="minorHAnsi" w:hAnsi="Palatino Linotype" w:cs="Arial"/>
          <w:b/>
          <w:sz w:val="28"/>
          <w:lang w:val="es-MX" w:eastAsia="en-US"/>
        </w:rPr>
        <w:t xml:space="preserve">. Del estudio de las causas de improcedencia. </w:t>
      </w:r>
    </w:p>
    <w:p w:rsidR="00AC4917" w:rsidRPr="0053029E" w:rsidRDefault="00AC4917" w:rsidP="00AC4917">
      <w:pPr>
        <w:autoSpaceDE w:val="0"/>
        <w:autoSpaceDN w:val="0"/>
        <w:adjustRightInd w:val="0"/>
        <w:spacing w:line="360" w:lineRule="auto"/>
        <w:jc w:val="both"/>
        <w:rPr>
          <w:rFonts w:ascii="Palatino Linotype" w:eastAsiaTheme="minorHAnsi" w:hAnsi="Palatino Linotype" w:cs="Arial"/>
          <w:lang w:val="es-MX" w:eastAsia="en-US"/>
        </w:rPr>
      </w:pPr>
      <w:r w:rsidRPr="0053029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w:t>
      </w:r>
      <w:r w:rsidRPr="0053029E">
        <w:rPr>
          <w:rFonts w:ascii="Palatino Linotype" w:eastAsiaTheme="minorHAnsi" w:hAnsi="Palatino Linotype" w:cs="Arial"/>
          <w:lang w:val="es-MX" w:eastAsia="en-US"/>
        </w:rPr>
        <w:lastRenderedPageBreak/>
        <w:t>permita sobreseer el recurso de revisión sin estudiar el fondo del asunto; circunstancias anteriores que no son incompatibles con el derecho de acceso a la justicia, ya que éste no se coarta por regular causas de improcedencia y sobreseimiento con tales fines</w:t>
      </w:r>
      <w:r w:rsidRPr="0053029E">
        <w:rPr>
          <w:rStyle w:val="Refdenotaalpie"/>
          <w:rFonts w:ascii="Palatino Linotype" w:eastAsiaTheme="minorHAnsi" w:hAnsi="Palatino Linotype" w:cs="Arial"/>
          <w:lang w:val="es-MX" w:eastAsia="en-US"/>
        </w:rPr>
        <w:footnoteReference w:id="1"/>
      </w:r>
      <w:r w:rsidRPr="0053029E">
        <w:rPr>
          <w:rFonts w:ascii="Palatino Linotype" w:eastAsiaTheme="minorHAnsi" w:hAnsi="Palatino Linotype" w:cs="Arial"/>
          <w:lang w:val="es-MX" w:eastAsia="en-US"/>
        </w:rPr>
        <w:t>.</w:t>
      </w:r>
    </w:p>
    <w:p w:rsidR="00AC4917" w:rsidRPr="0053029E" w:rsidRDefault="00AC4917" w:rsidP="00AC4917">
      <w:pPr>
        <w:autoSpaceDE w:val="0"/>
        <w:autoSpaceDN w:val="0"/>
        <w:adjustRightInd w:val="0"/>
        <w:spacing w:line="360" w:lineRule="auto"/>
        <w:jc w:val="both"/>
        <w:rPr>
          <w:rFonts w:ascii="Palatino Linotype" w:eastAsiaTheme="minorHAnsi" w:hAnsi="Palatino Linotype" w:cs="Arial"/>
          <w:lang w:val="es-MX" w:eastAsia="en-US"/>
        </w:rPr>
      </w:pPr>
    </w:p>
    <w:p w:rsidR="00AC4917" w:rsidRPr="0053029E" w:rsidRDefault="00AC4917" w:rsidP="00AC4917">
      <w:pPr>
        <w:autoSpaceDE w:val="0"/>
        <w:autoSpaceDN w:val="0"/>
        <w:adjustRightInd w:val="0"/>
        <w:spacing w:line="360" w:lineRule="auto"/>
        <w:jc w:val="both"/>
        <w:rPr>
          <w:rFonts w:ascii="Palatino Linotype" w:eastAsiaTheme="minorHAnsi" w:hAnsi="Palatino Linotype" w:cs="Arial"/>
          <w:lang w:val="es-MX" w:eastAsia="en-US"/>
        </w:rPr>
      </w:pPr>
      <w:r w:rsidRPr="005302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AC4917" w:rsidRPr="0053029E" w:rsidRDefault="00AC4917" w:rsidP="00AC4917">
      <w:pPr>
        <w:rPr>
          <w:lang w:val="es-MX"/>
        </w:rPr>
      </w:pP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w:t>
      </w:r>
      <w:r w:rsidRPr="0053029E">
        <w:rPr>
          <w:rFonts w:ascii="Palatino Linotype" w:hAnsi="Palatino Linotype" w:cs="Arial"/>
          <w:b/>
          <w:i/>
        </w:rPr>
        <w:t>Artículo 191.</w:t>
      </w:r>
      <w:r w:rsidRPr="0053029E">
        <w:rPr>
          <w:rFonts w:ascii="Palatino Linotype" w:hAnsi="Palatino Linotype" w:cs="Arial"/>
          <w:i/>
        </w:rPr>
        <w:t xml:space="preserve"> El recurso será desechado por improcedente cuando: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 xml:space="preserve">I. Sea extemporáneo por haber transcurrido el plazo establecido en la presente Ley, a partir de la respuesta;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 xml:space="preserve">II. Se esté tramitando ante el Poder Judicial de la Federación algún recurso o medio de defensa interpuesto por el recurrente;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 xml:space="preserve">III. No actualice alguno de los supuestos previstos en la presente Ley;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IV. No se haya desahogado la prevención en los términos establecidos en la presente Ley;</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 xml:space="preserve">V. Se impugne la veracidad de la información proporcionada;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 xml:space="preserve">VI. Se trate de una consulta, o trámite en específico; y  </w:t>
      </w:r>
    </w:p>
    <w:p w:rsidR="00AC4917" w:rsidRPr="0053029E" w:rsidRDefault="00AC4917" w:rsidP="00AC4917">
      <w:pPr>
        <w:autoSpaceDE w:val="0"/>
        <w:autoSpaceDN w:val="0"/>
        <w:adjustRightInd w:val="0"/>
        <w:ind w:left="709" w:right="851"/>
        <w:jc w:val="both"/>
        <w:rPr>
          <w:rFonts w:ascii="Palatino Linotype" w:hAnsi="Palatino Linotype" w:cs="Arial"/>
          <w:i/>
        </w:rPr>
      </w:pPr>
      <w:r w:rsidRPr="0053029E">
        <w:rPr>
          <w:rFonts w:ascii="Palatino Linotype" w:hAnsi="Palatino Linotype" w:cs="Arial"/>
          <w:i/>
        </w:rPr>
        <w:t>VII. El recurrente amplíe su solicitud en el recurso de revisión, únicamente respecto de los nuevos contenidos.”</w:t>
      </w:r>
    </w:p>
    <w:p w:rsidR="00AC4917" w:rsidRPr="0053029E" w:rsidRDefault="00AC4917" w:rsidP="00AC4917">
      <w:pPr>
        <w:autoSpaceDE w:val="0"/>
        <w:autoSpaceDN w:val="0"/>
        <w:adjustRightInd w:val="0"/>
        <w:spacing w:line="360" w:lineRule="auto"/>
        <w:ind w:left="708" w:right="850"/>
        <w:jc w:val="both"/>
        <w:rPr>
          <w:rFonts w:ascii="Palatino Linotype" w:hAnsi="Palatino Linotype" w:cs="Arial"/>
          <w:i/>
        </w:rPr>
      </w:pPr>
    </w:p>
    <w:p w:rsidR="00AC4917" w:rsidRPr="0053029E" w:rsidRDefault="00AC4917" w:rsidP="00AC4917">
      <w:pPr>
        <w:autoSpaceDE w:val="0"/>
        <w:autoSpaceDN w:val="0"/>
        <w:adjustRightInd w:val="0"/>
        <w:spacing w:line="360" w:lineRule="auto"/>
        <w:jc w:val="both"/>
        <w:rPr>
          <w:rFonts w:ascii="Palatino Linotype" w:eastAsiaTheme="minorHAnsi" w:hAnsi="Palatino Linotype" w:cs="Arial"/>
          <w:lang w:val="es-MX" w:eastAsia="en-US"/>
        </w:rPr>
      </w:pPr>
      <w:r w:rsidRPr="0053029E">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AC4917" w:rsidRPr="0053029E" w:rsidRDefault="00AC4917" w:rsidP="00AC4917">
      <w:pPr>
        <w:autoSpaceDE w:val="0"/>
        <w:autoSpaceDN w:val="0"/>
        <w:adjustRightInd w:val="0"/>
        <w:spacing w:line="360" w:lineRule="auto"/>
        <w:jc w:val="both"/>
        <w:rPr>
          <w:rFonts w:ascii="Palatino Linotype" w:hAnsi="Palatino Linotype" w:cs="Arial"/>
        </w:rPr>
      </w:pPr>
    </w:p>
    <w:p w:rsidR="00AC4917" w:rsidRPr="0053029E" w:rsidRDefault="00AC4917" w:rsidP="00AC4917">
      <w:pPr>
        <w:autoSpaceDE w:val="0"/>
        <w:autoSpaceDN w:val="0"/>
        <w:adjustRightInd w:val="0"/>
        <w:spacing w:line="360" w:lineRule="auto"/>
        <w:jc w:val="both"/>
        <w:rPr>
          <w:rFonts w:ascii="Palatino Linotype" w:hAnsi="Palatino Linotype" w:cs="Arial"/>
        </w:rPr>
      </w:pPr>
      <w:r w:rsidRPr="005302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AC4917" w:rsidRPr="0053029E" w:rsidRDefault="00AC4917" w:rsidP="008D37AC">
      <w:pPr>
        <w:pStyle w:val="Prrafodelista"/>
        <w:autoSpaceDE w:val="0"/>
        <w:autoSpaceDN w:val="0"/>
        <w:adjustRightInd w:val="0"/>
        <w:spacing w:line="360" w:lineRule="auto"/>
        <w:ind w:left="0"/>
        <w:jc w:val="both"/>
        <w:rPr>
          <w:rFonts w:ascii="Palatino Linotype" w:hAnsi="Palatino Linotype" w:cs="Arial"/>
        </w:rPr>
      </w:pPr>
    </w:p>
    <w:p w:rsidR="00AC4917" w:rsidRPr="0053029E" w:rsidRDefault="00AC4917" w:rsidP="00AC4917">
      <w:pPr>
        <w:autoSpaceDE w:val="0"/>
        <w:autoSpaceDN w:val="0"/>
        <w:adjustRightInd w:val="0"/>
        <w:spacing w:line="360" w:lineRule="auto"/>
        <w:jc w:val="both"/>
        <w:rPr>
          <w:rFonts w:ascii="Palatino Linotype" w:hAnsi="Palatino Linotype" w:cs="Arial"/>
          <w:sz w:val="28"/>
        </w:rPr>
      </w:pPr>
      <w:r w:rsidRPr="0053029E">
        <w:rPr>
          <w:rFonts w:ascii="Palatino Linotype" w:hAnsi="Palatino Linotype" w:cs="Arial"/>
          <w:b/>
          <w:sz w:val="28"/>
          <w:lang w:val="es-419"/>
        </w:rPr>
        <w:t>CUARTO</w:t>
      </w:r>
      <w:r w:rsidRPr="0053029E">
        <w:rPr>
          <w:rFonts w:ascii="Palatino Linotype" w:hAnsi="Palatino Linotype" w:cs="Arial"/>
          <w:b/>
          <w:sz w:val="28"/>
        </w:rPr>
        <w:t>. Del estudio y resolución del asunto.</w:t>
      </w:r>
      <w:r w:rsidRPr="0053029E">
        <w:rPr>
          <w:rFonts w:ascii="Palatino Linotype" w:hAnsi="Palatino Linotype" w:cs="Arial"/>
          <w:sz w:val="28"/>
        </w:rPr>
        <w:t xml:space="preserve"> </w:t>
      </w:r>
    </w:p>
    <w:p w:rsidR="00711E2B" w:rsidRPr="0053029E" w:rsidRDefault="00711E2B" w:rsidP="00711E2B">
      <w:pPr>
        <w:autoSpaceDE w:val="0"/>
        <w:autoSpaceDN w:val="0"/>
        <w:adjustRightInd w:val="0"/>
        <w:spacing w:line="360" w:lineRule="auto"/>
        <w:jc w:val="both"/>
        <w:rPr>
          <w:rFonts w:ascii="Palatino Linotype" w:eastAsiaTheme="minorHAnsi" w:hAnsi="Palatino Linotype" w:cs="Arial"/>
          <w:lang w:val="es-MX" w:eastAsia="en-US"/>
        </w:rPr>
      </w:pPr>
      <w:r w:rsidRPr="005302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11E2B" w:rsidRPr="0053029E" w:rsidRDefault="00711E2B" w:rsidP="00711E2B">
      <w:pPr>
        <w:spacing w:line="360" w:lineRule="auto"/>
        <w:ind w:right="141"/>
        <w:jc w:val="both"/>
        <w:rPr>
          <w:rFonts w:ascii="Palatino Linotype" w:eastAsiaTheme="minorHAnsi" w:hAnsi="Palatino Linotype" w:cstheme="minorBidi"/>
          <w:lang w:val="es-MX" w:eastAsia="es-MX"/>
        </w:rPr>
      </w:pPr>
    </w:p>
    <w:p w:rsidR="00711E2B" w:rsidRPr="0053029E" w:rsidRDefault="00711E2B" w:rsidP="00711E2B">
      <w:pPr>
        <w:spacing w:line="360" w:lineRule="auto"/>
        <w:jc w:val="both"/>
        <w:rPr>
          <w:rFonts w:ascii="Palatino Linotype" w:hAnsi="Palatino Linotype"/>
        </w:rPr>
      </w:pPr>
      <w:r w:rsidRPr="0053029E">
        <w:rPr>
          <w:rFonts w:ascii="Palatino Linotype" w:hAnsi="Palatino Linotype"/>
        </w:rPr>
        <w:t xml:space="preserve">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w:t>
      </w:r>
      <w:r w:rsidRPr="0053029E">
        <w:rPr>
          <w:rFonts w:ascii="Palatino Linotype" w:hAnsi="Palatino Linotype"/>
        </w:rPr>
        <w:lastRenderedPageBreak/>
        <w:t>derecho de acceso a la información pública, siendo importante traer a contexto el contenido del artículo 6°, letra A de la Constitución Política de los Estados Unidos Mexicanos, que en su parte conducente señala:</w:t>
      </w:r>
    </w:p>
    <w:p w:rsidR="00711E2B" w:rsidRPr="0053029E" w:rsidRDefault="00711E2B" w:rsidP="00711E2B">
      <w:pPr>
        <w:spacing w:line="360" w:lineRule="auto"/>
        <w:jc w:val="both"/>
        <w:rPr>
          <w:rFonts w:ascii="Palatino Linotype" w:hAnsi="Palatino Linotype"/>
        </w:rPr>
      </w:pP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b/>
          <w:i/>
        </w:rPr>
        <w:t>“Artículo 6o.</w:t>
      </w:r>
      <w:r w:rsidRPr="0053029E">
        <w:rPr>
          <w:rFonts w:ascii="Palatino Linotype" w:hAnsi="Palatino Linotype" w:cs="Arial"/>
          <w:i/>
        </w:rPr>
        <w:t xml:space="preserve">  . .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A.</w:t>
      </w:r>
      <w:r w:rsidRPr="0053029E">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b/>
          <w:bCs/>
          <w:i/>
          <w:color w:val="000000"/>
          <w:lang w:eastAsia="es-MX"/>
        </w:rPr>
        <w:t xml:space="preserve">I. </w:t>
      </w:r>
      <w:r w:rsidRPr="0053029E">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3029E">
        <w:rPr>
          <w:rFonts w:ascii="Palatino Linotype" w:hAnsi="Palatino Linotype" w:cs="Arial"/>
          <w:i/>
        </w:rPr>
        <w:t xml:space="preserve"> </w:t>
      </w:r>
      <w:r w:rsidRPr="0053029E">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 xml:space="preserve">II. </w:t>
      </w:r>
      <w:r w:rsidRPr="0053029E">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 xml:space="preserve">III. </w:t>
      </w:r>
      <w:r w:rsidRPr="0053029E">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 xml:space="preserve">IV. </w:t>
      </w:r>
      <w:r w:rsidRPr="0053029E">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lastRenderedPageBreak/>
        <w:t xml:space="preserve">V. </w:t>
      </w:r>
      <w:r w:rsidRPr="0053029E">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 xml:space="preserve">VI. </w:t>
      </w:r>
      <w:r w:rsidRPr="0053029E">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711E2B" w:rsidRPr="0053029E" w:rsidRDefault="00711E2B" w:rsidP="00711E2B">
      <w:pPr>
        <w:ind w:left="851" w:right="851"/>
        <w:jc w:val="both"/>
        <w:rPr>
          <w:rFonts w:ascii="Palatino Linotype" w:hAnsi="Palatino Linotype" w:cs="Arial"/>
          <w:b/>
          <w:bCs/>
          <w:i/>
          <w:color w:val="000000"/>
          <w:lang w:eastAsia="es-MX"/>
        </w:rPr>
      </w:pP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b/>
          <w:bCs/>
          <w:i/>
          <w:color w:val="000000"/>
          <w:lang w:eastAsia="es-MX"/>
        </w:rPr>
        <w:t xml:space="preserve">VII. </w:t>
      </w:r>
      <w:r w:rsidRPr="0053029E">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53029E">
        <w:rPr>
          <w:rFonts w:ascii="Palatino Linotype" w:hAnsi="Palatino Linotype" w:cs="Arial"/>
          <w:b/>
          <w:i/>
        </w:rPr>
        <w:t>”</w:t>
      </w:r>
    </w:p>
    <w:p w:rsidR="00711E2B" w:rsidRPr="0053029E" w:rsidRDefault="00711E2B" w:rsidP="00711E2B">
      <w:pPr>
        <w:ind w:left="851" w:right="851"/>
        <w:jc w:val="both"/>
        <w:rPr>
          <w:rFonts w:ascii="Palatino Linotype" w:hAnsi="Palatino Linotype" w:cs="Arial"/>
          <w:i/>
          <w:color w:val="000000"/>
          <w:lang w:eastAsia="es-MX"/>
        </w:rPr>
      </w:pPr>
      <w:r w:rsidRPr="0053029E">
        <w:rPr>
          <w:rFonts w:ascii="Palatino Linotype" w:hAnsi="Palatino Linotype" w:cs="Arial"/>
          <w:i/>
          <w:color w:val="000000"/>
          <w:lang w:eastAsia="es-MX"/>
        </w:rPr>
        <w:t>(Énfasis añadido)</w:t>
      </w:r>
    </w:p>
    <w:p w:rsidR="00711E2B" w:rsidRPr="0053029E" w:rsidRDefault="00711E2B" w:rsidP="00711E2B">
      <w:pPr>
        <w:spacing w:line="360" w:lineRule="auto"/>
        <w:jc w:val="both"/>
        <w:rPr>
          <w:rFonts w:ascii="Palatino Linotype" w:hAnsi="Palatino Linotype"/>
        </w:rPr>
      </w:pPr>
    </w:p>
    <w:p w:rsidR="00711E2B" w:rsidRPr="0053029E" w:rsidRDefault="00711E2B" w:rsidP="00711E2B">
      <w:pPr>
        <w:spacing w:line="360" w:lineRule="auto"/>
        <w:jc w:val="both"/>
        <w:rPr>
          <w:rFonts w:ascii="Palatino Linotype" w:hAnsi="Palatino Linotype"/>
        </w:rPr>
      </w:pPr>
      <w:r w:rsidRPr="0053029E">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711E2B" w:rsidRPr="0053029E" w:rsidRDefault="00711E2B" w:rsidP="00711E2B">
      <w:pPr>
        <w:spacing w:line="360" w:lineRule="auto"/>
        <w:jc w:val="both"/>
        <w:rPr>
          <w:rFonts w:ascii="Palatino Linotype" w:hAnsi="Palatino Linotype"/>
        </w:rPr>
      </w:pPr>
    </w:p>
    <w:p w:rsidR="00711E2B" w:rsidRPr="0053029E" w:rsidRDefault="00711E2B" w:rsidP="00711E2B">
      <w:pPr>
        <w:ind w:left="851" w:right="851"/>
        <w:jc w:val="both"/>
        <w:rPr>
          <w:rFonts w:ascii="Palatino Linotype" w:hAnsi="Palatino Linotype" w:cs="Arial"/>
          <w:b/>
          <w:i/>
        </w:rPr>
      </w:pPr>
      <w:r w:rsidRPr="0053029E">
        <w:rPr>
          <w:rFonts w:ascii="Palatino Linotype" w:hAnsi="Palatino Linotype" w:cs="Arial"/>
          <w:b/>
          <w:i/>
        </w:rPr>
        <w:t xml:space="preserve">“Artículo 5.  … </w:t>
      </w: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i/>
        </w:rPr>
        <w:t>. . .</w:t>
      </w:r>
    </w:p>
    <w:p w:rsidR="00711E2B" w:rsidRPr="0053029E" w:rsidRDefault="00711E2B" w:rsidP="00711E2B">
      <w:pPr>
        <w:ind w:left="851" w:right="851"/>
        <w:jc w:val="both"/>
        <w:rPr>
          <w:rFonts w:ascii="Palatino Linotype" w:hAnsi="Palatino Linotype" w:cs="Arial"/>
          <w:b/>
          <w:i/>
        </w:rPr>
      </w:pPr>
      <w:r w:rsidRPr="0053029E">
        <w:rPr>
          <w:rFonts w:ascii="Palatino Linotype" w:hAnsi="Palatino Linotype" w:cs="Arial"/>
          <w:b/>
          <w:i/>
        </w:rPr>
        <w:t>El derecho a la información será garantizado por el Estado.</w:t>
      </w: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i/>
        </w:rPr>
        <w:t xml:space="preserve">La ley establecerá las previsiones que permitan asegurar la protección, el respeto y la difusión de este derecho. </w:t>
      </w:r>
    </w:p>
    <w:p w:rsidR="00711E2B" w:rsidRPr="0053029E" w:rsidRDefault="00711E2B" w:rsidP="00711E2B">
      <w:pPr>
        <w:ind w:left="851" w:right="851"/>
        <w:jc w:val="both"/>
        <w:rPr>
          <w:rFonts w:ascii="Palatino Linotype" w:hAnsi="Palatino Linotype" w:cs="Arial"/>
          <w:i/>
        </w:rPr>
      </w:pP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11E2B" w:rsidRPr="0053029E" w:rsidRDefault="00711E2B" w:rsidP="00711E2B">
      <w:pPr>
        <w:ind w:left="851" w:right="851"/>
        <w:jc w:val="both"/>
        <w:rPr>
          <w:rFonts w:ascii="Palatino Linotype" w:hAnsi="Palatino Linotype" w:cs="Arial"/>
          <w:i/>
        </w:rPr>
      </w:pPr>
    </w:p>
    <w:p w:rsidR="00711E2B" w:rsidRPr="0053029E" w:rsidRDefault="00711E2B" w:rsidP="00711E2B">
      <w:pPr>
        <w:ind w:left="851" w:right="851"/>
        <w:jc w:val="both"/>
        <w:rPr>
          <w:rFonts w:ascii="Palatino Linotype" w:hAnsi="Palatino Linotype" w:cs="Arial"/>
          <w:i/>
        </w:rPr>
      </w:pPr>
      <w:r w:rsidRPr="0053029E">
        <w:rPr>
          <w:rFonts w:ascii="Palatino Linotype" w:hAnsi="Palatino Linotype" w:cs="Arial"/>
          <w:i/>
        </w:rPr>
        <w:t xml:space="preserve">Este derecho se regirá por los principios y bases siguientes: </w:t>
      </w:r>
    </w:p>
    <w:p w:rsidR="00711E2B" w:rsidRPr="0053029E" w:rsidRDefault="00711E2B" w:rsidP="00711E2B">
      <w:pPr>
        <w:ind w:left="851" w:right="851"/>
        <w:jc w:val="both"/>
        <w:rPr>
          <w:rFonts w:ascii="Palatino Linotype" w:hAnsi="Palatino Linotype" w:cs="Arial"/>
          <w:i/>
        </w:rPr>
      </w:pPr>
    </w:p>
    <w:p w:rsidR="00711E2B" w:rsidRPr="0053029E" w:rsidRDefault="00711E2B" w:rsidP="00711E2B">
      <w:pPr>
        <w:ind w:left="851" w:right="851"/>
        <w:jc w:val="both"/>
        <w:rPr>
          <w:rFonts w:ascii="Palatino Linotype" w:hAnsi="Palatino Linotype" w:cs="Arial"/>
          <w:i/>
          <w:iCs/>
          <w:color w:val="222222"/>
        </w:rPr>
      </w:pPr>
      <w:r w:rsidRPr="0053029E">
        <w:rPr>
          <w:rFonts w:ascii="Palatino Linotype" w:hAnsi="Palatino Linotype" w:cs="Arial"/>
          <w:b/>
          <w:i/>
          <w:iCs/>
          <w:color w:val="222222"/>
        </w:rPr>
        <w:t>I.</w:t>
      </w:r>
      <w:r w:rsidRPr="0053029E">
        <w:rPr>
          <w:rFonts w:ascii="Palatino Linotype" w:hAnsi="Palatino Linotype" w:cs="Arial"/>
          <w:i/>
          <w:iCs/>
          <w:color w:val="222222"/>
        </w:rPr>
        <w:t xml:space="preserve"> </w:t>
      </w:r>
      <w:r w:rsidRPr="0053029E">
        <w:rPr>
          <w:rFonts w:ascii="Palatino Linotype" w:hAnsi="Palatino Linotype" w:cs="Arial"/>
          <w:b/>
          <w:bCs/>
          <w:i/>
          <w:iCs/>
          <w:color w:val="222222"/>
        </w:rPr>
        <w:t xml:space="preserve">Toda la información en posesión de </w:t>
      </w:r>
      <w:r w:rsidRPr="0053029E">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53029E">
        <w:rPr>
          <w:rFonts w:ascii="Palatino Linotype" w:hAnsi="Palatino Linotype" w:cs="Arial"/>
          <w:i/>
          <w:iCs/>
          <w:color w:val="222222"/>
        </w:rPr>
        <w:t xml:space="preserve">, así como </w:t>
      </w:r>
      <w:r w:rsidRPr="0053029E">
        <w:rPr>
          <w:rFonts w:ascii="Palatino Linotype" w:hAnsi="Palatino Linotype" w:cs="Arial"/>
          <w:i/>
          <w:iCs/>
          <w:color w:val="222222"/>
        </w:rPr>
        <w:lastRenderedPageBreak/>
        <w:t xml:space="preserve">del gobierno y de la administración pública municipal y sus organismos descentralizados, asimismo de </w:t>
      </w:r>
      <w:r w:rsidRPr="0053029E">
        <w:rPr>
          <w:rFonts w:ascii="Palatino Linotype" w:hAnsi="Palatino Linotype" w:cs="Arial"/>
          <w:b/>
          <w:i/>
          <w:iCs/>
          <w:color w:val="222222"/>
        </w:rPr>
        <w:t>cualquier</w:t>
      </w:r>
      <w:r w:rsidRPr="0053029E">
        <w:rPr>
          <w:rFonts w:ascii="Palatino Linotype" w:hAnsi="Palatino Linotype" w:cs="Arial"/>
          <w:i/>
          <w:iCs/>
          <w:color w:val="222222"/>
        </w:rPr>
        <w:t xml:space="preserve"> persona física, jurídica colectiva o </w:t>
      </w:r>
      <w:r w:rsidRPr="0053029E">
        <w:rPr>
          <w:rFonts w:ascii="Palatino Linotype" w:hAnsi="Palatino Linotype" w:cs="Arial"/>
          <w:b/>
          <w:i/>
          <w:iCs/>
          <w:color w:val="222222"/>
        </w:rPr>
        <w:t xml:space="preserve">sindicato que reciba y ejerza recursos </w:t>
      </w:r>
      <w:r w:rsidRPr="0053029E">
        <w:rPr>
          <w:rFonts w:ascii="Palatino Linotype" w:hAnsi="Palatino Linotype" w:cs="Arial"/>
          <w:b/>
          <w:i/>
        </w:rPr>
        <w:t>públicos</w:t>
      </w:r>
      <w:r w:rsidRPr="0053029E">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11E2B" w:rsidRPr="0053029E" w:rsidRDefault="00711E2B" w:rsidP="00711E2B">
      <w:pPr>
        <w:ind w:left="851" w:right="851"/>
        <w:jc w:val="both"/>
        <w:rPr>
          <w:rFonts w:ascii="Palatino Linotype" w:hAnsi="Palatino Linotype" w:cs="Arial"/>
          <w:i/>
          <w:color w:val="222222"/>
        </w:rPr>
      </w:pPr>
    </w:p>
    <w:p w:rsidR="00711E2B" w:rsidRPr="0053029E" w:rsidRDefault="00711E2B" w:rsidP="00711E2B">
      <w:pPr>
        <w:ind w:left="851" w:right="851"/>
        <w:jc w:val="both"/>
        <w:rPr>
          <w:rFonts w:ascii="Palatino Linotype" w:hAnsi="Palatino Linotype" w:cs="Arial"/>
          <w:i/>
          <w:color w:val="222222"/>
        </w:rPr>
      </w:pPr>
      <w:r w:rsidRPr="0053029E">
        <w:rPr>
          <w:rFonts w:ascii="Palatino Linotype" w:hAnsi="Palatino Linotype" w:cs="Arial"/>
          <w:b/>
          <w:i/>
          <w:iCs/>
          <w:color w:val="222222"/>
        </w:rPr>
        <w:t>III.</w:t>
      </w:r>
      <w:r w:rsidRPr="0053029E">
        <w:rPr>
          <w:rFonts w:ascii="Palatino Linotype" w:hAnsi="Palatino Linotype"/>
          <w:i/>
          <w:color w:val="222222"/>
        </w:rPr>
        <w:t xml:space="preserve"> </w:t>
      </w:r>
      <w:r w:rsidRPr="0053029E">
        <w:rPr>
          <w:rFonts w:ascii="Palatino Linotype" w:hAnsi="Palatino Linotype" w:cs="Arial"/>
          <w:i/>
          <w:iCs/>
          <w:color w:val="222222"/>
        </w:rPr>
        <w:t xml:space="preserve">Toda </w:t>
      </w:r>
      <w:r w:rsidRPr="0053029E">
        <w:rPr>
          <w:rFonts w:ascii="Palatino Linotype" w:hAnsi="Palatino Linotype" w:cs="Arial"/>
          <w:i/>
        </w:rPr>
        <w:t>persona</w:t>
      </w:r>
      <w:r w:rsidRPr="0053029E">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711E2B" w:rsidRPr="0053029E" w:rsidRDefault="00711E2B" w:rsidP="00711E2B">
      <w:pPr>
        <w:ind w:left="851" w:right="851"/>
        <w:jc w:val="both"/>
        <w:rPr>
          <w:rFonts w:ascii="Palatino Linotype" w:hAnsi="Palatino Linotype" w:cs="Arial"/>
          <w:b/>
          <w:i/>
          <w:iCs/>
          <w:color w:val="222222"/>
        </w:rPr>
      </w:pPr>
    </w:p>
    <w:p w:rsidR="00711E2B" w:rsidRPr="0053029E" w:rsidRDefault="00711E2B" w:rsidP="00711E2B">
      <w:pPr>
        <w:ind w:left="851" w:right="851"/>
        <w:jc w:val="both"/>
        <w:rPr>
          <w:rFonts w:ascii="Palatino Linotype" w:hAnsi="Palatino Linotype" w:cs="Arial"/>
          <w:i/>
          <w:color w:val="222222"/>
        </w:rPr>
      </w:pPr>
      <w:r w:rsidRPr="0053029E">
        <w:rPr>
          <w:rFonts w:ascii="Palatino Linotype" w:hAnsi="Palatino Linotype" w:cs="Arial"/>
          <w:b/>
          <w:i/>
          <w:iCs/>
          <w:color w:val="222222"/>
        </w:rPr>
        <w:t xml:space="preserve">IV. </w:t>
      </w:r>
      <w:r w:rsidRPr="0053029E">
        <w:rPr>
          <w:rFonts w:ascii="Palatino Linotype" w:hAnsi="Palatino Linotype" w:cs="Arial"/>
          <w:i/>
          <w:iCs/>
          <w:color w:val="222222"/>
        </w:rPr>
        <w:t xml:space="preserve">Se establecerán mecanismos de acceso a la información y procedimientos de revisión expeditos que se </w:t>
      </w:r>
      <w:r w:rsidRPr="0053029E">
        <w:rPr>
          <w:rFonts w:ascii="Palatino Linotype" w:hAnsi="Palatino Linotype" w:cs="Arial"/>
          <w:i/>
        </w:rPr>
        <w:t>sustanciarán</w:t>
      </w:r>
      <w:r w:rsidRPr="0053029E">
        <w:rPr>
          <w:rFonts w:ascii="Palatino Linotype" w:hAnsi="Palatino Linotype" w:cs="Arial"/>
          <w:i/>
          <w:iCs/>
          <w:color w:val="222222"/>
        </w:rPr>
        <w:t xml:space="preserve"> ante el organismo autónomo especializado e imparcial que establece esta Constitución.”</w:t>
      </w:r>
    </w:p>
    <w:p w:rsidR="00711E2B" w:rsidRPr="0053029E" w:rsidRDefault="00711E2B" w:rsidP="00711E2B">
      <w:pPr>
        <w:ind w:left="851" w:right="851"/>
        <w:jc w:val="both"/>
        <w:rPr>
          <w:rFonts w:ascii="Palatino Linotype" w:hAnsi="Palatino Linotype" w:cs="Arial"/>
          <w:i/>
          <w:iCs/>
          <w:color w:val="222222"/>
        </w:rPr>
      </w:pPr>
      <w:r w:rsidRPr="0053029E">
        <w:rPr>
          <w:rFonts w:ascii="Palatino Linotype" w:hAnsi="Palatino Linotype" w:cs="Arial"/>
          <w:i/>
          <w:iCs/>
          <w:color w:val="222222"/>
        </w:rPr>
        <w:t>(Énfasis añadido)</w:t>
      </w:r>
    </w:p>
    <w:p w:rsidR="00711E2B" w:rsidRPr="0053029E" w:rsidRDefault="00711E2B" w:rsidP="00711E2B">
      <w:pPr>
        <w:spacing w:line="360" w:lineRule="auto"/>
        <w:jc w:val="both"/>
        <w:rPr>
          <w:rFonts w:ascii="Palatino Linotype" w:hAnsi="Palatino Linotype"/>
        </w:rPr>
      </w:pPr>
    </w:p>
    <w:p w:rsidR="00711E2B" w:rsidRPr="0053029E" w:rsidRDefault="00711E2B" w:rsidP="00711E2B">
      <w:pPr>
        <w:spacing w:line="360" w:lineRule="auto"/>
        <w:jc w:val="both"/>
        <w:rPr>
          <w:rFonts w:ascii="Palatino Linotype" w:hAnsi="Palatino Linotype"/>
        </w:rPr>
      </w:pPr>
      <w:r w:rsidRPr="0053029E">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711E2B" w:rsidRPr="0053029E" w:rsidRDefault="00711E2B" w:rsidP="00711E2B">
      <w:pPr>
        <w:autoSpaceDE w:val="0"/>
        <w:autoSpaceDN w:val="0"/>
        <w:adjustRightInd w:val="0"/>
        <w:spacing w:line="360" w:lineRule="auto"/>
        <w:jc w:val="both"/>
        <w:rPr>
          <w:rFonts w:ascii="Palatino Linotype" w:hAnsi="Palatino Linotype" w:cs="Arial"/>
        </w:rPr>
      </w:pPr>
    </w:p>
    <w:p w:rsidR="00DA6BB9" w:rsidRPr="0053029E" w:rsidRDefault="00711E2B" w:rsidP="00711E2B">
      <w:pPr>
        <w:spacing w:line="360" w:lineRule="auto"/>
        <w:jc w:val="both"/>
        <w:rPr>
          <w:rFonts w:ascii="Palatino Linotype" w:hAnsi="Palatino Linotype" w:cs="Arial"/>
        </w:rPr>
      </w:pPr>
      <w:r w:rsidRPr="0053029E">
        <w:rPr>
          <w:rFonts w:ascii="Palatino Linotype" w:hAnsi="Palatino Linotype" w:cs="Arial"/>
        </w:rPr>
        <w:t xml:space="preserve">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w:t>
      </w:r>
      <w:r w:rsidRPr="0053029E">
        <w:rPr>
          <w:rFonts w:ascii="Palatino Linotype" w:hAnsi="Palatino Linotype" w:cs="Arial"/>
        </w:rPr>
        <w:lastRenderedPageBreak/>
        <w:t>Estado Mexicano sea parte, en concordancia con el artículo 8 de la Ley de Transparencia local, es así que el recurrente solicitó:</w:t>
      </w:r>
    </w:p>
    <w:p w:rsidR="00711E2B" w:rsidRPr="0053029E" w:rsidRDefault="00711E2B" w:rsidP="00711E2B">
      <w:pPr>
        <w:spacing w:line="360" w:lineRule="auto"/>
        <w:jc w:val="both"/>
        <w:rPr>
          <w:rFonts w:ascii="Palatino Linotype" w:eastAsia="Calibri" w:hAnsi="Palatino Linotype" w:cs="Arial"/>
        </w:rPr>
      </w:pPr>
    </w:p>
    <w:p w:rsidR="00FF5C26" w:rsidRPr="0053029E" w:rsidRDefault="00BF40CA" w:rsidP="00CD5ABC">
      <w:pPr>
        <w:ind w:left="851" w:right="709"/>
        <w:jc w:val="both"/>
        <w:rPr>
          <w:rFonts w:ascii="Palatino Linotype" w:hAnsi="Palatino Linotype" w:cs="Arial"/>
          <w:lang w:val="es-419"/>
        </w:rPr>
      </w:pPr>
      <w:r w:rsidRPr="0053029E">
        <w:rPr>
          <w:rFonts w:ascii="Palatino Linotype" w:hAnsi="Palatino Linotype" w:cs="Arial"/>
          <w:i/>
        </w:rPr>
        <w:t>“Monto de las percepciones mensuales del presidente (a) municipal, síndico (a) y regidores del ayuntamiento, además del tesorero (desglosado por sueldo bruto, gratificaciones, bonos, primas, deducciones, sueldo neto) correspondientes al ejercicio fiscal 2022. Copia del talón de pago o recibo de pago al presidente o presidenta municipal de los meses enero y febrero del 2022</w:t>
      </w:r>
      <w:r w:rsidRPr="0053029E">
        <w:rPr>
          <w:rFonts w:eastAsiaTheme="minorHAnsi"/>
          <w:i/>
          <w:lang w:val="es-419" w:eastAsia="es-419"/>
        </w:rPr>
        <w:t>” (sic)</w:t>
      </w:r>
    </w:p>
    <w:p w:rsidR="00BF40CA" w:rsidRPr="0053029E" w:rsidRDefault="00BF40CA" w:rsidP="00A64E4C">
      <w:pPr>
        <w:spacing w:line="360" w:lineRule="auto"/>
        <w:jc w:val="both"/>
        <w:rPr>
          <w:rFonts w:ascii="Palatino Linotype" w:hAnsi="Palatino Linotype" w:cs="Arial"/>
          <w:lang w:val="es-419"/>
        </w:rPr>
      </w:pPr>
    </w:p>
    <w:p w:rsidR="006B7BAB" w:rsidRDefault="00F201D5" w:rsidP="00A64E4C">
      <w:pPr>
        <w:spacing w:line="360" w:lineRule="auto"/>
        <w:jc w:val="both"/>
        <w:rPr>
          <w:rFonts w:ascii="Palatino Linotype" w:hAnsi="Palatino Linotype" w:cs="Arial"/>
          <w:lang w:val="es-419"/>
        </w:rPr>
      </w:pPr>
      <w:r w:rsidRPr="0053029E">
        <w:rPr>
          <w:rFonts w:ascii="Palatino Linotype" w:hAnsi="Palatino Linotype" w:cs="Arial"/>
          <w:lang w:val="es-419"/>
        </w:rPr>
        <w:t>Para lo cual el sujeto obligado contestó:</w:t>
      </w:r>
      <w:r>
        <w:rPr>
          <w:rFonts w:ascii="Palatino Linotype" w:hAnsi="Palatino Linotype" w:cs="Arial"/>
          <w:lang w:val="es-419"/>
        </w:rPr>
        <w:t xml:space="preserve"> </w:t>
      </w:r>
    </w:p>
    <w:p w:rsidR="006B7BAB" w:rsidRDefault="006B7BAB" w:rsidP="00A64E4C">
      <w:pPr>
        <w:spacing w:line="360" w:lineRule="auto"/>
        <w:jc w:val="both"/>
        <w:rPr>
          <w:rFonts w:ascii="Palatino Linotype" w:hAnsi="Palatino Linotype" w:cs="Arial"/>
          <w:lang w:val="es-419"/>
        </w:rPr>
      </w:pPr>
    </w:p>
    <w:p w:rsidR="006B7BAB" w:rsidRPr="00BF40CA" w:rsidRDefault="00BF40CA" w:rsidP="00CD5ABC">
      <w:pPr>
        <w:ind w:left="851" w:right="709"/>
        <w:jc w:val="both"/>
        <w:rPr>
          <w:rFonts w:ascii="Palatino Linotype" w:hAnsi="Palatino Linotype" w:cs="Arial"/>
          <w:i/>
        </w:rPr>
      </w:pPr>
      <w:r>
        <w:rPr>
          <w:rFonts w:ascii="Palatino Linotype" w:hAnsi="Palatino Linotype" w:cs="Arial"/>
          <w:i/>
        </w:rPr>
        <w:t>“</w:t>
      </w:r>
      <w:r w:rsidRPr="00BF40CA">
        <w:rPr>
          <w:rFonts w:ascii="Palatino Linotype" w:hAnsi="Palatino Linotype" w:cs="Arial"/>
          <w:i/>
        </w:rPr>
        <w:t>Se</w:t>
      </w:r>
      <w:r>
        <w:rPr>
          <w:rFonts w:ascii="Palatino Linotype" w:hAnsi="Palatino Linotype" w:cs="Arial"/>
          <w:i/>
        </w:rPr>
        <w:t xml:space="preserve"> hace de su conocimiento que, la información correspondiente requiere el pago aquí mencionado, con base en lo establecido en el Artículo 148, del Código Financiero del Estado de México. Por lo que antes de entregar la información, se deberá entregar el recibo de pago hecho a la Tesorería Municipal, ubicada en "La casona", Calle Porfirio Díaz Núm. 102, Col. Centro, Valle de Bravo</w:t>
      </w:r>
      <w:r w:rsidRPr="00BF40CA">
        <w:rPr>
          <w:rFonts w:ascii="Palatino Linotype" w:hAnsi="Palatino Linotype" w:cs="Arial"/>
          <w:i/>
        </w:rPr>
        <w:t>.”</w:t>
      </w:r>
    </w:p>
    <w:p w:rsidR="006B7BAB" w:rsidRDefault="006B7BAB" w:rsidP="006B7BAB">
      <w:pPr>
        <w:autoSpaceDE w:val="0"/>
        <w:autoSpaceDN w:val="0"/>
        <w:adjustRightInd w:val="0"/>
        <w:spacing w:line="360" w:lineRule="auto"/>
        <w:ind w:right="18"/>
        <w:jc w:val="center"/>
        <w:rPr>
          <w:rFonts w:ascii="Palatino Linotype" w:hAnsi="Palatino Linotype" w:cs="Arial"/>
          <w:lang w:val="es-419"/>
        </w:rPr>
      </w:pPr>
    </w:p>
    <w:p w:rsidR="006B7BAB" w:rsidRDefault="00BF40CA" w:rsidP="00A64E4C">
      <w:pPr>
        <w:spacing w:line="360" w:lineRule="auto"/>
        <w:jc w:val="both"/>
        <w:rPr>
          <w:rFonts w:ascii="Palatino Linotype" w:hAnsi="Palatino Linotype" w:cs="Arial"/>
          <w:lang w:val="es-419"/>
        </w:rPr>
      </w:pPr>
      <w:r>
        <w:rPr>
          <w:rFonts w:ascii="Palatino Linotype" w:hAnsi="Palatino Linotype" w:cs="Arial"/>
          <w:lang w:val="es-419"/>
        </w:rPr>
        <w:t>Es decir</w:t>
      </w:r>
      <w:r w:rsidR="00F201D5">
        <w:rPr>
          <w:rFonts w:ascii="Palatino Linotype" w:hAnsi="Palatino Linotype" w:cs="Arial"/>
          <w:lang w:val="es-419"/>
        </w:rPr>
        <w:t>, de las constancias que obran en el expediente electrónico del SAIMEX,</w:t>
      </w:r>
      <w:r>
        <w:rPr>
          <w:rFonts w:ascii="Palatino Linotype" w:hAnsi="Palatino Linotype" w:cs="Arial"/>
          <w:lang w:val="es-419"/>
        </w:rPr>
        <w:t xml:space="preserve"> se aprecia que el sujeto obligado</w:t>
      </w:r>
      <w:r w:rsidR="00F201D5">
        <w:rPr>
          <w:rFonts w:ascii="Palatino Linotype" w:hAnsi="Palatino Linotype" w:cs="Arial"/>
          <w:lang w:val="es-419"/>
        </w:rPr>
        <w:t xml:space="preserve"> no entregó lo solicitado, por lo que el recurrente precisamente hizo tal precisión en su impugnación al manifestar: </w:t>
      </w:r>
    </w:p>
    <w:p w:rsidR="006B7BAB" w:rsidRDefault="006B7BAB" w:rsidP="00A64E4C">
      <w:pPr>
        <w:spacing w:line="360" w:lineRule="auto"/>
        <w:jc w:val="both"/>
        <w:rPr>
          <w:rFonts w:ascii="Palatino Linotype" w:hAnsi="Palatino Linotype" w:cs="Arial"/>
          <w:lang w:val="es-419"/>
        </w:rPr>
      </w:pPr>
    </w:p>
    <w:p w:rsidR="00BF40CA" w:rsidRDefault="00BF40CA" w:rsidP="00CD5ABC">
      <w:pPr>
        <w:ind w:left="851" w:right="709"/>
        <w:jc w:val="both"/>
        <w:rPr>
          <w:i/>
        </w:rPr>
      </w:pPr>
      <w:r>
        <w:rPr>
          <w:rFonts w:ascii="Palatino Linotype" w:hAnsi="Palatino Linotype" w:cs="Arial"/>
          <w:i/>
        </w:rPr>
        <w:t>“La información solicitada debe ser pública de oficio, por lo que considero que no ha lugar que se me fije una tarifa para poder acceder a ella</w:t>
      </w:r>
      <w:r>
        <w:rPr>
          <w:i/>
        </w:rPr>
        <w:t>.”</w:t>
      </w:r>
    </w:p>
    <w:p w:rsidR="006B7BAB" w:rsidRDefault="006B7BAB" w:rsidP="00A64E4C">
      <w:pPr>
        <w:spacing w:line="360" w:lineRule="auto"/>
        <w:jc w:val="both"/>
        <w:rPr>
          <w:rFonts w:ascii="Palatino Linotype" w:hAnsi="Palatino Linotype" w:cs="Arial"/>
          <w:lang w:val="es-419"/>
        </w:rPr>
      </w:pPr>
    </w:p>
    <w:p w:rsidR="00EB6B52" w:rsidRDefault="006B7BAB" w:rsidP="00A64E4C">
      <w:pPr>
        <w:spacing w:line="360" w:lineRule="auto"/>
        <w:jc w:val="both"/>
        <w:rPr>
          <w:rFonts w:ascii="Palatino Linotype" w:hAnsi="Palatino Linotype" w:cs="Arial"/>
          <w:lang w:val="es-419"/>
        </w:rPr>
      </w:pPr>
      <w:r>
        <w:rPr>
          <w:rFonts w:ascii="Palatino Linotype" w:hAnsi="Palatino Linotype" w:cs="Arial"/>
          <w:lang w:val="es-419"/>
        </w:rPr>
        <w:t>Manifestaciones</w:t>
      </w:r>
      <w:r w:rsidR="003C259E">
        <w:rPr>
          <w:rFonts w:ascii="Palatino Linotype" w:hAnsi="Palatino Linotype" w:cs="Arial"/>
          <w:lang w:val="es-419"/>
        </w:rPr>
        <w:t xml:space="preserve"> que se consideran fundadas, ya que efectivamente el sujeto obligado no </w:t>
      </w:r>
      <w:r w:rsidR="00627718">
        <w:rPr>
          <w:rFonts w:ascii="Palatino Linotype" w:hAnsi="Palatino Linotype" w:cs="Arial"/>
          <w:lang w:val="es-419"/>
        </w:rPr>
        <w:t xml:space="preserve">debía cobrar por </w:t>
      </w:r>
      <w:r w:rsidR="008F107D">
        <w:rPr>
          <w:rFonts w:ascii="Palatino Linotype" w:hAnsi="Palatino Linotype" w:cs="Arial"/>
          <w:lang w:val="es-419"/>
        </w:rPr>
        <w:t>acceder</w:t>
      </w:r>
      <w:r w:rsidR="00627718">
        <w:rPr>
          <w:rFonts w:ascii="Palatino Linotype" w:hAnsi="Palatino Linotype" w:cs="Arial"/>
          <w:lang w:val="es-419"/>
        </w:rPr>
        <w:t xml:space="preserve"> a la </w:t>
      </w:r>
      <w:r w:rsidR="008F107D">
        <w:rPr>
          <w:rFonts w:ascii="Palatino Linotype" w:hAnsi="Palatino Linotype" w:cs="Arial"/>
          <w:lang w:val="es-419"/>
        </w:rPr>
        <w:t>información</w:t>
      </w:r>
      <w:r w:rsidR="00627718">
        <w:rPr>
          <w:rFonts w:ascii="Palatino Linotype" w:hAnsi="Palatino Linotype" w:cs="Arial"/>
          <w:lang w:val="es-419"/>
        </w:rPr>
        <w:t xml:space="preserve"> pública solicitada</w:t>
      </w:r>
      <w:r w:rsidR="003C259E">
        <w:rPr>
          <w:rFonts w:ascii="Palatino Linotype" w:hAnsi="Palatino Linotype" w:cs="Arial"/>
          <w:lang w:val="es-419"/>
        </w:rPr>
        <w:t>.</w:t>
      </w:r>
    </w:p>
    <w:p w:rsidR="00711E2B" w:rsidRDefault="00711E2B" w:rsidP="00A64E4C">
      <w:pPr>
        <w:spacing w:line="360" w:lineRule="auto"/>
        <w:jc w:val="both"/>
        <w:rPr>
          <w:rFonts w:ascii="Palatino Linotype" w:hAnsi="Palatino Linotype" w:cs="Arial"/>
          <w:lang w:val="es-419"/>
        </w:rPr>
      </w:pPr>
    </w:p>
    <w:p w:rsidR="00BC6C06" w:rsidRDefault="00711E2B" w:rsidP="00A46188">
      <w:pPr>
        <w:spacing w:line="360" w:lineRule="auto"/>
        <w:jc w:val="both"/>
        <w:rPr>
          <w:rFonts w:ascii="Palatino Linotype" w:hAnsi="Palatino Linotype" w:cs="Arial"/>
          <w:lang w:val="es-419"/>
        </w:rPr>
      </w:pPr>
      <w:r>
        <w:rPr>
          <w:rFonts w:ascii="Palatino Linotype" w:hAnsi="Palatino Linotype" w:cs="Arial"/>
          <w:lang w:val="es-419"/>
        </w:rPr>
        <w:lastRenderedPageBreak/>
        <w:t>A</w:t>
      </w:r>
      <w:r w:rsidR="00B979AD">
        <w:rPr>
          <w:rFonts w:ascii="Palatino Linotype" w:hAnsi="Palatino Linotype" w:cs="Arial"/>
          <w:lang w:val="es-419"/>
        </w:rPr>
        <w:t>hora</w:t>
      </w:r>
      <w:r>
        <w:rPr>
          <w:rFonts w:ascii="Palatino Linotype" w:hAnsi="Palatino Linotype" w:cs="Arial"/>
          <w:lang w:val="es-419"/>
        </w:rPr>
        <w:t xml:space="preserve"> </w:t>
      </w:r>
      <w:r w:rsidR="00B979AD">
        <w:rPr>
          <w:rFonts w:ascii="Palatino Linotype" w:hAnsi="Palatino Linotype" w:cs="Arial"/>
          <w:lang w:val="es-419"/>
        </w:rPr>
        <w:t>bien,</w:t>
      </w:r>
      <w:r w:rsidR="00BC6C06">
        <w:rPr>
          <w:rFonts w:ascii="Palatino Linotype" w:hAnsi="Palatino Linotype" w:cs="Arial"/>
          <w:lang w:val="es-419"/>
        </w:rPr>
        <w:t xml:space="preserve"> </w:t>
      </w:r>
      <w:r w:rsidR="006B7BAB">
        <w:rPr>
          <w:rFonts w:ascii="Palatino Linotype" w:hAnsi="Palatino Linotype" w:cs="Arial"/>
          <w:lang w:val="es-419"/>
        </w:rPr>
        <w:t>e</w:t>
      </w:r>
      <w:r w:rsidR="00BC6C06">
        <w:rPr>
          <w:rFonts w:ascii="Palatino Linotype" w:hAnsi="Palatino Linotype" w:cs="Arial"/>
          <w:lang w:val="es-419"/>
        </w:rPr>
        <w:t>n respuesta e</w:t>
      </w:r>
      <w:r w:rsidR="00BC6C06">
        <w:rPr>
          <w:rFonts w:ascii="Palatino Linotype" w:hAnsi="Palatino Linotype" w:cs="Arial"/>
        </w:rPr>
        <w:t xml:space="preserve">l sujeto obligado </w:t>
      </w:r>
      <w:r w:rsidR="00BC6C06">
        <w:rPr>
          <w:rFonts w:ascii="Palatino Linotype" w:hAnsi="Palatino Linotype" w:cs="Arial"/>
          <w:lang w:val="es-419"/>
        </w:rPr>
        <w:t>le hizo de su conocimiento</w:t>
      </w:r>
      <w:r w:rsidR="006B7BAB">
        <w:rPr>
          <w:rFonts w:ascii="Palatino Linotype" w:hAnsi="Palatino Linotype" w:cs="Arial"/>
          <w:lang w:val="es-419"/>
        </w:rPr>
        <w:t xml:space="preserve"> al recurrente,</w:t>
      </w:r>
      <w:r w:rsidR="00BC6C06">
        <w:rPr>
          <w:rFonts w:ascii="Palatino Linotype" w:hAnsi="Palatino Linotype" w:cs="Arial"/>
          <w:lang w:val="es-419"/>
        </w:rPr>
        <w:t xml:space="preserve"> </w:t>
      </w:r>
      <w:r w:rsidR="00A46188">
        <w:rPr>
          <w:rFonts w:ascii="Palatino Linotype" w:hAnsi="Palatino Linotype" w:cs="Arial"/>
          <w:lang w:val="es-419"/>
        </w:rPr>
        <w:t xml:space="preserve">que debía pagar por la información; es decir, </w:t>
      </w:r>
      <w:r w:rsidR="00BC6C06">
        <w:rPr>
          <w:rFonts w:ascii="Palatino Linotype" w:hAnsi="Palatino Linotype" w:cs="Arial"/>
          <w:lang w:val="es-419"/>
        </w:rPr>
        <w:t>el sujeto obligado no niega contar con la información solicitada incluso refiere: “</w:t>
      </w:r>
      <w:r w:rsidR="00A46188" w:rsidRPr="00BF40CA">
        <w:rPr>
          <w:rFonts w:ascii="Palatino Linotype" w:hAnsi="Palatino Linotype" w:cs="Arial"/>
          <w:i/>
        </w:rPr>
        <w:t>Se</w:t>
      </w:r>
      <w:r w:rsidR="00A46188">
        <w:rPr>
          <w:rFonts w:ascii="Palatino Linotype" w:hAnsi="Palatino Linotype" w:cs="Arial"/>
          <w:i/>
        </w:rPr>
        <w:t xml:space="preserve"> hace de su conocimiento que, la información correspondiente requiere el pago aquí mencionado, con base en lo establecido en el Artículo 148, del Código Financiero del Estado de México</w:t>
      </w:r>
      <w:r w:rsidR="00BC6C06">
        <w:rPr>
          <w:rFonts w:ascii="Palatino Linotype" w:hAnsi="Palatino Linotype" w:cs="Arial"/>
          <w:lang w:val="es-419"/>
        </w:rPr>
        <w:t>.”</w:t>
      </w:r>
      <w:r w:rsidR="00A46188">
        <w:rPr>
          <w:rFonts w:ascii="Palatino Linotype" w:hAnsi="Palatino Linotype" w:cs="Arial"/>
          <w:lang w:val="es-419"/>
        </w:rPr>
        <w:t>.</w:t>
      </w:r>
    </w:p>
    <w:p w:rsidR="00711E2B" w:rsidRDefault="00711E2B" w:rsidP="00BC6C06">
      <w:pPr>
        <w:autoSpaceDE w:val="0"/>
        <w:autoSpaceDN w:val="0"/>
        <w:adjustRightInd w:val="0"/>
        <w:spacing w:line="360" w:lineRule="auto"/>
        <w:ind w:right="18"/>
        <w:jc w:val="both"/>
        <w:rPr>
          <w:rFonts w:ascii="Palatino Linotype" w:hAnsi="Palatino Linotype" w:cs="Arial"/>
          <w:lang w:val="es-419"/>
        </w:rPr>
      </w:pPr>
    </w:p>
    <w:p w:rsidR="00BC6C06" w:rsidRDefault="00D67030" w:rsidP="00BC6C06">
      <w:pPr>
        <w:autoSpaceDE w:val="0"/>
        <w:autoSpaceDN w:val="0"/>
        <w:adjustRightInd w:val="0"/>
        <w:spacing w:line="360" w:lineRule="auto"/>
        <w:ind w:right="18"/>
        <w:jc w:val="both"/>
        <w:rPr>
          <w:rFonts w:ascii="Palatino Linotype" w:hAnsi="Palatino Linotype" w:cs="Arial"/>
          <w:lang w:val="es-419"/>
        </w:rPr>
      </w:pPr>
      <w:r>
        <w:rPr>
          <w:rFonts w:ascii="Palatino Linotype" w:hAnsi="Palatino Linotype" w:cs="Arial"/>
          <w:lang w:val="es-419"/>
        </w:rPr>
        <w:t>Posteriormente, e</w:t>
      </w:r>
      <w:r w:rsidR="006B7BAB">
        <w:rPr>
          <w:rFonts w:ascii="Palatino Linotype" w:hAnsi="Palatino Linotype" w:cs="Arial"/>
          <w:lang w:val="es-419"/>
        </w:rPr>
        <w:t>n la etapa de instrucción</w:t>
      </w:r>
      <w:r w:rsidR="00BC6C06" w:rsidRPr="00CD5ABC">
        <w:rPr>
          <w:rFonts w:ascii="Palatino Linotype" w:hAnsi="Palatino Linotype" w:cs="Arial"/>
          <w:lang w:val="es-419"/>
        </w:rPr>
        <w:t xml:space="preserve">, el sujeto obligado en su informe justificado remitió en fecha </w:t>
      </w:r>
      <w:r w:rsidR="00CD5ABC">
        <w:rPr>
          <w:rFonts w:ascii="Palatino Linotype" w:hAnsi="Palatino Linotype" w:cs="Arial"/>
          <w:lang w:val="es-419"/>
        </w:rPr>
        <w:t>veinte</w:t>
      </w:r>
      <w:r w:rsidR="00BC6C06" w:rsidRPr="00CD5ABC">
        <w:rPr>
          <w:rFonts w:ascii="Palatino Linotype" w:hAnsi="Palatino Linotype" w:cs="Arial"/>
          <w:lang w:val="es-419"/>
        </w:rPr>
        <w:t xml:space="preserve"> de </w:t>
      </w:r>
      <w:r w:rsidR="00CD5ABC">
        <w:rPr>
          <w:rFonts w:ascii="Palatino Linotype" w:hAnsi="Palatino Linotype" w:cs="Arial"/>
          <w:lang w:val="es-419"/>
        </w:rPr>
        <w:t>abril</w:t>
      </w:r>
      <w:r w:rsidR="00BC6C06" w:rsidRPr="00CD5ABC">
        <w:rPr>
          <w:rFonts w:ascii="Palatino Linotype" w:hAnsi="Palatino Linotype" w:cs="Arial"/>
          <w:lang w:val="es-419"/>
        </w:rPr>
        <w:t xml:space="preserve"> de dos mil veintidós </w:t>
      </w:r>
      <w:r w:rsidR="00CD5ABC">
        <w:rPr>
          <w:rFonts w:ascii="Palatino Linotype" w:hAnsi="Palatino Linotype" w:cs="Arial"/>
          <w:lang w:val="es-419"/>
        </w:rPr>
        <w:t>los</w:t>
      </w:r>
      <w:r w:rsidR="00BC6C06" w:rsidRPr="00CD5ABC">
        <w:rPr>
          <w:rFonts w:ascii="Palatino Linotype" w:hAnsi="Palatino Linotype" w:cs="Arial"/>
          <w:lang w:val="es-419"/>
        </w:rPr>
        <w:t xml:space="preserve"> archivo</w:t>
      </w:r>
      <w:r w:rsidR="00CD5ABC">
        <w:rPr>
          <w:rFonts w:ascii="Palatino Linotype" w:hAnsi="Palatino Linotype" w:cs="Arial"/>
          <w:lang w:val="es-419"/>
        </w:rPr>
        <w:t>s</w:t>
      </w:r>
      <w:r w:rsidR="00BC6C06" w:rsidRPr="00CD5ABC">
        <w:rPr>
          <w:rFonts w:ascii="Palatino Linotype" w:hAnsi="Palatino Linotype" w:cs="Arial"/>
          <w:lang w:val="es-419"/>
        </w:rPr>
        <w:t xml:space="preserve"> electrónico</w:t>
      </w:r>
      <w:r w:rsidR="00CD5ABC">
        <w:rPr>
          <w:rFonts w:ascii="Palatino Linotype" w:hAnsi="Palatino Linotype" w:cs="Arial"/>
          <w:lang w:val="es-419"/>
        </w:rPr>
        <w:t>s</w:t>
      </w:r>
      <w:r w:rsidR="00BC6C06" w:rsidRPr="00CD5ABC">
        <w:rPr>
          <w:rFonts w:ascii="Palatino Linotype" w:hAnsi="Palatino Linotype" w:cs="Arial"/>
          <w:lang w:val="es-419"/>
        </w:rPr>
        <w:t xml:space="preserve"> denominado</w:t>
      </w:r>
      <w:r w:rsidR="00CD5ABC">
        <w:rPr>
          <w:rFonts w:ascii="Palatino Linotype" w:hAnsi="Palatino Linotype" w:cs="Arial"/>
          <w:lang w:val="es-419"/>
        </w:rPr>
        <w:t>s</w:t>
      </w:r>
      <w:r w:rsidR="00BC6C06" w:rsidRPr="00CD5ABC">
        <w:rPr>
          <w:rFonts w:ascii="Palatino Linotype" w:hAnsi="Palatino Linotype" w:cs="Arial"/>
          <w:lang w:val="es-419"/>
        </w:rPr>
        <w:t xml:space="preserve">: </w:t>
      </w:r>
      <w:r w:rsidR="00CD5ABC" w:rsidRPr="00CD5ABC">
        <w:rPr>
          <w:rFonts w:ascii="Palatino Linotype" w:hAnsi="Palatino Linotype" w:cs="Arial"/>
          <w:lang w:val="es-419"/>
        </w:rPr>
        <w:t xml:space="preserve">“3a acta - </w:t>
      </w:r>
      <w:proofErr w:type="spellStart"/>
      <w:r w:rsidR="00CD5ABC" w:rsidRPr="00CD5ABC">
        <w:rPr>
          <w:rFonts w:ascii="Palatino Linotype" w:hAnsi="Palatino Linotype" w:cs="Arial"/>
          <w:lang w:val="es-419"/>
        </w:rPr>
        <w:t>sesion</w:t>
      </w:r>
      <w:proofErr w:type="spellEnd"/>
      <w:r w:rsidR="00CD5ABC" w:rsidRPr="00CD5ABC">
        <w:rPr>
          <w:rFonts w:ascii="Palatino Linotype" w:hAnsi="Palatino Linotype" w:cs="Arial"/>
          <w:lang w:val="es-419"/>
        </w:rPr>
        <w:t xml:space="preserve"> extraordinaria.pdf” y “84 - </w:t>
      </w:r>
      <w:proofErr w:type="spellStart"/>
      <w:r w:rsidR="00CD5ABC" w:rsidRPr="00CD5ABC">
        <w:rPr>
          <w:rFonts w:ascii="Palatino Linotype" w:hAnsi="Palatino Linotype" w:cs="Arial"/>
          <w:lang w:val="es-419"/>
        </w:rPr>
        <w:t>Tesoreria</w:t>
      </w:r>
      <w:proofErr w:type="spellEnd"/>
      <w:r w:rsidR="00CD5ABC" w:rsidRPr="00CD5ABC">
        <w:rPr>
          <w:rFonts w:ascii="Palatino Linotype" w:hAnsi="Palatino Linotype" w:cs="Arial"/>
          <w:lang w:val="es-419"/>
        </w:rPr>
        <w:t xml:space="preserve"> - confidencial.pdf</w:t>
      </w:r>
      <w:r w:rsidR="00CD5ABC">
        <w:rPr>
          <w:rFonts w:ascii="Palatino Linotype" w:hAnsi="Palatino Linotype" w:cs="Arial"/>
          <w:lang w:val="es-419"/>
        </w:rPr>
        <w:t>”</w:t>
      </w:r>
      <w:r w:rsidR="00BC6C06" w:rsidRPr="00CD5ABC">
        <w:rPr>
          <w:rFonts w:ascii="Palatino Linotype" w:hAnsi="Palatino Linotype" w:cs="Arial"/>
          <w:lang w:val="es-419"/>
        </w:rPr>
        <w:t xml:space="preserve">, </w:t>
      </w:r>
      <w:r w:rsidR="00CD5ABC">
        <w:rPr>
          <w:rFonts w:ascii="Palatino Linotype" w:hAnsi="Palatino Linotype" w:cs="Arial"/>
          <w:lang w:val="es-419"/>
        </w:rPr>
        <w:t>los</w:t>
      </w:r>
      <w:r w:rsidR="00BC6C06" w:rsidRPr="00CD5ABC">
        <w:rPr>
          <w:rFonts w:ascii="Palatino Linotype" w:hAnsi="Palatino Linotype" w:cs="Arial"/>
          <w:lang w:val="es-419"/>
        </w:rPr>
        <w:t xml:space="preserve"> cual</w:t>
      </w:r>
      <w:r w:rsidR="00CD5ABC">
        <w:rPr>
          <w:rFonts w:ascii="Palatino Linotype" w:hAnsi="Palatino Linotype" w:cs="Arial"/>
          <w:lang w:val="es-419"/>
        </w:rPr>
        <w:t>es</w:t>
      </w:r>
      <w:r w:rsidR="00BC6C06" w:rsidRPr="00CD5ABC">
        <w:rPr>
          <w:rFonts w:ascii="Palatino Linotype" w:hAnsi="Palatino Linotype" w:cs="Arial"/>
          <w:lang w:val="es-419"/>
        </w:rPr>
        <w:t xml:space="preserve"> contiene</w:t>
      </w:r>
      <w:r w:rsidR="00CD5ABC">
        <w:rPr>
          <w:rFonts w:ascii="Palatino Linotype" w:hAnsi="Palatino Linotype" w:cs="Arial"/>
          <w:lang w:val="es-419"/>
        </w:rPr>
        <w:t>n</w:t>
      </w:r>
      <w:r w:rsidR="00711E2B">
        <w:rPr>
          <w:rFonts w:ascii="Palatino Linotype" w:hAnsi="Palatino Linotype" w:cs="Arial"/>
          <w:lang w:val="es-419"/>
        </w:rPr>
        <w:t xml:space="preserve"> la siguiente información:</w:t>
      </w:r>
    </w:p>
    <w:p w:rsidR="00711E2B" w:rsidRPr="00CD5ABC" w:rsidRDefault="00711E2B" w:rsidP="00BC6C06">
      <w:pPr>
        <w:autoSpaceDE w:val="0"/>
        <w:autoSpaceDN w:val="0"/>
        <w:adjustRightInd w:val="0"/>
        <w:spacing w:line="360" w:lineRule="auto"/>
        <w:ind w:right="18"/>
        <w:jc w:val="both"/>
        <w:rPr>
          <w:rFonts w:ascii="Palatino Linotype" w:hAnsi="Palatino Linotype" w:cs="Arial"/>
          <w:lang w:val="es-419"/>
        </w:rPr>
      </w:pPr>
    </w:p>
    <w:p w:rsidR="00CD5ABC" w:rsidRDefault="00CD5ABC" w:rsidP="00BC6C06">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2B9DB4AB" wp14:editId="68DED8CB">
            <wp:extent cx="5819775" cy="4162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24" t="19090" r="16614" b="13251"/>
                    <a:stretch/>
                  </pic:blipFill>
                  <pic:spPr bwMode="auto">
                    <a:xfrm>
                      <a:off x="0" y="0"/>
                      <a:ext cx="5819775" cy="4162425"/>
                    </a:xfrm>
                    <a:prstGeom prst="rect">
                      <a:avLst/>
                    </a:prstGeom>
                    <a:ln>
                      <a:noFill/>
                    </a:ln>
                    <a:extLst>
                      <a:ext uri="{53640926-AAD7-44D8-BBD7-CCE9431645EC}">
                        <a14:shadowObscured xmlns:a14="http://schemas.microsoft.com/office/drawing/2010/main"/>
                      </a:ext>
                    </a:extLst>
                  </pic:spPr>
                </pic:pic>
              </a:graphicData>
            </a:graphic>
          </wp:inline>
        </w:drawing>
      </w:r>
    </w:p>
    <w:p w:rsidR="00CD5ABC" w:rsidRDefault="00CD5ABC" w:rsidP="00BC6C06">
      <w:pPr>
        <w:autoSpaceDE w:val="0"/>
        <w:autoSpaceDN w:val="0"/>
        <w:adjustRightInd w:val="0"/>
        <w:spacing w:line="360" w:lineRule="auto"/>
        <w:ind w:right="18"/>
        <w:jc w:val="both"/>
        <w:rPr>
          <w:rFonts w:ascii="Palatino Linotype" w:hAnsi="Palatino Linotype" w:cs="Arial"/>
          <w:lang w:val="es-419"/>
        </w:rPr>
      </w:pPr>
    </w:p>
    <w:p w:rsidR="00CD5ABC" w:rsidRPr="00CD5ABC" w:rsidRDefault="00CD5ABC" w:rsidP="00BC6C06">
      <w:pPr>
        <w:autoSpaceDE w:val="0"/>
        <w:autoSpaceDN w:val="0"/>
        <w:adjustRightInd w:val="0"/>
        <w:spacing w:line="360" w:lineRule="auto"/>
        <w:ind w:right="18"/>
        <w:jc w:val="both"/>
        <w:rPr>
          <w:rFonts w:ascii="Palatino Linotype" w:hAnsi="Palatino Linotype" w:cs="Arial"/>
          <w:lang w:val="es-419"/>
        </w:rPr>
      </w:pPr>
      <w:r>
        <w:rPr>
          <w:noProof/>
          <w:lang w:val="es-MX" w:eastAsia="es-MX"/>
        </w:rPr>
        <w:drawing>
          <wp:inline distT="0" distB="0" distL="0" distR="0" wp14:anchorId="45071D30" wp14:editId="1ECFBA43">
            <wp:extent cx="5905500" cy="6867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3" t="19932" r="31775" b="5671"/>
                    <a:stretch/>
                  </pic:blipFill>
                  <pic:spPr bwMode="auto">
                    <a:xfrm>
                      <a:off x="0" y="0"/>
                      <a:ext cx="5905500" cy="6867525"/>
                    </a:xfrm>
                    <a:prstGeom prst="rect">
                      <a:avLst/>
                    </a:prstGeom>
                    <a:ln>
                      <a:noFill/>
                    </a:ln>
                    <a:extLst>
                      <a:ext uri="{53640926-AAD7-44D8-BBD7-CCE9431645EC}">
                        <a14:shadowObscured xmlns:a14="http://schemas.microsoft.com/office/drawing/2010/main"/>
                      </a:ext>
                    </a:extLst>
                  </pic:spPr>
                </pic:pic>
              </a:graphicData>
            </a:graphic>
          </wp:inline>
        </w:drawing>
      </w:r>
    </w:p>
    <w:p w:rsidR="00BC6C06" w:rsidRDefault="00BC6C06" w:rsidP="00BC6C06">
      <w:pPr>
        <w:autoSpaceDE w:val="0"/>
        <w:autoSpaceDN w:val="0"/>
        <w:adjustRightInd w:val="0"/>
        <w:spacing w:line="360" w:lineRule="auto"/>
        <w:ind w:right="18"/>
        <w:jc w:val="center"/>
        <w:rPr>
          <w:rFonts w:ascii="Palatino Linotype" w:hAnsi="Palatino Linotype"/>
          <w:lang w:val="es-419"/>
        </w:rPr>
      </w:pPr>
    </w:p>
    <w:p w:rsidR="00BC6C06" w:rsidRDefault="00BC6C06" w:rsidP="00BC6C06">
      <w:pPr>
        <w:autoSpaceDE w:val="0"/>
        <w:autoSpaceDN w:val="0"/>
        <w:adjustRightInd w:val="0"/>
        <w:spacing w:line="360" w:lineRule="auto"/>
        <w:ind w:right="18"/>
        <w:jc w:val="both"/>
        <w:rPr>
          <w:rFonts w:ascii="Palatino Linotype" w:hAnsi="Palatino Linotype"/>
        </w:rPr>
      </w:pPr>
    </w:p>
    <w:p w:rsidR="00CD5ABC" w:rsidRDefault="00BC6C06" w:rsidP="00BC6C06">
      <w:pPr>
        <w:autoSpaceDE w:val="0"/>
        <w:autoSpaceDN w:val="0"/>
        <w:adjustRightInd w:val="0"/>
        <w:spacing w:line="360" w:lineRule="auto"/>
        <w:ind w:right="18"/>
        <w:jc w:val="both"/>
        <w:rPr>
          <w:rFonts w:ascii="Palatino Linotype" w:hAnsi="Palatino Linotype"/>
          <w:lang w:val="es-419"/>
        </w:rPr>
      </w:pPr>
      <w:r>
        <w:rPr>
          <w:rFonts w:ascii="Palatino Linotype" w:hAnsi="Palatino Linotype"/>
          <w:lang w:val="es-419"/>
        </w:rPr>
        <w:t>Como podemos apreciar el sujeto obligado remite nuevos datos, y que en específico corresponde a lo solicitado por la hoy recurrente consistente en el</w:t>
      </w:r>
      <w:r w:rsidR="00CD5ABC">
        <w:rPr>
          <w:rFonts w:ascii="Palatino Linotype" w:hAnsi="Palatino Linotype"/>
          <w:lang w:val="es-419"/>
        </w:rPr>
        <w:t xml:space="preserve"> documentos donde consta el monto</w:t>
      </w:r>
      <w:r w:rsidR="00CD5ABC" w:rsidRPr="00CD5ABC">
        <w:rPr>
          <w:rFonts w:ascii="Palatino Linotype" w:hAnsi="Palatino Linotype"/>
          <w:lang w:val="es-419"/>
        </w:rPr>
        <w:t xml:space="preserve"> de las percepciones mensuales del presidente (a) municipal, síndico (a) y regidores del ayuntamiento, además del tesorero (desglosado por sueldo bruto, gratificaciones, bonos, primas, deducciones, sueldo neto) </w:t>
      </w:r>
      <w:r w:rsidR="00CD5ABC">
        <w:rPr>
          <w:rFonts w:ascii="Palatino Linotype" w:hAnsi="Palatino Linotype"/>
          <w:lang w:val="es-419"/>
        </w:rPr>
        <w:t xml:space="preserve">que perciben en el año dos mil </w:t>
      </w:r>
      <w:r w:rsidR="00BA7DB8">
        <w:rPr>
          <w:rFonts w:ascii="Palatino Linotype" w:hAnsi="Palatino Linotype"/>
          <w:lang w:val="es-419"/>
        </w:rPr>
        <w:t>veintidós</w:t>
      </w:r>
      <w:r w:rsidR="00CD5ABC">
        <w:rPr>
          <w:rFonts w:ascii="Palatino Linotype" w:hAnsi="Palatino Linotype"/>
          <w:lang w:val="es-419"/>
        </w:rPr>
        <w:t xml:space="preserve">, así como </w:t>
      </w:r>
      <w:r w:rsidR="00BA7DB8">
        <w:rPr>
          <w:rFonts w:ascii="Palatino Linotype" w:hAnsi="Palatino Linotype"/>
          <w:lang w:val="es-419"/>
        </w:rPr>
        <w:t>los</w:t>
      </w:r>
      <w:r w:rsidR="00CD5ABC">
        <w:rPr>
          <w:rFonts w:ascii="Palatino Linotype" w:hAnsi="Palatino Linotype"/>
          <w:lang w:val="es-419"/>
        </w:rPr>
        <w:t xml:space="preserve"> recibo</w:t>
      </w:r>
      <w:r w:rsidR="00BA7DB8">
        <w:rPr>
          <w:rFonts w:ascii="Palatino Linotype" w:hAnsi="Palatino Linotype"/>
          <w:lang w:val="es-419"/>
        </w:rPr>
        <w:t>s</w:t>
      </w:r>
      <w:r w:rsidR="00CD5ABC" w:rsidRPr="00CD5ABC">
        <w:rPr>
          <w:rFonts w:ascii="Palatino Linotype" w:hAnsi="Palatino Linotype"/>
          <w:lang w:val="es-419"/>
        </w:rPr>
        <w:t xml:space="preserve"> de pago </w:t>
      </w:r>
      <w:r w:rsidR="00BA7DB8">
        <w:rPr>
          <w:rFonts w:ascii="Palatino Linotype" w:hAnsi="Palatino Linotype"/>
          <w:lang w:val="es-419"/>
        </w:rPr>
        <w:t>de</w:t>
      </w:r>
      <w:r w:rsidR="00CD5ABC" w:rsidRPr="00CD5ABC">
        <w:rPr>
          <w:rFonts w:ascii="Palatino Linotype" w:hAnsi="Palatino Linotype"/>
          <w:lang w:val="es-419"/>
        </w:rPr>
        <w:t>l</w:t>
      </w:r>
      <w:r w:rsidR="00BA7DB8">
        <w:rPr>
          <w:rFonts w:ascii="Palatino Linotype" w:hAnsi="Palatino Linotype"/>
          <w:lang w:val="es-419"/>
        </w:rPr>
        <w:t xml:space="preserve"> </w:t>
      </w:r>
      <w:r w:rsidR="00CD5ABC" w:rsidRPr="00CD5ABC">
        <w:rPr>
          <w:rFonts w:ascii="Palatino Linotype" w:hAnsi="Palatino Linotype"/>
          <w:lang w:val="es-419"/>
        </w:rPr>
        <w:t xml:space="preserve">presidente municipal de los meses enero y febrero del </w:t>
      </w:r>
      <w:r w:rsidR="00F81B89">
        <w:rPr>
          <w:rFonts w:ascii="Palatino Linotype" w:hAnsi="Palatino Linotype"/>
          <w:lang w:val="es-419"/>
        </w:rPr>
        <w:t>año dos mil veintidós</w:t>
      </w:r>
      <w:r w:rsidR="00BA7DB8">
        <w:rPr>
          <w:rFonts w:ascii="Palatino Linotype" w:hAnsi="Palatino Linotype"/>
          <w:lang w:val="es-419"/>
        </w:rPr>
        <w:t>.</w:t>
      </w:r>
    </w:p>
    <w:p w:rsidR="00CD5ABC" w:rsidRDefault="00CD5ABC" w:rsidP="00BC6C06">
      <w:pPr>
        <w:autoSpaceDE w:val="0"/>
        <w:autoSpaceDN w:val="0"/>
        <w:adjustRightInd w:val="0"/>
        <w:spacing w:line="360" w:lineRule="auto"/>
        <w:ind w:right="18"/>
        <w:jc w:val="both"/>
        <w:rPr>
          <w:rFonts w:ascii="Palatino Linotype" w:hAnsi="Palatino Linotype"/>
          <w:lang w:val="es-419"/>
        </w:rPr>
      </w:pPr>
    </w:p>
    <w:p w:rsidR="00BC6C06" w:rsidRPr="00711E2B" w:rsidRDefault="00BC6C06" w:rsidP="00BC6C06">
      <w:pPr>
        <w:autoSpaceDE w:val="0"/>
        <w:autoSpaceDN w:val="0"/>
        <w:adjustRightInd w:val="0"/>
        <w:spacing w:line="360" w:lineRule="auto"/>
        <w:ind w:right="18"/>
        <w:jc w:val="both"/>
        <w:rPr>
          <w:rFonts w:ascii="Palatino Linotype" w:hAnsi="Palatino Linotype"/>
          <w:lang w:val="es-419"/>
        </w:rPr>
      </w:pPr>
      <w:r>
        <w:rPr>
          <w:rFonts w:ascii="Palatino Linotype" w:hAnsi="Palatino Linotype" w:cs="Arial"/>
        </w:rPr>
        <w:t xml:space="preserve">Es decir, la información remitida en informe justificado por el </w:t>
      </w:r>
      <w:r>
        <w:rPr>
          <w:rFonts w:ascii="Palatino Linotype" w:hAnsi="Palatino Linotype" w:cs="Arial"/>
          <w:b/>
          <w:lang w:val="es-419"/>
        </w:rPr>
        <w:t>sujeto obligado</w:t>
      </w:r>
      <w:r>
        <w:rPr>
          <w:rFonts w:ascii="Palatino Linotype" w:hAnsi="Palatino Linotype" w:cs="Arial"/>
        </w:rPr>
        <w:t xml:space="preserve">, modifica su respuesta originalmente dada y entrega la información de acuerdo a lo solicitado, ya que en la respuesta primigenia, </w:t>
      </w:r>
      <w:r>
        <w:rPr>
          <w:rFonts w:ascii="Palatino Linotype" w:hAnsi="Palatino Linotype" w:cs="Arial"/>
          <w:lang w:val="es-419"/>
        </w:rPr>
        <w:t xml:space="preserve">no </w:t>
      </w:r>
      <w:r>
        <w:rPr>
          <w:rFonts w:ascii="Palatino Linotype" w:hAnsi="Palatino Linotype" w:cs="Arial"/>
        </w:rPr>
        <w:t>entregó</w:t>
      </w:r>
      <w:r w:rsidRPr="00397A4C">
        <w:rPr>
          <w:rFonts w:ascii="Palatino Linotype" w:hAnsi="Palatino Linotype" w:cs="Arial"/>
        </w:rPr>
        <w:t xml:space="preserve"> </w:t>
      </w:r>
      <w:r>
        <w:rPr>
          <w:rFonts w:ascii="Palatino Linotype" w:hAnsi="Palatino Linotype" w:cs="Arial"/>
          <w:lang w:val="es-419"/>
        </w:rPr>
        <w:t xml:space="preserve">documento alguno relacionado con </w:t>
      </w:r>
      <w:r w:rsidR="00F81B89">
        <w:rPr>
          <w:rFonts w:ascii="Palatino Linotype" w:hAnsi="Palatino Linotype"/>
          <w:lang w:val="es-419"/>
        </w:rPr>
        <w:t>el monto</w:t>
      </w:r>
      <w:r w:rsidR="00F81B89" w:rsidRPr="00CD5ABC">
        <w:rPr>
          <w:rFonts w:ascii="Palatino Linotype" w:hAnsi="Palatino Linotype"/>
          <w:lang w:val="es-419"/>
        </w:rPr>
        <w:t xml:space="preserve"> de las percepciones mensuales del presidente (a) municipal, síndico (a) y regidores del ayuntamiento, además del tesorero (desglosado por sueldo bruto, gratificaciones, bonos, primas, deducciones, sueldo neto) </w:t>
      </w:r>
      <w:r w:rsidR="00F81B89">
        <w:rPr>
          <w:rFonts w:ascii="Palatino Linotype" w:hAnsi="Palatino Linotype"/>
          <w:lang w:val="es-419"/>
        </w:rPr>
        <w:t>que perciben en el año dos mil veintidós, así como los recibos</w:t>
      </w:r>
      <w:r w:rsidR="00F81B89" w:rsidRPr="00CD5ABC">
        <w:rPr>
          <w:rFonts w:ascii="Palatino Linotype" w:hAnsi="Palatino Linotype"/>
          <w:lang w:val="es-419"/>
        </w:rPr>
        <w:t xml:space="preserve"> de pago </w:t>
      </w:r>
      <w:r w:rsidR="00F81B89">
        <w:rPr>
          <w:rFonts w:ascii="Palatino Linotype" w:hAnsi="Palatino Linotype"/>
          <w:lang w:val="es-419"/>
        </w:rPr>
        <w:t>de</w:t>
      </w:r>
      <w:r w:rsidR="00F81B89" w:rsidRPr="00CD5ABC">
        <w:rPr>
          <w:rFonts w:ascii="Palatino Linotype" w:hAnsi="Palatino Linotype"/>
          <w:lang w:val="es-419"/>
        </w:rPr>
        <w:t>l</w:t>
      </w:r>
      <w:r w:rsidR="00F81B89">
        <w:rPr>
          <w:rFonts w:ascii="Palatino Linotype" w:hAnsi="Palatino Linotype"/>
          <w:lang w:val="es-419"/>
        </w:rPr>
        <w:t xml:space="preserve"> </w:t>
      </w:r>
      <w:r w:rsidR="00F81B89" w:rsidRPr="00CD5ABC">
        <w:rPr>
          <w:rFonts w:ascii="Palatino Linotype" w:hAnsi="Palatino Linotype"/>
          <w:lang w:val="es-419"/>
        </w:rPr>
        <w:t xml:space="preserve">presidente municipal de los meses enero y febrero del </w:t>
      </w:r>
      <w:r w:rsidR="00F81B89">
        <w:rPr>
          <w:rFonts w:ascii="Palatino Linotype" w:hAnsi="Palatino Linotype"/>
          <w:lang w:val="es-419"/>
        </w:rPr>
        <w:t>año dos mil veintidós</w:t>
      </w:r>
      <w:r w:rsidRPr="00711E2B">
        <w:rPr>
          <w:rFonts w:ascii="Palatino Linotype" w:hAnsi="Palatino Linotype"/>
          <w:lang w:val="es-419"/>
        </w:rPr>
        <w:t>, sin embargo, mediante informe justificado entrega dicho Reglamento.</w:t>
      </w:r>
    </w:p>
    <w:p w:rsidR="00FF5C26" w:rsidRPr="00711E2B" w:rsidRDefault="00FF5C26" w:rsidP="00711E2B">
      <w:pPr>
        <w:autoSpaceDE w:val="0"/>
        <w:autoSpaceDN w:val="0"/>
        <w:adjustRightInd w:val="0"/>
        <w:spacing w:line="360" w:lineRule="auto"/>
        <w:ind w:right="18"/>
        <w:jc w:val="both"/>
        <w:rPr>
          <w:rFonts w:ascii="Palatino Linotype" w:hAnsi="Palatino Linotype"/>
          <w:lang w:val="es-419"/>
        </w:rPr>
      </w:pPr>
    </w:p>
    <w:p w:rsidR="00711E2B" w:rsidRPr="0053029E" w:rsidRDefault="00711E2B" w:rsidP="00711E2B">
      <w:pPr>
        <w:autoSpaceDE w:val="0"/>
        <w:autoSpaceDN w:val="0"/>
        <w:adjustRightInd w:val="0"/>
        <w:spacing w:line="360" w:lineRule="auto"/>
        <w:ind w:right="18"/>
        <w:jc w:val="both"/>
        <w:rPr>
          <w:rFonts w:ascii="Palatino Linotype" w:hAnsi="Palatino Linotype" w:cs="Arial"/>
          <w:lang w:val="es-419"/>
        </w:rPr>
      </w:pPr>
      <w:r w:rsidRPr="0053029E">
        <w:rPr>
          <w:rFonts w:ascii="Palatino Linotype" w:hAnsi="Palatino Linotype"/>
          <w:lang w:val="es-419"/>
        </w:rPr>
        <w:t xml:space="preserve">Es decir, se tiene por colmado lo referente al </w:t>
      </w:r>
      <w:r w:rsidRPr="0053029E">
        <w:rPr>
          <w:rFonts w:ascii="Palatino Linotype" w:hAnsi="Palatino Linotype" w:cs="Arial"/>
          <w:i/>
        </w:rPr>
        <w:t>“Monto de las percepciones mensuales del presidente (a) municipal, síndico (a) y regidores del ayuntamiento, además del tesorero (desglosado por sueldo bruto, gratificaciones, bonos, primas, deducciones, sueldo neto) correspondientes al ejercicio fiscal 2022</w:t>
      </w:r>
      <w:r w:rsidR="0013384F" w:rsidRPr="0053029E">
        <w:rPr>
          <w:rFonts w:ascii="Palatino Linotype" w:hAnsi="Palatino Linotype" w:cs="Arial"/>
          <w:i/>
        </w:rPr>
        <w:t>…</w:t>
      </w:r>
      <w:r w:rsidR="0013384F" w:rsidRPr="0053029E">
        <w:rPr>
          <w:rFonts w:ascii="Palatino Linotype" w:hAnsi="Palatino Linotype" w:cs="Arial"/>
          <w:i/>
          <w:lang w:val="es-419"/>
        </w:rPr>
        <w:t>.”</w:t>
      </w:r>
      <w:r w:rsidR="0013384F" w:rsidRPr="0053029E">
        <w:rPr>
          <w:rFonts w:ascii="Palatino Linotype" w:hAnsi="Palatino Linotype" w:cs="Arial"/>
          <w:lang w:val="es-419"/>
        </w:rPr>
        <w:t>, sin embargo, por cuanto hace a</w:t>
      </w:r>
      <w:r w:rsidRPr="0053029E">
        <w:rPr>
          <w:rFonts w:ascii="Palatino Linotype" w:hAnsi="Palatino Linotype" w:cs="Arial"/>
          <w:i/>
        </w:rPr>
        <w:t xml:space="preserve"> </w:t>
      </w:r>
      <w:r w:rsidR="0013384F" w:rsidRPr="0053029E">
        <w:rPr>
          <w:rFonts w:ascii="Palatino Linotype" w:hAnsi="Palatino Linotype" w:cs="Arial"/>
          <w:i/>
          <w:lang w:val="es-419"/>
        </w:rPr>
        <w:t>“…</w:t>
      </w:r>
      <w:r w:rsidRPr="0053029E">
        <w:rPr>
          <w:rFonts w:ascii="Palatino Linotype" w:hAnsi="Palatino Linotype" w:cs="Arial"/>
          <w:i/>
        </w:rPr>
        <w:t>Copia del talón de pago o recibo de pago al presidente o presidenta municipal de los meses enero y febrero del 2022” (sic)</w:t>
      </w:r>
      <w:r w:rsidR="0013384F" w:rsidRPr="0053029E">
        <w:rPr>
          <w:rFonts w:ascii="Palatino Linotype" w:hAnsi="Palatino Linotype" w:cs="Arial"/>
          <w:lang w:val="es-419"/>
        </w:rPr>
        <w:t xml:space="preserve">, esta no se tiene por colmada pues los recibos de nómina se testaron sellos y cadenas, número de </w:t>
      </w:r>
      <w:r w:rsidR="0013384F" w:rsidRPr="0053029E">
        <w:rPr>
          <w:rFonts w:ascii="Palatino Linotype" w:hAnsi="Palatino Linotype" w:cs="Arial"/>
          <w:lang w:val="es-419"/>
        </w:rPr>
        <w:lastRenderedPageBreak/>
        <w:t>empleado, fecha y hora de certificación del recibo de nóminas, número de serie del SAT, lo anterior esa así, ya que en los recibos dichos datos aparecen testados, pero en el Acta de Comité de Transparencia por el cual se aprueban las versiones públicas, no se refieren dichos datos susceptibles de clasificarse.</w:t>
      </w:r>
    </w:p>
    <w:p w:rsidR="0013384F" w:rsidRPr="0053029E" w:rsidRDefault="0013384F" w:rsidP="00711E2B">
      <w:pPr>
        <w:autoSpaceDE w:val="0"/>
        <w:autoSpaceDN w:val="0"/>
        <w:adjustRightInd w:val="0"/>
        <w:spacing w:line="360" w:lineRule="auto"/>
        <w:ind w:right="18"/>
        <w:jc w:val="both"/>
        <w:rPr>
          <w:rFonts w:ascii="Palatino Linotype" w:hAnsi="Palatino Linotype" w:cs="Arial"/>
          <w:lang w:val="es-419"/>
        </w:rPr>
      </w:pPr>
    </w:p>
    <w:p w:rsidR="0013384F" w:rsidRPr="0053029E" w:rsidRDefault="0013384F" w:rsidP="00711E2B">
      <w:pPr>
        <w:autoSpaceDE w:val="0"/>
        <w:autoSpaceDN w:val="0"/>
        <w:adjustRightInd w:val="0"/>
        <w:spacing w:line="360" w:lineRule="auto"/>
        <w:ind w:right="18"/>
        <w:jc w:val="both"/>
        <w:rPr>
          <w:rFonts w:ascii="Palatino Linotype" w:hAnsi="Palatino Linotype"/>
          <w:lang w:val="es-419"/>
        </w:rPr>
      </w:pPr>
      <w:r w:rsidRPr="0053029E">
        <w:rPr>
          <w:rFonts w:ascii="Palatino Linotype" w:hAnsi="Palatino Linotype" w:cs="Arial"/>
          <w:lang w:val="es-419"/>
        </w:rPr>
        <w:t xml:space="preserve">Es decir, no se puede tener por </w:t>
      </w:r>
      <w:r w:rsidR="003C3C00" w:rsidRPr="0053029E">
        <w:rPr>
          <w:rFonts w:ascii="Palatino Linotype" w:hAnsi="Palatino Linotype" w:cs="Arial"/>
          <w:lang w:val="es-419"/>
        </w:rPr>
        <w:t>colmado</w:t>
      </w:r>
      <w:r w:rsidRPr="0053029E">
        <w:rPr>
          <w:rFonts w:ascii="Palatino Linotype" w:hAnsi="Palatino Linotype" w:cs="Arial"/>
          <w:lang w:val="es-419"/>
        </w:rPr>
        <w:t xml:space="preserve"> el derecho de acceso del hoy recurrente </w:t>
      </w:r>
      <w:r w:rsidR="003C3C00" w:rsidRPr="0053029E">
        <w:rPr>
          <w:rFonts w:ascii="Palatino Linotype" w:hAnsi="Palatino Linotype" w:cs="Arial"/>
          <w:lang w:val="es-419"/>
        </w:rPr>
        <w:t>ya que los recibos de pago están indebidamente testados, en ese sentido es que el sujeto obligado deberá hacer entrega de los recibos de nómina ya entregados en informe justificado pero debidamente testados</w:t>
      </w:r>
      <w:r w:rsidR="00570F8D" w:rsidRPr="0053029E">
        <w:rPr>
          <w:rFonts w:ascii="Palatino Linotype" w:hAnsi="Palatino Linotype" w:cs="Arial"/>
          <w:lang w:val="es-419"/>
        </w:rPr>
        <w:t>,</w:t>
      </w:r>
      <w:r w:rsidR="003C3C00" w:rsidRPr="0053029E">
        <w:rPr>
          <w:rFonts w:ascii="Palatino Linotype" w:hAnsi="Palatino Linotype" w:cs="Arial"/>
          <w:lang w:val="es-419"/>
        </w:rPr>
        <w:t xml:space="preserve"> </w:t>
      </w:r>
      <w:r w:rsidR="00570F8D" w:rsidRPr="0053029E">
        <w:rPr>
          <w:rFonts w:ascii="Palatino Linotype" w:hAnsi="Palatino Linotype" w:cs="Arial"/>
          <w:lang w:val="es-419"/>
        </w:rPr>
        <w:t xml:space="preserve">de acuerdo a la fundamentación y motivación que deberá llevarse a cabo </w:t>
      </w:r>
      <w:r w:rsidR="003C3C00" w:rsidRPr="0053029E">
        <w:rPr>
          <w:rFonts w:ascii="Palatino Linotype" w:hAnsi="Palatino Linotype" w:cs="Arial"/>
          <w:lang w:val="es-419"/>
        </w:rPr>
        <w:t xml:space="preserve">con el acta del </w:t>
      </w:r>
      <w:r w:rsidR="00570F8D" w:rsidRPr="0053029E">
        <w:rPr>
          <w:rFonts w:ascii="Palatino Linotype" w:hAnsi="Palatino Linotype" w:cs="Arial"/>
          <w:lang w:val="es-419"/>
        </w:rPr>
        <w:t>Comité de Transparencia, en la cual deberán establecerse que datos son los que deben testarse y las razones por las cuales se testa.</w:t>
      </w:r>
    </w:p>
    <w:p w:rsidR="00570F8D" w:rsidRPr="0053029E" w:rsidRDefault="00570F8D" w:rsidP="00570F8D">
      <w:pPr>
        <w:tabs>
          <w:tab w:val="left" w:pos="7938"/>
        </w:tabs>
        <w:spacing w:line="360" w:lineRule="auto"/>
        <w:jc w:val="both"/>
        <w:rPr>
          <w:rFonts w:ascii="Palatino Linotype" w:hAnsi="Palatino Linotype" w:cs="Arial"/>
        </w:rPr>
      </w:pPr>
    </w:p>
    <w:p w:rsidR="00570F8D" w:rsidRPr="0053029E" w:rsidRDefault="00570F8D" w:rsidP="00570F8D">
      <w:pPr>
        <w:shd w:val="clear" w:color="auto" w:fill="FFFFFF"/>
        <w:spacing w:line="360" w:lineRule="auto"/>
        <w:ind w:left="720"/>
        <w:jc w:val="both"/>
        <w:rPr>
          <w:rFonts w:ascii="Palatino Linotype" w:hAnsi="Palatino Linotype"/>
          <w:color w:val="222222"/>
          <w:lang w:eastAsia="es-MX"/>
        </w:rPr>
      </w:pPr>
      <w:r w:rsidRPr="0053029E">
        <w:rPr>
          <w:rFonts w:ascii="Palatino Linotype" w:hAnsi="Palatino Linotype"/>
          <w:b/>
          <w:bCs/>
          <w:i/>
          <w:iCs/>
          <w:color w:val="222222"/>
          <w:lang w:eastAsia="es-MX"/>
        </w:rPr>
        <w:t>De la versión pública.</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hAnsi="Palatino Linotype"/>
          <w:b/>
          <w:bCs/>
          <w:i/>
          <w:iCs/>
          <w:color w:val="222222"/>
          <w:lang w:eastAsia="es-MX"/>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Artículo 3. Para los efectos de la presente Ley se entenderá por:</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lastRenderedPageBreak/>
        <w:t>IX. Datos personales: La información concerniente a una persona, identificada o identificable según lo dispuesto por la Ley de Protección de Datos Personales del Estado de México;</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Artículo 122.</w:t>
      </w:r>
      <w:r w:rsidRPr="0053029E">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3029E">
        <w:rPr>
          <w:rFonts w:ascii="Palatino Linotype" w:hAnsi="Palatino Linotype"/>
          <w:i/>
          <w:iCs/>
          <w:color w:val="222222"/>
          <w:lang w:eastAsia="es-MX"/>
        </w:rPr>
        <w:t>actualiza</w:t>
      </w:r>
      <w:proofErr w:type="spellEnd"/>
      <w:r w:rsidRPr="0053029E">
        <w:rPr>
          <w:rFonts w:ascii="Palatino Linotype" w:hAnsi="Palatino Linotype"/>
          <w:i/>
          <w:iCs/>
          <w:color w:val="222222"/>
          <w:lang w:eastAsia="es-MX"/>
        </w:rPr>
        <w:t xml:space="preserve"> alguno de los supuestos de reserva o confidencialidad, de conformidad con lo dispuesto en el presente título.</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Artículo 132.</w:t>
      </w:r>
      <w:r w:rsidRPr="0053029E">
        <w:rPr>
          <w:rFonts w:ascii="Palatino Linotype" w:hAnsi="Palatino Linotype"/>
          <w:i/>
          <w:iCs/>
          <w:color w:val="222222"/>
          <w:lang w:eastAsia="es-MX"/>
        </w:rPr>
        <w:t> La clasificación de la información se llevará a cabo en el momento en que:</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II. Se determine mediante resolución de autoridad competente; o</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3029E">
        <w:rPr>
          <w:rFonts w:ascii="Palatino Linotype" w:hAnsi="Palatino Linotype"/>
          <w:b/>
          <w:bCs/>
          <w:i/>
          <w:iCs/>
          <w:color w:val="222222"/>
          <w:u w:val="single"/>
          <w:lang w:eastAsia="es-MX"/>
        </w:rPr>
        <w:t>de manera genérica y fundando y motivando su clasificación.”</w:t>
      </w:r>
    </w:p>
    <w:p w:rsidR="00570F8D" w:rsidRPr="0053029E" w:rsidRDefault="00570F8D" w:rsidP="00570F8D">
      <w:pPr>
        <w:shd w:val="clear" w:color="auto" w:fill="FFFFFF"/>
        <w:spacing w:line="360" w:lineRule="auto"/>
        <w:ind w:left="567" w:right="567"/>
        <w:jc w:val="both"/>
        <w:rPr>
          <w:rFonts w:ascii="Palatino Linotype" w:hAnsi="Palatino Linotype"/>
          <w:color w:val="222222"/>
          <w:lang w:eastAsia="es-MX"/>
        </w:rPr>
      </w:pPr>
      <w:r w:rsidRPr="0053029E">
        <w:rPr>
          <w:rFonts w:ascii="Palatino Linotype" w:hAnsi="Palatino Linotype"/>
          <w:color w:val="222222"/>
          <w:lang w:eastAsia="es-MX"/>
        </w:rPr>
        <w:t>(Énfasis añadido)</w:t>
      </w:r>
    </w:p>
    <w:p w:rsidR="00570F8D" w:rsidRPr="0053029E" w:rsidRDefault="00570F8D" w:rsidP="00570F8D">
      <w:pPr>
        <w:tabs>
          <w:tab w:val="left" w:pos="7938"/>
        </w:tabs>
        <w:spacing w:line="360" w:lineRule="auto"/>
        <w:jc w:val="both"/>
        <w:rPr>
          <w:rFonts w:ascii="Palatino Linotype" w:eastAsia="Arial Unicode MS" w:hAnsi="Palatino Linotype" w:cs="Arial"/>
        </w:rPr>
      </w:pP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Lo anterior, es compartido por el Instituto Nacional de Transparencia, Acceso a la Información Pública y Protección de Datos Personales (INAI), a través del Criterio 19/17, de la segunda época, el cual es del tenor literal siguiente:</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w:t>
      </w:r>
      <w:r w:rsidRPr="0053029E">
        <w:rPr>
          <w:rFonts w:ascii="Palatino Linotype" w:hAnsi="Palatino Linotype"/>
          <w:b/>
          <w:bCs/>
          <w:i/>
          <w:iCs/>
          <w:color w:val="222222"/>
          <w:lang w:eastAsia="es-MX"/>
        </w:rPr>
        <w:t>Registro Federal de Contribuyentes (RFC) de personas físicas. </w:t>
      </w:r>
      <w:r w:rsidRPr="0053029E">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Resoluciones:</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 RRA 0189/17. Morena. 08 de febrero de 2017. Por unanimidad. Comisionado Ponente Joel Salas Suárez.</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3029E">
        <w:rPr>
          <w:rFonts w:ascii="Palatino Linotype" w:hAnsi="Palatino Linotype"/>
          <w:i/>
          <w:iCs/>
          <w:color w:val="222222"/>
          <w:lang w:eastAsia="es-MX"/>
        </w:rPr>
        <w:t>Rosendoevgueni</w:t>
      </w:r>
      <w:proofErr w:type="spellEnd"/>
      <w:r w:rsidRPr="0053029E">
        <w:rPr>
          <w:rFonts w:ascii="Palatino Linotype" w:hAnsi="Palatino Linotype"/>
          <w:i/>
          <w:iCs/>
          <w:color w:val="222222"/>
          <w:lang w:eastAsia="es-MX"/>
        </w:rPr>
        <w:t xml:space="preserve"> Monterrey </w:t>
      </w:r>
      <w:proofErr w:type="spellStart"/>
      <w:r w:rsidRPr="0053029E">
        <w:rPr>
          <w:rFonts w:ascii="Palatino Linotype" w:hAnsi="Palatino Linotype"/>
          <w:i/>
          <w:iCs/>
          <w:color w:val="222222"/>
          <w:lang w:eastAsia="es-MX"/>
        </w:rPr>
        <w:t>Chepov</w:t>
      </w:r>
      <w:proofErr w:type="spellEnd"/>
      <w:r w:rsidRPr="0053029E">
        <w:rPr>
          <w:rFonts w:ascii="Palatino Linotype" w:hAnsi="Palatino Linotype"/>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hAnsi="Palatino Linotype"/>
          <w:i/>
          <w:iCs/>
          <w:color w:val="222222"/>
          <w:lang w:eastAsia="es-MX"/>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xml:space="preserve">Así, el RFC se vincula al nombre de su titular, permite identificar la edad de la persona, su fecha de nacimiento, así como su </w:t>
      </w:r>
      <w:proofErr w:type="spellStart"/>
      <w:r w:rsidRPr="0053029E">
        <w:rPr>
          <w:rFonts w:ascii="Palatino Linotype" w:eastAsia="Arial Unicode MS" w:hAnsi="Palatino Linotype" w:cs="Arial"/>
        </w:rPr>
        <w:t>homoclave</w:t>
      </w:r>
      <w:proofErr w:type="spellEnd"/>
      <w:r w:rsidRPr="0053029E">
        <w:rPr>
          <w:rFonts w:ascii="Palatino Linotype" w:eastAsia="Arial Unicode MS" w:hAnsi="Palatino Linotype" w:cs="Arial"/>
        </w:rPr>
        <w:t>, la cual es única e irrepetible y determina justamente la identificación de dicha persona para efectos fiscales, por lo que éste constituye un dato personal que concierne a una persona física identificada e identificable.</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lastRenderedPageBreak/>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Argumento que es compartido por el Instituto Nacional de Transparencia, Acceso a la Información Pública y Protección de Datos Personales, conforme al criterio número 18/17 de la segunda época, el cual refiere:</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w:t>
      </w:r>
      <w:r w:rsidRPr="0053029E">
        <w:rPr>
          <w:rFonts w:ascii="Palatino Linotype" w:hAnsi="Palatino Linotype"/>
          <w:b/>
          <w:bCs/>
          <w:i/>
          <w:iCs/>
          <w:color w:val="222222"/>
          <w:lang w:eastAsia="es-MX"/>
        </w:rPr>
        <w:t>Clave Única de Registro de Población (CURP). </w:t>
      </w:r>
      <w:r w:rsidRPr="0053029E">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b/>
          <w:bCs/>
          <w:i/>
          <w:iCs/>
          <w:color w:val="222222"/>
          <w:lang w:eastAsia="es-MX"/>
        </w:rPr>
        <w:t> </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Resoluciones:</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3029E">
        <w:rPr>
          <w:rFonts w:ascii="Palatino Linotype" w:hAnsi="Palatino Linotype"/>
          <w:i/>
          <w:iCs/>
          <w:color w:val="222222"/>
          <w:lang w:eastAsia="es-MX"/>
        </w:rPr>
        <w:t>Rosendoevgueni</w:t>
      </w:r>
      <w:proofErr w:type="spellEnd"/>
      <w:r w:rsidRPr="0053029E">
        <w:rPr>
          <w:rFonts w:ascii="Palatino Linotype" w:hAnsi="Palatino Linotype"/>
          <w:i/>
          <w:iCs/>
          <w:color w:val="222222"/>
          <w:lang w:eastAsia="es-MX"/>
        </w:rPr>
        <w:t xml:space="preserve"> Monterrey </w:t>
      </w:r>
      <w:proofErr w:type="spellStart"/>
      <w:r w:rsidRPr="0053029E">
        <w:rPr>
          <w:rFonts w:ascii="Palatino Linotype" w:hAnsi="Palatino Linotype"/>
          <w:i/>
          <w:iCs/>
          <w:color w:val="222222"/>
          <w:lang w:eastAsia="es-MX"/>
        </w:rPr>
        <w:t>Chepov</w:t>
      </w:r>
      <w:proofErr w:type="spellEnd"/>
      <w:r w:rsidRPr="0053029E">
        <w:rPr>
          <w:rFonts w:ascii="Palatino Linotype" w:hAnsi="Palatino Linotype"/>
          <w:i/>
          <w:iCs/>
          <w:color w:val="222222"/>
          <w:lang w:eastAsia="es-MX"/>
        </w:rPr>
        <w:t>.</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lastRenderedPageBreak/>
        <w:t>• RRA 0937/17. Senado de la República. 15 de marzo de 2017. Por unanimidad. Comisionada Ponente Ximena Puente de la Mora.</w:t>
      </w:r>
    </w:p>
    <w:p w:rsidR="00570F8D" w:rsidRPr="0053029E" w:rsidRDefault="00570F8D" w:rsidP="00570F8D">
      <w:pPr>
        <w:shd w:val="clear" w:color="auto" w:fill="FFFFFF"/>
        <w:ind w:left="567" w:right="567"/>
        <w:jc w:val="both"/>
        <w:rPr>
          <w:rFonts w:ascii="Palatino Linotype" w:hAnsi="Palatino Linotype"/>
          <w:color w:val="222222"/>
          <w:lang w:eastAsia="es-MX"/>
        </w:rPr>
      </w:pPr>
      <w:r w:rsidRPr="0053029E">
        <w:rPr>
          <w:rFonts w:ascii="Palatino Linotype" w:hAnsi="Palatino Linotype"/>
          <w:i/>
          <w:iCs/>
          <w:color w:val="222222"/>
          <w:lang w:eastAsia="es-MX"/>
        </w:rPr>
        <w:t>RRA 0478/17. Secretaría de Relaciones Exteriores. 26 de abril de 2017. Por unanimidad. Comisionada Ponente Areli Cano Guadiana.” (sic)</w:t>
      </w:r>
    </w:p>
    <w:p w:rsidR="00570F8D" w:rsidRPr="0053029E" w:rsidRDefault="00570F8D" w:rsidP="00570F8D">
      <w:pPr>
        <w:tabs>
          <w:tab w:val="left" w:pos="7938"/>
        </w:tabs>
        <w:spacing w:line="360" w:lineRule="auto"/>
        <w:jc w:val="both"/>
        <w:rPr>
          <w:rFonts w:ascii="Palatino Linotype" w:hAnsi="Palatino Linotype"/>
          <w:color w:val="222222"/>
          <w:lang w:eastAsia="es-MX"/>
        </w:rPr>
      </w:pP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b/>
          <w:bCs/>
          <w:i/>
          <w:iCs/>
          <w:color w:val="000000"/>
          <w:lang w:val="es-ES_tradnl" w:eastAsia="es-MX"/>
        </w:rPr>
        <w:t>“FUNDAMENTACIÓN Y MOTIVACIÓN.</w:t>
      </w:r>
      <w:r w:rsidRPr="0053029E">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t> SEGUNDO TRIBUNAL COLEGIADO DEL SEXTO CIRCUITO.</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t xml:space="preserve">Revisión fiscal 103/88. Instituto Mexicano del Seguro Social. 18 de octubre de 1988. Unanimidad de votos. Ponente: Arnoldo Nájera Virgen. Secretario: Alejandro </w:t>
      </w:r>
      <w:proofErr w:type="spellStart"/>
      <w:r w:rsidRPr="0053029E">
        <w:rPr>
          <w:rFonts w:ascii="Palatino Linotype" w:hAnsi="Palatino Linotype" w:cs="Arial"/>
          <w:i/>
          <w:iCs/>
          <w:color w:val="000000"/>
          <w:lang w:val="es-ES_tradnl" w:eastAsia="es-MX"/>
        </w:rPr>
        <w:t>Esponda</w:t>
      </w:r>
      <w:proofErr w:type="spellEnd"/>
      <w:r w:rsidRPr="0053029E">
        <w:rPr>
          <w:rFonts w:ascii="Palatino Linotype" w:hAnsi="Palatino Linotype" w:cs="Arial"/>
          <w:i/>
          <w:iCs/>
          <w:color w:val="000000"/>
          <w:lang w:val="es-ES_tradnl" w:eastAsia="es-MX"/>
        </w:rPr>
        <w:t xml:space="preserve"> Rincón.</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t xml:space="preserve">Amparo en revisión 333/88. </w:t>
      </w:r>
      <w:proofErr w:type="spellStart"/>
      <w:r w:rsidRPr="0053029E">
        <w:rPr>
          <w:rFonts w:ascii="Palatino Linotype" w:hAnsi="Palatino Linotype" w:cs="Arial"/>
          <w:i/>
          <w:iCs/>
          <w:color w:val="000000"/>
          <w:lang w:val="es-ES_tradnl" w:eastAsia="es-MX"/>
        </w:rPr>
        <w:t>Adilia</w:t>
      </w:r>
      <w:proofErr w:type="spellEnd"/>
      <w:r w:rsidRPr="0053029E">
        <w:rPr>
          <w:rFonts w:ascii="Palatino Linotype" w:hAnsi="Palatino Linotype" w:cs="Arial"/>
          <w:i/>
          <w:iCs/>
          <w:color w:val="000000"/>
          <w:lang w:val="es-ES_tradnl" w:eastAsia="es-MX"/>
        </w:rPr>
        <w:t xml:space="preserve"> Romero. 26 de octubre de 1988. Unanimidad de votos. Ponente: Arnoldo Nájera Virgen. Secretario: Enrique Crispín Campos Ramírez.</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lastRenderedPageBreak/>
        <w:t xml:space="preserve">Amparo en revisión 597/95. Emilio Maurer Bretón. 15 de noviembre de 1995. Unanimidad de votos. Ponente: Clementina Ramírez Moguel </w:t>
      </w:r>
      <w:proofErr w:type="spellStart"/>
      <w:r w:rsidRPr="0053029E">
        <w:rPr>
          <w:rFonts w:ascii="Palatino Linotype" w:hAnsi="Palatino Linotype" w:cs="Arial"/>
          <w:i/>
          <w:iCs/>
          <w:color w:val="000000"/>
          <w:lang w:val="es-ES_tradnl" w:eastAsia="es-MX"/>
        </w:rPr>
        <w:t>Goyzueta</w:t>
      </w:r>
      <w:proofErr w:type="spellEnd"/>
      <w:r w:rsidRPr="0053029E">
        <w:rPr>
          <w:rFonts w:ascii="Palatino Linotype" w:hAnsi="Palatino Linotype" w:cs="Arial"/>
          <w:i/>
          <w:iCs/>
          <w:color w:val="000000"/>
          <w:lang w:val="es-ES_tradnl" w:eastAsia="es-MX"/>
        </w:rPr>
        <w:t>. Secretario: Gonzalo Carrera Molina.</w:t>
      </w:r>
    </w:p>
    <w:p w:rsidR="00570F8D" w:rsidRPr="0053029E" w:rsidRDefault="00570F8D" w:rsidP="00570F8D">
      <w:pPr>
        <w:shd w:val="clear" w:color="auto" w:fill="FFFFFF"/>
        <w:spacing w:line="360" w:lineRule="auto"/>
        <w:ind w:left="567" w:right="567"/>
        <w:jc w:val="both"/>
        <w:rPr>
          <w:rFonts w:ascii="Palatino Linotype" w:hAnsi="Palatino Linotype" w:cs="Arial"/>
          <w:color w:val="222222"/>
          <w:lang w:eastAsia="es-MX"/>
        </w:rPr>
      </w:pPr>
      <w:r w:rsidRPr="0053029E">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3029E">
        <w:rPr>
          <w:rFonts w:ascii="Palatino Linotype" w:hAnsi="Palatino Linotype" w:cs="Arial"/>
          <w:i/>
          <w:iCs/>
          <w:color w:val="000000"/>
          <w:lang w:val="es-ES_tradnl" w:eastAsia="es-MX"/>
        </w:rPr>
        <w:t>Baigts</w:t>
      </w:r>
      <w:proofErr w:type="spellEnd"/>
      <w:r w:rsidRPr="0053029E">
        <w:rPr>
          <w:rFonts w:ascii="Palatino Linotype" w:hAnsi="Palatino Linotype" w:cs="Arial"/>
          <w:i/>
          <w:iCs/>
          <w:color w:val="000000"/>
          <w:lang w:val="es-ES_tradnl" w:eastAsia="es-MX"/>
        </w:rPr>
        <w:t xml:space="preserve"> Muñoz.” (sic)</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hAnsi="Palatino Linotype" w:cs="Arial"/>
          <w:color w:val="222222"/>
          <w:lang w:eastAsia="es-MX"/>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rsidR="00570F8D" w:rsidRPr="0053029E" w:rsidRDefault="00570F8D" w:rsidP="00570F8D">
      <w:pPr>
        <w:tabs>
          <w:tab w:val="left" w:pos="7938"/>
        </w:tabs>
        <w:spacing w:line="360" w:lineRule="auto"/>
        <w:jc w:val="both"/>
        <w:rPr>
          <w:rFonts w:ascii="Palatino Linotype" w:eastAsia="Arial Unicode MS" w:hAnsi="Palatino Linotype" w:cs="Arial"/>
        </w:rPr>
      </w:pPr>
      <w:r w:rsidRPr="0053029E">
        <w:rPr>
          <w:rFonts w:ascii="Palatino Linotype" w:eastAsia="Arial Unicode MS" w:hAnsi="Palatino Linotype" w:cs="Arial"/>
        </w:rPr>
        <w:t> </w:t>
      </w:r>
    </w:p>
    <w:p w:rsidR="00711E2B" w:rsidRPr="0053029E" w:rsidRDefault="00570F8D" w:rsidP="00570F8D">
      <w:pPr>
        <w:autoSpaceDE w:val="0"/>
        <w:autoSpaceDN w:val="0"/>
        <w:adjustRightInd w:val="0"/>
        <w:spacing w:line="360" w:lineRule="auto"/>
        <w:ind w:right="18"/>
        <w:jc w:val="both"/>
        <w:rPr>
          <w:rFonts w:ascii="Palatino Linotype" w:hAnsi="Palatino Linotype"/>
          <w:lang w:val="es-419"/>
        </w:rPr>
      </w:pPr>
      <w:r w:rsidRPr="0053029E">
        <w:rPr>
          <w:rFonts w:ascii="Palatino Linotype" w:eastAsia="Arial Unicode MS" w:hAnsi="Palatino Linotype" w:cs="Arial"/>
        </w:rPr>
        <w:t>En este sentido, el numeral trigésimo tercero fracción V de los Lineamientos Generales, precisa que para motivar la clasificación se deben acreditar las circunstancias de tiempo, modo y lugar.</w:t>
      </w:r>
    </w:p>
    <w:p w:rsidR="00570F8D" w:rsidRPr="0053029E" w:rsidRDefault="00570F8D" w:rsidP="00711E2B">
      <w:pPr>
        <w:autoSpaceDE w:val="0"/>
        <w:autoSpaceDN w:val="0"/>
        <w:adjustRightInd w:val="0"/>
        <w:spacing w:line="360" w:lineRule="auto"/>
        <w:ind w:right="18"/>
        <w:jc w:val="both"/>
        <w:rPr>
          <w:rFonts w:ascii="Palatino Linotype" w:hAnsi="Palatino Linotype"/>
          <w:lang w:val="es-419"/>
        </w:rPr>
      </w:pPr>
    </w:p>
    <w:p w:rsidR="00711E2B" w:rsidRPr="0053029E" w:rsidRDefault="00711E2B" w:rsidP="00711E2B">
      <w:pPr>
        <w:spacing w:line="360" w:lineRule="auto"/>
        <w:ind w:right="51"/>
        <w:jc w:val="both"/>
        <w:rPr>
          <w:rFonts w:ascii="Palatino Linotype" w:hAnsi="Palatino Linotype" w:cs="Arial"/>
        </w:rPr>
      </w:pPr>
      <w:r w:rsidRPr="0053029E">
        <w:rPr>
          <w:rFonts w:ascii="Palatino Linotype" w:eastAsia="Arial Unicode MS" w:hAnsi="Palatino Linotype" w:cs="Arial"/>
        </w:rPr>
        <w:t>En mérito de lo ex</w:t>
      </w:r>
      <w:r w:rsidRPr="0053029E">
        <w:rPr>
          <w:rFonts w:ascii="Palatino Linotype" w:hAnsi="Palatino Linotype" w:cs="Arial"/>
        </w:rPr>
        <w:t xml:space="preserve">puesto en líneas anteriores con fundamento en la fracción III del artículo 186, de la Ley de Transparencia y Acceso a la Información Pública del Estado de México y Municipios, se </w:t>
      </w:r>
      <w:r w:rsidRPr="0053029E">
        <w:rPr>
          <w:rFonts w:ascii="Palatino Linotype" w:hAnsi="Palatino Linotype" w:cs="Arial"/>
          <w:b/>
        </w:rPr>
        <w:t>REVOCA</w:t>
      </w:r>
      <w:r w:rsidRPr="0053029E">
        <w:rPr>
          <w:rFonts w:ascii="Palatino Linotype" w:hAnsi="Palatino Linotype" w:cs="Arial"/>
        </w:rPr>
        <w:t xml:space="preserve"> la respuesta del sujeto obligado a la solicitud de información número </w:t>
      </w:r>
      <w:r w:rsidR="00570F8D" w:rsidRPr="0053029E">
        <w:rPr>
          <w:rFonts w:ascii="Palatino Linotype" w:hAnsi="Palatino Linotype" w:cs="Arial"/>
          <w:b/>
        </w:rPr>
        <w:t>00</w:t>
      </w:r>
      <w:r w:rsidR="00570F8D" w:rsidRPr="0053029E">
        <w:rPr>
          <w:rFonts w:ascii="Palatino Linotype" w:hAnsi="Palatino Linotype" w:cs="Arial"/>
          <w:b/>
          <w:lang w:val="es-419"/>
        </w:rPr>
        <w:t>084</w:t>
      </w:r>
      <w:r w:rsidR="00570F8D" w:rsidRPr="0053029E">
        <w:rPr>
          <w:rFonts w:ascii="Palatino Linotype" w:hAnsi="Palatino Linotype" w:cs="Arial"/>
          <w:b/>
        </w:rPr>
        <w:t>/</w:t>
      </w:r>
      <w:r w:rsidR="00570F8D" w:rsidRPr="0053029E">
        <w:rPr>
          <w:rFonts w:ascii="Palatino Linotype" w:hAnsi="Palatino Linotype" w:cs="Arial"/>
          <w:b/>
          <w:lang w:val="es-419"/>
        </w:rPr>
        <w:t>VABRAVO</w:t>
      </w:r>
      <w:r w:rsidR="00570F8D" w:rsidRPr="0053029E">
        <w:rPr>
          <w:rFonts w:ascii="Palatino Linotype" w:hAnsi="Palatino Linotype" w:cs="Arial"/>
          <w:b/>
        </w:rPr>
        <w:t>/IP/202</w:t>
      </w:r>
      <w:r w:rsidR="00570F8D" w:rsidRPr="0053029E">
        <w:rPr>
          <w:rFonts w:ascii="Palatino Linotype" w:hAnsi="Palatino Linotype" w:cs="Arial"/>
          <w:b/>
          <w:lang w:val="es-419"/>
        </w:rPr>
        <w:t>2</w:t>
      </w:r>
      <w:r w:rsidRPr="0053029E">
        <w:rPr>
          <w:rFonts w:ascii="Palatino Linotype" w:hAnsi="Palatino Linotype" w:cs="Arial"/>
        </w:rPr>
        <w:t xml:space="preserve"> que han sido materia del presente fallo.</w:t>
      </w:r>
    </w:p>
    <w:p w:rsidR="00711E2B" w:rsidRPr="0053029E" w:rsidRDefault="00711E2B" w:rsidP="00711E2B">
      <w:pPr>
        <w:spacing w:line="360" w:lineRule="auto"/>
        <w:ind w:right="51"/>
        <w:jc w:val="both"/>
        <w:rPr>
          <w:rFonts w:ascii="Palatino Linotype" w:hAnsi="Palatino Linotype" w:cs="Arial"/>
        </w:rPr>
      </w:pPr>
    </w:p>
    <w:p w:rsidR="00711E2B" w:rsidRPr="0053029E" w:rsidRDefault="00711E2B" w:rsidP="00711E2B">
      <w:pPr>
        <w:spacing w:line="360" w:lineRule="auto"/>
        <w:ind w:right="51"/>
        <w:jc w:val="both"/>
        <w:rPr>
          <w:rFonts w:ascii="Palatino Linotype" w:hAnsi="Palatino Linotype" w:cs="Arial"/>
        </w:rPr>
      </w:pPr>
      <w:r w:rsidRPr="0053029E">
        <w:rPr>
          <w:rFonts w:ascii="Palatino Linotype" w:hAnsi="Palatino Linotype" w:cs="Arial"/>
        </w:rPr>
        <w:t>Por lo antes expuesto y fundado es de resolverse y;</w:t>
      </w:r>
    </w:p>
    <w:p w:rsidR="00711E2B" w:rsidRPr="0053029E" w:rsidRDefault="00711E2B" w:rsidP="00711E2B">
      <w:pPr>
        <w:pStyle w:val="Sinespaciado"/>
        <w:spacing w:line="360" w:lineRule="auto"/>
        <w:jc w:val="both"/>
        <w:rPr>
          <w:rFonts w:ascii="Palatino Linotype" w:hAnsi="Palatino Linotype"/>
        </w:rPr>
      </w:pPr>
      <w:bookmarkStart w:id="0" w:name="_Hlk22897875"/>
    </w:p>
    <w:p w:rsidR="00711E2B" w:rsidRPr="0053029E" w:rsidRDefault="00711E2B" w:rsidP="00711E2B">
      <w:pPr>
        <w:spacing w:line="360" w:lineRule="auto"/>
        <w:jc w:val="center"/>
        <w:rPr>
          <w:rFonts w:ascii="Palatino Linotype" w:hAnsi="Palatino Linotype"/>
          <w:b/>
          <w:sz w:val="28"/>
          <w:lang w:val="pt-BR"/>
        </w:rPr>
      </w:pPr>
      <w:r w:rsidRPr="0053029E">
        <w:rPr>
          <w:rFonts w:ascii="Palatino Linotype" w:hAnsi="Palatino Linotype"/>
          <w:b/>
          <w:sz w:val="28"/>
          <w:lang w:val="pt-BR"/>
        </w:rPr>
        <w:t>S E   R E S U E L V E</w:t>
      </w:r>
    </w:p>
    <w:bookmarkEnd w:id="0"/>
    <w:p w:rsidR="00711E2B" w:rsidRPr="0053029E" w:rsidRDefault="00711E2B" w:rsidP="00711E2B">
      <w:pPr>
        <w:autoSpaceDE w:val="0"/>
        <w:autoSpaceDN w:val="0"/>
        <w:adjustRightInd w:val="0"/>
        <w:spacing w:line="360" w:lineRule="auto"/>
        <w:ind w:right="49"/>
        <w:jc w:val="both"/>
        <w:rPr>
          <w:rFonts w:ascii="Palatino Linotype" w:hAnsi="Palatino Linotype" w:cs="Arial"/>
          <w:b/>
          <w:sz w:val="28"/>
          <w:szCs w:val="28"/>
          <w:lang w:val="es-ES_tradnl"/>
        </w:rPr>
      </w:pPr>
    </w:p>
    <w:p w:rsidR="00711E2B" w:rsidRPr="0053029E" w:rsidRDefault="00711E2B" w:rsidP="00711E2B">
      <w:pPr>
        <w:autoSpaceDE w:val="0"/>
        <w:autoSpaceDN w:val="0"/>
        <w:adjustRightInd w:val="0"/>
        <w:spacing w:line="360" w:lineRule="auto"/>
        <w:ind w:right="49"/>
        <w:jc w:val="both"/>
        <w:rPr>
          <w:rFonts w:ascii="Palatino Linotype" w:hAnsi="Palatino Linotype" w:cs="Arial"/>
        </w:rPr>
      </w:pPr>
      <w:r w:rsidRPr="0053029E">
        <w:rPr>
          <w:rFonts w:ascii="Palatino Linotype" w:hAnsi="Palatino Linotype" w:cs="Arial"/>
          <w:b/>
          <w:sz w:val="28"/>
          <w:szCs w:val="28"/>
          <w:lang w:val="es-ES_tradnl"/>
        </w:rPr>
        <w:t>PRIMERO.</w:t>
      </w:r>
      <w:r w:rsidRPr="0053029E">
        <w:rPr>
          <w:rFonts w:ascii="Palatino Linotype" w:hAnsi="Palatino Linotype" w:cs="Arial"/>
          <w:lang w:val="es-ES_tradnl"/>
        </w:rPr>
        <w:t xml:space="preserve"> </w:t>
      </w:r>
      <w:r w:rsidRPr="0053029E">
        <w:rPr>
          <w:rFonts w:ascii="Palatino Linotype" w:hAnsi="Palatino Linotype" w:cs="Arial"/>
        </w:rPr>
        <w:t>Se</w:t>
      </w:r>
      <w:r w:rsidRPr="0053029E">
        <w:rPr>
          <w:rFonts w:ascii="Palatino Linotype" w:hAnsi="Palatino Linotype" w:cs="Arial"/>
          <w:b/>
        </w:rPr>
        <w:t xml:space="preserve"> </w:t>
      </w:r>
      <w:r w:rsidRPr="0053029E">
        <w:rPr>
          <w:rFonts w:ascii="Palatino Linotype" w:hAnsi="Palatino Linotype" w:cs="Arial"/>
          <w:b/>
          <w:lang w:val="es-419"/>
        </w:rPr>
        <w:t>REVOCA</w:t>
      </w:r>
      <w:r w:rsidRPr="0053029E">
        <w:rPr>
          <w:rFonts w:ascii="Palatino Linotype" w:hAnsi="Palatino Linotype" w:cs="Arial"/>
          <w:b/>
        </w:rPr>
        <w:t xml:space="preserve"> </w:t>
      </w:r>
      <w:r w:rsidRPr="0053029E">
        <w:rPr>
          <w:rFonts w:ascii="Palatino Linotype" w:eastAsia="Arial Unicode MS" w:hAnsi="Palatino Linotype" w:cs="Arial"/>
        </w:rPr>
        <w:t xml:space="preserve">la respuesta entregada por </w:t>
      </w:r>
      <w:r w:rsidRPr="0053029E">
        <w:rPr>
          <w:rFonts w:ascii="Palatino Linotype" w:eastAsia="Arial Unicode MS" w:hAnsi="Palatino Linotype" w:cs="Arial"/>
          <w:b/>
        </w:rPr>
        <w:t xml:space="preserve">El Sujeto Obligado </w:t>
      </w:r>
      <w:r w:rsidRPr="0053029E">
        <w:rPr>
          <w:rFonts w:ascii="Palatino Linotype" w:eastAsia="Arial Unicode MS" w:hAnsi="Palatino Linotype" w:cs="Arial"/>
        </w:rPr>
        <w:t xml:space="preserve">a la solicitud de información número </w:t>
      </w:r>
      <w:r w:rsidR="00570F8D" w:rsidRPr="0053029E">
        <w:rPr>
          <w:rFonts w:ascii="Palatino Linotype" w:hAnsi="Palatino Linotype" w:cs="Arial"/>
          <w:b/>
        </w:rPr>
        <w:t>00</w:t>
      </w:r>
      <w:r w:rsidR="00570F8D" w:rsidRPr="0053029E">
        <w:rPr>
          <w:rFonts w:ascii="Palatino Linotype" w:hAnsi="Palatino Linotype" w:cs="Arial"/>
          <w:b/>
          <w:lang w:val="es-419"/>
        </w:rPr>
        <w:t>084</w:t>
      </w:r>
      <w:r w:rsidR="00570F8D" w:rsidRPr="0053029E">
        <w:rPr>
          <w:rFonts w:ascii="Palatino Linotype" w:hAnsi="Palatino Linotype" w:cs="Arial"/>
          <w:b/>
        </w:rPr>
        <w:t>/</w:t>
      </w:r>
      <w:r w:rsidR="00570F8D" w:rsidRPr="0053029E">
        <w:rPr>
          <w:rFonts w:ascii="Palatino Linotype" w:hAnsi="Palatino Linotype" w:cs="Arial"/>
          <w:b/>
          <w:lang w:val="es-419"/>
        </w:rPr>
        <w:t>VABRAVO</w:t>
      </w:r>
      <w:r w:rsidR="00570F8D" w:rsidRPr="0053029E">
        <w:rPr>
          <w:rFonts w:ascii="Palatino Linotype" w:hAnsi="Palatino Linotype" w:cs="Arial"/>
          <w:b/>
        </w:rPr>
        <w:t>/IP/202</w:t>
      </w:r>
      <w:r w:rsidR="00570F8D" w:rsidRPr="0053029E">
        <w:rPr>
          <w:rFonts w:ascii="Palatino Linotype" w:hAnsi="Palatino Linotype" w:cs="Arial"/>
          <w:b/>
          <w:lang w:val="es-419"/>
        </w:rPr>
        <w:t>2</w:t>
      </w:r>
      <w:r w:rsidRPr="0053029E">
        <w:rPr>
          <w:rFonts w:ascii="Palatino Linotype" w:hAnsi="Palatino Linotype" w:cs="Arial"/>
        </w:rPr>
        <w:t xml:space="preserve">, por resultar fundados los motivos de inconformidad vertidos por </w:t>
      </w:r>
      <w:r w:rsidRPr="0053029E">
        <w:rPr>
          <w:rFonts w:ascii="Palatino Linotype" w:hAnsi="Palatino Linotype" w:cs="Arial"/>
          <w:b/>
        </w:rPr>
        <w:t>El Recurrente</w:t>
      </w:r>
      <w:r w:rsidRPr="0053029E">
        <w:rPr>
          <w:rFonts w:ascii="Palatino Linotype" w:hAnsi="Palatino Linotype" w:cs="Arial"/>
        </w:rPr>
        <w:t xml:space="preserve">, en términos del Considerando </w:t>
      </w:r>
      <w:r w:rsidR="00570F8D" w:rsidRPr="0053029E">
        <w:rPr>
          <w:rFonts w:ascii="Palatino Linotype" w:hAnsi="Palatino Linotype" w:cs="Arial"/>
          <w:b/>
          <w:lang w:val="es-419"/>
        </w:rPr>
        <w:t>CUARTO</w:t>
      </w:r>
      <w:r w:rsidRPr="0053029E">
        <w:rPr>
          <w:rFonts w:ascii="Palatino Linotype" w:hAnsi="Palatino Linotype" w:cs="Arial"/>
          <w:b/>
          <w:lang w:val="es-419"/>
        </w:rPr>
        <w:t xml:space="preserve"> </w:t>
      </w:r>
      <w:r w:rsidRPr="0053029E">
        <w:rPr>
          <w:rFonts w:ascii="Palatino Linotype" w:hAnsi="Palatino Linotype" w:cs="Arial"/>
        </w:rPr>
        <w:t>de esta resolución.</w:t>
      </w:r>
    </w:p>
    <w:p w:rsidR="00711E2B" w:rsidRPr="0053029E" w:rsidRDefault="00711E2B" w:rsidP="00711E2B">
      <w:pPr>
        <w:autoSpaceDE w:val="0"/>
        <w:autoSpaceDN w:val="0"/>
        <w:adjustRightInd w:val="0"/>
        <w:spacing w:line="360" w:lineRule="auto"/>
        <w:ind w:right="49"/>
        <w:jc w:val="both"/>
        <w:rPr>
          <w:rFonts w:ascii="Palatino Linotype" w:hAnsi="Palatino Linotype" w:cs="Arial"/>
        </w:rPr>
      </w:pPr>
    </w:p>
    <w:p w:rsidR="00711E2B" w:rsidRPr="0053029E" w:rsidRDefault="00711E2B" w:rsidP="00711E2B">
      <w:pPr>
        <w:spacing w:line="360" w:lineRule="auto"/>
        <w:jc w:val="both"/>
        <w:rPr>
          <w:rFonts w:ascii="Palatino Linotype" w:hAnsi="Palatino Linotype" w:cs="Arial"/>
        </w:rPr>
      </w:pPr>
      <w:r w:rsidRPr="0053029E">
        <w:rPr>
          <w:rFonts w:ascii="Palatino Linotype" w:hAnsi="Palatino Linotype" w:cs="Arial"/>
          <w:b/>
          <w:sz w:val="28"/>
          <w:szCs w:val="28"/>
        </w:rPr>
        <w:t>SEGUNDO.</w:t>
      </w:r>
      <w:r w:rsidRPr="0053029E">
        <w:rPr>
          <w:rFonts w:ascii="Palatino Linotype" w:hAnsi="Palatino Linotype" w:cs="Arial"/>
        </w:rPr>
        <w:t xml:space="preserve"> Se </w:t>
      </w:r>
      <w:r w:rsidRPr="0053029E">
        <w:rPr>
          <w:rFonts w:ascii="Palatino Linotype" w:hAnsi="Palatino Linotype" w:cs="Arial"/>
          <w:b/>
        </w:rPr>
        <w:t>ORDENA</w:t>
      </w:r>
      <w:r w:rsidRPr="0053029E">
        <w:rPr>
          <w:rFonts w:ascii="Palatino Linotype" w:hAnsi="Palatino Linotype" w:cs="Arial"/>
        </w:rPr>
        <w:t xml:space="preserve"> al </w:t>
      </w:r>
      <w:r w:rsidRPr="0053029E">
        <w:rPr>
          <w:rFonts w:ascii="Palatino Linotype" w:hAnsi="Palatino Linotype" w:cs="Arial"/>
          <w:b/>
        </w:rPr>
        <w:t>Sujeto Obligado</w:t>
      </w:r>
      <w:r w:rsidRPr="0053029E">
        <w:rPr>
          <w:rFonts w:ascii="Palatino Linotype" w:hAnsi="Palatino Linotype" w:cs="Arial"/>
        </w:rPr>
        <w:t xml:space="preserve"> haga entrega al </w:t>
      </w:r>
      <w:r w:rsidRPr="0053029E">
        <w:rPr>
          <w:rFonts w:ascii="Palatino Linotype" w:hAnsi="Palatino Linotype" w:cs="Arial"/>
          <w:b/>
        </w:rPr>
        <w:t xml:space="preserve">Recurrente </w:t>
      </w:r>
      <w:r w:rsidRPr="0053029E">
        <w:rPr>
          <w:rFonts w:ascii="Palatino Linotype" w:hAnsi="Palatino Linotype" w:cs="Arial"/>
        </w:rPr>
        <w:t xml:space="preserve">en términos del Considerando </w:t>
      </w:r>
      <w:r w:rsidR="00570F8D" w:rsidRPr="0053029E">
        <w:rPr>
          <w:rFonts w:ascii="Palatino Linotype" w:hAnsi="Palatino Linotype" w:cs="Arial"/>
          <w:b/>
          <w:lang w:val="es-419"/>
        </w:rPr>
        <w:t>CUARTO</w:t>
      </w:r>
      <w:r w:rsidRPr="0053029E">
        <w:rPr>
          <w:rFonts w:ascii="Palatino Linotype" w:hAnsi="Palatino Linotype" w:cs="Arial"/>
          <w:b/>
          <w:lang w:val="es-419"/>
        </w:rPr>
        <w:t xml:space="preserve"> </w:t>
      </w:r>
      <w:r w:rsidRPr="0053029E">
        <w:rPr>
          <w:rFonts w:ascii="Palatino Linotype" w:hAnsi="Palatino Linotype" w:cs="Arial"/>
        </w:rPr>
        <w:t xml:space="preserve">de esta resolución, a través del </w:t>
      </w:r>
      <w:r w:rsidRPr="0053029E">
        <w:rPr>
          <w:rFonts w:ascii="Palatino Linotype" w:hAnsi="Palatino Linotype"/>
        </w:rPr>
        <w:t>Sistema de Acceso a la Información Mexiquense</w:t>
      </w:r>
      <w:r w:rsidRPr="0053029E">
        <w:rPr>
          <w:rFonts w:ascii="Palatino Linotype" w:hAnsi="Palatino Linotype" w:cs="Arial"/>
        </w:rPr>
        <w:t xml:space="preserve"> </w:t>
      </w:r>
      <w:r w:rsidRPr="0053029E">
        <w:rPr>
          <w:rFonts w:ascii="Palatino Linotype" w:hAnsi="Palatino Linotype" w:cs="Arial"/>
          <w:b/>
        </w:rPr>
        <w:t xml:space="preserve">(SAIMEX), </w:t>
      </w:r>
      <w:r w:rsidRPr="0053029E">
        <w:rPr>
          <w:rFonts w:ascii="Palatino Linotype" w:hAnsi="Palatino Linotype" w:cs="Arial"/>
        </w:rPr>
        <w:t>previa búsqueda exhaustiva y razonable, de ser procedente en versión pública, lo siguiente:</w:t>
      </w:r>
    </w:p>
    <w:p w:rsidR="00711E2B" w:rsidRPr="0053029E" w:rsidRDefault="00711E2B" w:rsidP="00711E2B">
      <w:pPr>
        <w:spacing w:line="360" w:lineRule="auto"/>
        <w:ind w:left="709" w:right="474"/>
        <w:jc w:val="both"/>
        <w:rPr>
          <w:rFonts w:ascii="Palatino Linotype" w:hAnsi="Palatino Linotype" w:cs="Arial"/>
        </w:rPr>
      </w:pPr>
    </w:p>
    <w:p w:rsidR="00711E2B" w:rsidRPr="0053029E" w:rsidRDefault="00711E2B" w:rsidP="00711E2B">
      <w:pPr>
        <w:spacing w:line="360" w:lineRule="auto"/>
        <w:ind w:left="709" w:right="474"/>
        <w:jc w:val="both"/>
        <w:rPr>
          <w:rFonts w:eastAsiaTheme="minorHAnsi"/>
          <w:lang w:val="es-419" w:eastAsia="es-419"/>
        </w:rPr>
      </w:pPr>
      <w:r w:rsidRPr="0053029E">
        <w:rPr>
          <w:rFonts w:ascii="Palatino Linotype" w:hAnsi="Palatino Linotype"/>
          <w:lang w:val="es-419"/>
        </w:rPr>
        <w:t>1</w:t>
      </w:r>
      <w:r w:rsidR="00570F8D" w:rsidRPr="0053029E">
        <w:rPr>
          <w:rFonts w:ascii="Palatino Linotype" w:hAnsi="Palatino Linotype"/>
          <w:lang w:val="es-419"/>
        </w:rPr>
        <w:t>.-</w:t>
      </w:r>
      <w:r w:rsidR="00570F8D" w:rsidRPr="0053029E">
        <w:rPr>
          <w:rFonts w:ascii="Palatino Linotype" w:hAnsi="Palatino Linotype" w:cs="Arial"/>
        </w:rPr>
        <w:t xml:space="preserve"> </w:t>
      </w:r>
      <w:r w:rsidR="00570F8D" w:rsidRPr="0053029E">
        <w:rPr>
          <w:rFonts w:ascii="Palatino Linotype" w:hAnsi="Palatino Linotype" w:cs="Arial"/>
          <w:lang w:val="es-419"/>
        </w:rPr>
        <w:t>Recibos</w:t>
      </w:r>
      <w:r w:rsidR="00B06169" w:rsidRPr="0053029E">
        <w:rPr>
          <w:rFonts w:ascii="Palatino Linotype" w:hAnsi="Palatino Linotype" w:cs="Arial"/>
        </w:rPr>
        <w:t xml:space="preserve"> de pago</w:t>
      </w:r>
      <w:r w:rsidR="00570F8D" w:rsidRPr="0053029E">
        <w:rPr>
          <w:rFonts w:ascii="Palatino Linotype" w:hAnsi="Palatino Linotype" w:cs="Arial"/>
        </w:rPr>
        <w:t xml:space="preserve"> </w:t>
      </w:r>
      <w:r w:rsidR="00570F8D" w:rsidRPr="0053029E">
        <w:rPr>
          <w:rFonts w:ascii="Palatino Linotype" w:hAnsi="Palatino Linotype" w:cs="Arial"/>
          <w:lang w:val="es-419"/>
        </w:rPr>
        <w:t>de</w:t>
      </w:r>
      <w:r w:rsidR="00570F8D" w:rsidRPr="0053029E">
        <w:rPr>
          <w:rFonts w:ascii="Palatino Linotype" w:hAnsi="Palatino Linotype" w:cs="Arial"/>
        </w:rPr>
        <w:t xml:space="preserve">l presidente o municipal de los meses enero y febrero del </w:t>
      </w:r>
      <w:r w:rsidR="00570F8D" w:rsidRPr="0053029E">
        <w:rPr>
          <w:rFonts w:ascii="Palatino Linotype" w:hAnsi="Palatino Linotype" w:cs="Arial"/>
          <w:lang w:val="es-419"/>
        </w:rPr>
        <w:t>año dos mil veintidós</w:t>
      </w:r>
      <w:r w:rsidR="00570F8D" w:rsidRPr="0053029E">
        <w:rPr>
          <w:rFonts w:ascii="Palatino Linotype" w:hAnsi="Palatino Linotype" w:cs="Arial"/>
        </w:rPr>
        <w:t>.</w:t>
      </w:r>
    </w:p>
    <w:p w:rsidR="00711E2B" w:rsidRPr="0053029E" w:rsidRDefault="00711E2B" w:rsidP="00711E2B">
      <w:pPr>
        <w:spacing w:line="360" w:lineRule="auto"/>
        <w:ind w:left="709" w:right="474"/>
        <w:jc w:val="both"/>
        <w:rPr>
          <w:rFonts w:ascii="Palatino Linotype" w:hAnsi="Palatino Linotype" w:cs="Arial"/>
          <w:i/>
        </w:rPr>
      </w:pPr>
    </w:p>
    <w:p w:rsidR="00711E2B" w:rsidRPr="0053029E" w:rsidRDefault="00711E2B" w:rsidP="00711E2B">
      <w:pPr>
        <w:spacing w:line="360" w:lineRule="auto"/>
        <w:ind w:left="709" w:right="474"/>
        <w:jc w:val="both"/>
        <w:rPr>
          <w:rFonts w:ascii="Palatino Linotype" w:hAnsi="Palatino Linotype" w:cs="Arial"/>
          <w:i/>
        </w:rPr>
      </w:pPr>
      <w:r w:rsidRPr="0053029E">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711E2B" w:rsidRPr="0053029E" w:rsidRDefault="00711E2B" w:rsidP="00711E2B">
      <w:pPr>
        <w:spacing w:line="360" w:lineRule="auto"/>
        <w:ind w:left="709" w:right="474"/>
        <w:jc w:val="both"/>
        <w:rPr>
          <w:rFonts w:ascii="Palatino Linotype" w:hAnsi="Palatino Linotype" w:cs="Arial"/>
          <w:i/>
        </w:rPr>
      </w:pPr>
    </w:p>
    <w:p w:rsidR="00711E2B" w:rsidRPr="0053029E" w:rsidRDefault="00711E2B" w:rsidP="00711E2B">
      <w:pPr>
        <w:autoSpaceDE w:val="0"/>
        <w:autoSpaceDN w:val="0"/>
        <w:adjustRightInd w:val="0"/>
        <w:spacing w:line="360" w:lineRule="auto"/>
        <w:ind w:right="49"/>
        <w:jc w:val="both"/>
        <w:rPr>
          <w:rFonts w:ascii="Palatino Linotype" w:hAnsi="Palatino Linotype" w:cs="Arial"/>
          <w:szCs w:val="28"/>
          <w:lang w:val="es-ES_tradnl"/>
        </w:rPr>
      </w:pPr>
      <w:r w:rsidRPr="0053029E">
        <w:rPr>
          <w:rFonts w:ascii="Palatino Linotype" w:hAnsi="Palatino Linotype" w:cs="Arial"/>
          <w:b/>
          <w:sz w:val="28"/>
          <w:szCs w:val="28"/>
          <w:lang w:val="es-ES_tradnl"/>
        </w:rPr>
        <w:lastRenderedPageBreak/>
        <w:t xml:space="preserve">TERCERO. </w:t>
      </w:r>
      <w:r w:rsidRPr="0053029E">
        <w:rPr>
          <w:rFonts w:ascii="Palatino Linotype" w:hAnsi="Palatino Linotype" w:cs="Arial"/>
          <w:b/>
          <w:szCs w:val="28"/>
          <w:lang w:val="es-ES_tradnl"/>
        </w:rPr>
        <w:t>NOTIFÍQUESE</w:t>
      </w:r>
      <w:r w:rsidRPr="0053029E">
        <w:rPr>
          <w:rFonts w:ascii="Palatino Linotype" w:hAnsi="Palatino Linotype" w:cs="Arial"/>
          <w:b/>
          <w:sz w:val="28"/>
          <w:szCs w:val="28"/>
          <w:lang w:val="es-ES_tradnl"/>
        </w:rPr>
        <w:t xml:space="preserve"> </w:t>
      </w:r>
      <w:r w:rsidRPr="0053029E">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711E2B" w:rsidRPr="0053029E" w:rsidRDefault="00711E2B" w:rsidP="00711E2B">
      <w:pPr>
        <w:autoSpaceDE w:val="0"/>
        <w:autoSpaceDN w:val="0"/>
        <w:adjustRightInd w:val="0"/>
        <w:spacing w:line="360" w:lineRule="auto"/>
        <w:ind w:right="49"/>
        <w:jc w:val="both"/>
        <w:rPr>
          <w:rFonts w:ascii="Palatino Linotype" w:hAnsi="Palatino Linotype" w:cs="Arial"/>
          <w:szCs w:val="28"/>
          <w:lang w:val="es-ES_tradnl"/>
        </w:rPr>
      </w:pPr>
    </w:p>
    <w:p w:rsidR="00711E2B" w:rsidRPr="0053029E" w:rsidRDefault="00711E2B" w:rsidP="00711E2B">
      <w:pPr>
        <w:spacing w:line="360" w:lineRule="auto"/>
        <w:jc w:val="both"/>
        <w:rPr>
          <w:rFonts w:ascii="Palatino Linotype" w:hAnsi="Palatino Linotype" w:cs="Arial"/>
          <w:bCs/>
          <w:szCs w:val="28"/>
        </w:rPr>
      </w:pPr>
      <w:r w:rsidRPr="0053029E">
        <w:rPr>
          <w:rFonts w:ascii="Palatino Linotype" w:hAnsi="Palatino Linotype" w:cs="Arial"/>
          <w:b/>
          <w:bCs/>
          <w:sz w:val="28"/>
          <w:szCs w:val="28"/>
        </w:rPr>
        <w:t>CUARTO.</w:t>
      </w:r>
      <w:r w:rsidRPr="0053029E">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53029E">
        <w:rPr>
          <w:rFonts w:ascii="Palatino Linotype" w:hAnsi="Palatino Linotype" w:cs="Arial"/>
          <w:b/>
          <w:bCs/>
          <w:szCs w:val="28"/>
        </w:rPr>
        <w:t>Sujeto Obligado</w:t>
      </w:r>
      <w:r w:rsidRPr="0053029E">
        <w:rPr>
          <w:rFonts w:ascii="Palatino Linotype" w:hAnsi="Palatino Linotype" w:cs="Arial"/>
          <w:bCs/>
          <w:szCs w:val="28"/>
        </w:rPr>
        <w:t xml:space="preserve"> de manera fundada y motivada, podrá solicitar una ampliación de plazo para el cumplimiento de la presente resolución.</w:t>
      </w:r>
    </w:p>
    <w:p w:rsidR="00711E2B" w:rsidRPr="0053029E" w:rsidRDefault="00711E2B" w:rsidP="00711E2B">
      <w:pPr>
        <w:spacing w:line="360" w:lineRule="auto"/>
        <w:jc w:val="both"/>
        <w:rPr>
          <w:rFonts w:ascii="Palatino Linotype" w:hAnsi="Palatino Linotype" w:cs="Arial"/>
          <w:bCs/>
          <w:szCs w:val="28"/>
        </w:rPr>
      </w:pPr>
    </w:p>
    <w:p w:rsidR="00711E2B" w:rsidRPr="002549ED" w:rsidRDefault="0053029E" w:rsidP="00711E2B">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noProof/>
          <w:sz w:val="28"/>
          <w:szCs w:val="28"/>
          <w:lang w:val="es-MX" w:eastAsia="es-MX"/>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1466850</wp:posOffset>
                </wp:positionV>
                <wp:extent cx="6057900" cy="25336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6057900" cy="2533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93F0A"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pt,115.5pt" to="471.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syuwEAAMUDAAAOAAAAZHJzL2Uyb0RvYy54bWysU02P0zAQvSPxHyzfadKsWtio6R66ggta&#10;Ktj9AV5n3Fjyl8amSf/9jt02iwAJgbjYGXvem3nPk83dZA07AkbtXceXi5ozcNL32h06/vT48d0H&#10;zmISrhfGO+j4CSK/2759sxlDC40fvOkBGZG42I6h40NKoa2qKAewIi58AEeXyqMViUI8VD2Kkdit&#10;qZq6Xlejxz6glxAjnd6fL/m28CsFMn1RKkJipuPUWyorlvU5r9V2I9oDijBoeWlD/EMXVmhHRWeq&#10;e5EE+476FyqrJfroVVpIbyuvlJZQNJCaZf2Tmm+DCFC0kDkxzDbF/0crH457ZLrveMOZE5aeaEcP&#10;JZNHhnljTfZoDLGl1J3b4yWKYY9Z8KTQ5p2ksKn4epp9hSkxSYfrevX+tib7Jd01q5ub9ao4X73C&#10;A8b0Cbxl+aPjRrssXLTi+DkmKkmp1xQKcjvnBspXOhnIycZ9BUViqOSyoMsYwc4gOwoaACEluLTM&#10;goivZGeY0sbMwPrPwEt+hkIZsb8Bz4hS2bs0g612Hn9XPU3XltU5/+rAWXe24Nn3p/I0xRqalaLw&#10;Mtd5GH+MC/z179u+AAAA//8DAFBLAwQUAAYACAAAACEAicLlyuIAAAALAQAADwAAAGRycy9kb3du&#10;cmV2LnhtbEyPUUvDMBSF3wX/Q7iCb1uSToarvR1jIM6BDKcwH7MmttXmpiTZ2v1745M+Xu7HOd8p&#10;lqPt2Nn40DpCkFMBzFDldEs1wvvb4+QeWIiKtOocGYSLCbAsr68KlWs30Ks572PNUgiFXCE0MfY5&#10;56FqjFVh6npD6ffpvFUxnb7m2qshhduOZ0LMuVUtpYZG9WbdmOp7f7IIL36zWa+2ly/afdjhkG0P&#10;u+fxCfH2Zlw9AItmjH8w/OondSiT09GdSAfWIUyklAlFyGYyjUrE4i5bADsizGdCAC8L/n9D+QMA&#10;AP//AwBQSwECLQAUAAYACAAAACEAtoM4kv4AAADhAQAAEwAAAAAAAAAAAAAAAAAAAAAAW0NvbnRl&#10;bnRfVHlwZXNdLnhtbFBLAQItABQABgAIAAAAIQA4/SH/1gAAAJQBAAALAAAAAAAAAAAAAAAAAC8B&#10;AABfcmVscy8ucmVsc1BLAQItABQABgAIAAAAIQBCUlsyuwEAAMUDAAAOAAAAAAAAAAAAAAAAAC4C&#10;AABkcnMvZTJvRG9jLnhtbFBLAQItABQABgAIAAAAIQCJwuXK4gAAAAsBAAAPAAAAAAAAAAAAAAAA&#10;ABUEAABkcnMvZG93bnJldi54bWxQSwUGAAAAAAQABADzAAAAJAUAAAAA&#10;" strokecolor="#5b9bd5 [3204]" strokeweight=".5pt">
                <v:stroke joinstyle="miter"/>
              </v:line>
            </w:pict>
          </mc:Fallback>
        </mc:AlternateContent>
      </w:r>
      <w:r w:rsidR="00711E2B" w:rsidRPr="0053029E">
        <w:rPr>
          <w:rFonts w:ascii="Palatino Linotype" w:hAnsi="Palatino Linotype" w:cs="Arial"/>
          <w:b/>
          <w:sz w:val="28"/>
          <w:szCs w:val="28"/>
        </w:rPr>
        <w:t>QUINTO.</w:t>
      </w:r>
      <w:r w:rsidR="00711E2B" w:rsidRPr="0053029E">
        <w:rPr>
          <w:rFonts w:ascii="Palatino Linotype" w:hAnsi="Palatino Linotype" w:cs="Arial"/>
          <w:b/>
        </w:rPr>
        <w:t xml:space="preserve"> NOTIFÍQUESE</w:t>
      </w:r>
      <w:r w:rsidR="00711E2B" w:rsidRPr="0053029E">
        <w:rPr>
          <w:rFonts w:ascii="Palatino Linotype" w:hAnsi="Palatino Linotype" w:cs="Arial"/>
        </w:rPr>
        <w:t xml:space="preserve"> al </w:t>
      </w:r>
      <w:r w:rsidR="00711E2B" w:rsidRPr="0053029E">
        <w:rPr>
          <w:rFonts w:ascii="Palatino Linotype" w:hAnsi="Palatino Linotype" w:cs="Arial"/>
          <w:b/>
        </w:rPr>
        <w:t>Recurrente</w:t>
      </w:r>
      <w:r w:rsidR="00711E2B" w:rsidRPr="0053029E">
        <w:rPr>
          <w:rFonts w:ascii="Palatino Linotype" w:hAnsi="Palatino Linotype" w:cs="Arial"/>
        </w:rPr>
        <w:t xml:space="preserve"> la presente resolución </w:t>
      </w:r>
      <w:r w:rsidR="00711E2B" w:rsidRPr="0053029E">
        <w:rPr>
          <w:rFonts w:ascii="Palatino Linotype" w:eastAsiaTheme="minorHAnsi" w:hAnsi="Palatino Linotype" w:cs="Arial"/>
          <w:lang w:val="es-MX" w:eastAsia="en-US"/>
        </w:rPr>
        <w:t xml:space="preserve">a través del </w:t>
      </w:r>
      <w:r w:rsidR="00711E2B" w:rsidRPr="0053029E">
        <w:rPr>
          <w:rFonts w:ascii="Palatino Linotype" w:eastAsiaTheme="minorHAnsi" w:hAnsi="Palatino Linotype" w:cs="Arial"/>
          <w:szCs w:val="22"/>
          <w:lang w:val="es-MX" w:eastAsia="en-US"/>
        </w:rPr>
        <w:t xml:space="preserve">Sistema de Acceso a la Información Mexiquense </w:t>
      </w:r>
      <w:r w:rsidR="00711E2B" w:rsidRPr="0053029E">
        <w:rPr>
          <w:rFonts w:ascii="Palatino Linotype" w:eastAsiaTheme="minorHAnsi" w:hAnsi="Palatino Linotype" w:cs="Arial"/>
          <w:b/>
          <w:szCs w:val="22"/>
          <w:lang w:val="es-MX" w:eastAsia="en-US"/>
        </w:rPr>
        <w:t>(SAIMEX)</w:t>
      </w:r>
      <w:r w:rsidR="00711E2B" w:rsidRPr="0053029E">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A64E4C" w:rsidRDefault="00A64E4C" w:rsidP="00A64E4C">
      <w:pPr>
        <w:spacing w:line="360" w:lineRule="auto"/>
        <w:jc w:val="center"/>
        <w:rPr>
          <w:rFonts w:ascii="Palatino Linotype" w:hAnsi="Palatino Linotype" w:cs="Arial"/>
        </w:rPr>
      </w:pPr>
    </w:p>
    <w:p w:rsidR="0053029E" w:rsidRDefault="0053029E" w:rsidP="00A64E4C">
      <w:pPr>
        <w:spacing w:line="360" w:lineRule="auto"/>
        <w:jc w:val="center"/>
        <w:rPr>
          <w:rFonts w:ascii="Palatino Linotype" w:hAnsi="Palatino Linotype" w:cs="Arial"/>
        </w:rPr>
      </w:pPr>
    </w:p>
    <w:p w:rsidR="0053029E" w:rsidRDefault="0053029E" w:rsidP="00A64E4C">
      <w:pPr>
        <w:spacing w:line="360" w:lineRule="auto"/>
        <w:jc w:val="center"/>
        <w:rPr>
          <w:rFonts w:ascii="Palatino Linotype" w:hAnsi="Palatino Linotype" w:cs="Arial"/>
        </w:rPr>
      </w:pPr>
    </w:p>
    <w:p w:rsidR="0053029E" w:rsidRDefault="0053029E" w:rsidP="00A64E4C">
      <w:pPr>
        <w:spacing w:line="360" w:lineRule="auto"/>
        <w:jc w:val="center"/>
        <w:rPr>
          <w:rFonts w:ascii="Palatino Linotype" w:hAnsi="Palatino Linotype" w:cs="Arial"/>
        </w:rPr>
      </w:pPr>
    </w:p>
    <w:p w:rsidR="0053029E" w:rsidRDefault="0053029E" w:rsidP="00A64E4C">
      <w:pPr>
        <w:spacing w:line="360" w:lineRule="auto"/>
        <w:jc w:val="center"/>
        <w:rPr>
          <w:rFonts w:ascii="Palatino Linotype" w:hAnsi="Palatino Linotype" w:cs="Arial"/>
        </w:rPr>
      </w:pPr>
    </w:p>
    <w:p w:rsidR="0053029E" w:rsidRDefault="0053029E" w:rsidP="00A64E4C">
      <w:pPr>
        <w:spacing w:line="360" w:lineRule="auto"/>
        <w:jc w:val="center"/>
        <w:rPr>
          <w:rFonts w:ascii="Palatino Linotype" w:hAnsi="Palatino Linotype" w:cs="Arial"/>
        </w:rPr>
      </w:pPr>
    </w:p>
    <w:p w:rsidR="00A64E4C" w:rsidRDefault="00A64E4C" w:rsidP="00A64E4C">
      <w:pPr>
        <w:spacing w:line="360" w:lineRule="auto"/>
        <w:jc w:val="both"/>
        <w:rPr>
          <w:rFonts w:ascii="Palatino Linotype" w:hAnsi="Palatino Linotype" w:cs="Arial"/>
        </w:rPr>
      </w:pPr>
      <w:r w:rsidRPr="00EE5467">
        <w:rPr>
          <w:rFonts w:ascii="Palatino Linotype" w:hAnsi="Palatino Linotype" w:cs="Arial"/>
        </w:rPr>
        <w:lastRenderedPageBreak/>
        <w:t>ASÍ LO RESUELVE, POR UNANIMIDAD DE VOTO</w:t>
      </w:r>
      <w:bookmarkStart w:id="1" w:name="_GoBack"/>
      <w:bookmarkEnd w:id="1"/>
      <w:r w:rsidRPr="00EE5467">
        <w:rPr>
          <w:rFonts w:ascii="Palatino Linotype" w:hAnsi="Palatino Linotype" w:cs="Arial"/>
        </w:rPr>
        <w:t>S EL PLENO DEL</w:t>
      </w:r>
      <w:r w:rsidRPr="00EE5467">
        <w:rPr>
          <w:rFonts w:ascii="Palatino Linotype" w:eastAsia="Arial Unicode MS" w:hAnsi="Palatino Linotype" w:cs="Arial"/>
        </w:rPr>
        <w:t xml:space="preserve"> INSTITUTO DE TRANSPARENCIA, ACCESO A LA INFORMACIÓN PÚBLICA Y PROTECCIÓN DE DATOS PERSONALES DEL ESTADO DE MÉXICO Y MUNICIPIOS</w:t>
      </w:r>
      <w:r w:rsidRPr="00EE5467">
        <w:rPr>
          <w:rFonts w:ascii="Palatino Linotype" w:hAnsi="Palatino Linotype" w:cs="Arial"/>
        </w:rPr>
        <w:t xml:space="preserve">, CONFORMADO POR LOS COMISIONADOS </w:t>
      </w:r>
      <w:r w:rsidR="00171E1F" w:rsidRPr="00C45081">
        <w:rPr>
          <w:rFonts w:ascii="Palatino Linotype" w:hAnsi="Palatino Linotype" w:cs="Arial"/>
        </w:rPr>
        <w:t>JOSÉ MARTÍNEZ VILCHIS, MARÍA DEL ROSARIO MEJÍA AYALA, SHARON CRISTINA MORALES MARTÍNEZ, LUIS GUSTAVO PARRA NORIEGA Y GUADALUPE RAMÍREZ PEÑA</w:t>
      </w:r>
      <w:r w:rsidR="00850EA4" w:rsidRPr="00EE5467">
        <w:rPr>
          <w:rFonts w:ascii="Palatino Linotype" w:hAnsi="Palatino Linotype" w:cs="Arial"/>
        </w:rPr>
        <w:t xml:space="preserve">, EN LA </w:t>
      </w:r>
      <w:r w:rsidR="007A5909">
        <w:rPr>
          <w:rFonts w:ascii="Palatino Linotype" w:hAnsi="Palatino Linotype" w:cs="Arial"/>
          <w:lang w:val="es-419"/>
        </w:rPr>
        <w:t xml:space="preserve">VIGÉSIMA </w:t>
      </w:r>
      <w:r w:rsidR="000F0078">
        <w:rPr>
          <w:rFonts w:ascii="Palatino Linotype" w:hAnsi="Palatino Linotype" w:cs="Arial"/>
          <w:lang w:val="es-419"/>
        </w:rPr>
        <w:t xml:space="preserve">TERCERA </w:t>
      </w:r>
      <w:r w:rsidR="00850EA4" w:rsidRPr="00EE5467">
        <w:rPr>
          <w:rFonts w:ascii="Palatino Linotype" w:hAnsi="Palatino Linotype" w:cs="Arial"/>
        </w:rPr>
        <w:t xml:space="preserve">SESIÓN ORDINARIA CELEBRADA EL </w:t>
      </w:r>
      <w:r w:rsidR="000F0078">
        <w:rPr>
          <w:rFonts w:ascii="Palatino Linotype" w:hAnsi="Palatino Linotype" w:cs="Arial"/>
          <w:lang w:val="es-419"/>
        </w:rPr>
        <w:t xml:space="preserve">VEINTIUNO </w:t>
      </w:r>
      <w:r w:rsidR="00850EA4" w:rsidRPr="00EE5467">
        <w:rPr>
          <w:rFonts w:ascii="Palatino Linotype" w:hAnsi="Palatino Linotype" w:cs="Arial"/>
        </w:rPr>
        <w:t xml:space="preserve">DE </w:t>
      </w:r>
      <w:r w:rsidR="007A5909">
        <w:rPr>
          <w:rFonts w:ascii="Palatino Linotype" w:hAnsi="Palatino Linotype" w:cs="Arial"/>
          <w:lang w:val="es-419"/>
        </w:rPr>
        <w:t>JUNIO</w:t>
      </w:r>
      <w:r w:rsidR="00850EA4" w:rsidRPr="00EE5467">
        <w:rPr>
          <w:rFonts w:ascii="Palatino Linotype" w:hAnsi="Palatino Linotype" w:cs="Arial"/>
        </w:rPr>
        <w:t xml:space="preserve"> DE DOS MIL </w:t>
      </w:r>
      <w:r w:rsidR="00850EA4">
        <w:rPr>
          <w:rFonts w:ascii="Palatino Linotype" w:hAnsi="Palatino Linotype" w:cs="Arial"/>
        </w:rPr>
        <w:t>VEINTIDÓS</w:t>
      </w:r>
      <w:r w:rsidR="00850EA4" w:rsidRPr="00EE5467">
        <w:rPr>
          <w:rFonts w:ascii="Palatino Linotype" w:hAnsi="Palatino Linotype" w:cs="Arial"/>
        </w:rPr>
        <w:t xml:space="preserve">, </w:t>
      </w:r>
      <w:r w:rsidRPr="00EE5467">
        <w:rPr>
          <w:rFonts w:ascii="Palatino Linotype" w:hAnsi="Palatino Linotype" w:cs="Arial"/>
        </w:rPr>
        <w:t xml:space="preserve">ANTE </w:t>
      </w:r>
      <w:r>
        <w:rPr>
          <w:rFonts w:ascii="Palatino Linotype" w:hAnsi="Palatino Linotype" w:cs="Arial"/>
        </w:rPr>
        <w:t>E</w:t>
      </w:r>
      <w:r w:rsidRPr="00EE5467">
        <w:rPr>
          <w:rFonts w:ascii="Palatino Linotype" w:hAnsi="Palatino Linotype" w:cs="Arial"/>
        </w:rPr>
        <w:t>L SECRETARI</w:t>
      </w:r>
      <w:r>
        <w:rPr>
          <w:rFonts w:ascii="Palatino Linotype" w:hAnsi="Palatino Linotype" w:cs="Arial"/>
        </w:rPr>
        <w:t>O</w:t>
      </w:r>
      <w:r w:rsidRPr="00EE5467">
        <w:rPr>
          <w:rFonts w:ascii="Palatino Linotype" w:hAnsi="Palatino Linotype" w:cs="Arial"/>
        </w:rPr>
        <w:t xml:space="preserve"> TÉCNIC</w:t>
      </w:r>
      <w:r>
        <w:rPr>
          <w:rFonts w:ascii="Palatino Linotype" w:hAnsi="Palatino Linotype" w:cs="Arial"/>
        </w:rPr>
        <w:t>O</w:t>
      </w:r>
      <w:r w:rsidRPr="00EE5467">
        <w:rPr>
          <w:rFonts w:ascii="Palatino Linotype" w:hAnsi="Palatino Linotype" w:cs="Arial"/>
        </w:rPr>
        <w:t xml:space="preserve"> DEL PLENO, </w:t>
      </w:r>
      <w:r>
        <w:rPr>
          <w:rFonts w:ascii="Palatino Linotype" w:hAnsi="Palatino Linotype" w:cs="Arial"/>
        </w:rPr>
        <w:t>ALEXIS TAPIA RAMIREZ</w:t>
      </w:r>
      <w:r w:rsidRPr="00EE5467">
        <w:rPr>
          <w:rFonts w:ascii="Palatino Linotype" w:hAnsi="Palatino Linotype" w:cs="Arial"/>
        </w:rPr>
        <w:t>.</w:t>
      </w:r>
      <w:r w:rsidR="0053029E" w:rsidRPr="0053029E">
        <w:rPr>
          <w:rFonts w:ascii="Palatino Linotype" w:eastAsiaTheme="minorHAnsi" w:hAnsi="Palatino Linotype" w:cs="Arial"/>
          <w:lang w:val="es-MX" w:eastAsia="en-US"/>
        </w:rPr>
        <w:t xml:space="preserve"> </w:t>
      </w:r>
      <w:r w:rsidR="0053029E">
        <w:rPr>
          <w:rFonts w:ascii="Palatino Linotype" w:eastAsiaTheme="minorHAnsi" w:hAnsi="Palatino Linotype" w:cs="Arial"/>
          <w:lang w:val="es-MX" w:eastAsia="en-US"/>
        </w:rPr>
        <w:t>------------------------------------------------------------------------------------------------------------------------------------------------------------------------------------------------------------------------------------------------------------------------------------------------------------------------------------------------------------------------------------------------------------------------------------------------------------------------------------------------------------------------------------------------------------------------------------------------------------------------------------------------------------------------------------------------------------------------------------------------------------------------------------------------------------------------------------------------------------------------------------------------------------------------------------------------------------------------------------------------------------------------------------------------------------------------------------------------------------------------------------------------------------------------------------------------------------------------------------------------------------------------------------------------------------------------------------------------------------------------------------------------------------------------------------------------------------------------------------------------------------------------------------------------------------------------------------------------------------------------------------------------------------------------------------------------------------------------------------------------------------------------------------------------------------------------------------------------------------------</w:t>
      </w:r>
    </w:p>
    <w:p w:rsidR="00850EA4" w:rsidRDefault="00850EA4" w:rsidP="00A64E4C">
      <w:pPr>
        <w:spacing w:line="360" w:lineRule="auto"/>
        <w:jc w:val="both"/>
        <w:rPr>
          <w:rFonts w:ascii="Palatino Linotype" w:hAnsi="Palatino Linotype" w:cs="Arial"/>
        </w:rPr>
      </w:pPr>
    </w:p>
    <w:p w:rsidR="00A64E4C" w:rsidRDefault="00850EA4" w:rsidP="00A64E4C">
      <w:pPr>
        <w:jc w:val="both"/>
        <w:rPr>
          <w:rFonts w:ascii="Palatino Linotype" w:hAnsi="Palatino Linotype" w:cs="Arial"/>
          <w:sz w:val="20"/>
          <w:szCs w:val="20"/>
        </w:rPr>
      </w:pPr>
      <w:r>
        <w:rPr>
          <w:rFonts w:ascii="Palatino Linotype" w:hAnsi="Palatino Linotype" w:cs="Arial"/>
          <w:sz w:val="20"/>
          <w:szCs w:val="20"/>
        </w:rPr>
        <w:t>JMV/CCR</w:t>
      </w:r>
      <w:r w:rsidR="00A64E4C" w:rsidRPr="00B04ECD">
        <w:rPr>
          <w:rFonts w:ascii="Palatino Linotype" w:hAnsi="Palatino Linotype" w:cs="Arial"/>
          <w:sz w:val="20"/>
          <w:szCs w:val="20"/>
        </w:rPr>
        <w:t>/ROA</w:t>
      </w: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Default="00171E1F" w:rsidP="00A64E4C">
      <w:pPr>
        <w:jc w:val="both"/>
        <w:rPr>
          <w:rFonts w:ascii="Palatino Linotype" w:hAnsi="Palatino Linotype" w:cs="Arial"/>
          <w:sz w:val="20"/>
          <w:szCs w:val="20"/>
        </w:rPr>
      </w:pPr>
    </w:p>
    <w:p w:rsidR="00171E1F" w:rsidRPr="00B04ECD" w:rsidRDefault="00171E1F" w:rsidP="00A64E4C">
      <w:pPr>
        <w:jc w:val="both"/>
        <w:rPr>
          <w:rFonts w:ascii="Palatino Linotype" w:hAnsi="Palatino Linotype" w:cs="Arial"/>
          <w:sz w:val="20"/>
          <w:szCs w:val="20"/>
        </w:rPr>
      </w:pPr>
    </w:p>
    <w:sectPr w:rsidR="00171E1F" w:rsidRPr="00B04ECD" w:rsidSect="00E17364">
      <w:headerReference w:type="default" r:id="rId11"/>
      <w:footerReference w:type="default" r:id="rId12"/>
      <w:headerReference w:type="first" r:id="rId13"/>
      <w:footerReference w:type="first" r:id="rId14"/>
      <w:pgSz w:w="12240" w:h="15840" w:code="1"/>
      <w:pgMar w:top="1985" w:right="104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E06" w:rsidRDefault="00346E06" w:rsidP="008D37AC">
      <w:r>
        <w:separator/>
      </w:r>
    </w:p>
  </w:endnote>
  <w:endnote w:type="continuationSeparator" w:id="0">
    <w:p w:rsidR="00346E06" w:rsidRDefault="00346E06" w:rsidP="008D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51F56">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51F56">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341BCF" w:rsidRDefault="00341BCF" w:rsidP="007B021F">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CF" w:rsidRPr="00F12350" w:rsidRDefault="00341BCF" w:rsidP="007B021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35E8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35E89">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p>
  <w:p w:rsidR="00341BCF" w:rsidRDefault="00341BC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E06" w:rsidRDefault="00346E06" w:rsidP="008D37AC">
      <w:r>
        <w:separator/>
      </w:r>
    </w:p>
  </w:footnote>
  <w:footnote w:type="continuationSeparator" w:id="0">
    <w:p w:rsidR="00346E06" w:rsidRDefault="00346E06" w:rsidP="008D37AC">
      <w:r>
        <w:continuationSeparator/>
      </w:r>
    </w:p>
  </w:footnote>
  <w:footnote w:id="1">
    <w:p w:rsidR="00AC4917" w:rsidRPr="008A64CB" w:rsidRDefault="00AC4917" w:rsidP="00AC4917">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AC4917" w:rsidRPr="008A64CB" w:rsidRDefault="00AC4917" w:rsidP="00AC4917">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AC4917" w:rsidRPr="008A64CB" w:rsidRDefault="00AC4917" w:rsidP="00AC4917">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BCF" w:rsidRDefault="007226DC" w:rsidP="007B021F">
    <w:pPr>
      <w:pStyle w:val="Encabezado"/>
      <w:tabs>
        <w:tab w:val="clear" w:pos="4252"/>
        <w:tab w:val="clear" w:pos="8504"/>
        <w:tab w:val="left" w:pos="2326"/>
      </w:tabs>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6FF6BF1" wp14:editId="0FDCA0D2">
          <wp:simplePos x="0" y="0"/>
          <wp:positionH relativeFrom="page">
            <wp:align>left</wp:align>
          </wp:positionH>
          <wp:positionV relativeFrom="page">
            <wp:align>bottom</wp:align>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6521" w:type="dxa"/>
      <w:tblInd w:w="3686" w:type="dxa"/>
      <w:tblLayout w:type="fixed"/>
      <w:tblLook w:val="04A0" w:firstRow="1" w:lastRow="0" w:firstColumn="1" w:lastColumn="0" w:noHBand="0" w:noVBand="1"/>
    </w:tblPr>
    <w:tblGrid>
      <w:gridCol w:w="2489"/>
      <w:gridCol w:w="63"/>
      <w:gridCol w:w="3828"/>
      <w:gridCol w:w="141"/>
    </w:tblGrid>
    <w:tr w:rsidR="00341BCF" w:rsidRPr="008A510F" w:rsidTr="00234FE8">
      <w:tc>
        <w:tcPr>
          <w:tcW w:w="2489" w:type="dxa"/>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032" w:type="dxa"/>
          <w:gridSpan w:val="3"/>
          <w:shd w:val="clear" w:color="auto" w:fill="auto"/>
          <w:vAlign w:val="center"/>
        </w:tcPr>
        <w:p w:rsidR="00341BCF" w:rsidRPr="005A5E02" w:rsidRDefault="00643CA2" w:rsidP="00C9421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419"/>
            </w:rPr>
            <w:t>0</w:t>
          </w:r>
          <w:r w:rsidR="00C94211">
            <w:rPr>
              <w:rFonts w:ascii="Palatino Linotype" w:hAnsi="Palatino Linotype"/>
              <w:b/>
              <w:sz w:val="22"/>
              <w:szCs w:val="22"/>
              <w:lang w:val="es-419"/>
            </w:rPr>
            <w:t>5310</w:t>
          </w:r>
          <w:r w:rsidR="00341BCF"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Pr>
              <w:rFonts w:ascii="Palatino Linotype" w:hAnsi="Palatino Linotype"/>
              <w:b/>
              <w:sz w:val="22"/>
              <w:szCs w:val="22"/>
              <w:lang w:val="es-419"/>
            </w:rPr>
            <w:t>2</w:t>
          </w:r>
          <w:r w:rsidR="00234FE8">
            <w:rPr>
              <w:rFonts w:ascii="Palatino Linotype" w:hAnsi="Palatino Linotype"/>
              <w:b/>
              <w:sz w:val="22"/>
              <w:szCs w:val="22"/>
              <w:lang w:val="es-ES_tradnl"/>
            </w:rPr>
            <w:t>.</w:t>
          </w:r>
        </w:p>
      </w:tc>
    </w:tr>
    <w:tr w:rsidR="00341BCF" w:rsidRPr="008A510F" w:rsidTr="00234FE8">
      <w:tc>
        <w:tcPr>
          <w:tcW w:w="2489" w:type="dxa"/>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032" w:type="dxa"/>
          <w:gridSpan w:val="3"/>
          <w:shd w:val="clear" w:color="auto" w:fill="auto"/>
          <w:vAlign w:val="center"/>
        </w:tcPr>
        <w:p w:rsidR="00341BCF" w:rsidRPr="00927A01" w:rsidRDefault="00EF0C55" w:rsidP="00C94211">
          <w:pPr>
            <w:ind w:left="-45" w:right="176"/>
            <w:jc w:val="both"/>
            <w:rPr>
              <w:rFonts w:ascii="Palatino Linotype" w:hAnsi="Palatino Linotype"/>
              <w:b/>
              <w:sz w:val="22"/>
              <w:szCs w:val="22"/>
              <w:lang w:val="es-ES_tradnl"/>
            </w:rPr>
          </w:pPr>
          <w:r>
            <w:rPr>
              <w:rFonts w:ascii="Palatino Linotype" w:hAnsi="Palatino Linotype"/>
              <w:b/>
              <w:sz w:val="22"/>
              <w:szCs w:val="22"/>
              <w:lang w:val="es-419"/>
            </w:rPr>
            <w:t xml:space="preserve">Ayuntamiento de </w:t>
          </w:r>
          <w:r w:rsidR="00C94211">
            <w:rPr>
              <w:rFonts w:ascii="Palatino Linotype" w:hAnsi="Palatino Linotype"/>
              <w:b/>
              <w:sz w:val="22"/>
              <w:szCs w:val="22"/>
              <w:lang w:val="es-419"/>
            </w:rPr>
            <w:t>Valle de Bravo</w:t>
          </w:r>
          <w:r w:rsidR="00554467" w:rsidRPr="00554467">
            <w:rPr>
              <w:rFonts w:ascii="Palatino Linotype" w:hAnsi="Palatino Linotype"/>
              <w:b/>
              <w:sz w:val="22"/>
              <w:szCs w:val="22"/>
              <w:lang w:val="es-419"/>
            </w:rPr>
            <w:t>.</w:t>
          </w:r>
        </w:p>
      </w:tc>
    </w:tr>
    <w:tr w:rsidR="00341BCF" w:rsidRPr="005A5E02" w:rsidTr="00234FE8">
      <w:trPr>
        <w:gridAfter w:val="1"/>
        <w:wAfter w:w="141" w:type="dxa"/>
      </w:trPr>
      <w:tc>
        <w:tcPr>
          <w:tcW w:w="2552" w:type="dxa"/>
          <w:gridSpan w:val="2"/>
          <w:shd w:val="clear" w:color="auto" w:fill="auto"/>
          <w:vAlign w:val="center"/>
        </w:tcPr>
        <w:p w:rsidR="00341BCF" w:rsidRPr="005A5E02" w:rsidRDefault="00341BCF" w:rsidP="00716146">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8" w:type="dxa"/>
          <w:shd w:val="clear" w:color="auto" w:fill="auto"/>
          <w:vAlign w:val="center"/>
        </w:tcPr>
        <w:p w:rsidR="00341BCF" w:rsidRPr="005A5E02" w:rsidRDefault="00234FE8" w:rsidP="00234FE8">
          <w:pPr>
            <w:ind w:left="-45" w:right="34"/>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341BCF" w:rsidRDefault="00341BCF" w:rsidP="007B021F">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37" w:type="dxa"/>
      <w:tblInd w:w="3402" w:type="dxa"/>
      <w:tblLayout w:type="fixed"/>
      <w:tblLook w:val="04A0" w:firstRow="1" w:lastRow="0" w:firstColumn="1" w:lastColumn="0" w:noHBand="0" w:noVBand="1"/>
    </w:tblPr>
    <w:tblGrid>
      <w:gridCol w:w="2551"/>
      <w:gridCol w:w="3686"/>
    </w:tblGrid>
    <w:tr w:rsidR="00341BCF" w:rsidRPr="005A5E02" w:rsidTr="00643CA2">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341BCF" w:rsidRPr="005A5E02" w:rsidRDefault="00341BCF" w:rsidP="00C9421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C94211">
            <w:rPr>
              <w:rFonts w:ascii="Palatino Linotype" w:hAnsi="Palatino Linotype"/>
              <w:b/>
              <w:sz w:val="22"/>
              <w:szCs w:val="22"/>
              <w:lang w:val="es-419"/>
            </w:rPr>
            <w:t>5310</w:t>
          </w:r>
          <w:r w:rsidRPr="00792FF5">
            <w:rPr>
              <w:rFonts w:ascii="Palatino Linotype" w:hAnsi="Palatino Linotype"/>
              <w:b/>
              <w:sz w:val="22"/>
              <w:szCs w:val="22"/>
              <w:lang w:val="es-ES_tradnl"/>
            </w:rPr>
            <w:t>/INFOEM/IP/RR/20</w:t>
          </w:r>
          <w:r w:rsidR="00234FE8">
            <w:rPr>
              <w:rFonts w:ascii="Palatino Linotype" w:hAnsi="Palatino Linotype"/>
              <w:b/>
              <w:sz w:val="22"/>
              <w:szCs w:val="22"/>
              <w:lang w:val="es-ES_tradnl"/>
            </w:rPr>
            <w:t>2</w:t>
          </w:r>
          <w:r w:rsidR="00554467">
            <w:rPr>
              <w:rFonts w:ascii="Palatino Linotype" w:hAnsi="Palatino Linotype"/>
              <w:b/>
              <w:sz w:val="22"/>
              <w:szCs w:val="22"/>
              <w:lang w:val="es-419"/>
            </w:rPr>
            <w:t>2</w:t>
          </w:r>
          <w:r w:rsidR="00234FE8">
            <w:rPr>
              <w:rFonts w:ascii="Palatino Linotype" w:hAnsi="Palatino Linotype"/>
              <w:b/>
              <w:sz w:val="22"/>
              <w:szCs w:val="22"/>
              <w:lang w:val="es-ES_tradnl"/>
            </w:rPr>
            <w:t>.</w:t>
          </w:r>
        </w:p>
      </w:tc>
    </w:tr>
    <w:tr w:rsidR="00341BCF" w:rsidRPr="005A5E02" w:rsidTr="00643CA2">
      <w:trPr>
        <w:trHeight w:val="130"/>
      </w:trPr>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341BCF" w:rsidRPr="00554467" w:rsidRDefault="00735E89" w:rsidP="00735E89">
          <w:pPr>
            <w:ind w:left="-45"/>
            <w:jc w:val="both"/>
            <w:rPr>
              <w:rFonts w:ascii="Palatino Linotype" w:hAnsi="Palatino Linotype"/>
              <w:b/>
              <w:sz w:val="22"/>
              <w:szCs w:val="22"/>
              <w:lang w:val="es-419"/>
            </w:rPr>
          </w:pPr>
          <w:r>
            <w:rPr>
              <w:rFonts w:ascii="Palatino Linotype" w:hAnsi="Palatino Linotype"/>
              <w:b/>
              <w:sz w:val="22"/>
              <w:szCs w:val="22"/>
              <w:lang w:val="es-419"/>
            </w:rPr>
            <w:t>XXXXX</w:t>
          </w:r>
          <w:r w:rsidR="00C94211">
            <w:rPr>
              <w:rFonts w:ascii="Palatino Linotype" w:hAnsi="Palatino Linotype"/>
              <w:b/>
              <w:sz w:val="22"/>
              <w:szCs w:val="22"/>
              <w:lang w:val="es-419"/>
            </w:rPr>
            <w:t xml:space="preserve"> </w:t>
          </w:r>
          <w:r>
            <w:rPr>
              <w:rFonts w:ascii="Palatino Linotype" w:hAnsi="Palatino Linotype"/>
              <w:b/>
              <w:sz w:val="22"/>
              <w:szCs w:val="22"/>
              <w:lang w:val="es-419"/>
            </w:rPr>
            <w:t>XXXXXX</w:t>
          </w:r>
          <w:r w:rsidR="00C94211">
            <w:rPr>
              <w:rFonts w:ascii="Palatino Linotype" w:hAnsi="Palatino Linotype"/>
              <w:b/>
              <w:sz w:val="22"/>
              <w:szCs w:val="22"/>
              <w:lang w:val="es-419"/>
            </w:rPr>
            <w:t xml:space="preserve"> </w:t>
          </w:r>
          <w:r>
            <w:rPr>
              <w:rFonts w:ascii="Palatino Linotype" w:hAnsi="Palatino Linotype"/>
              <w:b/>
              <w:sz w:val="22"/>
              <w:szCs w:val="22"/>
              <w:lang w:val="es-419"/>
            </w:rPr>
            <w:t>XXXXXXXXX</w:t>
          </w:r>
        </w:p>
      </w:tc>
    </w:tr>
    <w:tr w:rsidR="00341BCF" w:rsidRPr="005A5E02" w:rsidTr="00643CA2">
      <w:trPr>
        <w:trHeight w:val="228"/>
      </w:trPr>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341BCF" w:rsidRPr="00554467" w:rsidRDefault="00EF0C55" w:rsidP="00C94211">
          <w:pPr>
            <w:ind w:left="-45"/>
            <w:jc w:val="both"/>
            <w:rPr>
              <w:rFonts w:ascii="Palatino Linotype" w:hAnsi="Palatino Linotype"/>
              <w:b/>
              <w:sz w:val="22"/>
              <w:szCs w:val="22"/>
              <w:lang w:val="es-419"/>
            </w:rPr>
          </w:pPr>
          <w:r>
            <w:rPr>
              <w:rFonts w:ascii="Palatino Linotype" w:hAnsi="Palatino Linotype"/>
              <w:b/>
              <w:sz w:val="22"/>
              <w:szCs w:val="22"/>
              <w:lang w:val="es-419"/>
            </w:rPr>
            <w:t xml:space="preserve">Ayuntamiento de </w:t>
          </w:r>
          <w:r w:rsidR="00C94211">
            <w:rPr>
              <w:rFonts w:ascii="Palatino Linotype" w:hAnsi="Palatino Linotype"/>
              <w:b/>
              <w:sz w:val="22"/>
              <w:szCs w:val="22"/>
              <w:lang w:val="es-419"/>
            </w:rPr>
            <w:t>Valle de Bravo</w:t>
          </w:r>
          <w:r w:rsidR="00341BCF" w:rsidRPr="00554467">
            <w:rPr>
              <w:rFonts w:ascii="Palatino Linotype" w:hAnsi="Palatino Linotype"/>
              <w:b/>
              <w:sz w:val="22"/>
              <w:szCs w:val="22"/>
              <w:lang w:val="es-419"/>
            </w:rPr>
            <w:t>.</w:t>
          </w:r>
        </w:p>
      </w:tc>
    </w:tr>
    <w:tr w:rsidR="00341BCF" w:rsidRPr="005A5E02" w:rsidTr="00643CA2">
      <w:tc>
        <w:tcPr>
          <w:tcW w:w="2551" w:type="dxa"/>
          <w:shd w:val="clear" w:color="auto" w:fill="auto"/>
          <w:vAlign w:val="center"/>
        </w:tcPr>
        <w:p w:rsidR="00341BCF" w:rsidRPr="005A5E02" w:rsidRDefault="00341BCF" w:rsidP="007B021F">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341BCF" w:rsidRPr="00554467" w:rsidRDefault="00234FE8" w:rsidP="00554467">
          <w:pPr>
            <w:ind w:left="-45"/>
            <w:jc w:val="both"/>
            <w:rPr>
              <w:rFonts w:ascii="Palatino Linotype" w:hAnsi="Palatino Linotype"/>
              <w:b/>
              <w:sz w:val="22"/>
              <w:szCs w:val="22"/>
              <w:lang w:val="es-419"/>
            </w:rPr>
          </w:pPr>
          <w:r w:rsidRPr="00554467">
            <w:rPr>
              <w:rFonts w:ascii="Palatino Linotype" w:hAnsi="Palatino Linotype"/>
              <w:b/>
              <w:sz w:val="22"/>
              <w:szCs w:val="22"/>
              <w:lang w:val="es-419"/>
            </w:rPr>
            <w:t>José Martínez Vilchis.</w:t>
          </w:r>
        </w:p>
      </w:tc>
    </w:tr>
  </w:tbl>
  <w:p w:rsidR="00341BCF" w:rsidRDefault="008674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F7060" wp14:editId="7046F6D4">
          <wp:simplePos x="0" y="0"/>
          <wp:positionH relativeFrom="page">
            <wp:align>right</wp:align>
          </wp:positionH>
          <wp:positionV relativeFrom="page">
            <wp:posOffset>-172572</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A1F17"/>
    <w:multiLevelType w:val="multilevel"/>
    <w:tmpl w:val="C29A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F63D8"/>
    <w:multiLevelType w:val="hybridMultilevel"/>
    <w:tmpl w:val="18027C68"/>
    <w:lvl w:ilvl="0" w:tplc="CF6E2F7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78E2FF4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A27D44"/>
    <w:multiLevelType w:val="hybridMultilevel"/>
    <w:tmpl w:val="38CEA01C"/>
    <w:lvl w:ilvl="0" w:tplc="CF0818CE">
      <w:start w:val="1"/>
      <w:numFmt w:val="upperRoman"/>
      <w:lvlText w:val="%1."/>
      <w:lvlJc w:val="left"/>
      <w:pPr>
        <w:ind w:left="1571" w:hanging="720"/>
      </w:pPr>
      <w:rPr>
        <w:rFonts w:hint="default"/>
        <w:b/>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 w15:restartNumberingAfterBreak="0">
    <w:nsid w:val="6199050A"/>
    <w:multiLevelType w:val="hybridMultilevel"/>
    <w:tmpl w:val="1854A4E0"/>
    <w:lvl w:ilvl="0" w:tplc="080A0019">
      <w:start w:val="1"/>
      <w:numFmt w:val="lowerLetter"/>
      <w:lvlText w:val="%1."/>
      <w:lvlJc w:val="left"/>
      <w:pPr>
        <w:ind w:left="2563" w:hanging="360"/>
      </w:pPr>
    </w:lvl>
    <w:lvl w:ilvl="1" w:tplc="080A0019">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 w15:restartNumberingAfterBreak="0">
    <w:nsid w:val="70B64547"/>
    <w:multiLevelType w:val="multilevel"/>
    <w:tmpl w:val="153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E3D0F"/>
    <w:multiLevelType w:val="singleLevel"/>
    <w:tmpl w:val="5C7C5D26"/>
    <w:lvl w:ilvl="0">
      <w:start w:val="3"/>
      <w:numFmt w:val="upperRoman"/>
      <w:lvlText w:val="%1."/>
      <w:lvlJc w:val="left"/>
      <w:pPr>
        <w:tabs>
          <w:tab w:val="num" w:pos="680"/>
        </w:tabs>
        <w:ind w:left="680" w:hanging="680"/>
      </w:pPr>
      <w:rPr>
        <w:b/>
        <w:i w:val="0"/>
      </w:rPr>
    </w:lvl>
  </w:abstractNum>
  <w:abstractNum w:abstractNumId="9" w15:restartNumberingAfterBreak="0">
    <w:nsid w:val="738D46BC"/>
    <w:multiLevelType w:val="hybridMultilevel"/>
    <w:tmpl w:val="A71EDEB2"/>
    <w:lvl w:ilvl="0" w:tplc="4A3AE242">
      <w:start w:val="1"/>
      <w:numFmt w:val="upperRoman"/>
      <w:lvlText w:val="%1."/>
      <w:lvlJc w:val="left"/>
      <w:pPr>
        <w:ind w:left="1854" w:hanging="720"/>
      </w:pPr>
      <w:rPr>
        <w:rFonts w:hint="default"/>
      </w:rPr>
    </w:lvl>
    <w:lvl w:ilvl="1" w:tplc="E2FC72F2">
      <w:start w:val="1"/>
      <w:numFmt w:val="lowerLetter"/>
      <w:lvlText w:val="%2."/>
      <w:lvlJc w:val="left"/>
      <w:pPr>
        <w:ind w:left="2214" w:hanging="36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756324DB"/>
    <w:multiLevelType w:val="singleLevel"/>
    <w:tmpl w:val="E0DE2E08"/>
    <w:lvl w:ilvl="0">
      <w:start w:val="1"/>
      <w:numFmt w:val="upperRoman"/>
      <w:lvlText w:val="%1."/>
      <w:lvlJc w:val="left"/>
      <w:pPr>
        <w:tabs>
          <w:tab w:val="num" w:pos="680"/>
        </w:tabs>
        <w:ind w:left="680" w:hanging="680"/>
      </w:pPr>
      <w:rPr>
        <w:b/>
        <w:i w:val="0"/>
      </w:rPr>
    </w:lvl>
  </w:abstractNum>
  <w:num w:numId="1">
    <w:abstractNumId w:val="0"/>
  </w:num>
  <w:num w:numId="2">
    <w:abstractNumId w:val="3"/>
  </w:num>
  <w:num w:numId="3">
    <w:abstractNumId w:val="9"/>
  </w:num>
  <w:num w:numId="4">
    <w:abstractNumId w:val="6"/>
  </w:num>
  <w:num w:numId="5">
    <w:abstractNumId w:val="2"/>
  </w:num>
  <w:num w:numId="6">
    <w:abstractNumId w:val="4"/>
  </w:num>
  <w:num w:numId="7">
    <w:abstractNumId w:val="7"/>
  </w:num>
  <w:num w:numId="8">
    <w:abstractNumId w:val="1"/>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AC"/>
    <w:rsid w:val="00003216"/>
    <w:rsid w:val="000049C8"/>
    <w:rsid w:val="00017BD3"/>
    <w:rsid w:val="0002243C"/>
    <w:rsid w:val="00027682"/>
    <w:rsid w:val="0003383F"/>
    <w:rsid w:val="000509D0"/>
    <w:rsid w:val="00053D82"/>
    <w:rsid w:val="00053F0E"/>
    <w:rsid w:val="00056743"/>
    <w:rsid w:val="0005688B"/>
    <w:rsid w:val="00056A91"/>
    <w:rsid w:val="0006135F"/>
    <w:rsid w:val="000627FE"/>
    <w:rsid w:val="00073888"/>
    <w:rsid w:val="00076CB3"/>
    <w:rsid w:val="00080271"/>
    <w:rsid w:val="000878A7"/>
    <w:rsid w:val="00094F07"/>
    <w:rsid w:val="000A0112"/>
    <w:rsid w:val="000A1141"/>
    <w:rsid w:val="000B47E0"/>
    <w:rsid w:val="000B4F76"/>
    <w:rsid w:val="000C1DE7"/>
    <w:rsid w:val="000C4046"/>
    <w:rsid w:val="000C630A"/>
    <w:rsid w:val="000D079B"/>
    <w:rsid w:val="000D3390"/>
    <w:rsid w:val="000E5B66"/>
    <w:rsid w:val="000F0078"/>
    <w:rsid w:val="000F3897"/>
    <w:rsid w:val="000F5CB5"/>
    <w:rsid w:val="00102BF1"/>
    <w:rsid w:val="00112D43"/>
    <w:rsid w:val="0012274A"/>
    <w:rsid w:val="0012350F"/>
    <w:rsid w:val="0013384F"/>
    <w:rsid w:val="0013396D"/>
    <w:rsid w:val="001435DC"/>
    <w:rsid w:val="00143A72"/>
    <w:rsid w:val="0014459E"/>
    <w:rsid w:val="00144A6A"/>
    <w:rsid w:val="0015097D"/>
    <w:rsid w:val="001526E8"/>
    <w:rsid w:val="00153655"/>
    <w:rsid w:val="001619B4"/>
    <w:rsid w:val="001719BC"/>
    <w:rsid w:val="00171E1F"/>
    <w:rsid w:val="001745B1"/>
    <w:rsid w:val="00177153"/>
    <w:rsid w:val="00180432"/>
    <w:rsid w:val="00184493"/>
    <w:rsid w:val="00184B8A"/>
    <w:rsid w:val="00186794"/>
    <w:rsid w:val="001926D8"/>
    <w:rsid w:val="00192E16"/>
    <w:rsid w:val="001A10C7"/>
    <w:rsid w:val="001A3768"/>
    <w:rsid w:val="001A7492"/>
    <w:rsid w:val="001A7F5D"/>
    <w:rsid w:val="001A7F77"/>
    <w:rsid w:val="001B3E6E"/>
    <w:rsid w:val="001C6DE1"/>
    <w:rsid w:val="001D3700"/>
    <w:rsid w:val="001E063D"/>
    <w:rsid w:val="001E1E08"/>
    <w:rsid w:val="001E21ED"/>
    <w:rsid w:val="001E2B77"/>
    <w:rsid w:val="00207C41"/>
    <w:rsid w:val="00215E3A"/>
    <w:rsid w:val="00215E6D"/>
    <w:rsid w:val="00220C91"/>
    <w:rsid w:val="00233E7C"/>
    <w:rsid w:val="00234FE8"/>
    <w:rsid w:val="00246351"/>
    <w:rsid w:val="0025008F"/>
    <w:rsid w:val="00256290"/>
    <w:rsid w:val="0026398C"/>
    <w:rsid w:val="00270626"/>
    <w:rsid w:val="00272CE2"/>
    <w:rsid w:val="00274529"/>
    <w:rsid w:val="002801C6"/>
    <w:rsid w:val="0028025F"/>
    <w:rsid w:val="00284C0E"/>
    <w:rsid w:val="00286E35"/>
    <w:rsid w:val="0029177F"/>
    <w:rsid w:val="00292B2C"/>
    <w:rsid w:val="00293FF1"/>
    <w:rsid w:val="00294B09"/>
    <w:rsid w:val="0029747B"/>
    <w:rsid w:val="0029795A"/>
    <w:rsid w:val="002A07E1"/>
    <w:rsid w:val="002A2AD2"/>
    <w:rsid w:val="002A67FB"/>
    <w:rsid w:val="002A7150"/>
    <w:rsid w:val="002B323C"/>
    <w:rsid w:val="002B7ED6"/>
    <w:rsid w:val="002C4F79"/>
    <w:rsid w:val="002C6329"/>
    <w:rsid w:val="002D00C1"/>
    <w:rsid w:val="002D16C5"/>
    <w:rsid w:val="002D4ED3"/>
    <w:rsid w:val="002D7DC1"/>
    <w:rsid w:val="002E0A62"/>
    <w:rsid w:val="002E2B72"/>
    <w:rsid w:val="002E3A17"/>
    <w:rsid w:val="002F146B"/>
    <w:rsid w:val="002F3358"/>
    <w:rsid w:val="002F3E2A"/>
    <w:rsid w:val="00300974"/>
    <w:rsid w:val="00310CE4"/>
    <w:rsid w:val="00312A46"/>
    <w:rsid w:val="003139CE"/>
    <w:rsid w:val="00314FF1"/>
    <w:rsid w:val="003151B3"/>
    <w:rsid w:val="00315E75"/>
    <w:rsid w:val="003169D2"/>
    <w:rsid w:val="00333412"/>
    <w:rsid w:val="00335A3C"/>
    <w:rsid w:val="00336855"/>
    <w:rsid w:val="00336A00"/>
    <w:rsid w:val="00341BCF"/>
    <w:rsid w:val="00345A36"/>
    <w:rsid w:val="00346E06"/>
    <w:rsid w:val="00347992"/>
    <w:rsid w:val="0035278C"/>
    <w:rsid w:val="0035363E"/>
    <w:rsid w:val="00354C28"/>
    <w:rsid w:val="0036458E"/>
    <w:rsid w:val="00373BC8"/>
    <w:rsid w:val="00381378"/>
    <w:rsid w:val="0038454C"/>
    <w:rsid w:val="00386083"/>
    <w:rsid w:val="00390815"/>
    <w:rsid w:val="00394397"/>
    <w:rsid w:val="00397A4C"/>
    <w:rsid w:val="00397B78"/>
    <w:rsid w:val="003A5E72"/>
    <w:rsid w:val="003B49A9"/>
    <w:rsid w:val="003B67B6"/>
    <w:rsid w:val="003B7020"/>
    <w:rsid w:val="003C259E"/>
    <w:rsid w:val="003C3C00"/>
    <w:rsid w:val="003C5457"/>
    <w:rsid w:val="003D0670"/>
    <w:rsid w:val="003D755D"/>
    <w:rsid w:val="003E41E3"/>
    <w:rsid w:val="003E66E0"/>
    <w:rsid w:val="003F0412"/>
    <w:rsid w:val="003F7ED5"/>
    <w:rsid w:val="00400569"/>
    <w:rsid w:val="004067F5"/>
    <w:rsid w:val="00410C49"/>
    <w:rsid w:val="00413943"/>
    <w:rsid w:val="00417B89"/>
    <w:rsid w:val="0042178B"/>
    <w:rsid w:val="004255B8"/>
    <w:rsid w:val="004533C9"/>
    <w:rsid w:val="004601A2"/>
    <w:rsid w:val="00461555"/>
    <w:rsid w:val="004631FA"/>
    <w:rsid w:val="0046490E"/>
    <w:rsid w:val="00467FCD"/>
    <w:rsid w:val="00470788"/>
    <w:rsid w:val="00475E68"/>
    <w:rsid w:val="00476D10"/>
    <w:rsid w:val="00477018"/>
    <w:rsid w:val="00481B56"/>
    <w:rsid w:val="0048365E"/>
    <w:rsid w:val="0048391D"/>
    <w:rsid w:val="00495462"/>
    <w:rsid w:val="004A0669"/>
    <w:rsid w:val="004A17A4"/>
    <w:rsid w:val="004A6E8F"/>
    <w:rsid w:val="004A7529"/>
    <w:rsid w:val="004B4BBB"/>
    <w:rsid w:val="004B579E"/>
    <w:rsid w:val="004D7ECD"/>
    <w:rsid w:val="004E0FEE"/>
    <w:rsid w:val="004E31FD"/>
    <w:rsid w:val="004E5B6F"/>
    <w:rsid w:val="004F1F8A"/>
    <w:rsid w:val="004F3D0B"/>
    <w:rsid w:val="004F4236"/>
    <w:rsid w:val="00520146"/>
    <w:rsid w:val="005227B9"/>
    <w:rsid w:val="005237AA"/>
    <w:rsid w:val="0053029E"/>
    <w:rsid w:val="005310B4"/>
    <w:rsid w:val="0054025D"/>
    <w:rsid w:val="00545E7B"/>
    <w:rsid w:val="00550A18"/>
    <w:rsid w:val="0055189C"/>
    <w:rsid w:val="00552BA4"/>
    <w:rsid w:val="00554467"/>
    <w:rsid w:val="00565276"/>
    <w:rsid w:val="0056602E"/>
    <w:rsid w:val="00570F8D"/>
    <w:rsid w:val="0057126B"/>
    <w:rsid w:val="00571CE1"/>
    <w:rsid w:val="00573692"/>
    <w:rsid w:val="005828DB"/>
    <w:rsid w:val="005837BF"/>
    <w:rsid w:val="0058789C"/>
    <w:rsid w:val="00593CD3"/>
    <w:rsid w:val="00595009"/>
    <w:rsid w:val="005A346C"/>
    <w:rsid w:val="005A3AC4"/>
    <w:rsid w:val="005A60EA"/>
    <w:rsid w:val="005A6609"/>
    <w:rsid w:val="005B27BA"/>
    <w:rsid w:val="005B3F3D"/>
    <w:rsid w:val="005B6F7E"/>
    <w:rsid w:val="005C00E2"/>
    <w:rsid w:val="005C0377"/>
    <w:rsid w:val="005C095A"/>
    <w:rsid w:val="005D01D2"/>
    <w:rsid w:val="005D1186"/>
    <w:rsid w:val="005D2488"/>
    <w:rsid w:val="005D4548"/>
    <w:rsid w:val="005D5C11"/>
    <w:rsid w:val="005E5181"/>
    <w:rsid w:val="005E5A37"/>
    <w:rsid w:val="005E79E6"/>
    <w:rsid w:val="005F47BA"/>
    <w:rsid w:val="005F4B40"/>
    <w:rsid w:val="005F61A8"/>
    <w:rsid w:val="00601476"/>
    <w:rsid w:val="006015D3"/>
    <w:rsid w:val="00603C40"/>
    <w:rsid w:val="006050FF"/>
    <w:rsid w:val="0062000B"/>
    <w:rsid w:val="00620379"/>
    <w:rsid w:val="00620625"/>
    <w:rsid w:val="00622990"/>
    <w:rsid w:val="006240CB"/>
    <w:rsid w:val="00627718"/>
    <w:rsid w:val="00627AF7"/>
    <w:rsid w:val="00630DF6"/>
    <w:rsid w:val="0063361F"/>
    <w:rsid w:val="00633A08"/>
    <w:rsid w:val="00633B23"/>
    <w:rsid w:val="00643AE8"/>
    <w:rsid w:val="00643CA2"/>
    <w:rsid w:val="006469FB"/>
    <w:rsid w:val="00646B0D"/>
    <w:rsid w:val="00656BF2"/>
    <w:rsid w:val="00661E8A"/>
    <w:rsid w:val="00670BF0"/>
    <w:rsid w:val="006805A7"/>
    <w:rsid w:val="00680DE2"/>
    <w:rsid w:val="00683ECB"/>
    <w:rsid w:val="0068409C"/>
    <w:rsid w:val="00686104"/>
    <w:rsid w:val="006861E9"/>
    <w:rsid w:val="00687E40"/>
    <w:rsid w:val="006910C4"/>
    <w:rsid w:val="00691297"/>
    <w:rsid w:val="00692956"/>
    <w:rsid w:val="006971E2"/>
    <w:rsid w:val="006A0C62"/>
    <w:rsid w:val="006A4046"/>
    <w:rsid w:val="006A6AF6"/>
    <w:rsid w:val="006A7192"/>
    <w:rsid w:val="006B0E33"/>
    <w:rsid w:val="006B7BAB"/>
    <w:rsid w:val="006C2043"/>
    <w:rsid w:val="006C41BB"/>
    <w:rsid w:val="006C62D9"/>
    <w:rsid w:val="006D1550"/>
    <w:rsid w:val="006D4BD2"/>
    <w:rsid w:val="006D54B4"/>
    <w:rsid w:val="006E2A6A"/>
    <w:rsid w:val="006E2E37"/>
    <w:rsid w:val="006E48D9"/>
    <w:rsid w:val="006E58B7"/>
    <w:rsid w:val="006F0D5D"/>
    <w:rsid w:val="006F50C2"/>
    <w:rsid w:val="006F6C6E"/>
    <w:rsid w:val="006F7213"/>
    <w:rsid w:val="0070296F"/>
    <w:rsid w:val="0070513C"/>
    <w:rsid w:val="0070518F"/>
    <w:rsid w:val="00711AD7"/>
    <w:rsid w:val="00711E2B"/>
    <w:rsid w:val="00712919"/>
    <w:rsid w:val="00713E6C"/>
    <w:rsid w:val="007144CD"/>
    <w:rsid w:val="00715BEE"/>
    <w:rsid w:val="00716146"/>
    <w:rsid w:val="00716C48"/>
    <w:rsid w:val="007226DC"/>
    <w:rsid w:val="00725DC2"/>
    <w:rsid w:val="00727363"/>
    <w:rsid w:val="00735E89"/>
    <w:rsid w:val="007408E1"/>
    <w:rsid w:val="00740D2F"/>
    <w:rsid w:val="007415AE"/>
    <w:rsid w:val="00747243"/>
    <w:rsid w:val="00760E68"/>
    <w:rsid w:val="00761CCA"/>
    <w:rsid w:val="00762994"/>
    <w:rsid w:val="0077175F"/>
    <w:rsid w:val="00781702"/>
    <w:rsid w:val="0078397F"/>
    <w:rsid w:val="00786B57"/>
    <w:rsid w:val="00786FE8"/>
    <w:rsid w:val="0078749B"/>
    <w:rsid w:val="0079176A"/>
    <w:rsid w:val="007929B0"/>
    <w:rsid w:val="00794380"/>
    <w:rsid w:val="007A15CB"/>
    <w:rsid w:val="007A25BA"/>
    <w:rsid w:val="007A5909"/>
    <w:rsid w:val="007B021F"/>
    <w:rsid w:val="007B0F28"/>
    <w:rsid w:val="007B39FA"/>
    <w:rsid w:val="007C0D39"/>
    <w:rsid w:val="007C244E"/>
    <w:rsid w:val="007D3E24"/>
    <w:rsid w:val="007E3AE9"/>
    <w:rsid w:val="007E41CF"/>
    <w:rsid w:val="007E6BF9"/>
    <w:rsid w:val="007E6C16"/>
    <w:rsid w:val="007E7475"/>
    <w:rsid w:val="007F03C5"/>
    <w:rsid w:val="007F0FAA"/>
    <w:rsid w:val="007F4615"/>
    <w:rsid w:val="00805AFF"/>
    <w:rsid w:val="00811D0B"/>
    <w:rsid w:val="008205FB"/>
    <w:rsid w:val="00823232"/>
    <w:rsid w:val="00830CF2"/>
    <w:rsid w:val="00844CC2"/>
    <w:rsid w:val="00850EA4"/>
    <w:rsid w:val="008569FB"/>
    <w:rsid w:val="008571B0"/>
    <w:rsid w:val="0086011B"/>
    <w:rsid w:val="00863673"/>
    <w:rsid w:val="00867400"/>
    <w:rsid w:val="008674D2"/>
    <w:rsid w:val="00870ED4"/>
    <w:rsid w:val="00875D7E"/>
    <w:rsid w:val="00877429"/>
    <w:rsid w:val="0088143A"/>
    <w:rsid w:val="00883FA8"/>
    <w:rsid w:val="00886154"/>
    <w:rsid w:val="00890C46"/>
    <w:rsid w:val="008A52E7"/>
    <w:rsid w:val="008A6280"/>
    <w:rsid w:val="008A7927"/>
    <w:rsid w:val="008A7E45"/>
    <w:rsid w:val="008B32D4"/>
    <w:rsid w:val="008B7F2D"/>
    <w:rsid w:val="008C05E8"/>
    <w:rsid w:val="008D36F4"/>
    <w:rsid w:val="008D37AC"/>
    <w:rsid w:val="008E0E41"/>
    <w:rsid w:val="008F107D"/>
    <w:rsid w:val="008F318A"/>
    <w:rsid w:val="00902142"/>
    <w:rsid w:val="009062B8"/>
    <w:rsid w:val="00913461"/>
    <w:rsid w:val="009145E7"/>
    <w:rsid w:val="00917F2D"/>
    <w:rsid w:val="00920443"/>
    <w:rsid w:val="009209D0"/>
    <w:rsid w:val="00920C50"/>
    <w:rsid w:val="00923E3B"/>
    <w:rsid w:val="00924A26"/>
    <w:rsid w:val="00924E41"/>
    <w:rsid w:val="0093189D"/>
    <w:rsid w:val="00934C4B"/>
    <w:rsid w:val="009424F3"/>
    <w:rsid w:val="009617F1"/>
    <w:rsid w:val="009640E3"/>
    <w:rsid w:val="009731D6"/>
    <w:rsid w:val="00975DD2"/>
    <w:rsid w:val="009772E2"/>
    <w:rsid w:val="0098131C"/>
    <w:rsid w:val="0098375F"/>
    <w:rsid w:val="0098764D"/>
    <w:rsid w:val="0099233F"/>
    <w:rsid w:val="00993C21"/>
    <w:rsid w:val="00997471"/>
    <w:rsid w:val="009A155A"/>
    <w:rsid w:val="009A6867"/>
    <w:rsid w:val="009B402F"/>
    <w:rsid w:val="009C2E5D"/>
    <w:rsid w:val="009D000B"/>
    <w:rsid w:val="009D280C"/>
    <w:rsid w:val="009D45D6"/>
    <w:rsid w:val="009E11D0"/>
    <w:rsid w:val="009E361C"/>
    <w:rsid w:val="009E7184"/>
    <w:rsid w:val="009E7730"/>
    <w:rsid w:val="009F1D5D"/>
    <w:rsid w:val="009F41ED"/>
    <w:rsid w:val="00A1450D"/>
    <w:rsid w:val="00A1695E"/>
    <w:rsid w:val="00A256E9"/>
    <w:rsid w:val="00A35597"/>
    <w:rsid w:val="00A36C71"/>
    <w:rsid w:val="00A41B8F"/>
    <w:rsid w:val="00A46188"/>
    <w:rsid w:val="00A50B52"/>
    <w:rsid w:val="00A54B19"/>
    <w:rsid w:val="00A603A7"/>
    <w:rsid w:val="00A606F0"/>
    <w:rsid w:val="00A61842"/>
    <w:rsid w:val="00A61E0D"/>
    <w:rsid w:val="00A63085"/>
    <w:rsid w:val="00A635E4"/>
    <w:rsid w:val="00A64051"/>
    <w:rsid w:val="00A64D6E"/>
    <w:rsid w:val="00A64E4C"/>
    <w:rsid w:val="00A66033"/>
    <w:rsid w:val="00A668B6"/>
    <w:rsid w:val="00A877B9"/>
    <w:rsid w:val="00A903B8"/>
    <w:rsid w:val="00A94B32"/>
    <w:rsid w:val="00AB104D"/>
    <w:rsid w:val="00AB241E"/>
    <w:rsid w:val="00AB337A"/>
    <w:rsid w:val="00AB7B40"/>
    <w:rsid w:val="00AC345A"/>
    <w:rsid w:val="00AC4917"/>
    <w:rsid w:val="00AC55F7"/>
    <w:rsid w:val="00AD3046"/>
    <w:rsid w:val="00AD3FE2"/>
    <w:rsid w:val="00AD4EAC"/>
    <w:rsid w:val="00AE2EC4"/>
    <w:rsid w:val="00AE36B1"/>
    <w:rsid w:val="00AE3FF8"/>
    <w:rsid w:val="00AE6DF1"/>
    <w:rsid w:val="00AE7129"/>
    <w:rsid w:val="00AE715A"/>
    <w:rsid w:val="00AF2E65"/>
    <w:rsid w:val="00AF3C7B"/>
    <w:rsid w:val="00B011F6"/>
    <w:rsid w:val="00B033F8"/>
    <w:rsid w:val="00B04ECD"/>
    <w:rsid w:val="00B06169"/>
    <w:rsid w:val="00B0785A"/>
    <w:rsid w:val="00B07D2B"/>
    <w:rsid w:val="00B10176"/>
    <w:rsid w:val="00B10B2A"/>
    <w:rsid w:val="00B1183A"/>
    <w:rsid w:val="00B17AFB"/>
    <w:rsid w:val="00B25330"/>
    <w:rsid w:val="00B2558B"/>
    <w:rsid w:val="00B332D6"/>
    <w:rsid w:val="00B3461A"/>
    <w:rsid w:val="00B410B3"/>
    <w:rsid w:val="00B41DD7"/>
    <w:rsid w:val="00B43328"/>
    <w:rsid w:val="00B44DBB"/>
    <w:rsid w:val="00B46684"/>
    <w:rsid w:val="00B50EA9"/>
    <w:rsid w:val="00B51F56"/>
    <w:rsid w:val="00B54B5A"/>
    <w:rsid w:val="00B6366E"/>
    <w:rsid w:val="00B63C6C"/>
    <w:rsid w:val="00B6674B"/>
    <w:rsid w:val="00B84D68"/>
    <w:rsid w:val="00B8524B"/>
    <w:rsid w:val="00B939C4"/>
    <w:rsid w:val="00B979AD"/>
    <w:rsid w:val="00BA1BBE"/>
    <w:rsid w:val="00BA2843"/>
    <w:rsid w:val="00BA3743"/>
    <w:rsid w:val="00BA426D"/>
    <w:rsid w:val="00BA4CF0"/>
    <w:rsid w:val="00BA7DB8"/>
    <w:rsid w:val="00BB1158"/>
    <w:rsid w:val="00BB35FF"/>
    <w:rsid w:val="00BB61CC"/>
    <w:rsid w:val="00BC2751"/>
    <w:rsid w:val="00BC4C74"/>
    <w:rsid w:val="00BC4D1F"/>
    <w:rsid w:val="00BC4DE5"/>
    <w:rsid w:val="00BC615D"/>
    <w:rsid w:val="00BC6C06"/>
    <w:rsid w:val="00BD047B"/>
    <w:rsid w:val="00BE5FBD"/>
    <w:rsid w:val="00BE7E31"/>
    <w:rsid w:val="00BF04FB"/>
    <w:rsid w:val="00BF0BB1"/>
    <w:rsid w:val="00BF0F95"/>
    <w:rsid w:val="00BF359F"/>
    <w:rsid w:val="00BF40CA"/>
    <w:rsid w:val="00BF4BAC"/>
    <w:rsid w:val="00BF7DCC"/>
    <w:rsid w:val="00C02A91"/>
    <w:rsid w:val="00C06156"/>
    <w:rsid w:val="00C1539E"/>
    <w:rsid w:val="00C27B16"/>
    <w:rsid w:val="00C30893"/>
    <w:rsid w:val="00C321E6"/>
    <w:rsid w:val="00C333AD"/>
    <w:rsid w:val="00C35BC6"/>
    <w:rsid w:val="00C371C7"/>
    <w:rsid w:val="00C461FB"/>
    <w:rsid w:val="00C50363"/>
    <w:rsid w:val="00C51FAE"/>
    <w:rsid w:val="00C544AA"/>
    <w:rsid w:val="00C61F90"/>
    <w:rsid w:val="00C634EA"/>
    <w:rsid w:val="00C63E4F"/>
    <w:rsid w:val="00C75976"/>
    <w:rsid w:val="00C76407"/>
    <w:rsid w:val="00C77576"/>
    <w:rsid w:val="00C80B5E"/>
    <w:rsid w:val="00C84D6F"/>
    <w:rsid w:val="00C877F0"/>
    <w:rsid w:val="00C9080F"/>
    <w:rsid w:val="00C94211"/>
    <w:rsid w:val="00C960F3"/>
    <w:rsid w:val="00CA0269"/>
    <w:rsid w:val="00CA3B7E"/>
    <w:rsid w:val="00CB1CC4"/>
    <w:rsid w:val="00CB7A71"/>
    <w:rsid w:val="00CB7DBF"/>
    <w:rsid w:val="00CC2DB4"/>
    <w:rsid w:val="00CC3449"/>
    <w:rsid w:val="00CC6567"/>
    <w:rsid w:val="00CC6FA2"/>
    <w:rsid w:val="00CD5ABC"/>
    <w:rsid w:val="00CE0A09"/>
    <w:rsid w:val="00CE47D8"/>
    <w:rsid w:val="00CE703E"/>
    <w:rsid w:val="00CE7CD9"/>
    <w:rsid w:val="00CF27E4"/>
    <w:rsid w:val="00D00AC3"/>
    <w:rsid w:val="00D03B7D"/>
    <w:rsid w:val="00D04D01"/>
    <w:rsid w:val="00D16A00"/>
    <w:rsid w:val="00D25189"/>
    <w:rsid w:val="00D325E1"/>
    <w:rsid w:val="00D34DD3"/>
    <w:rsid w:val="00D3524B"/>
    <w:rsid w:val="00D457DB"/>
    <w:rsid w:val="00D5414A"/>
    <w:rsid w:val="00D60312"/>
    <w:rsid w:val="00D67030"/>
    <w:rsid w:val="00D67ED5"/>
    <w:rsid w:val="00D73ABB"/>
    <w:rsid w:val="00D82DDC"/>
    <w:rsid w:val="00D84616"/>
    <w:rsid w:val="00D9737C"/>
    <w:rsid w:val="00D97636"/>
    <w:rsid w:val="00DA5734"/>
    <w:rsid w:val="00DA6BB9"/>
    <w:rsid w:val="00DA74E3"/>
    <w:rsid w:val="00DB0089"/>
    <w:rsid w:val="00DB0874"/>
    <w:rsid w:val="00DB191E"/>
    <w:rsid w:val="00DB2A45"/>
    <w:rsid w:val="00DB61EF"/>
    <w:rsid w:val="00DD6658"/>
    <w:rsid w:val="00DE50B9"/>
    <w:rsid w:val="00DF2043"/>
    <w:rsid w:val="00DF3B39"/>
    <w:rsid w:val="00DF42A5"/>
    <w:rsid w:val="00DF5C15"/>
    <w:rsid w:val="00E04323"/>
    <w:rsid w:val="00E1075A"/>
    <w:rsid w:val="00E17364"/>
    <w:rsid w:val="00E202F5"/>
    <w:rsid w:val="00E21330"/>
    <w:rsid w:val="00E23E15"/>
    <w:rsid w:val="00E25937"/>
    <w:rsid w:val="00E30567"/>
    <w:rsid w:val="00E41716"/>
    <w:rsid w:val="00E43296"/>
    <w:rsid w:val="00E46102"/>
    <w:rsid w:val="00E525ED"/>
    <w:rsid w:val="00E55A2E"/>
    <w:rsid w:val="00E56EC2"/>
    <w:rsid w:val="00E6508B"/>
    <w:rsid w:val="00E65ACB"/>
    <w:rsid w:val="00E678B3"/>
    <w:rsid w:val="00E70547"/>
    <w:rsid w:val="00E92C84"/>
    <w:rsid w:val="00E97CD5"/>
    <w:rsid w:val="00EA1761"/>
    <w:rsid w:val="00EA1A9D"/>
    <w:rsid w:val="00EA534D"/>
    <w:rsid w:val="00EB107E"/>
    <w:rsid w:val="00EB58E8"/>
    <w:rsid w:val="00EB6661"/>
    <w:rsid w:val="00EB6B52"/>
    <w:rsid w:val="00EC28A2"/>
    <w:rsid w:val="00EC50CD"/>
    <w:rsid w:val="00ED05B1"/>
    <w:rsid w:val="00ED3292"/>
    <w:rsid w:val="00EE04EE"/>
    <w:rsid w:val="00EF0C55"/>
    <w:rsid w:val="00EF6BD8"/>
    <w:rsid w:val="00EF7B3C"/>
    <w:rsid w:val="00F015EA"/>
    <w:rsid w:val="00F113CE"/>
    <w:rsid w:val="00F1145E"/>
    <w:rsid w:val="00F12440"/>
    <w:rsid w:val="00F15C63"/>
    <w:rsid w:val="00F201D5"/>
    <w:rsid w:val="00F23FE5"/>
    <w:rsid w:val="00F26E75"/>
    <w:rsid w:val="00F305D5"/>
    <w:rsid w:val="00F32E9E"/>
    <w:rsid w:val="00F372FD"/>
    <w:rsid w:val="00F41438"/>
    <w:rsid w:val="00F45DE9"/>
    <w:rsid w:val="00F46892"/>
    <w:rsid w:val="00F514B5"/>
    <w:rsid w:val="00F6164C"/>
    <w:rsid w:val="00F6211B"/>
    <w:rsid w:val="00F70F27"/>
    <w:rsid w:val="00F74A73"/>
    <w:rsid w:val="00F76EAB"/>
    <w:rsid w:val="00F81B89"/>
    <w:rsid w:val="00F82221"/>
    <w:rsid w:val="00F87E54"/>
    <w:rsid w:val="00F974DD"/>
    <w:rsid w:val="00FA141C"/>
    <w:rsid w:val="00FA5F51"/>
    <w:rsid w:val="00FC0103"/>
    <w:rsid w:val="00FC0BF8"/>
    <w:rsid w:val="00FC359D"/>
    <w:rsid w:val="00FD61A2"/>
    <w:rsid w:val="00FE006C"/>
    <w:rsid w:val="00FE5E59"/>
    <w:rsid w:val="00FE6197"/>
    <w:rsid w:val="00FF4E27"/>
    <w:rsid w:val="00FF5C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C1D88"/>
  <w15:chartTrackingRefBased/>
  <w15:docId w15:val="{DC8022AF-9F0C-4AD8-B644-0FE2B37C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AF6"/>
    <w:pPr>
      <w:spacing w:after="0" w:line="240" w:lineRule="auto"/>
    </w:pPr>
    <w:rPr>
      <w:rFonts w:ascii="Times New Roman" w:eastAsia="Times New Roman" w:hAnsi="Times New Roman" w:cs="Times New Roman"/>
      <w:sz w:val="24"/>
      <w:szCs w:val="24"/>
      <w:lang w:val="es-ES" w:eastAsia="es-ES"/>
    </w:rPr>
  </w:style>
  <w:style w:type="paragraph" w:styleId="Ttulo4">
    <w:name w:val="heading 4"/>
    <w:aliases w:val="SUB 1"/>
    <w:basedOn w:val="Normal"/>
    <w:next w:val="Normal"/>
    <w:link w:val="Ttulo4Car"/>
    <w:uiPriority w:val="9"/>
    <w:qFormat/>
    <w:rsid w:val="000B47E0"/>
    <w:pPr>
      <w:keepNext/>
      <w:widowControl w:val="0"/>
      <w:jc w:val="center"/>
      <w:outlineLvl w:val="3"/>
    </w:pPr>
    <w:rPr>
      <w:rFonts w:ascii="Arial" w:hAnsi="Arial"/>
      <w:b/>
      <w:snapToGrid w:val="0"/>
      <w:sz w:val="22"/>
      <w:szCs w:val="20"/>
      <w:lang w:val="es-MX"/>
    </w:rPr>
  </w:style>
  <w:style w:type="paragraph" w:styleId="Ttulo6">
    <w:name w:val="heading 6"/>
    <w:basedOn w:val="Normal"/>
    <w:next w:val="Normal"/>
    <w:link w:val="Ttulo6Car"/>
    <w:uiPriority w:val="9"/>
    <w:semiHidden/>
    <w:unhideWhenUsed/>
    <w:qFormat/>
    <w:rsid w:val="000B47E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D37AC"/>
    <w:rPr>
      <w:rFonts w:eastAsiaTheme="minorEastAsia"/>
      <w:sz w:val="24"/>
      <w:szCs w:val="24"/>
      <w:lang w:val="es-ES_tradnl" w:eastAsia="es-ES"/>
    </w:rPr>
  </w:style>
  <w:style w:type="paragraph" w:styleId="Piedepgina">
    <w:name w:val="footer"/>
    <w:basedOn w:val="Normal"/>
    <w:link w:val="PiedepginaCar"/>
    <w:uiPriority w:val="99"/>
    <w:unhideWhenUsed/>
    <w:rsid w:val="008D37A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D37A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37AC"/>
    <w:pPr>
      <w:ind w:left="720"/>
      <w:contextualSpacing/>
    </w:pPr>
  </w:style>
  <w:style w:type="character" w:styleId="Hipervnculo">
    <w:name w:val="Hyperlink"/>
    <w:basedOn w:val="Fuentedeprrafopredeter"/>
    <w:uiPriority w:val="99"/>
    <w:unhideWhenUsed/>
    <w:rsid w:val="008D37AC"/>
    <w:rPr>
      <w:color w:val="0000FF"/>
      <w:u w:val="single"/>
    </w:rPr>
  </w:style>
  <w:style w:type="character" w:customStyle="1" w:styleId="apple-converted-space">
    <w:name w:val="apple-converted-space"/>
    <w:basedOn w:val="Fuentedeprrafopredeter"/>
    <w:rsid w:val="008D37AC"/>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D37AC"/>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D37AC"/>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D37A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D37AC"/>
    <w:rPr>
      <w:vertAlign w:val="superscript"/>
    </w:rPr>
  </w:style>
  <w:style w:type="table" w:styleId="Tablaconcuadrcula">
    <w:name w:val="Table Grid"/>
    <w:basedOn w:val="Tablanormal"/>
    <w:uiPriority w:val="39"/>
    <w:rsid w:val="00B0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007517479504135227gmail-msolistparagraph">
    <w:name w:val="m_6007517479504135227gmail-msolistparagraph"/>
    <w:basedOn w:val="Normal"/>
    <w:rsid w:val="0002243C"/>
    <w:pPr>
      <w:spacing w:before="100" w:beforeAutospacing="1" w:after="100" w:afterAutospacing="1"/>
    </w:pPr>
    <w:rPr>
      <w:lang w:val="es-MX" w:eastAsia="es-MX"/>
    </w:rPr>
  </w:style>
  <w:style w:type="paragraph" w:customStyle="1" w:styleId="Default">
    <w:name w:val="Default"/>
    <w:rsid w:val="00A64E4C"/>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E202F5"/>
    <w:pPr>
      <w:spacing w:after="0" w:line="240" w:lineRule="auto"/>
    </w:pPr>
  </w:style>
  <w:style w:type="paragraph" w:styleId="Textodeglobo">
    <w:name w:val="Balloon Text"/>
    <w:basedOn w:val="Normal"/>
    <w:link w:val="TextodegloboCar"/>
    <w:uiPriority w:val="99"/>
    <w:semiHidden/>
    <w:unhideWhenUsed/>
    <w:rsid w:val="000C1D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DE7"/>
    <w:rPr>
      <w:rFonts w:ascii="Segoe UI" w:eastAsia="Times New Roman" w:hAnsi="Segoe UI" w:cs="Segoe UI"/>
      <w:sz w:val="18"/>
      <w:szCs w:val="18"/>
      <w:lang w:val="es-ES" w:eastAsia="es-ES"/>
    </w:rPr>
  </w:style>
  <w:style w:type="character" w:styleId="Hipervnculovisitado">
    <w:name w:val="FollowedHyperlink"/>
    <w:basedOn w:val="Fuentedeprrafopredeter"/>
    <w:uiPriority w:val="99"/>
    <w:semiHidden/>
    <w:unhideWhenUsed/>
    <w:rsid w:val="00E25937"/>
    <w:rPr>
      <w:color w:val="954F72" w:themeColor="followedHyperlink"/>
      <w:u w:val="single"/>
    </w:rPr>
  </w:style>
  <w:style w:type="paragraph" w:customStyle="1" w:styleId="OmniPage2">
    <w:name w:val="OmniPage #2"/>
    <w:rsid w:val="00AD4EAC"/>
    <w:pPr>
      <w:widowControl w:val="0"/>
      <w:tabs>
        <w:tab w:val="left" w:pos="100"/>
        <w:tab w:val="right" w:pos="4669"/>
      </w:tabs>
      <w:spacing w:after="0" w:line="240" w:lineRule="auto"/>
      <w:jc w:val="both"/>
    </w:pPr>
    <w:rPr>
      <w:rFonts w:ascii="CG Times" w:eastAsia="Times New Roman" w:hAnsi="CG Times" w:cs="Times New Roman"/>
      <w:snapToGrid w:val="0"/>
      <w:sz w:val="20"/>
      <w:szCs w:val="20"/>
      <w:lang w:val="en-US" w:eastAsia="es-ES"/>
    </w:rPr>
  </w:style>
  <w:style w:type="paragraph" w:customStyle="1" w:styleId="BodyText21">
    <w:name w:val="Body Text 21"/>
    <w:basedOn w:val="Normal"/>
    <w:rsid w:val="00AD4EAC"/>
    <w:pPr>
      <w:widowControl w:val="0"/>
      <w:jc w:val="both"/>
    </w:pPr>
    <w:rPr>
      <w:rFonts w:ascii="Arial" w:hAnsi="Arial"/>
      <w:snapToGrid w:val="0"/>
      <w:szCs w:val="20"/>
    </w:rPr>
  </w:style>
  <w:style w:type="character" w:customStyle="1" w:styleId="Ttulo4Car">
    <w:name w:val="Título 4 Car"/>
    <w:aliases w:val="SUB 1 Car"/>
    <w:basedOn w:val="Fuentedeprrafopredeter"/>
    <w:link w:val="Ttulo4"/>
    <w:uiPriority w:val="9"/>
    <w:rsid w:val="000B47E0"/>
    <w:rPr>
      <w:rFonts w:ascii="Arial" w:eastAsia="Times New Roman" w:hAnsi="Arial" w:cs="Times New Roman"/>
      <w:b/>
      <w:snapToGrid w:val="0"/>
      <w:szCs w:val="20"/>
      <w:lang w:eastAsia="es-ES"/>
    </w:rPr>
  </w:style>
  <w:style w:type="paragraph" w:customStyle="1" w:styleId="OmniPage262">
    <w:name w:val="OmniPage #262"/>
    <w:rsid w:val="000B47E0"/>
    <w:pPr>
      <w:widowControl w:val="0"/>
      <w:tabs>
        <w:tab w:val="left" w:pos="539"/>
        <w:tab w:val="right" w:pos="4374"/>
      </w:tabs>
      <w:spacing w:after="0" w:line="240" w:lineRule="auto"/>
      <w:jc w:val="both"/>
    </w:pPr>
    <w:rPr>
      <w:rFonts w:ascii="Arial" w:eastAsia="Times New Roman" w:hAnsi="Arial" w:cs="Times New Roman"/>
      <w:snapToGrid w:val="0"/>
      <w:sz w:val="19"/>
      <w:szCs w:val="20"/>
      <w:lang w:val="en-US" w:eastAsia="es-ES"/>
    </w:rPr>
  </w:style>
  <w:style w:type="character" w:customStyle="1" w:styleId="Ttulo6Car">
    <w:name w:val="Título 6 Car"/>
    <w:basedOn w:val="Fuentedeprrafopredeter"/>
    <w:link w:val="Ttulo6"/>
    <w:uiPriority w:val="9"/>
    <w:semiHidden/>
    <w:rsid w:val="000B47E0"/>
    <w:rPr>
      <w:rFonts w:asciiTheme="majorHAnsi" w:eastAsiaTheme="majorEastAsia" w:hAnsiTheme="majorHAnsi" w:cstheme="majorBidi"/>
      <w:color w:val="1F4D78" w:themeColor="accent1" w:themeShade="7F"/>
      <w:sz w:val="24"/>
      <w:szCs w:val="24"/>
      <w:lang w:val="es-ES" w:eastAsia="es-ES"/>
    </w:rPr>
  </w:style>
  <w:style w:type="character" w:customStyle="1" w:styleId="CharacterStyle1">
    <w:name w:val="Character Style 1"/>
    <w:uiPriority w:val="99"/>
    <w:rsid w:val="000B47E0"/>
    <w:rPr>
      <w:rFonts w:ascii="Arial" w:hAnsi="Arial"/>
      <w:sz w:val="23"/>
    </w:rPr>
  </w:style>
  <w:style w:type="paragraph" w:styleId="Sangradetextonormal">
    <w:name w:val="Body Text Indent"/>
    <w:basedOn w:val="Normal"/>
    <w:link w:val="SangradetextonormalCar1"/>
    <w:rsid w:val="000B47E0"/>
    <w:pPr>
      <w:widowControl w:val="0"/>
      <w:jc w:val="center"/>
    </w:pPr>
    <w:rPr>
      <w:rFonts w:ascii="Arial" w:hAnsi="Arial"/>
      <w:snapToGrid w:val="0"/>
      <w:szCs w:val="20"/>
      <w:lang w:val="es-MX"/>
    </w:rPr>
  </w:style>
  <w:style w:type="character" w:customStyle="1" w:styleId="SangradetextonormalCar">
    <w:name w:val="Sangría de texto normal Car"/>
    <w:basedOn w:val="Fuentedeprrafopredeter"/>
    <w:uiPriority w:val="99"/>
    <w:semiHidden/>
    <w:rsid w:val="000B47E0"/>
    <w:rPr>
      <w:rFonts w:ascii="Times New Roman" w:eastAsia="Times New Roman" w:hAnsi="Times New Roman" w:cs="Times New Roman"/>
      <w:sz w:val="24"/>
      <w:szCs w:val="24"/>
      <w:lang w:val="es-ES" w:eastAsia="es-ES"/>
    </w:rPr>
  </w:style>
  <w:style w:type="character" w:customStyle="1" w:styleId="SangradetextonormalCar1">
    <w:name w:val="Sangría de texto normal Car1"/>
    <w:link w:val="Sangradetextonormal"/>
    <w:rsid w:val="000B47E0"/>
    <w:rPr>
      <w:rFonts w:ascii="Arial" w:eastAsia="Times New Roman" w:hAnsi="Arial" w:cs="Times New Roman"/>
      <w:snapToGrid w:val="0"/>
      <w:sz w:val="24"/>
      <w:szCs w:val="20"/>
      <w:lang w:eastAsia="es-ES"/>
    </w:rPr>
  </w:style>
  <w:style w:type="character" w:customStyle="1" w:styleId="CharacterStyle3">
    <w:name w:val="Character Style 3"/>
    <w:uiPriority w:val="99"/>
    <w:rsid w:val="000B47E0"/>
    <w:rPr>
      <w:rFonts w:ascii="Tahoma" w:hAnsi="Tahoma" w:cs="Tahoma"/>
      <w:b/>
      <w:bCs/>
      <w:sz w:val="23"/>
      <w:szCs w:val="23"/>
    </w:rPr>
  </w:style>
  <w:style w:type="paragraph" w:customStyle="1" w:styleId="Style11">
    <w:name w:val="Style 11"/>
    <w:basedOn w:val="Normal"/>
    <w:uiPriority w:val="99"/>
    <w:rsid w:val="000B47E0"/>
    <w:pPr>
      <w:widowControl w:val="0"/>
      <w:autoSpaceDE w:val="0"/>
      <w:autoSpaceDN w:val="0"/>
      <w:spacing w:line="273" w:lineRule="auto"/>
      <w:ind w:left="1512" w:right="1440" w:firstLine="72"/>
      <w:jc w:val="both"/>
    </w:pPr>
    <w:rPr>
      <w:rFonts w:ascii="Tahoma" w:hAnsi="Tahoma" w:cs="Tahoma"/>
      <w:b/>
      <w:bCs/>
      <w:sz w:val="23"/>
      <w:szCs w:val="23"/>
      <w:lang w:val="en-US" w:eastAsia="es-MX"/>
    </w:rPr>
  </w:style>
  <w:style w:type="character" w:customStyle="1" w:styleId="SinespaciadoCar">
    <w:name w:val="Sin espaciado Car"/>
    <w:aliases w:val="Francesa Car,INAI Car"/>
    <w:link w:val="Sinespaciado"/>
    <w:uiPriority w:val="1"/>
    <w:locked/>
    <w:rsid w:val="00711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3117">
      <w:bodyDiv w:val="1"/>
      <w:marLeft w:val="0"/>
      <w:marRight w:val="0"/>
      <w:marTop w:val="0"/>
      <w:marBottom w:val="0"/>
      <w:divBdr>
        <w:top w:val="none" w:sz="0" w:space="0" w:color="auto"/>
        <w:left w:val="none" w:sz="0" w:space="0" w:color="auto"/>
        <w:bottom w:val="none" w:sz="0" w:space="0" w:color="auto"/>
        <w:right w:val="none" w:sz="0" w:space="0" w:color="auto"/>
      </w:divBdr>
    </w:div>
    <w:div w:id="266011757">
      <w:bodyDiv w:val="1"/>
      <w:marLeft w:val="0"/>
      <w:marRight w:val="0"/>
      <w:marTop w:val="0"/>
      <w:marBottom w:val="0"/>
      <w:divBdr>
        <w:top w:val="none" w:sz="0" w:space="0" w:color="auto"/>
        <w:left w:val="none" w:sz="0" w:space="0" w:color="auto"/>
        <w:bottom w:val="none" w:sz="0" w:space="0" w:color="auto"/>
        <w:right w:val="none" w:sz="0" w:space="0" w:color="auto"/>
      </w:divBdr>
    </w:div>
    <w:div w:id="290592598">
      <w:bodyDiv w:val="1"/>
      <w:marLeft w:val="0"/>
      <w:marRight w:val="0"/>
      <w:marTop w:val="0"/>
      <w:marBottom w:val="0"/>
      <w:divBdr>
        <w:top w:val="none" w:sz="0" w:space="0" w:color="auto"/>
        <w:left w:val="none" w:sz="0" w:space="0" w:color="auto"/>
        <w:bottom w:val="none" w:sz="0" w:space="0" w:color="auto"/>
        <w:right w:val="none" w:sz="0" w:space="0" w:color="auto"/>
      </w:divBdr>
      <w:divsChild>
        <w:div w:id="51781174">
          <w:marLeft w:val="0"/>
          <w:marRight w:val="0"/>
          <w:marTop w:val="0"/>
          <w:marBottom w:val="0"/>
          <w:divBdr>
            <w:top w:val="none" w:sz="0" w:space="0" w:color="auto"/>
            <w:left w:val="none" w:sz="0" w:space="0" w:color="auto"/>
            <w:bottom w:val="none" w:sz="0" w:space="0" w:color="auto"/>
            <w:right w:val="none" w:sz="0" w:space="0" w:color="auto"/>
          </w:divBdr>
        </w:div>
      </w:divsChild>
    </w:div>
    <w:div w:id="409233381">
      <w:bodyDiv w:val="1"/>
      <w:marLeft w:val="0"/>
      <w:marRight w:val="0"/>
      <w:marTop w:val="0"/>
      <w:marBottom w:val="0"/>
      <w:divBdr>
        <w:top w:val="none" w:sz="0" w:space="0" w:color="auto"/>
        <w:left w:val="none" w:sz="0" w:space="0" w:color="auto"/>
        <w:bottom w:val="none" w:sz="0" w:space="0" w:color="auto"/>
        <w:right w:val="none" w:sz="0" w:space="0" w:color="auto"/>
      </w:divBdr>
    </w:div>
    <w:div w:id="781456093">
      <w:bodyDiv w:val="1"/>
      <w:marLeft w:val="0"/>
      <w:marRight w:val="0"/>
      <w:marTop w:val="0"/>
      <w:marBottom w:val="0"/>
      <w:divBdr>
        <w:top w:val="none" w:sz="0" w:space="0" w:color="auto"/>
        <w:left w:val="none" w:sz="0" w:space="0" w:color="auto"/>
        <w:bottom w:val="none" w:sz="0" w:space="0" w:color="auto"/>
        <w:right w:val="none" w:sz="0" w:space="0" w:color="auto"/>
      </w:divBdr>
    </w:div>
    <w:div w:id="921066889">
      <w:bodyDiv w:val="1"/>
      <w:marLeft w:val="0"/>
      <w:marRight w:val="0"/>
      <w:marTop w:val="0"/>
      <w:marBottom w:val="0"/>
      <w:divBdr>
        <w:top w:val="none" w:sz="0" w:space="0" w:color="auto"/>
        <w:left w:val="none" w:sz="0" w:space="0" w:color="auto"/>
        <w:bottom w:val="none" w:sz="0" w:space="0" w:color="auto"/>
        <w:right w:val="none" w:sz="0" w:space="0" w:color="auto"/>
      </w:divBdr>
    </w:div>
    <w:div w:id="940067877">
      <w:bodyDiv w:val="1"/>
      <w:marLeft w:val="0"/>
      <w:marRight w:val="0"/>
      <w:marTop w:val="0"/>
      <w:marBottom w:val="0"/>
      <w:divBdr>
        <w:top w:val="none" w:sz="0" w:space="0" w:color="auto"/>
        <w:left w:val="none" w:sz="0" w:space="0" w:color="auto"/>
        <w:bottom w:val="none" w:sz="0" w:space="0" w:color="auto"/>
        <w:right w:val="none" w:sz="0" w:space="0" w:color="auto"/>
      </w:divBdr>
    </w:div>
    <w:div w:id="963077322">
      <w:bodyDiv w:val="1"/>
      <w:marLeft w:val="0"/>
      <w:marRight w:val="0"/>
      <w:marTop w:val="0"/>
      <w:marBottom w:val="0"/>
      <w:divBdr>
        <w:top w:val="none" w:sz="0" w:space="0" w:color="auto"/>
        <w:left w:val="none" w:sz="0" w:space="0" w:color="auto"/>
        <w:bottom w:val="none" w:sz="0" w:space="0" w:color="auto"/>
        <w:right w:val="none" w:sz="0" w:space="0" w:color="auto"/>
      </w:divBdr>
    </w:div>
    <w:div w:id="1084301736">
      <w:bodyDiv w:val="1"/>
      <w:marLeft w:val="0"/>
      <w:marRight w:val="0"/>
      <w:marTop w:val="0"/>
      <w:marBottom w:val="0"/>
      <w:divBdr>
        <w:top w:val="none" w:sz="0" w:space="0" w:color="auto"/>
        <w:left w:val="none" w:sz="0" w:space="0" w:color="auto"/>
        <w:bottom w:val="none" w:sz="0" w:space="0" w:color="auto"/>
        <w:right w:val="none" w:sz="0" w:space="0" w:color="auto"/>
      </w:divBdr>
    </w:div>
    <w:div w:id="1193811973">
      <w:bodyDiv w:val="1"/>
      <w:marLeft w:val="0"/>
      <w:marRight w:val="0"/>
      <w:marTop w:val="0"/>
      <w:marBottom w:val="0"/>
      <w:divBdr>
        <w:top w:val="none" w:sz="0" w:space="0" w:color="auto"/>
        <w:left w:val="none" w:sz="0" w:space="0" w:color="auto"/>
        <w:bottom w:val="none" w:sz="0" w:space="0" w:color="auto"/>
        <w:right w:val="none" w:sz="0" w:space="0" w:color="auto"/>
      </w:divBdr>
    </w:div>
    <w:div w:id="1202744926">
      <w:bodyDiv w:val="1"/>
      <w:marLeft w:val="0"/>
      <w:marRight w:val="0"/>
      <w:marTop w:val="0"/>
      <w:marBottom w:val="0"/>
      <w:divBdr>
        <w:top w:val="none" w:sz="0" w:space="0" w:color="auto"/>
        <w:left w:val="none" w:sz="0" w:space="0" w:color="auto"/>
        <w:bottom w:val="none" w:sz="0" w:space="0" w:color="auto"/>
        <w:right w:val="none" w:sz="0" w:space="0" w:color="auto"/>
      </w:divBdr>
    </w:div>
    <w:div w:id="1223756799">
      <w:bodyDiv w:val="1"/>
      <w:marLeft w:val="0"/>
      <w:marRight w:val="0"/>
      <w:marTop w:val="0"/>
      <w:marBottom w:val="0"/>
      <w:divBdr>
        <w:top w:val="none" w:sz="0" w:space="0" w:color="auto"/>
        <w:left w:val="none" w:sz="0" w:space="0" w:color="auto"/>
        <w:bottom w:val="none" w:sz="0" w:space="0" w:color="auto"/>
        <w:right w:val="none" w:sz="0" w:space="0" w:color="auto"/>
      </w:divBdr>
    </w:div>
    <w:div w:id="1245266704">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72741522">
      <w:bodyDiv w:val="1"/>
      <w:marLeft w:val="0"/>
      <w:marRight w:val="0"/>
      <w:marTop w:val="0"/>
      <w:marBottom w:val="0"/>
      <w:divBdr>
        <w:top w:val="none" w:sz="0" w:space="0" w:color="auto"/>
        <w:left w:val="none" w:sz="0" w:space="0" w:color="auto"/>
        <w:bottom w:val="none" w:sz="0" w:space="0" w:color="auto"/>
        <w:right w:val="none" w:sz="0" w:space="0" w:color="auto"/>
      </w:divBdr>
    </w:div>
    <w:div w:id="1557621949">
      <w:bodyDiv w:val="1"/>
      <w:marLeft w:val="0"/>
      <w:marRight w:val="0"/>
      <w:marTop w:val="0"/>
      <w:marBottom w:val="0"/>
      <w:divBdr>
        <w:top w:val="none" w:sz="0" w:space="0" w:color="auto"/>
        <w:left w:val="none" w:sz="0" w:space="0" w:color="auto"/>
        <w:bottom w:val="none" w:sz="0" w:space="0" w:color="auto"/>
        <w:right w:val="none" w:sz="0" w:space="0" w:color="auto"/>
      </w:divBdr>
    </w:div>
    <w:div w:id="1666546368">
      <w:bodyDiv w:val="1"/>
      <w:marLeft w:val="0"/>
      <w:marRight w:val="0"/>
      <w:marTop w:val="0"/>
      <w:marBottom w:val="0"/>
      <w:divBdr>
        <w:top w:val="none" w:sz="0" w:space="0" w:color="auto"/>
        <w:left w:val="none" w:sz="0" w:space="0" w:color="auto"/>
        <w:bottom w:val="none" w:sz="0" w:space="0" w:color="auto"/>
        <w:right w:val="none" w:sz="0" w:space="0" w:color="auto"/>
      </w:divBdr>
    </w:div>
    <w:div w:id="1844082365">
      <w:bodyDiv w:val="1"/>
      <w:marLeft w:val="0"/>
      <w:marRight w:val="0"/>
      <w:marTop w:val="0"/>
      <w:marBottom w:val="0"/>
      <w:divBdr>
        <w:top w:val="none" w:sz="0" w:space="0" w:color="auto"/>
        <w:left w:val="none" w:sz="0" w:space="0" w:color="auto"/>
        <w:bottom w:val="none" w:sz="0" w:space="0" w:color="auto"/>
        <w:right w:val="none" w:sz="0" w:space="0" w:color="auto"/>
      </w:divBdr>
    </w:div>
    <w:div w:id="1851555323">
      <w:bodyDiv w:val="1"/>
      <w:marLeft w:val="0"/>
      <w:marRight w:val="0"/>
      <w:marTop w:val="0"/>
      <w:marBottom w:val="0"/>
      <w:divBdr>
        <w:top w:val="none" w:sz="0" w:space="0" w:color="auto"/>
        <w:left w:val="none" w:sz="0" w:space="0" w:color="auto"/>
        <w:bottom w:val="none" w:sz="0" w:space="0" w:color="auto"/>
        <w:right w:val="none" w:sz="0" w:space="0" w:color="auto"/>
      </w:divBdr>
    </w:div>
    <w:div w:id="1855223950">
      <w:bodyDiv w:val="1"/>
      <w:marLeft w:val="0"/>
      <w:marRight w:val="0"/>
      <w:marTop w:val="0"/>
      <w:marBottom w:val="0"/>
      <w:divBdr>
        <w:top w:val="none" w:sz="0" w:space="0" w:color="auto"/>
        <w:left w:val="none" w:sz="0" w:space="0" w:color="auto"/>
        <w:bottom w:val="none" w:sz="0" w:space="0" w:color="auto"/>
        <w:right w:val="none" w:sz="0" w:space="0" w:color="auto"/>
      </w:divBdr>
    </w:div>
    <w:div w:id="19722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Ventana('/saimex/acuse/acuRpt/434996/130/0.pag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javascript:abrirVentana('/saimex/acuse/acuRpt/434996/95/0.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5094</TotalTime>
  <Pages>24</Pages>
  <Words>5241</Words>
  <Characters>28828</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529</cp:revision>
  <cp:lastPrinted>2019-06-03T21:04:00Z</cp:lastPrinted>
  <dcterms:created xsi:type="dcterms:W3CDTF">2019-04-11T16:06:00Z</dcterms:created>
  <dcterms:modified xsi:type="dcterms:W3CDTF">2022-06-30T01:47:00Z</dcterms:modified>
</cp:coreProperties>
</file>