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10EA3" w14:textId="379276D4" w:rsidR="00A64119" w:rsidRPr="0047532C" w:rsidRDefault="00A64119" w:rsidP="00A64119">
      <w:pPr>
        <w:spacing w:line="360" w:lineRule="auto"/>
        <w:jc w:val="both"/>
        <w:rPr>
          <w:rFonts w:ascii="Palatino Linotype" w:eastAsia="Palatino Linotype" w:hAnsi="Palatino Linotype" w:cs="Palatino Linotype"/>
        </w:rPr>
      </w:pPr>
      <w:r w:rsidRPr="0047532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w:t>
      </w:r>
      <w:r w:rsidR="006003D9" w:rsidRPr="0047532C">
        <w:rPr>
          <w:rFonts w:ascii="Palatino Linotype" w:eastAsia="Palatino Linotype" w:hAnsi="Palatino Linotype" w:cs="Palatino Linotype"/>
        </w:rPr>
        <w:t xml:space="preserve"> Estado de México, celebrada el catorce </w:t>
      </w:r>
      <w:r w:rsidR="00BF1091" w:rsidRPr="0047532C">
        <w:rPr>
          <w:rFonts w:ascii="Palatino Linotype" w:eastAsia="Palatino Linotype" w:hAnsi="Palatino Linotype" w:cs="Palatino Linotype"/>
        </w:rPr>
        <w:t xml:space="preserve">de septiembre </w:t>
      </w:r>
      <w:r w:rsidRPr="0047532C">
        <w:rPr>
          <w:rFonts w:ascii="Palatino Linotype" w:eastAsia="Palatino Linotype" w:hAnsi="Palatino Linotype" w:cs="Palatino Linotype"/>
        </w:rPr>
        <w:t xml:space="preserve">de dos mil veintidós. </w:t>
      </w:r>
    </w:p>
    <w:p w14:paraId="03450F91" w14:textId="77777777" w:rsidR="007A5836" w:rsidRPr="0047532C" w:rsidRDefault="007A5836" w:rsidP="00CC5472">
      <w:pPr>
        <w:spacing w:line="360" w:lineRule="auto"/>
        <w:jc w:val="both"/>
        <w:rPr>
          <w:rFonts w:ascii="Palatino Linotype" w:hAnsi="Palatino Linotype"/>
          <w:color w:val="000000" w:themeColor="text1"/>
        </w:rPr>
      </w:pPr>
    </w:p>
    <w:p w14:paraId="0B72D996" w14:textId="36161546" w:rsidR="007A5836" w:rsidRPr="0047532C" w:rsidRDefault="007A5836" w:rsidP="00CC5472">
      <w:pPr>
        <w:spacing w:line="360" w:lineRule="auto"/>
        <w:jc w:val="both"/>
        <w:rPr>
          <w:rFonts w:ascii="Palatino Linotype" w:hAnsi="Palatino Linotype"/>
          <w:color w:val="000000" w:themeColor="text1"/>
        </w:rPr>
      </w:pPr>
      <w:r w:rsidRPr="0047532C">
        <w:rPr>
          <w:rFonts w:ascii="Palatino Linotype" w:hAnsi="Palatino Linotype"/>
          <w:b/>
          <w:color w:val="000000" w:themeColor="text1"/>
        </w:rPr>
        <w:t>VISTO</w:t>
      </w:r>
      <w:r w:rsidRPr="0047532C">
        <w:rPr>
          <w:rFonts w:ascii="Palatino Linotype" w:hAnsi="Palatino Linotype"/>
          <w:color w:val="000000" w:themeColor="text1"/>
        </w:rPr>
        <w:t xml:space="preserve"> el expediente formado con motivo del </w:t>
      </w:r>
      <w:r w:rsidR="00BC5BEF" w:rsidRPr="0047532C">
        <w:rPr>
          <w:rFonts w:ascii="Palatino Linotype" w:hAnsi="Palatino Linotype"/>
          <w:color w:val="000000" w:themeColor="text1"/>
        </w:rPr>
        <w:t>Recurso de Revisión</w:t>
      </w:r>
      <w:r w:rsidRPr="0047532C">
        <w:rPr>
          <w:rFonts w:ascii="Palatino Linotype" w:hAnsi="Palatino Linotype"/>
          <w:b/>
          <w:bCs/>
          <w:color w:val="000000" w:themeColor="text1"/>
        </w:rPr>
        <w:t xml:space="preserve"> </w:t>
      </w:r>
      <w:r w:rsidR="00A9204E" w:rsidRPr="0047532C">
        <w:rPr>
          <w:rFonts w:ascii="Palatino Linotype" w:hAnsi="Palatino Linotype"/>
          <w:b/>
          <w:color w:val="000000" w:themeColor="text1"/>
        </w:rPr>
        <w:t>0</w:t>
      </w:r>
      <w:r w:rsidR="00C500A5" w:rsidRPr="0047532C">
        <w:rPr>
          <w:rFonts w:ascii="Palatino Linotype" w:hAnsi="Palatino Linotype"/>
          <w:b/>
          <w:color w:val="000000" w:themeColor="text1"/>
        </w:rPr>
        <w:t>7857</w:t>
      </w:r>
      <w:r w:rsidR="00A9204E" w:rsidRPr="0047532C">
        <w:rPr>
          <w:rFonts w:ascii="Palatino Linotype" w:hAnsi="Palatino Linotype"/>
          <w:b/>
          <w:color w:val="000000" w:themeColor="text1"/>
        </w:rPr>
        <w:t>/INFOEM/IP/RR/2022</w:t>
      </w:r>
      <w:r w:rsidRPr="0047532C">
        <w:rPr>
          <w:rFonts w:ascii="Palatino Linotype" w:hAnsi="Palatino Linotype"/>
          <w:color w:val="000000" w:themeColor="text1"/>
        </w:rPr>
        <w:t xml:space="preserve">, </w:t>
      </w:r>
      <w:r w:rsidR="007C4F62" w:rsidRPr="0047532C">
        <w:rPr>
          <w:rFonts w:ascii="Palatino Linotype" w:hAnsi="Palatino Linotype"/>
          <w:color w:val="000000" w:themeColor="text1"/>
        </w:rPr>
        <w:t>promovido por</w:t>
      </w:r>
      <w:r w:rsidR="00BD7DA0" w:rsidRPr="0047532C">
        <w:rPr>
          <w:rFonts w:ascii="Palatino Linotype" w:hAnsi="Palatino Linotype"/>
          <w:color w:val="000000" w:themeColor="text1"/>
        </w:rPr>
        <w:t xml:space="preserve"> </w:t>
      </w:r>
      <w:bookmarkStart w:id="0" w:name="_GoBack"/>
      <w:r w:rsidR="00821E1C">
        <w:rPr>
          <w:rFonts w:ascii="Palatino Linotype" w:hAnsi="Palatino Linotype"/>
          <w:b/>
          <w:color w:val="000000" w:themeColor="text1"/>
        </w:rPr>
        <w:t>XXXXXXXXX</w:t>
      </w:r>
      <w:bookmarkEnd w:id="0"/>
      <w:r w:rsidR="00B23C65" w:rsidRPr="0047532C">
        <w:rPr>
          <w:rFonts w:ascii="Palatino Linotype" w:hAnsi="Palatino Linotype"/>
          <w:b/>
          <w:color w:val="000000" w:themeColor="text1"/>
        </w:rPr>
        <w:t xml:space="preserve">, </w:t>
      </w:r>
      <w:r w:rsidR="00195B1E" w:rsidRPr="0047532C">
        <w:rPr>
          <w:rFonts w:ascii="Palatino Linotype" w:hAnsi="Palatino Linotype"/>
          <w:color w:val="000000" w:themeColor="text1"/>
        </w:rPr>
        <w:t>que</w:t>
      </w:r>
      <w:r w:rsidR="00195B1E" w:rsidRPr="0047532C">
        <w:rPr>
          <w:rFonts w:ascii="Palatino Linotype" w:hAnsi="Palatino Linotype" w:cs="Arial"/>
          <w:b/>
          <w:color w:val="000000" w:themeColor="text1"/>
        </w:rPr>
        <w:t xml:space="preserve"> </w:t>
      </w:r>
      <w:r w:rsidR="00195B1E" w:rsidRPr="0047532C">
        <w:rPr>
          <w:rFonts w:ascii="Palatino Linotype" w:hAnsi="Palatino Linotype"/>
          <w:color w:val="000000" w:themeColor="text1"/>
        </w:rPr>
        <w:t xml:space="preserve">en lo sucesivo se denominará </w:t>
      </w:r>
      <w:r w:rsidR="006952D4" w:rsidRPr="0047532C">
        <w:rPr>
          <w:rFonts w:ascii="Palatino Linotype" w:hAnsi="Palatino Linotype"/>
          <w:b/>
          <w:color w:val="000000" w:themeColor="text1"/>
        </w:rPr>
        <w:t>EL</w:t>
      </w:r>
      <w:r w:rsidR="00195B1E" w:rsidRPr="0047532C">
        <w:rPr>
          <w:rFonts w:ascii="Palatino Linotype" w:hAnsi="Palatino Linotype"/>
          <w:b/>
          <w:color w:val="000000" w:themeColor="text1"/>
        </w:rPr>
        <w:t xml:space="preserve"> </w:t>
      </w:r>
      <w:r w:rsidR="00195B1E" w:rsidRPr="0047532C">
        <w:rPr>
          <w:rFonts w:ascii="Palatino Linotype" w:hAnsi="Palatino Linotype" w:cs="Arial"/>
          <w:b/>
          <w:color w:val="000000" w:themeColor="text1"/>
        </w:rPr>
        <w:t>RECURRENTE</w:t>
      </w:r>
      <w:r w:rsidR="00195B1E" w:rsidRPr="0047532C">
        <w:rPr>
          <w:rFonts w:ascii="Palatino Linotype" w:hAnsi="Palatino Linotype"/>
          <w:color w:val="000000" w:themeColor="text1"/>
        </w:rPr>
        <w:t>,</w:t>
      </w:r>
      <w:r w:rsidRPr="0047532C">
        <w:rPr>
          <w:rFonts w:ascii="Palatino Linotype" w:hAnsi="Palatino Linotype"/>
          <w:color w:val="000000" w:themeColor="text1"/>
        </w:rPr>
        <w:t xml:space="preserve"> en contra de la respuesta emitida por </w:t>
      </w:r>
      <w:r w:rsidR="00AD6185" w:rsidRPr="0047532C">
        <w:rPr>
          <w:rFonts w:ascii="Palatino Linotype" w:hAnsi="Palatino Linotype"/>
          <w:color w:val="000000" w:themeColor="text1"/>
        </w:rPr>
        <w:t>el</w:t>
      </w:r>
      <w:r w:rsidR="00CB6AE1" w:rsidRPr="0047532C">
        <w:rPr>
          <w:rFonts w:ascii="Palatino Linotype" w:hAnsi="Palatino Linotype"/>
          <w:color w:val="000000" w:themeColor="text1"/>
        </w:rPr>
        <w:t xml:space="preserve"> </w:t>
      </w:r>
      <w:r w:rsidR="00C500A5" w:rsidRPr="0047532C">
        <w:rPr>
          <w:rFonts w:ascii="Palatino Linotype" w:hAnsi="Palatino Linotype" w:cs="Arial"/>
          <w:b/>
          <w:color w:val="000000" w:themeColor="text1"/>
        </w:rPr>
        <w:t>Ayuntamiento de Coacalco de Berriozábal</w:t>
      </w:r>
      <w:r w:rsidR="00020FB5" w:rsidRPr="0047532C">
        <w:rPr>
          <w:rFonts w:ascii="Palatino Linotype" w:hAnsi="Palatino Linotype"/>
          <w:b/>
          <w:color w:val="000000" w:themeColor="text1"/>
        </w:rPr>
        <w:t>,</w:t>
      </w:r>
      <w:r w:rsidRPr="0047532C">
        <w:rPr>
          <w:rFonts w:ascii="Palatino Linotype" w:hAnsi="Palatino Linotype"/>
          <w:b/>
          <w:color w:val="000000" w:themeColor="text1"/>
        </w:rPr>
        <w:t xml:space="preserve"> </w:t>
      </w:r>
      <w:r w:rsidR="00062086" w:rsidRPr="0047532C">
        <w:rPr>
          <w:rFonts w:ascii="Palatino Linotype" w:hAnsi="Palatino Linotype"/>
          <w:color w:val="000000" w:themeColor="text1"/>
        </w:rPr>
        <w:t xml:space="preserve">que </w:t>
      </w:r>
      <w:r w:rsidRPr="0047532C">
        <w:rPr>
          <w:rFonts w:ascii="Palatino Linotype" w:hAnsi="Palatino Linotype"/>
          <w:color w:val="000000" w:themeColor="text1"/>
        </w:rPr>
        <w:t>en lo sucesivo</w:t>
      </w:r>
      <w:r w:rsidR="00EA33EA" w:rsidRPr="0047532C">
        <w:rPr>
          <w:rFonts w:ascii="Palatino Linotype" w:hAnsi="Palatino Linotype"/>
          <w:color w:val="000000" w:themeColor="text1"/>
        </w:rPr>
        <w:t xml:space="preserve"> se denominará </w:t>
      </w:r>
      <w:r w:rsidRPr="0047532C">
        <w:rPr>
          <w:rFonts w:ascii="Palatino Linotype" w:hAnsi="Palatino Linotype"/>
          <w:b/>
          <w:color w:val="000000" w:themeColor="text1"/>
        </w:rPr>
        <w:t>EL SUJETO OBLIGADO</w:t>
      </w:r>
      <w:r w:rsidRPr="0047532C">
        <w:rPr>
          <w:rFonts w:ascii="Palatino Linotype" w:hAnsi="Palatino Linotype"/>
          <w:color w:val="000000" w:themeColor="text1"/>
        </w:rPr>
        <w:t xml:space="preserve">, se procede a dictar la presente resolución con base en lo siguiente: </w:t>
      </w:r>
    </w:p>
    <w:p w14:paraId="538071BA" w14:textId="77777777" w:rsidR="00DC12E5" w:rsidRPr="0047532C" w:rsidRDefault="00DC12E5" w:rsidP="00CC5472">
      <w:pPr>
        <w:jc w:val="both"/>
        <w:rPr>
          <w:rFonts w:ascii="Palatino Linotype" w:hAnsi="Palatino Linotype"/>
          <w:color w:val="000000" w:themeColor="text1"/>
        </w:rPr>
      </w:pPr>
    </w:p>
    <w:p w14:paraId="3A250926" w14:textId="77777777" w:rsidR="00B23C65" w:rsidRPr="0047532C" w:rsidRDefault="00B23C65" w:rsidP="00CC5472">
      <w:pPr>
        <w:jc w:val="center"/>
        <w:rPr>
          <w:rFonts w:ascii="Palatino Linotype" w:hAnsi="Palatino Linotype"/>
          <w:b/>
          <w:bCs/>
          <w:color w:val="000000" w:themeColor="text1"/>
          <w:spacing w:val="60"/>
          <w:sz w:val="28"/>
        </w:rPr>
      </w:pPr>
      <w:r w:rsidRPr="0047532C">
        <w:rPr>
          <w:rFonts w:ascii="Palatino Linotype" w:hAnsi="Palatino Linotype"/>
          <w:b/>
          <w:bCs/>
          <w:color w:val="000000" w:themeColor="text1"/>
          <w:spacing w:val="60"/>
          <w:sz w:val="28"/>
        </w:rPr>
        <w:t>ANTECEDENTES</w:t>
      </w:r>
    </w:p>
    <w:p w14:paraId="6CCD912A" w14:textId="77777777" w:rsidR="007A5836" w:rsidRPr="0047532C" w:rsidRDefault="007A5836" w:rsidP="00CC5472">
      <w:pPr>
        <w:jc w:val="center"/>
        <w:rPr>
          <w:rFonts w:ascii="Palatino Linotype" w:hAnsi="Palatino Linotype"/>
          <w:b/>
          <w:bCs/>
          <w:color w:val="000000" w:themeColor="text1"/>
          <w:spacing w:val="60"/>
        </w:rPr>
      </w:pPr>
    </w:p>
    <w:p w14:paraId="03CC829F" w14:textId="57FF9DB2" w:rsidR="00EA7FD8" w:rsidRPr="0047532C" w:rsidRDefault="00EA7FD8" w:rsidP="00CC5472">
      <w:pPr>
        <w:spacing w:line="360" w:lineRule="auto"/>
        <w:jc w:val="both"/>
        <w:rPr>
          <w:rFonts w:ascii="Palatino Linotype" w:hAnsi="Palatino Linotype"/>
          <w:b/>
          <w:bCs/>
          <w:color w:val="000000" w:themeColor="text1"/>
          <w:spacing w:val="60"/>
        </w:rPr>
      </w:pPr>
      <w:r w:rsidRPr="0047532C">
        <w:rPr>
          <w:rFonts w:ascii="Palatino Linotype" w:hAnsi="Palatino Linotype"/>
          <w:b/>
          <w:color w:val="000000" w:themeColor="text1"/>
          <w:sz w:val="28"/>
          <w:szCs w:val="28"/>
        </w:rPr>
        <w:t>I. De la Solicitud de Información</w:t>
      </w:r>
    </w:p>
    <w:p w14:paraId="5F5C31A7" w14:textId="70C38E35" w:rsidR="00AD6185" w:rsidRPr="0047532C" w:rsidRDefault="00AD6185" w:rsidP="00CC5472">
      <w:pPr>
        <w:spacing w:line="360" w:lineRule="auto"/>
        <w:jc w:val="both"/>
        <w:rPr>
          <w:rFonts w:ascii="Palatino Linotype" w:hAnsi="Palatino Linotype" w:cs="Arial"/>
          <w:color w:val="000000" w:themeColor="text1"/>
        </w:rPr>
      </w:pPr>
      <w:r w:rsidRPr="0047532C">
        <w:rPr>
          <w:rFonts w:ascii="Palatino Linotype" w:hAnsi="Palatino Linotype" w:cs="Arial"/>
          <w:color w:val="000000" w:themeColor="text1"/>
        </w:rPr>
        <w:t xml:space="preserve">En fecha </w:t>
      </w:r>
      <w:r w:rsidR="00C500A5" w:rsidRPr="0047532C">
        <w:rPr>
          <w:rFonts w:ascii="Palatino Linotype" w:hAnsi="Palatino Linotype" w:cs="Arial"/>
          <w:color w:val="000000" w:themeColor="text1"/>
        </w:rPr>
        <w:t xml:space="preserve">veinte de abril </w:t>
      </w:r>
      <w:r w:rsidRPr="0047532C">
        <w:rPr>
          <w:rFonts w:ascii="Palatino Linotype" w:hAnsi="Palatino Linotype" w:cs="Arial"/>
          <w:color w:val="000000" w:themeColor="text1"/>
        </w:rPr>
        <w:t xml:space="preserve">de dos mil veintidós, </w:t>
      </w:r>
      <w:r w:rsidRPr="0047532C">
        <w:rPr>
          <w:rFonts w:ascii="Palatino Linotype" w:hAnsi="Palatino Linotype"/>
          <w:b/>
          <w:color w:val="000000" w:themeColor="text1"/>
        </w:rPr>
        <w:t>EL RECURRENTE</w:t>
      </w:r>
      <w:r w:rsidRPr="0047532C">
        <w:rPr>
          <w:rFonts w:ascii="Palatino Linotype" w:hAnsi="Palatino Linotype" w:cs="Arial"/>
          <w:color w:val="000000" w:themeColor="text1"/>
        </w:rPr>
        <w:t xml:space="preserve"> presentó a través </w:t>
      </w:r>
      <w:r w:rsidR="00BD7DA0" w:rsidRPr="0047532C">
        <w:rPr>
          <w:rFonts w:ascii="Palatino Linotype" w:hAnsi="Palatino Linotype" w:cs="Arial"/>
          <w:color w:val="000000" w:themeColor="text1"/>
        </w:rPr>
        <w:t>del</w:t>
      </w:r>
      <w:r w:rsidRPr="0047532C">
        <w:rPr>
          <w:rFonts w:ascii="Palatino Linotype" w:hAnsi="Palatino Linotype" w:cs="Arial"/>
          <w:color w:val="000000" w:themeColor="text1"/>
        </w:rPr>
        <w:t xml:space="preserve"> Sistema de Acceso a la Información Mexiquense, que en lo subsecuente se denominará </w:t>
      </w:r>
      <w:r w:rsidRPr="0047532C">
        <w:rPr>
          <w:rFonts w:ascii="Palatino Linotype" w:hAnsi="Palatino Linotype" w:cs="Arial"/>
          <w:b/>
          <w:color w:val="000000" w:themeColor="text1"/>
        </w:rPr>
        <w:t>EL SAIMEX</w:t>
      </w:r>
      <w:r w:rsidRPr="0047532C">
        <w:rPr>
          <w:rFonts w:ascii="Palatino Linotype" w:hAnsi="Palatino Linotype" w:cs="Arial"/>
          <w:color w:val="000000" w:themeColor="text1"/>
        </w:rPr>
        <w:t xml:space="preserve"> ante </w:t>
      </w:r>
      <w:r w:rsidRPr="0047532C">
        <w:rPr>
          <w:rFonts w:ascii="Palatino Linotype" w:hAnsi="Palatino Linotype" w:cs="Arial"/>
          <w:b/>
          <w:color w:val="000000" w:themeColor="text1"/>
        </w:rPr>
        <w:t>EL SUJETO OBLIGADO</w:t>
      </w:r>
      <w:r w:rsidRPr="0047532C">
        <w:rPr>
          <w:rFonts w:ascii="Palatino Linotype" w:hAnsi="Palatino Linotype" w:cs="Arial"/>
          <w:color w:val="000000" w:themeColor="text1"/>
        </w:rPr>
        <w:t>, la solicitud de acceso a la información pública, a la que se le asignó el número de expediente</w:t>
      </w:r>
      <w:r w:rsidRPr="0047532C">
        <w:rPr>
          <w:rFonts w:ascii="Palatino Linotype" w:hAnsi="Palatino Linotype" w:cs="Arial"/>
          <w:b/>
          <w:color w:val="000000" w:themeColor="text1"/>
        </w:rPr>
        <w:t xml:space="preserve"> </w:t>
      </w:r>
      <w:r w:rsidR="00C500A5" w:rsidRPr="0047532C">
        <w:rPr>
          <w:rFonts w:ascii="Palatino Linotype" w:hAnsi="Palatino Linotype" w:cs="Arial"/>
          <w:b/>
          <w:color w:val="000000" w:themeColor="text1"/>
        </w:rPr>
        <w:t>00170/COACALCO/IP/2022</w:t>
      </w:r>
      <w:r w:rsidRPr="0047532C">
        <w:rPr>
          <w:rFonts w:ascii="Palatino Linotype" w:hAnsi="Palatino Linotype" w:cs="Arial"/>
          <w:b/>
          <w:color w:val="000000" w:themeColor="text1"/>
        </w:rPr>
        <w:t>,</w:t>
      </w:r>
      <w:r w:rsidRPr="0047532C">
        <w:rPr>
          <w:rFonts w:ascii="Palatino Linotype" w:hAnsi="Palatino Linotype"/>
          <w:color w:val="000000" w:themeColor="text1"/>
        </w:rPr>
        <w:t xml:space="preserve"> mediante la cual requirió lo </w:t>
      </w:r>
      <w:r w:rsidRPr="0047532C">
        <w:rPr>
          <w:rFonts w:ascii="Palatino Linotype" w:hAnsi="Palatino Linotype" w:cs="Arial"/>
          <w:color w:val="000000" w:themeColor="text1"/>
        </w:rPr>
        <w:t>siguiente</w:t>
      </w:r>
      <w:r w:rsidRPr="0047532C">
        <w:rPr>
          <w:rFonts w:ascii="Palatino Linotype" w:hAnsi="Palatino Linotype"/>
          <w:color w:val="000000" w:themeColor="text1"/>
        </w:rPr>
        <w:t>:</w:t>
      </w:r>
    </w:p>
    <w:p w14:paraId="09600E51" w14:textId="77777777" w:rsidR="00E528B0" w:rsidRPr="0047532C" w:rsidRDefault="00E528B0" w:rsidP="00CC5472">
      <w:pPr>
        <w:pStyle w:val="Prrafodelista"/>
        <w:ind w:left="851" w:right="899"/>
        <w:jc w:val="both"/>
        <w:rPr>
          <w:rFonts w:ascii="Palatino Linotype" w:hAnsi="Palatino Linotype" w:cs="Arial"/>
          <w:i/>
          <w:color w:val="000000" w:themeColor="text1"/>
          <w:sz w:val="22"/>
        </w:rPr>
      </w:pPr>
    </w:p>
    <w:p w14:paraId="3FE2529C" w14:textId="544A4F10" w:rsidR="007A5836" w:rsidRPr="0047532C" w:rsidRDefault="007A5836" w:rsidP="00CC5472">
      <w:pPr>
        <w:pStyle w:val="Prrafodelista"/>
        <w:ind w:left="851" w:right="899"/>
        <w:jc w:val="both"/>
        <w:rPr>
          <w:rFonts w:ascii="Palatino Linotype" w:hAnsi="Palatino Linotype" w:cs="Arial"/>
          <w:i/>
          <w:color w:val="000000" w:themeColor="text1"/>
          <w:sz w:val="22"/>
        </w:rPr>
      </w:pPr>
      <w:bookmarkStart w:id="1" w:name="_Hlk96896517"/>
      <w:r w:rsidRPr="0047532C">
        <w:rPr>
          <w:rFonts w:ascii="Palatino Linotype" w:hAnsi="Palatino Linotype" w:cs="Arial"/>
          <w:i/>
          <w:color w:val="000000" w:themeColor="text1"/>
          <w:sz w:val="22"/>
        </w:rPr>
        <w:t>“</w:t>
      </w:r>
      <w:r w:rsidR="00C500A5" w:rsidRPr="0047532C">
        <w:rPr>
          <w:rFonts w:ascii="Palatino Linotype" w:hAnsi="Palatino Linotype" w:cs="Arial"/>
          <w:i/>
          <w:color w:val="000000" w:themeColor="text1"/>
          <w:sz w:val="22"/>
        </w:rPr>
        <w:t xml:space="preserve">Requiero por parte del Ayuntamiento de Coacalco Estado de México, los recibos de </w:t>
      </w:r>
      <w:proofErr w:type="spellStart"/>
      <w:r w:rsidR="00C500A5" w:rsidRPr="0047532C">
        <w:rPr>
          <w:rFonts w:ascii="Palatino Linotype" w:hAnsi="Palatino Linotype" w:cs="Arial"/>
          <w:i/>
          <w:color w:val="000000" w:themeColor="text1"/>
          <w:sz w:val="22"/>
        </w:rPr>
        <w:t>nomina</w:t>
      </w:r>
      <w:proofErr w:type="spellEnd"/>
      <w:r w:rsidR="00C500A5" w:rsidRPr="0047532C">
        <w:rPr>
          <w:rFonts w:ascii="Palatino Linotype" w:hAnsi="Palatino Linotype" w:cs="Arial"/>
          <w:i/>
          <w:color w:val="000000" w:themeColor="text1"/>
          <w:sz w:val="22"/>
        </w:rPr>
        <w:t xml:space="preserve"> de la segunda quincena de marzo y primera quincena de abril de 2022.</w:t>
      </w:r>
      <w:r w:rsidRPr="0047532C">
        <w:rPr>
          <w:rFonts w:ascii="Palatino Linotype" w:hAnsi="Palatino Linotype" w:cs="Arial"/>
          <w:i/>
          <w:color w:val="000000" w:themeColor="text1"/>
          <w:sz w:val="22"/>
        </w:rPr>
        <w:t>”</w:t>
      </w:r>
      <w:r w:rsidR="00D27BA9" w:rsidRPr="0047532C">
        <w:rPr>
          <w:rFonts w:ascii="Palatino Linotype" w:hAnsi="Palatino Linotype" w:cs="Arial"/>
          <w:i/>
          <w:color w:val="000000" w:themeColor="text1"/>
          <w:sz w:val="22"/>
        </w:rPr>
        <w:t xml:space="preserve"> </w:t>
      </w:r>
      <w:r w:rsidRPr="0047532C">
        <w:rPr>
          <w:rFonts w:ascii="Palatino Linotype" w:hAnsi="Palatino Linotype" w:cs="Arial"/>
          <w:i/>
          <w:color w:val="000000" w:themeColor="text1"/>
          <w:sz w:val="22"/>
        </w:rPr>
        <w:t>(</w:t>
      </w:r>
      <w:r w:rsidR="00EE6A83" w:rsidRPr="0047532C">
        <w:rPr>
          <w:rFonts w:ascii="Palatino Linotype" w:hAnsi="Palatino Linotype" w:cs="Arial"/>
          <w:i/>
          <w:color w:val="000000" w:themeColor="text1"/>
          <w:sz w:val="22"/>
        </w:rPr>
        <w:t>S</w:t>
      </w:r>
      <w:r w:rsidRPr="0047532C">
        <w:rPr>
          <w:rFonts w:ascii="Palatino Linotype" w:hAnsi="Palatino Linotype" w:cs="Arial"/>
          <w:i/>
          <w:color w:val="000000" w:themeColor="text1"/>
          <w:sz w:val="22"/>
        </w:rPr>
        <w:t>ic).</w:t>
      </w:r>
    </w:p>
    <w:bookmarkEnd w:id="1"/>
    <w:p w14:paraId="6723CF9D" w14:textId="591DB86B" w:rsidR="00020FB5" w:rsidRPr="0047532C" w:rsidRDefault="00020FB5" w:rsidP="00CC5472">
      <w:pPr>
        <w:pStyle w:val="Prrafodelista"/>
        <w:ind w:left="851" w:right="899"/>
        <w:jc w:val="both"/>
        <w:rPr>
          <w:rFonts w:ascii="Palatino Linotype" w:hAnsi="Palatino Linotype" w:cs="Arial"/>
          <w:i/>
          <w:color w:val="000000" w:themeColor="text1"/>
          <w:sz w:val="22"/>
        </w:rPr>
      </w:pPr>
    </w:p>
    <w:p w14:paraId="1C1937D5" w14:textId="019FB063" w:rsidR="00F3446D" w:rsidRPr="0047532C" w:rsidRDefault="00F3446D" w:rsidP="00CC5472">
      <w:pPr>
        <w:spacing w:line="360" w:lineRule="auto"/>
        <w:jc w:val="both"/>
        <w:rPr>
          <w:rFonts w:ascii="Palatino Linotype" w:hAnsi="Palatino Linotype" w:cs="Arial"/>
          <w:b/>
          <w:color w:val="000000" w:themeColor="text1"/>
        </w:rPr>
      </w:pPr>
      <w:r w:rsidRPr="0047532C">
        <w:rPr>
          <w:rFonts w:ascii="Palatino Linotype" w:hAnsi="Palatino Linotype" w:cs="Arial"/>
          <w:b/>
          <w:color w:val="000000" w:themeColor="text1"/>
        </w:rPr>
        <w:t>MODALIDAD DE ENTREGA:</w:t>
      </w:r>
      <w:r w:rsidRPr="0047532C">
        <w:rPr>
          <w:rFonts w:ascii="Palatino Linotype" w:hAnsi="Palatino Linotype" w:cs="Arial"/>
          <w:color w:val="000000" w:themeColor="text1"/>
        </w:rPr>
        <w:t xml:space="preserve"> vía </w:t>
      </w:r>
      <w:r w:rsidRPr="0047532C">
        <w:rPr>
          <w:rFonts w:ascii="Palatino Linotype" w:hAnsi="Palatino Linotype" w:cs="Arial"/>
          <w:b/>
          <w:color w:val="000000" w:themeColor="text1"/>
        </w:rPr>
        <w:t>SAIMEX.</w:t>
      </w:r>
      <w:r w:rsidR="005C4EFE" w:rsidRPr="0047532C">
        <w:rPr>
          <w:rFonts w:ascii="Palatino Linotype" w:hAnsi="Palatino Linotype" w:cs="Arial"/>
          <w:b/>
          <w:color w:val="000000" w:themeColor="text1"/>
        </w:rPr>
        <w:t xml:space="preserve"> </w:t>
      </w:r>
    </w:p>
    <w:p w14:paraId="0AFEB257" w14:textId="77777777" w:rsidR="00EA7FD8" w:rsidRPr="0047532C" w:rsidRDefault="00EA7FD8" w:rsidP="00CC5472">
      <w:pPr>
        <w:spacing w:line="360" w:lineRule="auto"/>
        <w:jc w:val="both"/>
        <w:rPr>
          <w:rFonts w:ascii="Palatino Linotype" w:hAnsi="Palatino Linotype" w:cs="Arial"/>
          <w:b/>
          <w:color w:val="000000" w:themeColor="text1"/>
        </w:rPr>
      </w:pPr>
    </w:p>
    <w:p w14:paraId="13EC1E6E" w14:textId="77777777" w:rsidR="004741E3" w:rsidRPr="0047532C" w:rsidRDefault="004741E3" w:rsidP="00CC5472">
      <w:pPr>
        <w:spacing w:line="360" w:lineRule="auto"/>
        <w:jc w:val="both"/>
        <w:rPr>
          <w:rFonts w:ascii="Palatino Linotype" w:hAnsi="Palatino Linotype"/>
          <w:b/>
          <w:color w:val="000000" w:themeColor="text1"/>
          <w:sz w:val="28"/>
          <w:szCs w:val="28"/>
        </w:rPr>
      </w:pPr>
      <w:r w:rsidRPr="0047532C">
        <w:rPr>
          <w:rFonts w:ascii="Palatino Linotype" w:hAnsi="Palatino Linotype"/>
          <w:b/>
          <w:color w:val="000000" w:themeColor="text1"/>
          <w:sz w:val="28"/>
          <w:szCs w:val="28"/>
        </w:rPr>
        <w:lastRenderedPageBreak/>
        <w:t>II. Turno de requerimiento del Sujeto Obligado</w:t>
      </w:r>
    </w:p>
    <w:p w14:paraId="64581715" w14:textId="0333A0B7" w:rsidR="004741E3" w:rsidRPr="0047532C" w:rsidRDefault="004741E3" w:rsidP="00CC5472">
      <w:pPr>
        <w:spacing w:line="360" w:lineRule="auto"/>
        <w:jc w:val="both"/>
        <w:rPr>
          <w:rFonts w:ascii="Palatino Linotype" w:hAnsi="Palatino Linotype"/>
          <w:color w:val="000000" w:themeColor="text1"/>
        </w:rPr>
      </w:pPr>
      <w:r w:rsidRPr="0047532C">
        <w:rPr>
          <w:rFonts w:ascii="Palatino Linotype" w:hAnsi="Palatino Linotype"/>
          <w:color w:val="000000" w:themeColor="text1"/>
        </w:rPr>
        <w:t xml:space="preserve">En cumplimiento al artículo 162 de la Ley de Transparencia y Acceso a la Información Pública del Estado de México y Municipios, el </w:t>
      </w:r>
      <w:r w:rsidR="00C500A5" w:rsidRPr="0047532C">
        <w:rPr>
          <w:rFonts w:ascii="Palatino Linotype" w:hAnsi="Palatino Linotype"/>
          <w:b/>
          <w:color w:val="000000" w:themeColor="text1"/>
        </w:rPr>
        <w:t xml:space="preserve">veinticinco de abril </w:t>
      </w:r>
      <w:r w:rsidR="007813A5" w:rsidRPr="0047532C">
        <w:rPr>
          <w:rFonts w:ascii="Palatino Linotype" w:hAnsi="Palatino Linotype"/>
          <w:b/>
          <w:color w:val="000000" w:themeColor="text1"/>
        </w:rPr>
        <w:t xml:space="preserve">de </w:t>
      </w:r>
      <w:r w:rsidRPr="0047532C">
        <w:rPr>
          <w:rFonts w:ascii="Palatino Linotype" w:hAnsi="Palatino Linotype"/>
          <w:b/>
          <w:color w:val="000000" w:themeColor="text1"/>
        </w:rPr>
        <w:t>dos mil veintidós</w:t>
      </w:r>
      <w:r w:rsidRPr="0047532C">
        <w:rPr>
          <w:rFonts w:ascii="Palatino Linotype" w:hAnsi="Palatino Linotype"/>
          <w:color w:val="000000" w:themeColor="text1"/>
        </w:rPr>
        <w:t xml:space="preserve">, el Titular de la Unidad de Transparencia del </w:t>
      </w:r>
      <w:r w:rsidRPr="0047532C">
        <w:rPr>
          <w:rFonts w:ascii="Palatino Linotype" w:hAnsi="Palatino Linotype"/>
          <w:b/>
          <w:color w:val="000000" w:themeColor="text1"/>
        </w:rPr>
        <w:t>SUJETO OBLIGADO</w:t>
      </w:r>
      <w:r w:rsidRPr="0047532C">
        <w:rPr>
          <w:rFonts w:ascii="Palatino Linotype" w:hAnsi="Palatino Linotype"/>
          <w:color w:val="000000" w:themeColor="text1"/>
        </w:rPr>
        <w:t>, turnó el requerimiento de información a</w:t>
      </w:r>
      <w:r w:rsidR="002B5B30" w:rsidRPr="0047532C">
        <w:rPr>
          <w:rFonts w:ascii="Palatino Linotype" w:hAnsi="Palatino Linotype"/>
          <w:color w:val="000000" w:themeColor="text1"/>
        </w:rPr>
        <w:t>l</w:t>
      </w:r>
      <w:r w:rsidR="00C500A5" w:rsidRPr="0047532C">
        <w:rPr>
          <w:rFonts w:ascii="Palatino Linotype" w:hAnsi="Palatino Linotype"/>
          <w:color w:val="000000" w:themeColor="text1"/>
        </w:rPr>
        <w:t xml:space="preserve"> </w:t>
      </w:r>
      <w:r w:rsidRPr="0047532C">
        <w:rPr>
          <w:rFonts w:ascii="Palatino Linotype" w:hAnsi="Palatino Linotype"/>
          <w:color w:val="000000" w:themeColor="text1"/>
        </w:rPr>
        <w:t>servidor público habilitado que estimó pertinente, a fin de colmar la solicitud</w:t>
      </w:r>
      <w:r w:rsidR="002B5B30" w:rsidRPr="0047532C">
        <w:rPr>
          <w:rFonts w:ascii="Palatino Linotype" w:hAnsi="Palatino Linotype"/>
          <w:color w:val="000000" w:themeColor="text1"/>
        </w:rPr>
        <w:t xml:space="preserve"> </w:t>
      </w:r>
      <w:r w:rsidRPr="0047532C">
        <w:rPr>
          <w:rFonts w:ascii="Palatino Linotype" w:hAnsi="Palatino Linotype"/>
          <w:color w:val="000000" w:themeColor="text1"/>
        </w:rPr>
        <w:t>de acceso a la información; tal y como, se aprecia en la imagen siguiente:</w:t>
      </w:r>
    </w:p>
    <w:p w14:paraId="6EA92E1F" w14:textId="39259A5C" w:rsidR="00C500A5" w:rsidRPr="0047532C" w:rsidRDefault="00C500A5" w:rsidP="00CC5472">
      <w:pPr>
        <w:spacing w:line="360" w:lineRule="auto"/>
        <w:jc w:val="both"/>
        <w:rPr>
          <w:rFonts w:ascii="Palatino Linotype" w:hAnsi="Palatino Linotype"/>
          <w:color w:val="000000" w:themeColor="text1"/>
        </w:rPr>
      </w:pPr>
      <w:r w:rsidRPr="0047532C">
        <w:rPr>
          <w:noProof/>
          <w:lang w:eastAsia="es-MX"/>
        </w:rPr>
        <w:drawing>
          <wp:inline distT="0" distB="0" distL="0" distR="0" wp14:anchorId="729F8419" wp14:editId="7BF3C1A8">
            <wp:extent cx="5791835" cy="10909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90930"/>
                    </a:xfrm>
                    <a:prstGeom prst="rect">
                      <a:avLst/>
                    </a:prstGeom>
                  </pic:spPr>
                </pic:pic>
              </a:graphicData>
            </a:graphic>
          </wp:inline>
        </w:drawing>
      </w:r>
    </w:p>
    <w:p w14:paraId="542E6BD8" w14:textId="77777777" w:rsidR="004741E3" w:rsidRPr="0047532C" w:rsidRDefault="004741E3" w:rsidP="00CC5472">
      <w:pPr>
        <w:spacing w:line="360" w:lineRule="auto"/>
        <w:jc w:val="both"/>
        <w:rPr>
          <w:rFonts w:ascii="Palatino Linotype" w:hAnsi="Palatino Linotype" w:cs="Arial"/>
          <w:b/>
          <w:color w:val="000000" w:themeColor="text1"/>
        </w:rPr>
      </w:pPr>
    </w:p>
    <w:p w14:paraId="2CA2F241" w14:textId="5602C8A7" w:rsidR="00E62E88" w:rsidRPr="0047532C" w:rsidRDefault="00B23C65" w:rsidP="00CC5472">
      <w:pPr>
        <w:spacing w:line="360" w:lineRule="auto"/>
        <w:jc w:val="both"/>
        <w:rPr>
          <w:rFonts w:ascii="Palatino Linotype" w:hAnsi="Palatino Linotype" w:cs="Arial"/>
          <w:b/>
          <w:color w:val="000000" w:themeColor="text1"/>
          <w:sz w:val="28"/>
          <w:szCs w:val="28"/>
        </w:rPr>
      </w:pPr>
      <w:r w:rsidRPr="0047532C">
        <w:rPr>
          <w:rFonts w:ascii="Palatino Linotype" w:hAnsi="Palatino Linotype"/>
          <w:b/>
          <w:color w:val="000000" w:themeColor="text1"/>
          <w:sz w:val="28"/>
          <w:szCs w:val="28"/>
        </w:rPr>
        <w:t>III.</w:t>
      </w:r>
      <w:r w:rsidRPr="0047532C">
        <w:rPr>
          <w:rFonts w:ascii="Palatino Linotype" w:hAnsi="Palatino Linotype"/>
          <w:color w:val="000000" w:themeColor="text1"/>
          <w:sz w:val="28"/>
          <w:szCs w:val="28"/>
        </w:rPr>
        <w:t xml:space="preserve"> </w:t>
      </w:r>
      <w:r w:rsidR="00E62E88" w:rsidRPr="0047532C">
        <w:rPr>
          <w:rFonts w:ascii="Palatino Linotype" w:hAnsi="Palatino Linotype" w:cs="Arial"/>
          <w:b/>
          <w:color w:val="000000" w:themeColor="text1"/>
          <w:sz w:val="28"/>
          <w:szCs w:val="28"/>
        </w:rPr>
        <w:t>Respuesta del Sujeto Obligado</w:t>
      </w:r>
    </w:p>
    <w:p w14:paraId="44D16AE2" w14:textId="6450FFC6" w:rsidR="007A5836" w:rsidRPr="0047532C" w:rsidRDefault="007A5836" w:rsidP="00CC5472">
      <w:pPr>
        <w:spacing w:line="360" w:lineRule="auto"/>
        <w:jc w:val="both"/>
        <w:rPr>
          <w:rFonts w:ascii="Palatino Linotype" w:hAnsi="Palatino Linotype" w:cs="Arial"/>
          <w:color w:val="000000" w:themeColor="text1"/>
        </w:rPr>
      </w:pPr>
      <w:r w:rsidRPr="0047532C">
        <w:rPr>
          <w:rFonts w:ascii="Palatino Linotype" w:hAnsi="Palatino Linotype" w:cs="Arial"/>
          <w:color w:val="000000" w:themeColor="text1"/>
        </w:rPr>
        <w:t xml:space="preserve">De las constancias que integran el expediente electrónico del </w:t>
      </w:r>
      <w:r w:rsidRPr="0047532C">
        <w:rPr>
          <w:rFonts w:ascii="Palatino Linotype" w:hAnsi="Palatino Linotype" w:cs="Arial"/>
          <w:b/>
          <w:color w:val="000000" w:themeColor="text1"/>
        </w:rPr>
        <w:t>SAIMEX</w:t>
      </w:r>
      <w:r w:rsidRPr="0047532C">
        <w:rPr>
          <w:rFonts w:ascii="Palatino Linotype" w:hAnsi="Palatino Linotype" w:cs="Arial"/>
          <w:color w:val="000000" w:themeColor="text1"/>
        </w:rPr>
        <w:t xml:space="preserve"> se advierte que </w:t>
      </w:r>
      <w:r w:rsidRPr="0047532C">
        <w:rPr>
          <w:rFonts w:ascii="Palatino Linotype" w:hAnsi="Palatino Linotype" w:cs="Arial"/>
          <w:b/>
          <w:color w:val="000000" w:themeColor="text1"/>
        </w:rPr>
        <w:t>EL SUJETO OBLIGADO</w:t>
      </w:r>
      <w:r w:rsidRPr="0047532C">
        <w:rPr>
          <w:rFonts w:ascii="Palatino Linotype" w:hAnsi="Palatino Linotype" w:cs="Arial"/>
          <w:color w:val="000000" w:themeColor="text1"/>
        </w:rPr>
        <w:t xml:space="preserve"> dio respuesta a la </w:t>
      </w:r>
      <w:r w:rsidR="0022743B" w:rsidRPr="0047532C">
        <w:rPr>
          <w:rFonts w:ascii="Palatino Linotype" w:hAnsi="Palatino Linotype" w:cs="Arial"/>
          <w:color w:val="000000" w:themeColor="text1"/>
        </w:rPr>
        <w:t>S</w:t>
      </w:r>
      <w:r w:rsidRPr="0047532C">
        <w:rPr>
          <w:rFonts w:ascii="Palatino Linotype" w:hAnsi="Palatino Linotype" w:cs="Arial"/>
          <w:color w:val="000000" w:themeColor="text1"/>
        </w:rPr>
        <w:t xml:space="preserve">olicitud de </w:t>
      </w:r>
      <w:r w:rsidR="0022743B" w:rsidRPr="0047532C">
        <w:rPr>
          <w:rFonts w:ascii="Palatino Linotype" w:hAnsi="Palatino Linotype" w:cs="Arial"/>
          <w:color w:val="000000" w:themeColor="text1"/>
        </w:rPr>
        <w:t>A</w:t>
      </w:r>
      <w:r w:rsidRPr="0047532C">
        <w:rPr>
          <w:rFonts w:ascii="Palatino Linotype" w:hAnsi="Palatino Linotype" w:cs="Arial"/>
          <w:color w:val="000000" w:themeColor="text1"/>
        </w:rPr>
        <w:t xml:space="preserve">cceso a la </w:t>
      </w:r>
      <w:r w:rsidR="0022743B" w:rsidRPr="0047532C">
        <w:rPr>
          <w:rFonts w:ascii="Palatino Linotype" w:hAnsi="Palatino Linotype" w:cs="Arial"/>
          <w:color w:val="000000" w:themeColor="text1"/>
        </w:rPr>
        <w:t>I</w:t>
      </w:r>
      <w:r w:rsidRPr="0047532C">
        <w:rPr>
          <w:rFonts w:ascii="Palatino Linotype" w:hAnsi="Palatino Linotype" w:cs="Arial"/>
          <w:color w:val="000000" w:themeColor="text1"/>
        </w:rPr>
        <w:t xml:space="preserve">nformación, en fecha </w:t>
      </w:r>
      <w:r w:rsidR="004A639D" w:rsidRPr="0047532C">
        <w:rPr>
          <w:rFonts w:ascii="Palatino Linotype" w:hAnsi="Palatino Linotype" w:cs="Arial"/>
          <w:b/>
          <w:color w:val="000000" w:themeColor="text1"/>
        </w:rPr>
        <w:t>once de mayo</w:t>
      </w:r>
      <w:r w:rsidR="00A266DC" w:rsidRPr="0047532C">
        <w:rPr>
          <w:rFonts w:ascii="Palatino Linotype" w:hAnsi="Palatino Linotype" w:cs="Arial"/>
          <w:b/>
          <w:color w:val="000000" w:themeColor="text1"/>
        </w:rPr>
        <w:t xml:space="preserve"> </w:t>
      </w:r>
      <w:r w:rsidR="006952D4" w:rsidRPr="0047532C">
        <w:rPr>
          <w:rFonts w:ascii="Palatino Linotype" w:hAnsi="Palatino Linotype" w:cs="Arial"/>
          <w:b/>
          <w:color w:val="000000" w:themeColor="text1"/>
        </w:rPr>
        <w:t>de dos mil veintidós</w:t>
      </w:r>
      <w:r w:rsidRPr="0047532C">
        <w:rPr>
          <w:rFonts w:ascii="Palatino Linotype" w:hAnsi="Palatino Linotype" w:cs="Arial"/>
          <w:color w:val="000000" w:themeColor="text1"/>
        </w:rPr>
        <w:t>, en los términos que a continuación se citan:</w:t>
      </w:r>
    </w:p>
    <w:p w14:paraId="021BF839" w14:textId="77777777" w:rsidR="003652DA" w:rsidRPr="0047532C" w:rsidRDefault="003652DA" w:rsidP="00CC5472">
      <w:pPr>
        <w:pStyle w:val="Prrafodelista"/>
        <w:ind w:left="851" w:right="899"/>
        <w:jc w:val="both"/>
        <w:rPr>
          <w:rFonts w:ascii="Palatino Linotype" w:hAnsi="Palatino Linotype" w:cs="Arial"/>
          <w:i/>
          <w:color w:val="000000" w:themeColor="text1"/>
          <w:sz w:val="22"/>
        </w:rPr>
      </w:pPr>
    </w:p>
    <w:p w14:paraId="6E70E42B" w14:textId="77777777" w:rsidR="004A639D" w:rsidRPr="0047532C" w:rsidRDefault="007A5836" w:rsidP="004A639D">
      <w:pPr>
        <w:pStyle w:val="Prrafodelista"/>
        <w:ind w:left="851" w:right="899"/>
        <w:jc w:val="both"/>
        <w:rPr>
          <w:rFonts w:ascii="Palatino Linotype" w:hAnsi="Palatino Linotype" w:cs="Arial"/>
          <w:i/>
          <w:color w:val="000000" w:themeColor="text1"/>
          <w:sz w:val="22"/>
        </w:rPr>
      </w:pPr>
      <w:r w:rsidRPr="0047532C">
        <w:rPr>
          <w:rFonts w:ascii="Palatino Linotype" w:hAnsi="Palatino Linotype" w:cs="Arial"/>
          <w:i/>
          <w:color w:val="000000" w:themeColor="text1"/>
          <w:sz w:val="22"/>
        </w:rPr>
        <w:t>“</w:t>
      </w:r>
      <w:r w:rsidR="002B5B30" w:rsidRPr="0047532C">
        <w:rPr>
          <w:rFonts w:ascii="Palatino Linotype" w:hAnsi="Palatino Linotype" w:cs="Arial"/>
          <w:i/>
          <w:color w:val="000000" w:themeColor="text1"/>
          <w:sz w:val="22"/>
        </w:rPr>
        <w:t>…</w:t>
      </w:r>
      <w:r w:rsidR="004A639D" w:rsidRPr="0047532C">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980371" w14:textId="77777777" w:rsidR="004A639D" w:rsidRPr="0047532C" w:rsidRDefault="004A639D" w:rsidP="004A639D">
      <w:pPr>
        <w:pStyle w:val="Prrafodelista"/>
        <w:ind w:left="851" w:right="899"/>
        <w:jc w:val="both"/>
        <w:rPr>
          <w:rFonts w:ascii="Palatino Linotype" w:hAnsi="Palatino Linotype" w:cs="Arial"/>
          <w:i/>
          <w:color w:val="000000" w:themeColor="text1"/>
          <w:sz w:val="22"/>
        </w:rPr>
      </w:pPr>
    </w:p>
    <w:p w14:paraId="7BEE3D47" w14:textId="77777777" w:rsidR="004A639D" w:rsidRPr="0047532C" w:rsidRDefault="004A639D" w:rsidP="004A639D">
      <w:pPr>
        <w:pStyle w:val="Prrafodelista"/>
        <w:ind w:left="851" w:right="899"/>
        <w:jc w:val="both"/>
        <w:rPr>
          <w:rFonts w:ascii="Palatino Linotype" w:hAnsi="Palatino Linotype" w:cs="Arial"/>
          <w:i/>
          <w:color w:val="000000" w:themeColor="text1"/>
          <w:sz w:val="22"/>
        </w:rPr>
      </w:pPr>
      <w:r w:rsidRPr="0047532C">
        <w:rPr>
          <w:rFonts w:ascii="Palatino Linotype" w:hAnsi="Palatino Linotype" w:cs="Arial"/>
          <w:i/>
          <w:color w:val="000000" w:themeColor="text1"/>
          <w:sz w:val="22"/>
        </w:rPr>
        <w:t xml:space="preserve">Con fundamento en el </w:t>
      </w:r>
      <w:proofErr w:type="spellStart"/>
      <w:r w:rsidRPr="0047532C">
        <w:rPr>
          <w:rFonts w:ascii="Palatino Linotype" w:hAnsi="Palatino Linotype" w:cs="Arial"/>
          <w:i/>
          <w:color w:val="000000" w:themeColor="text1"/>
          <w:sz w:val="22"/>
        </w:rPr>
        <w:t>articulo</w:t>
      </w:r>
      <w:proofErr w:type="spellEnd"/>
      <w:r w:rsidRPr="0047532C">
        <w:rPr>
          <w:rFonts w:ascii="Palatino Linotype" w:hAnsi="Palatino Linotype" w:cs="Arial"/>
          <w:i/>
          <w:color w:val="000000" w:themeColor="text1"/>
          <w:sz w:val="22"/>
        </w:rPr>
        <w:t xml:space="preserve"> 53 Fracción II y 163 de la Ley de Transparencia y Acceso a la Información Pública del Estado de México y Municipios, se da respuesta a la presente solicitud con el oficio que emite la Dirección de Administración y del cual se anexa copia, así como la respuesta integradora por parte de la Unidad de Transparencia cumpliendo en tiempo y forma con lo solicitado.</w:t>
      </w:r>
    </w:p>
    <w:p w14:paraId="15C8E6DC" w14:textId="77777777" w:rsidR="004A639D" w:rsidRPr="0047532C" w:rsidRDefault="004A639D" w:rsidP="004A639D">
      <w:pPr>
        <w:pStyle w:val="Prrafodelista"/>
        <w:ind w:left="851" w:right="899"/>
        <w:jc w:val="both"/>
        <w:rPr>
          <w:rFonts w:ascii="Palatino Linotype" w:hAnsi="Palatino Linotype" w:cs="Arial"/>
          <w:i/>
          <w:color w:val="000000" w:themeColor="text1"/>
          <w:sz w:val="22"/>
        </w:rPr>
      </w:pPr>
    </w:p>
    <w:p w14:paraId="574D5379" w14:textId="77777777" w:rsidR="004A639D" w:rsidRPr="0047532C" w:rsidRDefault="004A639D" w:rsidP="004A639D">
      <w:pPr>
        <w:pStyle w:val="Prrafodelista"/>
        <w:ind w:left="851" w:right="899"/>
        <w:jc w:val="both"/>
        <w:rPr>
          <w:rFonts w:ascii="Palatino Linotype" w:hAnsi="Palatino Linotype" w:cs="Arial"/>
          <w:i/>
          <w:color w:val="000000" w:themeColor="text1"/>
          <w:sz w:val="22"/>
        </w:rPr>
      </w:pPr>
    </w:p>
    <w:p w14:paraId="7DB1D024" w14:textId="77777777" w:rsidR="004A639D" w:rsidRPr="0047532C" w:rsidRDefault="004A639D" w:rsidP="004A639D">
      <w:pPr>
        <w:pStyle w:val="Prrafodelista"/>
        <w:ind w:left="851" w:right="899"/>
        <w:jc w:val="both"/>
        <w:rPr>
          <w:rFonts w:ascii="Palatino Linotype" w:hAnsi="Palatino Linotype" w:cs="Arial"/>
          <w:i/>
          <w:color w:val="000000" w:themeColor="text1"/>
          <w:sz w:val="22"/>
        </w:rPr>
      </w:pPr>
      <w:r w:rsidRPr="0047532C">
        <w:rPr>
          <w:rFonts w:ascii="Palatino Linotype" w:hAnsi="Palatino Linotype" w:cs="Arial"/>
          <w:i/>
          <w:color w:val="000000" w:themeColor="text1"/>
          <w:sz w:val="22"/>
        </w:rPr>
        <w:t>ATENTAMENTE</w:t>
      </w:r>
    </w:p>
    <w:p w14:paraId="4C8822B8" w14:textId="77777777" w:rsidR="004A639D" w:rsidRPr="0047532C" w:rsidRDefault="004A639D" w:rsidP="004A639D">
      <w:pPr>
        <w:pStyle w:val="Prrafodelista"/>
        <w:ind w:left="851" w:right="899"/>
        <w:jc w:val="both"/>
        <w:rPr>
          <w:rFonts w:ascii="Palatino Linotype" w:hAnsi="Palatino Linotype" w:cs="Arial"/>
          <w:i/>
          <w:color w:val="000000" w:themeColor="text1"/>
          <w:sz w:val="22"/>
        </w:rPr>
      </w:pPr>
    </w:p>
    <w:p w14:paraId="6D460F61" w14:textId="5B3698E7" w:rsidR="007A5836" w:rsidRPr="0047532C" w:rsidRDefault="004A639D" w:rsidP="00CC5472">
      <w:pPr>
        <w:pStyle w:val="Prrafodelista"/>
        <w:ind w:left="851" w:right="899"/>
        <w:jc w:val="both"/>
        <w:rPr>
          <w:rFonts w:ascii="Palatino Linotype" w:hAnsi="Palatino Linotype" w:cs="Arial"/>
          <w:i/>
          <w:color w:val="000000" w:themeColor="text1"/>
          <w:sz w:val="22"/>
        </w:rPr>
      </w:pPr>
      <w:r w:rsidRPr="0047532C">
        <w:rPr>
          <w:rFonts w:ascii="Palatino Linotype" w:hAnsi="Palatino Linotype" w:cs="Arial"/>
          <w:i/>
          <w:color w:val="000000" w:themeColor="text1"/>
          <w:sz w:val="22"/>
        </w:rPr>
        <w:t>LIC. CESAR AUGUSTO MAGDALENO GUERRERO</w:t>
      </w:r>
      <w:r w:rsidR="007A5836" w:rsidRPr="0047532C">
        <w:rPr>
          <w:rFonts w:ascii="Palatino Linotype" w:hAnsi="Palatino Linotype" w:cs="Arial"/>
          <w:i/>
          <w:color w:val="000000" w:themeColor="text1"/>
          <w:sz w:val="22"/>
        </w:rPr>
        <w:t>”</w:t>
      </w:r>
      <w:r w:rsidR="00F84FBE" w:rsidRPr="0047532C">
        <w:rPr>
          <w:rFonts w:ascii="Palatino Linotype" w:hAnsi="Palatino Linotype" w:cs="Arial"/>
          <w:i/>
          <w:color w:val="000000" w:themeColor="text1"/>
          <w:sz w:val="22"/>
        </w:rPr>
        <w:t xml:space="preserve"> (sic) </w:t>
      </w:r>
    </w:p>
    <w:p w14:paraId="33C8E058" w14:textId="77777777" w:rsidR="007A5836" w:rsidRPr="0047532C" w:rsidRDefault="007A5836" w:rsidP="00CC5472">
      <w:pPr>
        <w:pStyle w:val="Prrafodelista"/>
        <w:ind w:left="851" w:right="899"/>
        <w:jc w:val="both"/>
        <w:rPr>
          <w:rFonts w:ascii="Palatino Linotype" w:hAnsi="Palatino Linotype" w:cs="Arial"/>
          <w:i/>
          <w:color w:val="000000" w:themeColor="text1"/>
          <w:sz w:val="22"/>
        </w:rPr>
      </w:pPr>
    </w:p>
    <w:p w14:paraId="7A9C22B7" w14:textId="46CF8362" w:rsidR="004A639D" w:rsidRPr="0047532C" w:rsidRDefault="0096329F" w:rsidP="00CC5472">
      <w:pPr>
        <w:spacing w:line="360" w:lineRule="auto"/>
        <w:jc w:val="both"/>
        <w:rPr>
          <w:rFonts w:ascii="Palatino Linotype" w:hAnsi="Palatino Linotype"/>
          <w:color w:val="000000" w:themeColor="text1"/>
        </w:rPr>
      </w:pPr>
      <w:r w:rsidRPr="0047532C">
        <w:rPr>
          <w:rFonts w:ascii="Palatino Linotype" w:hAnsi="Palatino Linotype"/>
          <w:color w:val="000000" w:themeColor="text1"/>
        </w:rPr>
        <w:t>De igual modo</w:t>
      </w:r>
      <w:r w:rsidR="00BE1A3A" w:rsidRPr="0047532C">
        <w:rPr>
          <w:rFonts w:ascii="Palatino Linotype" w:hAnsi="Palatino Linotype"/>
          <w:color w:val="000000" w:themeColor="text1"/>
        </w:rPr>
        <w:t xml:space="preserve">, </w:t>
      </w:r>
      <w:r w:rsidR="00BE1A3A" w:rsidRPr="0047532C">
        <w:rPr>
          <w:rFonts w:ascii="Palatino Linotype" w:hAnsi="Palatino Linotype" w:cs="Arial"/>
          <w:b/>
          <w:color w:val="000000" w:themeColor="text1"/>
        </w:rPr>
        <w:t>EL SUJETO OBLIGADO</w:t>
      </w:r>
      <w:r w:rsidR="00BE1A3A" w:rsidRPr="0047532C">
        <w:rPr>
          <w:rFonts w:ascii="Palatino Linotype" w:hAnsi="Palatino Linotype"/>
          <w:color w:val="000000" w:themeColor="text1"/>
        </w:rPr>
        <w:t xml:space="preserve"> acompañó </w:t>
      </w:r>
      <w:r w:rsidR="004A639D" w:rsidRPr="0047532C">
        <w:rPr>
          <w:rFonts w:ascii="Palatino Linotype" w:hAnsi="Palatino Linotype"/>
          <w:color w:val="000000" w:themeColor="text1"/>
        </w:rPr>
        <w:t xml:space="preserve">los </w:t>
      </w:r>
      <w:r w:rsidR="007813A5" w:rsidRPr="0047532C">
        <w:rPr>
          <w:rFonts w:ascii="Palatino Linotype" w:hAnsi="Palatino Linotype"/>
          <w:color w:val="000000" w:themeColor="text1"/>
        </w:rPr>
        <w:t>a</w:t>
      </w:r>
      <w:r w:rsidR="00A9204E" w:rsidRPr="0047532C">
        <w:rPr>
          <w:rFonts w:ascii="Palatino Linotype" w:hAnsi="Palatino Linotype"/>
          <w:color w:val="000000" w:themeColor="text1"/>
        </w:rPr>
        <w:t>rchivo</w:t>
      </w:r>
      <w:r w:rsidR="004A639D" w:rsidRPr="0047532C">
        <w:rPr>
          <w:rFonts w:ascii="Palatino Linotype" w:hAnsi="Palatino Linotype"/>
          <w:color w:val="000000" w:themeColor="text1"/>
        </w:rPr>
        <w:t>s</w:t>
      </w:r>
      <w:r w:rsidR="00A9204E" w:rsidRPr="0047532C">
        <w:rPr>
          <w:rFonts w:ascii="Palatino Linotype" w:hAnsi="Palatino Linotype"/>
          <w:color w:val="000000" w:themeColor="text1"/>
        </w:rPr>
        <w:t xml:space="preserve"> electrónico</w:t>
      </w:r>
      <w:r w:rsidR="004A639D" w:rsidRPr="0047532C">
        <w:rPr>
          <w:rFonts w:ascii="Palatino Linotype" w:hAnsi="Palatino Linotype"/>
          <w:color w:val="000000" w:themeColor="text1"/>
        </w:rPr>
        <w:t xml:space="preserve">s </w:t>
      </w:r>
      <w:r w:rsidR="005E3F4D" w:rsidRPr="0047532C">
        <w:rPr>
          <w:rFonts w:ascii="Palatino Linotype" w:hAnsi="Palatino Linotype"/>
          <w:color w:val="000000" w:themeColor="text1"/>
        </w:rPr>
        <w:t>siguientes</w:t>
      </w:r>
      <w:r w:rsidR="004A639D" w:rsidRPr="0047532C">
        <w:rPr>
          <w:rFonts w:ascii="Palatino Linotype" w:hAnsi="Palatino Linotype"/>
          <w:color w:val="000000" w:themeColor="text1"/>
        </w:rPr>
        <w:t xml:space="preserve">: </w:t>
      </w:r>
    </w:p>
    <w:p w14:paraId="5F1F09E0" w14:textId="77777777" w:rsidR="004A639D" w:rsidRPr="0047532C" w:rsidRDefault="004A639D" w:rsidP="00CC5472">
      <w:pPr>
        <w:spacing w:line="360" w:lineRule="auto"/>
        <w:jc w:val="both"/>
        <w:rPr>
          <w:rFonts w:ascii="Palatino Linotype" w:hAnsi="Palatino Linotype"/>
          <w:color w:val="000000" w:themeColor="text1"/>
        </w:rPr>
      </w:pPr>
    </w:p>
    <w:p w14:paraId="259A0D29" w14:textId="10A74A86" w:rsidR="004A639D" w:rsidRPr="0047532C" w:rsidRDefault="0082515D" w:rsidP="00D72BF6">
      <w:pPr>
        <w:pStyle w:val="Prrafodelista"/>
        <w:numPr>
          <w:ilvl w:val="0"/>
          <w:numId w:val="3"/>
        </w:numPr>
        <w:spacing w:line="360" w:lineRule="auto"/>
        <w:jc w:val="both"/>
        <w:rPr>
          <w:rFonts w:ascii="Palatino Linotype" w:hAnsi="Palatino Linotype" w:cs="Arial"/>
          <w:b/>
          <w:color w:val="000000" w:themeColor="text1"/>
        </w:rPr>
      </w:pPr>
      <w:hyperlink r:id="rId9" w:tgtFrame="_blank" w:history="1">
        <w:r w:rsidR="004A639D" w:rsidRPr="0047532C">
          <w:rPr>
            <w:rFonts w:ascii="Palatino Linotype" w:hAnsi="Palatino Linotype" w:cs="Arial"/>
            <w:b/>
            <w:color w:val="000000" w:themeColor="text1"/>
          </w:rPr>
          <w:t>Nomina 1° Abril 2022.xlsx</w:t>
        </w:r>
      </w:hyperlink>
      <w:r w:rsidR="004A639D" w:rsidRPr="0047532C">
        <w:rPr>
          <w:rFonts w:ascii="Palatino Linotype" w:hAnsi="Palatino Linotype" w:cs="Arial"/>
          <w:b/>
          <w:color w:val="000000" w:themeColor="text1"/>
        </w:rPr>
        <w:t xml:space="preserve">, </w:t>
      </w:r>
      <w:r w:rsidR="004A639D" w:rsidRPr="0047532C">
        <w:rPr>
          <w:rFonts w:ascii="Palatino Linotype" w:hAnsi="Palatino Linotype" w:cs="Arial"/>
          <w:color w:val="000000" w:themeColor="text1"/>
        </w:rPr>
        <w:t xml:space="preserve">el cual de su contenido se advierte nómina de la primera quincena de abril de dos mil veintidós. </w:t>
      </w:r>
    </w:p>
    <w:p w14:paraId="602D79E1" w14:textId="77777777" w:rsidR="004A639D" w:rsidRPr="0047532C" w:rsidRDefault="0082515D" w:rsidP="00D72BF6">
      <w:pPr>
        <w:pStyle w:val="Prrafodelista"/>
        <w:numPr>
          <w:ilvl w:val="0"/>
          <w:numId w:val="3"/>
        </w:numPr>
        <w:spacing w:line="360" w:lineRule="auto"/>
        <w:jc w:val="both"/>
        <w:rPr>
          <w:rFonts w:ascii="Palatino Linotype" w:hAnsi="Palatino Linotype" w:cs="Arial"/>
          <w:b/>
          <w:color w:val="000000" w:themeColor="text1"/>
        </w:rPr>
      </w:pPr>
      <w:hyperlink r:id="rId10" w:tgtFrame="_blank" w:history="1">
        <w:r w:rsidR="004A639D" w:rsidRPr="0047532C">
          <w:rPr>
            <w:rFonts w:ascii="Palatino Linotype" w:hAnsi="Palatino Linotype" w:cs="Arial"/>
            <w:b/>
            <w:color w:val="000000" w:themeColor="text1"/>
          </w:rPr>
          <w:t>RESPUESTA AL SOLICITANTE 00170_2022.pdf</w:t>
        </w:r>
      </w:hyperlink>
      <w:r w:rsidR="004A639D" w:rsidRPr="0047532C">
        <w:rPr>
          <w:rFonts w:ascii="Palatino Linotype" w:hAnsi="Palatino Linotype" w:cs="Arial"/>
          <w:b/>
          <w:color w:val="000000" w:themeColor="text1"/>
        </w:rPr>
        <w:t xml:space="preserve">, </w:t>
      </w:r>
      <w:r w:rsidR="004A639D" w:rsidRPr="0047532C">
        <w:rPr>
          <w:rFonts w:ascii="Palatino Linotype" w:hAnsi="Palatino Linotype" w:cs="Arial"/>
          <w:color w:val="000000" w:themeColor="text1"/>
        </w:rPr>
        <w:t xml:space="preserve">el cual contiene oficio número PM/UT/CAMG/606/2022, por medio del cual el Titular de la Unidad de Transparencia, refiere adjuntar respuesta mediante oficio número DA/1073/2022, por medio del cual la Dirección de Administración entrega la segunda quincena de marzo y primera quincena de abril de dos mil veintidós. </w:t>
      </w:r>
    </w:p>
    <w:p w14:paraId="14D502EF" w14:textId="4EF61C57" w:rsidR="004A639D" w:rsidRPr="0047532C" w:rsidRDefault="0082515D" w:rsidP="00D72BF6">
      <w:pPr>
        <w:pStyle w:val="Prrafodelista"/>
        <w:numPr>
          <w:ilvl w:val="0"/>
          <w:numId w:val="3"/>
        </w:numPr>
        <w:spacing w:line="360" w:lineRule="auto"/>
        <w:jc w:val="both"/>
        <w:rPr>
          <w:rFonts w:ascii="Palatino Linotype" w:hAnsi="Palatino Linotype"/>
          <w:color w:val="000000" w:themeColor="text1"/>
        </w:rPr>
      </w:pPr>
      <w:hyperlink r:id="rId11" w:tgtFrame="_blank" w:history="1">
        <w:r w:rsidR="004A639D" w:rsidRPr="0047532C">
          <w:rPr>
            <w:rFonts w:ascii="Palatino Linotype" w:hAnsi="Palatino Linotype" w:cs="Arial"/>
            <w:b/>
            <w:color w:val="000000" w:themeColor="text1"/>
          </w:rPr>
          <w:t>Nomina 2DA MARZO 2022.xlsx</w:t>
        </w:r>
      </w:hyperlink>
      <w:r w:rsidR="004A639D" w:rsidRPr="0047532C">
        <w:rPr>
          <w:rFonts w:ascii="Palatino Linotype" w:hAnsi="Palatino Linotype" w:cs="Arial"/>
          <w:b/>
          <w:color w:val="000000" w:themeColor="text1"/>
        </w:rPr>
        <w:t xml:space="preserve">, </w:t>
      </w:r>
      <w:r w:rsidR="004A639D" w:rsidRPr="0047532C">
        <w:rPr>
          <w:rFonts w:ascii="Palatino Linotype" w:hAnsi="Palatino Linotype" w:cs="Arial"/>
          <w:color w:val="000000" w:themeColor="text1"/>
        </w:rPr>
        <w:t>el cual de su contenido se advierte nómina de la segunda quincena de marzo de dos mil veintidós.</w:t>
      </w:r>
    </w:p>
    <w:p w14:paraId="1D2A8689" w14:textId="67398A6A" w:rsidR="004A639D" w:rsidRPr="0047532C" w:rsidRDefault="0082515D" w:rsidP="00D72BF6">
      <w:pPr>
        <w:pStyle w:val="Prrafodelista"/>
        <w:numPr>
          <w:ilvl w:val="0"/>
          <w:numId w:val="3"/>
        </w:numPr>
        <w:spacing w:line="360" w:lineRule="auto"/>
        <w:jc w:val="both"/>
        <w:rPr>
          <w:rFonts w:ascii="Palatino Linotype" w:hAnsi="Palatino Linotype" w:cs="Arial"/>
          <w:b/>
          <w:color w:val="000000" w:themeColor="text1"/>
        </w:rPr>
      </w:pPr>
      <w:hyperlink r:id="rId12" w:tgtFrame="_blank" w:history="1">
        <w:r w:rsidR="004A639D" w:rsidRPr="0047532C">
          <w:rPr>
            <w:rFonts w:ascii="Palatino Linotype" w:hAnsi="Palatino Linotype" w:cs="Arial"/>
            <w:b/>
            <w:color w:val="000000" w:themeColor="text1"/>
          </w:rPr>
          <w:t>CONTESTACION ADMON 00170_2022.pdf</w:t>
        </w:r>
      </w:hyperlink>
      <w:r w:rsidR="004A639D" w:rsidRPr="0047532C">
        <w:rPr>
          <w:rFonts w:ascii="Palatino Linotype" w:hAnsi="Palatino Linotype" w:cs="Arial"/>
          <w:b/>
          <w:color w:val="000000" w:themeColor="text1"/>
        </w:rPr>
        <w:t xml:space="preserve">, </w:t>
      </w:r>
      <w:r w:rsidR="004A639D" w:rsidRPr="0047532C">
        <w:rPr>
          <w:rFonts w:ascii="Palatino Linotype" w:hAnsi="Palatino Linotype" w:cs="Arial"/>
          <w:color w:val="000000" w:themeColor="text1"/>
        </w:rPr>
        <w:t>el cual contiene oficio número DA/1073/2022, por medio del cual la Directora de Administración refiere que los recibos de la segunda quincena de mar</w:t>
      </w:r>
      <w:r w:rsidR="003A7B0B" w:rsidRPr="0047532C">
        <w:rPr>
          <w:rFonts w:ascii="Palatino Linotype" w:hAnsi="Palatino Linotype" w:cs="Arial"/>
          <w:color w:val="000000" w:themeColor="text1"/>
        </w:rPr>
        <w:t>z</w:t>
      </w:r>
      <w:r w:rsidR="004A639D" w:rsidRPr="0047532C">
        <w:rPr>
          <w:rFonts w:ascii="Palatino Linotype" w:hAnsi="Palatino Linotype" w:cs="Arial"/>
          <w:color w:val="000000" w:themeColor="text1"/>
        </w:rPr>
        <w:t xml:space="preserve">o y primera de abril, hacienden a la cantidad de 3,160 hojas mismas que necesitan ser testadas, digitalizadas y derivado que no cuenta con las capacidades técnicas y humanas, remite nóminas correspondientes a dichas quincenas, las cuales contienen los mismos datos que los recibos de nómina solicitados. </w:t>
      </w:r>
    </w:p>
    <w:p w14:paraId="63014A56" w14:textId="7E5B5BD1" w:rsidR="00B5516A" w:rsidRPr="0047532C" w:rsidRDefault="00B5516A" w:rsidP="00CC5472">
      <w:pPr>
        <w:spacing w:line="360" w:lineRule="auto"/>
        <w:jc w:val="both"/>
        <w:rPr>
          <w:rFonts w:ascii="Palatino Linotype" w:hAnsi="Palatino Linotype" w:cs="Arial"/>
          <w:color w:val="000000" w:themeColor="text1"/>
        </w:rPr>
      </w:pPr>
    </w:p>
    <w:p w14:paraId="11DE5777" w14:textId="77777777" w:rsidR="00A64119" w:rsidRPr="0047532C" w:rsidRDefault="00A64119" w:rsidP="00CC5472">
      <w:pPr>
        <w:spacing w:line="360" w:lineRule="auto"/>
        <w:jc w:val="both"/>
        <w:rPr>
          <w:rFonts w:ascii="Palatino Linotype" w:hAnsi="Palatino Linotype" w:cs="Arial"/>
          <w:color w:val="000000" w:themeColor="text1"/>
        </w:rPr>
      </w:pPr>
    </w:p>
    <w:p w14:paraId="79C8E01C" w14:textId="2AA60D6B" w:rsidR="00E62E88" w:rsidRPr="0047532C" w:rsidRDefault="004365AC" w:rsidP="00CC5472">
      <w:pPr>
        <w:pStyle w:val="Prrafodelista"/>
        <w:tabs>
          <w:tab w:val="left" w:pos="709"/>
        </w:tabs>
        <w:spacing w:line="360" w:lineRule="auto"/>
        <w:ind w:left="0"/>
        <w:jc w:val="both"/>
        <w:rPr>
          <w:rFonts w:ascii="Palatino Linotype" w:hAnsi="Palatino Linotype" w:cs="Arial"/>
          <w:b/>
          <w:bCs/>
          <w:color w:val="000000" w:themeColor="text1"/>
        </w:rPr>
      </w:pPr>
      <w:r w:rsidRPr="0047532C">
        <w:rPr>
          <w:rFonts w:ascii="Palatino Linotype" w:hAnsi="Palatino Linotype" w:cs="Arial"/>
          <w:b/>
          <w:color w:val="000000" w:themeColor="text1"/>
          <w:sz w:val="28"/>
        </w:rPr>
        <w:lastRenderedPageBreak/>
        <w:t>I</w:t>
      </w:r>
      <w:r w:rsidR="00E62E88" w:rsidRPr="0047532C">
        <w:rPr>
          <w:rFonts w:ascii="Palatino Linotype" w:hAnsi="Palatino Linotype" w:cs="Arial"/>
          <w:b/>
          <w:color w:val="000000" w:themeColor="text1"/>
          <w:sz w:val="28"/>
        </w:rPr>
        <w:t xml:space="preserve">V. </w:t>
      </w:r>
      <w:r w:rsidR="00E62E88" w:rsidRPr="0047532C">
        <w:rPr>
          <w:rFonts w:ascii="Palatino Linotype" w:hAnsi="Palatino Linotype" w:cs="Arial"/>
          <w:b/>
          <w:bCs/>
          <w:color w:val="000000" w:themeColor="text1"/>
          <w:sz w:val="28"/>
          <w:szCs w:val="28"/>
        </w:rPr>
        <w:t xml:space="preserve">Del </w:t>
      </w:r>
      <w:r w:rsidR="00BC5BEF" w:rsidRPr="0047532C">
        <w:rPr>
          <w:rFonts w:ascii="Palatino Linotype" w:hAnsi="Palatino Linotype" w:cs="Arial"/>
          <w:b/>
          <w:bCs/>
          <w:color w:val="000000" w:themeColor="text1"/>
          <w:sz w:val="28"/>
          <w:szCs w:val="28"/>
        </w:rPr>
        <w:t>Recurso de Revisión</w:t>
      </w:r>
    </w:p>
    <w:p w14:paraId="2066DD8C" w14:textId="65AB17A1" w:rsidR="00143643" w:rsidRPr="0047532C" w:rsidRDefault="007A5836" w:rsidP="00CC5472">
      <w:pPr>
        <w:pStyle w:val="Prrafodelista"/>
        <w:spacing w:line="360" w:lineRule="auto"/>
        <w:ind w:left="0"/>
        <w:jc w:val="both"/>
        <w:rPr>
          <w:rFonts w:ascii="Palatino Linotype" w:hAnsi="Palatino Linotype" w:cs="Arial"/>
          <w:color w:val="000000" w:themeColor="text1"/>
        </w:rPr>
      </w:pPr>
      <w:r w:rsidRPr="0047532C">
        <w:rPr>
          <w:rFonts w:ascii="Palatino Linotype" w:hAnsi="Palatino Linotype"/>
          <w:color w:val="000000" w:themeColor="text1"/>
        </w:rPr>
        <w:t xml:space="preserve">Inconforme con la </w:t>
      </w:r>
      <w:r w:rsidRPr="0047532C">
        <w:rPr>
          <w:rFonts w:ascii="Palatino Linotype" w:hAnsi="Palatino Linotype" w:cs="Arial"/>
          <w:color w:val="000000" w:themeColor="text1"/>
        </w:rPr>
        <w:t xml:space="preserve">respuesta </w:t>
      </w:r>
      <w:r w:rsidRPr="0047532C">
        <w:rPr>
          <w:rFonts w:ascii="Palatino Linotype" w:hAnsi="Palatino Linotype"/>
          <w:color w:val="000000" w:themeColor="text1"/>
        </w:rPr>
        <w:t xml:space="preserve">del </w:t>
      </w:r>
      <w:r w:rsidRPr="0047532C">
        <w:rPr>
          <w:rFonts w:ascii="Palatino Linotype" w:hAnsi="Palatino Linotype"/>
          <w:b/>
          <w:color w:val="000000" w:themeColor="text1"/>
        </w:rPr>
        <w:t>SUJETO OBLIGADO</w:t>
      </w:r>
      <w:r w:rsidRPr="0047532C">
        <w:rPr>
          <w:rFonts w:ascii="Palatino Linotype" w:hAnsi="Palatino Linotype"/>
          <w:color w:val="000000" w:themeColor="text1"/>
        </w:rPr>
        <w:t xml:space="preserve">, el </w:t>
      </w:r>
      <w:r w:rsidR="004A639D" w:rsidRPr="0047532C">
        <w:rPr>
          <w:rFonts w:ascii="Palatino Linotype" w:hAnsi="Palatino Linotype"/>
          <w:b/>
          <w:color w:val="000000" w:themeColor="text1"/>
        </w:rPr>
        <w:t>trece</w:t>
      </w:r>
      <w:r w:rsidR="00D55ABF" w:rsidRPr="0047532C">
        <w:rPr>
          <w:rFonts w:ascii="Palatino Linotype" w:hAnsi="Palatino Linotype"/>
          <w:b/>
          <w:color w:val="000000" w:themeColor="text1"/>
        </w:rPr>
        <w:t xml:space="preserve"> de mayo </w:t>
      </w:r>
      <w:r w:rsidR="00143643" w:rsidRPr="0047532C">
        <w:rPr>
          <w:rFonts w:ascii="Palatino Linotype" w:hAnsi="Palatino Linotype"/>
          <w:b/>
          <w:color w:val="000000" w:themeColor="text1"/>
        </w:rPr>
        <w:t>d</w:t>
      </w:r>
      <w:r w:rsidR="00A9204E" w:rsidRPr="0047532C">
        <w:rPr>
          <w:rFonts w:ascii="Palatino Linotype" w:hAnsi="Palatino Linotype"/>
          <w:b/>
          <w:color w:val="000000" w:themeColor="text1"/>
        </w:rPr>
        <w:t>e dos mil veintidós</w:t>
      </w:r>
      <w:r w:rsidR="00A9204E" w:rsidRPr="0047532C">
        <w:rPr>
          <w:rFonts w:ascii="Palatino Linotype" w:hAnsi="Palatino Linotype"/>
          <w:color w:val="000000" w:themeColor="text1"/>
        </w:rPr>
        <w:t xml:space="preserve">, </w:t>
      </w:r>
      <w:r w:rsidR="00651ED3" w:rsidRPr="0047532C">
        <w:rPr>
          <w:rFonts w:ascii="Palatino Linotype" w:hAnsi="Palatino Linotype"/>
          <w:b/>
          <w:color w:val="000000" w:themeColor="text1"/>
        </w:rPr>
        <w:t>EL</w:t>
      </w:r>
      <w:r w:rsidRPr="0047532C">
        <w:rPr>
          <w:rFonts w:ascii="Palatino Linotype" w:hAnsi="Palatino Linotype"/>
          <w:b/>
          <w:color w:val="000000" w:themeColor="text1"/>
        </w:rPr>
        <w:t xml:space="preserve"> RECURRENTE</w:t>
      </w:r>
      <w:r w:rsidR="000C7F93" w:rsidRPr="0047532C">
        <w:rPr>
          <w:rFonts w:ascii="Palatino Linotype" w:hAnsi="Palatino Linotype"/>
          <w:b/>
          <w:color w:val="000000" w:themeColor="text1"/>
        </w:rPr>
        <w:t xml:space="preserve"> </w:t>
      </w:r>
      <w:r w:rsidRPr="0047532C">
        <w:rPr>
          <w:rFonts w:ascii="Palatino Linotype" w:hAnsi="Palatino Linotype"/>
          <w:color w:val="000000" w:themeColor="text1"/>
        </w:rPr>
        <w:t xml:space="preserve">interpuso el </w:t>
      </w:r>
      <w:r w:rsidR="00BC5BEF" w:rsidRPr="0047532C">
        <w:rPr>
          <w:rFonts w:ascii="Palatino Linotype" w:hAnsi="Palatino Linotype"/>
          <w:color w:val="000000" w:themeColor="text1"/>
        </w:rPr>
        <w:t>Recurso de Revisión</w:t>
      </w:r>
      <w:r w:rsidRPr="0047532C">
        <w:rPr>
          <w:rFonts w:ascii="Palatino Linotype" w:hAnsi="Palatino Linotype"/>
          <w:color w:val="000000" w:themeColor="text1"/>
        </w:rPr>
        <w:t xml:space="preserve"> objeto del presente estudio, el cual fue registrado en </w:t>
      </w:r>
      <w:r w:rsidRPr="0047532C">
        <w:rPr>
          <w:rFonts w:ascii="Palatino Linotype" w:hAnsi="Palatino Linotype"/>
          <w:b/>
          <w:color w:val="000000" w:themeColor="text1"/>
        </w:rPr>
        <w:t>EL SAIMEX</w:t>
      </w:r>
      <w:r w:rsidR="001419FB" w:rsidRPr="0047532C">
        <w:rPr>
          <w:rFonts w:ascii="Palatino Linotype" w:hAnsi="Palatino Linotype"/>
          <w:color w:val="000000" w:themeColor="text1"/>
        </w:rPr>
        <w:t xml:space="preserve"> </w:t>
      </w:r>
      <w:r w:rsidRPr="0047532C">
        <w:rPr>
          <w:rFonts w:ascii="Palatino Linotype" w:hAnsi="Palatino Linotype"/>
          <w:color w:val="000000" w:themeColor="text1"/>
        </w:rPr>
        <w:t xml:space="preserve">y se le asignó el número de expediente </w:t>
      </w:r>
      <w:r w:rsidR="00A9204E" w:rsidRPr="0047532C">
        <w:rPr>
          <w:rFonts w:ascii="Palatino Linotype" w:hAnsi="Palatino Linotype"/>
          <w:b/>
          <w:color w:val="000000" w:themeColor="text1"/>
        </w:rPr>
        <w:t>0</w:t>
      </w:r>
      <w:r w:rsidR="004A639D" w:rsidRPr="0047532C">
        <w:rPr>
          <w:rFonts w:ascii="Palatino Linotype" w:hAnsi="Palatino Linotype"/>
          <w:b/>
          <w:color w:val="000000" w:themeColor="text1"/>
        </w:rPr>
        <w:t>7857</w:t>
      </w:r>
      <w:r w:rsidR="00A9204E" w:rsidRPr="0047532C">
        <w:rPr>
          <w:rFonts w:ascii="Palatino Linotype" w:hAnsi="Palatino Linotype"/>
          <w:b/>
          <w:color w:val="000000" w:themeColor="text1"/>
        </w:rPr>
        <w:t>/INFOEM/IP/RR/2022</w:t>
      </w:r>
      <w:r w:rsidRPr="0047532C">
        <w:rPr>
          <w:rFonts w:ascii="Palatino Linotype" w:hAnsi="Palatino Linotype"/>
          <w:b/>
          <w:color w:val="000000" w:themeColor="text1"/>
        </w:rPr>
        <w:t>,</w:t>
      </w:r>
      <w:r w:rsidRPr="0047532C">
        <w:rPr>
          <w:rFonts w:ascii="Palatino Linotype" w:hAnsi="Palatino Linotype" w:cs="Arial"/>
          <w:color w:val="000000" w:themeColor="text1"/>
        </w:rPr>
        <w:t xml:space="preserve"> en el</w:t>
      </w:r>
      <w:r w:rsidR="00B306B4" w:rsidRPr="0047532C">
        <w:rPr>
          <w:rFonts w:ascii="Palatino Linotype" w:hAnsi="Palatino Linotype" w:cs="Arial"/>
          <w:color w:val="000000" w:themeColor="text1"/>
        </w:rPr>
        <w:t xml:space="preserve"> que</w:t>
      </w:r>
      <w:r w:rsidR="007F2176" w:rsidRPr="0047532C">
        <w:rPr>
          <w:rFonts w:ascii="Palatino Linotype" w:hAnsi="Palatino Linotype" w:cs="Arial"/>
          <w:color w:val="000000" w:themeColor="text1"/>
        </w:rPr>
        <w:t xml:space="preserve"> </w:t>
      </w:r>
      <w:r w:rsidR="00651ED3" w:rsidRPr="0047532C">
        <w:rPr>
          <w:rFonts w:ascii="Palatino Linotype" w:hAnsi="Palatino Linotype" w:cs="Arial"/>
          <w:b/>
          <w:color w:val="000000" w:themeColor="text1"/>
        </w:rPr>
        <w:t>EL</w:t>
      </w:r>
      <w:r w:rsidR="007F2176" w:rsidRPr="0047532C">
        <w:rPr>
          <w:rFonts w:ascii="Palatino Linotype" w:hAnsi="Palatino Linotype" w:cs="Arial"/>
          <w:b/>
          <w:color w:val="000000" w:themeColor="text1"/>
        </w:rPr>
        <w:t xml:space="preserve"> RECURRENTE</w:t>
      </w:r>
      <w:r w:rsidR="00B306B4" w:rsidRPr="0047532C">
        <w:rPr>
          <w:rFonts w:ascii="Palatino Linotype" w:hAnsi="Palatino Linotype" w:cs="Arial"/>
          <w:color w:val="000000" w:themeColor="text1"/>
        </w:rPr>
        <w:t xml:space="preserve"> señaló como</w:t>
      </w:r>
      <w:r w:rsidR="00143643" w:rsidRPr="0047532C">
        <w:rPr>
          <w:rFonts w:ascii="Palatino Linotype" w:hAnsi="Palatino Linotype" w:cs="Arial"/>
          <w:color w:val="000000" w:themeColor="text1"/>
        </w:rPr>
        <w:t xml:space="preserve">: </w:t>
      </w:r>
    </w:p>
    <w:p w14:paraId="3D0A9969" w14:textId="77777777" w:rsidR="00143643" w:rsidRPr="0047532C" w:rsidRDefault="00143643" w:rsidP="00CC5472">
      <w:pPr>
        <w:pStyle w:val="Prrafodelista"/>
        <w:spacing w:line="360" w:lineRule="auto"/>
        <w:ind w:left="0"/>
        <w:jc w:val="both"/>
        <w:rPr>
          <w:rFonts w:ascii="Palatino Linotype" w:hAnsi="Palatino Linotype" w:cs="Arial"/>
          <w:color w:val="000000" w:themeColor="text1"/>
        </w:rPr>
      </w:pPr>
    </w:p>
    <w:p w14:paraId="7CE05361" w14:textId="2FFD657A" w:rsidR="007A5836" w:rsidRPr="0047532C" w:rsidRDefault="00143643" w:rsidP="00CC5472">
      <w:pPr>
        <w:pStyle w:val="Prrafodelista"/>
        <w:spacing w:line="360" w:lineRule="auto"/>
        <w:ind w:left="0"/>
        <w:jc w:val="both"/>
        <w:rPr>
          <w:rFonts w:ascii="Palatino Linotype" w:hAnsi="Palatino Linotype" w:cs="Arial"/>
          <w:b/>
          <w:color w:val="000000" w:themeColor="text1"/>
        </w:rPr>
      </w:pPr>
      <w:r w:rsidRPr="0047532C">
        <w:rPr>
          <w:rFonts w:ascii="Palatino Linotype" w:hAnsi="Palatino Linotype" w:cs="Arial"/>
          <w:b/>
          <w:color w:val="000000" w:themeColor="text1"/>
        </w:rPr>
        <w:t>Ac</w:t>
      </w:r>
      <w:r w:rsidR="00BD3215" w:rsidRPr="0047532C">
        <w:rPr>
          <w:rFonts w:ascii="Palatino Linotype" w:hAnsi="Palatino Linotype" w:cs="Arial"/>
          <w:b/>
          <w:color w:val="000000" w:themeColor="text1"/>
        </w:rPr>
        <w:t>to impugnado</w:t>
      </w:r>
      <w:r w:rsidR="00F67A1F" w:rsidRPr="0047532C">
        <w:rPr>
          <w:rFonts w:ascii="Palatino Linotype" w:hAnsi="Palatino Linotype" w:cs="Arial"/>
          <w:b/>
          <w:color w:val="000000" w:themeColor="text1"/>
        </w:rPr>
        <w:t xml:space="preserve">: </w:t>
      </w:r>
    </w:p>
    <w:p w14:paraId="35704B7E" w14:textId="77777777" w:rsidR="00146C83" w:rsidRPr="0047532C" w:rsidRDefault="00146C83" w:rsidP="00CC5472">
      <w:pPr>
        <w:ind w:left="851" w:right="899"/>
        <w:jc w:val="both"/>
        <w:rPr>
          <w:rFonts w:ascii="Palatino Linotype" w:hAnsi="Palatino Linotype" w:cs="Arial"/>
          <w:i/>
          <w:color w:val="000000" w:themeColor="text1"/>
          <w:sz w:val="22"/>
        </w:rPr>
      </w:pPr>
    </w:p>
    <w:p w14:paraId="20193998" w14:textId="094862FD" w:rsidR="007A5836" w:rsidRPr="0047532C" w:rsidRDefault="007A5836" w:rsidP="00CC5472">
      <w:pPr>
        <w:ind w:left="851" w:right="899"/>
        <w:jc w:val="both"/>
        <w:rPr>
          <w:rFonts w:ascii="Palatino Linotype" w:hAnsi="Palatino Linotype" w:cs="Arial"/>
          <w:i/>
          <w:color w:val="000000" w:themeColor="text1"/>
          <w:sz w:val="22"/>
        </w:rPr>
      </w:pPr>
      <w:r w:rsidRPr="0047532C">
        <w:rPr>
          <w:rFonts w:ascii="Palatino Linotype" w:hAnsi="Palatino Linotype" w:cs="Arial"/>
          <w:i/>
          <w:color w:val="000000" w:themeColor="text1"/>
          <w:sz w:val="22"/>
        </w:rPr>
        <w:t>“</w:t>
      </w:r>
      <w:r w:rsidR="004A639D" w:rsidRPr="0047532C">
        <w:rPr>
          <w:rFonts w:ascii="Palatino Linotype" w:hAnsi="Palatino Linotype" w:cs="Arial"/>
          <w:i/>
          <w:color w:val="000000" w:themeColor="text1"/>
          <w:sz w:val="22"/>
        </w:rPr>
        <w:t>La respuesta del sujeto obligado</w:t>
      </w:r>
      <w:r w:rsidRPr="0047532C">
        <w:rPr>
          <w:rFonts w:ascii="Palatino Linotype" w:hAnsi="Palatino Linotype" w:cs="Arial"/>
          <w:i/>
          <w:color w:val="000000" w:themeColor="text1"/>
          <w:sz w:val="22"/>
        </w:rPr>
        <w:t>”</w:t>
      </w:r>
      <w:r w:rsidR="00F84FBE" w:rsidRPr="0047532C">
        <w:rPr>
          <w:rFonts w:ascii="Palatino Linotype" w:hAnsi="Palatino Linotype" w:cs="Arial"/>
          <w:i/>
          <w:color w:val="000000" w:themeColor="text1"/>
          <w:sz w:val="22"/>
        </w:rPr>
        <w:t xml:space="preserve"> (sic)</w:t>
      </w:r>
    </w:p>
    <w:p w14:paraId="1BAEDA1B" w14:textId="77777777" w:rsidR="00F82D95" w:rsidRPr="0047532C" w:rsidRDefault="00F82D95" w:rsidP="00CC5472">
      <w:pPr>
        <w:ind w:left="851" w:right="899"/>
        <w:jc w:val="both"/>
        <w:rPr>
          <w:rFonts w:ascii="Palatino Linotype" w:hAnsi="Palatino Linotype" w:cs="Arial"/>
          <w:i/>
          <w:color w:val="000000" w:themeColor="text1"/>
          <w:sz w:val="22"/>
        </w:rPr>
      </w:pPr>
    </w:p>
    <w:p w14:paraId="272AD569" w14:textId="7DF324E5" w:rsidR="00F67A1F" w:rsidRPr="0047532C" w:rsidRDefault="00F67A1F" w:rsidP="00CC5472">
      <w:pPr>
        <w:spacing w:line="360" w:lineRule="auto"/>
        <w:ind w:right="899"/>
        <w:jc w:val="both"/>
        <w:rPr>
          <w:rFonts w:ascii="Palatino Linotype" w:hAnsi="Palatino Linotype" w:cs="Arial"/>
          <w:b/>
          <w:color w:val="000000" w:themeColor="text1"/>
        </w:rPr>
      </w:pPr>
      <w:r w:rsidRPr="0047532C">
        <w:rPr>
          <w:rFonts w:ascii="Palatino Linotype" w:hAnsi="Palatino Linotype" w:cs="Arial"/>
          <w:b/>
          <w:color w:val="000000" w:themeColor="text1"/>
        </w:rPr>
        <w:t>Así como, razones o motivos de inconformidad:</w:t>
      </w:r>
    </w:p>
    <w:p w14:paraId="3F91CAAF" w14:textId="77777777" w:rsidR="00F67A1F" w:rsidRPr="0047532C" w:rsidRDefault="00F67A1F" w:rsidP="00CC5472">
      <w:pPr>
        <w:ind w:left="851" w:right="899"/>
        <w:jc w:val="both"/>
        <w:rPr>
          <w:rFonts w:ascii="Palatino Linotype" w:hAnsi="Palatino Linotype" w:cs="Arial"/>
          <w:i/>
          <w:color w:val="000000" w:themeColor="text1"/>
          <w:sz w:val="22"/>
        </w:rPr>
      </w:pPr>
    </w:p>
    <w:p w14:paraId="5719799C" w14:textId="358E8DED" w:rsidR="00F67A1F" w:rsidRPr="0047532C" w:rsidRDefault="00F67A1F" w:rsidP="00CC5472">
      <w:pPr>
        <w:ind w:left="851" w:right="899"/>
        <w:jc w:val="both"/>
        <w:rPr>
          <w:rFonts w:ascii="Palatino Linotype" w:hAnsi="Palatino Linotype" w:cs="Arial"/>
          <w:i/>
          <w:color w:val="000000" w:themeColor="text1"/>
          <w:sz w:val="22"/>
        </w:rPr>
      </w:pPr>
      <w:r w:rsidRPr="0047532C">
        <w:rPr>
          <w:rFonts w:ascii="Palatino Linotype" w:hAnsi="Palatino Linotype" w:cs="Arial"/>
          <w:i/>
          <w:color w:val="000000" w:themeColor="text1"/>
          <w:sz w:val="22"/>
        </w:rPr>
        <w:t>“</w:t>
      </w:r>
      <w:r w:rsidR="004A639D" w:rsidRPr="0047532C">
        <w:rPr>
          <w:rFonts w:ascii="Palatino Linotype" w:hAnsi="Palatino Linotype" w:cs="Arial"/>
          <w:i/>
          <w:color w:val="000000" w:themeColor="text1"/>
          <w:sz w:val="22"/>
        </w:rPr>
        <w:t xml:space="preserve">En la solicitud de información </w:t>
      </w:r>
      <w:proofErr w:type="spellStart"/>
      <w:r w:rsidR="004A639D" w:rsidRPr="0047532C">
        <w:rPr>
          <w:rFonts w:ascii="Palatino Linotype" w:hAnsi="Palatino Linotype" w:cs="Arial"/>
          <w:i/>
          <w:color w:val="000000" w:themeColor="text1"/>
          <w:sz w:val="22"/>
        </w:rPr>
        <w:t>publica</w:t>
      </w:r>
      <w:proofErr w:type="spellEnd"/>
      <w:r w:rsidR="004A639D" w:rsidRPr="0047532C">
        <w:rPr>
          <w:rFonts w:ascii="Palatino Linotype" w:hAnsi="Palatino Linotype" w:cs="Arial"/>
          <w:i/>
          <w:color w:val="000000" w:themeColor="text1"/>
          <w:sz w:val="22"/>
        </w:rPr>
        <w:t xml:space="preserve"> 00170/COACALCO/IP/2022, se </w:t>
      </w:r>
      <w:proofErr w:type="spellStart"/>
      <w:r w:rsidR="004A639D" w:rsidRPr="0047532C">
        <w:rPr>
          <w:rFonts w:ascii="Palatino Linotype" w:hAnsi="Palatino Linotype" w:cs="Arial"/>
          <w:i/>
          <w:color w:val="000000" w:themeColor="text1"/>
          <w:sz w:val="22"/>
        </w:rPr>
        <w:t>solicito</w:t>
      </w:r>
      <w:proofErr w:type="spellEnd"/>
      <w:r w:rsidR="004A639D" w:rsidRPr="0047532C">
        <w:rPr>
          <w:rFonts w:ascii="Palatino Linotype" w:hAnsi="Palatino Linotype" w:cs="Arial"/>
          <w:i/>
          <w:color w:val="000000" w:themeColor="text1"/>
          <w:sz w:val="22"/>
        </w:rPr>
        <w:t xml:space="preserve"> lo siguiente (Requiero por parte del Ayuntamiento de Coacalco Estado de México, los recibos de </w:t>
      </w:r>
      <w:proofErr w:type="spellStart"/>
      <w:r w:rsidR="004A639D" w:rsidRPr="0047532C">
        <w:rPr>
          <w:rFonts w:ascii="Palatino Linotype" w:hAnsi="Palatino Linotype" w:cs="Arial"/>
          <w:i/>
          <w:color w:val="000000" w:themeColor="text1"/>
          <w:sz w:val="22"/>
        </w:rPr>
        <w:t>nomina</w:t>
      </w:r>
      <w:proofErr w:type="spellEnd"/>
      <w:r w:rsidR="004A639D" w:rsidRPr="0047532C">
        <w:rPr>
          <w:rFonts w:ascii="Palatino Linotype" w:hAnsi="Palatino Linotype" w:cs="Arial"/>
          <w:i/>
          <w:color w:val="000000" w:themeColor="text1"/>
          <w:sz w:val="22"/>
        </w:rPr>
        <w:t xml:space="preserve"> de la segunda quincena de marzo y primera quincena de abril de 2022.) SIC. </w:t>
      </w:r>
      <w:proofErr w:type="gramStart"/>
      <w:r w:rsidR="004A639D" w:rsidRPr="0047532C">
        <w:rPr>
          <w:rFonts w:ascii="Palatino Linotype" w:hAnsi="Palatino Linotype" w:cs="Arial"/>
          <w:i/>
          <w:color w:val="000000" w:themeColor="text1"/>
          <w:sz w:val="22"/>
        </w:rPr>
        <w:t>y</w:t>
      </w:r>
      <w:proofErr w:type="gramEnd"/>
      <w:r w:rsidR="004A639D" w:rsidRPr="0047532C">
        <w:rPr>
          <w:rFonts w:ascii="Palatino Linotype" w:hAnsi="Palatino Linotype" w:cs="Arial"/>
          <w:i/>
          <w:color w:val="000000" w:themeColor="text1"/>
          <w:sz w:val="22"/>
        </w:rPr>
        <w:t xml:space="preserve"> la respuesta entregada no corresponde a lo solicitado, toda vez que entrega un formato en formato Excel, Y LO SOLICITADO FUERON LOS RECIBOS DE NOMINA ANTES MENCIONADOS, por lo tanto el sujeto obligado no entrego la información </w:t>
      </w:r>
      <w:proofErr w:type="spellStart"/>
      <w:r w:rsidR="004A639D" w:rsidRPr="0047532C">
        <w:rPr>
          <w:rFonts w:ascii="Palatino Linotype" w:hAnsi="Palatino Linotype" w:cs="Arial"/>
          <w:i/>
          <w:color w:val="000000" w:themeColor="text1"/>
          <w:sz w:val="22"/>
        </w:rPr>
        <w:t>publica</w:t>
      </w:r>
      <w:proofErr w:type="spellEnd"/>
      <w:r w:rsidR="004A639D" w:rsidRPr="0047532C">
        <w:rPr>
          <w:rFonts w:ascii="Palatino Linotype" w:hAnsi="Palatino Linotype" w:cs="Arial"/>
          <w:i/>
          <w:color w:val="000000" w:themeColor="text1"/>
          <w:sz w:val="22"/>
        </w:rPr>
        <w:t xml:space="preserve"> solicitada.</w:t>
      </w:r>
      <w:r w:rsidR="00C07ADA" w:rsidRPr="0047532C">
        <w:rPr>
          <w:rFonts w:ascii="Palatino Linotype" w:hAnsi="Palatino Linotype" w:cs="Arial"/>
          <w:i/>
          <w:color w:val="000000" w:themeColor="text1"/>
          <w:sz w:val="22"/>
        </w:rPr>
        <w:t>” (sic)</w:t>
      </w:r>
    </w:p>
    <w:p w14:paraId="081FD65C" w14:textId="77777777" w:rsidR="00C07ADA" w:rsidRPr="0047532C" w:rsidRDefault="00C07ADA" w:rsidP="00CC5472">
      <w:pPr>
        <w:ind w:left="851" w:right="899"/>
        <w:jc w:val="both"/>
        <w:rPr>
          <w:rFonts w:ascii="Palatino Linotype" w:hAnsi="Palatino Linotype" w:cs="Arial"/>
          <w:i/>
          <w:color w:val="000000" w:themeColor="text1"/>
          <w:sz w:val="22"/>
        </w:rPr>
      </w:pPr>
    </w:p>
    <w:p w14:paraId="6DCFB38C" w14:textId="67A89B27" w:rsidR="00E62E88" w:rsidRPr="0047532C" w:rsidRDefault="00E62E88" w:rsidP="00CC5472">
      <w:pPr>
        <w:spacing w:line="360" w:lineRule="auto"/>
        <w:jc w:val="both"/>
        <w:rPr>
          <w:rFonts w:ascii="Palatino Linotype" w:hAnsi="Palatino Linotype" w:cs="Arial"/>
          <w:b/>
          <w:color w:val="000000" w:themeColor="text1"/>
          <w:sz w:val="28"/>
          <w:szCs w:val="28"/>
        </w:rPr>
      </w:pPr>
      <w:r w:rsidRPr="0047532C">
        <w:rPr>
          <w:rFonts w:ascii="Palatino Linotype" w:hAnsi="Palatino Linotype" w:cs="Arial"/>
          <w:b/>
          <w:color w:val="000000" w:themeColor="text1"/>
          <w:sz w:val="28"/>
          <w:szCs w:val="28"/>
        </w:rPr>
        <w:t xml:space="preserve">V. Del turno del </w:t>
      </w:r>
      <w:r w:rsidR="00BC5BEF" w:rsidRPr="0047532C">
        <w:rPr>
          <w:rFonts w:ascii="Palatino Linotype" w:hAnsi="Palatino Linotype" w:cs="Arial"/>
          <w:b/>
          <w:color w:val="000000" w:themeColor="text1"/>
          <w:sz w:val="28"/>
          <w:szCs w:val="28"/>
        </w:rPr>
        <w:t>Recurso de Revisión</w:t>
      </w:r>
    </w:p>
    <w:p w14:paraId="17C411EA" w14:textId="2954623E" w:rsidR="007A5836" w:rsidRPr="0047532C" w:rsidRDefault="007A5836" w:rsidP="00CC5472">
      <w:pPr>
        <w:pStyle w:val="Prrafodelista"/>
        <w:spacing w:line="360" w:lineRule="auto"/>
        <w:ind w:left="0"/>
        <w:contextualSpacing/>
        <w:jc w:val="both"/>
        <w:rPr>
          <w:rFonts w:ascii="Palatino Linotype" w:hAnsi="Palatino Linotype" w:cs="Arial"/>
          <w:color w:val="000000" w:themeColor="text1"/>
        </w:rPr>
      </w:pPr>
      <w:r w:rsidRPr="0047532C">
        <w:rPr>
          <w:rFonts w:ascii="Palatino Linotype" w:hAnsi="Palatino Linotype" w:cs="Arial"/>
          <w:color w:val="000000" w:themeColor="text1"/>
        </w:rPr>
        <w:t xml:space="preserve">El recurso de que se trata se envió electrónicamente al Instituto de </w:t>
      </w:r>
      <w:r w:rsidRPr="0047532C">
        <w:rPr>
          <w:rFonts w:ascii="Palatino Linotype" w:eastAsia="Arial Unicode MS" w:hAnsi="Palatino Linotype" w:cs="Arial"/>
          <w:color w:val="000000" w:themeColor="text1"/>
        </w:rPr>
        <w:t>Transparencia</w:t>
      </w:r>
      <w:r w:rsidRPr="0047532C">
        <w:rPr>
          <w:rFonts w:ascii="Palatino Linotype" w:hAnsi="Palatino Linotype" w:cs="Arial"/>
          <w:color w:val="000000" w:themeColor="text1"/>
        </w:rPr>
        <w:t xml:space="preserve">, Acceso a la Información Pública y Protección de Datos Personales del Estado de México y Municipios en fecha </w:t>
      </w:r>
      <w:r w:rsidR="004A639D" w:rsidRPr="0047532C">
        <w:rPr>
          <w:rFonts w:ascii="Palatino Linotype" w:hAnsi="Palatino Linotype" w:cs="Arial"/>
          <w:b/>
          <w:color w:val="000000" w:themeColor="text1"/>
        </w:rPr>
        <w:t>trece</w:t>
      </w:r>
      <w:r w:rsidR="001419FB" w:rsidRPr="0047532C">
        <w:rPr>
          <w:rFonts w:ascii="Palatino Linotype" w:hAnsi="Palatino Linotype" w:cs="Arial"/>
          <w:b/>
          <w:color w:val="000000" w:themeColor="text1"/>
        </w:rPr>
        <w:t xml:space="preserve"> de mayo </w:t>
      </w:r>
      <w:r w:rsidR="00A9204E" w:rsidRPr="0047532C">
        <w:rPr>
          <w:rFonts w:ascii="Palatino Linotype" w:hAnsi="Palatino Linotype" w:cs="Arial"/>
          <w:b/>
          <w:color w:val="000000" w:themeColor="text1"/>
        </w:rPr>
        <w:t>de dos mil veintidós</w:t>
      </w:r>
      <w:r w:rsidR="00F3446D" w:rsidRPr="0047532C">
        <w:rPr>
          <w:rFonts w:ascii="Palatino Linotype" w:hAnsi="Palatino Linotype" w:cs="Arial"/>
          <w:color w:val="000000" w:themeColor="text1"/>
        </w:rPr>
        <w:t xml:space="preserve">; por lo que, </w:t>
      </w:r>
      <w:r w:rsidRPr="0047532C">
        <w:rPr>
          <w:rFonts w:ascii="Palatino Linotype" w:hAnsi="Palatino Linotype" w:cs="Arial"/>
          <w:color w:val="000000" w:themeColor="text1"/>
        </w:rPr>
        <w:t xml:space="preserve">con fundamento en el artículo 185, fracción I de la </w:t>
      </w:r>
      <w:r w:rsidRPr="0047532C">
        <w:rPr>
          <w:rFonts w:ascii="Palatino Linotype" w:hAnsi="Palatino Linotype"/>
          <w:color w:val="000000" w:themeColor="text1"/>
        </w:rPr>
        <w:t>Ley de Transparencia y Acceso a la Información Pública del Estado de México y Municipios</w:t>
      </w:r>
      <w:r w:rsidRPr="0047532C">
        <w:rPr>
          <w:rFonts w:ascii="Palatino Linotype" w:hAnsi="Palatino Linotype" w:cs="Arial"/>
          <w:color w:val="000000" w:themeColor="text1"/>
        </w:rPr>
        <w:t>, se turnó, a través del</w:t>
      </w:r>
      <w:r w:rsidRPr="0047532C">
        <w:rPr>
          <w:rFonts w:ascii="Palatino Linotype" w:eastAsia="Arial Unicode MS" w:hAnsi="Palatino Linotype" w:cs="Arial"/>
          <w:color w:val="000000" w:themeColor="text1"/>
        </w:rPr>
        <w:t xml:space="preserve"> </w:t>
      </w:r>
      <w:r w:rsidRPr="0047532C">
        <w:rPr>
          <w:rFonts w:ascii="Palatino Linotype" w:eastAsia="Arial Unicode MS" w:hAnsi="Palatino Linotype" w:cs="Arial"/>
          <w:b/>
          <w:color w:val="000000" w:themeColor="text1"/>
        </w:rPr>
        <w:t>SAIMEX</w:t>
      </w:r>
      <w:r w:rsidRPr="0047532C">
        <w:rPr>
          <w:rFonts w:ascii="Palatino Linotype" w:hAnsi="Palatino Linotype"/>
          <w:color w:val="000000" w:themeColor="text1"/>
        </w:rPr>
        <w:t>, a</w:t>
      </w:r>
      <w:r w:rsidR="002B5B30" w:rsidRPr="0047532C">
        <w:rPr>
          <w:rFonts w:ascii="Palatino Linotype" w:hAnsi="Palatino Linotype"/>
          <w:color w:val="000000" w:themeColor="text1"/>
        </w:rPr>
        <w:t xml:space="preserve"> </w:t>
      </w:r>
      <w:r w:rsidR="004E291C" w:rsidRPr="0047532C">
        <w:rPr>
          <w:rFonts w:ascii="Palatino Linotype" w:hAnsi="Palatino Linotype"/>
          <w:color w:val="000000" w:themeColor="text1"/>
        </w:rPr>
        <w:t>l</w:t>
      </w:r>
      <w:r w:rsidR="002B5B30" w:rsidRPr="0047532C">
        <w:rPr>
          <w:rFonts w:ascii="Palatino Linotype" w:hAnsi="Palatino Linotype"/>
          <w:color w:val="000000" w:themeColor="text1"/>
        </w:rPr>
        <w:t>a</w:t>
      </w:r>
      <w:r w:rsidRPr="0047532C">
        <w:rPr>
          <w:rFonts w:ascii="Palatino Linotype" w:hAnsi="Palatino Linotype"/>
          <w:color w:val="000000" w:themeColor="text1"/>
        </w:rPr>
        <w:t xml:space="preserve"> </w:t>
      </w:r>
      <w:r w:rsidR="00A9204E" w:rsidRPr="0047532C">
        <w:rPr>
          <w:rFonts w:ascii="Palatino Linotype" w:hAnsi="Palatino Linotype" w:cs="Arial"/>
          <w:color w:val="000000" w:themeColor="text1"/>
        </w:rPr>
        <w:t>c</w:t>
      </w:r>
      <w:r w:rsidRPr="0047532C">
        <w:rPr>
          <w:rFonts w:ascii="Palatino Linotype" w:hAnsi="Palatino Linotype" w:cs="Arial"/>
          <w:color w:val="000000" w:themeColor="text1"/>
        </w:rPr>
        <w:t>omisionad</w:t>
      </w:r>
      <w:r w:rsidR="002B5B30" w:rsidRPr="0047532C">
        <w:rPr>
          <w:rFonts w:ascii="Palatino Linotype" w:hAnsi="Palatino Linotype" w:cs="Arial"/>
          <w:color w:val="000000" w:themeColor="text1"/>
        </w:rPr>
        <w:t>a</w:t>
      </w:r>
      <w:r w:rsidRPr="0047532C">
        <w:rPr>
          <w:rFonts w:ascii="Palatino Linotype" w:hAnsi="Palatino Linotype" w:cs="Arial"/>
          <w:color w:val="000000" w:themeColor="text1"/>
        </w:rPr>
        <w:t xml:space="preserve"> </w:t>
      </w:r>
      <w:r w:rsidR="004365AC" w:rsidRPr="0047532C">
        <w:rPr>
          <w:rFonts w:ascii="Palatino Linotype" w:hAnsi="Palatino Linotype"/>
          <w:b/>
          <w:color w:val="000000" w:themeColor="text1"/>
        </w:rPr>
        <w:t>Sharon Cristina Morales Martínez</w:t>
      </w:r>
      <w:r w:rsidRPr="0047532C">
        <w:rPr>
          <w:rFonts w:ascii="Palatino Linotype" w:hAnsi="Palatino Linotype" w:cs="Arial"/>
          <w:color w:val="000000" w:themeColor="text1"/>
        </w:rPr>
        <w:t xml:space="preserve">, a efecto de </w:t>
      </w:r>
      <w:r w:rsidR="00C70502" w:rsidRPr="0047532C">
        <w:rPr>
          <w:rFonts w:ascii="Palatino Linotype" w:hAnsi="Palatino Linotype" w:cs="Arial"/>
          <w:color w:val="000000" w:themeColor="text1"/>
        </w:rPr>
        <w:t xml:space="preserve">decretar </w:t>
      </w:r>
      <w:r w:rsidRPr="0047532C">
        <w:rPr>
          <w:rFonts w:ascii="Palatino Linotype" w:hAnsi="Palatino Linotype" w:cs="Arial"/>
          <w:color w:val="000000" w:themeColor="text1"/>
        </w:rPr>
        <w:t>su admisión o desechamiento.</w:t>
      </w:r>
    </w:p>
    <w:p w14:paraId="05B3F7D7" w14:textId="0F433665" w:rsidR="00E62E88" w:rsidRPr="0047532C" w:rsidRDefault="00E62E88" w:rsidP="00CC5472">
      <w:pPr>
        <w:tabs>
          <w:tab w:val="center" w:pos="4252"/>
          <w:tab w:val="right" w:pos="8504"/>
        </w:tabs>
        <w:spacing w:line="360" w:lineRule="auto"/>
        <w:jc w:val="both"/>
        <w:rPr>
          <w:rFonts w:ascii="Palatino Linotype" w:hAnsi="Palatino Linotype" w:cs="Arial"/>
          <w:b/>
          <w:color w:val="000000" w:themeColor="text1"/>
        </w:rPr>
      </w:pPr>
      <w:r w:rsidRPr="0047532C">
        <w:rPr>
          <w:rFonts w:ascii="Palatino Linotype" w:hAnsi="Palatino Linotype" w:cs="Arial"/>
          <w:b/>
          <w:color w:val="000000" w:themeColor="text1"/>
        </w:rPr>
        <w:lastRenderedPageBreak/>
        <w:t xml:space="preserve">a) Admisión del </w:t>
      </w:r>
      <w:r w:rsidR="00BC5BEF" w:rsidRPr="0047532C">
        <w:rPr>
          <w:rFonts w:ascii="Palatino Linotype" w:hAnsi="Palatino Linotype" w:cs="Arial"/>
          <w:b/>
          <w:color w:val="000000" w:themeColor="text1"/>
        </w:rPr>
        <w:t>Recurso de Revisión</w:t>
      </w:r>
    </w:p>
    <w:p w14:paraId="2973B9F1" w14:textId="5A590EE8" w:rsidR="00E62E88" w:rsidRPr="0047532C" w:rsidRDefault="00E62E88" w:rsidP="00CC5472">
      <w:pPr>
        <w:pStyle w:val="Prrafodelista"/>
        <w:spacing w:line="360" w:lineRule="auto"/>
        <w:ind w:left="0"/>
        <w:contextualSpacing/>
        <w:jc w:val="both"/>
        <w:rPr>
          <w:rFonts w:ascii="Palatino Linotype" w:hAnsi="Palatino Linotype" w:cs="Arial"/>
          <w:b/>
          <w:color w:val="000000" w:themeColor="text1"/>
        </w:rPr>
      </w:pPr>
      <w:r w:rsidRPr="0047532C">
        <w:rPr>
          <w:rFonts w:ascii="Palatino Linotype" w:hAnsi="Palatino Linotype" w:cs="Arial"/>
          <w:color w:val="000000" w:themeColor="text1"/>
        </w:rPr>
        <w:t>De las constancias del expediente electrónico del</w:t>
      </w:r>
      <w:r w:rsidRPr="0047532C">
        <w:rPr>
          <w:rFonts w:ascii="Palatino Linotype" w:hAnsi="Palatino Linotype" w:cs="Arial"/>
          <w:b/>
          <w:color w:val="000000" w:themeColor="text1"/>
        </w:rPr>
        <w:t xml:space="preserve"> SAIMEX</w:t>
      </w:r>
      <w:r w:rsidRPr="0047532C">
        <w:rPr>
          <w:rFonts w:ascii="Palatino Linotype" w:hAnsi="Palatino Linotype" w:cs="Arial"/>
          <w:color w:val="000000" w:themeColor="text1"/>
        </w:rPr>
        <w:t xml:space="preserve">, se advierte que el </w:t>
      </w:r>
      <w:r w:rsidR="004A639D" w:rsidRPr="0047532C">
        <w:rPr>
          <w:rFonts w:ascii="Palatino Linotype" w:hAnsi="Palatino Linotype" w:cs="Arial"/>
          <w:b/>
          <w:color w:val="000000" w:themeColor="text1"/>
        </w:rPr>
        <w:t xml:space="preserve">dieciséis </w:t>
      </w:r>
      <w:r w:rsidR="001419FB" w:rsidRPr="0047532C">
        <w:rPr>
          <w:rFonts w:ascii="Palatino Linotype" w:hAnsi="Palatino Linotype" w:cs="Arial"/>
          <w:b/>
          <w:color w:val="000000" w:themeColor="text1"/>
        </w:rPr>
        <w:t>de may</w:t>
      </w:r>
      <w:r w:rsidR="00062F8D" w:rsidRPr="0047532C">
        <w:rPr>
          <w:rFonts w:ascii="Palatino Linotype" w:hAnsi="Palatino Linotype" w:cs="Arial"/>
          <w:b/>
          <w:color w:val="000000" w:themeColor="text1"/>
        </w:rPr>
        <w:t>o</w:t>
      </w:r>
      <w:r w:rsidR="00C07ADA" w:rsidRPr="0047532C">
        <w:rPr>
          <w:rFonts w:ascii="Palatino Linotype" w:hAnsi="Palatino Linotype" w:cs="Arial"/>
          <w:b/>
          <w:color w:val="000000" w:themeColor="text1"/>
        </w:rPr>
        <w:t xml:space="preserve"> </w:t>
      </w:r>
      <w:r w:rsidR="00A9204E" w:rsidRPr="0047532C">
        <w:rPr>
          <w:rFonts w:ascii="Palatino Linotype" w:hAnsi="Palatino Linotype" w:cs="Arial"/>
          <w:b/>
          <w:color w:val="000000" w:themeColor="text1"/>
        </w:rPr>
        <w:t>de dos mil veintidós</w:t>
      </w:r>
      <w:r w:rsidR="007A5836" w:rsidRPr="0047532C">
        <w:rPr>
          <w:rFonts w:ascii="Palatino Linotype" w:hAnsi="Palatino Linotype" w:cs="Arial"/>
          <w:color w:val="000000" w:themeColor="text1"/>
        </w:rPr>
        <w:t xml:space="preserve">, </w:t>
      </w:r>
      <w:r w:rsidRPr="0047532C">
        <w:rPr>
          <w:rFonts w:ascii="Palatino Linotype" w:hAnsi="Palatino Linotype" w:cs="Arial"/>
          <w:color w:val="000000" w:themeColor="text1"/>
        </w:rPr>
        <w:t xml:space="preserve">se acordó la admisión a trámite del </w:t>
      </w:r>
      <w:r w:rsidR="00BC5BEF" w:rsidRPr="0047532C">
        <w:rPr>
          <w:rFonts w:ascii="Palatino Linotype" w:hAnsi="Palatino Linotype" w:cs="Arial"/>
          <w:color w:val="000000" w:themeColor="text1"/>
        </w:rPr>
        <w:t>Recurso de Revisión</w:t>
      </w:r>
      <w:r w:rsidRPr="0047532C">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47532C">
        <w:rPr>
          <w:rFonts w:ascii="Palatino Linotype" w:hAnsi="Palatino Linotype" w:cs="Arial"/>
          <w:b/>
          <w:color w:val="000000" w:themeColor="text1"/>
        </w:rPr>
        <w:t xml:space="preserve">EL RECURRENTE </w:t>
      </w:r>
      <w:r w:rsidR="0017793E" w:rsidRPr="0047532C">
        <w:rPr>
          <w:rFonts w:ascii="Palatino Linotype" w:hAnsi="Palatino Linotype" w:cs="Arial"/>
          <w:color w:val="000000" w:themeColor="text1"/>
        </w:rPr>
        <w:t xml:space="preserve">manifestara lo que a su derecho conviniera, a efecto de presentar pruebas o alegatos y, en su caso, </w:t>
      </w:r>
      <w:r w:rsidR="0017793E" w:rsidRPr="0047532C">
        <w:rPr>
          <w:rFonts w:ascii="Palatino Linotype" w:hAnsi="Palatino Linotype" w:cs="Arial"/>
          <w:b/>
          <w:color w:val="000000" w:themeColor="text1"/>
        </w:rPr>
        <w:t xml:space="preserve">EL SUJETO OBLIGADO </w:t>
      </w:r>
      <w:r w:rsidR="0017793E" w:rsidRPr="0047532C">
        <w:rPr>
          <w:rFonts w:ascii="Palatino Linotype" w:hAnsi="Palatino Linotype" w:cs="Arial"/>
          <w:color w:val="000000" w:themeColor="text1"/>
        </w:rPr>
        <w:t xml:space="preserve">rindiera su correspondiente Informe Justificado; lo anterior , </w:t>
      </w:r>
      <w:r w:rsidRPr="0047532C">
        <w:rPr>
          <w:rFonts w:ascii="Palatino Linotype" w:hAnsi="Palatino Linotype" w:cs="Arial"/>
          <w:color w:val="000000" w:themeColor="text1"/>
        </w:rPr>
        <w:t>conforme a lo dispuesto por el artículo 185 de la Ley de Transparencia y Acceso a la Información Pública del</w:t>
      </w:r>
      <w:r w:rsidR="00C07ADA" w:rsidRPr="0047532C">
        <w:rPr>
          <w:rFonts w:ascii="Palatino Linotype" w:hAnsi="Palatino Linotype" w:cs="Arial"/>
          <w:color w:val="000000" w:themeColor="text1"/>
        </w:rPr>
        <w:t xml:space="preserve"> Estado de México y Municipios. </w:t>
      </w:r>
    </w:p>
    <w:p w14:paraId="5C50F92A" w14:textId="77777777" w:rsidR="00E62E88" w:rsidRPr="0047532C" w:rsidRDefault="00E62E88" w:rsidP="00CC5472">
      <w:pPr>
        <w:pStyle w:val="Prrafodelista"/>
        <w:spacing w:line="360" w:lineRule="auto"/>
        <w:ind w:left="0"/>
        <w:contextualSpacing/>
        <w:jc w:val="both"/>
        <w:rPr>
          <w:rFonts w:ascii="Palatino Linotype" w:hAnsi="Palatino Linotype" w:cs="Arial"/>
          <w:color w:val="000000" w:themeColor="text1"/>
        </w:rPr>
      </w:pPr>
    </w:p>
    <w:p w14:paraId="3D28BDAE" w14:textId="16D8CB4F" w:rsidR="00C07ADA" w:rsidRPr="0047532C" w:rsidRDefault="00C07ADA" w:rsidP="00CC5472">
      <w:pPr>
        <w:spacing w:line="360" w:lineRule="auto"/>
        <w:jc w:val="both"/>
        <w:rPr>
          <w:rFonts w:ascii="Palatino Linotype" w:eastAsia="Arial Unicode MS" w:hAnsi="Palatino Linotype" w:cs="Arial"/>
          <w:b/>
          <w:color w:val="000000" w:themeColor="text1"/>
        </w:rPr>
      </w:pPr>
      <w:r w:rsidRPr="0047532C">
        <w:rPr>
          <w:rFonts w:ascii="Palatino Linotype" w:eastAsia="Arial Unicode MS" w:hAnsi="Palatino Linotype" w:cs="Arial"/>
          <w:b/>
          <w:color w:val="000000" w:themeColor="text1"/>
        </w:rPr>
        <w:t xml:space="preserve">b) </w:t>
      </w:r>
      <w:r w:rsidRPr="0047532C">
        <w:rPr>
          <w:rFonts w:ascii="Palatino Linotype" w:hAnsi="Palatino Linotype" w:cs="Arial"/>
          <w:b/>
          <w:bCs/>
          <w:color w:val="000000" w:themeColor="text1"/>
        </w:rPr>
        <w:t>Informe Justificado</w:t>
      </w:r>
    </w:p>
    <w:p w14:paraId="1089517D" w14:textId="2BDA6611" w:rsidR="00BD565F" w:rsidRPr="0047532C" w:rsidRDefault="00BD565F" w:rsidP="00BD565F">
      <w:pPr>
        <w:spacing w:line="360" w:lineRule="auto"/>
        <w:jc w:val="both"/>
        <w:rPr>
          <w:rFonts w:ascii="Palatino Linotype" w:hAnsi="Palatino Linotype" w:cs="Arial"/>
          <w:lang w:eastAsia="es-MX"/>
        </w:rPr>
      </w:pPr>
      <w:r w:rsidRPr="0047532C">
        <w:rPr>
          <w:rFonts w:ascii="Palatino Linotype" w:hAnsi="Palatino Linotype" w:cs="Arial"/>
        </w:rPr>
        <w:t>En cumplimiento a lo anterior, de las constancias del expediente electrónico del</w:t>
      </w:r>
      <w:r w:rsidRPr="0047532C">
        <w:rPr>
          <w:rFonts w:ascii="Palatino Linotype" w:hAnsi="Palatino Linotype" w:cs="Arial"/>
          <w:b/>
        </w:rPr>
        <w:t xml:space="preserve"> SAIMEX</w:t>
      </w:r>
      <w:r w:rsidRPr="0047532C">
        <w:rPr>
          <w:rFonts w:ascii="Palatino Linotype" w:hAnsi="Palatino Linotype" w:cs="Arial"/>
        </w:rPr>
        <w:t xml:space="preserve">, se advierte que el </w:t>
      </w:r>
      <w:r w:rsidR="003D5440" w:rsidRPr="0047532C">
        <w:rPr>
          <w:rFonts w:ascii="Palatino Linotype" w:hAnsi="Palatino Linotype" w:cs="Arial"/>
        </w:rPr>
        <w:t>veinticuatro de junio de dos mil veintidós</w:t>
      </w:r>
      <w:r w:rsidRPr="0047532C">
        <w:rPr>
          <w:rFonts w:ascii="Palatino Linotype" w:hAnsi="Palatino Linotype" w:cs="Arial"/>
        </w:rPr>
        <w:t xml:space="preserve">, </w:t>
      </w:r>
      <w:r w:rsidRPr="0047532C">
        <w:rPr>
          <w:rFonts w:ascii="Palatino Linotype" w:hAnsi="Palatino Linotype" w:cs="Arial"/>
          <w:b/>
        </w:rPr>
        <w:t>EL SUJETO OBLIGADO</w:t>
      </w:r>
      <w:r w:rsidRPr="0047532C">
        <w:rPr>
          <w:rFonts w:ascii="Palatino Linotype" w:hAnsi="Palatino Linotype" w:cs="Arial"/>
        </w:rPr>
        <w:t xml:space="preserve"> envió el Informe Justificado, como se desprende a continuación</w:t>
      </w:r>
      <w:r w:rsidRPr="0047532C">
        <w:rPr>
          <w:rFonts w:ascii="Palatino Linotype" w:hAnsi="Palatino Linotype" w:cs="Arial"/>
          <w:lang w:eastAsia="es-MX"/>
        </w:rPr>
        <w:t xml:space="preserve">: </w:t>
      </w:r>
    </w:p>
    <w:p w14:paraId="08E56747" w14:textId="748A57EA" w:rsidR="006003D9" w:rsidRPr="0047532C" w:rsidRDefault="006003D9" w:rsidP="00BD565F">
      <w:pPr>
        <w:spacing w:line="360" w:lineRule="auto"/>
        <w:jc w:val="both"/>
        <w:rPr>
          <w:rFonts w:ascii="Palatino Linotype" w:hAnsi="Palatino Linotype" w:cs="Arial"/>
          <w:lang w:eastAsia="es-MX"/>
        </w:rPr>
      </w:pPr>
      <w:r w:rsidRPr="0047532C">
        <w:rPr>
          <w:noProof/>
          <w:lang w:eastAsia="es-MX"/>
        </w:rPr>
        <mc:AlternateContent>
          <mc:Choice Requires="wps">
            <w:drawing>
              <wp:anchor distT="0" distB="0" distL="114300" distR="114300" simplePos="0" relativeHeight="251659264" behindDoc="0" locked="0" layoutInCell="1" allowOverlap="1" wp14:anchorId="1E79818C" wp14:editId="25DAD214">
                <wp:simplePos x="0" y="0"/>
                <wp:positionH relativeFrom="margin">
                  <wp:posOffset>100965</wp:posOffset>
                </wp:positionH>
                <wp:positionV relativeFrom="paragraph">
                  <wp:posOffset>536575</wp:posOffset>
                </wp:positionV>
                <wp:extent cx="5554980" cy="1562100"/>
                <wp:effectExtent l="76200" t="38100" r="83820" b="95250"/>
                <wp:wrapNone/>
                <wp:docPr id="3" name="Rectángulo redondeado 3"/>
                <wp:cNvGraphicFramePr/>
                <a:graphic xmlns:a="http://schemas.openxmlformats.org/drawingml/2006/main">
                  <a:graphicData uri="http://schemas.microsoft.com/office/word/2010/wordprocessingShape">
                    <wps:wsp>
                      <wps:cNvSpPr/>
                      <wps:spPr>
                        <a:xfrm>
                          <a:off x="0" y="0"/>
                          <a:ext cx="5554980" cy="1562100"/>
                        </a:xfrm>
                        <a:prstGeom prst="roundRect">
                          <a:avLst>
                            <a:gd name="adj" fmla="val 8185"/>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8ABBFF0" id="Rectángulo redondeado 3" o:spid="_x0000_s1026" style="position:absolute;margin-left:7.95pt;margin-top:42.25pt;width:437.4pt;height:1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3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" filled="f" strokecolor="red" strokeweight="2.25pt">
                <v:shadow on="t" color="black" opacity="22937f" origin=",.5" offset="0,.63889mm"/>
                <w10:wrap anchorx="margin"/>
              </v:roundrect>
            </w:pict>
          </mc:Fallback>
        </mc:AlternateContent>
      </w:r>
      <w:r w:rsidRPr="0047532C">
        <w:rPr>
          <w:noProof/>
          <w:lang w:eastAsia="es-MX"/>
        </w:rPr>
        <w:drawing>
          <wp:inline distT="0" distB="0" distL="0" distR="0" wp14:anchorId="35B14AC4" wp14:editId="66E5BC75">
            <wp:extent cx="5791835" cy="24003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2400300"/>
                    </a:xfrm>
                    <a:prstGeom prst="rect">
                      <a:avLst/>
                    </a:prstGeom>
                  </pic:spPr>
                </pic:pic>
              </a:graphicData>
            </a:graphic>
          </wp:inline>
        </w:drawing>
      </w:r>
    </w:p>
    <w:p w14:paraId="392B2BA3" w14:textId="470C0D0F" w:rsidR="00BF1091" w:rsidRPr="0047532C" w:rsidRDefault="003D5440" w:rsidP="003D5440">
      <w:pPr>
        <w:spacing w:line="360" w:lineRule="auto"/>
        <w:jc w:val="both"/>
        <w:rPr>
          <w:rFonts w:ascii="Palatino Linotype" w:hAnsi="Palatino Linotype" w:cs="Arial"/>
          <w:lang w:eastAsia="es-MX"/>
        </w:rPr>
      </w:pPr>
      <w:r w:rsidRPr="0047532C">
        <w:rPr>
          <w:rFonts w:ascii="Palatino Linotype" w:hAnsi="Palatino Linotype" w:cs="Arial"/>
          <w:lang w:eastAsia="es-MX"/>
        </w:rPr>
        <w:lastRenderedPageBreak/>
        <w:t xml:space="preserve">Advirtiendo de </w:t>
      </w:r>
      <w:r w:rsidRPr="0047532C">
        <w:rPr>
          <w:rFonts w:ascii="Palatino Linotype" w:hAnsi="Palatino Linotype" w:cs="Arial"/>
        </w:rPr>
        <w:t>dicho</w:t>
      </w:r>
      <w:r w:rsidRPr="0047532C">
        <w:rPr>
          <w:rFonts w:ascii="Palatino Linotype" w:hAnsi="Palatino Linotype" w:cs="Arial"/>
          <w:lang w:eastAsia="es-MX"/>
        </w:rPr>
        <w:t xml:space="preserve"> informe que </w:t>
      </w:r>
      <w:r w:rsidRPr="0047532C">
        <w:rPr>
          <w:rFonts w:ascii="Palatino Linotype" w:hAnsi="Palatino Linotype" w:cs="Arial"/>
          <w:b/>
          <w:lang w:eastAsia="es-MX"/>
        </w:rPr>
        <w:t>EL SUJETO OBLIGADO</w:t>
      </w:r>
      <w:r w:rsidRPr="0047532C">
        <w:rPr>
          <w:rFonts w:ascii="Palatino Linotype" w:hAnsi="Palatino Linotype" w:cs="Arial"/>
          <w:lang w:eastAsia="es-MX"/>
        </w:rPr>
        <w:t xml:space="preserve"> anexó </w:t>
      </w:r>
      <w:r w:rsidR="00BF1091" w:rsidRPr="0047532C">
        <w:rPr>
          <w:rFonts w:ascii="Palatino Linotype" w:hAnsi="Palatino Linotype" w:cs="Arial"/>
          <w:lang w:eastAsia="es-MX"/>
        </w:rPr>
        <w:t xml:space="preserve">los archivos </w:t>
      </w:r>
      <w:r w:rsidR="00650960" w:rsidRPr="0047532C">
        <w:rPr>
          <w:rFonts w:ascii="Palatino Linotype" w:hAnsi="Palatino Linotype" w:cs="Arial"/>
          <w:lang w:eastAsia="es-MX"/>
        </w:rPr>
        <w:t>electrónicos</w:t>
      </w:r>
      <w:r w:rsidR="00BF1091" w:rsidRPr="0047532C">
        <w:rPr>
          <w:rFonts w:ascii="Palatino Linotype" w:hAnsi="Palatino Linotype" w:cs="Arial"/>
          <w:lang w:eastAsia="es-MX"/>
        </w:rPr>
        <w:t xml:space="preserve"> siguientes: </w:t>
      </w:r>
    </w:p>
    <w:p w14:paraId="535AC034" w14:textId="360BDBAC" w:rsidR="00BF1091" w:rsidRPr="0047532C" w:rsidRDefault="00BF1091" w:rsidP="00BF1091">
      <w:pPr>
        <w:pStyle w:val="Prrafodelista"/>
        <w:numPr>
          <w:ilvl w:val="0"/>
          <w:numId w:val="6"/>
        </w:numPr>
        <w:spacing w:line="360" w:lineRule="auto"/>
        <w:jc w:val="both"/>
        <w:rPr>
          <w:rFonts w:ascii="Palatino Linotype" w:hAnsi="Palatino Linotype" w:cs="Arial"/>
          <w:b/>
          <w:i/>
          <w:lang w:eastAsia="es-MX"/>
        </w:rPr>
      </w:pPr>
      <w:r w:rsidRPr="0047532C">
        <w:rPr>
          <w:rFonts w:ascii="Palatino Linotype" w:hAnsi="Palatino Linotype" w:cs="Arial"/>
          <w:b/>
          <w:i/>
          <w:lang w:eastAsia="es-MX"/>
        </w:rPr>
        <w:t xml:space="preserve">ACTA OCTAVA COMITE_0001.pdf, </w:t>
      </w:r>
      <w:r w:rsidRPr="0047532C">
        <w:rPr>
          <w:rFonts w:ascii="Palatino Linotype" w:hAnsi="Palatino Linotype" w:cs="Arial"/>
          <w:lang w:eastAsia="es-MX"/>
        </w:rPr>
        <w:t xml:space="preserve">el cual contiene el Acta de la Octava Sesión Ordinaria del Comité de Transparencia, por medio de la cual aprobó la clasificación de información reservada </w:t>
      </w:r>
      <w:r w:rsidR="00650960" w:rsidRPr="0047532C">
        <w:rPr>
          <w:rFonts w:ascii="Palatino Linotype" w:hAnsi="Palatino Linotype" w:cs="Arial"/>
          <w:lang w:eastAsia="es-MX"/>
        </w:rPr>
        <w:t>la correspondiente al nombre del personal adscrito a la Comisaria de Seguridad Pública y Tránsito.</w:t>
      </w:r>
    </w:p>
    <w:p w14:paraId="2E8ADE8B" w14:textId="7D4963C1" w:rsidR="006932F9" w:rsidRPr="0047532C" w:rsidRDefault="0082515D" w:rsidP="006932F9">
      <w:pPr>
        <w:pStyle w:val="Prrafodelista"/>
        <w:numPr>
          <w:ilvl w:val="0"/>
          <w:numId w:val="6"/>
        </w:numPr>
        <w:spacing w:line="360" w:lineRule="auto"/>
        <w:jc w:val="both"/>
        <w:rPr>
          <w:rFonts w:ascii="Palatino Linotype" w:hAnsi="Palatino Linotype"/>
          <w:lang w:eastAsia="es-MX"/>
        </w:rPr>
      </w:pPr>
      <w:hyperlink r:id="rId14" w:history="1">
        <w:r w:rsidR="00BF1091" w:rsidRPr="0047532C">
          <w:rPr>
            <w:rFonts w:ascii="Palatino Linotype" w:hAnsi="Palatino Linotype" w:cs="Arial"/>
            <w:b/>
            <w:i/>
            <w:lang w:eastAsia="es-MX"/>
          </w:rPr>
          <w:t>1° ABRIL 2022 CONFIANZA.pdf</w:t>
        </w:r>
      </w:hyperlink>
      <w:r w:rsidR="00650960" w:rsidRPr="0047532C">
        <w:rPr>
          <w:rFonts w:ascii="Palatino Linotype" w:hAnsi="Palatino Linotype" w:cs="Arial"/>
          <w:b/>
          <w:i/>
          <w:lang w:eastAsia="es-MX"/>
        </w:rPr>
        <w:t xml:space="preserve">, </w:t>
      </w:r>
      <w:r w:rsidR="006932F9" w:rsidRPr="0047532C">
        <w:rPr>
          <w:rFonts w:ascii="Palatino Linotype" w:hAnsi="Palatino Linotype" w:cs="Arial"/>
          <w:lang w:eastAsia="es-MX"/>
        </w:rPr>
        <w:t>el cual contiene diversos recibos de nómina de los cuales se advirtió que los datos considerados confidenciales y reservados no fueron testados de manera permanente, motivo por el cual este Órgano a fin de garantizar la protección de los datos personales, consideró no ponerlo a la vista del particular</w:t>
      </w:r>
      <w:r w:rsidR="006932F9" w:rsidRPr="0047532C">
        <w:rPr>
          <w:rFonts w:ascii="Palatino Linotype" w:hAnsi="Palatino Linotype"/>
          <w:lang w:eastAsia="es-MX"/>
        </w:rPr>
        <w:t>.</w:t>
      </w:r>
    </w:p>
    <w:p w14:paraId="018E6B91" w14:textId="77777777" w:rsidR="006932F9" w:rsidRPr="0047532C" w:rsidRDefault="0082515D" w:rsidP="006932F9">
      <w:pPr>
        <w:pStyle w:val="Prrafodelista"/>
        <w:numPr>
          <w:ilvl w:val="0"/>
          <w:numId w:val="6"/>
        </w:numPr>
        <w:spacing w:line="360" w:lineRule="auto"/>
        <w:jc w:val="both"/>
        <w:rPr>
          <w:rFonts w:ascii="Palatino Linotype" w:hAnsi="Palatino Linotype"/>
          <w:lang w:eastAsia="es-MX"/>
        </w:rPr>
      </w:pPr>
      <w:hyperlink r:id="rId15" w:history="1">
        <w:r w:rsidR="00BF1091" w:rsidRPr="0047532C">
          <w:rPr>
            <w:rFonts w:ascii="Palatino Linotype" w:hAnsi="Palatino Linotype" w:cs="Arial"/>
            <w:b/>
            <w:i/>
            <w:lang w:eastAsia="es-MX"/>
          </w:rPr>
          <w:t>1°ABRIL 2022 SEGURIDAD.pdf</w:t>
        </w:r>
      </w:hyperlink>
      <w:r w:rsidR="006932F9" w:rsidRPr="0047532C">
        <w:rPr>
          <w:rFonts w:ascii="Palatino Linotype" w:hAnsi="Palatino Linotype" w:cs="Arial"/>
          <w:b/>
          <w:i/>
          <w:lang w:eastAsia="es-MX"/>
        </w:rPr>
        <w:t xml:space="preserve">, </w:t>
      </w:r>
      <w:r w:rsidR="006932F9" w:rsidRPr="0047532C">
        <w:rPr>
          <w:rFonts w:ascii="Palatino Linotype" w:hAnsi="Palatino Linotype" w:cs="Arial"/>
          <w:lang w:eastAsia="es-MX"/>
        </w:rPr>
        <w:t>el cual contiene diversos recibos de nómina de los cuales se advirtió que los datos considerados confidenciales y reservados no fueron testados de manera permanente, motivo por el cual este Órgano a fin de garantizar la protección de los datos personales, consideró no ponerlo a la vista del particular</w:t>
      </w:r>
      <w:r w:rsidR="006932F9" w:rsidRPr="0047532C">
        <w:rPr>
          <w:rFonts w:ascii="Palatino Linotype" w:hAnsi="Palatino Linotype"/>
          <w:lang w:eastAsia="es-MX"/>
        </w:rPr>
        <w:t>.</w:t>
      </w:r>
    </w:p>
    <w:p w14:paraId="63400D1F" w14:textId="503E4E38" w:rsidR="00BF1091" w:rsidRPr="0047532C" w:rsidRDefault="00BF1091" w:rsidP="00BF1091">
      <w:pPr>
        <w:pStyle w:val="Prrafodelista"/>
        <w:numPr>
          <w:ilvl w:val="0"/>
          <w:numId w:val="6"/>
        </w:numPr>
        <w:spacing w:line="360" w:lineRule="auto"/>
        <w:jc w:val="both"/>
        <w:rPr>
          <w:rFonts w:ascii="Palatino Linotype" w:hAnsi="Palatino Linotype" w:cs="Arial"/>
          <w:b/>
          <w:i/>
          <w:lang w:eastAsia="es-MX"/>
        </w:rPr>
      </w:pPr>
      <w:r w:rsidRPr="0047532C">
        <w:rPr>
          <w:rFonts w:ascii="Palatino Linotype" w:hAnsi="Palatino Linotype" w:cs="Arial"/>
          <w:b/>
          <w:i/>
          <w:lang w:eastAsia="es-MX"/>
        </w:rPr>
        <w:t>RESPUESTA AL RR_07857_2022 INFORME JUSTIFICADO_0001.pdf</w:t>
      </w:r>
      <w:r w:rsidR="006932F9" w:rsidRPr="0047532C">
        <w:rPr>
          <w:rFonts w:ascii="Palatino Linotype" w:hAnsi="Palatino Linotype" w:cs="Arial"/>
          <w:b/>
          <w:i/>
          <w:lang w:eastAsia="es-MX"/>
        </w:rPr>
        <w:t xml:space="preserve">, </w:t>
      </w:r>
      <w:r w:rsidR="006932F9" w:rsidRPr="0047532C">
        <w:rPr>
          <w:rFonts w:ascii="Palatino Linotype" w:hAnsi="Palatino Linotype" w:cs="Arial"/>
          <w:lang w:eastAsia="es-MX"/>
        </w:rPr>
        <w:t xml:space="preserve">el cual contiene </w:t>
      </w:r>
      <w:r w:rsidR="0032116F" w:rsidRPr="0047532C">
        <w:rPr>
          <w:rFonts w:ascii="Palatino Linotype" w:hAnsi="Palatino Linotype" w:cs="Arial"/>
          <w:lang w:eastAsia="es-MX"/>
        </w:rPr>
        <w:t xml:space="preserve">oficio por medio del cual se rinde Informe Justificado mediante el cual el Titular de la Unidad de Transparencia refiere adjuntar 1548 recibos de nómina correspondientes a la segunda quincena de marzo y 1610 recibos de nómina correspondientes a la primera quincena de abril en versión pública. </w:t>
      </w:r>
    </w:p>
    <w:p w14:paraId="4EB5283F" w14:textId="2A799F00" w:rsidR="00BF1091" w:rsidRPr="0047532C" w:rsidRDefault="00BF1091" w:rsidP="00A57F93">
      <w:pPr>
        <w:pStyle w:val="Prrafodelista"/>
        <w:numPr>
          <w:ilvl w:val="0"/>
          <w:numId w:val="6"/>
        </w:numPr>
        <w:spacing w:line="360" w:lineRule="auto"/>
        <w:jc w:val="both"/>
        <w:rPr>
          <w:rFonts w:ascii="Palatino Linotype" w:hAnsi="Palatino Linotype" w:cs="Arial"/>
          <w:b/>
          <w:i/>
          <w:lang w:eastAsia="es-MX"/>
        </w:rPr>
      </w:pPr>
      <w:r w:rsidRPr="0047532C">
        <w:rPr>
          <w:rFonts w:ascii="Palatino Linotype" w:hAnsi="Palatino Linotype" w:cs="Arial"/>
          <w:b/>
          <w:i/>
          <w:lang w:eastAsia="es-MX"/>
        </w:rPr>
        <w:t>1 QNA ABRIL 2022 SINDICALIZADOS.pdf</w:t>
      </w:r>
      <w:r w:rsidR="0032116F" w:rsidRPr="0047532C">
        <w:rPr>
          <w:rFonts w:ascii="Palatino Linotype" w:hAnsi="Palatino Linotype" w:cs="Arial"/>
          <w:b/>
          <w:i/>
          <w:lang w:eastAsia="es-MX"/>
        </w:rPr>
        <w:t xml:space="preserve">, </w:t>
      </w:r>
      <w:r w:rsidR="0032116F" w:rsidRPr="0047532C">
        <w:rPr>
          <w:rFonts w:ascii="Palatino Linotype" w:hAnsi="Palatino Linotype" w:cs="Arial"/>
          <w:lang w:eastAsia="es-MX"/>
        </w:rPr>
        <w:t xml:space="preserve">el cual contiene diversos recibos de nómina de los cuales se advirtió que los datos considerados confidenciales y reservados no fueron testados de manera permanente, motivo por el cual este </w:t>
      </w:r>
      <w:r w:rsidR="0032116F" w:rsidRPr="0047532C">
        <w:rPr>
          <w:rFonts w:ascii="Palatino Linotype" w:hAnsi="Palatino Linotype" w:cs="Arial"/>
          <w:lang w:eastAsia="es-MX"/>
        </w:rPr>
        <w:lastRenderedPageBreak/>
        <w:t>Órgano a fin de garantizar la protección de los datos personales, consideró no ponerlo a la vista del particular</w:t>
      </w:r>
      <w:r w:rsidR="0032116F" w:rsidRPr="0047532C">
        <w:rPr>
          <w:rFonts w:ascii="Palatino Linotype" w:hAnsi="Palatino Linotype"/>
          <w:lang w:eastAsia="es-MX"/>
        </w:rPr>
        <w:t>.</w:t>
      </w:r>
    </w:p>
    <w:p w14:paraId="1BF60729" w14:textId="01EDCACB" w:rsidR="0032116F" w:rsidRPr="0047532C" w:rsidRDefault="00BF1091" w:rsidP="0032116F">
      <w:pPr>
        <w:pStyle w:val="Prrafodelista"/>
        <w:numPr>
          <w:ilvl w:val="0"/>
          <w:numId w:val="6"/>
        </w:numPr>
        <w:spacing w:line="360" w:lineRule="auto"/>
        <w:jc w:val="both"/>
        <w:rPr>
          <w:rFonts w:ascii="Palatino Linotype" w:hAnsi="Palatino Linotype"/>
          <w:lang w:eastAsia="es-MX"/>
        </w:rPr>
      </w:pPr>
      <w:r w:rsidRPr="0047532C">
        <w:rPr>
          <w:rFonts w:ascii="Palatino Linotype" w:hAnsi="Palatino Linotype" w:cs="Arial"/>
          <w:b/>
          <w:i/>
          <w:lang w:eastAsia="es-MX"/>
        </w:rPr>
        <w:t>2DA QNA MARZO 2022 SEGURIDAD.pdf</w:t>
      </w:r>
      <w:r w:rsidR="0032116F" w:rsidRPr="0047532C">
        <w:rPr>
          <w:rFonts w:ascii="Palatino Linotype" w:hAnsi="Palatino Linotype" w:cs="Arial"/>
          <w:b/>
          <w:i/>
          <w:lang w:eastAsia="es-MX"/>
        </w:rPr>
        <w:t xml:space="preserve">, </w:t>
      </w:r>
      <w:r w:rsidR="0032116F" w:rsidRPr="0047532C">
        <w:rPr>
          <w:rFonts w:ascii="Palatino Linotype" w:hAnsi="Palatino Linotype" w:cs="Arial"/>
          <w:lang w:eastAsia="es-MX"/>
        </w:rPr>
        <w:t>el cual contiene diversos recibos de nómina de los cuales se advirtió que los datos considerados confidenciales y reservados no fueron testados de manera permanente, motivo por el cual este Órgano a fin de garantizar la protección de los datos personales, consideró no ponerlo a la vista del particular</w:t>
      </w:r>
      <w:r w:rsidR="0032116F" w:rsidRPr="0047532C">
        <w:rPr>
          <w:rFonts w:ascii="Palatino Linotype" w:hAnsi="Palatino Linotype"/>
          <w:lang w:eastAsia="es-MX"/>
        </w:rPr>
        <w:t>.</w:t>
      </w:r>
    </w:p>
    <w:p w14:paraId="7B979360" w14:textId="3D056C4C" w:rsidR="00BF1091" w:rsidRPr="0047532C" w:rsidRDefault="0082515D" w:rsidP="00BF1091">
      <w:pPr>
        <w:pStyle w:val="Prrafodelista"/>
        <w:numPr>
          <w:ilvl w:val="0"/>
          <w:numId w:val="6"/>
        </w:numPr>
        <w:spacing w:line="360" w:lineRule="auto"/>
        <w:jc w:val="both"/>
        <w:rPr>
          <w:rFonts w:ascii="Palatino Linotype" w:hAnsi="Palatino Linotype" w:cs="Arial"/>
          <w:b/>
          <w:i/>
          <w:lang w:eastAsia="es-MX"/>
        </w:rPr>
      </w:pPr>
      <w:hyperlink r:id="rId16" w:history="1">
        <w:r w:rsidR="00BF1091" w:rsidRPr="0047532C">
          <w:rPr>
            <w:rFonts w:ascii="Palatino Linotype" w:hAnsi="Palatino Linotype" w:cs="Arial"/>
            <w:b/>
            <w:i/>
            <w:lang w:eastAsia="es-MX"/>
          </w:rPr>
          <w:t>CONTESTACION ADMON Y PRUEBA DE DAÑO_0001.pdf</w:t>
        </w:r>
      </w:hyperlink>
      <w:r w:rsidR="0032116F" w:rsidRPr="0047532C">
        <w:rPr>
          <w:rFonts w:ascii="Palatino Linotype" w:hAnsi="Palatino Linotype" w:cs="Arial"/>
          <w:b/>
          <w:i/>
          <w:lang w:eastAsia="es-MX"/>
        </w:rPr>
        <w:t xml:space="preserve">, </w:t>
      </w:r>
      <w:r w:rsidR="0032116F" w:rsidRPr="0047532C">
        <w:rPr>
          <w:rFonts w:ascii="Palatino Linotype" w:hAnsi="Palatino Linotype" w:cs="Arial"/>
          <w:lang w:eastAsia="es-MX"/>
        </w:rPr>
        <w:t xml:space="preserve">el cual contiene el oficio número DA/1346/2022 de fecha veinte de junio de dos mil veintidós, por medio del cual la Directora de administración refiere </w:t>
      </w:r>
      <w:r w:rsidR="007C4168" w:rsidRPr="0047532C">
        <w:rPr>
          <w:rFonts w:ascii="Palatino Linotype" w:hAnsi="Palatino Linotype" w:cs="Arial"/>
          <w:lang w:eastAsia="es-MX"/>
        </w:rPr>
        <w:t>enviar</w:t>
      </w:r>
      <w:r w:rsidR="0032116F" w:rsidRPr="0047532C">
        <w:rPr>
          <w:rFonts w:ascii="Palatino Linotype" w:hAnsi="Palatino Linotype" w:cs="Arial"/>
          <w:lang w:eastAsia="es-MX"/>
        </w:rPr>
        <w:t xml:space="preserve"> de manera electrónica </w:t>
      </w:r>
      <w:r w:rsidR="007C4168" w:rsidRPr="0047532C">
        <w:rPr>
          <w:rFonts w:ascii="Palatino Linotype" w:hAnsi="Palatino Linotype" w:cs="Arial"/>
          <w:lang w:eastAsia="es-MX"/>
        </w:rPr>
        <w:t>1548 recibos de nómina correspondientes a la segunda quincena de marzo y 1610 recibos de nómina correspondientes a la primera quincena de abril en versión pública.</w:t>
      </w:r>
    </w:p>
    <w:p w14:paraId="0C854EC2" w14:textId="502D0945" w:rsidR="0032116F" w:rsidRPr="0047532C" w:rsidRDefault="00BF1091" w:rsidP="0032116F">
      <w:pPr>
        <w:pStyle w:val="Prrafodelista"/>
        <w:numPr>
          <w:ilvl w:val="0"/>
          <w:numId w:val="6"/>
        </w:numPr>
        <w:spacing w:line="360" w:lineRule="auto"/>
        <w:jc w:val="both"/>
        <w:rPr>
          <w:rFonts w:ascii="Palatino Linotype" w:hAnsi="Palatino Linotype"/>
          <w:lang w:eastAsia="es-MX"/>
        </w:rPr>
      </w:pPr>
      <w:r w:rsidRPr="0047532C">
        <w:rPr>
          <w:rFonts w:ascii="Palatino Linotype" w:hAnsi="Palatino Linotype" w:cs="Arial"/>
          <w:b/>
          <w:i/>
          <w:lang w:eastAsia="es-MX"/>
        </w:rPr>
        <w:t>2da QNA MARZO 2022 SINDICALIZADOS.pdf</w:t>
      </w:r>
      <w:r w:rsidR="0032116F" w:rsidRPr="0047532C">
        <w:rPr>
          <w:rFonts w:ascii="Palatino Linotype" w:hAnsi="Palatino Linotype" w:cs="Arial"/>
          <w:b/>
          <w:i/>
          <w:lang w:eastAsia="es-MX"/>
        </w:rPr>
        <w:t xml:space="preserve">, </w:t>
      </w:r>
      <w:r w:rsidR="0032116F" w:rsidRPr="0047532C">
        <w:rPr>
          <w:rFonts w:ascii="Palatino Linotype" w:hAnsi="Palatino Linotype" w:cs="Arial"/>
          <w:lang w:eastAsia="es-MX"/>
        </w:rPr>
        <w:t>el cual contiene diversos recibos de nómina de los cuales se advirtió que los datos considerados confidenciales y reservados no fueron testados de manera permanente, motivo por el cual este Órgano a fin de garantizar la protección de los datos personales, consideró no ponerlo a la vista del particular</w:t>
      </w:r>
      <w:r w:rsidR="0032116F" w:rsidRPr="0047532C">
        <w:rPr>
          <w:rFonts w:ascii="Palatino Linotype" w:hAnsi="Palatino Linotype"/>
          <w:lang w:eastAsia="es-MX"/>
        </w:rPr>
        <w:t>.</w:t>
      </w:r>
    </w:p>
    <w:p w14:paraId="699A8BA3" w14:textId="4F9A417C" w:rsidR="00BF1091" w:rsidRPr="0047532C" w:rsidRDefault="00BF1091" w:rsidP="0032116F">
      <w:pPr>
        <w:pStyle w:val="Prrafodelista"/>
        <w:numPr>
          <w:ilvl w:val="0"/>
          <w:numId w:val="6"/>
        </w:numPr>
        <w:spacing w:line="360" w:lineRule="auto"/>
        <w:jc w:val="both"/>
        <w:rPr>
          <w:rFonts w:ascii="Palatino Linotype" w:hAnsi="Palatino Linotype"/>
          <w:lang w:eastAsia="es-MX"/>
        </w:rPr>
      </w:pPr>
      <w:r w:rsidRPr="0047532C">
        <w:rPr>
          <w:rFonts w:ascii="Palatino Linotype" w:hAnsi="Palatino Linotype" w:cs="Arial"/>
          <w:b/>
          <w:i/>
          <w:lang w:eastAsia="es-MX"/>
        </w:rPr>
        <w:t>2°MARZO CONFIANZA 2022.pdf</w:t>
      </w:r>
      <w:r w:rsidR="0032116F" w:rsidRPr="0047532C">
        <w:rPr>
          <w:rFonts w:ascii="Palatino Linotype" w:hAnsi="Palatino Linotype" w:cs="Arial"/>
          <w:b/>
          <w:i/>
          <w:lang w:eastAsia="es-MX"/>
        </w:rPr>
        <w:t xml:space="preserve">, </w:t>
      </w:r>
      <w:r w:rsidR="0032116F" w:rsidRPr="0047532C">
        <w:rPr>
          <w:rFonts w:ascii="Palatino Linotype" w:hAnsi="Palatino Linotype" w:cs="Arial"/>
          <w:lang w:eastAsia="es-MX"/>
        </w:rPr>
        <w:t>el cual contiene diversos recibos de nómina de los cuales se advirtió que los datos considerados confidenciales y reservados no fueron testados de manera permanente, motivo por el cual este Órgano a fin de garantizar la protección de los datos personales, consideró no ponerlo a la vista del particular</w:t>
      </w:r>
      <w:r w:rsidR="0032116F" w:rsidRPr="0047532C">
        <w:rPr>
          <w:rFonts w:ascii="Palatino Linotype" w:hAnsi="Palatino Linotype"/>
          <w:lang w:eastAsia="es-MX"/>
        </w:rPr>
        <w:t>.</w:t>
      </w:r>
    </w:p>
    <w:p w14:paraId="05ED342C" w14:textId="77777777" w:rsidR="003D5440" w:rsidRPr="0047532C" w:rsidRDefault="003D5440" w:rsidP="003D5440">
      <w:pPr>
        <w:spacing w:line="360" w:lineRule="auto"/>
        <w:jc w:val="both"/>
        <w:rPr>
          <w:rFonts w:ascii="Palatino Linotype" w:hAnsi="Palatino Linotype" w:cs="Arial"/>
          <w:lang w:eastAsia="es-MX"/>
        </w:rPr>
      </w:pPr>
    </w:p>
    <w:p w14:paraId="61DB6D3E" w14:textId="03A99EAD" w:rsidR="007C4168" w:rsidRPr="0047532C" w:rsidRDefault="007C4168" w:rsidP="007C4168">
      <w:pPr>
        <w:spacing w:line="360" w:lineRule="auto"/>
        <w:jc w:val="both"/>
        <w:rPr>
          <w:rFonts w:ascii="Palatino Linotype" w:hAnsi="Palatino Linotype"/>
          <w:noProof/>
          <w:lang w:eastAsia="es-MX"/>
        </w:rPr>
      </w:pPr>
      <w:r w:rsidRPr="0047532C">
        <w:rPr>
          <w:rFonts w:ascii="Palatino Linotype" w:hAnsi="Palatino Linotype" w:cs="Arial"/>
          <w:noProof/>
          <w:lang w:eastAsia="es-MX"/>
        </w:rPr>
        <w:lastRenderedPageBreak/>
        <w:t xml:space="preserve">Cabe destacar que los archivos denominados </w:t>
      </w:r>
      <w:r w:rsidRPr="0047532C">
        <w:rPr>
          <w:rFonts w:ascii="Palatino Linotype" w:hAnsi="Palatino Linotype" w:cs="Arial"/>
          <w:b/>
          <w:i/>
          <w:lang w:eastAsia="es-MX"/>
        </w:rPr>
        <w:t xml:space="preserve">ACTA OCTAVA COMITE_0001.pdf, RESPUESTA AL RR_07857_2022 INFORME JUSTIFICADO_0001.pdf y </w:t>
      </w:r>
      <w:hyperlink r:id="rId17" w:history="1">
        <w:r w:rsidRPr="0047532C">
          <w:rPr>
            <w:rFonts w:ascii="Palatino Linotype" w:hAnsi="Palatino Linotype" w:cs="Arial"/>
            <w:b/>
            <w:i/>
            <w:lang w:eastAsia="es-MX"/>
          </w:rPr>
          <w:t>CONTESTACION ADMON Y PRUEBA DE DAÑO_0001.pdf</w:t>
        </w:r>
      </w:hyperlink>
      <w:r w:rsidRPr="0047532C">
        <w:rPr>
          <w:rFonts w:ascii="Palatino Linotype" w:hAnsi="Palatino Linotype" w:cs="Arial"/>
          <w:b/>
          <w:i/>
          <w:lang w:eastAsia="es-MX"/>
        </w:rPr>
        <w:t xml:space="preserve">, </w:t>
      </w:r>
      <w:r w:rsidRPr="0047532C">
        <w:rPr>
          <w:rFonts w:ascii="Palatino Linotype" w:hAnsi="Palatino Linotype" w:cs="Arial"/>
          <w:noProof/>
          <w:lang w:eastAsia="es-MX"/>
        </w:rPr>
        <w:t xml:space="preserve">fueron </w:t>
      </w:r>
      <w:r w:rsidRPr="0047532C">
        <w:rPr>
          <w:rFonts w:ascii="Palatino Linotype" w:hAnsi="Palatino Linotype"/>
          <w:noProof/>
          <w:lang w:eastAsia="es-MX"/>
        </w:rPr>
        <w:t>puesto a disposición del</w:t>
      </w:r>
      <w:r w:rsidRPr="0047532C">
        <w:rPr>
          <w:rFonts w:ascii="Palatino Linotype" w:hAnsi="Palatino Linotype"/>
          <w:b/>
          <w:noProof/>
          <w:lang w:eastAsia="es-MX"/>
        </w:rPr>
        <w:t xml:space="preserve"> RECURRENTE</w:t>
      </w:r>
      <w:r w:rsidRPr="0047532C">
        <w:rPr>
          <w:rFonts w:ascii="Palatino Linotype" w:hAnsi="Palatino Linotype"/>
          <w:noProof/>
          <w:lang w:eastAsia="es-MX"/>
        </w:rPr>
        <w:t xml:space="preserve"> el día </w:t>
      </w:r>
      <w:r w:rsidR="006003D9" w:rsidRPr="0047532C">
        <w:rPr>
          <w:rFonts w:ascii="Palatino Linotype" w:hAnsi="Palatino Linotype"/>
          <w:noProof/>
          <w:lang w:eastAsia="es-MX"/>
        </w:rPr>
        <w:t xml:space="preserve">dos de septeimbre </w:t>
      </w:r>
      <w:r w:rsidRPr="0047532C">
        <w:rPr>
          <w:rFonts w:ascii="Palatino Linotype" w:hAnsi="Palatino Linotype"/>
          <w:noProof/>
          <w:lang w:eastAsia="es-MX"/>
        </w:rPr>
        <w:t>de dos mil veintidós, por actualizar lo previsto en el artículo 185, fracción III de la Ley de la materia.</w:t>
      </w:r>
    </w:p>
    <w:p w14:paraId="1A1D2BCB" w14:textId="77777777" w:rsidR="007C4168" w:rsidRPr="0047532C" w:rsidRDefault="007C4168" w:rsidP="007C4168">
      <w:pPr>
        <w:pStyle w:val="Prrafodelista"/>
        <w:rPr>
          <w:rFonts w:ascii="Palatino Linotype" w:eastAsiaTheme="minorEastAsia" w:hAnsi="Palatino Linotype" w:cstheme="minorBidi"/>
          <w:lang w:eastAsia="es-MX"/>
        </w:rPr>
      </w:pPr>
    </w:p>
    <w:p w14:paraId="77F73E85" w14:textId="3097859C" w:rsidR="003D5440" w:rsidRPr="0047532C" w:rsidRDefault="003D5440" w:rsidP="003D5440">
      <w:pPr>
        <w:tabs>
          <w:tab w:val="center" w:pos="4252"/>
          <w:tab w:val="right" w:pos="8504"/>
        </w:tabs>
        <w:spacing w:line="360" w:lineRule="auto"/>
        <w:jc w:val="both"/>
        <w:rPr>
          <w:rFonts w:ascii="Palatino Linotype" w:eastAsia="Arial Unicode MS" w:hAnsi="Palatino Linotype" w:cs="Arial"/>
        </w:rPr>
      </w:pPr>
      <w:r w:rsidRPr="0047532C">
        <w:rPr>
          <w:rFonts w:ascii="Palatino Linotype" w:eastAsiaTheme="minorEastAsia" w:hAnsi="Palatino Linotype" w:cstheme="minorBidi"/>
          <w:lang w:eastAsia="es-MX"/>
        </w:rPr>
        <w:t xml:space="preserve">Por su parte, el particular no realizó </w:t>
      </w:r>
      <w:r w:rsidR="006003D9" w:rsidRPr="0047532C">
        <w:rPr>
          <w:rFonts w:ascii="Palatino Linotype" w:eastAsiaTheme="minorEastAsia" w:hAnsi="Palatino Linotype" w:cstheme="minorBidi"/>
          <w:lang w:eastAsia="es-MX"/>
        </w:rPr>
        <w:t>manifestación</w:t>
      </w:r>
      <w:r w:rsidRPr="0047532C">
        <w:rPr>
          <w:rFonts w:ascii="Palatino Linotype" w:eastAsiaTheme="minorEastAsia" w:hAnsi="Palatino Linotype" w:cstheme="minorBidi"/>
          <w:lang w:eastAsia="es-MX"/>
        </w:rPr>
        <w:t xml:space="preserve"> alguna,</w:t>
      </w:r>
      <w:r w:rsidRPr="0047532C">
        <w:rPr>
          <w:rFonts w:ascii="Palatino Linotype" w:eastAsia="Arial Unicode MS" w:hAnsi="Palatino Linotype" w:cs="Arial"/>
        </w:rPr>
        <w:t xml:space="preserve"> ni presentó pruebas o alegatos.</w:t>
      </w:r>
    </w:p>
    <w:p w14:paraId="52B3E21D" w14:textId="77777777" w:rsidR="00E458F5" w:rsidRPr="0047532C" w:rsidRDefault="00E458F5" w:rsidP="00CC5472">
      <w:pPr>
        <w:spacing w:line="360" w:lineRule="auto"/>
        <w:jc w:val="both"/>
        <w:rPr>
          <w:rFonts w:ascii="Palatino Linotype" w:hAnsi="Palatino Linotype" w:cs="Arial"/>
          <w:lang w:eastAsia="es-MX"/>
        </w:rPr>
      </w:pPr>
    </w:p>
    <w:p w14:paraId="1D8784E1" w14:textId="77777777" w:rsidR="004A639D" w:rsidRPr="0047532C" w:rsidRDefault="004A639D" w:rsidP="004A639D">
      <w:pPr>
        <w:widowControl w:val="0"/>
        <w:tabs>
          <w:tab w:val="left" w:pos="0"/>
        </w:tabs>
        <w:spacing w:line="360" w:lineRule="auto"/>
        <w:jc w:val="both"/>
        <w:rPr>
          <w:rFonts w:ascii="Palatino Linotype" w:eastAsia="Palatino Linotype" w:hAnsi="Palatino Linotype" w:cs="Palatino Linotype"/>
          <w:b/>
        </w:rPr>
      </w:pPr>
      <w:r w:rsidRPr="0047532C">
        <w:rPr>
          <w:rFonts w:ascii="Palatino Linotype" w:eastAsia="Palatino Linotype" w:hAnsi="Palatino Linotype" w:cs="Palatino Linotype"/>
          <w:b/>
        </w:rPr>
        <w:t xml:space="preserve">c) De la ampliación </w:t>
      </w:r>
    </w:p>
    <w:p w14:paraId="730160B6" w14:textId="7C3B6814" w:rsidR="004A639D" w:rsidRPr="0047532C" w:rsidRDefault="004A639D" w:rsidP="004A639D">
      <w:pPr>
        <w:spacing w:line="360" w:lineRule="auto"/>
        <w:jc w:val="both"/>
        <w:rPr>
          <w:rFonts w:ascii="Palatino Linotype" w:eastAsia="Palatino Linotype" w:hAnsi="Palatino Linotype" w:cs="Palatino Linotype"/>
        </w:rPr>
      </w:pPr>
      <w:r w:rsidRPr="0047532C">
        <w:rPr>
          <w:rFonts w:ascii="Palatino Linotype" w:eastAsia="Palatino Linotype" w:hAnsi="Palatino Linotype" w:cs="Palatino Linotype"/>
        </w:rPr>
        <w:t xml:space="preserve">En fecha </w:t>
      </w:r>
      <w:r w:rsidRPr="0047532C">
        <w:rPr>
          <w:rFonts w:ascii="Palatino Linotype" w:eastAsia="Palatino Linotype" w:hAnsi="Palatino Linotype" w:cs="Palatino Linotype"/>
          <w:b/>
        </w:rPr>
        <w:t>veintisiete de junio de dos mil veintidós</w:t>
      </w:r>
      <w:r w:rsidRPr="0047532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6E81012" w14:textId="77777777" w:rsidR="004A639D" w:rsidRPr="0047532C" w:rsidRDefault="004A639D" w:rsidP="004A639D">
      <w:pPr>
        <w:spacing w:line="360" w:lineRule="auto"/>
        <w:jc w:val="both"/>
        <w:rPr>
          <w:rFonts w:ascii="Palatino Linotype" w:eastAsia="Palatino Linotype" w:hAnsi="Palatino Linotype" w:cs="Palatino Linotype"/>
        </w:rPr>
      </w:pPr>
    </w:p>
    <w:p w14:paraId="3266A7E2" w14:textId="77777777" w:rsidR="00F26ABC" w:rsidRPr="0047532C" w:rsidRDefault="00F26ABC" w:rsidP="00F26ABC">
      <w:pPr>
        <w:shd w:val="clear" w:color="auto" w:fill="FFFFFF"/>
        <w:spacing w:line="360" w:lineRule="auto"/>
        <w:jc w:val="both"/>
        <w:rPr>
          <w:rFonts w:ascii="Palatino Linotype" w:hAnsi="Palatino Linotype" w:cs="Arial"/>
          <w:color w:val="222222"/>
          <w:lang w:eastAsia="es-MX"/>
        </w:rPr>
      </w:pPr>
      <w:r w:rsidRPr="0047532C">
        <w:rPr>
          <w:rFonts w:ascii="Palatino Linotype" w:hAnsi="Palatino Linotype" w:cs="Arial"/>
          <w:color w:val="2222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743530F" w14:textId="77777777" w:rsidR="00F26ABC" w:rsidRPr="0047532C" w:rsidRDefault="00F26ABC" w:rsidP="00F26ABC">
      <w:pPr>
        <w:shd w:val="clear" w:color="auto" w:fill="FFFFFF"/>
        <w:spacing w:line="360" w:lineRule="auto"/>
        <w:jc w:val="both"/>
        <w:rPr>
          <w:rFonts w:ascii="Palatino Linotype" w:hAnsi="Palatino Linotype" w:cs="Arial"/>
          <w:color w:val="222222"/>
          <w:lang w:eastAsia="es-MX"/>
        </w:rPr>
      </w:pPr>
    </w:p>
    <w:p w14:paraId="5CD624A3" w14:textId="77777777" w:rsidR="00F26ABC" w:rsidRPr="0047532C" w:rsidRDefault="00F26ABC" w:rsidP="00F26ABC">
      <w:pPr>
        <w:shd w:val="clear" w:color="auto" w:fill="FFFFFF"/>
        <w:spacing w:line="360" w:lineRule="auto"/>
        <w:jc w:val="both"/>
        <w:rPr>
          <w:rFonts w:ascii="Palatino Linotype" w:hAnsi="Palatino Linotype" w:cs="Arial"/>
          <w:color w:val="222222"/>
          <w:lang w:eastAsia="es-MX"/>
        </w:rPr>
      </w:pPr>
      <w:r w:rsidRPr="0047532C">
        <w:rPr>
          <w:rFonts w:ascii="Palatino Linotype" w:hAnsi="Palatino Linotype" w:cs="Arial"/>
          <w:color w:val="222222"/>
          <w:lang w:eastAsia="es-MX"/>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E487847" w14:textId="77777777" w:rsidR="00F26ABC" w:rsidRPr="0047532C" w:rsidRDefault="00F26ABC" w:rsidP="00F26ABC">
      <w:pPr>
        <w:shd w:val="clear" w:color="auto" w:fill="FFFFFF"/>
        <w:spacing w:line="360" w:lineRule="auto"/>
        <w:jc w:val="both"/>
        <w:rPr>
          <w:rFonts w:ascii="Palatino Linotype" w:hAnsi="Palatino Linotype" w:cs="Arial"/>
          <w:color w:val="222222"/>
          <w:lang w:eastAsia="es-MX"/>
        </w:rPr>
      </w:pPr>
    </w:p>
    <w:p w14:paraId="5D3B0752" w14:textId="77777777" w:rsidR="00F26ABC" w:rsidRPr="0047532C" w:rsidRDefault="00F26ABC" w:rsidP="00F26ABC">
      <w:pPr>
        <w:shd w:val="clear" w:color="auto" w:fill="FFFFFF"/>
        <w:spacing w:line="360" w:lineRule="auto"/>
        <w:jc w:val="both"/>
        <w:rPr>
          <w:rFonts w:ascii="Palatino Linotype" w:hAnsi="Palatino Linotype" w:cs="Arial"/>
          <w:color w:val="222222"/>
          <w:lang w:eastAsia="es-MX"/>
        </w:rPr>
      </w:pPr>
      <w:r w:rsidRPr="0047532C">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94B23A" w14:textId="77777777" w:rsidR="00F26ABC" w:rsidRPr="0047532C" w:rsidRDefault="00F26ABC" w:rsidP="00F26ABC">
      <w:pPr>
        <w:shd w:val="clear" w:color="auto" w:fill="FFFFFF"/>
        <w:spacing w:line="360" w:lineRule="auto"/>
        <w:jc w:val="both"/>
        <w:rPr>
          <w:rFonts w:ascii="Palatino Linotype" w:hAnsi="Palatino Linotype" w:cs="Arial"/>
          <w:color w:val="222222"/>
          <w:lang w:eastAsia="es-MX"/>
        </w:rPr>
      </w:pPr>
    </w:p>
    <w:p w14:paraId="2F8621F4" w14:textId="77777777" w:rsidR="00F26ABC" w:rsidRPr="0047532C" w:rsidRDefault="00F26ABC" w:rsidP="00F26ABC">
      <w:pPr>
        <w:shd w:val="clear" w:color="auto" w:fill="FFFFFF"/>
        <w:spacing w:line="360" w:lineRule="auto"/>
        <w:jc w:val="both"/>
        <w:rPr>
          <w:rFonts w:ascii="Palatino Linotype" w:hAnsi="Palatino Linotype" w:cs="Arial"/>
          <w:color w:val="222222"/>
          <w:lang w:eastAsia="es-MX"/>
        </w:rPr>
      </w:pPr>
      <w:r w:rsidRPr="0047532C">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7D16109" w14:textId="77777777" w:rsidR="00F26ABC" w:rsidRPr="0047532C" w:rsidRDefault="00F26ABC" w:rsidP="00F26ABC">
      <w:pPr>
        <w:shd w:val="clear" w:color="auto" w:fill="FFFFFF"/>
        <w:spacing w:line="360" w:lineRule="auto"/>
        <w:jc w:val="both"/>
        <w:rPr>
          <w:rFonts w:ascii="Palatino Linotype" w:hAnsi="Palatino Linotype" w:cs="Arial"/>
          <w:color w:val="222222"/>
          <w:lang w:eastAsia="es-MX"/>
        </w:rPr>
      </w:pPr>
    </w:p>
    <w:p w14:paraId="4684767A" w14:textId="77777777" w:rsidR="00F26ABC" w:rsidRPr="0047532C" w:rsidRDefault="00F26ABC" w:rsidP="00F26ABC">
      <w:pPr>
        <w:shd w:val="clear" w:color="auto" w:fill="FFFFFF"/>
        <w:spacing w:line="360" w:lineRule="auto"/>
        <w:jc w:val="both"/>
        <w:rPr>
          <w:rFonts w:ascii="Palatino Linotype" w:hAnsi="Palatino Linotype" w:cs="Arial"/>
          <w:color w:val="222222"/>
          <w:lang w:eastAsia="es-MX"/>
        </w:rPr>
      </w:pPr>
      <w:r w:rsidRPr="0047532C">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62C208D9" w14:textId="77777777" w:rsidR="00F26ABC" w:rsidRPr="0047532C" w:rsidRDefault="00F26ABC" w:rsidP="00F26ABC">
      <w:pPr>
        <w:shd w:val="clear" w:color="auto" w:fill="FFFFFF"/>
        <w:spacing w:line="360" w:lineRule="auto"/>
        <w:jc w:val="both"/>
        <w:rPr>
          <w:rFonts w:ascii="Palatino Linotype" w:hAnsi="Palatino Linotype" w:cs="Arial"/>
          <w:color w:val="222222"/>
          <w:lang w:eastAsia="es-MX"/>
        </w:rPr>
      </w:pPr>
    </w:p>
    <w:p w14:paraId="48DA6790" w14:textId="77777777" w:rsidR="00F26ABC" w:rsidRPr="0047532C" w:rsidRDefault="00F26ABC" w:rsidP="00F26ABC">
      <w:pPr>
        <w:pStyle w:val="Prrafodelista"/>
        <w:numPr>
          <w:ilvl w:val="0"/>
          <w:numId w:val="7"/>
        </w:numPr>
        <w:shd w:val="clear" w:color="auto" w:fill="FFFFFF"/>
        <w:spacing w:line="360" w:lineRule="auto"/>
        <w:contextualSpacing/>
        <w:jc w:val="both"/>
        <w:rPr>
          <w:rFonts w:ascii="Palatino Linotype" w:hAnsi="Palatino Linotype" w:cs="Arial"/>
          <w:color w:val="222222"/>
          <w:lang w:eastAsia="es-MX"/>
        </w:rPr>
      </w:pPr>
      <w:r w:rsidRPr="0047532C">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7DC3ED61" w14:textId="77777777" w:rsidR="00F26ABC" w:rsidRPr="0047532C" w:rsidRDefault="00F26ABC" w:rsidP="00F26ABC">
      <w:pPr>
        <w:pStyle w:val="Prrafodelista"/>
        <w:numPr>
          <w:ilvl w:val="0"/>
          <w:numId w:val="7"/>
        </w:numPr>
        <w:shd w:val="clear" w:color="auto" w:fill="FFFFFF"/>
        <w:spacing w:line="360" w:lineRule="auto"/>
        <w:contextualSpacing/>
        <w:jc w:val="both"/>
        <w:rPr>
          <w:rFonts w:ascii="Palatino Linotype" w:hAnsi="Palatino Linotype" w:cs="Arial"/>
          <w:color w:val="222222"/>
          <w:lang w:eastAsia="es-MX"/>
        </w:rPr>
      </w:pPr>
      <w:r w:rsidRPr="0047532C">
        <w:rPr>
          <w:rFonts w:ascii="Palatino Linotype" w:hAnsi="Palatino Linotype" w:cs="Arial"/>
          <w:color w:val="222222"/>
          <w:lang w:eastAsia="es-MX"/>
        </w:rPr>
        <w:t>Actividad Procesal del interesado: Acciones u omisiones del interesado.</w:t>
      </w:r>
    </w:p>
    <w:p w14:paraId="60769BEC" w14:textId="77777777" w:rsidR="00F26ABC" w:rsidRPr="0047532C" w:rsidRDefault="00F26ABC" w:rsidP="00F26ABC">
      <w:pPr>
        <w:pStyle w:val="Prrafodelista"/>
        <w:numPr>
          <w:ilvl w:val="0"/>
          <w:numId w:val="7"/>
        </w:numPr>
        <w:shd w:val="clear" w:color="auto" w:fill="FFFFFF"/>
        <w:spacing w:line="360" w:lineRule="auto"/>
        <w:contextualSpacing/>
        <w:jc w:val="both"/>
        <w:rPr>
          <w:rFonts w:ascii="Palatino Linotype" w:hAnsi="Palatino Linotype" w:cs="Arial"/>
          <w:color w:val="222222"/>
          <w:lang w:eastAsia="es-MX"/>
        </w:rPr>
      </w:pPr>
      <w:r w:rsidRPr="0047532C">
        <w:rPr>
          <w:rFonts w:ascii="Palatino Linotype" w:hAnsi="Palatino Linotype" w:cs="Arial"/>
          <w:color w:val="222222"/>
          <w:lang w:eastAsia="es-MX"/>
        </w:rPr>
        <w:lastRenderedPageBreak/>
        <w:t>Conducta de la Autoridad: Las Acciones u omisiones realizadas en el procedimiento. Así como si la autoridad actuó con la debida diligencia.</w:t>
      </w:r>
    </w:p>
    <w:p w14:paraId="414885F9" w14:textId="77777777" w:rsidR="00F26ABC" w:rsidRPr="0047532C" w:rsidRDefault="00F26ABC" w:rsidP="00F26ABC">
      <w:pPr>
        <w:pStyle w:val="Prrafodelista"/>
        <w:numPr>
          <w:ilvl w:val="0"/>
          <w:numId w:val="7"/>
        </w:numPr>
        <w:shd w:val="clear" w:color="auto" w:fill="FFFFFF"/>
        <w:spacing w:line="360" w:lineRule="auto"/>
        <w:contextualSpacing/>
        <w:jc w:val="both"/>
        <w:rPr>
          <w:rFonts w:ascii="Palatino Linotype" w:hAnsi="Palatino Linotype" w:cs="Arial"/>
          <w:color w:val="222222"/>
          <w:lang w:eastAsia="es-MX"/>
        </w:rPr>
      </w:pPr>
      <w:r w:rsidRPr="0047532C">
        <w:rPr>
          <w:rFonts w:ascii="Palatino Linotype" w:hAnsi="Palatino Linotype" w:cs="Arial"/>
          <w:color w:val="222222"/>
          <w:lang w:eastAsia="es-MX"/>
        </w:rPr>
        <w:t>La afectación generada en la situación jurídica de la persona involucrada en el proceso: Violación a sus derechos humanos.</w:t>
      </w:r>
    </w:p>
    <w:p w14:paraId="1648881D" w14:textId="77777777" w:rsidR="00F26ABC" w:rsidRPr="0047532C" w:rsidRDefault="00F26ABC" w:rsidP="00F26ABC">
      <w:pPr>
        <w:shd w:val="clear" w:color="auto" w:fill="FFFFFF"/>
        <w:spacing w:line="360" w:lineRule="auto"/>
        <w:ind w:left="360"/>
        <w:jc w:val="both"/>
        <w:rPr>
          <w:rFonts w:ascii="Palatino Linotype" w:hAnsi="Palatino Linotype" w:cs="Arial"/>
          <w:color w:val="222222"/>
          <w:lang w:eastAsia="es-MX"/>
        </w:rPr>
      </w:pPr>
    </w:p>
    <w:p w14:paraId="779A6E2A" w14:textId="77777777" w:rsidR="00F26ABC" w:rsidRPr="0047532C" w:rsidRDefault="00F26ABC" w:rsidP="00F26ABC">
      <w:pPr>
        <w:shd w:val="clear" w:color="auto" w:fill="FFFFFF"/>
        <w:spacing w:line="360" w:lineRule="auto"/>
        <w:jc w:val="both"/>
        <w:rPr>
          <w:rFonts w:ascii="Palatino Linotype" w:hAnsi="Palatino Linotype" w:cs="Arial"/>
          <w:color w:val="222222"/>
          <w:lang w:eastAsia="es-MX"/>
        </w:rPr>
      </w:pPr>
      <w:r w:rsidRPr="0047532C">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8132D9" w14:textId="77777777" w:rsidR="00F26ABC" w:rsidRPr="0047532C" w:rsidRDefault="00F26ABC" w:rsidP="00F26ABC">
      <w:pPr>
        <w:shd w:val="clear" w:color="auto" w:fill="FFFFFF"/>
        <w:spacing w:line="360" w:lineRule="auto"/>
        <w:jc w:val="both"/>
        <w:rPr>
          <w:rFonts w:ascii="Palatino Linotype" w:hAnsi="Palatino Linotype" w:cs="Arial"/>
          <w:color w:val="222222"/>
          <w:lang w:eastAsia="es-MX"/>
        </w:rPr>
      </w:pPr>
    </w:p>
    <w:p w14:paraId="498896C2" w14:textId="77777777" w:rsidR="00F26ABC" w:rsidRPr="0047532C" w:rsidRDefault="00F26ABC" w:rsidP="00F26ABC">
      <w:pPr>
        <w:shd w:val="clear" w:color="auto" w:fill="FFFFFF"/>
        <w:spacing w:line="360" w:lineRule="auto"/>
        <w:jc w:val="both"/>
        <w:rPr>
          <w:rFonts w:ascii="Palatino Linotype" w:hAnsi="Palatino Linotype" w:cs="Arial"/>
          <w:color w:val="222222"/>
          <w:lang w:eastAsia="es-MX"/>
        </w:rPr>
      </w:pPr>
      <w:r w:rsidRPr="0047532C">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80C67EC" w14:textId="77777777" w:rsidR="00F26ABC" w:rsidRPr="0047532C" w:rsidRDefault="00F26ABC" w:rsidP="00F26ABC">
      <w:pPr>
        <w:shd w:val="clear" w:color="auto" w:fill="FFFFFF"/>
        <w:spacing w:line="360" w:lineRule="auto"/>
        <w:jc w:val="both"/>
        <w:rPr>
          <w:rFonts w:ascii="Palatino Linotype" w:hAnsi="Palatino Linotype" w:cs="Arial"/>
          <w:color w:val="222222"/>
          <w:lang w:eastAsia="es-MX"/>
        </w:rPr>
      </w:pPr>
    </w:p>
    <w:p w14:paraId="2EFB7B3D" w14:textId="77777777" w:rsidR="00F26ABC" w:rsidRPr="0047532C" w:rsidRDefault="00F26ABC" w:rsidP="00F26ABC">
      <w:pPr>
        <w:shd w:val="clear" w:color="auto" w:fill="FFFFFF"/>
        <w:spacing w:line="360" w:lineRule="auto"/>
        <w:jc w:val="both"/>
        <w:rPr>
          <w:rFonts w:ascii="Palatino Linotype" w:hAnsi="Palatino Linotype" w:cs="Arial"/>
          <w:color w:val="222222"/>
          <w:lang w:eastAsia="es-MX"/>
        </w:rPr>
      </w:pPr>
      <w:r w:rsidRPr="0047532C">
        <w:rPr>
          <w:rFonts w:ascii="Palatino Linotype" w:hAnsi="Palatino Linotype" w:cs="Arial"/>
          <w:color w:val="222222"/>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47532C">
        <w:rPr>
          <w:rFonts w:ascii="Palatino Linotype" w:hAnsi="Palatino Linotype" w:cs="Arial"/>
          <w:color w:val="222222"/>
          <w:lang w:eastAsia="es-MX"/>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00B396F9" w14:textId="77777777" w:rsidR="00F26ABC" w:rsidRPr="0047532C" w:rsidRDefault="00F26ABC" w:rsidP="00F26ABC">
      <w:pPr>
        <w:shd w:val="clear" w:color="auto" w:fill="FFFFFF"/>
        <w:spacing w:line="360" w:lineRule="auto"/>
        <w:jc w:val="both"/>
        <w:rPr>
          <w:rFonts w:ascii="Palatino Linotype" w:hAnsi="Palatino Linotype" w:cs="Arial"/>
          <w:color w:val="222222"/>
          <w:lang w:eastAsia="es-MX"/>
        </w:rPr>
      </w:pPr>
    </w:p>
    <w:p w14:paraId="04B390B3" w14:textId="77777777" w:rsidR="00F26ABC" w:rsidRPr="0047532C" w:rsidRDefault="00F26ABC" w:rsidP="00F26ABC">
      <w:pPr>
        <w:shd w:val="clear" w:color="auto" w:fill="FFFFFF"/>
        <w:spacing w:line="360" w:lineRule="auto"/>
        <w:jc w:val="both"/>
        <w:rPr>
          <w:rFonts w:ascii="Palatino Linotype" w:hAnsi="Palatino Linotype" w:cs="Arial"/>
          <w:color w:val="222222"/>
          <w:lang w:eastAsia="es-MX"/>
        </w:rPr>
      </w:pPr>
      <w:r w:rsidRPr="0047532C">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77C2C604" w14:textId="77777777" w:rsidR="00F26ABC" w:rsidRPr="0047532C" w:rsidRDefault="00F26ABC" w:rsidP="00F26ABC">
      <w:pPr>
        <w:shd w:val="clear" w:color="auto" w:fill="FFFFFF"/>
        <w:spacing w:line="360" w:lineRule="auto"/>
        <w:jc w:val="both"/>
        <w:rPr>
          <w:rFonts w:ascii="Palatino Linotype" w:hAnsi="Palatino Linotype" w:cs="Arial"/>
          <w:color w:val="222222"/>
          <w:lang w:eastAsia="es-MX"/>
        </w:rPr>
      </w:pPr>
    </w:p>
    <w:p w14:paraId="06338C7D" w14:textId="77777777" w:rsidR="00F26ABC" w:rsidRPr="0047532C" w:rsidRDefault="00F26ABC" w:rsidP="00F26ABC">
      <w:pPr>
        <w:shd w:val="clear" w:color="auto" w:fill="FFFFFF"/>
        <w:spacing w:line="360" w:lineRule="auto"/>
        <w:jc w:val="both"/>
        <w:rPr>
          <w:rFonts w:ascii="Palatino Linotype" w:hAnsi="Palatino Linotype" w:cs="Arial"/>
          <w:color w:val="222222"/>
          <w:lang w:eastAsia="es-MX"/>
        </w:rPr>
      </w:pPr>
      <w:r w:rsidRPr="0047532C">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02A14366" w14:textId="77777777" w:rsidR="00F26ABC" w:rsidRPr="0047532C" w:rsidRDefault="00F26ABC" w:rsidP="00F26ABC">
      <w:pPr>
        <w:shd w:val="clear" w:color="auto" w:fill="FFFFFF"/>
        <w:spacing w:line="360" w:lineRule="auto"/>
        <w:jc w:val="both"/>
        <w:rPr>
          <w:rFonts w:ascii="Palatino Linotype" w:hAnsi="Palatino Linotype" w:cs="Arial"/>
          <w:color w:val="222222"/>
          <w:lang w:eastAsia="es-MX"/>
        </w:rPr>
      </w:pPr>
    </w:p>
    <w:p w14:paraId="7FA34511" w14:textId="77777777" w:rsidR="00F26ABC" w:rsidRPr="0047532C" w:rsidRDefault="00F26ABC" w:rsidP="00F26ABC">
      <w:pPr>
        <w:shd w:val="clear" w:color="auto" w:fill="FFFFFF"/>
        <w:spacing w:line="360" w:lineRule="auto"/>
        <w:jc w:val="both"/>
        <w:rPr>
          <w:rFonts w:ascii="Palatino Linotype" w:hAnsi="Palatino Linotype" w:cs="Arial"/>
          <w:color w:val="222222"/>
          <w:lang w:eastAsia="es-MX"/>
        </w:rPr>
      </w:pPr>
      <w:r w:rsidRPr="0047532C">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359D930B" w14:textId="77777777" w:rsidR="00F26ABC" w:rsidRPr="0047532C" w:rsidRDefault="00F26ABC" w:rsidP="00F26ABC">
      <w:pPr>
        <w:shd w:val="clear" w:color="auto" w:fill="FFFFFF"/>
        <w:spacing w:line="360" w:lineRule="auto"/>
        <w:jc w:val="both"/>
        <w:rPr>
          <w:rFonts w:ascii="Palatino Linotype" w:hAnsi="Palatino Linotype" w:cs="Arial"/>
          <w:color w:val="222222"/>
          <w:lang w:eastAsia="es-MX"/>
        </w:rPr>
      </w:pPr>
    </w:p>
    <w:p w14:paraId="791ECCC2" w14:textId="77777777" w:rsidR="00F26ABC" w:rsidRPr="0047532C" w:rsidRDefault="00F26ABC" w:rsidP="00F26ABC">
      <w:pPr>
        <w:shd w:val="clear" w:color="auto" w:fill="FFFFFF"/>
        <w:spacing w:line="360" w:lineRule="auto"/>
        <w:jc w:val="both"/>
        <w:rPr>
          <w:rFonts w:ascii="Palatino Linotype" w:hAnsi="Palatino Linotype" w:cs="Arial"/>
          <w:color w:val="222222"/>
          <w:lang w:eastAsia="es-MX"/>
        </w:rPr>
      </w:pPr>
      <w:r w:rsidRPr="0047532C">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2DA21E6C" w14:textId="3949339B" w:rsidR="00F26ABC" w:rsidRPr="0047532C" w:rsidRDefault="00F26ABC" w:rsidP="00F26ABC">
      <w:pPr>
        <w:spacing w:line="360" w:lineRule="auto"/>
        <w:jc w:val="both"/>
        <w:rPr>
          <w:rFonts w:ascii="Palatino Linotype" w:hAnsi="Palatino Linotype"/>
        </w:rPr>
      </w:pPr>
    </w:p>
    <w:p w14:paraId="484D8CC3" w14:textId="3C066789" w:rsidR="0047532C" w:rsidRPr="0047532C" w:rsidRDefault="0047532C" w:rsidP="00F26ABC">
      <w:pPr>
        <w:spacing w:line="360" w:lineRule="auto"/>
        <w:jc w:val="both"/>
        <w:rPr>
          <w:rFonts w:ascii="Palatino Linotype" w:hAnsi="Palatino Linotype"/>
        </w:rPr>
      </w:pPr>
    </w:p>
    <w:p w14:paraId="5CBEC0C5" w14:textId="77777777" w:rsidR="0047532C" w:rsidRPr="0047532C" w:rsidRDefault="0047532C" w:rsidP="00F26ABC">
      <w:pPr>
        <w:spacing w:line="360" w:lineRule="auto"/>
        <w:jc w:val="both"/>
        <w:rPr>
          <w:rFonts w:ascii="Palatino Linotype" w:hAnsi="Palatino Linotype"/>
        </w:rPr>
      </w:pPr>
    </w:p>
    <w:p w14:paraId="5FBD3005" w14:textId="77777777" w:rsidR="004A639D" w:rsidRPr="0047532C" w:rsidRDefault="004A639D" w:rsidP="004A639D">
      <w:pPr>
        <w:spacing w:line="360" w:lineRule="auto"/>
        <w:jc w:val="both"/>
        <w:rPr>
          <w:rFonts w:ascii="Palatino Linotype" w:eastAsia="Palatino Linotype" w:hAnsi="Palatino Linotype" w:cs="Palatino Linotype"/>
          <w:b/>
        </w:rPr>
      </w:pPr>
      <w:r w:rsidRPr="0047532C">
        <w:rPr>
          <w:rFonts w:ascii="Palatino Linotype" w:eastAsia="Palatino Linotype" w:hAnsi="Palatino Linotype" w:cs="Palatino Linotype"/>
          <w:b/>
        </w:rPr>
        <w:lastRenderedPageBreak/>
        <w:t>d) Cierre de Instrucción</w:t>
      </w:r>
    </w:p>
    <w:p w14:paraId="77E81378" w14:textId="5275C51C" w:rsidR="004A639D" w:rsidRPr="0047532C" w:rsidRDefault="004A639D" w:rsidP="004A639D">
      <w:pPr>
        <w:spacing w:line="360" w:lineRule="auto"/>
        <w:jc w:val="both"/>
        <w:rPr>
          <w:rFonts w:ascii="Palatino Linotype" w:eastAsia="Palatino Linotype" w:hAnsi="Palatino Linotype" w:cs="Palatino Linotype"/>
        </w:rPr>
      </w:pPr>
      <w:r w:rsidRPr="0047532C">
        <w:rPr>
          <w:rFonts w:ascii="Palatino Linotype" w:eastAsia="Palatino Linotype" w:hAnsi="Palatino Linotype" w:cs="Palatino Linotype"/>
        </w:rPr>
        <w:t xml:space="preserve">Por lo que, una vez analizado el estado procesal que guarda el expediente, en fecha </w:t>
      </w:r>
      <w:r w:rsidR="006003D9" w:rsidRPr="0047532C">
        <w:rPr>
          <w:rFonts w:ascii="Palatino Linotype" w:eastAsia="Palatino Linotype" w:hAnsi="Palatino Linotype" w:cs="Palatino Linotype"/>
          <w:b/>
        </w:rPr>
        <w:t>trece</w:t>
      </w:r>
      <w:r w:rsidR="00F26ABC" w:rsidRPr="0047532C">
        <w:rPr>
          <w:rFonts w:ascii="Palatino Linotype" w:eastAsia="Palatino Linotype" w:hAnsi="Palatino Linotype" w:cs="Palatino Linotype"/>
          <w:b/>
        </w:rPr>
        <w:t xml:space="preserve"> de septiembre de d</w:t>
      </w:r>
      <w:r w:rsidRPr="0047532C">
        <w:rPr>
          <w:rFonts w:ascii="Palatino Linotype" w:eastAsia="Palatino Linotype" w:hAnsi="Palatino Linotype" w:cs="Palatino Linotype"/>
          <w:b/>
        </w:rPr>
        <w:t>os mil veintidós</w:t>
      </w:r>
      <w:r w:rsidRPr="0047532C">
        <w:rPr>
          <w:rFonts w:ascii="Palatino Linotype" w:eastAsia="Palatino Linotype" w:hAnsi="Palatino Linotype" w:cs="Palatino Linotype"/>
        </w:rPr>
        <w:t xml:space="preserve">, la </w:t>
      </w:r>
      <w:r w:rsidRPr="0047532C">
        <w:rPr>
          <w:rFonts w:ascii="Palatino Linotype" w:eastAsia="Palatino Linotype" w:hAnsi="Palatino Linotype" w:cs="Palatino Linotype"/>
          <w:b/>
        </w:rPr>
        <w:t xml:space="preserve">Comisionada Sharon Cristina Morales Martínez </w:t>
      </w:r>
      <w:r w:rsidRPr="0047532C">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F26ABC" w:rsidRPr="0047532C">
        <w:rPr>
          <w:rFonts w:ascii="Palatino Linotype" w:eastAsia="Palatino Linotype" w:hAnsi="Palatino Linotype" w:cs="Palatino Linotype"/>
        </w:rPr>
        <w:t>; y,</w:t>
      </w:r>
    </w:p>
    <w:p w14:paraId="2ECF9506" w14:textId="3B30B594" w:rsidR="0080495B" w:rsidRPr="0047532C" w:rsidRDefault="0080495B" w:rsidP="00CC5472">
      <w:pPr>
        <w:spacing w:line="360" w:lineRule="auto"/>
        <w:jc w:val="both"/>
        <w:rPr>
          <w:rFonts w:ascii="Palatino Linotype" w:hAnsi="Palatino Linotype"/>
          <w:color w:val="000000" w:themeColor="text1"/>
        </w:rPr>
      </w:pPr>
    </w:p>
    <w:p w14:paraId="036F9547" w14:textId="77777777" w:rsidR="007A5836" w:rsidRPr="0047532C" w:rsidRDefault="007A5836" w:rsidP="00CC5472">
      <w:pPr>
        <w:spacing w:line="360" w:lineRule="auto"/>
        <w:jc w:val="center"/>
        <w:rPr>
          <w:rFonts w:ascii="Palatino Linotype" w:hAnsi="Palatino Linotype"/>
          <w:b/>
          <w:bCs/>
          <w:color w:val="000000" w:themeColor="text1"/>
          <w:spacing w:val="60"/>
          <w:sz w:val="28"/>
        </w:rPr>
      </w:pPr>
      <w:r w:rsidRPr="0047532C">
        <w:rPr>
          <w:rFonts w:ascii="Palatino Linotype" w:hAnsi="Palatino Linotype"/>
          <w:b/>
          <w:bCs/>
          <w:color w:val="000000" w:themeColor="text1"/>
          <w:spacing w:val="60"/>
          <w:sz w:val="28"/>
        </w:rPr>
        <w:t>CONSIDERANDO</w:t>
      </w:r>
    </w:p>
    <w:p w14:paraId="2D9810D3" w14:textId="77777777" w:rsidR="006C258B" w:rsidRPr="0047532C" w:rsidRDefault="006C258B" w:rsidP="00CC5472">
      <w:pPr>
        <w:spacing w:line="360" w:lineRule="auto"/>
        <w:jc w:val="center"/>
        <w:rPr>
          <w:rFonts w:ascii="Palatino Linotype" w:hAnsi="Palatino Linotype"/>
          <w:b/>
          <w:bCs/>
          <w:color w:val="000000" w:themeColor="text1"/>
          <w:spacing w:val="60"/>
          <w:sz w:val="28"/>
        </w:rPr>
      </w:pPr>
    </w:p>
    <w:p w14:paraId="1175ED9F" w14:textId="77777777" w:rsidR="00FA2D5D" w:rsidRPr="0047532C" w:rsidRDefault="002D5F76" w:rsidP="00CC5472">
      <w:pPr>
        <w:spacing w:line="360" w:lineRule="auto"/>
        <w:ind w:right="50"/>
        <w:jc w:val="both"/>
        <w:rPr>
          <w:rFonts w:ascii="Palatino Linotype" w:hAnsi="Palatino Linotype"/>
          <w:b/>
          <w:color w:val="000000" w:themeColor="text1"/>
        </w:rPr>
      </w:pPr>
      <w:r w:rsidRPr="0047532C">
        <w:rPr>
          <w:rFonts w:ascii="Palatino Linotype" w:hAnsi="Palatino Linotype"/>
          <w:b/>
          <w:color w:val="000000" w:themeColor="text1"/>
          <w:sz w:val="28"/>
          <w:szCs w:val="28"/>
        </w:rPr>
        <w:t>PRIMERO</w:t>
      </w:r>
      <w:r w:rsidRPr="0047532C">
        <w:rPr>
          <w:rFonts w:ascii="Palatino Linotype" w:hAnsi="Palatino Linotype"/>
          <w:b/>
          <w:color w:val="000000" w:themeColor="text1"/>
        </w:rPr>
        <w:t>.</w:t>
      </w:r>
      <w:r w:rsidRPr="0047532C">
        <w:rPr>
          <w:rFonts w:ascii="Palatino Linotype" w:hAnsi="Palatino Linotype"/>
          <w:color w:val="000000" w:themeColor="text1"/>
        </w:rPr>
        <w:t xml:space="preserve"> </w:t>
      </w:r>
      <w:r w:rsidRPr="0047532C">
        <w:rPr>
          <w:rFonts w:ascii="Palatino Linotype" w:hAnsi="Palatino Linotype"/>
          <w:b/>
          <w:color w:val="000000" w:themeColor="text1"/>
        </w:rPr>
        <w:t>Competencia</w:t>
      </w:r>
      <w:r w:rsidRPr="0047532C">
        <w:rPr>
          <w:rFonts w:ascii="Palatino Linotype" w:hAnsi="Palatino Linotype"/>
          <w:color w:val="000000" w:themeColor="text1"/>
        </w:rPr>
        <w:t>.</w:t>
      </w:r>
      <w:r w:rsidRPr="0047532C">
        <w:rPr>
          <w:rFonts w:ascii="Palatino Linotype" w:hAnsi="Palatino Linotype"/>
          <w:b/>
          <w:color w:val="000000" w:themeColor="text1"/>
        </w:rPr>
        <w:t xml:space="preserve"> </w:t>
      </w:r>
    </w:p>
    <w:p w14:paraId="27DD7C24" w14:textId="3A4FE614" w:rsidR="002D5F76" w:rsidRPr="0047532C" w:rsidRDefault="002D5F76" w:rsidP="00CC5472">
      <w:pPr>
        <w:spacing w:line="360" w:lineRule="auto"/>
        <w:ind w:right="50"/>
        <w:jc w:val="both"/>
        <w:rPr>
          <w:rFonts w:ascii="Palatino Linotype" w:hAnsi="Palatino Linotype" w:cs="Arial"/>
          <w:color w:val="000000" w:themeColor="text1"/>
        </w:rPr>
      </w:pPr>
      <w:r w:rsidRPr="0047532C">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47532C">
        <w:rPr>
          <w:rFonts w:ascii="Palatino Linotype" w:hAnsi="Palatino Linotype"/>
          <w:color w:val="000000" w:themeColor="text1"/>
        </w:rPr>
        <w:t>Recurso de Revisión</w:t>
      </w:r>
      <w:r w:rsidRPr="0047532C">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7532C">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263A6383" w14:textId="29084EB1" w:rsidR="005E3F4D" w:rsidRPr="0047532C" w:rsidRDefault="005E3F4D" w:rsidP="00CC5472">
      <w:pPr>
        <w:spacing w:line="360" w:lineRule="auto"/>
        <w:ind w:right="50"/>
        <w:jc w:val="both"/>
        <w:rPr>
          <w:rFonts w:ascii="Palatino Linotype" w:hAnsi="Palatino Linotype" w:cs="Arial"/>
          <w:color w:val="000000" w:themeColor="text1"/>
        </w:rPr>
      </w:pPr>
    </w:p>
    <w:p w14:paraId="3EBF9552" w14:textId="77777777" w:rsidR="005E3F4D" w:rsidRPr="0047532C" w:rsidRDefault="005E3F4D" w:rsidP="00CC5472">
      <w:pPr>
        <w:spacing w:line="360" w:lineRule="auto"/>
        <w:ind w:right="50"/>
        <w:jc w:val="both"/>
        <w:rPr>
          <w:rFonts w:ascii="Palatino Linotype" w:hAnsi="Palatino Linotype" w:cs="Arial"/>
          <w:color w:val="000000" w:themeColor="text1"/>
        </w:rPr>
      </w:pPr>
    </w:p>
    <w:p w14:paraId="05A2C2FB" w14:textId="77777777" w:rsidR="00FA2D5D" w:rsidRPr="0047532C" w:rsidRDefault="00FA1E61" w:rsidP="00CC54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7532C">
        <w:rPr>
          <w:rFonts w:ascii="Palatino Linotype" w:hAnsi="Palatino Linotype"/>
          <w:b/>
          <w:color w:val="000000" w:themeColor="text1"/>
          <w:sz w:val="28"/>
        </w:rPr>
        <w:lastRenderedPageBreak/>
        <w:t>SEGUNDO.</w:t>
      </w:r>
      <w:r w:rsidRPr="0047532C">
        <w:rPr>
          <w:rFonts w:ascii="Palatino Linotype" w:hAnsi="Palatino Linotype" w:cs="Arial"/>
          <w:b/>
          <w:color w:val="000000" w:themeColor="text1"/>
        </w:rPr>
        <w:t xml:space="preserve"> </w:t>
      </w:r>
      <w:r w:rsidR="00633F63" w:rsidRPr="0047532C">
        <w:rPr>
          <w:rFonts w:ascii="Palatino Linotype" w:hAnsi="Palatino Linotype" w:cs="Arial"/>
          <w:b/>
          <w:color w:val="000000" w:themeColor="text1"/>
        </w:rPr>
        <w:t>Interés.</w:t>
      </w:r>
      <w:r w:rsidR="00633F63" w:rsidRPr="0047532C">
        <w:rPr>
          <w:rFonts w:ascii="Palatino Linotype" w:hAnsi="Palatino Linotype" w:cs="Arial"/>
          <w:color w:val="000000" w:themeColor="text1"/>
        </w:rPr>
        <w:t xml:space="preserve"> </w:t>
      </w:r>
    </w:p>
    <w:p w14:paraId="66E31ACB" w14:textId="2A91C4A9" w:rsidR="00E62E88" w:rsidRPr="0047532C" w:rsidRDefault="00E62E88" w:rsidP="00CC5472">
      <w:pPr>
        <w:spacing w:line="360" w:lineRule="auto"/>
        <w:jc w:val="both"/>
        <w:rPr>
          <w:rFonts w:ascii="Palatino Linotype" w:hAnsi="Palatino Linotype" w:cs="Arial"/>
          <w:b/>
          <w:bCs/>
          <w:color w:val="000000" w:themeColor="text1"/>
        </w:rPr>
      </w:pPr>
      <w:r w:rsidRPr="0047532C">
        <w:rPr>
          <w:rFonts w:ascii="Palatino Linotype" w:hAnsi="Palatino Linotype" w:cs="Arial"/>
          <w:bCs/>
          <w:color w:val="000000" w:themeColor="text1"/>
        </w:rPr>
        <w:t xml:space="preserve">El </w:t>
      </w:r>
      <w:r w:rsidR="00BC5BEF" w:rsidRPr="0047532C">
        <w:rPr>
          <w:rFonts w:ascii="Palatino Linotype" w:hAnsi="Palatino Linotype" w:cs="Arial"/>
          <w:bCs/>
          <w:color w:val="000000" w:themeColor="text1"/>
        </w:rPr>
        <w:t>Recurso de Revisión</w:t>
      </w:r>
      <w:r w:rsidRPr="0047532C">
        <w:rPr>
          <w:rFonts w:ascii="Palatino Linotype" w:hAnsi="Palatino Linotype" w:cs="Arial"/>
          <w:bCs/>
          <w:color w:val="000000" w:themeColor="text1"/>
        </w:rPr>
        <w:t xml:space="preserve"> fue interpuesto por parte legítima, en atención a que se presentó por </w:t>
      </w:r>
      <w:r w:rsidRPr="0047532C">
        <w:rPr>
          <w:rFonts w:ascii="Palatino Linotype" w:hAnsi="Palatino Linotype" w:cs="Arial"/>
          <w:b/>
          <w:color w:val="000000" w:themeColor="text1"/>
        </w:rPr>
        <w:t>EL</w:t>
      </w:r>
      <w:r w:rsidRPr="0047532C">
        <w:rPr>
          <w:rFonts w:ascii="Palatino Linotype" w:hAnsi="Palatino Linotype" w:cs="Arial"/>
          <w:b/>
          <w:bCs/>
          <w:color w:val="000000" w:themeColor="text1"/>
        </w:rPr>
        <w:t xml:space="preserve"> RECURRENTE,</w:t>
      </w:r>
      <w:r w:rsidRPr="0047532C">
        <w:rPr>
          <w:rFonts w:ascii="Palatino Linotype" w:hAnsi="Palatino Linotype" w:cs="Arial"/>
          <w:bCs/>
          <w:color w:val="000000" w:themeColor="text1"/>
        </w:rPr>
        <w:t xml:space="preserve"> quien es la misma persona que formuló la solicitud de acceso a la información pública al </w:t>
      </w:r>
      <w:r w:rsidRPr="0047532C">
        <w:rPr>
          <w:rFonts w:ascii="Palatino Linotype" w:hAnsi="Palatino Linotype" w:cs="Arial"/>
          <w:b/>
          <w:bCs/>
          <w:color w:val="000000" w:themeColor="text1"/>
        </w:rPr>
        <w:t xml:space="preserve">SUJETO OBLIGADO, </w:t>
      </w:r>
      <w:r w:rsidRPr="0047532C">
        <w:rPr>
          <w:rFonts w:ascii="Palatino Linotype" w:hAnsi="Palatino Linotype" w:cs="Arial"/>
          <w:bCs/>
          <w:color w:val="000000" w:themeColor="text1"/>
        </w:rPr>
        <w:t xml:space="preserve">pues para ello, es </w:t>
      </w:r>
      <w:r w:rsidRPr="0047532C">
        <w:rPr>
          <w:rFonts w:ascii="Palatino Linotype" w:hAnsi="Palatino Linotype" w:cs="Arial"/>
          <w:color w:val="000000" w:themeColor="text1"/>
          <w:lang w:eastAsia="es-MX"/>
        </w:rPr>
        <w:t xml:space="preserve">necesario que el particular ingrese al </w:t>
      </w:r>
      <w:r w:rsidRPr="0047532C">
        <w:rPr>
          <w:rFonts w:ascii="Palatino Linotype" w:hAnsi="Palatino Linotype" w:cs="Arial"/>
          <w:b/>
          <w:color w:val="000000" w:themeColor="text1"/>
          <w:lang w:eastAsia="es-MX"/>
        </w:rPr>
        <w:t xml:space="preserve">SAIMEX </w:t>
      </w:r>
      <w:r w:rsidRPr="0047532C">
        <w:rPr>
          <w:rFonts w:ascii="Palatino Linotype" w:hAnsi="Palatino Linotype" w:cs="Arial"/>
          <w:color w:val="000000" w:themeColor="text1"/>
          <w:lang w:eastAsia="es-MX"/>
        </w:rPr>
        <w:t>mediante la utilización de su clave de usuario y contraseña.</w:t>
      </w:r>
    </w:p>
    <w:p w14:paraId="3DCA35D6" w14:textId="77777777" w:rsidR="006C258B" w:rsidRPr="0047532C" w:rsidRDefault="006C258B" w:rsidP="00CC5472">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47532C" w:rsidRDefault="00FA1E61" w:rsidP="00CC5472">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47532C">
        <w:rPr>
          <w:rFonts w:ascii="Palatino Linotype" w:hAnsi="Palatino Linotype"/>
          <w:b/>
          <w:color w:val="000000" w:themeColor="text1"/>
          <w:sz w:val="28"/>
        </w:rPr>
        <w:t>TERCERO</w:t>
      </w:r>
      <w:r w:rsidRPr="0047532C">
        <w:rPr>
          <w:rFonts w:ascii="Palatino Linotype" w:hAnsi="Palatino Linotype" w:cs="Arial"/>
          <w:b/>
          <w:color w:val="000000" w:themeColor="text1"/>
        </w:rPr>
        <w:t xml:space="preserve">. </w:t>
      </w:r>
      <w:r w:rsidR="00633F63" w:rsidRPr="0047532C">
        <w:rPr>
          <w:rFonts w:ascii="Palatino Linotype" w:hAnsi="Palatino Linotype" w:cs="Arial"/>
          <w:b/>
          <w:color w:val="000000" w:themeColor="text1"/>
        </w:rPr>
        <w:t xml:space="preserve">Oportunidad. </w:t>
      </w:r>
    </w:p>
    <w:p w14:paraId="13062CA8" w14:textId="77777777" w:rsidR="00062F8D" w:rsidRPr="0047532C" w:rsidRDefault="00062F8D" w:rsidP="00CC5472">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47532C">
        <w:rPr>
          <w:rFonts w:ascii="Palatino Linotype" w:hAnsi="Palatino Linotype" w:cs="Arial"/>
          <w:color w:val="000000" w:themeColor="text1"/>
        </w:rPr>
        <w:t xml:space="preserve">El Recurso de Revisión se interpuso dentro del plazo de quince días hábiles contados a partir del día siguiente en que </w:t>
      </w:r>
      <w:r w:rsidRPr="0047532C">
        <w:rPr>
          <w:rFonts w:ascii="Palatino Linotype" w:hAnsi="Palatino Linotype" w:cs="Arial"/>
          <w:b/>
          <w:color w:val="000000" w:themeColor="text1"/>
        </w:rPr>
        <w:t xml:space="preserve">EL RECURRENTE </w:t>
      </w:r>
      <w:r w:rsidRPr="0047532C">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47532C" w:rsidRDefault="00062F8D" w:rsidP="00CC5472">
      <w:pPr>
        <w:ind w:left="851" w:right="902"/>
        <w:jc w:val="both"/>
        <w:rPr>
          <w:rFonts w:ascii="Palatino Linotype" w:eastAsiaTheme="minorEastAsia" w:hAnsi="Palatino Linotype" w:cs="Arial"/>
          <w:color w:val="000000" w:themeColor="text1"/>
        </w:rPr>
      </w:pPr>
    </w:p>
    <w:p w14:paraId="6B712222" w14:textId="77777777" w:rsidR="00062F8D" w:rsidRPr="0047532C" w:rsidRDefault="00062F8D" w:rsidP="00CC5472">
      <w:pPr>
        <w:tabs>
          <w:tab w:val="left" w:pos="851"/>
        </w:tabs>
        <w:ind w:left="851" w:right="901"/>
        <w:jc w:val="both"/>
        <w:rPr>
          <w:rFonts w:ascii="Palatino Linotype" w:eastAsiaTheme="minorEastAsia" w:hAnsi="Palatino Linotype" w:cs="Arial"/>
          <w:i/>
          <w:color w:val="000000" w:themeColor="text1"/>
          <w:sz w:val="22"/>
        </w:rPr>
      </w:pPr>
      <w:r w:rsidRPr="0047532C">
        <w:rPr>
          <w:rFonts w:ascii="Palatino Linotype" w:eastAsiaTheme="minorEastAsia" w:hAnsi="Palatino Linotype" w:cs="Arial"/>
          <w:b/>
          <w:i/>
          <w:color w:val="000000" w:themeColor="text1"/>
          <w:sz w:val="22"/>
        </w:rPr>
        <w:t>“Artículo 178.</w:t>
      </w:r>
      <w:r w:rsidRPr="0047532C">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47532C" w:rsidRDefault="00062F8D" w:rsidP="00CC5472">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47532C" w:rsidRDefault="00062F8D" w:rsidP="00CC5472">
      <w:pPr>
        <w:tabs>
          <w:tab w:val="left" w:pos="851"/>
        </w:tabs>
        <w:ind w:left="851" w:right="901"/>
        <w:jc w:val="both"/>
        <w:rPr>
          <w:rFonts w:ascii="Palatino Linotype" w:eastAsiaTheme="minorEastAsia" w:hAnsi="Palatino Linotype" w:cs="Arial"/>
          <w:i/>
          <w:color w:val="000000" w:themeColor="text1"/>
          <w:sz w:val="22"/>
        </w:rPr>
      </w:pPr>
      <w:r w:rsidRPr="0047532C">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47532C" w:rsidRDefault="00062F8D" w:rsidP="00CC5472">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47532C" w:rsidRDefault="00062F8D" w:rsidP="00CC5472">
      <w:pPr>
        <w:tabs>
          <w:tab w:val="left" w:pos="851"/>
        </w:tabs>
        <w:ind w:left="851" w:right="901"/>
        <w:jc w:val="both"/>
        <w:rPr>
          <w:rFonts w:ascii="Palatino Linotype" w:eastAsiaTheme="minorEastAsia" w:hAnsi="Palatino Linotype" w:cs="Arial"/>
          <w:i/>
          <w:color w:val="000000" w:themeColor="text1"/>
        </w:rPr>
      </w:pPr>
      <w:r w:rsidRPr="0047532C">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47532C">
        <w:rPr>
          <w:rFonts w:ascii="Palatino Linotype" w:eastAsiaTheme="minorEastAsia" w:hAnsi="Palatino Linotype" w:cs="Arial"/>
          <w:b/>
          <w:i/>
          <w:color w:val="000000" w:themeColor="text1"/>
          <w:sz w:val="22"/>
        </w:rPr>
        <w:t>”</w:t>
      </w:r>
    </w:p>
    <w:p w14:paraId="68A7B4F5" w14:textId="1DAF4DAC" w:rsidR="00062F8D" w:rsidRPr="0047532C" w:rsidRDefault="00062F8D" w:rsidP="00CC5472">
      <w:pPr>
        <w:ind w:left="851" w:right="902"/>
        <w:jc w:val="both"/>
        <w:rPr>
          <w:rFonts w:ascii="Palatino Linotype" w:eastAsiaTheme="minorEastAsia" w:hAnsi="Palatino Linotype" w:cs="Arial"/>
          <w:color w:val="000000" w:themeColor="text1"/>
        </w:rPr>
      </w:pPr>
    </w:p>
    <w:p w14:paraId="694382C5" w14:textId="1A09EB3B" w:rsidR="0047532C" w:rsidRPr="0047532C" w:rsidRDefault="0047532C" w:rsidP="00CC5472">
      <w:pPr>
        <w:ind w:left="851" w:right="902"/>
        <w:jc w:val="both"/>
        <w:rPr>
          <w:rFonts w:ascii="Palatino Linotype" w:eastAsiaTheme="minorEastAsia" w:hAnsi="Palatino Linotype" w:cs="Arial"/>
          <w:color w:val="000000" w:themeColor="text1"/>
        </w:rPr>
      </w:pPr>
    </w:p>
    <w:p w14:paraId="0991ED23" w14:textId="77777777" w:rsidR="0047532C" w:rsidRPr="0047532C" w:rsidRDefault="0047532C" w:rsidP="00CC5472">
      <w:pPr>
        <w:ind w:left="851" w:right="902"/>
        <w:jc w:val="both"/>
        <w:rPr>
          <w:rFonts w:ascii="Palatino Linotype" w:eastAsiaTheme="minorEastAsia" w:hAnsi="Palatino Linotype" w:cs="Arial"/>
          <w:color w:val="000000" w:themeColor="text1"/>
        </w:rPr>
      </w:pPr>
    </w:p>
    <w:p w14:paraId="04D5FD64" w14:textId="43765D8D" w:rsidR="00062F8D" w:rsidRPr="0047532C" w:rsidRDefault="00062F8D" w:rsidP="00CC5472">
      <w:pPr>
        <w:spacing w:line="360" w:lineRule="auto"/>
        <w:jc w:val="both"/>
        <w:rPr>
          <w:rFonts w:ascii="Palatino Linotype" w:eastAsiaTheme="minorEastAsia" w:hAnsi="Palatino Linotype" w:cs="Arial"/>
          <w:color w:val="000000" w:themeColor="text1"/>
        </w:rPr>
      </w:pPr>
      <w:r w:rsidRPr="0047532C">
        <w:rPr>
          <w:rFonts w:ascii="Palatino Linotype" w:eastAsiaTheme="minorEastAsia" w:hAnsi="Palatino Linotype" w:cs="Arial"/>
          <w:color w:val="000000" w:themeColor="text1"/>
        </w:rPr>
        <w:lastRenderedPageBreak/>
        <w:t xml:space="preserve">En esa tesitura, atendiendo a que </w:t>
      </w:r>
      <w:r w:rsidRPr="0047532C">
        <w:rPr>
          <w:rFonts w:ascii="Palatino Linotype" w:eastAsiaTheme="minorEastAsia" w:hAnsi="Palatino Linotype" w:cs="Arial"/>
          <w:b/>
          <w:color w:val="000000" w:themeColor="text1"/>
        </w:rPr>
        <w:t>EL SUJETO OBLIGADO</w:t>
      </w:r>
      <w:r w:rsidRPr="0047532C">
        <w:rPr>
          <w:rFonts w:ascii="Palatino Linotype" w:eastAsiaTheme="minorEastAsia" w:hAnsi="Palatino Linotype" w:cs="Arial"/>
          <w:color w:val="000000" w:themeColor="text1"/>
        </w:rPr>
        <w:t xml:space="preserve"> notificó la respuesta a la solicitud de información pública el día </w:t>
      </w:r>
      <w:r w:rsidR="009B1BC5" w:rsidRPr="0047532C">
        <w:rPr>
          <w:rFonts w:ascii="Palatino Linotype" w:eastAsiaTheme="minorEastAsia" w:hAnsi="Palatino Linotype" w:cs="Arial"/>
          <w:b/>
          <w:color w:val="000000" w:themeColor="text1"/>
        </w:rPr>
        <w:t>once de mayo</w:t>
      </w:r>
      <w:r w:rsidR="001419FB" w:rsidRPr="0047532C">
        <w:rPr>
          <w:rFonts w:ascii="Palatino Linotype" w:eastAsiaTheme="minorEastAsia" w:hAnsi="Palatino Linotype" w:cs="Arial"/>
          <w:b/>
          <w:color w:val="000000" w:themeColor="text1"/>
        </w:rPr>
        <w:t xml:space="preserve"> </w:t>
      </w:r>
      <w:r w:rsidRPr="0047532C">
        <w:rPr>
          <w:rFonts w:ascii="Palatino Linotype" w:eastAsiaTheme="minorEastAsia" w:hAnsi="Palatino Linotype" w:cs="Arial"/>
          <w:b/>
          <w:color w:val="000000" w:themeColor="text1"/>
        </w:rPr>
        <w:t>de dos mil veintidós</w:t>
      </w:r>
      <w:r w:rsidRPr="0047532C">
        <w:rPr>
          <w:rFonts w:ascii="Palatino Linotype" w:eastAsiaTheme="minorEastAsia" w:hAnsi="Palatino Linotype" w:cs="Arial"/>
          <w:color w:val="000000" w:themeColor="text1"/>
        </w:rPr>
        <w:t>;</w:t>
      </w:r>
      <w:r w:rsidRPr="0047532C">
        <w:rPr>
          <w:rFonts w:ascii="Palatino Linotype" w:eastAsiaTheme="minorEastAsia" w:hAnsi="Palatino Linotype" w:cs="Arial"/>
          <w:b/>
          <w:color w:val="000000" w:themeColor="text1"/>
        </w:rPr>
        <w:t xml:space="preserve"> </w:t>
      </w:r>
      <w:r w:rsidRPr="0047532C">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47532C">
        <w:rPr>
          <w:rFonts w:ascii="Palatino Linotype" w:eastAsiaTheme="minorEastAsia" w:hAnsi="Palatino Linotype" w:cs="Arial"/>
          <w:b/>
          <w:color w:val="000000" w:themeColor="text1"/>
        </w:rPr>
        <w:t>RECURRENTE</w:t>
      </w:r>
      <w:r w:rsidRPr="0047532C">
        <w:rPr>
          <w:rFonts w:ascii="Palatino Linotype" w:eastAsiaTheme="minorEastAsia" w:hAnsi="Palatino Linotype" w:cs="Arial"/>
          <w:color w:val="000000" w:themeColor="text1"/>
        </w:rPr>
        <w:t xml:space="preserve"> para presentar el Recurso de Revisión, transcurrió del </w:t>
      </w:r>
      <w:r w:rsidR="009B1BC5" w:rsidRPr="0047532C">
        <w:rPr>
          <w:rFonts w:ascii="Palatino Linotype" w:eastAsiaTheme="minorEastAsia" w:hAnsi="Palatino Linotype" w:cs="Arial"/>
          <w:b/>
          <w:color w:val="000000" w:themeColor="text1"/>
        </w:rPr>
        <w:t xml:space="preserve">doce de mayo al uno de junio </w:t>
      </w:r>
      <w:r w:rsidRPr="0047532C">
        <w:rPr>
          <w:rFonts w:ascii="Palatino Linotype" w:eastAsiaTheme="minorEastAsia" w:hAnsi="Palatino Linotype" w:cs="Arial"/>
          <w:b/>
          <w:color w:val="000000" w:themeColor="text1"/>
        </w:rPr>
        <w:t>de dos mil veintidós</w:t>
      </w:r>
      <w:r w:rsidRPr="0047532C">
        <w:rPr>
          <w:rFonts w:ascii="Palatino Linotype" w:eastAsiaTheme="minorEastAsia" w:hAnsi="Palatino Linotype" w:cs="Arial"/>
          <w:color w:val="000000" w:themeColor="text1"/>
        </w:rPr>
        <w:t xml:space="preserve">, </w:t>
      </w:r>
      <w:r w:rsidRPr="0047532C">
        <w:rPr>
          <w:rFonts w:ascii="Palatino Linotype" w:hAnsi="Palatino Linotype" w:cs="Arial"/>
          <w:color w:val="000000" w:themeColor="text1"/>
        </w:rPr>
        <w:t xml:space="preserve">sin contemplar en el cómputo los días </w:t>
      </w:r>
      <w:r w:rsidR="009B1BC5" w:rsidRPr="0047532C">
        <w:rPr>
          <w:rFonts w:ascii="Palatino Linotype" w:hAnsi="Palatino Linotype" w:cs="Arial"/>
          <w:color w:val="000000" w:themeColor="text1"/>
        </w:rPr>
        <w:t xml:space="preserve">catorce, quince, veintiuno, veintidós, veintiocho y veintinueve de mayo de dos </w:t>
      </w:r>
      <w:r w:rsidR="0014582C" w:rsidRPr="0047532C">
        <w:rPr>
          <w:rFonts w:ascii="Palatino Linotype" w:hAnsi="Palatino Linotype" w:cs="Arial"/>
          <w:color w:val="000000" w:themeColor="text1"/>
        </w:rPr>
        <w:t xml:space="preserve">mil </w:t>
      </w:r>
      <w:r w:rsidRPr="0047532C">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47532C">
        <w:rPr>
          <w:rFonts w:ascii="Palatino Linotype" w:hAnsi="Palatino Linotype"/>
          <w:color w:val="000000" w:themeColor="text1"/>
        </w:rPr>
        <w:t>Ley de Transparencia y Acceso a la Información Pública del Estado de México y Municipios</w:t>
      </w:r>
      <w:r w:rsidR="009B1BC5" w:rsidRPr="0047532C">
        <w:rPr>
          <w:rFonts w:ascii="Palatino Linotype" w:hAnsi="Palatino Linotype"/>
          <w:color w:val="000000" w:themeColor="text1"/>
        </w:rPr>
        <w:t>.</w:t>
      </w:r>
    </w:p>
    <w:p w14:paraId="20668566" w14:textId="77777777" w:rsidR="00062F8D" w:rsidRPr="0047532C" w:rsidRDefault="00062F8D" w:rsidP="00CC5472">
      <w:pPr>
        <w:spacing w:line="360" w:lineRule="auto"/>
        <w:jc w:val="both"/>
        <w:rPr>
          <w:rFonts w:ascii="Palatino Linotype" w:eastAsiaTheme="minorEastAsia" w:hAnsi="Palatino Linotype" w:cs="Arial"/>
          <w:color w:val="000000" w:themeColor="text1"/>
        </w:rPr>
      </w:pPr>
    </w:p>
    <w:p w14:paraId="18186A02" w14:textId="4A73B8F1" w:rsidR="00062F8D" w:rsidRPr="0047532C" w:rsidRDefault="00062F8D" w:rsidP="00CC5472">
      <w:pPr>
        <w:spacing w:line="360" w:lineRule="auto"/>
        <w:jc w:val="both"/>
        <w:rPr>
          <w:rFonts w:ascii="Palatino Linotype" w:eastAsiaTheme="minorEastAsia" w:hAnsi="Palatino Linotype" w:cs="Arial"/>
          <w:color w:val="000000" w:themeColor="text1"/>
        </w:rPr>
      </w:pPr>
      <w:r w:rsidRPr="0047532C">
        <w:rPr>
          <w:rFonts w:ascii="Palatino Linotype" w:eastAsiaTheme="minorEastAsia" w:hAnsi="Palatino Linotype" w:cs="Arial"/>
          <w:color w:val="000000" w:themeColor="text1"/>
        </w:rPr>
        <w:t xml:space="preserve">En ese tenor, si el Recurso de Revisión materia del presente estudio, </w:t>
      </w:r>
      <w:r w:rsidR="001419FB" w:rsidRPr="0047532C">
        <w:rPr>
          <w:rFonts w:ascii="Palatino Linotype" w:eastAsiaTheme="minorEastAsia" w:hAnsi="Palatino Linotype" w:cs="Arial"/>
          <w:color w:val="000000" w:themeColor="text1"/>
        </w:rPr>
        <w:t xml:space="preserve">se </w:t>
      </w:r>
      <w:r w:rsidR="009B1BC5" w:rsidRPr="0047532C">
        <w:rPr>
          <w:rFonts w:ascii="Palatino Linotype" w:eastAsiaTheme="minorEastAsia" w:hAnsi="Palatino Linotype" w:cs="Arial"/>
          <w:color w:val="000000" w:themeColor="text1"/>
        </w:rPr>
        <w:t xml:space="preserve">interpuso </w:t>
      </w:r>
      <w:r w:rsidRPr="0047532C">
        <w:rPr>
          <w:rFonts w:ascii="Palatino Linotype" w:eastAsiaTheme="minorEastAsia" w:hAnsi="Palatino Linotype" w:cs="Arial"/>
          <w:color w:val="000000" w:themeColor="text1"/>
        </w:rPr>
        <w:t xml:space="preserve">el </w:t>
      </w:r>
      <w:r w:rsidR="009B1BC5" w:rsidRPr="0047532C">
        <w:rPr>
          <w:rFonts w:ascii="Palatino Linotype" w:eastAsiaTheme="minorEastAsia" w:hAnsi="Palatino Linotype" w:cs="Arial"/>
          <w:b/>
          <w:color w:val="000000" w:themeColor="text1"/>
        </w:rPr>
        <w:t xml:space="preserve">trece </w:t>
      </w:r>
      <w:r w:rsidR="001419FB" w:rsidRPr="0047532C">
        <w:rPr>
          <w:rFonts w:ascii="Palatino Linotype" w:eastAsiaTheme="minorEastAsia" w:hAnsi="Palatino Linotype" w:cs="Arial"/>
          <w:b/>
          <w:color w:val="000000" w:themeColor="text1"/>
        </w:rPr>
        <w:t>de mayo d</w:t>
      </w:r>
      <w:r w:rsidRPr="0047532C">
        <w:rPr>
          <w:rFonts w:ascii="Palatino Linotype" w:eastAsiaTheme="minorEastAsia" w:hAnsi="Palatino Linotype" w:cs="Arial"/>
          <w:b/>
          <w:color w:val="000000" w:themeColor="text1"/>
        </w:rPr>
        <w:t>e dos mil veintidós</w:t>
      </w:r>
      <w:r w:rsidRPr="0047532C">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47532C" w:rsidRDefault="003C593A" w:rsidP="00CC5472">
      <w:pPr>
        <w:spacing w:line="360" w:lineRule="auto"/>
        <w:jc w:val="both"/>
        <w:rPr>
          <w:rFonts w:ascii="Palatino Linotype" w:eastAsiaTheme="minorEastAsia" w:hAnsi="Palatino Linotype" w:cs="Arial"/>
          <w:color w:val="000000" w:themeColor="text1"/>
        </w:rPr>
      </w:pPr>
    </w:p>
    <w:p w14:paraId="4E839C06" w14:textId="77777777" w:rsidR="00387882" w:rsidRPr="0047532C" w:rsidRDefault="00387882" w:rsidP="00CC5472">
      <w:pPr>
        <w:autoSpaceDE w:val="0"/>
        <w:autoSpaceDN w:val="0"/>
        <w:adjustRightInd w:val="0"/>
        <w:spacing w:line="360" w:lineRule="auto"/>
        <w:ind w:right="49"/>
        <w:jc w:val="both"/>
        <w:rPr>
          <w:rFonts w:ascii="Palatino Linotype" w:hAnsi="Palatino Linotype"/>
          <w:b/>
          <w:color w:val="000000" w:themeColor="text1"/>
        </w:rPr>
      </w:pPr>
      <w:r w:rsidRPr="0047532C">
        <w:rPr>
          <w:rFonts w:ascii="Palatino Linotype" w:hAnsi="Palatino Linotype" w:cs="Arial"/>
          <w:b/>
          <w:color w:val="000000" w:themeColor="text1"/>
          <w:sz w:val="28"/>
          <w:szCs w:val="28"/>
        </w:rPr>
        <w:t>CUARTO</w:t>
      </w:r>
      <w:r w:rsidRPr="0047532C">
        <w:rPr>
          <w:rFonts w:ascii="Palatino Linotype" w:hAnsi="Palatino Linotype"/>
          <w:b/>
          <w:color w:val="000000" w:themeColor="text1"/>
          <w:sz w:val="28"/>
          <w:szCs w:val="28"/>
        </w:rPr>
        <w:t>.</w:t>
      </w:r>
      <w:r w:rsidRPr="0047532C">
        <w:rPr>
          <w:rFonts w:ascii="Palatino Linotype" w:hAnsi="Palatino Linotype"/>
          <w:b/>
          <w:color w:val="000000" w:themeColor="text1"/>
        </w:rPr>
        <w:t xml:space="preserve"> Procedibilidad. </w:t>
      </w:r>
    </w:p>
    <w:p w14:paraId="2A056D12" w14:textId="77777777" w:rsidR="00387882" w:rsidRPr="0047532C" w:rsidRDefault="00387882" w:rsidP="00CC5472">
      <w:pPr>
        <w:autoSpaceDE w:val="0"/>
        <w:autoSpaceDN w:val="0"/>
        <w:adjustRightInd w:val="0"/>
        <w:spacing w:line="360" w:lineRule="auto"/>
        <w:ind w:right="49"/>
        <w:jc w:val="both"/>
        <w:rPr>
          <w:rFonts w:ascii="Palatino Linotype" w:hAnsi="Palatino Linotype" w:cs="Arial"/>
          <w:color w:val="000000" w:themeColor="text1"/>
          <w:lang w:eastAsia="es-MX"/>
        </w:rPr>
      </w:pPr>
      <w:r w:rsidRPr="0047532C">
        <w:rPr>
          <w:rFonts w:ascii="Palatino Linotype" w:hAnsi="Palatino Linotype" w:cs="Arial"/>
          <w:color w:val="000000" w:themeColor="text1"/>
        </w:rPr>
        <w:t xml:space="preserve">Esta Ponencia considera importante precisar que conforme al artículo 180, fracción II, último párrafo de la </w:t>
      </w:r>
      <w:r w:rsidRPr="0047532C">
        <w:rPr>
          <w:rFonts w:ascii="Palatino Linotype" w:hAnsi="Palatino Linotype" w:cs="Arial"/>
          <w:color w:val="000000" w:themeColor="text1"/>
          <w:lang w:eastAsia="es-MX"/>
        </w:rPr>
        <w:t xml:space="preserve">Ley de Transparencia y Acceso a la </w:t>
      </w:r>
      <w:r w:rsidRPr="0047532C">
        <w:rPr>
          <w:rFonts w:ascii="Palatino Linotype" w:hAnsi="Palatino Linotype" w:cs="Arial"/>
          <w:color w:val="000000" w:themeColor="text1"/>
        </w:rPr>
        <w:t>Información</w:t>
      </w:r>
      <w:r w:rsidRPr="0047532C">
        <w:rPr>
          <w:rFonts w:ascii="Palatino Linotype" w:hAnsi="Palatino Linotype" w:cs="Arial"/>
          <w:color w:val="000000" w:themeColor="text1"/>
          <w:lang w:eastAsia="es-MX"/>
        </w:rPr>
        <w:t xml:space="preserve"> Pública del Estado de México y Municipios, que prevé cuando las solicitudes se presenten de manera electrónica no es requisito indispensable el proporcionar el nombre, tal como se muestra a continuación: </w:t>
      </w:r>
    </w:p>
    <w:p w14:paraId="2D360BAE" w14:textId="77777777" w:rsidR="00387882" w:rsidRPr="0047532C" w:rsidRDefault="00387882" w:rsidP="00CC5472">
      <w:pPr>
        <w:autoSpaceDE w:val="0"/>
        <w:autoSpaceDN w:val="0"/>
        <w:adjustRightInd w:val="0"/>
        <w:ind w:right="49"/>
        <w:jc w:val="both"/>
        <w:rPr>
          <w:rFonts w:ascii="Palatino Linotype" w:hAnsi="Palatino Linotype" w:cs="Arial"/>
          <w:color w:val="000000" w:themeColor="text1"/>
        </w:rPr>
      </w:pPr>
    </w:p>
    <w:p w14:paraId="0D6AD846" w14:textId="77777777" w:rsidR="00387882" w:rsidRPr="0047532C" w:rsidRDefault="00387882" w:rsidP="00CC5472">
      <w:pPr>
        <w:tabs>
          <w:tab w:val="left" w:pos="851"/>
        </w:tabs>
        <w:ind w:left="851" w:right="901"/>
        <w:jc w:val="both"/>
        <w:rPr>
          <w:rFonts w:ascii="Palatino Linotype" w:hAnsi="Palatino Linotype"/>
          <w:b/>
          <w:i/>
          <w:color w:val="000000" w:themeColor="text1"/>
          <w:sz w:val="22"/>
          <w:szCs w:val="22"/>
        </w:rPr>
      </w:pPr>
      <w:r w:rsidRPr="0047532C">
        <w:rPr>
          <w:rFonts w:ascii="Palatino Linotype" w:hAnsi="Palatino Linotype"/>
          <w:b/>
          <w:i/>
          <w:color w:val="000000" w:themeColor="text1"/>
          <w:sz w:val="22"/>
          <w:szCs w:val="22"/>
        </w:rPr>
        <w:t xml:space="preserve">“Artículo 180. </w:t>
      </w:r>
      <w:r w:rsidRPr="0047532C">
        <w:rPr>
          <w:rFonts w:ascii="Palatino Linotype" w:hAnsi="Palatino Linotype"/>
          <w:i/>
          <w:color w:val="000000" w:themeColor="text1"/>
          <w:sz w:val="22"/>
          <w:szCs w:val="22"/>
        </w:rPr>
        <w:t xml:space="preserve">El </w:t>
      </w:r>
      <w:r w:rsidRPr="0047532C">
        <w:rPr>
          <w:rFonts w:ascii="Palatino Linotype" w:hAnsi="Palatino Linotype" w:cs="Arial"/>
          <w:i/>
          <w:color w:val="000000" w:themeColor="text1"/>
          <w:sz w:val="22"/>
          <w:szCs w:val="22"/>
        </w:rPr>
        <w:t>Recurso de Revisión</w:t>
      </w:r>
      <w:r w:rsidRPr="0047532C">
        <w:rPr>
          <w:rFonts w:ascii="Palatino Linotype" w:hAnsi="Palatino Linotype"/>
          <w:i/>
          <w:color w:val="000000" w:themeColor="text1"/>
          <w:sz w:val="22"/>
          <w:szCs w:val="22"/>
        </w:rPr>
        <w:t xml:space="preserve"> contendrá:</w:t>
      </w:r>
      <w:r w:rsidRPr="0047532C">
        <w:rPr>
          <w:rFonts w:ascii="Palatino Linotype" w:hAnsi="Palatino Linotype"/>
          <w:b/>
          <w:i/>
          <w:color w:val="000000" w:themeColor="text1"/>
          <w:sz w:val="22"/>
          <w:szCs w:val="22"/>
        </w:rPr>
        <w:t xml:space="preserve"> </w:t>
      </w:r>
    </w:p>
    <w:p w14:paraId="56F7A289" w14:textId="77777777" w:rsidR="00387882" w:rsidRPr="0047532C" w:rsidRDefault="00387882" w:rsidP="00CC5472">
      <w:pPr>
        <w:tabs>
          <w:tab w:val="left" w:pos="851"/>
        </w:tabs>
        <w:ind w:left="851" w:right="901"/>
        <w:jc w:val="both"/>
        <w:rPr>
          <w:rFonts w:ascii="Palatino Linotype" w:hAnsi="Palatino Linotype"/>
          <w:b/>
          <w:i/>
          <w:color w:val="000000" w:themeColor="text1"/>
          <w:sz w:val="22"/>
          <w:szCs w:val="22"/>
        </w:rPr>
      </w:pPr>
      <w:r w:rsidRPr="0047532C">
        <w:rPr>
          <w:rFonts w:ascii="Palatino Linotype" w:hAnsi="Palatino Linotype"/>
          <w:b/>
          <w:i/>
          <w:color w:val="000000" w:themeColor="text1"/>
          <w:sz w:val="22"/>
          <w:szCs w:val="22"/>
        </w:rPr>
        <w:t>…</w:t>
      </w:r>
    </w:p>
    <w:p w14:paraId="752348F1" w14:textId="77777777" w:rsidR="00387882" w:rsidRPr="0047532C" w:rsidRDefault="00387882" w:rsidP="00CC5472">
      <w:pPr>
        <w:tabs>
          <w:tab w:val="left" w:pos="851"/>
        </w:tabs>
        <w:ind w:left="851" w:right="901"/>
        <w:jc w:val="both"/>
        <w:rPr>
          <w:rFonts w:ascii="Palatino Linotype" w:hAnsi="Palatino Linotype"/>
          <w:i/>
          <w:color w:val="000000" w:themeColor="text1"/>
          <w:sz w:val="22"/>
          <w:szCs w:val="22"/>
        </w:rPr>
      </w:pPr>
      <w:r w:rsidRPr="0047532C">
        <w:rPr>
          <w:rFonts w:ascii="Palatino Linotype" w:hAnsi="Palatino Linotype"/>
          <w:b/>
          <w:i/>
          <w:color w:val="000000" w:themeColor="text1"/>
          <w:sz w:val="22"/>
          <w:szCs w:val="22"/>
        </w:rPr>
        <w:t xml:space="preserve">II. El nombre del solicitante </w:t>
      </w:r>
      <w:r w:rsidRPr="0047532C">
        <w:rPr>
          <w:rFonts w:ascii="Palatino Linotype" w:hAnsi="Palatino Linotype" w:cs="Arial"/>
          <w:b/>
          <w:i/>
          <w:color w:val="000000" w:themeColor="text1"/>
          <w:sz w:val="22"/>
          <w:szCs w:val="22"/>
          <w:lang w:eastAsia="es-MX"/>
        </w:rPr>
        <w:t>que</w:t>
      </w:r>
      <w:r w:rsidRPr="0047532C">
        <w:rPr>
          <w:rFonts w:ascii="Palatino Linotype" w:hAnsi="Palatino Linotype"/>
          <w:b/>
          <w:i/>
          <w:color w:val="000000" w:themeColor="text1"/>
          <w:sz w:val="22"/>
          <w:szCs w:val="22"/>
        </w:rPr>
        <w:t xml:space="preserve"> recurre </w:t>
      </w:r>
      <w:r w:rsidRPr="0047532C">
        <w:rPr>
          <w:rFonts w:ascii="Palatino Linotype" w:hAnsi="Palatino Linotype"/>
          <w:i/>
          <w:color w:val="000000" w:themeColor="text1"/>
          <w:sz w:val="22"/>
          <w:szCs w:val="22"/>
        </w:rPr>
        <w:t>o de su representante y, en su caso, …</w:t>
      </w:r>
    </w:p>
    <w:p w14:paraId="65B24A52" w14:textId="77777777" w:rsidR="00387882" w:rsidRPr="0047532C" w:rsidRDefault="00387882" w:rsidP="00CC5472">
      <w:pPr>
        <w:tabs>
          <w:tab w:val="left" w:pos="851"/>
        </w:tabs>
        <w:ind w:left="851" w:right="901"/>
        <w:jc w:val="both"/>
        <w:rPr>
          <w:rFonts w:ascii="Palatino Linotype" w:hAnsi="Palatino Linotype"/>
          <w:b/>
          <w:i/>
          <w:color w:val="000000" w:themeColor="text1"/>
          <w:sz w:val="22"/>
          <w:szCs w:val="22"/>
        </w:rPr>
      </w:pPr>
      <w:r w:rsidRPr="0047532C">
        <w:rPr>
          <w:rFonts w:ascii="Palatino Linotype" w:hAnsi="Palatino Linotype"/>
          <w:b/>
          <w:i/>
          <w:color w:val="000000" w:themeColor="text1"/>
          <w:sz w:val="22"/>
          <w:szCs w:val="22"/>
        </w:rPr>
        <w:lastRenderedPageBreak/>
        <w:t xml:space="preserve">En caso de </w:t>
      </w:r>
      <w:r w:rsidRPr="0047532C">
        <w:rPr>
          <w:rFonts w:ascii="Palatino Linotype" w:hAnsi="Palatino Linotype" w:cs="Arial"/>
          <w:b/>
          <w:i/>
          <w:color w:val="000000" w:themeColor="text1"/>
          <w:sz w:val="22"/>
          <w:szCs w:val="22"/>
          <w:lang w:eastAsia="es-MX"/>
        </w:rPr>
        <w:t>que</w:t>
      </w:r>
      <w:r w:rsidRPr="0047532C">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47532C">
        <w:rPr>
          <w:rFonts w:ascii="Palatino Linotype" w:hAnsi="Palatino Linotype"/>
          <w:i/>
          <w:color w:val="000000" w:themeColor="text1"/>
          <w:sz w:val="22"/>
          <w:szCs w:val="22"/>
        </w:rPr>
        <w:t>, IV, VII y VIII.</w:t>
      </w:r>
      <w:r w:rsidRPr="0047532C">
        <w:rPr>
          <w:rFonts w:ascii="Palatino Linotype" w:hAnsi="Palatino Linotype"/>
          <w:b/>
          <w:i/>
          <w:color w:val="000000" w:themeColor="text1"/>
          <w:sz w:val="22"/>
          <w:szCs w:val="22"/>
        </w:rPr>
        <w:t>”</w:t>
      </w:r>
    </w:p>
    <w:p w14:paraId="03DA26E6" w14:textId="77777777" w:rsidR="00387882" w:rsidRPr="0047532C" w:rsidRDefault="00387882" w:rsidP="00CC5472">
      <w:pPr>
        <w:tabs>
          <w:tab w:val="left" w:pos="851"/>
        </w:tabs>
        <w:ind w:left="851" w:right="901"/>
        <w:jc w:val="both"/>
        <w:rPr>
          <w:rFonts w:ascii="Palatino Linotype" w:hAnsi="Palatino Linotype"/>
          <w:i/>
          <w:color w:val="000000" w:themeColor="text1"/>
          <w:sz w:val="22"/>
          <w:szCs w:val="22"/>
        </w:rPr>
      </w:pPr>
      <w:r w:rsidRPr="0047532C">
        <w:rPr>
          <w:rFonts w:ascii="Palatino Linotype" w:hAnsi="Palatino Linotype"/>
          <w:i/>
          <w:color w:val="000000" w:themeColor="text1"/>
          <w:sz w:val="22"/>
          <w:szCs w:val="22"/>
        </w:rPr>
        <w:t>(Énfasis añadido)</w:t>
      </w:r>
    </w:p>
    <w:p w14:paraId="631309BD" w14:textId="77777777" w:rsidR="00387882" w:rsidRPr="0047532C" w:rsidRDefault="00387882" w:rsidP="00CC5472">
      <w:pPr>
        <w:tabs>
          <w:tab w:val="left" w:pos="851"/>
        </w:tabs>
        <w:ind w:right="901"/>
        <w:jc w:val="both"/>
        <w:rPr>
          <w:rFonts w:ascii="Palatino Linotype" w:hAnsi="Palatino Linotype"/>
          <w:i/>
          <w:color w:val="000000" w:themeColor="text1"/>
          <w:sz w:val="22"/>
          <w:szCs w:val="22"/>
        </w:rPr>
      </w:pPr>
    </w:p>
    <w:p w14:paraId="6C697CBC" w14:textId="77777777" w:rsidR="00387882" w:rsidRPr="0047532C" w:rsidRDefault="00387882" w:rsidP="00CC5472">
      <w:pPr>
        <w:spacing w:line="360" w:lineRule="auto"/>
        <w:jc w:val="both"/>
        <w:rPr>
          <w:rFonts w:ascii="Palatino Linotype" w:hAnsi="Palatino Linotype"/>
          <w:b/>
          <w:color w:val="000000" w:themeColor="text1"/>
        </w:rPr>
      </w:pPr>
      <w:r w:rsidRPr="0047532C">
        <w:rPr>
          <w:rFonts w:ascii="Palatino Linotype" w:hAnsi="Palatino Linotype"/>
          <w:color w:val="000000" w:themeColor="text1"/>
        </w:rPr>
        <w:t>Por lo que, derivado que el Recurso de Revisión materia del presente asunto, se interpuso de manera electrónica, no es necesario que contenga determinados requisitos, entre ellos, el nombre del</w:t>
      </w:r>
      <w:r w:rsidRPr="0047532C">
        <w:rPr>
          <w:rFonts w:ascii="Palatino Linotype" w:hAnsi="Palatino Linotype" w:cs="Arial"/>
          <w:b/>
          <w:color w:val="000000" w:themeColor="text1"/>
        </w:rPr>
        <w:t xml:space="preserve"> RECURRENTE;</w:t>
      </w:r>
      <w:r w:rsidRPr="0047532C">
        <w:rPr>
          <w:rFonts w:ascii="Palatino Linotype" w:hAnsi="Palatino Linotype"/>
          <w:color w:val="000000" w:themeColor="text1"/>
        </w:rPr>
        <w:t xml:space="preserve"> por lo que, en el presente caso, al haber sido presentado el Recurso de Revisión vía </w:t>
      </w:r>
      <w:r w:rsidRPr="0047532C">
        <w:rPr>
          <w:rFonts w:ascii="Palatino Linotype" w:hAnsi="Palatino Linotype"/>
          <w:b/>
          <w:color w:val="000000" w:themeColor="text1"/>
        </w:rPr>
        <w:t>SAIMEX</w:t>
      </w:r>
      <w:r w:rsidRPr="0047532C">
        <w:rPr>
          <w:rFonts w:ascii="Palatino Linotype" w:hAnsi="Palatino Linotype"/>
          <w:color w:val="000000" w:themeColor="text1"/>
        </w:rPr>
        <w:t>, dicho requisito resulta innecesario.</w:t>
      </w:r>
    </w:p>
    <w:p w14:paraId="25E339C6" w14:textId="77777777" w:rsidR="00387882" w:rsidRPr="0047532C" w:rsidRDefault="00387882" w:rsidP="00CC5472">
      <w:pPr>
        <w:spacing w:line="360" w:lineRule="auto"/>
        <w:jc w:val="both"/>
        <w:rPr>
          <w:rFonts w:ascii="Palatino Linotype" w:hAnsi="Palatino Linotype"/>
          <w:color w:val="000000" w:themeColor="text1"/>
        </w:rPr>
      </w:pPr>
    </w:p>
    <w:p w14:paraId="192C35FA" w14:textId="77777777" w:rsidR="00387882" w:rsidRPr="0047532C" w:rsidRDefault="00387882" w:rsidP="00CC5472">
      <w:pPr>
        <w:spacing w:line="360" w:lineRule="auto"/>
        <w:jc w:val="both"/>
        <w:rPr>
          <w:rFonts w:ascii="Palatino Linotype" w:hAnsi="Palatino Linotype" w:cs="Arial"/>
          <w:color w:val="000000" w:themeColor="text1"/>
        </w:rPr>
      </w:pPr>
      <w:r w:rsidRPr="0047532C">
        <w:rPr>
          <w:rFonts w:ascii="Palatino Linotype" w:hAnsi="Palatino Linotype"/>
          <w:color w:val="000000" w:themeColor="text1"/>
        </w:rPr>
        <w:t xml:space="preserve">Lo anterior es así, pues el artículo 15 de </w:t>
      </w:r>
      <w:r w:rsidRPr="0047532C">
        <w:rPr>
          <w:rFonts w:ascii="Palatino Linotype" w:hAnsi="Palatino Linotype" w:cs="Arial"/>
          <w:color w:val="000000" w:themeColor="text1"/>
          <w:lang w:eastAsia="es-MX"/>
        </w:rPr>
        <w:t xml:space="preserve">Ley de Transparencia y Acceso a la </w:t>
      </w:r>
      <w:r w:rsidRPr="0047532C">
        <w:rPr>
          <w:rFonts w:ascii="Palatino Linotype" w:hAnsi="Palatino Linotype" w:cs="Arial"/>
          <w:color w:val="000000" w:themeColor="text1"/>
        </w:rPr>
        <w:t>Información</w:t>
      </w:r>
      <w:r w:rsidRPr="0047532C">
        <w:rPr>
          <w:rFonts w:ascii="Palatino Linotype" w:hAnsi="Palatino Linotype" w:cs="Arial"/>
          <w:color w:val="000000" w:themeColor="text1"/>
          <w:lang w:eastAsia="es-MX"/>
        </w:rPr>
        <w:t xml:space="preserve"> Pública del Estado de México y Municipios </w:t>
      </w:r>
      <w:r w:rsidRPr="0047532C">
        <w:rPr>
          <w:rFonts w:ascii="Palatino Linotype" w:hAnsi="Palatino Linotype" w:cs="Arial"/>
          <w:iCs/>
          <w:color w:val="000000" w:themeColor="text1"/>
        </w:rPr>
        <w:t xml:space="preserve">prevé que, </w:t>
      </w:r>
      <w:r w:rsidRPr="0047532C">
        <w:rPr>
          <w:rFonts w:ascii="Palatino Linotype" w:hAnsi="Palatino Linotype"/>
          <w:color w:val="000000" w:themeColor="text1"/>
        </w:rPr>
        <w:t xml:space="preserve">toda persona tendrá acceso a la información </w:t>
      </w:r>
      <w:r w:rsidRPr="0047532C">
        <w:rPr>
          <w:rFonts w:ascii="Palatino Linotype" w:hAnsi="Palatino Linotype" w:cs="Arial"/>
          <w:color w:val="000000" w:themeColor="text1"/>
        </w:rPr>
        <w:t xml:space="preserve">sin necesidad de acreditar interés alguno o justificar su utilización, de lo que se infiere que para el </w:t>
      </w:r>
      <w:r w:rsidRPr="0047532C">
        <w:rPr>
          <w:rFonts w:ascii="Palatino Linotype" w:hAnsi="Palatino Linotype"/>
          <w:color w:val="000000" w:themeColor="text1"/>
        </w:rPr>
        <w:t>ejercicio</w:t>
      </w:r>
      <w:r w:rsidRPr="0047532C">
        <w:rPr>
          <w:rFonts w:ascii="Palatino Linotype" w:hAnsi="Palatino Linotype" w:cs="Arial"/>
          <w:color w:val="000000" w:themeColor="text1"/>
        </w:rPr>
        <w:t xml:space="preserve"> del derecho de acceso a la información pública, </w:t>
      </w:r>
      <w:r w:rsidRPr="0047532C">
        <w:rPr>
          <w:rFonts w:ascii="Palatino Linotype" w:hAnsi="Palatino Linotype" w:cs="Arial"/>
          <w:b/>
          <w:color w:val="000000" w:themeColor="text1"/>
          <w:u w:val="single"/>
        </w:rPr>
        <w:t xml:space="preserve">el nombre no es un requisito </w:t>
      </w:r>
      <w:r w:rsidRPr="0047532C">
        <w:rPr>
          <w:rFonts w:ascii="Palatino Linotype" w:hAnsi="Palatino Linotype" w:cs="Arial"/>
          <w:b/>
          <w:i/>
          <w:color w:val="000000" w:themeColor="text1"/>
          <w:u w:val="single"/>
        </w:rPr>
        <w:t>sine qua non</w:t>
      </w:r>
      <w:r w:rsidRPr="0047532C">
        <w:rPr>
          <w:rFonts w:ascii="Palatino Linotype" w:hAnsi="Palatino Linotype" w:cs="Arial"/>
          <w:color w:val="000000" w:themeColor="text1"/>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01F7184" w14:textId="77777777" w:rsidR="00387882" w:rsidRPr="0047532C" w:rsidRDefault="00387882" w:rsidP="00CC5472">
      <w:pPr>
        <w:spacing w:line="360" w:lineRule="auto"/>
        <w:jc w:val="both"/>
        <w:rPr>
          <w:rFonts w:ascii="Palatino Linotype" w:hAnsi="Palatino Linotype" w:cs="Arial"/>
          <w:color w:val="000000" w:themeColor="text1"/>
        </w:rPr>
      </w:pPr>
    </w:p>
    <w:p w14:paraId="6152A98C" w14:textId="77777777" w:rsidR="00387882" w:rsidRPr="0047532C" w:rsidRDefault="00387882" w:rsidP="00CC5472">
      <w:pPr>
        <w:spacing w:line="360" w:lineRule="auto"/>
        <w:jc w:val="both"/>
        <w:rPr>
          <w:rFonts w:ascii="Palatino Linotype" w:hAnsi="Palatino Linotype"/>
          <w:color w:val="000000" w:themeColor="text1"/>
          <w:sz w:val="22"/>
          <w:szCs w:val="22"/>
        </w:rPr>
      </w:pPr>
      <w:r w:rsidRPr="0047532C">
        <w:rPr>
          <w:rFonts w:ascii="Palatino Linotype" w:hAnsi="Palatino Linotype"/>
          <w:color w:val="000000" w:themeColor="text1"/>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47532C">
        <w:rPr>
          <w:rFonts w:ascii="Palatino Linotype" w:hAnsi="Palatino Linotype"/>
          <w:color w:val="000000" w:themeColor="text1"/>
        </w:rPr>
        <w:lastRenderedPageBreak/>
        <w:t>de acreditar interés alguno o justificar su utilización, tendrá acceso gratuito a la información pública.</w:t>
      </w:r>
    </w:p>
    <w:p w14:paraId="3B3F3C79" w14:textId="77777777" w:rsidR="00387882" w:rsidRPr="0047532C" w:rsidRDefault="00387882" w:rsidP="00CC5472">
      <w:pPr>
        <w:tabs>
          <w:tab w:val="left" w:pos="851"/>
        </w:tabs>
        <w:spacing w:line="360" w:lineRule="auto"/>
        <w:ind w:left="851" w:right="901"/>
        <w:jc w:val="both"/>
        <w:rPr>
          <w:rFonts w:ascii="Palatino Linotype" w:hAnsi="Palatino Linotype"/>
          <w:color w:val="000000" w:themeColor="text1"/>
          <w:sz w:val="22"/>
          <w:szCs w:val="22"/>
        </w:rPr>
      </w:pPr>
    </w:p>
    <w:p w14:paraId="03FFB4EB" w14:textId="77777777" w:rsidR="00387882" w:rsidRPr="0047532C" w:rsidRDefault="00387882" w:rsidP="00CC5472">
      <w:pPr>
        <w:spacing w:line="360" w:lineRule="auto"/>
        <w:jc w:val="both"/>
        <w:rPr>
          <w:rFonts w:ascii="Palatino Linotype" w:hAnsi="Palatino Linotype"/>
          <w:color w:val="000000" w:themeColor="text1"/>
        </w:rPr>
      </w:pPr>
      <w:r w:rsidRPr="0047532C">
        <w:rPr>
          <w:rFonts w:ascii="Palatino Linotype" w:hAnsi="Palatino Linotype"/>
          <w:color w:val="000000" w:themeColor="text1"/>
        </w:rPr>
        <w:t xml:space="preserve">Asimismo, se estima que el requisito relativo al nombre del </w:t>
      </w:r>
      <w:r w:rsidRPr="0047532C">
        <w:rPr>
          <w:rFonts w:ascii="Palatino Linotype" w:hAnsi="Palatino Linotype" w:cs="Arial"/>
          <w:b/>
          <w:color w:val="000000" w:themeColor="text1"/>
        </w:rPr>
        <w:t>RECURRENTE</w:t>
      </w:r>
      <w:r w:rsidRPr="0047532C">
        <w:rPr>
          <w:rFonts w:ascii="Palatino Linotype" w:hAnsi="Palatino Linotype"/>
          <w:color w:val="000000" w:themeColor="text1"/>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7532C">
        <w:rPr>
          <w:rFonts w:ascii="Palatino Linotype" w:hAnsi="Palatino Linotype" w:cs="Arial"/>
          <w:b/>
          <w:color w:val="000000" w:themeColor="text1"/>
        </w:rPr>
        <w:t>EL RECURRENTE</w:t>
      </w:r>
      <w:r w:rsidRPr="0047532C">
        <w:rPr>
          <w:rFonts w:ascii="Palatino Linotype" w:hAnsi="Palatino Linotype"/>
          <w:color w:val="000000" w:themeColor="text1"/>
        </w:rPr>
        <w:t xml:space="preserve"> es la misma persona que realizó la solicitud de acceso a la información pública que ahora se impugna.</w:t>
      </w:r>
    </w:p>
    <w:p w14:paraId="03CC4F60" w14:textId="77777777" w:rsidR="00387882" w:rsidRPr="0047532C" w:rsidRDefault="00387882" w:rsidP="00CC5472">
      <w:pPr>
        <w:tabs>
          <w:tab w:val="left" w:pos="851"/>
        </w:tabs>
        <w:spacing w:line="360" w:lineRule="auto"/>
        <w:ind w:left="851" w:right="901"/>
        <w:jc w:val="both"/>
        <w:rPr>
          <w:rFonts w:ascii="Palatino Linotype" w:hAnsi="Palatino Linotype"/>
          <w:color w:val="000000" w:themeColor="text1"/>
          <w:sz w:val="22"/>
          <w:szCs w:val="22"/>
        </w:rPr>
      </w:pPr>
    </w:p>
    <w:p w14:paraId="500DCB99" w14:textId="77777777" w:rsidR="00387882" w:rsidRPr="0047532C" w:rsidRDefault="00387882" w:rsidP="00CC5472">
      <w:pPr>
        <w:spacing w:line="360" w:lineRule="auto"/>
        <w:jc w:val="both"/>
        <w:rPr>
          <w:rFonts w:ascii="Palatino Linotype" w:hAnsi="Palatino Linotype"/>
          <w:color w:val="000000" w:themeColor="text1"/>
        </w:rPr>
      </w:pPr>
      <w:r w:rsidRPr="0047532C">
        <w:rPr>
          <w:rFonts w:ascii="Palatino Linotype" w:hAnsi="Palatino Linotype"/>
          <w:color w:val="000000" w:themeColor="text1"/>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C488F7D" w14:textId="77777777" w:rsidR="00387882" w:rsidRPr="0047532C" w:rsidRDefault="00387882" w:rsidP="00CC5472">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47532C" w:rsidRDefault="00FA1E61" w:rsidP="00CC5472">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47532C">
        <w:rPr>
          <w:rFonts w:ascii="Palatino Linotype" w:hAnsi="Palatino Linotype" w:cs="Arial"/>
          <w:b/>
          <w:color w:val="000000" w:themeColor="text1"/>
          <w:sz w:val="28"/>
        </w:rPr>
        <w:lastRenderedPageBreak/>
        <w:t>QUINTO</w:t>
      </w:r>
      <w:r w:rsidRPr="0047532C">
        <w:rPr>
          <w:rFonts w:ascii="Palatino Linotype" w:hAnsi="Palatino Linotype" w:cs="Arial"/>
          <w:b/>
          <w:color w:val="000000" w:themeColor="text1"/>
        </w:rPr>
        <w:t xml:space="preserve">. </w:t>
      </w:r>
      <w:r w:rsidR="00A23064" w:rsidRPr="0047532C">
        <w:rPr>
          <w:rFonts w:ascii="Palatino Linotype" w:hAnsi="Palatino Linotype" w:cs="Arial"/>
          <w:b/>
          <w:color w:val="000000" w:themeColor="text1"/>
        </w:rPr>
        <w:t xml:space="preserve">Estudio y </w:t>
      </w:r>
      <w:r w:rsidR="00A94385" w:rsidRPr="0047532C">
        <w:rPr>
          <w:rFonts w:ascii="Palatino Linotype" w:hAnsi="Palatino Linotype" w:cs="Arial"/>
          <w:b/>
          <w:color w:val="000000" w:themeColor="text1"/>
        </w:rPr>
        <w:t>R</w:t>
      </w:r>
      <w:r w:rsidR="00A23064" w:rsidRPr="0047532C">
        <w:rPr>
          <w:rFonts w:ascii="Palatino Linotype" w:hAnsi="Palatino Linotype" w:cs="Arial"/>
          <w:b/>
          <w:color w:val="000000" w:themeColor="text1"/>
        </w:rPr>
        <w:t xml:space="preserve">esolución del </w:t>
      </w:r>
      <w:r w:rsidR="00A94385" w:rsidRPr="0047532C">
        <w:rPr>
          <w:rFonts w:ascii="Palatino Linotype" w:hAnsi="Palatino Linotype" w:cs="Arial"/>
          <w:b/>
          <w:color w:val="000000" w:themeColor="text1"/>
        </w:rPr>
        <w:t>R</w:t>
      </w:r>
      <w:r w:rsidR="00A23064" w:rsidRPr="0047532C">
        <w:rPr>
          <w:rFonts w:ascii="Palatino Linotype" w:hAnsi="Palatino Linotype" w:cs="Arial"/>
          <w:b/>
          <w:color w:val="000000" w:themeColor="text1"/>
        </w:rPr>
        <w:t xml:space="preserve">ecurso. </w:t>
      </w:r>
    </w:p>
    <w:p w14:paraId="09679D68" w14:textId="77777777" w:rsidR="005B14AE" w:rsidRPr="0047532C" w:rsidRDefault="005B14AE" w:rsidP="00CC5472">
      <w:pPr>
        <w:spacing w:line="360" w:lineRule="auto"/>
        <w:jc w:val="both"/>
        <w:rPr>
          <w:rFonts w:ascii="Palatino Linotype" w:hAnsi="Palatino Linotype" w:cs="Arial"/>
          <w:color w:val="000000" w:themeColor="text1"/>
        </w:rPr>
      </w:pPr>
      <w:r w:rsidRPr="0047532C">
        <w:rPr>
          <w:rFonts w:ascii="Palatino Linotype" w:hAnsi="Palatino Linotype" w:cs="Arial"/>
          <w:color w:val="000000" w:themeColor="text1"/>
        </w:rPr>
        <w:t xml:space="preserve">Una vez determinada la vía sobre la que versará el presente recurso, y previa revisión del expediente electrónico formado en </w:t>
      </w:r>
      <w:r w:rsidRPr="0047532C">
        <w:rPr>
          <w:rFonts w:ascii="Palatino Linotype" w:hAnsi="Palatino Linotype" w:cs="Arial"/>
          <w:b/>
          <w:color w:val="000000" w:themeColor="text1"/>
        </w:rPr>
        <w:t>EL SAIMEX</w:t>
      </w:r>
      <w:r w:rsidRPr="0047532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47532C">
        <w:rPr>
          <w:rFonts w:ascii="Palatino Linotype" w:hAnsi="Palatino Linotype"/>
          <w:color w:val="000000" w:themeColor="text1"/>
        </w:rPr>
        <w:t>Constitución Política de los Estados Unidos Mexicanos, Constitución Política del Estado Libre y Soberano de México</w:t>
      </w:r>
      <w:r w:rsidRPr="0047532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7532C">
        <w:rPr>
          <w:rFonts w:ascii="Palatino Linotype" w:hAnsi="Palatino Linotype"/>
          <w:color w:val="000000" w:themeColor="text1"/>
        </w:rPr>
        <w:t>Constitución Política de los Estados Unidos Mexicanos</w:t>
      </w:r>
      <w:r w:rsidRPr="0047532C">
        <w:rPr>
          <w:rFonts w:ascii="Palatino Linotype" w:hAnsi="Palatino Linotype" w:cs="Arial"/>
          <w:color w:val="000000" w:themeColor="text1"/>
        </w:rPr>
        <w:t xml:space="preserve"> y los numerales 8 y 9 de la Ley de Transparencia y Acceso a la Información Pública del Estado de México y Municipios.</w:t>
      </w:r>
    </w:p>
    <w:p w14:paraId="548AC712" w14:textId="77777777" w:rsidR="009B1BC5" w:rsidRPr="0047532C" w:rsidRDefault="009B1BC5" w:rsidP="00CC54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208D007" w14:textId="2C3244FB" w:rsidR="009B1BC5" w:rsidRPr="0047532C" w:rsidRDefault="009B1BC5" w:rsidP="009B1BC5">
      <w:pPr>
        <w:spacing w:line="360" w:lineRule="auto"/>
        <w:jc w:val="both"/>
        <w:rPr>
          <w:rFonts w:ascii="Palatino Linotype" w:hAnsi="Palatino Linotype" w:cs="Arial"/>
          <w:color w:val="000000" w:themeColor="text1"/>
        </w:rPr>
      </w:pPr>
      <w:r w:rsidRPr="0047532C">
        <w:rPr>
          <w:rFonts w:ascii="Palatino Linotype" w:hAnsi="Palatino Linotype"/>
          <w:color w:val="222222"/>
          <w:lang w:eastAsia="es-MX"/>
        </w:rPr>
        <w:t xml:space="preserve">Primeramente, es importante señalar que </w:t>
      </w:r>
      <w:r w:rsidRPr="0047532C">
        <w:rPr>
          <w:rFonts w:ascii="Palatino Linotype" w:hAnsi="Palatino Linotype"/>
          <w:b/>
          <w:color w:val="222222"/>
          <w:lang w:eastAsia="es-MX"/>
        </w:rPr>
        <w:t xml:space="preserve">EL SUJETO OBLIGADO </w:t>
      </w:r>
      <w:r w:rsidRPr="0047532C">
        <w:rPr>
          <w:rFonts w:ascii="Palatino Linotype" w:hAnsi="Palatino Linotype"/>
          <w:color w:val="222222"/>
          <w:lang w:eastAsia="es-MX"/>
        </w:rPr>
        <w:t xml:space="preserve">es competente para generar, administrar o poseer la información solicitada, derivado de que éste ha asumido la misma, ya que en la respuesta </w:t>
      </w:r>
      <w:r w:rsidRPr="0047532C">
        <w:rPr>
          <w:rFonts w:ascii="Palatino Linotype" w:hAnsi="Palatino Linotype" w:cs="Arial"/>
          <w:color w:val="000000" w:themeColor="text1"/>
        </w:rPr>
        <w:t xml:space="preserve">la Directora de Administración refiere que los recibos de nómina solicitados corresponden a 3,160 fojas, los cuales necesitan ser testados y digitalizados. </w:t>
      </w:r>
    </w:p>
    <w:p w14:paraId="47216898" w14:textId="77777777" w:rsidR="009B1BC5" w:rsidRPr="0047532C" w:rsidRDefault="009B1BC5" w:rsidP="009B1BC5">
      <w:pPr>
        <w:spacing w:line="360" w:lineRule="auto"/>
        <w:jc w:val="both"/>
        <w:rPr>
          <w:rFonts w:ascii="Palatino Linotype" w:hAnsi="Palatino Linotype"/>
          <w:color w:val="222222"/>
          <w:lang w:eastAsia="es-MX"/>
        </w:rPr>
      </w:pPr>
    </w:p>
    <w:p w14:paraId="67B67711" w14:textId="77777777" w:rsidR="009B1BC5" w:rsidRPr="0047532C" w:rsidRDefault="009B1BC5" w:rsidP="009B1BC5">
      <w:pPr>
        <w:spacing w:line="360" w:lineRule="auto"/>
        <w:jc w:val="both"/>
        <w:rPr>
          <w:rFonts w:ascii="Palatino Linotype" w:hAnsi="Palatino Linotype"/>
          <w:color w:val="222222"/>
          <w:lang w:eastAsia="es-MX"/>
        </w:rPr>
      </w:pPr>
      <w:r w:rsidRPr="0047532C">
        <w:rPr>
          <w:rFonts w:ascii="Palatino Linotype" w:hAnsi="Palatino Linotype"/>
          <w:color w:val="222222"/>
          <w:lang w:eastAsia="es-MX"/>
        </w:rPr>
        <w:t xml:space="preserve">Por lo que, el hecho de que </w:t>
      </w:r>
      <w:r w:rsidRPr="0047532C">
        <w:rPr>
          <w:rFonts w:ascii="Palatino Linotype" w:hAnsi="Palatino Linotype"/>
          <w:b/>
          <w:bCs/>
          <w:color w:val="222222"/>
          <w:lang w:eastAsia="es-MX"/>
        </w:rPr>
        <w:t>EL SUJETO OBLIGADO</w:t>
      </w:r>
      <w:r w:rsidRPr="0047532C">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w:t>
      </w:r>
      <w:r w:rsidRPr="0047532C">
        <w:rPr>
          <w:rFonts w:ascii="Palatino Linotype" w:hAnsi="Palatino Linotype"/>
          <w:color w:val="222222"/>
          <w:lang w:eastAsia="es-MX"/>
        </w:rPr>
        <w:lastRenderedPageBreak/>
        <w:t>actualiza el supuesto jurídico, previsto en el artículo 12 de la Ley de Transparencia y Acceso a la Información Pública del Estado de México y Municipios, que a la letra señala:</w:t>
      </w:r>
    </w:p>
    <w:p w14:paraId="5E02BDF0" w14:textId="77777777" w:rsidR="009B1BC5" w:rsidRPr="0047532C" w:rsidRDefault="009B1BC5" w:rsidP="009B1BC5">
      <w:pPr>
        <w:jc w:val="both"/>
        <w:rPr>
          <w:rFonts w:ascii="Palatino Linotype" w:hAnsi="Palatino Linotype"/>
          <w:color w:val="222222"/>
          <w:lang w:eastAsia="es-MX"/>
        </w:rPr>
      </w:pPr>
    </w:p>
    <w:p w14:paraId="2A3D7635" w14:textId="77777777" w:rsidR="009B1BC5" w:rsidRPr="0047532C" w:rsidRDefault="009B1BC5" w:rsidP="009B1BC5">
      <w:pPr>
        <w:shd w:val="clear" w:color="auto" w:fill="FFFFFF"/>
        <w:ind w:left="851" w:right="902"/>
        <w:jc w:val="both"/>
        <w:rPr>
          <w:rFonts w:ascii="Palatino Linotype" w:hAnsi="Palatino Linotype"/>
          <w:color w:val="222222"/>
          <w:lang w:eastAsia="es-MX"/>
        </w:rPr>
      </w:pPr>
      <w:r w:rsidRPr="0047532C">
        <w:rPr>
          <w:rFonts w:ascii="Palatino Linotype" w:hAnsi="Palatino Linotype"/>
          <w:i/>
          <w:iCs/>
          <w:color w:val="222222"/>
          <w:sz w:val="22"/>
          <w:szCs w:val="22"/>
          <w:lang w:eastAsia="es-MX"/>
        </w:rPr>
        <w:t>“</w:t>
      </w:r>
      <w:r w:rsidRPr="0047532C">
        <w:rPr>
          <w:rFonts w:ascii="Palatino Linotype" w:hAnsi="Palatino Linotype"/>
          <w:b/>
          <w:bCs/>
          <w:i/>
          <w:iCs/>
          <w:color w:val="222222"/>
          <w:sz w:val="22"/>
          <w:szCs w:val="22"/>
          <w:lang w:eastAsia="es-MX"/>
        </w:rPr>
        <w:t>Artículo 12.</w:t>
      </w:r>
      <w:r w:rsidRPr="0047532C">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12EC96D0" w14:textId="77777777" w:rsidR="009B1BC5" w:rsidRPr="0047532C" w:rsidRDefault="009B1BC5" w:rsidP="009B1BC5">
      <w:pPr>
        <w:shd w:val="clear" w:color="auto" w:fill="FFFFFF"/>
        <w:ind w:left="851" w:right="902"/>
        <w:jc w:val="both"/>
        <w:rPr>
          <w:rFonts w:ascii="Palatino Linotype" w:hAnsi="Palatino Linotype"/>
          <w:i/>
          <w:iCs/>
          <w:color w:val="222222"/>
          <w:sz w:val="22"/>
          <w:szCs w:val="22"/>
          <w:lang w:eastAsia="es-MX"/>
        </w:rPr>
      </w:pPr>
      <w:r w:rsidRPr="0047532C">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9626EF3" w14:textId="77777777" w:rsidR="009B1BC5" w:rsidRPr="0047532C" w:rsidRDefault="009B1BC5" w:rsidP="009B1BC5">
      <w:pPr>
        <w:shd w:val="clear" w:color="auto" w:fill="FFFFFF"/>
        <w:ind w:left="851" w:right="902"/>
        <w:jc w:val="both"/>
        <w:rPr>
          <w:rFonts w:ascii="Palatino Linotype" w:hAnsi="Palatino Linotype"/>
          <w:color w:val="222222"/>
          <w:lang w:eastAsia="es-MX"/>
        </w:rPr>
      </w:pPr>
    </w:p>
    <w:p w14:paraId="70471B65" w14:textId="77777777" w:rsidR="009B1BC5" w:rsidRPr="0047532C" w:rsidRDefault="009B1BC5" w:rsidP="009B1BC5">
      <w:pPr>
        <w:spacing w:line="360" w:lineRule="auto"/>
        <w:jc w:val="both"/>
        <w:rPr>
          <w:rFonts w:ascii="Palatino Linotype" w:hAnsi="Palatino Linotype"/>
          <w:color w:val="222222"/>
          <w:lang w:eastAsia="es-MX"/>
        </w:rPr>
      </w:pPr>
      <w:r w:rsidRPr="0047532C">
        <w:rPr>
          <w:rFonts w:ascii="Palatino Linotype" w:hAnsi="Palatino Linotype"/>
          <w:color w:val="222222"/>
          <w:lang w:eastAsia="es-MX"/>
        </w:rPr>
        <w:t xml:space="preserve">En atención a lo anterior, el estudio de la naturaleza jurídica de la información pública solicitada, tiene por objeto determinar si </w:t>
      </w:r>
      <w:r w:rsidRPr="0047532C">
        <w:rPr>
          <w:rFonts w:ascii="Palatino Linotype" w:hAnsi="Palatino Linotype"/>
          <w:b/>
          <w:color w:val="222222"/>
          <w:lang w:eastAsia="es-MX"/>
        </w:rPr>
        <w:t xml:space="preserve">EL SUJETO OBLIGADO </w:t>
      </w:r>
      <w:r w:rsidRPr="0047532C">
        <w:rPr>
          <w:rFonts w:ascii="Palatino Linotype" w:hAnsi="Palatino Linotype"/>
          <w:color w:val="222222"/>
          <w:lang w:eastAsia="es-MX"/>
        </w:rPr>
        <w:t>la</w:t>
      </w:r>
      <w:r w:rsidRPr="0047532C">
        <w:rPr>
          <w:rFonts w:ascii="Palatino Linotype" w:hAnsi="Palatino Linotype"/>
          <w:b/>
          <w:color w:val="222222"/>
          <w:lang w:eastAsia="es-MX"/>
        </w:rPr>
        <w:t xml:space="preserve"> </w:t>
      </w:r>
      <w:r w:rsidRPr="0047532C">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47532C">
        <w:rPr>
          <w:rFonts w:ascii="Palatino Linotype" w:hAnsi="Palatino Linotype"/>
          <w:b/>
          <w:color w:val="222222"/>
          <w:lang w:eastAsia="es-MX"/>
        </w:rPr>
        <w:t>EL SUJETO OBLIGADO</w:t>
      </w:r>
      <w:r w:rsidRPr="0047532C">
        <w:rPr>
          <w:rFonts w:ascii="Palatino Linotype" w:hAnsi="Palatino Linotype"/>
          <w:color w:val="222222"/>
          <w:lang w:eastAsia="es-MX"/>
        </w:rPr>
        <w:t>, dicha información, fue admitida por el mismo; actualizándose el supuesto artículo 12 de la Ley de la materia, anteriormente referido.</w:t>
      </w:r>
    </w:p>
    <w:p w14:paraId="72F2D797" w14:textId="77777777" w:rsidR="009B1BC5" w:rsidRPr="0047532C" w:rsidRDefault="009B1BC5" w:rsidP="009B1BC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FB57AA1" w14:textId="5D595F80" w:rsidR="0014582C" w:rsidRPr="0047532C" w:rsidRDefault="009B1BC5" w:rsidP="009B1BC5">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7532C">
        <w:rPr>
          <w:rFonts w:ascii="Palatino Linotype" w:hAnsi="Palatino Linotype" w:cs="Arial"/>
          <w:color w:val="000000" w:themeColor="text1"/>
        </w:rPr>
        <w:t xml:space="preserve">Es así que, una vez determinada la vía sobre la que versará el presente Recurso y previa revisión del expediente </w:t>
      </w:r>
      <w:r w:rsidRPr="0047532C">
        <w:rPr>
          <w:rFonts w:ascii="Palatino Linotype" w:hAnsi="Palatino Linotype"/>
          <w:color w:val="000000" w:themeColor="text1"/>
        </w:rPr>
        <w:t>electrónico</w:t>
      </w:r>
      <w:r w:rsidRPr="0047532C">
        <w:rPr>
          <w:rFonts w:ascii="Palatino Linotype" w:hAnsi="Palatino Linotype" w:cs="Arial"/>
          <w:color w:val="000000" w:themeColor="text1"/>
        </w:rPr>
        <w:t xml:space="preserve"> formado en el</w:t>
      </w:r>
      <w:r w:rsidRPr="0047532C">
        <w:rPr>
          <w:rFonts w:ascii="Palatino Linotype" w:hAnsi="Palatino Linotype" w:cs="Arial"/>
          <w:b/>
          <w:color w:val="000000" w:themeColor="text1"/>
        </w:rPr>
        <w:t xml:space="preserve"> SAIMEX</w:t>
      </w:r>
      <w:r w:rsidRPr="0047532C">
        <w:rPr>
          <w:rFonts w:ascii="Palatino Linotype" w:hAnsi="Palatino Linotype" w:cs="Arial"/>
          <w:color w:val="000000" w:themeColor="text1"/>
        </w:rPr>
        <w:t xml:space="preserve">, del Recurso de Revisión materia del presente estudio, es conveniente analizar si la respuesta del </w:t>
      </w:r>
      <w:r w:rsidRPr="0047532C">
        <w:rPr>
          <w:rFonts w:ascii="Palatino Linotype" w:hAnsi="Palatino Linotype" w:cs="Arial"/>
          <w:b/>
          <w:color w:val="000000" w:themeColor="text1"/>
          <w:lang w:eastAsia="es-MX"/>
        </w:rPr>
        <w:t>SUJETO OBLIGADO</w:t>
      </w:r>
      <w:r w:rsidRPr="0047532C">
        <w:rPr>
          <w:rFonts w:ascii="Palatino Linotype" w:hAnsi="Palatino Linotype" w:cs="Arial"/>
          <w:color w:val="000000" w:themeColor="text1"/>
        </w:rPr>
        <w:t xml:space="preserve"> cumple con los requisitos del derecho de Acceso a la Información Pública, por lo que en primer término debemos recordar que</w:t>
      </w:r>
      <w:r w:rsidR="006440B0" w:rsidRPr="0047532C">
        <w:rPr>
          <w:rFonts w:ascii="Palatino Linotype" w:hAnsi="Palatino Linotype" w:cs="Arial"/>
          <w:color w:val="000000" w:themeColor="text1"/>
        </w:rPr>
        <w:t xml:space="preserve"> </w:t>
      </w:r>
      <w:r w:rsidR="006440B0" w:rsidRPr="0047532C">
        <w:rPr>
          <w:rFonts w:ascii="Palatino Linotype" w:hAnsi="Palatino Linotype" w:cs="Arial"/>
          <w:b/>
          <w:color w:val="000000" w:themeColor="text1"/>
        </w:rPr>
        <w:t xml:space="preserve">EL RECURRENTE </w:t>
      </w:r>
      <w:r w:rsidR="006440B0" w:rsidRPr="0047532C">
        <w:rPr>
          <w:rFonts w:ascii="Palatino Linotype" w:hAnsi="Palatino Linotype" w:cs="Arial"/>
          <w:color w:val="000000" w:themeColor="text1"/>
        </w:rPr>
        <w:t xml:space="preserve">en el ejercicio de su derecho de Acceso a la Información solicitó </w:t>
      </w:r>
      <w:r w:rsidRPr="0047532C">
        <w:rPr>
          <w:rFonts w:ascii="Palatino Linotype" w:hAnsi="Palatino Linotype" w:cs="Arial"/>
          <w:color w:val="000000" w:themeColor="text1"/>
        </w:rPr>
        <w:t xml:space="preserve">los recibos de nómina de la segunda quincena de marzo y primera quincena de abril de dos mil veintidós. </w:t>
      </w:r>
    </w:p>
    <w:p w14:paraId="6158D27B" w14:textId="77777777" w:rsidR="003A7B0B" w:rsidRPr="0047532C" w:rsidRDefault="003A7B0B" w:rsidP="003A7B0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8C0F44E" w14:textId="2D9FD19F" w:rsidR="009B1BC5" w:rsidRPr="0047532C" w:rsidRDefault="00922EE0" w:rsidP="003A7B0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7532C">
        <w:rPr>
          <w:rFonts w:ascii="Palatino Linotype" w:hAnsi="Palatino Linotype" w:cs="Arial"/>
          <w:color w:val="000000" w:themeColor="text1"/>
        </w:rPr>
        <w:lastRenderedPageBreak/>
        <w:t xml:space="preserve">Al respecto, </w:t>
      </w:r>
      <w:r w:rsidRPr="0047532C">
        <w:rPr>
          <w:rFonts w:ascii="Palatino Linotype" w:hAnsi="Palatino Linotype" w:cs="Arial"/>
          <w:b/>
          <w:color w:val="000000" w:themeColor="text1"/>
        </w:rPr>
        <w:t xml:space="preserve">EL SUJETO OBLIGADO </w:t>
      </w:r>
      <w:r w:rsidRPr="0047532C">
        <w:rPr>
          <w:rFonts w:ascii="Palatino Linotype" w:hAnsi="Palatino Linotype" w:cs="Arial"/>
          <w:color w:val="000000" w:themeColor="text1"/>
        </w:rPr>
        <w:t xml:space="preserve">adjuntó a su respuesta el </w:t>
      </w:r>
      <w:r w:rsidR="009B1BC5" w:rsidRPr="0047532C">
        <w:rPr>
          <w:rFonts w:ascii="Palatino Linotype" w:hAnsi="Palatino Linotype" w:cs="Arial"/>
          <w:color w:val="000000" w:themeColor="text1"/>
        </w:rPr>
        <w:t>oficio número DA/1073/2022, por medio del cual la Directora de Administración refir</w:t>
      </w:r>
      <w:r w:rsidR="003A7B0B" w:rsidRPr="0047532C">
        <w:rPr>
          <w:rFonts w:ascii="Palatino Linotype" w:hAnsi="Palatino Linotype" w:cs="Arial"/>
          <w:color w:val="000000" w:themeColor="text1"/>
        </w:rPr>
        <w:t xml:space="preserve">ió </w:t>
      </w:r>
      <w:r w:rsidR="009B1BC5" w:rsidRPr="0047532C">
        <w:rPr>
          <w:rFonts w:ascii="Palatino Linotype" w:hAnsi="Palatino Linotype" w:cs="Arial"/>
          <w:color w:val="000000" w:themeColor="text1"/>
        </w:rPr>
        <w:t>que los recibos de la segunda quincena de mar</w:t>
      </w:r>
      <w:r w:rsidR="003A7B0B" w:rsidRPr="0047532C">
        <w:rPr>
          <w:rFonts w:ascii="Palatino Linotype" w:hAnsi="Palatino Linotype" w:cs="Arial"/>
          <w:color w:val="000000" w:themeColor="text1"/>
        </w:rPr>
        <w:t>z</w:t>
      </w:r>
      <w:r w:rsidR="009B1BC5" w:rsidRPr="0047532C">
        <w:rPr>
          <w:rFonts w:ascii="Palatino Linotype" w:hAnsi="Palatino Linotype" w:cs="Arial"/>
          <w:color w:val="000000" w:themeColor="text1"/>
        </w:rPr>
        <w:t xml:space="preserve">o y primera de abril, hacienden a la cantidad de 3,160 hojas mismas que necesitan ser testadas, digitalizadas y derivado que no cuenta con las capacidades técnicas y humanas, remite nóminas correspondientes a dichas quincenas, las cuales contienen los mismos datos que los recibos de nómina solicitados. </w:t>
      </w:r>
    </w:p>
    <w:p w14:paraId="0D6925DD" w14:textId="77777777" w:rsidR="009B1BC5" w:rsidRPr="0047532C" w:rsidRDefault="009B1BC5" w:rsidP="009B1BC5">
      <w:pPr>
        <w:spacing w:line="360" w:lineRule="auto"/>
        <w:jc w:val="both"/>
        <w:rPr>
          <w:rFonts w:ascii="Palatino Linotype" w:hAnsi="Palatino Linotype" w:cs="Arial"/>
          <w:color w:val="000000" w:themeColor="text1"/>
        </w:rPr>
      </w:pPr>
    </w:p>
    <w:p w14:paraId="5BB02A57" w14:textId="3E901FEC" w:rsidR="00D20A8B" w:rsidRPr="0047532C" w:rsidRDefault="008907EE" w:rsidP="00CC5472">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47532C">
        <w:rPr>
          <w:rFonts w:ascii="Palatino Linotype" w:hAnsi="Palatino Linotype"/>
          <w:color w:val="000000" w:themeColor="text1"/>
        </w:rPr>
        <w:t>Ante tal situación, el particular interpuso el Recurso de Revisión materia del presente</w:t>
      </w:r>
      <w:r w:rsidR="006440B0" w:rsidRPr="0047532C">
        <w:rPr>
          <w:rFonts w:ascii="Palatino Linotype" w:hAnsi="Palatino Linotype"/>
          <w:color w:val="000000" w:themeColor="text1"/>
        </w:rPr>
        <w:t xml:space="preserve"> </w:t>
      </w:r>
      <w:r w:rsidRPr="0047532C">
        <w:rPr>
          <w:rFonts w:ascii="Palatino Linotype" w:hAnsi="Palatino Linotype"/>
          <w:color w:val="000000" w:themeColor="text1"/>
        </w:rPr>
        <w:t xml:space="preserve">asunto, adoleciéndose </w:t>
      </w:r>
      <w:r w:rsidR="003A7B0B" w:rsidRPr="0047532C">
        <w:rPr>
          <w:rFonts w:ascii="Palatino Linotype" w:hAnsi="Palatino Linotype"/>
          <w:color w:val="000000" w:themeColor="text1"/>
        </w:rPr>
        <w:t>principalmente de que no correspondía a lo solicitado.</w:t>
      </w:r>
      <w:r w:rsidR="00D20A8B" w:rsidRPr="0047532C">
        <w:rPr>
          <w:rFonts w:ascii="Palatino Linotype" w:hAnsi="Palatino Linotype"/>
          <w:color w:val="000000" w:themeColor="text1"/>
        </w:rPr>
        <w:t xml:space="preserve"> </w:t>
      </w:r>
    </w:p>
    <w:p w14:paraId="5D5886A2" w14:textId="77777777" w:rsidR="008907EE" w:rsidRPr="0047532C" w:rsidRDefault="008907EE" w:rsidP="00CC547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999E3EA" w14:textId="14B23465" w:rsidR="00603D68" w:rsidRPr="0047532C" w:rsidRDefault="003A7B0B" w:rsidP="00603D68">
      <w:pPr>
        <w:spacing w:line="360" w:lineRule="auto"/>
        <w:jc w:val="both"/>
        <w:rPr>
          <w:rFonts w:ascii="Palatino Linotype" w:hAnsi="Palatino Linotype" w:cs="Arial"/>
          <w:b/>
          <w:color w:val="000000" w:themeColor="text1"/>
        </w:rPr>
      </w:pPr>
      <w:r w:rsidRPr="0047532C">
        <w:rPr>
          <w:rFonts w:ascii="Palatino Linotype" w:hAnsi="Palatino Linotype"/>
          <w:color w:val="000000" w:themeColor="text1"/>
        </w:rPr>
        <w:t xml:space="preserve">Ahora bien, es importante señalar que </w:t>
      </w:r>
      <w:r w:rsidRPr="0047532C">
        <w:rPr>
          <w:rFonts w:ascii="Palatino Linotype" w:hAnsi="Palatino Linotype" w:cs="Arial"/>
          <w:b/>
          <w:color w:val="000000" w:themeColor="text1"/>
        </w:rPr>
        <w:t>EL RECURRENTE</w:t>
      </w:r>
      <w:r w:rsidRPr="0047532C">
        <w:rPr>
          <w:rFonts w:ascii="Palatino Linotype" w:hAnsi="Palatino Linotype" w:cs="Arial"/>
          <w:color w:val="000000" w:themeColor="text1"/>
        </w:rPr>
        <w:t xml:space="preserve"> no realizó manifestaciones, alegatos o pruebas y por su parte </w:t>
      </w:r>
      <w:r w:rsidRPr="0047532C">
        <w:rPr>
          <w:rFonts w:ascii="Palatino Linotype" w:hAnsi="Palatino Linotype" w:cs="Arial"/>
          <w:b/>
          <w:color w:val="000000" w:themeColor="text1"/>
        </w:rPr>
        <w:t xml:space="preserve">EL SUJETO OBLIGADO </w:t>
      </w:r>
      <w:r w:rsidR="00603D68" w:rsidRPr="0047532C">
        <w:rPr>
          <w:rFonts w:ascii="Palatino Linotype" w:hAnsi="Palatino Linotype" w:cs="Arial"/>
          <w:color w:val="000000" w:themeColor="text1"/>
        </w:rPr>
        <w:t xml:space="preserve">mediante </w:t>
      </w:r>
      <w:r w:rsidRPr="0047532C">
        <w:rPr>
          <w:rFonts w:ascii="Palatino Linotype" w:hAnsi="Palatino Linotype"/>
          <w:color w:val="000000" w:themeColor="text1"/>
        </w:rPr>
        <w:t xml:space="preserve">Informe Justificado, </w:t>
      </w:r>
      <w:r w:rsidR="00603D68" w:rsidRPr="0047532C">
        <w:rPr>
          <w:rFonts w:ascii="Palatino Linotype" w:hAnsi="Palatino Linotype"/>
          <w:color w:val="000000" w:themeColor="text1"/>
        </w:rPr>
        <w:t xml:space="preserve">adjuntó los recibos de nómina requeridos; sin embargo, estos no fueron puestos a la vista por el particular, derivado que la información considerada como confidencial y reservada no fue testada de </w:t>
      </w:r>
      <w:r w:rsidR="00603D68" w:rsidRPr="0047532C">
        <w:rPr>
          <w:rFonts w:ascii="Palatino Linotype" w:hAnsi="Palatino Linotype"/>
          <w:b/>
          <w:color w:val="000000" w:themeColor="text1"/>
        </w:rPr>
        <w:t>manera permanente</w:t>
      </w:r>
      <w:r w:rsidR="00603D68" w:rsidRPr="0047532C">
        <w:rPr>
          <w:rFonts w:ascii="Palatino Linotype" w:hAnsi="Palatino Linotype" w:cs="Arial"/>
          <w:lang w:eastAsia="es-MX"/>
        </w:rPr>
        <w:t xml:space="preserve">, motivo por el cual este Órgano a fin de garantizar la protección de los datos personales, consideró no ponerlo a la vista del particular; </w:t>
      </w:r>
      <w:r w:rsidR="00603D68" w:rsidRPr="0047532C">
        <w:rPr>
          <w:rFonts w:ascii="Palatino Linotype" w:hAnsi="Palatino Linotype" w:cs="Arial"/>
          <w:color w:val="000000" w:themeColor="text1"/>
        </w:rPr>
        <w:t xml:space="preserve">en consecuencia </w:t>
      </w:r>
      <w:r w:rsidR="00603D68" w:rsidRPr="0047532C">
        <w:rPr>
          <w:rFonts w:ascii="Palatino Linotype" w:hAnsi="Palatino Linotype" w:cs="Arial"/>
          <w:b/>
          <w:color w:val="000000" w:themeColor="text1"/>
        </w:rPr>
        <w:t xml:space="preserve">se le insta para que en futuras ocasiones realice la versión publica de manera correcta, testando de manera permanente los datos considerados confidenciales y reservados.  </w:t>
      </w:r>
    </w:p>
    <w:p w14:paraId="33E49E4B" w14:textId="77777777" w:rsidR="00603D68" w:rsidRPr="0047532C" w:rsidRDefault="00603D68" w:rsidP="00603D68">
      <w:pPr>
        <w:spacing w:line="360" w:lineRule="auto"/>
        <w:jc w:val="both"/>
        <w:rPr>
          <w:rFonts w:ascii="Palatino Linotype" w:hAnsi="Palatino Linotype"/>
          <w:color w:val="000000" w:themeColor="text1"/>
        </w:rPr>
      </w:pPr>
    </w:p>
    <w:p w14:paraId="20B8D7DD" w14:textId="77777777" w:rsidR="003F3B60" w:rsidRPr="0047532C" w:rsidRDefault="003A7B0B" w:rsidP="00EF7B62">
      <w:pPr>
        <w:spacing w:line="360" w:lineRule="auto"/>
        <w:jc w:val="both"/>
        <w:rPr>
          <w:rFonts w:ascii="Palatino Linotype" w:hAnsi="Palatino Linotype"/>
        </w:rPr>
      </w:pPr>
      <w:r w:rsidRPr="0047532C">
        <w:rPr>
          <w:rFonts w:ascii="Palatino Linotype" w:hAnsi="Palatino Linotype"/>
          <w:color w:val="000000" w:themeColor="text1"/>
        </w:rPr>
        <w:t>Es así</w:t>
      </w:r>
      <w:r w:rsidR="00EF7B62" w:rsidRPr="0047532C">
        <w:rPr>
          <w:rFonts w:ascii="Palatino Linotype" w:hAnsi="Palatino Linotype"/>
          <w:color w:val="000000" w:themeColor="text1"/>
        </w:rPr>
        <w:t>,</w:t>
      </w:r>
      <w:r w:rsidRPr="0047532C">
        <w:rPr>
          <w:rFonts w:ascii="Palatino Linotype" w:hAnsi="Palatino Linotype"/>
          <w:color w:val="000000" w:themeColor="text1"/>
        </w:rPr>
        <w:t xml:space="preserve"> que del análisis realizado a la respuesta emitida por </w:t>
      </w:r>
      <w:r w:rsidRPr="0047532C">
        <w:rPr>
          <w:rFonts w:ascii="Palatino Linotype" w:hAnsi="Palatino Linotype"/>
          <w:b/>
          <w:color w:val="000000" w:themeColor="text1"/>
        </w:rPr>
        <w:t xml:space="preserve">EL SUJETO OBLIGADO </w:t>
      </w:r>
      <w:r w:rsidRPr="0047532C">
        <w:rPr>
          <w:rFonts w:ascii="Palatino Linotype" w:hAnsi="Palatino Linotype"/>
          <w:color w:val="000000" w:themeColor="text1"/>
        </w:rPr>
        <w:t>se advierte que no atendió el derecho de Acceso a la Información ejercido por el particular, ello en razón de que</w:t>
      </w:r>
      <w:r w:rsidR="00403D85" w:rsidRPr="0047532C">
        <w:rPr>
          <w:rFonts w:ascii="Palatino Linotype" w:hAnsi="Palatino Linotype"/>
          <w:color w:val="000000" w:themeColor="text1"/>
        </w:rPr>
        <w:t xml:space="preserve"> en respuesta </w:t>
      </w:r>
      <w:r w:rsidRPr="0047532C">
        <w:rPr>
          <w:rFonts w:ascii="Palatino Linotype" w:hAnsi="Palatino Linotype"/>
          <w:color w:val="000000" w:themeColor="text1"/>
        </w:rPr>
        <w:t xml:space="preserve">no proporcionó los recibos solicitados </w:t>
      </w:r>
      <w:r w:rsidR="00F35433" w:rsidRPr="0047532C">
        <w:rPr>
          <w:rFonts w:ascii="Palatino Linotype" w:hAnsi="Palatino Linotype"/>
          <w:color w:val="000000" w:themeColor="text1"/>
        </w:rPr>
        <w:t xml:space="preserve">y pretendió </w:t>
      </w:r>
      <w:r w:rsidR="00F35433" w:rsidRPr="0047532C">
        <w:rPr>
          <w:rFonts w:ascii="Palatino Linotype" w:hAnsi="Palatino Linotype" w:cs="Arial"/>
          <w:color w:val="000000" w:themeColor="text1"/>
        </w:rPr>
        <w:t>dar atención al requerimiento con documentos distintos a los requeridos</w:t>
      </w:r>
      <w:r w:rsidR="003B31F4" w:rsidRPr="0047532C">
        <w:rPr>
          <w:rFonts w:ascii="Palatino Linotype" w:hAnsi="Palatino Linotype" w:cs="Arial"/>
          <w:color w:val="000000" w:themeColor="text1"/>
        </w:rPr>
        <w:t xml:space="preserve"> por </w:t>
      </w:r>
      <w:r w:rsidR="003B31F4" w:rsidRPr="0047532C">
        <w:rPr>
          <w:rFonts w:ascii="Palatino Linotype" w:hAnsi="Palatino Linotype" w:cs="Arial"/>
          <w:color w:val="000000" w:themeColor="text1"/>
        </w:rPr>
        <w:lastRenderedPageBreak/>
        <w:t xml:space="preserve">el particular, </w:t>
      </w:r>
      <w:r w:rsidR="00EF7B62" w:rsidRPr="0047532C">
        <w:rPr>
          <w:rFonts w:ascii="Palatino Linotype" w:hAnsi="Palatino Linotype" w:cs="Arial"/>
          <w:color w:val="000000" w:themeColor="text1"/>
        </w:rPr>
        <w:t xml:space="preserve">los cuales no se encuentran soportados con el </w:t>
      </w:r>
      <w:r w:rsidR="00EF7B62" w:rsidRPr="0047532C">
        <w:rPr>
          <w:rFonts w:ascii="Palatino Linotype" w:hAnsi="Palatino Linotype"/>
        </w:rPr>
        <w:t xml:space="preserve">Acuerdo de Clasificación de la información con motivo de la versión pública, el cual debe cumplir con las formalidades de </w:t>
      </w:r>
      <w:r w:rsidR="00EF7B62" w:rsidRPr="0047532C">
        <w:rPr>
          <w:rFonts w:ascii="Palatino Linotype" w:hAnsi="Palatino Linotype" w:cs="Arial"/>
        </w:rPr>
        <w:t>la Ley de Transparencia y Acceso a la Información Pública del Estado de México y Municipios; estudio que se abordará en líneas posteriores</w:t>
      </w:r>
      <w:r w:rsidR="00403D85" w:rsidRPr="0047532C">
        <w:rPr>
          <w:rFonts w:ascii="Palatino Linotype" w:hAnsi="Palatino Linotype" w:cs="Arial"/>
        </w:rPr>
        <w:t>; asimismo, mediante Informe Justificado si bien adjuntó los recibos de nómina requeridos por el particular en su solicitud, éstos al no estar testados debidamente no fueron puestos a disposición del particular</w:t>
      </w:r>
      <w:r w:rsidR="003F3B60" w:rsidRPr="0047532C">
        <w:rPr>
          <w:rFonts w:ascii="Palatino Linotype" w:hAnsi="Palatino Linotype" w:cs="Arial"/>
        </w:rPr>
        <w:t xml:space="preserve">, aunado a que el </w:t>
      </w:r>
      <w:r w:rsidR="003F3B60" w:rsidRPr="0047532C">
        <w:rPr>
          <w:rFonts w:ascii="Palatino Linotype" w:hAnsi="Palatino Linotype"/>
        </w:rPr>
        <w:t xml:space="preserve">Acuerdo de Clasificación de la información con motivo de la versión pública, el Comité de Transparencia únicamente determinó clasificar como reservados los nombres del personal adscrito a la Comisaria de Seguridad Pública y Tránsito Municipal, omitiendo señalar la información confidencial que contiene los recibos de nómina remitidos. </w:t>
      </w:r>
    </w:p>
    <w:p w14:paraId="6C9BBCE7" w14:textId="77777777" w:rsidR="00096501" w:rsidRPr="0047532C" w:rsidRDefault="00096501" w:rsidP="00EE537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01F6A7E" w14:textId="0E45D869" w:rsidR="009A1FD0" w:rsidRPr="0047532C" w:rsidRDefault="007B6A46" w:rsidP="009A1FD0">
      <w:pPr>
        <w:pStyle w:val="Prrafodelista"/>
        <w:widowControl w:val="0"/>
        <w:autoSpaceDE w:val="0"/>
        <w:autoSpaceDN w:val="0"/>
        <w:adjustRightInd w:val="0"/>
        <w:spacing w:line="360" w:lineRule="auto"/>
        <w:ind w:left="0"/>
        <w:jc w:val="both"/>
        <w:rPr>
          <w:rFonts w:ascii="Palatino Linotype" w:eastAsia="Calibri" w:hAnsi="Palatino Linotype" w:cs="Arial"/>
          <w:color w:val="000000"/>
          <w:lang w:eastAsia="en-US"/>
        </w:rPr>
      </w:pPr>
      <w:r w:rsidRPr="0047532C">
        <w:rPr>
          <w:rFonts w:ascii="Palatino Linotype" w:hAnsi="Palatino Linotype"/>
          <w:color w:val="000000" w:themeColor="text1"/>
        </w:rPr>
        <w:t xml:space="preserve">Derivado de lo anterior, es necesario señalar que </w:t>
      </w:r>
      <w:r w:rsidR="009A1FD0" w:rsidRPr="0047532C">
        <w:rPr>
          <w:rFonts w:ascii="Palatino Linotype" w:eastAsia="Calibri" w:hAnsi="Palatino Linotype"/>
          <w:lang w:eastAsia="en-US"/>
        </w:rPr>
        <w:t xml:space="preserve">para tener por satisfecho </w:t>
      </w:r>
      <w:r w:rsidR="009A1FD0" w:rsidRPr="0047532C">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52D57E2D" w14:textId="77777777" w:rsidR="009A1FD0" w:rsidRPr="0047532C" w:rsidRDefault="009A1FD0" w:rsidP="00EE537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E73D19E" w14:textId="1FEED0D2" w:rsidR="00EE537E" w:rsidRPr="0047532C" w:rsidRDefault="00EE537E" w:rsidP="00EE537E">
      <w:pPr>
        <w:spacing w:line="360" w:lineRule="auto"/>
        <w:jc w:val="both"/>
        <w:rPr>
          <w:rFonts w:ascii="Palatino Linotype" w:eastAsia="Calibri" w:hAnsi="Palatino Linotype" w:cs="Arial"/>
          <w:color w:val="000000"/>
          <w:lang w:eastAsia="en-US"/>
        </w:rPr>
      </w:pPr>
      <w:r w:rsidRPr="0047532C">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conforme a los artículos 3 fracción XI, XII 4, 12 y 24 último párrafo </w:t>
      </w:r>
      <w:r w:rsidRPr="0047532C">
        <w:rPr>
          <w:rFonts w:ascii="Palatino Linotype" w:eastAsia="Calibri" w:hAnsi="Palatino Linotype" w:cs="Arial"/>
          <w:bCs/>
          <w:color w:val="000000"/>
          <w:lang w:eastAsia="en-US"/>
        </w:rPr>
        <w:t>de la Ley de Transparencia y Acceso a la Información Pública del Estado de México y Municipios</w:t>
      </w:r>
      <w:r w:rsidRPr="0047532C">
        <w:rPr>
          <w:rFonts w:ascii="Palatino Linotype" w:eastAsia="Calibri" w:hAnsi="Palatino Linotype" w:cs="Arial"/>
          <w:color w:val="000000"/>
          <w:lang w:eastAsia="en-US"/>
        </w:rPr>
        <w:t>:</w:t>
      </w:r>
    </w:p>
    <w:p w14:paraId="2C3D62B5" w14:textId="77777777" w:rsidR="00EE537E" w:rsidRPr="0047532C" w:rsidRDefault="00EE537E" w:rsidP="00EE537E">
      <w:pPr>
        <w:jc w:val="both"/>
        <w:rPr>
          <w:rFonts w:ascii="Palatino Linotype" w:eastAsia="Calibri" w:hAnsi="Palatino Linotype" w:cs="Arial"/>
          <w:color w:val="000000"/>
          <w:lang w:eastAsia="en-US"/>
        </w:rPr>
      </w:pPr>
      <w:r w:rsidRPr="0047532C">
        <w:rPr>
          <w:rFonts w:ascii="Palatino Linotype" w:eastAsia="Calibri" w:hAnsi="Palatino Linotype" w:cs="Arial"/>
          <w:color w:val="000000"/>
          <w:lang w:eastAsia="en-US"/>
        </w:rPr>
        <w:tab/>
      </w:r>
    </w:p>
    <w:p w14:paraId="4A007818" w14:textId="77777777" w:rsidR="00EE537E" w:rsidRPr="0047532C" w:rsidRDefault="00EE537E" w:rsidP="00EE537E">
      <w:pPr>
        <w:ind w:left="851" w:right="850"/>
        <w:jc w:val="both"/>
        <w:rPr>
          <w:rFonts w:ascii="Palatino Linotype" w:eastAsia="Calibri" w:hAnsi="Palatino Linotype" w:cs="Arial"/>
          <w:i/>
          <w:color w:val="000000"/>
          <w:sz w:val="22"/>
          <w:szCs w:val="22"/>
          <w:lang w:eastAsia="en-US"/>
        </w:rPr>
      </w:pPr>
      <w:r w:rsidRPr="0047532C">
        <w:rPr>
          <w:rFonts w:ascii="Palatino Linotype" w:eastAsia="Calibri" w:hAnsi="Palatino Linotype" w:cs="Arial"/>
          <w:b/>
          <w:bCs/>
          <w:i/>
          <w:color w:val="000000"/>
          <w:sz w:val="22"/>
          <w:szCs w:val="22"/>
          <w:lang w:eastAsia="en-US"/>
        </w:rPr>
        <w:t xml:space="preserve">“Artículo 3. </w:t>
      </w:r>
      <w:r w:rsidRPr="0047532C">
        <w:rPr>
          <w:rFonts w:ascii="Palatino Linotype" w:eastAsia="Calibri" w:hAnsi="Palatino Linotype" w:cs="Arial"/>
          <w:bCs/>
          <w:i/>
          <w:color w:val="000000"/>
          <w:sz w:val="22"/>
          <w:szCs w:val="22"/>
          <w:u w:val="single"/>
          <w:lang w:eastAsia="en-US"/>
        </w:rPr>
        <w:t>Para los efectos de la presente Ley se entenderá por</w:t>
      </w:r>
      <w:r w:rsidRPr="0047532C">
        <w:rPr>
          <w:rFonts w:ascii="Palatino Linotype" w:eastAsia="Calibri" w:hAnsi="Palatino Linotype" w:cs="Arial"/>
          <w:bCs/>
          <w:i/>
          <w:color w:val="000000"/>
          <w:sz w:val="22"/>
          <w:szCs w:val="22"/>
          <w:lang w:eastAsia="en-US"/>
        </w:rPr>
        <w:t>:</w:t>
      </w:r>
    </w:p>
    <w:p w14:paraId="0F0C0F5B" w14:textId="77777777" w:rsidR="00EE537E" w:rsidRPr="0047532C" w:rsidRDefault="00EE537E" w:rsidP="00EE537E">
      <w:pPr>
        <w:ind w:left="851" w:right="850"/>
        <w:jc w:val="both"/>
        <w:rPr>
          <w:rFonts w:ascii="Palatino Linotype" w:eastAsia="Calibri" w:hAnsi="Palatino Linotype" w:cs="Arial"/>
          <w:i/>
          <w:sz w:val="22"/>
          <w:szCs w:val="22"/>
          <w:lang w:eastAsia="en-US"/>
        </w:rPr>
      </w:pPr>
      <w:r w:rsidRPr="0047532C">
        <w:rPr>
          <w:rFonts w:ascii="Palatino Linotype" w:eastAsia="Calibri" w:hAnsi="Palatino Linotype" w:cs="Arial"/>
          <w:i/>
          <w:sz w:val="22"/>
          <w:szCs w:val="22"/>
          <w:lang w:eastAsia="en-US"/>
        </w:rPr>
        <w:t>…</w:t>
      </w:r>
    </w:p>
    <w:p w14:paraId="5CB5D958" w14:textId="77777777" w:rsidR="00EE537E" w:rsidRPr="0047532C" w:rsidRDefault="00EE537E" w:rsidP="00EE537E">
      <w:pPr>
        <w:ind w:left="851" w:right="850"/>
        <w:jc w:val="both"/>
        <w:rPr>
          <w:rFonts w:ascii="Palatino Linotype" w:eastAsia="Calibri" w:hAnsi="Palatino Linotype" w:cs="Arial"/>
          <w:i/>
          <w:color w:val="000000"/>
          <w:sz w:val="22"/>
          <w:szCs w:val="22"/>
          <w:lang w:eastAsia="en-US"/>
        </w:rPr>
      </w:pPr>
      <w:r w:rsidRPr="0047532C">
        <w:rPr>
          <w:rFonts w:ascii="Palatino Linotype" w:eastAsia="Calibri" w:hAnsi="Palatino Linotype" w:cs="Arial"/>
          <w:b/>
          <w:bCs/>
          <w:i/>
          <w:color w:val="000000"/>
          <w:sz w:val="22"/>
          <w:szCs w:val="22"/>
          <w:lang w:eastAsia="en-US"/>
        </w:rPr>
        <w:lastRenderedPageBreak/>
        <w:t xml:space="preserve">XI. </w:t>
      </w:r>
      <w:r w:rsidRPr="0047532C">
        <w:rPr>
          <w:rFonts w:ascii="Palatino Linotype" w:eastAsia="Calibri" w:hAnsi="Palatino Linotype" w:cs="Arial"/>
          <w:b/>
          <w:bCs/>
          <w:i/>
          <w:color w:val="000000"/>
          <w:sz w:val="22"/>
          <w:szCs w:val="22"/>
          <w:u w:val="single"/>
          <w:lang w:eastAsia="en-US"/>
        </w:rPr>
        <w:t>Documento</w:t>
      </w:r>
      <w:r w:rsidRPr="0047532C">
        <w:rPr>
          <w:rFonts w:ascii="Palatino Linotype" w:eastAsia="Calibri" w:hAnsi="Palatino Linotype" w:cs="Arial"/>
          <w:b/>
          <w:bCs/>
          <w:i/>
          <w:color w:val="000000"/>
          <w:sz w:val="22"/>
          <w:szCs w:val="22"/>
          <w:lang w:eastAsia="en-US"/>
        </w:rPr>
        <w:t xml:space="preserve">: </w:t>
      </w:r>
      <w:r w:rsidRPr="0047532C">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5FE327" w14:textId="77777777" w:rsidR="00EE537E" w:rsidRPr="0047532C" w:rsidRDefault="00EE537E" w:rsidP="00EE537E">
      <w:pPr>
        <w:ind w:left="851" w:right="850"/>
        <w:jc w:val="both"/>
        <w:rPr>
          <w:rFonts w:ascii="Palatino Linotype" w:eastAsia="Calibri" w:hAnsi="Palatino Linotype" w:cs="Arial"/>
          <w:bCs/>
          <w:i/>
          <w:color w:val="000000"/>
          <w:sz w:val="22"/>
          <w:szCs w:val="22"/>
          <w:lang w:eastAsia="en-US"/>
        </w:rPr>
      </w:pPr>
      <w:r w:rsidRPr="0047532C">
        <w:rPr>
          <w:rFonts w:ascii="Palatino Linotype" w:eastAsia="Calibri" w:hAnsi="Palatino Linotype" w:cs="Arial"/>
          <w:b/>
          <w:bCs/>
          <w:i/>
          <w:color w:val="000000"/>
          <w:sz w:val="22"/>
          <w:szCs w:val="22"/>
          <w:lang w:eastAsia="en-US"/>
        </w:rPr>
        <w:t>XII. Documento electrónico:</w:t>
      </w:r>
      <w:r w:rsidRPr="0047532C">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49A355F" w14:textId="77777777" w:rsidR="00EE537E" w:rsidRPr="0047532C" w:rsidRDefault="00EE537E" w:rsidP="00EE537E">
      <w:pPr>
        <w:ind w:left="851" w:right="850"/>
        <w:jc w:val="both"/>
        <w:rPr>
          <w:rFonts w:ascii="Palatino Linotype" w:eastAsia="Calibri" w:hAnsi="Palatino Linotype" w:cs="Arial"/>
          <w:i/>
          <w:color w:val="000000"/>
          <w:sz w:val="22"/>
          <w:szCs w:val="22"/>
          <w:lang w:eastAsia="en-US"/>
        </w:rPr>
      </w:pPr>
      <w:r w:rsidRPr="0047532C">
        <w:rPr>
          <w:rFonts w:ascii="Palatino Linotype" w:eastAsia="Calibri" w:hAnsi="Palatino Linotype" w:cs="Arial"/>
          <w:i/>
          <w:color w:val="000000"/>
          <w:sz w:val="22"/>
          <w:szCs w:val="22"/>
          <w:lang w:eastAsia="en-US"/>
        </w:rPr>
        <w:t>…</w:t>
      </w:r>
    </w:p>
    <w:p w14:paraId="6AFE4E0F" w14:textId="77777777" w:rsidR="00EE537E" w:rsidRPr="0047532C" w:rsidRDefault="00EE537E" w:rsidP="00EE537E">
      <w:pPr>
        <w:ind w:left="851" w:right="850"/>
        <w:jc w:val="both"/>
        <w:rPr>
          <w:rFonts w:ascii="Palatino Linotype" w:eastAsia="Calibri" w:hAnsi="Palatino Linotype" w:cs="Arial"/>
          <w:bCs/>
          <w:i/>
          <w:color w:val="000000"/>
          <w:sz w:val="22"/>
          <w:szCs w:val="22"/>
          <w:lang w:eastAsia="en-US"/>
        </w:rPr>
      </w:pPr>
      <w:r w:rsidRPr="0047532C">
        <w:rPr>
          <w:rFonts w:ascii="Palatino Linotype" w:eastAsia="Calibri" w:hAnsi="Palatino Linotype" w:cs="Arial"/>
          <w:b/>
          <w:bCs/>
          <w:i/>
          <w:color w:val="000000"/>
          <w:sz w:val="22"/>
          <w:szCs w:val="22"/>
          <w:lang w:eastAsia="en-US"/>
        </w:rPr>
        <w:t xml:space="preserve">Artículo 4. </w:t>
      </w:r>
      <w:r w:rsidRPr="0047532C">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47532C">
        <w:rPr>
          <w:rFonts w:ascii="Palatino Linotype" w:eastAsia="Calibri" w:hAnsi="Palatino Linotype" w:cs="Arial"/>
          <w:bCs/>
          <w:i/>
          <w:color w:val="000000"/>
          <w:sz w:val="22"/>
          <w:szCs w:val="22"/>
          <w:lang w:eastAsia="en-US"/>
        </w:rPr>
        <w:t>, sin necesidad de acreditar personalidad ni interés jurídico.</w:t>
      </w:r>
    </w:p>
    <w:p w14:paraId="39057968" w14:textId="77777777" w:rsidR="00EE537E" w:rsidRPr="0047532C" w:rsidRDefault="00EE537E" w:rsidP="00EE537E">
      <w:pPr>
        <w:ind w:left="851" w:right="850"/>
        <w:jc w:val="both"/>
        <w:rPr>
          <w:rFonts w:ascii="Palatino Linotype" w:eastAsia="Calibri" w:hAnsi="Palatino Linotype" w:cs="Arial"/>
          <w:i/>
          <w:color w:val="000000"/>
          <w:sz w:val="22"/>
          <w:szCs w:val="22"/>
          <w:lang w:eastAsia="en-US"/>
        </w:rPr>
      </w:pPr>
      <w:r w:rsidRPr="0047532C">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47532C">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220F4A3F" w14:textId="77777777" w:rsidR="00EE537E" w:rsidRPr="0047532C" w:rsidRDefault="00EE537E" w:rsidP="00EE537E">
      <w:pPr>
        <w:ind w:left="851" w:right="850"/>
        <w:jc w:val="both"/>
        <w:rPr>
          <w:rFonts w:ascii="Palatino Linotype" w:eastAsia="Calibri" w:hAnsi="Palatino Linotype" w:cs="Arial"/>
          <w:i/>
          <w:color w:val="000000"/>
          <w:sz w:val="22"/>
          <w:szCs w:val="22"/>
          <w:lang w:eastAsia="en-US"/>
        </w:rPr>
      </w:pPr>
      <w:r w:rsidRPr="0047532C">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3FA026F5" w14:textId="77777777" w:rsidR="00EE537E" w:rsidRPr="0047532C" w:rsidRDefault="00EE537E" w:rsidP="00EE537E">
      <w:pPr>
        <w:ind w:left="851" w:right="850"/>
        <w:jc w:val="both"/>
        <w:rPr>
          <w:rFonts w:ascii="Palatino Linotype" w:eastAsia="Calibri" w:hAnsi="Palatino Linotype" w:cs="Arial"/>
          <w:i/>
          <w:color w:val="000000"/>
          <w:sz w:val="22"/>
          <w:szCs w:val="22"/>
          <w:lang w:eastAsia="en-US"/>
        </w:rPr>
      </w:pPr>
      <w:r w:rsidRPr="0047532C">
        <w:rPr>
          <w:rFonts w:ascii="Palatino Linotype" w:eastAsia="Calibri" w:hAnsi="Palatino Linotype" w:cs="Arial"/>
          <w:b/>
          <w:bCs/>
          <w:i/>
          <w:color w:val="000000"/>
          <w:sz w:val="22"/>
          <w:szCs w:val="22"/>
          <w:lang w:eastAsia="en-US"/>
        </w:rPr>
        <w:t xml:space="preserve">Artículo 12. </w:t>
      </w:r>
      <w:r w:rsidRPr="0047532C">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7E035732" w14:textId="77777777" w:rsidR="00EE537E" w:rsidRPr="0047532C" w:rsidRDefault="00EE537E" w:rsidP="00EE537E">
      <w:pPr>
        <w:ind w:left="851" w:right="850"/>
        <w:jc w:val="both"/>
        <w:rPr>
          <w:rFonts w:ascii="Palatino Linotype" w:eastAsia="Calibri" w:hAnsi="Palatino Linotype" w:cs="Arial"/>
          <w:i/>
          <w:color w:val="000000"/>
          <w:sz w:val="22"/>
          <w:szCs w:val="22"/>
          <w:lang w:eastAsia="en-US"/>
        </w:rPr>
      </w:pPr>
      <w:r w:rsidRPr="0047532C">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47532C">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1352355" w14:textId="77777777" w:rsidR="00EE537E" w:rsidRPr="0047532C" w:rsidRDefault="00EE537E" w:rsidP="00EE537E">
      <w:pPr>
        <w:ind w:left="851" w:right="850"/>
        <w:jc w:val="both"/>
        <w:rPr>
          <w:rFonts w:ascii="Palatino Linotype" w:eastAsia="Calibri" w:hAnsi="Palatino Linotype" w:cs="Arial"/>
          <w:i/>
          <w:color w:val="000000"/>
          <w:sz w:val="22"/>
          <w:szCs w:val="22"/>
          <w:lang w:eastAsia="en-US"/>
        </w:rPr>
      </w:pPr>
      <w:r w:rsidRPr="0047532C">
        <w:rPr>
          <w:rFonts w:ascii="Palatino Linotype" w:eastAsia="Calibri" w:hAnsi="Palatino Linotype" w:cs="Arial"/>
          <w:i/>
          <w:color w:val="000000"/>
          <w:sz w:val="22"/>
          <w:szCs w:val="22"/>
          <w:lang w:eastAsia="en-US"/>
        </w:rPr>
        <w:t>…</w:t>
      </w:r>
    </w:p>
    <w:p w14:paraId="4E994B9F" w14:textId="77777777" w:rsidR="00EE537E" w:rsidRPr="0047532C" w:rsidRDefault="00EE537E" w:rsidP="00EE537E">
      <w:pPr>
        <w:ind w:left="851" w:right="850"/>
        <w:jc w:val="both"/>
        <w:rPr>
          <w:rFonts w:ascii="Palatino Linotype" w:eastAsia="Calibri" w:hAnsi="Palatino Linotype" w:cs="Arial"/>
          <w:i/>
          <w:color w:val="000000"/>
          <w:sz w:val="22"/>
          <w:szCs w:val="22"/>
          <w:lang w:eastAsia="en-US"/>
        </w:rPr>
      </w:pPr>
      <w:r w:rsidRPr="0047532C">
        <w:rPr>
          <w:rFonts w:ascii="Palatino Linotype" w:eastAsia="Calibri" w:hAnsi="Palatino Linotype" w:cs="Arial"/>
          <w:b/>
          <w:bCs/>
          <w:i/>
          <w:color w:val="000000"/>
          <w:sz w:val="22"/>
          <w:szCs w:val="22"/>
          <w:lang w:eastAsia="en-US"/>
        </w:rPr>
        <w:lastRenderedPageBreak/>
        <w:t xml:space="preserve">Artículo 24. </w:t>
      </w:r>
      <w:r w:rsidRPr="0047532C">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69F6E122" w14:textId="77777777" w:rsidR="00EE537E" w:rsidRPr="0047532C" w:rsidRDefault="00EE537E" w:rsidP="00EE537E">
      <w:pPr>
        <w:ind w:left="851" w:right="850"/>
        <w:jc w:val="both"/>
        <w:rPr>
          <w:rFonts w:ascii="Palatino Linotype" w:eastAsia="Calibri" w:hAnsi="Palatino Linotype" w:cs="Arial"/>
          <w:i/>
          <w:color w:val="000000"/>
          <w:sz w:val="22"/>
          <w:szCs w:val="22"/>
          <w:lang w:eastAsia="en-US"/>
        </w:rPr>
      </w:pPr>
      <w:r w:rsidRPr="0047532C">
        <w:rPr>
          <w:rFonts w:ascii="Palatino Linotype" w:eastAsia="Calibri" w:hAnsi="Palatino Linotype" w:cs="Arial"/>
          <w:bCs/>
          <w:i/>
          <w:color w:val="000000"/>
          <w:sz w:val="22"/>
          <w:szCs w:val="22"/>
          <w:lang w:eastAsia="en-US"/>
        </w:rPr>
        <w:t>..</w:t>
      </w:r>
      <w:r w:rsidRPr="0047532C">
        <w:rPr>
          <w:rFonts w:ascii="Palatino Linotype" w:eastAsia="Calibri" w:hAnsi="Palatino Linotype" w:cs="Arial"/>
          <w:i/>
          <w:color w:val="000000"/>
          <w:sz w:val="22"/>
          <w:szCs w:val="22"/>
          <w:lang w:eastAsia="en-US"/>
        </w:rPr>
        <w:t>.</w:t>
      </w:r>
    </w:p>
    <w:p w14:paraId="3F27D568" w14:textId="77777777" w:rsidR="00EE537E" w:rsidRPr="0047532C" w:rsidRDefault="00EE537E" w:rsidP="00EE537E">
      <w:pPr>
        <w:ind w:left="851" w:right="850"/>
        <w:jc w:val="both"/>
        <w:rPr>
          <w:rFonts w:ascii="Palatino Linotype" w:eastAsia="Calibri" w:hAnsi="Palatino Linotype" w:cs="Arial"/>
          <w:bCs/>
          <w:i/>
          <w:color w:val="000000"/>
          <w:sz w:val="22"/>
          <w:szCs w:val="22"/>
          <w:lang w:eastAsia="en-US"/>
        </w:rPr>
      </w:pPr>
      <w:r w:rsidRPr="0047532C">
        <w:rPr>
          <w:rFonts w:ascii="Palatino Linotype" w:eastAsia="Calibri" w:hAnsi="Palatino Linotype" w:cs="Arial"/>
          <w:b/>
          <w:bCs/>
          <w:i/>
          <w:color w:val="000000"/>
          <w:sz w:val="22"/>
          <w:szCs w:val="22"/>
          <w:lang w:eastAsia="en-US"/>
        </w:rPr>
        <w:t>IX.</w:t>
      </w:r>
      <w:r w:rsidRPr="0047532C">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7632BA83" w14:textId="77777777" w:rsidR="00EE537E" w:rsidRPr="0047532C" w:rsidRDefault="00EE537E" w:rsidP="00EE537E">
      <w:pPr>
        <w:ind w:left="851" w:right="850"/>
        <w:jc w:val="both"/>
        <w:rPr>
          <w:rFonts w:ascii="Palatino Linotype" w:eastAsia="Calibri" w:hAnsi="Palatino Linotype" w:cs="Arial"/>
          <w:bCs/>
          <w:i/>
          <w:color w:val="000000"/>
          <w:sz w:val="22"/>
          <w:szCs w:val="22"/>
          <w:lang w:eastAsia="en-US"/>
        </w:rPr>
      </w:pPr>
      <w:r w:rsidRPr="0047532C">
        <w:rPr>
          <w:rFonts w:ascii="Palatino Linotype" w:eastAsia="Calibri" w:hAnsi="Palatino Linotype" w:cs="Arial"/>
          <w:b/>
          <w:bCs/>
          <w:i/>
          <w:color w:val="000000"/>
          <w:sz w:val="22"/>
          <w:szCs w:val="22"/>
          <w:lang w:eastAsia="en-US"/>
        </w:rPr>
        <w:t>…</w:t>
      </w:r>
    </w:p>
    <w:p w14:paraId="132A3B96" w14:textId="77777777" w:rsidR="00EE537E" w:rsidRPr="0047532C" w:rsidRDefault="00EE537E" w:rsidP="00EE537E">
      <w:pPr>
        <w:ind w:left="851" w:right="850"/>
        <w:jc w:val="both"/>
        <w:rPr>
          <w:rFonts w:ascii="Palatino Linotype" w:eastAsia="Calibri" w:hAnsi="Palatino Linotype" w:cs="Arial"/>
          <w:bCs/>
          <w:i/>
          <w:color w:val="000000"/>
          <w:sz w:val="22"/>
          <w:szCs w:val="22"/>
          <w:lang w:eastAsia="en-US"/>
        </w:rPr>
      </w:pPr>
      <w:r w:rsidRPr="0047532C">
        <w:rPr>
          <w:rFonts w:ascii="Palatino Linotype" w:eastAsia="Calibri" w:hAnsi="Palatino Linotype" w:cs="Arial"/>
          <w:b/>
          <w:bCs/>
          <w:i/>
          <w:color w:val="000000"/>
          <w:sz w:val="22"/>
          <w:szCs w:val="22"/>
          <w:lang w:eastAsia="en-US"/>
        </w:rPr>
        <w:t>XI.</w:t>
      </w:r>
      <w:r w:rsidRPr="0047532C">
        <w:rPr>
          <w:rFonts w:ascii="Palatino Linotype" w:eastAsia="Calibri" w:hAnsi="Palatino Linotype" w:cs="Arial"/>
          <w:bCs/>
          <w:i/>
          <w:color w:val="000000"/>
          <w:sz w:val="22"/>
          <w:szCs w:val="22"/>
          <w:lang w:eastAsia="en-US"/>
        </w:rPr>
        <w:t xml:space="preserve"> </w:t>
      </w:r>
      <w:r w:rsidRPr="0047532C">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563CB70B" w14:textId="77777777" w:rsidR="00EE537E" w:rsidRPr="0047532C" w:rsidRDefault="00EE537E" w:rsidP="00EE537E">
      <w:pPr>
        <w:ind w:left="851" w:right="850"/>
        <w:jc w:val="both"/>
        <w:rPr>
          <w:rFonts w:ascii="Palatino Linotype" w:eastAsia="Calibri" w:hAnsi="Palatino Linotype" w:cs="Arial"/>
          <w:i/>
          <w:color w:val="000000"/>
          <w:sz w:val="22"/>
          <w:szCs w:val="22"/>
          <w:lang w:eastAsia="en-US"/>
        </w:rPr>
      </w:pPr>
      <w:r w:rsidRPr="0047532C">
        <w:rPr>
          <w:rFonts w:ascii="Palatino Linotype" w:eastAsia="Calibri" w:hAnsi="Palatino Linotype" w:cs="Arial"/>
          <w:bCs/>
          <w:i/>
          <w:color w:val="000000"/>
          <w:sz w:val="22"/>
          <w:szCs w:val="22"/>
          <w:lang w:eastAsia="en-US"/>
        </w:rPr>
        <w:t>…</w:t>
      </w:r>
    </w:p>
    <w:p w14:paraId="7246FAC2" w14:textId="77777777" w:rsidR="00EE537E" w:rsidRPr="0047532C" w:rsidRDefault="00EE537E" w:rsidP="00EE537E">
      <w:pPr>
        <w:ind w:left="851" w:right="850"/>
        <w:jc w:val="both"/>
        <w:rPr>
          <w:rFonts w:ascii="Palatino Linotype" w:eastAsia="Calibri" w:hAnsi="Palatino Linotype" w:cs="Arial"/>
          <w:i/>
          <w:color w:val="000000"/>
          <w:sz w:val="22"/>
          <w:szCs w:val="22"/>
          <w:lang w:eastAsia="en-US"/>
        </w:rPr>
      </w:pPr>
      <w:r w:rsidRPr="0047532C">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280ED58C" w14:textId="77777777" w:rsidR="00EE537E" w:rsidRPr="0047532C" w:rsidRDefault="00EE537E" w:rsidP="00EE537E">
      <w:pPr>
        <w:ind w:left="851" w:right="851"/>
        <w:jc w:val="both"/>
        <w:rPr>
          <w:rFonts w:ascii="Palatino Linotype" w:eastAsia="Calibri" w:hAnsi="Palatino Linotype" w:cs="Arial"/>
          <w:i/>
          <w:color w:val="000000"/>
          <w:sz w:val="22"/>
          <w:szCs w:val="22"/>
          <w:u w:val="single"/>
          <w:lang w:eastAsia="en-US"/>
        </w:rPr>
      </w:pPr>
      <w:r w:rsidRPr="0047532C">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5C231315" w14:textId="77777777" w:rsidR="00EE537E" w:rsidRPr="0047532C" w:rsidRDefault="00EE537E" w:rsidP="00EE537E">
      <w:pPr>
        <w:ind w:left="851" w:right="851"/>
        <w:jc w:val="both"/>
        <w:rPr>
          <w:rFonts w:ascii="Palatino Linotype" w:eastAsia="Calibri" w:hAnsi="Palatino Linotype" w:cs="Arial"/>
          <w:i/>
          <w:color w:val="000000"/>
          <w:sz w:val="22"/>
          <w:szCs w:val="22"/>
          <w:lang w:eastAsia="en-US"/>
        </w:rPr>
      </w:pPr>
    </w:p>
    <w:p w14:paraId="489FE173" w14:textId="77777777" w:rsidR="00EE537E" w:rsidRPr="0047532C" w:rsidRDefault="00EE537E" w:rsidP="00EE537E">
      <w:pPr>
        <w:spacing w:line="360" w:lineRule="auto"/>
        <w:jc w:val="both"/>
        <w:rPr>
          <w:rFonts w:ascii="Palatino Linotype" w:eastAsia="Calibri" w:hAnsi="Palatino Linotype" w:cs="Arial"/>
          <w:color w:val="000000"/>
          <w:lang w:eastAsia="en-US"/>
        </w:rPr>
      </w:pPr>
      <w:r w:rsidRPr="0047532C">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898C3EE" w14:textId="77777777" w:rsidR="00EE537E" w:rsidRPr="0047532C" w:rsidRDefault="00EE537E" w:rsidP="00EE537E">
      <w:pPr>
        <w:spacing w:line="360" w:lineRule="auto"/>
        <w:jc w:val="both"/>
        <w:rPr>
          <w:rFonts w:ascii="Palatino Linotype" w:eastAsia="Calibri" w:hAnsi="Palatino Linotype" w:cs="Arial"/>
          <w:color w:val="000000"/>
          <w:lang w:eastAsia="en-US"/>
        </w:rPr>
      </w:pPr>
    </w:p>
    <w:p w14:paraId="57A1626B" w14:textId="77777777" w:rsidR="00EE537E" w:rsidRPr="0047532C" w:rsidRDefault="00EE537E" w:rsidP="00EE537E">
      <w:pPr>
        <w:spacing w:line="360" w:lineRule="auto"/>
        <w:jc w:val="both"/>
        <w:rPr>
          <w:rFonts w:ascii="Palatino Linotype" w:eastAsia="Calibri" w:hAnsi="Palatino Linotype" w:cs="Arial"/>
          <w:color w:val="000000"/>
          <w:lang w:eastAsia="en-US"/>
        </w:rPr>
      </w:pPr>
      <w:r w:rsidRPr="0047532C">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65497E5B" w14:textId="77777777" w:rsidR="00EE537E" w:rsidRPr="0047532C" w:rsidRDefault="00EE537E" w:rsidP="00EE537E">
      <w:pPr>
        <w:spacing w:line="360" w:lineRule="auto"/>
        <w:rPr>
          <w:rFonts w:ascii="Palatino Linotype" w:eastAsia="Calibri" w:hAnsi="Palatino Linotype"/>
          <w:sz w:val="22"/>
          <w:szCs w:val="22"/>
          <w:lang w:eastAsia="en-US"/>
        </w:rPr>
      </w:pPr>
    </w:p>
    <w:p w14:paraId="4F8160F1" w14:textId="77777777" w:rsidR="00EE537E" w:rsidRPr="0047532C" w:rsidRDefault="00EE537E" w:rsidP="00EE537E">
      <w:pPr>
        <w:tabs>
          <w:tab w:val="left" w:pos="709"/>
        </w:tabs>
        <w:spacing w:line="360" w:lineRule="auto"/>
        <w:jc w:val="both"/>
        <w:rPr>
          <w:rFonts w:ascii="Palatino Linotype" w:eastAsia="Calibri" w:hAnsi="Palatino Linotype" w:cs="Arial"/>
          <w:color w:val="000000"/>
          <w:lang w:eastAsia="en-US"/>
        </w:rPr>
      </w:pPr>
      <w:r w:rsidRPr="0047532C">
        <w:rPr>
          <w:rFonts w:ascii="Palatino Linotype" w:eastAsia="Calibri" w:hAnsi="Palatino Linotype"/>
          <w:lang w:eastAsia="en-US"/>
        </w:rPr>
        <w:t>En estricto sentido</w:t>
      </w:r>
      <w:r w:rsidRPr="0047532C">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47532C">
        <w:rPr>
          <w:rFonts w:ascii="Palatino Linotype" w:eastAsia="Calibri" w:hAnsi="Palatino Linotype" w:cs="Arial"/>
          <w:b/>
          <w:color w:val="000000"/>
          <w:lang w:eastAsia="en-US"/>
        </w:rPr>
        <w:t xml:space="preserve"> </w:t>
      </w:r>
      <w:r w:rsidRPr="0047532C">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47532C">
        <w:rPr>
          <w:rFonts w:ascii="Palatino Linotype" w:eastAsia="Calibri" w:hAnsi="Palatino Linotype" w:cs="Arial"/>
          <w:i/>
          <w:color w:val="000000"/>
          <w:lang w:eastAsia="en-US"/>
        </w:rPr>
        <w:t>ad hoc</w:t>
      </w:r>
      <w:r w:rsidRPr="0047532C">
        <w:rPr>
          <w:rFonts w:ascii="Palatino Linotype" w:eastAsia="Calibri" w:hAnsi="Palatino Linotype" w:cs="Arial"/>
          <w:color w:val="000000"/>
          <w:lang w:eastAsia="en-US"/>
        </w:rPr>
        <w:t xml:space="preserve">, para satisfacer el derecho de acceso a </w:t>
      </w:r>
      <w:r w:rsidRPr="0047532C">
        <w:rPr>
          <w:rFonts w:ascii="Palatino Linotype" w:eastAsia="Calibri" w:hAnsi="Palatino Linotype" w:cs="Arial"/>
          <w:color w:val="000000"/>
          <w:lang w:eastAsia="en-US"/>
        </w:rPr>
        <w:lastRenderedPageBreak/>
        <w:t>la información pública, como lo establece el artículo 12 de la Ley de Transparencia y Acceso a la Información Pública del Estado de México y Municipios.</w:t>
      </w:r>
    </w:p>
    <w:p w14:paraId="3170EF5E" w14:textId="77777777" w:rsidR="00EE537E" w:rsidRPr="0047532C" w:rsidRDefault="00EE537E" w:rsidP="00EE537E">
      <w:pPr>
        <w:spacing w:line="360" w:lineRule="auto"/>
        <w:ind w:left="567" w:right="51"/>
        <w:jc w:val="both"/>
        <w:rPr>
          <w:rFonts w:ascii="Palatino Linotype" w:hAnsi="Palatino Linotype" w:cs="Arial"/>
          <w:color w:val="000000"/>
        </w:rPr>
      </w:pPr>
    </w:p>
    <w:p w14:paraId="549BBF9D" w14:textId="77777777" w:rsidR="00EE537E" w:rsidRPr="0047532C" w:rsidRDefault="00EE537E" w:rsidP="00EE537E">
      <w:pPr>
        <w:spacing w:line="360" w:lineRule="auto"/>
        <w:ind w:right="51"/>
        <w:jc w:val="both"/>
        <w:rPr>
          <w:rFonts w:ascii="Palatino Linotype" w:eastAsia="Calibri" w:hAnsi="Palatino Linotype" w:cs="Arial"/>
          <w:color w:val="000000"/>
          <w:lang w:eastAsia="en-US"/>
        </w:rPr>
      </w:pPr>
      <w:r w:rsidRPr="0047532C">
        <w:rPr>
          <w:rFonts w:ascii="Palatino Linotype" w:eastAsia="Calibri" w:hAnsi="Palatino Linotype" w:cs="Arial"/>
          <w:color w:val="000000"/>
          <w:lang w:eastAsia="en-US"/>
        </w:rPr>
        <w:t xml:space="preserve">Como apoyo a lo anterior, es aplicable el Criterio 03-17, emitido por </w:t>
      </w:r>
      <w:r w:rsidRPr="0047532C">
        <w:rPr>
          <w:rFonts w:ascii="Palatino Linotype" w:eastAsia="Arial Unicode MS" w:hAnsi="Palatino Linotype" w:cs="Arial"/>
          <w:color w:val="000000"/>
          <w:lang w:eastAsia="en-US"/>
        </w:rPr>
        <w:t>el Instituto Nacional de Transparencia, Acceso a la Información y Protección de Datos Personales,</w:t>
      </w:r>
      <w:r w:rsidRPr="0047532C">
        <w:rPr>
          <w:rFonts w:ascii="Palatino Linotype" w:eastAsia="Calibri" w:hAnsi="Palatino Linotype"/>
          <w:bCs/>
          <w:color w:val="000000"/>
          <w:lang w:eastAsia="en-US"/>
        </w:rPr>
        <w:t xml:space="preserve"> que dice:</w:t>
      </w:r>
      <w:r w:rsidRPr="0047532C">
        <w:rPr>
          <w:rFonts w:ascii="Palatino Linotype" w:eastAsia="Calibri" w:hAnsi="Palatino Linotype"/>
          <w:b/>
          <w:bCs/>
          <w:color w:val="000000"/>
          <w:lang w:eastAsia="en-US"/>
        </w:rPr>
        <w:t xml:space="preserve"> </w:t>
      </w:r>
    </w:p>
    <w:p w14:paraId="7612DB66" w14:textId="77777777" w:rsidR="00EE537E" w:rsidRPr="0047532C" w:rsidRDefault="00EE537E" w:rsidP="00EE537E">
      <w:pPr>
        <w:ind w:left="928" w:right="850"/>
        <w:jc w:val="both"/>
        <w:rPr>
          <w:rFonts w:ascii="Palatino Linotype" w:hAnsi="Palatino Linotype" w:cs="Arial"/>
          <w:i/>
          <w:color w:val="000000"/>
          <w:sz w:val="22"/>
          <w:szCs w:val="22"/>
        </w:rPr>
      </w:pPr>
    </w:p>
    <w:p w14:paraId="4C77D170" w14:textId="77777777" w:rsidR="00EE537E" w:rsidRPr="0047532C" w:rsidRDefault="00EE537E" w:rsidP="00EE537E">
      <w:pPr>
        <w:ind w:left="928" w:right="901"/>
        <w:jc w:val="both"/>
        <w:rPr>
          <w:rFonts w:ascii="Palatino Linotype" w:hAnsi="Palatino Linotype" w:cs="Arial"/>
          <w:i/>
          <w:color w:val="000000"/>
          <w:sz w:val="22"/>
          <w:szCs w:val="22"/>
        </w:rPr>
      </w:pPr>
      <w:r w:rsidRPr="0047532C">
        <w:rPr>
          <w:rFonts w:ascii="Palatino Linotype" w:hAnsi="Palatino Linotype" w:cs="Arial"/>
          <w:i/>
          <w:color w:val="000000"/>
          <w:sz w:val="22"/>
          <w:szCs w:val="22"/>
        </w:rPr>
        <w:t>“</w:t>
      </w:r>
      <w:r w:rsidRPr="0047532C">
        <w:rPr>
          <w:rFonts w:ascii="Palatino Linotype" w:hAnsi="Palatino Linotype" w:cs="Arial"/>
          <w:b/>
          <w:i/>
          <w:color w:val="000000"/>
          <w:sz w:val="22"/>
          <w:szCs w:val="22"/>
        </w:rPr>
        <w:t>No existe obligación de elaborar documentos ad hoc para atender las solicitudes de acceso a la información.</w:t>
      </w:r>
      <w:r w:rsidRPr="0047532C">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159955C" w14:textId="77777777" w:rsidR="00EE537E" w:rsidRPr="0047532C" w:rsidRDefault="00EE537E" w:rsidP="00CC547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C105B9D" w14:textId="3A97641C" w:rsidR="007B6A46" w:rsidRPr="0047532C" w:rsidRDefault="007B6A46" w:rsidP="007B6A4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47532C">
        <w:rPr>
          <w:rFonts w:ascii="Palatino Linotype" w:hAnsi="Palatino Linotype"/>
          <w:color w:val="000000" w:themeColor="text1"/>
        </w:rPr>
        <w:t xml:space="preserve">Derivado de lo anterior, y en razón de que </w:t>
      </w:r>
      <w:r w:rsidRPr="0047532C">
        <w:rPr>
          <w:rFonts w:ascii="Palatino Linotype" w:hAnsi="Palatino Linotype"/>
          <w:b/>
          <w:color w:val="000000" w:themeColor="text1"/>
        </w:rPr>
        <w:t xml:space="preserve">EL SUJETO OBLIGADO </w:t>
      </w:r>
      <w:r w:rsidRPr="0047532C">
        <w:rPr>
          <w:rFonts w:ascii="Palatino Linotype" w:hAnsi="Palatino Linotype"/>
          <w:color w:val="000000" w:themeColor="text1"/>
        </w:rPr>
        <w:t xml:space="preserve">adjuntó a su Informe Justificado los recibos de nómina requeridos por el particular, este Órgano Garante determina procedente ordenar su entrega en una </w:t>
      </w:r>
      <w:r w:rsidRPr="0047532C">
        <w:rPr>
          <w:rFonts w:ascii="Palatino Linotype" w:hAnsi="Palatino Linotype"/>
          <w:b/>
          <w:color w:val="000000" w:themeColor="text1"/>
        </w:rPr>
        <w:t>correcta versión pública</w:t>
      </w:r>
      <w:r w:rsidRPr="0047532C">
        <w:rPr>
          <w:rFonts w:ascii="Palatino Linotype" w:hAnsi="Palatino Linotype"/>
          <w:color w:val="000000" w:themeColor="text1"/>
        </w:rPr>
        <w:t xml:space="preserve">, es decir debe testar de manera permanente los datos considerados confidenciales y reservados. </w:t>
      </w:r>
    </w:p>
    <w:p w14:paraId="5CE86A59" w14:textId="77777777" w:rsidR="007B6A46" w:rsidRPr="0047532C" w:rsidRDefault="007B6A46" w:rsidP="00F35433">
      <w:pPr>
        <w:autoSpaceDE w:val="0"/>
        <w:autoSpaceDN w:val="0"/>
        <w:adjustRightInd w:val="0"/>
        <w:spacing w:line="360" w:lineRule="auto"/>
        <w:ind w:right="49"/>
        <w:jc w:val="both"/>
        <w:rPr>
          <w:rFonts w:ascii="Palatino Linotype" w:hAnsi="Palatino Linotype" w:cs="Arial"/>
        </w:rPr>
      </w:pPr>
    </w:p>
    <w:p w14:paraId="1D695660" w14:textId="64FE68E3" w:rsidR="00F35433" w:rsidRPr="0047532C" w:rsidRDefault="00F35433" w:rsidP="007B6A46">
      <w:pPr>
        <w:autoSpaceDE w:val="0"/>
        <w:autoSpaceDN w:val="0"/>
        <w:adjustRightInd w:val="0"/>
        <w:spacing w:line="360" w:lineRule="auto"/>
        <w:ind w:right="49"/>
        <w:jc w:val="both"/>
        <w:rPr>
          <w:rFonts w:ascii="Palatino Linotype" w:hAnsi="Palatino Linotype" w:cs="Arial"/>
        </w:rPr>
      </w:pPr>
      <w:r w:rsidRPr="0047532C">
        <w:rPr>
          <w:rFonts w:ascii="Palatino Linotype" w:hAnsi="Palatino Linotype" w:cs="Arial"/>
        </w:rPr>
        <w:t xml:space="preserve">Ahora bien, </w:t>
      </w:r>
      <w:r w:rsidR="007B6A46" w:rsidRPr="0047532C">
        <w:rPr>
          <w:rFonts w:ascii="Palatino Linotype" w:hAnsi="Palatino Linotype" w:cs="Arial"/>
        </w:rPr>
        <w:t>la versión pública debe estar soportado con el A</w:t>
      </w:r>
      <w:r w:rsidRPr="0047532C">
        <w:rPr>
          <w:rFonts w:ascii="Palatino Linotype" w:hAnsi="Palatino Linotype" w:cs="Arial"/>
        </w:rPr>
        <w:t xml:space="preserve">cuerdo de Clasificación </w:t>
      </w:r>
      <w:r w:rsidR="007B6A46" w:rsidRPr="0047532C">
        <w:rPr>
          <w:rFonts w:ascii="Palatino Linotype" w:hAnsi="Palatino Linotype" w:cs="Arial"/>
        </w:rPr>
        <w:t>de información correspondiente</w:t>
      </w:r>
      <w:r w:rsidRPr="0047532C">
        <w:rPr>
          <w:rFonts w:ascii="Palatino Linotype" w:hAnsi="Palatino Linotype" w:cs="Arial"/>
        </w:rPr>
        <w:t xml:space="preserve">, </w:t>
      </w:r>
      <w:r w:rsidR="007B6A46" w:rsidRPr="0047532C">
        <w:rPr>
          <w:rFonts w:ascii="Palatino Linotype" w:hAnsi="Palatino Linotype" w:cs="Arial"/>
        </w:rPr>
        <w:t>el cual debe</w:t>
      </w:r>
      <w:r w:rsidRPr="0047532C">
        <w:rPr>
          <w:rFonts w:ascii="Palatino Linotype" w:hAnsi="Palatino Linotype" w:cs="Arial"/>
        </w:rPr>
        <w:t xml:space="preserve"> cumplir cabalmente con las formalidades previstas en el precepto antes referido, así como con los numerales aplicables de los </w:t>
      </w:r>
      <w:r w:rsidRPr="0047532C">
        <w:rPr>
          <w:rFonts w:ascii="Palatino Linotype" w:hAnsi="Palatino Linotype" w:cs="Arial"/>
        </w:rPr>
        <w:lastRenderedPageBreak/>
        <w:t>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6D23576C" w14:textId="77777777" w:rsidR="00F35433" w:rsidRPr="0047532C" w:rsidRDefault="00F35433" w:rsidP="00F35433">
      <w:pPr>
        <w:spacing w:line="360" w:lineRule="auto"/>
        <w:jc w:val="both"/>
        <w:rPr>
          <w:rFonts w:ascii="Palatino Linotype" w:hAnsi="Palatino Linotype" w:cs="Arial"/>
        </w:rPr>
      </w:pPr>
    </w:p>
    <w:p w14:paraId="7FDDAD10" w14:textId="77777777" w:rsidR="00F35433" w:rsidRPr="0047532C" w:rsidRDefault="00F35433" w:rsidP="00F35433">
      <w:pPr>
        <w:spacing w:line="360" w:lineRule="auto"/>
        <w:jc w:val="both"/>
        <w:rPr>
          <w:rFonts w:ascii="Palatino Linotype" w:eastAsia="Arial Unicode MS" w:hAnsi="Palatino Linotype" w:cs="Arial"/>
        </w:rPr>
      </w:pPr>
      <w:r w:rsidRPr="0047532C">
        <w:rPr>
          <w:rFonts w:ascii="Palatino Linotype" w:hAnsi="Palatino Linotype" w:cs="Arial"/>
          <w:lang w:eastAsia="es-MX"/>
        </w:rPr>
        <w:t xml:space="preserve">Así, respecto de </w:t>
      </w:r>
      <w:r w:rsidRPr="0047532C">
        <w:rPr>
          <w:rFonts w:ascii="Palatino Linotype" w:eastAsia="Arial Unicode MS" w:hAnsi="Palatino Linotype" w:cs="Arial"/>
        </w:rPr>
        <w:t xml:space="preserve">los </w:t>
      </w:r>
      <w:r w:rsidRPr="0047532C">
        <w:rPr>
          <w:rFonts w:ascii="Palatino Linotype" w:hAnsi="Palatino Linotype" w:cs="Arial"/>
        </w:rPr>
        <w:t>documentos</w:t>
      </w:r>
      <w:r w:rsidRPr="0047532C">
        <w:rPr>
          <w:rFonts w:ascii="Palatino Linotype" w:eastAsia="Arial Unicode MS" w:hAnsi="Palatino Linotype" w:cs="Arial"/>
        </w:rPr>
        <w:t xml:space="preserve"> que </w:t>
      </w:r>
      <w:r w:rsidRPr="0047532C">
        <w:rPr>
          <w:rFonts w:ascii="Palatino Linotype" w:eastAsia="Arial Unicode MS" w:hAnsi="Palatino Linotype" w:cs="Arial"/>
          <w:b/>
        </w:rPr>
        <w:t xml:space="preserve">EL SUJETO OBLIGADO </w:t>
      </w:r>
      <w:r w:rsidRPr="0047532C">
        <w:rPr>
          <w:rFonts w:ascii="Palatino Linotype" w:eastAsia="Arial Unicode MS" w:hAnsi="Palatino Linotype" w:cs="Arial"/>
        </w:rPr>
        <w:t xml:space="preserve">ha de entregar en </w:t>
      </w:r>
      <w:r w:rsidRPr="0047532C">
        <w:rPr>
          <w:rFonts w:ascii="Palatino Linotype" w:eastAsia="Arial Unicode MS" w:hAnsi="Palatino Linotype" w:cs="Arial"/>
          <w:b/>
        </w:rPr>
        <w:t>versión pública</w:t>
      </w:r>
      <w:r w:rsidRPr="0047532C">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47532C">
        <w:rPr>
          <w:rFonts w:ascii="Palatino Linotype" w:hAnsi="Palatino Linotype" w:cs="Arial"/>
        </w:rPr>
        <w:t>del</w:t>
      </w:r>
      <w:r w:rsidRPr="0047532C">
        <w:rPr>
          <w:rFonts w:ascii="Palatino Linotype" w:eastAsia="Arial Unicode MS" w:hAnsi="Palatino Linotype" w:cs="Arial"/>
        </w:rPr>
        <w:t xml:space="preserve"> Estado de México y Municipios, </w:t>
      </w:r>
      <w:r w:rsidRPr="0047532C">
        <w:rPr>
          <w:rFonts w:ascii="Palatino Linotype" w:eastAsia="Arial Unicode MS" w:hAnsi="Palatino Linotype" w:cs="Arial"/>
          <w:b/>
        </w:rPr>
        <w:t xml:space="preserve">los descuentos que se realicen por pensión alimenticia o deducciones estrictamente personales o de cualquier índole siempre que, </w:t>
      </w:r>
      <w:r w:rsidRPr="0047532C">
        <w:rPr>
          <w:rFonts w:ascii="Palatino Linotype" w:hAnsi="Palatino Linotype" w:cs="Arial"/>
          <w:b/>
        </w:rPr>
        <w:t>no se encuentren relacionados con los impuestos o las cuotas por seguridad social</w:t>
      </w:r>
      <w:r w:rsidRPr="0047532C">
        <w:rPr>
          <w:rFonts w:ascii="Palatino Linotype" w:eastAsia="Arial Unicode MS" w:hAnsi="Palatino Linotype" w:cs="Arial"/>
        </w:rPr>
        <w:t xml:space="preserve">, número de cuenta o cualquier otro dato que ponga en riesgo la vida, seguridad y salud de dichas </w:t>
      </w:r>
      <w:r w:rsidRPr="0047532C">
        <w:rPr>
          <w:rFonts w:ascii="Palatino Linotype" w:hAnsi="Palatino Linotype" w:cs="Arial"/>
        </w:rPr>
        <w:t>personas</w:t>
      </w:r>
      <w:r w:rsidRPr="0047532C">
        <w:rPr>
          <w:rFonts w:ascii="Palatino Linotype" w:eastAsia="Arial Unicode MS" w:hAnsi="Palatino Linotype" w:cs="Arial"/>
        </w:rPr>
        <w:t>.</w:t>
      </w:r>
    </w:p>
    <w:p w14:paraId="76452F21" w14:textId="77777777" w:rsidR="00F35433" w:rsidRPr="0047532C" w:rsidRDefault="00F35433" w:rsidP="00F35433">
      <w:pPr>
        <w:spacing w:line="360" w:lineRule="auto"/>
        <w:jc w:val="both"/>
        <w:rPr>
          <w:rFonts w:ascii="Palatino Linotype" w:eastAsia="Arial Unicode MS" w:hAnsi="Palatino Linotype" w:cs="Arial"/>
        </w:rPr>
      </w:pPr>
    </w:p>
    <w:p w14:paraId="572DE99E" w14:textId="77777777" w:rsidR="00F35433" w:rsidRPr="0047532C" w:rsidRDefault="00F35433" w:rsidP="00F35433">
      <w:pPr>
        <w:spacing w:line="360" w:lineRule="auto"/>
        <w:jc w:val="both"/>
        <w:rPr>
          <w:rFonts w:ascii="Palatino Linotype" w:hAnsi="Palatino Linotype" w:cs="Arial"/>
        </w:rPr>
      </w:pPr>
      <w:r w:rsidRPr="0047532C">
        <w:rPr>
          <w:rFonts w:ascii="Palatino Linotype" w:hAnsi="Palatino Linotype"/>
        </w:rPr>
        <w:t xml:space="preserve">En el caso específico de la nómina solicitada, obran datos que son considerados </w:t>
      </w:r>
      <w:r w:rsidRPr="0047532C">
        <w:rPr>
          <w:rFonts w:ascii="Palatino Linotype" w:hAnsi="Palatino Linotype" w:cs="Arial"/>
        </w:rPr>
        <w:t>confidenciales</w:t>
      </w:r>
      <w:r w:rsidRPr="0047532C">
        <w:rPr>
          <w:rFonts w:ascii="Palatino Linotype" w:hAnsi="Palatino Linotype"/>
        </w:rPr>
        <w:t xml:space="preserve">, cuyo acceso </w:t>
      </w:r>
      <w:r w:rsidRPr="0047532C">
        <w:rPr>
          <w:rFonts w:ascii="Palatino Linotype" w:hAnsi="Palatino Linotype" w:cs="Arial"/>
        </w:rPr>
        <w:t>debe</w:t>
      </w:r>
      <w:r w:rsidRPr="0047532C">
        <w:rPr>
          <w:rFonts w:ascii="Palatino Linotype" w:hAnsi="Palatino Linotype"/>
        </w:rPr>
        <w:t xml:space="preserve"> ser restringido, los cuales </w:t>
      </w:r>
      <w:r w:rsidRPr="0047532C">
        <w:rPr>
          <w:rFonts w:ascii="Palatino Linotype" w:hAnsi="Palatino Linotype" w:cs="Arial"/>
        </w:rPr>
        <w:t xml:space="preserve">deben testarse al momento de la elaboración de versiones públicas, como es el caso del </w:t>
      </w:r>
      <w:r w:rsidRPr="0047532C">
        <w:rPr>
          <w:rFonts w:ascii="Palatino Linotype" w:hAnsi="Palatino Linotype" w:cs="Arial"/>
          <w:b/>
        </w:rPr>
        <w:t>Registro Federal de Contribuyentes</w:t>
      </w:r>
      <w:r w:rsidRPr="0047532C">
        <w:rPr>
          <w:rFonts w:ascii="Palatino Linotype" w:hAnsi="Palatino Linotype" w:cs="Arial"/>
        </w:rPr>
        <w:t xml:space="preserve"> (RFC), la </w:t>
      </w:r>
      <w:r w:rsidRPr="0047532C">
        <w:rPr>
          <w:rFonts w:ascii="Palatino Linotype" w:hAnsi="Palatino Linotype" w:cs="Arial"/>
          <w:b/>
        </w:rPr>
        <w:t>Clave Única de Registro de Población</w:t>
      </w:r>
      <w:r w:rsidRPr="0047532C">
        <w:rPr>
          <w:rFonts w:ascii="Palatino Linotype" w:hAnsi="Palatino Linotype" w:cs="Arial"/>
        </w:rPr>
        <w:t xml:space="preserve"> (CURP), la </w:t>
      </w:r>
      <w:r w:rsidRPr="0047532C">
        <w:rPr>
          <w:rFonts w:ascii="Palatino Linotype" w:hAnsi="Palatino Linotype" w:cs="Arial"/>
          <w:b/>
        </w:rPr>
        <w:t>Clave de cualquier tipo de seguridad social</w:t>
      </w:r>
      <w:r w:rsidRPr="0047532C">
        <w:rPr>
          <w:rFonts w:ascii="Palatino Linotype" w:hAnsi="Palatino Linotype" w:cs="Arial"/>
        </w:rPr>
        <w:t xml:space="preserve"> (ISSEMYM, u otros), así como, los </w:t>
      </w:r>
      <w:r w:rsidRPr="0047532C">
        <w:rPr>
          <w:rFonts w:ascii="Palatino Linotype" w:hAnsi="Palatino Linotype" w:cs="Arial"/>
          <w:b/>
        </w:rPr>
        <w:t xml:space="preserve">préstamos o descuentos </w:t>
      </w:r>
      <w:r w:rsidRPr="0047532C">
        <w:rPr>
          <w:rFonts w:ascii="Palatino Linotype" w:hAnsi="Palatino Linotype" w:cs="Arial"/>
        </w:rPr>
        <w:t>que se le hagan al servidor público.</w:t>
      </w:r>
    </w:p>
    <w:p w14:paraId="17682A24" w14:textId="77777777" w:rsidR="00F35433" w:rsidRPr="0047532C" w:rsidRDefault="00F35433" w:rsidP="00F35433">
      <w:pPr>
        <w:spacing w:line="360" w:lineRule="auto"/>
        <w:jc w:val="both"/>
        <w:rPr>
          <w:rFonts w:ascii="Palatino Linotype" w:hAnsi="Palatino Linotype" w:cs="Arial"/>
          <w:lang w:eastAsia="en-US"/>
        </w:rPr>
      </w:pPr>
    </w:p>
    <w:p w14:paraId="12257575" w14:textId="77777777" w:rsidR="00F35433" w:rsidRPr="0047532C" w:rsidRDefault="00F35433" w:rsidP="00F35433">
      <w:pPr>
        <w:spacing w:line="360" w:lineRule="auto"/>
        <w:jc w:val="both"/>
        <w:rPr>
          <w:rFonts w:ascii="Palatino Linotype" w:hAnsi="Palatino Linotype"/>
        </w:rPr>
      </w:pPr>
      <w:r w:rsidRPr="0047532C">
        <w:rPr>
          <w:rFonts w:ascii="Palatino Linotype" w:hAnsi="Palatino Linotype" w:cs="Arial"/>
          <w:lang w:eastAsia="es-MX"/>
        </w:rPr>
        <w:lastRenderedPageBreak/>
        <w:t xml:space="preserve">Por cuanto hace al </w:t>
      </w:r>
      <w:r w:rsidRPr="0047532C">
        <w:rPr>
          <w:rFonts w:ascii="Palatino Linotype" w:hAnsi="Palatino Linotype" w:cs="Arial"/>
          <w:b/>
          <w:lang w:eastAsia="es-MX"/>
        </w:rPr>
        <w:t>Registro Federal de Contribuyentes</w:t>
      </w:r>
      <w:r w:rsidRPr="0047532C">
        <w:rPr>
          <w:rFonts w:ascii="Palatino Linotype" w:hAnsi="Palatino Linotype" w:cs="Arial"/>
          <w:lang w:eastAsia="es-MX"/>
        </w:rPr>
        <w:t xml:space="preserve"> </w:t>
      </w:r>
      <w:r w:rsidRPr="0047532C">
        <w:rPr>
          <w:rFonts w:ascii="Palatino Linotype" w:hAnsi="Palatino Linotype" w:cs="Arial"/>
          <w:b/>
          <w:lang w:eastAsia="es-MX"/>
        </w:rPr>
        <w:t>de las personas físicas</w:t>
      </w:r>
      <w:r w:rsidRPr="0047532C">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47532C">
        <w:rPr>
          <w:rFonts w:ascii="Palatino Linotype" w:hAnsi="Palatino Linotype" w:cs="Arial"/>
        </w:rPr>
        <w:t>del</w:t>
      </w:r>
      <w:r w:rsidRPr="0047532C">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47532C">
        <w:rPr>
          <w:rFonts w:ascii="Palatino Linotype" w:hAnsi="Palatino Linotype"/>
        </w:rPr>
        <w:t xml:space="preserve"> y finalmente la </w:t>
      </w:r>
      <w:proofErr w:type="spellStart"/>
      <w:r w:rsidRPr="0047532C">
        <w:rPr>
          <w:rFonts w:ascii="Palatino Linotype" w:hAnsi="Palatino Linotype"/>
        </w:rPr>
        <w:t>homoclave</w:t>
      </w:r>
      <w:proofErr w:type="spellEnd"/>
      <w:r w:rsidRPr="0047532C">
        <w:rPr>
          <w:rFonts w:ascii="Palatino Linotype" w:hAnsi="Palatino Linotype"/>
        </w:rPr>
        <w:t>; la cual, para su obtención es necesario acreditar personalidad, fecha de nacimiento entre otros con documentos oficiales.</w:t>
      </w:r>
    </w:p>
    <w:p w14:paraId="4217BCD4" w14:textId="77777777" w:rsidR="00F35433" w:rsidRPr="0047532C" w:rsidRDefault="00F35433" w:rsidP="00F35433">
      <w:pPr>
        <w:spacing w:line="360" w:lineRule="auto"/>
        <w:jc w:val="both"/>
        <w:rPr>
          <w:rFonts w:ascii="Palatino Linotype" w:hAnsi="Palatino Linotype"/>
        </w:rPr>
      </w:pPr>
    </w:p>
    <w:p w14:paraId="23B3FB1E" w14:textId="77777777" w:rsidR="00F35433" w:rsidRPr="0047532C" w:rsidRDefault="00F35433" w:rsidP="00F35433">
      <w:pPr>
        <w:spacing w:line="360" w:lineRule="auto"/>
        <w:jc w:val="both"/>
        <w:rPr>
          <w:rFonts w:ascii="Palatino Linotype" w:hAnsi="Palatino Linotype"/>
          <w:b/>
          <w:bCs/>
          <w:color w:val="000000"/>
        </w:rPr>
      </w:pPr>
      <w:r w:rsidRPr="0047532C">
        <w:rPr>
          <w:rFonts w:ascii="Palatino Linotype" w:hAnsi="Palatino Linotype" w:cs="Arial"/>
          <w:lang w:eastAsia="es-MX"/>
        </w:rPr>
        <w:t xml:space="preserve">Al respecto, </w:t>
      </w:r>
      <w:r w:rsidRPr="0047532C">
        <w:rPr>
          <w:rFonts w:ascii="Palatino Linotype" w:hAnsi="Palatino Linotype" w:cs="Arial"/>
          <w:color w:val="000000"/>
        </w:rPr>
        <w:t xml:space="preserve">es aplicable el Criterio 19/17 de la Segunda Época, emitido por </w:t>
      </w:r>
      <w:r w:rsidRPr="0047532C">
        <w:rPr>
          <w:rFonts w:ascii="Palatino Linotype" w:eastAsia="Arial Unicode MS" w:hAnsi="Palatino Linotype" w:cs="Arial"/>
          <w:color w:val="000000"/>
        </w:rPr>
        <w:t xml:space="preserve">el Instituto Nacional de </w:t>
      </w:r>
      <w:r w:rsidRPr="0047532C">
        <w:rPr>
          <w:rFonts w:ascii="Palatino Linotype" w:hAnsi="Palatino Linotype"/>
          <w:bCs/>
        </w:rPr>
        <w:t>Transparencia</w:t>
      </w:r>
      <w:r w:rsidRPr="0047532C">
        <w:rPr>
          <w:rFonts w:ascii="Palatino Linotype" w:eastAsia="Arial Unicode MS" w:hAnsi="Palatino Linotype" w:cs="Arial"/>
          <w:color w:val="000000"/>
        </w:rPr>
        <w:t xml:space="preserve">, Acceso a la </w:t>
      </w:r>
      <w:r w:rsidRPr="0047532C">
        <w:rPr>
          <w:rFonts w:ascii="Palatino Linotype" w:hAnsi="Palatino Linotype" w:cs="Arial"/>
        </w:rPr>
        <w:t>Información</w:t>
      </w:r>
      <w:r w:rsidRPr="0047532C">
        <w:rPr>
          <w:rFonts w:ascii="Palatino Linotype" w:eastAsia="Arial Unicode MS" w:hAnsi="Palatino Linotype" w:cs="Arial"/>
          <w:color w:val="000000"/>
        </w:rPr>
        <w:t xml:space="preserve"> y Protección de Datos Personales,</w:t>
      </w:r>
      <w:r w:rsidRPr="0047532C">
        <w:rPr>
          <w:rFonts w:ascii="Palatino Linotype" w:hAnsi="Palatino Linotype"/>
          <w:bCs/>
          <w:color w:val="000000"/>
        </w:rPr>
        <w:t xml:space="preserve"> que dice:</w:t>
      </w:r>
      <w:r w:rsidRPr="0047532C">
        <w:rPr>
          <w:rFonts w:ascii="Palatino Linotype" w:hAnsi="Palatino Linotype"/>
          <w:b/>
          <w:bCs/>
          <w:color w:val="000000"/>
        </w:rPr>
        <w:t xml:space="preserve"> </w:t>
      </w:r>
    </w:p>
    <w:p w14:paraId="4AB5692B" w14:textId="77777777" w:rsidR="00F35433" w:rsidRPr="0047532C" w:rsidRDefault="00F35433" w:rsidP="00F35433">
      <w:pPr>
        <w:jc w:val="both"/>
        <w:rPr>
          <w:rFonts w:ascii="Palatino Linotype" w:hAnsi="Palatino Linotype"/>
          <w:b/>
          <w:bCs/>
          <w:color w:val="000000"/>
        </w:rPr>
      </w:pPr>
    </w:p>
    <w:p w14:paraId="2C906419"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rPr>
      </w:pPr>
      <w:r w:rsidRPr="0047532C">
        <w:rPr>
          <w:rFonts w:ascii="Palatino Linotype" w:hAnsi="Palatino Linotype" w:cs="Arial"/>
          <w:bCs/>
          <w:i/>
          <w:sz w:val="22"/>
          <w:szCs w:val="22"/>
        </w:rPr>
        <w:t>“</w:t>
      </w:r>
      <w:r w:rsidRPr="0047532C">
        <w:rPr>
          <w:rFonts w:ascii="Palatino Linotype" w:hAnsi="Palatino Linotype" w:cs="Arial"/>
          <w:b/>
          <w:bCs/>
          <w:i/>
          <w:sz w:val="22"/>
          <w:szCs w:val="22"/>
        </w:rPr>
        <w:t>Registro Federal de Contribuyentes (RFC) de personas físicas. El RFC es una clave</w:t>
      </w:r>
      <w:r w:rsidRPr="0047532C">
        <w:rPr>
          <w:rFonts w:ascii="Palatino Linotype" w:hAnsi="Palatino Linotype" w:cs="Arial"/>
          <w:bCs/>
          <w:i/>
          <w:sz w:val="22"/>
          <w:szCs w:val="22"/>
        </w:rPr>
        <w:t xml:space="preserve"> de carácter fiscal, única e irrepetible, </w:t>
      </w:r>
      <w:r w:rsidRPr="0047532C">
        <w:rPr>
          <w:rFonts w:ascii="Palatino Linotype" w:hAnsi="Palatino Linotype" w:cs="Arial"/>
          <w:b/>
          <w:bCs/>
          <w:i/>
          <w:sz w:val="22"/>
          <w:szCs w:val="22"/>
        </w:rPr>
        <w:t>que permite identificar al titular, su edad y fecha de nacimiento</w:t>
      </w:r>
      <w:r w:rsidRPr="0047532C">
        <w:rPr>
          <w:rFonts w:ascii="Palatino Linotype" w:hAnsi="Palatino Linotype" w:cs="Arial"/>
          <w:bCs/>
          <w:i/>
          <w:sz w:val="22"/>
          <w:szCs w:val="22"/>
        </w:rPr>
        <w:t xml:space="preserve">, </w:t>
      </w:r>
      <w:r w:rsidRPr="0047532C">
        <w:rPr>
          <w:rFonts w:ascii="Palatino Linotype" w:hAnsi="Palatino Linotype" w:cs="Arial"/>
          <w:i/>
          <w:sz w:val="22"/>
          <w:szCs w:val="22"/>
          <w:lang w:eastAsia="es-MX"/>
        </w:rPr>
        <w:t>por</w:t>
      </w:r>
      <w:r w:rsidRPr="0047532C">
        <w:rPr>
          <w:rFonts w:ascii="Palatino Linotype" w:hAnsi="Palatino Linotype" w:cs="Arial"/>
          <w:bCs/>
          <w:i/>
          <w:sz w:val="22"/>
          <w:szCs w:val="22"/>
        </w:rPr>
        <w:t xml:space="preserve"> lo que </w:t>
      </w:r>
      <w:r w:rsidRPr="0047532C">
        <w:rPr>
          <w:rFonts w:ascii="Palatino Linotype" w:hAnsi="Palatino Linotype" w:cs="Arial"/>
          <w:b/>
          <w:bCs/>
          <w:i/>
          <w:sz w:val="22"/>
          <w:szCs w:val="22"/>
        </w:rPr>
        <w:t>es un dato personal de carácter confidencial</w:t>
      </w:r>
      <w:r w:rsidRPr="0047532C">
        <w:rPr>
          <w:rFonts w:ascii="Palatino Linotype" w:hAnsi="Palatino Linotype" w:cs="Arial"/>
          <w:i/>
          <w:sz w:val="22"/>
          <w:szCs w:val="22"/>
        </w:rPr>
        <w:t>.” (Sic)</w:t>
      </w:r>
    </w:p>
    <w:p w14:paraId="3A5CE5E1" w14:textId="77777777" w:rsidR="00F35433" w:rsidRPr="0047532C" w:rsidRDefault="00F35433" w:rsidP="00F35433">
      <w:pPr>
        <w:autoSpaceDE w:val="0"/>
        <w:autoSpaceDN w:val="0"/>
        <w:adjustRightInd w:val="0"/>
        <w:ind w:left="851" w:right="902"/>
        <w:jc w:val="both"/>
        <w:rPr>
          <w:rFonts w:ascii="Palatino Linotype" w:hAnsi="Palatino Linotype" w:cs="Arial"/>
          <w:sz w:val="22"/>
          <w:szCs w:val="22"/>
        </w:rPr>
      </w:pPr>
      <w:r w:rsidRPr="0047532C">
        <w:rPr>
          <w:rFonts w:ascii="Palatino Linotype" w:hAnsi="Palatino Linotype" w:cs="Arial"/>
          <w:sz w:val="22"/>
          <w:szCs w:val="22"/>
        </w:rPr>
        <w:t>(Énfasis añadido)</w:t>
      </w:r>
    </w:p>
    <w:p w14:paraId="18EBB791" w14:textId="77777777" w:rsidR="00F35433" w:rsidRPr="0047532C" w:rsidRDefault="00F35433" w:rsidP="00F35433">
      <w:pPr>
        <w:autoSpaceDE w:val="0"/>
        <w:autoSpaceDN w:val="0"/>
        <w:adjustRightInd w:val="0"/>
        <w:ind w:left="851" w:right="902"/>
        <w:jc w:val="both"/>
        <w:rPr>
          <w:rFonts w:ascii="Palatino Linotype" w:hAnsi="Palatino Linotype" w:cs="Arial"/>
          <w:sz w:val="22"/>
          <w:szCs w:val="22"/>
        </w:rPr>
      </w:pPr>
    </w:p>
    <w:p w14:paraId="25EDEC73" w14:textId="77777777" w:rsidR="00F35433" w:rsidRPr="0047532C" w:rsidRDefault="00F35433" w:rsidP="00F35433">
      <w:pPr>
        <w:spacing w:line="360" w:lineRule="auto"/>
        <w:jc w:val="both"/>
        <w:rPr>
          <w:rFonts w:ascii="Palatino Linotype" w:hAnsi="Palatino Linotype" w:cs="Arial"/>
        </w:rPr>
      </w:pPr>
      <w:r w:rsidRPr="0047532C">
        <w:rPr>
          <w:rFonts w:ascii="Palatino Linotype" w:hAnsi="Palatino Linotype" w:cs="Arial"/>
          <w:lang w:eastAsia="es-MX"/>
        </w:rPr>
        <w:t xml:space="preserve">De lo anterior, se desprende que el Registro Federal de Contribuyentes se vincula al nombre de su </w:t>
      </w:r>
      <w:r w:rsidRPr="0047532C">
        <w:rPr>
          <w:rFonts w:ascii="Palatino Linotype" w:hAnsi="Palatino Linotype"/>
          <w:bCs/>
        </w:rPr>
        <w:t>titular</w:t>
      </w:r>
      <w:r w:rsidRPr="0047532C">
        <w:rPr>
          <w:rFonts w:ascii="Palatino Linotype" w:hAnsi="Palatino Linotype" w:cs="Arial"/>
          <w:lang w:eastAsia="es-MX"/>
        </w:rPr>
        <w:t xml:space="preserve">, permitiendo identificar la edad de la persona y fecha de nacimiento, determinando </w:t>
      </w:r>
      <w:r w:rsidRPr="0047532C">
        <w:rPr>
          <w:rFonts w:ascii="Palatino Linotype" w:hAnsi="Palatino Linotype" w:cs="Arial"/>
        </w:rPr>
        <w:t>la</w:t>
      </w:r>
      <w:r w:rsidRPr="0047532C">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47532C">
        <w:rPr>
          <w:rFonts w:ascii="Palatino Linotype" w:hAnsi="Palatino Linotype"/>
          <w:lang w:eastAsia="es-MX"/>
        </w:rPr>
        <w:t>Municipios</w:t>
      </w:r>
      <w:r w:rsidRPr="0047532C">
        <w:rPr>
          <w:rFonts w:ascii="Palatino Linotype" w:hAnsi="Palatino Linotype" w:cs="Arial"/>
          <w:lang w:eastAsia="es-MX"/>
        </w:rPr>
        <w:t xml:space="preserve"> y </w:t>
      </w:r>
      <w:r w:rsidRPr="0047532C">
        <w:rPr>
          <w:rFonts w:ascii="Palatino Linotype" w:hAnsi="Palatino Linotype" w:cs="Arial"/>
        </w:rPr>
        <w:t>4, fracción XI</w:t>
      </w:r>
      <w:r w:rsidRPr="0047532C">
        <w:rPr>
          <w:rFonts w:ascii="Palatino Linotype" w:hAnsi="Palatino Linotype" w:cs="Arial"/>
          <w:lang w:eastAsia="es-MX"/>
        </w:rPr>
        <w:t xml:space="preserve"> </w:t>
      </w:r>
      <w:r w:rsidRPr="0047532C">
        <w:rPr>
          <w:rFonts w:ascii="Palatino Linotype" w:hAnsi="Palatino Linotype" w:cs="Arial"/>
        </w:rPr>
        <w:t xml:space="preserve">de </w:t>
      </w:r>
      <w:r w:rsidRPr="0047532C">
        <w:rPr>
          <w:rFonts w:ascii="Palatino Linotype" w:hAnsi="Palatino Linotype" w:cs="Arial"/>
        </w:rPr>
        <w:lastRenderedPageBreak/>
        <w:t>la Ley de Protección de Datos Personales en Posesión de Sujetos Obligados del Estado de México y Municipios.</w:t>
      </w:r>
    </w:p>
    <w:p w14:paraId="3394C927" w14:textId="77777777" w:rsidR="00F35433" w:rsidRPr="0047532C" w:rsidRDefault="00F35433" w:rsidP="00F35433">
      <w:pPr>
        <w:spacing w:line="360" w:lineRule="auto"/>
        <w:jc w:val="both"/>
        <w:rPr>
          <w:rFonts w:ascii="Palatino Linotype" w:hAnsi="Palatino Linotype" w:cs="Arial"/>
          <w:lang w:eastAsia="es-MX"/>
        </w:rPr>
      </w:pPr>
    </w:p>
    <w:p w14:paraId="6DF59AAE" w14:textId="77777777" w:rsidR="00F35433" w:rsidRPr="0047532C" w:rsidRDefault="00F35433" w:rsidP="00F35433">
      <w:pPr>
        <w:spacing w:line="360" w:lineRule="auto"/>
        <w:jc w:val="both"/>
        <w:rPr>
          <w:rFonts w:ascii="Palatino Linotype" w:hAnsi="Palatino Linotype" w:cs="Arial"/>
          <w:lang w:eastAsia="es-MX"/>
        </w:rPr>
      </w:pPr>
      <w:r w:rsidRPr="0047532C">
        <w:rPr>
          <w:rFonts w:ascii="Palatino Linotype" w:hAnsi="Palatino Linotype" w:cs="Arial"/>
          <w:lang w:eastAsia="es-MX"/>
        </w:rPr>
        <w:t xml:space="preserve">Por cuanto hace a la </w:t>
      </w:r>
      <w:r w:rsidRPr="0047532C">
        <w:rPr>
          <w:rFonts w:ascii="Palatino Linotype" w:hAnsi="Palatino Linotype" w:cs="Arial"/>
          <w:b/>
        </w:rPr>
        <w:t xml:space="preserve">Clave Única de Registro de Población, </w:t>
      </w:r>
      <w:r w:rsidRPr="0047532C">
        <w:rPr>
          <w:rFonts w:ascii="Palatino Linotype" w:hAnsi="Palatino Linotype" w:cs="Arial"/>
          <w:lang w:eastAsia="es-MX"/>
        </w:rPr>
        <w:t xml:space="preserve">constituye un dato personal, ya que </w:t>
      </w:r>
      <w:r w:rsidRPr="0047532C">
        <w:rPr>
          <w:rFonts w:ascii="Palatino Linotype" w:hAnsi="Palatino Linotype"/>
          <w:lang w:eastAsia="es-MX"/>
        </w:rPr>
        <w:t>tiene</w:t>
      </w:r>
      <w:r w:rsidRPr="0047532C">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023C0A4A" w14:textId="77777777" w:rsidR="00F35433" w:rsidRPr="0047532C" w:rsidRDefault="00F35433" w:rsidP="00F35433">
      <w:pPr>
        <w:spacing w:line="360" w:lineRule="auto"/>
        <w:jc w:val="both"/>
        <w:rPr>
          <w:rFonts w:ascii="Palatino Linotype" w:hAnsi="Palatino Linotype" w:cs="Arial"/>
          <w:lang w:eastAsia="es-MX"/>
        </w:rPr>
      </w:pPr>
    </w:p>
    <w:p w14:paraId="54635CC6" w14:textId="77777777" w:rsidR="00F35433" w:rsidRPr="0047532C" w:rsidRDefault="00F35433" w:rsidP="00F35433">
      <w:pPr>
        <w:spacing w:line="360" w:lineRule="auto"/>
        <w:jc w:val="both"/>
        <w:rPr>
          <w:rFonts w:ascii="Palatino Linotype" w:hAnsi="Palatino Linotype" w:cs="Arial"/>
          <w:lang w:eastAsia="es-MX"/>
        </w:rPr>
      </w:pPr>
      <w:r w:rsidRPr="0047532C">
        <w:rPr>
          <w:rFonts w:ascii="Palatino Linotype" w:hAnsi="Palatino Linotype" w:cs="Arial"/>
          <w:lang w:eastAsia="es-MX"/>
        </w:rPr>
        <w:t xml:space="preserve">Lo </w:t>
      </w:r>
      <w:r w:rsidRPr="0047532C">
        <w:rPr>
          <w:rFonts w:ascii="Palatino Linotype" w:hAnsi="Palatino Linotype"/>
          <w:lang w:eastAsia="es-MX"/>
        </w:rPr>
        <w:t>anterior</w:t>
      </w:r>
      <w:r w:rsidRPr="0047532C">
        <w:rPr>
          <w:rFonts w:ascii="Palatino Linotype" w:hAnsi="Palatino Linotype" w:cs="Arial"/>
          <w:lang w:eastAsia="es-MX"/>
        </w:rPr>
        <w:t xml:space="preserve">, </w:t>
      </w:r>
      <w:r w:rsidRPr="0047532C">
        <w:rPr>
          <w:rFonts w:ascii="Palatino Linotype" w:hAnsi="Palatino Linotype" w:cs="Arial"/>
        </w:rPr>
        <w:t>tiene</w:t>
      </w:r>
      <w:r w:rsidRPr="0047532C">
        <w:rPr>
          <w:rFonts w:ascii="Palatino Linotype" w:hAnsi="Palatino Linotype" w:cs="Arial"/>
          <w:lang w:eastAsia="es-MX"/>
        </w:rPr>
        <w:t xml:space="preserve"> sustento en los artículos 86 y 91 de la Ley General de Población, la cual señala lo siguiente:</w:t>
      </w:r>
    </w:p>
    <w:p w14:paraId="02EAF200" w14:textId="77777777" w:rsidR="00F35433" w:rsidRPr="0047532C" w:rsidRDefault="00F35433" w:rsidP="00F35433">
      <w:pPr>
        <w:jc w:val="both"/>
        <w:rPr>
          <w:rFonts w:ascii="Palatino Linotype" w:hAnsi="Palatino Linotype" w:cs="Arial"/>
          <w:lang w:eastAsia="es-MX"/>
        </w:rPr>
      </w:pPr>
    </w:p>
    <w:p w14:paraId="0A529ADB" w14:textId="77777777" w:rsidR="00F35433" w:rsidRPr="0047532C" w:rsidRDefault="00F35433" w:rsidP="00F35433">
      <w:pPr>
        <w:autoSpaceDE w:val="0"/>
        <w:autoSpaceDN w:val="0"/>
        <w:adjustRightInd w:val="0"/>
        <w:ind w:left="851" w:right="1466"/>
        <w:jc w:val="both"/>
        <w:rPr>
          <w:rFonts w:ascii="Palatino Linotype" w:hAnsi="Palatino Linotype" w:cs="Arial"/>
          <w:i/>
          <w:sz w:val="22"/>
          <w:szCs w:val="22"/>
          <w:lang w:eastAsia="es-MX"/>
        </w:rPr>
      </w:pPr>
      <w:r w:rsidRPr="0047532C">
        <w:rPr>
          <w:rFonts w:ascii="Palatino Linotype" w:hAnsi="Palatino Linotype" w:cs="Arial,Bold"/>
          <w:bCs/>
          <w:i/>
          <w:sz w:val="22"/>
          <w:szCs w:val="22"/>
          <w:lang w:eastAsia="es-MX"/>
        </w:rPr>
        <w:t>“</w:t>
      </w:r>
      <w:r w:rsidRPr="0047532C">
        <w:rPr>
          <w:rFonts w:ascii="Palatino Linotype" w:hAnsi="Palatino Linotype" w:cs="Arial,Bold"/>
          <w:b/>
          <w:bCs/>
          <w:i/>
          <w:sz w:val="22"/>
          <w:szCs w:val="22"/>
          <w:lang w:eastAsia="es-MX"/>
        </w:rPr>
        <w:t xml:space="preserve">Artículo 86. </w:t>
      </w:r>
      <w:r w:rsidRPr="0047532C">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1E0B8786" w14:textId="77777777" w:rsidR="00F35433" w:rsidRPr="0047532C" w:rsidRDefault="00F35433" w:rsidP="00F35433">
      <w:pPr>
        <w:autoSpaceDE w:val="0"/>
        <w:autoSpaceDN w:val="0"/>
        <w:adjustRightInd w:val="0"/>
        <w:ind w:left="851" w:right="1466"/>
        <w:jc w:val="both"/>
        <w:rPr>
          <w:rFonts w:ascii="Palatino Linotype" w:hAnsi="Palatino Linotype" w:cs="Arial"/>
          <w:i/>
          <w:sz w:val="22"/>
          <w:szCs w:val="22"/>
          <w:lang w:eastAsia="es-MX"/>
        </w:rPr>
      </w:pPr>
      <w:r w:rsidRPr="0047532C">
        <w:rPr>
          <w:rFonts w:ascii="Palatino Linotype" w:hAnsi="Palatino Linotype" w:cs="Arial,Bold"/>
          <w:b/>
          <w:bCs/>
          <w:i/>
          <w:sz w:val="22"/>
          <w:szCs w:val="22"/>
          <w:lang w:eastAsia="es-MX"/>
        </w:rPr>
        <w:t xml:space="preserve">Artículo 91. </w:t>
      </w:r>
      <w:r w:rsidRPr="0047532C">
        <w:rPr>
          <w:rFonts w:ascii="Palatino Linotype" w:hAnsi="Palatino Linotype" w:cs="Arial"/>
          <w:b/>
          <w:i/>
          <w:sz w:val="22"/>
          <w:szCs w:val="22"/>
          <w:lang w:eastAsia="es-MX"/>
        </w:rPr>
        <w:t>Al incorporar a una persona en el Registro Nacional de Población</w:t>
      </w:r>
      <w:r w:rsidRPr="0047532C">
        <w:rPr>
          <w:rFonts w:ascii="Palatino Linotype" w:hAnsi="Palatino Linotype" w:cs="Arial"/>
          <w:i/>
          <w:sz w:val="22"/>
          <w:szCs w:val="22"/>
          <w:lang w:eastAsia="es-MX"/>
        </w:rPr>
        <w:t xml:space="preserve">, se le asignará una clave </w:t>
      </w:r>
      <w:r w:rsidRPr="0047532C">
        <w:rPr>
          <w:rFonts w:ascii="Palatino Linotype" w:hAnsi="Palatino Linotype" w:cs="Arial"/>
          <w:b/>
          <w:i/>
          <w:sz w:val="22"/>
          <w:szCs w:val="22"/>
          <w:lang w:eastAsia="es-MX"/>
        </w:rPr>
        <w:t>que se denominará Clave Única de Registro de Población</w:t>
      </w:r>
      <w:r w:rsidRPr="0047532C">
        <w:rPr>
          <w:rFonts w:ascii="Palatino Linotype" w:hAnsi="Palatino Linotype" w:cs="Arial"/>
          <w:i/>
          <w:sz w:val="22"/>
          <w:szCs w:val="22"/>
          <w:lang w:eastAsia="es-MX"/>
        </w:rPr>
        <w:t xml:space="preserve">. </w:t>
      </w:r>
      <w:r w:rsidRPr="0047532C">
        <w:rPr>
          <w:rFonts w:ascii="Palatino Linotype" w:hAnsi="Palatino Linotype" w:cs="Arial"/>
          <w:b/>
          <w:i/>
          <w:sz w:val="22"/>
          <w:szCs w:val="22"/>
          <w:lang w:eastAsia="es-MX"/>
        </w:rPr>
        <w:t>Esta servirá para</w:t>
      </w:r>
      <w:r w:rsidRPr="0047532C">
        <w:rPr>
          <w:rFonts w:ascii="Palatino Linotype" w:hAnsi="Palatino Linotype" w:cs="Arial"/>
          <w:i/>
          <w:sz w:val="22"/>
          <w:szCs w:val="22"/>
          <w:lang w:eastAsia="es-MX"/>
        </w:rPr>
        <w:t xml:space="preserve"> registrarla e </w:t>
      </w:r>
      <w:r w:rsidRPr="0047532C">
        <w:rPr>
          <w:rFonts w:ascii="Palatino Linotype" w:hAnsi="Palatino Linotype" w:cs="Arial"/>
          <w:b/>
          <w:i/>
          <w:sz w:val="22"/>
          <w:szCs w:val="22"/>
          <w:lang w:eastAsia="es-MX"/>
        </w:rPr>
        <w:t>identificarla en forma individual</w:t>
      </w:r>
      <w:r w:rsidRPr="0047532C">
        <w:rPr>
          <w:rFonts w:ascii="Palatino Linotype" w:hAnsi="Palatino Linotype" w:cs="Arial"/>
          <w:i/>
          <w:sz w:val="22"/>
          <w:szCs w:val="22"/>
          <w:lang w:eastAsia="es-MX"/>
        </w:rPr>
        <w:t xml:space="preserve">.” </w:t>
      </w:r>
    </w:p>
    <w:p w14:paraId="3B5AE07C" w14:textId="77777777" w:rsidR="00F35433" w:rsidRPr="0047532C" w:rsidRDefault="00F35433" w:rsidP="00F35433">
      <w:pPr>
        <w:autoSpaceDE w:val="0"/>
        <w:autoSpaceDN w:val="0"/>
        <w:adjustRightInd w:val="0"/>
        <w:ind w:left="851" w:right="1466"/>
        <w:jc w:val="both"/>
        <w:rPr>
          <w:rFonts w:ascii="Palatino Linotype" w:hAnsi="Palatino Linotype" w:cs="Arial"/>
          <w:sz w:val="22"/>
          <w:szCs w:val="22"/>
        </w:rPr>
      </w:pPr>
      <w:r w:rsidRPr="0047532C">
        <w:rPr>
          <w:rFonts w:ascii="Palatino Linotype" w:hAnsi="Palatino Linotype" w:cs="Arial"/>
          <w:sz w:val="22"/>
          <w:szCs w:val="22"/>
        </w:rPr>
        <w:t>(Énfasis añadido)</w:t>
      </w:r>
    </w:p>
    <w:p w14:paraId="2862C436" w14:textId="77777777" w:rsidR="00F35433" w:rsidRPr="0047532C" w:rsidRDefault="00F35433" w:rsidP="00F35433">
      <w:pPr>
        <w:autoSpaceDE w:val="0"/>
        <w:autoSpaceDN w:val="0"/>
        <w:adjustRightInd w:val="0"/>
        <w:ind w:left="851" w:right="902"/>
        <w:jc w:val="both"/>
        <w:rPr>
          <w:rFonts w:ascii="Palatino Linotype" w:hAnsi="Palatino Linotype" w:cs="Arial"/>
          <w:sz w:val="22"/>
          <w:szCs w:val="22"/>
        </w:rPr>
      </w:pPr>
    </w:p>
    <w:p w14:paraId="700E0E9A" w14:textId="77777777" w:rsidR="00F35433" w:rsidRPr="0047532C" w:rsidRDefault="00F35433" w:rsidP="00F35433">
      <w:pPr>
        <w:spacing w:line="360" w:lineRule="auto"/>
        <w:jc w:val="both"/>
        <w:rPr>
          <w:rFonts w:ascii="Palatino Linotype" w:hAnsi="Palatino Linotype"/>
          <w:lang w:eastAsia="es-MX"/>
        </w:rPr>
      </w:pPr>
      <w:r w:rsidRPr="0047532C">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47532C">
        <w:rPr>
          <w:rFonts w:ascii="Palatino Linotype" w:hAnsi="Palatino Linotype"/>
          <w:bCs/>
        </w:rPr>
        <w:t>identidad</w:t>
      </w:r>
      <w:r w:rsidRPr="0047532C">
        <w:rPr>
          <w:rFonts w:ascii="Palatino Linotype" w:hAnsi="Palatino Linotype"/>
          <w:lang w:eastAsia="es-MX"/>
        </w:rPr>
        <w:t xml:space="preserve"> (acta de nacimiento, carta de naturalización o documento migratorio), la </w:t>
      </w:r>
      <w:r w:rsidRPr="0047532C">
        <w:rPr>
          <w:rFonts w:ascii="Palatino Linotype" w:hAnsi="Palatino Linotype" w:cs="Arial"/>
        </w:rPr>
        <w:t>cual</w:t>
      </w:r>
      <w:r w:rsidRPr="0047532C">
        <w:rPr>
          <w:rFonts w:ascii="Palatino Linotype" w:hAnsi="Palatino Linotype"/>
          <w:lang w:eastAsia="es-MX"/>
        </w:rPr>
        <w:t xml:space="preserve"> se integra de</w:t>
      </w:r>
      <w:r w:rsidRPr="0047532C">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47532C">
        <w:rPr>
          <w:rFonts w:ascii="Palatino Linotype" w:hAnsi="Palatino Linotype"/>
          <w:lang w:eastAsia="es-MX"/>
        </w:rPr>
        <w:t xml:space="preserve">; sexo; Entidad Federativa de nacimiento; consonantes internas del nombre </w:t>
      </w:r>
      <w:r w:rsidRPr="0047532C">
        <w:rPr>
          <w:rFonts w:ascii="Palatino Linotype" w:hAnsi="Palatino Linotype"/>
          <w:lang w:eastAsia="es-MX"/>
        </w:rPr>
        <w:lastRenderedPageBreak/>
        <w:t xml:space="preserve">y apellidos; un diferenciador de homonimia y siglo; y un digito verificador, que garantizan la correcta integración. </w:t>
      </w:r>
    </w:p>
    <w:p w14:paraId="6653129E" w14:textId="77777777" w:rsidR="00F35433" w:rsidRPr="0047532C" w:rsidRDefault="00F35433" w:rsidP="00F35433">
      <w:pPr>
        <w:spacing w:line="360" w:lineRule="auto"/>
        <w:jc w:val="both"/>
        <w:rPr>
          <w:rFonts w:ascii="Palatino Linotype" w:hAnsi="Palatino Linotype"/>
          <w:lang w:eastAsia="es-MX"/>
        </w:rPr>
      </w:pPr>
    </w:p>
    <w:p w14:paraId="1BFE2E2A" w14:textId="77777777" w:rsidR="00F35433" w:rsidRPr="0047532C" w:rsidRDefault="00F35433" w:rsidP="00F35433">
      <w:pPr>
        <w:spacing w:line="360" w:lineRule="auto"/>
        <w:jc w:val="both"/>
        <w:rPr>
          <w:rFonts w:ascii="Palatino Linotype" w:hAnsi="Palatino Linotype" w:cs="Arial"/>
          <w:lang w:eastAsia="es-MX"/>
        </w:rPr>
      </w:pPr>
      <w:r w:rsidRPr="0047532C">
        <w:rPr>
          <w:rFonts w:ascii="Palatino Linotype" w:hAnsi="Palatino Linotype" w:cs="Arial"/>
          <w:lang w:eastAsia="es-MX"/>
        </w:rPr>
        <w:t xml:space="preserve">Al respecto, el </w:t>
      </w:r>
      <w:r w:rsidRPr="0047532C">
        <w:rPr>
          <w:rFonts w:ascii="Palatino Linotype" w:eastAsia="Arial Unicode MS" w:hAnsi="Palatino Linotype" w:cs="Arial"/>
        </w:rPr>
        <w:t>Instituto Nacional de Transparencia, Acceso a la Información y Protección de Datos Personales (INAI),</w:t>
      </w:r>
      <w:r w:rsidRPr="0047532C">
        <w:rPr>
          <w:rFonts w:ascii="Palatino Linotype" w:hAnsi="Palatino Linotype" w:cs="Arial"/>
          <w:lang w:eastAsia="es-MX"/>
        </w:rPr>
        <w:t xml:space="preserve"> a través del Criterio 18/17 de la Segunda Época, señala literalmente lo siguiente:</w:t>
      </w:r>
    </w:p>
    <w:p w14:paraId="013DB0EB" w14:textId="77777777" w:rsidR="00F35433" w:rsidRPr="0047532C" w:rsidRDefault="00F35433" w:rsidP="00F35433">
      <w:pPr>
        <w:jc w:val="both"/>
        <w:rPr>
          <w:rFonts w:ascii="Palatino Linotype" w:hAnsi="Palatino Linotype" w:cs="Arial"/>
          <w:lang w:eastAsia="es-MX"/>
        </w:rPr>
      </w:pPr>
    </w:p>
    <w:p w14:paraId="36B8C891" w14:textId="77777777" w:rsidR="00F35433" w:rsidRPr="0047532C" w:rsidRDefault="00F35433" w:rsidP="00F35433">
      <w:pPr>
        <w:autoSpaceDE w:val="0"/>
        <w:autoSpaceDN w:val="0"/>
        <w:adjustRightInd w:val="0"/>
        <w:ind w:left="851" w:right="902"/>
        <w:jc w:val="both"/>
        <w:rPr>
          <w:rFonts w:ascii="Palatino Linotype" w:hAnsi="Palatino Linotype" w:cs="Arial"/>
          <w:i/>
          <w:sz w:val="22"/>
          <w:szCs w:val="22"/>
          <w:lang w:eastAsia="es-MX"/>
        </w:rPr>
      </w:pPr>
      <w:r w:rsidRPr="0047532C">
        <w:rPr>
          <w:rFonts w:ascii="Palatino Linotype" w:hAnsi="Palatino Linotype" w:cs="Arial"/>
          <w:i/>
          <w:sz w:val="22"/>
          <w:szCs w:val="22"/>
          <w:lang w:eastAsia="es-MX"/>
        </w:rPr>
        <w:t>“</w:t>
      </w:r>
      <w:r w:rsidRPr="0047532C">
        <w:rPr>
          <w:rFonts w:ascii="Palatino Linotype" w:hAnsi="Palatino Linotype" w:cs="Arial"/>
          <w:b/>
          <w:i/>
          <w:sz w:val="22"/>
          <w:szCs w:val="22"/>
          <w:lang w:eastAsia="es-MX"/>
        </w:rPr>
        <w:t>Clave Única de Registro de Población (CURP).</w:t>
      </w:r>
      <w:r w:rsidRPr="0047532C">
        <w:rPr>
          <w:rFonts w:ascii="Palatino Linotype" w:hAnsi="Palatino Linotype" w:cs="Arial"/>
          <w:i/>
          <w:sz w:val="22"/>
          <w:szCs w:val="22"/>
          <w:lang w:eastAsia="es-MX"/>
        </w:rPr>
        <w:t xml:space="preserve"> </w:t>
      </w:r>
      <w:r w:rsidRPr="0047532C">
        <w:rPr>
          <w:rFonts w:ascii="Palatino Linotype" w:hAnsi="Palatino Linotype" w:cs="Arial"/>
          <w:b/>
          <w:i/>
          <w:sz w:val="22"/>
          <w:szCs w:val="22"/>
          <w:lang w:eastAsia="es-MX"/>
        </w:rPr>
        <w:t>La Clave Única de Registro de Población se integra por datos personales que sólo conciernen al particular titular</w:t>
      </w:r>
      <w:r w:rsidRPr="0047532C">
        <w:rPr>
          <w:rFonts w:ascii="Palatino Linotype" w:hAnsi="Palatino Linotype" w:cs="Arial"/>
          <w:i/>
          <w:sz w:val="22"/>
          <w:szCs w:val="22"/>
          <w:lang w:eastAsia="es-MX"/>
        </w:rPr>
        <w:t xml:space="preserve"> de la misma, </w:t>
      </w:r>
      <w:r w:rsidRPr="0047532C">
        <w:rPr>
          <w:rFonts w:ascii="Palatino Linotype" w:hAnsi="Palatino Linotype" w:cs="Arial"/>
          <w:b/>
          <w:i/>
          <w:sz w:val="22"/>
          <w:szCs w:val="22"/>
          <w:lang w:eastAsia="es-MX"/>
        </w:rPr>
        <w:t>como lo son su nombre, apellidos, fecha de nacimiento, lugar de nacimiento y sexo</w:t>
      </w:r>
      <w:r w:rsidRPr="0047532C">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47532C">
        <w:rPr>
          <w:rFonts w:ascii="Palatino Linotype" w:hAnsi="Palatino Linotype" w:cs="Arial"/>
          <w:b/>
          <w:i/>
          <w:sz w:val="22"/>
          <w:szCs w:val="22"/>
          <w:lang w:eastAsia="es-MX"/>
        </w:rPr>
        <w:t>por lo que la CURP está considerada como información confidencial</w:t>
      </w:r>
      <w:r w:rsidRPr="0047532C">
        <w:rPr>
          <w:rFonts w:ascii="Palatino Linotype" w:hAnsi="Palatino Linotype" w:cs="Arial"/>
          <w:i/>
          <w:sz w:val="22"/>
          <w:szCs w:val="22"/>
          <w:lang w:eastAsia="es-MX"/>
        </w:rPr>
        <w:t xml:space="preserve">.” </w:t>
      </w:r>
      <w:r w:rsidRPr="0047532C">
        <w:rPr>
          <w:rFonts w:ascii="Palatino Linotype" w:hAnsi="Palatino Linotype" w:cs="Arial"/>
          <w:i/>
          <w:sz w:val="22"/>
          <w:szCs w:val="22"/>
        </w:rPr>
        <w:t>(Sic)</w:t>
      </w:r>
    </w:p>
    <w:p w14:paraId="69F3280F" w14:textId="77777777" w:rsidR="00F35433" w:rsidRPr="0047532C" w:rsidRDefault="00F35433" w:rsidP="00F35433">
      <w:pPr>
        <w:autoSpaceDE w:val="0"/>
        <w:autoSpaceDN w:val="0"/>
        <w:adjustRightInd w:val="0"/>
        <w:ind w:left="851" w:right="902"/>
        <w:jc w:val="both"/>
        <w:rPr>
          <w:rFonts w:ascii="Palatino Linotype" w:hAnsi="Palatino Linotype" w:cs="Arial"/>
          <w:sz w:val="22"/>
          <w:szCs w:val="22"/>
        </w:rPr>
      </w:pPr>
      <w:r w:rsidRPr="0047532C">
        <w:rPr>
          <w:rFonts w:ascii="Palatino Linotype" w:hAnsi="Palatino Linotype" w:cs="Arial"/>
          <w:sz w:val="22"/>
          <w:szCs w:val="22"/>
        </w:rPr>
        <w:t>(Énfasis añadido)</w:t>
      </w:r>
    </w:p>
    <w:p w14:paraId="3054B465" w14:textId="77777777" w:rsidR="00F35433" w:rsidRPr="0047532C" w:rsidRDefault="00F35433" w:rsidP="00F35433">
      <w:pPr>
        <w:autoSpaceDE w:val="0"/>
        <w:autoSpaceDN w:val="0"/>
        <w:adjustRightInd w:val="0"/>
        <w:ind w:left="851" w:right="902"/>
        <w:jc w:val="both"/>
        <w:rPr>
          <w:rFonts w:ascii="Palatino Linotype" w:hAnsi="Palatino Linotype" w:cs="Arial"/>
          <w:sz w:val="22"/>
          <w:szCs w:val="22"/>
        </w:rPr>
      </w:pPr>
    </w:p>
    <w:p w14:paraId="3C996494" w14:textId="77777777" w:rsidR="00F35433" w:rsidRPr="0047532C" w:rsidRDefault="00F35433" w:rsidP="00F35433">
      <w:pPr>
        <w:spacing w:line="360" w:lineRule="auto"/>
        <w:jc w:val="both"/>
        <w:rPr>
          <w:rFonts w:ascii="Palatino Linotype" w:hAnsi="Palatino Linotype" w:cs="Arial"/>
          <w:lang w:eastAsia="es-MX"/>
        </w:rPr>
      </w:pPr>
      <w:r w:rsidRPr="0047532C">
        <w:rPr>
          <w:rFonts w:ascii="Palatino Linotype" w:hAnsi="Palatino Linotype" w:cs="Arial"/>
          <w:lang w:eastAsia="es-MX"/>
        </w:rPr>
        <w:t xml:space="preserve">De lo anterior, se desprende que la </w:t>
      </w:r>
      <w:r w:rsidRPr="0047532C">
        <w:rPr>
          <w:rFonts w:ascii="Palatino Linotype" w:hAnsi="Palatino Linotype"/>
          <w:lang w:eastAsia="es-MX"/>
        </w:rPr>
        <w:t xml:space="preserve">Clave Única de Registro de Población, </w:t>
      </w:r>
      <w:r w:rsidRPr="0047532C">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47532C">
        <w:rPr>
          <w:rFonts w:ascii="Palatino Linotype" w:hAnsi="Palatino Linotype"/>
          <w:bCs/>
        </w:rPr>
        <w:t>personal</w:t>
      </w:r>
      <w:r w:rsidRPr="0047532C">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47532C">
        <w:rPr>
          <w:rFonts w:ascii="Palatino Linotype" w:hAnsi="Palatino Linotype" w:cs="Arial"/>
        </w:rPr>
        <w:t>4, fracción XI</w:t>
      </w:r>
      <w:r w:rsidRPr="0047532C">
        <w:rPr>
          <w:rFonts w:ascii="Palatino Linotype" w:hAnsi="Palatino Linotype" w:cs="Arial"/>
          <w:lang w:eastAsia="es-MX"/>
        </w:rPr>
        <w:t xml:space="preserve"> </w:t>
      </w:r>
      <w:r w:rsidRPr="0047532C">
        <w:rPr>
          <w:rFonts w:ascii="Palatino Linotype" w:hAnsi="Palatino Linotype" w:cs="Arial"/>
        </w:rPr>
        <w:t>de la Ley de Protección de Datos Personales en Posesión de Sujetos Obligados del Estado de México y Municipios</w:t>
      </w:r>
      <w:r w:rsidRPr="0047532C">
        <w:rPr>
          <w:rFonts w:ascii="Palatino Linotype" w:hAnsi="Palatino Linotype" w:cs="Arial"/>
          <w:lang w:eastAsia="es-MX"/>
        </w:rPr>
        <w:t>.</w:t>
      </w:r>
    </w:p>
    <w:p w14:paraId="63B44C18" w14:textId="77777777" w:rsidR="00F35433" w:rsidRPr="0047532C" w:rsidRDefault="00F35433" w:rsidP="00F35433">
      <w:pPr>
        <w:spacing w:line="360" w:lineRule="auto"/>
        <w:jc w:val="both"/>
        <w:rPr>
          <w:rFonts w:ascii="Palatino Linotype" w:hAnsi="Palatino Linotype" w:cs="Arial"/>
          <w:lang w:eastAsia="es-MX"/>
        </w:rPr>
      </w:pPr>
    </w:p>
    <w:p w14:paraId="16D815C1" w14:textId="77777777" w:rsidR="00F35433" w:rsidRPr="0047532C" w:rsidRDefault="00F35433" w:rsidP="00F35433">
      <w:pPr>
        <w:spacing w:line="360" w:lineRule="auto"/>
        <w:jc w:val="both"/>
        <w:rPr>
          <w:rFonts w:ascii="Palatino Linotype" w:hAnsi="Palatino Linotype" w:cs="Arial"/>
          <w:lang w:eastAsia="es-MX"/>
        </w:rPr>
      </w:pPr>
      <w:r w:rsidRPr="0047532C">
        <w:rPr>
          <w:rFonts w:ascii="Palatino Linotype" w:hAnsi="Palatino Linotype" w:cs="Arial"/>
          <w:lang w:eastAsia="es-MX"/>
        </w:rPr>
        <w:t xml:space="preserve">Por cuanto hace a la </w:t>
      </w:r>
      <w:r w:rsidRPr="0047532C">
        <w:rPr>
          <w:rFonts w:ascii="Palatino Linotype" w:hAnsi="Palatino Linotype" w:cs="Arial"/>
          <w:b/>
        </w:rPr>
        <w:t>Clave de cualquier tipo de seguridad social</w:t>
      </w:r>
      <w:r w:rsidRPr="0047532C">
        <w:rPr>
          <w:rFonts w:ascii="Palatino Linotype" w:hAnsi="Palatino Linotype" w:cs="Arial"/>
        </w:rPr>
        <w:t xml:space="preserve"> (ISSEMYM, u otros), está integrado por una </w:t>
      </w:r>
      <w:r w:rsidRPr="0047532C">
        <w:rPr>
          <w:rFonts w:ascii="Palatino Linotype" w:hAnsi="Palatino Linotype" w:cs="Arial"/>
          <w:bCs/>
          <w:lang w:eastAsia="es-MX"/>
        </w:rPr>
        <w:t xml:space="preserve">secuencia de números con los que se identifica a los trabajadores que </w:t>
      </w:r>
      <w:r w:rsidRPr="0047532C">
        <w:rPr>
          <w:rFonts w:ascii="Palatino Linotype" w:hAnsi="Palatino Linotype"/>
          <w:lang w:eastAsia="es-MX"/>
        </w:rPr>
        <w:t>cubren</w:t>
      </w:r>
      <w:r w:rsidRPr="0047532C">
        <w:rPr>
          <w:rFonts w:ascii="Palatino Linotype" w:hAnsi="Palatino Linotype" w:cs="Arial"/>
          <w:bCs/>
          <w:lang w:eastAsia="es-MX"/>
        </w:rPr>
        <w:t xml:space="preserve"> las cuotas respectivas, asimismo, lo identifica con la fuente de trabajo; por </w:t>
      </w:r>
      <w:r w:rsidRPr="0047532C">
        <w:rPr>
          <w:rFonts w:ascii="Palatino Linotype" w:hAnsi="Palatino Linotype" w:cs="Arial"/>
          <w:bCs/>
          <w:lang w:eastAsia="es-MX"/>
        </w:rPr>
        <w:lastRenderedPageBreak/>
        <w:t xml:space="preserve">lo que al ser una clave de </w:t>
      </w:r>
      <w:r w:rsidRPr="0047532C">
        <w:rPr>
          <w:rFonts w:ascii="Palatino Linotype" w:hAnsi="Palatino Linotype" w:cs="Arial"/>
        </w:rPr>
        <w:t>identificación</w:t>
      </w:r>
      <w:r w:rsidRPr="0047532C">
        <w:rPr>
          <w:rFonts w:ascii="Palatino Linotype" w:hAnsi="Palatino Linotype" w:cs="Arial"/>
          <w:bCs/>
          <w:lang w:eastAsia="es-MX"/>
        </w:rPr>
        <w:t xml:space="preserve"> de los trabajadores, constituye información confidencial, </w:t>
      </w:r>
      <w:r w:rsidRPr="0047532C">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47532C">
        <w:rPr>
          <w:rFonts w:ascii="Palatino Linotype" w:hAnsi="Palatino Linotype" w:cs="Arial"/>
        </w:rPr>
        <w:t>4, fracción XI</w:t>
      </w:r>
      <w:r w:rsidRPr="0047532C">
        <w:rPr>
          <w:rFonts w:ascii="Palatino Linotype" w:hAnsi="Palatino Linotype" w:cs="Arial"/>
          <w:lang w:eastAsia="es-MX"/>
        </w:rPr>
        <w:t xml:space="preserve"> </w:t>
      </w:r>
      <w:r w:rsidRPr="0047532C">
        <w:rPr>
          <w:rFonts w:ascii="Palatino Linotype" w:hAnsi="Palatino Linotype" w:cs="Arial"/>
        </w:rPr>
        <w:t>de la Ley de Protección de Datos Personales en Posesión de Sujetos Obligados del Estado de México y Municipios</w:t>
      </w:r>
      <w:r w:rsidRPr="0047532C">
        <w:rPr>
          <w:rFonts w:ascii="Palatino Linotype" w:hAnsi="Palatino Linotype" w:cs="Arial"/>
          <w:lang w:eastAsia="es-MX"/>
        </w:rPr>
        <w:t>.</w:t>
      </w:r>
    </w:p>
    <w:p w14:paraId="7AC74934" w14:textId="77777777" w:rsidR="00F35433" w:rsidRPr="0047532C" w:rsidRDefault="00F35433" w:rsidP="00F35433">
      <w:pPr>
        <w:spacing w:line="360" w:lineRule="auto"/>
        <w:jc w:val="both"/>
        <w:rPr>
          <w:rFonts w:ascii="Palatino Linotype" w:hAnsi="Palatino Linotype" w:cs="Arial"/>
          <w:lang w:eastAsia="es-MX"/>
        </w:rPr>
      </w:pPr>
    </w:p>
    <w:p w14:paraId="4A5043A8" w14:textId="77777777" w:rsidR="00F35433" w:rsidRPr="0047532C" w:rsidRDefault="00F35433" w:rsidP="00F35433">
      <w:pPr>
        <w:spacing w:line="360" w:lineRule="auto"/>
        <w:jc w:val="both"/>
        <w:rPr>
          <w:rFonts w:ascii="Palatino Linotype" w:hAnsi="Palatino Linotype" w:cs="Arial"/>
          <w:lang w:eastAsia="es-MX"/>
        </w:rPr>
      </w:pPr>
      <w:r w:rsidRPr="0047532C">
        <w:rPr>
          <w:rFonts w:ascii="Palatino Linotype" w:hAnsi="Palatino Linotype" w:cs="Arial"/>
        </w:rPr>
        <w:t xml:space="preserve">Respecto de los </w:t>
      </w:r>
      <w:r w:rsidRPr="0047532C">
        <w:rPr>
          <w:rFonts w:ascii="Palatino Linotype" w:hAnsi="Palatino Linotype" w:cs="Arial"/>
          <w:b/>
        </w:rPr>
        <w:t>préstamos o descuentos</w:t>
      </w:r>
      <w:r w:rsidRPr="0047532C">
        <w:rPr>
          <w:rFonts w:ascii="Palatino Linotype" w:hAnsi="Palatino Linotype" w:cs="Arial"/>
        </w:rPr>
        <w:t xml:space="preserve"> </w:t>
      </w:r>
      <w:r w:rsidRPr="0047532C">
        <w:rPr>
          <w:rFonts w:ascii="Palatino Linotype" w:hAnsi="Palatino Linotype" w:cs="Arial"/>
          <w:b/>
        </w:rPr>
        <w:t>de carácter personal</w:t>
      </w:r>
      <w:r w:rsidRPr="0047532C">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47532C">
        <w:rPr>
          <w:rFonts w:ascii="Palatino Linotype" w:hAnsi="Palatino Linotype" w:cs="Arial"/>
          <w:lang w:eastAsia="es-MX"/>
        </w:rPr>
        <w:t>favorecer  en la transparencia y rendición de cuentas, sino, por el contrario con ello se violentaría la</w:t>
      </w:r>
      <w:r w:rsidRPr="0047532C">
        <w:rPr>
          <w:rFonts w:ascii="Palatino Linotype" w:hAnsi="Palatino Linotype"/>
        </w:rPr>
        <w:t xml:space="preserve"> </w:t>
      </w:r>
      <w:r w:rsidRPr="0047532C">
        <w:rPr>
          <w:rFonts w:ascii="Palatino Linotype" w:hAnsi="Palatino Linotype" w:cs="Arial"/>
          <w:lang w:eastAsia="es-MX"/>
        </w:rPr>
        <w:t>protección de información confidencial, porque incide en la intimidad de un individuo</w:t>
      </w:r>
      <w:r w:rsidRPr="0047532C">
        <w:rPr>
          <w:rFonts w:ascii="Palatino Linotype" w:hAnsi="Palatino Linotype"/>
        </w:rPr>
        <w:t xml:space="preserve"> </w:t>
      </w:r>
      <w:r w:rsidRPr="0047532C">
        <w:rPr>
          <w:rFonts w:ascii="Palatino Linotype" w:hAnsi="Palatino Linotype" w:cs="Arial"/>
          <w:lang w:eastAsia="es-MX"/>
        </w:rPr>
        <w:t>identificado.</w:t>
      </w:r>
    </w:p>
    <w:p w14:paraId="32475DBD" w14:textId="77777777" w:rsidR="00F35433" w:rsidRPr="0047532C" w:rsidRDefault="00F35433" w:rsidP="00F35433">
      <w:pPr>
        <w:spacing w:line="360" w:lineRule="auto"/>
        <w:jc w:val="both"/>
        <w:rPr>
          <w:rFonts w:ascii="Palatino Linotype" w:hAnsi="Palatino Linotype" w:cs="Arial"/>
        </w:rPr>
      </w:pPr>
      <w:r w:rsidRPr="0047532C">
        <w:rPr>
          <w:rFonts w:ascii="Palatino Linotype" w:hAnsi="Palatino Linotype" w:cs="Arial"/>
          <w:lang w:eastAsia="es-MX"/>
        </w:rPr>
        <w:t xml:space="preserve">Por su </w:t>
      </w:r>
      <w:r w:rsidRPr="0047532C">
        <w:rPr>
          <w:rFonts w:ascii="Palatino Linotype" w:hAnsi="Palatino Linotype"/>
          <w:lang w:eastAsia="es-MX"/>
        </w:rPr>
        <w:t>parte</w:t>
      </w:r>
      <w:r w:rsidRPr="0047532C">
        <w:rPr>
          <w:rFonts w:ascii="Palatino Linotype" w:hAnsi="Palatino Linotype" w:cs="Arial"/>
          <w:lang w:eastAsia="es-MX"/>
        </w:rPr>
        <w:t xml:space="preserve">, el </w:t>
      </w:r>
      <w:r w:rsidRPr="0047532C">
        <w:rPr>
          <w:rFonts w:ascii="Palatino Linotype" w:hAnsi="Palatino Linotype" w:cs="Arial"/>
        </w:rPr>
        <w:t>artículo 84 de la Ley del Trabajo de los Servidores Públicos del Estado y Municipios, señala:</w:t>
      </w:r>
    </w:p>
    <w:p w14:paraId="76E3F44C" w14:textId="77777777" w:rsidR="00F35433" w:rsidRPr="0047532C" w:rsidRDefault="00F35433" w:rsidP="00F35433">
      <w:pPr>
        <w:jc w:val="both"/>
        <w:rPr>
          <w:rFonts w:ascii="Palatino Linotype" w:hAnsi="Palatino Linotype" w:cs="Arial"/>
          <w:lang w:eastAsia="es-MX"/>
        </w:rPr>
      </w:pPr>
    </w:p>
    <w:p w14:paraId="2220033E" w14:textId="77777777" w:rsidR="00F35433" w:rsidRPr="0047532C" w:rsidRDefault="00F35433" w:rsidP="00F35433">
      <w:pPr>
        <w:autoSpaceDE w:val="0"/>
        <w:autoSpaceDN w:val="0"/>
        <w:adjustRightInd w:val="0"/>
        <w:ind w:left="851" w:right="1466"/>
        <w:jc w:val="both"/>
        <w:rPr>
          <w:rFonts w:ascii="Palatino Linotype" w:hAnsi="Palatino Linotype" w:cs="Arial"/>
          <w:b/>
          <w:bCs/>
          <w:i/>
          <w:sz w:val="22"/>
          <w:szCs w:val="22"/>
        </w:rPr>
      </w:pPr>
      <w:r w:rsidRPr="0047532C">
        <w:rPr>
          <w:rFonts w:ascii="Palatino Linotype" w:hAnsi="Palatino Linotype" w:cs="Arial"/>
          <w:bCs/>
          <w:i/>
          <w:sz w:val="22"/>
          <w:szCs w:val="22"/>
        </w:rPr>
        <w:t>“</w:t>
      </w:r>
      <w:r w:rsidRPr="0047532C">
        <w:rPr>
          <w:rFonts w:ascii="Palatino Linotype" w:hAnsi="Palatino Linotype" w:cs="Arial"/>
          <w:b/>
          <w:bCs/>
          <w:i/>
          <w:sz w:val="22"/>
          <w:szCs w:val="22"/>
        </w:rPr>
        <w:t>ARTICULO 84. Sólo podrán hacerse retenciones, descuentos o deducciones al sueldo de los servidores públicos por concepto de:</w:t>
      </w:r>
    </w:p>
    <w:p w14:paraId="41293046" w14:textId="77777777" w:rsidR="00F35433" w:rsidRPr="0047532C" w:rsidRDefault="00F35433" w:rsidP="00F35433">
      <w:pPr>
        <w:autoSpaceDE w:val="0"/>
        <w:autoSpaceDN w:val="0"/>
        <w:adjustRightInd w:val="0"/>
        <w:ind w:left="851" w:right="1466"/>
        <w:jc w:val="both"/>
        <w:rPr>
          <w:rFonts w:ascii="Palatino Linotype" w:hAnsi="Palatino Linotype" w:cs="Arial"/>
          <w:i/>
          <w:sz w:val="22"/>
          <w:szCs w:val="22"/>
          <w:lang w:eastAsia="es-MX"/>
        </w:rPr>
      </w:pPr>
      <w:r w:rsidRPr="0047532C">
        <w:rPr>
          <w:rFonts w:ascii="Palatino Linotype" w:hAnsi="Palatino Linotype" w:cs="Arial"/>
          <w:bCs/>
          <w:i/>
          <w:sz w:val="22"/>
          <w:szCs w:val="22"/>
        </w:rPr>
        <w:t xml:space="preserve">I. </w:t>
      </w:r>
      <w:r w:rsidRPr="0047532C">
        <w:rPr>
          <w:rFonts w:ascii="Palatino Linotype" w:hAnsi="Palatino Linotype" w:cs="Arial"/>
          <w:i/>
          <w:sz w:val="22"/>
          <w:szCs w:val="22"/>
          <w:lang w:eastAsia="es-MX"/>
        </w:rPr>
        <w:t>Gravámenes fiscales relacionados con el sueldo;</w:t>
      </w:r>
    </w:p>
    <w:p w14:paraId="642DC398" w14:textId="77777777" w:rsidR="00F35433" w:rsidRPr="0047532C" w:rsidRDefault="00F35433" w:rsidP="00F35433">
      <w:pPr>
        <w:autoSpaceDE w:val="0"/>
        <w:autoSpaceDN w:val="0"/>
        <w:adjustRightInd w:val="0"/>
        <w:ind w:left="851" w:right="1466"/>
        <w:jc w:val="both"/>
        <w:rPr>
          <w:rFonts w:ascii="Palatino Linotype" w:hAnsi="Palatino Linotype" w:cs="Arial"/>
          <w:i/>
          <w:sz w:val="22"/>
          <w:szCs w:val="22"/>
          <w:lang w:eastAsia="es-MX"/>
        </w:rPr>
      </w:pPr>
      <w:r w:rsidRPr="0047532C">
        <w:rPr>
          <w:rFonts w:ascii="Palatino Linotype" w:hAnsi="Palatino Linotype" w:cs="Arial"/>
          <w:b/>
          <w:i/>
          <w:sz w:val="22"/>
          <w:szCs w:val="22"/>
          <w:lang w:eastAsia="es-MX"/>
        </w:rPr>
        <w:t>II. Deudas contraídas con las instituciones públicas o dependencias</w:t>
      </w:r>
      <w:r w:rsidRPr="0047532C">
        <w:rPr>
          <w:rFonts w:ascii="Palatino Linotype" w:hAnsi="Palatino Linotype" w:cs="Arial"/>
          <w:i/>
          <w:sz w:val="22"/>
          <w:szCs w:val="22"/>
          <w:lang w:eastAsia="es-MX"/>
        </w:rPr>
        <w:t xml:space="preserve"> por concepto de anticipos de sueldo, pagos hechos con exceso, errores o pérdidas debidamente comprobados;</w:t>
      </w:r>
    </w:p>
    <w:p w14:paraId="4AB59A13" w14:textId="77777777" w:rsidR="00F35433" w:rsidRPr="0047532C" w:rsidRDefault="00F35433" w:rsidP="00F35433">
      <w:pPr>
        <w:autoSpaceDE w:val="0"/>
        <w:autoSpaceDN w:val="0"/>
        <w:adjustRightInd w:val="0"/>
        <w:ind w:left="851" w:right="1466"/>
        <w:jc w:val="both"/>
        <w:rPr>
          <w:rFonts w:ascii="Palatino Linotype" w:hAnsi="Palatino Linotype" w:cs="Arial"/>
          <w:bCs/>
          <w:i/>
          <w:sz w:val="22"/>
          <w:szCs w:val="22"/>
        </w:rPr>
      </w:pPr>
      <w:r w:rsidRPr="0047532C">
        <w:rPr>
          <w:rFonts w:ascii="Palatino Linotype" w:hAnsi="Palatino Linotype" w:cs="Arial"/>
          <w:b/>
          <w:i/>
          <w:sz w:val="22"/>
          <w:szCs w:val="22"/>
          <w:lang w:eastAsia="es-MX"/>
        </w:rPr>
        <w:t>III. Cuotas sindicales</w:t>
      </w:r>
      <w:r w:rsidRPr="0047532C">
        <w:rPr>
          <w:rFonts w:ascii="Palatino Linotype" w:hAnsi="Palatino Linotype" w:cs="Arial"/>
          <w:bCs/>
          <w:i/>
          <w:sz w:val="22"/>
          <w:szCs w:val="22"/>
        </w:rPr>
        <w:t>;</w:t>
      </w:r>
    </w:p>
    <w:p w14:paraId="33E4AE68" w14:textId="77777777" w:rsidR="00F35433" w:rsidRPr="0047532C" w:rsidRDefault="00F35433" w:rsidP="00F35433">
      <w:pPr>
        <w:autoSpaceDE w:val="0"/>
        <w:autoSpaceDN w:val="0"/>
        <w:adjustRightInd w:val="0"/>
        <w:ind w:left="851" w:right="1466"/>
        <w:jc w:val="both"/>
        <w:rPr>
          <w:rFonts w:ascii="Palatino Linotype" w:hAnsi="Palatino Linotype" w:cs="Arial"/>
          <w:bCs/>
          <w:i/>
          <w:sz w:val="22"/>
          <w:szCs w:val="22"/>
        </w:rPr>
      </w:pPr>
      <w:r w:rsidRPr="0047532C">
        <w:rPr>
          <w:rFonts w:ascii="Palatino Linotype" w:hAnsi="Palatino Linotype" w:cs="Arial"/>
          <w:bCs/>
          <w:i/>
          <w:sz w:val="22"/>
          <w:szCs w:val="22"/>
        </w:rPr>
        <w:t xml:space="preserve">IV. Cuotas de </w:t>
      </w:r>
      <w:r w:rsidRPr="0047532C">
        <w:rPr>
          <w:rFonts w:ascii="Palatino Linotype" w:hAnsi="Palatino Linotype" w:cs="Arial"/>
          <w:i/>
          <w:sz w:val="22"/>
          <w:szCs w:val="22"/>
          <w:lang w:eastAsia="es-MX"/>
        </w:rPr>
        <w:t>aportación</w:t>
      </w:r>
      <w:r w:rsidRPr="0047532C">
        <w:rPr>
          <w:rFonts w:ascii="Palatino Linotype" w:hAnsi="Palatino Linotype" w:cs="Arial"/>
          <w:bCs/>
          <w:i/>
          <w:sz w:val="22"/>
          <w:szCs w:val="22"/>
        </w:rPr>
        <w:t xml:space="preserve"> a fondos para la constitución de cooperativas y de cajas de ahorro, </w:t>
      </w:r>
      <w:r w:rsidRPr="0047532C">
        <w:rPr>
          <w:rFonts w:ascii="Palatino Linotype" w:hAnsi="Palatino Linotype" w:cs="Arial"/>
          <w:i/>
          <w:sz w:val="22"/>
          <w:szCs w:val="22"/>
          <w:lang w:eastAsia="es-MX"/>
        </w:rPr>
        <w:t>siempre</w:t>
      </w:r>
      <w:r w:rsidRPr="0047532C">
        <w:rPr>
          <w:rFonts w:ascii="Palatino Linotype" w:hAnsi="Palatino Linotype" w:cs="Arial"/>
          <w:bCs/>
          <w:i/>
          <w:sz w:val="22"/>
          <w:szCs w:val="22"/>
        </w:rPr>
        <w:t xml:space="preserve"> que el servidor público hubiese manifestado previamente, de manera expresa, su conformidad;</w:t>
      </w:r>
    </w:p>
    <w:p w14:paraId="6703AE03" w14:textId="77777777" w:rsidR="00F35433" w:rsidRPr="0047532C" w:rsidRDefault="00F35433" w:rsidP="00F35433">
      <w:pPr>
        <w:autoSpaceDE w:val="0"/>
        <w:autoSpaceDN w:val="0"/>
        <w:adjustRightInd w:val="0"/>
        <w:ind w:left="851" w:right="1466"/>
        <w:jc w:val="both"/>
        <w:rPr>
          <w:rFonts w:ascii="Palatino Linotype" w:hAnsi="Palatino Linotype" w:cs="Arial"/>
          <w:bCs/>
          <w:i/>
          <w:sz w:val="22"/>
          <w:szCs w:val="22"/>
        </w:rPr>
      </w:pPr>
      <w:r w:rsidRPr="0047532C">
        <w:rPr>
          <w:rFonts w:ascii="Palatino Linotype" w:hAnsi="Palatino Linotype" w:cs="Arial"/>
          <w:bCs/>
          <w:i/>
          <w:sz w:val="22"/>
          <w:szCs w:val="22"/>
        </w:rPr>
        <w:lastRenderedPageBreak/>
        <w:t xml:space="preserve">V. Descuentos ordenados por el Instituto de Seguridad Social del Estado de México y </w:t>
      </w:r>
      <w:r w:rsidRPr="0047532C">
        <w:rPr>
          <w:rFonts w:ascii="Palatino Linotype" w:hAnsi="Palatino Linotype" w:cs="Arial"/>
          <w:i/>
          <w:sz w:val="22"/>
          <w:szCs w:val="22"/>
          <w:lang w:eastAsia="es-MX"/>
        </w:rPr>
        <w:t>Municipios</w:t>
      </w:r>
      <w:r w:rsidRPr="0047532C">
        <w:rPr>
          <w:rFonts w:ascii="Palatino Linotype" w:hAnsi="Palatino Linotype" w:cs="Arial"/>
          <w:bCs/>
          <w:i/>
          <w:sz w:val="22"/>
          <w:szCs w:val="22"/>
        </w:rPr>
        <w:t>, con motivo de cuotas y obligaciones contraídas con éste por los servidores públicos;</w:t>
      </w:r>
    </w:p>
    <w:p w14:paraId="133787F4" w14:textId="77777777" w:rsidR="00F35433" w:rsidRPr="0047532C" w:rsidRDefault="00F35433" w:rsidP="00F35433">
      <w:pPr>
        <w:autoSpaceDE w:val="0"/>
        <w:autoSpaceDN w:val="0"/>
        <w:adjustRightInd w:val="0"/>
        <w:ind w:left="851" w:right="1466"/>
        <w:jc w:val="both"/>
        <w:rPr>
          <w:rFonts w:ascii="Palatino Linotype" w:hAnsi="Palatino Linotype" w:cs="Arial"/>
          <w:b/>
          <w:bCs/>
          <w:i/>
          <w:sz w:val="22"/>
          <w:szCs w:val="22"/>
        </w:rPr>
      </w:pPr>
      <w:r w:rsidRPr="0047532C">
        <w:rPr>
          <w:rFonts w:ascii="Palatino Linotype" w:hAnsi="Palatino Linotype" w:cs="Arial"/>
          <w:b/>
          <w:bCs/>
          <w:i/>
          <w:sz w:val="22"/>
          <w:szCs w:val="22"/>
        </w:rPr>
        <w:t>VI. Obligaciones a cargo del servidor público con las que haya consentido</w:t>
      </w:r>
      <w:r w:rsidRPr="0047532C">
        <w:rPr>
          <w:rFonts w:ascii="Palatino Linotype" w:hAnsi="Palatino Linotype" w:cs="Arial"/>
          <w:bCs/>
          <w:i/>
          <w:sz w:val="22"/>
          <w:szCs w:val="22"/>
        </w:rPr>
        <w:t>, derivadas de la adquisición o del uso de habitaciones consideradas como de interés social;</w:t>
      </w:r>
    </w:p>
    <w:p w14:paraId="54674D78" w14:textId="77777777" w:rsidR="00F35433" w:rsidRPr="0047532C" w:rsidRDefault="00F35433" w:rsidP="00F35433">
      <w:pPr>
        <w:autoSpaceDE w:val="0"/>
        <w:autoSpaceDN w:val="0"/>
        <w:adjustRightInd w:val="0"/>
        <w:ind w:left="851" w:right="1466"/>
        <w:jc w:val="both"/>
        <w:rPr>
          <w:rFonts w:ascii="Palatino Linotype" w:hAnsi="Palatino Linotype" w:cs="Arial"/>
          <w:bCs/>
          <w:i/>
          <w:sz w:val="22"/>
          <w:szCs w:val="22"/>
        </w:rPr>
      </w:pPr>
      <w:r w:rsidRPr="0047532C">
        <w:rPr>
          <w:rFonts w:ascii="Palatino Linotype" w:hAnsi="Palatino Linotype" w:cs="Arial"/>
          <w:bCs/>
          <w:i/>
          <w:sz w:val="22"/>
          <w:szCs w:val="22"/>
        </w:rPr>
        <w:t xml:space="preserve">VII. Faltas de </w:t>
      </w:r>
      <w:r w:rsidRPr="0047532C">
        <w:rPr>
          <w:rFonts w:ascii="Palatino Linotype" w:hAnsi="Palatino Linotype" w:cs="Arial"/>
          <w:i/>
          <w:sz w:val="22"/>
          <w:szCs w:val="22"/>
          <w:lang w:eastAsia="es-MX"/>
        </w:rPr>
        <w:t>puntualidad</w:t>
      </w:r>
      <w:r w:rsidRPr="0047532C">
        <w:rPr>
          <w:rFonts w:ascii="Palatino Linotype" w:hAnsi="Palatino Linotype" w:cs="Arial"/>
          <w:bCs/>
          <w:i/>
          <w:sz w:val="22"/>
          <w:szCs w:val="22"/>
        </w:rPr>
        <w:t xml:space="preserve"> o </w:t>
      </w:r>
      <w:r w:rsidRPr="0047532C">
        <w:rPr>
          <w:rFonts w:ascii="Palatino Linotype" w:hAnsi="Palatino Linotype" w:cs="Arial"/>
          <w:i/>
          <w:sz w:val="22"/>
          <w:szCs w:val="22"/>
          <w:lang w:eastAsia="es-MX"/>
        </w:rPr>
        <w:t>de</w:t>
      </w:r>
      <w:r w:rsidRPr="0047532C">
        <w:rPr>
          <w:rFonts w:ascii="Palatino Linotype" w:hAnsi="Palatino Linotype" w:cs="Arial"/>
          <w:bCs/>
          <w:i/>
          <w:sz w:val="22"/>
          <w:szCs w:val="22"/>
        </w:rPr>
        <w:t xml:space="preserve"> asistencia injustificadas;</w:t>
      </w:r>
    </w:p>
    <w:p w14:paraId="1A13C66B" w14:textId="77777777" w:rsidR="00F35433" w:rsidRPr="0047532C" w:rsidRDefault="00F35433" w:rsidP="00F35433">
      <w:pPr>
        <w:autoSpaceDE w:val="0"/>
        <w:autoSpaceDN w:val="0"/>
        <w:adjustRightInd w:val="0"/>
        <w:ind w:left="851" w:right="1466"/>
        <w:jc w:val="both"/>
        <w:rPr>
          <w:rFonts w:ascii="Palatino Linotype" w:hAnsi="Palatino Linotype" w:cs="Arial"/>
          <w:bCs/>
          <w:i/>
          <w:sz w:val="22"/>
          <w:szCs w:val="22"/>
        </w:rPr>
      </w:pPr>
      <w:r w:rsidRPr="0047532C">
        <w:rPr>
          <w:rFonts w:ascii="Palatino Linotype" w:hAnsi="Palatino Linotype" w:cs="Arial"/>
          <w:b/>
          <w:bCs/>
          <w:i/>
          <w:sz w:val="22"/>
          <w:szCs w:val="22"/>
        </w:rPr>
        <w:t>VIII. Pensiones alimenticias ordenadas por la autoridad judicial;</w:t>
      </w:r>
      <w:r w:rsidRPr="0047532C">
        <w:rPr>
          <w:rFonts w:ascii="Palatino Linotype" w:hAnsi="Palatino Linotype" w:cs="Arial"/>
          <w:bCs/>
          <w:i/>
          <w:sz w:val="22"/>
          <w:szCs w:val="22"/>
        </w:rPr>
        <w:t xml:space="preserve"> o</w:t>
      </w:r>
    </w:p>
    <w:p w14:paraId="03AFB7D7" w14:textId="77777777" w:rsidR="00F35433" w:rsidRPr="0047532C" w:rsidRDefault="00F35433" w:rsidP="00F35433">
      <w:pPr>
        <w:autoSpaceDE w:val="0"/>
        <w:autoSpaceDN w:val="0"/>
        <w:adjustRightInd w:val="0"/>
        <w:ind w:left="851" w:right="1466"/>
        <w:jc w:val="both"/>
        <w:rPr>
          <w:rFonts w:ascii="Palatino Linotype" w:hAnsi="Palatino Linotype" w:cs="Arial"/>
          <w:b/>
          <w:bCs/>
          <w:i/>
          <w:sz w:val="22"/>
          <w:szCs w:val="22"/>
        </w:rPr>
      </w:pPr>
      <w:r w:rsidRPr="0047532C">
        <w:rPr>
          <w:rFonts w:ascii="Palatino Linotype" w:hAnsi="Palatino Linotype" w:cs="Arial"/>
          <w:b/>
          <w:bCs/>
          <w:i/>
          <w:sz w:val="22"/>
          <w:szCs w:val="22"/>
        </w:rPr>
        <w:t>IX. Cualquier otro convenido con instituciones de servicios y aceptado por el servidor público.</w:t>
      </w:r>
    </w:p>
    <w:p w14:paraId="072C52BB" w14:textId="77777777" w:rsidR="00F35433" w:rsidRPr="0047532C" w:rsidRDefault="00F35433" w:rsidP="00F35433">
      <w:pPr>
        <w:autoSpaceDE w:val="0"/>
        <w:autoSpaceDN w:val="0"/>
        <w:adjustRightInd w:val="0"/>
        <w:ind w:left="851" w:right="1466"/>
        <w:jc w:val="both"/>
        <w:rPr>
          <w:rFonts w:ascii="Palatino Linotype" w:hAnsi="Palatino Linotype" w:cs="Arial"/>
          <w:sz w:val="22"/>
          <w:szCs w:val="22"/>
        </w:rPr>
      </w:pPr>
      <w:r w:rsidRPr="0047532C">
        <w:rPr>
          <w:rFonts w:ascii="Palatino Linotype" w:hAnsi="Palatino Linotype" w:cs="Arial"/>
          <w:bCs/>
          <w:i/>
          <w:sz w:val="22"/>
          <w:szCs w:val="22"/>
        </w:rPr>
        <w:t xml:space="preserve">El monto total de las retenciones, descuentos o deducciones no podrá exceder del 30% de la remuneración total, </w:t>
      </w:r>
      <w:r w:rsidRPr="0047532C">
        <w:rPr>
          <w:rFonts w:ascii="Palatino Linotype" w:hAnsi="Palatino Linotype" w:cs="Arial"/>
          <w:i/>
          <w:sz w:val="22"/>
          <w:szCs w:val="22"/>
          <w:lang w:eastAsia="es-MX"/>
        </w:rPr>
        <w:t>excepto</w:t>
      </w:r>
      <w:r w:rsidRPr="0047532C">
        <w:rPr>
          <w:rFonts w:ascii="Palatino Linotype" w:hAnsi="Palatino Linotype" w:cs="Arial"/>
          <w:bCs/>
          <w:i/>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47532C">
        <w:rPr>
          <w:rFonts w:ascii="Palatino Linotype" w:hAnsi="Palatino Linotype" w:cs="Arial"/>
          <w:i/>
          <w:sz w:val="22"/>
          <w:szCs w:val="22"/>
          <w:lang w:eastAsia="es-MX"/>
        </w:rPr>
        <w:t>ajustará</w:t>
      </w:r>
      <w:r w:rsidRPr="0047532C">
        <w:rPr>
          <w:rFonts w:ascii="Palatino Linotype" w:hAnsi="Palatino Linotype" w:cs="Arial"/>
          <w:bCs/>
          <w:i/>
          <w:sz w:val="22"/>
          <w:szCs w:val="22"/>
        </w:rPr>
        <w:t xml:space="preserve"> a lo determinado por la autoridad judicial.” </w:t>
      </w:r>
    </w:p>
    <w:p w14:paraId="4A6E7612" w14:textId="77777777" w:rsidR="00F35433" w:rsidRPr="0047532C" w:rsidRDefault="00F35433" w:rsidP="00F35433">
      <w:pPr>
        <w:autoSpaceDE w:val="0"/>
        <w:autoSpaceDN w:val="0"/>
        <w:adjustRightInd w:val="0"/>
        <w:ind w:left="851" w:right="1466"/>
        <w:jc w:val="both"/>
        <w:rPr>
          <w:rFonts w:ascii="Palatino Linotype" w:hAnsi="Palatino Linotype" w:cs="Arial"/>
          <w:sz w:val="22"/>
          <w:szCs w:val="22"/>
        </w:rPr>
      </w:pPr>
      <w:r w:rsidRPr="0047532C">
        <w:rPr>
          <w:rFonts w:ascii="Palatino Linotype" w:hAnsi="Palatino Linotype" w:cs="Arial"/>
          <w:sz w:val="22"/>
          <w:szCs w:val="22"/>
        </w:rPr>
        <w:t>(Énfasis añadido)</w:t>
      </w:r>
    </w:p>
    <w:p w14:paraId="0AB47BD7" w14:textId="77777777" w:rsidR="00F35433" w:rsidRPr="0047532C" w:rsidRDefault="00F35433" w:rsidP="00F35433">
      <w:pPr>
        <w:autoSpaceDE w:val="0"/>
        <w:autoSpaceDN w:val="0"/>
        <w:adjustRightInd w:val="0"/>
        <w:ind w:left="851" w:right="902"/>
        <w:jc w:val="both"/>
        <w:rPr>
          <w:rFonts w:ascii="Palatino Linotype" w:hAnsi="Palatino Linotype" w:cs="Arial"/>
          <w:sz w:val="22"/>
          <w:szCs w:val="22"/>
        </w:rPr>
      </w:pPr>
    </w:p>
    <w:p w14:paraId="48FF9EC7" w14:textId="77777777" w:rsidR="00F35433" w:rsidRPr="0047532C" w:rsidRDefault="00F35433" w:rsidP="00F35433">
      <w:pPr>
        <w:spacing w:line="360" w:lineRule="auto"/>
        <w:jc w:val="both"/>
        <w:rPr>
          <w:rFonts w:ascii="Palatino Linotype" w:hAnsi="Palatino Linotype" w:cs="Arial"/>
        </w:rPr>
      </w:pPr>
      <w:r w:rsidRPr="0047532C">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47532C">
        <w:rPr>
          <w:rFonts w:ascii="Palatino Linotype" w:hAnsi="Palatino Linotype" w:cs="Arial"/>
          <w:b/>
        </w:rPr>
        <w:t>únicamente inciden en su vida privada</w:t>
      </w:r>
      <w:r w:rsidRPr="0047532C">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117B1090" w14:textId="77777777" w:rsidR="00F35433" w:rsidRPr="0047532C" w:rsidRDefault="00F35433" w:rsidP="00F35433">
      <w:pPr>
        <w:spacing w:line="360" w:lineRule="auto"/>
        <w:jc w:val="both"/>
        <w:rPr>
          <w:rFonts w:ascii="Palatino Linotype" w:hAnsi="Palatino Linotype" w:cs="Arial"/>
        </w:rPr>
      </w:pPr>
    </w:p>
    <w:p w14:paraId="393716BD" w14:textId="77777777" w:rsidR="00F35433" w:rsidRPr="0047532C" w:rsidRDefault="00F35433" w:rsidP="00F35433">
      <w:pPr>
        <w:spacing w:line="360" w:lineRule="auto"/>
        <w:jc w:val="both"/>
        <w:rPr>
          <w:rFonts w:ascii="Palatino Linotype" w:hAnsi="Palatino Linotype" w:cs="Arial"/>
        </w:rPr>
      </w:pPr>
      <w:r w:rsidRPr="0047532C">
        <w:rPr>
          <w:rFonts w:ascii="Palatino Linotype" w:hAnsi="Palatino Linotype" w:cs="Arial"/>
        </w:rPr>
        <w:t xml:space="preserve">Por lo que hace a los </w:t>
      </w:r>
      <w:r w:rsidRPr="0047532C">
        <w:rPr>
          <w:rFonts w:ascii="Palatino Linotype" w:hAnsi="Palatino Linotype" w:cs="Arial"/>
          <w:b/>
        </w:rPr>
        <w:t>Códigos Bidimensionales</w:t>
      </w:r>
      <w:r w:rsidRPr="0047532C">
        <w:rPr>
          <w:rFonts w:ascii="Palatino Linotype" w:hAnsi="Palatino Linotype" w:cs="Arial"/>
        </w:rPr>
        <w:t xml:space="preserve"> y los denominados </w:t>
      </w:r>
      <w:r w:rsidRPr="0047532C">
        <w:rPr>
          <w:rFonts w:ascii="Palatino Linotype" w:hAnsi="Palatino Linotype" w:cs="Arial"/>
          <w:b/>
        </w:rPr>
        <w:t>Códigos QR</w:t>
      </w:r>
      <w:r w:rsidRPr="0047532C">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47532C">
        <w:rPr>
          <w:rFonts w:ascii="Palatino Linotype" w:hAnsi="Palatino Linotype" w:cs="Arial"/>
          <w:lang w:eastAsia="es-MX"/>
        </w:rPr>
        <w:t>datos</w:t>
      </w:r>
      <w:r w:rsidRPr="0047532C">
        <w:rPr>
          <w:rFonts w:ascii="Palatino Linotype" w:hAnsi="Palatino Linotype" w:cs="Arial"/>
        </w:rPr>
        <w:t xml:space="preserve"> </w:t>
      </w:r>
      <w:r w:rsidRPr="0047532C">
        <w:rPr>
          <w:rFonts w:ascii="Palatino Linotype" w:hAnsi="Palatino Linotype" w:cs="Arial"/>
        </w:rPr>
        <w:lastRenderedPageBreak/>
        <w:t xml:space="preserve">personales como </w:t>
      </w:r>
      <w:r w:rsidRPr="0047532C">
        <w:rPr>
          <w:rFonts w:ascii="Palatino Linotype" w:hAnsi="Palatino Linotype" w:cs="Arial"/>
          <w:b/>
        </w:rPr>
        <w:t>Registro Federal de Contribuyentes</w:t>
      </w:r>
      <w:r w:rsidRPr="0047532C">
        <w:rPr>
          <w:rFonts w:ascii="Palatino Linotype" w:hAnsi="Palatino Linotype" w:cs="Arial"/>
        </w:rPr>
        <w:t xml:space="preserve"> (RFC) y la </w:t>
      </w:r>
      <w:r w:rsidRPr="0047532C">
        <w:rPr>
          <w:rFonts w:ascii="Palatino Linotype" w:hAnsi="Palatino Linotype" w:cs="Arial"/>
          <w:b/>
        </w:rPr>
        <w:t>Clave Única de Registro de Población</w:t>
      </w:r>
      <w:r w:rsidRPr="0047532C">
        <w:rPr>
          <w:rFonts w:ascii="Palatino Linotype" w:hAnsi="Palatino Linotype" w:cs="Arial"/>
        </w:rPr>
        <w:t xml:space="preserve"> (CURP).</w:t>
      </w:r>
    </w:p>
    <w:p w14:paraId="117033DE" w14:textId="77777777" w:rsidR="00F35433" w:rsidRPr="0047532C" w:rsidRDefault="00F35433" w:rsidP="00F35433">
      <w:pPr>
        <w:spacing w:line="360" w:lineRule="auto"/>
        <w:jc w:val="both"/>
        <w:rPr>
          <w:rFonts w:ascii="Palatino Linotype" w:hAnsi="Palatino Linotype" w:cs="Arial"/>
        </w:rPr>
      </w:pPr>
    </w:p>
    <w:p w14:paraId="18829202" w14:textId="77777777" w:rsidR="00F35433" w:rsidRPr="0047532C" w:rsidRDefault="00F35433" w:rsidP="00F35433">
      <w:pPr>
        <w:spacing w:line="360" w:lineRule="auto"/>
        <w:jc w:val="both"/>
        <w:rPr>
          <w:rFonts w:ascii="Palatino Linotype" w:hAnsi="Palatino Linotype" w:cs="Arial"/>
        </w:rPr>
      </w:pPr>
      <w:r w:rsidRPr="0047532C">
        <w:rPr>
          <w:rFonts w:ascii="Palatino Linotype" w:hAnsi="Palatino Linotype" w:cs="Arial"/>
        </w:rPr>
        <w:t xml:space="preserve">Por </w:t>
      </w:r>
      <w:r w:rsidRPr="0047532C">
        <w:rPr>
          <w:rFonts w:ascii="Palatino Linotype" w:hAnsi="Palatino Linotype" w:cs="Arial"/>
          <w:lang w:eastAsia="es-MX"/>
        </w:rPr>
        <w:t>ende</w:t>
      </w:r>
      <w:r w:rsidRPr="0047532C">
        <w:rPr>
          <w:rFonts w:ascii="Palatino Linotype" w:hAnsi="Palatino Linotype" w:cs="Arial"/>
        </w:rPr>
        <w:t xml:space="preserve">, </w:t>
      </w:r>
      <w:r w:rsidRPr="0047532C">
        <w:rPr>
          <w:rFonts w:ascii="Palatino Linotype" w:hAnsi="Palatino Linotype" w:cs="Arial"/>
          <w:b/>
        </w:rPr>
        <w:t>EL SUJETO OBLIGADO</w:t>
      </w:r>
      <w:r w:rsidRPr="0047532C">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47532C">
        <w:rPr>
          <w:rFonts w:ascii="Palatino Linotype" w:hAnsi="Palatino Linotype" w:cs="Arial"/>
          <w:lang w:eastAsia="es-MX"/>
        </w:rPr>
        <w:t>términos</w:t>
      </w:r>
      <w:r w:rsidRPr="0047532C">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4281FB4" w14:textId="77777777" w:rsidR="00F35433" w:rsidRPr="0047532C" w:rsidRDefault="00F35433" w:rsidP="00F35433">
      <w:pPr>
        <w:jc w:val="both"/>
        <w:rPr>
          <w:rFonts w:ascii="Palatino Linotype" w:hAnsi="Palatino Linotype" w:cs="Arial"/>
        </w:rPr>
      </w:pPr>
    </w:p>
    <w:p w14:paraId="72553971" w14:textId="77777777" w:rsidR="00F35433" w:rsidRPr="0047532C" w:rsidRDefault="00F35433" w:rsidP="00F35433">
      <w:pPr>
        <w:ind w:left="851" w:right="899"/>
        <w:jc w:val="center"/>
        <w:rPr>
          <w:rFonts w:ascii="Palatino Linotype" w:hAnsi="Palatino Linotype" w:cs="Arial"/>
          <w:b/>
          <w:i/>
          <w:sz w:val="22"/>
          <w:szCs w:val="22"/>
        </w:rPr>
      </w:pPr>
      <w:r w:rsidRPr="0047532C">
        <w:rPr>
          <w:rFonts w:ascii="Palatino Linotype" w:hAnsi="Palatino Linotype" w:cs="Arial"/>
          <w:b/>
          <w:i/>
          <w:sz w:val="22"/>
          <w:szCs w:val="22"/>
        </w:rPr>
        <w:t>Ley de Transparencia y Acceso a la Información Pública del Estado de México y Municipios</w:t>
      </w:r>
    </w:p>
    <w:p w14:paraId="4A89AA52" w14:textId="77777777" w:rsidR="00F35433" w:rsidRPr="0047532C" w:rsidRDefault="00F35433" w:rsidP="00F35433">
      <w:pPr>
        <w:ind w:left="851" w:right="899"/>
        <w:jc w:val="center"/>
        <w:rPr>
          <w:rFonts w:ascii="Palatino Linotype" w:hAnsi="Palatino Linotype" w:cs="Arial"/>
          <w:b/>
          <w:i/>
          <w:sz w:val="22"/>
          <w:szCs w:val="22"/>
        </w:rPr>
      </w:pPr>
    </w:p>
    <w:p w14:paraId="1E57F8D0"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r w:rsidRPr="0047532C">
        <w:rPr>
          <w:rFonts w:ascii="Palatino Linotype" w:hAnsi="Palatino Linotype" w:cs="Arial"/>
          <w:i/>
          <w:sz w:val="22"/>
          <w:szCs w:val="22"/>
          <w:lang w:eastAsia="es-MX"/>
        </w:rPr>
        <w:t>“</w:t>
      </w:r>
      <w:r w:rsidRPr="0047532C">
        <w:rPr>
          <w:rFonts w:ascii="Palatino Linotype" w:hAnsi="Palatino Linotype" w:cs="Arial"/>
          <w:b/>
          <w:i/>
          <w:sz w:val="22"/>
          <w:szCs w:val="22"/>
          <w:lang w:eastAsia="es-MX"/>
        </w:rPr>
        <w:t xml:space="preserve">Artículo 49. </w:t>
      </w:r>
      <w:r w:rsidRPr="0047532C">
        <w:rPr>
          <w:rFonts w:ascii="Palatino Linotype" w:hAnsi="Palatino Linotype" w:cs="Arial"/>
          <w:i/>
          <w:sz w:val="22"/>
          <w:szCs w:val="22"/>
          <w:lang w:eastAsia="es-MX"/>
        </w:rPr>
        <w:t xml:space="preserve">Los </w:t>
      </w:r>
      <w:r w:rsidRPr="0047532C">
        <w:rPr>
          <w:rFonts w:ascii="Palatino Linotype" w:hAnsi="Palatino Linotype" w:cs="Arial"/>
          <w:i/>
          <w:sz w:val="22"/>
          <w:szCs w:val="22"/>
        </w:rPr>
        <w:t>Comités</w:t>
      </w:r>
      <w:r w:rsidRPr="0047532C">
        <w:rPr>
          <w:rFonts w:ascii="Palatino Linotype" w:hAnsi="Palatino Linotype" w:cs="Arial"/>
          <w:i/>
          <w:sz w:val="22"/>
          <w:szCs w:val="22"/>
          <w:lang w:eastAsia="es-MX"/>
        </w:rPr>
        <w:t xml:space="preserve"> de Transparencia </w:t>
      </w:r>
      <w:r w:rsidRPr="0047532C">
        <w:rPr>
          <w:rFonts w:ascii="Palatino Linotype" w:hAnsi="Palatino Linotype"/>
          <w:i/>
          <w:sz w:val="22"/>
          <w:szCs w:val="22"/>
        </w:rPr>
        <w:t>tendrán</w:t>
      </w:r>
      <w:r w:rsidRPr="0047532C">
        <w:rPr>
          <w:rFonts w:ascii="Palatino Linotype" w:hAnsi="Palatino Linotype" w:cs="Arial"/>
          <w:i/>
          <w:sz w:val="22"/>
          <w:szCs w:val="22"/>
          <w:lang w:eastAsia="es-MX"/>
        </w:rPr>
        <w:t xml:space="preserve"> las siguientes atribuciones:</w:t>
      </w:r>
    </w:p>
    <w:p w14:paraId="2FF1020E"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r w:rsidRPr="0047532C">
        <w:rPr>
          <w:rFonts w:ascii="Palatino Linotype" w:hAnsi="Palatino Linotype" w:cs="Arial"/>
          <w:b/>
          <w:i/>
          <w:sz w:val="22"/>
          <w:szCs w:val="22"/>
          <w:lang w:eastAsia="es-MX"/>
        </w:rPr>
        <w:t>VIII.</w:t>
      </w:r>
      <w:r w:rsidRPr="0047532C">
        <w:rPr>
          <w:rFonts w:ascii="Palatino Linotype" w:hAnsi="Palatino Linotype" w:cs="Arial"/>
          <w:i/>
          <w:sz w:val="22"/>
          <w:szCs w:val="22"/>
          <w:lang w:eastAsia="es-MX"/>
        </w:rPr>
        <w:t xml:space="preserve"> </w:t>
      </w:r>
      <w:r w:rsidRPr="0047532C">
        <w:rPr>
          <w:rFonts w:ascii="Palatino Linotype" w:hAnsi="Palatino Linotype" w:cs="Arial"/>
          <w:b/>
          <w:i/>
          <w:sz w:val="22"/>
          <w:szCs w:val="22"/>
          <w:lang w:eastAsia="es-MX"/>
        </w:rPr>
        <w:t>Aprobar</w:t>
      </w:r>
      <w:r w:rsidRPr="0047532C">
        <w:rPr>
          <w:rFonts w:ascii="Palatino Linotype" w:hAnsi="Palatino Linotype" w:cs="Arial"/>
          <w:i/>
          <w:sz w:val="22"/>
          <w:szCs w:val="22"/>
          <w:lang w:eastAsia="es-MX"/>
        </w:rPr>
        <w:t xml:space="preserve">, </w:t>
      </w:r>
      <w:r w:rsidRPr="0047532C">
        <w:rPr>
          <w:rFonts w:ascii="Palatino Linotype" w:hAnsi="Palatino Linotype" w:cs="Arial"/>
          <w:i/>
          <w:sz w:val="22"/>
          <w:szCs w:val="22"/>
        </w:rPr>
        <w:t>modificar</w:t>
      </w:r>
      <w:r w:rsidRPr="0047532C">
        <w:rPr>
          <w:rFonts w:ascii="Palatino Linotype" w:hAnsi="Palatino Linotype" w:cs="Arial"/>
          <w:i/>
          <w:sz w:val="22"/>
          <w:szCs w:val="22"/>
          <w:lang w:eastAsia="es-MX"/>
        </w:rPr>
        <w:t xml:space="preserve"> o revocar la clasificación de la información;</w:t>
      </w:r>
    </w:p>
    <w:p w14:paraId="4BE8994B" w14:textId="77777777" w:rsidR="00F35433" w:rsidRPr="0047532C" w:rsidRDefault="00F35433" w:rsidP="00F35433">
      <w:pPr>
        <w:autoSpaceDE w:val="0"/>
        <w:autoSpaceDN w:val="0"/>
        <w:adjustRightInd w:val="0"/>
        <w:ind w:left="851" w:right="899"/>
        <w:jc w:val="both"/>
        <w:rPr>
          <w:rFonts w:ascii="Palatino Linotype" w:hAnsi="Palatino Linotype" w:cs="Arial"/>
          <w:b/>
          <w:i/>
          <w:sz w:val="22"/>
          <w:szCs w:val="22"/>
          <w:lang w:eastAsia="es-MX"/>
        </w:rPr>
      </w:pPr>
      <w:r w:rsidRPr="0047532C">
        <w:rPr>
          <w:rFonts w:ascii="Palatino Linotype" w:hAnsi="Palatino Linotype" w:cs="Arial"/>
          <w:b/>
          <w:i/>
          <w:sz w:val="22"/>
          <w:szCs w:val="22"/>
          <w:lang w:eastAsia="es-MX"/>
        </w:rPr>
        <w:t>Artículo 132.</w:t>
      </w:r>
      <w:r w:rsidRPr="0047532C">
        <w:rPr>
          <w:rFonts w:ascii="Palatino Linotype" w:hAnsi="Palatino Linotype" w:cs="Arial"/>
          <w:i/>
          <w:sz w:val="22"/>
          <w:szCs w:val="22"/>
          <w:lang w:eastAsia="es-MX"/>
        </w:rPr>
        <w:t xml:space="preserve"> </w:t>
      </w:r>
      <w:r w:rsidRPr="0047532C">
        <w:rPr>
          <w:rFonts w:ascii="Palatino Linotype" w:hAnsi="Palatino Linotype" w:cs="Arial"/>
          <w:b/>
          <w:i/>
          <w:sz w:val="22"/>
          <w:szCs w:val="22"/>
          <w:lang w:eastAsia="es-MX"/>
        </w:rPr>
        <w:t>La clasificación de la información se llevará a cabo en el momento en que:</w:t>
      </w:r>
    </w:p>
    <w:p w14:paraId="354DB3A7"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r w:rsidRPr="0047532C">
        <w:rPr>
          <w:rFonts w:ascii="Palatino Linotype" w:hAnsi="Palatino Linotype" w:cs="Arial"/>
          <w:i/>
          <w:sz w:val="22"/>
          <w:szCs w:val="22"/>
          <w:lang w:eastAsia="es-MX"/>
        </w:rPr>
        <w:t>…</w:t>
      </w:r>
    </w:p>
    <w:p w14:paraId="00F1EC9B"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r w:rsidRPr="0047532C">
        <w:rPr>
          <w:rFonts w:ascii="Palatino Linotype" w:hAnsi="Palatino Linotype" w:cs="Arial"/>
          <w:b/>
          <w:i/>
          <w:sz w:val="22"/>
          <w:szCs w:val="22"/>
          <w:lang w:eastAsia="es-MX"/>
        </w:rPr>
        <w:t>II.</w:t>
      </w:r>
      <w:r w:rsidRPr="0047532C">
        <w:rPr>
          <w:rFonts w:ascii="Palatino Linotype" w:hAnsi="Palatino Linotype" w:cs="Arial"/>
          <w:i/>
          <w:sz w:val="22"/>
          <w:szCs w:val="22"/>
          <w:lang w:eastAsia="es-MX"/>
        </w:rPr>
        <w:t xml:space="preserve"> Se determine mediante resolución de autoridad competente; o</w:t>
      </w:r>
    </w:p>
    <w:p w14:paraId="5C0EAF1A"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r w:rsidRPr="0047532C">
        <w:rPr>
          <w:rFonts w:ascii="Palatino Linotype" w:hAnsi="Palatino Linotype" w:cs="Arial"/>
          <w:b/>
          <w:i/>
          <w:sz w:val="22"/>
          <w:szCs w:val="22"/>
          <w:lang w:eastAsia="es-MX"/>
        </w:rPr>
        <w:t>III</w:t>
      </w:r>
      <w:r w:rsidRPr="0047532C">
        <w:rPr>
          <w:rFonts w:ascii="Palatino Linotype" w:hAnsi="Palatino Linotype" w:cs="Arial"/>
          <w:i/>
          <w:sz w:val="22"/>
          <w:szCs w:val="22"/>
          <w:lang w:eastAsia="es-MX"/>
        </w:rPr>
        <w:t xml:space="preserve">. </w:t>
      </w:r>
      <w:r w:rsidRPr="0047532C">
        <w:rPr>
          <w:rFonts w:ascii="Palatino Linotype" w:hAnsi="Palatino Linotype" w:cs="Arial"/>
          <w:b/>
          <w:i/>
          <w:sz w:val="22"/>
          <w:szCs w:val="22"/>
          <w:lang w:eastAsia="es-MX"/>
        </w:rPr>
        <w:t>Se generen versiones públicas para dar cumplimiento a las obligaciones de transparencia previstas en esta Ley</w:t>
      </w:r>
      <w:r w:rsidRPr="0047532C">
        <w:rPr>
          <w:rFonts w:ascii="Palatino Linotype" w:hAnsi="Palatino Linotype" w:cs="Arial"/>
          <w:i/>
          <w:sz w:val="22"/>
          <w:szCs w:val="22"/>
          <w:lang w:eastAsia="es-MX"/>
        </w:rPr>
        <w:t>.”</w:t>
      </w:r>
    </w:p>
    <w:p w14:paraId="3A606C83"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p>
    <w:p w14:paraId="202FAA65" w14:textId="77777777" w:rsidR="00F35433" w:rsidRPr="0047532C" w:rsidRDefault="00F35433" w:rsidP="00F35433">
      <w:pPr>
        <w:ind w:left="851" w:right="899"/>
        <w:jc w:val="center"/>
        <w:rPr>
          <w:rFonts w:ascii="Palatino Linotype" w:hAnsi="Palatino Linotype" w:cs="Arial"/>
          <w:b/>
          <w:i/>
          <w:sz w:val="22"/>
          <w:szCs w:val="22"/>
        </w:rPr>
      </w:pPr>
      <w:r w:rsidRPr="0047532C">
        <w:rPr>
          <w:rFonts w:ascii="Palatino Linotype" w:hAnsi="Palatino Linotype" w:cs="Arial"/>
          <w:b/>
          <w:i/>
          <w:sz w:val="22"/>
          <w:szCs w:val="22"/>
          <w:lang w:eastAsia="es-MX"/>
        </w:rPr>
        <w:t xml:space="preserve">Lineamientos Generales en materia de Clasificación y Desclasificación de la </w:t>
      </w:r>
      <w:r w:rsidRPr="0047532C">
        <w:rPr>
          <w:rFonts w:ascii="Palatino Linotype" w:hAnsi="Palatino Linotype" w:cs="Arial"/>
          <w:b/>
          <w:i/>
          <w:sz w:val="22"/>
          <w:szCs w:val="22"/>
        </w:rPr>
        <w:t>Información</w:t>
      </w:r>
    </w:p>
    <w:p w14:paraId="5FA89F22" w14:textId="77777777" w:rsidR="00F35433" w:rsidRPr="0047532C" w:rsidRDefault="00F35433" w:rsidP="00F35433">
      <w:pPr>
        <w:ind w:left="851" w:right="899"/>
        <w:jc w:val="center"/>
        <w:rPr>
          <w:rFonts w:ascii="Palatino Linotype" w:hAnsi="Palatino Linotype" w:cs="Arial"/>
          <w:b/>
          <w:i/>
          <w:sz w:val="22"/>
          <w:szCs w:val="22"/>
          <w:lang w:eastAsia="es-MX"/>
        </w:rPr>
      </w:pPr>
    </w:p>
    <w:p w14:paraId="62EDCF44"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r w:rsidRPr="0047532C">
        <w:rPr>
          <w:rFonts w:ascii="Palatino Linotype" w:hAnsi="Palatino Linotype" w:cs="Arial"/>
          <w:i/>
          <w:sz w:val="22"/>
          <w:szCs w:val="22"/>
          <w:lang w:eastAsia="es-MX"/>
        </w:rPr>
        <w:t>“</w:t>
      </w:r>
      <w:r w:rsidRPr="0047532C">
        <w:rPr>
          <w:rFonts w:ascii="Palatino Linotype" w:hAnsi="Palatino Linotype" w:cs="Arial"/>
          <w:b/>
          <w:i/>
          <w:sz w:val="22"/>
          <w:szCs w:val="22"/>
          <w:lang w:eastAsia="es-MX"/>
        </w:rPr>
        <w:t>Segundo.-</w:t>
      </w:r>
      <w:r w:rsidRPr="0047532C">
        <w:rPr>
          <w:rFonts w:ascii="Palatino Linotype" w:hAnsi="Palatino Linotype" w:cs="Arial"/>
          <w:i/>
          <w:sz w:val="22"/>
          <w:szCs w:val="22"/>
          <w:lang w:eastAsia="es-MX"/>
        </w:rPr>
        <w:t xml:space="preserve"> Para efectos de los </w:t>
      </w:r>
      <w:r w:rsidRPr="0047532C">
        <w:rPr>
          <w:rFonts w:ascii="Palatino Linotype" w:hAnsi="Palatino Linotype" w:cs="Arial"/>
          <w:i/>
          <w:sz w:val="22"/>
          <w:szCs w:val="22"/>
        </w:rPr>
        <w:t>presentes</w:t>
      </w:r>
      <w:r w:rsidRPr="0047532C">
        <w:rPr>
          <w:rFonts w:ascii="Palatino Linotype" w:hAnsi="Palatino Linotype" w:cs="Arial"/>
          <w:i/>
          <w:sz w:val="22"/>
          <w:szCs w:val="22"/>
          <w:lang w:eastAsia="es-MX"/>
        </w:rPr>
        <w:t xml:space="preserve"> Lineamientos Generales, se entenderá por:</w:t>
      </w:r>
    </w:p>
    <w:p w14:paraId="58353D77"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r w:rsidRPr="0047532C">
        <w:rPr>
          <w:rFonts w:ascii="Palatino Linotype" w:hAnsi="Palatino Linotype" w:cs="Arial"/>
          <w:b/>
          <w:i/>
          <w:sz w:val="22"/>
          <w:szCs w:val="22"/>
          <w:lang w:eastAsia="es-MX"/>
        </w:rPr>
        <w:t>XVIII.</w:t>
      </w:r>
      <w:r w:rsidRPr="0047532C">
        <w:rPr>
          <w:rFonts w:ascii="Palatino Linotype" w:hAnsi="Palatino Linotype" w:cs="Arial"/>
          <w:i/>
          <w:sz w:val="22"/>
          <w:szCs w:val="22"/>
          <w:lang w:eastAsia="es-MX"/>
        </w:rPr>
        <w:t xml:space="preserve"> </w:t>
      </w:r>
      <w:r w:rsidRPr="0047532C">
        <w:rPr>
          <w:rFonts w:ascii="Palatino Linotype" w:hAnsi="Palatino Linotype" w:cs="Arial"/>
          <w:b/>
          <w:i/>
          <w:sz w:val="22"/>
          <w:szCs w:val="22"/>
          <w:lang w:eastAsia="es-MX"/>
        </w:rPr>
        <w:t>Versión pública:</w:t>
      </w:r>
      <w:r w:rsidRPr="0047532C">
        <w:rPr>
          <w:rFonts w:ascii="Palatino Linotype" w:hAnsi="Palatino Linotype" w:cs="Arial"/>
          <w:i/>
          <w:sz w:val="22"/>
          <w:szCs w:val="22"/>
          <w:lang w:eastAsia="es-MX"/>
        </w:rPr>
        <w:t xml:space="preserve"> El </w:t>
      </w:r>
      <w:r w:rsidRPr="0047532C">
        <w:rPr>
          <w:rFonts w:ascii="Palatino Linotype" w:hAnsi="Palatino Linotype" w:cs="Arial"/>
          <w:bCs/>
          <w:i/>
          <w:sz w:val="22"/>
          <w:szCs w:val="22"/>
        </w:rPr>
        <w:t>documento</w:t>
      </w:r>
      <w:r w:rsidRPr="0047532C">
        <w:rPr>
          <w:rFonts w:ascii="Palatino Linotype" w:hAnsi="Palatino Linotype" w:cs="Arial"/>
          <w:i/>
          <w:sz w:val="22"/>
          <w:szCs w:val="22"/>
          <w:lang w:eastAsia="es-MX"/>
        </w:rPr>
        <w:t xml:space="preserve"> a partir del que se otorga acceso a la información, en el que se testan partes o secciones clasificadas, indicando el contenido </w:t>
      </w:r>
      <w:r w:rsidRPr="0047532C">
        <w:rPr>
          <w:rFonts w:ascii="Palatino Linotype" w:hAnsi="Palatino Linotype" w:cs="Arial"/>
          <w:i/>
          <w:sz w:val="22"/>
          <w:szCs w:val="22"/>
          <w:lang w:eastAsia="es-MX"/>
        </w:rPr>
        <w:lastRenderedPageBreak/>
        <w:t xml:space="preserve">de éstas de manera genérica, </w:t>
      </w:r>
      <w:r w:rsidRPr="0047532C">
        <w:rPr>
          <w:rFonts w:ascii="Palatino Linotype" w:hAnsi="Palatino Linotype" w:cs="Arial"/>
          <w:b/>
          <w:i/>
          <w:sz w:val="22"/>
          <w:szCs w:val="22"/>
          <w:lang w:eastAsia="es-MX"/>
        </w:rPr>
        <w:t>fundando y motivando la</w:t>
      </w:r>
      <w:r w:rsidRPr="0047532C">
        <w:rPr>
          <w:rFonts w:ascii="Palatino Linotype" w:hAnsi="Palatino Linotype" w:cs="Arial"/>
          <w:i/>
          <w:sz w:val="22"/>
          <w:szCs w:val="22"/>
          <w:lang w:eastAsia="es-MX"/>
        </w:rPr>
        <w:t xml:space="preserve"> reserva o </w:t>
      </w:r>
      <w:r w:rsidRPr="0047532C">
        <w:rPr>
          <w:rFonts w:ascii="Palatino Linotype" w:hAnsi="Palatino Linotype" w:cs="Arial"/>
          <w:b/>
          <w:i/>
          <w:sz w:val="22"/>
          <w:szCs w:val="22"/>
          <w:lang w:eastAsia="es-MX"/>
        </w:rPr>
        <w:t>confidencialidad</w:t>
      </w:r>
      <w:r w:rsidRPr="0047532C">
        <w:rPr>
          <w:rFonts w:ascii="Palatino Linotype" w:hAnsi="Palatino Linotype" w:cs="Arial"/>
          <w:i/>
          <w:sz w:val="22"/>
          <w:szCs w:val="22"/>
          <w:lang w:eastAsia="es-MX"/>
        </w:rPr>
        <w:t xml:space="preserve">, a través de la resolución que para tal efecto emita el </w:t>
      </w:r>
      <w:r w:rsidRPr="0047532C">
        <w:rPr>
          <w:rFonts w:ascii="Palatino Linotype" w:hAnsi="Palatino Linotype" w:cs="Arial"/>
          <w:bCs/>
          <w:i/>
          <w:sz w:val="22"/>
          <w:szCs w:val="22"/>
        </w:rPr>
        <w:t>Comité</w:t>
      </w:r>
      <w:r w:rsidRPr="0047532C">
        <w:rPr>
          <w:rFonts w:ascii="Palatino Linotype" w:hAnsi="Palatino Linotype" w:cs="Arial"/>
          <w:i/>
          <w:sz w:val="22"/>
          <w:szCs w:val="22"/>
          <w:lang w:eastAsia="es-MX"/>
        </w:rPr>
        <w:t xml:space="preserve"> de Transparencia.</w:t>
      </w:r>
    </w:p>
    <w:p w14:paraId="0D83EF4D"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p>
    <w:p w14:paraId="1980141F"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r w:rsidRPr="0047532C">
        <w:rPr>
          <w:rFonts w:ascii="Palatino Linotype" w:hAnsi="Palatino Linotype" w:cs="Arial"/>
          <w:b/>
          <w:i/>
          <w:sz w:val="22"/>
          <w:szCs w:val="22"/>
          <w:lang w:eastAsia="es-MX"/>
        </w:rPr>
        <w:t>Cuarto.</w:t>
      </w:r>
      <w:r w:rsidRPr="0047532C">
        <w:rPr>
          <w:rFonts w:ascii="Palatino Linotype" w:hAnsi="Palatino Linotype" w:cs="Arial"/>
          <w:i/>
          <w:sz w:val="22"/>
          <w:szCs w:val="22"/>
          <w:lang w:eastAsia="es-MX"/>
        </w:rPr>
        <w:t xml:space="preserve"> </w:t>
      </w:r>
      <w:r w:rsidRPr="0047532C">
        <w:rPr>
          <w:rFonts w:ascii="Palatino Linotype" w:hAnsi="Palatino Linotype" w:cs="Arial"/>
          <w:b/>
          <w:i/>
          <w:sz w:val="22"/>
          <w:szCs w:val="22"/>
          <w:lang w:eastAsia="es-MX"/>
        </w:rPr>
        <w:t>Para clasificar la información como</w:t>
      </w:r>
      <w:r w:rsidRPr="0047532C">
        <w:rPr>
          <w:rFonts w:ascii="Palatino Linotype" w:hAnsi="Palatino Linotype" w:cs="Arial"/>
          <w:i/>
          <w:sz w:val="22"/>
          <w:szCs w:val="22"/>
          <w:lang w:eastAsia="es-MX"/>
        </w:rPr>
        <w:t xml:space="preserve"> reservada o </w:t>
      </w:r>
      <w:r w:rsidRPr="0047532C">
        <w:rPr>
          <w:rFonts w:ascii="Palatino Linotype" w:hAnsi="Palatino Linotype" w:cs="Arial"/>
          <w:b/>
          <w:i/>
          <w:sz w:val="22"/>
          <w:szCs w:val="22"/>
          <w:lang w:eastAsia="es-MX"/>
        </w:rPr>
        <w:t xml:space="preserve">confidencial, de manera total o parcial, el titular del </w:t>
      </w:r>
      <w:r w:rsidRPr="0047532C">
        <w:rPr>
          <w:rFonts w:ascii="Palatino Linotype" w:hAnsi="Palatino Linotype" w:cs="Arial"/>
          <w:b/>
          <w:bCs/>
          <w:i/>
          <w:sz w:val="22"/>
          <w:szCs w:val="22"/>
        </w:rPr>
        <w:t>área</w:t>
      </w:r>
      <w:r w:rsidRPr="0047532C">
        <w:rPr>
          <w:rFonts w:ascii="Palatino Linotype" w:hAnsi="Palatino Linotype" w:cs="Arial"/>
          <w:b/>
          <w:i/>
          <w:sz w:val="22"/>
          <w:szCs w:val="22"/>
          <w:lang w:eastAsia="es-MX"/>
        </w:rPr>
        <w:t xml:space="preserve"> del sujeto </w:t>
      </w:r>
      <w:r w:rsidRPr="0047532C">
        <w:rPr>
          <w:rFonts w:ascii="Palatino Linotype" w:hAnsi="Palatino Linotype" w:cs="Arial"/>
          <w:b/>
          <w:i/>
          <w:sz w:val="22"/>
          <w:szCs w:val="22"/>
        </w:rPr>
        <w:t>obligado</w:t>
      </w:r>
      <w:r w:rsidRPr="0047532C">
        <w:rPr>
          <w:rFonts w:ascii="Palatino Linotype" w:hAnsi="Palatino Linotype" w:cs="Arial"/>
          <w:b/>
          <w:i/>
          <w:sz w:val="22"/>
          <w:szCs w:val="22"/>
          <w:lang w:eastAsia="es-MX"/>
        </w:rPr>
        <w:t xml:space="preserve"> deberá atender lo dispuesto por el Título Sexto de la Ley General</w:t>
      </w:r>
      <w:r w:rsidRPr="0047532C">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190B71C"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r w:rsidRPr="0047532C">
        <w:rPr>
          <w:rFonts w:ascii="Palatino Linotype" w:hAnsi="Palatino Linotype" w:cs="Arial"/>
          <w:i/>
          <w:sz w:val="22"/>
          <w:szCs w:val="22"/>
          <w:lang w:eastAsia="es-MX"/>
        </w:rPr>
        <w:t xml:space="preserve">Los sujetos obligados deberán aplicar, de manera estricta, las excepciones al derecho de acceso a la </w:t>
      </w:r>
      <w:r w:rsidRPr="0047532C">
        <w:rPr>
          <w:rFonts w:ascii="Palatino Linotype" w:hAnsi="Palatino Linotype" w:cs="Arial"/>
          <w:bCs/>
          <w:i/>
          <w:sz w:val="22"/>
          <w:szCs w:val="22"/>
        </w:rPr>
        <w:t>información</w:t>
      </w:r>
      <w:r w:rsidRPr="0047532C">
        <w:rPr>
          <w:rFonts w:ascii="Palatino Linotype" w:hAnsi="Palatino Linotype" w:cs="Arial"/>
          <w:i/>
          <w:sz w:val="22"/>
          <w:szCs w:val="22"/>
          <w:lang w:eastAsia="es-MX"/>
        </w:rPr>
        <w:t xml:space="preserve"> y sólo </w:t>
      </w:r>
      <w:r w:rsidRPr="0047532C">
        <w:rPr>
          <w:rFonts w:ascii="Palatino Linotype" w:hAnsi="Palatino Linotype" w:cs="Arial"/>
          <w:i/>
          <w:sz w:val="22"/>
          <w:szCs w:val="22"/>
        </w:rPr>
        <w:t>podrán</w:t>
      </w:r>
      <w:r w:rsidRPr="0047532C">
        <w:rPr>
          <w:rFonts w:ascii="Palatino Linotype" w:hAnsi="Palatino Linotype" w:cs="Arial"/>
          <w:i/>
          <w:sz w:val="22"/>
          <w:szCs w:val="22"/>
          <w:lang w:eastAsia="es-MX"/>
        </w:rPr>
        <w:t xml:space="preserve"> invocarlas cuando acrediten su procedencia.</w:t>
      </w:r>
    </w:p>
    <w:p w14:paraId="07CDA2D0"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p>
    <w:p w14:paraId="76EBBFC7"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r w:rsidRPr="0047532C">
        <w:rPr>
          <w:rFonts w:ascii="Palatino Linotype" w:hAnsi="Palatino Linotype" w:cs="Arial"/>
          <w:b/>
          <w:i/>
          <w:sz w:val="22"/>
          <w:szCs w:val="22"/>
          <w:lang w:eastAsia="es-MX"/>
        </w:rPr>
        <w:t>Quinto.</w:t>
      </w:r>
      <w:r w:rsidRPr="0047532C">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47532C">
        <w:rPr>
          <w:rFonts w:ascii="Palatino Linotype" w:hAnsi="Palatino Linotype" w:cs="Arial"/>
          <w:i/>
          <w:sz w:val="22"/>
          <w:szCs w:val="22"/>
        </w:rPr>
        <w:t>corresponderá</w:t>
      </w:r>
      <w:r w:rsidRPr="0047532C">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D293AAA"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p>
    <w:p w14:paraId="41BC71E3"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r w:rsidRPr="0047532C">
        <w:rPr>
          <w:rFonts w:ascii="Palatino Linotype" w:hAnsi="Palatino Linotype" w:cs="Arial"/>
          <w:b/>
          <w:i/>
          <w:sz w:val="22"/>
          <w:szCs w:val="22"/>
          <w:lang w:eastAsia="es-MX"/>
        </w:rPr>
        <w:t>Sexto.</w:t>
      </w:r>
      <w:r w:rsidRPr="0047532C">
        <w:rPr>
          <w:rFonts w:ascii="Palatino Linotype" w:hAnsi="Palatino Linotype" w:cs="Arial"/>
          <w:i/>
          <w:sz w:val="22"/>
          <w:szCs w:val="22"/>
          <w:lang w:eastAsia="es-MX"/>
        </w:rPr>
        <w:t xml:space="preserve"> Los sujetos obligados no podrán emitir acuerdos de carácter general ni particular que clasifiquen </w:t>
      </w:r>
      <w:r w:rsidRPr="0047532C">
        <w:rPr>
          <w:rFonts w:ascii="Palatino Linotype" w:hAnsi="Palatino Linotype" w:cs="Arial"/>
          <w:bCs/>
          <w:i/>
          <w:sz w:val="22"/>
          <w:szCs w:val="22"/>
        </w:rPr>
        <w:t>documentos</w:t>
      </w:r>
      <w:r w:rsidRPr="0047532C">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569DB0B" w14:textId="77777777" w:rsidR="00F35433" w:rsidRPr="0047532C" w:rsidRDefault="00F35433" w:rsidP="00F35433">
      <w:pPr>
        <w:ind w:left="851" w:right="899"/>
        <w:jc w:val="both"/>
        <w:rPr>
          <w:rFonts w:ascii="Palatino Linotype" w:hAnsi="Palatino Linotype" w:cs="Arial"/>
          <w:i/>
          <w:sz w:val="22"/>
          <w:szCs w:val="22"/>
          <w:lang w:eastAsia="es-MX"/>
        </w:rPr>
      </w:pPr>
      <w:r w:rsidRPr="0047532C">
        <w:rPr>
          <w:rFonts w:ascii="Palatino Linotype" w:hAnsi="Palatino Linotype" w:cs="Arial"/>
          <w:i/>
          <w:sz w:val="22"/>
          <w:szCs w:val="22"/>
          <w:lang w:eastAsia="es-MX"/>
        </w:rPr>
        <w:t xml:space="preserve">La clasificación de </w:t>
      </w:r>
      <w:r w:rsidRPr="0047532C">
        <w:rPr>
          <w:rFonts w:ascii="Palatino Linotype" w:hAnsi="Palatino Linotype" w:cs="Arial"/>
          <w:i/>
          <w:sz w:val="22"/>
          <w:szCs w:val="22"/>
        </w:rPr>
        <w:t>información</w:t>
      </w:r>
      <w:r w:rsidRPr="0047532C">
        <w:rPr>
          <w:rFonts w:ascii="Palatino Linotype" w:hAnsi="Palatino Linotype" w:cs="Arial"/>
          <w:i/>
          <w:sz w:val="22"/>
          <w:szCs w:val="22"/>
          <w:lang w:eastAsia="es-MX"/>
        </w:rPr>
        <w:t xml:space="preserve"> se realizará conforme a un análisis caso por caso, mediante la aplicación </w:t>
      </w:r>
      <w:r w:rsidRPr="0047532C">
        <w:rPr>
          <w:rFonts w:ascii="Palatino Linotype" w:hAnsi="Palatino Linotype" w:cs="Arial"/>
          <w:bCs/>
          <w:i/>
          <w:sz w:val="22"/>
          <w:szCs w:val="22"/>
        </w:rPr>
        <w:t>de</w:t>
      </w:r>
      <w:r w:rsidRPr="0047532C">
        <w:rPr>
          <w:rFonts w:ascii="Palatino Linotype" w:hAnsi="Palatino Linotype" w:cs="Arial"/>
          <w:i/>
          <w:sz w:val="22"/>
          <w:szCs w:val="22"/>
          <w:lang w:eastAsia="es-MX"/>
        </w:rPr>
        <w:t xml:space="preserve"> la prueba de daño y de interés público.</w:t>
      </w:r>
    </w:p>
    <w:p w14:paraId="79051D11" w14:textId="77777777" w:rsidR="00F35433" w:rsidRPr="0047532C" w:rsidRDefault="00F35433" w:rsidP="00F35433">
      <w:pPr>
        <w:ind w:left="851" w:right="899"/>
        <w:jc w:val="both"/>
        <w:rPr>
          <w:rFonts w:ascii="Palatino Linotype" w:hAnsi="Palatino Linotype" w:cs="Arial"/>
          <w:i/>
          <w:sz w:val="22"/>
          <w:szCs w:val="22"/>
          <w:lang w:eastAsia="es-MX"/>
        </w:rPr>
      </w:pPr>
    </w:p>
    <w:p w14:paraId="543920EB"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r w:rsidRPr="0047532C">
        <w:rPr>
          <w:rFonts w:ascii="Palatino Linotype" w:hAnsi="Palatino Linotype" w:cs="Arial"/>
          <w:b/>
          <w:i/>
          <w:sz w:val="22"/>
          <w:szCs w:val="22"/>
          <w:lang w:eastAsia="es-MX"/>
        </w:rPr>
        <w:t>Séptimo.</w:t>
      </w:r>
      <w:r w:rsidRPr="0047532C">
        <w:rPr>
          <w:rFonts w:ascii="Palatino Linotype" w:hAnsi="Palatino Linotype" w:cs="Arial"/>
          <w:i/>
          <w:sz w:val="22"/>
          <w:szCs w:val="22"/>
          <w:lang w:eastAsia="es-MX"/>
        </w:rPr>
        <w:t xml:space="preserve"> La clasificación </w:t>
      </w:r>
      <w:r w:rsidRPr="0047532C">
        <w:rPr>
          <w:rFonts w:ascii="Palatino Linotype" w:hAnsi="Palatino Linotype" w:cs="Arial"/>
          <w:bCs/>
          <w:i/>
          <w:sz w:val="22"/>
          <w:szCs w:val="22"/>
        </w:rPr>
        <w:t>de</w:t>
      </w:r>
      <w:r w:rsidRPr="0047532C">
        <w:rPr>
          <w:rFonts w:ascii="Palatino Linotype" w:hAnsi="Palatino Linotype" w:cs="Arial"/>
          <w:i/>
          <w:sz w:val="22"/>
          <w:szCs w:val="22"/>
          <w:lang w:eastAsia="es-MX"/>
        </w:rPr>
        <w:t xml:space="preserve"> la </w:t>
      </w:r>
      <w:r w:rsidRPr="0047532C">
        <w:rPr>
          <w:rFonts w:ascii="Palatino Linotype" w:hAnsi="Palatino Linotype" w:cs="Arial"/>
          <w:i/>
          <w:sz w:val="22"/>
          <w:szCs w:val="22"/>
        </w:rPr>
        <w:t>información</w:t>
      </w:r>
      <w:r w:rsidRPr="0047532C">
        <w:rPr>
          <w:rFonts w:ascii="Palatino Linotype" w:hAnsi="Palatino Linotype" w:cs="Arial"/>
          <w:i/>
          <w:sz w:val="22"/>
          <w:szCs w:val="22"/>
          <w:lang w:eastAsia="es-MX"/>
        </w:rPr>
        <w:t xml:space="preserve"> se llevará a cabo en el momento en que:</w:t>
      </w:r>
    </w:p>
    <w:p w14:paraId="2EB0A812"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r w:rsidRPr="0047532C">
        <w:rPr>
          <w:rFonts w:ascii="Palatino Linotype" w:hAnsi="Palatino Linotype" w:cs="Arial"/>
          <w:b/>
          <w:i/>
          <w:sz w:val="22"/>
          <w:szCs w:val="22"/>
          <w:lang w:eastAsia="es-MX"/>
        </w:rPr>
        <w:t>I.</w:t>
      </w:r>
      <w:r w:rsidRPr="0047532C">
        <w:rPr>
          <w:rFonts w:ascii="Palatino Linotype" w:hAnsi="Palatino Linotype" w:cs="Arial"/>
          <w:i/>
          <w:sz w:val="22"/>
          <w:szCs w:val="22"/>
          <w:lang w:eastAsia="es-MX"/>
        </w:rPr>
        <w:t xml:space="preserve"> Se reciba una solicitud de acceso a la información;</w:t>
      </w:r>
    </w:p>
    <w:p w14:paraId="4A2C8611"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r w:rsidRPr="0047532C">
        <w:rPr>
          <w:rFonts w:ascii="Palatino Linotype" w:hAnsi="Palatino Linotype" w:cs="Arial"/>
          <w:b/>
          <w:i/>
          <w:sz w:val="22"/>
          <w:szCs w:val="22"/>
          <w:lang w:eastAsia="es-MX"/>
        </w:rPr>
        <w:t>II.</w:t>
      </w:r>
      <w:r w:rsidRPr="0047532C">
        <w:rPr>
          <w:rFonts w:ascii="Palatino Linotype" w:hAnsi="Palatino Linotype" w:cs="Arial"/>
          <w:i/>
          <w:sz w:val="22"/>
          <w:szCs w:val="22"/>
          <w:lang w:eastAsia="es-MX"/>
        </w:rPr>
        <w:t xml:space="preserve"> Se determine </w:t>
      </w:r>
      <w:r w:rsidRPr="0047532C">
        <w:rPr>
          <w:rFonts w:ascii="Palatino Linotype" w:hAnsi="Palatino Linotype" w:cs="Arial"/>
          <w:bCs/>
          <w:i/>
          <w:sz w:val="22"/>
          <w:szCs w:val="22"/>
        </w:rPr>
        <w:t>mediante</w:t>
      </w:r>
      <w:r w:rsidRPr="0047532C">
        <w:rPr>
          <w:rFonts w:ascii="Palatino Linotype" w:hAnsi="Palatino Linotype" w:cs="Arial"/>
          <w:i/>
          <w:sz w:val="22"/>
          <w:szCs w:val="22"/>
          <w:lang w:eastAsia="es-MX"/>
        </w:rPr>
        <w:t xml:space="preserve"> resolución de autoridad competente, o</w:t>
      </w:r>
    </w:p>
    <w:p w14:paraId="2920179D"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r w:rsidRPr="0047532C">
        <w:rPr>
          <w:rFonts w:ascii="Palatino Linotype" w:hAnsi="Palatino Linotype" w:cs="Arial"/>
          <w:b/>
          <w:i/>
          <w:sz w:val="22"/>
          <w:szCs w:val="22"/>
          <w:lang w:eastAsia="es-MX"/>
        </w:rPr>
        <w:t>III.</w:t>
      </w:r>
      <w:r w:rsidRPr="0047532C">
        <w:rPr>
          <w:rFonts w:ascii="Palatino Linotype" w:hAnsi="Palatino Linotype" w:cs="Arial"/>
          <w:i/>
          <w:sz w:val="22"/>
          <w:szCs w:val="22"/>
          <w:lang w:eastAsia="es-MX"/>
        </w:rPr>
        <w:t xml:space="preserve"> Se generen </w:t>
      </w:r>
      <w:r w:rsidRPr="0047532C">
        <w:rPr>
          <w:rFonts w:ascii="Palatino Linotype" w:hAnsi="Palatino Linotype" w:cs="Arial"/>
          <w:bCs/>
          <w:i/>
          <w:sz w:val="22"/>
          <w:szCs w:val="22"/>
        </w:rPr>
        <w:t>versiones</w:t>
      </w:r>
      <w:r w:rsidRPr="0047532C">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4F36A8EB"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r w:rsidRPr="0047532C">
        <w:rPr>
          <w:rFonts w:ascii="Palatino Linotype" w:hAnsi="Palatino Linotype" w:cs="Arial"/>
          <w:i/>
          <w:sz w:val="22"/>
          <w:szCs w:val="22"/>
          <w:lang w:eastAsia="es-MX"/>
        </w:rPr>
        <w:t xml:space="preserve">Los titulares de las áreas deberán revisar la clasificación al momento de la recepción de una solicitud de </w:t>
      </w:r>
      <w:r w:rsidRPr="0047532C">
        <w:rPr>
          <w:rFonts w:ascii="Palatino Linotype" w:hAnsi="Palatino Linotype" w:cs="Arial"/>
          <w:bCs/>
          <w:i/>
          <w:sz w:val="22"/>
          <w:szCs w:val="22"/>
        </w:rPr>
        <w:t>acceso</w:t>
      </w:r>
      <w:r w:rsidRPr="0047532C">
        <w:rPr>
          <w:rFonts w:ascii="Palatino Linotype" w:hAnsi="Palatino Linotype" w:cs="Arial"/>
          <w:i/>
          <w:sz w:val="22"/>
          <w:szCs w:val="22"/>
          <w:lang w:eastAsia="es-MX"/>
        </w:rPr>
        <w:t xml:space="preserve"> a la información, para verificar si encuadra en una causal de reserva o de confidencialidad.</w:t>
      </w:r>
    </w:p>
    <w:p w14:paraId="7EFB12C3"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p>
    <w:p w14:paraId="010BC96A"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r w:rsidRPr="0047532C">
        <w:rPr>
          <w:rFonts w:ascii="Palatino Linotype" w:hAnsi="Palatino Linotype" w:cs="Arial"/>
          <w:b/>
          <w:i/>
          <w:sz w:val="22"/>
          <w:szCs w:val="22"/>
          <w:lang w:eastAsia="es-MX"/>
        </w:rPr>
        <w:lastRenderedPageBreak/>
        <w:t>Octavo.</w:t>
      </w:r>
      <w:r w:rsidRPr="0047532C">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47532C">
        <w:rPr>
          <w:rFonts w:ascii="Palatino Linotype" w:hAnsi="Palatino Linotype" w:cs="Arial"/>
          <w:bCs/>
          <w:i/>
          <w:sz w:val="22"/>
          <w:szCs w:val="22"/>
        </w:rPr>
        <w:t>expresamente</w:t>
      </w:r>
      <w:r w:rsidRPr="0047532C">
        <w:rPr>
          <w:rFonts w:ascii="Palatino Linotype" w:hAnsi="Palatino Linotype" w:cs="Arial"/>
          <w:i/>
          <w:sz w:val="22"/>
          <w:szCs w:val="22"/>
          <w:lang w:eastAsia="es-MX"/>
        </w:rPr>
        <w:t xml:space="preserve"> le otorga el carácter de reservada o confidencial.</w:t>
      </w:r>
    </w:p>
    <w:p w14:paraId="3C3AA3AD" w14:textId="77777777" w:rsidR="00F35433" w:rsidRPr="0047532C" w:rsidRDefault="00F35433" w:rsidP="00F35433">
      <w:pPr>
        <w:autoSpaceDE w:val="0"/>
        <w:autoSpaceDN w:val="0"/>
        <w:adjustRightInd w:val="0"/>
        <w:ind w:left="851" w:right="899"/>
        <w:jc w:val="both"/>
        <w:rPr>
          <w:rFonts w:ascii="Palatino Linotype" w:hAnsi="Palatino Linotype" w:cs="Arial"/>
          <w:bCs/>
          <w:i/>
          <w:sz w:val="22"/>
          <w:szCs w:val="22"/>
        </w:rPr>
      </w:pPr>
      <w:r w:rsidRPr="0047532C">
        <w:rPr>
          <w:rFonts w:ascii="Palatino Linotype" w:hAnsi="Palatino Linotype" w:cs="Arial"/>
          <w:i/>
          <w:sz w:val="22"/>
          <w:szCs w:val="22"/>
          <w:lang w:eastAsia="es-MX"/>
        </w:rPr>
        <w:t xml:space="preserve">Para </w:t>
      </w:r>
      <w:r w:rsidRPr="0047532C">
        <w:rPr>
          <w:rFonts w:ascii="Palatino Linotype" w:hAnsi="Palatino Linotype" w:cs="Arial"/>
          <w:bCs/>
          <w:i/>
          <w:sz w:val="22"/>
          <w:szCs w:val="22"/>
        </w:rPr>
        <w:t xml:space="preserve">motivar la clasificación se deberán señalar las razones o circunstancias especiales que lo </w:t>
      </w:r>
      <w:r w:rsidRPr="0047532C">
        <w:rPr>
          <w:rFonts w:ascii="Palatino Linotype" w:hAnsi="Palatino Linotype" w:cs="Arial"/>
          <w:i/>
          <w:sz w:val="22"/>
          <w:szCs w:val="22"/>
          <w:lang w:eastAsia="es-MX"/>
        </w:rPr>
        <w:t>llevaron</w:t>
      </w:r>
      <w:r w:rsidRPr="0047532C">
        <w:rPr>
          <w:rFonts w:ascii="Palatino Linotype" w:hAnsi="Palatino Linotype" w:cs="Arial"/>
          <w:bCs/>
          <w:i/>
          <w:sz w:val="22"/>
          <w:szCs w:val="22"/>
        </w:rPr>
        <w:t xml:space="preserve"> a concluir que el caso particular se ajusta al supuesto previsto por la norma legal invocada como fundamento.</w:t>
      </w:r>
    </w:p>
    <w:p w14:paraId="30A5F838" w14:textId="77777777" w:rsidR="00F35433" w:rsidRPr="0047532C" w:rsidRDefault="00F35433" w:rsidP="00F35433">
      <w:pPr>
        <w:autoSpaceDE w:val="0"/>
        <w:autoSpaceDN w:val="0"/>
        <w:adjustRightInd w:val="0"/>
        <w:ind w:left="851" w:right="899"/>
        <w:jc w:val="both"/>
        <w:rPr>
          <w:rFonts w:ascii="Palatino Linotype" w:hAnsi="Palatino Linotype" w:cs="Arial"/>
          <w:bCs/>
          <w:i/>
          <w:sz w:val="22"/>
          <w:szCs w:val="22"/>
        </w:rPr>
      </w:pPr>
      <w:r w:rsidRPr="0047532C">
        <w:rPr>
          <w:rFonts w:ascii="Palatino Linotype" w:hAnsi="Palatino Linotype" w:cs="Arial"/>
          <w:bCs/>
          <w:i/>
          <w:sz w:val="22"/>
          <w:szCs w:val="22"/>
        </w:rPr>
        <w:t xml:space="preserve">En caso de referirse a información reservada, la motivación de la clasificación también deberá comprender las circunstancias que justifican el establecimiento de determinado plazo </w:t>
      </w:r>
      <w:r w:rsidRPr="0047532C">
        <w:rPr>
          <w:rFonts w:ascii="Palatino Linotype" w:hAnsi="Palatino Linotype" w:cs="Arial"/>
          <w:i/>
          <w:sz w:val="22"/>
          <w:szCs w:val="22"/>
          <w:lang w:eastAsia="es-MX"/>
        </w:rPr>
        <w:t>de</w:t>
      </w:r>
      <w:r w:rsidRPr="0047532C">
        <w:rPr>
          <w:rFonts w:ascii="Palatino Linotype" w:hAnsi="Palatino Linotype" w:cs="Arial"/>
          <w:bCs/>
          <w:i/>
          <w:sz w:val="22"/>
          <w:szCs w:val="22"/>
        </w:rPr>
        <w:t xml:space="preserve"> </w:t>
      </w:r>
      <w:r w:rsidRPr="0047532C">
        <w:rPr>
          <w:rFonts w:ascii="Palatino Linotype" w:hAnsi="Palatino Linotype" w:cs="Arial"/>
          <w:i/>
          <w:sz w:val="22"/>
          <w:szCs w:val="22"/>
          <w:lang w:eastAsia="es-MX"/>
        </w:rPr>
        <w:t>reserva</w:t>
      </w:r>
      <w:r w:rsidRPr="0047532C">
        <w:rPr>
          <w:rFonts w:ascii="Palatino Linotype" w:hAnsi="Palatino Linotype" w:cs="Arial"/>
          <w:bCs/>
          <w:i/>
          <w:sz w:val="22"/>
          <w:szCs w:val="22"/>
        </w:rPr>
        <w:t>.</w:t>
      </w:r>
    </w:p>
    <w:p w14:paraId="6A304F83" w14:textId="77777777" w:rsidR="00F35433" w:rsidRPr="0047532C" w:rsidRDefault="00F35433" w:rsidP="00F35433">
      <w:pPr>
        <w:autoSpaceDE w:val="0"/>
        <w:autoSpaceDN w:val="0"/>
        <w:adjustRightInd w:val="0"/>
        <w:ind w:left="851" w:right="899"/>
        <w:jc w:val="both"/>
        <w:rPr>
          <w:rFonts w:ascii="Palatino Linotype" w:hAnsi="Palatino Linotype" w:cs="Arial"/>
          <w:bCs/>
          <w:i/>
          <w:sz w:val="22"/>
          <w:szCs w:val="22"/>
        </w:rPr>
      </w:pPr>
      <w:r w:rsidRPr="0047532C">
        <w:rPr>
          <w:rFonts w:ascii="Palatino Linotype" w:hAnsi="Palatino Linotype" w:cs="Arial"/>
          <w:i/>
          <w:sz w:val="22"/>
          <w:szCs w:val="22"/>
          <w:lang w:eastAsia="es-MX"/>
        </w:rPr>
        <w:t>Tratándose</w:t>
      </w:r>
      <w:r w:rsidRPr="0047532C">
        <w:rPr>
          <w:rFonts w:ascii="Palatino Linotype" w:hAnsi="Palatino Linotype" w:cs="Arial"/>
          <w:bCs/>
          <w:i/>
          <w:sz w:val="22"/>
          <w:szCs w:val="22"/>
        </w:rPr>
        <w:t xml:space="preserve"> de información clasificada como confidencial respecto de la cual se haya </w:t>
      </w:r>
      <w:r w:rsidRPr="0047532C">
        <w:rPr>
          <w:rFonts w:ascii="Palatino Linotype" w:hAnsi="Palatino Linotype" w:cs="Arial"/>
          <w:i/>
          <w:sz w:val="22"/>
          <w:szCs w:val="22"/>
          <w:lang w:eastAsia="es-MX"/>
        </w:rPr>
        <w:t>determinado</w:t>
      </w:r>
      <w:r w:rsidRPr="0047532C">
        <w:rPr>
          <w:rFonts w:ascii="Palatino Linotype" w:hAnsi="Palatino Linotype" w:cs="Arial"/>
          <w:bCs/>
          <w:i/>
          <w:sz w:val="22"/>
          <w:szCs w:val="22"/>
        </w:rPr>
        <w:t xml:space="preserve"> </w:t>
      </w:r>
      <w:r w:rsidRPr="0047532C">
        <w:rPr>
          <w:rFonts w:ascii="Palatino Linotype" w:hAnsi="Palatino Linotype" w:cs="Arial"/>
          <w:i/>
          <w:sz w:val="22"/>
          <w:szCs w:val="22"/>
          <w:lang w:eastAsia="es-MX"/>
        </w:rPr>
        <w:t>su</w:t>
      </w:r>
      <w:r w:rsidRPr="0047532C">
        <w:rPr>
          <w:rFonts w:ascii="Palatino Linotype" w:hAnsi="Palatino Linotype" w:cs="Arial"/>
          <w:bCs/>
          <w:i/>
          <w:sz w:val="22"/>
          <w:szCs w:val="22"/>
        </w:rPr>
        <w:t xml:space="preserve"> conservación permanente por tener valor histórico, ésta conservará tal carácter de conformidad con la normativa aplicable en materia de archivos.</w:t>
      </w:r>
    </w:p>
    <w:p w14:paraId="5A674641"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r w:rsidRPr="0047532C">
        <w:rPr>
          <w:rFonts w:ascii="Palatino Linotype" w:hAnsi="Palatino Linotype" w:cs="Arial"/>
          <w:bCs/>
          <w:i/>
          <w:sz w:val="22"/>
          <w:szCs w:val="22"/>
        </w:rPr>
        <w:t>Los documentos contenidos</w:t>
      </w:r>
      <w:r w:rsidRPr="0047532C">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46FF1A82"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p>
    <w:p w14:paraId="43A8C079"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r w:rsidRPr="0047532C">
        <w:rPr>
          <w:rFonts w:ascii="Palatino Linotype" w:hAnsi="Palatino Linotype" w:cs="Arial"/>
          <w:b/>
          <w:i/>
          <w:sz w:val="22"/>
          <w:szCs w:val="22"/>
          <w:lang w:eastAsia="es-MX"/>
        </w:rPr>
        <w:t>Noveno.</w:t>
      </w:r>
      <w:r w:rsidRPr="0047532C">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BECB43B"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p>
    <w:p w14:paraId="02CAFFD9"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r w:rsidRPr="0047532C">
        <w:rPr>
          <w:rFonts w:ascii="Palatino Linotype" w:hAnsi="Palatino Linotype" w:cs="Arial"/>
          <w:b/>
          <w:i/>
          <w:sz w:val="22"/>
          <w:szCs w:val="22"/>
          <w:lang w:eastAsia="es-MX"/>
        </w:rPr>
        <w:t>Décimo.</w:t>
      </w:r>
      <w:r w:rsidRPr="0047532C">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47532C">
        <w:rPr>
          <w:rFonts w:ascii="Palatino Linotype" w:hAnsi="Palatino Linotype" w:cs="Arial"/>
          <w:i/>
          <w:sz w:val="22"/>
          <w:szCs w:val="22"/>
        </w:rPr>
        <w:t>documentos</w:t>
      </w:r>
      <w:r w:rsidRPr="0047532C">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0C5D517"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r w:rsidRPr="0047532C">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47532C">
        <w:rPr>
          <w:rFonts w:ascii="Palatino Linotype" w:hAnsi="Palatino Linotype" w:cs="Arial"/>
          <w:i/>
          <w:sz w:val="22"/>
          <w:szCs w:val="22"/>
        </w:rPr>
        <w:t>que</w:t>
      </w:r>
      <w:r w:rsidRPr="0047532C">
        <w:rPr>
          <w:rFonts w:ascii="Palatino Linotype" w:hAnsi="Palatino Linotype" w:cs="Arial"/>
          <w:i/>
          <w:sz w:val="22"/>
          <w:szCs w:val="22"/>
          <w:lang w:eastAsia="es-MX"/>
        </w:rPr>
        <w:t xml:space="preserve"> rija la actuación del sujeto obligado.</w:t>
      </w:r>
    </w:p>
    <w:p w14:paraId="008CA21D"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p>
    <w:p w14:paraId="2E33D2FB" w14:textId="77777777" w:rsidR="00F35433" w:rsidRPr="0047532C" w:rsidRDefault="00F35433" w:rsidP="00F35433">
      <w:pPr>
        <w:autoSpaceDE w:val="0"/>
        <w:autoSpaceDN w:val="0"/>
        <w:adjustRightInd w:val="0"/>
        <w:ind w:left="851" w:right="899"/>
        <w:jc w:val="both"/>
        <w:rPr>
          <w:rFonts w:ascii="Palatino Linotype" w:hAnsi="Palatino Linotype" w:cs="Arial"/>
          <w:i/>
          <w:sz w:val="22"/>
          <w:szCs w:val="22"/>
          <w:lang w:eastAsia="es-MX"/>
        </w:rPr>
      </w:pPr>
      <w:r w:rsidRPr="0047532C">
        <w:rPr>
          <w:rFonts w:ascii="Palatino Linotype" w:hAnsi="Palatino Linotype" w:cs="Arial"/>
          <w:b/>
          <w:i/>
          <w:sz w:val="22"/>
          <w:szCs w:val="22"/>
          <w:lang w:eastAsia="es-MX"/>
        </w:rPr>
        <w:t>Décimo primero.</w:t>
      </w:r>
      <w:r w:rsidRPr="0047532C">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531B39D" w14:textId="77777777" w:rsidR="00F35433" w:rsidRPr="0047532C" w:rsidRDefault="00F35433" w:rsidP="00F35433">
      <w:pPr>
        <w:ind w:left="851" w:right="899"/>
        <w:jc w:val="both"/>
        <w:rPr>
          <w:rFonts w:ascii="Palatino Linotype" w:hAnsi="Palatino Linotype" w:cs="Arial"/>
          <w:sz w:val="22"/>
          <w:szCs w:val="22"/>
          <w:lang w:eastAsia="es-MX"/>
        </w:rPr>
      </w:pPr>
      <w:r w:rsidRPr="0047532C">
        <w:rPr>
          <w:rFonts w:ascii="Palatino Linotype" w:hAnsi="Palatino Linotype" w:cs="Arial"/>
          <w:sz w:val="22"/>
          <w:szCs w:val="22"/>
          <w:lang w:eastAsia="es-MX"/>
        </w:rPr>
        <w:t>(Énfasis Añadido)</w:t>
      </w:r>
    </w:p>
    <w:p w14:paraId="2EC45781" w14:textId="77777777" w:rsidR="00F35433" w:rsidRPr="0047532C" w:rsidRDefault="00F35433" w:rsidP="00F35433">
      <w:pPr>
        <w:ind w:left="851" w:right="902"/>
        <w:jc w:val="both"/>
        <w:rPr>
          <w:rFonts w:ascii="Palatino Linotype" w:hAnsi="Palatino Linotype" w:cs="Arial"/>
          <w:sz w:val="22"/>
          <w:szCs w:val="22"/>
          <w:lang w:eastAsia="es-MX"/>
        </w:rPr>
      </w:pPr>
    </w:p>
    <w:p w14:paraId="3D5DBA4E" w14:textId="77777777" w:rsidR="00F35433" w:rsidRPr="0047532C" w:rsidRDefault="00F35433" w:rsidP="00F35433">
      <w:pPr>
        <w:spacing w:line="360" w:lineRule="auto"/>
        <w:jc w:val="both"/>
        <w:rPr>
          <w:rFonts w:ascii="Palatino Linotype" w:hAnsi="Palatino Linotype" w:cs="Arial"/>
        </w:rPr>
      </w:pPr>
      <w:r w:rsidRPr="0047532C">
        <w:rPr>
          <w:rFonts w:ascii="Palatino Linotype" w:hAnsi="Palatino Linotype"/>
        </w:rPr>
        <w:lastRenderedPageBreak/>
        <w:t xml:space="preserve">Es importante referir que, </w:t>
      </w:r>
      <w:r w:rsidRPr="0047532C">
        <w:rPr>
          <w:rFonts w:ascii="Palatino Linotype" w:hAnsi="Palatino Linotype"/>
          <w:b/>
        </w:rPr>
        <w:t>EL SUJETO OBLIGADO</w:t>
      </w:r>
      <w:r w:rsidRPr="0047532C">
        <w:rPr>
          <w:rFonts w:ascii="Palatino Linotype" w:hAnsi="Palatino Linotype"/>
        </w:rPr>
        <w:t xml:space="preserve"> deberá seguir el procedimiento legal establecido para su </w:t>
      </w:r>
      <w:r w:rsidRPr="0047532C">
        <w:rPr>
          <w:rFonts w:ascii="Palatino Linotype" w:hAnsi="Palatino Linotype"/>
          <w:lang w:eastAsia="es-MX"/>
        </w:rPr>
        <w:t>clasificación</w:t>
      </w:r>
      <w:r w:rsidRPr="0047532C">
        <w:rPr>
          <w:rFonts w:ascii="Palatino Linotype" w:hAnsi="Palatino Linotype"/>
        </w:rPr>
        <w:t>, esto es, que su Comité de</w:t>
      </w:r>
      <w:r w:rsidRPr="0047532C">
        <w:rPr>
          <w:rFonts w:ascii="Palatino Linotype" w:hAnsi="Palatino Linotype" w:cs="Arial"/>
        </w:rPr>
        <w:t xml:space="preserve"> Transparencia emita un Acuerdo de Clasificación que cumpla con las formalidades previstas, antes citadas</w:t>
      </w:r>
      <w:r w:rsidRPr="0047532C">
        <w:rPr>
          <w:rFonts w:ascii="Palatino Linotype" w:hAnsi="Palatino Linotype" w:cs="Arial"/>
          <w:b/>
        </w:rPr>
        <w:t xml:space="preserve"> </w:t>
      </w:r>
      <w:r w:rsidRPr="0047532C">
        <w:rPr>
          <w:rFonts w:ascii="Palatino Linotype" w:hAnsi="Palatino Linotype" w:cs="Arial"/>
        </w:rPr>
        <w:t xml:space="preserve">que lo sustente, en el </w:t>
      </w:r>
      <w:r w:rsidRPr="0047532C">
        <w:rPr>
          <w:rFonts w:ascii="Palatino Linotype" w:hAnsi="Palatino Linotype" w:cs="Arial"/>
          <w:lang w:eastAsia="es-MX"/>
        </w:rPr>
        <w:t>que</w:t>
      </w:r>
      <w:r w:rsidRPr="0047532C">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FC11AA3" w14:textId="77777777" w:rsidR="00F35433" w:rsidRPr="0047532C" w:rsidRDefault="00F35433" w:rsidP="00F35433">
      <w:pPr>
        <w:spacing w:line="360" w:lineRule="auto"/>
        <w:jc w:val="both"/>
        <w:rPr>
          <w:rFonts w:ascii="Palatino Linotype" w:hAnsi="Palatino Linotype" w:cs="Arial"/>
        </w:rPr>
      </w:pPr>
    </w:p>
    <w:p w14:paraId="3E27CEB5" w14:textId="77777777" w:rsidR="00F35433" w:rsidRPr="0047532C" w:rsidRDefault="00F35433" w:rsidP="00F35433">
      <w:pPr>
        <w:spacing w:line="360" w:lineRule="auto"/>
        <w:jc w:val="both"/>
        <w:rPr>
          <w:rFonts w:ascii="Palatino Linotype" w:eastAsia="Palatino Linotype" w:hAnsi="Palatino Linotype" w:cs="Palatino Linotype"/>
        </w:rPr>
      </w:pPr>
      <w:r w:rsidRPr="0047532C">
        <w:rPr>
          <w:rFonts w:ascii="Palatino Linotype" w:eastAsia="Palatino Linotype" w:hAnsi="Palatino Linotype" w:cs="Palatino Linotype"/>
        </w:rPr>
        <w:t xml:space="preserve">No escapa de la óptica de este Instituto que dentro de la información que se ordena se puede encontrar información relativa a los elementos operativos del cuerpo de seguridad pública, los cuales es criterio del pleno de este Organismo que el nombre de estos servidores públicos encuadra en una excepción y por tanto debe ser objeto de un proceso de </w:t>
      </w:r>
      <w:r w:rsidRPr="0047532C">
        <w:rPr>
          <w:rFonts w:ascii="Palatino Linotype" w:eastAsia="Palatino Linotype" w:hAnsi="Palatino Linotype" w:cs="Palatino Linotype"/>
          <w:b/>
          <w:u w:val="single"/>
        </w:rPr>
        <w:t>reserva de la información</w:t>
      </w:r>
      <w:r w:rsidRPr="0047532C">
        <w:rPr>
          <w:rFonts w:ascii="Palatino Linotype" w:eastAsia="Palatino Linotype" w:hAnsi="Palatino Linotype" w:cs="Palatino Linotype"/>
        </w:rPr>
        <w:t>, para no hacer identificable al titular de tal dato personal.</w:t>
      </w:r>
    </w:p>
    <w:p w14:paraId="1831DA63" w14:textId="77777777" w:rsidR="00F35433" w:rsidRPr="0047532C" w:rsidRDefault="00F35433" w:rsidP="00F35433">
      <w:pPr>
        <w:spacing w:line="360" w:lineRule="auto"/>
        <w:jc w:val="both"/>
        <w:rPr>
          <w:rFonts w:ascii="Palatino Linotype" w:eastAsia="Palatino Linotype" w:hAnsi="Palatino Linotype" w:cs="Palatino Linotype"/>
        </w:rPr>
      </w:pPr>
    </w:p>
    <w:p w14:paraId="4B93B944" w14:textId="77777777" w:rsidR="00F35433" w:rsidRPr="0047532C" w:rsidRDefault="00F35433" w:rsidP="00F35433">
      <w:pPr>
        <w:spacing w:line="360" w:lineRule="auto"/>
        <w:jc w:val="both"/>
        <w:rPr>
          <w:rFonts w:ascii="Palatino Linotype" w:eastAsia="Palatino Linotype" w:hAnsi="Palatino Linotype" w:cs="Palatino Linotype"/>
        </w:rPr>
      </w:pPr>
      <w:r w:rsidRPr="0047532C">
        <w:rPr>
          <w:rFonts w:ascii="Palatino Linotype" w:eastAsia="Palatino Linotype" w:hAnsi="Palatino Linotype" w:cs="Palatino Linotype"/>
        </w:rPr>
        <w:t>Ello, conforme al propio concepto de versión pública contenido en el artículo 3, fracción XXIV, de la multicitada Ley se define como:</w:t>
      </w:r>
    </w:p>
    <w:p w14:paraId="7D375378" w14:textId="77777777" w:rsidR="00F35433" w:rsidRPr="0047532C" w:rsidRDefault="00F35433" w:rsidP="00F35433">
      <w:pPr>
        <w:jc w:val="both"/>
        <w:rPr>
          <w:rFonts w:ascii="Palatino Linotype" w:eastAsia="Palatino Linotype" w:hAnsi="Palatino Linotype" w:cs="Palatino Linotype"/>
        </w:rPr>
      </w:pPr>
    </w:p>
    <w:p w14:paraId="4E8A26C4" w14:textId="77777777" w:rsidR="00F35433" w:rsidRPr="0047532C" w:rsidRDefault="00F35433" w:rsidP="00F35433">
      <w:pPr>
        <w:ind w:left="851" w:right="899"/>
        <w:jc w:val="both"/>
        <w:rPr>
          <w:rFonts w:ascii="Palatino Linotype" w:eastAsia="Palatino Linotype" w:hAnsi="Palatino Linotype" w:cs="Palatino Linotype"/>
          <w:i/>
          <w:sz w:val="22"/>
          <w:szCs w:val="22"/>
        </w:rPr>
      </w:pPr>
      <w:r w:rsidRPr="0047532C">
        <w:rPr>
          <w:rFonts w:ascii="Palatino Linotype" w:eastAsia="Palatino Linotype" w:hAnsi="Palatino Linotype" w:cs="Palatino Linotype"/>
          <w:i/>
          <w:sz w:val="22"/>
          <w:szCs w:val="22"/>
        </w:rPr>
        <w:lastRenderedPageBreak/>
        <w:t>“</w:t>
      </w:r>
      <w:r w:rsidRPr="0047532C">
        <w:rPr>
          <w:rFonts w:ascii="Palatino Linotype" w:eastAsia="Palatino Linotype" w:hAnsi="Palatino Linotype" w:cs="Palatino Linotype"/>
          <w:b/>
          <w:i/>
          <w:sz w:val="22"/>
          <w:szCs w:val="22"/>
        </w:rPr>
        <w:t>XXIV. Información reservada:</w:t>
      </w:r>
      <w:r w:rsidRPr="0047532C">
        <w:rPr>
          <w:rFonts w:ascii="Palatino Linotype" w:eastAsia="Palatino Linotype" w:hAnsi="Palatino Linotype" w:cs="Palatino Linotype"/>
          <w:i/>
          <w:sz w:val="22"/>
          <w:szCs w:val="22"/>
        </w:rPr>
        <w:t xml:space="preserve"> La clasificada con este carácter de manera temporal por las disposiciones de esta Ley, cuya divulgación puede causar daño en términos de lo establecido por esta Ley;”</w:t>
      </w:r>
    </w:p>
    <w:p w14:paraId="24FE16EE" w14:textId="77777777" w:rsidR="00F35433" w:rsidRPr="0047532C" w:rsidRDefault="00F35433" w:rsidP="00F35433">
      <w:pPr>
        <w:ind w:left="851" w:right="900"/>
        <w:jc w:val="both"/>
        <w:rPr>
          <w:rFonts w:ascii="Palatino Linotype" w:eastAsia="Palatino Linotype" w:hAnsi="Palatino Linotype" w:cs="Palatino Linotype"/>
          <w:sz w:val="22"/>
          <w:szCs w:val="22"/>
        </w:rPr>
      </w:pPr>
    </w:p>
    <w:p w14:paraId="42C26740" w14:textId="77777777" w:rsidR="00F35433" w:rsidRPr="0047532C" w:rsidRDefault="00F35433" w:rsidP="00F35433">
      <w:pPr>
        <w:spacing w:line="360" w:lineRule="auto"/>
        <w:jc w:val="both"/>
        <w:rPr>
          <w:rFonts w:ascii="Palatino Linotype" w:eastAsia="Palatino Linotype" w:hAnsi="Palatino Linotype" w:cs="Palatino Linotype"/>
          <w:b/>
          <w:i/>
        </w:rPr>
      </w:pPr>
      <w:r w:rsidRPr="0047532C">
        <w:rPr>
          <w:rFonts w:ascii="Palatino Linotype" w:eastAsia="Palatino Linotype" w:hAnsi="Palatino Linotype" w:cs="Palatino Linotype"/>
        </w:rPr>
        <w:t xml:space="preserve">De manera que, si bien, por regla general dentro de los recibos de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recibos de nómina </w:t>
      </w:r>
      <w:r w:rsidRPr="0047532C">
        <w:rPr>
          <w:rFonts w:ascii="Palatino Linotype" w:eastAsia="Palatino Linotype" w:hAnsi="Palatino Linotype" w:cs="Palatino Linotype"/>
          <w:b/>
          <w:i/>
          <w:u w:val="single"/>
        </w:rPr>
        <w:t>de elementos de seguridad pública, la elaboración de versiones públicas pudiera variar, eliminando información adicional, siempre y cuando se demuestre que pueda poner en riesgo la vida e integridad física con motivo de las funciones de servidores públicos</w:t>
      </w:r>
      <w:r w:rsidRPr="0047532C">
        <w:rPr>
          <w:rFonts w:ascii="Palatino Linotype" w:eastAsia="Palatino Linotype" w:hAnsi="Palatino Linotype" w:cs="Palatino Linotype"/>
          <w:b/>
          <w:i/>
        </w:rPr>
        <w:t>.</w:t>
      </w:r>
    </w:p>
    <w:p w14:paraId="36FFE455" w14:textId="77777777" w:rsidR="00F35433" w:rsidRPr="0047532C" w:rsidRDefault="00F35433" w:rsidP="00F35433">
      <w:pPr>
        <w:spacing w:line="360" w:lineRule="auto"/>
        <w:jc w:val="both"/>
        <w:rPr>
          <w:rFonts w:ascii="Palatino Linotype" w:eastAsia="Palatino Linotype" w:hAnsi="Palatino Linotype" w:cs="Palatino Linotype"/>
        </w:rPr>
      </w:pPr>
    </w:p>
    <w:p w14:paraId="11E761CE" w14:textId="77777777" w:rsidR="00F35433" w:rsidRPr="0047532C" w:rsidRDefault="00F35433" w:rsidP="00F35433">
      <w:pPr>
        <w:spacing w:line="360" w:lineRule="auto"/>
        <w:jc w:val="both"/>
        <w:rPr>
          <w:rFonts w:ascii="Palatino Linotype" w:eastAsia="Palatino Linotype" w:hAnsi="Palatino Linotype" w:cs="Palatino Linotype"/>
        </w:rPr>
      </w:pPr>
      <w:r w:rsidRPr="0047532C">
        <w:rPr>
          <w:rFonts w:ascii="Palatino Linotype" w:eastAsia="Palatino Linotype" w:hAnsi="Palatino Linotype" w:cs="Palatino Linotype"/>
        </w:rPr>
        <w:t xml:space="preserve">Esto es así, ya que el artículo 81, fracción III, de la Ley de Seguridad del Estado de México, establece lo siguiente: </w:t>
      </w:r>
    </w:p>
    <w:p w14:paraId="749FD5E7" w14:textId="77777777" w:rsidR="00F35433" w:rsidRPr="0047532C" w:rsidRDefault="00F35433" w:rsidP="00F35433">
      <w:pPr>
        <w:jc w:val="both"/>
        <w:rPr>
          <w:rFonts w:ascii="Palatino Linotype" w:eastAsia="Palatino Linotype" w:hAnsi="Palatino Linotype" w:cs="Palatino Linotype"/>
        </w:rPr>
      </w:pPr>
    </w:p>
    <w:p w14:paraId="32DDF65B" w14:textId="77777777" w:rsidR="00F35433" w:rsidRPr="0047532C" w:rsidRDefault="00F35433" w:rsidP="00F35433">
      <w:pPr>
        <w:ind w:left="851" w:right="899"/>
        <w:jc w:val="both"/>
        <w:rPr>
          <w:rFonts w:ascii="Palatino Linotype" w:eastAsia="Palatino Linotype" w:hAnsi="Palatino Linotype" w:cs="Palatino Linotype"/>
          <w:i/>
          <w:sz w:val="22"/>
          <w:szCs w:val="22"/>
        </w:rPr>
      </w:pPr>
      <w:r w:rsidRPr="0047532C">
        <w:rPr>
          <w:rFonts w:ascii="Palatino Linotype" w:eastAsia="Palatino Linotype" w:hAnsi="Palatino Linotype" w:cs="Palatino Linotype"/>
          <w:i/>
          <w:sz w:val="22"/>
          <w:szCs w:val="22"/>
        </w:rPr>
        <w:t>“</w:t>
      </w:r>
      <w:r w:rsidRPr="0047532C">
        <w:rPr>
          <w:rFonts w:ascii="Palatino Linotype" w:eastAsia="Palatino Linotype" w:hAnsi="Palatino Linotype" w:cs="Palatino Linotype"/>
          <w:b/>
          <w:i/>
          <w:sz w:val="22"/>
          <w:szCs w:val="22"/>
        </w:rPr>
        <w:t>Artículo 81</w:t>
      </w:r>
      <w:r w:rsidRPr="0047532C">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47532C">
        <w:rPr>
          <w:rFonts w:ascii="Palatino Linotype" w:eastAsia="Palatino Linotype" w:hAnsi="Palatino Linotype" w:cs="Palatino Linotype"/>
          <w:b/>
          <w:i/>
          <w:sz w:val="22"/>
          <w:szCs w:val="22"/>
          <w:u w:val="single"/>
        </w:rPr>
        <w:t>esta información se considerará reservada en los casos siguientes</w:t>
      </w:r>
      <w:r w:rsidRPr="0047532C">
        <w:rPr>
          <w:rFonts w:ascii="Palatino Linotype" w:eastAsia="Palatino Linotype" w:hAnsi="Palatino Linotype" w:cs="Palatino Linotype"/>
          <w:i/>
          <w:sz w:val="22"/>
          <w:szCs w:val="22"/>
        </w:rPr>
        <w:t>:</w:t>
      </w:r>
    </w:p>
    <w:p w14:paraId="0840C938" w14:textId="77777777" w:rsidR="00F35433" w:rsidRPr="0047532C" w:rsidRDefault="00F35433" w:rsidP="00F35433">
      <w:pPr>
        <w:ind w:left="851" w:right="899"/>
        <w:jc w:val="both"/>
        <w:rPr>
          <w:rFonts w:ascii="Palatino Linotype" w:eastAsia="Palatino Linotype" w:hAnsi="Palatino Linotype" w:cs="Palatino Linotype"/>
          <w:i/>
          <w:sz w:val="22"/>
          <w:szCs w:val="22"/>
        </w:rPr>
      </w:pPr>
      <w:r w:rsidRPr="0047532C">
        <w:rPr>
          <w:rFonts w:ascii="Palatino Linotype" w:eastAsia="Palatino Linotype" w:hAnsi="Palatino Linotype" w:cs="Palatino Linotype"/>
          <w:i/>
          <w:sz w:val="22"/>
          <w:szCs w:val="22"/>
        </w:rPr>
        <w:t>(…)</w:t>
      </w:r>
    </w:p>
    <w:p w14:paraId="387419C0" w14:textId="77777777" w:rsidR="00F35433" w:rsidRPr="0047532C" w:rsidRDefault="00F35433" w:rsidP="00F35433">
      <w:pPr>
        <w:ind w:left="851" w:right="899"/>
        <w:jc w:val="both"/>
        <w:rPr>
          <w:rFonts w:ascii="Palatino Linotype" w:eastAsia="Palatino Linotype" w:hAnsi="Palatino Linotype" w:cs="Palatino Linotype"/>
          <w:sz w:val="22"/>
          <w:szCs w:val="22"/>
        </w:rPr>
      </w:pPr>
      <w:r w:rsidRPr="0047532C">
        <w:rPr>
          <w:rFonts w:ascii="Palatino Linotype" w:eastAsia="Palatino Linotype" w:hAnsi="Palatino Linotype" w:cs="Palatino Linotype"/>
          <w:i/>
          <w:sz w:val="22"/>
          <w:szCs w:val="22"/>
        </w:rPr>
        <w:t xml:space="preserve">III. </w:t>
      </w:r>
      <w:r w:rsidRPr="0047532C">
        <w:rPr>
          <w:rFonts w:ascii="Palatino Linotype" w:eastAsia="Palatino Linotype" w:hAnsi="Palatino Linotype" w:cs="Palatino Linotype"/>
          <w:b/>
          <w:i/>
          <w:sz w:val="22"/>
          <w:szCs w:val="22"/>
          <w:u w:val="single"/>
        </w:rPr>
        <w:t>La relativa a servidores públicos miembros de las instituciones de seguridad pública, cuya revelación pueda poner en riesgo su vida e integridad física con motivo de sus funciones</w:t>
      </w:r>
      <w:r w:rsidRPr="0047532C">
        <w:rPr>
          <w:rFonts w:ascii="Palatino Linotype" w:eastAsia="Palatino Linotype" w:hAnsi="Palatino Linotype" w:cs="Palatino Linotype"/>
          <w:i/>
          <w:sz w:val="22"/>
          <w:szCs w:val="22"/>
        </w:rPr>
        <w:t>;”</w:t>
      </w:r>
    </w:p>
    <w:p w14:paraId="590C9B43" w14:textId="77777777" w:rsidR="00F35433" w:rsidRPr="0047532C" w:rsidRDefault="00F35433" w:rsidP="00F35433">
      <w:pPr>
        <w:jc w:val="both"/>
        <w:rPr>
          <w:rFonts w:ascii="Palatino Linotype" w:eastAsia="Palatino Linotype" w:hAnsi="Palatino Linotype" w:cs="Palatino Linotype"/>
        </w:rPr>
      </w:pPr>
    </w:p>
    <w:p w14:paraId="53AD423D" w14:textId="77777777" w:rsidR="00F35433" w:rsidRPr="0047532C" w:rsidRDefault="00F35433" w:rsidP="00F35433">
      <w:pPr>
        <w:spacing w:line="360" w:lineRule="auto"/>
        <w:jc w:val="both"/>
        <w:rPr>
          <w:rFonts w:ascii="Palatino Linotype" w:eastAsia="Palatino Linotype" w:hAnsi="Palatino Linotype" w:cs="Palatino Linotype"/>
        </w:rPr>
      </w:pPr>
      <w:r w:rsidRPr="0047532C">
        <w:rPr>
          <w:rFonts w:ascii="Palatino Linotype" w:eastAsia="Palatino Linotype" w:hAnsi="Palatino Linotype" w:cs="Palatino Linotype"/>
        </w:rPr>
        <w:t xml:space="preserve">Así bien, en dichos casos en que se reserve el nombre de los servidores públicos adscritos al área de Seguridad Pública,  el </w:t>
      </w:r>
      <w:r w:rsidRPr="0047532C">
        <w:rPr>
          <w:rFonts w:ascii="Palatino Linotype" w:eastAsia="Palatino Linotype" w:hAnsi="Palatino Linotype" w:cs="Palatino Linotype"/>
          <w:b/>
        </w:rPr>
        <w:t>Sujeto Obligado</w:t>
      </w:r>
      <w:r w:rsidRPr="0047532C">
        <w:rPr>
          <w:rFonts w:ascii="Palatino Linotype" w:eastAsia="Palatino Linotype" w:hAnsi="Palatino Linotype" w:cs="Palatino Linotype"/>
        </w:rPr>
        <w:t xml:space="preserve"> deberá justificar de manera fundada y motivada las circunstancias por las cuales considera que se podría poner en </w:t>
      </w:r>
      <w:r w:rsidRPr="0047532C">
        <w:rPr>
          <w:rFonts w:ascii="Palatino Linotype" w:eastAsia="Palatino Linotype" w:hAnsi="Palatino Linotype" w:cs="Palatino Linotype"/>
        </w:rPr>
        <w:lastRenderedPageBreak/>
        <w:t>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38D30364" w14:textId="77777777" w:rsidR="00F35433" w:rsidRPr="0047532C" w:rsidRDefault="00F35433" w:rsidP="00F35433">
      <w:pPr>
        <w:spacing w:line="360" w:lineRule="auto"/>
        <w:jc w:val="both"/>
        <w:rPr>
          <w:rFonts w:ascii="Palatino Linotype" w:eastAsia="Palatino Linotype" w:hAnsi="Palatino Linotype" w:cs="Palatino Linotype"/>
        </w:rPr>
      </w:pPr>
    </w:p>
    <w:p w14:paraId="1235D604" w14:textId="77777777" w:rsidR="00F35433" w:rsidRPr="0047532C" w:rsidRDefault="00F35433" w:rsidP="00F35433">
      <w:pPr>
        <w:spacing w:line="360" w:lineRule="auto"/>
        <w:jc w:val="both"/>
        <w:rPr>
          <w:rFonts w:ascii="Palatino Linotype" w:eastAsia="Palatino Linotype" w:hAnsi="Palatino Linotype" w:cs="Palatino Linotype"/>
        </w:rPr>
      </w:pPr>
      <w:r w:rsidRPr="0047532C">
        <w:rPr>
          <w:rFonts w:ascii="Palatino Linotype" w:eastAsia="Palatino Linotype" w:hAnsi="Palatino Linotype" w:cs="Palatino Linotype"/>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36602441" w14:textId="77777777" w:rsidR="00F35433" w:rsidRPr="0047532C" w:rsidRDefault="00F35433" w:rsidP="00F35433">
      <w:pPr>
        <w:spacing w:line="360" w:lineRule="auto"/>
        <w:jc w:val="both"/>
        <w:rPr>
          <w:rFonts w:ascii="Palatino Linotype" w:eastAsia="Palatino Linotype" w:hAnsi="Palatino Linotype" w:cs="Palatino Linotype"/>
        </w:rPr>
      </w:pPr>
    </w:p>
    <w:p w14:paraId="215BB26C" w14:textId="77777777" w:rsidR="00F35433" w:rsidRPr="0047532C" w:rsidRDefault="00F35433" w:rsidP="00F35433">
      <w:pPr>
        <w:spacing w:line="360" w:lineRule="auto"/>
        <w:jc w:val="both"/>
        <w:rPr>
          <w:rFonts w:ascii="Palatino Linotype" w:eastAsia="Palatino Linotype" w:hAnsi="Palatino Linotype" w:cs="Palatino Linotype"/>
        </w:rPr>
      </w:pPr>
      <w:r w:rsidRPr="0047532C">
        <w:rPr>
          <w:rFonts w:ascii="Palatino Linotype" w:eastAsia="Palatino Linotype" w:hAnsi="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5D8A6C9" w14:textId="77777777" w:rsidR="00F35433" w:rsidRPr="0047532C" w:rsidRDefault="00F35433" w:rsidP="00F35433">
      <w:pPr>
        <w:spacing w:line="360" w:lineRule="auto"/>
        <w:jc w:val="both"/>
        <w:rPr>
          <w:rFonts w:ascii="Palatino Linotype" w:eastAsia="Palatino Linotype" w:hAnsi="Palatino Linotype" w:cs="Palatino Linotype"/>
        </w:rPr>
      </w:pPr>
    </w:p>
    <w:p w14:paraId="738346C8" w14:textId="77777777" w:rsidR="00F35433" w:rsidRPr="0047532C" w:rsidRDefault="00F35433" w:rsidP="00F35433">
      <w:pPr>
        <w:spacing w:line="360" w:lineRule="auto"/>
        <w:jc w:val="both"/>
        <w:rPr>
          <w:rFonts w:ascii="Palatino Linotype" w:eastAsia="Palatino Linotype" w:hAnsi="Palatino Linotype" w:cs="Palatino Linotype"/>
        </w:rPr>
      </w:pPr>
      <w:r w:rsidRPr="0047532C">
        <w:rPr>
          <w:rFonts w:ascii="Palatino Linotype" w:eastAsia="Palatino Linotype" w:hAnsi="Palatino Linotype" w:cs="Palatino Linotype"/>
        </w:rPr>
        <w:lastRenderedPageBreak/>
        <w:t>Resulta alusivo por analogía el criterio 06-09 emitido por el entonces IFAI, ahora INAI que a la letra dice:</w:t>
      </w:r>
    </w:p>
    <w:p w14:paraId="0E3F57BA" w14:textId="77777777" w:rsidR="00F35433" w:rsidRPr="0047532C" w:rsidRDefault="00F35433" w:rsidP="00F35433">
      <w:pPr>
        <w:jc w:val="both"/>
        <w:rPr>
          <w:rFonts w:ascii="Palatino Linotype" w:eastAsia="Palatino Linotype" w:hAnsi="Palatino Linotype" w:cs="Palatino Linotype"/>
        </w:rPr>
      </w:pPr>
    </w:p>
    <w:p w14:paraId="2F1531CB" w14:textId="77777777" w:rsidR="00F35433" w:rsidRPr="0047532C" w:rsidRDefault="00F35433" w:rsidP="00F35433">
      <w:pPr>
        <w:ind w:left="851" w:right="899"/>
        <w:jc w:val="both"/>
        <w:rPr>
          <w:rFonts w:ascii="Palatino Linotype" w:eastAsia="Palatino Linotype" w:hAnsi="Palatino Linotype" w:cs="Palatino Linotype"/>
          <w:sz w:val="22"/>
          <w:szCs w:val="22"/>
        </w:rPr>
      </w:pPr>
      <w:r w:rsidRPr="0047532C">
        <w:rPr>
          <w:rFonts w:ascii="Palatino Linotype" w:eastAsia="Palatino Linotype" w:hAnsi="Palatino Linotype" w:cs="Palatino Linotype"/>
          <w:i/>
          <w:sz w:val="22"/>
          <w:szCs w:val="22"/>
        </w:rPr>
        <w:t>“</w:t>
      </w:r>
      <w:r w:rsidRPr="0047532C">
        <w:rPr>
          <w:rFonts w:ascii="Palatino Linotype" w:eastAsia="Palatino Linotype" w:hAnsi="Palatino Linotype" w:cs="Palatino Linotype"/>
          <w:b/>
          <w:i/>
          <w:sz w:val="22"/>
          <w:szCs w:val="22"/>
          <w:u w:val="single"/>
        </w:rPr>
        <w:t>Nombres de servidores públicos dedicados a actividades en materia de seguridad, por excepción pueden considerarse información reservada.</w:t>
      </w:r>
      <w:r w:rsidRPr="0047532C">
        <w:rPr>
          <w:rFonts w:ascii="Palatino Linotype" w:eastAsia="Palatino Linotype" w:hAnsi="Palatino Linotype" w:cs="Palatino Linotype"/>
          <w:b/>
          <w:i/>
          <w:sz w:val="22"/>
          <w:szCs w:val="22"/>
        </w:rPr>
        <w:t xml:space="preserve"> </w:t>
      </w:r>
      <w:r w:rsidRPr="0047532C">
        <w:rPr>
          <w:rFonts w:ascii="Palatino Linotype" w:eastAsia="Palatino Linotype" w:hAnsi="Palatino Linotype" w:cs="Palatino Linotype"/>
          <w:i/>
          <w:sz w:val="22"/>
          <w:szCs w:val="22"/>
        </w:rPr>
        <w:t>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B240D90" w14:textId="77777777" w:rsidR="00F35433" w:rsidRPr="0047532C" w:rsidRDefault="00F35433" w:rsidP="00F35433">
      <w:pPr>
        <w:jc w:val="both"/>
        <w:rPr>
          <w:rFonts w:ascii="Palatino Linotype" w:eastAsia="Calibri" w:hAnsi="Palatino Linotype" w:cs="Arial"/>
        </w:rPr>
      </w:pPr>
    </w:p>
    <w:p w14:paraId="0D3FCD92" w14:textId="326B9502" w:rsidR="00D269D0" w:rsidRPr="0047532C" w:rsidRDefault="008E1BB3" w:rsidP="00D269D0">
      <w:pPr>
        <w:spacing w:line="360" w:lineRule="auto"/>
        <w:jc w:val="both"/>
        <w:rPr>
          <w:rFonts w:ascii="Palatino Linotype" w:hAnsi="Palatino Linotype" w:cs="Arial"/>
          <w:color w:val="000000" w:themeColor="text1"/>
        </w:rPr>
      </w:pPr>
      <w:r w:rsidRPr="0047532C">
        <w:rPr>
          <w:rFonts w:ascii="Palatino Linotype" w:hAnsi="Palatino Linotype" w:cs="Arial"/>
          <w:color w:val="000000" w:themeColor="text1"/>
        </w:rPr>
        <w:t xml:space="preserve">Antes de concluir, no se omite comentar que de los recibos remitidos por </w:t>
      </w:r>
      <w:r w:rsidRPr="0047532C">
        <w:rPr>
          <w:rFonts w:ascii="Palatino Linotype" w:hAnsi="Palatino Linotype" w:cs="Arial"/>
          <w:b/>
          <w:color w:val="000000" w:themeColor="text1"/>
        </w:rPr>
        <w:t xml:space="preserve">EL SUJETO OBLIGADO </w:t>
      </w:r>
      <w:r w:rsidRPr="0047532C">
        <w:rPr>
          <w:rFonts w:ascii="Palatino Linotype" w:hAnsi="Palatino Linotype" w:cs="Arial"/>
          <w:color w:val="000000" w:themeColor="text1"/>
        </w:rPr>
        <w:t xml:space="preserve">se advierte que se testó el apartado de firma de los servidores públicos; sin que se encontrara plasmada dicha firma </w:t>
      </w:r>
      <w:r w:rsidR="00D269D0" w:rsidRPr="0047532C">
        <w:rPr>
          <w:rFonts w:ascii="Palatino Linotype" w:hAnsi="Palatino Linotype" w:cs="Arial"/>
          <w:color w:val="000000" w:themeColor="text1"/>
        </w:rPr>
        <w:t xml:space="preserve">en los recibos correspondientes, por lo que no es procedente clasificar dicho dato al no encontrarse plasmado; asimismo, es importante señalar que la firma de los servidores públicos es considera información pública, pues es realizada en ejercicio de sus atribuciones la cual da fe de la entrega del recurso público. </w:t>
      </w:r>
    </w:p>
    <w:p w14:paraId="260A7514" w14:textId="77777777" w:rsidR="008E1BB3" w:rsidRPr="0047532C" w:rsidRDefault="008E1BB3" w:rsidP="00F35433">
      <w:pPr>
        <w:spacing w:line="360" w:lineRule="auto"/>
        <w:jc w:val="both"/>
        <w:rPr>
          <w:rFonts w:ascii="Palatino Linotype" w:hAnsi="Palatino Linotype" w:cs="Arial"/>
          <w:color w:val="000000" w:themeColor="text1"/>
        </w:rPr>
      </w:pPr>
    </w:p>
    <w:p w14:paraId="11293ED5" w14:textId="4425A5B1" w:rsidR="00F35433" w:rsidRPr="0047532C" w:rsidRDefault="00F35433" w:rsidP="00F35433">
      <w:pPr>
        <w:spacing w:line="360" w:lineRule="auto"/>
        <w:jc w:val="both"/>
        <w:rPr>
          <w:rFonts w:ascii="Palatino Linotype" w:hAnsi="Palatino Linotype" w:cs="Arial"/>
          <w:color w:val="000000" w:themeColor="text1"/>
        </w:rPr>
      </w:pPr>
      <w:r w:rsidRPr="0047532C">
        <w:rPr>
          <w:rFonts w:ascii="Palatino Linotype" w:hAnsi="Palatino Linotype" w:cs="Arial"/>
          <w:color w:val="000000" w:themeColor="text1"/>
        </w:rPr>
        <w:t xml:space="preserve">Debido a lo </w:t>
      </w:r>
      <w:r w:rsidRPr="0047532C">
        <w:rPr>
          <w:rFonts w:ascii="Palatino Linotype" w:hAnsi="Palatino Linotype" w:cs="Arial"/>
          <w:color w:val="000000" w:themeColor="text1"/>
          <w:lang w:eastAsia="es-CO"/>
        </w:rPr>
        <w:t>anteriormente</w:t>
      </w:r>
      <w:r w:rsidRPr="0047532C">
        <w:rPr>
          <w:rFonts w:ascii="Palatino Linotype" w:hAnsi="Palatino Linotype" w:cs="Arial"/>
          <w:color w:val="000000" w:themeColor="text1"/>
        </w:rPr>
        <w:t xml:space="preserve"> expuesto, este Instituto estima que las razones o motivos de inconformidad hechos valer por </w:t>
      </w:r>
      <w:r w:rsidRPr="0047532C">
        <w:rPr>
          <w:rFonts w:ascii="Palatino Linotype" w:hAnsi="Palatino Linotype" w:cs="Arial"/>
          <w:b/>
          <w:color w:val="000000" w:themeColor="text1"/>
        </w:rPr>
        <w:t>EL RECURRENTE</w:t>
      </w:r>
      <w:r w:rsidRPr="0047532C">
        <w:rPr>
          <w:rFonts w:ascii="Palatino Linotype" w:hAnsi="Palatino Linotype" w:cs="Arial"/>
          <w:color w:val="000000" w:themeColor="text1"/>
        </w:rPr>
        <w:t xml:space="preserve"> devienen </w:t>
      </w:r>
      <w:r w:rsidRPr="0047532C">
        <w:rPr>
          <w:rFonts w:ascii="Palatino Linotype" w:hAnsi="Palatino Linotype" w:cs="Arial"/>
          <w:b/>
          <w:color w:val="000000" w:themeColor="text1"/>
        </w:rPr>
        <w:t>fundadas</w:t>
      </w:r>
      <w:r w:rsidRPr="0047532C">
        <w:rPr>
          <w:rFonts w:ascii="Palatino Linotype" w:hAnsi="Palatino Linotype" w:cs="Arial"/>
          <w:color w:val="000000" w:themeColor="text1"/>
        </w:rPr>
        <w:t xml:space="preserve"> y suficientes para </w:t>
      </w:r>
      <w:r w:rsidRPr="0047532C">
        <w:rPr>
          <w:rFonts w:ascii="Palatino Linotype" w:hAnsi="Palatino Linotype" w:cs="Arial"/>
          <w:b/>
          <w:color w:val="000000" w:themeColor="text1"/>
        </w:rPr>
        <w:t>MODIFICAR</w:t>
      </w:r>
      <w:r w:rsidRPr="0047532C">
        <w:rPr>
          <w:rFonts w:ascii="Palatino Linotype" w:hAnsi="Palatino Linotype" w:cs="Arial"/>
          <w:color w:val="000000" w:themeColor="text1"/>
        </w:rPr>
        <w:t xml:space="preserve"> la respuesta del </w:t>
      </w:r>
      <w:r w:rsidRPr="0047532C">
        <w:rPr>
          <w:rFonts w:ascii="Palatino Linotype" w:hAnsi="Palatino Linotype" w:cs="Arial"/>
          <w:b/>
          <w:color w:val="000000" w:themeColor="text1"/>
        </w:rPr>
        <w:t>SUJETO OBLIGADO</w:t>
      </w:r>
      <w:r w:rsidRPr="0047532C">
        <w:rPr>
          <w:rFonts w:ascii="Palatino Linotype" w:hAnsi="Palatino Linotype" w:cs="Arial"/>
          <w:color w:val="000000" w:themeColor="text1"/>
        </w:rPr>
        <w:t xml:space="preserve"> y ordenarle haga entrega de la información descrita en el presente Considerando.</w:t>
      </w:r>
    </w:p>
    <w:p w14:paraId="73526225" w14:textId="77777777" w:rsidR="00FB3C5C" w:rsidRPr="0047532C" w:rsidRDefault="00FB3C5C" w:rsidP="00F35433">
      <w:pPr>
        <w:spacing w:line="360" w:lineRule="auto"/>
        <w:jc w:val="both"/>
        <w:rPr>
          <w:rFonts w:ascii="Palatino Linotype" w:hAnsi="Palatino Linotype" w:cs="Arial"/>
          <w:color w:val="000000" w:themeColor="text1"/>
        </w:rPr>
      </w:pPr>
    </w:p>
    <w:p w14:paraId="276F3FB7" w14:textId="77777777" w:rsidR="004F0BCC" w:rsidRPr="0047532C" w:rsidRDefault="004F0BCC" w:rsidP="004F0BCC">
      <w:pPr>
        <w:pStyle w:val="Prrafodelista"/>
        <w:widowControl w:val="0"/>
        <w:autoSpaceDE w:val="0"/>
        <w:autoSpaceDN w:val="0"/>
        <w:adjustRightInd w:val="0"/>
        <w:spacing w:line="360" w:lineRule="auto"/>
        <w:ind w:left="0"/>
        <w:jc w:val="both"/>
        <w:rPr>
          <w:rFonts w:ascii="Palatino Linotype" w:hAnsi="Palatino Linotype" w:cs="Arial"/>
        </w:rPr>
      </w:pPr>
      <w:r w:rsidRPr="0047532C">
        <w:rPr>
          <w:rFonts w:ascii="Palatino Linotype" w:hAnsi="Palatino Linotype"/>
          <w:color w:val="000000" w:themeColor="text1"/>
        </w:rPr>
        <w:t xml:space="preserve">Finalmente, no se omite comentar </w:t>
      </w:r>
      <w:r w:rsidRPr="0047532C">
        <w:rPr>
          <w:rFonts w:ascii="Palatino Linotype" w:hAnsi="Palatino Linotype" w:cs="Arial"/>
          <w:color w:val="000000"/>
        </w:rPr>
        <w:t>que mediante respuesta</w:t>
      </w:r>
      <w:r w:rsidRPr="0047532C">
        <w:rPr>
          <w:rFonts w:ascii="Palatino Linotype" w:hAnsi="Palatino Linotype" w:cs="Arial"/>
          <w:b/>
          <w:color w:val="000000"/>
        </w:rPr>
        <w:t xml:space="preserve"> EL SUJETO OBLIGADO </w:t>
      </w:r>
      <w:r w:rsidRPr="0047532C">
        <w:rPr>
          <w:rFonts w:ascii="Palatino Linotype" w:hAnsi="Palatino Linotype" w:cs="Arial"/>
          <w:color w:val="000000"/>
        </w:rPr>
        <w:t xml:space="preserve">dejó visible información susceptible de ser clasificada como reservada, tal es el caso de nombre del personal adscrito al área de Seguridad Pública; atento a ello, </w:t>
      </w:r>
      <w:r w:rsidRPr="0047532C">
        <w:rPr>
          <w:rFonts w:ascii="Palatino Linotype" w:hAnsi="Palatino Linotype"/>
        </w:rPr>
        <w:t>se hará  d</w:t>
      </w:r>
      <w:r w:rsidRPr="0047532C">
        <w:rPr>
          <w:rFonts w:ascii="Palatino Linotype" w:hAnsi="Palatino Linotype" w:cs="Arial"/>
        </w:rPr>
        <w:t xml:space="preserve">el conocimiento al Contralor de este Instituto a fin de que en términos del ordinal 190 de la </w:t>
      </w:r>
      <w:r w:rsidRPr="0047532C">
        <w:rPr>
          <w:rFonts w:ascii="Palatino Linotype" w:hAnsi="Palatino Linotype" w:cs="Arial"/>
          <w:color w:val="000000"/>
        </w:rPr>
        <w:t>Ley de Transparencia y Acceso a la Información Pública del Estado de México y Municipios</w:t>
      </w:r>
      <w:r w:rsidRPr="0047532C">
        <w:rPr>
          <w:rFonts w:ascii="Palatino Linotype" w:hAnsi="Palatino Linotype" w:cs="Arial"/>
        </w:rPr>
        <w:t xml:space="preserve">, determine lo conducente. </w:t>
      </w:r>
    </w:p>
    <w:p w14:paraId="765C2BF8" w14:textId="77777777" w:rsidR="00F35433" w:rsidRPr="0047532C" w:rsidRDefault="00F35433" w:rsidP="00F35433">
      <w:pPr>
        <w:jc w:val="both"/>
        <w:rPr>
          <w:rFonts w:ascii="Palatino Linotype" w:eastAsia="Calibri" w:hAnsi="Palatino Linotype" w:cs="Arial"/>
        </w:rPr>
      </w:pPr>
    </w:p>
    <w:p w14:paraId="2927930E" w14:textId="77777777" w:rsidR="004C0C8F" w:rsidRPr="0047532C" w:rsidRDefault="004C0C8F" w:rsidP="00CC5472">
      <w:pPr>
        <w:spacing w:line="360" w:lineRule="auto"/>
        <w:jc w:val="both"/>
        <w:rPr>
          <w:rFonts w:ascii="Palatino Linotype" w:eastAsia="Calibri" w:hAnsi="Palatino Linotype" w:cs="Arial"/>
          <w:color w:val="000000" w:themeColor="text1"/>
        </w:rPr>
      </w:pPr>
      <w:r w:rsidRPr="0047532C">
        <w:rPr>
          <w:rFonts w:ascii="Palatino Linotype" w:eastAsia="Calibri" w:hAnsi="Palatino Linotype" w:cs="Arial"/>
          <w:color w:val="000000" w:themeColor="text1"/>
        </w:rPr>
        <w:t xml:space="preserve">Así, con fundamento en lo previsto en los artículos 5, párrafos </w:t>
      </w:r>
      <w:r w:rsidRPr="0047532C">
        <w:rPr>
          <w:rFonts w:ascii="Palatino Linotype" w:hAnsi="Palatino Linotype"/>
          <w:color w:val="000000" w:themeColor="text1"/>
        </w:rPr>
        <w:t>trigésimo, trigésimo primero y trigésimo segundo</w:t>
      </w:r>
      <w:r w:rsidRPr="0047532C">
        <w:rPr>
          <w:rFonts w:ascii="Palatino Linotype" w:eastAsia="Calibri" w:hAnsi="Palatino Linotype" w:cs="Arial"/>
          <w:color w:val="000000" w:themeColor="text1"/>
        </w:rPr>
        <w:t xml:space="preserve">, fracciones IV y V de la Constitución Política del Estado Libre y Soberano de México; </w:t>
      </w:r>
      <w:r w:rsidRPr="0047532C">
        <w:rPr>
          <w:rFonts w:ascii="Palatino Linotype" w:hAnsi="Palatino Linotype" w:cs="Arial"/>
          <w:color w:val="000000" w:themeColor="text1"/>
        </w:rPr>
        <w:t>2, fracción II, 29, 36, fracciones I y II, 176, 178, 179, 181, 185 fracción I, 186 y 188</w:t>
      </w:r>
      <w:r w:rsidRPr="0047532C">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F3B62EF" w:rsidR="00977F35" w:rsidRPr="0047532C" w:rsidRDefault="00977F35" w:rsidP="00F35433">
      <w:pPr>
        <w:widowControl w:val="0"/>
        <w:autoSpaceDE w:val="0"/>
        <w:autoSpaceDN w:val="0"/>
        <w:adjustRightInd w:val="0"/>
        <w:jc w:val="both"/>
        <w:rPr>
          <w:rFonts w:ascii="Palatino Linotype" w:eastAsiaTheme="minorHAnsi" w:hAnsi="Palatino Linotype"/>
          <w:color w:val="000000" w:themeColor="text1"/>
          <w:lang w:eastAsia="es-ES_tradnl"/>
        </w:rPr>
      </w:pPr>
    </w:p>
    <w:p w14:paraId="244F5EBE" w14:textId="77777777" w:rsidR="0047532C" w:rsidRPr="0047532C" w:rsidRDefault="0047532C" w:rsidP="00F35433">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47532C" w:rsidRDefault="00A23064" w:rsidP="00F35433">
      <w:pPr>
        <w:jc w:val="center"/>
        <w:rPr>
          <w:rFonts w:ascii="Palatino Linotype" w:hAnsi="Palatino Linotype"/>
          <w:b/>
          <w:color w:val="000000" w:themeColor="text1"/>
          <w:sz w:val="28"/>
        </w:rPr>
      </w:pPr>
      <w:r w:rsidRPr="0047532C">
        <w:rPr>
          <w:rFonts w:ascii="Palatino Linotype" w:hAnsi="Palatino Linotype"/>
          <w:b/>
          <w:color w:val="000000" w:themeColor="text1"/>
          <w:sz w:val="28"/>
        </w:rPr>
        <w:t>R E S U E L V E</w:t>
      </w:r>
    </w:p>
    <w:p w14:paraId="6099922F" w14:textId="77777777" w:rsidR="007A666E" w:rsidRPr="0047532C" w:rsidRDefault="007A666E" w:rsidP="00F35433">
      <w:pPr>
        <w:jc w:val="center"/>
        <w:rPr>
          <w:rFonts w:ascii="Palatino Linotype" w:hAnsi="Palatino Linotype"/>
          <w:b/>
          <w:color w:val="000000" w:themeColor="text1"/>
          <w:sz w:val="28"/>
        </w:rPr>
      </w:pPr>
    </w:p>
    <w:p w14:paraId="38D9D58E" w14:textId="77777777" w:rsidR="004A57C3" w:rsidRPr="0047532C" w:rsidRDefault="004A57C3" w:rsidP="00CC5472">
      <w:pPr>
        <w:spacing w:line="360" w:lineRule="auto"/>
        <w:jc w:val="both"/>
        <w:rPr>
          <w:rFonts w:ascii="Palatino Linotype" w:hAnsi="Palatino Linotype" w:cs="Arial"/>
          <w:color w:val="000000" w:themeColor="text1"/>
        </w:rPr>
      </w:pPr>
      <w:r w:rsidRPr="0047532C">
        <w:rPr>
          <w:rFonts w:ascii="Palatino Linotype" w:hAnsi="Palatino Linotype" w:cs="Arial"/>
          <w:b/>
          <w:color w:val="000000" w:themeColor="text1"/>
          <w:sz w:val="28"/>
          <w:szCs w:val="28"/>
        </w:rPr>
        <w:t>PRIMERO</w:t>
      </w:r>
      <w:r w:rsidRPr="0047532C">
        <w:rPr>
          <w:rFonts w:ascii="Palatino Linotype" w:hAnsi="Palatino Linotype" w:cs="Arial"/>
          <w:color w:val="000000" w:themeColor="text1"/>
          <w:sz w:val="28"/>
          <w:szCs w:val="28"/>
        </w:rPr>
        <w:t>.</w:t>
      </w:r>
      <w:r w:rsidRPr="0047532C">
        <w:rPr>
          <w:rFonts w:ascii="Palatino Linotype" w:hAnsi="Palatino Linotype" w:cs="Arial"/>
          <w:color w:val="000000" w:themeColor="text1"/>
        </w:rPr>
        <w:t xml:space="preserve"> Resultan </w:t>
      </w:r>
      <w:r w:rsidRPr="0047532C">
        <w:rPr>
          <w:rFonts w:ascii="Palatino Linotype" w:hAnsi="Palatino Linotype" w:cs="Arial"/>
          <w:b/>
          <w:color w:val="000000" w:themeColor="text1"/>
        </w:rPr>
        <w:t>fundadas</w:t>
      </w:r>
      <w:r w:rsidRPr="0047532C">
        <w:rPr>
          <w:rFonts w:ascii="Palatino Linotype" w:hAnsi="Palatino Linotype" w:cs="Arial"/>
          <w:color w:val="000000" w:themeColor="text1"/>
        </w:rPr>
        <w:t xml:space="preserve"> las razones o motivos de inconformidad planteadas por </w:t>
      </w:r>
      <w:r w:rsidRPr="0047532C">
        <w:rPr>
          <w:rFonts w:ascii="Palatino Linotype" w:hAnsi="Palatino Linotype" w:cs="Arial"/>
          <w:b/>
          <w:color w:val="000000" w:themeColor="text1"/>
        </w:rPr>
        <w:t>EL RECURRENTE</w:t>
      </w:r>
      <w:r w:rsidRPr="0047532C">
        <w:rPr>
          <w:rFonts w:ascii="Palatino Linotype" w:hAnsi="Palatino Linotype" w:cs="Arial"/>
          <w:color w:val="000000" w:themeColor="text1"/>
        </w:rPr>
        <w:t xml:space="preserve">, en términos del Considerando </w:t>
      </w:r>
      <w:r w:rsidRPr="0047532C">
        <w:rPr>
          <w:rFonts w:ascii="Palatino Linotype" w:hAnsi="Palatino Linotype" w:cs="Arial"/>
          <w:b/>
          <w:color w:val="000000" w:themeColor="text1"/>
        </w:rPr>
        <w:t>QUINTO</w:t>
      </w:r>
      <w:r w:rsidRPr="0047532C">
        <w:rPr>
          <w:rFonts w:ascii="Palatino Linotype" w:hAnsi="Palatino Linotype" w:cs="Arial"/>
          <w:color w:val="000000" w:themeColor="text1"/>
        </w:rPr>
        <w:t xml:space="preserve"> de la presente resolución.</w:t>
      </w:r>
    </w:p>
    <w:p w14:paraId="35280B37" w14:textId="00AF2193" w:rsidR="00501AE6" w:rsidRPr="0047532C" w:rsidRDefault="00501AE6" w:rsidP="00501AE6">
      <w:pPr>
        <w:spacing w:line="360" w:lineRule="auto"/>
        <w:jc w:val="both"/>
        <w:rPr>
          <w:rFonts w:ascii="Palatino Linotype" w:eastAsia="Calibri" w:hAnsi="Palatino Linotype" w:cs="Arial"/>
          <w:b/>
          <w:color w:val="000000" w:themeColor="text1"/>
        </w:rPr>
      </w:pPr>
      <w:r w:rsidRPr="0047532C">
        <w:rPr>
          <w:rFonts w:ascii="Palatino Linotype" w:hAnsi="Palatino Linotype" w:cs="Arial"/>
          <w:b/>
          <w:color w:val="000000" w:themeColor="text1"/>
          <w:sz w:val="28"/>
          <w:szCs w:val="28"/>
        </w:rPr>
        <w:lastRenderedPageBreak/>
        <w:t>SEGUNDO</w:t>
      </w:r>
      <w:r w:rsidRPr="0047532C">
        <w:rPr>
          <w:rFonts w:ascii="Palatino Linotype" w:hAnsi="Palatino Linotype" w:cs="Arial"/>
          <w:color w:val="000000" w:themeColor="text1"/>
          <w:sz w:val="28"/>
          <w:szCs w:val="28"/>
        </w:rPr>
        <w:t>.</w:t>
      </w:r>
      <w:r w:rsidRPr="0047532C">
        <w:rPr>
          <w:rFonts w:ascii="Palatino Linotype" w:hAnsi="Palatino Linotype" w:cs="Arial"/>
          <w:color w:val="000000" w:themeColor="text1"/>
        </w:rPr>
        <w:t xml:space="preserve"> </w:t>
      </w:r>
      <w:r w:rsidRPr="0047532C">
        <w:rPr>
          <w:rFonts w:ascii="Palatino Linotype" w:eastAsia="Calibri" w:hAnsi="Palatino Linotype" w:cs="Arial"/>
          <w:color w:val="000000" w:themeColor="text1"/>
        </w:rPr>
        <w:t xml:space="preserve">Se </w:t>
      </w:r>
      <w:r w:rsidRPr="0047532C">
        <w:rPr>
          <w:rFonts w:ascii="Palatino Linotype" w:eastAsia="Calibri" w:hAnsi="Palatino Linotype" w:cs="Arial"/>
          <w:b/>
          <w:color w:val="000000" w:themeColor="text1"/>
        </w:rPr>
        <w:t xml:space="preserve">MODIFICA </w:t>
      </w:r>
      <w:r w:rsidRPr="0047532C">
        <w:rPr>
          <w:rFonts w:ascii="Palatino Linotype" w:eastAsia="Calibri" w:hAnsi="Palatino Linotype" w:cs="Arial"/>
          <w:color w:val="000000" w:themeColor="text1"/>
        </w:rPr>
        <w:t xml:space="preserve">la respuesta proporcionada por </w:t>
      </w:r>
      <w:r w:rsidRPr="0047532C">
        <w:rPr>
          <w:rFonts w:ascii="Palatino Linotype" w:eastAsia="Calibri" w:hAnsi="Palatino Linotype" w:cs="Arial"/>
          <w:b/>
          <w:color w:val="000000" w:themeColor="text1"/>
        </w:rPr>
        <w:t xml:space="preserve">EL SUJETO OBLIGADO, </w:t>
      </w:r>
      <w:r w:rsidRPr="0047532C">
        <w:rPr>
          <w:rFonts w:ascii="Palatino Linotype" w:hAnsi="Palatino Linotype"/>
          <w:color w:val="000000" w:themeColor="text1"/>
          <w:shd w:val="clear" w:color="auto" w:fill="FFFFFF"/>
        </w:rPr>
        <w:t xml:space="preserve">que generó el recurso de revisión </w:t>
      </w:r>
      <w:r w:rsidRPr="0047532C">
        <w:rPr>
          <w:rFonts w:ascii="Palatino Linotype" w:hAnsi="Palatino Linotype"/>
          <w:b/>
          <w:color w:val="000000" w:themeColor="text1"/>
        </w:rPr>
        <w:t xml:space="preserve">07857/INFOEM/IP/RR/2022, </w:t>
      </w:r>
      <w:r w:rsidRPr="0047532C">
        <w:rPr>
          <w:rFonts w:ascii="Palatino Linotype" w:hAnsi="Palatino Linotype" w:cs="Arial"/>
          <w:color w:val="000000" w:themeColor="text1"/>
        </w:rPr>
        <w:t xml:space="preserve">en términos del </w:t>
      </w:r>
      <w:r w:rsidRPr="0047532C">
        <w:rPr>
          <w:rFonts w:ascii="Palatino Linotype" w:hAnsi="Palatino Linotype" w:cs="Arial"/>
          <w:bCs/>
          <w:color w:val="000000" w:themeColor="text1"/>
        </w:rPr>
        <w:t>considerando</w:t>
      </w:r>
      <w:r w:rsidRPr="0047532C">
        <w:rPr>
          <w:rFonts w:ascii="Palatino Linotype" w:hAnsi="Palatino Linotype" w:cs="Arial"/>
          <w:b/>
          <w:color w:val="000000" w:themeColor="text1"/>
        </w:rPr>
        <w:t xml:space="preserve"> QUINTO </w:t>
      </w:r>
      <w:r w:rsidRPr="0047532C">
        <w:rPr>
          <w:rFonts w:ascii="Palatino Linotype" w:hAnsi="Palatino Linotype" w:cs="Arial"/>
          <w:color w:val="000000" w:themeColor="text1"/>
        </w:rPr>
        <w:t xml:space="preserve">de la presente resolución, se </w:t>
      </w:r>
      <w:r w:rsidRPr="0047532C">
        <w:rPr>
          <w:rFonts w:ascii="Palatino Linotype" w:hAnsi="Palatino Linotype" w:cs="Arial"/>
          <w:b/>
          <w:color w:val="000000" w:themeColor="text1"/>
        </w:rPr>
        <w:t>ORDENA</w:t>
      </w:r>
      <w:r w:rsidRPr="0047532C">
        <w:rPr>
          <w:rFonts w:ascii="Palatino Linotype" w:hAnsi="Palatino Linotype" w:cs="Arial"/>
          <w:color w:val="000000" w:themeColor="text1"/>
        </w:rPr>
        <w:t xml:space="preserve"> al </w:t>
      </w:r>
      <w:r w:rsidRPr="0047532C">
        <w:rPr>
          <w:rFonts w:ascii="Palatino Linotype" w:hAnsi="Palatino Linotype" w:cs="Arial"/>
          <w:b/>
          <w:color w:val="000000" w:themeColor="text1"/>
        </w:rPr>
        <w:t>SUJETO OBLIGADO</w:t>
      </w:r>
      <w:r w:rsidRPr="0047532C">
        <w:rPr>
          <w:rFonts w:ascii="Palatino Linotype" w:hAnsi="Palatino Linotype" w:cs="Arial"/>
          <w:color w:val="000000" w:themeColor="text1"/>
        </w:rPr>
        <w:t xml:space="preserve"> entregar al</w:t>
      </w:r>
      <w:r w:rsidRPr="0047532C">
        <w:rPr>
          <w:rFonts w:ascii="Palatino Linotype" w:hAnsi="Palatino Linotype" w:cs="Arial"/>
          <w:b/>
          <w:bCs/>
          <w:color w:val="000000" w:themeColor="text1"/>
        </w:rPr>
        <w:t xml:space="preserve"> </w:t>
      </w:r>
      <w:r w:rsidRPr="0047532C">
        <w:rPr>
          <w:rFonts w:ascii="Palatino Linotype" w:hAnsi="Palatino Linotype" w:cs="Arial"/>
          <w:b/>
          <w:color w:val="000000" w:themeColor="text1"/>
        </w:rPr>
        <w:t xml:space="preserve">RECURRENTE, </w:t>
      </w:r>
      <w:r w:rsidRPr="0047532C">
        <w:rPr>
          <w:rFonts w:ascii="Palatino Linotype" w:hAnsi="Palatino Linotype" w:cs="Arial"/>
          <w:color w:val="000000" w:themeColor="text1"/>
        </w:rPr>
        <w:t xml:space="preserve">a través del Sistema de Acceso a la Información Mexiquense </w:t>
      </w:r>
      <w:r w:rsidRPr="0047532C">
        <w:rPr>
          <w:rFonts w:ascii="Palatino Linotype" w:hAnsi="Palatino Linotype" w:cs="Arial"/>
          <w:b/>
          <w:color w:val="000000" w:themeColor="text1"/>
        </w:rPr>
        <w:t>(SAIMEX)</w:t>
      </w:r>
      <w:r w:rsidRPr="0047532C">
        <w:rPr>
          <w:rFonts w:ascii="Palatino Linotype" w:hAnsi="Palatino Linotype" w:cs="Arial"/>
          <w:bCs/>
          <w:color w:val="000000" w:themeColor="text1"/>
        </w:rPr>
        <w:t>,</w:t>
      </w:r>
      <w:r w:rsidRPr="0047532C">
        <w:rPr>
          <w:rFonts w:ascii="Palatino Linotype" w:hAnsi="Palatino Linotype" w:cs="Arial"/>
          <w:color w:val="000000" w:themeColor="text1"/>
        </w:rPr>
        <w:t xml:space="preserve"> en correcta </w:t>
      </w:r>
      <w:r w:rsidRPr="0047532C">
        <w:rPr>
          <w:rFonts w:ascii="Palatino Linotype" w:hAnsi="Palatino Linotype" w:cs="Arial"/>
          <w:b/>
          <w:color w:val="000000" w:themeColor="text1"/>
        </w:rPr>
        <w:t xml:space="preserve">versión pública </w:t>
      </w:r>
      <w:r w:rsidRPr="0047532C">
        <w:rPr>
          <w:rFonts w:ascii="Palatino Linotype" w:hAnsi="Palatino Linotype" w:cs="Arial"/>
          <w:color w:val="000000" w:themeColor="text1"/>
        </w:rPr>
        <w:t>lo siguiente</w:t>
      </w:r>
      <w:r w:rsidRPr="0047532C">
        <w:rPr>
          <w:rFonts w:ascii="Palatino Linotype" w:hAnsi="Palatino Linotype"/>
          <w:color w:val="000000" w:themeColor="text1"/>
        </w:rPr>
        <w:t>:</w:t>
      </w:r>
      <w:r w:rsidRPr="0047532C">
        <w:rPr>
          <w:rFonts w:ascii="Palatino Linotype" w:hAnsi="Palatino Linotype" w:cs="Arial"/>
          <w:b/>
          <w:color w:val="000000" w:themeColor="text1"/>
        </w:rPr>
        <w:t xml:space="preserve"> </w:t>
      </w:r>
    </w:p>
    <w:p w14:paraId="6E7A1DBA" w14:textId="77777777" w:rsidR="00501AE6" w:rsidRPr="0047532C" w:rsidRDefault="00501AE6" w:rsidP="00CC5472">
      <w:pPr>
        <w:spacing w:line="360" w:lineRule="auto"/>
        <w:jc w:val="both"/>
        <w:rPr>
          <w:rFonts w:ascii="Palatino Linotype" w:hAnsi="Palatino Linotype" w:cs="Arial"/>
          <w:color w:val="000000" w:themeColor="text1"/>
        </w:rPr>
      </w:pPr>
    </w:p>
    <w:p w14:paraId="3248F271" w14:textId="03D5F5CF" w:rsidR="009318F0" w:rsidRPr="0047532C" w:rsidRDefault="004A57C3" w:rsidP="00CC5472">
      <w:pPr>
        <w:spacing w:line="276" w:lineRule="auto"/>
        <w:ind w:left="851" w:right="899" w:hanging="142"/>
        <w:jc w:val="both"/>
        <w:rPr>
          <w:rFonts w:ascii="Palatino Linotype" w:eastAsia="Palatino Linotype" w:hAnsi="Palatino Linotype" w:cs="Palatino Linotype"/>
          <w:i/>
          <w:sz w:val="22"/>
          <w:szCs w:val="22"/>
        </w:rPr>
      </w:pPr>
      <w:r w:rsidRPr="0047532C">
        <w:rPr>
          <w:rFonts w:ascii="Palatino Linotype" w:eastAsia="Palatino Linotype" w:hAnsi="Palatino Linotype" w:cs="Palatino Linotype"/>
          <w:i/>
          <w:sz w:val="22"/>
          <w:szCs w:val="22"/>
        </w:rPr>
        <w:t>“</w:t>
      </w:r>
      <w:r w:rsidR="00B2681D" w:rsidRPr="0047532C">
        <w:rPr>
          <w:rFonts w:ascii="Palatino Linotype" w:eastAsia="Palatino Linotype" w:hAnsi="Palatino Linotype" w:cs="Palatino Linotype"/>
          <w:i/>
          <w:sz w:val="22"/>
          <w:szCs w:val="22"/>
        </w:rPr>
        <w:t xml:space="preserve">Los recibos de nómina correspondientes a la segunda quincena de marzo y primera quincena de abril de </w:t>
      </w:r>
      <w:r w:rsidR="009F6474" w:rsidRPr="0047532C">
        <w:rPr>
          <w:rFonts w:ascii="Palatino Linotype" w:eastAsia="Palatino Linotype" w:hAnsi="Palatino Linotype" w:cs="Palatino Linotype"/>
          <w:i/>
          <w:sz w:val="22"/>
          <w:szCs w:val="22"/>
        </w:rPr>
        <w:t>2022</w:t>
      </w:r>
      <w:r w:rsidR="00393C2F" w:rsidRPr="0047532C">
        <w:rPr>
          <w:rFonts w:ascii="Palatino Linotype" w:eastAsia="Palatino Linotype" w:hAnsi="Palatino Linotype" w:cs="Palatino Linotype"/>
          <w:i/>
          <w:sz w:val="22"/>
          <w:szCs w:val="22"/>
        </w:rPr>
        <w:t>, remitidos en Informe Justificado</w:t>
      </w:r>
      <w:r w:rsidR="003B402D" w:rsidRPr="0047532C">
        <w:rPr>
          <w:rFonts w:ascii="Palatino Linotype" w:eastAsia="Palatino Linotype" w:hAnsi="Palatino Linotype" w:cs="Palatino Linotype"/>
          <w:i/>
          <w:sz w:val="22"/>
          <w:szCs w:val="22"/>
        </w:rPr>
        <w:t>.</w:t>
      </w:r>
    </w:p>
    <w:p w14:paraId="44AC25FC" w14:textId="77777777" w:rsidR="009318F0" w:rsidRPr="0047532C" w:rsidRDefault="009318F0" w:rsidP="00CC5472">
      <w:pPr>
        <w:spacing w:line="276" w:lineRule="auto"/>
        <w:ind w:left="851" w:right="899" w:hanging="142"/>
        <w:jc w:val="both"/>
        <w:rPr>
          <w:rFonts w:ascii="Palatino Linotype" w:eastAsia="Palatino Linotype" w:hAnsi="Palatino Linotype" w:cs="Palatino Linotype"/>
          <w:i/>
          <w:sz w:val="22"/>
          <w:szCs w:val="22"/>
        </w:rPr>
      </w:pPr>
    </w:p>
    <w:p w14:paraId="4F84A45E" w14:textId="77777777" w:rsidR="00C628FA" w:rsidRPr="0047532C" w:rsidRDefault="00C628FA" w:rsidP="00CC5472">
      <w:pPr>
        <w:spacing w:line="276" w:lineRule="auto"/>
        <w:ind w:left="851" w:right="899"/>
        <w:jc w:val="both"/>
        <w:rPr>
          <w:rFonts w:ascii="Palatino Linotype" w:hAnsi="Palatino Linotype"/>
          <w:i/>
          <w:iCs/>
          <w:color w:val="000000" w:themeColor="text1"/>
          <w:sz w:val="22"/>
          <w:szCs w:val="22"/>
          <w:lang w:eastAsia="es-MX"/>
        </w:rPr>
      </w:pPr>
      <w:r w:rsidRPr="0047532C">
        <w:rPr>
          <w:rFonts w:ascii="Palatino Linotype" w:hAnsi="Palatino Linotype"/>
          <w:i/>
          <w:color w:val="000000" w:themeColor="text1"/>
          <w:sz w:val="22"/>
          <w:szCs w:val="22"/>
        </w:rPr>
        <w:t>Debiendo</w:t>
      </w:r>
      <w:r w:rsidRPr="0047532C">
        <w:rPr>
          <w:rFonts w:ascii="Palatino Linotype" w:eastAsia="Calibri" w:hAnsi="Palatino Linotype" w:cs="Arial"/>
          <w:i/>
          <w:sz w:val="22"/>
          <w:szCs w:val="22"/>
        </w:rPr>
        <w:t xml:space="preserve"> </w:t>
      </w:r>
      <w:r w:rsidRPr="0047532C">
        <w:rPr>
          <w:rFonts w:ascii="Palatino Linotype" w:eastAsia="Arial Unicode MS" w:hAnsi="Palatino Linotype" w:cs="Arial"/>
          <w:i/>
          <w:sz w:val="22"/>
          <w:szCs w:val="22"/>
        </w:rPr>
        <w:t>notificar</w:t>
      </w:r>
      <w:r w:rsidRPr="0047532C">
        <w:rPr>
          <w:rFonts w:ascii="Palatino Linotype" w:eastAsia="Calibri" w:hAnsi="Palatino Linotype" w:cs="Arial"/>
          <w:i/>
          <w:sz w:val="22"/>
          <w:szCs w:val="22"/>
        </w:rPr>
        <w:t xml:space="preserve"> al </w:t>
      </w:r>
      <w:r w:rsidRPr="0047532C">
        <w:rPr>
          <w:rFonts w:ascii="Palatino Linotype" w:eastAsia="Calibri" w:hAnsi="Palatino Linotype" w:cs="Arial"/>
          <w:b/>
          <w:i/>
          <w:sz w:val="22"/>
          <w:szCs w:val="22"/>
        </w:rPr>
        <w:t>RECURRENTE</w:t>
      </w:r>
      <w:r w:rsidRPr="0047532C">
        <w:rPr>
          <w:rFonts w:ascii="Palatino Linotype" w:eastAsia="Calibri" w:hAnsi="Palatino Linotype" w:cs="Arial"/>
          <w:i/>
          <w:sz w:val="22"/>
          <w:szCs w:val="22"/>
        </w:rPr>
        <w:t xml:space="preserve"> el Acuerdo de Clasificación de la información que emita el Comité de Transparencia con motivo de la versión pública.</w:t>
      </w:r>
      <w:r w:rsidRPr="0047532C">
        <w:rPr>
          <w:rFonts w:ascii="Palatino Linotype" w:hAnsi="Palatino Linotype"/>
          <w:i/>
          <w:iCs/>
          <w:color w:val="000000" w:themeColor="text1"/>
          <w:sz w:val="22"/>
          <w:szCs w:val="22"/>
          <w:lang w:eastAsia="es-MX"/>
        </w:rPr>
        <w:t>”</w:t>
      </w:r>
    </w:p>
    <w:p w14:paraId="5B1365A2" w14:textId="2EA29A51" w:rsidR="005863F6" w:rsidRPr="0047532C" w:rsidRDefault="00C628FA" w:rsidP="00CC5472">
      <w:pPr>
        <w:spacing w:line="276" w:lineRule="auto"/>
        <w:ind w:left="851" w:right="899"/>
        <w:jc w:val="both"/>
        <w:rPr>
          <w:rFonts w:ascii="Palatino Linotype" w:hAnsi="Palatino Linotype"/>
          <w:i/>
          <w:color w:val="000000" w:themeColor="text1"/>
          <w:sz w:val="22"/>
          <w:szCs w:val="22"/>
        </w:rPr>
      </w:pPr>
      <w:r w:rsidRPr="0047532C">
        <w:rPr>
          <w:rFonts w:ascii="Palatino Linotype" w:hAnsi="Palatino Linotype"/>
          <w:i/>
          <w:color w:val="000000" w:themeColor="text1"/>
          <w:sz w:val="22"/>
          <w:szCs w:val="22"/>
        </w:rPr>
        <w:t xml:space="preserve"> </w:t>
      </w:r>
    </w:p>
    <w:p w14:paraId="254450F6" w14:textId="77777777" w:rsidR="004A57C3" w:rsidRPr="0047532C" w:rsidRDefault="004A57C3" w:rsidP="00CC5472">
      <w:pPr>
        <w:tabs>
          <w:tab w:val="left" w:pos="709"/>
        </w:tabs>
        <w:spacing w:line="360" w:lineRule="auto"/>
        <w:ind w:right="51"/>
        <w:jc w:val="both"/>
        <w:rPr>
          <w:rFonts w:ascii="Palatino Linotype" w:hAnsi="Palatino Linotype"/>
          <w:color w:val="000000" w:themeColor="text1"/>
          <w:shd w:val="clear" w:color="auto" w:fill="FFFFFF"/>
        </w:rPr>
      </w:pPr>
      <w:r w:rsidRPr="0047532C">
        <w:rPr>
          <w:rFonts w:ascii="Palatino Linotype" w:hAnsi="Palatino Linotype"/>
          <w:b/>
          <w:color w:val="000000" w:themeColor="text1"/>
          <w:sz w:val="28"/>
          <w:szCs w:val="28"/>
          <w:shd w:val="clear" w:color="auto" w:fill="FFFFFF"/>
        </w:rPr>
        <w:t>TERCERO.</w:t>
      </w:r>
      <w:r w:rsidRPr="0047532C">
        <w:rPr>
          <w:rFonts w:ascii="Palatino Linotype" w:hAnsi="Palatino Linotype"/>
          <w:b/>
          <w:color w:val="000000" w:themeColor="text1"/>
          <w:shd w:val="clear" w:color="auto" w:fill="FFFFFF"/>
        </w:rPr>
        <w:t> </w:t>
      </w:r>
      <w:r w:rsidRPr="0047532C">
        <w:rPr>
          <w:rFonts w:ascii="Palatino Linotype" w:hAnsi="Palatino Linotype"/>
          <w:b/>
          <w:color w:val="000000" w:themeColor="text1"/>
          <w:lang w:eastAsia="es-ES_tradnl"/>
        </w:rPr>
        <w:t xml:space="preserve">Notifíquese </w:t>
      </w:r>
      <w:r w:rsidRPr="0047532C">
        <w:rPr>
          <w:rFonts w:ascii="Palatino Linotype" w:hAnsi="Palatino Linotype"/>
          <w:color w:val="000000" w:themeColor="text1"/>
          <w:lang w:eastAsia="es-ES_tradnl"/>
        </w:rPr>
        <w:t xml:space="preserve">mediante </w:t>
      </w:r>
      <w:r w:rsidRPr="0047532C">
        <w:rPr>
          <w:rFonts w:ascii="Palatino Linotype" w:hAnsi="Palatino Linotype" w:cs="Arial"/>
          <w:color w:val="000000" w:themeColor="text1"/>
        </w:rPr>
        <w:t>Sistema de Acceso a la Información Mexiquense</w:t>
      </w:r>
      <w:r w:rsidRPr="0047532C">
        <w:rPr>
          <w:rFonts w:ascii="Palatino Linotype" w:hAnsi="Palatino Linotype"/>
          <w:color w:val="000000" w:themeColor="text1"/>
          <w:lang w:eastAsia="es-ES_tradnl"/>
        </w:rPr>
        <w:t xml:space="preserve"> </w:t>
      </w:r>
      <w:r w:rsidRPr="0047532C">
        <w:rPr>
          <w:rFonts w:ascii="Palatino Linotype" w:hAnsi="Palatino Linotype"/>
          <w:color w:val="000000" w:themeColor="text1"/>
          <w:shd w:val="clear" w:color="auto" w:fill="FFFFFF"/>
        </w:rPr>
        <w:t>al Titular de la Unidad de Transparencia del</w:t>
      </w:r>
      <w:r w:rsidRPr="0047532C">
        <w:rPr>
          <w:rFonts w:ascii="Palatino Linotype" w:hAnsi="Palatino Linotype"/>
          <w:b/>
          <w:color w:val="000000" w:themeColor="text1"/>
          <w:shd w:val="clear" w:color="auto" w:fill="FFFFFF"/>
        </w:rPr>
        <w:t> SUJETO OBLIGADO</w:t>
      </w:r>
      <w:r w:rsidRPr="0047532C">
        <w:rPr>
          <w:rFonts w:ascii="Palatino Linotype" w:hAnsi="Palatino Linotype"/>
          <w:color w:val="000000" w:themeColor="text1"/>
          <w:shd w:val="clear" w:color="auto" w:fill="FFFFFF"/>
        </w:rPr>
        <w:t xml:space="preserve">, para que conforme a los artículos 186, último párrafo y 189, párrafo segundo de la Ley de </w:t>
      </w:r>
      <w:r w:rsidRPr="0047532C">
        <w:rPr>
          <w:rFonts w:ascii="Palatino Linotype" w:hAnsi="Palatino Linotype" w:cs="Arial"/>
          <w:color w:val="000000" w:themeColor="text1"/>
        </w:rPr>
        <w:t>Transparencia</w:t>
      </w:r>
      <w:r w:rsidRPr="0047532C">
        <w:rPr>
          <w:rFonts w:ascii="Palatino Linotype" w:hAnsi="Palatino Linotype"/>
          <w:color w:val="000000" w:themeColor="text1"/>
          <w:shd w:val="clear" w:color="auto" w:fill="FFFFFF"/>
        </w:rPr>
        <w:t xml:space="preserve"> y Acceso a la Información Pública del Estado de México y Municipios, dé </w:t>
      </w:r>
      <w:r w:rsidRPr="0047532C">
        <w:rPr>
          <w:rFonts w:ascii="Palatino Linotype" w:hAnsi="Palatino Linotype" w:cs="Arial"/>
          <w:color w:val="000000" w:themeColor="text1"/>
        </w:rPr>
        <w:t>cumplimiento</w:t>
      </w:r>
      <w:r w:rsidRPr="0047532C">
        <w:rPr>
          <w:rFonts w:ascii="Palatino Linotype" w:hAnsi="Palatino Linotype"/>
          <w:color w:val="000000" w:themeColor="text1"/>
          <w:shd w:val="clear" w:color="auto" w:fill="FFFFFF"/>
        </w:rPr>
        <w:t xml:space="preserve"> a lo ordenado dentro del plazo de diez días hábiles, debiendo </w:t>
      </w:r>
      <w:r w:rsidRPr="0047532C">
        <w:rPr>
          <w:rFonts w:ascii="Palatino Linotype" w:hAnsi="Palatino Linotype" w:cs="Arial"/>
          <w:color w:val="000000" w:themeColor="text1"/>
        </w:rPr>
        <w:t>informar</w:t>
      </w:r>
      <w:r w:rsidRPr="0047532C">
        <w:rPr>
          <w:rFonts w:ascii="Palatino Linotype" w:hAnsi="Palatino Linotype"/>
          <w:color w:val="000000" w:themeColor="text1"/>
          <w:shd w:val="clear" w:color="auto" w:fill="FFFFFF"/>
        </w:rPr>
        <w:t xml:space="preserve"> a este Instituto en un plazo </w:t>
      </w:r>
      <w:r w:rsidRPr="0047532C">
        <w:rPr>
          <w:rFonts w:ascii="Palatino Linotype" w:hAnsi="Palatino Linotype"/>
          <w:color w:val="000000" w:themeColor="text1"/>
          <w:lang w:eastAsia="es-ES_tradnl"/>
        </w:rPr>
        <w:t>de</w:t>
      </w:r>
      <w:r w:rsidRPr="0047532C">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47532C" w:rsidRDefault="004A57C3" w:rsidP="00CC5472">
      <w:pPr>
        <w:spacing w:line="360" w:lineRule="auto"/>
        <w:ind w:right="49"/>
        <w:jc w:val="both"/>
        <w:rPr>
          <w:rFonts w:ascii="Palatino Linotype" w:hAnsi="Palatino Linotype"/>
          <w:b/>
          <w:color w:val="000000" w:themeColor="text1"/>
          <w:shd w:val="clear" w:color="auto" w:fill="FFFFFF"/>
        </w:rPr>
      </w:pPr>
    </w:p>
    <w:p w14:paraId="3AB9DF33" w14:textId="77777777" w:rsidR="004A57C3" w:rsidRPr="0047532C" w:rsidRDefault="004A57C3" w:rsidP="00CC5472">
      <w:pPr>
        <w:tabs>
          <w:tab w:val="left" w:pos="709"/>
        </w:tabs>
        <w:spacing w:line="360" w:lineRule="auto"/>
        <w:ind w:right="51"/>
        <w:jc w:val="both"/>
        <w:rPr>
          <w:rFonts w:ascii="Palatino Linotype" w:hAnsi="Palatino Linotype"/>
          <w:b/>
          <w:color w:val="000000" w:themeColor="text1"/>
          <w:szCs w:val="17"/>
          <w:lang w:eastAsia="es-ES_tradnl"/>
        </w:rPr>
      </w:pPr>
      <w:r w:rsidRPr="0047532C">
        <w:rPr>
          <w:rFonts w:ascii="Palatino Linotype" w:hAnsi="Palatino Linotype" w:cs="Arial"/>
          <w:b/>
          <w:bCs/>
          <w:color w:val="000000" w:themeColor="text1"/>
          <w:sz w:val="28"/>
        </w:rPr>
        <w:t>CUARTO.</w:t>
      </w:r>
      <w:r w:rsidRPr="0047532C">
        <w:rPr>
          <w:rFonts w:ascii="Palatino Linotype" w:hAnsi="Palatino Linotype"/>
          <w:color w:val="000000" w:themeColor="text1"/>
          <w:szCs w:val="17"/>
          <w:lang w:eastAsia="es-ES_tradnl"/>
        </w:rPr>
        <w:t xml:space="preserve"> </w:t>
      </w:r>
      <w:r w:rsidRPr="0047532C">
        <w:rPr>
          <w:rFonts w:ascii="Palatino Linotype" w:hAnsi="Palatino Linotype"/>
          <w:b/>
          <w:color w:val="000000" w:themeColor="text1"/>
          <w:szCs w:val="17"/>
          <w:lang w:eastAsia="es-ES_tradnl"/>
        </w:rPr>
        <w:t>Notifíquese</w:t>
      </w:r>
      <w:r w:rsidRPr="0047532C">
        <w:rPr>
          <w:rFonts w:ascii="Palatino Linotype" w:hAnsi="Palatino Linotype"/>
          <w:color w:val="000000" w:themeColor="text1"/>
          <w:szCs w:val="17"/>
          <w:lang w:eastAsia="es-ES_tradnl"/>
        </w:rPr>
        <w:t xml:space="preserve"> al </w:t>
      </w:r>
      <w:r w:rsidRPr="0047532C">
        <w:rPr>
          <w:rFonts w:ascii="Palatino Linotype" w:hAnsi="Palatino Linotype"/>
          <w:b/>
          <w:color w:val="000000" w:themeColor="text1"/>
          <w:szCs w:val="17"/>
          <w:lang w:eastAsia="es-ES_tradnl"/>
        </w:rPr>
        <w:t>RECURRENTE</w:t>
      </w:r>
      <w:r w:rsidRPr="0047532C">
        <w:rPr>
          <w:rFonts w:ascii="Palatino Linotype" w:hAnsi="Palatino Linotype"/>
          <w:color w:val="000000" w:themeColor="text1"/>
          <w:szCs w:val="17"/>
          <w:lang w:eastAsia="es-ES_tradnl"/>
        </w:rPr>
        <w:t xml:space="preserve"> la presente resolución vía </w:t>
      </w:r>
      <w:r w:rsidRPr="0047532C">
        <w:rPr>
          <w:rFonts w:ascii="Palatino Linotype" w:hAnsi="Palatino Linotype" w:cs="Arial"/>
          <w:color w:val="000000" w:themeColor="text1"/>
        </w:rPr>
        <w:t xml:space="preserve">Sistema de Acceso a la Información Mexiquense </w:t>
      </w:r>
      <w:r w:rsidRPr="0047532C">
        <w:rPr>
          <w:rFonts w:ascii="Palatino Linotype" w:hAnsi="Palatino Linotype" w:cs="Arial"/>
          <w:b/>
          <w:bCs/>
          <w:color w:val="000000" w:themeColor="text1"/>
        </w:rPr>
        <w:t>SAIMEX</w:t>
      </w:r>
      <w:r w:rsidRPr="0047532C">
        <w:rPr>
          <w:rFonts w:ascii="Palatino Linotype" w:hAnsi="Palatino Linotype" w:cs="Arial"/>
          <w:color w:val="000000" w:themeColor="text1"/>
        </w:rPr>
        <w:t>.</w:t>
      </w:r>
    </w:p>
    <w:p w14:paraId="07B47E26" w14:textId="31C5AF99" w:rsidR="004A57C3" w:rsidRPr="0047532C" w:rsidRDefault="004A57C3" w:rsidP="00CC5472">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7EE47EB" w14:textId="77777777" w:rsidR="0047532C" w:rsidRPr="0047532C" w:rsidRDefault="0047532C" w:rsidP="00CC5472">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582A62" w14:textId="77777777" w:rsidR="004A57C3" w:rsidRPr="0047532C" w:rsidRDefault="004A57C3" w:rsidP="00CC5472">
      <w:pPr>
        <w:tabs>
          <w:tab w:val="left" w:pos="709"/>
        </w:tabs>
        <w:spacing w:line="360" w:lineRule="auto"/>
        <w:ind w:right="51"/>
        <w:jc w:val="both"/>
        <w:rPr>
          <w:rFonts w:ascii="Palatino Linotype" w:hAnsi="Palatino Linotype"/>
          <w:color w:val="000000" w:themeColor="text1"/>
          <w:szCs w:val="17"/>
          <w:lang w:eastAsia="es-ES_tradnl"/>
        </w:rPr>
      </w:pPr>
      <w:r w:rsidRPr="0047532C">
        <w:rPr>
          <w:rFonts w:ascii="Palatino Linotype" w:hAnsi="Palatino Linotype" w:cs="Arial"/>
          <w:b/>
          <w:bCs/>
          <w:color w:val="000000" w:themeColor="text1"/>
          <w:sz w:val="28"/>
        </w:rPr>
        <w:lastRenderedPageBreak/>
        <w:t>QUINTO.</w:t>
      </w:r>
      <w:r w:rsidRPr="0047532C">
        <w:rPr>
          <w:rFonts w:ascii="Palatino Linotype" w:hAnsi="Palatino Linotype"/>
          <w:color w:val="000000" w:themeColor="text1"/>
          <w:szCs w:val="17"/>
          <w:lang w:eastAsia="es-ES_tradnl"/>
        </w:rPr>
        <w:t xml:space="preserve"> Hágase del conocimiento al </w:t>
      </w:r>
      <w:r w:rsidRPr="0047532C">
        <w:rPr>
          <w:rFonts w:ascii="Palatino Linotype" w:hAnsi="Palatino Linotype"/>
          <w:b/>
          <w:color w:val="000000" w:themeColor="text1"/>
          <w:szCs w:val="17"/>
          <w:lang w:eastAsia="es-ES_tradnl"/>
        </w:rPr>
        <w:t>RECURRENTE</w:t>
      </w:r>
      <w:r w:rsidRPr="0047532C">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5EBC60" w14:textId="77777777" w:rsidR="004A57C3" w:rsidRPr="0047532C" w:rsidRDefault="004A57C3" w:rsidP="00CC5472">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318510EB" w:rsidR="004A57C3" w:rsidRPr="0047532C" w:rsidRDefault="004A57C3" w:rsidP="00CC5472">
      <w:pPr>
        <w:tabs>
          <w:tab w:val="left" w:pos="709"/>
        </w:tabs>
        <w:spacing w:line="360" w:lineRule="auto"/>
        <w:ind w:right="51"/>
        <w:jc w:val="both"/>
        <w:rPr>
          <w:rFonts w:ascii="Palatino Linotype" w:hAnsi="Palatino Linotype"/>
          <w:color w:val="000000" w:themeColor="text1"/>
          <w:szCs w:val="17"/>
          <w:lang w:eastAsia="es-ES_tradnl"/>
        </w:rPr>
      </w:pPr>
      <w:r w:rsidRPr="0047532C">
        <w:rPr>
          <w:rFonts w:ascii="Palatino Linotype" w:hAnsi="Palatino Linotype"/>
          <w:b/>
          <w:color w:val="000000" w:themeColor="text1"/>
          <w:sz w:val="28"/>
          <w:szCs w:val="28"/>
          <w:lang w:eastAsia="es-ES_tradnl"/>
        </w:rPr>
        <w:t>SEXTO.</w:t>
      </w:r>
      <w:r w:rsidRPr="0047532C">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B2681D" w:rsidRPr="0047532C">
        <w:rPr>
          <w:rFonts w:ascii="Palatino Linotype" w:hAnsi="Palatino Linotype"/>
          <w:b/>
          <w:color w:val="000000" w:themeColor="text1"/>
          <w:szCs w:val="17"/>
          <w:lang w:eastAsia="es-ES_tradnl"/>
        </w:rPr>
        <w:t>EL SUJETO OBLIGADO</w:t>
      </w:r>
      <w:r w:rsidR="00B2681D" w:rsidRPr="0047532C">
        <w:rPr>
          <w:rFonts w:ascii="Palatino Linotype" w:hAnsi="Palatino Linotype"/>
          <w:color w:val="000000" w:themeColor="text1"/>
          <w:szCs w:val="17"/>
          <w:lang w:eastAsia="es-ES_tradnl"/>
        </w:rPr>
        <w:t xml:space="preserve"> </w:t>
      </w:r>
      <w:r w:rsidRPr="0047532C">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7102C03C" w14:textId="77777777" w:rsidR="00F718D3" w:rsidRPr="0047532C" w:rsidRDefault="00F718D3" w:rsidP="00CC5472">
      <w:pPr>
        <w:spacing w:line="360" w:lineRule="auto"/>
        <w:jc w:val="both"/>
        <w:rPr>
          <w:rFonts w:ascii="Palatino Linotype" w:hAnsi="Palatino Linotype" w:cs="Arial"/>
          <w:b/>
          <w:color w:val="000000" w:themeColor="text1"/>
          <w:sz w:val="28"/>
          <w:szCs w:val="28"/>
        </w:rPr>
      </w:pPr>
    </w:p>
    <w:p w14:paraId="5DE5D5D9" w14:textId="77777777" w:rsidR="004F0BCC" w:rsidRPr="0047532C" w:rsidRDefault="004F0BCC" w:rsidP="004F0BC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47532C">
        <w:rPr>
          <w:rFonts w:ascii="Palatino Linotype" w:hAnsi="Palatino Linotype" w:cs="Arial"/>
          <w:b/>
          <w:bCs/>
          <w:sz w:val="28"/>
          <w:lang w:eastAsia="es-MX"/>
        </w:rPr>
        <w:t>SÉPTIMO</w:t>
      </w:r>
      <w:r w:rsidRPr="0047532C">
        <w:rPr>
          <w:rFonts w:ascii="Palatino Linotype" w:eastAsia="Calibri" w:hAnsi="Palatino Linotype" w:cs="Arial"/>
          <w:b/>
          <w:bCs/>
        </w:rPr>
        <w:t xml:space="preserve">. </w:t>
      </w:r>
      <w:r w:rsidRPr="0047532C">
        <w:rPr>
          <w:rFonts w:ascii="Palatino Linotype" w:hAnsi="Palatino Linotype"/>
          <w:b/>
          <w:szCs w:val="17"/>
          <w:lang w:eastAsia="es-ES_tradnl"/>
        </w:rPr>
        <w:t xml:space="preserve">Gírese oficio </w:t>
      </w:r>
      <w:r w:rsidRPr="0047532C">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47532C">
        <w:rPr>
          <w:rFonts w:ascii="Palatino Linotype" w:hAnsi="Palatino Linotype"/>
          <w:b/>
          <w:szCs w:val="17"/>
          <w:lang w:eastAsia="es-ES_tradnl"/>
        </w:rPr>
        <w:t>QUINTO</w:t>
      </w:r>
      <w:r w:rsidRPr="0047532C">
        <w:rPr>
          <w:rFonts w:ascii="Palatino Linotype" w:hAnsi="Palatino Linotype"/>
          <w:szCs w:val="17"/>
          <w:lang w:eastAsia="es-ES_tradnl"/>
        </w:rPr>
        <w:t xml:space="preserve"> de la presente resolución.</w:t>
      </w:r>
    </w:p>
    <w:p w14:paraId="71EC153C" w14:textId="243885E0" w:rsidR="004F0BCC" w:rsidRPr="0047532C" w:rsidRDefault="004F0BCC" w:rsidP="00CC5472">
      <w:pPr>
        <w:spacing w:line="360" w:lineRule="auto"/>
        <w:jc w:val="both"/>
        <w:rPr>
          <w:rFonts w:ascii="Palatino Linotype" w:hAnsi="Palatino Linotype" w:cs="Arial"/>
          <w:b/>
          <w:color w:val="000000" w:themeColor="text1"/>
          <w:sz w:val="28"/>
          <w:szCs w:val="28"/>
        </w:rPr>
      </w:pPr>
    </w:p>
    <w:p w14:paraId="2774AB48" w14:textId="13F8D429" w:rsidR="0047532C" w:rsidRPr="0047532C" w:rsidRDefault="0047532C" w:rsidP="00CC5472">
      <w:pPr>
        <w:spacing w:line="360" w:lineRule="auto"/>
        <w:jc w:val="both"/>
        <w:rPr>
          <w:rFonts w:ascii="Palatino Linotype" w:hAnsi="Palatino Linotype" w:cs="Arial"/>
          <w:b/>
          <w:color w:val="000000" w:themeColor="text1"/>
          <w:sz w:val="28"/>
          <w:szCs w:val="28"/>
        </w:rPr>
      </w:pPr>
    </w:p>
    <w:p w14:paraId="4BEFE18A" w14:textId="551846AD" w:rsidR="0047532C" w:rsidRPr="0047532C" w:rsidRDefault="0047532C" w:rsidP="00CC5472">
      <w:pPr>
        <w:spacing w:line="360" w:lineRule="auto"/>
        <w:jc w:val="both"/>
        <w:rPr>
          <w:rFonts w:ascii="Palatino Linotype" w:hAnsi="Palatino Linotype" w:cs="Arial"/>
          <w:b/>
          <w:color w:val="000000" w:themeColor="text1"/>
          <w:sz w:val="28"/>
          <w:szCs w:val="28"/>
        </w:rPr>
      </w:pPr>
    </w:p>
    <w:p w14:paraId="1F5C2F4B" w14:textId="3DC34513" w:rsidR="0047532C" w:rsidRPr="0047532C" w:rsidRDefault="0047532C" w:rsidP="00CC5472">
      <w:pPr>
        <w:spacing w:line="360" w:lineRule="auto"/>
        <w:jc w:val="both"/>
        <w:rPr>
          <w:rFonts w:ascii="Palatino Linotype" w:hAnsi="Palatino Linotype" w:cs="Arial"/>
          <w:b/>
          <w:color w:val="000000" w:themeColor="text1"/>
          <w:sz w:val="28"/>
          <w:szCs w:val="28"/>
        </w:rPr>
      </w:pPr>
    </w:p>
    <w:p w14:paraId="073DCD43" w14:textId="0CD80EA0" w:rsidR="0047532C" w:rsidRPr="0047532C" w:rsidRDefault="0047532C" w:rsidP="00CC5472">
      <w:pPr>
        <w:spacing w:line="360" w:lineRule="auto"/>
        <w:jc w:val="both"/>
        <w:rPr>
          <w:rFonts w:ascii="Palatino Linotype" w:hAnsi="Palatino Linotype" w:cs="Arial"/>
          <w:b/>
          <w:color w:val="000000" w:themeColor="text1"/>
          <w:sz w:val="28"/>
          <w:szCs w:val="28"/>
        </w:rPr>
      </w:pPr>
    </w:p>
    <w:p w14:paraId="57B5D6C8" w14:textId="22097773" w:rsidR="0047532C" w:rsidRPr="0047532C" w:rsidRDefault="0047532C" w:rsidP="00CC5472">
      <w:pPr>
        <w:spacing w:line="360" w:lineRule="auto"/>
        <w:jc w:val="both"/>
        <w:rPr>
          <w:rFonts w:ascii="Palatino Linotype" w:hAnsi="Palatino Linotype" w:cs="Arial"/>
          <w:b/>
          <w:color w:val="000000" w:themeColor="text1"/>
          <w:sz w:val="28"/>
          <w:szCs w:val="28"/>
        </w:rPr>
      </w:pPr>
    </w:p>
    <w:p w14:paraId="60382C33" w14:textId="77777777" w:rsidR="0047532C" w:rsidRPr="0047532C" w:rsidRDefault="0047532C" w:rsidP="00CC5472">
      <w:pPr>
        <w:spacing w:line="360" w:lineRule="auto"/>
        <w:jc w:val="both"/>
        <w:rPr>
          <w:rFonts w:ascii="Palatino Linotype" w:hAnsi="Palatino Linotype" w:cs="Arial"/>
          <w:b/>
          <w:color w:val="000000" w:themeColor="text1"/>
          <w:sz w:val="28"/>
          <w:szCs w:val="28"/>
        </w:rPr>
      </w:pPr>
    </w:p>
    <w:p w14:paraId="0FD25459" w14:textId="04969974" w:rsidR="006738DF" w:rsidRPr="0047532C" w:rsidRDefault="006738DF" w:rsidP="006738DF">
      <w:pPr>
        <w:widowControl w:val="0"/>
        <w:autoSpaceDE w:val="0"/>
        <w:autoSpaceDN w:val="0"/>
        <w:adjustRightInd w:val="0"/>
        <w:spacing w:line="360" w:lineRule="auto"/>
        <w:jc w:val="both"/>
        <w:rPr>
          <w:rFonts w:ascii="Palatino Linotype" w:hAnsi="Palatino Linotype" w:cs="Arial"/>
          <w:color w:val="000000" w:themeColor="text1"/>
        </w:rPr>
      </w:pPr>
      <w:r w:rsidRPr="0047532C">
        <w:rPr>
          <w:rFonts w:ascii="Palatino Linotype" w:hAnsi="Palatino Linotype" w:cs="Arial"/>
          <w:color w:val="000000" w:themeColor="text1"/>
        </w:rPr>
        <w:lastRenderedPageBreak/>
        <w:t xml:space="preserve">ASÍ LO RESUELVE, POR </w:t>
      </w:r>
      <w:r w:rsidR="009C3D79">
        <w:rPr>
          <w:rFonts w:ascii="Palatino Linotype" w:hAnsi="Palatino Linotype" w:cs="Arial"/>
          <w:color w:val="000000" w:themeColor="text1"/>
        </w:rPr>
        <w:t>MAYORÍA</w:t>
      </w:r>
      <w:r w:rsidRPr="0047532C">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w:t>
      </w:r>
      <w:r w:rsidR="009C3D79">
        <w:rPr>
          <w:rFonts w:ascii="Palatino Linotype" w:hAnsi="Palatino Linotype" w:cs="Arial"/>
          <w:color w:val="000000" w:themeColor="text1"/>
        </w:rPr>
        <w:t xml:space="preserve"> EMITIENDO VOTO PARTICULAR</w:t>
      </w:r>
      <w:r w:rsidRPr="0047532C">
        <w:rPr>
          <w:rFonts w:ascii="Palatino Linotype" w:hAnsi="Palatino Linotype" w:cs="Arial"/>
          <w:color w:val="000000" w:themeColor="text1"/>
        </w:rPr>
        <w:t>; MARÍA DEL ROSARIO MEJÍA AYALA; S</w:t>
      </w:r>
      <w:r w:rsidR="009C3D79">
        <w:rPr>
          <w:rFonts w:ascii="Palatino Linotype" w:hAnsi="Palatino Linotype" w:cs="Arial"/>
          <w:color w:val="000000" w:themeColor="text1"/>
        </w:rPr>
        <w:t>HARON CRISTINA MORALES MARTÍNEZ EMITIENDO VOTO DISIDENTE;</w:t>
      </w:r>
      <w:r w:rsidRPr="0047532C">
        <w:rPr>
          <w:rFonts w:ascii="Palatino Linotype" w:hAnsi="Palatino Linotype" w:cs="Arial"/>
          <w:color w:val="000000" w:themeColor="text1"/>
        </w:rPr>
        <w:t xml:space="preserve"> LUIS GUSTAVO PARRA NORIEGA</w:t>
      </w:r>
      <w:r w:rsidR="009C3D79">
        <w:rPr>
          <w:rFonts w:ascii="Palatino Linotype" w:hAnsi="Palatino Linotype" w:cs="Arial"/>
          <w:color w:val="000000" w:themeColor="text1"/>
        </w:rPr>
        <w:t xml:space="preserve"> EMITIENDO VOTO PARTICULAR</w:t>
      </w:r>
      <w:r w:rsidRPr="0047532C">
        <w:rPr>
          <w:rFonts w:ascii="Palatino Linotype" w:hAnsi="Palatino Linotype" w:cs="Arial"/>
          <w:color w:val="000000" w:themeColor="text1"/>
        </w:rPr>
        <w:t xml:space="preserve"> Y GUADALUPE RAMÍREZ PEÑA; EN LA TRIGÉSIMA TERCERA SESIÓN ORDINARIA CELEBRADA EL CATORCE DE SEPTIEMBRE DE DOS MIL VEINTIDÓS, ANTE EL SECRETARIO TÉCNICO DEL PLENO, ALEXIS TAPIA RAMÍREZ. </w:t>
      </w:r>
    </w:p>
    <w:p w14:paraId="04F03219" w14:textId="77777777" w:rsidR="000D3B49" w:rsidRPr="00650960" w:rsidRDefault="000D3B49" w:rsidP="000D3B49">
      <w:pPr>
        <w:widowControl w:val="0"/>
        <w:autoSpaceDE w:val="0"/>
        <w:autoSpaceDN w:val="0"/>
        <w:adjustRightInd w:val="0"/>
        <w:spacing w:line="360" w:lineRule="auto"/>
        <w:jc w:val="both"/>
        <w:rPr>
          <w:rFonts w:ascii="Palatino Linotype" w:hAnsi="Palatino Linotype"/>
          <w:sz w:val="16"/>
          <w:szCs w:val="16"/>
        </w:rPr>
      </w:pPr>
      <w:r w:rsidRPr="0047532C">
        <w:rPr>
          <w:rFonts w:ascii="Palatino Linotype" w:hAnsi="Palatino Linotype"/>
          <w:sz w:val="16"/>
          <w:szCs w:val="16"/>
        </w:rPr>
        <w:t>SCMM/BLA/DEMF/RPG</w:t>
      </w:r>
    </w:p>
    <w:p w14:paraId="1C5CD08B" w14:textId="741C15D5" w:rsidR="00EE52D0" w:rsidRPr="00650960" w:rsidRDefault="00E16DE8" w:rsidP="00CC5472">
      <w:pPr>
        <w:spacing w:line="360" w:lineRule="auto"/>
        <w:rPr>
          <w:rFonts w:ascii="Palatino Linotype" w:hAnsi="Palatino Linotype"/>
          <w:color w:val="000000" w:themeColor="text1"/>
        </w:rPr>
      </w:pPr>
      <w:r w:rsidRPr="00650960">
        <w:rPr>
          <w:rFonts w:ascii="Palatino Linotype" w:hAnsi="Palatino Linotype"/>
          <w:color w:val="000000" w:themeColor="text1"/>
        </w:rPr>
        <w:br w:type="page"/>
      </w:r>
    </w:p>
    <w:sectPr w:rsidR="00EE52D0" w:rsidRPr="00650960"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F6630" w14:textId="77777777" w:rsidR="0082515D" w:rsidRDefault="0082515D" w:rsidP="00C80F8C">
      <w:r>
        <w:separator/>
      </w:r>
    </w:p>
  </w:endnote>
  <w:endnote w:type="continuationSeparator" w:id="0">
    <w:p w14:paraId="79D6FC70" w14:textId="77777777" w:rsidR="0082515D" w:rsidRDefault="0082515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3827BAC" w:rsidR="00BC4476" w:rsidRPr="0010196A" w:rsidRDefault="00BC447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21E1C">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21E1C">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AF3156E" w:rsidR="00BC4476" w:rsidRPr="0010196A" w:rsidRDefault="00BC447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21E1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21E1C">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C5838" w14:textId="77777777" w:rsidR="0082515D" w:rsidRDefault="0082515D" w:rsidP="00C80F8C">
      <w:r>
        <w:separator/>
      </w:r>
    </w:p>
  </w:footnote>
  <w:footnote w:type="continuationSeparator" w:id="0">
    <w:p w14:paraId="4A7F4E33" w14:textId="77777777" w:rsidR="0082515D" w:rsidRDefault="0082515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C4476" w:rsidRDefault="0082515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BC4476" w:rsidRPr="0010196A" w:rsidRDefault="00BC4476"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BC4476" w:rsidRPr="008F2CCC" w14:paraId="1F097D8A" w14:textId="77777777" w:rsidTr="005F31DE">
      <w:tc>
        <w:tcPr>
          <w:tcW w:w="2977" w:type="dxa"/>
          <w:vMerge w:val="restart"/>
        </w:tcPr>
        <w:p w14:paraId="1F780A0C" w14:textId="1EFF25F4" w:rsidR="00BC4476" w:rsidRPr="008F2CCC" w:rsidRDefault="00BC447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BC4476" w:rsidRPr="00664658" w:rsidRDefault="00BC447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55AFB2F" w:rsidR="00BC4476" w:rsidRPr="00664658" w:rsidRDefault="00BC4476" w:rsidP="00C500A5">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A266DC">
            <w:rPr>
              <w:rFonts w:ascii="Palatino Linotype" w:hAnsi="Palatino Linotype"/>
              <w:b/>
              <w:sz w:val="22"/>
              <w:szCs w:val="22"/>
              <w:lang w:val="es-ES_tradnl"/>
            </w:rPr>
            <w:t>7</w:t>
          </w:r>
          <w:r w:rsidR="00C500A5">
            <w:rPr>
              <w:rFonts w:ascii="Palatino Linotype" w:hAnsi="Palatino Linotype"/>
              <w:b/>
              <w:sz w:val="22"/>
              <w:szCs w:val="22"/>
              <w:lang w:val="es-ES_tradnl"/>
            </w:rPr>
            <w:t>857</w:t>
          </w:r>
          <w:r w:rsidRPr="00A9204E">
            <w:rPr>
              <w:rFonts w:ascii="Palatino Linotype" w:hAnsi="Palatino Linotype"/>
              <w:b/>
              <w:sz w:val="22"/>
              <w:szCs w:val="22"/>
              <w:lang w:val="es-ES_tradnl"/>
            </w:rPr>
            <w:t>/INFOEM/IP/RR/2022</w:t>
          </w:r>
        </w:p>
      </w:tc>
    </w:tr>
    <w:tr w:rsidR="00BC4476" w:rsidRPr="008F2CCC" w14:paraId="049677A3" w14:textId="77777777" w:rsidTr="005F31DE">
      <w:tc>
        <w:tcPr>
          <w:tcW w:w="2977" w:type="dxa"/>
          <w:vMerge/>
        </w:tcPr>
        <w:p w14:paraId="4A21EAC1" w14:textId="5C1F145E" w:rsidR="00BC4476" w:rsidRPr="008F2CCC" w:rsidRDefault="00BC4476" w:rsidP="003D4885">
          <w:pPr>
            <w:rPr>
              <w:rFonts w:ascii="Palatino Linotype" w:hAnsi="Palatino Linotype"/>
              <w:b/>
              <w:sz w:val="22"/>
              <w:szCs w:val="22"/>
              <w:lang w:val="es-ES_tradnl"/>
            </w:rPr>
          </w:pPr>
        </w:p>
      </w:tc>
      <w:tc>
        <w:tcPr>
          <w:tcW w:w="2552" w:type="dxa"/>
          <w:shd w:val="clear" w:color="auto" w:fill="auto"/>
        </w:tcPr>
        <w:p w14:paraId="1237BCDE" w14:textId="77777777" w:rsidR="00BC4476" w:rsidRPr="00664658" w:rsidRDefault="00BC4476"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B533426" w:rsidR="00BC4476" w:rsidRPr="00D41D47" w:rsidRDefault="00C500A5" w:rsidP="00B23C65">
          <w:pPr>
            <w:jc w:val="both"/>
            <w:rPr>
              <w:rFonts w:ascii="Palatino Linotype" w:hAnsi="Palatino Linotype"/>
              <w:b/>
              <w:sz w:val="22"/>
              <w:szCs w:val="22"/>
              <w:lang w:val="es-ES_tradnl"/>
            </w:rPr>
          </w:pPr>
          <w:r w:rsidRPr="00E34B1C">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Coacalco </w:t>
          </w:r>
          <w:r w:rsidRPr="00C500A5">
            <w:rPr>
              <w:rFonts w:ascii="Palatino Linotype" w:hAnsi="Palatino Linotype"/>
              <w:b/>
              <w:sz w:val="22"/>
              <w:szCs w:val="22"/>
              <w:lang w:val="es-ES_tradnl"/>
            </w:rPr>
            <w:t>de Berriozábal</w:t>
          </w:r>
        </w:p>
      </w:tc>
    </w:tr>
    <w:tr w:rsidR="00BC4476" w:rsidRPr="008F2CCC" w14:paraId="72CD087D" w14:textId="77777777" w:rsidTr="005F31DE">
      <w:trPr>
        <w:trHeight w:val="228"/>
      </w:trPr>
      <w:tc>
        <w:tcPr>
          <w:tcW w:w="2977" w:type="dxa"/>
          <w:vMerge/>
        </w:tcPr>
        <w:p w14:paraId="1B78656F" w14:textId="01E6F6F6" w:rsidR="00BC4476" w:rsidRPr="008F2CCC" w:rsidRDefault="00BC4476" w:rsidP="003D4885">
          <w:pPr>
            <w:rPr>
              <w:rFonts w:ascii="Palatino Linotype" w:hAnsi="Palatino Linotype"/>
              <w:b/>
              <w:sz w:val="22"/>
              <w:szCs w:val="22"/>
              <w:lang w:val="es-ES_tradnl"/>
            </w:rPr>
          </w:pPr>
        </w:p>
      </w:tc>
      <w:tc>
        <w:tcPr>
          <w:tcW w:w="2552" w:type="dxa"/>
          <w:shd w:val="clear" w:color="auto" w:fill="auto"/>
        </w:tcPr>
        <w:p w14:paraId="74D81628" w14:textId="05FE44B5" w:rsidR="00BC4476" w:rsidRPr="00664658" w:rsidRDefault="00BC4476"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BC4476" w:rsidRPr="00664658" w:rsidRDefault="00BC4476"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C4476" w:rsidRPr="0010196A" w:rsidRDefault="00BC447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BC4476" w:rsidRPr="0010196A" w:rsidRDefault="0082515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BC4476" w:rsidRPr="008F2CCC" w14:paraId="6ABABA57" w14:textId="77777777" w:rsidTr="005F31DE">
      <w:tc>
        <w:tcPr>
          <w:tcW w:w="4253" w:type="dxa"/>
          <w:vMerge w:val="restart"/>
          <w:shd w:val="clear" w:color="auto" w:fill="auto"/>
        </w:tcPr>
        <w:p w14:paraId="6AA376CC" w14:textId="139DA696" w:rsidR="00BC4476" w:rsidRPr="008F2CCC" w:rsidRDefault="00BC4476"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BC4476" w:rsidRPr="008F2CCC" w:rsidRDefault="00BC447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561B7513" w:rsidR="00BC4476" w:rsidRPr="008F2CCC" w:rsidRDefault="00BC4476" w:rsidP="00C500A5">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A266DC">
            <w:rPr>
              <w:rFonts w:ascii="Palatino Linotype" w:hAnsi="Palatino Linotype"/>
              <w:b/>
              <w:sz w:val="22"/>
              <w:szCs w:val="22"/>
              <w:lang w:val="es-ES_tradnl"/>
            </w:rPr>
            <w:t>7</w:t>
          </w:r>
          <w:r w:rsidR="00C500A5">
            <w:rPr>
              <w:rFonts w:ascii="Palatino Linotype" w:hAnsi="Palatino Linotype"/>
              <w:b/>
              <w:sz w:val="22"/>
              <w:szCs w:val="22"/>
              <w:lang w:val="es-ES_tradnl"/>
            </w:rPr>
            <w:t>857</w:t>
          </w:r>
          <w:r w:rsidRPr="00A9204E">
            <w:rPr>
              <w:rFonts w:ascii="Palatino Linotype" w:hAnsi="Palatino Linotype"/>
              <w:b/>
              <w:sz w:val="22"/>
              <w:szCs w:val="22"/>
              <w:lang w:val="es-ES_tradnl"/>
            </w:rPr>
            <w:t>/INFOEM/IP/RR/2022</w:t>
          </w:r>
        </w:p>
      </w:tc>
    </w:tr>
    <w:tr w:rsidR="00BC4476" w:rsidRPr="008F2CCC" w14:paraId="3B45FB53" w14:textId="77777777" w:rsidTr="005F31DE">
      <w:tc>
        <w:tcPr>
          <w:tcW w:w="4253" w:type="dxa"/>
          <w:vMerge/>
          <w:shd w:val="clear" w:color="auto" w:fill="auto"/>
        </w:tcPr>
        <w:p w14:paraId="188B82EF" w14:textId="77777777" w:rsidR="00BC4476" w:rsidRPr="008F2CCC" w:rsidRDefault="00BC4476" w:rsidP="007A5836">
          <w:pPr>
            <w:rPr>
              <w:rFonts w:ascii="Palatino Linotype" w:hAnsi="Palatino Linotype"/>
              <w:b/>
              <w:sz w:val="22"/>
              <w:szCs w:val="22"/>
              <w:lang w:val="es-ES_tradnl"/>
            </w:rPr>
          </w:pPr>
        </w:p>
      </w:tc>
      <w:tc>
        <w:tcPr>
          <w:tcW w:w="2552" w:type="dxa"/>
          <w:shd w:val="clear" w:color="auto" w:fill="auto"/>
        </w:tcPr>
        <w:p w14:paraId="3B2AD0CF" w14:textId="77777777" w:rsidR="00BC4476" w:rsidRPr="008F2CCC" w:rsidRDefault="00BC447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1476927F" w:rsidR="00BC4476" w:rsidRPr="005E0D87" w:rsidRDefault="00821E1C" w:rsidP="00D66460">
          <w:pPr>
            <w:jc w:val="both"/>
            <w:rPr>
              <w:rFonts w:ascii="Arial" w:hAnsi="Arial" w:cs="Arial"/>
              <w:b/>
              <w:bCs/>
              <w:sz w:val="15"/>
              <w:szCs w:val="15"/>
            </w:rPr>
          </w:pPr>
          <w:r>
            <w:rPr>
              <w:rFonts w:ascii="Palatino Linotype" w:hAnsi="Palatino Linotype"/>
              <w:b/>
              <w:sz w:val="22"/>
              <w:szCs w:val="22"/>
              <w:lang w:val="es-ES_tradnl"/>
            </w:rPr>
            <w:t>XXXXXXXXX</w:t>
          </w:r>
          <w:r w:rsidR="00C500A5">
            <w:rPr>
              <w:rFonts w:ascii="Arial" w:hAnsi="Arial" w:cs="Arial"/>
              <w:b/>
              <w:bCs/>
              <w:sz w:val="15"/>
              <w:szCs w:val="15"/>
            </w:rPr>
            <w:t xml:space="preserve"> </w:t>
          </w:r>
        </w:p>
      </w:tc>
    </w:tr>
    <w:tr w:rsidR="00BC4476" w:rsidRPr="008F2CCC" w14:paraId="28A493EB" w14:textId="77777777" w:rsidTr="005F31DE">
      <w:trPr>
        <w:trHeight w:val="228"/>
      </w:trPr>
      <w:tc>
        <w:tcPr>
          <w:tcW w:w="4253" w:type="dxa"/>
          <w:vMerge/>
          <w:shd w:val="clear" w:color="auto" w:fill="auto"/>
        </w:tcPr>
        <w:p w14:paraId="06C77D31" w14:textId="77777777" w:rsidR="00BC4476" w:rsidRPr="008F2CCC" w:rsidRDefault="00BC4476" w:rsidP="007A5836">
          <w:pPr>
            <w:rPr>
              <w:rFonts w:ascii="Palatino Linotype" w:hAnsi="Palatino Linotype"/>
              <w:b/>
              <w:sz w:val="22"/>
              <w:szCs w:val="22"/>
              <w:lang w:val="es-ES_tradnl"/>
            </w:rPr>
          </w:pPr>
        </w:p>
      </w:tc>
      <w:tc>
        <w:tcPr>
          <w:tcW w:w="2552" w:type="dxa"/>
          <w:shd w:val="clear" w:color="auto" w:fill="auto"/>
        </w:tcPr>
        <w:p w14:paraId="2E1A72B4" w14:textId="77777777" w:rsidR="00BC4476" w:rsidRPr="008F2CCC" w:rsidRDefault="00BC4476"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0E1AE9E0" w:rsidR="00BC4476" w:rsidRPr="00E34B1C" w:rsidRDefault="00C500A5" w:rsidP="00C500A5">
          <w:pPr>
            <w:jc w:val="both"/>
          </w:pPr>
          <w:r w:rsidRPr="00E34B1C">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Coacalco </w:t>
          </w:r>
          <w:r w:rsidRPr="00C500A5">
            <w:rPr>
              <w:rFonts w:ascii="Palatino Linotype" w:hAnsi="Palatino Linotype"/>
              <w:b/>
              <w:sz w:val="22"/>
              <w:szCs w:val="22"/>
              <w:lang w:val="es-ES_tradnl"/>
            </w:rPr>
            <w:t>de Berriozábal</w:t>
          </w:r>
        </w:p>
      </w:tc>
    </w:tr>
    <w:tr w:rsidR="00BC4476" w:rsidRPr="008F2CCC" w14:paraId="0F114FF0" w14:textId="77777777" w:rsidTr="005F31DE">
      <w:tc>
        <w:tcPr>
          <w:tcW w:w="4253" w:type="dxa"/>
          <w:vMerge/>
          <w:shd w:val="clear" w:color="auto" w:fill="auto"/>
        </w:tcPr>
        <w:p w14:paraId="4CCB64BA" w14:textId="77777777" w:rsidR="00BC4476" w:rsidRPr="008F2CCC" w:rsidRDefault="00BC4476" w:rsidP="00A2780F">
          <w:pPr>
            <w:rPr>
              <w:rFonts w:ascii="Palatino Linotype" w:hAnsi="Palatino Linotype"/>
              <w:b/>
              <w:sz w:val="22"/>
              <w:szCs w:val="22"/>
              <w:lang w:val="es-ES_tradnl"/>
            </w:rPr>
          </w:pPr>
        </w:p>
      </w:tc>
      <w:tc>
        <w:tcPr>
          <w:tcW w:w="2552" w:type="dxa"/>
          <w:shd w:val="clear" w:color="auto" w:fill="auto"/>
        </w:tcPr>
        <w:p w14:paraId="31E422EA" w14:textId="0B158FD7" w:rsidR="00BC4476" w:rsidRPr="008F2CCC" w:rsidRDefault="00BC4476"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BC4476" w:rsidRPr="008F2CCC" w:rsidRDefault="00BC447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BC4476" w:rsidRPr="0010196A" w:rsidRDefault="00BC447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AE13157"/>
    <w:multiLevelType w:val="hybridMultilevel"/>
    <w:tmpl w:val="3620B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3"/>
  </w:num>
  <w:num w:numId="2">
    <w:abstractNumId w:val="0"/>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501"/>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38A"/>
    <w:rsid w:val="0028266C"/>
    <w:rsid w:val="00282679"/>
    <w:rsid w:val="00283424"/>
    <w:rsid w:val="002843D9"/>
    <w:rsid w:val="00285309"/>
    <w:rsid w:val="0028546D"/>
    <w:rsid w:val="002864B2"/>
    <w:rsid w:val="00286B88"/>
    <w:rsid w:val="00286DE5"/>
    <w:rsid w:val="00286E6F"/>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988"/>
    <w:rsid w:val="00320CD2"/>
    <w:rsid w:val="00320DF4"/>
    <w:rsid w:val="0032116F"/>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06"/>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3C2F"/>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0"/>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391"/>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3B60"/>
    <w:rsid w:val="003F4008"/>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3D85"/>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6BB"/>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482"/>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72B1"/>
    <w:rsid w:val="004678F1"/>
    <w:rsid w:val="00467BE1"/>
    <w:rsid w:val="00467FDD"/>
    <w:rsid w:val="004718FD"/>
    <w:rsid w:val="00471C89"/>
    <w:rsid w:val="004721D7"/>
    <w:rsid w:val="00472203"/>
    <w:rsid w:val="00472B2F"/>
    <w:rsid w:val="00472EEC"/>
    <w:rsid w:val="00473992"/>
    <w:rsid w:val="004741E3"/>
    <w:rsid w:val="004746D0"/>
    <w:rsid w:val="00474CAE"/>
    <w:rsid w:val="0047532C"/>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1AE6"/>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3F4D"/>
    <w:rsid w:val="005E4681"/>
    <w:rsid w:val="005E4AF2"/>
    <w:rsid w:val="005E4B08"/>
    <w:rsid w:val="005E4DDB"/>
    <w:rsid w:val="005E63B2"/>
    <w:rsid w:val="005E654B"/>
    <w:rsid w:val="005E65E9"/>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3D9"/>
    <w:rsid w:val="00600A8E"/>
    <w:rsid w:val="00601150"/>
    <w:rsid w:val="006011A4"/>
    <w:rsid w:val="006011C5"/>
    <w:rsid w:val="00601329"/>
    <w:rsid w:val="006017E2"/>
    <w:rsid w:val="00602A6F"/>
    <w:rsid w:val="00603D68"/>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60"/>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8DF"/>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2F9"/>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6"/>
    <w:rsid w:val="007B6A47"/>
    <w:rsid w:val="007B6AD8"/>
    <w:rsid w:val="007B7F32"/>
    <w:rsid w:val="007C0CC6"/>
    <w:rsid w:val="007C13B7"/>
    <w:rsid w:val="007C13E3"/>
    <w:rsid w:val="007C1493"/>
    <w:rsid w:val="007C1FBE"/>
    <w:rsid w:val="007C2056"/>
    <w:rsid w:val="007C250D"/>
    <w:rsid w:val="007C2BC5"/>
    <w:rsid w:val="007C2C4B"/>
    <w:rsid w:val="007C2CFA"/>
    <w:rsid w:val="007C4168"/>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E7FFC"/>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E1C"/>
    <w:rsid w:val="00822643"/>
    <w:rsid w:val="0082293F"/>
    <w:rsid w:val="00822E25"/>
    <w:rsid w:val="008232D1"/>
    <w:rsid w:val="008236E8"/>
    <w:rsid w:val="00824389"/>
    <w:rsid w:val="00824392"/>
    <w:rsid w:val="008245DA"/>
    <w:rsid w:val="00825067"/>
    <w:rsid w:val="0082515D"/>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6E0"/>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BB3"/>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18F0"/>
    <w:rsid w:val="0093204F"/>
    <w:rsid w:val="009332D9"/>
    <w:rsid w:val="00933F8F"/>
    <w:rsid w:val="00934200"/>
    <w:rsid w:val="0093427C"/>
    <w:rsid w:val="009348FC"/>
    <w:rsid w:val="00934AA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284"/>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1FD0"/>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3D79"/>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6935"/>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119"/>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6"/>
    <w:rsid w:val="00A75F19"/>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1AF3"/>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681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65F"/>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091"/>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1F33"/>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312"/>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0F3F"/>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668A"/>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69D0"/>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2B2"/>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24D"/>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39E"/>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2"/>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ABC"/>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C5C"/>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6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688132">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3317283">
      <w:bodyDiv w:val="1"/>
      <w:marLeft w:val="0"/>
      <w:marRight w:val="0"/>
      <w:marTop w:val="0"/>
      <w:marBottom w:val="0"/>
      <w:divBdr>
        <w:top w:val="none" w:sz="0" w:space="0" w:color="auto"/>
        <w:left w:val="none" w:sz="0" w:space="0" w:color="auto"/>
        <w:bottom w:val="none" w:sz="0" w:space="0" w:color="auto"/>
        <w:right w:val="none" w:sz="0" w:space="0" w:color="auto"/>
      </w:divBdr>
    </w:div>
    <w:div w:id="233666192">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83665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2953223">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9763238">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1240408">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5807115">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saimex.org.mx/saimex/solicitud/downloadAttach/1433268.page" TargetMode="External"/><Relationship Id="rId17" Type="http://schemas.openxmlformats.org/officeDocument/2006/relationships/hyperlink" Target="https://saimex.org.mx/saimex/solicitud/downloadAttach/1492034.page" TargetMode="External"/><Relationship Id="rId2" Type="http://schemas.openxmlformats.org/officeDocument/2006/relationships/numbering" Target="numbering.xml"/><Relationship Id="rId16" Type="http://schemas.openxmlformats.org/officeDocument/2006/relationships/hyperlink" Target="https://saimex.org.mx/saimex/solicitud/downloadAttach/1492034.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33267.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aimex.org.mx/saimex/solicitud/downloadAttach/1492030.page" TargetMode="External"/><Relationship Id="rId23" Type="http://schemas.openxmlformats.org/officeDocument/2006/relationships/fontTable" Target="fontTable.xml"/><Relationship Id="rId10" Type="http://schemas.openxmlformats.org/officeDocument/2006/relationships/hyperlink" Target="https://saimex.org.mx/saimex/solicitud/downloadAttach/1433266.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imex.org.mx/saimex/solicitud/downloadAttach/1433265.page" TargetMode="External"/><Relationship Id="rId14" Type="http://schemas.openxmlformats.org/officeDocument/2006/relationships/hyperlink" Target="https://saimex.org.mx/saimex/solicitud/downloadAttach/1492029.pag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B44E3-6660-4595-A9B3-FAF9828DA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41</Pages>
  <Words>9929</Words>
  <Characters>54615</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7</cp:revision>
  <cp:lastPrinted>2022-09-18T05:38:00Z</cp:lastPrinted>
  <dcterms:created xsi:type="dcterms:W3CDTF">2022-09-08T20:32:00Z</dcterms:created>
  <dcterms:modified xsi:type="dcterms:W3CDTF">2022-10-10T18:16:00Z</dcterms:modified>
</cp:coreProperties>
</file>