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8AE749E" w:rsidR="007A5836" w:rsidRPr="00741538" w:rsidRDefault="007A5836" w:rsidP="00741538">
      <w:pPr>
        <w:spacing w:line="360" w:lineRule="auto"/>
        <w:jc w:val="both"/>
        <w:rPr>
          <w:rFonts w:ascii="Palatino Linotype" w:hAnsi="Palatino Linotype"/>
        </w:rPr>
      </w:pPr>
      <w:r w:rsidRPr="0074153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064D5">
        <w:rPr>
          <w:rFonts w:ascii="Palatino Linotype" w:hAnsi="Palatino Linotype"/>
        </w:rPr>
        <w:t>cuatro</w:t>
      </w:r>
      <w:r w:rsidR="005D6FEB">
        <w:rPr>
          <w:rFonts w:ascii="Palatino Linotype" w:hAnsi="Palatino Linotype"/>
        </w:rPr>
        <w:t xml:space="preserve"> de febrero</w:t>
      </w:r>
      <w:r w:rsidR="003D6267" w:rsidRPr="00741538">
        <w:rPr>
          <w:rFonts w:ascii="Palatino Linotype" w:hAnsi="Palatino Linotype"/>
        </w:rPr>
        <w:t xml:space="preserve"> de dos mil veintidós. </w:t>
      </w:r>
    </w:p>
    <w:p w14:paraId="03450F91" w14:textId="77777777" w:rsidR="007A5836" w:rsidRPr="00741538" w:rsidRDefault="007A5836" w:rsidP="00741538">
      <w:pPr>
        <w:spacing w:line="360" w:lineRule="auto"/>
        <w:jc w:val="both"/>
        <w:rPr>
          <w:rFonts w:ascii="Palatino Linotype" w:hAnsi="Palatino Linotype"/>
        </w:rPr>
      </w:pPr>
    </w:p>
    <w:p w14:paraId="0B72D996" w14:textId="44F60258" w:rsidR="007A5836" w:rsidRPr="00741538" w:rsidRDefault="007A5836" w:rsidP="00741538">
      <w:pPr>
        <w:spacing w:line="360" w:lineRule="auto"/>
        <w:jc w:val="both"/>
        <w:rPr>
          <w:rFonts w:ascii="Palatino Linotype" w:hAnsi="Palatino Linotype"/>
        </w:rPr>
      </w:pPr>
      <w:r w:rsidRPr="00741538">
        <w:rPr>
          <w:rFonts w:ascii="Palatino Linotype" w:hAnsi="Palatino Linotype"/>
          <w:b/>
        </w:rPr>
        <w:t>VISTO</w:t>
      </w:r>
      <w:r w:rsidRPr="00741538">
        <w:rPr>
          <w:rFonts w:ascii="Palatino Linotype" w:hAnsi="Palatino Linotype"/>
        </w:rPr>
        <w:t xml:space="preserve"> el expediente formado con motivo del recurso de revisión</w:t>
      </w:r>
      <w:r w:rsidRPr="00741538">
        <w:rPr>
          <w:rFonts w:ascii="Palatino Linotype" w:hAnsi="Palatino Linotype"/>
          <w:b/>
          <w:bCs/>
        </w:rPr>
        <w:t xml:space="preserve"> </w:t>
      </w:r>
      <w:r w:rsidR="00D21C48" w:rsidRPr="00741538">
        <w:rPr>
          <w:rFonts w:ascii="Palatino Linotype" w:hAnsi="Palatino Linotype"/>
          <w:b/>
          <w:bCs/>
        </w:rPr>
        <w:t>0</w:t>
      </w:r>
      <w:r w:rsidR="002540F3" w:rsidRPr="00741538">
        <w:rPr>
          <w:rFonts w:ascii="Palatino Linotype" w:hAnsi="Palatino Linotype"/>
          <w:b/>
          <w:bCs/>
        </w:rPr>
        <w:t>5</w:t>
      </w:r>
      <w:r w:rsidR="005D6FEB">
        <w:rPr>
          <w:rFonts w:ascii="Palatino Linotype" w:hAnsi="Palatino Linotype"/>
          <w:b/>
          <w:bCs/>
        </w:rPr>
        <w:t>722</w:t>
      </w:r>
      <w:r w:rsidR="00D21C48" w:rsidRPr="00741538">
        <w:rPr>
          <w:rFonts w:ascii="Palatino Linotype" w:hAnsi="Palatino Linotype"/>
          <w:b/>
          <w:bCs/>
        </w:rPr>
        <w:t>/INFOEM/IP/RR/2021</w:t>
      </w:r>
      <w:r w:rsidRPr="00741538">
        <w:rPr>
          <w:rFonts w:ascii="Palatino Linotype" w:hAnsi="Palatino Linotype"/>
        </w:rPr>
        <w:t xml:space="preserve">, </w:t>
      </w:r>
      <w:r w:rsidR="00E37CA3" w:rsidRPr="00741538">
        <w:rPr>
          <w:rFonts w:ascii="Palatino Linotype" w:hAnsi="Palatino Linotype"/>
        </w:rPr>
        <w:t xml:space="preserve">promovido por </w:t>
      </w:r>
      <w:r w:rsidR="00E37CA3" w:rsidRPr="00741538">
        <w:rPr>
          <w:rFonts w:ascii="Palatino Linotype" w:hAnsi="Palatino Linotype"/>
          <w:color w:val="000000" w:themeColor="text1"/>
        </w:rPr>
        <w:t>una persona de manera anónima</w:t>
      </w:r>
      <w:r w:rsidR="00E37CA3" w:rsidRPr="00741538">
        <w:rPr>
          <w:rFonts w:ascii="Palatino Linotype" w:hAnsi="Palatino Linotype"/>
          <w:b/>
          <w:color w:val="000000" w:themeColor="text1"/>
          <w:lang w:val="es-ES"/>
        </w:rPr>
        <w:t xml:space="preserve">, </w:t>
      </w:r>
      <w:r w:rsidR="00E37CA3" w:rsidRPr="00741538">
        <w:rPr>
          <w:rFonts w:ascii="Palatino Linotype" w:hAnsi="Palatino Linotype"/>
          <w:color w:val="000000" w:themeColor="text1"/>
          <w:lang w:val="es-ES"/>
        </w:rPr>
        <w:t>que</w:t>
      </w:r>
      <w:r w:rsidR="00E37CA3" w:rsidRPr="00741538">
        <w:rPr>
          <w:rFonts w:ascii="Palatino Linotype" w:hAnsi="Palatino Linotype" w:cs="Arial"/>
          <w:b/>
          <w:color w:val="000000" w:themeColor="text1"/>
          <w:lang w:val="es-ES"/>
        </w:rPr>
        <w:t xml:space="preserve"> </w:t>
      </w:r>
      <w:r w:rsidR="00E37CA3" w:rsidRPr="00741538">
        <w:rPr>
          <w:rFonts w:ascii="Palatino Linotype" w:hAnsi="Palatino Linotype"/>
        </w:rPr>
        <w:t xml:space="preserve">en lo sucesivo se denominará </w:t>
      </w:r>
      <w:r w:rsidR="00E37CA3" w:rsidRPr="00741538">
        <w:rPr>
          <w:rFonts w:ascii="Palatino Linotype" w:hAnsi="Palatino Linotype"/>
          <w:b/>
        </w:rPr>
        <w:t xml:space="preserve">EL </w:t>
      </w:r>
      <w:r w:rsidR="00E37CA3" w:rsidRPr="00741538">
        <w:rPr>
          <w:rFonts w:ascii="Palatino Linotype" w:hAnsi="Palatino Linotype" w:cs="Arial"/>
          <w:b/>
        </w:rPr>
        <w:t>RECURRENTE</w:t>
      </w:r>
      <w:r w:rsidR="00E37CA3" w:rsidRPr="00741538">
        <w:rPr>
          <w:rFonts w:ascii="Palatino Linotype" w:hAnsi="Palatino Linotype"/>
        </w:rPr>
        <w:t>,</w:t>
      </w:r>
      <w:r w:rsidRPr="00741538">
        <w:rPr>
          <w:rFonts w:ascii="Palatino Linotype" w:hAnsi="Palatino Linotype"/>
        </w:rPr>
        <w:t xml:space="preserve"> en contra de la respuesta emitida por </w:t>
      </w:r>
      <w:r w:rsidR="00CB6AE1" w:rsidRPr="00741538">
        <w:rPr>
          <w:rFonts w:ascii="Palatino Linotype" w:hAnsi="Palatino Linotype"/>
        </w:rPr>
        <w:t xml:space="preserve">el </w:t>
      </w:r>
      <w:r w:rsidR="005D6FEB" w:rsidRPr="005D6FEB">
        <w:rPr>
          <w:rFonts w:ascii="Palatino Linotype" w:hAnsi="Palatino Linotype" w:cs="Arial"/>
          <w:b/>
        </w:rPr>
        <w:t>Ayuntamiento de Cuautitlán</w:t>
      </w:r>
      <w:r w:rsidR="00020FB5" w:rsidRPr="00741538">
        <w:rPr>
          <w:rFonts w:ascii="Palatino Linotype" w:hAnsi="Palatino Linotype" w:cs="Arial"/>
          <w:b/>
        </w:rPr>
        <w:t>,</w:t>
      </w:r>
      <w:r w:rsidRPr="00741538">
        <w:rPr>
          <w:rFonts w:ascii="Palatino Linotype" w:hAnsi="Palatino Linotype"/>
        </w:rPr>
        <w:t xml:space="preserve"> </w:t>
      </w:r>
      <w:r w:rsidR="00062086" w:rsidRPr="00741538">
        <w:rPr>
          <w:rFonts w:ascii="Palatino Linotype" w:hAnsi="Palatino Linotype"/>
        </w:rPr>
        <w:t xml:space="preserve">que </w:t>
      </w:r>
      <w:r w:rsidRPr="00741538">
        <w:rPr>
          <w:rFonts w:ascii="Palatino Linotype" w:hAnsi="Palatino Linotype"/>
        </w:rPr>
        <w:t>en lo sucesivo</w:t>
      </w:r>
      <w:r w:rsidR="00EA33EA" w:rsidRPr="00741538">
        <w:rPr>
          <w:rFonts w:ascii="Palatino Linotype" w:hAnsi="Palatino Linotype"/>
        </w:rPr>
        <w:t xml:space="preserve"> se denominará </w:t>
      </w:r>
      <w:r w:rsidRPr="00741538">
        <w:rPr>
          <w:rFonts w:ascii="Palatino Linotype" w:hAnsi="Palatino Linotype"/>
          <w:b/>
        </w:rPr>
        <w:t>EL SUJETO OBLIGADO</w:t>
      </w:r>
      <w:r w:rsidRPr="00741538">
        <w:rPr>
          <w:rFonts w:ascii="Palatino Linotype" w:hAnsi="Palatino Linotype"/>
        </w:rPr>
        <w:t xml:space="preserve">, se procede a dictar la presente resolución con base en lo siguiente: </w:t>
      </w:r>
    </w:p>
    <w:p w14:paraId="501213E7" w14:textId="77777777" w:rsidR="007A5836" w:rsidRPr="00741538" w:rsidRDefault="007A5836" w:rsidP="00741538">
      <w:pPr>
        <w:tabs>
          <w:tab w:val="left" w:pos="9072"/>
        </w:tabs>
        <w:jc w:val="both"/>
        <w:rPr>
          <w:rFonts w:ascii="Palatino Linotype" w:hAnsi="Palatino Linotype"/>
        </w:rPr>
      </w:pPr>
    </w:p>
    <w:p w14:paraId="60926F88" w14:textId="77777777" w:rsidR="007A5836" w:rsidRPr="00741538" w:rsidRDefault="007A5836" w:rsidP="00741538">
      <w:pPr>
        <w:jc w:val="center"/>
        <w:rPr>
          <w:rFonts w:ascii="Palatino Linotype" w:hAnsi="Palatino Linotype"/>
          <w:b/>
          <w:bCs/>
          <w:spacing w:val="60"/>
          <w:sz w:val="28"/>
        </w:rPr>
      </w:pPr>
      <w:r w:rsidRPr="00741538">
        <w:rPr>
          <w:rFonts w:ascii="Palatino Linotype" w:hAnsi="Palatino Linotype"/>
          <w:b/>
          <w:bCs/>
          <w:spacing w:val="60"/>
          <w:sz w:val="28"/>
        </w:rPr>
        <w:t>RESULTANDO</w:t>
      </w:r>
    </w:p>
    <w:p w14:paraId="6CCD912A" w14:textId="77777777" w:rsidR="007A5836" w:rsidRPr="00741538" w:rsidRDefault="007A5836" w:rsidP="00741538">
      <w:pPr>
        <w:jc w:val="center"/>
        <w:rPr>
          <w:rFonts w:ascii="Palatino Linotype" w:hAnsi="Palatino Linotype"/>
          <w:b/>
          <w:bCs/>
          <w:spacing w:val="60"/>
        </w:rPr>
      </w:pPr>
    </w:p>
    <w:p w14:paraId="2546F384" w14:textId="373759F6" w:rsidR="007A5836" w:rsidRPr="00741538" w:rsidRDefault="00E15A90" w:rsidP="00741538">
      <w:pPr>
        <w:spacing w:line="360" w:lineRule="auto"/>
        <w:jc w:val="both"/>
        <w:rPr>
          <w:rFonts w:ascii="Palatino Linotype" w:hAnsi="Palatino Linotype" w:cs="Arial"/>
        </w:rPr>
      </w:pPr>
      <w:r w:rsidRPr="00741538">
        <w:rPr>
          <w:rFonts w:ascii="Palatino Linotype" w:hAnsi="Palatino Linotype"/>
          <w:b/>
          <w:color w:val="000000" w:themeColor="text1"/>
          <w:sz w:val="28"/>
          <w:szCs w:val="28"/>
        </w:rPr>
        <w:t xml:space="preserve">I. </w:t>
      </w:r>
      <w:r w:rsidRPr="00741538">
        <w:rPr>
          <w:rFonts w:ascii="Palatino Linotype" w:hAnsi="Palatino Linotype" w:cs="Arial"/>
          <w:color w:val="000000" w:themeColor="text1"/>
        </w:rPr>
        <w:t xml:space="preserve">En </w:t>
      </w:r>
      <w:r w:rsidRPr="00741538">
        <w:rPr>
          <w:rFonts w:ascii="Palatino Linotype" w:hAnsi="Palatino Linotype" w:cs="Arial"/>
          <w:color w:val="000000" w:themeColor="text1"/>
          <w:lang w:val="es-ES"/>
        </w:rPr>
        <w:t xml:space="preserve">fecha </w:t>
      </w:r>
      <w:r w:rsidR="005D6FEB">
        <w:rPr>
          <w:rFonts w:ascii="Palatino Linotype" w:hAnsi="Palatino Linotype" w:cs="Arial"/>
          <w:color w:val="000000" w:themeColor="text1"/>
          <w:lang w:val="es-ES"/>
        </w:rPr>
        <w:t xml:space="preserve">doce de octubre </w:t>
      </w:r>
      <w:r w:rsidRPr="00741538">
        <w:rPr>
          <w:rFonts w:ascii="Palatino Linotype" w:hAnsi="Palatino Linotype" w:cs="Arial"/>
          <w:color w:val="000000" w:themeColor="text1"/>
          <w:lang w:val="es-ES"/>
        </w:rPr>
        <w:t xml:space="preserve">de dos mil veintiuno, </w:t>
      </w:r>
      <w:r w:rsidR="00F84FBE" w:rsidRPr="00741538">
        <w:rPr>
          <w:rFonts w:ascii="Palatino Linotype" w:hAnsi="Palatino Linotype"/>
          <w:b/>
          <w:color w:val="000000" w:themeColor="text1"/>
          <w:lang w:val="es-ES"/>
        </w:rPr>
        <w:t>EL</w:t>
      </w:r>
      <w:r w:rsidRPr="00741538">
        <w:rPr>
          <w:rFonts w:ascii="Palatino Linotype" w:hAnsi="Palatino Linotype"/>
          <w:b/>
          <w:color w:val="000000" w:themeColor="text1"/>
          <w:lang w:val="es-ES"/>
        </w:rPr>
        <w:t xml:space="preserve"> RECURRENTE</w:t>
      </w:r>
      <w:r w:rsidRPr="00741538">
        <w:rPr>
          <w:rFonts w:ascii="Palatino Linotype" w:hAnsi="Palatino Linotype" w:cs="Arial"/>
          <w:color w:val="000000" w:themeColor="text1"/>
          <w:lang w:val="es-ES"/>
        </w:rPr>
        <w:t xml:space="preserve"> </w:t>
      </w:r>
      <w:r w:rsidRPr="00741538">
        <w:rPr>
          <w:rFonts w:ascii="Palatino Linotype" w:hAnsi="Palatino Linotype" w:cs="Arial"/>
          <w:color w:val="000000" w:themeColor="text1"/>
        </w:rPr>
        <w:t>presentó a través del Sistema de Acceso a la Información Mexiquense, en lo subsecuente</w:t>
      </w:r>
      <w:r w:rsidR="00EA33EA" w:rsidRPr="00741538">
        <w:rPr>
          <w:rFonts w:ascii="Palatino Linotype" w:hAnsi="Palatino Linotype" w:cs="Arial"/>
          <w:color w:val="000000" w:themeColor="text1"/>
        </w:rPr>
        <w:t xml:space="preserve"> se denominará</w:t>
      </w:r>
      <w:r w:rsidRPr="00741538">
        <w:rPr>
          <w:rFonts w:ascii="Palatino Linotype" w:hAnsi="Palatino Linotype" w:cs="Arial"/>
          <w:color w:val="000000" w:themeColor="text1"/>
        </w:rPr>
        <w:t xml:space="preserve"> </w:t>
      </w:r>
      <w:r w:rsidRPr="00741538">
        <w:rPr>
          <w:rFonts w:ascii="Palatino Linotype" w:hAnsi="Palatino Linotype" w:cs="Arial"/>
          <w:b/>
          <w:color w:val="000000" w:themeColor="text1"/>
        </w:rPr>
        <w:t>EL SAIMEX</w:t>
      </w:r>
      <w:r w:rsidRPr="00741538">
        <w:rPr>
          <w:rFonts w:ascii="Palatino Linotype" w:hAnsi="Palatino Linotype" w:cs="Arial"/>
          <w:color w:val="000000" w:themeColor="text1"/>
        </w:rPr>
        <w:t xml:space="preserve"> ante </w:t>
      </w:r>
      <w:r w:rsidRPr="00741538">
        <w:rPr>
          <w:rFonts w:ascii="Palatino Linotype" w:hAnsi="Palatino Linotype" w:cs="Arial"/>
          <w:b/>
          <w:color w:val="000000" w:themeColor="text1"/>
        </w:rPr>
        <w:t>EL SUJETO OBLIGADO</w:t>
      </w:r>
      <w:r w:rsidRPr="00741538">
        <w:rPr>
          <w:rFonts w:ascii="Palatino Linotype" w:hAnsi="Palatino Linotype" w:cs="Arial"/>
          <w:color w:val="000000" w:themeColor="text1"/>
          <w:lang w:val="es-ES"/>
        </w:rPr>
        <w:t xml:space="preserve">, la solicitud de acceso a la información pública, a la que se le asignó el número de expediente </w:t>
      </w:r>
      <w:r w:rsidR="005D6FEB" w:rsidRPr="005D6FEB">
        <w:rPr>
          <w:rFonts w:ascii="Palatino Linotype" w:hAnsi="Palatino Linotype" w:cs="Arial"/>
          <w:b/>
          <w:color w:val="000000" w:themeColor="text1"/>
        </w:rPr>
        <w:t>00444/CUAUTIT/IP/2021</w:t>
      </w:r>
      <w:r w:rsidR="007A5836" w:rsidRPr="00741538">
        <w:rPr>
          <w:rFonts w:ascii="Palatino Linotype" w:hAnsi="Palatino Linotype" w:cs="Arial"/>
          <w:b/>
          <w:color w:val="000000" w:themeColor="text1"/>
        </w:rPr>
        <w:t>,</w:t>
      </w:r>
      <w:r w:rsidR="007A5836" w:rsidRPr="00741538">
        <w:rPr>
          <w:rFonts w:ascii="Palatino Linotype" w:hAnsi="Palatino Linotype"/>
        </w:rPr>
        <w:t xml:space="preserve"> mediante la cual </w:t>
      </w:r>
      <w:r w:rsidR="00F84FBE" w:rsidRPr="00741538">
        <w:rPr>
          <w:rFonts w:ascii="Palatino Linotype" w:hAnsi="Palatino Linotype"/>
        </w:rPr>
        <w:t xml:space="preserve">requirió </w:t>
      </w:r>
      <w:r w:rsidR="007A5836" w:rsidRPr="00741538">
        <w:rPr>
          <w:rFonts w:ascii="Palatino Linotype" w:hAnsi="Palatino Linotype"/>
        </w:rPr>
        <w:t xml:space="preserve">lo </w:t>
      </w:r>
      <w:r w:rsidR="007A5836" w:rsidRPr="00741538">
        <w:rPr>
          <w:rFonts w:ascii="Palatino Linotype" w:hAnsi="Palatino Linotype" w:cs="Arial"/>
        </w:rPr>
        <w:t>siguiente</w:t>
      </w:r>
      <w:r w:rsidR="007A5836" w:rsidRPr="00741538">
        <w:rPr>
          <w:rFonts w:ascii="Palatino Linotype" w:hAnsi="Palatino Linotype"/>
        </w:rPr>
        <w:t>:</w:t>
      </w:r>
    </w:p>
    <w:p w14:paraId="2DF8E127" w14:textId="77777777" w:rsidR="007A5836" w:rsidRPr="00741538" w:rsidRDefault="007A5836" w:rsidP="005D6FEB">
      <w:pPr>
        <w:pStyle w:val="Prrafodelista"/>
        <w:ind w:left="851" w:right="899"/>
        <w:jc w:val="both"/>
        <w:rPr>
          <w:rFonts w:ascii="Palatino Linotype" w:hAnsi="Palatino Linotype" w:cs="Arial"/>
          <w:i/>
          <w:sz w:val="22"/>
        </w:rPr>
      </w:pPr>
    </w:p>
    <w:p w14:paraId="3FE2529C" w14:textId="35543767" w:rsidR="007A5836" w:rsidRPr="00741538" w:rsidRDefault="007A5836"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w:t>
      </w:r>
      <w:r w:rsidR="005D6FEB" w:rsidRPr="005D6FEB">
        <w:rPr>
          <w:rFonts w:ascii="Palatino Linotype" w:hAnsi="Palatino Linotype" w:cs="Arial"/>
          <w:i/>
          <w:sz w:val="22"/>
        </w:rPr>
        <w:t xml:space="preserve">Conforme a los Artículos 6 A fracción I de la Constitución Política de los Estados Unidos Mexicanos, 5° de la Constitución Política del Estado Libre y Soberano de México, 23 fracción IV, 24 Fracción XI y último párrafo, 25 y 186 fracción IV y demás relativos y aplicables de la Ley de Transparencia y Acceso a la Información Pública del Estado de México y Municipios. SOLICITO EN VERSIÓN PÚBLICA PERMISO DE CONSTRUCCIÓN Y TIPO DE OBRA QUE SE ESTA REALIZANDO, ASÍ COMO TODOS LOS PERMISOS SI CAMBIO DE USO DE SUELO EN EL PREDIO UBICADO EN CARRETERA </w:t>
      </w:r>
      <w:r w:rsidR="006E46F1">
        <w:rPr>
          <w:rFonts w:ascii="Palatino Linotype" w:hAnsi="Palatino Linotype" w:cs="Arial"/>
          <w:i/>
          <w:sz w:val="22"/>
        </w:rPr>
        <w:t>xxxxxxxxxxxx</w:t>
      </w:r>
      <w:r w:rsidR="005D6FEB" w:rsidRPr="005D6FEB">
        <w:rPr>
          <w:rFonts w:ascii="Palatino Linotype" w:hAnsi="Palatino Linotype" w:cs="Arial"/>
          <w:i/>
          <w:sz w:val="22"/>
        </w:rPr>
        <w:t xml:space="preserve"> - </w:t>
      </w:r>
      <w:r w:rsidR="006E46F1">
        <w:rPr>
          <w:rFonts w:ascii="Palatino Linotype" w:hAnsi="Palatino Linotype" w:cs="Arial"/>
          <w:i/>
          <w:sz w:val="22"/>
        </w:rPr>
        <w:t>xxxxxxxxxxxxxxxxxxxx</w:t>
      </w:r>
      <w:r w:rsidR="005D6FEB" w:rsidRPr="005D6FEB">
        <w:rPr>
          <w:rFonts w:ascii="Palatino Linotype" w:hAnsi="Palatino Linotype" w:cs="Arial"/>
          <w:i/>
          <w:sz w:val="22"/>
        </w:rPr>
        <w:t xml:space="preserve"> # </w:t>
      </w:r>
      <w:r w:rsidR="006E46F1">
        <w:rPr>
          <w:rFonts w:ascii="Palatino Linotype" w:hAnsi="Palatino Linotype" w:cs="Arial"/>
          <w:i/>
          <w:sz w:val="22"/>
        </w:rPr>
        <w:t>xx</w:t>
      </w:r>
      <w:r w:rsidR="005D6FEB" w:rsidRPr="005D6FEB">
        <w:rPr>
          <w:rFonts w:ascii="Palatino Linotype" w:hAnsi="Palatino Linotype" w:cs="Arial"/>
          <w:i/>
          <w:sz w:val="22"/>
        </w:rPr>
        <w:t xml:space="preserve"> BARRIO DE </w:t>
      </w:r>
      <w:r w:rsidR="006E46F1">
        <w:rPr>
          <w:rFonts w:ascii="Palatino Linotype" w:hAnsi="Palatino Linotype" w:cs="Arial"/>
          <w:i/>
          <w:sz w:val="22"/>
        </w:rPr>
        <w:t>xxxxxxxxxxxxxxxxxxxxxxxxxxx</w:t>
      </w:r>
      <w:r w:rsidR="005D6FEB" w:rsidRPr="005D6FEB">
        <w:rPr>
          <w:rFonts w:ascii="Palatino Linotype" w:hAnsi="Palatino Linotype" w:cs="Arial"/>
          <w:i/>
          <w:sz w:val="22"/>
        </w:rPr>
        <w:t xml:space="preserve"> MÉXICO, SI ASI NO LO ENCUENTRAN LE ENVIÓ LA CLAVE CATASTRAL DE DICHO PREDIO </w:t>
      </w:r>
      <w:r w:rsidR="006E46F1">
        <w:rPr>
          <w:rFonts w:ascii="Palatino Linotype" w:hAnsi="Palatino Linotype" w:cs="Arial"/>
          <w:i/>
          <w:sz w:val="22"/>
        </w:rPr>
        <w:t>xxxxxxxxxxxxxxxxxxxxxxx</w:t>
      </w:r>
      <w:r w:rsidR="005D6FEB" w:rsidRPr="005D6FEB">
        <w:rPr>
          <w:rFonts w:ascii="Palatino Linotype" w:hAnsi="Palatino Linotype" w:cs="Arial"/>
          <w:i/>
          <w:sz w:val="22"/>
        </w:rPr>
        <w:t xml:space="preserve"> ASÍ MISMO SI LA </w:t>
      </w:r>
      <w:r w:rsidR="005D6FEB" w:rsidRPr="005D6FEB">
        <w:rPr>
          <w:rFonts w:ascii="Palatino Linotype" w:hAnsi="Palatino Linotype" w:cs="Arial"/>
          <w:i/>
          <w:sz w:val="22"/>
        </w:rPr>
        <w:lastRenderedPageBreak/>
        <w:t>CONSTRUCCIÓN ES UNA EMPRESA QUIERO SABER QUE TIPO DE EMPRESA ES Y SI CUENTA CON TODAS LAS FACTIBILIDADES, DE IGUAL MANERA SOLICITO LA ANUENCIA Y/O "VISTO BUENO" DEL COPACI Y DELEGACIÓN. (YA QUE HA LA FECHA DESDE QUE TOMARON EL CARGO NO HAN INFORMADO ABSOLUTAMENTE NADA) POR LO QUE TAMBIÉN SOLICITO ESTA INFORMACIÓN A LA SINDICO MUNICIPAL SOLICITO ACTA DE CAMBIO DE USO DE SUELO FIRMADA POR EL COPLADEMUM DEL CAMBIO DE USO DE SUELO MUCHAS GRACIAS</w:t>
      </w:r>
      <w:r w:rsidRPr="00741538">
        <w:rPr>
          <w:rFonts w:ascii="Palatino Linotype" w:hAnsi="Palatino Linotype" w:cs="Arial"/>
          <w:i/>
          <w:sz w:val="22"/>
        </w:rPr>
        <w:t>”</w:t>
      </w:r>
      <w:r w:rsidR="004F4F79" w:rsidRPr="00741538">
        <w:rPr>
          <w:rFonts w:ascii="Palatino Linotype" w:hAnsi="Palatino Linotype" w:cs="Arial"/>
          <w:i/>
          <w:sz w:val="22"/>
        </w:rPr>
        <w:t xml:space="preserve"> </w:t>
      </w:r>
      <w:r w:rsidRPr="00741538">
        <w:rPr>
          <w:rFonts w:ascii="Palatino Linotype" w:hAnsi="Palatino Linotype" w:cs="Arial"/>
          <w:i/>
          <w:sz w:val="22"/>
        </w:rPr>
        <w:t>(</w:t>
      </w:r>
      <w:r w:rsidR="004F4F79" w:rsidRPr="00741538">
        <w:rPr>
          <w:rFonts w:ascii="Palatino Linotype" w:hAnsi="Palatino Linotype" w:cs="Arial"/>
          <w:i/>
          <w:sz w:val="22"/>
        </w:rPr>
        <w:t>s</w:t>
      </w:r>
      <w:r w:rsidRPr="00741538">
        <w:rPr>
          <w:rFonts w:ascii="Palatino Linotype" w:hAnsi="Palatino Linotype" w:cs="Arial"/>
          <w:i/>
          <w:sz w:val="22"/>
        </w:rPr>
        <w:t>ic).</w:t>
      </w:r>
    </w:p>
    <w:p w14:paraId="6723CF9D" w14:textId="591DB86B" w:rsidR="00020FB5" w:rsidRPr="00741538" w:rsidRDefault="00020FB5" w:rsidP="005D6FEB">
      <w:pPr>
        <w:pStyle w:val="Prrafodelista"/>
        <w:ind w:left="851" w:right="899"/>
        <w:jc w:val="both"/>
        <w:rPr>
          <w:rFonts w:ascii="Palatino Linotype" w:hAnsi="Palatino Linotype" w:cs="Arial"/>
          <w:i/>
          <w:sz w:val="22"/>
        </w:rPr>
      </w:pPr>
    </w:p>
    <w:p w14:paraId="1C1937D5" w14:textId="77777777" w:rsidR="00F3446D" w:rsidRPr="00741538" w:rsidRDefault="00F3446D" w:rsidP="00741538">
      <w:pPr>
        <w:spacing w:line="360" w:lineRule="auto"/>
        <w:jc w:val="both"/>
        <w:rPr>
          <w:rFonts w:ascii="Palatino Linotype" w:hAnsi="Palatino Linotype" w:cs="Arial"/>
          <w:b/>
          <w:color w:val="000000" w:themeColor="text1"/>
        </w:rPr>
      </w:pPr>
      <w:r w:rsidRPr="00741538">
        <w:rPr>
          <w:rFonts w:ascii="Palatino Linotype" w:hAnsi="Palatino Linotype" w:cs="Arial"/>
          <w:b/>
          <w:color w:val="000000" w:themeColor="text1"/>
        </w:rPr>
        <w:t>MODALIDAD DE ENTREGA:</w:t>
      </w:r>
      <w:r w:rsidRPr="00741538">
        <w:rPr>
          <w:rFonts w:ascii="Palatino Linotype" w:hAnsi="Palatino Linotype" w:cs="Arial"/>
          <w:color w:val="000000" w:themeColor="text1"/>
        </w:rPr>
        <w:t xml:space="preserve"> vía </w:t>
      </w:r>
      <w:r w:rsidRPr="00741538">
        <w:rPr>
          <w:rFonts w:ascii="Palatino Linotype" w:hAnsi="Palatino Linotype" w:cs="Arial"/>
          <w:b/>
          <w:color w:val="000000" w:themeColor="text1"/>
        </w:rPr>
        <w:t>SAIMEX.</w:t>
      </w:r>
    </w:p>
    <w:p w14:paraId="0F6E78B4" w14:textId="77777777" w:rsidR="00F3446D" w:rsidRDefault="00F3446D" w:rsidP="00741538">
      <w:pPr>
        <w:spacing w:line="360" w:lineRule="auto"/>
        <w:ind w:right="757"/>
        <w:jc w:val="both"/>
        <w:rPr>
          <w:rFonts w:ascii="Palatino Linotype" w:hAnsi="Palatino Linotype" w:cs="Arial"/>
          <w:i/>
          <w:sz w:val="22"/>
        </w:rPr>
      </w:pPr>
    </w:p>
    <w:p w14:paraId="188F935E" w14:textId="6B4568CE" w:rsidR="005D6FEB" w:rsidRDefault="005D6FEB" w:rsidP="005D6FEB">
      <w:pPr>
        <w:spacing w:line="360" w:lineRule="auto"/>
        <w:jc w:val="both"/>
        <w:rPr>
          <w:rFonts w:ascii="Palatino Linotype" w:hAnsi="Palatino Linotype"/>
          <w:bCs/>
        </w:rPr>
      </w:pPr>
      <w:r w:rsidRPr="00E16A9C">
        <w:rPr>
          <w:rFonts w:ascii="Palatino Linotype" w:hAnsi="Palatino Linotype"/>
          <w:b/>
          <w:sz w:val="28"/>
          <w:szCs w:val="28"/>
        </w:rPr>
        <w:t xml:space="preserve">II. </w:t>
      </w:r>
      <w:r w:rsidRPr="00E16A9C">
        <w:rPr>
          <w:rFonts w:ascii="Palatino Linotype" w:hAnsi="Palatino Linotype" w:cs="Arial"/>
        </w:rPr>
        <w:t xml:space="preserve">En cumplimiento al artículo 162 de la Ley de Transparencia y Acceso a la Información Pública del Estado de México y Municipios, el </w:t>
      </w:r>
      <w:r>
        <w:rPr>
          <w:rFonts w:ascii="Palatino Linotype" w:hAnsi="Palatino Linotype" w:cs="Arial"/>
        </w:rPr>
        <w:t xml:space="preserve">dieciocho de octubre </w:t>
      </w:r>
      <w:r w:rsidRPr="00E16A9C">
        <w:rPr>
          <w:rFonts w:ascii="Palatino Linotype" w:hAnsi="Palatino Linotype" w:cs="Arial"/>
        </w:rPr>
        <w:t xml:space="preserve">de dos mil veintiuno, la Titular de la Unidad de Transparencia del </w:t>
      </w:r>
      <w:r w:rsidRPr="00E16A9C">
        <w:rPr>
          <w:rFonts w:ascii="Palatino Linotype" w:hAnsi="Palatino Linotype" w:cs="Arial"/>
          <w:b/>
        </w:rPr>
        <w:t>SUJETO OBLIGADO</w:t>
      </w:r>
      <w:r w:rsidRPr="00E16A9C">
        <w:rPr>
          <w:rFonts w:ascii="Palatino Linotype" w:hAnsi="Palatino Linotype" w:cs="Arial"/>
        </w:rPr>
        <w:t xml:space="preserve">, </w:t>
      </w:r>
      <w:r w:rsidRPr="00E16A9C">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44AF33A0" w14:textId="449E6A6F" w:rsidR="00EA4CBA" w:rsidRPr="00E16A9C" w:rsidRDefault="00EA4CBA" w:rsidP="005D6FEB">
      <w:pPr>
        <w:spacing w:line="360" w:lineRule="auto"/>
        <w:jc w:val="both"/>
        <w:rPr>
          <w:rFonts w:ascii="Palatino Linotype" w:hAnsi="Palatino Linotype"/>
          <w:bCs/>
        </w:rPr>
      </w:pPr>
      <w:r>
        <w:rPr>
          <w:rFonts w:ascii="Palatino Linotype" w:hAnsi="Palatino Linotype"/>
          <w:bCs/>
          <w:noProof/>
          <w:lang w:eastAsia="es-MX"/>
        </w:rPr>
        <w:drawing>
          <wp:inline distT="0" distB="0" distL="0" distR="0" wp14:anchorId="0C65FB52" wp14:editId="3EA2D549">
            <wp:extent cx="5791835" cy="1348154"/>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4237" cy="1348713"/>
                    </a:xfrm>
                    <a:prstGeom prst="rect">
                      <a:avLst/>
                    </a:prstGeom>
                  </pic:spPr>
                </pic:pic>
              </a:graphicData>
            </a:graphic>
          </wp:inline>
        </w:drawing>
      </w:r>
    </w:p>
    <w:p w14:paraId="64A66865" w14:textId="77777777" w:rsidR="005D6FEB" w:rsidRPr="00E16A9C" w:rsidRDefault="005D6FEB" w:rsidP="005D6FEB">
      <w:pPr>
        <w:spacing w:line="360" w:lineRule="auto"/>
        <w:jc w:val="both"/>
        <w:rPr>
          <w:rFonts w:ascii="Palatino Linotype" w:hAnsi="Palatino Linotype"/>
          <w:b/>
          <w:sz w:val="28"/>
          <w:szCs w:val="28"/>
        </w:rPr>
      </w:pPr>
    </w:p>
    <w:p w14:paraId="5EFFE619" w14:textId="7F81100F" w:rsidR="005D6FEB" w:rsidRPr="00E16A9C" w:rsidRDefault="005D6FEB" w:rsidP="005D6FEB">
      <w:pPr>
        <w:spacing w:line="360" w:lineRule="auto"/>
        <w:jc w:val="both"/>
        <w:rPr>
          <w:rFonts w:ascii="Palatino Linotype" w:hAnsi="Palatino Linotype"/>
        </w:rPr>
      </w:pPr>
      <w:r w:rsidRPr="00E16A9C">
        <w:rPr>
          <w:rFonts w:ascii="Palatino Linotype" w:hAnsi="Palatino Linotype"/>
          <w:b/>
          <w:sz w:val="28"/>
          <w:szCs w:val="28"/>
        </w:rPr>
        <w:t>III.</w:t>
      </w:r>
      <w:r w:rsidRPr="00E16A9C">
        <w:rPr>
          <w:rFonts w:ascii="Palatino Linotype" w:hAnsi="Palatino Linotype"/>
          <w:sz w:val="28"/>
          <w:szCs w:val="28"/>
        </w:rPr>
        <w:t xml:space="preserve"> </w:t>
      </w:r>
      <w:r w:rsidRPr="00E16A9C">
        <w:rPr>
          <w:rFonts w:ascii="Palatino Linotype" w:hAnsi="Palatino Linotype"/>
        </w:rPr>
        <w:t xml:space="preserve">De las constancias que obran en </w:t>
      </w:r>
      <w:r w:rsidRPr="00E16A9C">
        <w:rPr>
          <w:rFonts w:ascii="Palatino Linotype" w:hAnsi="Palatino Linotype"/>
          <w:b/>
        </w:rPr>
        <w:t>EL SAIMEX,</w:t>
      </w:r>
      <w:r w:rsidRPr="00E16A9C">
        <w:rPr>
          <w:rFonts w:ascii="Palatino Linotype" w:hAnsi="Palatino Linotype"/>
        </w:rPr>
        <w:t xml:space="preserve"> se advierte que el </w:t>
      </w:r>
      <w:r w:rsidR="00EA4CBA">
        <w:rPr>
          <w:rFonts w:ascii="Palatino Linotype" w:hAnsi="Palatino Linotype"/>
        </w:rPr>
        <w:t xml:space="preserve">uno de noviembre </w:t>
      </w:r>
      <w:r w:rsidRPr="00E16A9C">
        <w:rPr>
          <w:rFonts w:ascii="Palatino Linotype" w:hAnsi="Palatino Linotype"/>
        </w:rPr>
        <w:t xml:space="preserve">de dos mil veintiuno, </w:t>
      </w:r>
      <w:r w:rsidRPr="00E16A9C">
        <w:rPr>
          <w:rFonts w:ascii="Palatino Linotype" w:hAnsi="Palatino Linotype"/>
          <w:b/>
        </w:rPr>
        <w:t xml:space="preserve">EL SUJETO OBLIGADO </w:t>
      </w:r>
      <w:r>
        <w:rPr>
          <w:rFonts w:ascii="Palatino Linotype" w:hAnsi="Palatino Linotype"/>
        </w:rPr>
        <w:t xml:space="preserve">hizo del conocimiento de la </w:t>
      </w:r>
      <w:r w:rsidRPr="00E16A9C">
        <w:rPr>
          <w:rFonts w:ascii="Palatino Linotype" w:hAnsi="Palatino Linotype"/>
        </w:rPr>
        <w:t xml:space="preserve">prórroga de siete días para dar respuesta a la solicitud de información planteada por </w:t>
      </w:r>
      <w:r w:rsidR="00EA4CBA">
        <w:rPr>
          <w:rFonts w:ascii="Palatino Linotype" w:hAnsi="Palatino Linotype"/>
          <w:b/>
        </w:rPr>
        <w:t>EL</w:t>
      </w:r>
      <w:r w:rsidRPr="00E16A9C">
        <w:rPr>
          <w:rFonts w:ascii="Palatino Linotype" w:hAnsi="Palatino Linotype"/>
          <w:b/>
        </w:rPr>
        <w:t xml:space="preserve"> RECURRENTE</w:t>
      </w:r>
      <w:r w:rsidRPr="00E16A9C">
        <w:rPr>
          <w:rFonts w:ascii="Palatino Linotype" w:hAnsi="Palatino Linotype"/>
        </w:rPr>
        <w:t>, en los siguientes términos:</w:t>
      </w:r>
    </w:p>
    <w:p w14:paraId="1A2B2D25" w14:textId="77777777" w:rsidR="005D6FEB" w:rsidRPr="00683DE0" w:rsidRDefault="005D6FEB" w:rsidP="005D6FEB">
      <w:pPr>
        <w:ind w:left="851" w:right="901"/>
        <w:jc w:val="right"/>
        <w:rPr>
          <w:rFonts w:ascii="Palatino Linotype" w:hAnsi="Palatino Linotype" w:cs="Arial"/>
          <w:i/>
          <w:sz w:val="22"/>
          <w:lang w:eastAsia="es-MX"/>
        </w:rPr>
      </w:pPr>
    </w:p>
    <w:p w14:paraId="15521C78" w14:textId="6689C028" w:rsidR="00EA4CBA" w:rsidRDefault="005D6FEB" w:rsidP="005D6FEB">
      <w:pPr>
        <w:ind w:left="851" w:right="901"/>
        <w:jc w:val="both"/>
        <w:rPr>
          <w:rFonts w:ascii="Palatino Linotype" w:hAnsi="Palatino Linotype" w:cs="Arial"/>
          <w:i/>
          <w:sz w:val="22"/>
          <w:lang w:eastAsia="es-MX"/>
        </w:rPr>
      </w:pPr>
      <w:r w:rsidRPr="00683DE0">
        <w:rPr>
          <w:rFonts w:ascii="Palatino Linotype" w:hAnsi="Palatino Linotype" w:cs="Arial"/>
          <w:i/>
          <w:sz w:val="22"/>
          <w:lang w:eastAsia="es-MX"/>
        </w:rPr>
        <w:t>“…</w:t>
      </w:r>
      <w:r w:rsidR="00EA4CBA" w:rsidRPr="00EA4CBA">
        <w:rPr>
          <w:rFonts w:ascii="Palatino Linotype" w:hAnsi="Palatino Linotype" w:cs="Arial"/>
          <w:i/>
          <w:sz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1ADAF85" w14:textId="77777777" w:rsidR="00EA4CBA" w:rsidRPr="00EA4CBA" w:rsidRDefault="00EA4CBA" w:rsidP="005D6FEB">
      <w:pPr>
        <w:ind w:left="851" w:right="901"/>
        <w:jc w:val="both"/>
        <w:rPr>
          <w:rFonts w:ascii="Palatino Linotype" w:hAnsi="Palatino Linotype" w:cs="Arial"/>
          <w:i/>
          <w:sz w:val="22"/>
          <w:lang w:eastAsia="es-MX"/>
        </w:rPr>
      </w:pPr>
    </w:p>
    <w:p w14:paraId="4E63D6F3" w14:textId="77777777" w:rsidR="00EA4CBA" w:rsidRDefault="00EA4CBA" w:rsidP="005D6FEB">
      <w:pPr>
        <w:ind w:left="851" w:right="901"/>
        <w:jc w:val="both"/>
        <w:rPr>
          <w:rFonts w:ascii="Palatino Linotype" w:hAnsi="Palatino Linotype" w:cs="Arial"/>
          <w:i/>
          <w:sz w:val="22"/>
          <w:lang w:eastAsia="es-MX"/>
        </w:rPr>
      </w:pPr>
      <w:r w:rsidRPr="00EA4CBA">
        <w:rPr>
          <w:rFonts w:ascii="Palatino Linotype" w:hAnsi="Palatino Linotype" w:cs="Arial"/>
          <w:i/>
          <w:sz w:val="22"/>
          <w:lang w:eastAsia="es-MX"/>
        </w:rPr>
        <w:t xml:space="preserve">Por medio de la presente le envío un cordial saludo, y en atención a su oficio UT/869/2021 recibido en esta Dirección en fecha 20 de octubre del presente año, el cual está relacionado a la Solicitud de Información Pública identificada como número de folio 00444/CUAUTIT/IP/2021 , ingresada mediante el Sistema de Acceso a la Información Pública (SAIMEX), le solicito prorroga de 7 (siete) día, con la finalidad de integrar debidamente la información solicitada; lo anterior con fundamento en el </w:t>
      </w:r>
    </w:p>
    <w:p w14:paraId="38617FB5" w14:textId="77777777" w:rsidR="00EA4CBA" w:rsidRDefault="00EA4CBA" w:rsidP="005D6FEB">
      <w:pPr>
        <w:ind w:left="851" w:right="901"/>
        <w:jc w:val="both"/>
        <w:rPr>
          <w:rFonts w:ascii="Palatino Linotype" w:hAnsi="Palatino Linotype" w:cs="Arial"/>
          <w:i/>
          <w:sz w:val="22"/>
          <w:lang w:eastAsia="es-MX"/>
        </w:rPr>
      </w:pPr>
    </w:p>
    <w:p w14:paraId="42789D0A" w14:textId="673A0869" w:rsidR="00EA4CBA" w:rsidRPr="00EA4CBA" w:rsidRDefault="00EA4CBA" w:rsidP="005D6FEB">
      <w:pPr>
        <w:ind w:left="851" w:right="901"/>
        <w:jc w:val="both"/>
        <w:rPr>
          <w:rFonts w:ascii="Palatino Linotype" w:hAnsi="Palatino Linotype" w:cs="Arial"/>
          <w:i/>
          <w:sz w:val="22"/>
          <w:lang w:eastAsia="es-MX"/>
        </w:rPr>
      </w:pPr>
      <w:r w:rsidRPr="00EA4CBA">
        <w:rPr>
          <w:rFonts w:ascii="Palatino Linotype" w:hAnsi="Palatino Linotype" w:cs="Arial"/>
          <w:i/>
          <w:sz w:val="22"/>
          <w:lang w:eastAsia="es-MX"/>
        </w:rPr>
        <w:t>artículo 163 de la Ley de Transparencia y Acceso a la Información Pública del Estado de México y Municipios. Sin otro particular, agradezco su atención y quedo de Usted para cualquier aclaración al respecto.</w:t>
      </w:r>
    </w:p>
    <w:p w14:paraId="7F3340A1" w14:textId="77777777" w:rsidR="00EA4CBA" w:rsidRPr="00EA4CBA" w:rsidRDefault="00EA4CBA" w:rsidP="005D6FEB">
      <w:pPr>
        <w:ind w:left="851" w:right="901"/>
        <w:jc w:val="both"/>
        <w:rPr>
          <w:rFonts w:ascii="Palatino Linotype" w:hAnsi="Palatino Linotype" w:cs="Arial"/>
          <w:i/>
          <w:sz w:val="22"/>
          <w:lang w:eastAsia="es-MX"/>
        </w:rPr>
      </w:pPr>
    </w:p>
    <w:p w14:paraId="6C434CFC" w14:textId="2EDA4C75" w:rsidR="00EA4CBA" w:rsidRPr="00EA4CBA" w:rsidRDefault="00EA4CBA" w:rsidP="005D6FEB">
      <w:pPr>
        <w:ind w:left="851" w:right="901"/>
        <w:jc w:val="both"/>
        <w:rPr>
          <w:rFonts w:ascii="Palatino Linotype" w:hAnsi="Palatino Linotype" w:cs="Arial"/>
          <w:i/>
          <w:sz w:val="22"/>
          <w:lang w:eastAsia="es-MX"/>
        </w:rPr>
      </w:pPr>
      <w:r w:rsidRPr="00EA4CBA">
        <w:rPr>
          <w:rFonts w:ascii="Palatino Linotype" w:hAnsi="Palatino Linotype" w:cs="Arial"/>
          <w:i/>
          <w:sz w:val="22"/>
          <w:lang w:eastAsia="es-MX"/>
        </w:rPr>
        <w:t>C. ANAISSA RAMIREZ ALDANA</w:t>
      </w:r>
    </w:p>
    <w:p w14:paraId="3C7649F5" w14:textId="34DB7202" w:rsidR="005D6FEB" w:rsidRPr="00683DE0" w:rsidRDefault="00EA4CBA" w:rsidP="005D6FEB">
      <w:pPr>
        <w:ind w:left="851" w:right="901"/>
        <w:jc w:val="both"/>
        <w:rPr>
          <w:rFonts w:ascii="Palatino Linotype" w:hAnsi="Palatino Linotype" w:cs="Arial"/>
          <w:b/>
          <w:i/>
          <w:sz w:val="22"/>
          <w:lang w:eastAsia="es-MX"/>
        </w:rPr>
      </w:pPr>
      <w:r w:rsidRPr="00EA4CBA">
        <w:rPr>
          <w:rFonts w:ascii="Palatino Linotype" w:hAnsi="Palatino Linotype" w:cs="Arial"/>
          <w:b/>
          <w:i/>
          <w:sz w:val="22"/>
          <w:lang w:eastAsia="es-MX"/>
        </w:rPr>
        <w:t>Responsable de la Unidad de Transparencia</w:t>
      </w:r>
      <w:r w:rsidR="005D6FEB" w:rsidRPr="00683DE0">
        <w:rPr>
          <w:rFonts w:ascii="Palatino Linotype" w:hAnsi="Palatino Linotype" w:cs="Arial"/>
          <w:b/>
          <w:i/>
          <w:sz w:val="22"/>
          <w:lang w:eastAsia="es-MX"/>
        </w:rPr>
        <w:t xml:space="preserve">” </w:t>
      </w:r>
      <w:r w:rsidR="005D6FEB" w:rsidRPr="00683DE0">
        <w:rPr>
          <w:rFonts w:ascii="Palatino Linotype" w:hAnsi="Palatino Linotype" w:cs="Arial"/>
          <w:i/>
          <w:sz w:val="22"/>
          <w:lang w:eastAsia="es-MX"/>
        </w:rPr>
        <w:t>(Sic)</w:t>
      </w:r>
    </w:p>
    <w:p w14:paraId="21001193" w14:textId="77777777" w:rsidR="005D6FEB" w:rsidRPr="00683DE0" w:rsidRDefault="005D6FEB" w:rsidP="005D6FEB">
      <w:pPr>
        <w:ind w:right="901"/>
        <w:jc w:val="both"/>
        <w:rPr>
          <w:rFonts w:ascii="Palatino Linotype" w:hAnsi="Palatino Linotype" w:cs="Arial"/>
          <w:i/>
          <w:sz w:val="22"/>
          <w:lang w:eastAsia="es-MX"/>
        </w:rPr>
      </w:pPr>
    </w:p>
    <w:p w14:paraId="4FCE4155" w14:textId="1F9C16F2" w:rsidR="00EA4CBA" w:rsidRDefault="00EA4CBA" w:rsidP="00EA4CBA">
      <w:pPr>
        <w:spacing w:line="360" w:lineRule="auto"/>
        <w:jc w:val="both"/>
        <w:rPr>
          <w:rFonts w:ascii="Palatino Linotype" w:hAnsi="Palatino Linotype" w:cs="Arial"/>
        </w:rPr>
      </w:pPr>
      <w:r>
        <w:rPr>
          <w:rFonts w:ascii="Palatino Linotype" w:hAnsi="Palatino Linotype" w:cs="Arial"/>
          <w:color w:val="000000" w:themeColor="text1"/>
        </w:rPr>
        <w:t xml:space="preserve">Cabe precisar que, </w:t>
      </w:r>
      <w:r>
        <w:rPr>
          <w:rFonts w:ascii="Palatino Linotype" w:hAnsi="Palatino Linotype"/>
        </w:rPr>
        <w:t xml:space="preserve">dicha prórroga no cumplió lo dispuesto en el artículo 163, párrafo segundo y 49, fracción II de la </w:t>
      </w:r>
      <w:r>
        <w:rPr>
          <w:rFonts w:ascii="Palatino Linotype" w:hAnsi="Palatino Linotype" w:cs="Arial"/>
        </w:rPr>
        <w:t>Ley de Transparencia y Acceso a la Información Pública del Estado de México y Municipios.</w:t>
      </w:r>
    </w:p>
    <w:p w14:paraId="09244741" w14:textId="77777777" w:rsidR="00EA4CBA" w:rsidRDefault="00EA4CBA" w:rsidP="005D6FEB">
      <w:pPr>
        <w:spacing w:line="360" w:lineRule="auto"/>
        <w:jc w:val="both"/>
        <w:rPr>
          <w:rFonts w:ascii="Palatino Linotype" w:hAnsi="Palatino Linotype" w:cs="Arial"/>
          <w:color w:val="000000" w:themeColor="text1"/>
        </w:rPr>
      </w:pPr>
    </w:p>
    <w:p w14:paraId="44D16AE2" w14:textId="20AC7B43" w:rsidR="007A5836" w:rsidRPr="00741538" w:rsidRDefault="005D6FEB" w:rsidP="00EA4CBA">
      <w:pPr>
        <w:spacing w:line="360" w:lineRule="auto"/>
        <w:ind w:right="757"/>
        <w:jc w:val="both"/>
        <w:rPr>
          <w:rFonts w:ascii="Palatino Linotype" w:hAnsi="Palatino Linotype" w:cs="Arial"/>
        </w:rPr>
      </w:pPr>
      <w:r w:rsidRPr="00E16A9C">
        <w:rPr>
          <w:rFonts w:ascii="Palatino Linotype" w:hAnsi="Palatino Linotype"/>
          <w:b/>
          <w:sz w:val="28"/>
          <w:szCs w:val="28"/>
        </w:rPr>
        <w:t>IV.</w:t>
      </w:r>
      <w:r w:rsidRPr="00E16A9C">
        <w:rPr>
          <w:rFonts w:ascii="Palatino Linotype" w:hAnsi="Palatino Linotype"/>
          <w:sz w:val="28"/>
          <w:szCs w:val="28"/>
        </w:rPr>
        <w:t xml:space="preserve"> </w:t>
      </w:r>
      <w:r w:rsidR="007A5836" w:rsidRPr="00741538">
        <w:rPr>
          <w:rFonts w:ascii="Palatino Linotype" w:hAnsi="Palatino Linotype" w:cs="Arial"/>
        </w:rPr>
        <w:t xml:space="preserve">De las constancias que integran el expediente electrónico del </w:t>
      </w:r>
      <w:r w:rsidR="007A5836" w:rsidRPr="00741538">
        <w:rPr>
          <w:rFonts w:ascii="Palatino Linotype" w:hAnsi="Palatino Linotype" w:cs="Arial"/>
          <w:b/>
        </w:rPr>
        <w:t>SAIMEX</w:t>
      </w:r>
      <w:r w:rsidR="007A5836" w:rsidRPr="00741538">
        <w:rPr>
          <w:rFonts w:ascii="Palatino Linotype" w:hAnsi="Palatino Linotype" w:cs="Arial"/>
        </w:rPr>
        <w:t xml:space="preserve"> se advierte que </w:t>
      </w:r>
      <w:r w:rsidR="007A5836" w:rsidRPr="00741538">
        <w:rPr>
          <w:rFonts w:ascii="Palatino Linotype" w:hAnsi="Palatino Linotype" w:cs="Arial"/>
          <w:b/>
        </w:rPr>
        <w:t>EL SUJETO OBLIGADO</w:t>
      </w:r>
      <w:r w:rsidR="007A5836" w:rsidRPr="00741538">
        <w:rPr>
          <w:rFonts w:ascii="Palatino Linotype" w:hAnsi="Palatino Linotype" w:cs="Arial"/>
        </w:rPr>
        <w:t xml:space="preserve"> dio respuesta a la solicitud de acceso a la información, en fecha </w:t>
      </w:r>
      <w:r w:rsidR="00EA4CBA">
        <w:rPr>
          <w:rFonts w:ascii="Palatino Linotype" w:hAnsi="Palatino Linotype" w:cs="Arial"/>
        </w:rPr>
        <w:t>doce d</w:t>
      </w:r>
      <w:r w:rsidR="004F4F79" w:rsidRPr="00741538">
        <w:rPr>
          <w:rFonts w:ascii="Palatino Linotype" w:hAnsi="Palatino Linotype" w:cs="Arial"/>
        </w:rPr>
        <w:t xml:space="preserve">e noviembre </w:t>
      </w:r>
      <w:r w:rsidR="007A5836" w:rsidRPr="00741538">
        <w:rPr>
          <w:rFonts w:ascii="Palatino Linotype" w:hAnsi="Palatino Linotype" w:cs="Arial"/>
        </w:rPr>
        <w:t>de dos mil veintiuno, en los términos que a continuación se citan:</w:t>
      </w:r>
    </w:p>
    <w:p w14:paraId="021BF839" w14:textId="77777777" w:rsidR="003652DA" w:rsidRPr="00741538" w:rsidRDefault="003652DA" w:rsidP="00741538">
      <w:pPr>
        <w:pStyle w:val="Prrafodelista"/>
        <w:ind w:left="709" w:right="757"/>
        <w:jc w:val="both"/>
        <w:rPr>
          <w:rFonts w:ascii="Palatino Linotype" w:hAnsi="Palatino Linotype" w:cs="Arial"/>
          <w:i/>
          <w:sz w:val="22"/>
        </w:rPr>
      </w:pPr>
    </w:p>
    <w:p w14:paraId="14017476" w14:textId="3F06A292" w:rsidR="00EA4CBA" w:rsidRDefault="007A5836"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w:t>
      </w:r>
      <w:r w:rsidR="00EA4CBA" w:rsidRPr="00EA4CB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467AD2" w14:textId="77777777" w:rsidR="00EA4CBA" w:rsidRDefault="00EA4CBA" w:rsidP="00741538">
      <w:pPr>
        <w:pStyle w:val="Prrafodelista"/>
        <w:ind w:left="851" w:right="899"/>
        <w:jc w:val="both"/>
        <w:rPr>
          <w:rFonts w:ascii="Palatino Linotype" w:hAnsi="Palatino Linotype" w:cs="Arial"/>
          <w:i/>
          <w:sz w:val="22"/>
        </w:rPr>
      </w:pPr>
    </w:p>
    <w:p w14:paraId="23E2985E" w14:textId="72176925" w:rsidR="00EA4CBA" w:rsidRPr="00EA4CBA" w:rsidRDefault="00EA4CBA" w:rsidP="00741538">
      <w:pPr>
        <w:pStyle w:val="Prrafodelista"/>
        <w:ind w:left="851" w:right="899"/>
        <w:jc w:val="both"/>
        <w:rPr>
          <w:rFonts w:ascii="Palatino Linotype" w:hAnsi="Palatino Linotype" w:cs="Arial"/>
          <w:i/>
          <w:sz w:val="22"/>
        </w:rPr>
      </w:pPr>
      <w:r w:rsidRPr="00EA4CBA">
        <w:rPr>
          <w:rFonts w:ascii="Palatino Linotype" w:hAnsi="Palatino Linotype" w:cs="Arial"/>
          <w:i/>
          <w:sz w:val="22"/>
        </w:rPr>
        <w:t>ATENTAMENTE</w:t>
      </w:r>
    </w:p>
    <w:p w14:paraId="0729B78A" w14:textId="77777777" w:rsidR="00EA4CBA" w:rsidRPr="00EA4CBA" w:rsidRDefault="00EA4CBA" w:rsidP="00741538">
      <w:pPr>
        <w:pStyle w:val="Prrafodelista"/>
        <w:ind w:left="851" w:right="899"/>
        <w:jc w:val="both"/>
        <w:rPr>
          <w:rFonts w:ascii="Palatino Linotype" w:hAnsi="Palatino Linotype" w:cs="Arial"/>
          <w:i/>
          <w:sz w:val="22"/>
        </w:rPr>
      </w:pPr>
    </w:p>
    <w:p w14:paraId="6672EFCA" w14:textId="59AA2EBE" w:rsidR="00EA4CBA" w:rsidRDefault="00EA4CBA" w:rsidP="00741538">
      <w:pPr>
        <w:pStyle w:val="Prrafodelista"/>
        <w:ind w:left="851" w:right="899"/>
        <w:jc w:val="both"/>
        <w:rPr>
          <w:rFonts w:ascii="Palatino Linotype" w:hAnsi="Palatino Linotype" w:cs="Arial"/>
          <w:i/>
          <w:sz w:val="22"/>
        </w:rPr>
      </w:pPr>
      <w:r w:rsidRPr="00EA4CBA">
        <w:rPr>
          <w:rFonts w:ascii="Palatino Linotype" w:hAnsi="Palatino Linotype" w:cs="Arial"/>
          <w:i/>
          <w:sz w:val="22"/>
        </w:rPr>
        <w:t>C. ANAISSA RAMIREZ ALDANA</w:t>
      </w:r>
    </w:p>
    <w:p w14:paraId="67A6C4FC" w14:textId="77777777" w:rsidR="00EA4CBA" w:rsidRDefault="00EA4CBA" w:rsidP="00741538">
      <w:pPr>
        <w:spacing w:line="360" w:lineRule="auto"/>
        <w:jc w:val="both"/>
        <w:rPr>
          <w:rFonts w:ascii="Palatino Linotype" w:hAnsi="Palatino Linotype"/>
        </w:rPr>
      </w:pPr>
    </w:p>
    <w:p w14:paraId="190D2883" w14:textId="237227DF" w:rsidR="00EA4CBA" w:rsidRDefault="00BE1A3A" w:rsidP="00741538">
      <w:pPr>
        <w:spacing w:line="360" w:lineRule="auto"/>
        <w:jc w:val="both"/>
        <w:rPr>
          <w:rFonts w:ascii="Palatino Linotype" w:hAnsi="Palatino Linotype" w:cs="Arial"/>
        </w:rPr>
      </w:pPr>
      <w:r w:rsidRPr="00741538">
        <w:rPr>
          <w:rFonts w:ascii="Palatino Linotype" w:hAnsi="Palatino Linotype"/>
        </w:rPr>
        <w:t xml:space="preserve">Advirtiendo de dicha respuesta, que </w:t>
      </w:r>
      <w:r w:rsidRPr="00741538">
        <w:rPr>
          <w:rFonts w:ascii="Palatino Linotype" w:hAnsi="Palatino Linotype" w:cs="Arial"/>
          <w:b/>
        </w:rPr>
        <w:t>EL SUJETO OBLIGADO</w:t>
      </w:r>
      <w:r w:rsidRPr="00741538">
        <w:rPr>
          <w:rFonts w:ascii="Palatino Linotype" w:hAnsi="Palatino Linotype"/>
        </w:rPr>
        <w:t xml:space="preserve"> acompañó </w:t>
      </w:r>
      <w:r w:rsidR="00EA4CBA">
        <w:rPr>
          <w:rFonts w:ascii="Palatino Linotype" w:hAnsi="Palatino Linotype"/>
        </w:rPr>
        <w:t xml:space="preserve">la carpeta comprimida denominada </w:t>
      </w:r>
      <w:hyperlink r:id="rId9" w:tgtFrame="_blank" w:history="1">
        <w:r w:rsidR="00EA4CBA" w:rsidRPr="00EA4CBA">
          <w:rPr>
            <w:rFonts w:ascii="Palatino Linotype" w:hAnsi="Palatino Linotype" w:cs="Arial"/>
            <w:b/>
          </w:rPr>
          <w:t>Contestación 0444-2021.zip</w:t>
        </w:r>
      </w:hyperlink>
      <w:r w:rsidR="00EA4CBA">
        <w:rPr>
          <w:rFonts w:ascii="Palatino Linotype" w:hAnsi="Palatino Linotype" w:cs="Arial"/>
          <w:b/>
        </w:rPr>
        <w:t xml:space="preserve">, </w:t>
      </w:r>
      <w:r w:rsidR="00EA4CBA">
        <w:rPr>
          <w:rFonts w:ascii="Palatino Linotype" w:hAnsi="Palatino Linotype" w:cs="Arial"/>
        </w:rPr>
        <w:t xml:space="preserve">misma que contiene los siguientes archivos electrónicos: </w:t>
      </w:r>
    </w:p>
    <w:p w14:paraId="469D3C09" w14:textId="77777777" w:rsidR="00EA4CBA" w:rsidRDefault="00EA4CBA" w:rsidP="00741538">
      <w:pPr>
        <w:spacing w:line="360" w:lineRule="auto"/>
        <w:jc w:val="both"/>
        <w:rPr>
          <w:rFonts w:ascii="Palatino Linotype" w:hAnsi="Palatino Linotype" w:cs="Arial"/>
        </w:rPr>
      </w:pPr>
    </w:p>
    <w:p w14:paraId="7757E00B" w14:textId="290CA1CB" w:rsidR="001A460B" w:rsidRPr="001A460B" w:rsidRDefault="006E42B9" w:rsidP="00362716">
      <w:pPr>
        <w:pStyle w:val="Prrafodelista"/>
        <w:numPr>
          <w:ilvl w:val="0"/>
          <w:numId w:val="36"/>
        </w:numPr>
        <w:spacing w:line="360" w:lineRule="auto"/>
        <w:jc w:val="both"/>
        <w:rPr>
          <w:rFonts w:ascii="Palatino Linotype" w:hAnsi="Palatino Linotype" w:cs="Arial"/>
        </w:rPr>
      </w:pPr>
      <w:r w:rsidRPr="001A460B">
        <w:rPr>
          <w:rFonts w:ascii="Palatino Linotype" w:hAnsi="Palatino Linotype" w:cs="Arial"/>
          <w:b/>
        </w:rPr>
        <w:t>ACUERDO NO. 134</w:t>
      </w:r>
      <w:r w:rsidR="001A460B">
        <w:rPr>
          <w:rFonts w:ascii="Palatino Linotype" w:hAnsi="Palatino Linotype" w:cs="Arial"/>
          <w:b/>
        </w:rPr>
        <w:t>.pdf</w:t>
      </w:r>
      <w:r w:rsidRPr="001A460B">
        <w:rPr>
          <w:rFonts w:ascii="Palatino Linotype" w:hAnsi="Palatino Linotype" w:cs="Arial"/>
          <w:b/>
        </w:rPr>
        <w:t xml:space="preserve">, </w:t>
      </w:r>
      <w:r w:rsidRPr="001A460B">
        <w:rPr>
          <w:rFonts w:ascii="Palatino Linotype" w:hAnsi="Palatino Linotype" w:cs="Arial"/>
        </w:rPr>
        <w:t xml:space="preserve">el cual de su contenido se advierte el Acuerdo número 0134/CUAUTUT/DA/2021, por medio del cual se aprobó la versión pública y clasificación de información como confidencial que contiene la licencia de construcción </w:t>
      </w:r>
      <w:r w:rsidR="001A460B" w:rsidRPr="001A460B">
        <w:rPr>
          <w:rFonts w:ascii="Palatino Linotype" w:hAnsi="Palatino Linotype" w:cs="Arial"/>
        </w:rPr>
        <w:t xml:space="preserve">del inmueble ubicado en el </w:t>
      </w:r>
      <w:r w:rsidR="001A460B">
        <w:rPr>
          <w:rFonts w:ascii="Palatino Linotype" w:hAnsi="Palatino Linotype" w:cs="Arial"/>
        </w:rPr>
        <w:t>F</w:t>
      </w:r>
      <w:r w:rsidR="001A460B" w:rsidRPr="001A460B">
        <w:rPr>
          <w:rFonts w:ascii="Palatino Linotype" w:hAnsi="Palatino Linotype" w:cs="Arial"/>
        </w:rPr>
        <w:t xml:space="preserve">raccionamiento </w:t>
      </w:r>
      <w:r w:rsidR="001A460B">
        <w:rPr>
          <w:rFonts w:ascii="Palatino Linotype" w:hAnsi="Palatino Linotype" w:cs="Arial"/>
        </w:rPr>
        <w:t>P</w:t>
      </w:r>
      <w:r w:rsidR="001A460B" w:rsidRPr="001A460B">
        <w:rPr>
          <w:rFonts w:ascii="Palatino Linotype" w:hAnsi="Palatino Linotype" w:cs="Arial"/>
        </w:rPr>
        <w:t xml:space="preserve">arque </w:t>
      </w:r>
      <w:r w:rsidR="001A460B">
        <w:rPr>
          <w:rFonts w:ascii="Palatino Linotype" w:hAnsi="Palatino Linotype" w:cs="Arial"/>
        </w:rPr>
        <w:t>S</w:t>
      </w:r>
      <w:r w:rsidR="001A460B" w:rsidRPr="001A460B">
        <w:rPr>
          <w:rFonts w:ascii="Palatino Linotype" w:hAnsi="Palatino Linotype" w:cs="Arial"/>
        </w:rPr>
        <w:t xml:space="preserve">an </w:t>
      </w:r>
      <w:r w:rsidR="001A460B">
        <w:rPr>
          <w:rFonts w:ascii="Palatino Linotype" w:hAnsi="Palatino Linotype" w:cs="Arial"/>
        </w:rPr>
        <w:t>M</w:t>
      </w:r>
      <w:r w:rsidR="001A460B" w:rsidRPr="001A460B">
        <w:rPr>
          <w:rFonts w:ascii="Palatino Linotype" w:hAnsi="Palatino Linotype" w:cs="Arial"/>
        </w:rPr>
        <w:t>ateo</w:t>
      </w:r>
      <w:r w:rsidR="001A460B">
        <w:rPr>
          <w:rFonts w:ascii="Palatino Linotype" w:hAnsi="Palatino Linotype" w:cs="Arial"/>
        </w:rPr>
        <w:t xml:space="preserve">. </w:t>
      </w:r>
    </w:p>
    <w:p w14:paraId="222EF406" w14:textId="44A4275A" w:rsidR="006E42B9" w:rsidRPr="006E42B9" w:rsidRDefault="001A460B" w:rsidP="00362716">
      <w:pPr>
        <w:pStyle w:val="Prrafodelista"/>
        <w:numPr>
          <w:ilvl w:val="0"/>
          <w:numId w:val="36"/>
        </w:numPr>
        <w:spacing w:line="360" w:lineRule="auto"/>
        <w:jc w:val="both"/>
        <w:rPr>
          <w:rFonts w:ascii="Palatino Linotype" w:hAnsi="Palatino Linotype" w:cs="Arial"/>
          <w:b/>
        </w:rPr>
      </w:pPr>
      <w:r w:rsidRPr="001A460B">
        <w:rPr>
          <w:rFonts w:ascii="Palatino Linotype" w:hAnsi="Palatino Linotype" w:cs="Arial"/>
          <w:b/>
        </w:rPr>
        <w:t>LICENCIA DE CONSTRUCCION</w:t>
      </w:r>
      <w:r>
        <w:rPr>
          <w:rFonts w:ascii="Palatino Linotype" w:hAnsi="Palatino Linotype" w:cs="Arial"/>
          <w:b/>
        </w:rPr>
        <w:t xml:space="preserve">.pdf, </w:t>
      </w:r>
      <w:r>
        <w:rPr>
          <w:rFonts w:ascii="Palatino Linotype" w:hAnsi="Palatino Linotype" w:cs="Arial"/>
        </w:rPr>
        <w:t xml:space="preserve">el cual de su contenido se advierte la licencia de construcción número 2021-651, del inmueble ubicado en Calle Cuautitlán – Melchor Ocampo </w:t>
      </w:r>
    </w:p>
    <w:p w14:paraId="4D016850" w14:textId="18A72043" w:rsidR="00F51FB0" w:rsidRDefault="00F51FB0" w:rsidP="00362716">
      <w:pPr>
        <w:pStyle w:val="Prrafodelista"/>
        <w:numPr>
          <w:ilvl w:val="0"/>
          <w:numId w:val="36"/>
        </w:numPr>
        <w:spacing w:line="360" w:lineRule="auto"/>
        <w:jc w:val="both"/>
        <w:rPr>
          <w:rFonts w:ascii="Palatino Linotype" w:hAnsi="Palatino Linotype" w:cs="Arial"/>
        </w:rPr>
      </w:pPr>
      <w:r w:rsidRPr="00931DC5">
        <w:rPr>
          <w:rFonts w:ascii="Palatino Linotype" w:hAnsi="Palatino Linotype" w:cs="Arial"/>
          <w:b/>
        </w:rPr>
        <w:t xml:space="preserve">OFICIO RECIBIDO DE DESARROLLO URBANO.pdf, </w:t>
      </w:r>
      <w:r w:rsidRPr="00931DC5">
        <w:rPr>
          <w:rFonts w:ascii="Palatino Linotype" w:hAnsi="Palatino Linotype" w:cs="Arial"/>
        </w:rPr>
        <w:t xml:space="preserve">el cual contiene oficio número DDU/1112-BIS/2021, por medio del cual el Director de Desarrollo Urbano </w:t>
      </w:r>
      <w:r w:rsidR="00931DC5" w:rsidRPr="00931DC5">
        <w:rPr>
          <w:rFonts w:ascii="Palatino Linotype" w:hAnsi="Palatino Linotype" w:cs="Arial"/>
        </w:rPr>
        <w:t>refiere proporcionar copia simple de la Licencia de Construcción; asimismo, hizo del conocimiento que se otorgó un cambio de uso de suelo en mayo del año 2020, informando que la licencia no fue emitida a nombre de una empresa/persona</w:t>
      </w:r>
      <w:r w:rsidR="00931DC5">
        <w:rPr>
          <w:rFonts w:ascii="Palatino Linotype" w:hAnsi="Palatino Linotype" w:cs="Arial"/>
        </w:rPr>
        <w:t xml:space="preserve"> </w:t>
      </w:r>
      <w:r w:rsidR="00931DC5" w:rsidRPr="00931DC5">
        <w:rPr>
          <w:rFonts w:ascii="Palatino Linotype" w:hAnsi="Palatino Linotype" w:cs="Arial"/>
        </w:rPr>
        <w:t>moral.</w:t>
      </w:r>
    </w:p>
    <w:p w14:paraId="7C6C582C" w14:textId="77777777" w:rsidR="00677BED" w:rsidRPr="00741538" w:rsidRDefault="00677BED" w:rsidP="00741538">
      <w:pPr>
        <w:pStyle w:val="Prrafodelista"/>
        <w:spacing w:line="360" w:lineRule="auto"/>
        <w:ind w:left="720"/>
        <w:jc w:val="both"/>
        <w:rPr>
          <w:rFonts w:ascii="Palatino Linotype" w:hAnsi="Palatino Linotype" w:cs="Arial"/>
          <w:b/>
        </w:rPr>
      </w:pPr>
    </w:p>
    <w:p w14:paraId="7CE05361" w14:textId="2BEB5C4C" w:rsidR="007A5836" w:rsidRPr="00741538" w:rsidRDefault="00931DC5" w:rsidP="00741538">
      <w:pPr>
        <w:pStyle w:val="Prrafodelista"/>
        <w:spacing w:line="360" w:lineRule="auto"/>
        <w:ind w:left="0"/>
        <w:jc w:val="both"/>
        <w:rPr>
          <w:rFonts w:ascii="Palatino Linotype" w:hAnsi="Palatino Linotype" w:cs="Arial"/>
        </w:rPr>
      </w:pPr>
      <w:r>
        <w:rPr>
          <w:rFonts w:ascii="Palatino Linotype" w:hAnsi="Palatino Linotype"/>
          <w:b/>
          <w:color w:val="000000" w:themeColor="text1"/>
          <w:sz w:val="28"/>
          <w:szCs w:val="28"/>
        </w:rPr>
        <w:t>V</w:t>
      </w:r>
      <w:r w:rsidR="002A2285" w:rsidRPr="00741538">
        <w:rPr>
          <w:rFonts w:ascii="Palatino Linotype" w:hAnsi="Palatino Linotype"/>
          <w:b/>
          <w:color w:val="000000" w:themeColor="text1"/>
          <w:sz w:val="28"/>
          <w:szCs w:val="28"/>
        </w:rPr>
        <w:t>.</w:t>
      </w:r>
      <w:r w:rsidR="002A2285" w:rsidRPr="00741538">
        <w:rPr>
          <w:rFonts w:ascii="Palatino Linotype" w:hAnsi="Palatino Linotype" w:cs="Arial"/>
          <w:b/>
        </w:rPr>
        <w:t xml:space="preserve"> </w:t>
      </w:r>
      <w:r w:rsidR="007A5836" w:rsidRPr="00741538">
        <w:rPr>
          <w:rFonts w:ascii="Palatino Linotype" w:hAnsi="Palatino Linotype"/>
        </w:rPr>
        <w:t xml:space="preserve">Inconforme con la </w:t>
      </w:r>
      <w:r w:rsidR="007A5836" w:rsidRPr="00741538">
        <w:rPr>
          <w:rFonts w:ascii="Palatino Linotype" w:hAnsi="Palatino Linotype" w:cs="Arial"/>
        </w:rPr>
        <w:t xml:space="preserve">respuesta </w:t>
      </w:r>
      <w:r w:rsidR="007A5836" w:rsidRPr="00741538">
        <w:rPr>
          <w:rFonts w:ascii="Palatino Linotype" w:hAnsi="Palatino Linotype"/>
        </w:rPr>
        <w:t xml:space="preserve">del </w:t>
      </w:r>
      <w:r w:rsidR="007A5836" w:rsidRPr="00741538">
        <w:rPr>
          <w:rFonts w:ascii="Palatino Linotype" w:hAnsi="Palatino Linotype"/>
          <w:b/>
        </w:rPr>
        <w:t>SUJETO OBLIGADO</w:t>
      </w:r>
      <w:r w:rsidR="007A5836" w:rsidRPr="00741538">
        <w:rPr>
          <w:rFonts w:ascii="Palatino Linotype" w:hAnsi="Palatino Linotype"/>
        </w:rPr>
        <w:t xml:space="preserve">, el </w:t>
      </w:r>
      <w:r>
        <w:rPr>
          <w:rFonts w:ascii="Palatino Linotype" w:hAnsi="Palatino Linotype"/>
        </w:rPr>
        <w:t xml:space="preserve">dieciocho </w:t>
      </w:r>
      <w:r w:rsidR="001D5051" w:rsidRPr="00741538">
        <w:rPr>
          <w:rFonts w:ascii="Palatino Linotype" w:hAnsi="Palatino Linotype"/>
        </w:rPr>
        <w:t>d</w:t>
      </w:r>
      <w:r w:rsidR="00677BED" w:rsidRPr="00741538">
        <w:rPr>
          <w:rFonts w:ascii="Palatino Linotype" w:hAnsi="Palatino Linotype"/>
        </w:rPr>
        <w:t xml:space="preserve">e noviembre </w:t>
      </w:r>
      <w:r w:rsidR="00F84FBE" w:rsidRPr="00741538">
        <w:rPr>
          <w:rFonts w:ascii="Palatino Linotype" w:hAnsi="Palatino Linotype"/>
        </w:rPr>
        <w:t xml:space="preserve">de </w:t>
      </w:r>
      <w:r w:rsidR="00306542" w:rsidRPr="00741538">
        <w:rPr>
          <w:rFonts w:ascii="Palatino Linotype" w:hAnsi="Palatino Linotype"/>
        </w:rPr>
        <w:t>dos mil veintiuno</w:t>
      </w:r>
      <w:r w:rsidR="007A5836" w:rsidRPr="00741538">
        <w:rPr>
          <w:rFonts w:ascii="Palatino Linotype" w:hAnsi="Palatino Linotype"/>
        </w:rPr>
        <w:t xml:space="preserve">, </w:t>
      </w:r>
      <w:r w:rsidR="00F84FBE" w:rsidRPr="00741538">
        <w:rPr>
          <w:rFonts w:ascii="Palatino Linotype" w:hAnsi="Palatino Linotype"/>
          <w:b/>
        </w:rPr>
        <w:t>EL</w:t>
      </w:r>
      <w:r w:rsidR="007A5836" w:rsidRPr="00741538">
        <w:rPr>
          <w:rFonts w:ascii="Palatino Linotype" w:hAnsi="Palatino Linotype"/>
          <w:b/>
        </w:rPr>
        <w:t xml:space="preserve"> RECURRENTE</w:t>
      </w:r>
      <w:r w:rsidR="007A5836" w:rsidRPr="00741538">
        <w:rPr>
          <w:rFonts w:ascii="Palatino Linotype" w:hAnsi="Palatino Linotype"/>
        </w:rPr>
        <w:t xml:space="preserve"> interpuso el recurso de revisión objeto del </w:t>
      </w:r>
      <w:r w:rsidR="007A5836" w:rsidRPr="00741538">
        <w:rPr>
          <w:rFonts w:ascii="Palatino Linotype" w:hAnsi="Palatino Linotype"/>
        </w:rPr>
        <w:lastRenderedPageBreak/>
        <w:t xml:space="preserve">presente estudio, el cual fue registrado en </w:t>
      </w:r>
      <w:r w:rsidR="007A5836" w:rsidRPr="00741538">
        <w:rPr>
          <w:rFonts w:ascii="Palatino Linotype" w:hAnsi="Palatino Linotype"/>
          <w:b/>
        </w:rPr>
        <w:t>EL SAIMEX</w:t>
      </w:r>
      <w:r w:rsidR="008F38EF" w:rsidRPr="00741538">
        <w:rPr>
          <w:rFonts w:ascii="Palatino Linotype" w:hAnsi="Palatino Linotype"/>
          <w:b/>
        </w:rPr>
        <w:t xml:space="preserve"> </w:t>
      </w:r>
      <w:r w:rsidR="007A5836" w:rsidRPr="00741538">
        <w:rPr>
          <w:rFonts w:ascii="Palatino Linotype" w:hAnsi="Palatino Linotype"/>
        </w:rPr>
        <w:t xml:space="preserve">y se le asignó el número de expediente </w:t>
      </w:r>
      <w:r w:rsidR="002A63FA" w:rsidRPr="00741538">
        <w:rPr>
          <w:rFonts w:ascii="Palatino Linotype" w:hAnsi="Palatino Linotype"/>
          <w:b/>
        </w:rPr>
        <w:t>05</w:t>
      </w:r>
      <w:r>
        <w:rPr>
          <w:rFonts w:ascii="Palatino Linotype" w:hAnsi="Palatino Linotype"/>
          <w:b/>
        </w:rPr>
        <w:t>722</w:t>
      </w:r>
      <w:r w:rsidR="002A63FA" w:rsidRPr="00741538">
        <w:rPr>
          <w:rFonts w:ascii="Palatino Linotype" w:hAnsi="Palatino Linotype"/>
          <w:b/>
        </w:rPr>
        <w:t>/INFOEM/IP/RR/2021</w:t>
      </w:r>
      <w:r w:rsidR="007A5836" w:rsidRPr="00741538">
        <w:rPr>
          <w:rFonts w:ascii="Palatino Linotype" w:hAnsi="Palatino Linotype"/>
          <w:b/>
        </w:rPr>
        <w:t>,</w:t>
      </w:r>
      <w:r w:rsidR="007A5836" w:rsidRPr="00741538">
        <w:rPr>
          <w:rFonts w:ascii="Palatino Linotype" w:hAnsi="Palatino Linotype" w:cs="Arial"/>
        </w:rPr>
        <w:t xml:space="preserve"> en el</w:t>
      </w:r>
      <w:r w:rsidR="00B306B4" w:rsidRPr="00741538">
        <w:rPr>
          <w:rFonts w:ascii="Palatino Linotype" w:hAnsi="Palatino Linotype" w:cs="Arial"/>
        </w:rPr>
        <w:t xml:space="preserve"> que señaló como acto impugnado:</w:t>
      </w:r>
    </w:p>
    <w:p w14:paraId="44EBAB58" w14:textId="77777777" w:rsidR="007A5836" w:rsidRPr="00931DC5" w:rsidRDefault="007A5836" w:rsidP="00931DC5">
      <w:pPr>
        <w:pStyle w:val="Prrafodelista"/>
        <w:ind w:left="851" w:right="899"/>
        <w:jc w:val="both"/>
        <w:rPr>
          <w:rFonts w:ascii="Palatino Linotype" w:hAnsi="Palatino Linotype" w:cs="Arial"/>
          <w:i/>
          <w:sz w:val="22"/>
        </w:rPr>
      </w:pPr>
    </w:p>
    <w:p w14:paraId="20193998" w14:textId="2ED75B0B" w:rsidR="007A5836" w:rsidRPr="00741538" w:rsidRDefault="007A5836"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w:t>
      </w:r>
      <w:r w:rsidR="00931DC5" w:rsidRPr="00931DC5">
        <w:rPr>
          <w:rFonts w:ascii="Palatino Linotype" w:hAnsi="Palatino Linotype" w:cs="Arial"/>
          <w:i/>
          <w:sz w:val="22"/>
        </w:rPr>
        <w:t xml:space="preserve">Conforme a los Artículos 6 A fracción I de la Constitución Política de los Estados Unidos Mexicanos, 5° de la Constitución Política del Estado Libre y Soberano de México, 23 fracción IV, 24 Fracción XI y último párrafo, 25 y 186 fracción IV y demás relativos y aplicables de la Ley de Transparencia y Acceso a la Información Pública del Estado de México y Municipios. SOLICITO EN VERSIÓN PÚBLICA PERMISO DE CONSTRUCCIÓN Y TIPO DE OBRA QUE SE ESTA REALIZANDO, ASÍ COMO TODOS LOS PERMISOS SI CAMBIO DE USO DE SUELO EN EL PREDIO UBICADO EN CARRETERA </w:t>
      </w:r>
      <w:r w:rsidR="007473ED">
        <w:rPr>
          <w:rFonts w:ascii="Palatino Linotype" w:hAnsi="Palatino Linotype" w:cs="Arial"/>
          <w:i/>
          <w:sz w:val="22"/>
        </w:rPr>
        <w:t>xxxxxxxxxxxxxxxx</w:t>
      </w:r>
      <w:r w:rsidR="00931DC5" w:rsidRPr="00931DC5">
        <w:rPr>
          <w:rFonts w:ascii="Palatino Linotype" w:hAnsi="Palatino Linotype" w:cs="Arial"/>
          <w:i/>
          <w:sz w:val="22"/>
        </w:rPr>
        <w:t xml:space="preserve"> - </w:t>
      </w:r>
      <w:r w:rsidR="007473ED">
        <w:rPr>
          <w:rFonts w:ascii="Palatino Linotype" w:hAnsi="Palatino Linotype" w:cs="Arial"/>
          <w:i/>
          <w:sz w:val="22"/>
        </w:rPr>
        <w:t>xxxxxxxxxxxxxxxxxxxx</w:t>
      </w:r>
      <w:r w:rsidR="00931DC5" w:rsidRPr="00931DC5">
        <w:rPr>
          <w:rFonts w:ascii="Palatino Linotype" w:hAnsi="Palatino Linotype" w:cs="Arial"/>
          <w:i/>
          <w:sz w:val="22"/>
        </w:rPr>
        <w:t xml:space="preserve"> # </w:t>
      </w:r>
      <w:r w:rsidR="007473ED">
        <w:rPr>
          <w:rFonts w:ascii="Palatino Linotype" w:hAnsi="Palatino Linotype" w:cs="Arial"/>
          <w:i/>
          <w:sz w:val="22"/>
        </w:rPr>
        <w:t>xx</w:t>
      </w:r>
      <w:r w:rsidR="00931DC5" w:rsidRPr="00931DC5">
        <w:rPr>
          <w:rFonts w:ascii="Palatino Linotype" w:hAnsi="Palatino Linotype" w:cs="Arial"/>
          <w:i/>
          <w:sz w:val="22"/>
        </w:rPr>
        <w:t xml:space="preserve"> BARRIO DE </w:t>
      </w:r>
      <w:r w:rsidR="007473ED">
        <w:rPr>
          <w:rFonts w:ascii="Palatino Linotype" w:hAnsi="Palatino Linotype" w:cs="Arial"/>
          <w:i/>
          <w:sz w:val="22"/>
        </w:rPr>
        <w:t>xxxxxxxxxxxxxxxxxxxxxxxxxxx</w:t>
      </w:r>
      <w:r w:rsidR="00931DC5" w:rsidRPr="00931DC5">
        <w:rPr>
          <w:rFonts w:ascii="Palatino Linotype" w:hAnsi="Palatino Linotype" w:cs="Arial"/>
          <w:i/>
          <w:sz w:val="22"/>
        </w:rPr>
        <w:t xml:space="preserve"> MÉXICO, SI ASI NO LO ENCUENTRAN LE ENVIÓ LA CLAVE CATASTRAL DE DICHO PREDIO </w:t>
      </w:r>
      <w:r w:rsidR="007473ED">
        <w:rPr>
          <w:rFonts w:ascii="Palatino Linotype" w:hAnsi="Palatino Linotype" w:cs="Arial"/>
          <w:i/>
          <w:sz w:val="22"/>
        </w:rPr>
        <w:t>xxxxxxxxxxxxxxxxxxxxxxxxx</w:t>
      </w:r>
      <w:r w:rsidR="00931DC5" w:rsidRPr="00931DC5">
        <w:rPr>
          <w:rFonts w:ascii="Palatino Linotype" w:hAnsi="Palatino Linotype" w:cs="Arial"/>
          <w:i/>
          <w:sz w:val="22"/>
        </w:rPr>
        <w:t xml:space="preserve"> ASÍ MISMO SI LA CONSTRUCCIÓN ES UNA EMPRESA QUIERO SABER QUE TIPO DE EMPRESA ES Y SI CUENTA CON TODAS LAS FACTIBILIDADES, DE IGUAL MANERA SOLICITO LA ANUENCIA Y/O "VISTO BUENO" DEL COPACI Y DELEGACIÓN. (YA QUE HA LA FECHA DESDE QUE TOMARON EL CARGO NO HAN INFORMADO ABSOLUTAMENTE NADA) POR LO QUE TAMBIÉN SOLICITO ESTA INFORMACIÓN A LA SINDICO MUNICIPAL SOLICITO ACTA DE CAMBIO DE USO DE SUELO FIRMADA POR EL COPLADEMUM DEL CAMBIO DE USO DE SUELO MUCHAS GRACIAS</w:t>
      </w:r>
      <w:r w:rsidRPr="00741538">
        <w:rPr>
          <w:rFonts w:ascii="Palatino Linotype" w:hAnsi="Palatino Linotype" w:cs="Arial"/>
          <w:i/>
          <w:sz w:val="22"/>
        </w:rPr>
        <w:t>”</w:t>
      </w:r>
      <w:r w:rsidR="00F84FBE" w:rsidRPr="00741538">
        <w:rPr>
          <w:rFonts w:ascii="Palatino Linotype" w:hAnsi="Palatino Linotype" w:cs="Arial"/>
          <w:i/>
          <w:sz w:val="22"/>
        </w:rPr>
        <w:t xml:space="preserve"> (sic)</w:t>
      </w:r>
    </w:p>
    <w:p w14:paraId="259DFD20" w14:textId="77777777" w:rsidR="00D21C48" w:rsidRPr="00931DC5" w:rsidRDefault="00D21C48" w:rsidP="00931DC5">
      <w:pPr>
        <w:pStyle w:val="Prrafodelista"/>
        <w:ind w:left="851" w:right="899"/>
        <w:jc w:val="both"/>
        <w:rPr>
          <w:rFonts w:ascii="Palatino Linotype" w:hAnsi="Palatino Linotype" w:cs="Arial"/>
          <w:i/>
          <w:sz w:val="22"/>
        </w:rPr>
      </w:pPr>
    </w:p>
    <w:p w14:paraId="1889CD3D" w14:textId="754642D2" w:rsidR="0045547E" w:rsidRPr="00741538" w:rsidRDefault="0045547E" w:rsidP="00741538">
      <w:pPr>
        <w:pStyle w:val="Prrafodelista"/>
        <w:spacing w:line="360" w:lineRule="auto"/>
        <w:ind w:left="0"/>
        <w:contextualSpacing/>
        <w:jc w:val="both"/>
        <w:rPr>
          <w:rFonts w:ascii="Palatino Linotype" w:hAnsi="Palatino Linotype" w:cs="Arial"/>
        </w:rPr>
      </w:pPr>
      <w:r w:rsidRPr="00741538">
        <w:rPr>
          <w:rFonts w:ascii="Palatino Linotype" w:hAnsi="Palatino Linotype" w:cs="Arial"/>
        </w:rPr>
        <w:t xml:space="preserve">Así como, razones o motivos de inconformidad: </w:t>
      </w:r>
    </w:p>
    <w:p w14:paraId="41E1249C" w14:textId="77777777" w:rsidR="0045547E" w:rsidRPr="00741538" w:rsidRDefault="0045547E" w:rsidP="00741538">
      <w:pPr>
        <w:ind w:left="851" w:right="757"/>
        <w:jc w:val="both"/>
        <w:rPr>
          <w:rFonts w:ascii="Palatino Linotype" w:hAnsi="Palatino Linotype" w:cs="Arial"/>
          <w:i/>
          <w:spacing w:val="-6"/>
          <w:sz w:val="22"/>
          <w:lang w:eastAsia="es-MX"/>
        </w:rPr>
      </w:pPr>
    </w:p>
    <w:p w14:paraId="237E5D70" w14:textId="691FE29E" w:rsidR="0045547E" w:rsidRPr="00741538" w:rsidRDefault="006323F5" w:rsidP="00741538">
      <w:pPr>
        <w:pStyle w:val="Prrafodelista"/>
        <w:ind w:left="851" w:right="899"/>
        <w:jc w:val="both"/>
        <w:rPr>
          <w:rFonts w:ascii="Palatino Linotype" w:hAnsi="Palatino Linotype" w:cs="Arial"/>
          <w:i/>
          <w:sz w:val="22"/>
        </w:rPr>
      </w:pPr>
      <w:r w:rsidRPr="00741538">
        <w:rPr>
          <w:rFonts w:ascii="Palatino Linotype" w:hAnsi="Palatino Linotype" w:cs="Arial"/>
          <w:i/>
          <w:sz w:val="22"/>
        </w:rPr>
        <w:t>“</w:t>
      </w:r>
      <w:r w:rsidR="00931DC5">
        <w:rPr>
          <w:rFonts w:ascii="Palatino Linotype" w:hAnsi="Palatino Linotype" w:cs="Arial"/>
          <w:i/>
          <w:sz w:val="22"/>
        </w:rPr>
        <w:t>A</w:t>
      </w:r>
      <w:r w:rsidR="00931DC5" w:rsidRPr="00931DC5">
        <w:rPr>
          <w:rFonts w:ascii="Palatino Linotype" w:hAnsi="Palatino Linotype" w:cs="Arial"/>
          <w:i/>
          <w:sz w:val="22"/>
        </w:rPr>
        <w:t>SÍ COMO TODOS LOS PERMISOS SI CAMBIO DE USO DE SUELO EL PREDIO UBICADO EN CARRETERA</w:t>
      </w:r>
      <w:r w:rsidR="00931DC5">
        <w:rPr>
          <w:rFonts w:ascii="Verdana" w:hAnsi="Verdana"/>
          <w:color w:val="000000"/>
          <w:sz w:val="14"/>
          <w:szCs w:val="14"/>
        </w:rPr>
        <w:t xml:space="preserve"> </w:t>
      </w:r>
      <w:r w:rsidR="00343189">
        <w:rPr>
          <w:rFonts w:ascii="Palatino Linotype" w:hAnsi="Palatino Linotype" w:cs="Arial"/>
          <w:i/>
          <w:sz w:val="22"/>
        </w:rPr>
        <w:t>xxxxxxxxxxxxx</w:t>
      </w:r>
      <w:r w:rsidR="00931DC5" w:rsidRPr="00931DC5">
        <w:rPr>
          <w:rFonts w:ascii="Palatino Linotype" w:hAnsi="Palatino Linotype" w:cs="Arial"/>
          <w:i/>
          <w:sz w:val="22"/>
        </w:rPr>
        <w:t xml:space="preserve"> - </w:t>
      </w:r>
      <w:r w:rsidR="00343189">
        <w:rPr>
          <w:rFonts w:ascii="Palatino Linotype" w:hAnsi="Palatino Linotype" w:cs="Arial"/>
          <w:i/>
          <w:sz w:val="22"/>
        </w:rPr>
        <w:t>xxxxxxxxxxxxxxxxxxx</w:t>
      </w:r>
      <w:r w:rsidR="00931DC5" w:rsidRPr="00931DC5">
        <w:rPr>
          <w:rFonts w:ascii="Palatino Linotype" w:hAnsi="Palatino Linotype" w:cs="Arial"/>
          <w:i/>
          <w:sz w:val="22"/>
        </w:rPr>
        <w:t xml:space="preserve"> # </w:t>
      </w:r>
      <w:r w:rsidR="00343189">
        <w:rPr>
          <w:rFonts w:ascii="Palatino Linotype" w:hAnsi="Palatino Linotype" w:cs="Arial"/>
          <w:i/>
          <w:sz w:val="22"/>
        </w:rPr>
        <w:t>xx</w:t>
      </w:r>
      <w:r w:rsidR="00931DC5" w:rsidRPr="00931DC5">
        <w:rPr>
          <w:rFonts w:ascii="Palatino Linotype" w:hAnsi="Palatino Linotype" w:cs="Arial"/>
          <w:i/>
          <w:sz w:val="22"/>
        </w:rPr>
        <w:t xml:space="preserve"> BARRIO DE </w:t>
      </w:r>
      <w:r w:rsidR="00343189">
        <w:rPr>
          <w:rFonts w:ascii="Palatino Linotype" w:hAnsi="Palatino Linotype" w:cs="Arial"/>
          <w:i/>
          <w:sz w:val="22"/>
        </w:rPr>
        <w:t>xxxxxxxxxxxxxxxxxxxxxx</w:t>
      </w:r>
      <w:r w:rsidR="00931DC5" w:rsidRPr="00931DC5">
        <w:rPr>
          <w:rFonts w:ascii="Palatino Linotype" w:hAnsi="Palatino Linotype" w:cs="Arial"/>
          <w:i/>
          <w:sz w:val="22"/>
        </w:rPr>
        <w:t xml:space="preserve"> MÉXICO, SI ASI NO LO ENCUENTRAN LE ENVIÓ LA CLAVE CATASTRAL DE DICHO PREDIO </w:t>
      </w:r>
      <w:r w:rsidR="00343189">
        <w:rPr>
          <w:rFonts w:ascii="Palatino Linotype" w:hAnsi="Palatino Linotype" w:cs="Arial"/>
          <w:i/>
          <w:sz w:val="22"/>
        </w:rPr>
        <w:t>xxxxxxxxxxxxxxxxxxx</w:t>
      </w:r>
      <w:bookmarkStart w:id="0" w:name="_GoBack"/>
      <w:bookmarkEnd w:id="0"/>
      <w:r w:rsidR="00931DC5" w:rsidRPr="00931DC5">
        <w:rPr>
          <w:rFonts w:ascii="Palatino Linotype" w:hAnsi="Palatino Linotype" w:cs="Arial"/>
          <w:i/>
          <w:sz w:val="22"/>
        </w:rPr>
        <w:t xml:space="preserve"> ASÍ MISMO SI LA CONSTRUCCIÓN ES UNA EMPRESA QUIERO SABER QUE TIPO DE EMPRESA ES Y SI CUENTA CON TODAS LAS FACTIBILIDADES, DE IGUAL MANERA SOLICITO LA ANUENCIA Y/O "VISTO BUENO" DEL COPACI Y DELEGACIÓN. (YA QUE HA LA FECHA DESDE QUE TOMARON EL CARGO NO HAN INFORMADO ABSOLUTAMENTE NADA) POR LO QUE TAMBIÉN SOLICITO ESTA INFORMACIÓN A LA SINDICO MUNICIPAL SOLICITO </w:t>
      </w:r>
      <w:r w:rsidR="00931DC5" w:rsidRPr="00931DC5">
        <w:rPr>
          <w:rFonts w:ascii="Palatino Linotype" w:hAnsi="Palatino Linotype" w:cs="Arial"/>
          <w:i/>
          <w:sz w:val="22"/>
        </w:rPr>
        <w:lastRenderedPageBreak/>
        <w:t>ACTA DE CAMBIO DE USO DE SUELO FIRMADA POR EL COPLADEMUM DEL CAMBIO DE USO DE SUELO MUCHAS GRACIAS. NO OMITO INFORMAR QUE SABEDORES EL MUNICIPIO DE QUE LA "CONSTRUCCIÓN" NO SOLO ES UNA BARDA (QUE FUE LO ÚNICO QUE RESPONDIERON ES ESTA SOLICITUD CON EL "PERMISO DE CONSTRUCCIÓN) YA QUE POR PROPIA VOZ TANTO DEL PRESIENTE MUNICIPAL EN SU MOMENTO "ARIEL JUAREZ RODRÍGUEZ" Y DE LAS AUTORIDADES AUXILIARES DEL BARRIO DE SANTA ANA TLALTEPAN ,DONDE EWN UNA REUNIÓN ESTAS PERSONAS HICIERÓN VENIR A UNA EMPRESA PARA LA CONSTRUCCIÓN DE UNA "GASONERA" POR LO QUE ANEXO FOTOGRAFIAS DONDE SE PUEDE OBSERVAR QUE NO ES UNA "BARDA" LO QUE TIENEN SOLO DE PERMISO POR LO QUE SE SOLICITA LA INFORMACIÓN COMPLETA DE ANTEMANO VUELO A SOLICITAR EL "VISTO BUENO" QUE FIRMA EL COPACI Y LA DELEGACIÓN (PRESIDENTE DE CONSEJO DE PARTICIPACION CIUDADANA Y DELEGADO)</w:t>
      </w:r>
      <w:r w:rsidRPr="00741538">
        <w:rPr>
          <w:rFonts w:ascii="Palatino Linotype" w:hAnsi="Palatino Linotype" w:cs="Arial"/>
          <w:i/>
          <w:sz w:val="22"/>
        </w:rPr>
        <w:t xml:space="preserve">” (sic) </w:t>
      </w:r>
    </w:p>
    <w:p w14:paraId="2E908714" w14:textId="77777777" w:rsidR="006323F5" w:rsidRPr="00741538" w:rsidRDefault="006323F5" w:rsidP="00741538">
      <w:pPr>
        <w:ind w:right="757"/>
        <w:jc w:val="both"/>
        <w:rPr>
          <w:rFonts w:ascii="Palatino Linotype" w:hAnsi="Palatino Linotype" w:cs="Arial"/>
          <w:i/>
          <w:spacing w:val="-6"/>
          <w:sz w:val="22"/>
          <w:lang w:eastAsia="es-MX"/>
        </w:rPr>
      </w:pPr>
    </w:p>
    <w:p w14:paraId="6B93BF58" w14:textId="5D4520BC" w:rsidR="001D5051" w:rsidRPr="00741538" w:rsidRDefault="001D5051" w:rsidP="00741538">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741538">
        <w:rPr>
          <w:rFonts w:ascii="Palatino Linotype" w:hAnsi="Palatino Linotype" w:cs="Arial"/>
          <w:lang w:val="es-ES_tradnl"/>
        </w:rPr>
        <w:t xml:space="preserve">Asimismo, </w:t>
      </w:r>
      <w:r w:rsidRPr="00741538">
        <w:rPr>
          <w:rFonts w:ascii="Palatino Linotype" w:hAnsi="Palatino Linotype" w:cs="Arial"/>
          <w:b/>
          <w:lang w:val="es-ES_tradnl"/>
        </w:rPr>
        <w:t>EL RECURRENTE</w:t>
      </w:r>
      <w:r w:rsidRPr="00741538">
        <w:rPr>
          <w:rFonts w:ascii="Palatino Linotype" w:hAnsi="Palatino Linotype" w:cs="Arial"/>
          <w:lang w:val="es-ES_tradnl"/>
        </w:rPr>
        <w:t xml:space="preserve"> adjuntó a su recurso de revisión los archivos electrónicos denominados </w:t>
      </w:r>
      <w:hyperlink r:id="rId10" w:tgtFrame="_blank" w:history="1">
        <w:r w:rsidR="00A768E9" w:rsidRPr="00A768E9">
          <w:rPr>
            <w:rFonts w:ascii="Palatino Linotype" w:hAnsi="Palatino Linotype" w:cs="Arial"/>
            <w:b/>
            <w:lang w:val="es-ES_tradnl"/>
          </w:rPr>
          <w:t>IMG_20211115_205857.jpg</w:t>
        </w:r>
      </w:hyperlink>
      <w:r w:rsidR="00A768E9">
        <w:rPr>
          <w:rFonts w:ascii="Palatino Linotype" w:hAnsi="Palatino Linotype" w:cs="Arial"/>
          <w:lang w:val="es-ES_tradnl"/>
        </w:rPr>
        <w:t xml:space="preserve">, </w:t>
      </w:r>
      <w:hyperlink r:id="rId11" w:tgtFrame="_blank" w:history="1">
        <w:r w:rsidR="00A768E9" w:rsidRPr="00A768E9">
          <w:rPr>
            <w:rFonts w:ascii="Palatino Linotype" w:hAnsi="Palatino Linotype" w:cs="Arial"/>
            <w:b/>
            <w:lang w:val="es-ES_tradnl"/>
          </w:rPr>
          <w:t>IMG_20211115_205855.jpg</w:t>
        </w:r>
      </w:hyperlink>
      <w:r w:rsidR="00A768E9">
        <w:rPr>
          <w:rFonts w:ascii="Palatino Linotype" w:hAnsi="Palatino Linotype" w:cs="Arial"/>
          <w:lang w:val="es-ES_tradnl"/>
        </w:rPr>
        <w:t xml:space="preserve">, </w:t>
      </w:r>
      <w:hyperlink r:id="rId12" w:tgtFrame="_blank" w:history="1">
        <w:r w:rsidR="00A768E9" w:rsidRPr="00A768E9">
          <w:rPr>
            <w:rFonts w:ascii="Palatino Linotype" w:hAnsi="Palatino Linotype" w:cs="Arial"/>
            <w:b/>
            <w:lang w:val="es-ES_tradnl"/>
          </w:rPr>
          <w:t>IMG_20211115_205839.jpg</w:t>
        </w:r>
      </w:hyperlink>
      <w:r w:rsidR="00A768E9">
        <w:rPr>
          <w:rFonts w:ascii="Palatino Linotype" w:hAnsi="Palatino Linotype" w:cs="Arial"/>
          <w:b/>
          <w:lang w:val="es-ES_tradnl"/>
        </w:rPr>
        <w:t xml:space="preserve"> </w:t>
      </w:r>
      <w:r w:rsidR="00A768E9">
        <w:rPr>
          <w:rFonts w:ascii="Palatino Linotype" w:hAnsi="Palatino Linotype" w:cs="Arial"/>
          <w:lang w:val="es-ES_tradnl"/>
        </w:rPr>
        <w:t xml:space="preserve">y </w:t>
      </w:r>
      <w:hyperlink r:id="rId13" w:tgtFrame="_blank" w:history="1">
        <w:r w:rsidR="00A768E9" w:rsidRPr="00A768E9">
          <w:rPr>
            <w:rFonts w:ascii="Palatino Linotype" w:hAnsi="Palatino Linotype" w:cs="Arial"/>
            <w:b/>
            <w:lang w:val="es-ES_tradnl"/>
          </w:rPr>
          <w:t>IMG-20211118-WA0020 (1).jpg</w:t>
        </w:r>
      </w:hyperlink>
      <w:r w:rsidRPr="00741538">
        <w:rPr>
          <w:rFonts w:ascii="Palatino Linotype" w:hAnsi="Palatino Linotype" w:cs="Arial"/>
          <w:lang w:val="es-ES_tradnl"/>
        </w:rPr>
        <w:t>, los cuales</w:t>
      </w:r>
      <w:r w:rsidR="00A768E9">
        <w:rPr>
          <w:rFonts w:ascii="Palatino Linotype" w:hAnsi="Palatino Linotype" w:cs="Arial"/>
          <w:lang w:val="es-ES_tradnl"/>
        </w:rPr>
        <w:t xml:space="preserve"> </w:t>
      </w:r>
      <w:r w:rsidRPr="00741538">
        <w:rPr>
          <w:rFonts w:ascii="Palatino Linotype" w:hAnsi="Palatino Linotype" w:cs="Arial"/>
          <w:lang w:val="es-ES_tradnl"/>
        </w:rPr>
        <w:t>corresponden a</w:t>
      </w:r>
      <w:r w:rsidR="00014257" w:rsidRPr="00741538">
        <w:rPr>
          <w:rFonts w:ascii="Palatino Linotype" w:hAnsi="Palatino Linotype" w:cs="Arial"/>
          <w:lang w:val="es-ES_tradnl"/>
        </w:rPr>
        <w:t xml:space="preserve"> </w:t>
      </w:r>
      <w:r w:rsidR="00A768E9">
        <w:rPr>
          <w:rFonts w:ascii="Palatino Linotype" w:hAnsi="Palatino Linotype" w:cs="Arial"/>
          <w:lang w:val="es-ES_tradnl"/>
        </w:rPr>
        <w:t>fotografías del inmueble referido por el particular</w:t>
      </w:r>
      <w:r w:rsidR="00014257" w:rsidRPr="00741538">
        <w:rPr>
          <w:rFonts w:ascii="Palatino Linotype" w:hAnsi="Palatino Linotype" w:cs="Arial"/>
          <w:lang w:val="es-ES_tradnl"/>
        </w:rPr>
        <w:t xml:space="preserve">, los cuales </w:t>
      </w:r>
      <w:r w:rsidRPr="00741538">
        <w:rPr>
          <w:rFonts w:ascii="Palatino Linotype" w:hAnsi="Palatino Linotype" w:cs="Arial"/>
          <w:lang w:val="es-ES_tradnl"/>
        </w:rPr>
        <w:t>no se insertan en obvio de repeticiones innecesarias; máxime que es del conocimiento de las partes.</w:t>
      </w:r>
    </w:p>
    <w:p w14:paraId="3922AA36" w14:textId="77777777" w:rsidR="001D5051" w:rsidRPr="00741538" w:rsidRDefault="001D5051" w:rsidP="00741538">
      <w:pPr>
        <w:spacing w:line="360" w:lineRule="auto"/>
        <w:ind w:right="757"/>
        <w:jc w:val="both"/>
        <w:rPr>
          <w:rFonts w:ascii="Palatino Linotype" w:hAnsi="Palatino Linotype" w:cs="Arial"/>
          <w:i/>
          <w:spacing w:val="-6"/>
          <w:sz w:val="22"/>
          <w:lang w:eastAsia="es-MX"/>
        </w:rPr>
      </w:pPr>
    </w:p>
    <w:p w14:paraId="17C411EA" w14:textId="31F6D654" w:rsidR="007A5836" w:rsidRPr="00741538" w:rsidRDefault="002A2285" w:rsidP="00741538">
      <w:pPr>
        <w:pStyle w:val="Prrafodelista"/>
        <w:spacing w:line="360" w:lineRule="auto"/>
        <w:ind w:left="0"/>
        <w:contextualSpacing/>
        <w:jc w:val="both"/>
        <w:rPr>
          <w:rFonts w:ascii="Palatino Linotype" w:hAnsi="Palatino Linotype" w:cs="Arial"/>
        </w:rPr>
      </w:pPr>
      <w:r w:rsidRPr="00741538">
        <w:rPr>
          <w:rFonts w:ascii="Palatino Linotype" w:hAnsi="Palatino Linotype"/>
          <w:b/>
          <w:color w:val="000000" w:themeColor="text1"/>
          <w:sz w:val="28"/>
          <w:szCs w:val="28"/>
        </w:rPr>
        <w:t>V</w:t>
      </w:r>
      <w:r w:rsidR="00A768E9">
        <w:rPr>
          <w:rFonts w:ascii="Palatino Linotype" w:hAnsi="Palatino Linotype"/>
          <w:b/>
          <w:color w:val="000000" w:themeColor="text1"/>
          <w:sz w:val="28"/>
          <w:szCs w:val="28"/>
        </w:rPr>
        <w:t>I</w:t>
      </w:r>
      <w:r w:rsidRPr="00741538">
        <w:rPr>
          <w:rFonts w:ascii="Palatino Linotype" w:hAnsi="Palatino Linotype"/>
          <w:b/>
          <w:color w:val="000000" w:themeColor="text1"/>
          <w:sz w:val="28"/>
          <w:szCs w:val="28"/>
        </w:rPr>
        <w:t>.</w:t>
      </w:r>
      <w:r w:rsidRPr="00741538">
        <w:rPr>
          <w:rFonts w:ascii="Palatino Linotype" w:hAnsi="Palatino Linotype" w:cs="Arial"/>
          <w:b/>
        </w:rPr>
        <w:t xml:space="preserve"> </w:t>
      </w:r>
      <w:r w:rsidR="007A5836" w:rsidRPr="00741538">
        <w:rPr>
          <w:rFonts w:ascii="Palatino Linotype" w:hAnsi="Palatino Linotype" w:cs="Arial"/>
        </w:rPr>
        <w:t xml:space="preserve">El recurso de que se trata se envió electrónicamente al Instituto de </w:t>
      </w:r>
      <w:r w:rsidR="007A5836" w:rsidRPr="00741538">
        <w:rPr>
          <w:rFonts w:ascii="Palatino Linotype" w:eastAsia="Arial Unicode MS" w:hAnsi="Palatino Linotype" w:cs="Arial"/>
        </w:rPr>
        <w:t>Transparencia</w:t>
      </w:r>
      <w:r w:rsidR="007A5836" w:rsidRPr="00741538">
        <w:rPr>
          <w:rFonts w:ascii="Palatino Linotype" w:hAnsi="Palatino Linotype" w:cs="Arial"/>
        </w:rPr>
        <w:t xml:space="preserve">, Acceso a la Información Pública y Protección de Datos Personales del Estado de México y Municipios en fecha </w:t>
      </w:r>
      <w:r w:rsidR="00A768E9">
        <w:rPr>
          <w:rFonts w:ascii="Palatino Linotype" w:hAnsi="Palatino Linotype" w:cs="Arial"/>
        </w:rPr>
        <w:t xml:space="preserve">dieciocho </w:t>
      </w:r>
      <w:r w:rsidR="00677BED" w:rsidRPr="00741538">
        <w:rPr>
          <w:rFonts w:ascii="Palatino Linotype" w:hAnsi="Palatino Linotype" w:cs="Arial"/>
        </w:rPr>
        <w:t xml:space="preserve">de noviembre </w:t>
      </w:r>
      <w:r w:rsidR="008F38EF" w:rsidRPr="00741538">
        <w:rPr>
          <w:rFonts w:ascii="Palatino Linotype" w:hAnsi="Palatino Linotype" w:cs="Arial"/>
        </w:rPr>
        <w:t xml:space="preserve">de </w:t>
      </w:r>
      <w:r w:rsidR="00306542" w:rsidRPr="00741538">
        <w:rPr>
          <w:rFonts w:ascii="Palatino Linotype" w:hAnsi="Palatino Linotype" w:cs="Arial"/>
        </w:rPr>
        <w:t>dos mil veintiuno</w:t>
      </w:r>
      <w:r w:rsidR="00F3446D" w:rsidRPr="00741538">
        <w:rPr>
          <w:rFonts w:ascii="Palatino Linotype" w:hAnsi="Palatino Linotype" w:cs="Arial"/>
        </w:rPr>
        <w:t xml:space="preserve">; por lo que, </w:t>
      </w:r>
      <w:r w:rsidR="007A5836" w:rsidRPr="00741538">
        <w:rPr>
          <w:rFonts w:ascii="Palatino Linotype" w:hAnsi="Palatino Linotype" w:cs="Arial"/>
        </w:rPr>
        <w:t xml:space="preserve">con fundamento en el artículo 185, fracción I de la </w:t>
      </w:r>
      <w:r w:rsidR="007A5836" w:rsidRPr="00741538">
        <w:rPr>
          <w:rFonts w:ascii="Palatino Linotype" w:hAnsi="Palatino Linotype"/>
        </w:rPr>
        <w:t>Ley de Transparencia y Acceso a la Información Pública del Estado de México y Municipios</w:t>
      </w:r>
      <w:r w:rsidR="007A5836" w:rsidRPr="00741538">
        <w:rPr>
          <w:rFonts w:ascii="Palatino Linotype" w:hAnsi="Palatino Linotype" w:cs="Arial"/>
        </w:rPr>
        <w:t>, se turnó, a través del</w:t>
      </w:r>
      <w:r w:rsidR="007A5836" w:rsidRPr="00741538">
        <w:rPr>
          <w:rFonts w:ascii="Palatino Linotype" w:eastAsia="Arial Unicode MS" w:hAnsi="Palatino Linotype" w:cs="Arial"/>
        </w:rPr>
        <w:t xml:space="preserve"> </w:t>
      </w:r>
      <w:r w:rsidR="007A5836" w:rsidRPr="00741538">
        <w:rPr>
          <w:rFonts w:ascii="Palatino Linotype" w:eastAsia="Arial Unicode MS" w:hAnsi="Palatino Linotype" w:cs="Arial"/>
          <w:b/>
        </w:rPr>
        <w:t>SAIMEX</w:t>
      </w:r>
      <w:r w:rsidR="007A5836" w:rsidRPr="00741538">
        <w:rPr>
          <w:rFonts w:ascii="Palatino Linotype" w:hAnsi="Palatino Linotype"/>
        </w:rPr>
        <w:t xml:space="preserve">, a la </w:t>
      </w:r>
      <w:r w:rsidR="007A5836" w:rsidRPr="00741538">
        <w:rPr>
          <w:rFonts w:ascii="Palatino Linotype" w:hAnsi="Palatino Linotype" w:cs="Arial"/>
        </w:rPr>
        <w:t xml:space="preserve">Comisionada </w:t>
      </w:r>
      <w:r w:rsidRPr="00741538">
        <w:rPr>
          <w:rFonts w:ascii="Palatino Linotype" w:eastAsia="Arial Unicode MS" w:hAnsi="Palatino Linotype" w:cs="Arial"/>
          <w:b/>
        </w:rPr>
        <w:t>Sharon Cristina Morales Martínez</w:t>
      </w:r>
      <w:r w:rsidR="007A5836" w:rsidRPr="00741538">
        <w:rPr>
          <w:rFonts w:ascii="Palatino Linotype" w:hAnsi="Palatino Linotype" w:cs="Arial"/>
        </w:rPr>
        <w:t xml:space="preserve">, a efecto de </w:t>
      </w:r>
      <w:r w:rsidR="00905FF7" w:rsidRPr="00741538">
        <w:rPr>
          <w:rFonts w:ascii="Palatino Linotype" w:hAnsi="Palatino Linotype" w:cs="Arial"/>
        </w:rPr>
        <w:t>decretar</w:t>
      </w:r>
      <w:r w:rsidR="007A5836" w:rsidRPr="00741538">
        <w:rPr>
          <w:rFonts w:ascii="Palatino Linotype" w:hAnsi="Palatino Linotype" w:cs="Arial"/>
        </w:rPr>
        <w:t xml:space="preserve"> su admisión o desechamiento.</w:t>
      </w:r>
    </w:p>
    <w:p w14:paraId="2B4D8C89" w14:textId="1A6E6EF3" w:rsidR="002F525A" w:rsidRPr="00741538" w:rsidRDefault="002F525A" w:rsidP="00741538">
      <w:pPr>
        <w:pStyle w:val="Prrafodelista"/>
        <w:spacing w:line="360" w:lineRule="auto"/>
        <w:ind w:left="0"/>
        <w:jc w:val="both"/>
        <w:rPr>
          <w:rFonts w:ascii="Palatino Linotype" w:hAnsi="Palatino Linotype" w:cs="Arial"/>
        </w:rPr>
      </w:pPr>
    </w:p>
    <w:p w14:paraId="2A66725B" w14:textId="781229B0" w:rsidR="007A5836" w:rsidRPr="00741538" w:rsidRDefault="002A2285" w:rsidP="00741538">
      <w:pPr>
        <w:pStyle w:val="Prrafodelista"/>
        <w:spacing w:line="360" w:lineRule="auto"/>
        <w:ind w:left="0"/>
        <w:contextualSpacing/>
        <w:jc w:val="both"/>
        <w:rPr>
          <w:rFonts w:ascii="Palatino Linotype" w:hAnsi="Palatino Linotype" w:cs="Arial"/>
        </w:rPr>
      </w:pPr>
      <w:r w:rsidRPr="00741538">
        <w:rPr>
          <w:rFonts w:ascii="Palatino Linotype" w:hAnsi="Palatino Linotype"/>
          <w:b/>
          <w:color w:val="000000" w:themeColor="text1"/>
          <w:sz w:val="28"/>
          <w:szCs w:val="28"/>
        </w:rPr>
        <w:t>V</w:t>
      </w:r>
      <w:r w:rsidR="00A768E9">
        <w:rPr>
          <w:rFonts w:ascii="Palatino Linotype" w:hAnsi="Palatino Linotype"/>
          <w:b/>
          <w:color w:val="000000" w:themeColor="text1"/>
          <w:sz w:val="28"/>
          <w:szCs w:val="28"/>
        </w:rPr>
        <w:t>II</w:t>
      </w:r>
      <w:r w:rsidRPr="00741538">
        <w:rPr>
          <w:rFonts w:ascii="Palatino Linotype" w:hAnsi="Palatino Linotype"/>
          <w:b/>
          <w:color w:val="000000" w:themeColor="text1"/>
          <w:sz w:val="28"/>
          <w:szCs w:val="28"/>
        </w:rPr>
        <w:t xml:space="preserve">. </w:t>
      </w:r>
      <w:r w:rsidR="007A5836" w:rsidRPr="00741538">
        <w:rPr>
          <w:rFonts w:ascii="Palatino Linotype" w:hAnsi="Palatino Linotype" w:cs="Arial"/>
        </w:rPr>
        <w:t xml:space="preserve">En fecha </w:t>
      </w:r>
      <w:r w:rsidR="00A768E9">
        <w:rPr>
          <w:rFonts w:ascii="Palatino Linotype" w:hAnsi="Palatino Linotype" w:cs="Arial"/>
        </w:rPr>
        <w:t xml:space="preserve">diecinueve </w:t>
      </w:r>
      <w:r w:rsidR="008F38EF" w:rsidRPr="00741538">
        <w:rPr>
          <w:rFonts w:ascii="Palatino Linotype" w:hAnsi="Palatino Linotype" w:cs="Arial"/>
        </w:rPr>
        <w:t xml:space="preserve">de noviembre </w:t>
      </w:r>
      <w:r w:rsidR="009171F5" w:rsidRPr="00741538">
        <w:rPr>
          <w:rFonts w:ascii="Palatino Linotype" w:hAnsi="Palatino Linotype" w:cs="Arial"/>
        </w:rPr>
        <w:t>d</w:t>
      </w:r>
      <w:r w:rsidR="00306542" w:rsidRPr="00741538">
        <w:rPr>
          <w:rFonts w:ascii="Palatino Linotype" w:hAnsi="Palatino Linotype" w:cs="Arial"/>
        </w:rPr>
        <w:t>e dos mil veintiuno</w:t>
      </w:r>
      <w:r w:rsidR="007A5836" w:rsidRPr="00741538">
        <w:rPr>
          <w:rFonts w:ascii="Palatino Linotype" w:hAnsi="Palatino Linotype" w:cs="Arial"/>
        </w:rPr>
        <w:t xml:space="preserve">, atento a lo dispuesto en el artículo 185, fracciones I, II y IV de la </w:t>
      </w:r>
      <w:r w:rsidR="007A5836" w:rsidRPr="00741538">
        <w:rPr>
          <w:rFonts w:ascii="Palatino Linotype" w:hAnsi="Palatino Linotype"/>
        </w:rPr>
        <w:t>Ley de Transparencia y Acceso a la Información Pública del Estado de México y Municipios, se a</w:t>
      </w:r>
      <w:r w:rsidR="007A5836" w:rsidRPr="00741538">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9B46FF" w:rsidRPr="00741538">
        <w:rPr>
          <w:rFonts w:ascii="Palatino Linotype" w:hAnsi="Palatino Linotype" w:cs="Arial"/>
          <w:b/>
        </w:rPr>
        <w:t>EL</w:t>
      </w:r>
      <w:r w:rsidR="007A5836" w:rsidRPr="00741538">
        <w:rPr>
          <w:rFonts w:ascii="Palatino Linotype" w:hAnsi="Palatino Linotype" w:cs="Arial"/>
          <w:b/>
        </w:rPr>
        <w:t xml:space="preserve"> RECURRENTE</w:t>
      </w:r>
      <w:r w:rsidR="007A5836" w:rsidRPr="00741538">
        <w:rPr>
          <w:rFonts w:ascii="Palatino Linotype" w:hAnsi="Palatino Linotype" w:cs="Arial"/>
        </w:rPr>
        <w:t xml:space="preserve"> realizara manifestaciones y alegatos, así como ofreciera las pruebas que a su derecho conviniera y, en el caso del</w:t>
      </w:r>
      <w:r w:rsidR="007A5836" w:rsidRPr="00741538">
        <w:rPr>
          <w:rFonts w:ascii="Palatino Linotype" w:hAnsi="Palatino Linotype" w:cs="Arial"/>
          <w:b/>
        </w:rPr>
        <w:t xml:space="preserve"> SUJETO OBLIGADO</w:t>
      </w:r>
      <w:r w:rsidR="007A5836" w:rsidRPr="00741538">
        <w:rPr>
          <w:rFonts w:ascii="Palatino Linotype" w:hAnsi="Palatino Linotype" w:cs="Arial"/>
        </w:rPr>
        <w:t xml:space="preserve"> exhibiera el Informe Justificado. </w:t>
      </w:r>
    </w:p>
    <w:p w14:paraId="250D00BC" w14:textId="77777777" w:rsidR="00C309DF" w:rsidRPr="00741538" w:rsidRDefault="00C309DF" w:rsidP="00741538">
      <w:pPr>
        <w:spacing w:line="360" w:lineRule="auto"/>
        <w:jc w:val="both"/>
        <w:rPr>
          <w:rFonts w:ascii="Palatino Linotype" w:hAnsi="Palatino Linotype"/>
          <w:b/>
          <w:color w:val="000000" w:themeColor="text1"/>
          <w:sz w:val="28"/>
          <w:szCs w:val="28"/>
          <w:highlight w:val="yellow"/>
        </w:rPr>
      </w:pPr>
    </w:p>
    <w:p w14:paraId="22BF3548" w14:textId="62285D4D" w:rsidR="00362716" w:rsidRDefault="00C309DF" w:rsidP="00741538">
      <w:pPr>
        <w:spacing w:line="360" w:lineRule="auto"/>
        <w:jc w:val="both"/>
        <w:rPr>
          <w:rFonts w:ascii="Palatino Linotype" w:hAnsi="Palatino Linotype" w:cs="Arial"/>
          <w:lang w:val="es-ES_tradnl"/>
        </w:rPr>
      </w:pPr>
      <w:r w:rsidRPr="00741538">
        <w:rPr>
          <w:rFonts w:ascii="Palatino Linotype" w:eastAsia="Arial Unicode MS" w:hAnsi="Palatino Linotype" w:cs="Arial"/>
          <w:b/>
          <w:sz w:val="28"/>
          <w:szCs w:val="28"/>
        </w:rPr>
        <w:t>V</w:t>
      </w:r>
      <w:r w:rsidR="00E16607" w:rsidRPr="00741538">
        <w:rPr>
          <w:rFonts w:ascii="Palatino Linotype" w:eastAsia="Arial Unicode MS" w:hAnsi="Palatino Linotype" w:cs="Arial"/>
          <w:b/>
          <w:sz w:val="28"/>
          <w:szCs w:val="28"/>
        </w:rPr>
        <w:t>I</w:t>
      </w:r>
      <w:r w:rsidRPr="00741538">
        <w:rPr>
          <w:rFonts w:ascii="Palatino Linotype" w:eastAsia="Arial Unicode MS" w:hAnsi="Palatino Linotype" w:cs="Arial"/>
          <w:b/>
          <w:sz w:val="28"/>
          <w:szCs w:val="28"/>
        </w:rPr>
        <w:t>.</w:t>
      </w:r>
      <w:r w:rsidR="007B0E8A" w:rsidRPr="00741538">
        <w:rPr>
          <w:rFonts w:ascii="Palatino Linotype" w:hAnsi="Palatino Linotype"/>
          <w:b/>
          <w:color w:val="000000" w:themeColor="text1"/>
          <w:sz w:val="28"/>
          <w:szCs w:val="28"/>
        </w:rPr>
        <w:t xml:space="preserve"> </w:t>
      </w:r>
      <w:r w:rsidR="00362716">
        <w:rPr>
          <w:rFonts w:ascii="Palatino Linotype" w:hAnsi="Palatino Linotype" w:cs="Arial"/>
        </w:rPr>
        <w:t>En cumplimiento a lo anterior, de las constancias del expediente electrónico del</w:t>
      </w:r>
      <w:r w:rsidR="00362716">
        <w:rPr>
          <w:rFonts w:ascii="Palatino Linotype" w:hAnsi="Palatino Linotype" w:cs="Arial"/>
          <w:b/>
        </w:rPr>
        <w:t xml:space="preserve"> SAIMEX</w:t>
      </w:r>
      <w:r w:rsidR="00362716">
        <w:rPr>
          <w:rFonts w:ascii="Palatino Linotype" w:hAnsi="Palatino Linotype" w:cs="Arial"/>
        </w:rPr>
        <w:t xml:space="preserve">, se </w:t>
      </w:r>
      <w:r w:rsidR="00362716">
        <w:rPr>
          <w:rFonts w:ascii="Palatino Linotype" w:hAnsi="Palatino Linotype" w:cs="Arial"/>
          <w:lang w:val="es-ES_tradnl"/>
        </w:rPr>
        <w:t>advierte que el treinta de septiembre de dos mil veinte</w:t>
      </w:r>
      <w:r w:rsidR="00362716">
        <w:rPr>
          <w:rFonts w:ascii="Palatino Linotype" w:hAnsi="Palatino Linotype" w:cs="Arial"/>
        </w:rPr>
        <w:t xml:space="preserve">, </w:t>
      </w:r>
      <w:r w:rsidR="00362716">
        <w:rPr>
          <w:rFonts w:ascii="Palatino Linotype" w:hAnsi="Palatino Linotype" w:cs="Arial"/>
          <w:b/>
          <w:lang w:val="es-ES_tradnl"/>
        </w:rPr>
        <w:t>EL</w:t>
      </w:r>
      <w:r w:rsidR="00362716">
        <w:rPr>
          <w:rFonts w:ascii="Palatino Linotype" w:hAnsi="Palatino Linotype" w:cs="Arial"/>
          <w:b/>
        </w:rPr>
        <w:t xml:space="preserve"> RECURRENTE</w:t>
      </w:r>
      <w:r w:rsidR="00362716">
        <w:rPr>
          <w:rFonts w:ascii="Palatino Linotype" w:hAnsi="Palatino Linotype" w:cs="Arial"/>
          <w:lang w:val="es-ES_tradnl"/>
        </w:rPr>
        <w:t xml:space="preserve"> presentó manifestaciones que a su derecho convinieron, adjuntando para ello los archivos electrónicos siguientes: </w:t>
      </w:r>
    </w:p>
    <w:p w14:paraId="3DE58E49" w14:textId="77777777" w:rsidR="00362716" w:rsidRDefault="00362716" w:rsidP="00741538">
      <w:pPr>
        <w:spacing w:line="360" w:lineRule="auto"/>
        <w:jc w:val="both"/>
        <w:rPr>
          <w:rFonts w:ascii="Palatino Linotype" w:hAnsi="Palatino Linotype" w:cs="Arial"/>
          <w:lang w:val="es-ES_tradnl"/>
        </w:rPr>
      </w:pPr>
    </w:p>
    <w:p w14:paraId="5F3A7F09" w14:textId="2745DC67" w:rsidR="00362716" w:rsidRPr="00362716" w:rsidRDefault="004A7EF0" w:rsidP="00362716">
      <w:pPr>
        <w:pStyle w:val="Prrafodelista"/>
        <w:numPr>
          <w:ilvl w:val="0"/>
          <w:numId w:val="35"/>
        </w:numPr>
        <w:spacing w:line="360" w:lineRule="auto"/>
        <w:jc w:val="both"/>
        <w:rPr>
          <w:rFonts w:ascii="Palatino Linotype" w:hAnsi="Palatino Linotype" w:cs="Arial"/>
          <w:b/>
        </w:rPr>
      </w:pPr>
      <w:hyperlink r:id="rId14" w:history="1">
        <w:r w:rsidR="00362716" w:rsidRPr="00362716">
          <w:rPr>
            <w:rFonts w:ascii="Palatino Linotype" w:hAnsi="Palatino Linotype" w:cs="Arial"/>
            <w:b/>
          </w:rPr>
          <w:t>IMG_20211124_214601.jpg</w:t>
        </w:r>
      </w:hyperlink>
      <w:r w:rsidR="00362716">
        <w:rPr>
          <w:rFonts w:ascii="Palatino Linotype" w:hAnsi="Palatino Linotype" w:cs="Arial"/>
          <w:b/>
        </w:rPr>
        <w:t xml:space="preserve">, </w:t>
      </w:r>
      <w:r w:rsidR="00362716">
        <w:rPr>
          <w:rFonts w:ascii="Palatino Linotype" w:hAnsi="Palatino Linotype" w:cs="Arial"/>
        </w:rPr>
        <w:t>el cual contiene una fotografía de unos cimientos</w:t>
      </w:r>
      <w:r w:rsidR="00F510DA">
        <w:rPr>
          <w:rFonts w:ascii="Palatino Linotype" w:hAnsi="Palatino Linotype" w:cs="Arial"/>
        </w:rPr>
        <w:t xml:space="preserve"> de construcción</w:t>
      </w:r>
      <w:r w:rsidR="00362716">
        <w:rPr>
          <w:rFonts w:ascii="Palatino Linotype" w:hAnsi="Palatino Linotype" w:cs="Arial"/>
        </w:rPr>
        <w:t xml:space="preserve">. </w:t>
      </w:r>
    </w:p>
    <w:p w14:paraId="13AC9DAC" w14:textId="3DCD7611" w:rsidR="00362716" w:rsidRPr="00362716" w:rsidRDefault="004A7EF0" w:rsidP="00362716">
      <w:pPr>
        <w:pStyle w:val="Prrafodelista"/>
        <w:numPr>
          <w:ilvl w:val="0"/>
          <w:numId w:val="35"/>
        </w:numPr>
        <w:spacing w:line="360" w:lineRule="auto"/>
        <w:jc w:val="both"/>
        <w:rPr>
          <w:rFonts w:ascii="Palatino Linotype" w:hAnsi="Palatino Linotype" w:cs="Arial"/>
        </w:rPr>
      </w:pPr>
      <w:hyperlink r:id="rId15" w:history="1">
        <w:r w:rsidR="00362716" w:rsidRPr="00362716">
          <w:rPr>
            <w:rFonts w:ascii="Palatino Linotype" w:hAnsi="Palatino Linotype" w:cs="Arial"/>
            <w:b/>
          </w:rPr>
          <w:t>IMG_20211124_214501.jpg</w:t>
        </w:r>
      </w:hyperlink>
      <w:r w:rsidR="00362716">
        <w:rPr>
          <w:rFonts w:ascii="Palatino Linotype" w:hAnsi="Palatino Linotype" w:cs="Arial"/>
          <w:b/>
        </w:rPr>
        <w:t xml:space="preserve">, </w:t>
      </w:r>
      <w:r w:rsidR="00362716" w:rsidRPr="00362716">
        <w:rPr>
          <w:rFonts w:ascii="Palatino Linotype" w:hAnsi="Palatino Linotype" w:cs="Arial"/>
        </w:rPr>
        <w:t xml:space="preserve">el cual contiene una fotografía del interior de un predio. </w:t>
      </w:r>
    </w:p>
    <w:p w14:paraId="4604C4A5" w14:textId="77777777" w:rsidR="00F510DA" w:rsidRPr="00362716" w:rsidRDefault="004A7EF0" w:rsidP="00F510DA">
      <w:pPr>
        <w:pStyle w:val="Prrafodelista"/>
        <w:numPr>
          <w:ilvl w:val="0"/>
          <w:numId w:val="35"/>
        </w:numPr>
        <w:spacing w:line="360" w:lineRule="auto"/>
        <w:jc w:val="both"/>
        <w:rPr>
          <w:rFonts w:ascii="Palatino Linotype" w:hAnsi="Palatino Linotype" w:cs="Arial"/>
        </w:rPr>
      </w:pPr>
      <w:hyperlink r:id="rId16" w:history="1">
        <w:r w:rsidR="00362716" w:rsidRPr="00362716">
          <w:rPr>
            <w:rFonts w:ascii="Palatino Linotype" w:hAnsi="Palatino Linotype" w:cs="Arial"/>
            <w:b/>
          </w:rPr>
          <w:t>IMG_20211124_214505.jpg</w:t>
        </w:r>
      </w:hyperlink>
      <w:r w:rsidR="00362716">
        <w:rPr>
          <w:rFonts w:ascii="Palatino Linotype" w:hAnsi="Palatino Linotype" w:cs="Arial"/>
          <w:b/>
        </w:rPr>
        <w:t xml:space="preserve">, </w:t>
      </w:r>
      <w:r w:rsidR="00F510DA" w:rsidRPr="00362716">
        <w:rPr>
          <w:rFonts w:ascii="Palatino Linotype" w:hAnsi="Palatino Linotype" w:cs="Arial"/>
        </w:rPr>
        <w:t xml:space="preserve">el cual contiene una fotografía del interior de un predio. </w:t>
      </w:r>
    </w:p>
    <w:p w14:paraId="33E82529" w14:textId="3FF8D9FD" w:rsidR="00362716" w:rsidRPr="00362716" w:rsidRDefault="004A7EF0" w:rsidP="00362716">
      <w:pPr>
        <w:pStyle w:val="Prrafodelista"/>
        <w:numPr>
          <w:ilvl w:val="0"/>
          <w:numId w:val="35"/>
        </w:numPr>
        <w:spacing w:line="360" w:lineRule="auto"/>
        <w:jc w:val="both"/>
        <w:rPr>
          <w:rFonts w:ascii="Palatino Linotype" w:hAnsi="Palatino Linotype" w:cs="Arial"/>
          <w:b/>
        </w:rPr>
      </w:pPr>
      <w:hyperlink r:id="rId17" w:history="1">
        <w:r w:rsidR="00362716" w:rsidRPr="00362716">
          <w:rPr>
            <w:rFonts w:ascii="Palatino Linotype" w:hAnsi="Palatino Linotype" w:cs="Arial"/>
            <w:b/>
          </w:rPr>
          <w:t>ASÍ COMO TODOS LOS PERMISOS SI CAMBIO DE USO DE SUELO EL PREDIO UBICADO EN CARRETERA CUAUTITLÁN.docx</w:t>
        </w:r>
      </w:hyperlink>
      <w:r w:rsidR="00362716">
        <w:rPr>
          <w:rFonts w:ascii="Palatino Linotype" w:hAnsi="Palatino Linotype" w:cs="Arial"/>
          <w:b/>
        </w:rPr>
        <w:t xml:space="preserve">, </w:t>
      </w:r>
      <w:r w:rsidR="00F510DA">
        <w:rPr>
          <w:rFonts w:ascii="Palatino Linotype" w:hAnsi="Palatino Linotype" w:cs="Arial"/>
        </w:rPr>
        <w:t xml:space="preserve">el cual de su contenido se advierten manifestaciones vertidas por el particular. </w:t>
      </w:r>
    </w:p>
    <w:p w14:paraId="6BE666BD" w14:textId="5F6036FB" w:rsidR="00362716" w:rsidRPr="00F510DA" w:rsidRDefault="004A7EF0" w:rsidP="00353CE0">
      <w:pPr>
        <w:pStyle w:val="Prrafodelista"/>
        <w:numPr>
          <w:ilvl w:val="0"/>
          <w:numId w:val="35"/>
        </w:numPr>
        <w:spacing w:line="360" w:lineRule="auto"/>
        <w:jc w:val="both"/>
        <w:rPr>
          <w:rFonts w:ascii="Palatino Linotype" w:hAnsi="Palatino Linotype" w:cs="Arial"/>
          <w:b/>
        </w:rPr>
      </w:pPr>
      <w:hyperlink r:id="rId18" w:history="1">
        <w:r w:rsidR="00362716" w:rsidRPr="00F510DA">
          <w:rPr>
            <w:rFonts w:ascii="Palatino Linotype" w:hAnsi="Palatino Linotype" w:cs="Arial"/>
            <w:b/>
          </w:rPr>
          <w:t>LICENCIA DE CONSTRUCCION.pdf</w:t>
        </w:r>
      </w:hyperlink>
      <w:r w:rsidR="00362716" w:rsidRPr="00F510DA">
        <w:rPr>
          <w:rFonts w:ascii="Palatino Linotype" w:hAnsi="Palatino Linotype" w:cs="Arial"/>
          <w:b/>
        </w:rPr>
        <w:t xml:space="preserve">, </w:t>
      </w:r>
      <w:r w:rsidR="00F510DA" w:rsidRPr="00F510DA">
        <w:rPr>
          <w:rFonts w:ascii="Palatino Linotype" w:hAnsi="Palatino Linotype" w:cs="Arial"/>
        </w:rPr>
        <w:t xml:space="preserve">el cual de su contenido se advierte la licencia de construcción número 2021-651, del inmueble ubicado en Calle Cuautitlán – Melchor Ocampo, misma que fue remitida por </w:t>
      </w:r>
      <w:r w:rsidR="00F510DA" w:rsidRPr="00F510DA">
        <w:rPr>
          <w:rFonts w:ascii="Palatino Linotype" w:hAnsi="Palatino Linotype" w:cs="Arial"/>
          <w:b/>
        </w:rPr>
        <w:t xml:space="preserve">EL SUJETO OBLIGADO </w:t>
      </w:r>
      <w:r w:rsidR="00F510DA" w:rsidRPr="00F510DA">
        <w:rPr>
          <w:rFonts w:ascii="Palatino Linotype" w:hAnsi="Palatino Linotype" w:cs="Arial"/>
        </w:rPr>
        <w:t xml:space="preserve">en respuesta. </w:t>
      </w:r>
    </w:p>
    <w:p w14:paraId="20FD5E3A" w14:textId="38D42ED9" w:rsidR="00F510DA" w:rsidRPr="00362716" w:rsidRDefault="004A7EF0" w:rsidP="00F510DA">
      <w:pPr>
        <w:pStyle w:val="Prrafodelista"/>
        <w:numPr>
          <w:ilvl w:val="0"/>
          <w:numId w:val="35"/>
        </w:numPr>
        <w:spacing w:line="360" w:lineRule="auto"/>
        <w:jc w:val="both"/>
        <w:rPr>
          <w:rFonts w:ascii="Palatino Linotype" w:hAnsi="Palatino Linotype" w:cs="Arial"/>
          <w:b/>
        </w:rPr>
      </w:pPr>
      <w:hyperlink r:id="rId19" w:history="1">
        <w:r w:rsidR="00362716" w:rsidRPr="00362716">
          <w:rPr>
            <w:rFonts w:ascii="Palatino Linotype" w:hAnsi="Palatino Linotype" w:cs="Arial"/>
            <w:b/>
          </w:rPr>
          <w:t>IMG_20211124_214456.jpg</w:t>
        </w:r>
      </w:hyperlink>
      <w:r w:rsidR="00362716">
        <w:rPr>
          <w:rFonts w:ascii="Palatino Linotype" w:hAnsi="Palatino Linotype" w:cs="Arial"/>
          <w:b/>
        </w:rPr>
        <w:t xml:space="preserve">, </w:t>
      </w:r>
      <w:r w:rsidR="00F510DA">
        <w:rPr>
          <w:rFonts w:ascii="Palatino Linotype" w:hAnsi="Palatino Linotype" w:cs="Arial"/>
        </w:rPr>
        <w:t xml:space="preserve">el cual contiene una fotografía de unos cimientos de construcción. </w:t>
      </w:r>
    </w:p>
    <w:p w14:paraId="793CE597" w14:textId="77777777" w:rsidR="00F510DA" w:rsidRDefault="00F510DA" w:rsidP="00F510DA">
      <w:pPr>
        <w:tabs>
          <w:tab w:val="center" w:pos="4252"/>
          <w:tab w:val="right" w:pos="8504"/>
        </w:tabs>
        <w:spacing w:line="360" w:lineRule="auto"/>
        <w:jc w:val="both"/>
        <w:rPr>
          <w:rFonts w:ascii="Palatino Linotype" w:hAnsi="Palatino Linotype"/>
          <w:noProof/>
          <w:lang w:eastAsia="es-MX"/>
        </w:rPr>
      </w:pPr>
    </w:p>
    <w:p w14:paraId="01D70FAA" w14:textId="34E007D0" w:rsidR="00014257" w:rsidRDefault="00F510DA" w:rsidP="00F510DA">
      <w:pPr>
        <w:tabs>
          <w:tab w:val="center" w:pos="4252"/>
          <w:tab w:val="right" w:pos="8504"/>
        </w:tabs>
        <w:spacing w:line="360" w:lineRule="auto"/>
        <w:jc w:val="both"/>
        <w:rPr>
          <w:rFonts w:ascii="Palatino Linotype" w:eastAsia="Arial Unicode MS" w:hAnsi="Palatino Linotype" w:cs="Arial"/>
        </w:rPr>
      </w:pPr>
      <w:r w:rsidRPr="00786179">
        <w:rPr>
          <w:rFonts w:ascii="Palatino Linotype" w:hAnsi="Palatino Linotype"/>
          <w:noProof/>
          <w:lang w:eastAsia="es-MX"/>
        </w:rPr>
        <w:t xml:space="preserve">Por su parte, </w:t>
      </w:r>
      <w:r w:rsidRPr="00786179">
        <w:rPr>
          <w:rFonts w:ascii="Palatino Linotype" w:hAnsi="Palatino Linotype"/>
          <w:b/>
          <w:noProof/>
          <w:lang w:eastAsia="es-MX"/>
        </w:rPr>
        <w:t xml:space="preserve">EL SUJETO OBLIGADO </w:t>
      </w:r>
      <w:r w:rsidRPr="00786179">
        <w:rPr>
          <w:rFonts w:ascii="Palatino Linotype" w:hAnsi="Palatino Linotype"/>
          <w:noProof/>
          <w:lang w:eastAsia="es-MX"/>
        </w:rPr>
        <w:t>omitió rendir el Informe Justificado correspondiente</w:t>
      </w:r>
      <w:r w:rsidR="00014257" w:rsidRPr="00741538">
        <w:rPr>
          <w:rFonts w:ascii="Palatino Linotype" w:eastAsia="Arial Unicode MS" w:hAnsi="Palatino Linotype" w:cs="Arial"/>
        </w:rPr>
        <w:t xml:space="preserve">, tal y como se aprecia en la siguiente imagen: </w:t>
      </w:r>
    </w:p>
    <w:p w14:paraId="3040BDE7" w14:textId="069F8C9F" w:rsidR="00F510DA" w:rsidRPr="00741538" w:rsidRDefault="00CD4425" w:rsidP="00F510DA">
      <w:pPr>
        <w:tabs>
          <w:tab w:val="center" w:pos="4252"/>
          <w:tab w:val="right" w:pos="8504"/>
        </w:tabs>
        <w:spacing w:line="360" w:lineRule="auto"/>
        <w:jc w:val="both"/>
        <w:rPr>
          <w:rFonts w:ascii="Palatino Linotype" w:eastAsia="Arial Unicode MS" w:hAnsi="Palatino Linotype" w:cs="Arial"/>
        </w:rPr>
      </w:pPr>
      <w:r>
        <w:rPr>
          <w:rFonts w:ascii="Palatino Linotype" w:eastAsia="Arial Unicode MS" w:hAnsi="Palatino Linotype" w:cs="Arial"/>
          <w:noProof/>
          <w:lang w:eastAsia="es-MX"/>
        </w:rPr>
        <mc:AlternateContent>
          <mc:Choice Requires="wps">
            <w:drawing>
              <wp:anchor distT="0" distB="0" distL="114300" distR="114300" simplePos="0" relativeHeight="251659264" behindDoc="0" locked="0" layoutInCell="1" allowOverlap="1" wp14:anchorId="31E262A4" wp14:editId="6CFE1A5A">
                <wp:simplePos x="0" y="0"/>
                <wp:positionH relativeFrom="column">
                  <wp:posOffset>107220</wp:posOffset>
                </wp:positionH>
                <wp:positionV relativeFrom="paragraph">
                  <wp:posOffset>1921007</wp:posOffset>
                </wp:positionV>
                <wp:extent cx="5581935" cy="511791"/>
                <wp:effectExtent l="76200" t="38100" r="76200" b="98425"/>
                <wp:wrapNone/>
                <wp:docPr id="1" name="Rectángulo redondeado 1"/>
                <wp:cNvGraphicFramePr/>
                <a:graphic xmlns:a="http://schemas.openxmlformats.org/drawingml/2006/main">
                  <a:graphicData uri="http://schemas.microsoft.com/office/word/2010/wordprocessingShape">
                    <wps:wsp>
                      <wps:cNvSpPr/>
                      <wps:spPr>
                        <a:xfrm>
                          <a:off x="0" y="0"/>
                          <a:ext cx="5581935" cy="51179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oundrect w14:anchorId="13EED5FB" id="Rectángulo redondeado 1" o:spid="_x0000_s1026" style="position:absolute;margin-left:8.45pt;margin-top:151.25pt;width:439.5pt;height:40.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" filled="f" strokecolor="red" strokeweight="2.25pt">
                <v:shadow on="t" color="black" opacity="22937f" origin=",.5" offset="0,.63889mm"/>
              </v:roundrect>
            </w:pict>
          </mc:Fallback>
        </mc:AlternateContent>
      </w:r>
      <w:r w:rsidR="00F510DA">
        <w:rPr>
          <w:rFonts w:ascii="Palatino Linotype" w:eastAsia="Arial Unicode MS" w:hAnsi="Palatino Linotype" w:cs="Arial"/>
          <w:noProof/>
          <w:lang w:eastAsia="es-MX"/>
        </w:rPr>
        <w:drawing>
          <wp:inline distT="0" distB="0" distL="0" distR="0" wp14:anchorId="27469B22" wp14:editId="4EE8FC20">
            <wp:extent cx="5791646" cy="253637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20">
                      <a:extLst>
                        <a:ext uri="{28A0092B-C50C-407E-A947-70E740481C1C}">
                          <a14:useLocalDpi xmlns:a14="http://schemas.microsoft.com/office/drawing/2010/main" val="0"/>
                        </a:ext>
                      </a:extLst>
                    </a:blip>
                    <a:stretch>
                      <a:fillRect/>
                    </a:stretch>
                  </pic:blipFill>
                  <pic:spPr>
                    <a:xfrm>
                      <a:off x="0" y="0"/>
                      <a:ext cx="5805985" cy="2542651"/>
                    </a:xfrm>
                    <a:prstGeom prst="rect">
                      <a:avLst/>
                    </a:prstGeom>
                  </pic:spPr>
                </pic:pic>
              </a:graphicData>
            </a:graphic>
          </wp:inline>
        </w:drawing>
      </w:r>
    </w:p>
    <w:p w14:paraId="08C70F8C" w14:textId="77777777" w:rsidR="00014257" w:rsidRPr="00741538" w:rsidRDefault="00014257" w:rsidP="00741538">
      <w:pPr>
        <w:spacing w:line="360" w:lineRule="auto"/>
        <w:jc w:val="both"/>
        <w:rPr>
          <w:rFonts w:ascii="Palatino Linotype" w:hAnsi="Palatino Linotype" w:cs="Arial"/>
          <w:noProof/>
          <w:lang w:eastAsia="es-MX"/>
        </w:rPr>
      </w:pPr>
    </w:p>
    <w:p w14:paraId="7070C2D6" w14:textId="5E30D138" w:rsidR="0031624A" w:rsidRPr="00916082" w:rsidRDefault="0031624A" w:rsidP="0031624A">
      <w:pPr>
        <w:pStyle w:val="Prrafodelista"/>
        <w:spacing w:line="360" w:lineRule="auto"/>
        <w:ind w:left="0"/>
        <w:contextualSpacing/>
        <w:jc w:val="both"/>
        <w:rPr>
          <w:rFonts w:ascii="Palatino Linotype" w:hAnsi="Palatino Linotype"/>
          <w:b/>
          <w:color w:val="000000" w:themeColor="text1"/>
          <w:sz w:val="28"/>
          <w:szCs w:val="28"/>
        </w:rPr>
      </w:pPr>
      <w:r w:rsidRPr="00741538">
        <w:rPr>
          <w:rFonts w:ascii="Palatino Linotype" w:hAnsi="Palatino Linotype"/>
          <w:b/>
          <w:color w:val="000000" w:themeColor="text1"/>
          <w:sz w:val="28"/>
          <w:szCs w:val="28"/>
        </w:rPr>
        <w:t xml:space="preserve">VII. </w:t>
      </w:r>
      <w:r w:rsidRPr="00916082">
        <w:rPr>
          <w:rFonts w:ascii="Palatino Linotype" w:hAnsi="Palatino Linotype"/>
          <w:color w:val="000000" w:themeColor="text1"/>
        </w:rPr>
        <w:t xml:space="preserve">Una vez analizado el estado procesal que guarda el expediente, el </w:t>
      </w:r>
      <w:r>
        <w:rPr>
          <w:rFonts w:ascii="Palatino Linotype" w:hAnsi="Palatino Linotype" w:cs="Arial"/>
          <w:b/>
          <w:color w:val="000000" w:themeColor="text1"/>
        </w:rPr>
        <w:t xml:space="preserve">uno de diciembre </w:t>
      </w:r>
      <w:r w:rsidRPr="00916082">
        <w:rPr>
          <w:rFonts w:ascii="Palatino Linotype" w:hAnsi="Palatino Linotype" w:cs="Arial"/>
          <w:b/>
          <w:color w:val="000000" w:themeColor="text1"/>
        </w:rPr>
        <w:t>de dos mil veintiuno</w:t>
      </w:r>
      <w:r w:rsidRPr="00916082">
        <w:rPr>
          <w:rFonts w:ascii="Palatino Linotype" w:hAnsi="Palatino Linotype"/>
          <w:color w:val="000000" w:themeColor="text1"/>
        </w:rPr>
        <w:t xml:space="preserve">, la comisionada </w:t>
      </w:r>
      <w:r w:rsidRPr="00916082">
        <w:rPr>
          <w:rFonts w:ascii="Palatino Linotype" w:hAnsi="Palatino Linotype"/>
          <w:b/>
          <w:bCs/>
          <w:color w:val="000000" w:themeColor="text1"/>
        </w:rPr>
        <w:t>Sharon Cristina Morales Martínez</w:t>
      </w:r>
      <w:r w:rsidRPr="00916082">
        <w:rPr>
          <w:rFonts w:ascii="Palatino Linotype" w:hAnsi="Palatino Linotype"/>
          <w:b/>
          <w:sz w:val="22"/>
          <w:szCs w:val="22"/>
          <w:lang w:val="es-ES_tradnl"/>
        </w:rPr>
        <w:t xml:space="preserve"> </w:t>
      </w:r>
      <w:r w:rsidRPr="00916082">
        <w:rPr>
          <w:rFonts w:ascii="Palatino Linotype" w:hAnsi="Palatino Linotype"/>
          <w:color w:val="000000" w:themeColor="text1"/>
        </w:rPr>
        <w:lastRenderedPageBreak/>
        <w:t>acordó  el cierre de instrucción;</w:t>
      </w:r>
      <w:r w:rsidRPr="0091608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916082">
        <w:rPr>
          <w:rFonts w:ascii="Palatino Linotype" w:hAnsi="Palatino Linotype" w:cs="Arial"/>
          <w:color w:val="000000" w:themeColor="text1"/>
        </w:rPr>
        <w:t>;</w:t>
      </w:r>
      <w:r w:rsidRPr="00916082">
        <w:rPr>
          <w:rFonts w:ascii="Palatino Linotype" w:hAnsi="Palatino Linotype"/>
          <w:b/>
          <w:color w:val="000000" w:themeColor="text1"/>
          <w:sz w:val="28"/>
          <w:szCs w:val="28"/>
        </w:rPr>
        <w:t xml:space="preserve"> </w:t>
      </w:r>
    </w:p>
    <w:p w14:paraId="30EF72C5" w14:textId="77777777" w:rsidR="0031624A" w:rsidRPr="00916082" w:rsidRDefault="0031624A" w:rsidP="0031624A">
      <w:pPr>
        <w:pStyle w:val="Prrafodelista"/>
        <w:spacing w:line="360" w:lineRule="auto"/>
        <w:ind w:left="0"/>
        <w:contextualSpacing/>
        <w:jc w:val="both"/>
        <w:rPr>
          <w:rFonts w:ascii="Palatino Linotype" w:hAnsi="Palatino Linotype"/>
          <w:b/>
          <w:color w:val="000000" w:themeColor="text1"/>
          <w:sz w:val="28"/>
          <w:szCs w:val="28"/>
        </w:rPr>
      </w:pPr>
    </w:p>
    <w:p w14:paraId="6D12C01D" w14:textId="77777777" w:rsidR="0031624A" w:rsidRDefault="0031624A" w:rsidP="0031624A">
      <w:pPr>
        <w:spacing w:line="360" w:lineRule="auto"/>
        <w:jc w:val="both"/>
        <w:rPr>
          <w:rFonts w:ascii="Palatino Linotype" w:hAnsi="Palatino Linotype" w:cs="Arial"/>
          <w:color w:val="000000" w:themeColor="text1"/>
        </w:rPr>
      </w:pPr>
      <w:r w:rsidRPr="00916082">
        <w:rPr>
          <w:rFonts w:ascii="Palatino Linotype" w:hAnsi="Palatino Linotype"/>
          <w:b/>
          <w:color w:val="000000" w:themeColor="text1"/>
          <w:sz w:val="28"/>
          <w:szCs w:val="28"/>
        </w:rPr>
        <w:t xml:space="preserve">IX. </w:t>
      </w:r>
      <w:r>
        <w:rPr>
          <w:rFonts w:ascii="Palatino Linotype" w:hAnsi="Palatino Linotype" w:cs="Arial"/>
          <w:color w:val="000000" w:themeColor="text1"/>
        </w:rPr>
        <w:t xml:space="preserve">En fecha </w:t>
      </w:r>
      <w:r w:rsidRPr="0031624A">
        <w:rPr>
          <w:rFonts w:ascii="Palatino Linotype" w:hAnsi="Palatino Linotype" w:cs="Arial"/>
          <w:b/>
          <w:color w:val="000000" w:themeColor="text1"/>
        </w:rPr>
        <w:t>nueve de diciembre de dos mil veintiuno</w:t>
      </w:r>
      <w:r>
        <w:rPr>
          <w:rFonts w:ascii="Palatino Linotype" w:hAnsi="Palatino Linotype" w:cs="Arial"/>
          <w:color w:val="000000" w:themeColor="text1"/>
        </w:rPr>
        <w:t xml:space="preserve">, el Pleno del Instituto de Transparencia, Acceso a la Información Pública y Protección de Datos Personales del Estado de México y Municipios, mediante acuerdo signado por sus integrantes, aprobó la licencia por incapacidad médica de la Comisionada </w:t>
      </w:r>
      <w:r w:rsidRPr="0031624A">
        <w:rPr>
          <w:rFonts w:ascii="Palatino Linotype" w:hAnsi="Palatino Linotype" w:cs="Arial"/>
          <w:b/>
          <w:color w:val="000000" w:themeColor="text1"/>
        </w:rPr>
        <w:t>Sharon Cristina Morales Martínez</w:t>
      </w:r>
      <w:r>
        <w:rPr>
          <w:rFonts w:ascii="Palatino Linotype" w:hAnsi="Palatino Linotype" w:cs="Arial"/>
          <w:color w:val="000000" w:themeColor="text1"/>
        </w:rPr>
        <w:t xml:space="preserve">, y a través del cual se convino el returno del recurso de revisión de mérito al Comisionado Presidente </w:t>
      </w:r>
      <w:r w:rsidRPr="0031624A">
        <w:rPr>
          <w:rFonts w:ascii="Palatino Linotype" w:hAnsi="Palatino Linotype" w:cs="Arial"/>
          <w:b/>
          <w:color w:val="000000" w:themeColor="text1"/>
        </w:rPr>
        <w:t>José Martínez Vilchis</w:t>
      </w:r>
      <w:r>
        <w:rPr>
          <w:rFonts w:ascii="Palatino Linotype" w:hAnsi="Palatino Linotype" w:cs="Arial"/>
          <w:color w:val="000000" w:themeColor="text1"/>
        </w:rPr>
        <w:t>, para que diera trámite y resolviera conforme a derecho.</w:t>
      </w:r>
    </w:p>
    <w:p w14:paraId="13925919" w14:textId="77777777" w:rsidR="0031624A" w:rsidRDefault="0031624A" w:rsidP="00741538">
      <w:pPr>
        <w:spacing w:line="360" w:lineRule="auto"/>
        <w:jc w:val="both"/>
        <w:rPr>
          <w:rFonts w:ascii="Palatino Linotype" w:hAnsi="Palatino Linotype"/>
          <w:b/>
          <w:color w:val="000000" w:themeColor="text1"/>
          <w:sz w:val="28"/>
          <w:szCs w:val="28"/>
        </w:rPr>
      </w:pPr>
    </w:p>
    <w:p w14:paraId="62E0EC1D" w14:textId="49AFE650" w:rsidR="00256E32" w:rsidRPr="00741538" w:rsidRDefault="00E15E75" w:rsidP="00741538">
      <w:pPr>
        <w:spacing w:line="360" w:lineRule="auto"/>
        <w:jc w:val="both"/>
        <w:rPr>
          <w:rFonts w:ascii="Palatino Linotype" w:hAnsi="Palatino Linotype" w:cs="Arial"/>
          <w:color w:val="000000" w:themeColor="text1"/>
        </w:rPr>
      </w:pPr>
      <w:r w:rsidRPr="00741538">
        <w:rPr>
          <w:rFonts w:ascii="Palatino Linotype" w:hAnsi="Palatino Linotype"/>
          <w:b/>
          <w:color w:val="000000" w:themeColor="text1"/>
          <w:sz w:val="28"/>
          <w:szCs w:val="28"/>
        </w:rPr>
        <w:t>VII</w:t>
      </w:r>
      <w:r w:rsidR="00256E32" w:rsidRPr="00741538">
        <w:rPr>
          <w:rFonts w:ascii="Palatino Linotype" w:hAnsi="Palatino Linotype"/>
          <w:b/>
          <w:color w:val="000000" w:themeColor="text1"/>
          <w:sz w:val="28"/>
          <w:szCs w:val="28"/>
        </w:rPr>
        <w:t xml:space="preserve">. </w:t>
      </w:r>
      <w:r w:rsidR="00256E32" w:rsidRPr="00741538">
        <w:rPr>
          <w:rFonts w:ascii="Palatino Linotype" w:hAnsi="Palatino Linotype" w:cs="Arial"/>
          <w:color w:val="000000" w:themeColor="text1"/>
        </w:rPr>
        <w:t xml:space="preserve">En fecha </w:t>
      </w:r>
      <w:r w:rsidR="00256E32" w:rsidRPr="000C465D">
        <w:rPr>
          <w:rFonts w:ascii="Palatino Linotype" w:hAnsi="Palatino Linotype" w:cs="Arial"/>
          <w:b/>
          <w:color w:val="000000" w:themeColor="text1"/>
        </w:rPr>
        <w:t>nueve de diciembre de dos mil veintiuno</w:t>
      </w:r>
      <w:r w:rsidR="00256E32" w:rsidRPr="00741538">
        <w:rPr>
          <w:rFonts w:ascii="Palatino Linotype" w:hAnsi="Palatino Linotype" w:cs="Arial"/>
          <w:color w:val="000000" w:themeColor="text1"/>
        </w:rPr>
        <w:t xml:space="preserve">, el Pleno del Instituto de Transparencia, Acceso a la Información Pública y Protección de Datos Personales del Estado de México y Municipios, mediante acuerdo signado por sus integrantes, aprobó la </w:t>
      </w:r>
      <w:r w:rsidR="00256E32" w:rsidRPr="00FF79D5">
        <w:rPr>
          <w:rFonts w:ascii="Palatino Linotype" w:hAnsi="Palatino Linotype" w:cs="Arial"/>
          <w:color w:val="000000" w:themeColor="text1"/>
        </w:rPr>
        <w:t>licencia</w:t>
      </w:r>
      <w:r w:rsidR="00256E32" w:rsidRPr="00741538">
        <w:rPr>
          <w:rFonts w:ascii="Palatino Linotype" w:hAnsi="Palatino Linotype" w:cs="Arial"/>
          <w:color w:val="000000" w:themeColor="text1"/>
        </w:rPr>
        <w:t xml:space="preserve"> por incapacidad médica de la </w:t>
      </w:r>
      <w:r w:rsidR="00256E32" w:rsidRPr="00FF79D5">
        <w:rPr>
          <w:rFonts w:ascii="Palatino Linotype" w:hAnsi="Palatino Linotype" w:cs="Arial"/>
          <w:b/>
          <w:bCs/>
          <w:color w:val="000000" w:themeColor="text1"/>
        </w:rPr>
        <w:t>Comisionada Sharon Cristina Morales Martínez,</w:t>
      </w:r>
      <w:r w:rsidR="00256E32" w:rsidRPr="00741538">
        <w:rPr>
          <w:rFonts w:ascii="Palatino Linotype" w:hAnsi="Palatino Linotype" w:cs="Arial"/>
          <w:color w:val="000000" w:themeColor="text1"/>
        </w:rPr>
        <w:t xml:space="preserve"> y a través del cual se convino el returno del recurso de revisión de mérito al </w:t>
      </w:r>
      <w:r w:rsidR="00256E32" w:rsidRPr="00FF79D5">
        <w:rPr>
          <w:rFonts w:ascii="Palatino Linotype" w:hAnsi="Palatino Linotype" w:cs="Arial"/>
          <w:b/>
          <w:bCs/>
          <w:color w:val="000000" w:themeColor="text1"/>
        </w:rPr>
        <w:t>Comisionado Presidente José Martínez Vilchis</w:t>
      </w:r>
      <w:r w:rsidR="00256E32" w:rsidRPr="00741538">
        <w:rPr>
          <w:rFonts w:ascii="Palatino Linotype" w:hAnsi="Palatino Linotype" w:cs="Arial"/>
          <w:color w:val="000000" w:themeColor="text1"/>
        </w:rPr>
        <w:t>, para que diera trámite y resolviera conforme a derecho.</w:t>
      </w:r>
    </w:p>
    <w:p w14:paraId="4BAC98DA" w14:textId="77777777" w:rsidR="00256E32" w:rsidRPr="00741538" w:rsidRDefault="00256E32" w:rsidP="00741538">
      <w:pPr>
        <w:pStyle w:val="Prrafodelista"/>
        <w:spacing w:line="360" w:lineRule="auto"/>
        <w:ind w:left="0"/>
        <w:contextualSpacing/>
        <w:jc w:val="both"/>
        <w:rPr>
          <w:rFonts w:ascii="Palatino Linotype" w:hAnsi="Palatino Linotype"/>
          <w:b/>
          <w:color w:val="000000" w:themeColor="text1"/>
          <w:sz w:val="28"/>
          <w:szCs w:val="28"/>
        </w:rPr>
      </w:pPr>
    </w:p>
    <w:p w14:paraId="66D4D598" w14:textId="5F652CB3" w:rsidR="0031624A" w:rsidRPr="00916082" w:rsidRDefault="00F308DD" w:rsidP="0031624A">
      <w:pPr>
        <w:spacing w:line="360" w:lineRule="auto"/>
        <w:jc w:val="both"/>
        <w:rPr>
          <w:rFonts w:ascii="Palatino Linotype" w:hAnsi="Palatino Linotype" w:cs="Arial"/>
          <w:color w:val="000000" w:themeColor="text1"/>
        </w:rPr>
      </w:pPr>
      <w:r w:rsidRPr="00741538">
        <w:rPr>
          <w:rFonts w:ascii="Palatino Linotype" w:hAnsi="Palatino Linotype"/>
          <w:b/>
          <w:color w:val="000000" w:themeColor="text1"/>
          <w:sz w:val="28"/>
          <w:szCs w:val="28"/>
        </w:rPr>
        <w:t>V</w:t>
      </w:r>
      <w:r w:rsidR="00E16607" w:rsidRPr="00741538">
        <w:rPr>
          <w:rFonts w:ascii="Palatino Linotype" w:hAnsi="Palatino Linotype"/>
          <w:b/>
          <w:color w:val="000000" w:themeColor="text1"/>
          <w:sz w:val="28"/>
          <w:szCs w:val="28"/>
        </w:rPr>
        <w:t>I</w:t>
      </w:r>
      <w:r w:rsidR="008F1195" w:rsidRPr="00741538">
        <w:rPr>
          <w:rFonts w:ascii="Palatino Linotype" w:hAnsi="Palatino Linotype"/>
          <w:b/>
          <w:color w:val="000000" w:themeColor="text1"/>
          <w:sz w:val="28"/>
          <w:szCs w:val="28"/>
        </w:rPr>
        <w:t>I</w:t>
      </w:r>
      <w:r w:rsidRPr="00741538">
        <w:rPr>
          <w:rFonts w:ascii="Palatino Linotype" w:hAnsi="Palatino Linotype"/>
          <w:b/>
          <w:color w:val="000000" w:themeColor="text1"/>
          <w:sz w:val="28"/>
          <w:szCs w:val="28"/>
        </w:rPr>
        <w:t xml:space="preserve">I. </w:t>
      </w:r>
      <w:r w:rsidR="0031624A" w:rsidRPr="00916082">
        <w:rPr>
          <w:rFonts w:ascii="Palatino Linotype" w:hAnsi="Palatino Linotype"/>
          <w:color w:val="000000" w:themeColor="text1"/>
        </w:rPr>
        <w:t>Posteriormente</w:t>
      </w:r>
      <w:r w:rsidR="0031624A" w:rsidRPr="00916082">
        <w:rPr>
          <w:rFonts w:ascii="Palatino Linotype" w:hAnsi="Palatino Linotype" w:cs="Arial"/>
          <w:color w:val="000000" w:themeColor="text1"/>
        </w:rPr>
        <w:t>, el</w:t>
      </w:r>
      <w:r w:rsidR="0031624A">
        <w:rPr>
          <w:rFonts w:ascii="Palatino Linotype" w:hAnsi="Palatino Linotype" w:cs="Arial"/>
          <w:color w:val="000000" w:themeColor="text1"/>
        </w:rPr>
        <w:t xml:space="preserve"> </w:t>
      </w:r>
      <w:r w:rsidR="0031624A" w:rsidRPr="0031624A">
        <w:rPr>
          <w:rFonts w:ascii="Palatino Linotype" w:hAnsi="Palatino Linotype" w:cs="Arial"/>
          <w:b/>
          <w:color w:val="000000" w:themeColor="text1"/>
        </w:rPr>
        <w:t>diecinueve de enero de dos mil veintidós</w:t>
      </w:r>
      <w:r w:rsidR="0031624A" w:rsidRPr="00916082">
        <w:rPr>
          <w:rFonts w:ascii="Palatino Linotype" w:hAnsi="Palatino Linotype" w:cs="Arial"/>
        </w:rPr>
        <w:t xml:space="preserve">, se acordó ampliar el plazo para resolver el recurso de revisión de mérito, por un periodo de hasta quince días hábiles, de conformidad con el artículo 181, tercer párrafo de la Ley de </w:t>
      </w:r>
      <w:r w:rsidR="0031624A" w:rsidRPr="00916082">
        <w:rPr>
          <w:rFonts w:ascii="Palatino Linotype" w:hAnsi="Palatino Linotype" w:cs="Arial"/>
        </w:rPr>
        <w:lastRenderedPageBreak/>
        <w:t xml:space="preserve">Transparencia y Acceso a la Información Pública del Estado de México y Municipios; </w:t>
      </w:r>
      <w:r w:rsidR="0031624A" w:rsidRPr="00916082">
        <w:rPr>
          <w:rFonts w:ascii="Palatino Linotype" w:hAnsi="Palatino Linotype" w:cs="Arial"/>
          <w:color w:val="000000" w:themeColor="text1"/>
        </w:rPr>
        <w:t>y</w:t>
      </w:r>
    </w:p>
    <w:p w14:paraId="01FE7F99" w14:textId="77777777" w:rsidR="00AA0536" w:rsidRPr="00741538" w:rsidRDefault="00AA0536" w:rsidP="00741538">
      <w:pPr>
        <w:pStyle w:val="Prrafodelista"/>
        <w:ind w:left="0"/>
        <w:jc w:val="both"/>
        <w:rPr>
          <w:rFonts w:ascii="Palatino Linotype" w:hAnsi="Palatino Linotype"/>
        </w:rPr>
      </w:pPr>
    </w:p>
    <w:p w14:paraId="036F9547" w14:textId="77777777" w:rsidR="007A5836" w:rsidRPr="00741538" w:rsidRDefault="007A5836" w:rsidP="00741538">
      <w:pPr>
        <w:jc w:val="center"/>
        <w:rPr>
          <w:rFonts w:ascii="Palatino Linotype" w:hAnsi="Palatino Linotype"/>
          <w:b/>
          <w:bCs/>
          <w:spacing w:val="60"/>
          <w:sz w:val="28"/>
        </w:rPr>
      </w:pPr>
      <w:r w:rsidRPr="00741538">
        <w:rPr>
          <w:rFonts w:ascii="Palatino Linotype" w:hAnsi="Palatino Linotype"/>
          <w:b/>
          <w:bCs/>
          <w:spacing w:val="60"/>
          <w:sz w:val="28"/>
        </w:rPr>
        <w:t>CONSIDERANDO</w:t>
      </w:r>
    </w:p>
    <w:p w14:paraId="2D9810D3" w14:textId="77777777" w:rsidR="006C258B" w:rsidRPr="00741538" w:rsidRDefault="006C258B" w:rsidP="00741538">
      <w:pPr>
        <w:jc w:val="center"/>
        <w:rPr>
          <w:rFonts w:ascii="Palatino Linotype" w:hAnsi="Palatino Linotype"/>
          <w:b/>
          <w:bCs/>
          <w:spacing w:val="60"/>
          <w:sz w:val="28"/>
        </w:rPr>
      </w:pPr>
    </w:p>
    <w:p w14:paraId="1175ED9F" w14:textId="77777777" w:rsidR="00FA2D5D" w:rsidRPr="00741538" w:rsidRDefault="002D5F76" w:rsidP="00741538">
      <w:pPr>
        <w:spacing w:line="360" w:lineRule="auto"/>
        <w:ind w:right="50"/>
        <w:jc w:val="both"/>
        <w:rPr>
          <w:rFonts w:ascii="Palatino Linotype" w:hAnsi="Palatino Linotype"/>
          <w:b/>
          <w:color w:val="000000" w:themeColor="text1"/>
        </w:rPr>
      </w:pPr>
      <w:r w:rsidRPr="00741538">
        <w:rPr>
          <w:rFonts w:ascii="Palatino Linotype" w:hAnsi="Palatino Linotype"/>
          <w:b/>
          <w:color w:val="000000" w:themeColor="text1"/>
          <w:sz w:val="28"/>
          <w:szCs w:val="28"/>
        </w:rPr>
        <w:t>PRIMERO</w:t>
      </w:r>
      <w:r w:rsidRPr="00741538">
        <w:rPr>
          <w:rFonts w:ascii="Palatino Linotype" w:hAnsi="Palatino Linotype"/>
          <w:b/>
          <w:color w:val="000000" w:themeColor="text1"/>
        </w:rPr>
        <w:t>.</w:t>
      </w:r>
      <w:r w:rsidRPr="00741538">
        <w:rPr>
          <w:rFonts w:ascii="Palatino Linotype" w:hAnsi="Palatino Linotype"/>
          <w:color w:val="000000" w:themeColor="text1"/>
        </w:rPr>
        <w:t xml:space="preserve"> </w:t>
      </w:r>
      <w:r w:rsidRPr="00741538">
        <w:rPr>
          <w:rFonts w:ascii="Palatino Linotype" w:hAnsi="Palatino Linotype"/>
          <w:b/>
          <w:color w:val="000000" w:themeColor="text1"/>
        </w:rPr>
        <w:t>Competencia</w:t>
      </w:r>
      <w:r w:rsidRPr="00741538">
        <w:rPr>
          <w:rFonts w:ascii="Palatino Linotype" w:hAnsi="Palatino Linotype"/>
          <w:color w:val="000000" w:themeColor="text1"/>
        </w:rPr>
        <w:t>.</w:t>
      </w:r>
      <w:r w:rsidRPr="00741538">
        <w:rPr>
          <w:rFonts w:ascii="Palatino Linotype" w:hAnsi="Palatino Linotype"/>
          <w:b/>
          <w:color w:val="000000" w:themeColor="text1"/>
        </w:rPr>
        <w:t xml:space="preserve"> </w:t>
      </w:r>
    </w:p>
    <w:p w14:paraId="27DD7C24" w14:textId="74299C90" w:rsidR="002D5F76" w:rsidRPr="00741538" w:rsidRDefault="002D5F76" w:rsidP="00741538">
      <w:pPr>
        <w:spacing w:line="360" w:lineRule="auto"/>
        <w:ind w:right="50"/>
        <w:jc w:val="both"/>
        <w:rPr>
          <w:rFonts w:ascii="Palatino Linotype" w:hAnsi="Palatino Linotype" w:cs="Arial"/>
          <w:color w:val="000000" w:themeColor="text1"/>
        </w:rPr>
      </w:pPr>
      <w:r w:rsidRPr="00741538">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4153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741538" w:rsidRDefault="002D5F76" w:rsidP="00741538">
      <w:pPr>
        <w:spacing w:line="360" w:lineRule="auto"/>
        <w:ind w:right="50"/>
        <w:jc w:val="both"/>
        <w:rPr>
          <w:rFonts w:ascii="Palatino Linotype" w:hAnsi="Palatino Linotype" w:cs="Arial"/>
          <w:color w:val="000000" w:themeColor="text1"/>
        </w:rPr>
      </w:pPr>
    </w:p>
    <w:p w14:paraId="05A2C2FB" w14:textId="77777777" w:rsidR="00FA2D5D" w:rsidRPr="00741538" w:rsidRDefault="00FA1E61" w:rsidP="00741538">
      <w:pPr>
        <w:pStyle w:val="Prrafodelista"/>
        <w:widowControl w:val="0"/>
        <w:autoSpaceDE w:val="0"/>
        <w:autoSpaceDN w:val="0"/>
        <w:adjustRightInd w:val="0"/>
        <w:spacing w:line="360" w:lineRule="auto"/>
        <w:ind w:left="0"/>
        <w:jc w:val="both"/>
        <w:rPr>
          <w:rFonts w:ascii="Palatino Linotype" w:hAnsi="Palatino Linotype" w:cs="Arial"/>
        </w:rPr>
      </w:pPr>
      <w:r w:rsidRPr="00741538">
        <w:rPr>
          <w:rFonts w:ascii="Palatino Linotype" w:hAnsi="Palatino Linotype"/>
          <w:b/>
          <w:sz w:val="28"/>
        </w:rPr>
        <w:t>SEGUNDO.</w:t>
      </w:r>
      <w:r w:rsidRPr="00741538">
        <w:rPr>
          <w:rFonts w:ascii="Palatino Linotype" w:hAnsi="Palatino Linotype" w:cs="Arial"/>
          <w:b/>
        </w:rPr>
        <w:t xml:space="preserve"> </w:t>
      </w:r>
      <w:r w:rsidR="00633F63" w:rsidRPr="00741538">
        <w:rPr>
          <w:rFonts w:ascii="Palatino Linotype" w:hAnsi="Palatino Linotype" w:cs="Arial"/>
          <w:b/>
        </w:rPr>
        <w:t>Interés.</w:t>
      </w:r>
      <w:r w:rsidR="00633F63" w:rsidRPr="00741538">
        <w:rPr>
          <w:rFonts w:ascii="Palatino Linotype" w:hAnsi="Palatino Linotype" w:cs="Arial"/>
        </w:rPr>
        <w:t xml:space="preserve"> </w:t>
      </w:r>
    </w:p>
    <w:p w14:paraId="429CC9F4" w14:textId="3FD655FC" w:rsidR="00633F63" w:rsidRPr="00741538" w:rsidRDefault="00633F63" w:rsidP="00741538">
      <w:pPr>
        <w:pStyle w:val="Prrafodelista"/>
        <w:widowControl w:val="0"/>
        <w:autoSpaceDE w:val="0"/>
        <w:autoSpaceDN w:val="0"/>
        <w:adjustRightInd w:val="0"/>
        <w:spacing w:line="360" w:lineRule="auto"/>
        <w:ind w:left="0"/>
        <w:jc w:val="both"/>
        <w:rPr>
          <w:rFonts w:ascii="Palatino Linotype" w:hAnsi="Palatino Linotype"/>
          <w:b/>
        </w:rPr>
      </w:pPr>
      <w:r w:rsidRPr="00741538">
        <w:rPr>
          <w:rFonts w:ascii="Palatino Linotype" w:hAnsi="Palatino Linotype" w:cs="Arial"/>
        </w:rPr>
        <w:t xml:space="preserve">El </w:t>
      </w:r>
      <w:r w:rsidRPr="00741538">
        <w:rPr>
          <w:rFonts w:ascii="Palatino Linotype" w:hAnsi="Palatino Linotype"/>
        </w:rPr>
        <w:t>recurso</w:t>
      </w:r>
      <w:r w:rsidRPr="00741538">
        <w:rPr>
          <w:rFonts w:ascii="Palatino Linotype" w:hAnsi="Palatino Linotype" w:cs="Arial"/>
        </w:rPr>
        <w:t xml:space="preserve"> de revisión fue </w:t>
      </w:r>
      <w:r w:rsidRPr="00741538">
        <w:rPr>
          <w:rFonts w:ascii="Palatino Linotype" w:hAnsi="Palatino Linotype"/>
        </w:rPr>
        <w:t>interpuesto</w:t>
      </w:r>
      <w:r w:rsidRPr="00741538">
        <w:rPr>
          <w:rFonts w:ascii="Palatino Linotype" w:hAnsi="Palatino Linotype" w:cs="Arial"/>
        </w:rPr>
        <w:t xml:space="preserve"> por parte legítima en atención a que fue </w:t>
      </w:r>
      <w:r w:rsidRPr="00741538">
        <w:rPr>
          <w:rFonts w:ascii="Palatino Linotype" w:hAnsi="Palatino Linotype"/>
        </w:rPr>
        <w:t>presentado</w:t>
      </w:r>
      <w:r w:rsidRPr="00741538">
        <w:rPr>
          <w:rFonts w:ascii="Palatino Linotype" w:hAnsi="Palatino Linotype" w:cs="Arial"/>
        </w:rPr>
        <w:t xml:space="preserve"> por </w:t>
      </w:r>
      <w:r w:rsidR="009B46FF" w:rsidRPr="00741538">
        <w:rPr>
          <w:rFonts w:ascii="Palatino Linotype" w:hAnsi="Palatino Linotype" w:cs="Arial"/>
          <w:b/>
        </w:rPr>
        <w:t>EL</w:t>
      </w:r>
      <w:r w:rsidRPr="00741538">
        <w:rPr>
          <w:rFonts w:ascii="Palatino Linotype" w:hAnsi="Palatino Linotype" w:cs="Arial"/>
          <w:b/>
        </w:rPr>
        <w:t xml:space="preserve"> RECURRENTE</w:t>
      </w:r>
      <w:r w:rsidRPr="00741538">
        <w:rPr>
          <w:rFonts w:ascii="Palatino Linotype" w:hAnsi="Palatino Linotype" w:cs="Arial"/>
          <w:snapToGrid w:val="0"/>
        </w:rPr>
        <w:t xml:space="preserve">, </w:t>
      </w:r>
      <w:r w:rsidRPr="00741538">
        <w:rPr>
          <w:rFonts w:ascii="Palatino Linotype" w:hAnsi="Palatino Linotype" w:cs="Arial"/>
        </w:rPr>
        <w:t>quien</w:t>
      </w:r>
      <w:r w:rsidRPr="00741538">
        <w:rPr>
          <w:rFonts w:ascii="Palatino Linotype" w:hAnsi="Palatino Linotype" w:cs="Arial"/>
          <w:snapToGrid w:val="0"/>
        </w:rPr>
        <w:t xml:space="preserve"> </w:t>
      </w:r>
      <w:r w:rsidRPr="00741538">
        <w:rPr>
          <w:rFonts w:ascii="Palatino Linotype" w:hAnsi="Palatino Linotype"/>
        </w:rPr>
        <w:t>formuló</w:t>
      </w:r>
      <w:r w:rsidRPr="00741538">
        <w:rPr>
          <w:rFonts w:ascii="Palatino Linotype" w:hAnsi="Palatino Linotype" w:cs="Arial"/>
          <w:snapToGrid w:val="0"/>
        </w:rPr>
        <w:t xml:space="preserve"> la </w:t>
      </w:r>
      <w:r w:rsidRPr="00741538">
        <w:rPr>
          <w:rFonts w:ascii="Palatino Linotype" w:hAnsi="Palatino Linotype" w:cs="Arial"/>
        </w:rPr>
        <w:t>solicitud</w:t>
      </w:r>
      <w:r w:rsidRPr="00741538">
        <w:rPr>
          <w:rFonts w:ascii="Palatino Linotype" w:hAnsi="Palatino Linotype" w:cs="Arial"/>
          <w:snapToGrid w:val="0"/>
        </w:rPr>
        <w:t xml:space="preserve"> de información pública</w:t>
      </w:r>
      <w:r w:rsidRPr="00741538">
        <w:rPr>
          <w:rFonts w:ascii="Palatino Linotype" w:hAnsi="Palatino Linotype" w:cs="Arial"/>
          <w:lang w:val="es-ES_tradnl"/>
        </w:rPr>
        <w:t>.</w:t>
      </w:r>
    </w:p>
    <w:p w14:paraId="3DCA35D6" w14:textId="77777777" w:rsidR="006C258B" w:rsidRPr="00741538" w:rsidRDefault="006C258B" w:rsidP="00741538">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741538" w:rsidRDefault="00FA1E61" w:rsidP="00741538">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741538">
        <w:rPr>
          <w:rFonts w:ascii="Palatino Linotype" w:hAnsi="Palatino Linotype"/>
          <w:b/>
          <w:sz w:val="28"/>
        </w:rPr>
        <w:t>TERCERO</w:t>
      </w:r>
      <w:r w:rsidRPr="00741538">
        <w:rPr>
          <w:rFonts w:ascii="Palatino Linotype" w:hAnsi="Palatino Linotype" w:cs="Arial"/>
          <w:b/>
        </w:rPr>
        <w:t xml:space="preserve">. </w:t>
      </w:r>
      <w:r w:rsidR="00633F63" w:rsidRPr="00741538">
        <w:rPr>
          <w:rFonts w:ascii="Palatino Linotype" w:hAnsi="Palatino Linotype" w:cs="Arial"/>
          <w:b/>
        </w:rPr>
        <w:t xml:space="preserve">Oportunidad. </w:t>
      </w:r>
    </w:p>
    <w:p w14:paraId="5625552A" w14:textId="3DB8F820" w:rsidR="00633F63" w:rsidRPr="00741538" w:rsidRDefault="00633F63" w:rsidP="0074153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741538">
        <w:rPr>
          <w:rFonts w:ascii="Palatino Linotype" w:hAnsi="Palatino Linotype" w:cs="Arial"/>
        </w:rPr>
        <w:t xml:space="preserve">El recurso de revisión </w:t>
      </w:r>
      <w:r w:rsidR="00FA2D5D" w:rsidRPr="00741538">
        <w:rPr>
          <w:rFonts w:ascii="Palatino Linotype" w:hAnsi="Palatino Linotype" w:cs="Arial"/>
        </w:rPr>
        <w:t xml:space="preserve">se interpuso </w:t>
      </w:r>
      <w:r w:rsidRPr="00741538">
        <w:rPr>
          <w:rFonts w:ascii="Palatino Linotype" w:hAnsi="Palatino Linotype" w:cs="Arial"/>
        </w:rPr>
        <w:t xml:space="preserve">dentro del plazo de quince días hábiles contados a partir del día siguiente en que </w:t>
      </w:r>
      <w:r w:rsidR="008F1195" w:rsidRPr="00741538">
        <w:rPr>
          <w:rFonts w:ascii="Palatino Linotype" w:hAnsi="Palatino Linotype" w:cs="Arial"/>
          <w:b/>
        </w:rPr>
        <w:t>EL</w:t>
      </w:r>
      <w:r w:rsidRPr="00741538">
        <w:rPr>
          <w:rFonts w:ascii="Palatino Linotype" w:hAnsi="Palatino Linotype" w:cs="Arial"/>
          <w:b/>
        </w:rPr>
        <w:t xml:space="preserve"> RECURRENTE </w:t>
      </w:r>
      <w:r w:rsidRPr="00741538">
        <w:rPr>
          <w:rFonts w:ascii="Palatino Linotype" w:hAnsi="Palatino Linotype" w:cs="Arial"/>
        </w:rPr>
        <w:t xml:space="preserve">tuvo conocimiento de la respuesta </w:t>
      </w:r>
      <w:r w:rsidRPr="00741538">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714118FA" w14:textId="77777777" w:rsidR="00633F63" w:rsidRPr="00741538" w:rsidRDefault="00633F63" w:rsidP="00741538">
      <w:pPr>
        <w:ind w:left="851" w:right="902"/>
        <w:jc w:val="both"/>
        <w:rPr>
          <w:rFonts w:ascii="Palatino Linotype" w:eastAsiaTheme="minorEastAsia" w:hAnsi="Palatino Linotype" w:cs="Arial"/>
          <w:lang w:val="es-ES_tradnl"/>
        </w:rPr>
      </w:pPr>
    </w:p>
    <w:p w14:paraId="69681E29" w14:textId="77777777" w:rsidR="00633F63" w:rsidRPr="00741538" w:rsidRDefault="00633F63" w:rsidP="00741538">
      <w:pPr>
        <w:tabs>
          <w:tab w:val="left" w:pos="851"/>
        </w:tabs>
        <w:ind w:left="851" w:right="901"/>
        <w:jc w:val="both"/>
        <w:rPr>
          <w:rFonts w:ascii="Palatino Linotype" w:eastAsiaTheme="minorEastAsia" w:hAnsi="Palatino Linotype" w:cs="Arial"/>
          <w:i/>
          <w:sz w:val="22"/>
          <w:lang w:val="es-ES_tradnl"/>
        </w:rPr>
      </w:pPr>
      <w:r w:rsidRPr="00741538">
        <w:rPr>
          <w:rFonts w:ascii="Palatino Linotype" w:eastAsiaTheme="minorEastAsia" w:hAnsi="Palatino Linotype" w:cs="Arial"/>
          <w:b/>
          <w:i/>
          <w:sz w:val="22"/>
          <w:lang w:val="es-ES_tradnl"/>
        </w:rPr>
        <w:t>“Artículo 178.</w:t>
      </w:r>
      <w:r w:rsidRPr="00741538">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741538" w:rsidRDefault="00633F63" w:rsidP="00741538">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741538" w:rsidRDefault="00633F63" w:rsidP="00741538">
      <w:pPr>
        <w:tabs>
          <w:tab w:val="left" w:pos="851"/>
        </w:tabs>
        <w:ind w:left="851" w:right="901"/>
        <w:jc w:val="both"/>
        <w:rPr>
          <w:rFonts w:ascii="Palatino Linotype" w:eastAsiaTheme="minorEastAsia" w:hAnsi="Palatino Linotype" w:cs="Arial"/>
          <w:i/>
          <w:sz w:val="22"/>
          <w:lang w:val="es-ES_tradnl"/>
        </w:rPr>
      </w:pPr>
      <w:r w:rsidRPr="00741538">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741538" w:rsidRDefault="00633F63" w:rsidP="00741538">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741538" w:rsidRDefault="00633F63" w:rsidP="00741538">
      <w:pPr>
        <w:tabs>
          <w:tab w:val="left" w:pos="851"/>
        </w:tabs>
        <w:ind w:left="851" w:right="901"/>
        <w:jc w:val="both"/>
        <w:rPr>
          <w:rFonts w:ascii="Palatino Linotype" w:eastAsiaTheme="minorEastAsia" w:hAnsi="Palatino Linotype" w:cs="Arial"/>
          <w:i/>
          <w:lang w:val="es-ES_tradnl"/>
        </w:rPr>
      </w:pPr>
      <w:r w:rsidRPr="00741538">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741538">
        <w:rPr>
          <w:rFonts w:ascii="Palatino Linotype" w:eastAsiaTheme="minorEastAsia" w:hAnsi="Palatino Linotype" w:cs="Arial"/>
          <w:b/>
          <w:i/>
          <w:sz w:val="22"/>
          <w:lang w:val="es-ES_tradnl"/>
        </w:rPr>
        <w:t>”</w:t>
      </w:r>
    </w:p>
    <w:p w14:paraId="5CCCC659" w14:textId="77777777" w:rsidR="00633F63" w:rsidRPr="00741538" w:rsidRDefault="00633F63" w:rsidP="00741538">
      <w:pPr>
        <w:ind w:left="851" w:right="902"/>
        <w:jc w:val="both"/>
        <w:rPr>
          <w:rFonts w:ascii="Palatino Linotype" w:eastAsiaTheme="minorEastAsia" w:hAnsi="Palatino Linotype" w:cs="Arial"/>
          <w:lang w:val="es-ES_tradnl"/>
        </w:rPr>
      </w:pPr>
    </w:p>
    <w:p w14:paraId="303AEBFA" w14:textId="584D8BEB" w:rsidR="0098336B" w:rsidRPr="00F02880" w:rsidRDefault="00633F63" w:rsidP="0098336B">
      <w:pPr>
        <w:spacing w:line="360" w:lineRule="auto"/>
        <w:jc w:val="both"/>
        <w:rPr>
          <w:rFonts w:ascii="Palatino Linotype" w:hAnsi="Palatino Linotype" w:cs="Arial"/>
        </w:rPr>
      </w:pPr>
      <w:r w:rsidRPr="00741538">
        <w:rPr>
          <w:rFonts w:ascii="Palatino Linotype" w:eastAsiaTheme="minorEastAsia" w:hAnsi="Palatino Linotype" w:cs="Arial"/>
          <w:lang w:val="es-ES_tradnl"/>
        </w:rPr>
        <w:t xml:space="preserve">En esa tesitura, atendiendo a que </w:t>
      </w:r>
      <w:r w:rsidRPr="00741538">
        <w:rPr>
          <w:rFonts w:ascii="Palatino Linotype" w:eastAsiaTheme="minorEastAsia" w:hAnsi="Palatino Linotype" w:cs="Arial"/>
          <w:b/>
          <w:lang w:val="es-ES_tradnl"/>
        </w:rPr>
        <w:t>EL SUJETO OBLIGADO</w:t>
      </w:r>
      <w:r w:rsidRPr="00741538">
        <w:rPr>
          <w:rFonts w:ascii="Palatino Linotype" w:eastAsiaTheme="minorEastAsia" w:hAnsi="Palatino Linotype" w:cs="Arial"/>
          <w:lang w:val="es-ES_tradnl"/>
        </w:rPr>
        <w:t xml:space="preserve"> notificó la respuesta a la solicitud de información pública el día </w:t>
      </w:r>
      <w:r w:rsidR="0031624A">
        <w:rPr>
          <w:rFonts w:ascii="Palatino Linotype" w:eastAsiaTheme="minorEastAsia" w:hAnsi="Palatino Linotype" w:cs="Arial"/>
          <w:b/>
          <w:lang w:val="es-ES_tradnl"/>
        </w:rPr>
        <w:t xml:space="preserve">doce de </w:t>
      </w:r>
      <w:r w:rsidR="000D1BD8" w:rsidRPr="00741538">
        <w:rPr>
          <w:rFonts w:ascii="Palatino Linotype" w:eastAsiaTheme="minorEastAsia" w:hAnsi="Palatino Linotype" w:cs="Arial"/>
          <w:b/>
          <w:lang w:val="es-ES_tradnl"/>
        </w:rPr>
        <w:t xml:space="preserve">noviembre </w:t>
      </w:r>
      <w:r w:rsidRPr="00741538">
        <w:rPr>
          <w:rFonts w:ascii="Palatino Linotype" w:eastAsiaTheme="minorEastAsia" w:hAnsi="Palatino Linotype" w:cs="Arial"/>
          <w:b/>
          <w:lang w:val="es-ES_tradnl"/>
        </w:rPr>
        <w:t>de dos mil veintiuno</w:t>
      </w:r>
      <w:r w:rsidRPr="00741538">
        <w:rPr>
          <w:rFonts w:ascii="Palatino Linotype" w:eastAsiaTheme="minorEastAsia" w:hAnsi="Palatino Linotype" w:cs="Arial"/>
          <w:lang w:val="es-ES_tradnl"/>
        </w:rPr>
        <w:t xml:space="preserve">; </w:t>
      </w:r>
      <w:r w:rsidR="00760AD7" w:rsidRPr="00741538">
        <w:rPr>
          <w:rFonts w:ascii="Palatino Linotype" w:eastAsiaTheme="minorEastAsia" w:hAnsi="Palatino Linotype" w:cs="Arial"/>
          <w:lang w:val="es-ES_tradnl"/>
        </w:rPr>
        <w:t xml:space="preserve">se advierte que </w:t>
      </w:r>
      <w:r w:rsidRPr="00741538">
        <w:rPr>
          <w:rFonts w:ascii="Palatino Linotype" w:eastAsiaTheme="minorEastAsia" w:hAnsi="Palatino Linotype" w:cs="Arial"/>
          <w:lang w:val="es-ES_tradnl"/>
        </w:rPr>
        <w:t xml:space="preserve">el plazo de quince días hábiles que </w:t>
      </w:r>
      <w:r w:rsidR="00062086" w:rsidRPr="00741538">
        <w:rPr>
          <w:rFonts w:ascii="Palatino Linotype" w:eastAsiaTheme="minorEastAsia" w:hAnsi="Palatino Linotype" w:cs="Arial"/>
          <w:lang w:val="es-ES_tradnl"/>
        </w:rPr>
        <w:t xml:space="preserve">prevé </w:t>
      </w:r>
      <w:r w:rsidRPr="00741538">
        <w:rPr>
          <w:rFonts w:ascii="Palatino Linotype" w:eastAsiaTheme="minorEastAsia" w:hAnsi="Palatino Linotype" w:cs="Arial"/>
          <w:lang w:val="es-ES_tradnl"/>
        </w:rPr>
        <w:t xml:space="preserve">el artículo 178 de la Ley de la materia </w:t>
      </w:r>
      <w:r w:rsidR="00062086" w:rsidRPr="00741538">
        <w:rPr>
          <w:rFonts w:ascii="Palatino Linotype" w:eastAsiaTheme="minorEastAsia" w:hAnsi="Palatino Linotype" w:cs="Arial"/>
          <w:lang w:val="es-ES_tradnl"/>
        </w:rPr>
        <w:t xml:space="preserve">el cual </w:t>
      </w:r>
      <w:r w:rsidRPr="00741538">
        <w:rPr>
          <w:rFonts w:ascii="Palatino Linotype" w:eastAsiaTheme="minorEastAsia" w:hAnsi="Palatino Linotype" w:cs="Arial"/>
          <w:lang w:val="es-ES_tradnl"/>
        </w:rPr>
        <w:t>otorga a</w:t>
      </w:r>
      <w:r w:rsidR="008F1195" w:rsidRPr="00741538">
        <w:rPr>
          <w:rFonts w:ascii="Palatino Linotype" w:eastAsiaTheme="minorEastAsia" w:hAnsi="Palatino Linotype" w:cs="Arial"/>
          <w:lang w:val="es-ES_tradnl"/>
        </w:rPr>
        <w:t>l</w:t>
      </w:r>
      <w:r w:rsidRPr="00741538">
        <w:rPr>
          <w:rFonts w:ascii="Palatino Linotype" w:eastAsiaTheme="minorEastAsia" w:hAnsi="Palatino Linotype" w:cs="Arial"/>
          <w:lang w:val="es-ES_tradnl"/>
        </w:rPr>
        <w:t xml:space="preserve"> </w:t>
      </w:r>
      <w:r w:rsidRPr="00741538">
        <w:rPr>
          <w:rFonts w:ascii="Palatino Linotype" w:eastAsiaTheme="minorEastAsia" w:hAnsi="Palatino Linotype" w:cs="Arial"/>
          <w:b/>
          <w:lang w:val="es-ES_tradnl"/>
        </w:rPr>
        <w:t>RECURRENTE</w:t>
      </w:r>
      <w:r w:rsidRPr="00741538">
        <w:rPr>
          <w:rFonts w:ascii="Palatino Linotype" w:eastAsiaTheme="minorEastAsia" w:hAnsi="Palatino Linotype" w:cs="Arial"/>
          <w:lang w:val="es-ES_tradnl"/>
        </w:rPr>
        <w:t xml:space="preserve"> para presentar el recurso de revisión, </w:t>
      </w:r>
      <w:r w:rsidR="00062086" w:rsidRPr="00741538">
        <w:rPr>
          <w:rFonts w:ascii="Palatino Linotype" w:eastAsiaTheme="minorEastAsia" w:hAnsi="Palatino Linotype" w:cs="Arial"/>
          <w:lang w:val="es-ES_tradnl"/>
        </w:rPr>
        <w:t xml:space="preserve">éste término </w:t>
      </w:r>
      <w:r w:rsidRPr="00741538">
        <w:rPr>
          <w:rFonts w:ascii="Palatino Linotype" w:eastAsiaTheme="minorEastAsia" w:hAnsi="Palatino Linotype" w:cs="Arial"/>
          <w:lang w:val="es-ES_tradnl"/>
        </w:rPr>
        <w:t xml:space="preserve">transcurrió del </w:t>
      </w:r>
      <w:r w:rsidR="0031624A">
        <w:rPr>
          <w:rFonts w:ascii="Palatino Linotype" w:eastAsiaTheme="minorEastAsia" w:hAnsi="Palatino Linotype" w:cs="Arial"/>
          <w:b/>
          <w:lang w:val="es-ES_tradnl"/>
        </w:rPr>
        <w:t xml:space="preserve">dieciséis </w:t>
      </w:r>
      <w:r w:rsidR="00014257" w:rsidRPr="00741538">
        <w:rPr>
          <w:rFonts w:ascii="Palatino Linotype" w:eastAsiaTheme="minorEastAsia" w:hAnsi="Palatino Linotype" w:cs="Arial"/>
          <w:b/>
          <w:lang w:val="es-ES_tradnl"/>
        </w:rPr>
        <w:t>d</w:t>
      </w:r>
      <w:r w:rsidR="008F38EF" w:rsidRPr="00741538">
        <w:rPr>
          <w:rFonts w:ascii="Palatino Linotype" w:eastAsiaTheme="minorEastAsia" w:hAnsi="Palatino Linotype" w:cs="Arial"/>
          <w:b/>
          <w:lang w:val="es-ES_tradnl"/>
        </w:rPr>
        <w:t>e noviembre</w:t>
      </w:r>
      <w:r w:rsidR="00014257" w:rsidRPr="00741538">
        <w:rPr>
          <w:rFonts w:ascii="Palatino Linotype" w:eastAsiaTheme="minorEastAsia" w:hAnsi="Palatino Linotype" w:cs="Arial"/>
          <w:b/>
          <w:lang w:val="es-ES_tradnl"/>
        </w:rPr>
        <w:t xml:space="preserve"> al </w:t>
      </w:r>
      <w:r w:rsidR="0031624A">
        <w:rPr>
          <w:rFonts w:ascii="Palatino Linotype" w:eastAsiaTheme="minorEastAsia" w:hAnsi="Palatino Linotype" w:cs="Arial"/>
          <w:b/>
          <w:lang w:val="es-ES_tradnl"/>
        </w:rPr>
        <w:t>seis</w:t>
      </w:r>
      <w:r w:rsidR="00014257" w:rsidRPr="00741538">
        <w:rPr>
          <w:rFonts w:ascii="Palatino Linotype" w:eastAsiaTheme="minorEastAsia" w:hAnsi="Palatino Linotype" w:cs="Arial"/>
          <w:b/>
          <w:lang w:val="es-ES_tradnl"/>
        </w:rPr>
        <w:t xml:space="preserve"> de diciembre </w:t>
      </w:r>
      <w:r w:rsidR="002F525A" w:rsidRPr="00741538">
        <w:rPr>
          <w:rFonts w:ascii="Palatino Linotype" w:eastAsiaTheme="minorEastAsia" w:hAnsi="Palatino Linotype" w:cs="Arial"/>
          <w:b/>
          <w:lang w:val="es-ES_tradnl"/>
        </w:rPr>
        <w:t xml:space="preserve">de </w:t>
      </w:r>
      <w:r w:rsidRPr="00741538">
        <w:rPr>
          <w:rFonts w:ascii="Palatino Linotype" w:eastAsiaTheme="minorEastAsia" w:hAnsi="Palatino Linotype" w:cs="Arial"/>
          <w:b/>
          <w:lang w:val="es-ES_tradnl"/>
        </w:rPr>
        <w:t>dos mil veint</w:t>
      </w:r>
      <w:r w:rsidR="00DA4E22" w:rsidRPr="00741538">
        <w:rPr>
          <w:rFonts w:ascii="Palatino Linotype" w:eastAsiaTheme="minorEastAsia" w:hAnsi="Palatino Linotype" w:cs="Arial"/>
          <w:b/>
          <w:lang w:val="es-ES_tradnl"/>
        </w:rPr>
        <w:t>iuno</w:t>
      </w:r>
      <w:r w:rsidRPr="00741538">
        <w:rPr>
          <w:rFonts w:ascii="Palatino Linotype" w:eastAsiaTheme="minorEastAsia" w:hAnsi="Palatino Linotype" w:cs="Arial"/>
          <w:lang w:val="es-ES_tradnl"/>
        </w:rPr>
        <w:t xml:space="preserve">, </w:t>
      </w:r>
      <w:r w:rsidR="00BA28A3" w:rsidRPr="00741538">
        <w:rPr>
          <w:rFonts w:ascii="Palatino Linotype" w:hAnsi="Palatino Linotype" w:cs="Arial"/>
          <w:color w:val="000000" w:themeColor="text1"/>
        </w:rPr>
        <w:t xml:space="preserve">sin contemplar en el cómputo los días </w:t>
      </w:r>
      <w:r w:rsidR="0098336B">
        <w:rPr>
          <w:rFonts w:ascii="Palatino Linotype" w:hAnsi="Palatino Linotype" w:cs="Arial"/>
          <w:color w:val="000000" w:themeColor="text1"/>
        </w:rPr>
        <w:t xml:space="preserve">trece, catorce, veinte, veintiuno, veintisiete </w:t>
      </w:r>
      <w:r w:rsidR="00014257" w:rsidRPr="00741538">
        <w:rPr>
          <w:rFonts w:ascii="Palatino Linotype" w:hAnsi="Palatino Linotype" w:cs="Arial"/>
          <w:color w:val="000000" w:themeColor="text1"/>
        </w:rPr>
        <w:t xml:space="preserve">y veintiocho </w:t>
      </w:r>
      <w:r w:rsidR="00325F6D" w:rsidRPr="00741538">
        <w:rPr>
          <w:rFonts w:ascii="Palatino Linotype" w:hAnsi="Palatino Linotype" w:cs="Arial"/>
          <w:color w:val="000000" w:themeColor="text1"/>
        </w:rPr>
        <w:t>de noviembre</w:t>
      </w:r>
      <w:r w:rsidR="00014257" w:rsidRPr="00741538">
        <w:rPr>
          <w:rFonts w:ascii="Palatino Linotype" w:hAnsi="Palatino Linotype" w:cs="Arial"/>
          <w:color w:val="000000" w:themeColor="text1"/>
        </w:rPr>
        <w:t>; así como, cuatro</w:t>
      </w:r>
      <w:r w:rsidR="0098336B">
        <w:rPr>
          <w:rFonts w:ascii="Palatino Linotype" w:hAnsi="Palatino Linotype" w:cs="Arial"/>
          <w:color w:val="000000" w:themeColor="text1"/>
        </w:rPr>
        <w:t xml:space="preserve"> y</w:t>
      </w:r>
      <w:r w:rsidR="00014257" w:rsidRPr="00741538">
        <w:rPr>
          <w:rFonts w:ascii="Palatino Linotype" w:hAnsi="Palatino Linotype" w:cs="Arial"/>
          <w:color w:val="000000" w:themeColor="text1"/>
        </w:rPr>
        <w:t xml:space="preserve"> cinco de diciembre de dos mil veinti</w:t>
      </w:r>
      <w:r w:rsidR="00BA28A3" w:rsidRPr="00741538">
        <w:rPr>
          <w:rFonts w:ascii="Palatino Linotype" w:hAnsi="Palatino Linotype" w:cs="Arial"/>
          <w:color w:val="000000" w:themeColor="text1"/>
        </w:rPr>
        <w:t>uno, por corresponder a sábados y domingos, considerados como días inhábiles, en términos del artículo 3, fracción X de la Ley de Transparencia y Acceso a la Información Pública d</w:t>
      </w:r>
      <w:r w:rsidR="00862FB9" w:rsidRPr="00741538">
        <w:rPr>
          <w:rFonts w:ascii="Palatino Linotype" w:hAnsi="Palatino Linotype" w:cs="Arial"/>
          <w:color w:val="000000" w:themeColor="text1"/>
        </w:rPr>
        <w:t>el Estado de México y Municipios</w:t>
      </w:r>
      <w:r w:rsidR="0098336B">
        <w:rPr>
          <w:rFonts w:ascii="Palatino Linotype" w:hAnsi="Palatino Linotype" w:cs="Arial"/>
          <w:color w:val="000000" w:themeColor="text1"/>
        </w:rPr>
        <w:t xml:space="preserve">; </w:t>
      </w:r>
      <w:r w:rsidR="0098336B" w:rsidRPr="00F02880">
        <w:rPr>
          <w:rFonts w:ascii="Palatino Linotype" w:hAnsi="Palatino Linotype" w:cs="Arial"/>
        </w:rPr>
        <w:t xml:space="preserve">así como, </w:t>
      </w:r>
      <w:r w:rsidR="0098336B">
        <w:rPr>
          <w:rFonts w:ascii="Palatino Linotype" w:hAnsi="Palatino Linotype" w:cs="Arial"/>
        </w:rPr>
        <w:t>quince de noviembre d</w:t>
      </w:r>
      <w:r w:rsidR="0098336B" w:rsidRPr="00F02880">
        <w:rPr>
          <w:rFonts w:ascii="Palatino Linotype" w:hAnsi="Palatino Linotype" w:cs="Arial"/>
          <w:color w:val="000000" w:themeColor="text1"/>
        </w:rPr>
        <w:t xml:space="preserve">e dos mil veintiuno, por ser </w:t>
      </w:r>
      <w:r w:rsidR="0098336B" w:rsidRPr="00F02880">
        <w:rPr>
          <w:rFonts w:ascii="Palatino Linotype" w:hAnsi="Palatino Linotype"/>
          <w:color w:val="000000" w:themeColor="text1"/>
        </w:rPr>
        <w:t xml:space="preserve">considerado como día inhábil por suspensión de labores, </w:t>
      </w:r>
      <w:r w:rsidR="0098336B" w:rsidRPr="00F02880">
        <w:rPr>
          <w:rFonts w:ascii="Palatino Linotype" w:hAnsi="Palatino Linotype" w:cs="Arial"/>
        </w:rPr>
        <w:t xml:space="preserve">en términos del Calendario Oficial en Materia de Transparencia, Acceso a la Información Pública y Protección de Datos Personales del Estado de México y </w:t>
      </w:r>
      <w:r w:rsidR="0098336B" w:rsidRPr="00F02880">
        <w:rPr>
          <w:rFonts w:ascii="Palatino Linotype" w:hAnsi="Palatino Linotype" w:cs="Arial"/>
        </w:rPr>
        <w:lastRenderedPageBreak/>
        <w:t>Municipios; así como de labores del Instituto para el año dos mil veintiuno y enero de dos mil veintidós, publicado en el Periódico Oficial “Gaceta del Gobierno”, el ocho de enero de dos mil veintiuno.</w:t>
      </w:r>
    </w:p>
    <w:p w14:paraId="07A45139" w14:textId="77777777" w:rsidR="00862FB9" w:rsidRPr="00741538" w:rsidRDefault="00862FB9" w:rsidP="00741538">
      <w:pPr>
        <w:spacing w:line="360" w:lineRule="auto"/>
        <w:jc w:val="both"/>
        <w:rPr>
          <w:rFonts w:ascii="Palatino Linotype" w:hAnsi="Palatino Linotype" w:cs="Arial"/>
        </w:rPr>
      </w:pPr>
    </w:p>
    <w:p w14:paraId="5FCCC888" w14:textId="4AB5E1A4" w:rsidR="00633F63" w:rsidRPr="00741538" w:rsidRDefault="00633F63" w:rsidP="00741538">
      <w:pPr>
        <w:spacing w:line="360" w:lineRule="auto"/>
        <w:jc w:val="both"/>
        <w:rPr>
          <w:rFonts w:ascii="Palatino Linotype" w:eastAsiaTheme="minorEastAsia" w:hAnsi="Palatino Linotype" w:cs="Arial"/>
          <w:lang w:val="es-ES_tradnl"/>
        </w:rPr>
      </w:pPr>
      <w:r w:rsidRPr="00741538">
        <w:rPr>
          <w:rFonts w:ascii="Palatino Linotype" w:eastAsiaTheme="minorEastAsia" w:hAnsi="Palatino Linotype" w:cs="Arial"/>
          <w:lang w:val="es-ES_tradnl"/>
        </w:rPr>
        <w:t>En ese tenor, si el recurso de revisión que nos ocupa, se</w:t>
      </w:r>
      <w:r w:rsidR="00325F6D" w:rsidRPr="00741538">
        <w:rPr>
          <w:rFonts w:ascii="Palatino Linotype" w:eastAsiaTheme="minorEastAsia" w:hAnsi="Palatino Linotype" w:cs="Arial"/>
          <w:lang w:val="es-ES_tradnl"/>
        </w:rPr>
        <w:t xml:space="preserve"> tuvo por </w:t>
      </w:r>
      <w:r w:rsidRPr="00741538">
        <w:rPr>
          <w:rFonts w:ascii="Palatino Linotype" w:eastAsiaTheme="minorEastAsia" w:hAnsi="Palatino Linotype" w:cs="Arial"/>
          <w:lang w:val="es-ES_tradnl"/>
        </w:rPr>
        <w:t>interpu</w:t>
      </w:r>
      <w:r w:rsidR="00325F6D" w:rsidRPr="00741538">
        <w:rPr>
          <w:rFonts w:ascii="Palatino Linotype" w:eastAsiaTheme="minorEastAsia" w:hAnsi="Palatino Linotype" w:cs="Arial"/>
          <w:lang w:val="es-ES_tradnl"/>
        </w:rPr>
        <w:t>est</w:t>
      </w:r>
      <w:r w:rsidRPr="00741538">
        <w:rPr>
          <w:rFonts w:ascii="Palatino Linotype" w:eastAsiaTheme="minorEastAsia" w:hAnsi="Palatino Linotype" w:cs="Arial"/>
          <w:lang w:val="es-ES_tradnl"/>
        </w:rPr>
        <w:t xml:space="preserve">o el </w:t>
      </w:r>
      <w:r w:rsidR="0098336B">
        <w:rPr>
          <w:rFonts w:ascii="Palatino Linotype" w:eastAsiaTheme="minorEastAsia" w:hAnsi="Palatino Linotype" w:cs="Arial"/>
          <w:b/>
          <w:lang w:val="es-ES_tradnl"/>
        </w:rPr>
        <w:t>dieciocho d</w:t>
      </w:r>
      <w:r w:rsidR="00862FB9" w:rsidRPr="00741538">
        <w:rPr>
          <w:rFonts w:ascii="Palatino Linotype" w:eastAsiaTheme="minorEastAsia" w:hAnsi="Palatino Linotype" w:cs="Arial"/>
          <w:b/>
          <w:lang w:val="es-ES_tradnl"/>
        </w:rPr>
        <w:t xml:space="preserve">e noviembre </w:t>
      </w:r>
      <w:r w:rsidRPr="00741538">
        <w:rPr>
          <w:rFonts w:ascii="Palatino Linotype" w:eastAsiaTheme="minorEastAsia" w:hAnsi="Palatino Linotype" w:cs="Arial"/>
          <w:b/>
          <w:lang w:val="es-ES_tradnl"/>
        </w:rPr>
        <w:t>de dos mil veintiuno</w:t>
      </w:r>
      <w:r w:rsidRPr="00741538">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741538">
        <w:rPr>
          <w:rFonts w:ascii="Palatino Linotype" w:eastAsiaTheme="minorEastAsia" w:hAnsi="Palatino Linotype" w:cs="Arial"/>
          <w:lang w:val="es-ES_tradnl"/>
        </w:rPr>
        <w:t>realizó dentro de los términos legales ya referidos</w:t>
      </w:r>
      <w:r w:rsidRPr="00741538">
        <w:rPr>
          <w:rFonts w:ascii="Palatino Linotype" w:eastAsiaTheme="minorEastAsia" w:hAnsi="Palatino Linotype" w:cs="Arial"/>
          <w:lang w:val="es-ES_tradnl"/>
        </w:rPr>
        <w:t>.</w:t>
      </w:r>
    </w:p>
    <w:p w14:paraId="3EC10046" w14:textId="77777777" w:rsidR="00325F6D" w:rsidRPr="00741538" w:rsidRDefault="00325F6D" w:rsidP="00741538">
      <w:pPr>
        <w:spacing w:line="360" w:lineRule="auto"/>
        <w:jc w:val="both"/>
        <w:rPr>
          <w:rFonts w:ascii="Palatino Linotype" w:hAnsi="Palatino Linotype"/>
        </w:rPr>
      </w:pPr>
    </w:p>
    <w:p w14:paraId="46709CD3" w14:textId="77777777" w:rsidR="00C84A8B" w:rsidRPr="00741538" w:rsidRDefault="00C84A8B" w:rsidP="00741538">
      <w:pPr>
        <w:autoSpaceDE w:val="0"/>
        <w:autoSpaceDN w:val="0"/>
        <w:adjustRightInd w:val="0"/>
        <w:spacing w:line="360" w:lineRule="auto"/>
        <w:ind w:right="49"/>
        <w:jc w:val="both"/>
        <w:rPr>
          <w:rFonts w:ascii="Palatino Linotype" w:hAnsi="Palatino Linotype"/>
          <w:b/>
        </w:rPr>
      </w:pPr>
      <w:r w:rsidRPr="00741538">
        <w:rPr>
          <w:rFonts w:ascii="Palatino Linotype" w:hAnsi="Palatino Linotype" w:cs="Arial"/>
          <w:b/>
          <w:sz w:val="28"/>
          <w:szCs w:val="28"/>
        </w:rPr>
        <w:t>CUARTO</w:t>
      </w:r>
      <w:r w:rsidRPr="00741538">
        <w:rPr>
          <w:rFonts w:ascii="Palatino Linotype" w:hAnsi="Palatino Linotype"/>
          <w:b/>
          <w:sz w:val="28"/>
          <w:szCs w:val="28"/>
        </w:rPr>
        <w:t>.</w:t>
      </w:r>
      <w:r w:rsidRPr="00741538">
        <w:rPr>
          <w:rFonts w:ascii="Palatino Linotype" w:hAnsi="Palatino Linotype"/>
          <w:b/>
        </w:rPr>
        <w:t xml:space="preserve"> Procedibilidad. </w:t>
      </w:r>
    </w:p>
    <w:p w14:paraId="062E143B" w14:textId="77777777" w:rsidR="0098336B" w:rsidRDefault="0098336B" w:rsidP="0098336B">
      <w:pPr>
        <w:autoSpaceDE w:val="0"/>
        <w:autoSpaceDN w:val="0"/>
        <w:adjustRightInd w:val="0"/>
        <w:spacing w:line="360" w:lineRule="auto"/>
        <w:ind w:right="49"/>
        <w:jc w:val="both"/>
        <w:rPr>
          <w:rFonts w:ascii="Palatino Linotype" w:hAnsi="Palatino Linotype" w:cs="Arial"/>
          <w:lang w:val="es-ES" w:eastAsia="es-MX"/>
        </w:rPr>
      </w:pPr>
      <w:r w:rsidRPr="00307A87">
        <w:rPr>
          <w:rFonts w:ascii="Palatino Linotype" w:hAnsi="Palatino Linotype" w:cs="Arial"/>
          <w:lang w:val="es-ES"/>
        </w:rPr>
        <w:t xml:space="preserve">Esta Ponencia considera importante </w:t>
      </w:r>
      <w:r>
        <w:rPr>
          <w:rFonts w:ascii="Palatino Linotype" w:hAnsi="Palatino Linotype" w:cs="Arial"/>
          <w:lang w:val="es-ES"/>
        </w:rPr>
        <w:t xml:space="preserve">precisar que conforme al artículo 180, fracción II, último párrafo de la </w:t>
      </w:r>
      <w:r w:rsidRPr="00307A87">
        <w:rPr>
          <w:rFonts w:ascii="Palatino Linotype" w:hAnsi="Palatino Linotype" w:cs="Arial"/>
          <w:lang w:val="es-ES" w:eastAsia="es-MX"/>
        </w:rPr>
        <w:t xml:space="preserve">Ley de Transparencia y Acceso a la </w:t>
      </w:r>
      <w:r w:rsidRPr="00307A87">
        <w:rPr>
          <w:rFonts w:ascii="Palatino Linotype" w:hAnsi="Palatino Linotype" w:cs="Arial"/>
          <w:lang w:val="es-ES"/>
        </w:rPr>
        <w:t>Información</w:t>
      </w:r>
      <w:r w:rsidRPr="00307A87">
        <w:rPr>
          <w:rFonts w:ascii="Palatino Linotype" w:hAnsi="Palatino Linotype" w:cs="Arial"/>
          <w:lang w:val="es-ES" w:eastAsia="es-MX"/>
        </w:rPr>
        <w:t xml:space="preserve"> Pública del Estado de México y Municipios</w:t>
      </w:r>
      <w:r>
        <w:rPr>
          <w:rFonts w:ascii="Palatino Linotype" w:hAnsi="Palatino Linotype" w:cs="Arial"/>
          <w:lang w:val="es-ES" w:eastAsia="es-MX"/>
        </w:rPr>
        <w:t xml:space="preserve">, que prevé cuando las solicitudes se presenten de manera electrónica no es requisito indispensable el proporcionar el nombre, tal como se muestra a continuación: </w:t>
      </w:r>
    </w:p>
    <w:p w14:paraId="30CABC41" w14:textId="77777777" w:rsidR="0098336B" w:rsidRPr="00307A87" w:rsidRDefault="0098336B" w:rsidP="0098336B">
      <w:pPr>
        <w:autoSpaceDE w:val="0"/>
        <w:autoSpaceDN w:val="0"/>
        <w:adjustRightInd w:val="0"/>
        <w:spacing w:line="360" w:lineRule="auto"/>
        <w:ind w:right="49"/>
        <w:jc w:val="both"/>
        <w:rPr>
          <w:rFonts w:ascii="Palatino Linotype" w:hAnsi="Palatino Linotype" w:cs="Arial"/>
          <w:lang w:val="es-ES"/>
        </w:rPr>
      </w:pPr>
    </w:p>
    <w:p w14:paraId="6CA4D284" w14:textId="77777777" w:rsidR="0098336B" w:rsidRPr="00307A87" w:rsidRDefault="0098336B" w:rsidP="0098336B">
      <w:pPr>
        <w:tabs>
          <w:tab w:val="left" w:pos="851"/>
        </w:tabs>
        <w:ind w:left="851" w:right="901"/>
        <w:jc w:val="both"/>
        <w:rPr>
          <w:rFonts w:ascii="Palatino Linotype" w:hAnsi="Palatino Linotype"/>
          <w:b/>
          <w:i/>
          <w:sz w:val="22"/>
          <w:szCs w:val="22"/>
          <w:lang w:val="es-ES"/>
        </w:rPr>
      </w:pPr>
      <w:r w:rsidRPr="00307A87">
        <w:rPr>
          <w:rFonts w:ascii="Palatino Linotype" w:hAnsi="Palatino Linotype"/>
          <w:b/>
          <w:i/>
          <w:sz w:val="22"/>
          <w:szCs w:val="22"/>
          <w:lang w:val="es-ES"/>
        </w:rPr>
        <w:t xml:space="preserve">“Artículo 180. </w:t>
      </w:r>
      <w:r w:rsidRPr="00307A87">
        <w:rPr>
          <w:rFonts w:ascii="Palatino Linotype" w:hAnsi="Palatino Linotype"/>
          <w:i/>
          <w:sz w:val="22"/>
          <w:szCs w:val="22"/>
          <w:lang w:val="es-ES"/>
        </w:rPr>
        <w:t xml:space="preserve">El </w:t>
      </w:r>
      <w:r w:rsidRPr="00307A87">
        <w:rPr>
          <w:rFonts w:ascii="Palatino Linotype" w:hAnsi="Palatino Linotype" w:cs="Arial"/>
          <w:i/>
          <w:sz w:val="22"/>
          <w:szCs w:val="22"/>
          <w:lang w:val="es-ES"/>
        </w:rPr>
        <w:t>recurso</w:t>
      </w:r>
      <w:r w:rsidRPr="00307A87">
        <w:rPr>
          <w:rFonts w:ascii="Palatino Linotype" w:hAnsi="Palatino Linotype"/>
          <w:i/>
          <w:sz w:val="22"/>
          <w:szCs w:val="22"/>
          <w:lang w:val="es-ES"/>
        </w:rPr>
        <w:t xml:space="preserve"> </w:t>
      </w:r>
      <w:r w:rsidRPr="00307A87">
        <w:rPr>
          <w:rFonts w:ascii="Palatino Linotype" w:hAnsi="Palatino Linotype" w:cs="Arial"/>
          <w:i/>
          <w:color w:val="222222"/>
          <w:sz w:val="22"/>
          <w:szCs w:val="22"/>
          <w:lang w:val="es-ES" w:eastAsia="es-MX"/>
        </w:rPr>
        <w:t>de</w:t>
      </w:r>
      <w:r w:rsidRPr="00307A87">
        <w:rPr>
          <w:rFonts w:ascii="Palatino Linotype" w:hAnsi="Palatino Linotype"/>
          <w:i/>
          <w:sz w:val="22"/>
          <w:szCs w:val="22"/>
          <w:lang w:val="es-ES"/>
        </w:rPr>
        <w:t xml:space="preserve"> revisión contendrá:</w:t>
      </w:r>
      <w:r w:rsidRPr="00307A87">
        <w:rPr>
          <w:rFonts w:ascii="Palatino Linotype" w:hAnsi="Palatino Linotype"/>
          <w:b/>
          <w:i/>
          <w:sz w:val="22"/>
          <w:szCs w:val="22"/>
          <w:lang w:val="es-ES"/>
        </w:rPr>
        <w:t xml:space="preserve"> </w:t>
      </w:r>
    </w:p>
    <w:p w14:paraId="0A2D080B" w14:textId="77777777" w:rsidR="0098336B" w:rsidRPr="00307A87" w:rsidRDefault="0098336B" w:rsidP="0098336B">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C9A4BA9" w14:textId="77777777" w:rsidR="0098336B" w:rsidRPr="00AA0E42" w:rsidRDefault="0098336B" w:rsidP="0098336B">
      <w:pPr>
        <w:tabs>
          <w:tab w:val="left" w:pos="851"/>
        </w:tabs>
        <w:ind w:left="851" w:right="901"/>
        <w:jc w:val="both"/>
        <w:rPr>
          <w:rFonts w:ascii="Palatino Linotype" w:hAnsi="Palatino Linotype"/>
          <w:i/>
          <w:sz w:val="22"/>
          <w:szCs w:val="22"/>
          <w:lang w:val="es-ES"/>
        </w:rPr>
      </w:pPr>
      <w:r w:rsidRPr="00AA0E42">
        <w:rPr>
          <w:rFonts w:ascii="Palatino Linotype" w:hAnsi="Palatino Linotype"/>
          <w:b/>
          <w:i/>
          <w:sz w:val="22"/>
          <w:szCs w:val="22"/>
          <w:lang w:val="es-ES"/>
        </w:rPr>
        <w:t xml:space="preserve">II. El nombre del solicitante </w:t>
      </w:r>
      <w:r w:rsidRPr="00AA0E42">
        <w:rPr>
          <w:rFonts w:ascii="Palatino Linotype" w:hAnsi="Palatino Linotype" w:cs="Arial"/>
          <w:b/>
          <w:i/>
          <w:color w:val="222222"/>
          <w:sz w:val="22"/>
          <w:szCs w:val="22"/>
          <w:lang w:val="es-ES" w:eastAsia="es-MX"/>
        </w:rPr>
        <w:t>que</w:t>
      </w:r>
      <w:r w:rsidRPr="00AA0E42">
        <w:rPr>
          <w:rFonts w:ascii="Palatino Linotype" w:hAnsi="Palatino Linotype"/>
          <w:b/>
          <w:i/>
          <w:sz w:val="22"/>
          <w:szCs w:val="22"/>
          <w:lang w:val="es-ES"/>
        </w:rPr>
        <w:t xml:space="preserve"> recurre </w:t>
      </w:r>
      <w:r w:rsidRPr="00AA0E42">
        <w:rPr>
          <w:rFonts w:ascii="Palatino Linotype" w:hAnsi="Palatino Linotype"/>
          <w:i/>
          <w:sz w:val="22"/>
          <w:szCs w:val="22"/>
          <w:lang w:val="es-ES"/>
        </w:rPr>
        <w:t>o de su representante y, en su caso, …</w:t>
      </w:r>
    </w:p>
    <w:p w14:paraId="46557F0A" w14:textId="77777777" w:rsidR="0098336B" w:rsidRPr="00AA0E42" w:rsidRDefault="0098336B" w:rsidP="0098336B">
      <w:pPr>
        <w:tabs>
          <w:tab w:val="left" w:pos="851"/>
        </w:tabs>
        <w:ind w:left="851" w:right="901"/>
        <w:jc w:val="both"/>
        <w:rPr>
          <w:rFonts w:ascii="Palatino Linotype" w:hAnsi="Palatino Linotype"/>
          <w:b/>
          <w:i/>
          <w:sz w:val="22"/>
          <w:szCs w:val="22"/>
          <w:lang w:val="es-ES"/>
        </w:rPr>
      </w:pPr>
      <w:r w:rsidRPr="00AA0E42">
        <w:rPr>
          <w:rFonts w:ascii="Palatino Linotype" w:hAnsi="Palatino Linotype"/>
          <w:b/>
          <w:i/>
          <w:sz w:val="22"/>
          <w:szCs w:val="22"/>
          <w:lang w:val="es-ES"/>
        </w:rPr>
        <w:t xml:space="preserve">En caso de </w:t>
      </w:r>
      <w:r w:rsidRPr="00AA0E42">
        <w:rPr>
          <w:rFonts w:ascii="Palatino Linotype" w:hAnsi="Palatino Linotype" w:cs="Arial"/>
          <w:b/>
          <w:i/>
          <w:color w:val="222222"/>
          <w:sz w:val="22"/>
          <w:szCs w:val="22"/>
          <w:lang w:val="es-ES" w:eastAsia="es-MX"/>
        </w:rPr>
        <w:t>que</w:t>
      </w:r>
      <w:r w:rsidRPr="00AA0E4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A0E42">
        <w:rPr>
          <w:rFonts w:ascii="Palatino Linotype" w:hAnsi="Palatino Linotype"/>
          <w:i/>
          <w:sz w:val="22"/>
          <w:szCs w:val="22"/>
          <w:lang w:val="es-ES"/>
        </w:rPr>
        <w:t>, IV, VII y VIII.</w:t>
      </w:r>
      <w:r w:rsidRPr="00AA0E42">
        <w:rPr>
          <w:rFonts w:ascii="Palatino Linotype" w:hAnsi="Palatino Linotype"/>
          <w:b/>
          <w:i/>
          <w:sz w:val="22"/>
          <w:szCs w:val="22"/>
          <w:lang w:val="es-ES"/>
        </w:rPr>
        <w:t>”</w:t>
      </w:r>
    </w:p>
    <w:p w14:paraId="58F78B28" w14:textId="77777777" w:rsidR="0098336B" w:rsidRPr="00307A87" w:rsidRDefault="0098336B" w:rsidP="0098336B">
      <w:pPr>
        <w:tabs>
          <w:tab w:val="left" w:pos="851"/>
        </w:tabs>
        <w:ind w:left="851" w:right="901"/>
        <w:jc w:val="both"/>
        <w:rPr>
          <w:rFonts w:ascii="Palatino Linotype" w:hAnsi="Palatino Linotype"/>
          <w:i/>
          <w:sz w:val="22"/>
          <w:szCs w:val="22"/>
          <w:lang w:val="es-ES"/>
        </w:rPr>
      </w:pPr>
      <w:r w:rsidRPr="00307A87">
        <w:rPr>
          <w:rFonts w:ascii="Palatino Linotype" w:hAnsi="Palatino Linotype"/>
          <w:i/>
          <w:sz w:val="22"/>
          <w:szCs w:val="22"/>
          <w:lang w:val="es-ES"/>
        </w:rPr>
        <w:t>(Énfasis añadido)</w:t>
      </w:r>
    </w:p>
    <w:p w14:paraId="2BA26648" w14:textId="77777777" w:rsidR="0098336B" w:rsidRDefault="0098336B" w:rsidP="0098336B">
      <w:pPr>
        <w:tabs>
          <w:tab w:val="left" w:pos="851"/>
        </w:tabs>
        <w:ind w:right="901"/>
        <w:jc w:val="both"/>
        <w:rPr>
          <w:rFonts w:ascii="Palatino Linotype" w:hAnsi="Palatino Linotype"/>
          <w:i/>
          <w:sz w:val="22"/>
          <w:szCs w:val="22"/>
          <w:lang w:val="es-ES"/>
        </w:rPr>
      </w:pPr>
    </w:p>
    <w:p w14:paraId="103AAF73" w14:textId="77777777" w:rsidR="0098336B" w:rsidRPr="00307A87" w:rsidRDefault="0098336B" w:rsidP="0098336B">
      <w:pPr>
        <w:spacing w:line="360" w:lineRule="auto"/>
        <w:jc w:val="both"/>
        <w:rPr>
          <w:rFonts w:ascii="Palatino Linotype" w:hAnsi="Palatino Linotype"/>
          <w:b/>
          <w:lang w:val="es-ES"/>
        </w:rPr>
      </w:pPr>
      <w:r>
        <w:rPr>
          <w:rFonts w:ascii="Palatino Linotype" w:hAnsi="Palatino Linotype"/>
          <w:lang w:val="es-ES"/>
        </w:rPr>
        <w:t xml:space="preserve">Por lo que, derivado que </w:t>
      </w:r>
      <w:r w:rsidRPr="00307A87">
        <w:rPr>
          <w:rFonts w:ascii="Palatino Linotype" w:hAnsi="Palatino Linotype"/>
          <w:lang w:val="es-ES"/>
        </w:rPr>
        <w:t xml:space="preserve">el recurso de revisión </w:t>
      </w:r>
      <w:r>
        <w:rPr>
          <w:rFonts w:ascii="Palatino Linotype" w:hAnsi="Palatino Linotype"/>
          <w:lang w:val="es-ES"/>
        </w:rPr>
        <w:t xml:space="preserve">materia del presente asunto, </w:t>
      </w:r>
      <w:r w:rsidRPr="00307A87">
        <w:rPr>
          <w:rFonts w:ascii="Palatino Linotype" w:hAnsi="Palatino Linotype"/>
          <w:lang w:val="es-ES"/>
        </w:rPr>
        <w:t>se interp</w:t>
      </w:r>
      <w:r>
        <w:rPr>
          <w:rFonts w:ascii="Palatino Linotype" w:hAnsi="Palatino Linotype"/>
          <w:lang w:val="es-ES"/>
        </w:rPr>
        <w:t>uso de</w:t>
      </w:r>
      <w:r w:rsidRPr="00307A87">
        <w:rPr>
          <w:rFonts w:ascii="Palatino Linotype" w:hAnsi="Palatino Linotype"/>
          <w:lang w:val="es-ES"/>
        </w:rPr>
        <w:t xml:space="preserve"> manera electrónica</w:t>
      </w:r>
      <w:r>
        <w:rPr>
          <w:rFonts w:ascii="Palatino Linotype" w:hAnsi="Palatino Linotype"/>
          <w:lang w:val="es-ES"/>
        </w:rPr>
        <w:t>,</w:t>
      </w:r>
      <w:r w:rsidRPr="00307A87">
        <w:rPr>
          <w:rFonts w:ascii="Palatino Linotype" w:hAnsi="Palatino Linotype"/>
          <w:lang w:val="es-ES"/>
        </w:rPr>
        <w:t xml:space="preserve"> no </w:t>
      </w:r>
      <w:r>
        <w:rPr>
          <w:rFonts w:ascii="Palatino Linotype" w:hAnsi="Palatino Linotype"/>
          <w:lang w:val="es-ES"/>
        </w:rPr>
        <w:t>es necesario que contenga</w:t>
      </w:r>
      <w:r w:rsidRPr="00307A87">
        <w:rPr>
          <w:rFonts w:ascii="Palatino Linotype" w:hAnsi="Palatino Linotype"/>
          <w:lang w:val="es-ES"/>
        </w:rPr>
        <w:t xml:space="preserve"> determinados requisitos, entre ellos, el nombre del</w:t>
      </w:r>
      <w:r w:rsidRPr="00307A87">
        <w:rPr>
          <w:rFonts w:ascii="Palatino Linotype" w:hAnsi="Palatino Linotype" w:cs="Arial"/>
          <w:b/>
          <w:lang w:val="es-ES"/>
        </w:rPr>
        <w:t xml:space="preserve"> RECURRENTE;</w:t>
      </w:r>
      <w:r w:rsidRPr="00307A87">
        <w:rPr>
          <w:rFonts w:ascii="Palatino Linotype" w:hAnsi="Palatino Linotype"/>
          <w:lang w:val="es-ES"/>
        </w:rPr>
        <w:t xml:space="preserve"> por lo que, en el presente caso, al </w:t>
      </w:r>
      <w:r w:rsidRPr="00307A87">
        <w:rPr>
          <w:rFonts w:ascii="Palatino Linotype" w:hAnsi="Palatino Linotype"/>
          <w:lang w:val="es-ES"/>
        </w:rPr>
        <w:lastRenderedPageBreak/>
        <w:t xml:space="preserve">haber sido presentado el recurso de revisión vía </w:t>
      </w:r>
      <w:r w:rsidRPr="00307A87">
        <w:rPr>
          <w:rFonts w:ascii="Palatino Linotype" w:hAnsi="Palatino Linotype"/>
          <w:b/>
          <w:lang w:val="es-ES"/>
        </w:rPr>
        <w:t>SAIMEX</w:t>
      </w:r>
      <w:r w:rsidRPr="00307A87">
        <w:rPr>
          <w:rFonts w:ascii="Palatino Linotype" w:hAnsi="Palatino Linotype"/>
          <w:lang w:val="es-ES"/>
        </w:rPr>
        <w:t>, dicho requisito resulta innecesario.</w:t>
      </w:r>
    </w:p>
    <w:p w14:paraId="366999B5" w14:textId="77777777" w:rsidR="0098336B" w:rsidRDefault="0098336B" w:rsidP="0098336B">
      <w:pPr>
        <w:spacing w:line="360" w:lineRule="auto"/>
        <w:jc w:val="both"/>
        <w:rPr>
          <w:rFonts w:ascii="Palatino Linotype" w:hAnsi="Palatino Linotype"/>
          <w:lang w:val="es-ES"/>
        </w:rPr>
      </w:pPr>
    </w:p>
    <w:p w14:paraId="0C3A80CF" w14:textId="77777777" w:rsidR="0098336B" w:rsidRPr="00307A87" w:rsidRDefault="0098336B" w:rsidP="0098336B">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w:t>
      </w:r>
      <w:r w:rsidRPr="00307A87">
        <w:rPr>
          <w:rFonts w:ascii="Palatino Linotype" w:hAnsi="Palatino Linotype"/>
          <w:lang w:val="es-ES"/>
        </w:rPr>
        <w:t xml:space="preserve">el artículo 15 de </w:t>
      </w:r>
      <w:r w:rsidRPr="00307A87">
        <w:rPr>
          <w:rFonts w:ascii="Palatino Linotype" w:hAnsi="Palatino Linotype" w:cs="Arial"/>
          <w:lang w:val="es-ES" w:eastAsia="es-MX"/>
        </w:rPr>
        <w:t xml:space="preserve">Ley de Transparencia y Acceso a la </w:t>
      </w:r>
      <w:r w:rsidRPr="00307A87">
        <w:rPr>
          <w:rFonts w:ascii="Palatino Linotype" w:hAnsi="Palatino Linotype" w:cs="Arial"/>
          <w:lang w:val="es-ES"/>
        </w:rPr>
        <w:t>Información</w:t>
      </w:r>
      <w:r w:rsidRPr="00307A87">
        <w:rPr>
          <w:rFonts w:ascii="Palatino Linotype" w:hAnsi="Palatino Linotype" w:cs="Arial"/>
          <w:lang w:val="es-ES" w:eastAsia="es-MX"/>
        </w:rPr>
        <w:t xml:space="preserve"> Pública del Estado de México y Municipios </w:t>
      </w:r>
      <w:r w:rsidRPr="00307A87">
        <w:rPr>
          <w:rFonts w:ascii="Palatino Linotype" w:hAnsi="Palatino Linotype" w:cs="Arial"/>
          <w:iCs/>
          <w:lang w:val="es-ES"/>
        </w:rPr>
        <w:t xml:space="preserve">prevé que, </w:t>
      </w:r>
      <w:r w:rsidRPr="00307A87">
        <w:rPr>
          <w:rFonts w:ascii="Palatino Linotype" w:hAnsi="Palatino Linotype"/>
          <w:lang w:val="es-ES"/>
        </w:rPr>
        <w:t xml:space="preserve">toda persona tendrá acceso a la información </w:t>
      </w:r>
      <w:r w:rsidRPr="00307A87">
        <w:rPr>
          <w:rFonts w:ascii="Palatino Linotype" w:hAnsi="Palatino Linotype" w:cs="Arial"/>
          <w:color w:val="000000"/>
          <w:lang w:val="es-ES"/>
        </w:rPr>
        <w:t xml:space="preserve">sin necesidad de acreditar interés alguno o justificar su utilización, de lo que se infiere que para el </w:t>
      </w:r>
      <w:r w:rsidRPr="00307A87">
        <w:rPr>
          <w:rFonts w:ascii="Palatino Linotype" w:hAnsi="Palatino Linotype"/>
          <w:lang w:val="es-ES"/>
        </w:rPr>
        <w:t>ejercicio</w:t>
      </w:r>
      <w:r w:rsidRPr="00307A87">
        <w:rPr>
          <w:rFonts w:ascii="Palatino Linotype" w:hAnsi="Palatino Linotype" w:cs="Arial"/>
          <w:color w:val="000000"/>
          <w:lang w:val="es-ES"/>
        </w:rPr>
        <w:t xml:space="preserve"> del derecho de acceso a la información pública, </w:t>
      </w:r>
      <w:r w:rsidRPr="00307A87">
        <w:rPr>
          <w:rFonts w:ascii="Palatino Linotype" w:hAnsi="Palatino Linotype" w:cs="Arial"/>
          <w:b/>
          <w:color w:val="000000"/>
          <w:u w:val="single"/>
          <w:lang w:val="es-ES"/>
        </w:rPr>
        <w:t xml:space="preserve">el nombre no es un requisito </w:t>
      </w:r>
      <w:r w:rsidRPr="00307A87">
        <w:rPr>
          <w:rFonts w:ascii="Palatino Linotype" w:hAnsi="Palatino Linotype" w:cs="Arial"/>
          <w:b/>
          <w:i/>
          <w:color w:val="000000"/>
          <w:u w:val="single"/>
          <w:lang w:val="es-ES"/>
        </w:rPr>
        <w:t>sine qua non</w:t>
      </w:r>
      <w:r w:rsidRPr="00307A8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B6C46B0" w14:textId="77777777" w:rsidR="0098336B" w:rsidRPr="00307A87" w:rsidRDefault="0098336B" w:rsidP="0098336B">
      <w:pPr>
        <w:spacing w:line="360" w:lineRule="auto"/>
        <w:jc w:val="both"/>
        <w:rPr>
          <w:rFonts w:ascii="Palatino Linotype" w:hAnsi="Palatino Linotype" w:cs="Arial"/>
          <w:color w:val="000000"/>
          <w:lang w:val="es-ES"/>
        </w:rPr>
      </w:pPr>
    </w:p>
    <w:p w14:paraId="43E09E56" w14:textId="77777777" w:rsidR="0098336B" w:rsidRPr="00307A87" w:rsidRDefault="0098336B" w:rsidP="0098336B">
      <w:pPr>
        <w:spacing w:line="360" w:lineRule="auto"/>
        <w:jc w:val="both"/>
        <w:rPr>
          <w:rFonts w:ascii="Palatino Linotype" w:hAnsi="Palatino Linotype"/>
          <w:sz w:val="22"/>
          <w:szCs w:val="22"/>
          <w:lang w:val="es-ES"/>
        </w:rPr>
      </w:pPr>
      <w:r>
        <w:rPr>
          <w:rFonts w:ascii="Palatino Linotype" w:hAnsi="Palatino Linotype"/>
          <w:lang w:val="es-ES"/>
        </w:rPr>
        <w:t>Aunado a lo anterior</w:t>
      </w:r>
      <w:r w:rsidRPr="00307A87">
        <w:rPr>
          <w:rFonts w:ascii="Palatino Linotype" w:hAnsi="Palatino Linotype"/>
          <w:lang w:val="es-ES"/>
        </w:rPr>
        <w:t xml:space="preserve">, cabe </w:t>
      </w:r>
      <w:r>
        <w:rPr>
          <w:rFonts w:ascii="Palatino Linotype" w:hAnsi="Palatino Linotype"/>
          <w:lang w:val="es-ES"/>
        </w:rPr>
        <w:t xml:space="preserve">precisar </w:t>
      </w:r>
      <w:r w:rsidRPr="00307A87">
        <w:rPr>
          <w:rFonts w:ascii="Palatino Linotype" w:hAnsi="Palatino Linotype"/>
          <w:lang w:val="es-ES"/>
        </w:rPr>
        <w:t>que los artículos 6, Apartado A, fracciones III y IV de la Constitución Política de los Estados Unidos Mexicanos y 5, párrafos</w:t>
      </w:r>
      <w:r>
        <w:rPr>
          <w:rFonts w:ascii="Palatino Linotype" w:hAnsi="Palatino Linotype"/>
          <w:lang w:val="es-ES"/>
        </w:rPr>
        <w:t xml:space="preserve"> trigésimo, trigésimo primero y trigésimo segundo</w:t>
      </w:r>
      <w:r w:rsidRPr="00307A87">
        <w:rPr>
          <w:rFonts w:ascii="Palatino Linotype" w:hAnsi="Palatino Linotype"/>
          <w:lang w:val="es-ES"/>
        </w:rPr>
        <w:t>, fracciones I, III, IV y V de la Constitución Política del Estado Libre y Soberano de México</w:t>
      </w:r>
      <w:r>
        <w:rPr>
          <w:rFonts w:ascii="Palatino Linotype" w:hAnsi="Palatino Linotype"/>
          <w:lang w:val="es-ES"/>
        </w:rPr>
        <w:t>,</w:t>
      </w:r>
      <w:r w:rsidRPr="00307A87">
        <w:rPr>
          <w:rFonts w:ascii="Palatino Linotype" w:hAnsi="Palatino Linotype"/>
          <w:lang w:val="es-ES"/>
        </w:rPr>
        <w:t xml:space="preserve"> garantizan el ejercicio del derecho de acceso a la información pública, toda vez que disponen que toda persona sin necesidad de acreditar interés alguno o justificar su utilización, tendrá acceso gratuito a la información pública</w:t>
      </w:r>
      <w:r>
        <w:rPr>
          <w:rFonts w:ascii="Palatino Linotype" w:hAnsi="Palatino Linotype"/>
          <w:lang w:val="es-ES"/>
        </w:rPr>
        <w:t>.</w:t>
      </w:r>
    </w:p>
    <w:p w14:paraId="1B271F43" w14:textId="77777777" w:rsidR="0098336B" w:rsidRDefault="0098336B" w:rsidP="0098336B">
      <w:pPr>
        <w:tabs>
          <w:tab w:val="left" w:pos="851"/>
        </w:tabs>
        <w:ind w:left="851" w:right="901"/>
        <w:jc w:val="both"/>
        <w:rPr>
          <w:rFonts w:ascii="Palatino Linotype" w:hAnsi="Palatino Linotype"/>
          <w:sz w:val="22"/>
          <w:szCs w:val="22"/>
          <w:lang w:val="es-ES"/>
        </w:rPr>
      </w:pPr>
    </w:p>
    <w:p w14:paraId="46E714E5" w14:textId="77777777" w:rsidR="0098336B" w:rsidRPr="005E48FB" w:rsidRDefault="0098336B" w:rsidP="0098336B">
      <w:pPr>
        <w:spacing w:line="360" w:lineRule="auto"/>
        <w:jc w:val="both"/>
        <w:rPr>
          <w:rFonts w:ascii="Palatino Linotype" w:hAnsi="Palatino Linotype"/>
          <w:lang w:val="es-ES"/>
        </w:rPr>
      </w:pPr>
      <w:r w:rsidRPr="005E48FB">
        <w:rPr>
          <w:rFonts w:ascii="Palatino Linotype" w:hAnsi="Palatino Linotype"/>
          <w:lang w:val="es-ES"/>
        </w:rPr>
        <w:t xml:space="preserve">Asimismo, se estima que el requisito relativo al nombre del </w:t>
      </w:r>
      <w:r w:rsidRPr="005E48FB">
        <w:rPr>
          <w:rFonts w:ascii="Palatino Linotype" w:hAnsi="Palatino Linotype" w:cs="Arial"/>
          <w:b/>
          <w:lang w:val="es-ES"/>
        </w:rPr>
        <w:t>RECURRENTE</w:t>
      </w:r>
      <w:r>
        <w:rPr>
          <w:rFonts w:ascii="Palatino Linotype" w:hAnsi="Palatino Linotype"/>
          <w:lang w:val="es-ES"/>
        </w:rPr>
        <w:t xml:space="preserve"> no constituye un </w:t>
      </w:r>
      <w:r w:rsidRPr="005E48FB">
        <w:rPr>
          <w:rFonts w:ascii="Palatino Linotype" w:hAnsi="Palatino Linotype"/>
          <w:lang w:val="es-ES"/>
        </w:rPr>
        <w:t xml:space="preserve">supuesto indispensable de procedibilidad de los recursos de revisión, en términos de los artículos 25 de la Convención Americana de Derechos Humanos, 1 párrafos segundo y tercero, 6 apartado A, fracciones III y IV de la Constitución Política </w:t>
      </w:r>
      <w:r w:rsidRPr="005E48FB">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E48FB">
        <w:rPr>
          <w:rFonts w:ascii="Palatino Linotype" w:hAnsi="Palatino Linotype" w:cs="Arial"/>
          <w:b/>
          <w:lang w:val="es-ES"/>
        </w:rPr>
        <w:t>EL RECURRENTE</w:t>
      </w:r>
      <w:r w:rsidRPr="005E48FB">
        <w:rPr>
          <w:rFonts w:ascii="Palatino Linotype" w:hAnsi="Palatino Linotype"/>
          <w:lang w:val="es-ES"/>
        </w:rPr>
        <w:t xml:space="preserve"> es la misma persona que realizó la solicitud de acceso a la información pública que ahora se impugna.</w:t>
      </w:r>
    </w:p>
    <w:p w14:paraId="2A1980F1" w14:textId="77777777" w:rsidR="0098336B" w:rsidRPr="00307A87" w:rsidRDefault="0098336B" w:rsidP="0098336B">
      <w:pPr>
        <w:tabs>
          <w:tab w:val="left" w:pos="851"/>
        </w:tabs>
        <w:ind w:left="851" w:right="901"/>
        <w:jc w:val="both"/>
        <w:rPr>
          <w:rFonts w:ascii="Palatino Linotype" w:hAnsi="Palatino Linotype"/>
          <w:sz w:val="22"/>
          <w:szCs w:val="22"/>
          <w:lang w:val="es-ES"/>
        </w:rPr>
      </w:pPr>
    </w:p>
    <w:p w14:paraId="2F7458AC" w14:textId="77777777" w:rsidR="0098336B" w:rsidRPr="00307A87" w:rsidRDefault="0098336B" w:rsidP="0098336B">
      <w:pPr>
        <w:spacing w:line="360" w:lineRule="auto"/>
        <w:jc w:val="both"/>
        <w:rPr>
          <w:rFonts w:ascii="Palatino Linotype" w:hAnsi="Palatino Linotype"/>
          <w:lang w:val="es-ES"/>
        </w:rPr>
      </w:pPr>
      <w:r>
        <w:rPr>
          <w:rFonts w:ascii="Palatino Linotype" w:hAnsi="Palatino Linotype"/>
          <w:lang w:val="es-ES"/>
        </w:rPr>
        <w:t>Es así que</w:t>
      </w:r>
      <w:r w:rsidRPr="00307A87">
        <w:rPr>
          <w:rFonts w:ascii="Palatino Linotype" w:hAnsi="Palatino Linotype"/>
          <w:lang w:val="es-ES"/>
        </w:rPr>
        <w:t xml:space="preserve">, para el estudio de la materia sobre la que se resuelve el presente recurso de revisión, resulta intrascendente conocer el nombre de la persona que lo hubiere promovido, en virtud de que tanto la </w:t>
      </w:r>
      <w:r>
        <w:rPr>
          <w:rFonts w:ascii="Palatino Linotype" w:hAnsi="Palatino Linotype"/>
          <w:color w:val="000000" w:themeColor="text1"/>
        </w:rPr>
        <w:t>Constitución Política de los Estados Unidos Mexicanos</w:t>
      </w:r>
      <w:r w:rsidRPr="00307A87">
        <w:rPr>
          <w:rFonts w:ascii="Palatino Linotype" w:hAnsi="Palatino Linotype"/>
          <w:lang w:val="es-ES"/>
        </w:rPr>
        <w:t>, como la Constitución Política del Estado Libre y Soberano de México</w:t>
      </w:r>
      <w:r>
        <w:rPr>
          <w:rFonts w:ascii="Palatino Linotype" w:hAnsi="Palatino Linotype"/>
          <w:lang w:val="es-ES"/>
        </w:rPr>
        <w:t>,</w:t>
      </w:r>
      <w:r w:rsidRPr="00307A87">
        <w:rPr>
          <w:rFonts w:ascii="Palatino Linotype" w:hAnsi="Palatino Linotype"/>
          <w:lang w:val="es-ES"/>
        </w:rPr>
        <w:t xml:space="preserve"> reconocen la prerrogativa de los individuos para que no resulte necesario la acreditación de un interés o justificar la utilización de la información; </w:t>
      </w:r>
      <w:r>
        <w:rPr>
          <w:rFonts w:ascii="Palatino Linotype" w:hAnsi="Palatino Linotype"/>
          <w:lang w:val="es-ES"/>
        </w:rPr>
        <w:t xml:space="preserve">siendo </w:t>
      </w:r>
      <w:r w:rsidRPr="00307A87">
        <w:rPr>
          <w:rFonts w:ascii="Palatino Linotype" w:hAnsi="Palatino Linotype"/>
          <w:lang w:val="es-ES"/>
        </w:rPr>
        <w:t>ocioso realizar dicho análisis</w:t>
      </w:r>
      <w:r>
        <w:rPr>
          <w:rFonts w:ascii="Palatino Linotype" w:hAnsi="Palatino Linotype"/>
          <w:lang w:val="es-ES"/>
        </w:rPr>
        <w:t xml:space="preserve">; toda vez que, </w:t>
      </w:r>
      <w:r w:rsidRPr="00307A87">
        <w:rPr>
          <w:rFonts w:ascii="Palatino Linotype" w:hAnsi="Palatino Linotype"/>
          <w:lang w:val="es-ES"/>
        </w:rPr>
        <w:t xml:space="preserve">se limitaría el ejercicio de un Derecho Humano, como el Derecho de Acceso a la Información Pública, por una cuestión procedimental. </w:t>
      </w:r>
    </w:p>
    <w:p w14:paraId="22DAB1C6" w14:textId="77777777" w:rsidR="00014257" w:rsidRPr="00741538" w:rsidRDefault="00014257" w:rsidP="00741538">
      <w:pPr>
        <w:tabs>
          <w:tab w:val="left" w:pos="1968"/>
        </w:tabs>
        <w:spacing w:line="360" w:lineRule="auto"/>
        <w:jc w:val="both"/>
        <w:rPr>
          <w:rFonts w:ascii="Palatino Linotype" w:hAnsi="Palatino Linotype"/>
          <w:lang w:val="es-ES"/>
        </w:rPr>
      </w:pPr>
    </w:p>
    <w:p w14:paraId="5EA500EA" w14:textId="77777777" w:rsidR="00DF6934" w:rsidRPr="00741538" w:rsidRDefault="00FA1E61" w:rsidP="0074153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72A22">
        <w:rPr>
          <w:rFonts w:ascii="Palatino Linotype" w:hAnsi="Palatino Linotype" w:cs="Arial"/>
          <w:b/>
          <w:sz w:val="28"/>
        </w:rPr>
        <w:t>QUINTO</w:t>
      </w:r>
      <w:r w:rsidRPr="00F72A22">
        <w:rPr>
          <w:rFonts w:ascii="Palatino Linotype" w:hAnsi="Palatino Linotype" w:cs="Arial"/>
          <w:b/>
        </w:rPr>
        <w:t xml:space="preserve">. </w:t>
      </w:r>
      <w:r w:rsidR="00A23064" w:rsidRPr="00F72A22">
        <w:rPr>
          <w:rFonts w:ascii="Palatino Linotype" w:hAnsi="Palatino Linotype" w:cs="Arial"/>
          <w:b/>
        </w:rPr>
        <w:t>Estudio y resolución del recurso</w:t>
      </w:r>
      <w:r w:rsidR="00A23064" w:rsidRPr="00F72A22">
        <w:rPr>
          <w:rFonts w:ascii="Palatino Linotype" w:hAnsi="Palatino Linotype" w:cs="Arial"/>
          <w:b/>
          <w:color w:val="000000" w:themeColor="text1"/>
        </w:rPr>
        <w:t>.</w:t>
      </w:r>
      <w:r w:rsidR="00A23064" w:rsidRPr="00741538">
        <w:rPr>
          <w:rFonts w:ascii="Palatino Linotype" w:hAnsi="Palatino Linotype" w:cs="Arial"/>
          <w:b/>
          <w:color w:val="000000" w:themeColor="text1"/>
        </w:rPr>
        <w:t xml:space="preserve"> </w:t>
      </w:r>
    </w:p>
    <w:p w14:paraId="649CA8AF" w14:textId="1D18DB62" w:rsidR="00DD0366" w:rsidRPr="00DD0366" w:rsidRDefault="00A23064" w:rsidP="00741538">
      <w:pPr>
        <w:pStyle w:val="Prrafodelista"/>
        <w:widowControl w:val="0"/>
        <w:autoSpaceDE w:val="0"/>
        <w:autoSpaceDN w:val="0"/>
        <w:adjustRightInd w:val="0"/>
        <w:spacing w:line="360" w:lineRule="auto"/>
        <w:ind w:left="0"/>
        <w:jc w:val="both"/>
        <w:rPr>
          <w:rFonts w:ascii="Palatino Linotype" w:hAnsi="Palatino Linotype"/>
        </w:rPr>
      </w:pPr>
      <w:r w:rsidRPr="00741538">
        <w:rPr>
          <w:rFonts w:ascii="Palatino Linotype" w:hAnsi="Palatino Linotype" w:cs="Arial"/>
        </w:rPr>
        <w:t xml:space="preserve">Es así que, una vez determinada la vía sobre la que versará el presente Recurso y previa revisión del expediente </w:t>
      </w:r>
      <w:r w:rsidRPr="00741538">
        <w:rPr>
          <w:rFonts w:ascii="Palatino Linotype" w:hAnsi="Palatino Linotype"/>
        </w:rPr>
        <w:t>electrónico</w:t>
      </w:r>
      <w:r w:rsidRPr="00741538">
        <w:rPr>
          <w:rFonts w:ascii="Palatino Linotype" w:hAnsi="Palatino Linotype" w:cs="Arial"/>
        </w:rPr>
        <w:t xml:space="preserve"> formado en el</w:t>
      </w:r>
      <w:r w:rsidRPr="00741538">
        <w:rPr>
          <w:rFonts w:ascii="Palatino Linotype" w:hAnsi="Palatino Linotype" w:cs="Arial"/>
          <w:b/>
        </w:rPr>
        <w:t xml:space="preserve"> SAIMEX</w:t>
      </w:r>
      <w:r w:rsidRPr="00741538">
        <w:rPr>
          <w:rFonts w:ascii="Palatino Linotype" w:hAnsi="Palatino Linotype" w:cs="Arial"/>
        </w:rPr>
        <w:t xml:space="preserve">, es conveniente analizar si la respuesta </w:t>
      </w:r>
      <w:r w:rsidR="007A2231" w:rsidRPr="00741538">
        <w:rPr>
          <w:rFonts w:ascii="Palatino Linotype" w:hAnsi="Palatino Linotype" w:cs="Arial"/>
        </w:rPr>
        <w:t xml:space="preserve">del </w:t>
      </w:r>
      <w:r w:rsidRPr="00741538">
        <w:rPr>
          <w:rFonts w:ascii="Palatino Linotype" w:hAnsi="Palatino Linotype" w:cs="Arial"/>
          <w:b/>
          <w:lang w:eastAsia="es-MX"/>
        </w:rPr>
        <w:t>SUJETO OBLIGADO</w:t>
      </w:r>
      <w:r w:rsidRPr="00741538">
        <w:rPr>
          <w:rFonts w:ascii="Palatino Linotype" w:hAnsi="Palatino Linotype" w:cs="Arial"/>
        </w:rPr>
        <w:t xml:space="preserve"> cumple con los requisitos del derecho de acceso a la información pública, por lo que en primer término debemos recordar que </w:t>
      </w:r>
      <w:r w:rsidR="00F307FB" w:rsidRPr="00741538">
        <w:rPr>
          <w:rFonts w:ascii="Palatino Linotype" w:hAnsi="Palatino Linotype" w:cs="Arial"/>
          <w:b/>
        </w:rPr>
        <w:t>EL</w:t>
      </w:r>
      <w:r w:rsidR="002155FB" w:rsidRPr="00741538">
        <w:rPr>
          <w:rFonts w:ascii="Palatino Linotype" w:hAnsi="Palatino Linotype" w:cs="Arial"/>
          <w:b/>
        </w:rPr>
        <w:t xml:space="preserve"> RECURRENTE </w:t>
      </w:r>
      <w:r w:rsidR="002155FB" w:rsidRPr="00741538">
        <w:rPr>
          <w:rFonts w:ascii="Palatino Linotype" w:hAnsi="Palatino Linotype" w:cs="Arial"/>
        </w:rPr>
        <w:t>en el ejercicio de su derecho de acceso a la información le</w:t>
      </w:r>
      <w:r w:rsidR="00A62059" w:rsidRPr="00741538">
        <w:rPr>
          <w:rFonts w:ascii="Palatino Linotype" w:hAnsi="Palatino Linotype" w:cs="Arial"/>
        </w:rPr>
        <w:t xml:space="preserve"> </w:t>
      </w:r>
      <w:r w:rsidRPr="00741538">
        <w:rPr>
          <w:rFonts w:ascii="Palatino Linotype" w:hAnsi="Palatino Linotype"/>
        </w:rPr>
        <w:t xml:space="preserve">solicitó al </w:t>
      </w:r>
      <w:r w:rsidRPr="00741538">
        <w:rPr>
          <w:rFonts w:ascii="Palatino Linotype" w:hAnsi="Palatino Linotype"/>
          <w:b/>
        </w:rPr>
        <w:t>SUJETO OBLIGADO</w:t>
      </w:r>
      <w:r w:rsidR="00DF6934" w:rsidRPr="00741538">
        <w:rPr>
          <w:rFonts w:ascii="Palatino Linotype" w:hAnsi="Palatino Linotype"/>
          <w:b/>
        </w:rPr>
        <w:t>,</w:t>
      </w:r>
      <w:r w:rsidR="008459DD" w:rsidRPr="00741538">
        <w:rPr>
          <w:rFonts w:ascii="Palatino Linotype" w:hAnsi="Palatino Linotype"/>
          <w:b/>
        </w:rPr>
        <w:t xml:space="preserve"> </w:t>
      </w:r>
      <w:r w:rsidR="00DD0366">
        <w:rPr>
          <w:rFonts w:ascii="Palatino Linotype" w:hAnsi="Palatino Linotype"/>
        </w:rPr>
        <w:t xml:space="preserve">informara de </w:t>
      </w:r>
      <w:r w:rsidR="00C7096C">
        <w:rPr>
          <w:rFonts w:ascii="Palatino Linotype" w:hAnsi="Palatino Linotype"/>
        </w:rPr>
        <w:t xml:space="preserve">todos los permisos del </w:t>
      </w:r>
      <w:r w:rsidR="00DD0366">
        <w:rPr>
          <w:rFonts w:ascii="Palatino Linotype" w:hAnsi="Palatino Linotype"/>
        </w:rPr>
        <w:t xml:space="preserve">predio precisado en la </w:t>
      </w:r>
      <w:r w:rsidR="00DD0366">
        <w:rPr>
          <w:rFonts w:ascii="Palatino Linotype" w:hAnsi="Palatino Linotype"/>
        </w:rPr>
        <w:lastRenderedPageBreak/>
        <w:t>solicitud</w:t>
      </w:r>
      <w:r w:rsidR="00C7096C">
        <w:rPr>
          <w:rFonts w:ascii="Palatino Linotype" w:hAnsi="Palatino Linotype"/>
        </w:rPr>
        <w:t>,</w:t>
      </w:r>
      <w:r w:rsidR="00DD0366">
        <w:rPr>
          <w:rFonts w:ascii="Palatino Linotype" w:hAnsi="Palatino Linotype"/>
        </w:rPr>
        <w:t xml:space="preserve"> </w:t>
      </w:r>
      <w:r w:rsidR="00C7096C">
        <w:rPr>
          <w:rFonts w:ascii="Palatino Linotype" w:hAnsi="Palatino Linotype"/>
        </w:rPr>
        <w:t>incluyendo los s</w:t>
      </w:r>
      <w:r w:rsidR="00DD0366">
        <w:rPr>
          <w:rFonts w:ascii="Palatino Linotype" w:hAnsi="Palatino Linotype"/>
        </w:rPr>
        <w:t>iguiente</w:t>
      </w:r>
      <w:r w:rsidR="00C7096C">
        <w:rPr>
          <w:rFonts w:ascii="Palatino Linotype" w:hAnsi="Palatino Linotype"/>
        </w:rPr>
        <w:t>s</w:t>
      </w:r>
      <w:r w:rsidR="00DD0366">
        <w:rPr>
          <w:rFonts w:ascii="Palatino Linotype" w:hAnsi="Palatino Linotype"/>
        </w:rPr>
        <w:t xml:space="preserve">: </w:t>
      </w:r>
    </w:p>
    <w:p w14:paraId="1A74427B" w14:textId="72433C49" w:rsidR="00DD0366" w:rsidRPr="006356BB" w:rsidRDefault="00DD0366" w:rsidP="006356BB">
      <w:pPr>
        <w:pStyle w:val="Prrafodelista"/>
        <w:widowControl w:val="0"/>
        <w:numPr>
          <w:ilvl w:val="0"/>
          <w:numId w:val="40"/>
        </w:numPr>
        <w:autoSpaceDE w:val="0"/>
        <w:autoSpaceDN w:val="0"/>
        <w:adjustRightInd w:val="0"/>
        <w:spacing w:line="360" w:lineRule="auto"/>
        <w:jc w:val="both"/>
        <w:rPr>
          <w:rFonts w:ascii="Palatino Linotype" w:hAnsi="Palatino Linotype"/>
        </w:rPr>
      </w:pPr>
      <w:r w:rsidRPr="00C7096C">
        <w:rPr>
          <w:rFonts w:ascii="Palatino Linotype" w:hAnsi="Palatino Linotype" w:cs="Arial"/>
        </w:rPr>
        <w:t xml:space="preserve">El </w:t>
      </w:r>
      <w:r w:rsidRPr="006356BB">
        <w:rPr>
          <w:rFonts w:ascii="Palatino Linotype" w:hAnsi="Palatino Linotype"/>
        </w:rPr>
        <w:t>permiso de construcción, tipo de obra que se está realizando, si es de una empresa que tipo empresa</w:t>
      </w:r>
      <w:r w:rsidR="006356BB">
        <w:rPr>
          <w:rFonts w:ascii="Palatino Linotype" w:hAnsi="Palatino Linotype"/>
        </w:rPr>
        <w:t xml:space="preserve"> y si cuenta con todas las factibilidades. </w:t>
      </w:r>
    </w:p>
    <w:p w14:paraId="19BFFEB7" w14:textId="0C14D7B4" w:rsidR="00DD0366" w:rsidRPr="006356BB" w:rsidRDefault="00DD0366" w:rsidP="006356BB">
      <w:pPr>
        <w:pStyle w:val="Prrafodelista"/>
        <w:widowControl w:val="0"/>
        <w:numPr>
          <w:ilvl w:val="0"/>
          <w:numId w:val="40"/>
        </w:numPr>
        <w:autoSpaceDE w:val="0"/>
        <w:autoSpaceDN w:val="0"/>
        <w:adjustRightInd w:val="0"/>
        <w:spacing w:line="360" w:lineRule="auto"/>
        <w:jc w:val="both"/>
        <w:rPr>
          <w:rFonts w:ascii="Palatino Linotype" w:hAnsi="Palatino Linotype"/>
        </w:rPr>
      </w:pPr>
      <w:r w:rsidRPr="006356BB">
        <w:rPr>
          <w:rFonts w:ascii="Palatino Linotype" w:hAnsi="Palatino Linotype"/>
        </w:rPr>
        <w:t xml:space="preserve">Permiso de cambio de uso de suelo </w:t>
      </w:r>
    </w:p>
    <w:p w14:paraId="710433F2" w14:textId="77777777" w:rsidR="00DD0366" w:rsidRPr="006356BB" w:rsidRDefault="00DD0366" w:rsidP="006356BB">
      <w:pPr>
        <w:pStyle w:val="Prrafodelista"/>
        <w:widowControl w:val="0"/>
        <w:numPr>
          <w:ilvl w:val="0"/>
          <w:numId w:val="40"/>
        </w:numPr>
        <w:autoSpaceDE w:val="0"/>
        <w:autoSpaceDN w:val="0"/>
        <w:adjustRightInd w:val="0"/>
        <w:spacing w:line="360" w:lineRule="auto"/>
        <w:jc w:val="both"/>
        <w:rPr>
          <w:rFonts w:ascii="Palatino Linotype" w:hAnsi="Palatino Linotype"/>
        </w:rPr>
      </w:pPr>
      <w:r w:rsidRPr="006356BB">
        <w:rPr>
          <w:rFonts w:ascii="Palatino Linotype" w:hAnsi="Palatino Linotype"/>
        </w:rPr>
        <w:t xml:space="preserve">La anuencia y/o visto bueno el Copaci y Delegación </w:t>
      </w:r>
    </w:p>
    <w:p w14:paraId="2BDA5410" w14:textId="77777777" w:rsidR="00DD0366" w:rsidRPr="00C7096C" w:rsidRDefault="00DD0366" w:rsidP="006356BB">
      <w:pPr>
        <w:pStyle w:val="Prrafodelista"/>
        <w:widowControl w:val="0"/>
        <w:numPr>
          <w:ilvl w:val="0"/>
          <w:numId w:val="40"/>
        </w:numPr>
        <w:autoSpaceDE w:val="0"/>
        <w:autoSpaceDN w:val="0"/>
        <w:adjustRightInd w:val="0"/>
        <w:spacing w:line="360" w:lineRule="auto"/>
        <w:jc w:val="both"/>
        <w:rPr>
          <w:rFonts w:ascii="Palatino Linotype" w:hAnsi="Palatino Linotype" w:cs="Arial"/>
        </w:rPr>
      </w:pPr>
      <w:r w:rsidRPr="006356BB">
        <w:rPr>
          <w:rFonts w:ascii="Palatino Linotype" w:hAnsi="Palatino Linotype"/>
        </w:rPr>
        <w:t>Acta de cambio de uso</w:t>
      </w:r>
      <w:r w:rsidRPr="00C7096C">
        <w:rPr>
          <w:rFonts w:ascii="Palatino Linotype" w:hAnsi="Palatino Linotype" w:cs="Arial"/>
        </w:rPr>
        <w:t xml:space="preserve"> de suelo firmada por el Coplademun. </w:t>
      </w:r>
    </w:p>
    <w:p w14:paraId="7AD06DFD" w14:textId="77777777" w:rsidR="00DD0366" w:rsidRDefault="00DD0366" w:rsidP="00DD0366">
      <w:pPr>
        <w:ind w:right="899"/>
        <w:jc w:val="both"/>
        <w:rPr>
          <w:rFonts w:ascii="Palatino Linotype" w:hAnsi="Palatino Linotype" w:cs="Arial"/>
          <w:i/>
          <w:sz w:val="22"/>
        </w:rPr>
      </w:pPr>
    </w:p>
    <w:p w14:paraId="44D8BC6F" w14:textId="2A85C059" w:rsidR="00C7096C" w:rsidRDefault="008459DD" w:rsidP="00741538">
      <w:pPr>
        <w:pStyle w:val="Prrafodelista"/>
        <w:widowControl w:val="0"/>
        <w:autoSpaceDE w:val="0"/>
        <w:autoSpaceDN w:val="0"/>
        <w:adjustRightInd w:val="0"/>
        <w:spacing w:line="360" w:lineRule="auto"/>
        <w:ind w:left="0"/>
        <w:jc w:val="both"/>
        <w:rPr>
          <w:rFonts w:ascii="Palatino Linotype" w:hAnsi="Palatino Linotype"/>
        </w:rPr>
      </w:pPr>
      <w:r w:rsidRPr="00741538">
        <w:rPr>
          <w:rFonts w:ascii="Palatino Linotype" w:hAnsi="Palatino Linotype"/>
        </w:rPr>
        <w:t xml:space="preserve">Al respecto, </w:t>
      </w:r>
      <w:r w:rsidRPr="00741538">
        <w:rPr>
          <w:rFonts w:ascii="Palatino Linotype" w:hAnsi="Palatino Linotype"/>
          <w:b/>
        </w:rPr>
        <w:t xml:space="preserve">EL SUJETO OBLIGADO </w:t>
      </w:r>
      <w:r w:rsidRPr="00741538">
        <w:rPr>
          <w:rFonts w:ascii="Palatino Linotype" w:hAnsi="Palatino Linotype"/>
        </w:rPr>
        <w:t>mediante respuesta</w:t>
      </w:r>
      <w:r w:rsidR="00C7096C">
        <w:rPr>
          <w:rFonts w:ascii="Palatino Linotype" w:hAnsi="Palatino Linotype"/>
        </w:rPr>
        <w:t xml:space="preserve"> adjuntó los siguientes archivos electrónicos: </w:t>
      </w:r>
    </w:p>
    <w:p w14:paraId="3AB0C516" w14:textId="77777777" w:rsidR="00C7096C" w:rsidRDefault="00C7096C" w:rsidP="00741538">
      <w:pPr>
        <w:pStyle w:val="Prrafodelista"/>
        <w:widowControl w:val="0"/>
        <w:autoSpaceDE w:val="0"/>
        <w:autoSpaceDN w:val="0"/>
        <w:adjustRightInd w:val="0"/>
        <w:spacing w:line="360" w:lineRule="auto"/>
        <w:ind w:left="0"/>
        <w:jc w:val="both"/>
        <w:rPr>
          <w:rFonts w:ascii="Palatino Linotype" w:hAnsi="Palatino Linotype"/>
        </w:rPr>
      </w:pPr>
    </w:p>
    <w:p w14:paraId="04FE1B48" w14:textId="77777777" w:rsidR="00C7096C" w:rsidRPr="001A460B" w:rsidRDefault="00C7096C" w:rsidP="00C7096C">
      <w:pPr>
        <w:pStyle w:val="Prrafodelista"/>
        <w:numPr>
          <w:ilvl w:val="0"/>
          <w:numId w:val="38"/>
        </w:numPr>
        <w:spacing w:line="360" w:lineRule="auto"/>
        <w:jc w:val="both"/>
        <w:rPr>
          <w:rFonts w:ascii="Palatino Linotype" w:hAnsi="Palatino Linotype" w:cs="Arial"/>
        </w:rPr>
      </w:pPr>
      <w:r w:rsidRPr="001A460B">
        <w:rPr>
          <w:rFonts w:ascii="Palatino Linotype" w:hAnsi="Palatino Linotype" w:cs="Arial"/>
          <w:b/>
        </w:rPr>
        <w:t>ACUERDO NO. 134</w:t>
      </w:r>
      <w:r>
        <w:rPr>
          <w:rFonts w:ascii="Palatino Linotype" w:hAnsi="Palatino Linotype" w:cs="Arial"/>
          <w:b/>
        </w:rPr>
        <w:t>.pdf</w:t>
      </w:r>
      <w:r w:rsidRPr="001A460B">
        <w:rPr>
          <w:rFonts w:ascii="Palatino Linotype" w:hAnsi="Palatino Linotype" w:cs="Arial"/>
          <w:b/>
        </w:rPr>
        <w:t xml:space="preserve">, </w:t>
      </w:r>
      <w:r w:rsidRPr="001A460B">
        <w:rPr>
          <w:rFonts w:ascii="Palatino Linotype" w:hAnsi="Palatino Linotype" w:cs="Arial"/>
        </w:rPr>
        <w:t xml:space="preserve">el cual de su contenido se advierte el Acuerdo número 0134/CUAUTUT/DA/2021, por medio del cual se aprobó la versión pública y clasificación de información como confidencial que contiene la licencia de construcción del inmueble ubicado en el </w:t>
      </w:r>
      <w:r>
        <w:rPr>
          <w:rFonts w:ascii="Palatino Linotype" w:hAnsi="Palatino Linotype" w:cs="Arial"/>
        </w:rPr>
        <w:t>F</w:t>
      </w:r>
      <w:r w:rsidRPr="001A460B">
        <w:rPr>
          <w:rFonts w:ascii="Palatino Linotype" w:hAnsi="Palatino Linotype" w:cs="Arial"/>
        </w:rPr>
        <w:t xml:space="preserve">raccionamiento </w:t>
      </w:r>
      <w:r>
        <w:rPr>
          <w:rFonts w:ascii="Palatino Linotype" w:hAnsi="Palatino Linotype" w:cs="Arial"/>
        </w:rPr>
        <w:t>P</w:t>
      </w:r>
      <w:r w:rsidRPr="001A460B">
        <w:rPr>
          <w:rFonts w:ascii="Palatino Linotype" w:hAnsi="Palatino Linotype" w:cs="Arial"/>
        </w:rPr>
        <w:t xml:space="preserve">arque </w:t>
      </w:r>
      <w:r>
        <w:rPr>
          <w:rFonts w:ascii="Palatino Linotype" w:hAnsi="Palatino Linotype" w:cs="Arial"/>
        </w:rPr>
        <w:t>S</w:t>
      </w:r>
      <w:r w:rsidRPr="001A460B">
        <w:rPr>
          <w:rFonts w:ascii="Palatino Linotype" w:hAnsi="Palatino Linotype" w:cs="Arial"/>
        </w:rPr>
        <w:t xml:space="preserve">an </w:t>
      </w:r>
      <w:r>
        <w:rPr>
          <w:rFonts w:ascii="Palatino Linotype" w:hAnsi="Palatino Linotype" w:cs="Arial"/>
        </w:rPr>
        <w:t>M</w:t>
      </w:r>
      <w:r w:rsidRPr="001A460B">
        <w:rPr>
          <w:rFonts w:ascii="Palatino Linotype" w:hAnsi="Palatino Linotype" w:cs="Arial"/>
        </w:rPr>
        <w:t>ateo</w:t>
      </w:r>
      <w:r>
        <w:rPr>
          <w:rFonts w:ascii="Palatino Linotype" w:hAnsi="Palatino Linotype" w:cs="Arial"/>
        </w:rPr>
        <w:t xml:space="preserve">. </w:t>
      </w:r>
    </w:p>
    <w:p w14:paraId="23694D3C" w14:textId="77777777" w:rsidR="00C7096C" w:rsidRPr="006E42B9" w:rsidRDefault="00C7096C" w:rsidP="00C7096C">
      <w:pPr>
        <w:pStyle w:val="Prrafodelista"/>
        <w:numPr>
          <w:ilvl w:val="0"/>
          <w:numId w:val="38"/>
        </w:numPr>
        <w:spacing w:line="360" w:lineRule="auto"/>
        <w:jc w:val="both"/>
        <w:rPr>
          <w:rFonts w:ascii="Palatino Linotype" w:hAnsi="Palatino Linotype" w:cs="Arial"/>
          <w:b/>
        </w:rPr>
      </w:pPr>
      <w:r w:rsidRPr="001A460B">
        <w:rPr>
          <w:rFonts w:ascii="Palatino Linotype" w:hAnsi="Palatino Linotype" w:cs="Arial"/>
          <w:b/>
        </w:rPr>
        <w:t>LICENCIA DE CONSTRUCCION</w:t>
      </w:r>
      <w:r>
        <w:rPr>
          <w:rFonts w:ascii="Palatino Linotype" w:hAnsi="Palatino Linotype" w:cs="Arial"/>
          <w:b/>
        </w:rPr>
        <w:t xml:space="preserve">.pdf, </w:t>
      </w:r>
      <w:r>
        <w:rPr>
          <w:rFonts w:ascii="Palatino Linotype" w:hAnsi="Palatino Linotype" w:cs="Arial"/>
        </w:rPr>
        <w:t xml:space="preserve">el cual de su contenido se advierte la licencia de construcción número 2021-651, del inmueble ubicado en Calle Cuautitlán – Melchor Ocampo </w:t>
      </w:r>
    </w:p>
    <w:p w14:paraId="19C4B37E" w14:textId="77777777" w:rsidR="00C7096C" w:rsidRDefault="00C7096C" w:rsidP="00C7096C">
      <w:pPr>
        <w:pStyle w:val="Prrafodelista"/>
        <w:numPr>
          <w:ilvl w:val="0"/>
          <w:numId w:val="38"/>
        </w:numPr>
        <w:spacing w:line="360" w:lineRule="auto"/>
        <w:jc w:val="both"/>
        <w:rPr>
          <w:rFonts w:ascii="Palatino Linotype" w:hAnsi="Palatino Linotype" w:cs="Arial"/>
        </w:rPr>
      </w:pPr>
      <w:r w:rsidRPr="00931DC5">
        <w:rPr>
          <w:rFonts w:ascii="Palatino Linotype" w:hAnsi="Palatino Linotype" w:cs="Arial"/>
          <w:b/>
        </w:rPr>
        <w:t xml:space="preserve">OFICIO RECIBIDO DE DESARROLLO URBANO.pdf, </w:t>
      </w:r>
      <w:r w:rsidRPr="00931DC5">
        <w:rPr>
          <w:rFonts w:ascii="Palatino Linotype" w:hAnsi="Palatino Linotype" w:cs="Arial"/>
        </w:rPr>
        <w:t>el cual contiene oficio número DDU/1112-BIS/2021, por medio del cual el Director de Desarrollo Urbano refiere proporcionar copia simple de la Licencia de Construcción; asimismo, hizo del conocimiento que se otorgó un cambio de uso de suelo en mayo del año 2020, informando que la licencia no fue emitida a nombre de una empresa/persona</w:t>
      </w:r>
      <w:r>
        <w:rPr>
          <w:rFonts w:ascii="Palatino Linotype" w:hAnsi="Palatino Linotype" w:cs="Arial"/>
        </w:rPr>
        <w:t xml:space="preserve"> </w:t>
      </w:r>
      <w:r w:rsidRPr="00931DC5">
        <w:rPr>
          <w:rFonts w:ascii="Palatino Linotype" w:hAnsi="Palatino Linotype" w:cs="Arial"/>
        </w:rPr>
        <w:t>moral.</w:t>
      </w:r>
    </w:p>
    <w:p w14:paraId="28C454F8" w14:textId="77777777" w:rsidR="00C7096C" w:rsidRDefault="00C7096C" w:rsidP="00741538">
      <w:pPr>
        <w:pStyle w:val="Prrafodelista"/>
        <w:widowControl w:val="0"/>
        <w:autoSpaceDE w:val="0"/>
        <w:autoSpaceDN w:val="0"/>
        <w:adjustRightInd w:val="0"/>
        <w:spacing w:line="360" w:lineRule="auto"/>
        <w:ind w:left="0"/>
        <w:jc w:val="both"/>
        <w:rPr>
          <w:rFonts w:ascii="Palatino Linotype" w:hAnsi="Palatino Linotype"/>
        </w:rPr>
      </w:pPr>
    </w:p>
    <w:p w14:paraId="7F5BBF8F" w14:textId="4CE30455" w:rsidR="004817DD" w:rsidRDefault="004817DD" w:rsidP="004817D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41538">
        <w:rPr>
          <w:rFonts w:ascii="Palatino Linotype" w:eastAsia="Palatino Linotype" w:hAnsi="Palatino Linotype" w:cs="Palatino Linotype"/>
          <w:color w:val="000000"/>
        </w:rPr>
        <w:lastRenderedPageBreak/>
        <w:t xml:space="preserve">Ante la respuesta, </w:t>
      </w:r>
      <w:r w:rsidRPr="00741538">
        <w:rPr>
          <w:rFonts w:ascii="Palatino Linotype" w:eastAsia="Palatino Linotype" w:hAnsi="Palatino Linotype" w:cs="Palatino Linotype"/>
          <w:b/>
          <w:color w:val="000000"/>
        </w:rPr>
        <w:t>EL RECURRENTE</w:t>
      </w:r>
      <w:r w:rsidRPr="00741538">
        <w:rPr>
          <w:rFonts w:ascii="Palatino Linotype" w:eastAsia="Palatino Linotype" w:hAnsi="Palatino Linotype" w:cs="Palatino Linotype"/>
          <w:color w:val="000000"/>
        </w:rPr>
        <w:t xml:space="preserve"> interpuso el presente recurso de revisión inconformándose medularmente que </w:t>
      </w:r>
      <w:r>
        <w:rPr>
          <w:rFonts w:ascii="Palatino Linotype" w:eastAsia="Palatino Linotype" w:hAnsi="Palatino Linotype" w:cs="Palatino Linotype"/>
          <w:color w:val="000000"/>
        </w:rPr>
        <w:t xml:space="preserve">necesitaba la información completa. </w:t>
      </w:r>
    </w:p>
    <w:p w14:paraId="7DD0BC18" w14:textId="77777777" w:rsidR="004817DD" w:rsidRDefault="004817DD" w:rsidP="004817D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F5C321E" w14:textId="04EC9737" w:rsidR="00BF0BA4" w:rsidRPr="006356BB" w:rsidRDefault="00BF0BA4" w:rsidP="00741538">
      <w:pPr>
        <w:pStyle w:val="Prrafodelista"/>
        <w:widowControl w:val="0"/>
        <w:autoSpaceDE w:val="0"/>
        <w:autoSpaceDN w:val="0"/>
        <w:adjustRightInd w:val="0"/>
        <w:spacing w:line="360" w:lineRule="auto"/>
        <w:ind w:left="0"/>
        <w:jc w:val="both"/>
        <w:rPr>
          <w:rFonts w:ascii="Palatino Linotype" w:hAnsi="Palatino Linotype" w:cs="Arial"/>
        </w:rPr>
      </w:pPr>
      <w:r w:rsidRPr="00741538">
        <w:rPr>
          <w:rFonts w:ascii="Palatino Linotype" w:hAnsi="Palatino Linotype"/>
        </w:rPr>
        <w:t xml:space="preserve">Siendo importante destacar que </w:t>
      </w:r>
      <w:r w:rsidRPr="00741538">
        <w:rPr>
          <w:rFonts w:ascii="Palatino Linotype" w:hAnsi="Palatino Linotype" w:cs="Arial"/>
          <w:b/>
        </w:rPr>
        <w:t>EL RECURRENTE</w:t>
      </w:r>
      <w:r w:rsidRPr="00741538">
        <w:rPr>
          <w:rFonts w:ascii="Palatino Linotype" w:hAnsi="Palatino Linotype" w:cs="Arial"/>
        </w:rPr>
        <w:t xml:space="preserve"> </w:t>
      </w:r>
      <w:r w:rsidR="006356BB">
        <w:rPr>
          <w:rFonts w:ascii="Palatino Linotype" w:hAnsi="Palatino Linotype" w:cs="Arial"/>
        </w:rPr>
        <w:t xml:space="preserve">realizó sus manifestaciones; asimismo, adjunto cuatro fotografías, las cuales dos corresponden a unos cimientos de construcción y dos al interior de un predio; así como la licencia de construcción entregada por </w:t>
      </w:r>
      <w:r w:rsidR="006356BB">
        <w:rPr>
          <w:rFonts w:ascii="Palatino Linotype" w:hAnsi="Palatino Linotype" w:cs="Arial"/>
          <w:b/>
        </w:rPr>
        <w:t xml:space="preserve">EL SUJETO OBLIGADO </w:t>
      </w:r>
      <w:r w:rsidR="006356BB">
        <w:rPr>
          <w:rFonts w:ascii="Palatino Linotype" w:hAnsi="Palatino Linotype" w:cs="Arial"/>
        </w:rPr>
        <w:t>mediante respuesta. P</w:t>
      </w:r>
      <w:r w:rsidRPr="00741538">
        <w:rPr>
          <w:rFonts w:ascii="Palatino Linotype" w:hAnsi="Palatino Linotype" w:cs="Arial"/>
        </w:rPr>
        <w:t xml:space="preserve">or su parte </w:t>
      </w:r>
      <w:r w:rsidRPr="00741538">
        <w:rPr>
          <w:rFonts w:ascii="Palatino Linotype" w:hAnsi="Palatino Linotype" w:cs="Arial"/>
          <w:b/>
        </w:rPr>
        <w:t xml:space="preserve">EL SUJETO OBLIGADO </w:t>
      </w:r>
      <w:r w:rsidRPr="00741538">
        <w:rPr>
          <w:rFonts w:ascii="Palatino Linotype" w:hAnsi="Palatino Linotype" w:cs="Arial"/>
        </w:rPr>
        <w:t xml:space="preserve">omitió rendir su </w:t>
      </w:r>
      <w:r w:rsidRPr="00741538">
        <w:rPr>
          <w:rFonts w:ascii="Palatino Linotype" w:hAnsi="Palatino Linotype"/>
        </w:rPr>
        <w:t>Informe Justificado, en el término establecido en el numeral 185, fracción II de la Ley de Transparencia y Acceso a la Información Pública del Estado de México y Municipios.</w:t>
      </w:r>
    </w:p>
    <w:p w14:paraId="086E5364" w14:textId="77777777" w:rsidR="005E13EA" w:rsidRPr="00741538" w:rsidRDefault="005E13EA" w:rsidP="00741538">
      <w:pPr>
        <w:autoSpaceDE w:val="0"/>
        <w:autoSpaceDN w:val="0"/>
        <w:adjustRightInd w:val="0"/>
        <w:spacing w:line="360" w:lineRule="auto"/>
        <w:jc w:val="both"/>
        <w:rPr>
          <w:rFonts w:ascii="Palatino Linotype" w:hAnsi="Palatino Linotype" w:cs="Arial"/>
        </w:rPr>
      </w:pPr>
    </w:p>
    <w:p w14:paraId="105E2930" w14:textId="36E1CD74" w:rsidR="00353CE0" w:rsidRDefault="00F7110F" w:rsidP="0091064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así que, se procede al análisis de </w:t>
      </w:r>
      <w:r w:rsidR="005E13EA" w:rsidRPr="00741538">
        <w:rPr>
          <w:rFonts w:ascii="Palatino Linotype" w:hAnsi="Palatino Linotype" w:cs="Arial"/>
        </w:rPr>
        <w:t xml:space="preserve">las documentales </w:t>
      </w:r>
      <w:r w:rsidR="005E13EA" w:rsidRPr="00741538">
        <w:rPr>
          <w:rFonts w:ascii="Palatino Linotype" w:hAnsi="Palatino Linotype"/>
        </w:rPr>
        <w:t>que integra</w:t>
      </w:r>
      <w:r>
        <w:rPr>
          <w:rFonts w:ascii="Palatino Linotype" w:hAnsi="Palatino Linotype"/>
        </w:rPr>
        <w:t xml:space="preserve">ron cada una de las respuestas emitidas </w:t>
      </w:r>
      <w:r w:rsidR="006356BB">
        <w:rPr>
          <w:rFonts w:ascii="Palatino Linotype" w:hAnsi="Palatino Linotype"/>
          <w:b/>
        </w:rPr>
        <w:t>EL SUJETO OBLIGADO</w:t>
      </w:r>
      <w:r w:rsidR="00353CE0">
        <w:rPr>
          <w:rFonts w:ascii="Palatino Linotype" w:hAnsi="Palatino Linotype"/>
          <w:b/>
        </w:rPr>
        <w:t xml:space="preserve">, </w:t>
      </w:r>
      <w:r w:rsidR="00353CE0">
        <w:rPr>
          <w:rFonts w:ascii="Palatino Linotype" w:hAnsi="Palatino Linotype"/>
        </w:rPr>
        <w:t>por lo que primeramente es importante señalar que respecto a</w:t>
      </w:r>
      <w:r w:rsidR="006356BB">
        <w:rPr>
          <w:rFonts w:ascii="Palatino Linotype" w:hAnsi="Palatino Linotype"/>
        </w:rPr>
        <w:t xml:space="preserve">l requerimiento identificado con el </w:t>
      </w:r>
      <w:r w:rsidR="006356BB" w:rsidRPr="006356BB">
        <w:rPr>
          <w:rFonts w:ascii="Palatino Linotype" w:hAnsi="Palatino Linotype"/>
          <w:b/>
        </w:rPr>
        <w:t>numeral 1</w:t>
      </w:r>
      <w:r w:rsidR="006356BB">
        <w:rPr>
          <w:rFonts w:ascii="Palatino Linotype" w:hAnsi="Palatino Linotype"/>
          <w:b/>
        </w:rPr>
        <w:t xml:space="preserve">, </w:t>
      </w:r>
      <w:r w:rsidR="00353CE0">
        <w:rPr>
          <w:rFonts w:ascii="Palatino Linotype" w:hAnsi="Palatino Linotype"/>
        </w:rPr>
        <w:t xml:space="preserve">se advierte que el Director de Desarrollo Urbano, </w:t>
      </w:r>
      <w:r w:rsidR="006356BB">
        <w:rPr>
          <w:rFonts w:ascii="Palatino Linotype" w:hAnsi="Palatino Linotype"/>
        </w:rPr>
        <w:t>hizo entrega de una licencia de construcción en versión p</w:t>
      </w:r>
      <w:r w:rsidR="00910646">
        <w:rPr>
          <w:rFonts w:ascii="Palatino Linotype" w:hAnsi="Palatino Linotype"/>
        </w:rPr>
        <w:t xml:space="preserve">ública, en el que se advierte el tipo de obra que corresponde (barda); asimismo, hizo del conocimiento del particular que la misma no </w:t>
      </w:r>
      <w:r w:rsidR="00910646" w:rsidRPr="00931DC5">
        <w:rPr>
          <w:rFonts w:ascii="Palatino Linotype" w:hAnsi="Palatino Linotype" w:cs="Arial"/>
        </w:rPr>
        <w:t>fue emitida a nombre de una empresa/persona</w:t>
      </w:r>
      <w:r w:rsidR="00910646">
        <w:rPr>
          <w:rFonts w:ascii="Palatino Linotype" w:hAnsi="Palatino Linotype" w:cs="Arial"/>
        </w:rPr>
        <w:t xml:space="preserve"> moral</w:t>
      </w:r>
      <w:r w:rsidR="00353CE0">
        <w:rPr>
          <w:rFonts w:ascii="Palatino Linotype" w:hAnsi="Palatino Linotype" w:cs="Arial"/>
        </w:rPr>
        <w:t xml:space="preserve">, por tanto no hizo del conocimiento del particular a qué tipo de empresa corresponde y si la misma cuenta con cuenta con todas las factibilidades. </w:t>
      </w:r>
    </w:p>
    <w:p w14:paraId="486FE024" w14:textId="302597C5" w:rsidR="00910646" w:rsidRDefault="00910646" w:rsidP="00910646">
      <w:pPr>
        <w:pStyle w:val="Prrafodelista"/>
        <w:widowControl w:val="0"/>
        <w:autoSpaceDE w:val="0"/>
        <w:autoSpaceDN w:val="0"/>
        <w:adjustRightInd w:val="0"/>
        <w:spacing w:line="360" w:lineRule="auto"/>
        <w:ind w:left="0"/>
        <w:jc w:val="both"/>
        <w:rPr>
          <w:rFonts w:ascii="Palatino Linotype" w:hAnsi="Palatino Linotype" w:cs="Arial"/>
        </w:rPr>
      </w:pPr>
    </w:p>
    <w:p w14:paraId="420751E9" w14:textId="77777777" w:rsidR="00910646" w:rsidRDefault="00910646" w:rsidP="00910646">
      <w:pPr>
        <w:pStyle w:val="Prrafodelista"/>
        <w:widowControl w:val="0"/>
        <w:autoSpaceDE w:val="0"/>
        <w:autoSpaceDN w:val="0"/>
        <w:adjustRightInd w:val="0"/>
        <w:spacing w:line="360" w:lineRule="auto"/>
        <w:ind w:left="0"/>
        <w:jc w:val="both"/>
        <w:rPr>
          <w:rFonts w:ascii="Palatino Linotype" w:hAnsi="Palatino Linotype" w:cs="Arial"/>
        </w:rPr>
      </w:pPr>
    </w:p>
    <w:p w14:paraId="59805AC1" w14:textId="2806EE3B" w:rsidR="00910646" w:rsidRDefault="00910646" w:rsidP="00910646">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Pr>
          <w:rFonts w:ascii="Palatino Linotype" w:hAnsi="Palatino Linotype" w:cs="Arial"/>
        </w:rPr>
        <w:t xml:space="preserve">En consecuencia, este Órgano Garante determina que se tiene por atendido dicho requerimiento identificado con el </w:t>
      </w:r>
      <w:r w:rsidRPr="00353CE0">
        <w:rPr>
          <w:rFonts w:ascii="Palatino Linotype" w:hAnsi="Palatino Linotype" w:cs="Arial"/>
          <w:b/>
        </w:rPr>
        <w:t>numeral 1</w:t>
      </w:r>
      <w:r>
        <w:rPr>
          <w:rFonts w:ascii="Palatino Linotype" w:hAnsi="Palatino Linotype" w:cs="Arial"/>
        </w:rPr>
        <w:t xml:space="preserve">, </w:t>
      </w:r>
      <w:r w:rsidR="00353CE0">
        <w:rPr>
          <w:rFonts w:ascii="Palatino Linotype" w:hAnsi="Palatino Linotype" w:cs="Arial"/>
        </w:rPr>
        <w:t xml:space="preserve">siento importante señalar que </w:t>
      </w:r>
      <w:r>
        <w:rPr>
          <w:rFonts w:ascii="Palatino Linotype" w:eastAsiaTheme="minorEastAsia" w:hAnsi="Palatino Linotype" w:cstheme="minorBidi"/>
          <w:lang w:val="es-ES_tradnl"/>
        </w:rPr>
        <w:t xml:space="preserve">respecto a las documentales remitidas y del pronunciamiento por parte del </w:t>
      </w:r>
      <w:r>
        <w:rPr>
          <w:rFonts w:ascii="Palatino Linotype" w:eastAsiaTheme="minorEastAsia" w:hAnsi="Palatino Linotype" w:cstheme="minorBidi"/>
          <w:b/>
          <w:lang w:val="es-ES_tradnl"/>
        </w:rPr>
        <w:t xml:space="preserve">SUJETO </w:t>
      </w:r>
      <w:r>
        <w:rPr>
          <w:rFonts w:ascii="Palatino Linotype" w:eastAsiaTheme="minorEastAsia" w:hAnsi="Palatino Linotype" w:cstheme="minorBidi"/>
          <w:b/>
          <w:lang w:val="es-ES_tradnl"/>
        </w:rPr>
        <w:lastRenderedPageBreak/>
        <w:t>OBLIGADO</w:t>
      </w:r>
      <w:r>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C269254" w14:textId="77777777" w:rsidR="00910646" w:rsidRDefault="00910646" w:rsidP="00910646">
      <w:pPr>
        <w:spacing w:line="360" w:lineRule="auto"/>
        <w:jc w:val="both"/>
        <w:rPr>
          <w:rFonts w:ascii="Palatino Linotype" w:eastAsiaTheme="minorEastAsia" w:hAnsi="Palatino Linotype" w:cs="Arial"/>
          <w:sz w:val="20"/>
          <w:szCs w:val="20"/>
          <w:lang w:val="es-ES_tradnl"/>
        </w:rPr>
      </w:pPr>
    </w:p>
    <w:p w14:paraId="5EC86FCA" w14:textId="77777777" w:rsidR="00910646" w:rsidRDefault="00910646" w:rsidP="0091064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A7578F7" w14:textId="77777777" w:rsidR="00910646" w:rsidRDefault="00910646" w:rsidP="00910646">
      <w:pPr>
        <w:jc w:val="both"/>
        <w:rPr>
          <w:rFonts w:ascii="Palatino Linotype" w:eastAsiaTheme="minorEastAsia" w:hAnsi="Palatino Linotype" w:cs="Arial"/>
          <w:sz w:val="20"/>
          <w:szCs w:val="20"/>
          <w:lang w:val="es-ES_tradnl"/>
        </w:rPr>
      </w:pPr>
    </w:p>
    <w:p w14:paraId="17AE7ABE" w14:textId="77777777" w:rsidR="00910646" w:rsidRDefault="00910646" w:rsidP="00910646">
      <w:pPr>
        <w:ind w:left="709" w:right="899"/>
        <w:jc w:val="both"/>
        <w:rPr>
          <w:rFonts w:ascii="Palatino Linotype" w:eastAsiaTheme="minorEastAsia" w:hAnsi="Palatino Linotype" w:cs="Arial"/>
          <w:b/>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14:paraId="5F30FBA8" w14:textId="77777777" w:rsidR="00910646" w:rsidRDefault="00910646" w:rsidP="00910646">
      <w:pPr>
        <w:pStyle w:val="Prrafodelista"/>
        <w:widowControl w:val="0"/>
        <w:autoSpaceDE w:val="0"/>
        <w:autoSpaceDN w:val="0"/>
        <w:adjustRightInd w:val="0"/>
        <w:spacing w:line="360" w:lineRule="auto"/>
        <w:ind w:left="0"/>
        <w:jc w:val="both"/>
      </w:pPr>
    </w:p>
    <w:p w14:paraId="25C2A585" w14:textId="671F5681" w:rsidR="00576E4F" w:rsidRDefault="00910646" w:rsidP="0091064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otro lado, respecto del análisis realizado a las </w:t>
      </w:r>
      <w:r w:rsidR="00576E4F">
        <w:rPr>
          <w:rFonts w:ascii="Palatino Linotype" w:hAnsi="Palatino Linotype"/>
        </w:rPr>
        <w:t xml:space="preserve">documentales que integran la respuesta identificada con el </w:t>
      </w:r>
      <w:r w:rsidR="00576E4F" w:rsidRPr="00576E4F">
        <w:rPr>
          <w:rFonts w:ascii="Palatino Linotype" w:hAnsi="Palatino Linotype"/>
          <w:b/>
        </w:rPr>
        <w:t>numeral 2,</w:t>
      </w:r>
      <w:r w:rsidR="00576E4F">
        <w:rPr>
          <w:rFonts w:ascii="Palatino Linotype" w:hAnsi="Palatino Linotype"/>
        </w:rPr>
        <w:t xml:space="preserve"> relacionada con la licencia de uso de suelo; al respecto, </w:t>
      </w:r>
      <w:r w:rsidR="00F7110F">
        <w:rPr>
          <w:rFonts w:ascii="Palatino Linotype" w:hAnsi="Palatino Linotype"/>
        </w:rPr>
        <w:t>el Director de Desarrollo Urbano,</w:t>
      </w:r>
      <w:r w:rsidR="00576E4F">
        <w:rPr>
          <w:rFonts w:ascii="Palatino Linotype" w:hAnsi="Palatino Linotype"/>
          <w:b/>
        </w:rPr>
        <w:t xml:space="preserve"> </w:t>
      </w:r>
      <w:r w:rsidR="00576E4F">
        <w:rPr>
          <w:rFonts w:ascii="Palatino Linotype" w:hAnsi="Palatino Linotype"/>
        </w:rPr>
        <w:t xml:space="preserve">mediante respuesta hizo </w:t>
      </w:r>
      <w:r w:rsidR="00576E4F" w:rsidRPr="00931DC5">
        <w:rPr>
          <w:rFonts w:ascii="Palatino Linotype" w:hAnsi="Palatino Linotype" w:cs="Arial"/>
        </w:rPr>
        <w:t>del conocimiento que se otorgó un cambio de uso de suelo en mayo del año 2020</w:t>
      </w:r>
      <w:r w:rsidR="00576E4F">
        <w:rPr>
          <w:rFonts w:ascii="Palatino Linotype" w:hAnsi="Palatino Linotype" w:cs="Arial"/>
        </w:rPr>
        <w:t xml:space="preserve">; sin embargo, no hizo entrega de la misma. </w:t>
      </w:r>
    </w:p>
    <w:p w14:paraId="62D42313" w14:textId="77777777" w:rsidR="00576E4F" w:rsidRDefault="00576E4F" w:rsidP="00910646">
      <w:pPr>
        <w:pStyle w:val="Prrafodelista"/>
        <w:widowControl w:val="0"/>
        <w:autoSpaceDE w:val="0"/>
        <w:autoSpaceDN w:val="0"/>
        <w:adjustRightInd w:val="0"/>
        <w:spacing w:line="360" w:lineRule="auto"/>
        <w:ind w:left="0"/>
        <w:jc w:val="both"/>
        <w:rPr>
          <w:rFonts w:ascii="Palatino Linotype" w:hAnsi="Palatino Linotype"/>
        </w:rPr>
      </w:pPr>
    </w:p>
    <w:p w14:paraId="25A934B9" w14:textId="1D2ADF45" w:rsidR="00F7110F" w:rsidRPr="00CA6BCA" w:rsidRDefault="00F7110F" w:rsidP="00F7110F">
      <w:pPr>
        <w:spacing w:line="360" w:lineRule="auto"/>
        <w:jc w:val="both"/>
        <w:rPr>
          <w:rFonts w:ascii="Palatino Linotype" w:eastAsia="Calibri" w:hAnsi="Palatino Linotype" w:cs="Arial"/>
          <w:color w:val="000000"/>
          <w:lang w:eastAsia="en-US"/>
        </w:rPr>
      </w:pPr>
      <w:r w:rsidRPr="00CA6BCA">
        <w:rPr>
          <w:rFonts w:ascii="Palatino Linotype" w:eastAsia="Calibri" w:hAnsi="Palatino Linotype"/>
          <w:lang w:eastAsia="es-MX"/>
        </w:rPr>
        <w:t xml:space="preserve">En tal sentido, debemos mencionar que </w:t>
      </w:r>
      <w:r w:rsidRPr="00CA6BCA">
        <w:rPr>
          <w:rFonts w:ascii="Palatino Linotype" w:eastAsia="Calibri" w:hAnsi="Palatino Linotype"/>
          <w:lang w:eastAsia="en-US"/>
        </w:rPr>
        <w:t xml:space="preserve">para tener por satisfecho </w:t>
      </w:r>
      <w:r w:rsidRPr="00CA6BCA">
        <w:rPr>
          <w:rFonts w:ascii="Palatino Linotype" w:eastAsia="Calibri" w:hAnsi="Palatino Linotype" w:cs="Arial"/>
          <w:color w:val="000000"/>
          <w:lang w:eastAsia="en-US"/>
        </w:rPr>
        <w:t>el derecho de acceso a la información pública implica que cualquier persona conozca la información contenida en los documentos que se encuentren en los archivos de los Sujetos Obligados.</w:t>
      </w:r>
    </w:p>
    <w:p w14:paraId="67585879" w14:textId="77777777" w:rsidR="00F7110F" w:rsidRPr="00CA6BCA" w:rsidRDefault="00F7110F" w:rsidP="00F7110F">
      <w:pPr>
        <w:spacing w:line="360" w:lineRule="auto"/>
        <w:jc w:val="both"/>
        <w:rPr>
          <w:rFonts w:ascii="Palatino Linotype" w:eastAsia="Calibri" w:hAnsi="Palatino Linotype"/>
          <w:lang w:eastAsia="en-US"/>
        </w:rPr>
      </w:pPr>
    </w:p>
    <w:p w14:paraId="43470DCC" w14:textId="77777777" w:rsidR="00F7110F" w:rsidRPr="00CA6BCA" w:rsidRDefault="00F7110F" w:rsidP="00F7110F">
      <w:pPr>
        <w:spacing w:line="360" w:lineRule="auto"/>
        <w:jc w:val="both"/>
        <w:rPr>
          <w:rFonts w:ascii="Palatino Linotype" w:eastAsia="Calibri" w:hAnsi="Palatino Linotype" w:cs="Arial"/>
          <w:color w:val="000000"/>
          <w:lang w:eastAsia="en-US"/>
        </w:rPr>
      </w:pPr>
      <w:r w:rsidRPr="00CA6BCA">
        <w:rPr>
          <w:rFonts w:ascii="Palatino Linotype" w:eastAsia="Calibri" w:hAnsi="Palatino Linotype" w:cs="Arial"/>
          <w:color w:val="000000"/>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CA6BCA">
        <w:rPr>
          <w:rFonts w:ascii="Palatino Linotype" w:eastAsia="Calibri" w:hAnsi="Palatino Linotype" w:cs="Arial"/>
          <w:bCs/>
          <w:color w:val="000000"/>
          <w:lang w:eastAsia="en-US"/>
        </w:rPr>
        <w:t>de la Ley de Transparencia y Acceso a la Información Pública del Estado de México y Municipios</w:t>
      </w:r>
      <w:r w:rsidRPr="00CA6BCA">
        <w:rPr>
          <w:rFonts w:ascii="Palatino Linotype" w:eastAsia="Calibri" w:hAnsi="Palatino Linotype" w:cs="Arial"/>
          <w:color w:val="000000"/>
          <w:lang w:eastAsia="en-US"/>
        </w:rPr>
        <w:t>:</w:t>
      </w:r>
    </w:p>
    <w:p w14:paraId="17E91DE8" w14:textId="77777777" w:rsidR="00F7110F" w:rsidRPr="00CA6BCA" w:rsidRDefault="00F7110F" w:rsidP="00F7110F">
      <w:pPr>
        <w:jc w:val="both"/>
        <w:rPr>
          <w:rFonts w:ascii="Palatino Linotype" w:eastAsia="Calibri" w:hAnsi="Palatino Linotype" w:cs="Arial"/>
          <w:color w:val="000000"/>
          <w:lang w:eastAsia="en-US"/>
        </w:rPr>
      </w:pPr>
      <w:r w:rsidRPr="00CA6BCA">
        <w:rPr>
          <w:rFonts w:ascii="Palatino Linotype" w:eastAsia="Calibri" w:hAnsi="Palatino Linotype" w:cs="Arial"/>
          <w:color w:val="000000"/>
          <w:lang w:eastAsia="en-US"/>
        </w:rPr>
        <w:tab/>
      </w:r>
    </w:p>
    <w:p w14:paraId="652D1C1B"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b/>
          <w:bCs/>
          <w:i/>
          <w:color w:val="000000"/>
          <w:sz w:val="22"/>
          <w:szCs w:val="22"/>
          <w:lang w:eastAsia="en-US"/>
        </w:rPr>
        <w:t xml:space="preserve">“Artículo 3. </w:t>
      </w:r>
      <w:r w:rsidRPr="00CA6BCA">
        <w:rPr>
          <w:rFonts w:ascii="Palatino Linotype" w:eastAsia="Calibri" w:hAnsi="Palatino Linotype" w:cs="Arial"/>
          <w:bCs/>
          <w:i/>
          <w:color w:val="000000"/>
          <w:sz w:val="22"/>
          <w:szCs w:val="22"/>
          <w:u w:val="single"/>
          <w:lang w:eastAsia="en-US"/>
        </w:rPr>
        <w:t>Para los efectos de la presente Ley se entenderá por</w:t>
      </w:r>
      <w:r w:rsidRPr="00CA6BCA">
        <w:rPr>
          <w:rFonts w:ascii="Palatino Linotype" w:eastAsia="Calibri" w:hAnsi="Palatino Linotype" w:cs="Arial"/>
          <w:bCs/>
          <w:i/>
          <w:color w:val="000000"/>
          <w:sz w:val="22"/>
          <w:szCs w:val="22"/>
          <w:lang w:eastAsia="en-US"/>
        </w:rPr>
        <w:t>:</w:t>
      </w:r>
    </w:p>
    <w:p w14:paraId="0E9C14F3" w14:textId="77777777" w:rsidR="00F7110F" w:rsidRPr="00CA6BCA" w:rsidRDefault="00F7110F" w:rsidP="00F7110F">
      <w:pPr>
        <w:ind w:left="851" w:right="899"/>
        <w:jc w:val="both"/>
        <w:rPr>
          <w:rFonts w:ascii="Palatino Linotype" w:eastAsia="Calibri" w:hAnsi="Palatino Linotype" w:cs="Arial"/>
          <w:i/>
          <w:sz w:val="22"/>
          <w:szCs w:val="22"/>
          <w:lang w:eastAsia="en-US"/>
        </w:rPr>
      </w:pPr>
      <w:r w:rsidRPr="00CA6BCA">
        <w:rPr>
          <w:rFonts w:ascii="Palatino Linotype" w:eastAsia="Calibri" w:hAnsi="Palatino Linotype" w:cs="Arial"/>
          <w:i/>
          <w:sz w:val="22"/>
          <w:szCs w:val="22"/>
          <w:lang w:eastAsia="en-US"/>
        </w:rPr>
        <w:t>…</w:t>
      </w:r>
    </w:p>
    <w:p w14:paraId="14DC594A"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b/>
          <w:bCs/>
          <w:i/>
          <w:color w:val="000000"/>
          <w:sz w:val="22"/>
          <w:szCs w:val="22"/>
          <w:lang w:eastAsia="en-US"/>
        </w:rPr>
        <w:t xml:space="preserve">XI. </w:t>
      </w:r>
      <w:r w:rsidRPr="00CA6BCA">
        <w:rPr>
          <w:rFonts w:ascii="Palatino Linotype" w:eastAsia="Calibri" w:hAnsi="Palatino Linotype" w:cs="Arial"/>
          <w:b/>
          <w:bCs/>
          <w:i/>
          <w:color w:val="000000"/>
          <w:sz w:val="22"/>
          <w:szCs w:val="22"/>
          <w:u w:val="single"/>
          <w:lang w:eastAsia="en-US"/>
        </w:rPr>
        <w:t>Documento</w:t>
      </w:r>
      <w:r w:rsidRPr="00CA6BCA">
        <w:rPr>
          <w:rFonts w:ascii="Palatino Linotype" w:eastAsia="Calibri" w:hAnsi="Palatino Linotype" w:cs="Arial"/>
          <w:b/>
          <w:bCs/>
          <w:i/>
          <w:color w:val="000000"/>
          <w:sz w:val="22"/>
          <w:szCs w:val="22"/>
          <w:lang w:eastAsia="en-US"/>
        </w:rPr>
        <w:t xml:space="preserve">: </w:t>
      </w:r>
      <w:r w:rsidRPr="00CA6BCA">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5A2966" w14:textId="77777777" w:rsidR="00F7110F" w:rsidRPr="00CA6BCA" w:rsidRDefault="00F7110F" w:rsidP="00F7110F">
      <w:pPr>
        <w:ind w:left="851" w:right="899"/>
        <w:jc w:val="both"/>
        <w:rPr>
          <w:rFonts w:ascii="Palatino Linotype" w:eastAsia="Calibri" w:hAnsi="Palatino Linotype" w:cs="Arial"/>
          <w:bCs/>
          <w:i/>
          <w:color w:val="000000"/>
          <w:sz w:val="22"/>
          <w:szCs w:val="22"/>
          <w:lang w:eastAsia="en-US"/>
        </w:rPr>
      </w:pPr>
      <w:r w:rsidRPr="00CA6BCA">
        <w:rPr>
          <w:rFonts w:ascii="Palatino Linotype" w:eastAsia="Calibri" w:hAnsi="Palatino Linotype" w:cs="Arial"/>
          <w:b/>
          <w:bCs/>
          <w:i/>
          <w:color w:val="000000"/>
          <w:sz w:val="22"/>
          <w:szCs w:val="22"/>
          <w:lang w:eastAsia="en-US"/>
        </w:rPr>
        <w:t>XII. Documento electrónico:</w:t>
      </w:r>
      <w:r w:rsidRPr="00CA6BCA">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1F30CC3"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i/>
          <w:color w:val="000000"/>
          <w:sz w:val="22"/>
          <w:szCs w:val="22"/>
          <w:lang w:eastAsia="en-US"/>
        </w:rPr>
        <w:t>…</w:t>
      </w:r>
    </w:p>
    <w:p w14:paraId="143D8576" w14:textId="77777777" w:rsidR="00F7110F" w:rsidRPr="00CA6BCA" w:rsidRDefault="00F7110F" w:rsidP="00F7110F">
      <w:pPr>
        <w:ind w:left="851" w:right="899"/>
        <w:jc w:val="both"/>
        <w:rPr>
          <w:rFonts w:ascii="Palatino Linotype" w:eastAsia="Calibri" w:hAnsi="Palatino Linotype" w:cs="Arial"/>
          <w:bCs/>
          <w:i/>
          <w:color w:val="000000"/>
          <w:sz w:val="22"/>
          <w:szCs w:val="22"/>
          <w:lang w:eastAsia="en-US"/>
        </w:rPr>
      </w:pPr>
      <w:r w:rsidRPr="00CA6BCA">
        <w:rPr>
          <w:rFonts w:ascii="Palatino Linotype" w:eastAsia="Calibri" w:hAnsi="Palatino Linotype" w:cs="Arial"/>
          <w:b/>
          <w:bCs/>
          <w:i/>
          <w:color w:val="000000"/>
          <w:sz w:val="22"/>
          <w:szCs w:val="22"/>
          <w:lang w:eastAsia="en-US"/>
        </w:rPr>
        <w:t xml:space="preserve">Artículo 4. </w:t>
      </w:r>
      <w:r w:rsidRPr="00CA6BCA">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sidRPr="00CA6BCA">
        <w:rPr>
          <w:rFonts w:ascii="Palatino Linotype" w:eastAsia="Calibri" w:hAnsi="Palatino Linotype" w:cs="Arial"/>
          <w:bCs/>
          <w:i/>
          <w:color w:val="000000"/>
          <w:sz w:val="22"/>
          <w:szCs w:val="22"/>
          <w:lang w:eastAsia="en-US"/>
        </w:rPr>
        <w:t>, sin necesidad de acreditar personalidad ni interés jurídico.</w:t>
      </w:r>
    </w:p>
    <w:p w14:paraId="1735B3A5"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i/>
          <w:color w:val="000000"/>
          <w:sz w:val="22"/>
          <w:szCs w:val="22"/>
          <w:u w:val="single"/>
          <w:lang w:eastAsia="en-U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CA6BCA">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2398821"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427FC87"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b/>
          <w:bCs/>
          <w:i/>
          <w:color w:val="000000"/>
          <w:sz w:val="22"/>
          <w:szCs w:val="22"/>
          <w:lang w:eastAsia="en-US"/>
        </w:rPr>
        <w:t xml:space="preserve">Artículo 12. </w:t>
      </w:r>
      <w:r w:rsidRPr="00CA6BCA">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3D0FBD22"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sidRPr="00CA6BCA">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FD79619"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i/>
          <w:color w:val="000000"/>
          <w:sz w:val="22"/>
          <w:szCs w:val="22"/>
          <w:lang w:eastAsia="en-US"/>
        </w:rPr>
        <w:t>…</w:t>
      </w:r>
    </w:p>
    <w:p w14:paraId="2CA60145"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b/>
          <w:bCs/>
          <w:i/>
          <w:color w:val="000000"/>
          <w:sz w:val="22"/>
          <w:szCs w:val="22"/>
          <w:lang w:eastAsia="en-US"/>
        </w:rPr>
        <w:t xml:space="preserve">Artículo 24. </w:t>
      </w:r>
      <w:r w:rsidRPr="00CA6BCA">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778B72C7"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bCs/>
          <w:i/>
          <w:color w:val="000000"/>
          <w:sz w:val="22"/>
          <w:szCs w:val="22"/>
          <w:lang w:eastAsia="en-US"/>
        </w:rPr>
        <w:t>..</w:t>
      </w:r>
      <w:r w:rsidRPr="00CA6BCA">
        <w:rPr>
          <w:rFonts w:ascii="Palatino Linotype" w:eastAsia="Calibri" w:hAnsi="Palatino Linotype" w:cs="Arial"/>
          <w:i/>
          <w:color w:val="000000"/>
          <w:sz w:val="22"/>
          <w:szCs w:val="22"/>
          <w:lang w:eastAsia="en-US"/>
        </w:rPr>
        <w:t>.</w:t>
      </w:r>
    </w:p>
    <w:p w14:paraId="3BBF3DC5" w14:textId="77777777" w:rsidR="00F7110F" w:rsidRPr="00CA6BCA" w:rsidRDefault="00F7110F" w:rsidP="00F7110F">
      <w:pPr>
        <w:ind w:left="851" w:right="899"/>
        <w:jc w:val="both"/>
        <w:rPr>
          <w:rFonts w:ascii="Palatino Linotype" w:eastAsia="Calibri" w:hAnsi="Palatino Linotype" w:cs="Arial"/>
          <w:bCs/>
          <w:i/>
          <w:color w:val="000000"/>
          <w:sz w:val="22"/>
          <w:szCs w:val="22"/>
          <w:lang w:eastAsia="en-US"/>
        </w:rPr>
      </w:pPr>
      <w:r w:rsidRPr="00CA6BCA">
        <w:rPr>
          <w:rFonts w:ascii="Palatino Linotype" w:eastAsia="Calibri" w:hAnsi="Palatino Linotype" w:cs="Arial"/>
          <w:b/>
          <w:bCs/>
          <w:i/>
          <w:color w:val="000000"/>
          <w:sz w:val="22"/>
          <w:szCs w:val="22"/>
          <w:lang w:eastAsia="en-US"/>
        </w:rPr>
        <w:t>IX.</w:t>
      </w:r>
      <w:r w:rsidRPr="00CA6BCA">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32B1839C" w14:textId="77777777" w:rsidR="00F7110F" w:rsidRPr="00CA6BCA" w:rsidRDefault="00F7110F" w:rsidP="00F7110F">
      <w:pPr>
        <w:ind w:left="851" w:right="899"/>
        <w:jc w:val="both"/>
        <w:rPr>
          <w:rFonts w:ascii="Palatino Linotype" w:eastAsia="Calibri" w:hAnsi="Palatino Linotype" w:cs="Arial"/>
          <w:bCs/>
          <w:i/>
          <w:color w:val="000000"/>
          <w:sz w:val="22"/>
          <w:szCs w:val="22"/>
          <w:lang w:eastAsia="en-US"/>
        </w:rPr>
      </w:pPr>
      <w:r w:rsidRPr="00CA6BCA">
        <w:rPr>
          <w:rFonts w:ascii="Palatino Linotype" w:eastAsia="Calibri" w:hAnsi="Palatino Linotype" w:cs="Arial"/>
          <w:b/>
          <w:bCs/>
          <w:i/>
          <w:color w:val="000000"/>
          <w:sz w:val="22"/>
          <w:szCs w:val="22"/>
          <w:lang w:eastAsia="en-US"/>
        </w:rPr>
        <w:t>…</w:t>
      </w:r>
    </w:p>
    <w:p w14:paraId="5F12D7BA" w14:textId="77777777" w:rsidR="00F7110F" w:rsidRPr="00CA6BCA" w:rsidRDefault="00F7110F" w:rsidP="00F7110F">
      <w:pPr>
        <w:ind w:left="851" w:right="899"/>
        <w:jc w:val="both"/>
        <w:rPr>
          <w:rFonts w:ascii="Palatino Linotype" w:eastAsia="Calibri" w:hAnsi="Palatino Linotype" w:cs="Arial"/>
          <w:bCs/>
          <w:i/>
          <w:color w:val="000000"/>
          <w:sz w:val="22"/>
          <w:szCs w:val="22"/>
          <w:lang w:eastAsia="en-US"/>
        </w:rPr>
      </w:pPr>
      <w:r w:rsidRPr="00CA6BCA">
        <w:rPr>
          <w:rFonts w:ascii="Palatino Linotype" w:eastAsia="Calibri" w:hAnsi="Palatino Linotype" w:cs="Arial"/>
          <w:b/>
          <w:bCs/>
          <w:i/>
          <w:color w:val="000000"/>
          <w:sz w:val="22"/>
          <w:szCs w:val="22"/>
          <w:lang w:eastAsia="en-US"/>
        </w:rPr>
        <w:t>XI.</w:t>
      </w:r>
      <w:r w:rsidRPr="00CA6BCA">
        <w:rPr>
          <w:rFonts w:ascii="Palatino Linotype" w:eastAsia="Calibri" w:hAnsi="Palatino Linotype" w:cs="Arial"/>
          <w:bCs/>
          <w:i/>
          <w:color w:val="000000"/>
          <w:sz w:val="22"/>
          <w:szCs w:val="22"/>
          <w:lang w:eastAsia="en-US"/>
        </w:rPr>
        <w:t xml:space="preserve"> </w:t>
      </w:r>
      <w:r w:rsidRPr="00CA6BCA">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70EAF586"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bCs/>
          <w:i/>
          <w:color w:val="000000"/>
          <w:sz w:val="22"/>
          <w:szCs w:val="22"/>
          <w:lang w:eastAsia="en-US"/>
        </w:rPr>
        <w:t>…</w:t>
      </w:r>
    </w:p>
    <w:p w14:paraId="00DA18A9" w14:textId="77777777" w:rsidR="00F7110F" w:rsidRPr="00CA6BCA" w:rsidRDefault="00F7110F" w:rsidP="00F7110F">
      <w:pPr>
        <w:ind w:left="851" w:right="899"/>
        <w:jc w:val="both"/>
        <w:rPr>
          <w:rFonts w:ascii="Palatino Linotype" w:eastAsia="Calibri" w:hAnsi="Palatino Linotype" w:cs="Arial"/>
          <w:i/>
          <w:color w:val="000000"/>
          <w:sz w:val="22"/>
          <w:szCs w:val="22"/>
          <w:lang w:eastAsia="en-US"/>
        </w:rPr>
      </w:pPr>
      <w:r w:rsidRPr="00CA6BCA">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9F0ABFD" w14:textId="77777777" w:rsidR="00F7110F" w:rsidRPr="00CA6BCA" w:rsidRDefault="00F7110F" w:rsidP="00F7110F">
      <w:pPr>
        <w:ind w:left="851" w:right="899"/>
        <w:jc w:val="both"/>
        <w:rPr>
          <w:rFonts w:ascii="Palatino Linotype" w:eastAsia="Calibri" w:hAnsi="Palatino Linotype" w:cs="Arial"/>
          <w:i/>
          <w:color w:val="000000"/>
          <w:sz w:val="22"/>
          <w:szCs w:val="22"/>
          <w:u w:val="single"/>
          <w:lang w:eastAsia="en-US"/>
        </w:rPr>
      </w:pPr>
      <w:r w:rsidRPr="00CA6BCA">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3102E347" w14:textId="77777777" w:rsidR="00F7110F" w:rsidRPr="00CA6BCA" w:rsidRDefault="00F7110F" w:rsidP="00F7110F">
      <w:pPr>
        <w:ind w:left="851" w:right="851"/>
        <w:jc w:val="both"/>
        <w:rPr>
          <w:rFonts w:ascii="Palatino Linotype" w:eastAsia="Calibri" w:hAnsi="Palatino Linotype" w:cs="Arial"/>
          <w:i/>
          <w:color w:val="000000"/>
          <w:sz w:val="22"/>
          <w:szCs w:val="22"/>
          <w:lang w:eastAsia="en-US"/>
        </w:rPr>
      </w:pPr>
    </w:p>
    <w:p w14:paraId="56D5DBFB" w14:textId="77777777" w:rsidR="00F7110F" w:rsidRPr="00CA6BCA" w:rsidRDefault="00F7110F" w:rsidP="00F7110F">
      <w:pPr>
        <w:spacing w:line="360" w:lineRule="auto"/>
        <w:jc w:val="both"/>
        <w:rPr>
          <w:rFonts w:ascii="Palatino Linotype" w:eastAsia="Calibri" w:hAnsi="Palatino Linotype" w:cs="Arial"/>
          <w:color w:val="000000"/>
          <w:lang w:eastAsia="en-US"/>
        </w:rPr>
      </w:pPr>
      <w:r w:rsidRPr="00CA6BCA">
        <w:rPr>
          <w:rFonts w:ascii="Palatino Linotype" w:eastAsia="Calibri" w:hAnsi="Palatino Linotype" w:cs="Arial"/>
          <w:color w:val="000000"/>
          <w:lang w:eastAsia="en-U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65650712" w14:textId="77777777" w:rsidR="00F7110F" w:rsidRPr="00CA6BCA" w:rsidRDefault="00F7110F" w:rsidP="00F7110F">
      <w:pPr>
        <w:spacing w:line="360" w:lineRule="auto"/>
        <w:jc w:val="both"/>
        <w:rPr>
          <w:rFonts w:ascii="Palatino Linotype" w:eastAsia="Calibri" w:hAnsi="Palatino Linotype" w:cs="Arial"/>
          <w:color w:val="000000"/>
          <w:lang w:eastAsia="en-US"/>
        </w:rPr>
      </w:pPr>
    </w:p>
    <w:p w14:paraId="6FCD240A" w14:textId="77777777" w:rsidR="00F7110F" w:rsidRPr="00CA6BCA" w:rsidRDefault="00F7110F" w:rsidP="00F7110F">
      <w:pPr>
        <w:spacing w:line="360" w:lineRule="auto"/>
        <w:jc w:val="both"/>
        <w:rPr>
          <w:rFonts w:ascii="Palatino Linotype" w:eastAsia="Calibri" w:hAnsi="Palatino Linotype" w:cs="Arial"/>
          <w:color w:val="000000"/>
          <w:lang w:eastAsia="en-US"/>
        </w:rPr>
      </w:pPr>
      <w:r w:rsidRPr="00CA6BCA">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BEC800E" w14:textId="77777777" w:rsidR="00F7110F" w:rsidRPr="00CA6BCA" w:rsidRDefault="00F7110F" w:rsidP="00F7110F">
      <w:pPr>
        <w:spacing w:line="360" w:lineRule="auto"/>
        <w:rPr>
          <w:rFonts w:ascii="Palatino Linotype" w:eastAsia="Calibri" w:hAnsi="Palatino Linotype"/>
          <w:sz w:val="22"/>
          <w:szCs w:val="22"/>
          <w:lang w:eastAsia="en-US"/>
        </w:rPr>
      </w:pPr>
    </w:p>
    <w:p w14:paraId="2AF96CA2" w14:textId="77777777" w:rsidR="00F7110F" w:rsidRPr="00CA6BCA" w:rsidRDefault="00F7110F" w:rsidP="00F7110F">
      <w:pPr>
        <w:tabs>
          <w:tab w:val="left" w:pos="709"/>
        </w:tabs>
        <w:spacing w:line="360" w:lineRule="auto"/>
        <w:jc w:val="both"/>
        <w:rPr>
          <w:rFonts w:ascii="Palatino Linotype" w:eastAsia="Calibri" w:hAnsi="Palatino Linotype" w:cs="Arial"/>
          <w:color w:val="000000"/>
          <w:lang w:eastAsia="en-US"/>
        </w:rPr>
      </w:pPr>
      <w:r w:rsidRPr="00CA6BCA">
        <w:rPr>
          <w:rFonts w:ascii="Palatino Linotype" w:eastAsia="Calibri" w:hAnsi="Palatino Linotype"/>
          <w:lang w:eastAsia="en-US"/>
        </w:rPr>
        <w:t>En estricto sentido</w:t>
      </w:r>
      <w:r w:rsidRPr="00CA6BCA">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CA6BCA">
        <w:rPr>
          <w:rFonts w:ascii="Palatino Linotype" w:eastAsia="Calibri" w:hAnsi="Palatino Linotype" w:cs="Arial"/>
          <w:b/>
          <w:color w:val="000000"/>
          <w:lang w:eastAsia="en-US"/>
        </w:rPr>
        <w:t xml:space="preserve"> </w:t>
      </w:r>
      <w:r w:rsidRPr="00CA6BCA">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CA6BCA">
        <w:rPr>
          <w:rFonts w:ascii="Palatino Linotype" w:eastAsia="Calibri" w:hAnsi="Palatino Linotype" w:cs="Arial"/>
          <w:i/>
          <w:color w:val="000000"/>
          <w:lang w:eastAsia="en-US"/>
        </w:rPr>
        <w:t>ad hoc</w:t>
      </w:r>
      <w:r w:rsidRPr="00CA6BCA">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3DC94AA2" w14:textId="77777777" w:rsidR="00F7110F" w:rsidRPr="00CA6BCA" w:rsidRDefault="00F7110F" w:rsidP="00F7110F">
      <w:pPr>
        <w:spacing w:line="360" w:lineRule="auto"/>
        <w:ind w:left="567" w:right="51"/>
        <w:jc w:val="both"/>
        <w:rPr>
          <w:rFonts w:ascii="Palatino Linotype" w:hAnsi="Palatino Linotype" w:cs="Arial"/>
          <w:color w:val="000000"/>
          <w:lang w:val="es-ES"/>
        </w:rPr>
      </w:pPr>
    </w:p>
    <w:p w14:paraId="6E410323" w14:textId="77777777" w:rsidR="00F7110F" w:rsidRPr="00CA6BCA" w:rsidRDefault="00F7110F" w:rsidP="00F7110F">
      <w:pPr>
        <w:spacing w:line="360" w:lineRule="auto"/>
        <w:ind w:right="51"/>
        <w:jc w:val="both"/>
        <w:rPr>
          <w:rFonts w:ascii="Palatino Linotype" w:eastAsia="Calibri" w:hAnsi="Palatino Linotype" w:cs="Arial"/>
          <w:color w:val="000000"/>
          <w:lang w:eastAsia="en-US"/>
        </w:rPr>
      </w:pPr>
      <w:r w:rsidRPr="00CA6BCA">
        <w:rPr>
          <w:rFonts w:ascii="Palatino Linotype" w:eastAsia="Calibri" w:hAnsi="Palatino Linotype" w:cs="Arial"/>
          <w:color w:val="000000"/>
          <w:lang w:eastAsia="en-US"/>
        </w:rPr>
        <w:t xml:space="preserve">Como apoyo a lo anterior, es aplicable el Criterio 03-17, emitido por </w:t>
      </w:r>
      <w:r w:rsidRPr="00CA6BCA">
        <w:rPr>
          <w:rFonts w:ascii="Palatino Linotype" w:eastAsia="Arial Unicode MS" w:hAnsi="Palatino Linotype" w:cs="Arial"/>
          <w:color w:val="000000"/>
          <w:lang w:eastAsia="en-US"/>
        </w:rPr>
        <w:t>el Instituto Nacional de Transparencia, Acceso a la Información y Protección de Datos Personales,</w:t>
      </w:r>
      <w:r w:rsidRPr="00CA6BCA">
        <w:rPr>
          <w:rFonts w:ascii="Palatino Linotype" w:eastAsia="Calibri" w:hAnsi="Palatino Linotype"/>
          <w:bCs/>
          <w:color w:val="000000"/>
          <w:lang w:eastAsia="en-US"/>
        </w:rPr>
        <w:t xml:space="preserve"> que dice:</w:t>
      </w:r>
      <w:r w:rsidRPr="00CA6BCA">
        <w:rPr>
          <w:rFonts w:ascii="Palatino Linotype" w:eastAsia="Calibri" w:hAnsi="Palatino Linotype"/>
          <w:b/>
          <w:bCs/>
          <w:color w:val="000000"/>
          <w:lang w:eastAsia="en-US"/>
        </w:rPr>
        <w:t xml:space="preserve"> </w:t>
      </w:r>
    </w:p>
    <w:p w14:paraId="4F225132" w14:textId="77777777" w:rsidR="00F7110F" w:rsidRPr="00CA6BCA" w:rsidRDefault="00F7110F" w:rsidP="00F7110F">
      <w:pPr>
        <w:ind w:left="928" w:right="850"/>
        <w:jc w:val="both"/>
        <w:rPr>
          <w:rFonts w:ascii="Palatino Linotype" w:hAnsi="Palatino Linotype" w:cs="Arial"/>
          <w:i/>
          <w:color w:val="000000"/>
          <w:sz w:val="22"/>
          <w:szCs w:val="22"/>
          <w:lang w:val="es-ES"/>
        </w:rPr>
      </w:pPr>
    </w:p>
    <w:p w14:paraId="7291D230" w14:textId="77777777" w:rsidR="00F7110F" w:rsidRPr="00CA6BCA" w:rsidRDefault="00F7110F" w:rsidP="00F7110F">
      <w:pPr>
        <w:ind w:left="928" w:right="901"/>
        <w:jc w:val="both"/>
        <w:rPr>
          <w:rFonts w:ascii="Palatino Linotype" w:hAnsi="Palatino Linotype" w:cs="Arial"/>
          <w:i/>
          <w:color w:val="000000"/>
          <w:sz w:val="22"/>
          <w:szCs w:val="22"/>
          <w:lang w:val="es-ES"/>
        </w:rPr>
      </w:pPr>
      <w:r w:rsidRPr="00CA6BCA">
        <w:rPr>
          <w:rFonts w:ascii="Palatino Linotype" w:hAnsi="Palatino Linotype" w:cs="Arial"/>
          <w:i/>
          <w:color w:val="000000"/>
          <w:sz w:val="22"/>
          <w:szCs w:val="22"/>
          <w:lang w:val="es-ES"/>
        </w:rPr>
        <w:t>“</w:t>
      </w:r>
      <w:r w:rsidRPr="00CA6BCA">
        <w:rPr>
          <w:rFonts w:ascii="Palatino Linotype" w:hAnsi="Palatino Linotype" w:cs="Arial"/>
          <w:b/>
          <w:i/>
          <w:color w:val="000000"/>
          <w:sz w:val="22"/>
          <w:szCs w:val="22"/>
          <w:lang w:val="es-ES"/>
        </w:rPr>
        <w:t>No existe obligación de elaborar documentos ad hoc para atender las solicitudes de acceso a la información.</w:t>
      </w:r>
      <w:r w:rsidRPr="00CA6BCA">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CA6BCA">
        <w:rPr>
          <w:rFonts w:ascii="Palatino Linotype" w:hAnsi="Palatino Linotype" w:cs="Arial"/>
          <w:i/>
          <w:color w:val="000000"/>
          <w:sz w:val="22"/>
          <w:szCs w:val="22"/>
          <w:lang w:val="es-ES"/>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397246" w14:textId="77777777" w:rsidR="00F7110F" w:rsidRPr="00CA6BCA" w:rsidRDefault="00F7110F" w:rsidP="00F7110F">
      <w:pPr>
        <w:ind w:left="928" w:right="901"/>
        <w:jc w:val="both"/>
        <w:rPr>
          <w:rFonts w:ascii="Palatino Linotype" w:hAnsi="Palatino Linotype" w:cs="Arial"/>
          <w:i/>
          <w:color w:val="000000"/>
          <w:sz w:val="22"/>
          <w:szCs w:val="22"/>
          <w:lang w:val="es-ES"/>
        </w:rPr>
      </w:pPr>
    </w:p>
    <w:p w14:paraId="39E1C491" w14:textId="77777777" w:rsidR="00F7110F" w:rsidRPr="00CA6BCA" w:rsidRDefault="00F7110F" w:rsidP="00F7110F">
      <w:pPr>
        <w:ind w:left="928" w:right="901"/>
        <w:jc w:val="both"/>
        <w:rPr>
          <w:rFonts w:ascii="Palatino Linotype" w:hAnsi="Palatino Linotype" w:cs="Arial"/>
          <w:i/>
          <w:color w:val="000000"/>
          <w:sz w:val="22"/>
          <w:szCs w:val="22"/>
          <w:lang w:val="es-ES"/>
        </w:rPr>
      </w:pPr>
      <w:r w:rsidRPr="00CA6BCA">
        <w:rPr>
          <w:rFonts w:ascii="Palatino Linotype" w:hAnsi="Palatino Linotype" w:cs="Arial"/>
          <w:i/>
          <w:color w:val="000000"/>
          <w:sz w:val="22"/>
          <w:szCs w:val="22"/>
          <w:lang w:val="es-ES"/>
        </w:rPr>
        <w:t xml:space="preserve">Resoluciones: </w:t>
      </w:r>
    </w:p>
    <w:p w14:paraId="253EC00D" w14:textId="77777777" w:rsidR="00F7110F" w:rsidRPr="00CA6BCA" w:rsidRDefault="00F7110F" w:rsidP="00F7110F">
      <w:pPr>
        <w:ind w:left="928" w:right="901"/>
        <w:jc w:val="both"/>
        <w:rPr>
          <w:rFonts w:ascii="Palatino Linotype" w:hAnsi="Palatino Linotype" w:cs="Arial"/>
          <w:i/>
          <w:color w:val="000000"/>
          <w:sz w:val="22"/>
          <w:szCs w:val="22"/>
          <w:lang w:val="es-ES"/>
        </w:rPr>
      </w:pPr>
      <w:r w:rsidRPr="00CA6BCA">
        <w:rPr>
          <w:rFonts w:ascii="Palatino Linotype" w:hAnsi="Palatino Linotype" w:cs="Arial"/>
          <w:i/>
          <w:color w:val="000000"/>
          <w:sz w:val="22"/>
          <w:szCs w:val="22"/>
          <w:lang w:val="es-ES"/>
        </w:rPr>
        <w:t>RRA 0050/16. Instituto Nacional para la Evaluación de la Educación. 13 julio de 2016. Por unanimidad. Comisionado Ponente: Francisco Javier Acuña Llamas.</w:t>
      </w:r>
    </w:p>
    <w:p w14:paraId="735A703C" w14:textId="77777777" w:rsidR="00F7110F" w:rsidRDefault="00F7110F" w:rsidP="00F7110F">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739B5C41" w14:textId="01090E13" w:rsidR="00353CE0" w:rsidRDefault="00F7110F" w:rsidP="00F7110F">
      <w:pPr>
        <w:pStyle w:val="Prrafodelista"/>
        <w:widowControl w:val="0"/>
        <w:autoSpaceDE w:val="0"/>
        <w:autoSpaceDN w:val="0"/>
        <w:adjustRightInd w:val="0"/>
        <w:spacing w:line="360" w:lineRule="auto"/>
        <w:ind w:left="0"/>
        <w:jc w:val="both"/>
        <w:rPr>
          <w:rFonts w:ascii="Palatino Linotype" w:eastAsiaTheme="minorEastAsia" w:hAnsi="Palatino Linotype" w:cs="Arial"/>
          <w:sz w:val="22"/>
          <w:szCs w:val="22"/>
          <w:lang w:val="es-ES_tradnl"/>
        </w:rPr>
      </w:pPr>
      <w:r>
        <w:rPr>
          <w:rFonts w:ascii="Palatino Linotype" w:eastAsiaTheme="minorEastAsia" w:hAnsi="Palatino Linotype" w:cs="Arial"/>
          <w:sz w:val="22"/>
          <w:szCs w:val="22"/>
          <w:lang w:val="es-ES_tradnl"/>
        </w:rPr>
        <w:t xml:space="preserve">Derivado de lo anterior, este Órgano Garante determina ordenar al </w:t>
      </w:r>
      <w:r>
        <w:rPr>
          <w:rFonts w:ascii="Palatino Linotype" w:eastAsiaTheme="minorEastAsia" w:hAnsi="Palatino Linotype" w:cs="Arial"/>
          <w:b/>
          <w:sz w:val="22"/>
          <w:szCs w:val="22"/>
          <w:lang w:val="es-ES_tradnl"/>
        </w:rPr>
        <w:t xml:space="preserve">SUJETO OBLIGADO </w:t>
      </w:r>
      <w:r>
        <w:rPr>
          <w:rFonts w:ascii="Palatino Linotype" w:eastAsiaTheme="minorEastAsia" w:hAnsi="Palatino Linotype" w:cs="Arial"/>
          <w:sz w:val="22"/>
          <w:szCs w:val="22"/>
          <w:lang w:val="es-ES_tradnl"/>
        </w:rPr>
        <w:t xml:space="preserve">haga entrega </w:t>
      </w:r>
      <w:r w:rsidR="00353CE0">
        <w:rPr>
          <w:rFonts w:ascii="Palatino Linotype" w:eastAsiaTheme="minorEastAsia" w:hAnsi="Palatino Linotype" w:cs="Arial"/>
          <w:sz w:val="22"/>
          <w:szCs w:val="22"/>
          <w:lang w:val="es-ES_tradnl"/>
        </w:rPr>
        <w:t>de la licencia de uso de suelo, referida en respuesta en</w:t>
      </w:r>
      <w:r w:rsidR="00353CE0" w:rsidRPr="00353CE0">
        <w:rPr>
          <w:rFonts w:ascii="Palatino Linotype" w:eastAsiaTheme="minorEastAsia" w:hAnsi="Palatino Linotype" w:cs="Arial"/>
          <w:b/>
          <w:sz w:val="22"/>
          <w:szCs w:val="22"/>
          <w:lang w:val="es-ES_tradnl"/>
        </w:rPr>
        <w:t xml:space="preserve"> versión pública</w:t>
      </w:r>
      <w:r w:rsidR="00353CE0">
        <w:rPr>
          <w:rFonts w:ascii="Palatino Linotype" w:eastAsiaTheme="minorEastAsia" w:hAnsi="Palatino Linotype" w:cs="Arial"/>
          <w:sz w:val="22"/>
          <w:szCs w:val="22"/>
          <w:lang w:val="es-ES_tradnl"/>
        </w:rPr>
        <w:t xml:space="preserve">. </w:t>
      </w:r>
    </w:p>
    <w:p w14:paraId="1336059D" w14:textId="77777777" w:rsidR="00353CE0" w:rsidRDefault="00353CE0" w:rsidP="00F7110F">
      <w:pPr>
        <w:pStyle w:val="Prrafodelista"/>
        <w:widowControl w:val="0"/>
        <w:autoSpaceDE w:val="0"/>
        <w:autoSpaceDN w:val="0"/>
        <w:adjustRightInd w:val="0"/>
        <w:spacing w:line="360" w:lineRule="auto"/>
        <w:ind w:left="0"/>
        <w:jc w:val="both"/>
        <w:rPr>
          <w:rFonts w:ascii="Palatino Linotype" w:eastAsiaTheme="minorEastAsia" w:hAnsi="Palatino Linotype" w:cs="Arial"/>
          <w:sz w:val="22"/>
          <w:szCs w:val="22"/>
          <w:lang w:val="es-ES_tradnl"/>
        </w:rPr>
      </w:pPr>
    </w:p>
    <w:p w14:paraId="2F689B82" w14:textId="387C30D1" w:rsidR="00353CE0" w:rsidRPr="0086735C" w:rsidRDefault="00353CE0" w:rsidP="00353CE0">
      <w:pPr>
        <w:pStyle w:val="Prrafodelista"/>
        <w:widowControl w:val="0"/>
        <w:autoSpaceDE w:val="0"/>
        <w:autoSpaceDN w:val="0"/>
        <w:adjustRightInd w:val="0"/>
        <w:spacing w:line="360" w:lineRule="auto"/>
        <w:ind w:left="0"/>
        <w:jc w:val="both"/>
        <w:rPr>
          <w:rFonts w:ascii="Palatino Linotype" w:hAnsi="Palatino Linotype" w:cs="Arial"/>
        </w:rPr>
      </w:pPr>
      <w:r w:rsidRPr="0086735C">
        <w:rPr>
          <w:rFonts w:ascii="Palatino Linotype" w:hAnsi="Palatino Linotype"/>
          <w:bCs/>
          <w:lang w:val="es-ES"/>
        </w:rPr>
        <w:t>Lo anterior es así,</w:t>
      </w:r>
      <w:r w:rsidRPr="0086735C">
        <w:rPr>
          <w:rFonts w:ascii="Palatino Linotype" w:hAnsi="Palatino Linotype" w:cs="Arial"/>
        </w:rPr>
        <w:t xml:space="preserve"> pues el</w:t>
      </w:r>
      <w:r w:rsidRPr="0086735C">
        <w:rPr>
          <w:rFonts w:ascii="Palatino Linotype" w:hAnsi="Palatino Linotype" w:cs="Arial"/>
          <w:bCs/>
        </w:rPr>
        <w:t xml:space="preserve"> derecho de acceso a la información pública tiene como limitante el respeto a la intimidad y a la </w:t>
      </w:r>
      <w:r w:rsidRPr="00353CE0">
        <w:rPr>
          <w:rFonts w:ascii="Palatino Linotype" w:eastAsiaTheme="minorEastAsia" w:hAnsi="Palatino Linotype" w:cs="Arial"/>
          <w:sz w:val="22"/>
          <w:szCs w:val="22"/>
          <w:lang w:val="es-ES_tradnl"/>
        </w:rPr>
        <w:t>vida</w:t>
      </w:r>
      <w:r w:rsidRPr="0086735C">
        <w:rPr>
          <w:rFonts w:ascii="Palatino Linotype" w:hAnsi="Palatino Linotype" w:cs="Arial"/>
          <w:bCs/>
        </w:rPr>
        <w:t xml:space="preserve">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229B13" w14:textId="77777777" w:rsidR="00353CE0" w:rsidRPr="0086735C" w:rsidRDefault="00353CE0" w:rsidP="00353CE0">
      <w:pPr>
        <w:spacing w:line="360" w:lineRule="auto"/>
        <w:jc w:val="both"/>
        <w:rPr>
          <w:rFonts w:ascii="Palatino Linotype" w:eastAsia="Calibri" w:hAnsi="Palatino Linotype" w:cs="Arial"/>
          <w:bCs/>
          <w:lang w:eastAsia="en-US"/>
        </w:rPr>
      </w:pPr>
    </w:p>
    <w:p w14:paraId="59A4015E" w14:textId="77777777" w:rsidR="00353CE0" w:rsidRPr="0086735C" w:rsidRDefault="00353CE0" w:rsidP="00353CE0">
      <w:pPr>
        <w:spacing w:line="360" w:lineRule="auto"/>
        <w:jc w:val="both"/>
        <w:rPr>
          <w:rFonts w:ascii="Palatino Linotype" w:hAnsi="Palatino Linotype" w:cs="Arial"/>
          <w:bCs/>
        </w:rPr>
      </w:pPr>
      <w:r w:rsidRPr="0086735C">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3D54859" w14:textId="77777777" w:rsidR="00353CE0" w:rsidRPr="0086735C" w:rsidRDefault="00353CE0" w:rsidP="00353CE0">
      <w:pPr>
        <w:autoSpaceDE w:val="0"/>
        <w:autoSpaceDN w:val="0"/>
        <w:adjustRightInd w:val="0"/>
        <w:ind w:right="899"/>
        <w:jc w:val="both"/>
        <w:rPr>
          <w:rFonts w:ascii="Palatino Linotype" w:hAnsi="Palatino Linotype" w:cs="Arial"/>
        </w:rPr>
      </w:pPr>
    </w:p>
    <w:p w14:paraId="28451F9A" w14:textId="77777777" w:rsidR="00353CE0" w:rsidRPr="0086735C" w:rsidRDefault="00353CE0" w:rsidP="00353CE0">
      <w:pPr>
        <w:ind w:left="851" w:right="901"/>
        <w:jc w:val="both"/>
        <w:rPr>
          <w:rFonts w:ascii="Palatino Linotype" w:hAnsi="Palatino Linotype"/>
          <w:i/>
          <w:sz w:val="22"/>
          <w:szCs w:val="22"/>
        </w:rPr>
      </w:pPr>
      <w:r w:rsidRPr="0086735C">
        <w:rPr>
          <w:rFonts w:ascii="Palatino Linotype" w:hAnsi="Palatino Linotype" w:cs="Arial"/>
          <w:b/>
          <w:bCs/>
          <w:i/>
          <w:noProof/>
          <w:sz w:val="22"/>
          <w:szCs w:val="22"/>
        </w:rPr>
        <w:t>“</w:t>
      </w:r>
      <w:r w:rsidRPr="0086735C">
        <w:rPr>
          <w:rFonts w:ascii="Palatino Linotype" w:hAnsi="Palatino Linotype" w:cs="Arial"/>
          <w:b/>
          <w:bCs/>
          <w:i/>
          <w:sz w:val="22"/>
          <w:szCs w:val="22"/>
        </w:rPr>
        <w:t xml:space="preserve">Artículo 3. </w:t>
      </w:r>
      <w:r w:rsidRPr="0086735C">
        <w:rPr>
          <w:rFonts w:ascii="Palatino Linotype" w:hAnsi="Palatino Linotype"/>
          <w:i/>
          <w:sz w:val="22"/>
          <w:szCs w:val="22"/>
        </w:rPr>
        <w:t xml:space="preserve">Para los efectos de la presente Ley se entenderá por: </w:t>
      </w:r>
    </w:p>
    <w:p w14:paraId="7EDA234B" w14:textId="77777777" w:rsidR="00353CE0" w:rsidRPr="0086735C" w:rsidRDefault="00353CE0" w:rsidP="00353CE0">
      <w:pPr>
        <w:ind w:left="851" w:right="899"/>
        <w:jc w:val="both"/>
        <w:rPr>
          <w:rFonts w:ascii="Palatino Linotype" w:hAnsi="Palatino Linotype" w:cs="Arial"/>
          <w:i/>
          <w:sz w:val="22"/>
          <w:szCs w:val="22"/>
        </w:rPr>
      </w:pPr>
      <w:r w:rsidRPr="0086735C">
        <w:rPr>
          <w:rFonts w:ascii="Palatino Linotype" w:hAnsi="Palatino Linotype" w:cs="Arial"/>
          <w:b/>
          <w:i/>
          <w:sz w:val="22"/>
          <w:szCs w:val="22"/>
        </w:rPr>
        <w:lastRenderedPageBreak/>
        <w:t>IX.</w:t>
      </w:r>
      <w:r w:rsidRPr="0086735C">
        <w:rPr>
          <w:rFonts w:ascii="Palatino Linotype" w:hAnsi="Palatino Linotype" w:cs="Arial"/>
          <w:i/>
          <w:sz w:val="22"/>
          <w:szCs w:val="22"/>
        </w:rPr>
        <w:t xml:space="preserve"> </w:t>
      </w:r>
      <w:r w:rsidRPr="0086735C">
        <w:rPr>
          <w:rFonts w:ascii="Palatino Linotype" w:hAnsi="Palatino Linotype" w:cs="Arial"/>
          <w:b/>
          <w:i/>
          <w:sz w:val="22"/>
          <w:szCs w:val="22"/>
        </w:rPr>
        <w:t xml:space="preserve">Datos personales: </w:t>
      </w:r>
      <w:r w:rsidRPr="0086735C">
        <w:rPr>
          <w:rFonts w:ascii="Palatino Linotype" w:hAnsi="Palatino Linotype" w:cs="Arial"/>
          <w:i/>
          <w:sz w:val="22"/>
          <w:szCs w:val="22"/>
        </w:rPr>
        <w:t xml:space="preserve">La información concerniente a una persona, identificada o identificable según lo dispuesto por la Ley de </w:t>
      </w:r>
      <w:r w:rsidRPr="0086735C">
        <w:rPr>
          <w:rFonts w:ascii="Palatino Linotype" w:hAnsi="Palatino Linotype"/>
          <w:i/>
          <w:sz w:val="22"/>
          <w:szCs w:val="22"/>
        </w:rPr>
        <w:t>Protección</w:t>
      </w:r>
      <w:r w:rsidRPr="0086735C">
        <w:rPr>
          <w:rFonts w:ascii="Palatino Linotype" w:hAnsi="Palatino Linotype" w:cs="Arial"/>
          <w:i/>
          <w:sz w:val="22"/>
          <w:szCs w:val="22"/>
        </w:rPr>
        <w:t xml:space="preserve"> de Datos Personales del Estado de México; </w:t>
      </w:r>
    </w:p>
    <w:p w14:paraId="1188F7F9" w14:textId="77777777" w:rsidR="00353CE0" w:rsidRPr="0086735C" w:rsidRDefault="00353CE0" w:rsidP="00353CE0">
      <w:pPr>
        <w:ind w:left="851" w:right="899"/>
        <w:jc w:val="both"/>
        <w:rPr>
          <w:rFonts w:ascii="Palatino Linotype" w:hAnsi="Palatino Linotype" w:cs="Arial"/>
          <w:i/>
          <w:sz w:val="22"/>
          <w:szCs w:val="22"/>
        </w:rPr>
      </w:pPr>
      <w:r w:rsidRPr="0086735C">
        <w:rPr>
          <w:rFonts w:ascii="Palatino Linotype" w:hAnsi="Palatino Linotype" w:cs="Arial"/>
          <w:b/>
          <w:i/>
          <w:sz w:val="22"/>
          <w:szCs w:val="22"/>
        </w:rPr>
        <w:t>XX.</w:t>
      </w:r>
      <w:r w:rsidRPr="0086735C">
        <w:rPr>
          <w:rFonts w:ascii="Palatino Linotype" w:hAnsi="Palatino Linotype" w:cs="Arial"/>
          <w:i/>
          <w:sz w:val="22"/>
          <w:szCs w:val="22"/>
        </w:rPr>
        <w:t xml:space="preserve"> </w:t>
      </w:r>
      <w:r w:rsidRPr="0086735C">
        <w:rPr>
          <w:rFonts w:ascii="Palatino Linotype" w:hAnsi="Palatino Linotype" w:cs="Arial"/>
          <w:b/>
          <w:i/>
          <w:sz w:val="22"/>
          <w:szCs w:val="22"/>
        </w:rPr>
        <w:t>Información clasificada:</w:t>
      </w:r>
      <w:r w:rsidRPr="0086735C">
        <w:rPr>
          <w:rFonts w:ascii="Palatino Linotype" w:hAnsi="Palatino Linotype" w:cs="Arial"/>
          <w:i/>
          <w:sz w:val="22"/>
          <w:szCs w:val="22"/>
        </w:rPr>
        <w:t xml:space="preserve"> Aquella considerada por la presente Ley como reservada o confidencial; </w:t>
      </w:r>
    </w:p>
    <w:p w14:paraId="4E9DCB85" w14:textId="77777777" w:rsidR="00353CE0" w:rsidRPr="0086735C" w:rsidRDefault="00353CE0" w:rsidP="00353CE0">
      <w:pPr>
        <w:ind w:left="851" w:right="899"/>
        <w:jc w:val="both"/>
        <w:rPr>
          <w:rFonts w:ascii="Palatino Linotype" w:hAnsi="Palatino Linotype" w:cs="Arial"/>
          <w:i/>
          <w:sz w:val="22"/>
          <w:szCs w:val="22"/>
        </w:rPr>
      </w:pPr>
      <w:r w:rsidRPr="0086735C">
        <w:rPr>
          <w:rFonts w:ascii="Palatino Linotype" w:hAnsi="Palatino Linotype" w:cs="Arial"/>
          <w:b/>
          <w:i/>
          <w:sz w:val="22"/>
          <w:szCs w:val="22"/>
        </w:rPr>
        <w:t>XXI.</w:t>
      </w:r>
      <w:r w:rsidRPr="0086735C">
        <w:rPr>
          <w:rFonts w:ascii="Palatino Linotype" w:hAnsi="Palatino Linotype" w:cs="Arial"/>
          <w:i/>
          <w:sz w:val="22"/>
          <w:szCs w:val="22"/>
        </w:rPr>
        <w:t xml:space="preserve"> </w:t>
      </w:r>
      <w:r w:rsidRPr="0086735C">
        <w:rPr>
          <w:rFonts w:ascii="Palatino Linotype" w:hAnsi="Palatino Linotype" w:cs="Arial"/>
          <w:b/>
          <w:i/>
          <w:sz w:val="22"/>
          <w:szCs w:val="22"/>
        </w:rPr>
        <w:t>Información confidencial</w:t>
      </w:r>
      <w:r w:rsidRPr="0086735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9592C6" w14:textId="77777777" w:rsidR="00353CE0" w:rsidRPr="0086735C" w:rsidRDefault="00353CE0" w:rsidP="00353CE0">
      <w:pPr>
        <w:ind w:left="851" w:right="899"/>
        <w:jc w:val="both"/>
        <w:rPr>
          <w:rFonts w:ascii="Palatino Linotype" w:hAnsi="Palatino Linotype" w:cs="Arial"/>
          <w:i/>
          <w:sz w:val="22"/>
          <w:szCs w:val="22"/>
        </w:rPr>
      </w:pPr>
      <w:r w:rsidRPr="0086735C">
        <w:rPr>
          <w:rFonts w:ascii="Palatino Linotype" w:hAnsi="Palatino Linotype" w:cs="Arial"/>
          <w:b/>
          <w:i/>
          <w:sz w:val="22"/>
          <w:szCs w:val="22"/>
        </w:rPr>
        <w:t>XLV. Versión pública:</w:t>
      </w:r>
      <w:r w:rsidRPr="0086735C">
        <w:rPr>
          <w:rFonts w:ascii="Palatino Linotype" w:hAnsi="Palatino Linotype" w:cs="Arial"/>
          <w:i/>
          <w:sz w:val="22"/>
          <w:szCs w:val="22"/>
        </w:rPr>
        <w:t xml:space="preserve"> Documento en el que se elimine, suprime o borra la información clasificada como reservada o confidencial para permitir su acceso. </w:t>
      </w:r>
    </w:p>
    <w:p w14:paraId="032C6729" w14:textId="77777777" w:rsidR="00353CE0" w:rsidRPr="0086735C" w:rsidRDefault="00353CE0" w:rsidP="00353CE0">
      <w:pPr>
        <w:ind w:left="851" w:right="899"/>
        <w:jc w:val="both"/>
        <w:rPr>
          <w:rFonts w:ascii="Palatino Linotype" w:hAnsi="Palatino Linotype" w:cs="Arial"/>
          <w:i/>
          <w:sz w:val="22"/>
          <w:szCs w:val="22"/>
        </w:rPr>
      </w:pPr>
      <w:r w:rsidRPr="0086735C">
        <w:rPr>
          <w:rFonts w:ascii="Palatino Linotype" w:hAnsi="Palatino Linotype" w:cs="Arial"/>
          <w:b/>
          <w:i/>
          <w:sz w:val="22"/>
          <w:szCs w:val="22"/>
        </w:rPr>
        <w:t>Artículo 51.</w:t>
      </w:r>
      <w:r w:rsidRPr="0086735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6735C">
        <w:rPr>
          <w:rFonts w:ascii="Palatino Linotype" w:hAnsi="Palatino Linotype" w:cs="Arial"/>
          <w:b/>
          <w:i/>
          <w:sz w:val="22"/>
          <w:szCs w:val="22"/>
        </w:rPr>
        <w:t xml:space="preserve">y tendrá la responsabilidad de verificar en cada caso que la misma no sea confidencial o reservada. </w:t>
      </w:r>
      <w:r w:rsidRPr="0086735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97E5055" w14:textId="77777777" w:rsidR="00353CE0" w:rsidRPr="0086735C" w:rsidRDefault="00353CE0" w:rsidP="00353CE0">
      <w:pPr>
        <w:ind w:left="851" w:right="899"/>
        <w:jc w:val="both"/>
        <w:rPr>
          <w:rFonts w:ascii="Palatino Linotype" w:hAnsi="Palatino Linotype" w:cs="Arial"/>
          <w:i/>
          <w:sz w:val="22"/>
          <w:szCs w:val="22"/>
        </w:rPr>
      </w:pPr>
      <w:r w:rsidRPr="0086735C">
        <w:rPr>
          <w:rFonts w:ascii="Palatino Linotype" w:hAnsi="Palatino Linotype" w:cs="Arial"/>
          <w:b/>
          <w:i/>
          <w:sz w:val="22"/>
          <w:szCs w:val="22"/>
        </w:rPr>
        <w:t>Artículo 52.</w:t>
      </w:r>
      <w:r w:rsidRPr="0086735C">
        <w:rPr>
          <w:rFonts w:ascii="Palatino Linotype" w:hAnsi="Palatino Linotype" w:cs="Arial"/>
          <w:i/>
          <w:sz w:val="22"/>
          <w:szCs w:val="22"/>
        </w:rPr>
        <w:t xml:space="preserve"> Las solicitudes de acceso a la información y las respuestas que se les dé, incluyendo, en su caso, </w:t>
      </w:r>
      <w:r w:rsidRPr="0086735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6735C">
        <w:rPr>
          <w:rFonts w:ascii="Palatino Linotype" w:hAnsi="Palatino Linotype" w:cs="Arial"/>
          <w:i/>
          <w:sz w:val="22"/>
          <w:szCs w:val="22"/>
        </w:rPr>
        <w:t>, siempre y cuando la resolución de referencia se someta a un proceso de disociación, es decir, no haga identificable al titular de tales datos personales.</w:t>
      </w:r>
      <w:r w:rsidRPr="0086735C">
        <w:rPr>
          <w:rFonts w:ascii="Palatino Linotype" w:hAnsi="Palatino Linotype" w:cs="Arial"/>
          <w:bCs/>
          <w:i/>
          <w:noProof/>
          <w:sz w:val="22"/>
          <w:szCs w:val="22"/>
        </w:rPr>
        <w:t>”</w:t>
      </w:r>
    </w:p>
    <w:p w14:paraId="5DDCAED0" w14:textId="77777777" w:rsidR="00353CE0" w:rsidRPr="0086735C" w:rsidRDefault="00353CE0" w:rsidP="00353CE0">
      <w:pPr>
        <w:ind w:right="899" w:firstLine="708"/>
        <w:jc w:val="both"/>
        <w:rPr>
          <w:rFonts w:ascii="Palatino Linotype" w:hAnsi="Palatino Linotype" w:cs="Arial"/>
          <w:sz w:val="22"/>
          <w:szCs w:val="22"/>
        </w:rPr>
      </w:pPr>
      <w:r w:rsidRPr="0086735C">
        <w:rPr>
          <w:rFonts w:ascii="Palatino Linotype" w:hAnsi="Palatino Linotype" w:cs="Arial"/>
          <w:sz w:val="22"/>
          <w:szCs w:val="22"/>
        </w:rPr>
        <w:t>(Énfasis añadido)</w:t>
      </w:r>
    </w:p>
    <w:p w14:paraId="762B3B8C" w14:textId="77777777" w:rsidR="00353CE0" w:rsidRPr="0086735C" w:rsidRDefault="00353CE0" w:rsidP="00353CE0">
      <w:pPr>
        <w:ind w:right="899" w:firstLine="708"/>
        <w:jc w:val="both"/>
        <w:rPr>
          <w:rFonts w:ascii="Palatino Linotype" w:hAnsi="Palatino Linotype" w:cs="Arial"/>
        </w:rPr>
      </w:pPr>
    </w:p>
    <w:p w14:paraId="73986FD4" w14:textId="77777777" w:rsidR="00353CE0" w:rsidRPr="0086735C" w:rsidRDefault="00353CE0" w:rsidP="00353CE0">
      <w:pPr>
        <w:spacing w:line="360" w:lineRule="auto"/>
        <w:jc w:val="both"/>
        <w:rPr>
          <w:rFonts w:ascii="Palatino Linotype" w:hAnsi="Palatino Linotype" w:cs="Arial"/>
        </w:rPr>
      </w:pPr>
      <w:r w:rsidRPr="0086735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A070F87" w14:textId="77777777" w:rsidR="00353CE0" w:rsidRPr="0086735C" w:rsidRDefault="00353CE0" w:rsidP="00353CE0">
      <w:pPr>
        <w:jc w:val="both"/>
        <w:rPr>
          <w:rFonts w:ascii="Palatino Linotype" w:hAnsi="Palatino Linotype" w:cs="Arial"/>
        </w:rPr>
      </w:pPr>
    </w:p>
    <w:p w14:paraId="3BEB7D18" w14:textId="77777777" w:rsidR="00353CE0" w:rsidRPr="0086735C" w:rsidRDefault="00353CE0" w:rsidP="00353CE0">
      <w:pPr>
        <w:ind w:left="851" w:right="902"/>
        <w:jc w:val="both"/>
        <w:rPr>
          <w:rFonts w:ascii="Palatino Linotype" w:eastAsia="Arial Unicode MS" w:hAnsi="Palatino Linotype" w:cs="Arial"/>
          <w:i/>
          <w:sz w:val="22"/>
          <w:szCs w:val="22"/>
        </w:rPr>
      </w:pPr>
      <w:r w:rsidRPr="0086735C">
        <w:rPr>
          <w:rFonts w:ascii="Palatino Linotype" w:eastAsia="Arial Unicode MS" w:hAnsi="Palatino Linotype" w:cs="Arial"/>
          <w:b/>
          <w:i/>
          <w:sz w:val="22"/>
          <w:szCs w:val="22"/>
        </w:rPr>
        <w:t>“Artículo 22.</w:t>
      </w:r>
      <w:r w:rsidRPr="0086735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42ACD65" w14:textId="77777777" w:rsidR="00353CE0" w:rsidRPr="0086735C" w:rsidRDefault="00353CE0" w:rsidP="00353CE0">
      <w:pPr>
        <w:ind w:left="851" w:right="902"/>
        <w:jc w:val="both"/>
        <w:rPr>
          <w:rFonts w:ascii="Palatino Linotype" w:eastAsia="Arial Unicode MS" w:hAnsi="Palatino Linotype" w:cs="Arial"/>
          <w:i/>
          <w:sz w:val="22"/>
          <w:szCs w:val="22"/>
        </w:rPr>
      </w:pPr>
      <w:r w:rsidRPr="0086735C">
        <w:rPr>
          <w:rFonts w:ascii="Palatino Linotype" w:eastAsia="Arial Unicode MS" w:hAnsi="Palatino Linotype" w:cs="Arial"/>
          <w:b/>
          <w:i/>
          <w:sz w:val="22"/>
          <w:szCs w:val="22"/>
        </w:rPr>
        <w:t>Artículo 38.</w:t>
      </w:r>
      <w:r w:rsidRPr="0086735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6735C">
        <w:rPr>
          <w:rFonts w:ascii="Palatino Linotype" w:eastAsia="Arial Unicode MS" w:hAnsi="Palatino Linotype" w:cs="Arial"/>
          <w:b/>
          <w:i/>
          <w:sz w:val="22"/>
          <w:szCs w:val="22"/>
        </w:rPr>
        <w:t>”</w:t>
      </w:r>
      <w:r w:rsidRPr="0086735C">
        <w:rPr>
          <w:rFonts w:ascii="Palatino Linotype" w:eastAsia="Arial Unicode MS" w:hAnsi="Palatino Linotype" w:cs="Arial"/>
          <w:i/>
          <w:sz w:val="22"/>
          <w:szCs w:val="22"/>
        </w:rPr>
        <w:t xml:space="preserve"> </w:t>
      </w:r>
    </w:p>
    <w:p w14:paraId="09168711" w14:textId="77777777" w:rsidR="00353CE0" w:rsidRPr="0086735C" w:rsidRDefault="00353CE0" w:rsidP="00353CE0">
      <w:pPr>
        <w:ind w:left="851" w:right="850"/>
        <w:jc w:val="both"/>
        <w:rPr>
          <w:rFonts w:ascii="Palatino Linotype" w:eastAsia="Arial Unicode MS" w:hAnsi="Palatino Linotype" w:cs="Arial"/>
          <w:i/>
          <w:sz w:val="22"/>
          <w:szCs w:val="22"/>
        </w:rPr>
      </w:pPr>
    </w:p>
    <w:p w14:paraId="404855D1" w14:textId="77777777" w:rsidR="00353CE0" w:rsidRPr="0086735C" w:rsidRDefault="00353CE0" w:rsidP="00353CE0">
      <w:pPr>
        <w:spacing w:line="360" w:lineRule="auto"/>
        <w:jc w:val="both"/>
        <w:rPr>
          <w:rFonts w:ascii="Palatino Linotype" w:hAnsi="Palatino Linotype" w:cs="Arial"/>
        </w:rPr>
      </w:pPr>
      <w:r w:rsidRPr="0086735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110712" w14:textId="77777777" w:rsidR="00353CE0" w:rsidRPr="0086735C" w:rsidRDefault="00353CE0" w:rsidP="00353CE0">
      <w:pPr>
        <w:spacing w:line="360" w:lineRule="auto"/>
        <w:jc w:val="both"/>
        <w:rPr>
          <w:rFonts w:ascii="Palatino Linotype" w:hAnsi="Palatino Linotype" w:cs="Arial"/>
        </w:rPr>
      </w:pPr>
    </w:p>
    <w:p w14:paraId="524916B4" w14:textId="77777777" w:rsidR="00353CE0" w:rsidRPr="0086735C" w:rsidRDefault="00353CE0" w:rsidP="00353CE0">
      <w:pPr>
        <w:spacing w:line="360" w:lineRule="auto"/>
        <w:jc w:val="both"/>
        <w:rPr>
          <w:rFonts w:ascii="Palatino Linotype" w:hAnsi="Palatino Linotype" w:cs="Arial"/>
        </w:rPr>
      </w:pPr>
      <w:r w:rsidRPr="0086735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6735C">
        <w:rPr>
          <w:rFonts w:ascii="Palatino Linotype" w:eastAsia="Arial Unicode MS" w:hAnsi="Palatino Linotype" w:cs="Arial"/>
        </w:rPr>
        <w:t xml:space="preserve"> que debe ser protegida por </w:t>
      </w:r>
      <w:r w:rsidRPr="0086735C">
        <w:rPr>
          <w:rFonts w:ascii="Palatino Linotype" w:eastAsia="Arial Unicode MS" w:hAnsi="Palatino Linotype" w:cs="Arial"/>
          <w:b/>
        </w:rPr>
        <w:t>EL SUJETO OBLIGADO,</w:t>
      </w:r>
      <w:r w:rsidRPr="0086735C">
        <w:rPr>
          <w:rFonts w:ascii="Palatino Linotype" w:eastAsia="Arial Unicode MS" w:hAnsi="Palatino Linotype" w:cs="Arial"/>
        </w:rPr>
        <w:t xml:space="preserve"> por lo </w:t>
      </w:r>
      <w:r w:rsidRPr="0086735C">
        <w:rPr>
          <w:rFonts w:ascii="Palatino Linotype" w:hAnsi="Palatino Linotype" w:cs="Arial"/>
        </w:rPr>
        <w:t>que, todo dato personal susceptible de clasificación debe ser protegido.</w:t>
      </w:r>
    </w:p>
    <w:p w14:paraId="58F8D713" w14:textId="77777777" w:rsidR="00353CE0" w:rsidRPr="0086735C" w:rsidRDefault="00353CE0" w:rsidP="00353CE0">
      <w:pPr>
        <w:spacing w:line="360" w:lineRule="auto"/>
        <w:jc w:val="both"/>
        <w:rPr>
          <w:rFonts w:ascii="Palatino Linotype" w:hAnsi="Palatino Linotype" w:cs="Arial"/>
        </w:rPr>
      </w:pPr>
    </w:p>
    <w:p w14:paraId="5D5FCC04" w14:textId="77777777" w:rsidR="00353CE0" w:rsidRPr="0086735C" w:rsidRDefault="00353CE0" w:rsidP="00353CE0">
      <w:pPr>
        <w:spacing w:line="360" w:lineRule="auto"/>
        <w:jc w:val="both"/>
        <w:rPr>
          <w:rFonts w:ascii="Palatino Linotype" w:hAnsi="Palatino Linotype" w:cs="Arial"/>
        </w:rPr>
      </w:pPr>
      <w:r w:rsidRPr="0086735C">
        <w:rPr>
          <w:rFonts w:ascii="Palatino Linotype" w:hAnsi="Palatino Linotype" w:cs="Arial"/>
        </w:rPr>
        <w:t xml:space="preserve">La finalidad de la versión pública de la información, es salvaguardar la vida, integridad, seguridad, patrimonio y privacidad de las personas; de tal manera que todo </w:t>
      </w:r>
      <w:r w:rsidRPr="0086735C">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3F22A6AC" w14:textId="77777777" w:rsidR="00353CE0" w:rsidRPr="0086735C" w:rsidRDefault="00353CE0" w:rsidP="00353CE0">
      <w:pPr>
        <w:spacing w:line="360" w:lineRule="auto"/>
        <w:jc w:val="both"/>
        <w:rPr>
          <w:rFonts w:ascii="Palatino Linotype" w:hAnsi="Palatino Linotype" w:cs="Arial"/>
        </w:rPr>
      </w:pPr>
    </w:p>
    <w:p w14:paraId="2F60D992" w14:textId="77777777" w:rsidR="00353CE0" w:rsidRPr="0086735C" w:rsidRDefault="00353CE0" w:rsidP="00353CE0">
      <w:pPr>
        <w:autoSpaceDE w:val="0"/>
        <w:autoSpaceDN w:val="0"/>
        <w:adjustRightInd w:val="0"/>
        <w:spacing w:line="360" w:lineRule="auto"/>
        <w:ind w:right="49"/>
        <w:jc w:val="both"/>
        <w:rPr>
          <w:rFonts w:ascii="Palatino Linotype" w:hAnsi="Palatino Linotype"/>
          <w:lang w:val="es-ES"/>
        </w:rPr>
      </w:pPr>
      <w:r w:rsidRPr="0086735C">
        <w:rPr>
          <w:rFonts w:ascii="Palatino Linotype" w:hAnsi="Palatino Linotype" w:cs="Arial"/>
          <w:lang w:val="es-ES" w:eastAsia="es-CO"/>
        </w:rPr>
        <w:t xml:space="preserve">Es así que, en el caso específico el nombre de los titulares contenidos tanto en las licencias de construcción y de uso de suelo, es considerado como </w:t>
      </w:r>
      <w:r w:rsidRPr="0086735C">
        <w:rPr>
          <w:rFonts w:ascii="Palatino Linotype" w:hAnsi="Palatino Linotype" w:cs="Arial"/>
          <w:lang w:val="es-ES"/>
        </w:rPr>
        <w:t xml:space="preserve">información confidencial, pues </w:t>
      </w:r>
      <w:r w:rsidRPr="0086735C">
        <w:rPr>
          <w:rFonts w:ascii="Palatino Linotype" w:hAnsi="Palatino Linotype"/>
          <w:lang w:val="es-ES"/>
        </w:rPr>
        <w:t xml:space="preserve">en estricto apego a los principios señalados en el artículo 9 de la Ley de la materia, tutelando, de manera efectiva, tanto el derecho de acceso a la información, como la protección de los datos personales de particulares contenidos en documentos generados o administrados por </w:t>
      </w:r>
      <w:r w:rsidRPr="0086735C">
        <w:rPr>
          <w:rFonts w:ascii="Palatino Linotype" w:hAnsi="Palatino Linotype"/>
          <w:b/>
          <w:lang w:val="es-ES"/>
        </w:rPr>
        <w:t>EL SUJETO OBLIGADO</w:t>
      </w:r>
      <w:r w:rsidRPr="0086735C">
        <w:rPr>
          <w:rFonts w:ascii="Palatino Linotype" w:hAnsi="Palatino Linotype"/>
          <w:lang w:val="es-ES"/>
        </w:rPr>
        <w:t xml:space="preserve">, este </w:t>
      </w:r>
      <w:r w:rsidRPr="0086735C">
        <w:rPr>
          <w:rFonts w:ascii="Palatino Linotype" w:hAnsi="Palatino Linotype" w:cs="Arial"/>
        </w:rPr>
        <w:t>Instituto</w:t>
      </w:r>
      <w:r w:rsidRPr="0086735C">
        <w:rPr>
          <w:rFonts w:ascii="Palatino Linotype" w:hAnsi="Palatino Linotype"/>
          <w:lang w:val="es-ES"/>
        </w:rPr>
        <w:t xml:space="preserve"> realizó una ponderación de derechos, ya que los ordenamientos jurídicos no sólo están compuestos por normas, sino también por principios y, en un ejercicio de análisis a los presupuestos de Ley que deben ser aplicados al analizar el caso en concreto, se advirtió una colisión de derechos, ya que se considera que el nombre del titular de las licencias requeridas no abona en la rendición de cuentas y transparencia en el actuar de los Sujetos Obligados, mientras que afectaría la esfera más íntima de los particulares que no tienen el carácter de Sujetos Obligados, por lo que se debe proteger el nombre de los titulares de las licencias pues la obtención de dichas autorizaciones obedecen a intereses personales y con relación a inmuebles de propiedad privada.</w:t>
      </w:r>
    </w:p>
    <w:p w14:paraId="31877BA6" w14:textId="77777777" w:rsidR="00353CE0" w:rsidRPr="0086735C" w:rsidRDefault="00353CE0" w:rsidP="00353CE0">
      <w:pPr>
        <w:autoSpaceDE w:val="0"/>
        <w:autoSpaceDN w:val="0"/>
        <w:adjustRightInd w:val="0"/>
        <w:spacing w:line="360" w:lineRule="auto"/>
        <w:ind w:right="49"/>
        <w:jc w:val="both"/>
        <w:rPr>
          <w:rFonts w:ascii="Palatino Linotype" w:hAnsi="Palatino Linotype"/>
          <w:lang w:val="es-ES"/>
        </w:rPr>
      </w:pPr>
    </w:p>
    <w:p w14:paraId="359F5F54" w14:textId="77777777" w:rsidR="00353CE0" w:rsidRPr="0086735C" w:rsidRDefault="00353CE0" w:rsidP="00353CE0">
      <w:pPr>
        <w:widowControl w:val="0"/>
        <w:autoSpaceDE w:val="0"/>
        <w:autoSpaceDN w:val="0"/>
        <w:adjustRightInd w:val="0"/>
        <w:spacing w:before="200" w:after="200" w:line="360" w:lineRule="auto"/>
        <w:contextualSpacing/>
        <w:jc w:val="both"/>
        <w:rPr>
          <w:rFonts w:ascii="Palatino Linotype" w:hAnsi="Palatino Linotype" w:cs="Arial"/>
          <w:lang w:val="es-ES" w:eastAsia="es-MX"/>
        </w:rPr>
      </w:pPr>
      <w:r w:rsidRPr="0086735C">
        <w:rPr>
          <w:rFonts w:ascii="Palatino Linotype" w:hAnsi="Palatino Linotype"/>
          <w:lang w:val="es-ES"/>
        </w:rPr>
        <w:t xml:space="preserve">Así, si bien se debe transparentar el quehacer público, en este caso, el acto de autoridad que es la licencia </w:t>
      </w:r>
      <w:r w:rsidRPr="0086735C">
        <w:rPr>
          <w:rFonts w:ascii="Palatino Linotype" w:hAnsi="Palatino Linotype" w:cs="Arial"/>
        </w:rPr>
        <w:t>otorgada</w:t>
      </w:r>
      <w:r w:rsidRPr="0086735C">
        <w:rPr>
          <w:rFonts w:ascii="Palatino Linotype" w:hAnsi="Palatino Linotype"/>
          <w:lang w:val="es-ES"/>
        </w:rPr>
        <w:t xml:space="preserve">, ello no implica el hacer público el nombre de una persona, misma que goza del derecho a la protección de sus datos, lo cual encuentra sustento en </w:t>
      </w:r>
      <w:r w:rsidRPr="0086735C">
        <w:rPr>
          <w:rFonts w:ascii="Palatino Linotype" w:hAnsi="Palatino Linotype" w:cs="Arial"/>
          <w:lang w:val="es-ES" w:eastAsia="es-MX"/>
        </w:rPr>
        <w:t xml:space="preserve">la Jurisprudencia con número de registro 2015828 de la Décima Época, sustentada por </w:t>
      </w:r>
      <w:r w:rsidRPr="0086735C">
        <w:rPr>
          <w:rFonts w:ascii="Palatino Linotype" w:hAnsi="Palatino Linotype" w:cs="Arial"/>
          <w:lang w:val="es-ES" w:eastAsia="es-MX"/>
        </w:rPr>
        <w:lastRenderedPageBreak/>
        <w:t>la Segunda Sala de la Suprema Corte de Justicia de la Nación, visible en la página 487, libro 49, Tomo I, de diciembre de 2017, publicada en el Semanario Judicial de la Federación, cuyo rubro y texto esgrimen:</w:t>
      </w:r>
    </w:p>
    <w:p w14:paraId="3E18F30E" w14:textId="77777777" w:rsidR="00353CE0" w:rsidRPr="0086735C" w:rsidRDefault="00353CE0" w:rsidP="00353CE0">
      <w:pPr>
        <w:widowControl w:val="0"/>
        <w:autoSpaceDE w:val="0"/>
        <w:autoSpaceDN w:val="0"/>
        <w:adjustRightInd w:val="0"/>
        <w:spacing w:before="200" w:after="200" w:line="360" w:lineRule="auto"/>
        <w:contextualSpacing/>
        <w:jc w:val="both"/>
        <w:rPr>
          <w:rFonts w:ascii="Arial" w:hAnsi="Arial" w:cs="Arial"/>
          <w:lang w:val="es-ES" w:eastAsia="es-MX"/>
        </w:rPr>
      </w:pPr>
    </w:p>
    <w:p w14:paraId="07F0BB85" w14:textId="528D4ACF" w:rsidR="00353CE0" w:rsidRPr="0086735C" w:rsidRDefault="00353CE0" w:rsidP="00353CE0">
      <w:pPr>
        <w:ind w:left="851" w:right="902"/>
        <w:jc w:val="both"/>
        <w:rPr>
          <w:rFonts w:ascii="Palatino Linotype" w:hAnsi="Palatino Linotype"/>
          <w:i/>
          <w:sz w:val="22"/>
          <w:lang w:val="es-ES"/>
        </w:rPr>
      </w:pPr>
      <w:r w:rsidRPr="0086735C">
        <w:rPr>
          <w:rFonts w:ascii="Palatino Linotype" w:hAnsi="Palatino Linotype"/>
          <w:i/>
          <w:sz w:val="22"/>
          <w:lang w:val="es-ES"/>
        </w:rPr>
        <w:t>“</w:t>
      </w:r>
      <w:r w:rsidRPr="0086735C">
        <w:rPr>
          <w:rFonts w:ascii="Palatino Linotype" w:hAnsi="Palatino Linotype"/>
          <w:b/>
          <w:i/>
          <w:sz w:val="22"/>
          <w:lang w:val="es-ES"/>
        </w:rPr>
        <w:t xml:space="preserve">RESTRICCIONES CONSTITUCIONALES AL GOCE Y EJERCICIO DE LOS DERECHOS Y LIBERTADES. SU CONTENIDO NO IMPIDE QUE LA SUPREMA CORTE DE JUSTICIA DE LA NACIÓN LAS INTERPRETE DE LA MANERA MÁS FAVORABLE A LAS PERSONAS, EN TÉRMINOS DE LOS PROPIOS POSTULADOS CONSTITUCIONALES. </w:t>
      </w:r>
      <w:r w:rsidRPr="0086735C">
        <w:rPr>
          <w:rFonts w:ascii="Palatino Linotype" w:hAnsi="Palatino Linotype"/>
          <w:i/>
          <w:sz w:val="22"/>
          <w:lang w:val="es-ES"/>
        </w:rPr>
        <w:t>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14:paraId="3956852E" w14:textId="77777777" w:rsidR="00353CE0" w:rsidRPr="0086735C" w:rsidRDefault="00353CE0" w:rsidP="00353CE0">
      <w:pPr>
        <w:autoSpaceDE w:val="0"/>
        <w:autoSpaceDN w:val="0"/>
        <w:adjustRightInd w:val="0"/>
        <w:spacing w:line="360" w:lineRule="auto"/>
        <w:ind w:right="49"/>
        <w:jc w:val="both"/>
        <w:rPr>
          <w:rFonts w:ascii="Palatino Linotype" w:hAnsi="Palatino Linotype" w:cs="Arial"/>
          <w:lang w:val="es-ES"/>
        </w:rPr>
      </w:pPr>
    </w:p>
    <w:p w14:paraId="47400177" w14:textId="77777777" w:rsidR="00353CE0" w:rsidRPr="0086735C" w:rsidRDefault="00353CE0" w:rsidP="00353CE0">
      <w:pPr>
        <w:spacing w:line="360" w:lineRule="auto"/>
        <w:jc w:val="both"/>
        <w:rPr>
          <w:rFonts w:ascii="Palatino Linotype" w:hAnsi="Palatino Linotype" w:cs="Arial"/>
        </w:rPr>
      </w:pPr>
      <w:r w:rsidRPr="0086735C">
        <w:rPr>
          <w:rFonts w:ascii="Palatino Linotype" w:hAnsi="Palatino Linotype" w:cs="Arial"/>
        </w:rPr>
        <w:t>Aunado a lo anterior, es de señalar que el artículo 1, párrafo segundo de la Constitución Política de los Estados Unidos Mexicanos, determina que las normas referentes a los derechos humanos se interpretarán favoreciendo en todo tiempo a las personas; por su parte, el diverso 6, apartado A, fracciones I y II del mismo ordenamiento estipula que toda la información en posesión de los entes públicos es pública y sólo podrá ser restringida por cuestiones de seguridad nacional y para proteger la vida privada y datos personales.</w:t>
      </w:r>
    </w:p>
    <w:p w14:paraId="7D84FE34" w14:textId="77777777" w:rsidR="00353CE0" w:rsidRPr="0086735C" w:rsidRDefault="00353CE0" w:rsidP="00353CE0">
      <w:pPr>
        <w:spacing w:line="360" w:lineRule="auto"/>
        <w:jc w:val="both"/>
        <w:rPr>
          <w:rFonts w:ascii="Palatino Linotype" w:hAnsi="Palatino Linotype"/>
          <w:lang w:val="es-ES"/>
        </w:rPr>
      </w:pPr>
    </w:p>
    <w:p w14:paraId="72191822" w14:textId="77777777" w:rsidR="00353CE0" w:rsidRPr="0086735C" w:rsidRDefault="00353CE0" w:rsidP="00353CE0">
      <w:pPr>
        <w:spacing w:line="360" w:lineRule="auto"/>
        <w:jc w:val="both"/>
        <w:rPr>
          <w:rFonts w:ascii="Palatino Linotype" w:hAnsi="Palatino Linotype"/>
          <w:lang w:val="es-ES"/>
        </w:rPr>
      </w:pPr>
      <w:r w:rsidRPr="0086735C">
        <w:rPr>
          <w:rFonts w:ascii="Palatino Linotype" w:hAnsi="Palatino Linotype"/>
          <w:lang w:val="es-ES"/>
        </w:rPr>
        <w:t xml:space="preserve">En sustento a lo anterior, es aplicable por analogía el </w:t>
      </w:r>
      <w:r w:rsidRPr="0086735C">
        <w:rPr>
          <w:rFonts w:ascii="Palatino Linotype" w:hAnsi="Palatino Linotype"/>
          <w:b/>
          <w:lang w:val="es-ES"/>
        </w:rPr>
        <w:t>Criterio relevante 01/2018</w:t>
      </w:r>
      <w:r w:rsidRPr="0086735C">
        <w:rPr>
          <w:rFonts w:ascii="Palatino Linotype" w:hAnsi="Palatino Linotype"/>
          <w:lang w:val="es-ES"/>
        </w:rPr>
        <w:t xml:space="preserve"> de la Segunda Época del Instituto de Transparencia, Acceso a la Información Pública y Protección de Datos Personales del Estado de México y Municipios, cuyo rubro y texto esgrimen:</w:t>
      </w:r>
    </w:p>
    <w:p w14:paraId="47BFCB4F" w14:textId="77777777" w:rsidR="00353CE0" w:rsidRPr="0086735C" w:rsidRDefault="00353CE0" w:rsidP="00353CE0">
      <w:pPr>
        <w:jc w:val="both"/>
        <w:rPr>
          <w:rFonts w:ascii="Palatino Linotype" w:hAnsi="Palatino Linotype"/>
          <w:lang w:val="es-ES"/>
        </w:rPr>
      </w:pPr>
    </w:p>
    <w:p w14:paraId="5EFDA590" w14:textId="77777777" w:rsidR="00D07935" w:rsidRDefault="00353CE0" w:rsidP="00353CE0">
      <w:pPr>
        <w:ind w:left="851" w:right="902"/>
        <w:jc w:val="both"/>
        <w:rPr>
          <w:rFonts w:ascii="Palatino Linotype" w:hAnsi="Palatino Linotype" w:cs="Arial"/>
          <w:i/>
          <w:sz w:val="22"/>
          <w:szCs w:val="22"/>
          <w:lang w:eastAsia="es-MX"/>
        </w:rPr>
      </w:pPr>
      <w:r w:rsidRPr="0086735C">
        <w:rPr>
          <w:rFonts w:ascii="Palatino Linotype" w:hAnsi="Palatino Linotype" w:cs="Arial"/>
          <w:i/>
          <w:sz w:val="22"/>
          <w:szCs w:val="22"/>
          <w:lang w:eastAsia="es-MX"/>
        </w:rPr>
        <w:t>“</w:t>
      </w:r>
      <w:r w:rsidRPr="0086735C">
        <w:rPr>
          <w:rFonts w:ascii="Palatino Linotype" w:hAnsi="Palatino Linotype" w:cs="Arial"/>
          <w:b/>
          <w:i/>
          <w:sz w:val="22"/>
          <w:szCs w:val="22"/>
          <w:lang w:eastAsia="es-MX"/>
        </w:rPr>
        <w:t xml:space="preserve">Nombre del titular de una licencia que no involucre el aprovechamiento de bienes, servicios y/o recursos públicos, constituye un dato personal susceptible de clasificar como confidencial. </w:t>
      </w:r>
      <w:r w:rsidRPr="0086735C">
        <w:rPr>
          <w:rFonts w:ascii="Palatino Linotype" w:hAnsi="Palatino Linotype" w:cs="Arial"/>
          <w:i/>
          <w:sz w:val="22"/>
          <w:szCs w:val="22"/>
          <w:lang w:eastAsia="es-MX"/>
        </w:rPr>
        <w:t>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C4DBA12" w14:textId="43C5770E" w:rsidR="00353CE0" w:rsidRPr="0086735C" w:rsidRDefault="00353CE0" w:rsidP="00353CE0">
      <w:pPr>
        <w:ind w:left="851" w:right="902"/>
        <w:jc w:val="both"/>
        <w:rPr>
          <w:rFonts w:ascii="Palatino Linotype" w:hAnsi="Palatino Linotype" w:cs="Arial"/>
          <w:i/>
          <w:sz w:val="22"/>
          <w:szCs w:val="22"/>
          <w:lang w:eastAsia="es-MX"/>
        </w:rPr>
      </w:pPr>
      <w:r w:rsidRPr="0086735C">
        <w:rPr>
          <w:rFonts w:ascii="Palatino Linotype" w:hAnsi="Palatino Linotype" w:cs="Arial"/>
          <w:i/>
          <w:sz w:val="22"/>
          <w:szCs w:val="22"/>
          <w:lang w:eastAsia="es-MX"/>
        </w:rPr>
        <w:t>”</w:t>
      </w:r>
    </w:p>
    <w:p w14:paraId="3CE82101" w14:textId="77777777" w:rsidR="00353CE0" w:rsidRPr="0086735C" w:rsidRDefault="00353CE0" w:rsidP="00353CE0">
      <w:pPr>
        <w:autoSpaceDE w:val="0"/>
        <w:autoSpaceDN w:val="0"/>
        <w:adjustRightInd w:val="0"/>
        <w:spacing w:line="360" w:lineRule="auto"/>
        <w:jc w:val="both"/>
        <w:rPr>
          <w:rFonts w:ascii="Palatino Linotype" w:hAnsi="Palatino Linotype" w:cs="Arial"/>
        </w:rPr>
      </w:pPr>
    </w:p>
    <w:p w14:paraId="3046E7E3" w14:textId="31B69A5F" w:rsidR="00353CE0" w:rsidRPr="0086735C" w:rsidRDefault="00353CE0" w:rsidP="00353CE0">
      <w:pPr>
        <w:autoSpaceDE w:val="0"/>
        <w:autoSpaceDN w:val="0"/>
        <w:adjustRightInd w:val="0"/>
        <w:spacing w:line="360" w:lineRule="auto"/>
        <w:ind w:right="49"/>
        <w:jc w:val="both"/>
        <w:rPr>
          <w:rFonts w:ascii="Palatino Linotype" w:hAnsi="Palatino Linotype" w:cs="Arial"/>
          <w:lang w:val="es-ES"/>
        </w:rPr>
      </w:pPr>
      <w:r w:rsidRPr="0086735C">
        <w:rPr>
          <w:rFonts w:ascii="Palatino Linotype" w:hAnsi="Palatino Linotype" w:cs="Arial"/>
          <w:lang w:val="es-ES"/>
        </w:rPr>
        <w:lastRenderedPageBreak/>
        <w:t>Es así que, en razón de que la licencia</w:t>
      </w:r>
      <w:r>
        <w:rPr>
          <w:rFonts w:ascii="Palatino Linotype" w:hAnsi="Palatino Linotype" w:cs="Arial"/>
          <w:lang w:val="es-ES"/>
        </w:rPr>
        <w:t xml:space="preserve"> solicitada </w:t>
      </w:r>
      <w:r w:rsidRPr="0086735C">
        <w:rPr>
          <w:rFonts w:ascii="Palatino Linotype" w:hAnsi="Palatino Linotype" w:cs="Arial"/>
          <w:lang w:val="es-ES"/>
        </w:rPr>
        <w:t>por el particular no involucra el aprovechamiento de bienes servicios y/o recursos públicos, el nombre del titular de la misma, constituye un dato personal susceptible de clasificar como confidencial.</w:t>
      </w:r>
    </w:p>
    <w:p w14:paraId="2B3ABA65" w14:textId="77777777" w:rsidR="00353CE0" w:rsidRPr="0086735C" w:rsidRDefault="00353CE0" w:rsidP="00353CE0">
      <w:pPr>
        <w:autoSpaceDE w:val="0"/>
        <w:autoSpaceDN w:val="0"/>
        <w:adjustRightInd w:val="0"/>
        <w:spacing w:line="360" w:lineRule="auto"/>
        <w:ind w:right="49"/>
        <w:jc w:val="both"/>
        <w:rPr>
          <w:rFonts w:ascii="Palatino Linotype" w:hAnsi="Palatino Linotype" w:cs="Arial"/>
          <w:lang w:val="es-ES"/>
        </w:rPr>
      </w:pPr>
    </w:p>
    <w:p w14:paraId="070D80BF" w14:textId="77777777" w:rsidR="00353CE0" w:rsidRPr="0086735C" w:rsidRDefault="00353CE0" w:rsidP="00353CE0">
      <w:pPr>
        <w:autoSpaceDE w:val="0"/>
        <w:autoSpaceDN w:val="0"/>
        <w:adjustRightInd w:val="0"/>
        <w:spacing w:line="360" w:lineRule="auto"/>
        <w:ind w:right="49"/>
        <w:jc w:val="both"/>
        <w:rPr>
          <w:rFonts w:ascii="Palatino Linotype" w:hAnsi="Palatino Linotype" w:cs="Arial"/>
          <w:lang w:val="es-ES"/>
        </w:rPr>
      </w:pPr>
      <w:r w:rsidRPr="0086735C">
        <w:rPr>
          <w:rFonts w:ascii="Palatino Linotype" w:hAnsi="Palatino Linotype" w:cs="Arial"/>
          <w:lang w:val="es-ES"/>
        </w:rPr>
        <w:t xml:space="preserve">Asimismo, es importante referir que conforme al artículo 204 de la Ley de la materia, los criterios reiterados y relevantes, son obligatorios para </w:t>
      </w:r>
      <w:r w:rsidRPr="0086735C">
        <w:rPr>
          <w:rFonts w:ascii="Palatino Linotype" w:hAnsi="Palatino Linotype" w:cs="Arial"/>
          <w:b/>
          <w:lang w:val="es-ES"/>
        </w:rPr>
        <w:t>EL SUJETO OBLIGADO</w:t>
      </w:r>
      <w:r w:rsidRPr="0086735C">
        <w:rPr>
          <w:rFonts w:ascii="Palatino Linotype" w:hAnsi="Palatino Linotype" w:cs="Arial"/>
          <w:lang w:val="es-ES"/>
        </w:rPr>
        <w:t>, y debe ser observado al dar cumplimiento a la presente resolución.</w:t>
      </w:r>
    </w:p>
    <w:p w14:paraId="2C10E0E0" w14:textId="77777777" w:rsidR="00353CE0" w:rsidRPr="0086735C" w:rsidRDefault="00353CE0" w:rsidP="00353CE0">
      <w:pPr>
        <w:rPr>
          <w:lang w:val="es-ES"/>
        </w:rPr>
      </w:pPr>
    </w:p>
    <w:p w14:paraId="1E8FC1C7" w14:textId="77777777" w:rsidR="00353CE0" w:rsidRPr="0086735C" w:rsidRDefault="00353CE0" w:rsidP="00353CE0">
      <w:pPr>
        <w:spacing w:line="360" w:lineRule="auto"/>
        <w:jc w:val="both"/>
        <w:rPr>
          <w:rFonts w:ascii="Palatino Linotype" w:hAnsi="Palatino Linotype" w:cs="Arial"/>
        </w:rPr>
      </w:pPr>
      <w:r w:rsidRPr="0086735C">
        <w:rPr>
          <w:rFonts w:ascii="Palatino Linotype" w:hAnsi="Palatino Linotype" w:cs="Arial"/>
        </w:rPr>
        <w:t>Ahora bien, es importante señalar que la clasificación de información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C099EF3" w14:textId="77777777" w:rsidR="00353CE0" w:rsidRPr="0086735C" w:rsidRDefault="00353CE0" w:rsidP="00353CE0">
      <w:pPr>
        <w:jc w:val="both"/>
        <w:rPr>
          <w:rFonts w:ascii="Palatino Linotype" w:hAnsi="Palatino Linotype" w:cs="Arial"/>
        </w:rPr>
      </w:pPr>
    </w:p>
    <w:p w14:paraId="682397D5"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 xml:space="preserve">“Artículo 49. </w:t>
      </w:r>
      <w:r w:rsidRPr="0086735C">
        <w:rPr>
          <w:rFonts w:ascii="Palatino Linotype" w:hAnsi="Palatino Linotype" w:cs="Arial"/>
          <w:i/>
          <w:sz w:val="22"/>
          <w:szCs w:val="22"/>
        </w:rPr>
        <w:t>Los Comités de Transparencia tendrán las siguientes atribuciones:</w:t>
      </w:r>
    </w:p>
    <w:p w14:paraId="3884B220"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VIII.</w:t>
      </w:r>
      <w:r w:rsidRPr="0086735C">
        <w:rPr>
          <w:rFonts w:ascii="Palatino Linotype" w:hAnsi="Palatino Linotype" w:cs="Arial"/>
          <w:i/>
          <w:sz w:val="22"/>
          <w:szCs w:val="22"/>
        </w:rPr>
        <w:t xml:space="preserve"> Aprobar, modificar o revocar la clasificación de la información;</w:t>
      </w:r>
    </w:p>
    <w:p w14:paraId="55B2571B"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Artículo 132.</w:t>
      </w:r>
      <w:r w:rsidRPr="0086735C">
        <w:rPr>
          <w:rFonts w:ascii="Palatino Linotype" w:hAnsi="Palatino Linotype" w:cs="Arial"/>
          <w:i/>
          <w:sz w:val="22"/>
          <w:szCs w:val="22"/>
        </w:rPr>
        <w:t xml:space="preserve"> La clasificación de la información se llevará a cabo en el momento en que:</w:t>
      </w:r>
    </w:p>
    <w:p w14:paraId="35C48CB6"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I.</w:t>
      </w:r>
      <w:r w:rsidRPr="0086735C">
        <w:rPr>
          <w:rFonts w:ascii="Palatino Linotype" w:hAnsi="Palatino Linotype" w:cs="Arial"/>
          <w:i/>
          <w:sz w:val="22"/>
          <w:szCs w:val="22"/>
        </w:rPr>
        <w:t xml:space="preserve"> Se reciba una solicitud de acceso a la información;</w:t>
      </w:r>
    </w:p>
    <w:p w14:paraId="5056FD28"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II.</w:t>
      </w:r>
      <w:r w:rsidRPr="0086735C">
        <w:rPr>
          <w:rFonts w:ascii="Palatino Linotype" w:hAnsi="Palatino Linotype" w:cs="Arial"/>
          <w:i/>
          <w:sz w:val="22"/>
          <w:szCs w:val="22"/>
        </w:rPr>
        <w:t xml:space="preserve"> Se determine mediante resolución de autoridad competente; o</w:t>
      </w:r>
    </w:p>
    <w:p w14:paraId="343AB59C" w14:textId="77777777" w:rsidR="00353CE0" w:rsidRPr="0086735C" w:rsidRDefault="00353CE0" w:rsidP="00353CE0">
      <w:pPr>
        <w:ind w:left="851" w:right="902"/>
        <w:jc w:val="both"/>
        <w:rPr>
          <w:rFonts w:ascii="Palatino Linotype" w:hAnsi="Palatino Linotype" w:cs="Arial"/>
          <w:b/>
          <w:i/>
          <w:sz w:val="22"/>
          <w:szCs w:val="22"/>
        </w:rPr>
      </w:pPr>
      <w:r w:rsidRPr="0086735C">
        <w:rPr>
          <w:rFonts w:ascii="Palatino Linotype" w:hAnsi="Palatino Linotype" w:cs="Arial"/>
          <w:i/>
          <w:sz w:val="22"/>
          <w:szCs w:val="22"/>
        </w:rPr>
        <w:t>III. Se generen versiones públicas para dar cumplimiento a las obligaciones de transparencia previstas en esta Ley.</w:t>
      </w:r>
      <w:r w:rsidRPr="0086735C">
        <w:rPr>
          <w:rFonts w:ascii="Palatino Linotype" w:hAnsi="Palatino Linotype" w:cs="Arial"/>
          <w:b/>
          <w:i/>
          <w:sz w:val="22"/>
          <w:szCs w:val="22"/>
        </w:rPr>
        <w:t>”</w:t>
      </w:r>
    </w:p>
    <w:p w14:paraId="4B55DF7D"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“Segundo.-</w:t>
      </w:r>
      <w:r w:rsidRPr="0086735C">
        <w:rPr>
          <w:rFonts w:ascii="Palatino Linotype" w:hAnsi="Palatino Linotype" w:cs="Arial"/>
          <w:i/>
          <w:sz w:val="22"/>
          <w:szCs w:val="22"/>
        </w:rPr>
        <w:t xml:space="preserve"> Para efectos de los presentes Lineamientos Generales, se entenderá por:</w:t>
      </w:r>
    </w:p>
    <w:p w14:paraId="386B92A1"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XVIII.</w:t>
      </w:r>
      <w:r w:rsidRPr="0086735C">
        <w:rPr>
          <w:rFonts w:ascii="Palatino Linotype" w:hAnsi="Palatino Linotype" w:cs="Arial"/>
          <w:i/>
          <w:sz w:val="22"/>
          <w:szCs w:val="22"/>
        </w:rPr>
        <w:t xml:space="preserve">  </w:t>
      </w:r>
      <w:r w:rsidRPr="0086735C">
        <w:rPr>
          <w:rFonts w:ascii="Palatino Linotype" w:hAnsi="Palatino Linotype" w:cs="Arial"/>
          <w:b/>
          <w:i/>
          <w:sz w:val="22"/>
          <w:szCs w:val="22"/>
        </w:rPr>
        <w:t>Versión pública:</w:t>
      </w:r>
      <w:r w:rsidRPr="0086735C">
        <w:rPr>
          <w:rFonts w:ascii="Palatino Linotype" w:hAnsi="Palatino Linotype" w:cs="Arial"/>
          <w:i/>
          <w:sz w:val="22"/>
          <w:szCs w:val="22"/>
        </w:rPr>
        <w:t xml:space="preserve"> El documento a partir del que se otorga acceso a la información, en el que se testan partes o secciones clasificadas, indicando el contenido </w:t>
      </w:r>
      <w:r w:rsidRPr="0086735C">
        <w:rPr>
          <w:rFonts w:ascii="Palatino Linotype" w:hAnsi="Palatino Linotype" w:cs="Arial"/>
          <w:i/>
          <w:sz w:val="22"/>
          <w:szCs w:val="22"/>
        </w:rPr>
        <w:lastRenderedPageBreak/>
        <w:t>de éstas de manera genérica, fundando y motivando la reserva o confidencialidad, a través de la resolución que para tal efecto emita el Comité de Transparencia.</w:t>
      </w:r>
    </w:p>
    <w:p w14:paraId="11E50AA0"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Cuarto.</w:t>
      </w:r>
      <w:r w:rsidRPr="0086735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D55154"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49DB5A6"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Quinto.</w:t>
      </w:r>
      <w:r w:rsidRPr="0086735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4E4246"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Sexto.</w:t>
      </w:r>
      <w:r w:rsidRPr="0086735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2514E46"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4349AEA"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Séptimo.</w:t>
      </w:r>
      <w:r w:rsidRPr="0086735C">
        <w:rPr>
          <w:rFonts w:ascii="Palatino Linotype" w:hAnsi="Palatino Linotype" w:cs="Arial"/>
          <w:i/>
          <w:sz w:val="22"/>
          <w:szCs w:val="22"/>
        </w:rPr>
        <w:t xml:space="preserve"> La clasificación de la información se llevará a cabo en el momento en que:</w:t>
      </w:r>
    </w:p>
    <w:p w14:paraId="1127C16D"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I.</w:t>
      </w:r>
      <w:r w:rsidRPr="0086735C">
        <w:rPr>
          <w:rFonts w:ascii="Palatino Linotype" w:hAnsi="Palatino Linotype" w:cs="Arial"/>
          <w:i/>
          <w:sz w:val="22"/>
          <w:szCs w:val="22"/>
        </w:rPr>
        <w:t xml:space="preserve">        Se reciba una solicitud de acceso a la información;</w:t>
      </w:r>
    </w:p>
    <w:p w14:paraId="3D3431D6"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II.</w:t>
      </w:r>
      <w:r w:rsidRPr="0086735C">
        <w:rPr>
          <w:rFonts w:ascii="Palatino Linotype" w:hAnsi="Palatino Linotype" w:cs="Arial"/>
          <w:i/>
          <w:sz w:val="22"/>
          <w:szCs w:val="22"/>
        </w:rPr>
        <w:t xml:space="preserve">       Se determine mediante resolución de autoridad competente, o</w:t>
      </w:r>
    </w:p>
    <w:p w14:paraId="1668C446"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III.</w:t>
      </w:r>
      <w:r w:rsidRPr="0086735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3E69A0"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16701CF"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Octavo.</w:t>
      </w:r>
      <w:r w:rsidRPr="0086735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BD1E25"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D3A30E7"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i/>
          <w:sz w:val="22"/>
          <w:szCs w:val="22"/>
        </w:rPr>
        <w:lastRenderedPageBreak/>
        <w:t>En caso de referirse a información reservada, la motivación de la clasificación también deberá comprender las circunstancias que justifican el establecimiento de determinado plazo de reserva.</w:t>
      </w:r>
    </w:p>
    <w:p w14:paraId="6C730859"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414370B"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6906C72"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Noveno.</w:t>
      </w:r>
      <w:r w:rsidRPr="0086735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9D4E3E"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b/>
          <w:i/>
          <w:sz w:val="22"/>
          <w:szCs w:val="22"/>
        </w:rPr>
        <w:t>Décimo.</w:t>
      </w:r>
      <w:r w:rsidRPr="0086735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6CF91E4" w14:textId="77777777" w:rsidR="00353CE0" w:rsidRPr="0086735C" w:rsidRDefault="00353CE0" w:rsidP="00353CE0">
      <w:pPr>
        <w:ind w:left="851" w:right="902"/>
        <w:jc w:val="both"/>
        <w:rPr>
          <w:rFonts w:ascii="Palatino Linotype" w:hAnsi="Palatino Linotype" w:cs="Arial"/>
          <w:i/>
          <w:sz w:val="22"/>
          <w:szCs w:val="22"/>
        </w:rPr>
      </w:pPr>
      <w:r w:rsidRPr="0086735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41CAADA" w14:textId="77777777" w:rsidR="00353CE0" w:rsidRPr="0086735C" w:rsidRDefault="00353CE0" w:rsidP="00353CE0">
      <w:pPr>
        <w:ind w:left="851" w:right="899"/>
        <w:jc w:val="both"/>
        <w:rPr>
          <w:rFonts w:ascii="Palatino Linotype" w:hAnsi="Palatino Linotype" w:cs="Arial"/>
          <w:b/>
          <w:i/>
          <w:sz w:val="22"/>
          <w:szCs w:val="22"/>
        </w:rPr>
      </w:pPr>
      <w:r w:rsidRPr="0086735C">
        <w:rPr>
          <w:rFonts w:ascii="Palatino Linotype" w:hAnsi="Palatino Linotype" w:cs="Arial"/>
          <w:b/>
          <w:i/>
          <w:sz w:val="22"/>
          <w:szCs w:val="22"/>
        </w:rPr>
        <w:t>Décimo primero.</w:t>
      </w:r>
      <w:r w:rsidRPr="0086735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6735C">
        <w:rPr>
          <w:rFonts w:ascii="Palatino Linotype" w:hAnsi="Palatino Linotype" w:cs="Arial"/>
          <w:b/>
          <w:i/>
          <w:sz w:val="22"/>
          <w:szCs w:val="22"/>
        </w:rPr>
        <w:t>”</w:t>
      </w:r>
    </w:p>
    <w:p w14:paraId="5AD32A8F" w14:textId="77777777" w:rsidR="00353CE0" w:rsidRPr="0086735C" w:rsidRDefault="00353CE0" w:rsidP="00353CE0">
      <w:pPr>
        <w:ind w:left="851" w:right="899"/>
        <w:jc w:val="both"/>
        <w:rPr>
          <w:rFonts w:ascii="Palatino Linotype" w:hAnsi="Palatino Linotype" w:cs="Arial"/>
          <w:b/>
          <w:bCs/>
          <w:i/>
          <w:noProof/>
        </w:rPr>
      </w:pPr>
    </w:p>
    <w:p w14:paraId="7214A715" w14:textId="77777777" w:rsidR="00353CE0" w:rsidRPr="0086735C" w:rsidRDefault="00353CE0" w:rsidP="00353CE0">
      <w:pPr>
        <w:spacing w:line="360" w:lineRule="auto"/>
        <w:jc w:val="both"/>
        <w:rPr>
          <w:rFonts w:ascii="Palatino Linotype" w:hAnsi="Palatino Linotype" w:cs="Arial"/>
        </w:rPr>
      </w:pPr>
      <w:r w:rsidRPr="0086735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5AC97E" w14:textId="77777777" w:rsidR="00353CE0" w:rsidRPr="0086735C" w:rsidRDefault="00353CE0" w:rsidP="00353CE0">
      <w:pPr>
        <w:spacing w:line="360" w:lineRule="auto"/>
        <w:ind w:right="-93"/>
        <w:jc w:val="both"/>
        <w:rPr>
          <w:rFonts w:ascii="Palatino Linotype" w:hAnsi="Palatino Linotype" w:cs="Arial"/>
          <w:lang w:eastAsia="es-MX"/>
        </w:rPr>
      </w:pPr>
    </w:p>
    <w:p w14:paraId="3EF099CD" w14:textId="77777777" w:rsidR="00353CE0" w:rsidRPr="0086735C" w:rsidRDefault="00353CE0" w:rsidP="00353CE0">
      <w:pPr>
        <w:spacing w:line="360" w:lineRule="auto"/>
        <w:jc w:val="both"/>
        <w:rPr>
          <w:rFonts w:ascii="Palatino Linotype" w:eastAsia="Calibri" w:hAnsi="Palatino Linotype"/>
          <w:lang w:eastAsia="en-US"/>
        </w:rPr>
      </w:pPr>
      <w:r w:rsidRPr="0086735C">
        <w:rPr>
          <w:rFonts w:ascii="Palatino Linotype" w:hAnsi="Palatino Linotype" w:cs="Arial"/>
        </w:rPr>
        <w:t xml:space="preserve">Consecuentemente, se destaca que la versión pública que elabore </w:t>
      </w:r>
      <w:r w:rsidRPr="0086735C">
        <w:rPr>
          <w:rFonts w:ascii="Palatino Linotype" w:hAnsi="Palatino Linotype" w:cs="Arial"/>
          <w:b/>
        </w:rPr>
        <w:t>EL SUJETO OBLIGADO</w:t>
      </w:r>
      <w:r w:rsidRPr="0086735C">
        <w:rPr>
          <w:rFonts w:ascii="Palatino Linotype" w:hAnsi="Palatino Linotype" w:cs="Arial"/>
        </w:rPr>
        <w:t xml:space="preserve"> debe cumplir con las formalidades exigidas en la Ley, por lo que para tal </w:t>
      </w:r>
      <w:r w:rsidRPr="0086735C">
        <w:rPr>
          <w:rFonts w:ascii="Palatino Linotype" w:hAnsi="Palatino Linotype" w:cs="Arial"/>
        </w:rPr>
        <w:lastRenderedPageBreak/>
        <w:t xml:space="preserve">efecto emitirá el </w:t>
      </w:r>
      <w:r w:rsidRPr="0086735C">
        <w:rPr>
          <w:rFonts w:ascii="Palatino Linotype" w:hAnsi="Palatino Linotype" w:cs="Arial"/>
          <w:b/>
        </w:rPr>
        <w:t>Acuerdo del Comité de Transparencia</w:t>
      </w:r>
      <w:r w:rsidRPr="0086735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6735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F491BB3" w14:textId="77777777" w:rsidR="00353CE0" w:rsidRDefault="00353CE0" w:rsidP="00353CE0">
      <w:pPr>
        <w:spacing w:line="360" w:lineRule="auto"/>
        <w:jc w:val="both"/>
        <w:rPr>
          <w:rFonts w:ascii="Palatino Linotype" w:hAnsi="Palatino Linotype" w:cs="Arial"/>
          <w:lang w:eastAsia="es-MX"/>
        </w:rPr>
      </w:pPr>
    </w:p>
    <w:p w14:paraId="2D3938E9" w14:textId="0E63A9CD" w:rsidR="00C543ED" w:rsidRPr="00634194" w:rsidRDefault="00C543ED" w:rsidP="00C543ED">
      <w:pPr>
        <w:spacing w:line="360" w:lineRule="auto"/>
        <w:jc w:val="both"/>
        <w:rPr>
          <w:rFonts w:ascii="Palatino Linotype" w:hAnsi="Palatino Linotype"/>
          <w:color w:val="000000"/>
          <w:lang w:eastAsia="es-MX"/>
        </w:rPr>
      </w:pPr>
      <w:r w:rsidRPr="00634194">
        <w:rPr>
          <w:rFonts w:ascii="Palatino Linotype" w:hAnsi="Palatino Linotype"/>
          <w:color w:val="000000"/>
          <w:lang w:eastAsia="es-MX"/>
        </w:rPr>
        <w:t xml:space="preserve">Derivado de lo anterior, no se omite comentar que </w:t>
      </w:r>
      <w:r w:rsidRPr="00634194">
        <w:rPr>
          <w:rFonts w:ascii="Palatino Linotype" w:hAnsi="Palatino Linotype"/>
          <w:b/>
          <w:color w:val="000000"/>
          <w:lang w:eastAsia="es-MX"/>
        </w:rPr>
        <w:t xml:space="preserve">se considerará como confidencial la clave catastral </w:t>
      </w:r>
      <w:r w:rsidRPr="00634194">
        <w:rPr>
          <w:rFonts w:ascii="Palatino Linotype" w:hAnsi="Palatino Linotype"/>
          <w:color w:val="000000"/>
          <w:lang w:eastAsia="es-MX"/>
        </w:rPr>
        <w:t>toda vez que esta por los datos que la integran daría cuenta de un bien inmueble que se encuentra dentro de la esfera patrimonial de una persona, lo que constituye información relacionada con su patrimonio y únicamente incumbe a su titular o personas autorizadas para el acceso o consulta de la misma. En este punto resulta importante traer a colación el procedimiento para la asignación de la clave catastral contenido en el Manual Catastral del Estado de México:</w:t>
      </w:r>
    </w:p>
    <w:p w14:paraId="0749058F" w14:textId="77777777" w:rsidR="00C543ED" w:rsidRPr="00634194" w:rsidRDefault="00C543ED" w:rsidP="00C543ED">
      <w:pPr>
        <w:spacing w:line="360" w:lineRule="auto"/>
        <w:jc w:val="both"/>
        <w:rPr>
          <w:rFonts w:ascii="Palatino Linotype" w:hAnsi="Palatino Linotype"/>
          <w:color w:val="000000"/>
          <w:lang w:eastAsia="es-MX"/>
        </w:rPr>
      </w:pPr>
    </w:p>
    <w:p w14:paraId="1766FA4C" w14:textId="77777777" w:rsidR="00C543ED" w:rsidRPr="00634194" w:rsidRDefault="00C543ED" w:rsidP="00C543ED">
      <w:pPr>
        <w:ind w:left="851" w:right="899"/>
        <w:jc w:val="both"/>
        <w:rPr>
          <w:rFonts w:ascii="Palatino Linotype" w:hAnsi="Palatino Linotype"/>
          <w:i/>
          <w:sz w:val="22"/>
        </w:rPr>
      </w:pPr>
      <w:r w:rsidRPr="00634194">
        <w:rPr>
          <w:rFonts w:ascii="Palatino Linotype" w:hAnsi="Palatino Linotype"/>
          <w:i/>
          <w:sz w:val="22"/>
        </w:rPr>
        <w:t>“</w:t>
      </w:r>
      <w:r w:rsidRPr="00634194">
        <w:rPr>
          <w:rFonts w:ascii="Palatino Linotype" w:hAnsi="Palatino Linotype"/>
          <w:b/>
          <w:i/>
          <w:sz w:val="22"/>
        </w:rPr>
        <w:t>II. 4 PROCEDIMIENTO</w:t>
      </w:r>
      <w:r w:rsidRPr="00634194">
        <w:rPr>
          <w:rFonts w:ascii="Palatino Linotype" w:hAnsi="Palatino Linotype"/>
          <w:i/>
          <w:sz w:val="22"/>
        </w:rPr>
        <w:t>: Para efecto de la asignación de la clave catastral se deben considerar los siguientes elementos:</w:t>
      </w:r>
    </w:p>
    <w:p w14:paraId="649CE3B0" w14:textId="77777777" w:rsidR="00C543ED" w:rsidRPr="00634194" w:rsidRDefault="00C543ED" w:rsidP="00C543ED">
      <w:pPr>
        <w:ind w:left="851" w:right="899"/>
        <w:jc w:val="both"/>
        <w:rPr>
          <w:rFonts w:ascii="Palatino Linotype" w:hAnsi="Palatino Linotype"/>
          <w:i/>
          <w:sz w:val="22"/>
        </w:rPr>
      </w:pPr>
      <w:r w:rsidRPr="00634194">
        <w:rPr>
          <w:rFonts w:ascii="Palatino Linotype" w:hAnsi="Palatino Linotype"/>
          <w:b/>
          <w:i/>
          <w:sz w:val="22"/>
        </w:rPr>
        <w:t xml:space="preserve"> a). Municipio:</w:t>
      </w:r>
      <w:r w:rsidRPr="00634194">
        <w:rPr>
          <w:rFonts w:ascii="Palatino Linotype" w:hAnsi="Palatino Linotype"/>
          <w:i/>
          <w:sz w:val="22"/>
        </w:rPr>
        <w:t xml:space="preserve"> Base de la división territorial y de la organización política del estado, investido de personalidad jurídica propia, está integrado por la comunidad establecida en su territorio y goza de autonomía tanto en su régimen interior, como </w:t>
      </w:r>
      <w:r w:rsidRPr="00634194">
        <w:rPr>
          <w:rFonts w:ascii="Palatino Linotype" w:hAnsi="Palatino Linotype"/>
          <w:i/>
          <w:sz w:val="22"/>
        </w:rPr>
        <w:lastRenderedPageBreak/>
        <w:t xml:space="preserve">en la libre administración de su hacienda pública, en términos de lo que establece el artículo 115 de la Constitución Política de los Estados Unidos Mexicanos. </w:t>
      </w:r>
    </w:p>
    <w:p w14:paraId="71D7CBF9" w14:textId="77777777" w:rsidR="00C543ED" w:rsidRPr="00634194" w:rsidRDefault="00C543ED" w:rsidP="00C543ED">
      <w:pPr>
        <w:ind w:left="851" w:right="899"/>
        <w:jc w:val="both"/>
        <w:rPr>
          <w:rFonts w:ascii="Palatino Linotype" w:hAnsi="Palatino Linotype"/>
          <w:i/>
          <w:sz w:val="22"/>
        </w:rPr>
      </w:pPr>
      <w:r w:rsidRPr="00634194">
        <w:rPr>
          <w:rFonts w:ascii="Palatino Linotype" w:hAnsi="Palatino Linotype"/>
          <w:b/>
          <w:i/>
          <w:sz w:val="22"/>
        </w:rPr>
        <w:t>b). Zona catastral:</w:t>
      </w:r>
      <w:r w:rsidRPr="00634194">
        <w:rPr>
          <w:rFonts w:ascii="Palatino Linotype" w:hAnsi="Palatino Linotype"/>
          <w:i/>
          <w:sz w:val="22"/>
        </w:rPr>
        <w:t xml:space="preserve"> Es la delimitación del territorio del municipio para efectos de administración y control catastral, en polígonos cerrados y continuos que agrupan a todas las manzanas catastrales que existen en el municipio, en función de límites físicos como son vialidades, accidentes topográficos, ríos y barrancas; se identifica con un código numérico de dos dígitos dentro del rango del 01 al 99 y está representada por el cuarto y quinto caracteres de la clave catastral.</w:t>
      </w:r>
    </w:p>
    <w:p w14:paraId="7EB90504" w14:textId="77777777" w:rsidR="00C543ED" w:rsidRPr="00634194" w:rsidRDefault="00C543ED" w:rsidP="00C543ED">
      <w:pPr>
        <w:ind w:left="851" w:right="899"/>
        <w:jc w:val="both"/>
        <w:rPr>
          <w:rFonts w:ascii="Palatino Linotype" w:hAnsi="Palatino Linotype"/>
          <w:i/>
          <w:sz w:val="22"/>
        </w:rPr>
      </w:pPr>
      <w:r w:rsidRPr="00634194">
        <w:rPr>
          <w:rFonts w:ascii="Palatino Linotype" w:hAnsi="Palatino Linotype"/>
          <w:b/>
          <w:i/>
          <w:sz w:val="22"/>
        </w:rPr>
        <w:t>c). Manzana catastral:</w:t>
      </w:r>
      <w:r w:rsidRPr="00634194">
        <w:rPr>
          <w:rFonts w:ascii="Palatino Linotype" w:hAnsi="Palatino Linotype"/>
          <w:i/>
          <w:sz w:val="22"/>
        </w:rPr>
        <w:t xml:space="preserve"> Es la delimitación del terreno por vialidades, límites físicos, en polígono cerrado, conforme al número y dimensión de los inmuebles que se localizan en ella; se identifica con un código numérico de tres dígitos dentro del rango del 001 al 999 y está representada por los caracteres sexto a octavo de la clave catastral</w:t>
      </w:r>
    </w:p>
    <w:p w14:paraId="1B026A82" w14:textId="77777777" w:rsidR="00C543ED" w:rsidRPr="00634194" w:rsidRDefault="00C543ED" w:rsidP="00C543ED">
      <w:pPr>
        <w:ind w:left="851" w:right="899"/>
        <w:jc w:val="both"/>
        <w:rPr>
          <w:rFonts w:ascii="Palatino Linotype" w:hAnsi="Palatino Linotype"/>
          <w:i/>
          <w:sz w:val="22"/>
        </w:rPr>
      </w:pPr>
      <w:r w:rsidRPr="00634194">
        <w:rPr>
          <w:rFonts w:ascii="Palatino Linotype" w:hAnsi="Palatino Linotype"/>
          <w:b/>
          <w:i/>
          <w:sz w:val="22"/>
        </w:rPr>
        <w:t>d). Predio:</w:t>
      </w:r>
      <w:r w:rsidRPr="00634194">
        <w:rPr>
          <w:rFonts w:ascii="Palatino Linotype" w:hAnsi="Palatino Linotype"/>
          <w:i/>
          <w:sz w:val="22"/>
        </w:rPr>
        <w:t xml:space="preserve"> Es el inmueble urbano o rústico, con o sin construcciones, integrado o integrante de una manzana catastral, cuyos linderos forman un polígono cerrado delimitado por su colindancia con otros, así como por vialidades y límites físicos; se identifica con un código numérico de dos dígitos dentro del rango del 01 al 99 y esta representado por los caracteres noveno y décimo de clave catastral</w:t>
      </w:r>
    </w:p>
    <w:p w14:paraId="46BCC109" w14:textId="77777777" w:rsidR="00C543ED" w:rsidRPr="00634194" w:rsidRDefault="00C543ED" w:rsidP="00C543ED">
      <w:pPr>
        <w:ind w:left="851" w:right="899"/>
        <w:jc w:val="both"/>
        <w:rPr>
          <w:rFonts w:ascii="Palatino Linotype" w:hAnsi="Palatino Linotype"/>
          <w:i/>
          <w:sz w:val="22"/>
        </w:rPr>
      </w:pPr>
      <w:r w:rsidRPr="00634194">
        <w:rPr>
          <w:rFonts w:ascii="Palatino Linotype" w:hAnsi="Palatino Linotype"/>
          <w:b/>
          <w:i/>
          <w:sz w:val="22"/>
        </w:rPr>
        <w:t>e). Condominio:</w:t>
      </w:r>
      <w:r w:rsidRPr="00634194">
        <w:rPr>
          <w:rFonts w:ascii="Palatino Linotype" w:hAnsi="Palatino Linotype"/>
          <w:i/>
          <w:sz w:val="22"/>
        </w:rPr>
        <w:t xml:space="preserve"> Un predio se constituye en condominio cuando cumple con las condiciones y características establecidas en el Código Administrativo del Estado de México y en la Ley que Regula el Régimen de Propiedad en Condominio en el Estado de México. Está conformado por unidades que cuentan con partes privativas y partes comunes</w:t>
      </w:r>
    </w:p>
    <w:p w14:paraId="52465EDE" w14:textId="77777777" w:rsidR="00C543ED" w:rsidRPr="00634194" w:rsidRDefault="00C543ED" w:rsidP="00C543ED">
      <w:pPr>
        <w:ind w:left="851" w:right="899"/>
        <w:jc w:val="both"/>
        <w:rPr>
          <w:rFonts w:ascii="Palatino Linotype" w:hAnsi="Palatino Linotype"/>
          <w:i/>
          <w:sz w:val="22"/>
        </w:rPr>
      </w:pPr>
      <w:r w:rsidRPr="00634194">
        <w:rPr>
          <w:rFonts w:ascii="Palatino Linotype" w:hAnsi="Palatino Linotype"/>
          <w:b/>
          <w:i/>
          <w:sz w:val="22"/>
        </w:rPr>
        <w:t>f). Codificación</w:t>
      </w:r>
      <w:r w:rsidRPr="00634194">
        <w:rPr>
          <w:rFonts w:ascii="Palatino Linotype" w:hAnsi="Palatino Linotype"/>
          <w:i/>
          <w:sz w:val="22"/>
        </w:rPr>
        <w:t xml:space="preserve">: Para capturar los códigos que conforman la clave catastral cuando no se cubran las posiciones definidas anteriormente, éstas serán complementadas con cero (s) a la izquierda. </w:t>
      </w:r>
    </w:p>
    <w:p w14:paraId="70B25A5D" w14:textId="77777777" w:rsidR="00C543ED" w:rsidRPr="00634194" w:rsidRDefault="00C543ED" w:rsidP="00C543ED">
      <w:pPr>
        <w:ind w:left="851" w:right="899"/>
        <w:jc w:val="both"/>
        <w:rPr>
          <w:rFonts w:ascii="Palatino Linotype" w:hAnsi="Palatino Linotype"/>
          <w:i/>
          <w:sz w:val="22"/>
        </w:rPr>
      </w:pPr>
      <w:r w:rsidRPr="00634194">
        <w:rPr>
          <w:rFonts w:ascii="Palatino Linotype" w:hAnsi="Palatino Linotype"/>
          <w:b/>
          <w:i/>
          <w:sz w:val="22"/>
        </w:rPr>
        <w:t>g). Representación gráfica:</w:t>
      </w:r>
      <w:r w:rsidRPr="00634194">
        <w:rPr>
          <w:rFonts w:ascii="Palatino Linotype" w:hAnsi="Palatino Linotype"/>
          <w:i/>
          <w:sz w:val="22"/>
        </w:rPr>
        <w:t xml:space="preserve"> La ilustración de la asignación de la clave catastral desde municipio hasta predio en condominio. “(Sic)</w:t>
      </w:r>
    </w:p>
    <w:p w14:paraId="05419B53" w14:textId="77777777" w:rsidR="00C543ED" w:rsidRPr="00634194" w:rsidRDefault="00C543ED" w:rsidP="00C543ED">
      <w:pPr>
        <w:ind w:left="851" w:right="899"/>
        <w:jc w:val="both"/>
        <w:rPr>
          <w:rFonts w:ascii="Palatino Linotype" w:hAnsi="Palatino Linotype"/>
          <w:i/>
          <w:color w:val="000000"/>
          <w:sz w:val="22"/>
          <w:lang w:eastAsia="es-MX"/>
        </w:rPr>
      </w:pPr>
      <w:r w:rsidRPr="00634194">
        <w:rPr>
          <w:rFonts w:ascii="Palatino Linotype" w:hAnsi="Palatino Linotype"/>
          <w:i/>
          <w:sz w:val="22"/>
        </w:rPr>
        <w:t>(Énfasis añadido)</w:t>
      </w:r>
    </w:p>
    <w:p w14:paraId="40F0643E" w14:textId="77777777" w:rsidR="00C543ED" w:rsidRPr="00634194" w:rsidRDefault="00C543ED" w:rsidP="00C543ED">
      <w:pPr>
        <w:spacing w:line="360" w:lineRule="auto"/>
        <w:jc w:val="both"/>
        <w:rPr>
          <w:rFonts w:ascii="Palatino Linotype" w:hAnsi="Palatino Linotype"/>
          <w:color w:val="000000"/>
          <w:lang w:eastAsia="es-MX"/>
        </w:rPr>
      </w:pPr>
    </w:p>
    <w:p w14:paraId="614274FD" w14:textId="62EC07D4" w:rsidR="00C543ED" w:rsidRPr="00634194" w:rsidRDefault="00C543ED" w:rsidP="00C543ED">
      <w:pPr>
        <w:spacing w:line="360" w:lineRule="auto"/>
        <w:jc w:val="both"/>
        <w:rPr>
          <w:rFonts w:ascii="Palatino Linotype" w:hAnsi="Palatino Linotype"/>
          <w:color w:val="000000"/>
          <w:lang w:eastAsia="es-MX"/>
        </w:rPr>
      </w:pPr>
      <w:r w:rsidRPr="00634194">
        <w:rPr>
          <w:rFonts w:ascii="Palatino Linotype" w:hAnsi="Palatino Linotype"/>
          <w:color w:val="000000"/>
          <w:lang w:eastAsia="es-MX"/>
        </w:rPr>
        <w:t xml:space="preserve">Del procedimiento anterior se desprende que la conjunción de los elementos que componen una clave catastral se puede hacer identificable el patrimonio de una persona, </w:t>
      </w:r>
      <w:r w:rsidR="00612214" w:rsidRPr="00634194">
        <w:rPr>
          <w:rFonts w:ascii="Palatino Linotype" w:hAnsi="Palatino Linotype"/>
          <w:color w:val="000000"/>
          <w:lang w:eastAsia="es-MX"/>
        </w:rPr>
        <w:t>motivo por el cual es procede su clasificación como información confidencial</w:t>
      </w:r>
      <w:r w:rsidRPr="00634194">
        <w:rPr>
          <w:rFonts w:ascii="Palatino Linotype" w:hAnsi="Palatino Linotype"/>
          <w:color w:val="000000"/>
          <w:lang w:eastAsia="es-MX"/>
        </w:rPr>
        <w:t xml:space="preserve">. </w:t>
      </w:r>
    </w:p>
    <w:p w14:paraId="2075DD17" w14:textId="77777777" w:rsidR="00C543ED" w:rsidRPr="00C543ED" w:rsidRDefault="00C543ED" w:rsidP="00C543ED">
      <w:pPr>
        <w:spacing w:line="360" w:lineRule="auto"/>
        <w:jc w:val="both"/>
        <w:rPr>
          <w:rFonts w:ascii="Palatino Linotype" w:hAnsi="Palatino Linotype"/>
          <w:color w:val="000000"/>
          <w:highlight w:val="yellow"/>
          <w:lang w:eastAsia="es-MX"/>
        </w:rPr>
      </w:pPr>
    </w:p>
    <w:p w14:paraId="6727F2A9" w14:textId="7F9EA2BD" w:rsidR="00196ED4" w:rsidRPr="00870997" w:rsidRDefault="00353CE0" w:rsidP="00196ED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eastAsiaTheme="minorEastAsia" w:hAnsi="Palatino Linotype" w:cs="Arial"/>
          <w:sz w:val="22"/>
          <w:szCs w:val="22"/>
          <w:lang w:val="es-ES_tradnl"/>
        </w:rPr>
        <w:t>Por otro lado, respecto al requerimiento identificado con el</w:t>
      </w:r>
      <w:r w:rsidRPr="00353CE0">
        <w:rPr>
          <w:rFonts w:ascii="Palatino Linotype" w:eastAsiaTheme="minorEastAsia" w:hAnsi="Palatino Linotype" w:cs="Arial"/>
          <w:sz w:val="22"/>
          <w:szCs w:val="22"/>
          <w:lang w:val="es-ES_tradnl"/>
        </w:rPr>
        <w:t xml:space="preserve"> numeral 3, </w:t>
      </w:r>
      <w:r>
        <w:rPr>
          <w:rFonts w:ascii="Palatino Linotype" w:eastAsiaTheme="minorEastAsia" w:hAnsi="Palatino Linotype" w:cs="Arial"/>
          <w:sz w:val="22"/>
          <w:szCs w:val="22"/>
          <w:lang w:val="es-ES_tradnl"/>
        </w:rPr>
        <w:t xml:space="preserve">relacionado con la </w:t>
      </w:r>
      <w:r>
        <w:rPr>
          <w:rFonts w:ascii="Palatino Linotype" w:eastAsiaTheme="minorEastAsia" w:hAnsi="Palatino Linotype" w:cs="Arial"/>
          <w:sz w:val="22"/>
          <w:szCs w:val="22"/>
          <w:lang w:val="es-ES_tradnl"/>
        </w:rPr>
        <w:lastRenderedPageBreak/>
        <w:t xml:space="preserve">anuencia o visto bueno del Copaci y Delegación; al respecto, </w:t>
      </w:r>
      <w:r w:rsidR="00196ED4" w:rsidRPr="00870997">
        <w:rPr>
          <w:rFonts w:ascii="Palatino Linotype" w:hAnsi="Palatino Linotype" w:cs="Arial"/>
        </w:rPr>
        <w:t xml:space="preserve">es </w:t>
      </w:r>
      <w:r w:rsidR="00196ED4" w:rsidRPr="00870997">
        <w:rPr>
          <w:rFonts w:ascii="Palatino Linotype" w:hAnsi="Palatino Linotype"/>
          <w:color w:val="222222"/>
          <w:lang w:eastAsia="es-MX"/>
        </w:rPr>
        <w:t xml:space="preserve">importante traer a contexto lo dispuesto por </w:t>
      </w:r>
      <w:r w:rsidR="00196ED4" w:rsidRPr="00870997">
        <w:rPr>
          <w:rFonts w:ascii="Palatino Linotype" w:hAnsi="Palatino Linotype"/>
        </w:rPr>
        <w:t xml:space="preserve">el </w:t>
      </w:r>
      <w:r w:rsidR="00196ED4" w:rsidRPr="00870997">
        <w:rPr>
          <w:rFonts w:ascii="Palatino Linotype" w:eastAsia="MS Mincho" w:hAnsi="Palatino Linotype"/>
          <w:lang w:val="es-ES"/>
        </w:rPr>
        <w:t xml:space="preserve">artículo 56 de la Ley Orgánica Municipal del Estado de México, que prevé lo siguiente: </w:t>
      </w:r>
    </w:p>
    <w:p w14:paraId="02952A58" w14:textId="77777777" w:rsidR="00196ED4" w:rsidRPr="00870997" w:rsidRDefault="00196ED4" w:rsidP="00196ED4">
      <w:pPr>
        <w:widowControl w:val="0"/>
        <w:autoSpaceDE w:val="0"/>
        <w:autoSpaceDN w:val="0"/>
        <w:adjustRightInd w:val="0"/>
        <w:jc w:val="both"/>
        <w:rPr>
          <w:rFonts w:ascii="Palatino Linotype" w:hAnsi="Palatino Linotype" w:cs="Arial"/>
          <w:lang w:val="es-ES"/>
        </w:rPr>
      </w:pPr>
    </w:p>
    <w:p w14:paraId="2F86297E" w14:textId="77777777" w:rsidR="00196ED4" w:rsidRPr="00870997" w:rsidRDefault="00196ED4" w:rsidP="00196ED4">
      <w:pPr>
        <w:ind w:left="851" w:right="901"/>
        <w:jc w:val="both"/>
        <w:rPr>
          <w:rFonts w:ascii="Palatino Linotype" w:eastAsia="MS Mincho" w:hAnsi="Palatino Linotype"/>
          <w:i/>
          <w:sz w:val="22"/>
          <w:szCs w:val="22"/>
          <w:lang w:val="es-ES"/>
        </w:rPr>
      </w:pPr>
      <w:r w:rsidRPr="00870997">
        <w:rPr>
          <w:rFonts w:ascii="Palatino Linotype" w:eastAsia="MS Mincho" w:hAnsi="Palatino Linotype"/>
          <w:i/>
          <w:sz w:val="22"/>
          <w:szCs w:val="22"/>
          <w:lang w:val="es-ES"/>
        </w:rPr>
        <w:t>“</w:t>
      </w:r>
      <w:r w:rsidRPr="00870997">
        <w:rPr>
          <w:rFonts w:ascii="Palatino Linotype" w:eastAsia="MS Mincho" w:hAnsi="Palatino Linotype"/>
          <w:b/>
          <w:i/>
          <w:sz w:val="22"/>
          <w:szCs w:val="22"/>
          <w:lang w:val="es-ES"/>
        </w:rPr>
        <w:t>Artículo 56.-</w:t>
      </w:r>
      <w:r w:rsidRPr="00870997">
        <w:rPr>
          <w:rFonts w:ascii="Palatino Linotype" w:eastAsia="MS Mincho" w:hAnsi="Palatino Linotype"/>
          <w:i/>
          <w:sz w:val="22"/>
          <w:szCs w:val="22"/>
          <w:lang w:val="es-ES"/>
        </w:rPr>
        <w:t xml:space="preserve"> </w:t>
      </w:r>
      <w:r w:rsidRPr="00870997">
        <w:rPr>
          <w:rFonts w:ascii="Palatino Linotype" w:eastAsia="MS Mincho" w:hAnsi="Palatino Linotype"/>
          <w:b/>
          <w:i/>
          <w:sz w:val="22"/>
          <w:szCs w:val="22"/>
          <w:u w:val="single"/>
          <w:lang w:val="es-ES"/>
        </w:rPr>
        <w:t>Son autoridades auxiliares municipales, los delegados y subdelegados, y los jefes de sector o de sección y jefes de manzana</w:t>
      </w:r>
      <w:r w:rsidRPr="00870997">
        <w:rPr>
          <w:rFonts w:ascii="Palatino Linotype" w:eastAsia="MS Mincho" w:hAnsi="Palatino Linotype"/>
          <w:i/>
          <w:sz w:val="22"/>
          <w:szCs w:val="22"/>
          <w:lang w:val="es-ES"/>
        </w:rPr>
        <w:t xml:space="preserve"> que designe el ayuntamiento”. </w:t>
      </w:r>
    </w:p>
    <w:p w14:paraId="48F2911B" w14:textId="77777777" w:rsidR="00196ED4" w:rsidRPr="00870997" w:rsidRDefault="00196ED4" w:rsidP="00196ED4">
      <w:pPr>
        <w:ind w:left="851" w:right="901"/>
        <w:jc w:val="both"/>
        <w:rPr>
          <w:rFonts w:ascii="Palatino Linotype" w:eastAsia="MS Mincho" w:hAnsi="Palatino Linotype"/>
          <w:i/>
          <w:sz w:val="22"/>
          <w:szCs w:val="22"/>
          <w:lang w:val="es-ES"/>
        </w:rPr>
      </w:pPr>
      <w:r w:rsidRPr="00870997">
        <w:rPr>
          <w:rFonts w:ascii="Palatino Linotype" w:eastAsia="MS Mincho" w:hAnsi="Palatino Linotype"/>
          <w:i/>
          <w:sz w:val="22"/>
          <w:szCs w:val="22"/>
          <w:lang w:val="es-ES"/>
        </w:rPr>
        <w:t>(Énfasis añadido)</w:t>
      </w:r>
    </w:p>
    <w:p w14:paraId="1CB58A7C" w14:textId="77777777" w:rsidR="00196ED4" w:rsidRPr="00870997" w:rsidRDefault="00196ED4" w:rsidP="00196ED4">
      <w:pPr>
        <w:contextualSpacing/>
        <w:jc w:val="both"/>
        <w:rPr>
          <w:rFonts w:ascii="Palatino Linotype" w:eastAsia="MS Mincho" w:hAnsi="Palatino Linotype"/>
          <w:lang w:val="es-ES"/>
        </w:rPr>
      </w:pPr>
    </w:p>
    <w:p w14:paraId="69495D17" w14:textId="77777777" w:rsidR="004B134C" w:rsidRDefault="00196ED4" w:rsidP="00196ED4">
      <w:pPr>
        <w:spacing w:line="360" w:lineRule="auto"/>
        <w:contextualSpacing/>
        <w:jc w:val="both"/>
        <w:rPr>
          <w:rFonts w:ascii="Palatino Linotype" w:eastAsia="MS Mincho" w:hAnsi="Palatino Linotype"/>
          <w:lang w:val="es-ES"/>
        </w:rPr>
      </w:pPr>
      <w:r w:rsidRPr="00870997">
        <w:rPr>
          <w:rFonts w:ascii="Palatino Linotype" w:eastAsia="MS Mincho" w:hAnsi="Palatino Linotype"/>
          <w:lang w:val="es-ES"/>
        </w:rPr>
        <w:t xml:space="preserve">Asimismo, en su artículo 57 señala que </w:t>
      </w:r>
      <w:r w:rsidRPr="00870997">
        <w:rPr>
          <w:rFonts w:ascii="Palatino Linotype" w:eastAsia="MS Mincho" w:hAnsi="Palatino Linotype"/>
          <w:i/>
          <w:lang w:val="es-ES"/>
        </w:rPr>
        <w:t>“Las autoridades auxiliares ejercerán, en sus respectivas jurisdicciones, las atribuciones que les delegue el ayuntamiento, para mantener el orden, la tranquilidad, la paz social, la seguridad y la protección de los vecinos…”</w:t>
      </w:r>
      <w:r w:rsidR="004B134C">
        <w:rPr>
          <w:rFonts w:ascii="Palatino Linotype" w:eastAsia="MS Mincho" w:hAnsi="Palatino Linotype"/>
          <w:i/>
          <w:lang w:val="es-ES"/>
        </w:rPr>
        <w:t xml:space="preserve">, </w:t>
      </w:r>
      <w:r w:rsidR="004B134C">
        <w:rPr>
          <w:rFonts w:ascii="Palatino Linotype" w:eastAsia="MS Mincho" w:hAnsi="Palatino Linotype"/>
          <w:lang w:val="es-ES"/>
        </w:rPr>
        <w:t xml:space="preserve">correspondiéndoles a los mismos lo siguiente: </w:t>
      </w:r>
    </w:p>
    <w:p w14:paraId="24B57D53" w14:textId="77777777" w:rsidR="004B134C" w:rsidRDefault="004B134C" w:rsidP="004B134C">
      <w:pPr>
        <w:ind w:left="851" w:right="901"/>
        <w:jc w:val="both"/>
        <w:rPr>
          <w:rFonts w:ascii="Palatino Linotype" w:eastAsia="MS Mincho" w:hAnsi="Palatino Linotype"/>
          <w:i/>
          <w:sz w:val="22"/>
          <w:szCs w:val="22"/>
          <w:lang w:val="es-ES"/>
        </w:rPr>
      </w:pPr>
      <w:r w:rsidRPr="004B134C">
        <w:rPr>
          <w:rFonts w:ascii="Palatino Linotype" w:eastAsia="MS Mincho" w:hAnsi="Palatino Linotype"/>
          <w:i/>
          <w:sz w:val="22"/>
          <w:szCs w:val="22"/>
          <w:lang w:val="es-ES"/>
        </w:rPr>
        <w:t xml:space="preserve">I. </w:t>
      </w:r>
      <w:r w:rsidRPr="004B134C">
        <w:rPr>
          <w:rFonts w:ascii="Palatino Linotype" w:eastAsia="MS Mincho" w:hAnsi="Palatino Linotype"/>
          <w:b/>
          <w:i/>
          <w:sz w:val="22"/>
          <w:szCs w:val="22"/>
          <w:lang w:val="es-ES"/>
        </w:rPr>
        <w:t>Corresponde a los delegados</w:t>
      </w:r>
      <w:r w:rsidRPr="004B134C">
        <w:rPr>
          <w:rFonts w:ascii="Palatino Linotype" w:eastAsia="MS Mincho" w:hAnsi="Palatino Linotype"/>
          <w:i/>
          <w:sz w:val="22"/>
          <w:szCs w:val="22"/>
          <w:lang w:val="es-ES"/>
        </w:rPr>
        <w:t xml:space="preserve"> y subdelegados: </w:t>
      </w:r>
    </w:p>
    <w:p w14:paraId="42D33C0E" w14:textId="77777777" w:rsidR="004B134C" w:rsidRDefault="004B134C" w:rsidP="004B134C">
      <w:pPr>
        <w:ind w:left="851" w:right="901"/>
        <w:jc w:val="both"/>
        <w:rPr>
          <w:rFonts w:ascii="Palatino Linotype" w:eastAsia="MS Mincho" w:hAnsi="Palatino Linotype"/>
          <w:i/>
          <w:sz w:val="22"/>
          <w:szCs w:val="22"/>
          <w:lang w:val="es-ES"/>
        </w:rPr>
      </w:pPr>
      <w:r w:rsidRPr="004B134C">
        <w:rPr>
          <w:rFonts w:ascii="Palatino Linotype" w:eastAsia="MS Mincho" w:hAnsi="Palatino Linotype"/>
          <w:i/>
          <w:sz w:val="22"/>
          <w:szCs w:val="22"/>
          <w:lang w:val="es-ES"/>
        </w:rPr>
        <w:t xml:space="preserve">a). Vigilar el cumplimiento del bando municipal, de las disposiciones reglamentarias que expida el ayuntamiento y reportar a la dependencia administrativa correspondiente, las violaciones a las mismas; </w:t>
      </w:r>
    </w:p>
    <w:p w14:paraId="56659F22" w14:textId="77777777" w:rsidR="004B134C" w:rsidRDefault="004B134C" w:rsidP="004B134C">
      <w:pPr>
        <w:ind w:left="851" w:right="901"/>
        <w:jc w:val="both"/>
        <w:rPr>
          <w:rFonts w:ascii="Palatino Linotype" w:eastAsia="MS Mincho" w:hAnsi="Palatino Linotype"/>
          <w:i/>
          <w:sz w:val="22"/>
          <w:szCs w:val="22"/>
          <w:lang w:val="es-ES"/>
        </w:rPr>
      </w:pPr>
      <w:r w:rsidRPr="004B134C">
        <w:rPr>
          <w:rFonts w:ascii="Palatino Linotype" w:eastAsia="MS Mincho" w:hAnsi="Palatino Linotype"/>
          <w:i/>
          <w:sz w:val="22"/>
          <w:szCs w:val="22"/>
          <w:lang w:val="es-ES"/>
        </w:rPr>
        <w:t xml:space="preserve">b). Coadyuvar con el ayuntamiento en la elaboración y ejecución del Plan de Desarrollo Municipal y de los programas que de él se deriven; </w:t>
      </w:r>
    </w:p>
    <w:p w14:paraId="166FF8F6" w14:textId="77777777" w:rsidR="004B134C" w:rsidRDefault="004B134C" w:rsidP="004B134C">
      <w:pPr>
        <w:ind w:left="851" w:right="901"/>
        <w:jc w:val="both"/>
        <w:rPr>
          <w:rFonts w:ascii="Palatino Linotype" w:eastAsia="MS Mincho" w:hAnsi="Palatino Linotype"/>
          <w:i/>
          <w:sz w:val="22"/>
          <w:szCs w:val="22"/>
          <w:lang w:val="es-ES"/>
        </w:rPr>
      </w:pPr>
      <w:r w:rsidRPr="004B134C">
        <w:rPr>
          <w:rFonts w:ascii="Palatino Linotype" w:eastAsia="MS Mincho" w:hAnsi="Palatino Linotype"/>
          <w:i/>
          <w:sz w:val="22"/>
          <w:szCs w:val="22"/>
          <w:lang w:val="es-ES"/>
        </w:rPr>
        <w:t xml:space="preserve">c). Auxiliar al secretario del ayuntamiento con la información que requiera para expedir certificaciones; </w:t>
      </w:r>
    </w:p>
    <w:p w14:paraId="27ACF6D9" w14:textId="77777777" w:rsidR="004B134C" w:rsidRDefault="004B134C" w:rsidP="004B134C">
      <w:pPr>
        <w:ind w:left="851" w:right="901"/>
        <w:jc w:val="both"/>
        <w:rPr>
          <w:rFonts w:ascii="Palatino Linotype" w:eastAsia="MS Mincho" w:hAnsi="Palatino Linotype"/>
          <w:i/>
          <w:sz w:val="22"/>
          <w:szCs w:val="22"/>
          <w:lang w:val="es-ES"/>
        </w:rPr>
      </w:pPr>
      <w:r w:rsidRPr="004B134C">
        <w:rPr>
          <w:rFonts w:ascii="Palatino Linotype" w:eastAsia="MS Mincho" w:hAnsi="Palatino Linotype"/>
          <w:i/>
          <w:sz w:val="22"/>
          <w:szCs w:val="22"/>
          <w:lang w:val="es-ES"/>
        </w:rPr>
        <w:t xml:space="preserve">d). Informar anualmente a sus representados y al ayuntamiento, sobre la administración de los recursos que en su caso tenga encomendados, y del estado que guardan los asuntos a su cargo; </w:t>
      </w:r>
    </w:p>
    <w:p w14:paraId="188269D9" w14:textId="77777777" w:rsidR="004B134C" w:rsidRDefault="004B134C" w:rsidP="004B134C">
      <w:pPr>
        <w:ind w:left="851" w:right="901"/>
        <w:jc w:val="both"/>
        <w:rPr>
          <w:rFonts w:ascii="Palatino Linotype" w:eastAsia="MS Mincho" w:hAnsi="Palatino Linotype"/>
          <w:i/>
          <w:sz w:val="22"/>
          <w:szCs w:val="22"/>
          <w:lang w:val="es-ES"/>
        </w:rPr>
      </w:pPr>
      <w:r w:rsidRPr="004B134C">
        <w:rPr>
          <w:rFonts w:ascii="Palatino Linotype" w:eastAsia="MS Mincho" w:hAnsi="Palatino Linotype"/>
          <w:i/>
          <w:sz w:val="22"/>
          <w:szCs w:val="22"/>
          <w:lang w:val="es-ES"/>
        </w:rPr>
        <w:t xml:space="preserve">e). Elaborar los programas de trabajo para las delegaciones y subdelegaciones, con la asesoría del ayuntamiento. </w:t>
      </w:r>
    </w:p>
    <w:p w14:paraId="11DB820A" w14:textId="77777777" w:rsidR="004B134C" w:rsidRDefault="004B134C" w:rsidP="004B134C">
      <w:pPr>
        <w:ind w:left="851" w:right="901"/>
        <w:jc w:val="both"/>
        <w:rPr>
          <w:rFonts w:ascii="Palatino Linotype" w:eastAsia="MS Mincho" w:hAnsi="Palatino Linotype"/>
          <w:i/>
          <w:sz w:val="22"/>
          <w:szCs w:val="22"/>
          <w:lang w:val="es-ES"/>
        </w:rPr>
      </w:pPr>
      <w:r w:rsidRPr="004B134C">
        <w:rPr>
          <w:rFonts w:ascii="Palatino Linotype" w:eastAsia="MS Mincho" w:hAnsi="Palatino Linotype"/>
          <w:i/>
          <w:sz w:val="22"/>
          <w:szCs w:val="22"/>
          <w:lang w:val="es-ES"/>
        </w:rPr>
        <w:t xml:space="preserve">f) vigilar el estado de los canales, vasos colectores, barrancas, canales alcantarillados y demás desagües e informar al ayuntamiento para la realización de acciones correctivas. </w:t>
      </w:r>
    </w:p>
    <w:p w14:paraId="20FB705C" w14:textId="77777777" w:rsidR="004B134C" w:rsidRDefault="004B134C" w:rsidP="004B134C">
      <w:pPr>
        <w:ind w:left="851" w:right="901"/>
        <w:jc w:val="both"/>
        <w:rPr>
          <w:rFonts w:ascii="Palatino Linotype" w:eastAsia="MS Mincho" w:hAnsi="Palatino Linotype"/>
          <w:i/>
          <w:sz w:val="22"/>
          <w:szCs w:val="22"/>
          <w:lang w:val="es-ES"/>
        </w:rPr>
      </w:pPr>
      <w:r w:rsidRPr="004B134C">
        <w:rPr>
          <w:rFonts w:ascii="Palatino Linotype" w:eastAsia="MS Mincho" w:hAnsi="Palatino Linotype"/>
          <w:i/>
          <w:sz w:val="22"/>
          <w:szCs w:val="22"/>
          <w:lang w:val="es-ES"/>
        </w:rPr>
        <w:t xml:space="preserve">g) Emitir opinión motivada no vinculante, respecto a la autorización de la instalación de nuevos establecimientos comerciales, licencias de construcción y cambios de uso de suelo en sus comunidades. </w:t>
      </w:r>
    </w:p>
    <w:p w14:paraId="798502E5" w14:textId="77777777" w:rsidR="004B134C" w:rsidRDefault="004B134C" w:rsidP="004B134C">
      <w:pPr>
        <w:ind w:left="851" w:right="901"/>
        <w:jc w:val="both"/>
        <w:rPr>
          <w:rFonts w:ascii="Palatino Linotype" w:eastAsia="MS Mincho" w:hAnsi="Palatino Linotype"/>
          <w:i/>
          <w:sz w:val="22"/>
          <w:szCs w:val="22"/>
          <w:lang w:val="es-ES"/>
        </w:rPr>
      </w:pPr>
    </w:p>
    <w:p w14:paraId="3A39EAFD" w14:textId="77777777" w:rsidR="00196ED4" w:rsidRPr="00870997" w:rsidRDefault="00196ED4" w:rsidP="00196ED4">
      <w:pPr>
        <w:spacing w:line="360" w:lineRule="auto"/>
        <w:ind w:right="49"/>
        <w:contextualSpacing/>
        <w:jc w:val="both"/>
        <w:rPr>
          <w:rFonts w:ascii="Palatino Linotype" w:eastAsia="MS Mincho" w:hAnsi="Palatino Linotype"/>
          <w:lang w:val="es-ES"/>
        </w:rPr>
      </w:pPr>
      <w:r w:rsidRPr="00870997">
        <w:rPr>
          <w:rFonts w:ascii="Palatino Linotype" w:eastAsia="MS Mincho" w:hAnsi="Palatino Linotype"/>
          <w:lang w:val="es-ES"/>
        </w:rPr>
        <w:lastRenderedPageBreak/>
        <w:t xml:space="preserve">En ese sentido, se denota la facultad del Ayuntamiento para nombrar a las autoridades auxiliares, tal y como lo establece el artículo 31, fracción XII de la Ley Orgánica Municipal del Estado de México.  </w:t>
      </w:r>
    </w:p>
    <w:p w14:paraId="5AF8AD79" w14:textId="77777777" w:rsidR="00196ED4" w:rsidRPr="00870997" w:rsidRDefault="00196ED4" w:rsidP="00196ED4">
      <w:pPr>
        <w:ind w:left="426" w:right="49"/>
        <w:contextualSpacing/>
        <w:jc w:val="both"/>
        <w:rPr>
          <w:rFonts w:ascii="Palatino Linotype" w:eastAsia="MS Mincho" w:hAnsi="Palatino Linotype"/>
          <w:lang w:val="es-ES"/>
        </w:rPr>
      </w:pPr>
    </w:p>
    <w:p w14:paraId="1123D254" w14:textId="77777777" w:rsidR="00196ED4" w:rsidRPr="00870997" w:rsidRDefault="00196ED4" w:rsidP="00196ED4">
      <w:pPr>
        <w:ind w:left="851" w:right="901"/>
        <w:jc w:val="both"/>
        <w:rPr>
          <w:rFonts w:ascii="Palatino Linotype" w:eastAsia="Calibri" w:hAnsi="Palatino Linotype"/>
          <w:b/>
          <w:i/>
          <w:sz w:val="22"/>
          <w:szCs w:val="22"/>
          <w:lang w:eastAsia="en-US"/>
        </w:rPr>
      </w:pPr>
      <w:r w:rsidRPr="00870997">
        <w:rPr>
          <w:rFonts w:ascii="Palatino Linotype" w:eastAsia="Calibri" w:hAnsi="Palatino Linotype"/>
          <w:b/>
          <w:i/>
          <w:sz w:val="22"/>
          <w:szCs w:val="22"/>
          <w:lang w:eastAsia="en-US"/>
        </w:rPr>
        <w:t xml:space="preserve">“Art. 31. (…) </w:t>
      </w:r>
    </w:p>
    <w:p w14:paraId="26488C0D" w14:textId="77777777" w:rsidR="00196ED4" w:rsidRPr="00870997" w:rsidRDefault="00196ED4" w:rsidP="00196ED4">
      <w:pPr>
        <w:ind w:left="851" w:right="901"/>
        <w:jc w:val="both"/>
        <w:rPr>
          <w:rFonts w:ascii="Palatino Linotype" w:eastAsia="Calibri" w:hAnsi="Palatino Linotype"/>
          <w:i/>
          <w:sz w:val="22"/>
          <w:szCs w:val="22"/>
          <w:lang w:eastAsia="en-US"/>
        </w:rPr>
      </w:pPr>
      <w:r w:rsidRPr="00870997">
        <w:rPr>
          <w:rFonts w:ascii="Palatino Linotype" w:eastAsia="Calibri" w:hAnsi="Palatino Linotype"/>
          <w:b/>
          <w:i/>
          <w:sz w:val="22"/>
          <w:szCs w:val="22"/>
          <w:lang w:eastAsia="en-US"/>
        </w:rPr>
        <w:t>XII. Convocar a elección de delegados y subdelegados municipales, y de los miembros de los consejos de participación ciudadana</w:t>
      </w:r>
      <w:r w:rsidRPr="00870997">
        <w:rPr>
          <w:rFonts w:ascii="Palatino Linotype" w:eastAsia="Calibri" w:hAnsi="Palatino Linotype"/>
          <w:i/>
          <w:sz w:val="22"/>
          <w:szCs w:val="22"/>
          <w:lang w:eastAsia="en-US"/>
        </w:rPr>
        <w:t xml:space="preserve">;” </w:t>
      </w:r>
    </w:p>
    <w:p w14:paraId="483196A7" w14:textId="77777777" w:rsidR="00196ED4" w:rsidRPr="00870997" w:rsidRDefault="00196ED4" w:rsidP="00196ED4">
      <w:pPr>
        <w:ind w:left="851" w:right="901"/>
        <w:jc w:val="both"/>
        <w:rPr>
          <w:rFonts w:ascii="Palatino Linotype" w:eastAsia="MS Mincho" w:hAnsi="Palatino Linotype"/>
          <w:i/>
          <w:lang w:val="es-ES"/>
        </w:rPr>
      </w:pPr>
      <w:r w:rsidRPr="00870997">
        <w:rPr>
          <w:rFonts w:ascii="Palatino Linotype" w:eastAsia="Calibri" w:hAnsi="Palatino Linotype"/>
          <w:i/>
          <w:sz w:val="22"/>
          <w:szCs w:val="22"/>
          <w:lang w:eastAsia="en-US"/>
        </w:rPr>
        <w:t>(Énfasis añadido)</w:t>
      </w:r>
    </w:p>
    <w:p w14:paraId="316D6CE5" w14:textId="77777777" w:rsidR="00196ED4" w:rsidRPr="00870997" w:rsidRDefault="00196ED4" w:rsidP="00196ED4">
      <w:pPr>
        <w:ind w:left="426" w:right="49"/>
        <w:contextualSpacing/>
        <w:jc w:val="both"/>
        <w:rPr>
          <w:rFonts w:ascii="Palatino Linotype" w:eastAsia="MS Mincho" w:hAnsi="Palatino Linotype"/>
          <w:lang w:val="es-ES"/>
        </w:rPr>
      </w:pPr>
    </w:p>
    <w:p w14:paraId="4DF75A11" w14:textId="77777777" w:rsidR="00196ED4" w:rsidRPr="00870997" w:rsidRDefault="00196ED4" w:rsidP="00196ED4">
      <w:pPr>
        <w:spacing w:line="360" w:lineRule="auto"/>
        <w:ind w:right="49"/>
        <w:contextualSpacing/>
        <w:jc w:val="both"/>
        <w:rPr>
          <w:rFonts w:ascii="Palatino Linotype" w:eastAsia="MS Mincho" w:hAnsi="Palatino Linotype"/>
          <w:lang w:val="es-ES"/>
        </w:rPr>
      </w:pPr>
      <w:r w:rsidRPr="00870997">
        <w:rPr>
          <w:rFonts w:ascii="Palatino Linotype" w:eastAsia="MS Mincho" w:hAnsi="Palatino Linotype"/>
          <w:lang w:val="es-ES"/>
        </w:rPr>
        <w:t>De acuerdo con el artículo 59 de la Ley citada, establece lo siguiente:</w:t>
      </w:r>
    </w:p>
    <w:p w14:paraId="254725F4" w14:textId="77777777" w:rsidR="00196ED4" w:rsidRPr="00870997" w:rsidRDefault="00196ED4" w:rsidP="00196ED4">
      <w:pPr>
        <w:ind w:left="426" w:right="49"/>
        <w:contextualSpacing/>
        <w:jc w:val="both"/>
        <w:rPr>
          <w:rFonts w:ascii="Palatino Linotype" w:eastAsia="MS Mincho" w:hAnsi="Palatino Linotype"/>
          <w:sz w:val="22"/>
          <w:szCs w:val="22"/>
          <w:lang w:val="es-ES"/>
        </w:rPr>
      </w:pPr>
    </w:p>
    <w:p w14:paraId="3587CB12" w14:textId="77777777" w:rsidR="00196ED4" w:rsidRPr="00870997" w:rsidRDefault="00196ED4" w:rsidP="00196ED4">
      <w:pPr>
        <w:ind w:left="851" w:right="901"/>
        <w:jc w:val="both"/>
        <w:rPr>
          <w:rFonts w:ascii="Palatino Linotype" w:eastAsia="MS Mincho" w:hAnsi="Palatino Linotype"/>
          <w:i/>
          <w:sz w:val="22"/>
          <w:szCs w:val="22"/>
          <w:lang w:val="es-ES"/>
        </w:rPr>
      </w:pPr>
      <w:r w:rsidRPr="00870997">
        <w:rPr>
          <w:rFonts w:ascii="Palatino Linotype" w:eastAsia="MS Mincho" w:hAnsi="Palatino Linotype"/>
          <w:b/>
          <w:i/>
          <w:sz w:val="22"/>
          <w:szCs w:val="22"/>
          <w:lang w:val="es-ES"/>
        </w:rPr>
        <w:t>“Artículo 59.-</w:t>
      </w:r>
      <w:r w:rsidRPr="00870997">
        <w:rPr>
          <w:rFonts w:ascii="Palatino Linotype" w:eastAsia="MS Mincho" w:hAnsi="Palatino Linotype"/>
          <w:i/>
          <w:sz w:val="22"/>
          <w:szCs w:val="22"/>
          <w:lang w:val="es-ES"/>
        </w:rPr>
        <w:t xml:space="preserve"> </w:t>
      </w:r>
      <w:r w:rsidRPr="00870997">
        <w:rPr>
          <w:rFonts w:ascii="Palatino Linotype" w:eastAsia="MS Mincho" w:hAnsi="Palatino Linotype"/>
          <w:b/>
          <w:i/>
          <w:sz w:val="22"/>
          <w:szCs w:val="22"/>
          <w:u w:val="single"/>
          <w:lang w:val="es-ES"/>
        </w:rPr>
        <w:t xml:space="preserve">La elección de Delegados </w:t>
      </w:r>
      <w:r w:rsidRPr="004B134C">
        <w:rPr>
          <w:rFonts w:ascii="Palatino Linotype" w:eastAsia="MS Mincho" w:hAnsi="Palatino Linotype"/>
          <w:i/>
          <w:sz w:val="22"/>
          <w:szCs w:val="22"/>
          <w:lang w:val="es-ES"/>
        </w:rPr>
        <w:t>y Subdelegados se sujetará al procedimiento establecido en la convocatoria que al efecto expida el Ayuntamiento. Por cada Delegado y Subdelegado</w:t>
      </w:r>
      <w:r w:rsidRPr="00870997">
        <w:rPr>
          <w:rFonts w:ascii="Palatino Linotype" w:eastAsia="MS Mincho" w:hAnsi="Palatino Linotype"/>
          <w:i/>
          <w:sz w:val="22"/>
          <w:szCs w:val="22"/>
          <w:lang w:val="es-ES"/>
        </w:rPr>
        <w:t xml:space="preserve"> deberá elegirse un suplente. </w:t>
      </w:r>
    </w:p>
    <w:p w14:paraId="35864BAE" w14:textId="77777777" w:rsidR="00196ED4" w:rsidRPr="004B134C" w:rsidRDefault="00196ED4" w:rsidP="00196ED4">
      <w:pPr>
        <w:ind w:left="851" w:right="901"/>
        <w:jc w:val="both"/>
        <w:rPr>
          <w:rFonts w:ascii="Palatino Linotype" w:eastAsia="MS Mincho" w:hAnsi="Palatino Linotype"/>
          <w:b/>
          <w:i/>
          <w:sz w:val="22"/>
          <w:szCs w:val="22"/>
          <w:u w:val="single"/>
          <w:lang w:val="es-ES"/>
        </w:rPr>
      </w:pPr>
      <w:r w:rsidRPr="00870997">
        <w:rPr>
          <w:rFonts w:ascii="Palatino Linotype" w:eastAsia="MS Mincho" w:hAnsi="Palatino Linotype"/>
          <w:b/>
          <w:i/>
          <w:sz w:val="22"/>
          <w:szCs w:val="22"/>
          <w:lang w:val="es-ES"/>
        </w:rPr>
        <w:t xml:space="preserve">La elección de los Delegados </w:t>
      </w:r>
      <w:r w:rsidRPr="004B134C">
        <w:rPr>
          <w:rFonts w:ascii="Palatino Linotype" w:eastAsia="MS Mincho" w:hAnsi="Palatino Linotype"/>
          <w:b/>
          <w:i/>
          <w:sz w:val="22"/>
          <w:szCs w:val="22"/>
          <w:u w:val="single"/>
          <w:lang w:val="es-ES"/>
        </w:rPr>
        <w:t xml:space="preserve">y Subdelegados se realizará en la fecha señalada en la convocatoria, entre el segundo domingo de marzo y el 30 de ese mes del primer año de gobierno del Ayuntamiento. </w:t>
      </w:r>
    </w:p>
    <w:p w14:paraId="7C121964" w14:textId="77777777" w:rsidR="00196ED4" w:rsidRPr="00870997" w:rsidRDefault="00196ED4" w:rsidP="00196ED4">
      <w:pPr>
        <w:ind w:left="851" w:right="901"/>
        <w:jc w:val="both"/>
        <w:rPr>
          <w:rFonts w:ascii="Palatino Linotype" w:eastAsia="MS Mincho" w:hAnsi="Palatino Linotype"/>
          <w:i/>
          <w:sz w:val="22"/>
          <w:szCs w:val="22"/>
          <w:lang w:val="es-ES"/>
        </w:rPr>
      </w:pPr>
      <w:r w:rsidRPr="00870997">
        <w:rPr>
          <w:rFonts w:ascii="Palatino Linotype" w:eastAsia="MS Mincho" w:hAnsi="Palatino Linotype"/>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14:paraId="5D650098" w14:textId="77777777" w:rsidR="00196ED4" w:rsidRPr="00870997" w:rsidRDefault="00196ED4" w:rsidP="00196ED4">
      <w:pPr>
        <w:ind w:right="49"/>
        <w:jc w:val="both"/>
        <w:rPr>
          <w:rFonts w:ascii="Palatino Linotype" w:eastAsia="MS Mincho" w:hAnsi="Palatino Linotype"/>
          <w:lang w:val="es-ES"/>
        </w:rPr>
      </w:pPr>
    </w:p>
    <w:p w14:paraId="06D4BD62" w14:textId="77777777" w:rsidR="00196ED4" w:rsidRPr="00870997" w:rsidRDefault="00196ED4" w:rsidP="00196ED4">
      <w:pPr>
        <w:spacing w:line="360" w:lineRule="auto"/>
        <w:ind w:right="49"/>
        <w:jc w:val="both"/>
        <w:rPr>
          <w:rFonts w:ascii="Palatino Linotype" w:hAnsi="Palatino Linotype"/>
          <w:lang w:val="es-ES"/>
        </w:rPr>
      </w:pPr>
      <w:r w:rsidRPr="00870997">
        <w:rPr>
          <w:rFonts w:ascii="Palatino Linotype" w:hAnsi="Palatino Linotype"/>
          <w:lang w:val="es-ES"/>
        </w:rPr>
        <w:t>De los preceptos citados se desprende que para la elección de delegados se debe expedir una convocatoria, en la que se establezca el procedimiento para tal efecto.</w:t>
      </w:r>
    </w:p>
    <w:p w14:paraId="2A721D3D" w14:textId="77777777" w:rsidR="00196ED4" w:rsidRPr="00870997" w:rsidRDefault="00196ED4" w:rsidP="00196ED4">
      <w:pPr>
        <w:spacing w:line="360" w:lineRule="auto"/>
        <w:ind w:right="49"/>
        <w:jc w:val="both"/>
        <w:rPr>
          <w:rFonts w:ascii="Palatino Linotype" w:hAnsi="Palatino Linotype"/>
          <w:lang w:val="es-ES"/>
        </w:rPr>
      </w:pPr>
    </w:p>
    <w:p w14:paraId="76D86F52" w14:textId="77777777" w:rsidR="00196ED4" w:rsidRPr="00870997" w:rsidRDefault="00196ED4" w:rsidP="00196ED4">
      <w:pPr>
        <w:spacing w:line="360" w:lineRule="auto"/>
        <w:jc w:val="both"/>
        <w:rPr>
          <w:rFonts w:ascii="Palatino Linotype" w:hAnsi="Palatino Linotype"/>
          <w:lang w:val="es-ES"/>
        </w:rPr>
      </w:pPr>
      <w:r w:rsidRPr="00870997">
        <w:rPr>
          <w:rFonts w:ascii="Palatino Linotype" w:hAnsi="Palatino Linotype"/>
          <w:lang w:val="es-ES"/>
        </w:rPr>
        <w:t>Ahora bien</w:t>
      </w:r>
      <w:r w:rsidRPr="00870997">
        <w:rPr>
          <w:rFonts w:ascii="Palatino Linotype" w:hAnsi="Palatino Linotype" w:cs="Arial"/>
          <w:lang w:val="es-ES"/>
        </w:rPr>
        <w:t xml:space="preserve">, respecto al procedimiento de elección de los Consejos de Participación Ciudadana, </w:t>
      </w:r>
      <w:r w:rsidRPr="00870997">
        <w:rPr>
          <w:rFonts w:ascii="Palatino Linotype" w:hAnsi="Palatino Linotype"/>
          <w:lang w:val="es-ES"/>
        </w:rPr>
        <w:t>a Ley de referencia dispone lo siguiente:</w:t>
      </w:r>
    </w:p>
    <w:p w14:paraId="68338589" w14:textId="77777777" w:rsidR="00196ED4" w:rsidRPr="00870997" w:rsidRDefault="00196ED4" w:rsidP="00196ED4">
      <w:pPr>
        <w:jc w:val="both"/>
        <w:rPr>
          <w:rFonts w:ascii="Palatino Linotype" w:hAnsi="Palatino Linotype" w:cs="Arial"/>
          <w:lang w:val="es-ES"/>
        </w:rPr>
      </w:pPr>
    </w:p>
    <w:p w14:paraId="1B96D694" w14:textId="77777777" w:rsidR="00196ED4" w:rsidRPr="00870997" w:rsidRDefault="00196ED4" w:rsidP="00196ED4">
      <w:pPr>
        <w:ind w:left="851" w:right="901"/>
        <w:jc w:val="both"/>
        <w:rPr>
          <w:rFonts w:ascii="Palatino Linotype" w:hAnsi="Palatino Linotype"/>
          <w:i/>
          <w:sz w:val="22"/>
          <w:lang w:val="es-ES"/>
        </w:rPr>
      </w:pPr>
      <w:r w:rsidRPr="00870997">
        <w:rPr>
          <w:rFonts w:ascii="Palatino Linotype" w:hAnsi="Palatino Linotype"/>
          <w:i/>
          <w:sz w:val="22"/>
          <w:lang w:val="es-ES"/>
        </w:rPr>
        <w:t>“</w:t>
      </w:r>
      <w:r w:rsidRPr="00870997">
        <w:rPr>
          <w:rFonts w:ascii="Palatino Linotype" w:hAnsi="Palatino Linotype"/>
          <w:b/>
          <w:i/>
          <w:sz w:val="22"/>
          <w:lang w:val="es-ES"/>
        </w:rPr>
        <w:t>Artículo 73.-</w:t>
      </w:r>
      <w:r w:rsidRPr="00870997">
        <w:rPr>
          <w:rFonts w:ascii="Palatino Linotype" w:hAnsi="Palatino Linotype"/>
          <w:i/>
          <w:sz w:val="22"/>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w:t>
      </w:r>
      <w:r w:rsidRPr="00870997">
        <w:rPr>
          <w:rFonts w:ascii="Palatino Linotype" w:hAnsi="Palatino Linotype"/>
          <w:i/>
          <w:sz w:val="22"/>
          <w:lang w:val="es-ES"/>
        </w:rPr>
        <w:lastRenderedPageBreak/>
        <w:t>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04B29E45" w14:textId="77777777" w:rsidR="00196ED4" w:rsidRPr="00870997" w:rsidRDefault="00196ED4" w:rsidP="00196ED4">
      <w:pPr>
        <w:ind w:left="851" w:right="901"/>
        <w:jc w:val="both"/>
        <w:rPr>
          <w:rFonts w:ascii="Palatino Linotype" w:hAnsi="Palatino Linotype"/>
          <w:i/>
          <w:sz w:val="22"/>
          <w:lang w:val="es-ES"/>
        </w:rPr>
      </w:pPr>
      <w:r w:rsidRPr="00870997">
        <w:rPr>
          <w:rFonts w:ascii="Palatino Linotype" w:hAnsi="Palatino Linotype"/>
          <w:i/>
          <w:sz w:val="22"/>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14:paraId="536E80E0" w14:textId="77777777" w:rsidR="00196ED4" w:rsidRPr="00870997" w:rsidRDefault="00196ED4" w:rsidP="00196ED4">
      <w:pPr>
        <w:ind w:left="851" w:right="901"/>
        <w:jc w:val="both"/>
        <w:rPr>
          <w:rFonts w:ascii="Palatino Linotype" w:hAnsi="Palatino Linotype"/>
          <w:i/>
          <w:sz w:val="22"/>
          <w:lang w:val="es-ES"/>
        </w:rPr>
      </w:pPr>
      <w:r w:rsidRPr="00870997">
        <w:rPr>
          <w:rFonts w:ascii="Palatino Linotype" w:hAnsi="Palatino Linotype"/>
          <w:i/>
          <w:sz w:val="22"/>
          <w:lang w:val="es-ES"/>
        </w:rPr>
        <w:t>Los integrantes del consejo de participación ciudadana que hayan participado en la gestión que termina no podrán ser electos a ningún cargo del Consejo de Participación Ciudadana para el periodo inmediato siguiente.”</w:t>
      </w:r>
    </w:p>
    <w:p w14:paraId="5152F9F9" w14:textId="77777777" w:rsidR="00196ED4" w:rsidRPr="00870997" w:rsidRDefault="00196ED4" w:rsidP="00196ED4">
      <w:pPr>
        <w:ind w:left="851" w:right="902"/>
        <w:jc w:val="both"/>
        <w:rPr>
          <w:rFonts w:ascii="Palatino Linotype" w:hAnsi="Palatino Linotype"/>
          <w:i/>
          <w:sz w:val="22"/>
          <w:lang w:val="es-ES"/>
        </w:rPr>
      </w:pPr>
    </w:p>
    <w:p w14:paraId="774CB52C" w14:textId="77777777" w:rsidR="00196ED4" w:rsidRPr="00870997" w:rsidRDefault="00196ED4" w:rsidP="00196ED4">
      <w:pPr>
        <w:spacing w:line="360" w:lineRule="auto"/>
        <w:jc w:val="both"/>
        <w:rPr>
          <w:rFonts w:ascii="Palatino Linotype" w:hAnsi="Palatino Linotype" w:cs="Arial"/>
          <w:lang w:val="es-ES"/>
        </w:rPr>
      </w:pPr>
      <w:r w:rsidRPr="00870997">
        <w:rPr>
          <w:rFonts w:ascii="Palatino Linotype" w:hAnsi="Palatino Linotype" w:cs="Arial"/>
          <w:lang w:val="es-ES"/>
        </w:rPr>
        <w:t>En consecuencia, una vez realizado el proceso de elección antes mencionado, el Consejo de Participación Ciudadana, de conformidad con la Ley en la materia tendrá las siguientes atribuciones:</w:t>
      </w:r>
    </w:p>
    <w:p w14:paraId="54CF5284" w14:textId="77777777" w:rsidR="00196ED4" w:rsidRPr="00870997" w:rsidRDefault="00196ED4" w:rsidP="00196ED4">
      <w:pPr>
        <w:jc w:val="both"/>
        <w:rPr>
          <w:rFonts w:ascii="Palatino Linotype" w:hAnsi="Palatino Linotype" w:cs="Arial"/>
          <w:lang w:val="es-ES"/>
        </w:rPr>
      </w:pPr>
    </w:p>
    <w:p w14:paraId="309D83C5" w14:textId="77777777" w:rsidR="00196ED4" w:rsidRPr="00870997" w:rsidRDefault="00196ED4" w:rsidP="00196ED4">
      <w:pPr>
        <w:ind w:left="851" w:right="901"/>
        <w:jc w:val="both"/>
        <w:rPr>
          <w:rFonts w:ascii="Palatino Linotype" w:hAnsi="Palatino Linotype"/>
          <w:b/>
          <w:i/>
          <w:sz w:val="22"/>
          <w:szCs w:val="22"/>
          <w:lang w:val="es-ES"/>
        </w:rPr>
      </w:pPr>
      <w:r w:rsidRPr="00870997">
        <w:rPr>
          <w:rFonts w:ascii="Palatino Linotype" w:hAnsi="Palatino Linotype"/>
          <w:b/>
          <w:i/>
          <w:lang w:val="es-ES"/>
        </w:rPr>
        <w:t>“</w:t>
      </w:r>
      <w:r w:rsidRPr="00870997">
        <w:rPr>
          <w:rFonts w:ascii="Palatino Linotype" w:hAnsi="Palatino Linotype"/>
          <w:b/>
          <w:i/>
          <w:sz w:val="22"/>
          <w:szCs w:val="22"/>
          <w:lang w:val="es-ES"/>
        </w:rPr>
        <w:t>Articulo 74.-..</w:t>
      </w:r>
    </w:p>
    <w:p w14:paraId="25D4F309" w14:textId="77777777" w:rsidR="00196ED4" w:rsidRPr="00870997" w:rsidRDefault="00196ED4" w:rsidP="00196ED4">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I. Promover la participación ciudadana en la realización de los programas municipales;</w:t>
      </w:r>
    </w:p>
    <w:p w14:paraId="757C6B45" w14:textId="77777777" w:rsidR="00196ED4" w:rsidRPr="00870997" w:rsidRDefault="00196ED4" w:rsidP="00196ED4">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 xml:space="preserve"> II. Coadyuvar para el cumplimiento eficaz de los planes y programas municipales aprobados; </w:t>
      </w:r>
    </w:p>
    <w:p w14:paraId="412C2F73" w14:textId="77777777" w:rsidR="00196ED4" w:rsidRPr="00870997" w:rsidRDefault="00196ED4" w:rsidP="00196ED4">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III. Proponer al ayuntamiento las acciones tendientes a integrar o modificar los planes y programas municipales;</w:t>
      </w:r>
    </w:p>
    <w:p w14:paraId="57253281" w14:textId="77777777" w:rsidR="00196ED4" w:rsidRPr="00870997" w:rsidRDefault="00196ED4" w:rsidP="00196ED4">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 xml:space="preserve"> IV. Participar en la supervisión de la prestación de los servicios públicos; </w:t>
      </w:r>
    </w:p>
    <w:p w14:paraId="490F7600" w14:textId="77777777" w:rsidR="00196ED4" w:rsidRPr="00870997" w:rsidRDefault="00196ED4" w:rsidP="00196ED4">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 xml:space="preserve">V. Informar al menos una vez cada tres meses a sus representados y al ayuntamiento sobre sus proyectos, las actividades realizadas y, en su caso, el estado de cuenta de las aportaciones económicas que estén a su cargo. </w:t>
      </w:r>
    </w:p>
    <w:p w14:paraId="712EB07E" w14:textId="77777777" w:rsidR="00196ED4" w:rsidRPr="00870997" w:rsidRDefault="00196ED4" w:rsidP="00196ED4">
      <w:pPr>
        <w:ind w:left="851" w:right="901"/>
        <w:jc w:val="both"/>
        <w:rPr>
          <w:rFonts w:ascii="Palatino Linotype" w:hAnsi="Palatino Linotype"/>
          <w:i/>
          <w:sz w:val="22"/>
          <w:szCs w:val="22"/>
          <w:lang w:val="es-ES"/>
        </w:rPr>
      </w:pPr>
      <w:r w:rsidRPr="00870997">
        <w:rPr>
          <w:rFonts w:ascii="Palatino Linotype" w:hAnsi="Palatino Linotype"/>
          <w:i/>
          <w:sz w:val="22"/>
          <w:szCs w:val="22"/>
          <w:lang w:val="es-ES"/>
        </w:rPr>
        <w:t>VI. Emitir opinión motivada no vinculante, respecto a la autorización de nuevos proyectos inmobiliarios, comerciales, habitacionales o industriales y respecto de la autorización de giros mercantiles.”</w:t>
      </w:r>
    </w:p>
    <w:p w14:paraId="2735D174" w14:textId="77777777" w:rsidR="00196ED4" w:rsidRPr="00870997" w:rsidRDefault="00196ED4" w:rsidP="00196ED4">
      <w:pPr>
        <w:ind w:left="851" w:right="902"/>
        <w:jc w:val="both"/>
        <w:rPr>
          <w:rFonts w:ascii="Palatino Linotype" w:hAnsi="Palatino Linotype"/>
          <w:i/>
          <w:lang w:val="es-ES"/>
        </w:rPr>
      </w:pPr>
    </w:p>
    <w:p w14:paraId="56B11665" w14:textId="77777777" w:rsidR="00196ED4" w:rsidRPr="00870997" w:rsidRDefault="00196ED4" w:rsidP="00196ED4">
      <w:pPr>
        <w:spacing w:line="360" w:lineRule="auto"/>
        <w:jc w:val="both"/>
        <w:rPr>
          <w:rFonts w:ascii="Palatino Linotype" w:hAnsi="Palatino Linotype"/>
          <w:lang w:val="es-ES"/>
        </w:rPr>
      </w:pPr>
      <w:r w:rsidRPr="00870997">
        <w:rPr>
          <w:rFonts w:ascii="Palatino Linotype" w:hAnsi="Palatino Linotype" w:cs="Arial"/>
          <w:lang w:val="es-ES"/>
        </w:rPr>
        <w:t xml:space="preserve">Ahora bien, de la interpretación de la normatividad antes descrita, se puede advertir que los Delegados y los Consejos de Participación Ciudadana, tienen </w:t>
      </w:r>
      <w:r w:rsidRPr="00870997">
        <w:rPr>
          <w:rFonts w:ascii="Palatino Linotype" w:hAnsi="Palatino Linotype"/>
          <w:lang w:val="es-ES"/>
        </w:rPr>
        <w:t xml:space="preserve">procedimientos que deberán llevar a cabo los ayuntamientos para elegir a estas autoridades auxiliares, y la función que está tendrá en el ejercicio de sus atribuciones, las cuales como ya se </w:t>
      </w:r>
      <w:r w:rsidRPr="00870997">
        <w:rPr>
          <w:rFonts w:ascii="Palatino Linotype" w:hAnsi="Palatino Linotype"/>
          <w:lang w:val="es-ES"/>
        </w:rPr>
        <w:lastRenderedPageBreak/>
        <w:t>mencionó destaca el hecho de que tendrán que informar al Ayuntamiento de las actividades que realicen dentro de la región que les corresponda, en los términos previstos en los ordenamientos antes citados aplicables al caso.</w:t>
      </w:r>
    </w:p>
    <w:p w14:paraId="62B516ED" w14:textId="77777777" w:rsidR="00196ED4" w:rsidRPr="00870997" w:rsidRDefault="00196ED4" w:rsidP="00196ED4">
      <w:pPr>
        <w:spacing w:line="360" w:lineRule="auto"/>
        <w:jc w:val="both"/>
        <w:rPr>
          <w:rFonts w:ascii="Palatino Linotype" w:hAnsi="Palatino Linotype" w:cs="Arial"/>
        </w:rPr>
      </w:pPr>
    </w:p>
    <w:p w14:paraId="3915A740" w14:textId="4A4FEE13" w:rsidR="00196ED4" w:rsidRDefault="00196ED4" w:rsidP="00196ED4">
      <w:pPr>
        <w:spacing w:line="360" w:lineRule="auto"/>
        <w:jc w:val="both"/>
        <w:rPr>
          <w:rFonts w:ascii="Palatino Linotype" w:hAnsi="Palatino Linotype"/>
        </w:rPr>
      </w:pPr>
      <w:r w:rsidRPr="00870997">
        <w:rPr>
          <w:rFonts w:ascii="Palatino Linotype" w:hAnsi="Palatino Linotype"/>
        </w:rPr>
        <w:t xml:space="preserve">Es así que, </w:t>
      </w:r>
      <w:r>
        <w:rPr>
          <w:rFonts w:ascii="Palatino Linotype" w:hAnsi="Palatino Linotype"/>
        </w:rPr>
        <w:t xml:space="preserve">de la normatividad descrita, se puede advertir que los </w:t>
      </w:r>
      <w:r w:rsidRPr="00870997">
        <w:rPr>
          <w:rFonts w:ascii="Palatino Linotype" w:hAnsi="Palatino Linotype"/>
        </w:rPr>
        <w:t>delegados y los</w:t>
      </w:r>
      <w:r>
        <w:rPr>
          <w:rFonts w:ascii="Palatino Linotype" w:hAnsi="Palatino Linotype"/>
        </w:rPr>
        <w:t xml:space="preserve"> miembros de </w:t>
      </w:r>
      <w:r w:rsidRPr="00870997">
        <w:rPr>
          <w:rFonts w:ascii="Palatino Linotype" w:hAnsi="Palatino Linotype"/>
        </w:rPr>
        <w:t xml:space="preserve">COPACI, </w:t>
      </w:r>
      <w:r>
        <w:rPr>
          <w:rFonts w:ascii="Palatino Linotype" w:hAnsi="Palatino Linotype"/>
        </w:rPr>
        <w:t>no tienen dentro de sus atribuciones las relacionadas con obras realizadas por particulares, es decir con la expedición de licencia de construcción y/o licencia de uso de suelo</w:t>
      </w:r>
      <w:r w:rsidR="004B134C">
        <w:rPr>
          <w:rFonts w:ascii="Palatino Linotype" w:hAnsi="Palatino Linotype"/>
        </w:rPr>
        <w:t xml:space="preserve">; en consecuencia  no es procedente ordenar al </w:t>
      </w:r>
      <w:r w:rsidR="004B134C">
        <w:rPr>
          <w:rFonts w:ascii="Palatino Linotype" w:hAnsi="Palatino Linotype"/>
          <w:b/>
        </w:rPr>
        <w:t xml:space="preserve">SUJETO OBLIGADO </w:t>
      </w:r>
      <w:r w:rsidR="004B134C">
        <w:rPr>
          <w:rFonts w:ascii="Palatino Linotype" w:hAnsi="Palatino Linotype"/>
        </w:rPr>
        <w:t xml:space="preserve">la </w:t>
      </w:r>
      <w:r w:rsidR="004B134C" w:rsidRPr="006356BB">
        <w:rPr>
          <w:rFonts w:ascii="Palatino Linotype" w:hAnsi="Palatino Linotype"/>
        </w:rPr>
        <w:t xml:space="preserve">anuencia y/o visto bueno </w:t>
      </w:r>
      <w:r w:rsidR="004B134C">
        <w:rPr>
          <w:rFonts w:ascii="Palatino Linotype" w:hAnsi="Palatino Linotype"/>
        </w:rPr>
        <w:t>d</w:t>
      </w:r>
      <w:r w:rsidR="004B134C" w:rsidRPr="006356BB">
        <w:rPr>
          <w:rFonts w:ascii="Palatino Linotype" w:hAnsi="Palatino Linotype"/>
        </w:rPr>
        <w:t>el Copaci y Delegación</w:t>
      </w:r>
      <w:r w:rsidR="004B134C">
        <w:rPr>
          <w:rFonts w:ascii="Palatino Linotype" w:hAnsi="Palatino Linotype"/>
        </w:rPr>
        <w:t xml:space="preserve">. </w:t>
      </w:r>
    </w:p>
    <w:p w14:paraId="19E39175" w14:textId="77777777" w:rsidR="004B134C" w:rsidRDefault="004B134C" w:rsidP="00196ED4">
      <w:pPr>
        <w:spacing w:line="360" w:lineRule="auto"/>
        <w:jc w:val="both"/>
        <w:rPr>
          <w:rFonts w:ascii="Palatino Linotype" w:hAnsi="Palatino Linotype"/>
        </w:rPr>
      </w:pPr>
    </w:p>
    <w:p w14:paraId="0EBE12F3" w14:textId="280A0289" w:rsidR="00196ED4" w:rsidRDefault="004B134C" w:rsidP="00196ED4">
      <w:pPr>
        <w:spacing w:line="360" w:lineRule="auto"/>
        <w:jc w:val="both"/>
        <w:rPr>
          <w:rFonts w:ascii="Palatino Linotype" w:hAnsi="Palatino Linotype"/>
          <w:i/>
        </w:rPr>
      </w:pPr>
      <w:r>
        <w:rPr>
          <w:rFonts w:ascii="Palatino Linotype" w:hAnsi="Palatino Linotype"/>
        </w:rPr>
        <w:t xml:space="preserve">Finalmente, respecto al requerimiento realizado por el particular identificado con el </w:t>
      </w:r>
      <w:r w:rsidRPr="00593E02">
        <w:rPr>
          <w:rFonts w:ascii="Palatino Linotype" w:hAnsi="Palatino Linotype"/>
          <w:b/>
        </w:rPr>
        <w:t xml:space="preserve">numeral </w:t>
      </w:r>
      <w:r w:rsidR="00593E02" w:rsidRPr="00593E02">
        <w:rPr>
          <w:rFonts w:ascii="Palatino Linotype" w:hAnsi="Palatino Linotype"/>
          <w:b/>
        </w:rPr>
        <w:t>4</w:t>
      </w:r>
      <w:r w:rsidR="00593E02">
        <w:rPr>
          <w:rFonts w:ascii="Palatino Linotype" w:hAnsi="Palatino Linotype"/>
          <w:b/>
        </w:rPr>
        <w:t>,</w:t>
      </w:r>
      <w:r w:rsidR="00593E02">
        <w:rPr>
          <w:rFonts w:ascii="Palatino Linotype" w:hAnsi="Palatino Linotype"/>
        </w:rPr>
        <w:t xml:space="preserve"> relacionado con el acta de ca</w:t>
      </w:r>
      <w:r w:rsidR="004F18BA">
        <w:rPr>
          <w:rFonts w:ascii="Palatino Linotype" w:hAnsi="Palatino Linotype"/>
        </w:rPr>
        <w:t>m</w:t>
      </w:r>
      <w:r w:rsidR="00593E02">
        <w:rPr>
          <w:rFonts w:ascii="Palatino Linotype" w:hAnsi="Palatino Linotype"/>
        </w:rPr>
        <w:t xml:space="preserve">bio de uso de suelo firmada por el Coplademun; </w:t>
      </w:r>
      <w:r w:rsidR="004F18BA">
        <w:rPr>
          <w:rFonts w:ascii="Palatino Linotype" w:hAnsi="Palatino Linotype"/>
        </w:rPr>
        <w:t>es importante seña</w:t>
      </w:r>
      <w:r w:rsidR="00593E02">
        <w:rPr>
          <w:rFonts w:ascii="Palatino Linotype" w:hAnsi="Palatino Linotype"/>
        </w:rPr>
        <w:t xml:space="preserve">lar que </w:t>
      </w:r>
      <w:r w:rsidR="004F18BA" w:rsidRPr="004F18BA">
        <w:rPr>
          <w:rFonts w:ascii="Palatino Linotype" w:hAnsi="Palatino Linotype"/>
          <w:i/>
        </w:rPr>
        <w:t>los Comités de Planeación para el Desarrollo Municipal (COPLADEMUN) son órganos de concertación y deliberación en materia de planeación estratégica, su función se orienta a promover la participación de los distintos sectores de la sociedad en la formulación, ejecución, seguimiento, evaluación y control de los planes de desarrollo municipal, asegurando la congruencia de éstos con los planes nacional y estatal de desarrollo, fortaleciendo los vínculos entre los gobiernos federal, estatal y municipales.</w:t>
      </w:r>
      <w:r w:rsidR="004F18BA">
        <w:rPr>
          <w:rFonts w:ascii="Palatino Linotype" w:hAnsi="Palatino Linotype"/>
          <w:i/>
        </w:rPr>
        <w:t xml:space="preserve"> </w:t>
      </w:r>
      <w:r w:rsidR="004F18BA" w:rsidRPr="004F18BA">
        <w:rPr>
          <w:rFonts w:ascii="Palatino Linotype" w:hAnsi="Palatino Linotype"/>
          <w:i/>
        </w:rPr>
        <w:t>Los </w:t>
      </w:r>
      <w:r w:rsidR="004F18BA" w:rsidRPr="004F18BA">
        <w:rPr>
          <w:rFonts w:ascii="Palatino Linotype" w:hAnsi="Palatino Linotype"/>
          <w:b/>
          <w:bCs/>
          <w:i/>
        </w:rPr>
        <w:t>COPLADEMUN</w:t>
      </w:r>
      <w:r w:rsidR="004F18BA" w:rsidRPr="004F18BA">
        <w:rPr>
          <w:rFonts w:ascii="Palatino Linotype" w:hAnsi="Palatino Linotype"/>
          <w:i/>
        </w:rPr>
        <w:t> se erigen como una de las principales herramientas de los ayuntamientos para que, a través de este órgano deliberativo, promuevan la participación de los ciudadanos en la planeación y rendición de cuentas permanente</w:t>
      </w:r>
      <w:r w:rsidR="004F18BA">
        <w:rPr>
          <w:rStyle w:val="Refdenotaalpie"/>
          <w:rFonts w:ascii="Palatino Linotype" w:hAnsi="Palatino Linotype"/>
          <w:i/>
        </w:rPr>
        <w:footnoteReference w:id="1"/>
      </w:r>
      <w:r w:rsidR="004F18BA" w:rsidRPr="004F18BA">
        <w:rPr>
          <w:rFonts w:ascii="Palatino Linotype" w:hAnsi="Palatino Linotype"/>
          <w:i/>
        </w:rPr>
        <w:t>.</w:t>
      </w:r>
    </w:p>
    <w:p w14:paraId="522ABE40" w14:textId="77777777" w:rsidR="004F18BA" w:rsidRDefault="004F18BA" w:rsidP="00196ED4">
      <w:pPr>
        <w:spacing w:line="360" w:lineRule="auto"/>
        <w:jc w:val="both"/>
        <w:rPr>
          <w:rFonts w:ascii="Palatino Linotype" w:hAnsi="Palatino Linotype"/>
        </w:rPr>
      </w:pPr>
    </w:p>
    <w:p w14:paraId="41046915" w14:textId="77777777" w:rsidR="004F18BA" w:rsidRPr="004F18BA" w:rsidRDefault="004F18BA" w:rsidP="00196ED4">
      <w:pPr>
        <w:spacing w:line="360" w:lineRule="auto"/>
        <w:jc w:val="both"/>
        <w:rPr>
          <w:rFonts w:ascii="Palatino Linotype" w:hAnsi="Palatino Linotype"/>
        </w:rPr>
      </w:pPr>
      <w:r w:rsidRPr="004F18BA">
        <w:rPr>
          <w:rFonts w:ascii="Palatino Linotype" w:hAnsi="Palatino Linotype"/>
        </w:rPr>
        <w:lastRenderedPageBreak/>
        <w:t xml:space="preserve">Por su parte, la Ley de Planeación del Estado de México, dispone lo siguiente: </w:t>
      </w:r>
    </w:p>
    <w:p w14:paraId="18E252A4" w14:textId="77777777" w:rsidR="004F18BA" w:rsidRDefault="004F18BA" w:rsidP="004F18BA">
      <w:pPr>
        <w:ind w:left="851" w:right="901"/>
        <w:jc w:val="both"/>
        <w:rPr>
          <w:rFonts w:ascii="Palatino Linotype" w:hAnsi="Palatino Linotype"/>
          <w:i/>
          <w:sz w:val="22"/>
          <w:szCs w:val="22"/>
          <w:lang w:val="es-ES"/>
        </w:rPr>
      </w:pPr>
    </w:p>
    <w:p w14:paraId="209C0C4E" w14:textId="77777777" w:rsidR="004F18BA" w:rsidRDefault="004F18BA" w:rsidP="004F18BA">
      <w:pPr>
        <w:ind w:left="851" w:right="901"/>
        <w:jc w:val="both"/>
        <w:rPr>
          <w:rFonts w:ascii="Palatino Linotype" w:hAnsi="Palatino Linotype"/>
          <w:i/>
          <w:sz w:val="22"/>
          <w:szCs w:val="22"/>
          <w:lang w:val="es-ES"/>
        </w:rPr>
      </w:pPr>
      <w:r>
        <w:rPr>
          <w:rFonts w:ascii="Palatino Linotype" w:hAnsi="Palatino Linotype"/>
          <w:b/>
          <w:i/>
          <w:sz w:val="22"/>
          <w:szCs w:val="22"/>
          <w:lang w:val="es-ES"/>
        </w:rPr>
        <w:t>“</w:t>
      </w:r>
      <w:r w:rsidRPr="004F18BA">
        <w:rPr>
          <w:rFonts w:ascii="Palatino Linotype" w:hAnsi="Palatino Linotype"/>
          <w:b/>
          <w:i/>
          <w:sz w:val="22"/>
          <w:szCs w:val="22"/>
          <w:lang w:val="es-ES"/>
        </w:rPr>
        <w:t>Artículo 51.-</w:t>
      </w:r>
      <w:r w:rsidRPr="004F18BA">
        <w:rPr>
          <w:rFonts w:ascii="Palatino Linotype" w:hAnsi="Palatino Linotype"/>
          <w:i/>
          <w:sz w:val="22"/>
          <w:szCs w:val="22"/>
          <w:lang w:val="es-ES"/>
        </w:rPr>
        <w:t xml:space="preserve"> Se co</w:t>
      </w:r>
      <w:r w:rsidRPr="004F18BA">
        <w:rPr>
          <w:rFonts w:ascii="Palatino Linotype" w:hAnsi="Palatino Linotype"/>
          <w:b/>
          <w:i/>
          <w:sz w:val="22"/>
          <w:szCs w:val="22"/>
          <w:lang w:val="es-ES"/>
        </w:rPr>
        <w:t>nstituirán en cada ayuntamiento comités de planeación para el desarrollo municipal “COPLADEMUN”</w:t>
      </w:r>
      <w:r w:rsidRPr="004F18BA">
        <w:rPr>
          <w:rFonts w:ascii="Palatino Linotype" w:hAnsi="Palatino Linotype"/>
          <w:i/>
          <w:sz w:val="22"/>
          <w:szCs w:val="22"/>
          <w:lang w:val="es-ES"/>
        </w:rPr>
        <w:t xml:space="preserve">, los cuales tendrán las siguientes </w:t>
      </w:r>
      <w:r w:rsidRPr="004F18BA">
        <w:rPr>
          <w:rFonts w:ascii="Palatino Linotype" w:hAnsi="Palatino Linotype"/>
          <w:b/>
          <w:i/>
          <w:sz w:val="22"/>
          <w:szCs w:val="22"/>
          <w:lang w:val="es-ES"/>
        </w:rPr>
        <w:t>atribuciones</w:t>
      </w:r>
      <w:r w:rsidRPr="004F18BA">
        <w:rPr>
          <w:rFonts w:ascii="Palatino Linotype" w:hAnsi="Palatino Linotype"/>
          <w:i/>
          <w:sz w:val="22"/>
          <w:szCs w:val="22"/>
          <w:lang w:val="es-ES"/>
        </w:rPr>
        <w:t xml:space="preserve">: </w:t>
      </w:r>
    </w:p>
    <w:p w14:paraId="57E44029" w14:textId="77777777" w:rsidR="004F18BA" w:rsidRDefault="004F18BA" w:rsidP="004F18BA">
      <w:pPr>
        <w:ind w:left="851" w:right="901"/>
        <w:jc w:val="both"/>
        <w:rPr>
          <w:rFonts w:ascii="Palatino Linotype" w:hAnsi="Palatino Linotype"/>
          <w:i/>
          <w:sz w:val="22"/>
          <w:szCs w:val="22"/>
          <w:lang w:val="es-ES"/>
        </w:rPr>
      </w:pPr>
      <w:r w:rsidRPr="004F18BA">
        <w:rPr>
          <w:rFonts w:ascii="Palatino Linotype" w:hAnsi="Palatino Linotype"/>
          <w:b/>
          <w:i/>
          <w:sz w:val="22"/>
          <w:szCs w:val="22"/>
          <w:lang w:val="es-ES"/>
        </w:rPr>
        <w:t>I.</w:t>
      </w:r>
      <w:r w:rsidRPr="004F18BA">
        <w:rPr>
          <w:rFonts w:ascii="Palatino Linotype" w:hAnsi="Palatino Linotype"/>
          <w:i/>
          <w:sz w:val="22"/>
          <w:szCs w:val="22"/>
          <w:lang w:val="es-ES"/>
        </w:rPr>
        <w:t xml:space="preserve"> Participar en la coordinación de las unidades administrativas o servidores públicos municipales con las dependencias, entidades públicas y organismos estatales y federales, en las acciones derivadas de las estrategias estatal y municipales de desarrollo; </w:t>
      </w:r>
    </w:p>
    <w:p w14:paraId="52EDDE60" w14:textId="77777777" w:rsidR="004F18BA" w:rsidRDefault="004F18BA" w:rsidP="004F18BA">
      <w:pPr>
        <w:ind w:left="851" w:right="901"/>
        <w:jc w:val="both"/>
        <w:rPr>
          <w:rFonts w:ascii="Palatino Linotype" w:hAnsi="Palatino Linotype"/>
          <w:i/>
          <w:sz w:val="22"/>
          <w:szCs w:val="22"/>
          <w:lang w:val="es-ES"/>
        </w:rPr>
      </w:pPr>
      <w:r w:rsidRPr="004F18BA">
        <w:rPr>
          <w:rFonts w:ascii="Palatino Linotype" w:hAnsi="Palatino Linotype"/>
          <w:b/>
          <w:i/>
          <w:sz w:val="22"/>
          <w:szCs w:val="22"/>
          <w:lang w:val="es-ES"/>
        </w:rPr>
        <w:t>II.</w:t>
      </w:r>
      <w:r w:rsidRPr="004F18BA">
        <w:rPr>
          <w:rFonts w:ascii="Palatino Linotype" w:hAnsi="Palatino Linotype"/>
          <w:i/>
          <w:sz w:val="22"/>
          <w:szCs w:val="22"/>
          <w:lang w:val="es-ES"/>
        </w:rPr>
        <w:t xml:space="preserve"> Participar en la elaboración de los programas que deriven de los planes municipales de desarrollo; </w:t>
      </w:r>
    </w:p>
    <w:p w14:paraId="5A819972" w14:textId="77777777" w:rsidR="004F18BA" w:rsidRDefault="004F18BA" w:rsidP="004F18BA">
      <w:pPr>
        <w:ind w:left="851" w:right="901"/>
        <w:jc w:val="both"/>
        <w:rPr>
          <w:rFonts w:ascii="Palatino Linotype" w:hAnsi="Palatino Linotype"/>
          <w:i/>
          <w:sz w:val="22"/>
          <w:szCs w:val="22"/>
          <w:lang w:val="es-ES"/>
        </w:rPr>
      </w:pPr>
      <w:r w:rsidRPr="004F18BA">
        <w:rPr>
          <w:rFonts w:ascii="Palatino Linotype" w:hAnsi="Palatino Linotype"/>
          <w:b/>
          <w:i/>
          <w:sz w:val="22"/>
          <w:szCs w:val="22"/>
          <w:lang w:val="es-ES"/>
        </w:rPr>
        <w:t>III.</w:t>
      </w:r>
      <w:r w:rsidRPr="004F18BA">
        <w:rPr>
          <w:rFonts w:ascii="Palatino Linotype" w:hAnsi="Palatino Linotype"/>
          <w:i/>
          <w:sz w:val="22"/>
          <w:szCs w:val="22"/>
          <w:lang w:val="es-ES"/>
        </w:rPr>
        <w:t xml:space="preserve"> Las demás que le atribuyan las leyes, reglamentos, decretos y acuerdos sobre la materia. </w:t>
      </w:r>
    </w:p>
    <w:p w14:paraId="4B827F25" w14:textId="77777777" w:rsidR="004F18BA" w:rsidRDefault="004F18BA" w:rsidP="004F18BA">
      <w:pPr>
        <w:ind w:left="851" w:right="901"/>
        <w:jc w:val="both"/>
        <w:rPr>
          <w:rFonts w:ascii="Palatino Linotype" w:hAnsi="Palatino Linotype"/>
          <w:i/>
          <w:sz w:val="22"/>
          <w:szCs w:val="22"/>
          <w:lang w:val="es-ES"/>
        </w:rPr>
      </w:pPr>
    </w:p>
    <w:p w14:paraId="6AC1B1B8" w14:textId="77777777" w:rsidR="005F4B56" w:rsidRDefault="004F18BA" w:rsidP="004F18BA">
      <w:pPr>
        <w:ind w:left="851" w:right="901"/>
        <w:jc w:val="both"/>
        <w:rPr>
          <w:rFonts w:ascii="Palatino Linotype" w:hAnsi="Palatino Linotype"/>
          <w:i/>
          <w:sz w:val="22"/>
          <w:szCs w:val="22"/>
          <w:lang w:val="es-ES"/>
        </w:rPr>
      </w:pPr>
      <w:r w:rsidRPr="004F18BA">
        <w:rPr>
          <w:rFonts w:ascii="Palatino Linotype" w:hAnsi="Palatino Linotype"/>
          <w:i/>
          <w:sz w:val="22"/>
          <w:szCs w:val="22"/>
          <w:lang w:val="es-ES"/>
        </w:rPr>
        <w:t xml:space="preserve">De acuerdo con la Ley Orgánica Municipal del Estado de México, los órganos, dependencias o servidores públicos que determinen los ayuntamientos y que integren la Comisión de Planeación para el Desarrollo Municipal dentro del Sistema de Planeación Democrática y para los efectos de esta Ley de Planeación del Estado de México y Municipios, se entenderá, que también integrarán el Comité de Planeación para el Desarrollo Municipal, “COPLADEMUN” en el ayuntamiento, y deberán convocar a las reuniones de dicho Comité. </w:t>
      </w:r>
    </w:p>
    <w:p w14:paraId="5BC4478B" w14:textId="77777777" w:rsidR="005F4B56" w:rsidRDefault="005F4B56" w:rsidP="004F18BA">
      <w:pPr>
        <w:ind w:left="851" w:right="901"/>
        <w:jc w:val="both"/>
        <w:rPr>
          <w:rFonts w:ascii="Palatino Linotype" w:hAnsi="Palatino Linotype"/>
          <w:i/>
          <w:sz w:val="22"/>
          <w:szCs w:val="22"/>
          <w:lang w:val="es-ES"/>
        </w:rPr>
      </w:pPr>
    </w:p>
    <w:p w14:paraId="68549D68" w14:textId="23CBC7FF" w:rsidR="004F18BA" w:rsidRDefault="004F18BA" w:rsidP="004F18BA">
      <w:pPr>
        <w:ind w:left="851" w:right="901"/>
        <w:jc w:val="both"/>
        <w:rPr>
          <w:rFonts w:ascii="Palatino Linotype" w:hAnsi="Palatino Linotype"/>
          <w:i/>
          <w:sz w:val="22"/>
          <w:szCs w:val="22"/>
          <w:lang w:val="es-ES"/>
        </w:rPr>
      </w:pPr>
      <w:r w:rsidRPr="004F18BA">
        <w:rPr>
          <w:rFonts w:ascii="Palatino Linotype" w:hAnsi="Palatino Linotype"/>
          <w:i/>
          <w:sz w:val="22"/>
          <w:szCs w:val="22"/>
          <w:lang w:val="es-ES"/>
        </w:rPr>
        <w:t xml:space="preserve">Los acuerdos de los comités de planeación para el desarrollo municipal deberán hacerse del conocimiento de las unidades administrativas o servidores públicos involucrados para que procedan a su cumplimiento. </w:t>
      </w:r>
    </w:p>
    <w:p w14:paraId="38195A93" w14:textId="77777777" w:rsidR="004F18BA" w:rsidRDefault="004F18BA" w:rsidP="004F18BA">
      <w:pPr>
        <w:ind w:left="851" w:right="901"/>
        <w:jc w:val="both"/>
        <w:rPr>
          <w:rFonts w:ascii="Palatino Linotype" w:hAnsi="Palatino Linotype"/>
          <w:i/>
          <w:sz w:val="22"/>
          <w:szCs w:val="22"/>
          <w:lang w:val="es-ES"/>
        </w:rPr>
      </w:pPr>
    </w:p>
    <w:p w14:paraId="231012FE" w14:textId="38BCFF0C" w:rsidR="004F18BA" w:rsidRDefault="004F18BA" w:rsidP="004F18BA">
      <w:pPr>
        <w:ind w:left="851" w:right="901"/>
        <w:jc w:val="both"/>
        <w:rPr>
          <w:rFonts w:ascii="Palatino Linotype" w:hAnsi="Palatino Linotype"/>
          <w:i/>
          <w:sz w:val="22"/>
          <w:szCs w:val="22"/>
          <w:lang w:val="es-ES"/>
        </w:rPr>
      </w:pPr>
      <w:r w:rsidRPr="004F18BA">
        <w:rPr>
          <w:rFonts w:ascii="Palatino Linotype" w:hAnsi="Palatino Linotype"/>
          <w:i/>
          <w:sz w:val="22"/>
          <w:szCs w:val="22"/>
          <w:lang w:val="es-ES"/>
        </w:rPr>
        <w:t>El Comité de Planeación para el Desarrollo Municipal “COPLADEMUN”, deberá estar constituido previo a la aprobación de Plan de Desarrollo Municipal y se deberá informar al Comité de Planeación para el Desarrollo del Estado de México de su instalación.</w:t>
      </w:r>
      <w:r w:rsidR="005F4B56">
        <w:rPr>
          <w:rFonts w:ascii="Palatino Linotype" w:hAnsi="Palatino Linotype"/>
          <w:i/>
          <w:sz w:val="22"/>
          <w:szCs w:val="22"/>
          <w:lang w:val="es-ES"/>
        </w:rPr>
        <w:t>”</w:t>
      </w:r>
    </w:p>
    <w:p w14:paraId="45914B26" w14:textId="41FCA6F1" w:rsidR="005F4B56" w:rsidRDefault="005F4B56" w:rsidP="004F18BA">
      <w:pPr>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(Énfasis añadido) </w:t>
      </w:r>
    </w:p>
    <w:p w14:paraId="07256E14" w14:textId="77777777" w:rsidR="005F4B56" w:rsidRDefault="005F4B56" w:rsidP="005F4B56">
      <w:pPr>
        <w:ind w:right="901"/>
        <w:jc w:val="both"/>
        <w:rPr>
          <w:rFonts w:ascii="Palatino Linotype" w:hAnsi="Palatino Linotype"/>
          <w:i/>
          <w:sz w:val="22"/>
          <w:szCs w:val="22"/>
          <w:lang w:val="es-ES"/>
        </w:rPr>
      </w:pPr>
    </w:p>
    <w:p w14:paraId="0F29E210" w14:textId="4769C487" w:rsidR="00C95127" w:rsidRDefault="00C95127" w:rsidP="004F18BA">
      <w:pPr>
        <w:spacing w:line="360" w:lineRule="auto"/>
        <w:jc w:val="both"/>
        <w:rPr>
          <w:rFonts w:ascii="Palatino Linotype" w:hAnsi="Palatino Linotype"/>
        </w:rPr>
      </w:pPr>
      <w:r>
        <w:rPr>
          <w:rFonts w:ascii="Palatino Linotype" w:hAnsi="Palatino Linotype"/>
        </w:rPr>
        <w:t>De lo anterior, se puede advertir que el Comité de Planeación para el Desarrollo Municipal, tiene entre sus atribuciones la participación</w:t>
      </w:r>
      <w:r w:rsidR="003E3FEF">
        <w:rPr>
          <w:rFonts w:ascii="Palatino Linotype" w:hAnsi="Palatino Linotype"/>
        </w:rPr>
        <w:t xml:space="preserve"> tanto en</w:t>
      </w:r>
      <w:r>
        <w:rPr>
          <w:rFonts w:ascii="Palatino Linotype" w:hAnsi="Palatino Linotype"/>
        </w:rPr>
        <w:t xml:space="preserve"> acciones derivadas de estrategias estatal y mu</w:t>
      </w:r>
      <w:r w:rsidR="003E3FEF">
        <w:rPr>
          <w:rFonts w:ascii="Palatino Linotype" w:hAnsi="Palatino Linotype"/>
        </w:rPr>
        <w:t xml:space="preserve">nicipal de desarrollo; así como, en la elaboración de programas que deriven de los planes </w:t>
      </w:r>
      <w:r w:rsidR="00BE279F">
        <w:rPr>
          <w:rFonts w:ascii="Palatino Linotype" w:hAnsi="Palatino Linotype"/>
        </w:rPr>
        <w:t xml:space="preserve">municipales de desarrollo. </w:t>
      </w:r>
    </w:p>
    <w:p w14:paraId="2A101E5E" w14:textId="77777777" w:rsidR="00BE279F" w:rsidRDefault="00BE279F" w:rsidP="004F18BA">
      <w:pPr>
        <w:spacing w:line="360" w:lineRule="auto"/>
        <w:jc w:val="both"/>
        <w:rPr>
          <w:rFonts w:ascii="Palatino Linotype" w:hAnsi="Palatino Linotype"/>
        </w:rPr>
      </w:pPr>
    </w:p>
    <w:p w14:paraId="3FA55AB7" w14:textId="5B8D3C09" w:rsidR="00BE279F" w:rsidRDefault="00AC3EF2" w:rsidP="004F18BA">
      <w:pPr>
        <w:spacing w:line="360" w:lineRule="auto"/>
        <w:jc w:val="both"/>
        <w:rPr>
          <w:rFonts w:ascii="Palatino Linotype" w:hAnsi="Palatino Linotype"/>
        </w:rPr>
      </w:pPr>
      <w:r>
        <w:rPr>
          <w:rFonts w:ascii="Palatino Linotype" w:hAnsi="Palatino Linotype"/>
        </w:rPr>
        <w:t xml:space="preserve">Es así que, derivado que </w:t>
      </w:r>
      <w:r w:rsidR="00BE279F">
        <w:rPr>
          <w:rFonts w:ascii="Palatino Linotype" w:hAnsi="Palatino Linotype"/>
        </w:rPr>
        <w:t>el Comité de Planeación para el Desarrollo Municipal</w:t>
      </w:r>
      <w:r>
        <w:rPr>
          <w:rFonts w:ascii="Palatino Linotype" w:hAnsi="Palatino Linotype"/>
        </w:rPr>
        <w:t xml:space="preserve"> no tiene injerencia en temas de cambios de uso de suelo; este Órgano Garante determina que no es procedente ordenar dicho  no puede ordenar lo requerido por el particular consistente en el acta de </w:t>
      </w:r>
      <w:r w:rsidRPr="006356BB">
        <w:rPr>
          <w:rFonts w:ascii="Palatino Linotype" w:hAnsi="Palatino Linotype"/>
        </w:rPr>
        <w:t>cambio de uso</w:t>
      </w:r>
      <w:r>
        <w:rPr>
          <w:rFonts w:ascii="Palatino Linotype" w:hAnsi="Palatino Linotype" w:cs="Arial"/>
        </w:rPr>
        <w:t xml:space="preserve"> de suelo. </w:t>
      </w:r>
    </w:p>
    <w:p w14:paraId="4A582FE1" w14:textId="77777777" w:rsidR="00AC3EF2" w:rsidRDefault="00AC3EF2" w:rsidP="00741538">
      <w:pPr>
        <w:tabs>
          <w:tab w:val="left" w:pos="2595"/>
        </w:tabs>
        <w:spacing w:line="360" w:lineRule="auto"/>
        <w:jc w:val="both"/>
        <w:rPr>
          <w:rFonts w:ascii="Palatino Linotype" w:hAnsi="Palatino Linotype" w:cs="Arial"/>
          <w:color w:val="000000" w:themeColor="text1"/>
        </w:rPr>
      </w:pPr>
    </w:p>
    <w:p w14:paraId="489AC25E" w14:textId="73C9CE7C" w:rsidR="00AC3EF2" w:rsidRDefault="00AC3EF2" w:rsidP="00146098">
      <w:pPr>
        <w:tabs>
          <w:tab w:val="left" w:pos="2595"/>
        </w:tabs>
        <w:spacing w:line="360" w:lineRule="auto"/>
        <w:jc w:val="both"/>
        <w:rPr>
          <w:rFonts w:ascii="Palatino Linotype" w:hAnsi="Palatino Linotype"/>
          <w:i/>
        </w:rPr>
      </w:pPr>
      <w:r>
        <w:rPr>
          <w:rFonts w:ascii="Palatino Linotype" w:hAnsi="Palatino Linotype"/>
          <w:color w:val="222222"/>
        </w:rPr>
        <w:t>En otro orden de ideas, no se omite mencionar que el particular en sus moti</w:t>
      </w:r>
      <w:r w:rsidR="00146098">
        <w:rPr>
          <w:rFonts w:ascii="Palatino Linotype" w:hAnsi="Palatino Linotype"/>
          <w:color w:val="222222"/>
        </w:rPr>
        <w:t>vos de inconformidad manifestó “</w:t>
      </w:r>
      <w:r w:rsidRPr="00AC3EF2">
        <w:rPr>
          <w:rFonts w:ascii="Palatino Linotype" w:hAnsi="Palatino Linotype"/>
          <w:i/>
        </w:rPr>
        <w:t>NO OMITO INFORMAR QUE SABEDORES EL MUNICIPIO DE QUE LA "CONSTRUCCIÓN" NO SOLO ES UNA BARDA (QUE FUE LO ÚNICO QUE RESPONDIERON ES ESTA SOLICITUD CON EL "PERMISO DE CONSTRUCCIÓN) YA QUE POR PROPIA VOZ TANTO DEL PRESIENTE MUNICIPAL EN SU MOMENTO "ARIEL JUAREZ RODRÍGUEZ" Y DE LAS AUTORIDADES AUXILIARES DEL BARRIO DE SANTA ANA TLALTEPAN ,DONDE EWN UNA REUNIÓN ESTAS PERSONAS HICIERÓN VENIR A UNA EMPRESA PARA LA CONSTRUCCIÓN DE UNA "GASONERA" POR LO QUE ANEXO FOTOGRAFIAS DONDE SE PUEDE OBSERVAR QUE NO ES UNA "BARDA" LO QUE TIENEN SOLO DE PERMISO POR LO QUE SE SOLICITA LA INFORMACIÓN COMPLETA DE ANTEMANO VUELO A SOLICITAR EL "VISTO BUENO" QUE FIRMA EL COPACI Y LA DELEGACIÓN (PRESIDENTE DE CONSEJO DE PARTICIPACION CIUDADANA Y DELEGADO)</w:t>
      </w:r>
      <w:r w:rsidR="00146098">
        <w:rPr>
          <w:rFonts w:ascii="Palatino Linotype" w:hAnsi="Palatino Linotype"/>
          <w:i/>
        </w:rPr>
        <w:t xml:space="preserve">. </w:t>
      </w:r>
    </w:p>
    <w:p w14:paraId="300F15CC" w14:textId="77777777" w:rsidR="00AC3EF2" w:rsidRDefault="00AC3EF2" w:rsidP="00AC3EF2">
      <w:pPr>
        <w:spacing w:line="360" w:lineRule="auto"/>
        <w:jc w:val="both"/>
        <w:rPr>
          <w:rFonts w:ascii="Palatino Linotype" w:hAnsi="Palatino Linotype"/>
          <w:i/>
        </w:rPr>
      </w:pPr>
    </w:p>
    <w:p w14:paraId="620C5BF7" w14:textId="77777777" w:rsidR="00146098" w:rsidRDefault="00146098" w:rsidP="00146098">
      <w:pPr>
        <w:spacing w:line="360" w:lineRule="auto"/>
        <w:jc w:val="both"/>
        <w:rPr>
          <w:rFonts w:ascii="Palatino Linotype" w:hAnsi="Palatino Linotype"/>
          <w:color w:val="000000"/>
        </w:rPr>
      </w:pPr>
      <w:r>
        <w:rPr>
          <w:rFonts w:ascii="Palatino Linotype" w:hAnsi="Palatino Linotype"/>
          <w:color w:val="222222"/>
        </w:rPr>
        <w:t>Sin embargo, de las constancias que integran el expediente electrónico del </w:t>
      </w:r>
      <w:r>
        <w:rPr>
          <w:rFonts w:ascii="Palatino Linotype" w:hAnsi="Palatino Linotype"/>
          <w:b/>
          <w:bCs/>
          <w:color w:val="222222"/>
        </w:rPr>
        <w:t>SAIMEX</w:t>
      </w:r>
      <w:r>
        <w:rPr>
          <w:rFonts w:ascii="Palatino Linotype" w:hAnsi="Palatino Linotype"/>
          <w:color w:val="222222"/>
        </w:rPr>
        <w:t> no se advirtió prueba alguna que sustentara su dicho; por ello, dichas </w:t>
      </w:r>
      <w:r>
        <w:rPr>
          <w:rFonts w:ascii="Palatino Linotype" w:hAnsi="Palatino Linotype"/>
          <w:color w:val="000000"/>
        </w:rPr>
        <w:t xml:space="preserve">manifestaciones, en este acto, se declaran inatendibles por este Instituto, puesto que constituyen un </w:t>
      </w:r>
      <w:r>
        <w:rPr>
          <w:rFonts w:ascii="Palatino Linotype" w:hAnsi="Palatino Linotype"/>
          <w:color w:val="000000"/>
        </w:rPr>
        <w:lastRenderedPageBreak/>
        <w:t>Derecho a la Libre Expresión, debido a que es inviolable la libertad de difundir opiniones, información e ideas, a través de cualquier medio.</w:t>
      </w:r>
    </w:p>
    <w:p w14:paraId="7DCA4ECA" w14:textId="77777777" w:rsidR="00146098" w:rsidRDefault="00146098" w:rsidP="00146098">
      <w:pPr>
        <w:spacing w:line="360" w:lineRule="auto"/>
        <w:jc w:val="both"/>
      </w:pPr>
    </w:p>
    <w:p w14:paraId="0F30FF4E" w14:textId="77777777" w:rsidR="00146098" w:rsidRDefault="00146098" w:rsidP="00146098">
      <w:pPr>
        <w:spacing w:line="360" w:lineRule="auto"/>
        <w:jc w:val="both"/>
        <w:rPr>
          <w:rFonts w:ascii="Palatino Linotype" w:hAnsi="Palatino Linotype"/>
          <w:color w:val="000000"/>
        </w:rPr>
      </w:pPr>
      <w:r>
        <w:rPr>
          <w:rFonts w:ascii="Palatino Linotype" w:hAnsi="Palatino Linotype"/>
          <w:color w:val="000000"/>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553D9045" w14:textId="77777777" w:rsidR="00146098" w:rsidRDefault="00146098" w:rsidP="00146098">
      <w:pPr>
        <w:spacing w:line="360" w:lineRule="auto"/>
        <w:jc w:val="both"/>
      </w:pPr>
    </w:p>
    <w:p w14:paraId="65BF0E61" w14:textId="77777777" w:rsidR="00146098" w:rsidRDefault="00146098" w:rsidP="00146098">
      <w:pPr>
        <w:spacing w:line="360" w:lineRule="auto"/>
        <w:jc w:val="both"/>
        <w:rPr>
          <w:rFonts w:ascii="Palatino Linotype" w:hAnsi="Palatino Linotype"/>
          <w:color w:val="000000"/>
        </w:rPr>
      </w:pPr>
      <w:r>
        <w:rPr>
          <w:rFonts w:ascii="Palatino Linotype" w:hAnsi="Palatino Linotype"/>
          <w:color w:val="000000"/>
        </w:rPr>
        <w:t>Al respecto conviene mencionar la siguiente tesis de La Suprema Corte de Justicia de la Nación: </w:t>
      </w:r>
    </w:p>
    <w:p w14:paraId="748D26E9" w14:textId="77777777" w:rsidR="00146098" w:rsidRDefault="00146098" w:rsidP="00146098">
      <w:pPr>
        <w:spacing w:line="360" w:lineRule="auto"/>
        <w:jc w:val="both"/>
      </w:pPr>
    </w:p>
    <w:p w14:paraId="6D977E2C" w14:textId="77777777" w:rsidR="00146098" w:rsidRDefault="00146098" w:rsidP="00146098">
      <w:pPr>
        <w:ind w:left="851" w:right="901"/>
        <w:jc w:val="both"/>
      </w:pPr>
      <w:r>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p>
    <w:p w14:paraId="67D03D24" w14:textId="77777777" w:rsidR="00146098" w:rsidRDefault="00146098" w:rsidP="00146098">
      <w:pPr>
        <w:ind w:left="851" w:right="901"/>
        <w:jc w:val="both"/>
      </w:pPr>
      <w:r>
        <w:rPr>
          <w:rFonts w:ascii="Palatino Linotype" w:hAnsi="Palatino Linotype"/>
          <w:i/>
          <w:iCs/>
          <w:color w:val="222222"/>
          <w:sz w:val="22"/>
          <w:szCs w:val="22"/>
        </w:rPr>
        <w:t xml:space="preserve">En la tesis aislada de rubro: "LIBERTAD DE EXPRESIÓN Y DERECHO A LA INFORMACIÓN. LA RESPONSABILIDAD POR INVASIONES AL HONOR DE FUNCIONARIOS U OTRAS </w:t>
      </w:r>
      <w:r w:rsidRPr="00146098">
        <w:rPr>
          <w:rFonts w:ascii="Palatino Linotype" w:hAnsi="Palatino Linotype"/>
          <w:i/>
        </w:rPr>
        <w:t>PERSONAS</w:t>
      </w:r>
      <w:r>
        <w:rPr>
          <w:rFonts w:ascii="Palatino Linotype" w:hAnsi="Palatino Linotype"/>
          <w:i/>
          <w:iCs/>
          <w:color w:val="222222"/>
          <w:sz w:val="22"/>
          <w:szCs w:val="22"/>
        </w:rPr>
        <w:t xml:space="preserve">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w:t>
      </w:r>
      <w:r>
        <w:rPr>
          <w:rFonts w:ascii="Palatino Linotype" w:hAnsi="Palatino Linotype"/>
          <w:i/>
          <w:iCs/>
          <w:color w:val="222222"/>
          <w:sz w:val="22"/>
          <w:szCs w:val="22"/>
        </w:rPr>
        <w:lastRenderedPageBreak/>
        <w:t>ulterior probando que los hechos a los que se refiere son ciertos, pero que de manera complementaria no podía ser obligado a demostrar su certeza para evitar la responsabilidad cuando se le demanda, lo cual se denominó doble juego de la exceptio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3AC6824B" w14:textId="77777777" w:rsidR="00146098" w:rsidRDefault="00146098" w:rsidP="00146098">
      <w:pPr>
        <w:ind w:left="851" w:right="901"/>
        <w:jc w:val="both"/>
      </w:pPr>
      <w:r>
        <w:rPr>
          <w:rFonts w:ascii="Palatino Linotype" w:hAnsi="Palatino Linotype"/>
          <w:i/>
          <w:iCs/>
          <w:color w:val="222222"/>
          <w:sz w:val="22"/>
          <w:szCs w:val="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6C814685" w14:textId="77777777" w:rsidR="00146098" w:rsidRDefault="00146098" w:rsidP="00146098">
      <w:pPr>
        <w:ind w:left="851" w:right="901"/>
        <w:jc w:val="both"/>
      </w:pPr>
      <w:r>
        <w:rPr>
          <w:rFonts w:ascii="Palatino Linotype" w:hAnsi="Palatino Linotype"/>
          <w:i/>
          <w:iCs/>
          <w:color w:val="222222"/>
          <w:sz w:val="22"/>
          <w:szCs w:val="22"/>
        </w:rPr>
        <w:t>(Énfasis añadido)</w:t>
      </w:r>
    </w:p>
    <w:p w14:paraId="2772C3CA" w14:textId="77777777" w:rsidR="00146098" w:rsidRDefault="00146098" w:rsidP="00146098">
      <w:pPr>
        <w:spacing w:line="360" w:lineRule="auto"/>
        <w:jc w:val="both"/>
        <w:rPr>
          <w:rFonts w:ascii="Palatino Linotype" w:hAnsi="Palatino Linotype"/>
          <w:color w:val="222222"/>
        </w:rPr>
      </w:pPr>
    </w:p>
    <w:p w14:paraId="367B3CE6" w14:textId="77777777" w:rsidR="00146098" w:rsidRDefault="00146098" w:rsidP="00146098">
      <w:pPr>
        <w:spacing w:line="360" w:lineRule="auto"/>
        <w:jc w:val="both"/>
      </w:pPr>
      <w:r>
        <w:rPr>
          <w:rFonts w:ascii="Palatino Linotype" w:hAnsi="Palatino Linotype"/>
          <w:color w:val="222222"/>
        </w:rPr>
        <w:t xml:space="preserve">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w:t>
      </w:r>
      <w:r>
        <w:rPr>
          <w:rFonts w:ascii="Palatino Linotype" w:hAnsi="Palatino Linotype"/>
          <w:color w:val="222222"/>
        </w:rPr>
        <w:lastRenderedPageBreak/>
        <w:t>Tomo I, página 1089, de febrero de 2019, del Semanario Judicial de la Federación y su Gaceta, que en su texto literal nos refiere lo siguiente:</w:t>
      </w:r>
    </w:p>
    <w:p w14:paraId="30DC22A4" w14:textId="77777777" w:rsidR="00146098" w:rsidRDefault="00146098" w:rsidP="00146098">
      <w:pPr>
        <w:pStyle w:val="NormalWeb"/>
        <w:shd w:val="clear" w:color="auto" w:fill="FFFFFF"/>
        <w:spacing w:before="0" w:beforeAutospacing="0" w:after="0" w:afterAutospacing="0"/>
        <w:ind w:left="709" w:right="1134"/>
        <w:jc w:val="both"/>
        <w:rPr>
          <w:rFonts w:ascii="Palatino Linotype" w:hAnsi="Palatino Linotype"/>
          <w:i/>
          <w:iCs/>
          <w:color w:val="222222"/>
          <w:sz w:val="22"/>
          <w:szCs w:val="22"/>
        </w:rPr>
      </w:pPr>
    </w:p>
    <w:p w14:paraId="0829B450" w14:textId="77777777" w:rsidR="00146098" w:rsidRDefault="00146098" w:rsidP="00146098">
      <w:pPr>
        <w:pStyle w:val="NormalWeb"/>
        <w:shd w:val="clear" w:color="auto" w:fill="FFFFFF"/>
        <w:spacing w:before="0" w:beforeAutospacing="0" w:after="0" w:afterAutospacing="0"/>
        <w:ind w:left="851" w:right="899"/>
        <w:jc w:val="both"/>
      </w:pPr>
      <w:r>
        <w:rPr>
          <w:rFonts w:ascii="Palatino Linotype" w:hAnsi="Palatino Linotype"/>
          <w:i/>
          <w:iCs/>
          <w:color w:val="222222"/>
          <w:sz w:val="22"/>
          <w:szCs w:val="22"/>
        </w:rPr>
        <w:t>“</w:t>
      </w:r>
      <w:r>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42F72685" w14:textId="77777777" w:rsidR="00146098" w:rsidRDefault="00146098" w:rsidP="00146098">
      <w:pPr>
        <w:pStyle w:val="NormalWeb"/>
        <w:shd w:val="clear" w:color="auto" w:fill="FFFFFF"/>
        <w:spacing w:before="0" w:beforeAutospacing="0" w:after="0" w:afterAutospacing="0"/>
        <w:ind w:left="709" w:right="1134"/>
        <w:jc w:val="both"/>
      </w:pPr>
      <w:r>
        <w:rPr>
          <w:rFonts w:ascii="Palatino Linotype" w:hAnsi="Palatino Linotype"/>
          <w:i/>
          <w:iCs/>
          <w:color w:val="222222"/>
          <w:sz w:val="22"/>
          <w:szCs w:val="22"/>
        </w:rPr>
        <w:t>(Énfasis añadido)</w:t>
      </w:r>
    </w:p>
    <w:p w14:paraId="70A416D2" w14:textId="77777777" w:rsidR="00146098" w:rsidRPr="00AC3EF2" w:rsidRDefault="00146098" w:rsidP="00AC3EF2">
      <w:pPr>
        <w:spacing w:line="360" w:lineRule="auto"/>
        <w:jc w:val="both"/>
        <w:rPr>
          <w:rFonts w:ascii="Palatino Linotype" w:hAnsi="Palatino Linotype"/>
          <w:i/>
        </w:rPr>
      </w:pPr>
    </w:p>
    <w:p w14:paraId="05AFFD18" w14:textId="4FB355F5" w:rsidR="009D3CCE" w:rsidRPr="00741538" w:rsidRDefault="009D3CCE" w:rsidP="00741538">
      <w:pPr>
        <w:tabs>
          <w:tab w:val="left" w:pos="2595"/>
        </w:tabs>
        <w:spacing w:line="360" w:lineRule="auto"/>
        <w:jc w:val="both"/>
        <w:rPr>
          <w:rFonts w:ascii="Palatino Linotype" w:hAnsi="Palatino Linotype" w:cs="Arial"/>
          <w:color w:val="000000" w:themeColor="text1"/>
        </w:rPr>
      </w:pPr>
      <w:r w:rsidRPr="00741538">
        <w:rPr>
          <w:rFonts w:ascii="Palatino Linotype" w:hAnsi="Palatino Linotype" w:cs="Arial"/>
          <w:color w:val="000000" w:themeColor="text1"/>
        </w:rPr>
        <w:t xml:space="preserve">En razón de lo anteriormente expuesto, este Instituto estima que las razones o motivos </w:t>
      </w:r>
      <w:r w:rsidR="00146098">
        <w:rPr>
          <w:rFonts w:ascii="Palatino Linotype" w:hAnsi="Palatino Linotype" w:cs="Arial"/>
          <w:color w:val="000000" w:themeColor="text1"/>
        </w:rPr>
        <w:t>d</w:t>
      </w:r>
      <w:r w:rsidRPr="00741538">
        <w:rPr>
          <w:rFonts w:ascii="Palatino Linotype" w:hAnsi="Palatino Linotype" w:cs="Arial"/>
          <w:color w:val="000000" w:themeColor="text1"/>
        </w:rPr>
        <w:t xml:space="preserve">e inconformidad hechos valer por </w:t>
      </w:r>
      <w:r w:rsidRPr="00741538">
        <w:rPr>
          <w:rFonts w:ascii="Palatino Linotype" w:hAnsi="Palatino Linotype" w:cs="Arial"/>
          <w:b/>
          <w:color w:val="000000" w:themeColor="text1"/>
        </w:rPr>
        <w:t>EL RECURRENTE</w:t>
      </w:r>
      <w:r w:rsidRPr="00741538">
        <w:rPr>
          <w:rFonts w:ascii="Palatino Linotype" w:hAnsi="Palatino Linotype" w:cs="Arial"/>
          <w:color w:val="000000" w:themeColor="text1"/>
        </w:rPr>
        <w:t xml:space="preserve"> devienen </w:t>
      </w:r>
      <w:r w:rsidR="00AC3EF2">
        <w:rPr>
          <w:rFonts w:ascii="Palatino Linotype" w:hAnsi="Palatino Linotype" w:cs="Arial"/>
          <w:b/>
          <w:color w:val="000000" w:themeColor="text1"/>
        </w:rPr>
        <w:t xml:space="preserve">parcialmente </w:t>
      </w:r>
      <w:r w:rsidRPr="00741538">
        <w:rPr>
          <w:rFonts w:ascii="Palatino Linotype" w:hAnsi="Palatino Linotype" w:cs="Arial"/>
          <w:b/>
          <w:color w:val="000000" w:themeColor="text1"/>
        </w:rPr>
        <w:t>fundadas</w:t>
      </w:r>
      <w:r w:rsidRPr="00741538">
        <w:rPr>
          <w:rFonts w:ascii="Palatino Linotype" w:hAnsi="Palatino Linotype" w:cs="Arial"/>
          <w:color w:val="000000" w:themeColor="text1"/>
        </w:rPr>
        <w:t xml:space="preserve"> y suficientes para </w:t>
      </w:r>
      <w:r w:rsidR="00AC3EF2">
        <w:rPr>
          <w:rFonts w:ascii="Palatino Linotype" w:hAnsi="Palatino Linotype" w:cs="Arial"/>
          <w:b/>
          <w:color w:val="000000" w:themeColor="text1"/>
        </w:rPr>
        <w:t>MODIFICAR</w:t>
      </w:r>
      <w:r w:rsidRPr="00741538">
        <w:rPr>
          <w:rFonts w:ascii="Palatino Linotype" w:hAnsi="Palatino Linotype" w:cs="Arial"/>
          <w:color w:val="000000" w:themeColor="text1"/>
        </w:rPr>
        <w:t xml:space="preserve"> la respuesta del </w:t>
      </w:r>
      <w:r w:rsidRPr="00741538">
        <w:rPr>
          <w:rFonts w:ascii="Palatino Linotype" w:hAnsi="Palatino Linotype" w:cs="Arial"/>
          <w:b/>
          <w:color w:val="000000" w:themeColor="text1"/>
        </w:rPr>
        <w:t>SUJETO OBLIGADO</w:t>
      </w:r>
      <w:r w:rsidRPr="00741538">
        <w:rPr>
          <w:rFonts w:ascii="Palatino Linotype" w:hAnsi="Palatino Linotype" w:cs="Arial"/>
          <w:color w:val="000000" w:themeColor="text1"/>
        </w:rPr>
        <w:t xml:space="preserve"> y ordenarle haga entrega de la información descrita en el presente Considerando.</w:t>
      </w:r>
    </w:p>
    <w:p w14:paraId="4B8D37D1" w14:textId="77777777" w:rsidR="009D3CCE" w:rsidRPr="00741538" w:rsidRDefault="009D3CCE" w:rsidP="00741538">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51D08C14" w14:textId="77777777" w:rsidR="00AC3EF2" w:rsidRPr="00741538" w:rsidRDefault="00AC3EF2" w:rsidP="00AC3EF2">
      <w:pPr>
        <w:spacing w:line="360" w:lineRule="auto"/>
        <w:jc w:val="both"/>
        <w:rPr>
          <w:rFonts w:ascii="Palatino Linotype" w:hAnsi="Palatino Linotype"/>
        </w:rPr>
      </w:pPr>
      <w:r w:rsidRPr="00F064D5">
        <w:rPr>
          <w:rFonts w:ascii="Palatino Linotype" w:hAnsi="Palatino Linotype"/>
        </w:rPr>
        <w:t xml:space="preserve">Finalmente, no se omite comentar que derivado que en respuesta </w:t>
      </w:r>
      <w:r w:rsidRPr="00F064D5">
        <w:rPr>
          <w:rFonts w:ascii="Palatino Linotype" w:hAnsi="Palatino Linotype"/>
          <w:b/>
        </w:rPr>
        <w:t>EL SUJETO OBLIGADO</w:t>
      </w:r>
      <w:r w:rsidRPr="00F064D5">
        <w:rPr>
          <w:rFonts w:ascii="Palatino Linotype" w:hAnsi="Palatino Linotype"/>
        </w:rPr>
        <w:t xml:space="preserve"> </w:t>
      </w:r>
      <w:r w:rsidRPr="00F064D5">
        <w:rPr>
          <w:rFonts w:ascii="Palatino Linotype" w:hAnsi="Palatino Linotype" w:cs="Arial"/>
          <w:color w:val="000000"/>
        </w:rPr>
        <w:t xml:space="preserve">dejó visible información susceptible de ser clasificada como confidencial, como lo es el </w:t>
      </w:r>
      <w:r w:rsidRPr="00F064D5">
        <w:rPr>
          <w:rFonts w:ascii="Palatino Linotype" w:hAnsi="Palatino Linotype"/>
        </w:rPr>
        <w:t>nombre y firma de la persona que recibió original de la licencia de construcción; este Órgano Garante, determina hacer del conocimiento al Titular de la Contraloría Interna y Órgano de Control y Vigilancia de este Instituto a fin de que en términos del ordinal 190 de la Ley de la materia determine lo conducente.</w:t>
      </w:r>
    </w:p>
    <w:p w14:paraId="2A67FC27" w14:textId="77777777" w:rsidR="00AC3EF2" w:rsidRDefault="00AC3EF2" w:rsidP="00741538">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p>
    <w:p w14:paraId="290D8C63" w14:textId="280CDF1A" w:rsidR="00B852BD" w:rsidRPr="00741538" w:rsidRDefault="00D0085F" w:rsidP="00741538">
      <w:pPr>
        <w:widowControl w:val="0"/>
        <w:autoSpaceDE w:val="0"/>
        <w:autoSpaceDN w:val="0"/>
        <w:adjustRightInd w:val="0"/>
        <w:spacing w:line="360" w:lineRule="auto"/>
        <w:jc w:val="both"/>
        <w:rPr>
          <w:rFonts w:ascii="Palatino Linotype" w:eastAsiaTheme="minorHAnsi" w:hAnsi="Palatino Linotype"/>
          <w:color w:val="000000"/>
          <w:lang w:val="es-ES_tradnl" w:eastAsia="es-ES_tradnl"/>
        </w:rPr>
      </w:pPr>
      <w:r w:rsidRPr="00741538">
        <w:rPr>
          <w:rFonts w:ascii="Palatino Linotype" w:eastAsiaTheme="minorHAnsi" w:hAnsi="Palatino Linotype"/>
          <w:color w:val="000000"/>
          <w:lang w:val="es-ES_tradnl" w:eastAsia="es-ES_tradnl"/>
        </w:rPr>
        <w:lastRenderedPageBreak/>
        <w:t xml:space="preserve">Por lo que, con fundamento en lo previsto </w:t>
      </w:r>
      <w:r w:rsidR="00B852BD" w:rsidRPr="00741538">
        <w:rPr>
          <w:rFonts w:ascii="Palatino Linotype" w:eastAsiaTheme="minorHAnsi" w:hAnsi="Palatino Linotype"/>
          <w:color w:val="000000"/>
          <w:lang w:val="es-ES_tradnl"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5FAADF7" w14:textId="77777777" w:rsidR="00D20E8B" w:rsidRPr="00741538" w:rsidRDefault="00D20E8B" w:rsidP="002D7AD8">
      <w:pPr>
        <w:jc w:val="center"/>
        <w:rPr>
          <w:rFonts w:ascii="Palatino Linotype" w:hAnsi="Palatino Linotype"/>
          <w:b/>
          <w:sz w:val="28"/>
        </w:rPr>
      </w:pPr>
    </w:p>
    <w:p w14:paraId="06EC601B" w14:textId="77777777" w:rsidR="00A23064" w:rsidRPr="00741538" w:rsidRDefault="00A23064" w:rsidP="002D7AD8">
      <w:pPr>
        <w:jc w:val="center"/>
        <w:rPr>
          <w:rFonts w:ascii="Palatino Linotype" w:hAnsi="Palatino Linotype"/>
          <w:b/>
          <w:sz w:val="28"/>
        </w:rPr>
      </w:pPr>
      <w:r w:rsidRPr="002015A7">
        <w:rPr>
          <w:rFonts w:ascii="Palatino Linotype" w:hAnsi="Palatino Linotype"/>
          <w:b/>
          <w:sz w:val="28"/>
        </w:rPr>
        <w:t>R E S U E L V E</w:t>
      </w:r>
    </w:p>
    <w:p w14:paraId="6099922F" w14:textId="77777777" w:rsidR="007A666E" w:rsidRPr="00741538" w:rsidRDefault="007A666E" w:rsidP="002D7AD8">
      <w:pPr>
        <w:jc w:val="center"/>
        <w:rPr>
          <w:rFonts w:ascii="Palatino Linotype" w:hAnsi="Palatino Linotype"/>
          <w:b/>
          <w:sz w:val="28"/>
        </w:rPr>
      </w:pPr>
    </w:p>
    <w:p w14:paraId="07C35695" w14:textId="77BE3769" w:rsidR="006077EA" w:rsidRPr="00741538" w:rsidRDefault="006077EA" w:rsidP="00741538">
      <w:pPr>
        <w:spacing w:line="360" w:lineRule="auto"/>
        <w:jc w:val="both"/>
        <w:rPr>
          <w:rFonts w:ascii="Palatino Linotype" w:hAnsi="Palatino Linotype" w:cs="Arial"/>
          <w:color w:val="000000" w:themeColor="text1"/>
          <w:lang w:val="es-ES"/>
        </w:rPr>
      </w:pPr>
      <w:r w:rsidRPr="00741538">
        <w:rPr>
          <w:rFonts w:ascii="Palatino Linotype" w:hAnsi="Palatino Linotype" w:cs="Arial"/>
          <w:b/>
          <w:color w:val="000000" w:themeColor="text1"/>
          <w:sz w:val="28"/>
          <w:szCs w:val="28"/>
          <w:lang w:val="es-ES"/>
        </w:rPr>
        <w:t>PRIMERO</w:t>
      </w:r>
      <w:r w:rsidRPr="00741538">
        <w:rPr>
          <w:rFonts w:ascii="Palatino Linotype" w:hAnsi="Palatino Linotype" w:cs="Arial"/>
          <w:color w:val="000000" w:themeColor="text1"/>
          <w:sz w:val="28"/>
          <w:szCs w:val="28"/>
          <w:lang w:val="es-ES"/>
        </w:rPr>
        <w:t>.</w:t>
      </w:r>
      <w:r w:rsidRPr="00741538">
        <w:rPr>
          <w:rFonts w:ascii="Palatino Linotype" w:hAnsi="Palatino Linotype" w:cs="Arial"/>
          <w:color w:val="000000" w:themeColor="text1"/>
          <w:lang w:val="es-ES"/>
        </w:rPr>
        <w:t xml:space="preserve"> Resultan </w:t>
      </w:r>
      <w:r w:rsidRPr="00741538">
        <w:rPr>
          <w:rFonts w:ascii="Palatino Linotype" w:hAnsi="Palatino Linotype" w:cs="Arial"/>
          <w:b/>
          <w:color w:val="000000" w:themeColor="text1"/>
          <w:lang w:val="es-ES"/>
        </w:rPr>
        <w:t>fundadas</w:t>
      </w:r>
      <w:r w:rsidRPr="00741538">
        <w:rPr>
          <w:rFonts w:ascii="Palatino Linotype" w:hAnsi="Palatino Linotype" w:cs="Arial"/>
          <w:color w:val="000000" w:themeColor="text1"/>
          <w:lang w:val="es-ES"/>
        </w:rPr>
        <w:t xml:space="preserve"> las razones o motivos de inconformidad planteadas por </w:t>
      </w:r>
      <w:r w:rsidRPr="00741538">
        <w:rPr>
          <w:rFonts w:ascii="Palatino Linotype" w:hAnsi="Palatino Linotype" w:cs="Arial"/>
          <w:b/>
          <w:color w:val="000000" w:themeColor="text1"/>
          <w:lang w:val="es-ES"/>
        </w:rPr>
        <w:t>EL RECURRENTE</w:t>
      </w:r>
      <w:r w:rsidRPr="00741538">
        <w:rPr>
          <w:rFonts w:ascii="Palatino Linotype" w:hAnsi="Palatino Linotype" w:cs="Arial"/>
          <w:color w:val="000000" w:themeColor="text1"/>
          <w:lang w:val="es-ES"/>
        </w:rPr>
        <w:t xml:space="preserve">, en términos del Considerando </w:t>
      </w:r>
      <w:r w:rsidRPr="00741538">
        <w:rPr>
          <w:rFonts w:ascii="Palatino Linotype" w:hAnsi="Palatino Linotype" w:cs="Arial"/>
          <w:b/>
          <w:color w:val="000000" w:themeColor="text1"/>
          <w:lang w:val="es-ES"/>
        </w:rPr>
        <w:t>QUINTO</w:t>
      </w:r>
      <w:r w:rsidRPr="00741538">
        <w:rPr>
          <w:rFonts w:ascii="Palatino Linotype" w:hAnsi="Palatino Linotype" w:cs="Arial"/>
          <w:color w:val="000000" w:themeColor="text1"/>
          <w:lang w:val="es-ES"/>
        </w:rPr>
        <w:t xml:space="preserve"> de la presente resolución.</w:t>
      </w:r>
    </w:p>
    <w:p w14:paraId="6BDD5902" w14:textId="77777777" w:rsidR="006077EA" w:rsidRPr="00741538" w:rsidRDefault="006077EA" w:rsidP="00741538">
      <w:pPr>
        <w:spacing w:line="360" w:lineRule="auto"/>
        <w:jc w:val="both"/>
        <w:rPr>
          <w:rFonts w:ascii="Palatino Linotype" w:hAnsi="Palatino Linotype" w:cs="Arial"/>
          <w:color w:val="000000" w:themeColor="text1"/>
          <w:lang w:val="es-ES"/>
        </w:rPr>
      </w:pPr>
    </w:p>
    <w:p w14:paraId="25AC9B7D" w14:textId="59F1321D" w:rsidR="006077EA" w:rsidRPr="00741538" w:rsidRDefault="006077EA" w:rsidP="00741538">
      <w:pPr>
        <w:spacing w:line="360" w:lineRule="auto"/>
        <w:jc w:val="both"/>
        <w:rPr>
          <w:rFonts w:ascii="Palatino Linotype" w:hAnsi="Palatino Linotype" w:cs="Arial"/>
          <w:color w:val="000000" w:themeColor="text1"/>
          <w:lang w:val="es-ES"/>
        </w:rPr>
      </w:pPr>
      <w:r w:rsidRPr="00741538">
        <w:rPr>
          <w:rFonts w:ascii="Palatino Linotype" w:hAnsi="Palatino Linotype" w:cs="Arial"/>
          <w:b/>
          <w:color w:val="000000" w:themeColor="text1"/>
          <w:sz w:val="28"/>
          <w:szCs w:val="28"/>
          <w:lang w:val="es-ES"/>
        </w:rPr>
        <w:t>SEGUNDO</w:t>
      </w:r>
      <w:r w:rsidRPr="00741538">
        <w:rPr>
          <w:rFonts w:ascii="Palatino Linotype" w:hAnsi="Palatino Linotype" w:cs="Arial"/>
          <w:color w:val="000000" w:themeColor="text1"/>
          <w:sz w:val="28"/>
          <w:szCs w:val="28"/>
          <w:lang w:val="es-ES"/>
        </w:rPr>
        <w:t>.</w:t>
      </w:r>
      <w:r w:rsidRPr="00741538">
        <w:rPr>
          <w:rFonts w:ascii="Palatino Linotype" w:hAnsi="Palatino Linotype" w:cs="Arial"/>
          <w:color w:val="000000" w:themeColor="text1"/>
          <w:lang w:val="es-ES"/>
        </w:rPr>
        <w:t xml:space="preserve"> </w:t>
      </w:r>
      <w:r w:rsidRPr="00741538">
        <w:rPr>
          <w:rFonts w:ascii="Palatino Linotype" w:eastAsia="Calibri" w:hAnsi="Palatino Linotype" w:cs="Arial"/>
          <w:color w:val="000000" w:themeColor="text1"/>
        </w:rPr>
        <w:t xml:space="preserve">Se </w:t>
      </w:r>
      <w:r w:rsidR="00C543ED" w:rsidRPr="00634194">
        <w:rPr>
          <w:rFonts w:ascii="Palatino Linotype" w:eastAsia="Calibri" w:hAnsi="Palatino Linotype" w:cs="Arial"/>
          <w:b/>
          <w:color w:val="000000" w:themeColor="text1"/>
        </w:rPr>
        <w:t>MODIFICA</w:t>
      </w:r>
      <w:r w:rsidR="00C543ED" w:rsidRPr="00741538">
        <w:rPr>
          <w:rFonts w:ascii="Palatino Linotype" w:eastAsia="Calibri" w:hAnsi="Palatino Linotype" w:cs="Arial"/>
          <w:b/>
          <w:color w:val="000000" w:themeColor="text1"/>
        </w:rPr>
        <w:t xml:space="preserve"> </w:t>
      </w:r>
      <w:r w:rsidRPr="00741538">
        <w:rPr>
          <w:rFonts w:ascii="Palatino Linotype" w:eastAsia="Calibri" w:hAnsi="Palatino Linotype" w:cs="Arial"/>
          <w:color w:val="000000" w:themeColor="text1"/>
        </w:rPr>
        <w:t xml:space="preserve">la respuesta proporcionada por </w:t>
      </w:r>
      <w:r w:rsidRPr="00741538">
        <w:rPr>
          <w:rFonts w:ascii="Palatino Linotype" w:eastAsia="Calibri" w:hAnsi="Palatino Linotype" w:cs="Arial"/>
          <w:b/>
          <w:color w:val="000000" w:themeColor="text1"/>
        </w:rPr>
        <w:t xml:space="preserve">EL SUJETO OBLIGADO </w:t>
      </w:r>
      <w:r w:rsidRPr="00741538">
        <w:rPr>
          <w:rFonts w:ascii="Palatino Linotype" w:eastAsia="Calibri" w:hAnsi="Palatino Linotype" w:cs="Arial"/>
          <w:color w:val="000000" w:themeColor="text1"/>
        </w:rPr>
        <w:t xml:space="preserve">y se </w:t>
      </w:r>
      <w:r w:rsidRPr="00741538">
        <w:rPr>
          <w:rFonts w:ascii="Palatino Linotype" w:eastAsia="Calibri" w:hAnsi="Palatino Linotype" w:cs="Arial"/>
          <w:b/>
          <w:color w:val="000000" w:themeColor="text1"/>
        </w:rPr>
        <w:t xml:space="preserve">ordena </w:t>
      </w:r>
      <w:r w:rsidRPr="00741538">
        <w:rPr>
          <w:rFonts w:ascii="Palatino Linotype" w:eastAsia="Calibri" w:hAnsi="Palatino Linotype" w:cs="Arial"/>
          <w:color w:val="000000" w:themeColor="text1"/>
        </w:rPr>
        <w:t xml:space="preserve">atienda la solicitud de información que dio origen al recurso de revisión </w:t>
      </w:r>
      <w:r w:rsidRPr="00741538">
        <w:rPr>
          <w:rFonts w:ascii="Palatino Linotype" w:hAnsi="Palatino Linotype"/>
          <w:b/>
          <w:color w:val="000000" w:themeColor="text1"/>
        </w:rPr>
        <w:t>0</w:t>
      </w:r>
      <w:r w:rsidR="005C452B" w:rsidRPr="00741538">
        <w:rPr>
          <w:rFonts w:ascii="Palatino Linotype" w:hAnsi="Palatino Linotype"/>
          <w:b/>
          <w:color w:val="000000" w:themeColor="text1"/>
        </w:rPr>
        <w:t>5</w:t>
      </w:r>
      <w:r w:rsidR="00146098">
        <w:rPr>
          <w:rFonts w:ascii="Palatino Linotype" w:hAnsi="Palatino Linotype"/>
          <w:b/>
          <w:color w:val="000000" w:themeColor="text1"/>
        </w:rPr>
        <w:t>722</w:t>
      </w:r>
      <w:r w:rsidRPr="00741538">
        <w:rPr>
          <w:rFonts w:ascii="Palatino Linotype" w:hAnsi="Palatino Linotype"/>
          <w:b/>
          <w:color w:val="000000" w:themeColor="text1"/>
        </w:rPr>
        <w:t>/INFOEM/IP/RR/2021</w:t>
      </w:r>
      <w:r w:rsidRPr="00741538">
        <w:rPr>
          <w:rFonts w:ascii="Palatino Linotype" w:hAnsi="Palatino Linotype" w:cs="Arial"/>
          <w:color w:val="000000" w:themeColor="text1"/>
        </w:rPr>
        <w:t xml:space="preserve">, en términos del Considerando </w:t>
      </w:r>
      <w:r w:rsidRPr="00741538">
        <w:rPr>
          <w:rFonts w:ascii="Palatino Linotype" w:hAnsi="Palatino Linotype" w:cs="Arial"/>
          <w:b/>
          <w:color w:val="000000" w:themeColor="text1"/>
        </w:rPr>
        <w:t>QUINTO</w:t>
      </w:r>
      <w:r w:rsidRPr="00741538">
        <w:rPr>
          <w:rFonts w:ascii="Palatino Linotype" w:hAnsi="Palatino Linotype" w:cs="Arial"/>
          <w:color w:val="000000" w:themeColor="text1"/>
        </w:rPr>
        <w:t xml:space="preserve"> </w:t>
      </w:r>
      <w:r w:rsidRPr="00741538">
        <w:rPr>
          <w:rFonts w:ascii="Palatino Linotype" w:hAnsi="Palatino Linotype" w:cs="Arial"/>
          <w:color w:val="000000" w:themeColor="text1"/>
          <w:lang w:val="es-ES"/>
        </w:rPr>
        <w:t>de la presente resolución, y haga entrega al</w:t>
      </w:r>
      <w:r w:rsidRPr="00741538">
        <w:rPr>
          <w:rFonts w:ascii="Palatino Linotype" w:hAnsi="Palatino Linotype" w:cs="Arial"/>
          <w:b/>
          <w:color w:val="000000" w:themeColor="text1"/>
          <w:lang w:val="es-ES"/>
        </w:rPr>
        <w:t xml:space="preserve"> RECURRENTE</w:t>
      </w:r>
      <w:r w:rsidRPr="00741538">
        <w:rPr>
          <w:rFonts w:ascii="Palatino Linotype" w:hAnsi="Palatino Linotype" w:cs="Arial"/>
          <w:color w:val="000000" w:themeColor="text1"/>
          <w:lang w:val="es-ES"/>
        </w:rPr>
        <w:t xml:space="preserve">, vía </w:t>
      </w:r>
      <w:r w:rsidRPr="00741538">
        <w:rPr>
          <w:rFonts w:ascii="Palatino Linotype" w:hAnsi="Palatino Linotype" w:cs="Arial"/>
          <w:b/>
          <w:color w:val="000000" w:themeColor="text1"/>
          <w:lang w:val="es-ES"/>
        </w:rPr>
        <w:t>SAIMEX</w:t>
      </w:r>
      <w:r w:rsidR="009D3CCE" w:rsidRPr="00741538">
        <w:rPr>
          <w:rFonts w:ascii="Palatino Linotype" w:hAnsi="Palatino Linotype" w:cs="Arial"/>
          <w:b/>
          <w:color w:val="000000" w:themeColor="text1"/>
          <w:lang w:val="es-ES"/>
        </w:rPr>
        <w:t xml:space="preserve">, </w:t>
      </w:r>
      <w:r w:rsidR="009F7830" w:rsidRPr="00741538">
        <w:rPr>
          <w:rFonts w:ascii="Palatino Linotype" w:hAnsi="Palatino Linotype" w:cs="Arial"/>
          <w:color w:val="000000" w:themeColor="text1"/>
          <w:lang w:val="es-ES"/>
        </w:rPr>
        <w:t xml:space="preserve">de ser procedente en </w:t>
      </w:r>
      <w:r w:rsidR="009F7830" w:rsidRPr="00741538">
        <w:rPr>
          <w:rFonts w:ascii="Palatino Linotype" w:hAnsi="Palatino Linotype" w:cs="Arial"/>
          <w:b/>
          <w:color w:val="000000" w:themeColor="text1"/>
          <w:lang w:val="es-ES"/>
        </w:rPr>
        <w:t xml:space="preserve">versión pública </w:t>
      </w:r>
      <w:r w:rsidRPr="00741538">
        <w:rPr>
          <w:rFonts w:ascii="Palatino Linotype" w:hAnsi="Palatino Linotype"/>
          <w:color w:val="000000" w:themeColor="text1"/>
          <w:lang w:val="es-ES"/>
        </w:rPr>
        <w:t>lo siguiente:</w:t>
      </w:r>
      <w:r w:rsidRPr="00741538">
        <w:rPr>
          <w:rFonts w:ascii="Palatino Linotype" w:hAnsi="Palatino Linotype" w:cs="Arial"/>
          <w:b/>
        </w:rPr>
        <w:t xml:space="preserve"> </w:t>
      </w:r>
    </w:p>
    <w:p w14:paraId="69D5C454" w14:textId="77777777" w:rsidR="006077EA" w:rsidRPr="00741538" w:rsidRDefault="006077EA" w:rsidP="002D7AD8">
      <w:pPr>
        <w:jc w:val="both"/>
        <w:rPr>
          <w:rFonts w:ascii="Palatino Linotype" w:hAnsi="Palatino Linotype" w:cs="Arial"/>
          <w:b/>
          <w:sz w:val="22"/>
          <w:szCs w:val="22"/>
        </w:rPr>
      </w:pPr>
    </w:p>
    <w:p w14:paraId="5AD86205" w14:textId="7F6779F9" w:rsidR="0099200B" w:rsidRPr="00741538" w:rsidRDefault="006077EA" w:rsidP="00146098">
      <w:pPr>
        <w:ind w:left="851" w:right="899" w:hanging="142"/>
        <w:jc w:val="both"/>
        <w:rPr>
          <w:rFonts w:ascii="Palatino Linotype" w:hAnsi="Palatino Linotype"/>
          <w:i/>
          <w:color w:val="000000" w:themeColor="text1"/>
          <w:sz w:val="22"/>
          <w:szCs w:val="22"/>
        </w:rPr>
      </w:pPr>
      <w:r w:rsidRPr="00741538">
        <w:rPr>
          <w:rFonts w:ascii="Palatino Linotype" w:hAnsi="Palatino Linotype"/>
          <w:i/>
          <w:color w:val="000000" w:themeColor="text1"/>
          <w:sz w:val="22"/>
          <w:szCs w:val="22"/>
        </w:rPr>
        <w:t>“</w:t>
      </w:r>
      <w:r w:rsidR="00146098">
        <w:rPr>
          <w:rFonts w:ascii="Palatino Linotype" w:hAnsi="Palatino Linotype"/>
          <w:i/>
          <w:color w:val="000000" w:themeColor="text1"/>
          <w:sz w:val="22"/>
          <w:szCs w:val="22"/>
        </w:rPr>
        <w:t xml:space="preserve">La </w:t>
      </w:r>
      <w:r w:rsidR="00146098" w:rsidRPr="00146098">
        <w:rPr>
          <w:rFonts w:ascii="Palatino Linotype" w:hAnsi="Palatino Linotype"/>
          <w:i/>
          <w:color w:val="000000" w:themeColor="text1"/>
          <w:sz w:val="22"/>
          <w:szCs w:val="22"/>
        </w:rPr>
        <w:t>licencia de uso de suelo, referida en respuesta</w:t>
      </w:r>
      <w:r w:rsidR="002D7AD8">
        <w:rPr>
          <w:rFonts w:ascii="Palatino Linotype" w:hAnsi="Palatino Linotype"/>
          <w:i/>
          <w:color w:val="000000" w:themeColor="text1"/>
          <w:sz w:val="22"/>
          <w:szCs w:val="22"/>
        </w:rPr>
        <w:t>.</w:t>
      </w:r>
    </w:p>
    <w:p w14:paraId="2A3BB577" w14:textId="77777777" w:rsidR="0099200B" w:rsidRPr="00741538" w:rsidRDefault="0099200B" w:rsidP="002D7AD8">
      <w:pPr>
        <w:ind w:left="851" w:right="899" w:hanging="142"/>
        <w:jc w:val="both"/>
        <w:rPr>
          <w:rFonts w:ascii="Palatino Linotype" w:hAnsi="Palatino Linotype"/>
          <w:i/>
          <w:color w:val="000000" w:themeColor="text1"/>
          <w:sz w:val="22"/>
          <w:szCs w:val="22"/>
        </w:rPr>
      </w:pPr>
    </w:p>
    <w:p w14:paraId="0328844B" w14:textId="11B65E12" w:rsidR="009F7830" w:rsidRPr="00741538" w:rsidRDefault="00657E36" w:rsidP="002D7AD8">
      <w:pPr>
        <w:ind w:left="851" w:right="899"/>
        <w:jc w:val="both"/>
        <w:rPr>
          <w:rFonts w:ascii="Palatino Linotype" w:hAnsi="Palatino Linotype" w:cs="Arial"/>
          <w:sz w:val="22"/>
          <w:szCs w:val="22"/>
        </w:rPr>
      </w:pPr>
      <w:r w:rsidRPr="00741538">
        <w:rPr>
          <w:rFonts w:ascii="Palatino Linotype" w:hAnsi="Palatino Linotype" w:cs="Arial"/>
          <w:i/>
          <w:color w:val="000000" w:themeColor="text1"/>
          <w:sz w:val="22"/>
          <w:szCs w:val="22"/>
        </w:rPr>
        <w:t xml:space="preserve">Debiendo notificar al </w:t>
      </w:r>
      <w:r w:rsidRPr="00741538">
        <w:rPr>
          <w:rFonts w:ascii="Palatino Linotype" w:hAnsi="Palatino Linotype" w:cs="Arial"/>
          <w:b/>
          <w:i/>
          <w:color w:val="000000" w:themeColor="text1"/>
          <w:sz w:val="22"/>
          <w:szCs w:val="22"/>
        </w:rPr>
        <w:t>RECURRENTE</w:t>
      </w:r>
      <w:r w:rsidRPr="0074153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741538">
        <w:rPr>
          <w:rFonts w:ascii="Palatino Linotype" w:hAnsi="Palatino Linotype"/>
          <w:i/>
          <w:iCs/>
          <w:color w:val="000000" w:themeColor="text1"/>
          <w:sz w:val="22"/>
          <w:szCs w:val="22"/>
          <w:lang w:eastAsia="es-MX"/>
        </w:rPr>
        <w:t>.</w:t>
      </w:r>
      <w:r w:rsidR="009F7830" w:rsidRPr="00741538">
        <w:rPr>
          <w:rFonts w:ascii="Palatino Linotype" w:hAnsi="Palatino Linotype"/>
          <w:i/>
          <w:iCs/>
          <w:sz w:val="22"/>
          <w:szCs w:val="22"/>
          <w:shd w:val="clear" w:color="auto" w:fill="FFFFFF"/>
        </w:rPr>
        <w:t>”</w:t>
      </w:r>
    </w:p>
    <w:p w14:paraId="6B9D0DD5" w14:textId="77777777" w:rsidR="009F7830" w:rsidRPr="00741538" w:rsidRDefault="009F7830" w:rsidP="002D7AD8">
      <w:pPr>
        <w:ind w:left="851" w:right="902"/>
        <w:jc w:val="both"/>
        <w:rPr>
          <w:rFonts w:ascii="Palatino Linotype" w:hAnsi="Palatino Linotype"/>
          <w:i/>
          <w:color w:val="000000" w:themeColor="text1"/>
          <w:sz w:val="22"/>
          <w:szCs w:val="22"/>
        </w:rPr>
      </w:pPr>
    </w:p>
    <w:p w14:paraId="7172FAEB" w14:textId="14A7455A" w:rsidR="006077EA" w:rsidRPr="00741538" w:rsidRDefault="006077EA" w:rsidP="00741538">
      <w:pPr>
        <w:spacing w:line="360" w:lineRule="auto"/>
        <w:jc w:val="both"/>
        <w:rPr>
          <w:rFonts w:ascii="Palatino Linotype" w:hAnsi="Palatino Linotype"/>
          <w:color w:val="000000" w:themeColor="text1"/>
          <w:shd w:val="clear" w:color="auto" w:fill="FFFFFF"/>
        </w:rPr>
      </w:pPr>
      <w:r w:rsidRPr="00741538">
        <w:rPr>
          <w:rFonts w:ascii="Palatino Linotype" w:hAnsi="Palatino Linotype"/>
          <w:b/>
          <w:color w:val="000000" w:themeColor="text1"/>
          <w:sz w:val="28"/>
          <w:szCs w:val="28"/>
          <w:shd w:val="clear" w:color="auto" w:fill="FFFFFF"/>
        </w:rPr>
        <w:t>TERCERO.</w:t>
      </w:r>
      <w:r w:rsidR="009F7830" w:rsidRPr="00741538">
        <w:rPr>
          <w:rFonts w:ascii="Palatino Linotype" w:hAnsi="Palatino Linotype"/>
          <w:b/>
          <w:color w:val="000000" w:themeColor="text1"/>
          <w:shd w:val="clear" w:color="auto" w:fill="FFFFFF"/>
        </w:rPr>
        <w:t xml:space="preserve"> </w:t>
      </w:r>
      <w:r w:rsidRPr="00741538">
        <w:rPr>
          <w:rFonts w:ascii="Palatino Linotype" w:eastAsia="Calibri" w:hAnsi="Palatino Linotype" w:cs="Arial"/>
          <w:b/>
          <w:color w:val="000000" w:themeColor="text1"/>
        </w:rPr>
        <w:t>Notifíquese</w:t>
      </w:r>
      <w:r w:rsidRPr="00741538">
        <w:rPr>
          <w:rFonts w:ascii="Palatino Linotype" w:eastAsia="Calibri" w:hAnsi="Palatino Linotype" w:cs="Arial"/>
          <w:color w:val="000000" w:themeColor="text1"/>
        </w:rPr>
        <w:t xml:space="preserve"> al Titular</w:t>
      </w:r>
      <w:r w:rsidRPr="00741538">
        <w:rPr>
          <w:rFonts w:ascii="Palatino Linotype" w:hAnsi="Palatino Linotype"/>
          <w:color w:val="000000" w:themeColor="text1"/>
          <w:shd w:val="clear" w:color="auto" w:fill="FFFFFF"/>
        </w:rPr>
        <w:t xml:space="preserve"> de la Unidad de Transparencia del</w:t>
      </w:r>
      <w:r w:rsidRPr="00741538">
        <w:rPr>
          <w:rFonts w:ascii="Palatino Linotype" w:hAnsi="Palatino Linotype"/>
          <w:b/>
          <w:color w:val="000000" w:themeColor="text1"/>
          <w:shd w:val="clear" w:color="auto" w:fill="FFFFFF"/>
        </w:rPr>
        <w:t> SUJETO OBLIGADO</w:t>
      </w:r>
      <w:r w:rsidRPr="00741538">
        <w:rPr>
          <w:rFonts w:ascii="Palatino Linotype" w:hAnsi="Palatino Linotype"/>
          <w:color w:val="000000" w:themeColor="text1"/>
          <w:shd w:val="clear" w:color="auto" w:fill="FFFFFF"/>
        </w:rPr>
        <w:t xml:space="preserve">, para que conforme a los artículos 186, último párrafo y 189, párrafo segundo de la Ley de </w:t>
      </w:r>
      <w:r w:rsidRPr="00741538">
        <w:rPr>
          <w:rFonts w:ascii="Palatino Linotype" w:hAnsi="Palatino Linotype" w:cs="Arial"/>
          <w:color w:val="000000" w:themeColor="text1"/>
        </w:rPr>
        <w:t>Transparencia</w:t>
      </w:r>
      <w:r w:rsidRPr="00741538">
        <w:rPr>
          <w:rFonts w:ascii="Palatino Linotype" w:hAnsi="Palatino Linotype"/>
          <w:color w:val="000000" w:themeColor="text1"/>
          <w:shd w:val="clear" w:color="auto" w:fill="FFFFFF"/>
        </w:rPr>
        <w:t xml:space="preserve"> y Acceso a la Información Pública del Estado de </w:t>
      </w:r>
      <w:r w:rsidRPr="00741538">
        <w:rPr>
          <w:rFonts w:ascii="Palatino Linotype" w:hAnsi="Palatino Linotype"/>
          <w:color w:val="000000" w:themeColor="text1"/>
          <w:shd w:val="clear" w:color="auto" w:fill="FFFFFF"/>
        </w:rPr>
        <w:lastRenderedPageBreak/>
        <w:t xml:space="preserve">México y Municipios, dé </w:t>
      </w:r>
      <w:r w:rsidRPr="00741538">
        <w:rPr>
          <w:rFonts w:ascii="Palatino Linotype" w:hAnsi="Palatino Linotype" w:cs="Arial"/>
          <w:color w:val="000000" w:themeColor="text1"/>
        </w:rPr>
        <w:t>cumplimiento</w:t>
      </w:r>
      <w:r w:rsidRPr="00741538">
        <w:rPr>
          <w:rFonts w:ascii="Palatino Linotype" w:hAnsi="Palatino Linotype"/>
          <w:color w:val="000000" w:themeColor="text1"/>
          <w:shd w:val="clear" w:color="auto" w:fill="FFFFFF"/>
        </w:rPr>
        <w:t xml:space="preserve"> a lo ordenado dentro del plazo de diez días hábiles, debiendo </w:t>
      </w:r>
      <w:r w:rsidRPr="00741538">
        <w:rPr>
          <w:rFonts w:ascii="Palatino Linotype" w:hAnsi="Palatino Linotype" w:cs="Arial"/>
          <w:color w:val="000000" w:themeColor="text1"/>
        </w:rPr>
        <w:t>informar</w:t>
      </w:r>
      <w:r w:rsidRPr="00741538">
        <w:rPr>
          <w:rFonts w:ascii="Palatino Linotype" w:hAnsi="Palatino Linotype"/>
          <w:color w:val="000000" w:themeColor="text1"/>
          <w:shd w:val="clear" w:color="auto" w:fill="FFFFFF"/>
        </w:rPr>
        <w:t xml:space="preserve"> a este Instituto en un plazo </w:t>
      </w:r>
      <w:r w:rsidRPr="00741538">
        <w:rPr>
          <w:rFonts w:ascii="Palatino Linotype" w:hAnsi="Palatino Linotype"/>
          <w:color w:val="000000" w:themeColor="text1"/>
          <w:lang w:eastAsia="es-ES_tradnl"/>
        </w:rPr>
        <w:t>de</w:t>
      </w:r>
      <w:r w:rsidRPr="00741538">
        <w:rPr>
          <w:rFonts w:ascii="Palatino Linotype" w:hAnsi="Palatino Linotype"/>
          <w:color w:val="000000" w:themeColor="text1"/>
          <w:shd w:val="clear" w:color="auto" w:fill="FFFFFF"/>
        </w:rPr>
        <w:t xml:space="preserve"> tres días hábiles siguientes sobre el cumplimiento dado a la presente resolución.</w:t>
      </w:r>
    </w:p>
    <w:p w14:paraId="6310F3B1" w14:textId="77777777" w:rsidR="006077EA" w:rsidRPr="00741538" w:rsidRDefault="006077EA" w:rsidP="00741538">
      <w:pPr>
        <w:spacing w:line="360" w:lineRule="auto"/>
        <w:ind w:right="49"/>
        <w:jc w:val="both"/>
        <w:rPr>
          <w:rFonts w:ascii="Palatino Linotype" w:hAnsi="Palatino Linotype"/>
          <w:b/>
          <w:color w:val="000000" w:themeColor="text1"/>
          <w:shd w:val="clear" w:color="auto" w:fill="FFFFFF"/>
        </w:rPr>
      </w:pPr>
    </w:p>
    <w:p w14:paraId="1C61C3EA" w14:textId="209D9A1A" w:rsidR="006077EA" w:rsidRPr="00741538" w:rsidRDefault="006077EA" w:rsidP="00741538">
      <w:pPr>
        <w:spacing w:line="360" w:lineRule="auto"/>
        <w:ind w:right="49"/>
        <w:jc w:val="both"/>
        <w:rPr>
          <w:rFonts w:ascii="Palatino Linotype" w:hAnsi="Palatino Linotype"/>
          <w:b/>
          <w:color w:val="000000" w:themeColor="text1"/>
          <w:szCs w:val="17"/>
          <w:lang w:eastAsia="es-ES_tradnl"/>
        </w:rPr>
      </w:pPr>
      <w:r w:rsidRPr="00741538">
        <w:rPr>
          <w:rFonts w:ascii="Palatino Linotype" w:hAnsi="Palatino Linotype" w:cs="Arial"/>
          <w:b/>
          <w:bCs/>
          <w:color w:val="000000" w:themeColor="text1"/>
          <w:sz w:val="28"/>
          <w:lang w:eastAsia="es-MX"/>
        </w:rPr>
        <w:t xml:space="preserve">CUARTO. </w:t>
      </w:r>
      <w:r w:rsidRPr="00741538">
        <w:rPr>
          <w:rFonts w:ascii="Palatino Linotype" w:hAnsi="Palatino Linotype"/>
          <w:b/>
          <w:color w:val="000000" w:themeColor="text1"/>
          <w:szCs w:val="17"/>
          <w:lang w:eastAsia="es-ES_tradnl"/>
        </w:rPr>
        <w:t>Notifíquese</w:t>
      </w:r>
      <w:r w:rsidRPr="00741538">
        <w:rPr>
          <w:rFonts w:ascii="Palatino Linotype" w:hAnsi="Palatino Linotype"/>
          <w:color w:val="000000" w:themeColor="text1"/>
          <w:szCs w:val="17"/>
          <w:lang w:eastAsia="es-ES_tradnl"/>
        </w:rPr>
        <w:t xml:space="preserve"> a</w:t>
      </w:r>
      <w:r w:rsidR="008F1195" w:rsidRPr="00741538">
        <w:rPr>
          <w:rFonts w:ascii="Palatino Linotype" w:hAnsi="Palatino Linotype"/>
          <w:color w:val="000000" w:themeColor="text1"/>
          <w:szCs w:val="17"/>
          <w:lang w:eastAsia="es-ES_tradnl"/>
        </w:rPr>
        <w:t>l</w:t>
      </w:r>
      <w:r w:rsidRPr="00741538">
        <w:rPr>
          <w:rFonts w:ascii="Palatino Linotype" w:hAnsi="Palatino Linotype"/>
          <w:b/>
          <w:color w:val="000000" w:themeColor="text1"/>
          <w:szCs w:val="17"/>
          <w:lang w:eastAsia="es-ES_tradnl"/>
        </w:rPr>
        <w:t xml:space="preserve"> RECURRENTE</w:t>
      </w:r>
      <w:r w:rsidRPr="00741538">
        <w:rPr>
          <w:rFonts w:ascii="Palatino Linotype" w:hAnsi="Palatino Linotype"/>
          <w:color w:val="000000" w:themeColor="text1"/>
          <w:szCs w:val="17"/>
          <w:lang w:eastAsia="es-ES_tradnl"/>
        </w:rPr>
        <w:t xml:space="preserve"> la presente resolución</w:t>
      </w:r>
      <w:r w:rsidR="00D20E8B" w:rsidRPr="00741538">
        <w:rPr>
          <w:rFonts w:ascii="Palatino Linotype" w:hAnsi="Palatino Linotype" w:cs="Arial"/>
          <w:color w:val="000000" w:themeColor="text1"/>
        </w:rPr>
        <w:t xml:space="preserve"> vía </w:t>
      </w:r>
      <w:r w:rsidR="00D20E8B" w:rsidRPr="00741538">
        <w:rPr>
          <w:rFonts w:ascii="Palatino Linotype" w:hAnsi="Palatino Linotype" w:cs="Arial"/>
          <w:b/>
          <w:color w:val="000000" w:themeColor="text1"/>
        </w:rPr>
        <w:t>SAIMEX.</w:t>
      </w:r>
    </w:p>
    <w:p w14:paraId="6DA5B016" w14:textId="77777777" w:rsidR="006077EA" w:rsidRPr="00741538" w:rsidRDefault="006077EA" w:rsidP="0074153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68F4703" w14:textId="77777777" w:rsidR="0099200B" w:rsidRPr="00741538" w:rsidRDefault="0099200B" w:rsidP="00741538">
      <w:pPr>
        <w:spacing w:line="360" w:lineRule="auto"/>
        <w:ind w:right="49"/>
        <w:jc w:val="both"/>
        <w:rPr>
          <w:rFonts w:ascii="Palatino Linotype" w:hAnsi="Palatino Linotype"/>
          <w:color w:val="000000" w:themeColor="text1"/>
          <w:szCs w:val="17"/>
          <w:lang w:eastAsia="es-ES_tradnl"/>
        </w:rPr>
      </w:pPr>
      <w:r w:rsidRPr="00741538">
        <w:rPr>
          <w:rFonts w:ascii="Palatino Linotype" w:hAnsi="Palatino Linotype" w:cs="Arial"/>
          <w:b/>
          <w:bCs/>
          <w:color w:val="000000" w:themeColor="text1"/>
          <w:sz w:val="28"/>
          <w:lang w:eastAsia="es-MX"/>
        </w:rPr>
        <w:t>QUINTO.</w:t>
      </w:r>
      <w:r w:rsidRPr="00741538">
        <w:rPr>
          <w:rFonts w:ascii="Palatino Linotype" w:hAnsi="Palatino Linotype"/>
          <w:color w:val="000000" w:themeColor="text1"/>
          <w:szCs w:val="17"/>
          <w:lang w:eastAsia="es-ES_tradnl"/>
        </w:rPr>
        <w:t xml:space="preserve"> </w:t>
      </w:r>
      <w:r w:rsidRPr="00741538">
        <w:rPr>
          <w:rFonts w:ascii="Palatino Linotype" w:hAnsi="Palatino Linotype"/>
          <w:b/>
          <w:color w:val="000000" w:themeColor="text1"/>
          <w:szCs w:val="17"/>
          <w:lang w:eastAsia="es-ES_tradnl"/>
        </w:rPr>
        <w:t>Hágase del conocimiento</w:t>
      </w:r>
      <w:r w:rsidRPr="00741538">
        <w:rPr>
          <w:rFonts w:ascii="Palatino Linotype" w:hAnsi="Palatino Linotype"/>
          <w:color w:val="000000" w:themeColor="text1"/>
          <w:szCs w:val="17"/>
          <w:lang w:eastAsia="es-ES_tradnl"/>
        </w:rPr>
        <w:t xml:space="preserve"> al </w:t>
      </w:r>
      <w:r w:rsidRPr="00741538">
        <w:rPr>
          <w:rFonts w:ascii="Palatino Linotype" w:hAnsi="Palatino Linotype"/>
          <w:b/>
          <w:color w:val="000000" w:themeColor="text1"/>
          <w:szCs w:val="17"/>
          <w:lang w:eastAsia="es-ES_tradnl"/>
        </w:rPr>
        <w:t>RECURRENTE</w:t>
      </w:r>
      <w:r w:rsidRPr="00741538">
        <w:rPr>
          <w:rFonts w:ascii="Palatino Linotype" w:hAnsi="Palatino Linotype"/>
          <w:color w:val="000000" w:themeColor="text1"/>
          <w:szCs w:val="17"/>
          <w:lang w:eastAsia="es-ES_tradnl"/>
        </w:rPr>
        <w:t xml:space="preserve"> que de conformidad con lo establecido en el artículo 196 de la Ley de Transparencia y </w:t>
      </w:r>
      <w:r w:rsidRPr="00741538">
        <w:rPr>
          <w:rFonts w:ascii="Palatino Linotype" w:eastAsiaTheme="minorEastAsia" w:hAnsi="Palatino Linotype"/>
          <w:color w:val="000000" w:themeColor="text1"/>
          <w:szCs w:val="17"/>
          <w:lang w:eastAsia="es-ES_tradnl"/>
        </w:rPr>
        <w:t>Acceso</w:t>
      </w:r>
      <w:r w:rsidRPr="0074153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54492EA5" w14:textId="77777777" w:rsidR="0099200B" w:rsidRPr="00741538" w:rsidRDefault="0099200B" w:rsidP="0074153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5E132CA7" w14:textId="77777777" w:rsidR="006077EA" w:rsidRPr="00741538" w:rsidRDefault="006077EA" w:rsidP="00741538">
      <w:pPr>
        <w:spacing w:line="360" w:lineRule="auto"/>
        <w:ind w:right="49"/>
        <w:jc w:val="both"/>
        <w:rPr>
          <w:rFonts w:ascii="Palatino Linotype" w:hAnsi="Palatino Linotype"/>
          <w:color w:val="000000" w:themeColor="text1"/>
          <w:szCs w:val="17"/>
          <w:lang w:eastAsia="es-ES_tradnl"/>
        </w:rPr>
      </w:pPr>
      <w:r w:rsidRPr="00741538">
        <w:rPr>
          <w:rFonts w:ascii="Palatino Linotype" w:hAnsi="Palatino Linotype"/>
          <w:b/>
          <w:color w:val="000000" w:themeColor="text1"/>
          <w:sz w:val="28"/>
          <w:szCs w:val="28"/>
          <w:lang w:eastAsia="es-ES_tradnl"/>
        </w:rPr>
        <w:t>SEXTO</w:t>
      </w:r>
      <w:r w:rsidRPr="00741538">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DE525F" w14:textId="77777777" w:rsidR="00DF2A53" w:rsidRDefault="00DF2A53" w:rsidP="00741538">
      <w:pPr>
        <w:spacing w:line="360" w:lineRule="auto"/>
        <w:jc w:val="both"/>
        <w:rPr>
          <w:rFonts w:ascii="Palatino Linotype" w:eastAsia="Calibri" w:hAnsi="Palatino Linotype" w:cs="Arial"/>
        </w:rPr>
      </w:pPr>
    </w:p>
    <w:p w14:paraId="0DBAA809" w14:textId="656E30C7" w:rsidR="004F2FF2" w:rsidRDefault="004F2FF2" w:rsidP="00741538">
      <w:pPr>
        <w:spacing w:line="360" w:lineRule="auto"/>
        <w:jc w:val="both"/>
        <w:rPr>
          <w:rFonts w:ascii="Palatino Linotype" w:hAnsi="Palatino Linotype"/>
          <w:szCs w:val="16"/>
          <w:lang w:eastAsia="es-ES_tradnl"/>
        </w:rPr>
      </w:pPr>
      <w:r w:rsidRPr="00F064D5">
        <w:rPr>
          <w:rFonts w:ascii="Palatino Linotype" w:hAnsi="Palatino Linotype" w:cs="Arial"/>
          <w:b/>
          <w:bCs/>
          <w:lang w:eastAsia="es-MX"/>
        </w:rPr>
        <w:t>SÉPTIMO</w:t>
      </w:r>
      <w:r w:rsidRPr="00F064D5">
        <w:rPr>
          <w:rFonts w:ascii="Palatino Linotype" w:eastAsia="Calibri" w:hAnsi="Palatino Linotype" w:cs="Arial"/>
          <w:b/>
          <w:bCs/>
        </w:rPr>
        <w:t xml:space="preserve">. </w:t>
      </w:r>
      <w:r w:rsidRPr="00F064D5">
        <w:rPr>
          <w:rFonts w:ascii="Palatino Linotype" w:hAnsi="Palatino Linotype"/>
          <w:b/>
          <w:szCs w:val="16"/>
          <w:lang w:eastAsia="es-ES_tradnl"/>
        </w:rPr>
        <w:t xml:space="preserve">Gírese oficio </w:t>
      </w:r>
      <w:r w:rsidRPr="00F064D5">
        <w:rPr>
          <w:rFonts w:ascii="Palatino Linotype" w:hAnsi="Palatino Linotype"/>
          <w:szCs w:val="16"/>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en términos del Considerando </w:t>
      </w:r>
      <w:r w:rsidRPr="00F064D5">
        <w:rPr>
          <w:rFonts w:ascii="Palatino Linotype" w:hAnsi="Palatino Linotype"/>
          <w:bCs/>
          <w:szCs w:val="16"/>
          <w:lang w:eastAsia="es-ES_tradnl"/>
        </w:rPr>
        <w:t>QUINTO</w:t>
      </w:r>
      <w:r w:rsidRPr="00F064D5">
        <w:rPr>
          <w:rFonts w:ascii="Palatino Linotype" w:hAnsi="Palatino Linotype"/>
          <w:szCs w:val="16"/>
          <w:lang w:eastAsia="es-ES_tradnl"/>
        </w:rPr>
        <w:t xml:space="preserve"> de la presente resolución, determine lo conducente.</w:t>
      </w:r>
    </w:p>
    <w:p w14:paraId="1B6D35C4" w14:textId="77777777" w:rsidR="004F2FF2" w:rsidRDefault="004F2FF2" w:rsidP="00741538">
      <w:pPr>
        <w:spacing w:line="360" w:lineRule="auto"/>
        <w:jc w:val="both"/>
        <w:rPr>
          <w:rFonts w:ascii="Palatino Linotype" w:eastAsia="Calibri" w:hAnsi="Palatino Linotype" w:cs="Arial"/>
        </w:rPr>
      </w:pPr>
    </w:p>
    <w:p w14:paraId="01468B18" w14:textId="77777777" w:rsidR="00F064D5" w:rsidRPr="00741538" w:rsidRDefault="00F064D5" w:rsidP="00741538">
      <w:pPr>
        <w:spacing w:line="360" w:lineRule="auto"/>
        <w:jc w:val="both"/>
        <w:rPr>
          <w:rFonts w:ascii="Palatino Linotype" w:eastAsia="Calibri" w:hAnsi="Palatino Linotype" w:cs="Arial"/>
        </w:rPr>
      </w:pPr>
    </w:p>
    <w:p w14:paraId="6D32927B" w14:textId="7AF1DDB8" w:rsidR="00420390" w:rsidRPr="00741538" w:rsidRDefault="00420390" w:rsidP="00741538">
      <w:pPr>
        <w:widowControl w:val="0"/>
        <w:autoSpaceDE w:val="0"/>
        <w:autoSpaceDN w:val="0"/>
        <w:adjustRightInd w:val="0"/>
        <w:spacing w:line="360" w:lineRule="auto"/>
        <w:jc w:val="both"/>
        <w:rPr>
          <w:rFonts w:ascii="Palatino Linotype" w:hAnsi="Palatino Linotype" w:cs="Arial"/>
          <w:color w:val="000000" w:themeColor="text1"/>
        </w:rPr>
      </w:pPr>
      <w:r w:rsidRPr="00741538">
        <w:rPr>
          <w:rFonts w:ascii="Palatino Linotype" w:hAnsi="Palatino Linotype" w:cs="Arial"/>
          <w:color w:val="000000" w:themeColor="text1"/>
        </w:rPr>
        <w:lastRenderedPageBreak/>
        <w:t xml:space="preserve">ASÍ LO RESUELVE, POR </w:t>
      </w:r>
      <w:r w:rsidR="00F064D5">
        <w:rPr>
          <w:rFonts w:ascii="Palatino Linotype" w:hAnsi="Palatino Linotype" w:cs="Arial"/>
          <w:color w:val="000000" w:themeColor="text1"/>
        </w:rPr>
        <w:t>UNANIMIDAD</w:t>
      </w:r>
      <w:r w:rsidRPr="00741538">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w:t>
      </w:r>
      <w:r w:rsidR="00F064D5">
        <w:rPr>
          <w:rFonts w:ascii="Palatino Linotype" w:hAnsi="Palatino Linotype" w:cs="Arial"/>
          <w:color w:val="000000" w:themeColor="text1"/>
        </w:rPr>
        <w:t xml:space="preserve"> (EMITIENDO VOTO PARTICULAR)</w:t>
      </w:r>
      <w:r w:rsidRPr="00741538">
        <w:rPr>
          <w:rFonts w:ascii="Palatino Linotype" w:hAnsi="Palatino Linotype" w:cs="Arial"/>
          <w:color w:val="000000" w:themeColor="text1"/>
        </w:rPr>
        <w:t xml:space="preserve"> Y GUADALUPE RAMÍREZ PEÑA; EN LA </w:t>
      </w:r>
      <w:r w:rsidR="00F064D5">
        <w:rPr>
          <w:rFonts w:ascii="Palatino Linotype" w:hAnsi="Palatino Linotype" w:cs="Arial"/>
          <w:color w:val="000000" w:themeColor="text1"/>
        </w:rPr>
        <w:t>CUARTA</w:t>
      </w:r>
      <w:r w:rsidRPr="00741538">
        <w:rPr>
          <w:rFonts w:ascii="Palatino Linotype" w:hAnsi="Palatino Linotype" w:cs="Arial"/>
          <w:color w:val="000000" w:themeColor="text1"/>
        </w:rPr>
        <w:t xml:space="preserve"> SESIÓN ORDINARIA CELEBRADA EL </w:t>
      </w:r>
      <w:r w:rsidR="00F064D5">
        <w:rPr>
          <w:rFonts w:ascii="Palatino Linotype" w:hAnsi="Palatino Linotype" w:cs="Arial"/>
          <w:color w:val="000000" w:themeColor="text1"/>
        </w:rPr>
        <w:t xml:space="preserve">CUATRO DE FEBRERO </w:t>
      </w:r>
      <w:r w:rsidRPr="00741538">
        <w:rPr>
          <w:rFonts w:ascii="Palatino Linotype" w:hAnsi="Palatino Linotype" w:cs="Arial"/>
          <w:color w:val="000000" w:themeColor="text1"/>
        </w:rPr>
        <w:t xml:space="preserve">DE DOS MIL VEINTIDÓS, ANTE EL SECRETARIO TÉCNICO DEL PLENO, ALEXIS TAPIA RAMÍREZ. </w:t>
      </w:r>
    </w:p>
    <w:p w14:paraId="7332BC9D" w14:textId="5B2E5D57" w:rsidR="00E16DE8" w:rsidRPr="00741538" w:rsidRDefault="00C47E05" w:rsidP="00741538">
      <w:pPr>
        <w:widowControl w:val="0"/>
        <w:autoSpaceDE w:val="0"/>
        <w:autoSpaceDN w:val="0"/>
        <w:adjustRightInd w:val="0"/>
        <w:spacing w:line="360" w:lineRule="auto"/>
        <w:jc w:val="both"/>
        <w:rPr>
          <w:rFonts w:ascii="Palatino Linotype" w:hAnsi="Palatino Linotype"/>
          <w:sz w:val="20"/>
        </w:rPr>
      </w:pPr>
      <w:r w:rsidRPr="00741538">
        <w:rPr>
          <w:rFonts w:ascii="Palatino Linotype" w:hAnsi="Palatino Linotype"/>
          <w:sz w:val="20"/>
        </w:rPr>
        <w:t>JMV/CCR/</w:t>
      </w:r>
      <w:r w:rsidR="00E16DE8" w:rsidRPr="00741538">
        <w:rPr>
          <w:rFonts w:ascii="Palatino Linotype" w:hAnsi="Palatino Linotype"/>
          <w:sz w:val="20"/>
        </w:rPr>
        <w:t>BLA/DEMF/RPG</w:t>
      </w:r>
    </w:p>
    <w:p w14:paraId="7C7AD0C3" w14:textId="77777777" w:rsidR="00E16DE8" w:rsidRPr="00741538" w:rsidRDefault="00E16DE8" w:rsidP="00741538">
      <w:pPr>
        <w:spacing w:line="360" w:lineRule="auto"/>
        <w:rPr>
          <w:rFonts w:ascii="Palatino Linotype" w:hAnsi="Palatino Linotype"/>
        </w:rPr>
      </w:pPr>
      <w:r w:rsidRPr="00741538">
        <w:rPr>
          <w:rFonts w:ascii="Palatino Linotype" w:hAnsi="Palatino Linotype"/>
        </w:rPr>
        <w:br w:type="page"/>
      </w:r>
    </w:p>
    <w:sectPr w:rsidR="00E16DE8" w:rsidRPr="00741538" w:rsidSect="006957B1">
      <w:headerReference w:type="even" r:id="rId21"/>
      <w:headerReference w:type="default" r:id="rId22"/>
      <w:footerReference w:type="default" r:id="rId23"/>
      <w:headerReference w:type="first" r:id="rId24"/>
      <w:footerReference w:type="first" r:id="rId2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0D3B7" w14:textId="77777777" w:rsidR="00F22E7A" w:rsidRDefault="00F22E7A" w:rsidP="00C80F8C">
      <w:r>
        <w:separator/>
      </w:r>
    </w:p>
  </w:endnote>
  <w:endnote w:type="continuationSeparator" w:id="0">
    <w:p w14:paraId="6407C7A8" w14:textId="77777777" w:rsidR="00F22E7A" w:rsidRDefault="00F22E7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53CE0" w:rsidRPr="0010196A" w:rsidRDefault="00353CE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A7EF0">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A7EF0">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53CE0" w:rsidRPr="0010196A" w:rsidRDefault="00353CE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473E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473ED">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B4F08" w14:textId="77777777" w:rsidR="00F22E7A" w:rsidRDefault="00F22E7A" w:rsidP="00C80F8C">
      <w:r>
        <w:separator/>
      </w:r>
    </w:p>
  </w:footnote>
  <w:footnote w:type="continuationSeparator" w:id="0">
    <w:p w14:paraId="77E42910" w14:textId="77777777" w:rsidR="00F22E7A" w:rsidRDefault="00F22E7A" w:rsidP="00C80F8C">
      <w:r>
        <w:continuationSeparator/>
      </w:r>
    </w:p>
  </w:footnote>
  <w:footnote w:id="1">
    <w:p w14:paraId="06B06DE2" w14:textId="1404347B" w:rsidR="004F18BA" w:rsidRPr="004F18BA" w:rsidRDefault="004F18BA">
      <w:pPr>
        <w:pStyle w:val="Textonotapie"/>
        <w:rPr>
          <w:rFonts w:ascii="Palatino Linotype" w:hAnsi="Palatino Linotype"/>
          <w:sz w:val="16"/>
          <w:szCs w:val="16"/>
        </w:rPr>
      </w:pPr>
      <w:r>
        <w:rPr>
          <w:rStyle w:val="Refdenotaalpie"/>
        </w:rPr>
        <w:footnoteRef/>
      </w:r>
      <w:r>
        <w:t xml:space="preserve"> </w:t>
      </w:r>
      <w:r w:rsidRPr="004F18BA">
        <w:rPr>
          <w:rFonts w:ascii="Palatino Linotype" w:hAnsi="Palatino Linotype"/>
          <w:sz w:val="16"/>
          <w:szCs w:val="16"/>
        </w:rPr>
        <w:t>https://copladem.edomex.gob.mx/coplademun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53CE0" w:rsidRDefault="004A7EF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53CE0" w:rsidRPr="0010196A" w:rsidRDefault="004A7EF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353CE0" w:rsidRPr="008F2CCC" w14:paraId="1F097D8A" w14:textId="77777777" w:rsidTr="00E37CA3">
      <w:tc>
        <w:tcPr>
          <w:tcW w:w="3686" w:type="dxa"/>
          <w:vMerge w:val="restart"/>
        </w:tcPr>
        <w:p w14:paraId="1F780A0C" w14:textId="1EFF25F4" w:rsidR="00353CE0" w:rsidRPr="008F2CCC" w:rsidRDefault="00353CE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2C93DFFC" w:rsidR="00353CE0" w:rsidRPr="00664658" w:rsidRDefault="00353CE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296" w:type="dxa"/>
          <w:shd w:val="clear" w:color="auto" w:fill="auto"/>
          <w:vAlign w:val="center"/>
        </w:tcPr>
        <w:p w14:paraId="65AFA994" w14:textId="7B60EB2A" w:rsidR="00353CE0" w:rsidRPr="00664658" w:rsidRDefault="00353CE0" w:rsidP="00B72A93">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5722</w:t>
          </w:r>
          <w:r w:rsidRPr="00D66460">
            <w:rPr>
              <w:rFonts w:ascii="Palatino Linotype" w:hAnsi="Palatino Linotype"/>
              <w:b/>
              <w:sz w:val="22"/>
              <w:szCs w:val="22"/>
              <w:lang w:val="es-ES_tradnl"/>
            </w:rPr>
            <w:t>/INFOEM/IP/RR/2021</w:t>
          </w:r>
        </w:p>
      </w:tc>
    </w:tr>
    <w:tr w:rsidR="00353CE0" w:rsidRPr="008F2CCC" w14:paraId="049677A3" w14:textId="77777777" w:rsidTr="00E37CA3">
      <w:tc>
        <w:tcPr>
          <w:tcW w:w="3686" w:type="dxa"/>
          <w:vMerge/>
        </w:tcPr>
        <w:p w14:paraId="4A21EAC1" w14:textId="5C1F145E" w:rsidR="00353CE0" w:rsidRPr="008F2CCC" w:rsidRDefault="00353CE0" w:rsidP="00D41D47">
          <w:pPr>
            <w:rPr>
              <w:rFonts w:ascii="Palatino Linotype" w:hAnsi="Palatino Linotype"/>
              <w:b/>
              <w:sz w:val="22"/>
              <w:szCs w:val="22"/>
              <w:lang w:val="es-ES_tradnl"/>
            </w:rPr>
          </w:pPr>
        </w:p>
      </w:tc>
      <w:tc>
        <w:tcPr>
          <w:tcW w:w="2552" w:type="dxa"/>
          <w:shd w:val="clear" w:color="auto" w:fill="auto"/>
        </w:tcPr>
        <w:p w14:paraId="1237BCDE" w14:textId="77777777" w:rsidR="00353CE0" w:rsidRPr="00664658" w:rsidRDefault="00353CE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6933CB5D" w:rsidR="00353CE0" w:rsidRPr="00D41D47" w:rsidRDefault="00353CE0" w:rsidP="00E37CA3">
          <w:pPr>
            <w:jc w:val="both"/>
            <w:rPr>
              <w:rFonts w:ascii="Palatino Linotype" w:hAnsi="Palatino Linotype"/>
              <w:b/>
              <w:sz w:val="22"/>
              <w:szCs w:val="22"/>
              <w:lang w:val="es-ES_tradnl"/>
            </w:rPr>
          </w:pPr>
          <w:r w:rsidRPr="00B72A93">
            <w:rPr>
              <w:rFonts w:ascii="Palatino Linotype" w:hAnsi="Palatino Linotype"/>
              <w:b/>
              <w:sz w:val="22"/>
              <w:szCs w:val="22"/>
              <w:lang w:val="es-ES_tradnl"/>
            </w:rPr>
            <w:t>Ayuntamiento de Cuautitlán</w:t>
          </w:r>
        </w:p>
      </w:tc>
    </w:tr>
    <w:tr w:rsidR="00353CE0" w:rsidRPr="008F2CCC" w14:paraId="72CD087D" w14:textId="77777777" w:rsidTr="00E37CA3">
      <w:trPr>
        <w:trHeight w:val="228"/>
      </w:trPr>
      <w:tc>
        <w:tcPr>
          <w:tcW w:w="3686" w:type="dxa"/>
          <w:vMerge/>
        </w:tcPr>
        <w:p w14:paraId="1B78656F" w14:textId="01E6F6F6" w:rsidR="00353CE0" w:rsidRPr="008F2CCC" w:rsidRDefault="00353CE0" w:rsidP="00070856">
          <w:pPr>
            <w:rPr>
              <w:rFonts w:ascii="Palatino Linotype" w:hAnsi="Palatino Linotype"/>
              <w:b/>
              <w:sz w:val="22"/>
              <w:szCs w:val="22"/>
              <w:lang w:val="es-ES_tradnl"/>
            </w:rPr>
          </w:pPr>
        </w:p>
      </w:tc>
      <w:tc>
        <w:tcPr>
          <w:tcW w:w="2552" w:type="dxa"/>
          <w:shd w:val="clear" w:color="auto" w:fill="auto"/>
        </w:tcPr>
        <w:p w14:paraId="74D81628" w14:textId="346CBA83" w:rsidR="00353CE0" w:rsidRPr="00664658" w:rsidRDefault="00353CE0" w:rsidP="002015A7">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296" w:type="dxa"/>
          <w:shd w:val="clear" w:color="auto" w:fill="auto"/>
        </w:tcPr>
        <w:p w14:paraId="20D6FDA3" w14:textId="555B904B" w:rsidR="00353CE0" w:rsidRPr="00664658" w:rsidRDefault="00353CE0"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353CE0" w:rsidRPr="0010196A" w:rsidRDefault="00353CE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53CE0" w:rsidRPr="0010196A" w:rsidRDefault="004A7EF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2.15pt;margin-top:-90.3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678"/>
      <w:gridCol w:w="2552"/>
      <w:gridCol w:w="3402"/>
    </w:tblGrid>
    <w:tr w:rsidR="00353CE0" w:rsidRPr="008F2CCC" w14:paraId="6ABABA57" w14:textId="77777777" w:rsidTr="00E37CA3">
      <w:tc>
        <w:tcPr>
          <w:tcW w:w="4678" w:type="dxa"/>
          <w:vMerge w:val="restart"/>
          <w:shd w:val="clear" w:color="auto" w:fill="auto"/>
        </w:tcPr>
        <w:p w14:paraId="6AA376CC" w14:textId="139DA696" w:rsidR="00353CE0" w:rsidRPr="008F2CCC" w:rsidRDefault="00353CE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500F3506" w:rsidR="00353CE0" w:rsidRPr="008F2CCC" w:rsidRDefault="00353C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D3D5B8B" w:rsidR="00353CE0" w:rsidRPr="008F2CCC" w:rsidRDefault="00353CE0" w:rsidP="00B72A93">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5722</w:t>
          </w:r>
          <w:r w:rsidRPr="00CC2822">
            <w:rPr>
              <w:rFonts w:ascii="Palatino Linotype" w:hAnsi="Palatino Linotype"/>
              <w:b/>
              <w:sz w:val="22"/>
              <w:szCs w:val="22"/>
              <w:lang w:val="es-ES_tradnl"/>
            </w:rPr>
            <w:t>/INFOEM/IP/RR/2021</w:t>
          </w:r>
        </w:p>
      </w:tc>
    </w:tr>
    <w:tr w:rsidR="00353CE0" w:rsidRPr="008F2CCC" w14:paraId="3B45FB53" w14:textId="77777777" w:rsidTr="00E37CA3">
      <w:tc>
        <w:tcPr>
          <w:tcW w:w="4678" w:type="dxa"/>
          <w:vMerge/>
          <w:shd w:val="clear" w:color="auto" w:fill="auto"/>
        </w:tcPr>
        <w:p w14:paraId="188B82EF" w14:textId="77777777" w:rsidR="00353CE0" w:rsidRPr="008F2CCC" w:rsidRDefault="00353CE0" w:rsidP="007A5836">
          <w:pPr>
            <w:rPr>
              <w:rFonts w:ascii="Palatino Linotype" w:hAnsi="Palatino Linotype"/>
              <w:b/>
              <w:sz w:val="22"/>
              <w:szCs w:val="22"/>
              <w:lang w:val="es-ES_tradnl"/>
            </w:rPr>
          </w:pPr>
        </w:p>
      </w:tc>
      <w:tc>
        <w:tcPr>
          <w:tcW w:w="2552" w:type="dxa"/>
          <w:shd w:val="clear" w:color="auto" w:fill="auto"/>
        </w:tcPr>
        <w:p w14:paraId="3B2AD0CF" w14:textId="77777777" w:rsidR="00353CE0" w:rsidRPr="008F2CCC" w:rsidRDefault="00353C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006C489C" w:rsidR="00353CE0" w:rsidRPr="008F2CCC" w:rsidRDefault="006E46F1" w:rsidP="00D66460">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353CE0" w:rsidRPr="008F2CCC" w14:paraId="28A493EB" w14:textId="77777777" w:rsidTr="00E37CA3">
      <w:trPr>
        <w:trHeight w:val="228"/>
      </w:trPr>
      <w:tc>
        <w:tcPr>
          <w:tcW w:w="4678" w:type="dxa"/>
          <w:vMerge/>
          <w:shd w:val="clear" w:color="auto" w:fill="auto"/>
        </w:tcPr>
        <w:p w14:paraId="06C77D31" w14:textId="77777777" w:rsidR="00353CE0" w:rsidRPr="008F2CCC" w:rsidRDefault="00353CE0" w:rsidP="007A5836">
          <w:pPr>
            <w:rPr>
              <w:rFonts w:ascii="Palatino Linotype" w:hAnsi="Palatino Linotype"/>
              <w:b/>
              <w:sz w:val="22"/>
              <w:szCs w:val="22"/>
              <w:lang w:val="es-ES_tradnl"/>
            </w:rPr>
          </w:pPr>
        </w:p>
      </w:tc>
      <w:tc>
        <w:tcPr>
          <w:tcW w:w="2552" w:type="dxa"/>
          <w:shd w:val="clear" w:color="auto" w:fill="auto"/>
        </w:tcPr>
        <w:p w14:paraId="2E1A72B4" w14:textId="77777777" w:rsidR="00353CE0" w:rsidRPr="008F2CCC" w:rsidRDefault="00353C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10EAF181" w:rsidR="00353CE0" w:rsidRPr="00B72A93" w:rsidRDefault="00353CE0" w:rsidP="00E37CA3">
          <w:pPr>
            <w:jc w:val="both"/>
          </w:pPr>
          <w:r w:rsidRPr="00B72A93">
            <w:rPr>
              <w:rFonts w:ascii="Palatino Linotype" w:hAnsi="Palatino Linotype"/>
              <w:b/>
              <w:sz w:val="22"/>
              <w:szCs w:val="22"/>
              <w:lang w:val="es-ES_tradnl"/>
            </w:rPr>
            <w:t>Ayuntamiento de Cuautitlán</w:t>
          </w:r>
        </w:p>
      </w:tc>
    </w:tr>
    <w:tr w:rsidR="00353CE0" w:rsidRPr="008F2CCC" w14:paraId="0F114FF0" w14:textId="77777777" w:rsidTr="00E37CA3">
      <w:tc>
        <w:tcPr>
          <w:tcW w:w="4678" w:type="dxa"/>
          <w:vMerge/>
          <w:shd w:val="clear" w:color="auto" w:fill="auto"/>
        </w:tcPr>
        <w:p w14:paraId="4CCB64BA" w14:textId="77777777" w:rsidR="00353CE0" w:rsidRPr="008F2CCC" w:rsidRDefault="00353CE0" w:rsidP="00A2780F">
          <w:pPr>
            <w:rPr>
              <w:rFonts w:ascii="Palatino Linotype" w:hAnsi="Palatino Linotype"/>
              <w:b/>
              <w:sz w:val="22"/>
              <w:szCs w:val="22"/>
              <w:lang w:val="es-ES_tradnl"/>
            </w:rPr>
          </w:pPr>
        </w:p>
      </w:tc>
      <w:tc>
        <w:tcPr>
          <w:tcW w:w="2552" w:type="dxa"/>
          <w:shd w:val="clear" w:color="auto" w:fill="auto"/>
        </w:tcPr>
        <w:p w14:paraId="31E422EA" w14:textId="44637FC7" w:rsidR="00353CE0" w:rsidRPr="008F2CCC" w:rsidRDefault="00353CE0" w:rsidP="002015A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402" w:type="dxa"/>
          <w:shd w:val="clear" w:color="auto" w:fill="auto"/>
        </w:tcPr>
        <w:p w14:paraId="181C41B4" w14:textId="525C6AAE" w:rsidR="00353CE0" w:rsidRPr="008F2CCC" w:rsidRDefault="00353CE0"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6337BCB3" w:rsidR="00353CE0" w:rsidRPr="0010196A" w:rsidRDefault="00353CE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F63E68"/>
    <w:multiLevelType w:val="hybridMultilevel"/>
    <w:tmpl w:val="97A2C8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B6049D"/>
    <w:multiLevelType w:val="multilevel"/>
    <w:tmpl w:val="5EBC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20A69"/>
    <w:multiLevelType w:val="hybridMultilevel"/>
    <w:tmpl w:val="E2C06C7C"/>
    <w:lvl w:ilvl="0" w:tplc="6F2684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F81DBC"/>
    <w:multiLevelType w:val="hybridMultilevel"/>
    <w:tmpl w:val="578E55AC"/>
    <w:lvl w:ilvl="0" w:tplc="38EC171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980F3A"/>
    <w:multiLevelType w:val="hybridMultilevel"/>
    <w:tmpl w:val="ABB0FD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4C6452"/>
    <w:multiLevelType w:val="hybridMultilevel"/>
    <w:tmpl w:val="578E55AC"/>
    <w:lvl w:ilvl="0" w:tplc="38EC171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28000B"/>
    <w:multiLevelType w:val="multilevel"/>
    <w:tmpl w:val="B2B4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539314E"/>
    <w:multiLevelType w:val="multilevel"/>
    <w:tmpl w:val="668C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0A2D52"/>
    <w:multiLevelType w:val="hybridMultilevel"/>
    <w:tmpl w:val="D8DC1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900068"/>
    <w:multiLevelType w:val="hybridMultilevel"/>
    <w:tmpl w:val="97A2C8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167756C"/>
    <w:multiLevelType w:val="hybridMultilevel"/>
    <w:tmpl w:val="97A2C8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1F0D83"/>
    <w:multiLevelType w:val="hybridMultilevel"/>
    <w:tmpl w:val="FF308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5">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6">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D10A2C"/>
    <w:multiLevelType w:val="hybridMultilevel"/>
    <w:tmpl w:val="CA98E078"/>
    <w:lvl w:ilvl="0" w:tplc="38EC171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nsid w:val="53A05841"/>
    <w:multiLevelType w:val="hybridMultilevel"/>
    <w:tmpl w:val="E9643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BBF6F03"/>
    <w:multiLevelType w:val="hybridMultilevel"/>
    <w:tmpl w:val="CA98E078"/>
    <w:lvl w:ilvl="0" w:tplc="38EC171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C54985"/>
    <w:multiLevelType w:val="hybridMultilevel"/>
    <w:tmpl w:val="E2C06C7C"/>
    <w:lvl w:ilvl="0" w:tplc="6F2684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FD46E5"/>
    <w:multiLevelType w:val="hybridMultilevel"/>
    <w:tmpl w:val="0E8E9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B95C72"/>
    <w:multiLevelType w:val="hybridMultilevel"/>
    <w:tmpl w:val="B792D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D96693B"/>
    <w:multiLevelType w:val="multilevel"/>
    <w:tmpl w:val="755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9"/>
  </w:num>
  <w:num w:numId="4">
    <w:abstractNumId w:val="39"/>
  </w:num>
  <w:num w:numId="5">
    <w:abstractNumId w:val="13"/>
  </w:num>
  <w:num w:numId="6">
    <w:abstractNumId w:val="15"/>
  </w:num>
  <w:num w:numId="7">
    <w:abstractNumId w:val="2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6"/>
  </w:num>
  <w:num w:numId="12">
    <w:abstractNumId w:val="40"/>
  </w:num>
  <w:num w:numId="13">
    <w:abstractNumId w:val="29"/>
  </w:num>
  <w:num w:numId="14">
    <w:abstractNumId w:val="17"/>
  </w:num>
  <w:num w:numId="15">
    <w:abstractNumId w:val="37"/>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6"/>
  </w:num>
  <w:num w:numId="20">
    <w:abstractNumId w:val="18"/>
  </w:num>
  <w:num w:numId="21">
    <w:abstractNumId w:val="27"/>
  </w:num>
  <w:num w:numId="22">
    <w:abstractNumId w:val="41"/>
  </w:num>
  <w:num w:numId="23">
    <w:abstractNumId w:val="34"/>
  </w:num>
  <w:num w:numId="24">
    <w:abstractNumId w:val="22"/>
  </w:num>
  <w:num w:numId="25">
    <w:abstractNumId w:val="23"/>
  </w:num>
  <w:num w:numId="26">
    <w:abstractNumId w:val="11"/>
  </w:num>
  <w:num w:numId="27">
    <w:abstractNumId w:val="32"/>
  </w:num>
  <w:num w:numId="28">
    <w:abstractNumId w:val="3"/>
  </w:num>
  <w:num w:numId="29">
    <w:abstractNumId w:val="12"/>
  </w:num>
  <w:num w:numId="30">
    <w:abstractNumId w:val="5"/>
  </w:num>
  <w:num w:numId="31">
    <w:abstractNumId w:val="33"/>
  </w:num>
  <w:num w:numId="32">
    <w:abstractNumId w:val="2"/>
  </w:num>
  <w:num w:numId="33">
    <w:abstractNumId w:val="35"/>
  </w:num>
  <w:num w:numId="34">
    <w:abstractNumId w:val="8"/>
  </w:num>
  <w:num w:numId="35">
    <w:abstractNumId w:val="4"/>
  </w:num>
  <w:num w:numId="36">
    <w:abstractNumId w:val="14"/>
  </w:num>
  <w:num w:numId="37">
    <w:abstractNumId w:val="6"/>
  </w:num>
  <w:num w:numId="38">
    <w:abstractNumId w:val="19"/>
  </w:num>
  <w:num w:numId="39">
    <w:abstractNumId w:val="7"/>
  </w:num>
  <w:num w:numId="40">
    <w:abstractNumId w:val="28"/>
  </w:num>
  <w:num w:numId="41">
    <w:abstractNumId w:val="1"/>
  </w:num>
  <w:num w:numId="42">
    <w:abstractNumId w:val="31"/>
  </w:num>
  <w:num w:numId="43">
    <w:abstractNumId w:val="10"/>
  </w:num>
  <w:num w:numId="4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57"/>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342"/>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594"/>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4C85"/>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133"/>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AF8"/>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131"/>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65D"/>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1BD8"/>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1DF"/>
    <w:rsid w:val="001149CC"/>
    <w:rsid w:val="00114BA6"/>
    <w:rsid w:val="00114CC0"/>
    <w:rsid w:val="00114D1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098"/>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6ED4"/>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60B"/>
    <w:rsid w:val="001A474B"/>
    <w:rsid w:val="001A495F"/>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92D"/>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051"/>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A7"/>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72A"/>
    <w:rsid w:val="002552B3"/>
    <w:rsid w:val="00255339"/>
    <w:rsid w:val="002556A0"/>
    <w:rsid w:val="002559D5"/>
    <w:rsid w:val="00255F02"/>
    <w:rsid w:val="00256CEB"/>
    <w:rsid w:val="00256E32"/>
    <w:rsid w:val="00257594"/>
    <w:rsid w:val="0025785D"/>
    <w:rsid w:val="00257FDC"/>
    <w:rsid w:val="00260C82"/>
    <w:rsid w:val="00260FDA"/>
    <w:rsid w:val="002610E1"/>
    <w:rsid w:val="00261AD7"/>
    <w:rsid w:val="00263BFE"/>
    <w:rsid w:val="002653BD"/>
    <w:rsid w:val="00265CEC"/>
    <w:rsid w:val="00265D9D"/>
    <w:rsid w:val="00265F1F"/>
    <w:rsid w:val="002660D2"/>
    <w:rsid w:val="00266A9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BDB"/>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2F5"/>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EC0"/>
    <w:rsid w:val="002A2285"/>
    <w:rsid w:val="002A2814"/>
    <w:rsid w:val="002A3240"/>
    <w:rsid w:val="002A3253"/>
    <w:rsid w:val="002A3ABB"/>
    <w:rsid w:val="002A3B29"/>
    <w:rsid w:val="002A40A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24F"/>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D7AD8"/>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5E7E"/>
    <w:rsid w:val="002E68B9"/>
    <w:rsid w:val="002E6DFA"/>
    <w:rsid w:val="002E79BD"/>
    <w:rsid w:val="002E7B6A"/>
    <w:rsid w:val="002E7FF5"/>
    <w:rsid w:val="002F0740"/>
    <w:rsid w:val="002F0C82"/>
    <w:rsid w:val="002F0E65"/>
    <w:rsid w:val="002F18E7"/>
    <w:rsid w:val="002F19F0"/>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24A"/>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189"/>
    <w:rsid w:val="003434BE"/>
    <w:rsid w:val="00343E6F"/>
    <w:rsid w:val="003442CD"/>
    <w:rsid w:val="003442F9"/>
    <w:rsid w:val="00345471"/>
    <w:rsid w:val="003455EA"/>
    <w:rsid w:val="00345C38"/>
    <w:rsid w:val="003464F8"/>
    <w:rsid w:val="00347359"/>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3CE0"/>
    <w:rsid w:val="00354355"/>
    <w:rsid w:val="0035481E"/>
    <w:rsid w:val="00354CDD"/>
    <w:rsid w:val="003552BF"/>
    <w:rsid w:val="00355650"/>
    <w:rsid w:val="003561CB"/>
    <w:rsid w:val="0035677A"/>
    <w:rsid w:val="003567C7"/>
    <w:rsid w:val="00356E32"/>
    <w:rsid w:val="00356E5D"/>
    <w:rsid w:val="00357421"/>
    <w:rsid w:val="003576E8"/>
    <w:rsid w:val="00357994"/>
    <w:rsid w:val="003579AB"/>
    <w:rsid w:val="0036004B"/>
    <w:rsid w:val="003604BD"/>
    <w:rsid w:val="003604F7"/>
    <w:rsid w:val="003605BA"/>
    <w:rsid w:val="00360675"/>
    <w:rsid w:val="00361BFD"/>
    <w:rsid w:val="003622CB"/>
    <w:rsid w:val="00362716"/>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F0A"/>
    <w:rsid w:val="003C180E"/>
    <w:rsid w:val="003C1FBC"/>
    <w:rsid w:val="003C20B9"/>
    <w:rsid w:val="003C22CD"/>
    <w:rsid w:val="003C2568"/>
    <w:rsid w:val="003C3006"/>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267"/>
    <w:rsid w:val="003D63D4"/>
    <w:rsid w:val="003D63E5"/>
    <w:rsid w:val="003D6B0A"/>
    <w:rsid w:val="003D6B4B"/>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3FEF"/>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21F"/>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39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7DD"/>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A7EF0"/>
    <w:rsid w:val="004B090C"/>
    <w:rsid w:val="004B134C"/>
    <w:rsid w:val="004B1A91"/>
    <w:rsid w:val="004B2086"/>
    <w:rsid w:val="004B2305"/>
    <w:rsid w:val="004B2C2F"/>
    <w:rsid w:val="004B2E59"/>
    <w:rsid w:val="004B3947"/>
    <w:rsid w:val="004B3B51"/>
    <w:rsid w:val="004B3DAC"/>
    <w:rsid w:val="004B47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BA"/>
    <w:rsid w:val="004F1E8F"/>
    <w:rsid w:val="004F2186"/>
    <w:rsid w:val="004F2412"/>
    <w:rsid w:val="004F266A"/>
    <w:rsid w:val="004F28E9"/>
    <w:rsid w:val="004F2952"/>
    <w:rsid w:val="004F2FF2"/>
    <w:rsid w:val="004F37EB"/>
    <w:rsid w:val="004F47A8"/>
    <w:rsid w:val="004F4901"/>
    <w:rsid w:val="004F4C74"/>
    <w:rsid w:val="004F4F79"/>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B7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4F"/>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E02"/>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6FEB"/>
    <w:rsid w:val="005D7418"/>
    <w:rsid w:val="005D7558"/>
    <w:rsid w:val="005E0421"/>
    <w:rsid w:val="005E0559"/>
    <w:rsid w:val="005E0668"/>
    <w:rsid w:val="005E0B7F"/>
    <w:rsid w:val="005E0DF3"/>
    <w:rsid w:val="005E13EA"/>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4B56"/>
    <w:rsid w:val="005F50D7"/>
    <w:rsid w:val="005F54BC"/>
    <w:rsid w:val="005F56AF"/>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214"/>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1DC4"/>
    <w:rsid w:val="006323F5"/>
    <w:rsid w:val="00633339"/>
    <w:rsid w:val="0063355C"/>
    <w:rsid w:val="0063386B"/>
    <w:rsid w:val="00633A1F"/>
    <w:rsid w:val="00633A73"/>
    <w:rsid w:val="00633F63"/>
    <w:rsid w:val="006340C7"/>
    <w:rsid w:val="00634138"/>
    <w:rsid w:val="00634194"/>
    <w:rsid w:val="00634485"/>
    <w:rsid w:val="00634511"/>
    <w:rsid w:val="00634890"/>
    <w:rsid w:val="00634C72"/>
    <w:rsid w:val="00634E48"/>
    <w:rsid w:val="00635154"/>
    <w:rsid w:val="006356BB"/>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96"/>
    <w:rsid w:val="006578F2"/>
    <w:rsid w:val="00657E36"/>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652"/>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BED"/>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D16"/>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2B9"/>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9BF"/>
    <w:rsid w:val="006D1B0A"/>
    <w:rsid w:val="006D201B"/>
    <w:rsid w:val="006D2023"/>
    <w:rsid w:val="006D2625"/>
    <w:rsid w:val="006D28D7"/>
    <w:rsid w:val="006D2CA2"/>
    <w:rsid w:val="006D2D7F"/>
    <w:rsid w:val="006D3972"/>
    <w:rsid w:val="006D4392"/>
    <w:rsid w:val="006D4A76"/>
    <w:rsid w:val="006D4D7E"/>
    <w:rsid w:val="006D5B86"/>
    <w:rsid w:val="006D6201"/>
    <w:rsid w:val="006D630E"/>
    <w:rsid w:val="006D6E39"/>
    <w:rsid w:val="006D79EC"/>
    <w:rsid w:val="006D7EA2"/>
    <w:rsid w:val="006D7EEB"/>
    <w:rsid w:val="006D7F59"/>
    <w:rsid w:val="006E0022"/>
    <w:rsid w:val="006E0836"/>
    <w:rsid w:val="006E1976"/>
    <w:rsid w:val="006E1BB0"/>
    <w:rsid w:val="006E25F7"/>
    <w:rsid w:val="006E33F7"/>
    <w:rsid w:val="006E3C33"/>
    <w:rsid w:val="006E410B"/>
    <w:rsid w:val="006E42B9"/>
    <w:rsid w:val="006E4335"/>
    <w:rsid w:val="006E44EB"/>
    <w:rsid w:val="006E46F1"/>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5B"/>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2E43"/>
    <w:rsid w:val="007030B3"/>
    <w:rsid w:val="00703168"/>
    <w:rsid w:val="00703582"/>
    <w:rsid w:val="00703C28"/>
    <w:rsid w:val="007042CF"/>
    <w:rsid w:val="0070431A"/>
    <w:rsid w:val="007047FD"/>
    <w:rsid w:val="0070528E"/>
    <w:rsid w:val="00705741"/>
    <w:rsid w:val="00706383"/>
    <w:rsid w:val="007066E2"/>
    <w:rsid w:val="00706A4A"/>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38"/>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3ED"/>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09E"/>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1B9"/>
    <w:rsid w:val="007743BE"/>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250"/>
    <w:rsid w:val="007B0311"/>
    <w:rsid w:val="007B0B8B"/>
    <w:rsid w:val="007B0E8A"/>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027"/>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8E1"/>
    <w:rsid w:val="008118E4"/>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8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9DD"/>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460"/>
    <w:rsid w:val="0086068F"/>
    <w:rsid w:val="0086079C"/>
    <w:rsid w:val="00861605"/>
    <w:rsid w:val="00861EF3"/>
    <w:rsid w:val="008625E1"/>
    <w:rsid w:val="00862F05"/>
    <w:rsid w:val="00862FB9"/>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4E9"/>
    <w:rsid w:val="0088062A"/>
    <w:rsid w:val="00880852"/>
    <w:rsid w:val="00881598"/>
    <w:rsid w:val="00881F95"/>
    <w:rsid w:val="00882F26"/>
    <w:rsid w:val="008831C0"/>
    <w:rsid w:val="0088335C"/>
    <w:rsid w:val="00883602"/>
    <w:rsid w:val="008838AA"/>
    <w:rsid w:val="00883C9C"/>
    <w:rsid w:val="008842F0"/>
    <w:rsid w:val="008851BF"/>
    <w:rsid w:val="00885560"/>
    <w:rsid w:val="0088574B"/>
    <w:rsid w:val="0088594E"/>
    <w:rsid w:val="00885A60"/>
    <w:rsid w:val="0088649D"/>
    <w:rsid w:val="0088649F"/>
    <w:rsid w:val="00886768"/>
    <w:rsid w:val="00886E26"/>
    <w:rsid w:val="008870E8"/>
    <w:rsid w:val="008875A6"/>
    <w:rsid w:val="008876FD"/>
    <w:rsid w:val="00887A19"/>
    <w:rsid w:val="00890136"/>
    <w:rsid w:val="00890917"/>
    <w:rsid w:val="0089181D"/>
    <w:rsid w:val="0089193E"/>
    <w:rsid w:val="0089272F"/>
    <w:rsid w:val="00892774"/>
    <w:rsid w:val="008929EC"/>
    <w:rsid w:val="00892AFC"/>
    <w:rsid w:val="0089336B"/>
    <w:rsid w:val="00893451"/>
    <w:rsid w:val="00894C96"/>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48"/>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5FF7"/>
    <w:rsid w:val="00906A95"/>
    <w:rsid w:val="0090705B"/>
    <w:rsid w:val="009074AD"/>
    <w:rsid w:val="00910093"/>
    <w:rsid w:val="00910646"/>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DC5"/>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5A"/>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36B"/>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00B"/>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54D"/>
    <w:rsid w:val="009D0ED6"/>
    <w:rsid w:val="009D0F71"/>
    <w:rsid w:val="009D11BE"/>
    <w:rsid w:val="009D1831"/>
    <w:rsid w:val="009D201E"/>
    <w:rsid w:val="009D27E2"/>
    <w:rsid w:val="009D294A"/>
    <w:rsid w:val="009D2EC8"/>
    <w:rsid w:val="009D2EDB"/>
    <w:rsid w:val="009D374B"/>
    <w:rsid w:val="009D3CCE"/>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209"/>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072C"/>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7D"/>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4D08"/>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8E9"/>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97813"/>
    <w:rsid w:val="00AA034F"/>
    <w:rsid w:val="00AA0505"/>
    <w:rsid w:val="00AA0536"/>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2"/>
    <w:rsid w:val="00AC3EFF"/>
    <w:rsid w:val="00AC417C"/>
    <w:rsid w:val="00AC41AD"/>
    <w:rsid w:val="00AC45BA"/>
    <w:rsid w:val="00AC4617"/>
    <w:rsid w:val="00AC4640"/>
    <w:rsid w:val="00AC472E"/>
    <w:rsid w:val="00AC4754"/>
    <w:rsid w:val="00AC4F7E"/>
    <w:rsid w:val="00AC50B6"/>
    <w:rsid w:val="00AC5434"/>
    <w:rsid w:val="00AC5497"/>
    <w:rsid w:val="00AC56B7"/>
    <w:rsid w:val="00AC5A11"/>
    <w:rsid w:val="00AC5DE9"/>
    <w:rsid w:val="00AC5FEB"/>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4CB"/>
    <w:rsid w:val="00AE07B5"/>
    <w:rsid w:val="00AE0C17"/>
    <w:rsid w:val="00AE1897"/>
    <w:rsid w:val="00AE18D5"/>
    <w:rsid w:val="00AE26E7"/>
    <w:rsid w:val="00AE27B1"/>
    <w:rsid w:val="00AE281B"/>
    <w:rsid w:val="00AE2FE6"/>
    <w:rsid w:val="00AE3DC4"/>
    <w:rsid w:val="00AE4585"/>
    <w:rsid w:val="00AE45DB"/>
    <w:rsid w:val="00AE4B07"/>
    <w:rsid w:val="00AE5631"/>
    <w:rsid w:val="00AE58D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DA8"/>
    <w:rsid w:val="00AF5032"/>
    <w:rsid w:val="00AF5551"/>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359"/>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A93"/>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E76"/>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48F"/>
    <w:rsid w:val="00BA35C1"/>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0C"/>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D7CF1"/>
    <w:rsid w:val="00BE0399"/>
    <w:rsid w:val="00BE04C1"/>
    <w:rsid w:val="00BE067D"/>
    <w:rsid w:val="00BE0740"/>
    <w:rsid w:val="00BE0C98"/>
    <w:rsid w:val="00BE173C"/>
    <w:rsid w:val="00BE1A3A"/>
    <w:rsid w:val="00BE214A"/>
    <w:rsid w:val="00BE215C"/>
    <w:rsid w:val="00BE279F"/>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BA4"/>
    <w:rsid w:val="00BF11BC"/>
    <w:rsid w:val="00BF198B"/>
    <w:rsid w:val="00BF1B7A"/>
    <w:rsid w:val="00BF2360"/>
    <w:rsid w:val="00BF242E"/>
    <w:rsid w:val="00BF26E9"/>
    <w:rsid w:val="00BF2E72"/>
    <w:rsid w:val="00BF402A"/>
    <w:rsid w:val="00BF4087"/>
    <w:rsid w:val="00BF4931"/>
    <w:rsid w:val="00BF49C6"/>
    <w:rsid w:val="00BF4C9B"/>
    <w:rsid w:val="00BF5168"/>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5F1E"/>
    <w:rsid w:val="00C064F7"/>
    <w:rsid w:val="00C06F89"/>
    <w:rsid w:val="00C07011"/>
    <w:rsid w:val="00C07FC5"/>
    <w:rsid w:val="00C10093"/>
    <w:rsid w:val="00C10812"/>
    <w:rsid w:val="00C108DF"/>
    <w:rsid w:val="00C11597"/>
    <w:rsid w:val="00C125A7"/>
    <w:rsid w:val="00C12D95"/>
    <w:rsid w:val="00C13E34"/>
    <w:rsid w:val="00C13F81"/>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592"/>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5FCA"/>
    <w:rsid w:val="00C4630A"/>
    <w:rsid w:val="00C4700C"/>
    <w:rsid w:val="00C47E05"/>
    <w:rsid w:val="00C507F4"/>
    <w:rsid w:val="00C51A3E"/>
    <w:rsid w:val="00C51BDD"/>
    <w:rsid w:val="00C524BC"/>
    <w:rsid w:val="00C52B72"/>
    <w:rsid w:val="00C53506"/>
    <w:rsid w:val="00C5359C"/>
    <w:rsid w:val="00C536F2"/>
    <w:rsid w:val="00C53A0E"/>
    <w:rsid w:val="00C53C4A"/>
    <w:rsid w:val="00C5418D"/>
    <w:rsid w:val="00C543ED"/>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96C"/>
    <w:rsid w:val="00C70FB7"/>
    <w:rsid w:val="00C71373"/>
    <w:rsid w:val="00C71401"/>
    <w:rsid w:val="00C71761"/>
    <w:rsid w:val="00C71888"/>
    <w:rsid w:val="00C724A7"/>
    <w:rsid w:val="00C7267B"/>
    <w:rsid w:val="00C72785"/>
    <w:rsid w:val="00C72FC7"/>
    <w:rsid w:val="00C7302C"/>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776"/>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0EBD"/>
    <w:rsid w:val="00C917C7"/>
    <w:rsid w:val="00C918FD"/>
    <w:rsid w:val="00C919C5"/>
    <w:rsid w:val="00C91E7D"/>
    <w:rsid w:val="00C92FBA"/>
    <w:rsid w:val="00C92FC4"/>
    <w:rsid w:val="00C9333A"/>
    <w:rsid w:val="00C934EE"/>
    <w:rsid w:val="00C93FD5"/>
    <w:rsid w:val="00C94744"/>
    <w:rsid w:val="00C95127"/>
    <w:rsid w:val="00C9571F"/>
    <w:rsid w:val="00C95979"/>
    <w:rsid w:val="00C95B7B"/>
    <w:rsid w:val="00C967C2"/>
    <w:rsid w:val="00C970D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3B9"/>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425"/>
    <w:rsid w:val="00CD4BF1"/>
    <w:rsid w:val="00CD4CD7"/>
    <w:rsid w:val="00CD522C"/>
    <w:rsid w:val="00CD53BE"/>
    <w:rsid w:val="00CD5C5E"/>
    <w:rsid w:val="00CD5EA2"/>
    <w:rsid w:val="00CD5F74"/>
    <w:rsid w:val="00CD6357"/>
    <w:rsid w:val="00CD6F5D"/>
    <w:rsid w:val="00CD6FCD"/>
    <w:rsid w:val="00CD72EA"/>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53FF"/>
    <w:rsid w:val="00D060F4"/>
    <w:rsid w:val="00D06221"/>
    <w:rsid w:val="00D0793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4AE"/>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5F3"/>
    <w:rsid w:val="00DC5D75"/>
    <w:rsid w:val="00DC6057"/>
    <w:rsid w:val="00DC6E2E"/>
    <w:rsid w:val="00DC70DE"/>
    <w:rsid w:val="00DC7579"/>
    <w:rsid w:val="00DC76FF"/>
    <w:rsid w:val="00DC79CF"/>
    <w:rsid w:val="00DC7B79"/>
    <w:rsid w:val="00DC7F94"/>
    <w:rsid w:val="00DD022B"/>
    <w:rsid w:val="00DD0366"/>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BE4"/>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C6"/>
    <w:rsid w:val="00E120FD"/>
    <w:rsid w:val="00E12322"/>
    <w:rsid w:val="00E12B9D"/>
    <w:rsid w:val="00E13B19"/>
    <w:rsid w:val="00E149E9"/>
    <w:rsid w:val="00E14FC1"/>
    <w:rsid w:val="00E15A4A"/>
    <w:rsid w:val="00E15A90"/>
    <w:rsid w:val="00E15BE0"/>
    <w:rsid w:val="00E15C58"/>
    <w:rsid w:val="00E15E75"/>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35"/>
    <w:rsid w:val="00E265DC"/>
    <w:rsid w:val="00E26DF6"/>
    <w:rsid w:val="00E27E55"/>
    <w:rsid w:val="00E27EEF"/>
    <w:rsid w:val="00E30239"/>
    <w:rsid w:val="00E30676"/>
    <w:rsid w:val="00E309E9"/>
    <w:rsid w:val="00E30B7B"/>
    <w:rsid w:val="00E30C45"/>
    <w:rsid w:val="00E313AF"/>
    <w:rsid w:val="00E314FE"/>
    <w:rsid w:val="00E31CC1"/>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CA3"/>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55C"/>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4CBA"/>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407"/>
    <w:rsid w:val="00F045B2"/>
    <w:rsid w:val="00F04CB4"/>
    <w:rsid w:val="00F04D59"/>
    <w:rsid w:val="00F05007"/>
    <w:rsid w:val="00F05412"/>
    <w:rsid w:val="00F05839"/>
    <w:rsid w:val="00F05FE2"/>
    <w:rsid w:val="00F064D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2E7A"/>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DA"/>
    <w:rsid w:val="00F511DA"/>
    <w:rsid w:val="00F515D2"/>
    <w:rsid w:val="00F51642"/>
    <w:rsid w:val="00F5174C"/>
    <w:rsid w:val="00F51BFF"/>
    <w:rsid w:val="00F51FB0"/>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6FF"/>
    <w:rsid w:val="00F70754"/>
    <w:rsid w:val="00F710AB"/>
    <w:rsid w:val="00F7110F"/>
    <w:rsid w:val="00F7113F"/>
    <w:rsid w:val="00F7149E"/>
    <w:rsid w:val="00F714AC"/>
    <w:rsid w:val="00F71583"/>
    <w:rsid w:val="00F71D98"/>
    <w:rsid w:val="00F71FA2"/>
    <w:rsid w:val="00F71FE6"/>
    <w:rsid w:val="00F7200F"/>
    <w:rsid w:val="00F72734"/>
    <w:rsid w:val="00F72A22"/>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B0"/>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510"/>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4E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7D3CD977-DD6E-4D1C-983E-33DCFCD3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D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0848325">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3686341">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078748">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7750122">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60211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4778465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230706">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161756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872073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2396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1844255">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676718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9748231">
      <w:bodyDiv w:val="1"/>
      <w:marLeft w:val="0"/>
      <w:marRight w:val="0"/>
      <w:marTop w:val="0"/>
      <w:marBottom w:val="0"/>
      <w:divBdr>
        <w:top w:val="none" w:sz="0" w:space="0" w:color="auto"/>
        <w:left w:val="none" w:sz="0" w:space="0" w:color="auto"/>
        <w:bottom w:val="none" w:sz="0" w:space="0" w:color="auto"/>
        <w:right w:val="none" w:sz="0" w:space="0" w:color="auto"/>
      </w:divBdr>
      <w:divsChild>
        <w:div w:id="167259415">
          <w:marLeft w:val="0"/>
          <w:marRight w:val="0"/>
          <w:marTop w:val="0"/>
          <w:marBottom w:val="0"/>
          <w:divBdr>
            <w:top w:val="none" w:sz="0" w:space="0" w:color="auto"/>
            <w:left w:val="none" w:sz="0" w:space="0" w:color="auto"/>
            <w:bottom w:val="none" w:sz="0" w:space="0" w:color="auto"/>
            <w:right w:val="none" w:sz="0" w:space="0" w:color="auto"/>
          </w:divBdr>
        </w:div>
      </w:divsChild>
    </w:div>
    <w:div w:id="158302624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21381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052846">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0300718">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6701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266552.page" TargetMode="External"/><Relationship Id="rId18" Type="http://schemas.openxmlformats.org/officeDocument/2006/relationships/hyperlink" Target="https://www.saimex.org.mx/saimex/solicitud/downloadAttach/1277476.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1266551.page" TargetMode="External"/><Relationship Id="rId17" Type="http://schemas.openxmlformats.org/officeDocument/2006/relationships/hyperlink" Target="https://www.saimex.org.mx/saimex/solicitud/downloadAttach/1277475.pa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1277474.pag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66550.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imex.org.mx/saimex/solicitud/downloadAttach/1277473.page" TargetMode="External"/><Relationship Id="rId23" Type="http://schemas.openxmlformats.org/officeDocument/2006/relationships/footer" Target="footer1.xml"/><Relationship Id="rId10" Type="http://schemas.openxmlformats.org/officeDocument/2006/relationships/hyperlink" Target="https://www.saimex.org.mx/saimex/solicitud/downloadAttach/1266549.page" TargetMode="External"/><Relationship Id="rId19" Type="http://schemas.openxmlformats.org/officeDocument/2006/relationships/hyperlink" Target="https://www.saimex.org.mx/saimex/solicitud/downloadAttach/1277477.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60441.page" TargetMode="External"/><Relationship Id="rId14" Type="http://schemas.openxmlformats.org/officeDocument/2006/relationships/hyperlink" Target="https://www.saimex.org.mx/saimex/solicitud/downloadAttach/1277472.page"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E241-5A3F-4B85-9891-E934AE0C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11915</Words>
  <Characters>65538</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4</cp:revision>
  <cp:lastPrinted>2021-12-21T00:16:00Z</cp:lastPrinted>
  <dcterms:created xsi:type="dcterms:W3CDTF">2022-02-02T00:40:00Z</dcterms:created>
  <dcterms:modified xsi:type="dcterms:W3CDTF">2022-03-03T20:59:00Z</dcterms:modified>
</cp:coreProperties>
</file>