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63990">
        <w:rPr>
          <w:rStyle w:val="apple-converted-space"/>
          <w:rFonts w:ascii="Palatino Linotype" w:hAnsi="Palatino Linotype" w:cs="Arial"/>
        </w:rPr>
        <w:t>diecinueve de enero</w:t>
      </w:r>
      <w:r w:rsidR="00FC37F3">
        <w:rPr>
          <w:rStyle w:val="normaltextrun"/>
          <w:rFonts w:ascii="Palatino Linotype" w:hAnsi="Palatino Linotype" w:cs="Arial"/>
        </w:rPr>
        <w:t xml:space="preserve"> de</w:t>
      </w:r>
      <w:r w:rsidR="00263990">
        <w:rPr>
          <w:rStyle w:val="normaltextrun"/>
          <w:rFonts w:ascii="Palatino Linotype" w:hAnsi="Palatino Linotype" w:cs="Arial"/>
        </w:rPr>
        <w:t xml:space="preserve">l dos </w:t>
      </w:r>
      <w:bookmarkStart w:id="0" w:name="_GoBack"/>
      <w:bookmarkEnd w:id="0"/>
      <w:r w:rsidR="00263990">
        <w:rPr>
          <w:rStyle w:val="normaltextrun"/>
          <w:rFonts w:ascii="Palatino Linotype" w:hAnsi="Palatino Linotype" w:cs="Arial"/>
        </w:rPr>
        <w:t>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A44473">
        <w:rPr>
          <w:rFonts w:ascii="Palatino Linotype" w:hAnsi="Palatino Linotype" w:cs="Arial"/>
          <w:b/>
          <w:bCs/>
        </w:rPr>
        <w:t>05294</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CC2B1D">
        <w:rPr>
          <w:rFonts w:ascii="Palatino Linotype" w:hAnsi="Palatino Linotype" w:cs="Arial"/>
          <w:b/>
        </w:rPr>
        <w:t xml:space="preserve"> </w:t>
      </w:r>
      <w:r w:rsidR="002E6C47">
        <w:rPr>
          <w:rFonts w:ascii="Palatino Linotype" w:hAnsi="Palatino Linotype" w:cs="Arial"/>
          <w:b/>
        </w:rPr>
        <w:t>XXXXX XXXXX XXXXX</w:t>
      </w:r>
      <w:r w:rsidR="00116785">
        <w:rPr>
          <w:rFonts w:ascii="Palatino Linotype" w:hAnsi="Palatino Linotype" w:cs="Arial"/>
        </w:rPr>
        <w:t xml:space="preserve">, en lo sucesivo </w:t>
      </w:r>
      <w:r w:rsidR="00A44473">
        <w:rPr>
          <w:rFonts w:ascii="Palatino Linotype" w:hAnsi="Palatino Linotype" w:cs="Arial"/>
        </w:rPr>
        <w:t xml:space="preserve">la </w:t>
      </w:r>
      <w:r w:rsidR="00263990" w:rsidRPr="00263990">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 número</w:t>
      </w:r>
      <w:r w:rsidR="00523162">
        <w:rPr>
          <w:rFonts w:ascii="Palatino Linotype" w:hAnsi="Palatino Linotype" w:cs="Arial"/>
        </w:rPr>
        <w:t xml:space="preserve"> de folio </w:t>
      </w:r>
      <w:r w:rsidR="00A44473" w:rsidRPr="00A44473">
        <w:rPr>
          <w:rFonts w:ascii="Palatino Linotype" w:hAnsi="Palatino Linotype" w:cs="Arial"/>
          <w:b/>
        </w:rPr>
        <w:t>00492/ATIZARA/IP/2021</w:t>
      </w:r>
      <w:r w:rsidR="00116785" w:rsidRPr="00FC37F3">
        <w:rPr>
          <w:rFonts w:ascii="Palatino Linotype" w:hAnsi="Palatino Linotype" w:cs="Arial"/>
          <w:b/>
        </w:rPr>
        <w:t xml:space="preserve">, </w:t>
      </w:r>
      <w:r w:rsidR="00116785" w:rsidRPr="00743FDB">
        <w:rPr>
          <w:rFonts w:ascii="Palatino Linotype" w:hAnsi="Palatino Linotype" w:cs="Arial"/>
        </w:rPr>
        <w:t xml:space="preserve">por </w:t>
      </w:r>
      <w:r w:rsidR="00116785">
        <w:rPr>
          <w:rFonts w:ascii="Palatino Linotype" w:hAnsi="Palatino Linotype" w:cs="Arial"/>
        </w:rPr>
        <w:t>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A44473">
        <w:rPr>
          <w:rFonts w:ascii="Palatino Linotype" w:hAnsi="Palatino Linotype" w:cs="Arial"/>
          <w:b/>
        </w:rPr>
        <w:t>Atizapán de Zaragoza</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00263990"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A44473">
        <w:rPr>
          <w:rFonts w:ascii="Palatino Linotype" w:hAnsi="Palatino Linotype" w:cs="Arial"/>
        </w:rPr>
        <w:t>Con fecha cinco de octubre</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A44473" w:rsidRPr="00A44473">
        <w:rPr>
          <w:rFonts w:ascii="Palatino Linotype" w:eastAsia="Palatino Linotype" w:hAnsi="Palatino Linotype" w:cs="Palatino Linotype"/>
          <w:i/>
          <w:sz w:val="22"/>
          <w:szCs w:val="22"/>
        </w:rPr>
        <w:t>Solicito la fichas técnicas de diseño de indicadores estratégicos o de gestión 2021 relativa al programa presupuestario de Relaciones Exteriores del proyecto Cooperación Internacional para el desarrollo del municipio que depende de la Presidencia Municipal de Atizapan de Zaragoza y como dependencia Auxiliar la Secretaria Técnica, identificadas estas fichas como PbRM-01d, el presupuesto asignado a esta, el responsable del cumplimiento de los indicadores, el avance del cumplimiento de metas de los primeros tres trimestres del 2021, las evidencias de su cumplimiento</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lastRenderedPageBreak/>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A44473">
        <w:rPr>
          <w:rFonts w:ascii="Palatino Linotype" w:hAnsi="Palatino Linotype" w:cs="Arial"/>
        </w:rPr>
        <w:t>fecha veintiséis de octubre</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A44473" w:rsidRDefault="00AA47E4" w:rsidP="00CC2B1D">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t>“</w:t>
      </w:r>
      <w:r w:rsidR="00A44473" w:rsidRPr="00A4447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3FDB" w:rsidRPr="00080788" w:rsidRDefault="00A44473" w:rsidP="00CC2B1D">
      <w:pPr>
        <w:spacing w:before="240" w:after="240"/>
        <w:ind w:left="851" w:right="902"/>
        <w:contextualSpacing/>
        <w:jc w:val="both"/>
        <w:rPr>
          <w:rFonts w:ascii="Palatino Linotype" w:hAnsi="Palatino Linotype"/>
          <w:i/>
          <w:color w:val="000000"/>
        </w:rPr>
      </w:pPr>
      <w:r w:rsidRPr="00A44473">
        <w:rPr>
          <w:rFonts w:ascii="Palatino Linotype" w:hAnsi="Palatino Linotype"/>
          <w:i/>
          <w:color w:val="000000"/>
        </w:rPr>
        <w:t>Derivado de la solicitud hecha, se adjunta al presente la contestación en archivo PDF.</w:t>
      </w:r>
    </w:p>
    <w:p w:rsidR="00AA47E4" w:rsidRPr="00080788" w:rsidRDefault="00AA47E4" w:rsidP="00CC2B1D">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A44473" w:rsidP="00AA47E4">
      <w:pPr>
        <w:spacing w:before="240" w:after="240"/>
        <w:ind w:left="851" w:right="902"/>
        <w:contextualSpacing/>
        <w:jc w:val="both"/>
        <w:rPr>
          <w:rFonts w:ascii="Palatino Linotype" w:hAnsi="Palatino Linotype"/>
          <w:i/>
          <w:color w:val="000000"/>
        </w:rPr>
      </w:pPr>
      <w:r w:rsidRPr="00A44473">
        <w:rPr>
          <w:rFonts w:ascii="Palatino Linotype" w:hAnsi="Palatino Linotype"/>
          <w:i/>
          <w:color w:val="000000"/>
        </w:rPr>
        <w:t>MTRO. JORGE CAJIGA CALDERON</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44473"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w:t>
      </w:r>
      <w:r w:rsidR="00A77769">
        <w:rPr>
          <w:rFonts w:ascii="Palatino Linotype" w:hAnsi="Palatino Linotype" w:cs="Arial"/>
        </w:rPr>
        <w:t xml:space="preserve"> archivo electrónico</w:t>
      </w:r>
      <w:r w:rsidR="00743FDB">
        <w:rPr>
          <w:rFonts w:ascii="Palatino Linotype" w:hAnsi="Palatino Linotype" w:cs="Arial"/>
        </w:rPr>
        <w:t>:</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Pr="00A44473">
          <w:rPr>
            <w:rFonts w:ascii="Palatino Linotype" w:hAnsi="Palatino Linotype"/>
          </w:rPr>
          <w:t>contestacion saimex maestro_0001.pdf</w:t>
        </w:r>
      </w:hyperlink>
      <w:r w:rsidR="00743FDB" w:rsidRPr="00743FDB">
        <w:rPr>
          <w:rFonts w:ascii="Palatino Linotype" w:hAnsi="Palatino Linotype" w:cs="Arial"/>
        </w:rPr>
        <w:t>”</w:t>
      </w:r>
      <w:r>
        <w:rPr>
          <w:rFonts w:ascii="Palatino Linotype" w:hAnsi="Palatino Linotype" w:cs="Arial"/>
        </w:rPr>
        <w:t>; el</w:t>
      </w:r>
      <w:r w:rsidR="00A77769">
        <w:rPr>
          <w:rFonts w:ascii="Palatino Linotype" w:hAnsi="Palatino Linotype" w:cs="Arial"/>
        </w:rPr>
        <w:t xml:space="preserve">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3. Interposición del</w:t>
      </w:r>
      <w:r w:rsidR="00AA47E4" w:rsidRPr="00080788">
        <w:rPr>
          <w:rFonts w:ascii="Palatino Linotype" w:hAnsi="Palatino Linotype" w:cs="Arial"/>
          <w:b/>
        </w:rPr>
        <w:t xml:space="preserve"> recurso de revisión. </w:t>
      </w:r>
      <w:r w:rsidR="00800BAC">
        <w:rPr>
          <w:rFonts w:ascii="Palatino Linotype" w:hAnsi="Palatino Linotype" w:cs="Arial"/>
        </w:rPr>
        <w:t>Inconforme la</w:t>
      </w:r>
      <w:r w:rsidR="00AA47E4" w:rsidRPr="00080788">
        <w:rPr>
          <w:rFonts w:ascii="Palatino Linotype" w:hAnsi="Palatino Linotype" w:cs="Arial"/>
        </w:rPr>
        <w:t xml:space="preserve"> solicitante con la respuesta del </w:t>
      </w:r>
      <w:r w:rsidR="00AA47E4" w:rsidRPr="00080788">
        <w:rPr>
          <w:rFonts w:ascii="Palatino Linotype" w:hAnsi="Palatino Linotype" w:cs="Arial"/>
          <w:b/>
        </w:rPr>
        <w:t>Sujeto Obligado</w:t>
      </w:r>
      <w:r w:rsidR="00AA47E4" w:rsidRPr="00080788">
        <w:rPr>
          <w:rFonts w:ascii="Palatino Linotype" w:hAnsi="Palatino Linotype" w:cs="Arial"/>
        </w:rPr>
        <w:t xml:space="preserve"> interpuso </w:t>
      </w:r>
      <w:r w:rsidR="00263990">
        <w:rPr>
          <w:rFonts w:ascii="Palatino Linotype" w:hAnsi="Palatino Linotype" w:cs="Arial"/>
        </w:rPr>
        <w:t>el</w:t>
      </w:r>
      <w:r w:rsidR="00AA47E4">
        <w:rPr>
          <w:rFonts w:ascii="Palatino Linotype" w:hAnsi="Palatino Linotype" w:cs="Arial"/>
        </w:rPr>
        <w:t xml:space="preserve"> </w:t>
      </w:r>
      <w:r w:rsidR="00AA47E4" w:rsidRPr="00080788">
        <w:rPr>
          <w:rFonts w:ascii="Palatino Linotype" w:hAnsi="Palatino Linotype" w:cs="Arial"/>
        </w:rPr>
        <w:t>recurso de revisión a t</w:t>
      </w:r>
      <w:r w:rsidR="00AA47E4">
        <w:rPr>
          <w:rFonts w:ascii="Palatino Linotype" w:hAnsi="Palatino Linotype" w:cs="Arial"/>
        </w:rPr>
        <w:t>ravé</w:t>
      </w:r>
      <w:r w:rsidR="00743FDB">
        <w:rPr>
          <w:rFonts w:ascii="Palatino Linotype" w:hAnsi="Palatino Linotype" w:cs="Arial"/>
        </w:rPr>
        <w:t xml:space="preserve">s del </w:t>
      </w:r>
      <w:r w:rsidR="00A44473">
        <w:rPr>
          <w:rFonts w:ascii="Palatino Linotype" w:hAnsi="Palatino Linotype" w:cs="Arial"/>
        </w:rPr>
        <w:t>SAIMEX en fecha veintisiete de octubre</w:t>
      </w:r>
      <w:r w:rsidR="00FF6012">
        <w:rPr>
          <w:rFonts w:ascii="Palatino Linotype" w:hAnsi="Palatino Linotype" w:cs="Arial"/>
        </w:rPr>
        <w:t xml:space="preserve"> de</w:t>
      </w:r>
      <w:r w:rsidR="00AF6A2E">
        <w:rPr>
          <w:rFonts w:ascii="Palatino Linotype" w:hAnsi="Palatino Linotype" w:cs="Arial"/>
        </w:rPr>
        <w:t>l dos mil veintiuno</w:t>
      </w:r>
      <w:r w:rsidR="00AA47E4" w:rsidRPr="00080788">
        <w:rPr>
          <w:rFonts w:ascii="Palatino Linotype" w:hAnsi="Palatino Linotype" w:cs="Arial"/>
        </w:rPr>
        <w:t>, a través del cual expresó lo siguiente:</w:t>
      </w:r>
    </w:p>
    <w:p w:rsidR="00A44473" w:rsidRDefault="00A44473"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800BAC" w:rsidRPr="00800BAC">
        <w:rPr>
          <w:rFonts w:ascii="Palatino Linotype" w:hAnsi="Palatino Linotype"/>
          <w:i/>
          <w:color w:val="000000"/>
        </w:rPr>
        <w:t>La respuesta no atiende a la solicitud emitida, una vez aclarado el procedimiento, solicito saber las fichas técnicas de diseño de indicadores estratégicos o de gestión 2021 relativa al programa presupuestario de Relaciones Exteriores del proyecto Cooperación Internacional para el desarrollo del municipio que depende de la Presidencia Municipal de Atizapan de Zaragoza y como dependencia Auxiliar la Secretaria Técnica, identificadas estas fichas como PbRM-01d, el presupuesto asignado a esta, el responsable del cumplimiento de los indicadores, el avance del cumplimiento de metas de los primeros tres trimestres del 2021, las evidencias de su cumplimiento.</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lastRenderedPageBreak/>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800BAC" w:rsidRPr="00800BAC">
        <w:rPr>
          <w:rFonts w:ascii="Palatino Linotype" w:hAnsi="Palatino Linotype"/>
          <w:i/>
          <w:color w:val="000000"/>
        </w:rPr>
        <w:t xml:space="preserve">La respuesta del Secretario Técnico de presidencia según consta en el oficio PMA/ST/4397/2021 del catorce de octubre de dos mil veintiuno, dirigido a la unidad de transparencia y acceso a la información del municipio de Atizapán de Zaragoza y que se utiliza como respuesta a mi solicitud, carece de todo acto apegado al derecho de acceso a la información y violenta de forma arbitraria mi derecho a esta, ya que su respuesta carece de toda coherencia lógica y jurídica, pues pretende hacer creer que los “formatos” solicitados son competencia de la unidad de información, planeación, programación y evaluación, siendo el caso que en ningún momento solicite “formatos” sino la ficha técnica que trimestralmente es requisitado por el Secretario Técnico de Presidencia toda vez que ese programa presupuestario depende de la Presidencia Municipal de Atizapán de Zaragoza y como dependencia Auxiliar la Secretaria Técnica, el presupuesto asignado a esta, el responsable del cumplimiento de los indicadores y su avance trimestral del cumplimiento de metas. El Secretario Técnico incumple con la garantía primaria del derecho de acceso a la información al omitir los principios de simplicidad, rapidez y gratuidad del procedimiento evitando la entrega de información, al pretender requerirme pagar por la información que de conformidad a lo establecido por la Ley de la materia debe publicarse de manera permanente y actualizada de forma sencilla, precisa y entendible, en los respectivos medios electrónicos a disposición del público lo cual resultaría ilógico pensar que esa Administración no tenga las herramientas tecnológicas para cumplirlo; además la información solicitada debe ser considerada como meta, objetivo e indicador de los programas de trabajo e informe de actividades de acuerdo con el plan de desarrollo municipal para esa administración; indicadores relacionados con temas de interés público o trascendencia social que conforme a sus funciones deben ser públicos que permitan rendir cuenta de sus objetivos y resultados, lo que hace sospechar que el Secretario Técnico de Presidencia se encuentra actuando con dolo y mala fe al no proporcionar la información requerida o en su caso no se cuenta con ella, incumpliendo así con su obligación administrativa. </w:t>
      </w:r>
      <w:r w:rsidR="00800BAC" w:rsidRPr="0017324F">
        <w:rPr>
          <w:rFonts w:ascii="Palatino Linotype" w:hAnsi="Palatino Linotype"/>
          <w:i/>
          <w:color w:val="000000"/>
        </w:rPr>
        <w:t xml:space="preserve">Por lo que en este acto pido se de vista a la Contraloría Interna y Órgano de Control y Vigilancia en términos de la Ley de Responsabilidades de los </w:t>
      </w:r>
      <w:r w:rsidR="00800BAC" w:rsidRPr="0017324F">
        <w:rPr>
          <w:rFonts w:ascii="Palatino Linotype" w:hAnsi="Palatino Linotype"/>
          <w:i/>
          <w:color w:val="000000"/>
        </w:rPr>
        <w:lastRenderedPageBreak/>
        <w:t>Servidores Públicos del Estado y Municipios, para que determine el grado de responsabilidad del Secretario Técnico.</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800BAC">
        <w:rPr>
          <w:rFonts w:ascii="Palatino Linotype" w:hAnsi="Palatino Linotype"/>
          <w:b/>
          <w:lang w:val="es-ES_tradnl"/>
        </w:rPr>
        <w:t>05294</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por el sistema electrónico del Instituto de Transparencia, Acceso a la Información Pública y Protección de Datos Personales del Estado de México y Municipios</w:t>
      </w:r>
      <w:r w:rsidR="00263990">
        <w:rPr>
          <w:rFonts w:ascii="Palatino Linotype" w:eastAsia="Calibri" w:hAnsi="Palatino Linotype" w:cs="Arial"/>
        </w:rPr>
        <w:t xml:space="preserve"> (SAIMEX)</w:t>
      </w:r>
      <w:r w:rsidR="00AA47E4" w:rsidRPr="009F7D9F">
        <w:rPr>
          <w:rFonts w:ascii="Palatino Linotype" w:eastAsia="Calibri" w:hAnsi="Palatino Linotype" w:cs="Arial"/>
        </w:rPr>
        <w:t xml:space="preserve">, </w:t>
      </w:r>
      <w:r w:rsidR="00800BAC">
        <w:rPr>
          <w:rFonts w:ascii="Palatino Linotype" w:hAnsi="Palatino Linotype" w:cs="Arial"/>
        </w:rPr>
        <w:t>a la</w:t>
      </w:r>
      <w:r w:rsidR="00800BAC">
        <w:rPr>
          <w:rFonts w:ascii="Palatino Linotype" w:eastAsia="Calibri" w:hAnsi="Palatino Linotype" w:cs="Arial"/>
        </w:rPr>
        <w:t xml:space="preserve"> Comisionada</w:t>
      </w:r>
      <w:r w:rsidR="00AA47E4" w:rsidRPr="009F7D9F">
        <w:rPr>
          <w:rFonts w:ascii="Palatino Linotype" w:eastAsia="Calibri" w:hAnsi="Palatino Linotype" w:cs="Arial"/>
        </w:rPr>
        <w:t xml:space="preserve">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743FDB" w:rsidRDefault="00743FDB" w:rsidP="00AA47E4">
      <w:pPr>
        <w:spacing w:before="240" w:after="240" w:line="360" w:lineRule="auto"/>
        <w:contextualSpacing/>
        <w:jc w:val="both"/>
        <w:rPr>
          <w:rFonts w:ascii="Palatino Linotype" w:eastAsia="Calibri" w:hAnsi="Palatino Linotype" w:cs="Arial"/>
        </w:rPr>
      </w:pP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t>5. Admisión del</w:t>
      </w:r>
      <w:r w:rsidR="00AA47E4" w:rsidRPr="00080788">
        <w:rPr>
          <w:rFonts w:ascii="Palatino Linotype" w:hAnsi="Palatino Linotype" w:cs="Arial"/>
          <w:b/>
        </w:rPr>
        <w:t xml:space="preserve"> recurso de revisión: </w:t>
      </w:r>
      <w:r w:rsidR="00800BAC">
        <w:rPr>
          <w:rFonts w:ascii="Palatino Linotype" w:hAnsi="Palatino Linotype" w:cs="Arial"/>
        </w:rPr>
        <w:t>En fecha tres de noviembre</w:t>
      </w:r>
      <w:r w:rsidR="00367B45">
        <w:rPr>
          <w:rFonts w:ascii="Palatino Linotype" w:hAnsi="Palatino Linotype" w:cs="Arial"/>
        </w:rPr>
        <w:t xml:space="preserve"> de</w:t>
      </w:r>
      <w:r w:rsidR="00AF6A2E">
        <w:rPr>
          <w:rFonts w:ascii="Palatino Linotype" w:hAnsi="Palatino Linotype" w:cs="Arial"/>
        </w:rPr>
        <w:t>l dos mil veintiuno</w:t>
      </w:r>
      <w:r w:rsidR="00800BAC">
        <w:rPr>
          <w:rFonts w:ascii="Palatino Linotype" w:hAnsi="Palatino Linotype" w:cs="Arial"/>
        </w:rPr>
        <w:t>, la</w:t>
      </w:r>
      <w:r w:rsidR="00AA47E4" w:rsidRPr="00080788">
        <w:rPr>
          <w:rFonts w:ascii="Palatino Linotype" w:hAnsi="Palatino Linotype" w:cs="Arial"/>
        </w:rPr>
        <w:t xml:space="preserve"> Comisionado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CC2B1D" w:rsidRPr="00743FDB" w:rsidRDefault="00607616" w:rsidP="00CC2B1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743FDB">
        <w:rPr>
          <w:rFonts w:ascii="Palatino Linotype" w:hAnsi="Palatino Linotype" w:cs="Arial"/>
          <w:b/>
          <w:sz w:val="24"/>
          <w:szCs w:val="24"/>
        </w:rPr>
        <w:t>6</w:t>
      </w:r>
      <w:r w:rsidR="00AA47E4" w:rsidRPr="00743FDB">
        <w:rPr>
          <w:rFonts w:ascii="Palatino Linotype" w:hAnsi="Palatino Linotype" w:cs="Arial"/>
          <w:b/>
          <w:sz w:val="24"/>
          <w:szCs w:val="24"/>
        </w:rPr>
        <w:t>. Manifestaciones</w:t>
      </w:r>
      <w:r w:rsidR="00AA47E4" w:rsidRPr="00743FDB">
        <w:rPr>
          <w:rFonts w:ascii="Palatino Linotype" w:hAnsi="Palatino Linotype" w:cs="Arial"/>
          <w:sz w:val="24"/>
          <w:szCs w:val="24"/>
        </w:rPr>
        <w:t xml:space="preserve">: </w:t>
      </w:r>
      <w:r w:rsidR="00CC2B1D" w:rsidRPr="00743FDB">
        <w:rPr>
          <w:rFonts w:ascii="Palatino Linotype" w:hAnsi="Palatino Linotype" w:cs="Arial"/>
          <w:sz w:val="24"/>
          <w:szCs w:val="24"/>
          <w:lang w:eastAsia="es-ES"/>
        </w:rPr>
        <w:t>De las constancias que integran el expediente en que se actúa se advierte que la recurrente fue omisa en ofrecer pruebas y alegatos.</w:t>
      </w:r>
    </w:p>
    <w:p w:rsidR="00CC2B1D" w:rsidRPr="00743FDB" w:rsidRDefault="00CC2B1D" w:rsidP="00CC2B1D">
      <w:pPr>
        <w:spacing w:line="360" w:lineRule="auto"/>
        <w:jc w:val="both"/>
        <w:rPr>
          <w:rFonts w:ascii="Palatino Linotype" w:hAnsi="Palatino Linotype" w:cs="Arial"/>
        </w:rPr>
      </w:pPr>
      <w:r w:rsidRPr="00743FDB">
        <w:rPr>
          <w:rFonts w:ascii="Palatino Linotype" w:hAnsi="Palatino Linotype" w:cs="Arial"/>
        </w:rPr>
        <w:t xml:space="preserve">Por su parte, el </w:t>
      </w:r>
      <w:r w:rsidRPr="00743FDB">
        <w:rPr>
          <w:rFonts w:ascii="Palatino Linotype" w:hAnsi="Palatino Linotype" w:cs="Arial"/>
          <w:b/>
        </w:rPr>
        <w:t>Sujeto Obligado</w:t>
      </w:r>
      <w:r w:rsidR="00800BAC">
        <w:rPr>
          <w:rFonts w:ascii="Palatino Linotype" w:hAnsi="Palatino Linotype" w:cs="Arial"/>
        </w:rPr>
        <w:t xml:space="preserve"> en fecha cuatro de noviembre</w:t>
      </w:r>
      <w:r w:rsidRPr="00743FDB">
        <w:rPr>
          <w:rFonts w:ascii="Palatino Linotype" w:hAnsi="Palatino Linotype" w:cs="Arial"/>
        </w:rPr>
        <w:t xml:space="preserve"> del dos mil veintiuno, remite en vía informe justificado el archivo electrónico siguiente:</w:t>
      </w:r>
    </w:p>
    <w:p w:rsidR="00CC2B1D" w:rsidRPr="00743FDB" w:rsidRDefault="00CC2B1D" w:rsidP="00CC2B1D">
      <w:pPr>
        <w:spacing w:line="360" w:lineRule="auto"/>
        <w:jc w:val="both"/>
        <w:rPr>
          <w:rFonts w:ascii="Palatino Linotype" w:hAnsi="Palatino Linotype" w:cs="Arial"/>
        </w:rPr>
      </w:pPr>
    </w:p>
    <w:p w:rsidR="00800BAC" w:rsidRDefault="00CC2B1D" w:rsidP="00800BAC">
      <w:pPr>
        <w:spacing w:line="360" w:lineRule="auto"/>
        <w:jc w:val="both"/>
        <w:rPr>
          <w:rFonts w:ascii="Palatino Linotype" w:hAnsi="Palatino Linotype" w:cs="Arial"/>
        </w:rPr>
      </w:pPr>
      <w:r w:rsidRPr="00743FDB">
        <w:rPr>
          <w:rFonts w:ascii="Palatino Linotype" w:hAnsi="Palatino Linotype" w:cs="Arial"/>
        </w:rPr>
        <w:t>“</w:t>
      </w:r>
      <w:hyperlink r:id="rId9" w:history="1">
        <w:r w:rsidR="00800BAC" w:rsidRPr="00800BAC">
          <w:rPr>
            <w:rFonts w:ascii="Palatino Linotype" w:hAnsi="Palatino Linotype"/>
          </w:rPr>
          <w:t>RECURSO DE REVISIÓN SECRETARIO TÉCNICO.pdf</w:t>
        </w:r>
      </w:hyperlink>
      <w:r w:rsidRPr="00743FDB">
        <w:rPr>
          <w:rFonts w:ascii="Palatino Linotype" w:hAnsi="Palatino Linotype" w:cs="Arial"/>
        </w:rPr>
        <w:t xml:space="preserve">”, </w:t>
      </w:r>
      <w:r w:rsidR="00973438">
        <w:rPr>
          <w:rFonts w:ascii="Palatino Linotype" w:hAnsi="Palatino Linotype" w:cs="Arial"/>
        </w:rPr>
        <w:t xml:space="preserve">el cual </w:t>
      </w:r>
      <w:r w:rsidR="00263990">
        <w:rPr>
          <w:rFonts w:ascii="Palatino Linotype" w:hAnsi="Palatino Linotype" w:cs="Arial"/>
        </w:rPr>
        <w:t xml:space="preserve">se determinó poner </w:t>
      </w:r>
      <w:r w:rsidR="00800BAC">
        <w:rPr>
          <w:rFonts w:ascii="Palatino Linotype" w:hAnsi="Palatino Linotype" w:cs="Arial"/>
        </w:rPr>
        <w:t xml:space="preserve">a la vista de la recurrente </w:t>
      </w:r>
      <w:r w:rsidR="00263990">
        <w:rPr>
          <w:rFonts w:ascii="Palatino Linotype" w:hAnsi="Palatino Linotype" w:cs="Arial"/>
        </w:rPr>
        <w:t>en términos del</w:t>
      </w:r>
      <w:r w:rsidR="00800BAC">
        <w:rPr>
          <w:rFonts w:ascii="Palatino Linotype" w:hAnsi="Palatino Linotype" w:cs="Arial"/>
        </w:rPr>
        <w:t xml:space="preserve"> artículo 185 de la Ley de Transparencia y Acceso a la Información Pública del Estado de México y Municipios.</w:t>
      </w:r>
    </w:p>
    <w:p w:rsidR="00263990" w:rsidRPr="00743FDB" w:rsidRDefault="00263990" w:rsidP="00800BAC">
      <w:pPr>
        <w:spacing w:line="360" w:lineRule="auto"/>
        <w:jc w:val="both"/>
        <w:rPr>
          <w:rFonts w:ascii="Palatino Linotype" w:hAnsi="Palatino Linotype" w:cs="Arial"/>
        </w:rPr>
      </w:pPr>
    </w:p>
    <w:p w:rsidR="00AA47E4" w:rsidRPr="00641CF7" w:rsidRDefault="00666A8D" w:rsidP="00800BAC">
      <w:pPr>
        <w:widowControl w:val="0"/>
        <w:autoSpaceDE w:val="0"/>
        <w:autoSpaceDN w:val="0"/>
        <w:adjustRightInd w:val="0"/>
        <w:spacing w:before="240" w:after="240" w:line="360" w:lineRule="auto"/>
        <w:contextualSpacing/>
        <w:jc w:val="both"/>
        <w:rPr>
          <w:rFonts w:ascii="Palatino Linotype" w:hAnsi="Palatino Linotype" w:cs="Arial"/>
        </w:rPr>
      </w:pPr>
      <w:r w:rsidRPr="00743FDB">
        <w:rPr>
          <w:rFonts w:ascii="Palatino Linotype" w:hAnsi="Palatino Linotype"/>
          <w:b/>
        </w:rPr>
        <w:lastRenderedPageBreak/>
        <w:t>7</w:t>
      </w:r>
      <w:r w:rsidR="00AA47E4" w:rsidRPr="00743FDB">
        <w:rPr>
          <w:rFonts w:ascii="Palatino Linotype" w:hAnsi="Palatino Linotype"/>
          <w:b/>
        </w:rPr>
        <w:t>.</w:t>
      </w:r>
      <w:r w:rsidRPr="00743FDB">
        <w:rPr>
          <w:rFonts w:ascii="Palatino Linotype" w:hAnsi="Palatino Linotype"/>
          <w:b/>
        </w:rPr>
        <w:t xml:space="preserve">-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800BAC">
        <w:rPr>
          <w:rFonts w:ascii="Palatino Linotype" w:hAnsi="Palatino Linotype"/>
        </w:rPr>
        <w:t xml:space="preserve"> veintinueve de noviembre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800BAC">
        <w:rPr>
          <w:rFonts w:ascii="Palatino Linotype" w:hAnsi="Palatino Linotype"/>
        </w:rPr>
        <w:t xml:space="preserve"> la</w:t>
      </w:r>
      <w:r w:rsidR="00523162">
        <w:rPr>
          <w:rFonts w:ascii="Palatino Linotype" w:hAnsi="Palatino Linotype"/>
        </w:rPr>
        <w:t xml:space="preserve"> Comisionado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w:t>
      </w:r>
      <w:r w:rsidR="00263990">
        <w:rPr>
          <w:rFonts w:ascii="Palatino Linotype" w:hAnsi="Palatino Linotype"/>
          <w:shd w:val="clear" w:color="auto" w:fill="FFFFFF"/>
        </w:rPr>
        <w:t>ente para conocer y resolver el</w:t>
      </w:r>
      <w:r w:rsidRPr="00080788">
        <w:rPr>
          <w:rFonts w:ascii="Palatino Linotype" w:hAnsi="Palatino Linotype"/>
          <w:shd w:val="clear" w:color="auto" w:fill="FFFFFF"/>
        </w:rPr>
        <w:t xml:space="preserve"> presente recurso de revisión interpuesto por la parte recurrente, conforme a lo dispuesto en los artículos 6, apartado A de la Constitución Política de los Estados Unidos Mexicanos; 5, párrafos </w:t>
      </w:r>
      <w:r w:rsidR="00800BAC">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Oportunidad y Procedibi</w:t>
      </w:r>
      <w:r w:rsidR="00263990">
        <w:rPr>
          <w:rFonts w:ascii="Palatino Linotype" w:hAnsi="Palatino Linotype" w:cs="Arial"/>
        </w:rPr>
        <w:t>lidad que debe reunir el recurso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w:t>
      </w:r>
      <w:r w:rsidRPr="00080788">
        <w:rPr>
          <w:rFonts w:ascii="Palatino Linotype" w:hAnsi="Palatino Linotype" w:cs="Arial"/>
          <w:lang w:eastAsia="es-MX"/>
        </w:rPr>
        <w:lastRenderedPageBreak/>
        <w:t xml:space="preserve">que el </w:t>
      </w:r>
      <w:r w:rsidR="00263990" w:rsidRPr="00263990">
        <w:rPr>
          <w:rFonts w:ascii="Palatino Linotype" w:hAnsi="Palatino Linotype" w:cs="Arial"/>
          <w:b/>
          <w:lang w:eastAsia="es-MX"/>
        </w:rPr>
        <w:t>SUJETO OBLIGADO</w:t>
      </w:r>
      <w:r w:rsidR="00263990" w:rsidRPr="00080788">
        <w:rPr>
          <w:rFonts w:ascii="Palatino Linotype" w:hAnsi="Palatino Linotype" w:cs="Arial"/>
          <w:lang w:eastAsia="es-MX"/>
        </w:rPr>
        <w:t xml:space="preserve"> </w:t>
      </w:r>
      <w:r w:rsidRPr="00080788">
        <w:rPr>
          <w:rFonts w:ascii="Palatino Linotype" w:hAnsi="Palatino Linotype" w:cs="Arial"/>
          <w:lang w:eastAsia="es-MX"/>
        </w:rPr>
        <w:t xml:space="preserve">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800BAC">
        <w:rPr>
          <w:rFonts w:ascii="Palatino Linotype" w:hAnsi="Palatino Linotype" w:cs="Arial"/>
          <w:lang w:eastAsia="es-MX"/>
        </w:rPr>
        <w:t>solicitante en fecha veintiséis de octubre</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w:t>
      </w:r>
      <w:r w:rsidR="00A44473">
        <w:rPr>
          <w:rFonts w:ascii="Palatino Linotype" w:hAnsi="Palatino Linotype" w:cs="Arial"/>
          <w:lang w:eastAsia="es-MX"/>
        </w:rPr>
        <w:t>la recurrente</w:t>
      </w:r>
      <w:r w:rsidRPr="00080788">
        <w:rPr>
          <w:rFonts w:ascii="Palatino Linotype" w:hAnsi="Palatino Linotype" w:cs="Arial"/>
          <w:lang w:eastAsia="es-MX"/>
        </w:rPr>
        <w:t xml:space="preserv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800BAC">
        <w:rPr>
          <w:rFonts w:ascii="Palatino Linotype" w:hAnsi="Palatino Linotype" w:cs="Arial"/>
          <w:lang w:eastAsia="es-MX"/>
        </w:rPr>
        <w:t>veintisiete</w:t>
      </w:r>
      <w:r w:rsidR="00973438">
        <w:rPr>
          <w:rFonts w:ascii="Palatino Linotype" w:hAnsi="Palatino Linotype" w:cs="Arial"/>
          <w:lang w:eastAsia="es-MX"/>
        </w:rPr>
        <w:t xml:space="preserve"> de</w:t>
      </w:r>
      <w:r w:rsidR="00800BAC">
        <w:rPr>
          <w:rFonts w:ascii="Palatino Linotype" w:hAnsi="Palatino Linotype" w:cs="Arial"/>
          <w:lang w:eastAsia="es-MX"/>
        </w:rPr>
        <w:t>l mismo mes y año</w:t>
      </w:r>
      <w:r w:rsidR="008035A8">
        <w:rPr>
          <w:rFonts w:ascii="Palatino Linotype" w:hAnsi="Palatino Linotype" w:cs="Arial"/>
          <w:lang w:eastAsia="es-MX"/>
        </w:rPr>
        <w:t xml:space="preserve">, </w:t>
      </w:r>
      <w:r w:rsidR="00800BAC">
        <w:rPr>
          <w:rFonts w:ascii="Palatino Linotype" w:eastAsia="Palatino Linotype" w:hAnsi="Palatino Linotype" w:cs="Palatino Linotype"/>
        </w:rPr>
        <w:t>esto es al primer</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973438" w:rsidRDefault="00973438" w:rsidP="0097343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973438" w:rsidRDefault="00973438"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xml:space="preserve">, según lo aducido por </w:t>
      </w:r>
      <w:r w:rsidR="00A44473">
        <w:rPr>
          <w:rStyle w:val="normaltextrun"/>
          <w:rFonts w:ascii="Palatino Linotype" w:hAnsi="Palatino Linotype" w:cs="Segoe UI"/>
        </w:rPr>
        <w:t>la recurrente</w:t>
      </w:r>
      <w:r w:rsidR="00EA7A3F">
        <w:rPr>
          <w:rStyle w:val="normaltextrun"/>
          <w:rFonts w:ascii="Palatino Linotype" w:hAnsi="Palatino Linotype" w:cs="Segoe UI"/>
        </w:rPr>
        <w:t xml:space="preserv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 xml:space="preserve">179 </w:t>
      </w:r>
      <w:r w:rsidR="00800BAC">
        <w:rPr>
          <w:rStyle w:val="normaltextrun"/>
          <w:rFonts w:ascii="Palatino Linotype" w:hAnsi="Palatino Linotype" w:cs="Segoe UI"/>
        </w:rPr>
        <w:t>fracciones</w:t>
      </w:r>
      <w:r w:rsidR="00154522">
        <w:rPr>
          <w:rStyle w:val="normaltextrun"/>
          <w:rFonts w:ascii="Palatino Linotype" w:hAnsi="Palatino Linotype" w:cs="Segoe UI"/>
        </w:rPr>
        <w:t xml:space="preserve"> V</w:t>
      </w:r>
      <w:r w:rsidR="00800BAC">
        <w:rPr>
          <w:rStyle w:val="normaltextrun"/>
          <w:rFonts w:ascii="Palatino Linotype" w:hAnsi="Palatino Linotype" w:cs="Segoe UI"/>
        </w:rPr>
        <w:t>III y X</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800BAC" w:rsidRDefault="00800BAC" w:rsidP="00154522">
      <w:pPr>
        <w:pStyle w:val="paragraph"/>
        <w:spacing w:before="240" w:beforeAutospacing="0" w:after="240" w:afterAutospacing="0"/>
        <w:ind w:left="992" w:right="1043"/>
        <w:contextualSpacing/>
        <w:jc w:val="both"/>
        <w:textAlignment w:val="baseline"/>
      </w:pPr>
      <w:r w:rsidRPr="00800BAC">
        <w:rPr>
          <w:rFonts w:ascii="Palatino Linotype" w:hAnsi="Palatino Linotype"/>
          <w:i/>
          <w:sz w:val="22"/>
          <w:szCs w:val="22"/>
        </w:rPr>
        <w:t>VIII. La notificación, entrega o puesta a disposición de información en una modalidad o formato distinto al solicitado</w:t>
      </w:r>
    </w:p>
    <w:p w:rsidR="00800BAC" w:rsidRDefault="00F81330"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w:t>
      </w:r>
    </w:p>
    <w:p w:rsidR="007E6426" w:rsidRDefault="00800BAC"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00BAC">
        <w:rPr>
          <w:rFonts w:ascii="Palatino Linotype" w:hAnsi="Palatino Linotype"/>
          <w:i/>
          <w:sz w:val="22"/>
          <w:szCs w:val="22"/>
        </w:rPr>
        <w:t>X. Los costos o tiempos de entrega de la información</w:t>
      </w:r>
      <w: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lastRenderedPageBreak/>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w:t>
      </w:r>
      <w:r w:rsidR="00D3002A">
        <w:rPr>
          <w:rStyle w:val="normaltextrun"/>
          <w:rFonts w:ascii="Palatino Linotype" w:hAnsi="Palatino Linotype" w:cs="Segoe UI"/>
        </w:rPr>
        <w:t>las constancias que obran en el</w:t>
      </w:r>
      <w:r w:rsidRPr="00AA23D5">
        <w:rPr>
          <w:rStyle w:val="normaltextrun"/>
          <w:rFonts w:ascii="Palatino Linotype" w:hAnsi="Palatino Linotype" w:cs="Segoe UI"/>
        </w:rPr>
        <w:t xml:space="preserve"> expediente que se actúa, este Instituto tiene la convicción de que la presente resolución tiene como objetivo central determinar si la respuesta</w:t>
      </w:r>
      <w:r w:rsidR="00203A7F">
        <w:rPr>
          <w:rStyle w:val="normaltextrun"/>
          <w:rFonts w:ascii="Palatino Linotype" w:hAnsi="Palatino Linotype" w:cs="Segoe UI"/>
        </w:rPr>
        <w:t>, 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D3002A" w:rsidRPr="00D3002A">
        <w:rPr>
          <w:rStyle w:val="normaltextrun"/>
          <w:rFonts w:ascii="Palatino Linotype" w:hAnsi="Palatino Linotype" w:cs="Segoe UI"/>
          <w:b/>
        </w:rPr>
        <w:t>SUJETO OBLIGADO</w:t>
      </w:r>
      <w:r w:rsidR="00203A7F">
        <w:rPr>
          <w:rStyle w:val="normaltextrun"/>
          <w:rFonts w:ascii="Palatino Linotype" w:hAnsi="Palatino Linotype" w:cs="Segoe UI"/>
        </w:rPr>
        <w:t>, es correcta</w:t>
      </w:r>
      <w:r w:rsidRPr="00AA23D5">
        <w:rPr>
          <w:rStyle w:val="normaltextrun"/>
          <w:rFonts w:ascii="Palatino Linotype" w:hAnsi="Palatino Linotype" w:cs="Segoe UI"/>
        </w:rPr>
        <w:t xml:space="preserve"> y suficiente para tener por atendida la solicitud de acceso a la información.</w:t>
      </w:r>
    </w:p>
    <w:p w:rsidR="00D35465" w:rsidRDefault="002E5396" w:rsidP="002E5396">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203A7F">
        <w:rPr>
          <w:rFonts w:ascii="Palatino Linotype" w:hAnsi="Palatino Linotype"/>
        </w:rPr>
        <w:t>tamiento de Atizapán de Zaragoza</w:t>
      </w:r>
      <w:r w:rsidR="00154522" w:rsidRPr="008E3BFA">
        <w:rPr>
          <w:rFonts w:ascii="Palatino Linotype" w:hAnsi="Palatino Linotype"/>
        </w:rPr>
        <w:t>,</w:t>
      </w:r>
      <w:r w:rsidR="00726A4A">
        <w:rPr>
          <w:rFonts w:ascii="Palatino Linotype" w:hAnsi="Palatino Linotype"/>
        </w:rPr>
        <w:t xml:space="preserve"> </w:t>
      </w:r>
      <w:r w:rsidR="00D35465" w:rsidRPr="008E3BFA">
        <w:rPr>
          <w:rFonts w:ascii="Palatino Linotype" w:hAnsi="Palatino Linotype"/>
        </w:rPr>
        <w:t>lo siguiente:</w:t>
      </w:r>
    </w:p>
    <w:p w:rsidR="0062492D" w:rsidRPr="008F460B" w:rsidRDefault="008F460B" w:rsidP="008F460B">
      <w:pPr>
        <w:pStyle w:val="Prrafodelista"/>
        <w:numPr>
          <w:ilvl w:val="0"/>
          <w:numId w:val="50"/>
        </w:numPr>
        <w:spacing w:before="240" w:after="240" w:line="360" w:lineRule="auto"/>
        <w:jc w:val="both"/>
        <w:rPr>
          <w:rFonts w:ascii="Palatino Linotype" w:hAnsi="Palatino Linotype"/>
        </w:rPr>
      </w:pPr>
      <w:r w:rsidRPr="008F460B">
        <w:rPr>
          <w:rFonts w:ascii="Palatino Linotype" w:hAnsi="Palatino Linotype"/>
        </w:rPr>
        <w:t>L</w:t>
      </w:r>
      <w:r w:rsidR="0062492D" w:rsidRPr="008F460B">
        <w:rPr>
          <w:rFonts w:ascii="Palatino Linotype" w:hAnsi="Palatino Linotype"/>
        </w:rPr>
        <w:t>a fichas técnicas de diseño de indicadores estratégicos o de gestión 2021 relativa al programa presupuestario de Relaciones Exteriores del proyecto Cooperación Internacional para el desarrollo del municipio</w:t>
      </w:r>
      <w:r>
        <w:rPr>
          <w:rFonts w:ascii="Palatino Linotype" w:hAnsi="Palatino Linotype"/>
        </w:rPr>
        <w:t>,</w:t>
      </w:r>
      <w:r w:rsidR="0062492D" w:rsidRPr="008F460B">
        <w:rPr>
          <w:rFonts w:ascii="Palatino Linotype" w:hAnsi="Palatino Linotype"/>
        </w:rPr>
        <w:t xml:space="preserve"> que depende de la Presidencia Municipal de </w:t>
      </w:r>
      <w:r w:rsidRPr="008F460B">
        <w:rPr>
          <w:rFonts w:ascii="Palatino Linotype" w:hAnsi="Palatino Linotype"/>
        </w:rPr>
        <w:t>Atizapán</w:t>
      </w:r>
      <w:r w:rsidR="0062492D" w:rsidRPr="008F460B">
        <w:rPr>
          <w:rFonts w:ascii="Palatino Linotype" w:hAnsi="Palatino Linotype"/>
        </w:rPr>
        <w:t xml:space="preserve"> de Zaragoza y como dependencia Auxiliar la Secretaria Técnica, identificadas estas fichas como PbRM-01d, el presupuesto asignado a esta, el responsable del cumplimiento de los indicadores, el avance del cumplimiento de metas de los primeros tres trimestres del 2021</w:t>
      </w:r>
      <w:r w:rsidRPr="008F460B">
        <w:rPr>
          <w:rFonts w:ascii="Palatino Linotype" w:hAnsi="Palatino Linotype"/>
        </w:rPr>
        <w:t xml:space="preserve"> y</w:t>
      </w:r>
      <w:r w:rsidR="0062492D" w:rsidRPr="008F460B">
        <w:rPr>
          <w:rFonts w:ascii="Palatino Linotype" w:hAnsi="Palatino Linotype"/>
        </w:rPr>
        <w:t xml:space="preserve"> las evidencias de su cumplimiento</w:t>
      </w:r>
      <w:r>
        <w:rPr>
          <w:rFonts w:ascii="Palatino Linotype" w:hAnsi="Palatino Linotype"/>
        </w:rPr>
        <w:t>.</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w:t>
      </w:r>
      <w:r w:rsidR="00D3002A" w:rsidRPr="00D3002A">
        <w:rPr>
          <w:rFonts w:ascii="Palatino Linotype" w:hAnsi="Palatino Linotype"/>
          <w:b/>
        </w:rPr>
        <w:t>SUJETO OBLIGADO</w:t>
      </w:r>
      <w:r w:rsidR="00D3002A" w:rsidRPr="0099311E">
        <w:rPr>
          <w:rFonts w:ascii="Palatino Linotype" w:hAnsi="Palatino Linotype"/>
        </w:rPr>
        <w:t xml:space="preserve"> </w:t>
      </w:r>
      <w:r w:rsidR="00340981" w:rsidRPr="0099311E">
        <w:rPr>
          <w:rFonts w:ascii="Palatino Linotype" w:hAnsi="Palatino Linotype"/>
        </w:rPr>
        <w:t>emitió su r</w:t>
      </w:r>
      <w:r w:rsidR="00D642F2" w:rsidRPr="0099311E">
        <w:rPr>
          <w:rFonts w:ascii="Palatino Linotype" w:hAnsi="Palatino Linotype"/>
        </w:rPr>
        <w:t xml:space="preserve">espuesta </w:t>
      </w:r>
      <w:r w:rsidR="00973438">
        <w:rPr>
          <w:rFonts w:ascii="Palatino Linotype" w:hAnsi="Palatino Linotype"/>
        </w:rPr>
        <w:t>a través de los archivos electrónicos siguientes</w:t>
      </w:r>
      <w:r w:rsidR="0099311E" w:rsidRPr="0099311E">
        <w:rPr>
          <w:rFonts w:ascii="Palatino Linotype" w:hAnsi="Palatino Linotype"/>
        </w:rPr>
        <w:t>:</w:t>
      </w:r>
    </w:p>
    <w:p w:rsidR="000144F4" w:rsidRDefault="008F460B" w:rsidP="008F460B">
      <w:pPr>
        <w:spacing w:before="240" w:after="240" w:line="360" w:lineRule="auto"/>
        <w:jc w:val="both"/>
        <w:rPr>
          <w:rFonts w:ascii="Palatino Linotype" w:hAnsi="Palatino Linotype" w:cs="Arial"/>
        </w:rPr>
      </w:pPr>
      <w:r>
        <w:rPr>
          <w:rFonts w:ascii="Palatino Linotype" w:hAnsi="Palatino Linotype" w:cs="Arial"/>
        </w:rPr>
        <w:t>-“</w:t>
      </w:r>
      <w:hyperlink r:id="rId10" w:tgtFrame="_blank" w:history="1">
        <w:r w:rsidRPr="001814E0">
          <w:rPr>
            <w:rFonts w:ascii="Palatino Linotype" w:hAnsi="Palatino Linotype"/>
          </w:rPr>
          <w:t>contestacion saimex maestro_0001.pdf</w:t>
        </w:r>
      </w:hyperlink>
      <w:r w:rsidRPr="001814E0">
        <w:rPr>
          <w:rFonts w:ascii="Palatino Linotype" w:hAnsi="Palatino Linotype" w:cs="Arial"/>
        </w:rPr>
        <w:t xml:space="preserve">”, </w:t>
      </w:r>
      <w:r w:rsidR="001814E0">
        <w:rPr>
          <w:rFonts w:ascii="Palatino Linotype" w:hAnsi="Palatino Linotype" w:cs="Arial"/>
        </w:rPr>
        <w:t xml:space="preserve">el cual contiene el oficio número PMA/ST/4397/2021, por medio del cual el Secretario Técnico de Presidencia, informó a la Unidad de Transparencia y Acceso a la Información, ambos del Ayuntamiento </w:t>
      </w:r>
      <w:r w:rsidR="00D3002A">
        <w:rPr>
          <w:rFonts w:ascii="Palatino Linotype" w:hAnsi="Palatino Linotype" w:cs="Arial"/>
        </w:rPr>
        <w:t>de Atizapán de Zaragoza,</w:t>
      </w:r>
      <w:r w:rsidR="001814E0">
        <w:rPr>
          <w:rFonts w:ascii="Palatino Linotype" w:hAnsi="Palatino Linotype" w:cs="Arial"/>
        </w:rPr>
        <w:t xml:space="preserve"> que la información relativa a los formatos del Presupuesto Basado en Resultados es competencia de la Unidad de Información, Planeación, Programación y Evaluaci</w:t>
      </w:r>
      <w:r w:rsidR="00CE339F">
        <w:rPr>
          <w:rFonts w:ascii="Palatino Linotype" w:hAnsi="Palatino Linotype" w:cs="Arial"/>
        </w:rPr>
        <w:t xml:space="preserve">ón, en términos del fundamento legal que señala, </w:t>
      </w:r>
      <w:r w:rsidR="00CE339F">
        <w:rPr>
          <w:rFonts w:ascii="Palatino Linotype" w:hAnsi="Palatino Linotype" w:cs="Arial"/>
        </w:rPr>
        <w:lastRenderedPageBreak/>
        <w:t>asimismo, i</w:t>
      </w:r>
      <w:r w:rsidR="001814E0">
        <w:rPr>
          <w:rFonts w:ascii="Palatino Linotype" w:hAnsi="Palatino Linotype" w:cs="Arial"/>
        </w:rPr>
        <w:t>ndic</w:t>
      </w:r>
      <w:r w:rsidR="00CE339F">
        <w:rPr>
          <w:rFonts w:ascii="Palatino Linotype" w:hAnsi="Palatino Linotype" w:cs="Arial"/>
        </w:rPr>
        <w:t xml:space="preserve">ó que lo concerniente a la evidencia, la digitalización y escaneo consta en un total de 35 fojas a .008UMA, por tanto, se le invita a realizar el pago correspondiente en las cajas de la Tesorería Municipal y una vez realizado con su comprobante de pago, acuda a la Secretaría Técnica donde se le podrá dar la información </w:t>
      </w:r>
      <w:r w:rsidR="001814E0">
        <w:rPr>
          <w:rFonts w:ascii="Palatino Linotype" w:hAnsi="Palatino Linotype" w:cs="Arial"/>
        </w:rPr>
        <w:t xml:space="preserve"> </w:t>
      </w:r>
      <w:r w:rsidR="00CE339F">
        <w:rPr>
          <w:rFonts w:ascii="Palatino Linotype" w:hAnsi="Palatino Linotype" w:cs="Arial"/>
        </w:rPr>
        <w:t>digitalizada en el dispositivo que el recurrente proporcione, en caso de no contar con uno, deberá cubrir el costo del dispositivo que el recurrente elija, indicándole el horario de atención de la Secretaría Técnica.</w:t>
      </w:r>
    </w:p>
    <w:p w:rsidR="00C10079" w:rsidRPr="00F16884" w:rsidRDefault="00DD33AE" w:rsidP="00DD33AE">
      <w:pPr>
        <w:spacing w:before="240" w:after="240" w:line="360" w:lineRule="auto"/>
        <w:jc w:val="both"/>
        <w:rPr>
          <w:rFonts w:ascii="Palatino Linotype" w:hAnsi="Palatino Linotype" w:cs="Arial"/>
        </w:rPr>
      </w:pPr>
      <w:r w:rsidRPr="00F16884">
        <w:rPr>
          <w:rFonts w:ascii="Palatino Linotype" w:hAnsi="Palatino Linotype" w:cs="Arial"/>
        </w:rPr>
        <w:t xml:space="preserve">Inconforme </w:t>
      </w:r>
      <w:r w:rsidR="00A44473" w:rsidRPr="00F16884">
        <w:rPr>
          <w:rFonts w:ascii="Palatino Linotype" w:hAnsi="Palatino Linotype" w:cs="Arial"/>
        </w:rPr>
        <w:t xml:space="preserve">la </w:t>
      </w:r>
      <w:r w:rsidR="00D3002A" w:rsidRPr="00D3002A">
        <w:rPr>
          <w:rFonts w:ascii="Palatino Linotype" w:hAnsi="Palatino Linotype" w:cs="Arial"/>
          <w:b/>
        </w:rPr>
        <w:t>RECURRENTE</w:t>
      </w:r>
      <w:r w:rsidR="00C10079" w:rsidRPr="00F16884">
        <w:rPr>
          <w:rFonts w:ascii="Palatino Linotype" w:hAnsi="Palatino Linotype" w:cs="Arial"/>
        </w:rPr>
        <w:t xml:space="preserve"> con la respuesta</w:t>
      </w:r>
      <w:r w:rsidRPr="00F16884">
        <w:rPr>
          <w:rFonts w:ascii="Palatino Linotype" w:hAnsi="Palatino Linotype" w:cs="Arial"/>
        </w:rPr>
        <w:t>, interpuso el Recurso d</w:t>
      </w:r>
      <w:r w:rsidR="00C10079" w:rsidRPr="00F16884">
        <w:rPr>
          <w:rFonts w:ascii="Palatino Linotype" w:hAnsi="Palatino Linotype" w:cs="Arial"/>
        </w:rPr>
        <w:t xml:space="preserve">e Revisión </w:t>
      </w:r>
      <w:r w:rsidR="00A4472F" w:rsidRPr="00F16884">
        <w:rPr>
          <w:rFonts w:ascii="Palatino Linotype" w:hAnsi="Palatino Linotype" w:cs="Arial"/>
        </w:rPr>
        <w:t>en lo medular porque la misma carece de todo acto apegado a derecho de acceso a la información y violenta su derecho, y porque el Secretario Técnico incumple con la garantía primaria del derecho de acceso a la información al omitir los principios de simplicidad, rapidez y gratuidad del procedimiento evitando la entrega de información, al pretender requerir un pago por la información que de conformidad a lo establecido por la Ley de la materia debe publicarse de manera permanente y actualizada de forma sencilla, precisa y entendible, en los respectivos medios electrónicos a disposición del público lo cual resultaría ilógico pensar que esa Administración no tenga las herramientas tecnológicas para cumplirlo</w:t>
      </w:r>
      <w:r w:rsidR="00F16884" w:rsidRPr="00F16884">
        <w:rPr>
          <w:rFonts w:ascii="Palatino Linotype" w:hAnsi="Palatino Linotype" w:cs="Arial"/>
        </w:rPr>
        <w:t>.</w:t>
      </w:r>
    </w:p>
    <w:p w:rsidR="00371AE3" w:rsidRPr="00BF5FCF" w:rsidRDefault="00DD33AE" w:rsidP="00F16884">
      <w:pPr>
        <w:spacing w:before="240" w:after="240" w:line="360" w:lineRule="auto"/>
        <w:jc w:val="both"/>
        <w:rPr>
          <w:rFonts w:ascii="Palatino Linotype" w:hAnsi="Palatino Linotype" w:cs="Arial"/>
        </w:rPr>
      </w:pPr>
      <w:r w:rsidRPr="00BF5FCF">
        <w:rPr>
          <w:rFonts w:ascii="Palatino Linotype" w:hAnsi="Palatino Linotype" w:cs="Arial"/>
        </w:rPr>
        <w:t>Una vez notificado el recurso de revi</w:t>
      </w:r>
      <w:r w:rsidR="007122F1" w:rsidRPr="00BF5FCF">
        <w:rPr>
          <w:rFonts w:ascii="Palatino Linotype" w:hAnsi="Palatino Linotype" w:cs="Arial"/>
        </w:rPr>
        <w:t xml:space="preserve">sión al </w:t>
      </w:r>
      <w:r w:rsidR="00D3002A" w:rsidRPr="00D3002A">
        <w:rPr>
          <w:rFonts w:ascii="Palatino Linotype" w:hAnsi="Palatino Linotype" w:cs="Arial"/>
          <w:b/>
        </w:rPr>
        <w:t>SUJETO OBLIGADO</w:t>
      </w:r>
      <w:r w:rsidR="007122F1" w:rsidRPr="00BF5FCF">
        <w:rPr>
          <w:rFonts w:ascii="Palatino Linotype" w:hAnsi="Palatino Linotype" w:cs="Arial"/>
        </w:rPr>
        <w:t xml:space="preserve">, </w:t>
      </w:r>
      <w:r w:rsidR="00B45525" w:rsidRPr="00BF5FCF">
        <w:rPr>
          <w:rFonts w:ascii="Palatino Linotype" w:hAnsi="Palatino Linotype" w:cs="Arial"/>
        </w:rPr>
        <w:t xml:space="preserve">rindió su informe justificado a través del archivo electrónico </w:t>
      </w:r>
      <w:r w:rsidR="00F16884" w:rsidRPr="00BF5FCF">
        <w:rPr>
          <w:rFonts w:ascii="Palatino Linotype" w:hAnsi="Palatino Linotype" w:cs="Arial"/>
        </w:rPr>
        <w:t>“</w:t>
      </w:r>
      <w:hyperlink r:id="rId11" w:history="1">
        <w:r w:rsidR="00F16884" w:rsidRPr="00BF5FCF">
          <w:rPr>
            <w:rFonts w:ascii="Palatino Linotype" w:hAnsi="Palatino Linotype"/>
          </w:rPr>
          <w:t>RECURSO DE REVISIÓN SECRETARIO TÉCNICO.pdf</w:t>
        </w:r>
      </w:hyperlink>
      <w:r w:rsidR="00F16884" w:rsidRPr="00BF5FCF">
        <w:rPr>
          <w:rFonts w:ascii="Palatino Linotype" w:hAnsi="Palatino Linotype" w:cs="Arial"/>
        </w:rPr>
        <w:t>”, a través del cual el Secretario Técnico de presidencia del Sujeto Obligado, solicitó a este Instituto analizar las causales de sobreseimient</w:t>
      </w:r>
      <w:r w:rsidR="00BF5FCF" w:rsidRPr="00BF5FCF">
        <w:rPr>
          <w:rFonts w:ascii="Palatino Linotype" w:hAnsi="Palatino Linotype" w:cs="Arial"/>
        </w:rPr>
        <w:t>o, ya que no se estableció negativa alguna a proporcionar la información solicitada, reiterando</w:t>
      </w:r>
      <w:r w:rsidR="00BF5FCF">
        <w:rPr>
          <w:rFonts w:ascii="Palatino Linotype" w:hAnsi="Palatino Linotype" w:cs="Arial"/>
        </w:rPr>
        <w:t>, como se advierte en su repuesta,</w:t>
      </w:r>
      <w:r w:rsidR="00BF5FCF" w:rsidRPr="00BF5FCF">
        <w:rPr>
          <w:rFonts w:ascii="Palatino Linotype" w:hAnsi="Palatino Linotype" w:cs="Arial"/>
        </w:rPr>
        <w:t xml:space="preserve"> que los formatos serán proporcionados por la </w:t>
      </w:r>
      <w:r w:rsidR="00BF5FCF" w:rsidRPr="00BF5FCF">
        <w:rPr>
          <w:rFonts w:ascii="Palatino Linotype" w:hAnsi="Palatino Linotype" w:cs="Arial"/>
        </w:rPr>
        <w:lastRenderedPageBreak/>
        <w:t>Secretaría Técnica de Presidencia, previo pago que realice conforme al fundamento legal que señala el Sujeto Obligado.</w:t>
      </w:r>
    </w:p>
    <w:p w:rsidR="00C52873" w:rsidRDefault="00C52873" w:rsidP="00C52873">
      <w:pPr>
        <w:spacing w:before="240" w:after="240" w:line="360" w:lineRule="auto"/>
        <w:jc w:val="both"/>
        <w:rPr>
          <w:rFonts w:ascii="Palatino Linotype" w:hAnsi="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371AE3">
        <w:rPr>
          <w:rFonts w:ascii="Palatino Linotype" w:hAnsi="Palatino Linotype"/>
        </w:rPr>
        <w:t xml:space="preserve">parcialmente </w:t>
      </w:r>
      <w:r w:rsidR="00BF5FCF">
        <w:rPr>
          <w:rFonts w:ascii="Palatino Linotype" w:hAnsi="Palatino Linotype"/>
        </w:rPr>
        <w:t>fundados para revocar</w:t>
      </w:r>
      <w:r w:rsidRPr="0063409B">
        <w:rPr>
          <w:rFonts w:ascii="Palatino Linotype" w:hAnsi="Palatino Linotype"/>
        </w:rPr>
        <w:t xml:space="preserve"> la respuesta del </w:t>
      </w:r>
      <w:r w:rsidR="00D3002A" w:rsidRPr="00D3002A">
        <w:rPr>
          <w:rFonts w:ascii="Palatino Linotype" w:hAnsi="Palatino Linotype"/>
          <w:b/>
        </w:rPr>
        <w:t>SUJETO OBLIGADO</w:t>
      </w:r>
      <w:r w:rsidR="00D3002A">
        <w:rPr>
          <w:rFonts w:ascii="Palatino Linotype" w:hAnsi="Palatino Linotype"/>
        </w:rPr>
        <w:t xml:space="preserve"> </w:t>
      </w:r>
      <w:r>
        <w:rPr>
          <w:rFonts w:ascii="Palatino Linotype" w:hAnsi="Palatino Linotype"/>
        </w:rPr>
        <w:t xml:space="preserve">y ordenar la entrega de la información en versión pública, </w:t>
      </w:r>
      <w:r w:rsidRPr="0063409B">
        <w:rPr>
          <w:rFonts w:ascii="Palatino Linotype" w:hAnsi="Palatino Linotype"/>
        </w:rPr>
        <w:t>en razón de las consideraciones de derecho que a continuación se exponen:</w:t>
      </w:r>
    </w:p>
    <w:p w:rsidR="00C52873" w:rsidRDefault="00C52873" w:rsidP="00C52873">
      <w:pPr>
        <w:spacing w:before="240" w:after="240" w:line="360" w:lineRule="auto"/>
        <w:jc w:val="both"/>
        <w:rPr>
          <w:rFonts w:ascii="Palatino Linotype" w:eastAsia="Calibri" w:hAnsi="Palatino Linotype" w:cs="Arial"/>
        </w:rPr>
      </w:pPr>
      <w:r w:rsidRPr="00125841">
        <w:rPr>
          <w:rFonts w:ascii="Palatino Linotype" w:hAnsi="Palatino Linotype"/>
        </w:rPr>
        <w:t xml:space="preserve">Ante todo, </w:t>
      </w:r>
      <w:r>
        <w:rPr>
          <w:rFonts w:ascii="Palatino Linotype" w:hAnsi="Palatino Linotype" w:cs="Arial"/>
          <w:color w:val="000000"/>
        </w:rPr>
        <w:t>se debe resaltar que con la</w:t>
      </w:r>
      <w:r w:rsidR="00907540">
        <w:rPr>
          <w:rFonts w:ascii="Palatino Linotype" w:hAnsi="Palatino Linotype" w:cs="Arial"/>
          <w:color w:val="000000"/>
        </w:rPr>
        <w:t>s manifestaciones hechas</w:t>
      </w:r>
      <w:r w:rsidR="007122F1">
        <w:rPr>
          <w:rFonts w:ascii="Palatino Linotype" w:hAnsi="Palatino Linotype" w:cs="Arial"/>
          <w:color w:val="000000"/>
        </w:rPr>
        <w:t xml:space="preserve"> valer por </w:t>
      </w:r>
      <w:r w:rsidR="00F1378F">
        <w:rPr>
          <w:rFonts w:ascii="Palatino Linotype" w:hAnsi="Palatino Linotype" w:cs="Arial"/>
          <w:color w:val="000000"/>
        </w:rPr>
        <w:t xml:space="preserve">el </w:t>
      </w:r>
      <w:r w:rsidR="00D3002A" w:rsidRPr="00D3002A">
        <w:rPr>
          <w:rFonts w:ascii="Palatino Linotype" w:hAnsi="Palatino Linotype" w:cs="Arial"/>
          <w:b/>
          <w:color w:val="000000"/>
        </w:rPr>
        <w:t>SUJETO OBLIGADO</w:t>
      </w:r>
      <w:r w:rsidR="00F1378F">
        <w:rPr>
          <w:rFonts w:ascii="Palatino Linotype" w:hAnsi="Palatino Linotype" w:cs="Arial"/>
          <w:color w:val="000000"/>
        </w:rPr>
        <w:t xml:space="preserve"> en respuesta</w:t>
      </w:r>
      <w:r w:rsidR="00371AE3">
        <w:rPr>
          <w:rFonts w:ascii="Palatino Linotype" w:hAnsi="Palatino Linotype" w:cs="Arial"/>
          <w:color w:val="000000"/>
        </w:rPr>
        <w:t xml:space="preserve"> como en informe justificado</w:t>
      </w:r>
      <w:r w:rsidR="00F1378F">
        <w:rPr>
          <w:rFonts w:ascii="Palatino Linotype" w:hAnsi="Palatino Linotype" w:cs="Arial"/>
          <w:color w:val="000000"/>
        </w:rPr>
        <w:t xml:space="preserve">, </w:t>
      </w:r>
      <w:r w:rsidR="007122F1">
        <w:rPr>
          <w:rFonts w:ascii="Palatino Linotype" w:hAnsi="Palatino Linotype" w:cs="Arial"/>
          <w:color w:val="000000"/>
        </w:rPr>
        <w:t>proporcionada</w:t>
      </w:r>
      <w:r>
        <w:rPr>
          <w:rFonts w:ascii="Palatino Linotype" w:hAnsi="Palatino Linotype" w:cs="Arial"/>
          <w:color w:val="000000"/>
        </w:rPr>
        <w:t xml:space="preserve"> en el SAIMEX, </w:t>
      </w:r>
      <w:r w:rsidR="007122F1">
        <w:rPr>
          <w:rFonts w:ascii="Palatino Linotype" w:hAnsi="Palatino Linotype"/>
        </w:rPr>
        <w:t>éste</w:t>
      </w:r>
      <w:r w:rsidRPr="00125841">
        <w:rPr>
          <w:rFonts w:ascii="Palatino Linotype" w:hAnsi="Palatino Linotype"/>
        </w:rPr>
        <w:t xml:space="preserve"> </w:t>
      </w:r>
      <w:r w:rsidRPr="00125841">
        <w:rPr>
          <w:rFonts w:ascii="Palatino Linotype" w:hAnsi="Palatino Linotype" w:cs="Arial"/>
        </w:rPr>
        <w:t xml:space="preserve">no niega contar con la información solicitada por </w:t>
      </w:r>
      <w:r w:rsidR="00A44473">
        <w:rPr>
          <w:rFonts w:ascii="Palatino Linotype" w:hAnsi="Palatino Linotype" w:cs="Arial"/>
        </w:rPr>
        <w:t xml:space="preserve">la </w:t>
      </w:r>
      <w:r w:rsidR="00D3002A" w:rsidRPr="00D3002A">
        <w:rPr>
          <w:rFonts w:ascii="Palatino Linotype" w:hAnsi="Palatino Linotype" w:cs="Arial"/>
          <w:b/>
        </w:rPr>
        <w:t>RECURRENTE</w:t>
      </w:r>
      <w:r w:rsidRPr="00125841">
        <w:rPr>
          <w:rFonts w:ascii="Palatino Linotype" w:hAnsi="Palatino Linotype" w:cs="Arial"/>
        </w:rPr>
        <w:t xml:space="preserve">, sino </w:t>
      </w:r>
      <w:r w:rsidR="00FA0A5D">
        <w:rPr>
          <w:rFonts w:ascii="Palatino Linotype" w:eastAsia="Calibri" w:hAnsi="Palatino Linotype" w:cs="Arial"/>
          <w:lang w:val="es-MX" w:eastAsia="en-US"/>
        </w:rPr>
        <w:t>por el contrario</w:t>
      </w:r>
      <w:r w:rsidRPr="00125841">
        <w:rPr>
          <w:rFonts w:ascii="Palatino Linotype" w:eastAsia="Calibri" w:hAnsi="Palatino Linotype" w:cs="Arial"/>
          <w:lang w:val="es-MX"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C52873" w:rsidRPr="007153F2" w:rsidRDefault="00C52873" w:rsidP="00C52873">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C52873" w:rsidRDefault="00BF5FCF" w:rsidP="00C52873">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C52873" w:rsidRPr="00292848">
        <w:rPr>
          <w:rFonts w:ascii="Palatino Linotype" w:eastAsia="Calibri" w:hAnsi="Palatino Linotype" w:cs="Arial"/>
          <w:lang w:val="es-MX" w:eastAsia="en-US"/>
        </w:rPr>
        <w:t>s conveniente analizar si la respuesta</w:t>
      </w:r>
      <w:r w:rsidR="00A147B8" w:rsidRPr="00292848">
        <w:rPr>
          <w:rFonts w:ascii="Palatino Linotype" w:eastAsia="Calibri" w:hAnsi="Palatino Linotype" w:cs="Arial"/>
          <w:lang w:val="es-MX" w:eastAsia="en-US"/>
        </w:rPr>
        <w:t xml:space="preserve"> </w:t>
      </w:r>
      <w:r w:rsidR="00C52873" w:rsidRPr="00292848">
        <w:rPr>
          <w:rFonts w:ascii="Palatino Linotype" w:eastAsia="Calibri" w:hAnsi="Palatino Linotype" w:cs="Arial"/>
          <w:lang w:val="es-MX" w:eastAsia="en-US"/>
        </w:rPr>
        <w:t xml:space="preserve">del </w:t>
      </w:r>
      <w:r w:rsidR="00D3002A" w:rsidRPr="00292848">
        <w:rPr>
          <w:rFonts w:ascii="Palatino Linotype" w:eastAsia="Calibri" w:hAnsi="Palatino Linotype" w:cs="Arial"/>
          <w:b/>
          <w:lang w:val="es-MX" w:eastAsia="en-US"/>
        </w:rPr>
        <w:t>SUJETO OBLIGADO</w:t>
      </w:r>
      <w:r w:rsidR="00D3002A" w:rsidRPr="00292848">
        <w:rPr>
          <w:rFonts w:ascii="Palatino Linotype" w:eastAsia="Calibri" w:hAnsi="Palatino Linotype" w:cs="Arial"/>
          <w:lang w:val="es-MX" w:eastAsia="en-US"/>
        </w:rPr>
        <w:t xml:space="preserve"> </w:t>
      </w:r>
      <w:r w:rsidR="00C52873" w:rsidRPr="00292848">
        <w:rPr>
          <w:rFonts w:ascii="Palatino Linotype" w:eastAsia="Calibri" w:hAnsi="Palatino Linotype" w:cs="Arial"/>
          <w:lang w:val="es-MX" w:eastAsia="en-US"/>
        </w:rPr>
        <w:t xml:space="preserve">cumple con los requisitos y procedimientos </w:t>
      </w:r>
      <w:r w:rsidR="00C52873" w:rsidRPr="00A147B8">
        <w:rPr>
          <w:rFonts w:ascii="Palatino Linotype" w:eastAsia="Calibri" w:hAnsi="Palatino Linotype" w:cs="Arial"/>
          <w:lang w:val="es-MX" w:eastAsia="en-US"/>
        </w:rPr>
        <w:t xml:space="preserve">del derecho de acceso a la información pública, en atención a que en la </w:t>
      </w:r>
      <w:r w:rsidR="00C52873" w:rsidRPr="00A147B8">
        <w:rPr>
          <w:rFonts w:ascii="Palatino Linotype" w:hAnsi="Palatino Linotype" w:cs="Arial"/>
        </w:rPr>
        <w:t>Ley de Transparencia y Acceso</w:t>
      </w:r>
      <w:r w:rsidR="00C52873" w:rsidRPr="007122F1">
        <w:rPr>
          <w:rFonts w:ascii="Palatino Linotype" w:hAnsi="Palatino Linotype" w:cs="Arial"/>
        </w:rPr>
        <w:t xml:space="preserve"> a la Información Pública del Estado de México y Municipios en su artículo 4, que dice que toda la información generada, obtenida, adquirida, transformada, administrada o en posesión de los </w:t>
      </w:r>
      <w:r w:rsidR="00C52873" w:rsidRPr="007122F1">
        <w:rPr>
          <w:rFonts w:ascii="Palatino Linotype" w:hAnsi="Palatino Linotype" w:cs="Arial"/>
        </w:rPr>
        <w:lastRenderedPageBreak/>
        <w:t xml:space="preserve">sujetos obligados es pública y accesible de manera permanente a cualquier persona, </w:t>
      </w:r>
      <w:r w:rsidR="00C52873" w:rsidRPr="000534DD">
        <w:rPr>
          <w:rFonts w:ascii="Palatino Linotype" w:hAnsi="Palatino Linotype" w:cs="Arial"/>
        </w:rPr>
        <w:t xml:space="preserve">privilegiando el principio de máxima publicidad, como </w:t>
      </w:r>
      <w:r w:rsidR="00C52873">
        <w:rPr>
          <w:rFonts w:ascii="Palatino Linotype" w:hAnsi="Palatino Linotype" w:cs="Arial"/>
        </w:rPr>
        <w:t>así lo establece dicha determinación, que a continuación se trascribe para un mejor entendimiento:</w:t>
      </w:r>
    </w:p>
    <w:p w:rsidR="00C52873" w:rsidRDefault="00C52873" w:rsidP="00C5287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52873" w:rsidRDefault="00C52873" w:rsidP="00C52873">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00BB5235" w:rsidRPr="004B2697">
        <w:rPr>
          <w:rFonts w:ascii="Palatino Linotype" w:hAnsi="Palatino Linotype" w:cs="Arial"/>
          <w:i/>
          <w:sz w:val="22"/>
          <w:szCs w:val="22"/>
        </w:rPr>
        <w:t>.</w:t>
      </w:r>
      <w:r w:rsidR="00BB5235">
        <w:rPr>
          <w:rFonts w:ascii="Palatino Linotype" w:hAnsi="Palatino Linotype" w:cs="Arial"/>
          <w:i/>
          <w:sz w:val="22"/>
          <w:szCs w:val="22"/>
        </w:rPr>
        <w:t>” (</w:t>
      </w:r>
      <w:r>
        <w:rPr>
          <w:rFonts w:ascii="Palatino Linotype" w:hAnsi="Palatino Linotype" w:cs="Arial"/>
          <w:i/>
          <w:sz w:val="22"/>
          <w:szCs w:val="22"/>
        </w:rPr>
        <w:t>Sic)</w:t>
      </w:r>
    </w:p>
    <w:p w:rsidR="00C52873" w:rsidRPr="004B2697" w:rsidRDefault="00C52873" w:rsidP="00C52873">
      <w:pPr>
        <w:spacing w:before="240" w:after="240"/>
        <w:ind w:left="709" w:right="760"/>
        <w:contextualSpacing/>
        <w:jc w:val="both"/>
        <w:rPr>
          <w:rFonts w:ascii="Palatino Linotype" w:hAnsi="Palatino Linotype" w:cs="Arial"/>
          <w:i/>
          <w:sz w:val="22"/>
          <w:szCs w:val="22"/>
        </w:rPr>
      </w:pPr>
    </w:p>
    <w:p w:rsidR="00C52873" w:rsidRDefault="00C52873" w:rsidP="00C52873">
      <w:pPr>
        <w:spacing w:before="240" w:after="240" w:line="360" w:lineRule="auto"/>
        <w:jc w:val="both"/>
        <w:rPr>
          <w:rFonts w:ascii="Palatino Linotype" w:hAnsi="Palatino Linotype" w:cs="Arial"/>
        </w:rPr>
      </w:pPr>
      <w:r>
        <w:rPr>
          <w:rFonts w:ascii="Palatino Linotype" w:hAnsi="Palatino Linotype" w:cs="Arial"/>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que a la letra dice:</w:t>
      </w:r>
    </w:p>
    <w:p w:rsidR="00C52873" w:rsidRDefault="00C52873" w:rsidP="00C52873">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C52873" w:rsidRDefault="00C52873" w:rsidP="00C52873">
      <w:pPr>
        <w:spacing w:before="240" w:after="240"/>
        <w:ind w:left="567" w:right="758"/>
        <w:contextualSpacing/>
        <w:jc w:val="both"/>
        <w:rPr>
          <w:rFonts w:ascii="Palatino Linotype" w:hAnsi="Palatino Linotype" w:cs="Arial"/>
          <w:i/>
          <w:sz w:val="22"/>
          <w:szCs w:val="22"/>
        </w:rPr>
      </w:pPr>
    </w:p>
    <w:p w:rsidR="00C52873" w:rsidRPr="00B11B43" w:rsidRDefault="00C52873" w:rsidP="00C52873">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b/>
          <w:i/>
          <w:sz w:val="22"/>
          <w:szCs w:val="22"/>
        </w:rPr>
        <w:t>” (Sic)</w:t>
      </w:r>
    </w:p>
    <w:p w:rsidR="00C52873" w:rsidRDefault="00C52873" w:rsidP="00C52873">
      <w:pPr>
        <w:spacing w:line="360" w:lineRule="auto"/>
        <w:ind w:right="-93"/>
        <w:jc w:val="both"/>
        <w:rPr>
          <w:rFonts w:ascii="Palatino Linotype" w:hAnsi="Palatino Linotype" w:cs="Arial"/>
          <w:color w:val="000000"/>
        </w:rPr>
      </w:pPr>
    </w:p>
    <w:p w:rsidR="00C52873" w:rsidRDefault="00C52873" w:rsidP="00C5287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 Sujetos Obligados solo se concretaran a proporcionar la información solicitada que tengan en su poder en el estado que se encuentran, sin necesidad de concretarse al interés o términos específicos del solicitante.</w:t>
      </w:r>
    </w:p>
    <w:p w:rsidR="002F0E46" w:rsidRDefault="002F0E46" w:rsidP="00C52873">
      <w:pPr>
        <w:spacing w:line="360" w:lineRule="auto"/>
        <w:ind w:right="-93"/>
        <w:jc w:val="both"/>
        <w:rPr>
          <w:rFonts w:ascii="Palatino Linotype" w:hAnsi="Palatino Linotype" w:cs="Arial"/>
          <w:color w:val="000000"/>
        </w:rPr>
      </w:pPr>
    </w:p>
    <w:p w:rsidR="00C52873" w:rsidRDefault="00C52873" w:rsidP="00C52873">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52873" w:rsidRDefault="00C52873" w:rsidP="00C52873">
      <w:pPr>
        <w:ind w:left="851" w:right="850"/>
        <w:jc w:val="both"/>
        <w:rPr>
          <w:rFonts w:ascii="Palatino Linotype" w:hAnsi="Palatino Linotype" w:cs="Arial"/>
          <w:color w:val="000000"/>
        </w:rPr>
      </w:pP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52873" w:rsidRDefault="00C52873" w:rsidP="00C5287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147B8" w:rsidRDefault="00A147B8" w:rsidP="00C52873">
      <w:pPr>
        <w:spacing w:line="360" w:lineRule="auto"/>
        <w:jc w:val="both"/>
        <w:rPr>
          <w:rFonts w:ascii="Palatino Linotype" w:hAnsi="Palatino Linotype" w:cs="Arial"/>
        </w:rPr>
      </w:pPr>
    </w:p>
    <w:p w:rsidR="00C52873" w:rsidRDefault="00C52873" w:rsidP="00C52873">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52873" w:rsidRDefault="00C52873" w:rsidP="00C52873">
      <w:pPr>
        <w:spacing w:line="360" w:lineRule="auto"/>
        <w:jc w:val="both"/>
        <w:rPr>
          <w:rFonts w:ascii="Palatino Linotype" w:hAnsi="Palatino Linotype" w:cs="Arial"/>
          <w:color w:val="000000" w:themeColor="text1"/>
        </w:rPr>
      </w:pPr>
    </w:p>
    <w:p w:rsidR="00C52873" w:rsidRDefault="00C52873" w:rsidP="00C52873">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52873" w:rsidRDefault="00C52873" w:rsidP="00C52873">
      <w:pPr>
        <w:spacing w:before="240" w:after="240" w:line="360" w:lineRule="auto"/>
        <w:ind w:right="49"/>
        <w:contextualSpacing/>
        <w:jc w:val="both"/>
        <w:rPr>
          <w:rFonts w:ascii="Palatino Linotype" w:hAnsi="Palatino Linotype" w:cs="Arial"/>
        </w:rPr>
      </w:pPr>
    </w:p>
    <w:p w:rsidR="00C52873" w:rsidRPr="004975CB" w:rsidRDefault="00C52873" w:rsidP="00C52873">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4975CB">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52873" w:rsidRPr="004975CB" w:rsidRDefault="00C52873" w:rsidP="00C52873">
      <w:pPr>
        <w:ind w:left="851" w:right="899"/>
        <w:jc w:val="both"/>
        <w:rPr>
          <w:rFonts w:ascii="Palatino Linotype" w:hAnsi="Palatino Linotype" w:cs="Arial"/>
          <w:i/>
          <w:sz w:val="22"/>
          <w:szCs w:val="22"/>
        </w:rPr>
      </w:pP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52873" w:rsidRPr="004975CB" w:rsidRDefault="00C52873" w:rsidP="00C5287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52873" w:rsidRPr="009E12B6" w:rsidRDefault="00C52873" w:rsidP="00C5287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00E21332" w:rsidRPr="009E12B6">
        <w:rPr>
          <w:rFonts w:ascii="Palatino Linotype" w:hAnsi="Palatino Linotype" w:cs="Arial"/>
          <w:i/>
          <w:color w:val="000000"/>
          <w:sz w:val="22"/>
          <w:szCs w:val="22"/>
        </w:rPr>
        <w:t>”</w:t>
      </w:r>
      <w:r w:rsidR="00E21332">
        <w:rPr>
          <w:rFonts w:ascii="Palatino Linotype" w:hAnsi="Palatino Linotype" w:cs="Arial"/>
          <w:i/>
          <w:color w:val="000000"/>
          <w:sz w:val="22"/>
          <w:szCs w:val="22"/>
        </w:rPr>
        <w:t xml:space="preserve"> (</w:t>
      </w:r>
      <w:r>
        <w:rPr>
          <w:rFonts w:ascii="Palatino Linotype" w:hAnsi="Palatino Linotype" w:cs="Arial"/>
          <w:i/>
          <w:color w:val="000000"/>
          <w:sz w:val="22"/>
          <w:szCs w:val="22"/>
        </w:rPr>
        <w:t>Sic)</w:t>
      </w:r>
    </w:p>
    <w:p w:rsidR="00C52873" w:rsidRPr="009E12B6" w:rsidRDefault="00C52873" w:rsidP="00C52873">
      <w:pPr>
        <w:ind w:left="851" w:right="899"/>
        <w:jc w:val="both"/>
        <w:rPr>
          <w:rFonts w:ascii="Palatino Linotype" w:hAnsi="Palatino Linotype" w:cs="Arial"/>
          <w:sz w:val="22"/>
          <w:szCs w:val="22"/>
        </w:rPr>
      </w:pPr>
    </w:p>
    <w:p w:rsidR="00C52873" w:rsidRPr="009E12B6" w:rsidRDefault="00C52873" w:rsidP="00C5287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52873" w:rsidRPr="009E12B6" w:rsidRDefault="00C52873" w:rsidP="00C52873">
      <w:pPr>
        <w:ind w:left="851" w:right="899"/>
        <w:jc w:val="both"/>
        <w:rPr>
          <w:rFonts w:ascii="Palatino Linotype" w:hAnsi="Palatino Linotype" w:cs="Arial"/>
        </w:rPr>
      </w:pPr>
    </w:p>
    <w:p w:rsidR="00C52873" w:rsidRPr="004B675A" w:rsidRDefault="00C52873" w:rsidP="00C52873">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52873" w:rsidRPr="009E12B6" w:rsidRDefault="00C52873" w:rsidP="00C52873">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2873" w:rsidRPr="009E12B6" w:rsidRDefault="00C52873" w:rsidP="00C52873">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52873" w:rsidRPr="00A32E26" w:rsidRDefault="00C52873" w:rsidP="00C52873">
      <w:pPr>
        <w:ind w:left="851" w:right="899"/>
        <w:jc w:val="both"/>
        <w:rPr>
          <w:rFonts w:ascii="Palatino Linotype" w:hAnsi="Palatino Linotype" w:cs="Arial"/>
          <w:i/>
          <w:sz w:val="22"/>
          <w:szCs w:val="22"/>
          <w:lang w:eastAsia="es-MX"/>
        </w:rPr>
      </w:pPr>
      <w:r w:rsidRPr="00A32E26">
        <w:rPr>
          <w:rFonts w:ascii="Palatino Linotype" w:hAnsi="Palatino Linotype" w:cs="Arial"/>
          <w:i/>
          <w:sz w:val="22"/>
          <w:szCs w:val="22"/>
          <w:lang w:eastAsia="es-MX"/>
        </w:rPr>
        <w:t>1) Que se trate de información registrada en cualquier soporte documental, que en ejercicio de las atribuciones conferidas, sea generada por los Sujetos Obligados;</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lastRenderedPageBreak/>
        <w:t>2) Que se trate de información registrada en cualquier soporte documental, que en ejercicio de las atribuciones conferidas, sea administrada por los Sujetos Obligados, y</w:t>
      </w:r>
    </w:p>
    <w:p w:rsidR="00C52873" w:rsidRPr="00A32E26" w:rsidRDefault="00C52873" w:rsidP="00C52873">
      <w:pPr>
        <w:ind w:left="851" w:right="899"/>
        <w:jc w:val="both"/>
        <w:rPr>
          <w:rFonts w:ascii="Palatino Linotype" w:hAnsi="Palatino Linotype" w:cs="Arial"/>
          <w:b/>
          <w:i/>
          <w:sz w:val="22"/>
          <w:szCs w:val="22"/>
          <w:lang w:eastAsia="es-MX"/>
        </w:rPr>
      </w:pPr>
      <w:r w:rsidRPr="00A32E26">
        <w:rPr>
          <w:rFonts w:ascii="Palatino Linotype" w:hAnsi="Palatino Linotype" w:cs="Arial"/>
          <w:b/>
          <w:i/>
          <w:sz w:val="22"/>
          <w:szCs w:val="22"/>
          <w:lang w:eastAsia="es-MX"/>
        </w:rPr>
        <w:t xml:space="preserve">3) Que se trate de información registrada en cualquier soporte documental, que en ejercicio de las atribuciones conferidas, se encuentre en posesión de los Sujetos Obligados.” </w:t>
      </w:r>
    </w:p>
    <w:p w:rsidR="00C52873" w:rsidRDefault="00C52873" w:rsidP="00C52873">
      <w:pPr>
        <w:spacing w:line="360" w:lineRule="auto"/>
        <w:ind w:right="-93"/>
        <w:jc w:val="both"/>
        <w:rPr>
          <w:rFonts w:ascii="Palatino Linotype" w:eastAsia="Palatino Linotype" w:hAnsi="Palatino Linotype" w:cs="Palatino Linotype"/>
          <w:color w:val="000000"/>
        </w:rPr>
      </w:pPr>
    </w:p>
    <w:p w:rsidR="00C52873" w:rsidRDefault="00C52873" w:rsidP="00C5287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w:t>
      </w:r>
      <w:r w:rsidR="00F1378F">
        <w:rPr>
          <w:rFonts w:ascii="Palatino Linotype" w:eastAsia="Palatino Linotype" w:hAnsi="Palatino Linotype" w:cs="Palatino Linotype"/>
        </w:rPr>
        <w:t xml:space="preserve">la información emitida por el </w:t>
      </w:r>
      <w:r w:rsidR="00FC5B41" w:rsidRPr="00FC5B41">
        <w:rPr>
          <w:rFonts w:ascii="Palatino Linotype" w:eastAsia="Palatino Linotype" w:hAnsi="Palatino Linotype" w:cs="Palatino Linotype"/>
          <w:b/>
        </w:rPr>
        <w:t>SUJETO OBLIGADO</w:t>
      </w:r>
      <w:r w:rsidR="00F1378F">
        <w:rPr>
          <w:rFonts w:ascii="Palatino Linotype" w:eastAsia="Palatino Linotype" w:hAnsi="Palatino Linotype" w:cs="Palatino Linotype"/>
        </w:rPr>
        <w:t xml:space="preserve"> en su respuesta cumple parcialmente</w:t>
      </w:r>
      <w:r>
        <w:rPr>
          <w:rFonts w:ascii="Palatino Linotype" w:eastAsia="Palatino Linotype" w:hAnsi="Palatino Linotype" w:cs="Palatino Linotype"/>
        </w:rPr>
        <w:t xml:space="preserve"> con lo esta</w:t>
      </w:r>
      <w:r w:rsidR="00E906E9">
        <w:rPr>
          <w:rFonts w:ascii="Palatino Linotype" w:eastAsia="Palatino Linotype" w:hAnsi="Palatino Linotype" w:cs="Palatino Linotype"/>
        </w:rPr>
        <w:t>blecido por los artículos 4, 12 y</w:t>
      </w:r>
      <w:r>
        <w:rPr>
          <w:rFonts w:ascii="Palatino Linotype" w:eastAsia="Palatino Linotype" w:hAnsi="Palatino Linotype" w:cs="Palatino Linotype"/>
        </w:rPr>
        <w:t xml:space="preserve"> 24</w:t>
      </w:r>
      <w:r w:rsidR="00E21332">
        <w:rPr>
          <w:rFonts w:ascii="Palatino Linotype" w:eastAsia="Palatino Linotype" w:hAnsi="Palatino Linotype" w:cs="Palatino Linotype"/>
        </w:rPr>
        <w:t xml:space="preserve"> último</w:t>
      </w:r>
      <w:r w:rsidR="00E906E9">
        <w:rPr>
          <w:rFonts w:ascii="Palatino Linotype" w:eastAsia="Palatino Linotype" w:hAnsi="Palatino Linotype" w:cs="Palatino Linotype"/>
        </w:rPr>
        <w:t xml:space="preserve"> </w:t>
      </w:r>
      <w:r>
        <w:rPr>
          <w:rFonts w:ascii="Palatino Linotype" w:eastAsia="Palatino Linotype" w:hAnsi="Palatino Linotype" w:cs="Palatino Linotype"/>
        </w:rPr>
        <w:t xml:space="preserve">de la Ley de </w:t>
      </w:r>
      <w:r w:rsidRPr="00B6113B">
        <w:rPr>
          <w:rFonts w:ascii="Palatino Linotype" w:hAnsi="Palatino Linotype" w:cs="Arial"/>
        </w:rPr>
        <w:t>Transparencia y Acceso a la Información Pública del Estado de México y Municipios</w:t>
      </w:r>
      <w:r w:rsidR="00BF5FCF">
        <w:rPr>
          <w:rFonts w:ascii="Palatino Linotype" w:hAnsi="Palatino Linotype" w:cs="Arial"/>
        </w:rPr>
        <w:t>.</w:t>
      </w:r>
    </w:p>
    <w:p w:rsidR="00DD33AE" w:rsidRDefault="00DD33AE" w:rsidP="00DD33AE">
      <w:pPr>
        <w:spacing w:before="240" w:after="240" w:line="360" w:lineRule="auto"/>
        <w:ind w:right="49"/>
        <w:contextualSpacing/>
        <w:jc w:val="both"/>
        <w:rPr>
          <w:rFonts w:ascii="Palatino Linotype" w:hAnsi="Palatino Linotype" w:cs="Arial"/>
        </w:rPr>
      </w:pPr>
    </w:p>
    <w:p w:rsidR="00FF73B1" w:rsidRDefault="00FF73B1" w:rsidP="00292848">
      <w:pPr>
        <w:spacing w:before="240" w:after="240" w:line="360" w:lineRule="auto"/>
        <w:ind w:right="49"/>
        <w:contextualSpacing/>
        <w:jc w:val="both"/>
        <w:rPr>
          <w:rFonts w:ascii="Palatino Linotype" w:hAnsi="Palatino Linotype" w:cs="Arial"/>
        </w:rPr>
      </w:pPr>
      <w:r>
        <w:rPr>
          <w:rFonts w:ascii="Palatino Linotype" w:hAnsi="Palatino Linotype" w:cs="Arial"/>
        </w:rPr>
        <w:t>Ahora bien</w:t>
      </w:r>
      <w:r w:rsidR="00E21332" w:rsidRPr="008E05FD">
        <w:rPr>
          <w:rFonts w:ascii="Palatino Linotype" w:hAnsi="Palatino Linotype" w:cs="Arial"/>
        </w:rPr>
        <w:t xml:space="preserve">, </w:t>
      </w:r>
      <w:r w:rsidR="00BF5FCF">
        <w:rPr>
          <w:rFonts w:ascii="Palatino Linotype" w:hAnsi="Palatino Linotype" w:cs="Arial"/>
        </w:rPr>
        <w:t xml:space="preserve">de la respuesta otorgada por el Sujeto Obligado a través de su Secretario Técnico de Presidencia, como ya se mencionó anteriormente, este asumió contar con la información solicitada por la </w:t>
      </w:r>
      <w:r w:rsidR="00FC5B41" w:rsidRPr="00FC5B41">
        <w:rPr>
          <w:rFonts w:ascii="Palatino Linotype" w:hAnsi="Palatino Linotype" w:cs="Arial"/>
          <w:b/>
        </w:rPr>
        <w:t>RECURRENTE</w:t>
      </w:r>
      <w:r w:rsidR="00BF5FCF">
        <w:rPr>
          <w:rFonts w:ascii="Palatino Linotype" w:hAnsi="Palatino Linotype" w:cs="Arial"/>
        </w:rPr>
        <w:t>; sin embargo, para hacerle la entrega de la información a la solicitante, en primer término le solicitó un pago de .008 UMA (Unidad de Medida y Actualización)</w:t>
      </w:r>
      <w:r>
        <w:rPr>
          <w:rFonts w:ascii="Palatino Linotype" w:hAnsi="Palatino Linotype" w:cs="Arial"/>
        </w:rPr>
        <w:t xml:space="preserve"> por 35 fojas que equivale la información, con la finalidad de la digitalización y escaneo de la información,</w:t>
      </w:r>
      <w:r w:rsidR="00FC5B41">
        <w:rPr>
          <w:rFonts w:ascii="Palatino Linotype" w:hAnsi="Palatino Linotype" w:cs="Arial"/>
        </w:rPr>
        <w:t xml:space="preserve"> y en segundo término, le indicó</w:t>
      </w:r>
      <w:r>
        <w:rPr>
          <w:rFonts w:ascii="Palatino Linotype" w:hAnsi="Palatino Linotype" w:cs="Arial"/>
        </w:rPr>
        <w:t xml:space="preserve"> a la solicitante que una vez realizado el pago, alusivo, debería acudir a la Secretaría Técnica para que se le entregue la información digit</w:t>
      </w:r>
      <w:r w:rsidR="00FC5B41">
        <w:rPr>
          <w:rFonts w:ascii="Palatino Linotype" w:hAnsi="Palatino Linotype" w:cs="Arial"/>
        </w:rPr>
        <w:t>alizada en el dispositivo que la</w:t>
      </w:r>
      <w:r>
        <w:rPr>
          <w:rFonts w:ascii="Palatino Linotype" w:hAnsi="Palatino Linotype" w:cs="Arial"/>
        </w:rPr>
        <w:t xml:space="preserve"> recurrente proporcione o en su caso pagar por el dispositivo en caso de contar con él, en el horario y d</w:t>
      </w:r>
      <w:r w:rsidR="00242A70">
        <w:rPr>
          <w:rFonts w:ascii="Palatino Linotype" w:hAnsi="Palatino Linotype" w:cs="Arial"/>
        </w:rPr>
        <w:t xml:space="preserve">ías indicados, lo que se traduce que el Sujeto Obligado pretende hacer un cambio de modalidad </w:t>
      </w:r>
      <w:r w:rsidR="00FC5B41">
        <w:rPr>
          <w:rFonts w:ascii="Palatino Linotype" w:hAnsi="Palatino Linotype" w:cs="Arial"/>
        </w:rPr>
        <w:t xml:space="preserve">a condicionar su entrega al pago de derechos por la digitalización de la información, para posteriormente hacer entrega de la misma en las instalaciones del </w:t>
      </w:r>
      <w:r w:rsidR="00FC5B41" w:rsidRPr="00FC5B41">
        <w:rPr>
          <w:rFonts w:ascii="Palatino Linotype" w:hAnsi="Palatino Linotype" w:cs="Arial"/>
          <w:b/>
        </w:rPr>
        <w:t>SUJETO OBLIGADO</w:t>
      </w:r>
      <w:r w:rsidR="00FC5B41">
        <w:rPr>
          <w:rFonts w:ascii="Palatino Linotype" w:hAnsi="Palatino Linotype" w:cs="Arial"/>
        </w:rPr>
        <w:t xml:space="preserve">, cuando el </w:t>
      </w:r>
      <w:r w:rsidR="00FC5B41" w:rsidRPr="00FC5B41">
        <w:rPr>
          <w:rFonts w:ascii="Palatino Linotype" w:hAnsi="Palatino Linotype" w:cs="Arial"/>
          <w:b/>
        </w:rPr>
        <w:t>RECURRENTE</w:t>
      </w:r>
      <w:r w:rsidR="00FC5B41">
        <w:rPr>
          <w:rFonts w:ascii="Palatino Linotype" w:hAnsi="Palatino Linotype" w:cs="Arial"/>
        </w:rPr>
        <w:t xml:space="preserve"> la solicitó vía SAIMEX. </w:t>
      </w:r>
    </w:p>
    <w:p w:rsidR="00FF73B1" w:rsidRDefault="00FF73B1" w:rsidP="00292848">
      <w:pPr>
        <w:spacing w:before="240" w:after="240" w:line="360" w:lineRule="auto"/>
        <w:ind w:right="49"/>
        <w:contextualSpacing/>
        <w:jc w:val="both"/>
        <w:rPr>
          <w:rFonts w:ascii="Palatino Linotype" w:hAnsi="Palatino Linotype" w:cs="Arial"/>
        </w:rPr>
      </w:pPr>
    </w:p>
    <w:p w:rsidR="00FF73B1" w:rsidRDefault="00FF73B1" w:rsidP="00292848">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En ese sentido</w:t>
      </w:r>
      <w:r w:rsidR="00242A70">
        <w:rPr>
          <w:rFonts w:ascii="Palatino Linotype" w:hAnsi="Palatino Linotype" w:cs="Arial"/>
        </w:rPr>
        <w:t xml:space="preserve">, el presente estudio versara sobre el cobro por la digitalización y escaneo, y el cambio de modalidad </w:t>
      </w:r>
      <w:r w:rsidR="00FC5B41">
        <w:rPr>
          <w:rFonts w:ascii="Palatino Linotype" w:hAnsi="Palatino Linotype" w:cs="Arial"/>
        </w:rPr>
        <w:t xml:space="preserve">para hacer entrega de la información </w:t>
      </w:r>
    </w:p>
    <w:p w:rsidR="00242A70" w:rsidRDefault="00242A70" w:rsidP="00292848">
      <w:pPr>
        <w:spacing w:before="240" w:after="240" w:line="360" w:lineRule="auto"/>
        <w:ind w:right="49"/>
        <w:contextualSpacing/>
        <w:jc w:val="both"/>
        <w:rPr>
          <w:rFonts w:ascii="Palatino Linotype" w:hAnsi="Palatino Linotype" w:cs="Arial"/>
        </w:rPr>
      </w:pPr>
    </w:p>
    <w:p w:rsidR="00A0728E" w:rsidRPr="00127B21" w:rsidRDefault="00242A70" w:rsidP="00A0728E">
      <w:pPr>
        <w:spacing w:before="240" w:after="240" w:line="360" w:lineRule="auto"/>
        <w:jc w:val="both"/>
        <w:rPr>
          <w:rFonts w:ascii="Palatino Linotype" w:hAnsi="Palatino Linotype"/>
        </w:rPr>
      </w:pPr>
      <w:r w:rsidRPr="00A0728E">
        <w:rPr>
          <w:rFonts w:ascii="Palatino Linotype" w:hAnsi="Palatino Linotype" w:cs="Arial"/>
        </w:rPr>
        <w:t xml:space="preserve">Sobre el cobro por la digitalización y escaneo, hecho valer por el Sujeto Obligado, </w:t>
      </w:r>
      <w:r w:rsidR="00A0728E">
        <w:rPr>
          <w:rFonts w:ascii="Palatino Linotype" w:hAnsi="Palatino Linotype"/>
        </w:rPr>
        <w:t>a</w:t>
      </w:r>
      <w:r w:rsidR="00A0728E" w:rsidRPr="00127B21">
        <w:rPr>
          <w:rFonts w:ascii="Palatino Linotype" w:hAnsi="Palatino Linotype"/>
        </w:rPr>
        <w:t xml:space="preserve">l respecto,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w:t>
      </w:r>
      <w:r w:rsidR="00A0728E" w:rsidRPr="00A023A6">
        <w:rPr>
          <w:rFonts w:ascii="Palatino Linotype" w:hAnsi="Palatino Linotype"/>
          <w:i/>
        </w:rPr>
        <w:t>de gratuidad</w:t>
      </w:r>
      <w:r w:rsidR="00A0728E" w:rsidRPr="00127B21">
        <w:rPr>
          <w:rFonts w:ascii="Palatino Linotype" w:hAnsi="Palatino Linotype"/>
        </w:rPr>
        <w:t>, de certeza, de celeridad, de objetividad,  entre otros.</w:t>
      </w:r>
    </w:p>
    <w:p w:rsidR="00A0728E" w:rsidRPr="00127B21" w:rsidRDefault="00A0728E" w:rsidP="00A0728E">
      <w:pPr>
        <w:spacing w:before="240" w:after="240" w:line="360" w:lineRule="auto"/>
        <w:jc w:val="both"/>
        <w:rPr>
          <w:rFonts w:ascii="Palatino Linotype" w:hAnsi="Palatino Linotype"/>
        </w:rPr>
      </w:pPr>
      <w:r w:rsidRPr="00127B21">
        <w:rPr>
          <w:rFonts w:ascii="Palatino Linotype" w:hAnsi="Palatino Linotype"/>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rsidR="00A0728E" w:rsidRPr="00127B21" w:rsidRDefault="00A0728E" w:rsidP="00A0728E">
      <w:pPr>
        <w:spacing w:before="240" w:after="240" w:line="360" w:lineRule="auto"/>
        <w:jc w:val="both"/>
        <w:rPr>
          <w:rFonts w:ascii="Palatino Linotype" w:hAnsi="Palatino Linotype" w:cs="Arial"/>
          <w:lang w:val="es-ES_tradnl"/>
        </w:rPr>
      </w:pPr>
      <w:r w:rsidRPr="00127B21">
        <w:rPr>
          <w:rFonts w:ascii="Palatino Linotype" w:hAnsi="Palatino Linotype"/>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A023A6">
        <w:rPr>
          <w:rFonts w:ascii="Palatino Linotype" w:hAnsi="Palatino Linotype"/>
          <w:i/>
        </w:rPr>
        <w:t xml:space="preserve">reproducción </w:t>
      </w:r>
      <w:r w:rsidRPr="00A023A6">
        <w:rPr>
          <w:rFonts w:ascii="Palatino Linotype" w:hAnsi="Palatino Linotype"/>
        </w:rPr>
        <w:t xml:space="preserve">de la información, y en su caso del costo de </w:t>
      </w:r>
      <w:r w:rsidRPr="00A023A6">
        <w:rPr>
          <w:rFonts w:ascii="Palatino Linotype" w:hAnsi="Palatino Linotype"/>
          <w:i/>
        </w:rPr>
        <w:t>envío</w:t>
      </w:r>
      <w:r w:rsidRPr="00A023A6">
        <w:rPr>
          <w:rFonts w:ascii="Palatino Linotype" w:hAnsi="Palatino Linotype"/>
        </w:rPr>
        <w:t>,</w:t>
      </w:r>
      <w:r w:rsidRPr="00127B21">
        <w:rPr>
          <w:rFonts w:ascii="Palatino Linotype" w:hAnsi="Palatino Linotype"/>
        </w:rPr>
        <w:t xml:space="preserve"> finalmente, conlleva implícitamente un esfuerzo por parte de los Sujetos Obligados para reducir los costos de entrega de la información.</w:t>
      </w:r>
    </w:p>
    <w:p w:rsidR="00A0728E" w:rsidRPr="00127B21" w:rsidRDefault="00A0728E" w:rsidP="00A0728E">
      <w:pPr>
        <w:spacing w:before="240" w:after="240" w:line="360" w:lineRule="auto"/>
        <w:jc w:val="both"/>
        <w:rPr>
          <w:rFonts w:ascii="Palatino Linotype" w:hAnsi="Palatino Linotype" w:cs="Arial"/>
        </w:rPr>
      </w:pPr>
      <w:r w:rsidRPr="00127B21">
        <w:rPr>
          <w:rFonts w:ascii="Palatino Linotype" w:hAnsi="Palatino Linotype"/>
        </w:rPr>
        <w:lastRenderedPageBreak/>
        <w:t xml:space="preserve">Atento a lo anterior, nuestra Carta Magna, así como la Constitución Política de nuestro Estado, contemplan el ejercicio del derecho de acceso a la información bajo el principio de gratuidad, </w:t>
      </w:r>
      <w:r w:rsidRPr="00127B21">
        <w:rPr>
          <w:rFonts w:ascii="Palatino Linotype" w:hAnsi="Palatino Linotype" w:cs="Arial"/>
        </w:rPr>
        <w:t>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rsidR="00A0728E" w:rsidRPr="00127B21" w:rsidRDefault="00A0728E" w:rsidP="00A0728E">
      <w:pPr>
        <w:spacing w:before="240" w:after="240" w:line="360" w:lineRule="auto"/>
        <w:jc w:val="both"/>
        <w:rPr>
          <w:rFonts w:ascii="Palatino Linotype" w:hAnsi="Palatino Linotype" w:cs="Arial"/>
        </w:rPr>
      </w:pPr>
      <w:r w:rsidRPr="00127B21">
        <w:rPr>
          <w:rFonts w:ascii="Palatino Linotype" w:hAnsi="Palatino Linotype"/>
        </w:rPr>
        <w:t xml:space="preserve">Por otra parte, la Ley </w:t>
      </w:r>
      <w:r w:rsidRPr="00127B21">
        <w:rPr>
          <w:rFonts w:ascii="Palatino Linotype" w:hAnsi="Palatino Linotype" w:cs="Arial"/>
        </w:rPr>
        <w:t xml:space="preserve">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w:t>
      </w:r>
      <w:r w:rsidRPr="00FC0135">
        <w:rPr>
          <w:rFonts w:ascii="Palatino Linotype" w:hAnsi="Palatino Linotype" w:cs="Arial"/>
        </w:rPr>
        <w:t xml:space="preserve">y </w:t>
      </w:r>
      <w:r w:rsidRPr="00FC0135">
        <w:rPr>
          <w:rFonts w:ascii="Palatino Linotype" w:hAnsi="Palatino Linotype" w:cs="Arial"/>
          <w:i/>
        </w:rPr>
        <w:t>gratuitos</w:t>
      </w:r>
      <w:r w:rsidRPr="00FC0135">
        <w:rPr>
          <w:rFonts w:ascii="Palatino Linotype" w:hAnsi="Palatino Linotype" w:cs="Arial"/>
        </w:rPr>
        <w:t xml:space="preserve">,  refiere en los artículos 17 y 150, que la búsqueda y acceso a la información es gratuita y </w:t>
      </w:r>
      <w:r w:rsidRPr="00FC0135">
        <w:rPr>
          <w:rFonts w:ascii="Palatino Linotype" w:hAnsi="Palatino Linotype" w:cs="Arial"/>
          <w:i/>
        </w:rPr>
        <w:t>sólo se cubrirá en su caso, los gastos de reproducción</w:t>
      </w:r>
      <w:r w:rsidRPr="00FC0135">
        <w:rPr>
          <w:rFonts w:ascii="Palatino Linotype" w:hAnsi="Palatino Linotype" w:cs="Arial"/>
        </w:rPr>
        <w:t xml:space="preserve">, por la modalidad de entrega solicitada, </w:t>
      </w:r>
      <w:r w:rsidRPr="00FC0135">
        <w:rPr>
          <w:rFonts w:ascii="Palatino Linotype" w:hAnsi="Palatino Linotype" w:cs="Arial"/>
          <w:i/>
        </w:rPr>
        <w:t xml:space="preserve">o por </w:t>
      </w:r>
      <w:r w:rsidR="00FC0135" w:rsidRPr="00FC0135">
        <w:rPr>
          <w:rFonts w:ascii="Palatino Linotype" w:hAnsi="Palatino Linotype" w:cs="Arial"/>
          <w:i/>
        </w:rPr>
        <w:t>él</w:t>
      </w:r>
      <w:r w:rsidRPr="00FC0135">
        <w:rPr>
          <w:rFonts w:ascii="Palatino Linotype" w:hAnsi="Palatino Linotype" w:cs="Arial"/>
          <w:i/>
        </w:rPr>
        <w:t xml:space="preserve"> envió</w:t>
      </w:r>
      <w:r w:rsidRPr="00FC0135">
        <w:rPr>
          <w:rFonts w:ascii="Palatino Linotype" w:hAnsi="Palatino Linotype" w:cs="Arial"/>
        </w:rPr>
        <w:t xml:space="preserve"> de conformidad con los derechos, productos y aprovechamientos establecidos</w:t>
      </w:r>
      <w:r w:rsidRPr="00127B21">
        <w:rPr>
          <w:rFonts w:ascii="Palatino Linotype" w:hAnsi="Palatino Linotype" w:cs="Arial"/>
        </w:rPr>
        <w:t xml:space="preserve"> en la legislación aplicable, en razón de que el procedimiento de acceso a la información es la garantía primaria del derecho en cuestión y </w:t>
      </w:r>
      <w:r w:rsidRPr="00127B21">
        <w:rPr>
          <w:rFonts w:ascii="Palatino Linotype" w:hAnsi="Palatino Linotype" w:cs="Arial"/>
          <w:i/>
        </w:rPr>
        <w:t>se rige por los principios de simplicidad, rapidez, gratuidad,</w:t>
      </w:r>
      <w:r w:rsidRPr="00127B21">
        <w:rPr>
          <w:rFonts w:ascii="Palatino Linotype" w:hAnsi="Palatino Linotype" w:cs="Arial"/>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rsidR="00A0728E" w:rsidRPr="00127B21" w:rsidRDefault="00A0728E" w:rsidP="00A0728E">
      <w:pPr>
        <w:spacing w:before="240" w:after="240" w:line="360" w:lineRule="auto"/>
        <w:jc w:val="both"/>
        <w:rPr>
          <w:rFonts w:ascii="Palatino Linotype" w:hAnsi="Palatino Linotype" w:cs="Arial"/>
        </w:rPr>
      </w:pPr>
      <w:r w:rsidRPr="00127B21">
        <w:rPr>
          <w:rFonts w:ascii="Palatino Linotype" w:hAnsi="Palatino Linotype" w:cs="Arial"/>
        </w:rPr>
        <w:t xml:space="preserve">En este tenor, por regla general la entrega de la información que se solicite en ejercicio del derecho de acceso a la información pública, deberá ser en congruencia </w:t>
      </w:r>
      <w:r w:rsidRPr="00127B21">
        <w:rPr>
          <w:rFonts w:ascii="Palatino Linotype" w:hAnsi="Palatino Linotype" w:cs="Arial"/>
        </w:rPr>
        <w:lastRenderedPageBreak/>
        <w:t xml:space="preserve">con el principio de gratuidad y solamente en casos excepcionales se procederá al cobro para la entrega de la información, lo cual ocurrirá  </w:t>
      </w:r>
      <w:r w:rsidRPr="00FC0135">
        <w:rPr>
          <w:rFonts w:ascii="Palatino Linotype" w:hAnsi="Palatino Linotype" w:cs="Arial"/>
          <w:i/>
        </w:rPr>
        <w:t>en caso de que se tenga que generar un gasto por la reproducción, por el envío, o por la modalidad de entrega solicitada,</w:t>
      </w:r>
      <w:r w:rsidRPr="00FC0135">
        <w:rPr>
          <w:rFonts w:ascii="Palatino Linotype" w:hAnsi="Palatino Linotype" w:cs="Arial"/>
        </w:rPr>
        <w:t xml:space="preserve"> supuestos que encuadran con lo  establecido en los artículos 9</w:t>
      </w:r>
      <w:r w:rsidRPr="00127B21">
        <w:rPr>
          <w:rFonts w:ascii="Palatino Linotype" w:hAnsi="Palatino Linotype" w:cs="Arial"/>
        </w:rPr>
        <w:t xml:space="preserve"> fracción III, 17, 165, 174, 175 de la Ley de Acceso a la Información Pública del Estado de México y Municipios, así como el </w:t>
      </w:r>
      <w:r w:rsidR="00FC0135">
        <w:rPr>
          <w:rFonts w:ascii="Palatino Linotype" w:hAnsi="Palatino Linotype" w:cs="Arial"/>
        </w:rPr>
        <w:t>artículo 4.22 de su Reglamento</w:t>
      </w:r>
      <w:r w:rsidRPr="00127B21">
        <w:rPr>
          <w:rFonts w:ascii="Palatino Linotype" w:hAnsi="Palatino Linotype" w:cs="Arial"/>
        </w:rPr>
        <w:t xml:space="preserve">, para lo cual es necesario hacer referencia a los mismos en su parte conducente: </w:t>
      </w:r>
    </w:p>
    <w:p w:rsidR="00A0728E" w:rsidRPr="00127B21" w:rsidRDefault="00A0728E" w:rsidP="00A0728E">
      <w:pPr>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b/>
          <w:bCs/>
          <w:i/>
          <w:sz w:val="22"/>
          <w:szCs w:val="22"/>
          <w:lang w:val="es-MX"/>
        </w:rPr>
        <w:t xml:space="preserve">“Artículo 9. </w:t>
      </w:r>
      <w:r w:rsidRPr="00127B21">
        <w:rPr>
          <w:rFonts w:ascii="Palatino Linotype" w:eastAsiaTheme="minorEastAsia" w:hAnsi="Palatino Linotype" w:cs="Arial"/>
          <w:i/>
          <w:sz w:val="22"/>
          <w:szCs w:val="22"/>
          <w:lang w:val="es-MX"/>
        </w:rPr>
        <w:t>El Instituto deberá regir su funcionamiento de acuerdo a los siguientes principios:</w:t>
      </w:r>
    </w:p>
    <w:p w:rsidR="00A0728E" w:rsidRPr="00127B21" w:rsidRDefault="00A0728E" w:rsidP="00A0728E">
      <w:pPr>
        <w:autoSpaceDE w:val="0"/>
        <w:autoSpaceDN w:val="0"/>
        <w:adjustRightInd w:val="0"/>
        <w:spacing w:before="120" w:after="120"/>
        <w:ind w:left="1134" w:right="902"/>
        <w:jc w:val="both"/>
        <w:rPr>
          <w:rFonts w:ascii="Palatino Linotype" w:eastAsiaTheme="minorEastAsia" w:hAnsi="Palatino Linotype" w:cs="Arial"/>
          <w:b/>
          <w:bCs/>
          <w:i/>
          <w:sz w:val="22"/>
          <w:szCs w:val="22"/>
          <w:lang w:val="es-MX"/>
        </w:rPr>
      </w:pPr>
      <w:r w:rsidRPr="00127B21">
        <w:rPr>
          <w:rFonts w:ascii="Palatino Linotype" w:eastAsiaTheme="minorEastAsia" w:hAnsi="Palatino Linotype" w:cs="Arial"/>
          <w:b/>
          <w:bCs/>
          <w:i/>
          <w:sz w:val="22"/>
          <w:szCs w:val="22"/>
          <w:lang w:val="es-MX"/>
        </w:rPr>
        <w:t>...</w:t>
      </w:r>
    </w:p>
    <w:p w:rsidR="00A0728E" w:rsidRPr="00127B21" w:rsidRDefault="00A0728E" w:rsidP="00A0728E">
      <w:pPr>
        <w:autoSpaceDE w:val="0"/>
        <w:autoSpaceDN w:val="0"/>
        <w:adjustRightInd w:val="0"/>
        <w:spacing w:before="120" w:after="120"/>
        <w:ind w:left="1134"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b/>
          <w:bCs/>
          <w:i/>
          <w:sz w:val="22"/>
          <w:szCs w:val="22"/>
          <w:lang w:val="es-MX"/>
        </w:rPr>
        <w:t xml:space="preserve">III. Gratuidad: </w:t>
      </w:r>
      <w:r w:rsidRPr="00127B21">
        <w:rPr>
          <w:rFonts w:ascii="Palatino Linotype" w:eastAsiaTheme="minorEastAsia" w:hAnsi="Palatino Linotype" w:cs="Arial"/>
          <w:i/>
          <w:sz w:val="22"/>
          <w:szCs w:val="22"/>
          <w:lang w:val="es-MX"/>
        </w:rPr>
        <w:t xml:space="preserve">Consiste en que el acceso a la información pública no genera costo alguno para los solicitantes, </w:t>
      </w:r>
      <w:r w:rsidRPr="00127B21">
        <w:rPr>
          <w:rFonts w:ascii="Palatino Linotype" w:eastAsiaTheme="minorEastAsia" w:hAnsi="Palatino Linotype" w:cs="Arial"/>
          <w:b/>
          <w:i/>
          <w:sz w:val="22"/>
          <w:szCs w:val="22"/>
          <w:lang w:val="es-MX"/>
        </w:rPr>
        <w:t xml:space="preserve">sólo podrá requerirse el cobro correspondiente a la modalidad de reproducción y entrega solicitada </w:t>
      </w:r>
      <w:r w:rsidRPr="00127B21">
        <w:rPr>
          <w:rFonts w:ascii="Palatino Linotype" w:eastAsiaTheme="minorEastAsia" w:hAnsi="Palatino Linotype" w:cs="Arial"/>
          <w:i/>
          <w:sz w:val="22"/>
          <w:szCs w:val="22"/>
          <w:lang w:val="es-MX"/>
        </w:rPr>
        <w:t>conforme a lo establecido en la presente Ley y demás disposiciones jurídicas aplicables;</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i/>
          <w:sz w:val="22"/>
          <w:szCs w:val="22"/>
          <w:lang w:val="es-MX"/>
        </w:rPr>
        <w:t>(…)</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b/>
          <w:bCs/>
          <w:i/>
          <w:sz w:val="22"/>
          <w:szCs w:val="22"/>
          <w:lang w:val="es-MX"/>
        </w:rPr>
        <w:t xml:space="preserve">Artículo 17. </w:t>
      </w:r>
      <w:r w:rsidRPr="00127B21">
        <w:rPr>
          <w:rFonts w:ascii="Palatino Linotype" w:eastAsiaTheme="minorEastAsia" w:hAnsi="Palatino Linotype" w:cs="Arial"/>
          <w:i/>
          <w:sz w:val="22"/>
          <w:szCs w:val="22"/>
          <w:lang w:val="es-MX"/>
        </w:rPr>
        <w:t xml:space="preserve">La búsqueda y acceso a la información es gratuita y </w:t>
      </w:r>
      <w:r w:rsidRPr="00127B21">
        <w:rPr>
          <w:rFonts w:ascii="Palatino Linotype" w:eastAsiaTheme="minorEastAsia" w:hAnsi="Palatino Linotype" w:cs="Arial"/>
          <w:b/>
          <w:i/>
          <w:sz w:val="22"/>
          <w:szCs w:val="22"/>
          <w:lang w:val="es-MX"/>
        </w:rPr>
        <w:t>solo se cubrirán los gastos de reproducción, o por la modalidad de entrega solicitada</w:t>
      </w:r>
      <w:r w:rsidRPr="00127B21">
        <w:rPr>
          <w:rFonts w:ascii="Palatino Linotype" w:eastAsiaTheme="minorEastAsia" w:hAnsi="Palatino Linotype" w:cs="Arial"/>
          <w:i/>
          <w:sz w:val="22"/>
          <w:szCs w:val="22"/>
          <w:lang w:val="es-MX"/>
        </w:rPr>
        <w:t xml:space="preserve">, </w:t>
      </w:r>
      <w:r w:rsidRPr="00127B21">
        <w:rPr>
          <w:rFonts w:ascii="Palatino Linotype" w:eastAsiaTheme="minorEastAsia" w:hAnsi="Palatino Linotype" w:cs="Arial"/>
          <w:b/>
          <w:i/>
          <w:sz w:val="22"/>
          <w:szCs w:val="22"/>
          <w:lang w:val="es-MX"/>
        </w:rPr>
        <w:t>así como por el envío</w:t>
      </w:r>
      <w:r w:rsidRPr="00127B21">
        <w:rPr>
          <w:rFonts w:ascii="Palatino Linotype" w:eastAsiaTheme="minorEastAsia" w:hAnsi="Palatino Linotype" w:cs="Arial"/>
          <w:i/>
          <w:sz w:val="22"/>
          <w:szCs w:val="22"/>
          <w:lang w:val="es-MX"/>
        </w:rPr>
        <w:t>, que en su caso se genere, de conformidad con los derechos, productos y aprovechamientos establecidos en la legislación aplicable, sin que exceda de los límites establecidos en la presente Ley.</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i/>
          <w:sz w:val="22"/>
          <w:szCs w:val="22"/>
          <w:lang w:val="es-MX"/>
        </w:rPr>
        <w:t>(…)</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b/>
          <w:bCs/>
          <w:i/>
          <w:sz w:val="22"/>
          <w:szCs w:val="22"/>
          <w:lang w:val="es-MX"/>
        </w:rPr>
        <w:t>Artículo 165. …</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i/>
          <w:sz w:val="22"/>
          <w:szCs w:val="22"/>
          <w:lang w:val="es-MX"/>
        </w:rPr>
        <w:t xml:space="preserve">La información que se entregue en versión pública, </w:t>
      </w:r>
      <w:r w:rsidRPr="00127B21">
        <w:rPr>
          <w:rFonts w:ascii="Palatino Linotype" w:eastAsiaTheme="minorEastAsia" w:hAnsi="Palatino Linotype" w:cs="Arial"/>
          <w:b/>
          <w:i/>
          <w:sz w:val="22"/>
          <w:szCs w:val="22"/>
          <w:lang w:val="es-MX"/>
        </w:rPr>
        <w:t xml:space="preserve">cuya modalidad de reproducción o envío tenga un costo, </w:t>
      </w:r>
      <w:r w:rsidRPr="00127B21">
        <w:rPr>
          <w:rFonts w:ascii="Palatino Linotype" w:eastAsiaTheme="minorEastAsia" w:hAnsi="Palatino Linotype" w:cs="Arial"/>
          <w:i/>
          <w:sz w:val="22"/>
          <w:szCs w:val="22"/>
          <w:lang w:val="es-MX"/>
        </w:rPr>
        <w:t>procederá una vez que se acredite el pago respectivo. No puede entenderse como reproducción la elaboración de la misma.</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127B21">
        <w:rPr>
          <w:rFonts w:ascii="Palatino Linotype" w:eastAsiaTheme="minorEastAsia" w:hAnsi="Palatino Linotype" w:cs="Arial"/>
          <w:i/>
          <w:sz w:val="22"/>
          <w:szCs w:val="22"/>
          <w:lang w:val="es-MX"/>
        </w:rPr>
        <w:t>(…)</w:t>
      </w:r>
    </w:p>
    <w:p w:rsidR="00A0728E" w:rsidRPr="00127B21" w:rsidRDefault="00A0728E" w:rsidP="00A0728E">
      <w:pPr>
        <w:autoSpaceDE w:val="0"/>
        <w:autoSpaceDN w:val="0"/>
        <w:adjustRightInd w:val="0"/>
        <w:spacing w:before="120" w:after="120"/>
        <w:ind w:left="851" w:right="902"/>
        <w:jc w:val="both"/>
        <w:rPr>
          <w:rFonts w:ascii="Palatino Linotype" w:hAnsi="Palatino Linotype" w:cs="Arial"/>
          <w:bCs/>
          <w:i/>
          <w:sz w:val="22"/>
          <w:szCs w:val="22"/>
        </w:rPr>
      </w:pPr>
      <w:r w:rsidRPr="00127B21">
        <w:rPr>
          <w:rFonts w:ascii="Palatino Linotype" w:hAnsi="Palatino Linotype" w:cs="Arial"/>
          <w:b/>
          <w:bCs/>
          <w:i/>
          <w:sz w:val="22"/>
          <w:szCs w:val="22"/>
        </w:rPr>
        <w:t xml:space="preserve"> Artículo 174. En caso de existir costos para obtener la información</w:t>
      </w:r>
      <w:r w:rsidRPr="00127B21">
        <w:rPr>
          <w:rFonts w:ascii="Palatino Linotype" w:hAnsi="Palatino Linotype" w:cs="Arial"/>
          <w:bCs/>
          <w:i/>
          <w:sz w:val="22"/>
          <w:szCs w:val="22"/>
        </w:rPr>
        <w:t xml:space="preserve"> deberán cubrirse de manera previa a la entrega y </w:t>
      </w:r>
      <w:r w:rsidRPr="00127B21">
        <w:rPr>
          <w:rFonts w:ascii="Palatino Linotype" w:hAnsi="Palatino Linotype" w:cs="Arial"/>
          <w:b/>
          <w:bCs/>
          <w:i/>
          <w:sz w:val="22"/>
          <w:szCs w:val="22"/>
        </w:rPr>
        <w:t>no podrán ser superiores a la suma de</w:t>
      </w:r>
      <w:r w:rsidRPr="00127B21">
        <w:rPr>
          <w:rFonts w:ascii="Palatino Linotype" w:hAnsi="Palatino Linotype" w:cs="Arial"/>
          <w:bCs/>
          <w:i/>
          <w:sz w:val="22"/>
          <w:szCs w:val="22"/>
        </w:rPr>
        <w:t>:</w:t>
      </w:r>
    </w:p>
    <w:p w:rsidR="00A0728E" w:rsidRPr="00127B21" w:rsidRDefault="00A0728E" w:rsidP="00A0728E">
      <w:pPr>
        <w:autoSpaceDE w:val="0"/>
        <w:autoSpaceDN w:val="0"/>
        <w:adjustRightInd w:val="0"/>
        <w:spacing w:before="120" w:after="120"/>
        <w:ind w:left="851" w:right="902"/>
        <w:jc w:val="both"/>
        <w:rPr>
          <w:rFonts w:ascii="Palatino Linotype" w:hAnsi="Palatino Linotype" w:cs="Arial"/>
          <w:bCs/>
          <w:i/>
          <w:sz w:val="22"/>
          <w:szCs w:val="22"/>
        </w:rPr>
      </w:pPr>
    </w:p>
    <w:p w:rsidR="00A0728E" w:rsidRPr="00127B21" w:rsidRDefault="00A0728E" w:rsidP="00A0728E">
      <w:pPr>
        <w:autoSpaceDE w:val="0"/>
        <w:autoSpaceDN w:val="0"/>
        <w:adjustRightInd w:val="0"/>
        <w:spacing w:before="120" w:after="120"/>
        <w:ind w:left="1134" w:right="902"/>
        <w:jc w:val="both"/>
        <w:rPr>
          <w:rFonts w:ascii="Palatino Linotype" w:hAnsi="Palatino Linotype" w:cs="Arial"/>
          <w:bCs/>
          <w:i/>
          <w:sz w:val="22"/>
          <w:szCs w:val="22"/>
        </w:rPr>
      </w:pPr>
      <w:r w:rsidRPr="00127B21">
        <w:rPr>
          <w:rFonts w:ascii="Palatino Linotype" w:hAnsi="Palatino Linotype" w:cs="Arial"/>
          <w:b/>
          <w:bCs/>
          <w:i/>
          <w:sz w:val="22"/>
          <w:szCs w:val="22"/>
        </w:rPr>
        <w:lastRenderedPageBreak/>
        <w:t>I.</w:t>
      </w:r>
      <w:r w:rsidRPr="00127B21">
        <w:rPr>
          <w:rFonts w:ascii="Palatino Linotype" w:hAnsi="Palatino Linotype" w:cs="Arial"/>
          <w:bCs/>
          <w:i/>
          <w:sz w:val="22"/>
          <w:szCs w:val="22"/>
        </w:rPr>
        <w:t xml:space="preserve"> </w:t>
      </w:r>
      <w:r w:rsidRPr="00127B21">
        <w:rPr>
          <w:rFonts w:ascii="Palatino Linotype" w:hAnsi="Palatino Linotype" w:cs="Arial"/>
          <w:b/>
          <w:bCs/>
          <w:i/>
          <w:sz w:val="22"/>
          <w:szCs w:val="22"/>
        </w:rPr>
        <w:t>El costo de los materiales utilizados en la reproducción</w:t>
      </w:r>
      <w:r w:rsidRPr="00127B21">
        <w:rPr>
          <w:rFonts w:ascii="Palatino Linotype" w:hAnsi="Palatino Linotype" w:cs="Arial"/>
          <w:bCs/>
          <w:i/>
          <w:sz w:val="22"/>
          <w:szCs w:val="22"/>
        </w:rPr>
        <w:t xml:space="preserve"> de la información;</w:t>
      </w:r>
    </w:p>
    <w:p w:rsidR="00A0728E" w:rsidRPr="00127B21" w:rsidRDefault="00A0728E" w:rsidP="00A0728E">
      <w:pPr>
        <w:autoSpaceDE w:val="0"/>
        <w:autoSpaceDN w:val="0"/>
        <w:adjustRightInd w:val="0"/>
        <w:spacing w:before="120" w:after="120"/>
        <w:ind w:left="1134" w:right="902"/>
        <w:jc w:val="both"/>
        <w:rPr>
          <w:rFonts w:ascii="Palatino Linotype" w:hAnsi="Palatino Linotype" w:cs="Arial"/>
          <w:bCs/>
          <w:i/>
          <w:sz w:val="22"/>
          <w:szCs w:val="22"/>
        </w:rPr>
      </w:pPr>
      <w:r w:rsidRPr="00127B21">
        <w:rPr>
          <w:rFonts w:ascii="Palatino Linotype" w:hAnsi="Palatino Linotype" w:cs="Arial"/>
          <w:b/>
          <w:bCs/>
          <w:i/>
          <w:sz w:val="22"/>
          <w:szCs w:val="22"/>
        </w:rPr>
        <w:t>II.</w:t>
      </w:r>
      <w:r w:rsidRPr="00127B21">
        <w:rPr>
          <w:rFonts w:ascii="Palatino Linotype" w:hAnsi="Palatino Linotype" w:cs="Arial"/>
          <w:bCs/>
          <w:i/>
          <w:sz w:val="22"/>
          <w:szCs w:val="22"/>
        </w:rPr>
        <w:t xml:space="preserve"> </w:t>
      </w:r>
      <w:r w:rsidRPr="00127B21">
        <w:rPr>
          <w:rFonts w:ascii="Palatino Linotype" w:hAnsi="Palatino Linotype" w:cs="Arial"/>
          <w:b/>
          <w:bCs/>
          <w:i/>
          <w:sz w:val="22"/>
          <w:szCs w:val="22"/>
        </w:rPr>
        <w:t>El costo de envío</w:t>
      </w:r>
      <w:r w:rsidRPr="00127B21">
        <w:rPr>
          <w:rFonts w:ascii="Palatino Linotype" w:hAnsi="Palatino Linotype" w:cs="Arial"/>
          <w:bCs/>
          <w:i/>
          <w:sz w:val="22"/>
          <w:szCs w:val="22"/>
        </w:rPr>
        <w:t>, en su caso; y</w:t>
      </w:r>
    </w:p>
    <w:p w:rsidR="00A0728E" w:rsidRPr="00127B21" w:rsidRDefault="00A0728E" w:rsidP="00A0728E">
      <w:pPr>
        <w:autoSpaceDE w:val="0"/>
        <w:autoSpaceDN w:val="0"/>
        <w:adjustRightInd w:val="0"/>
        <w:spacing w:before="120" w:after="120"/>
        <w:ind w:left="1134" w:right="902"/>
        <w:jc w:val="both"/>
        <w:rPr>
          <w:rFonts w:ascii="Palatino Linotype" w:hAnsi="Palatino Linotype" w:cs="Arial"/>
          <w:bCs/>
          <w:i/>
          <w:sz w:val="22"/>
          <w:szCs w:val="22"/>
        </w:rPr>
      </w:pPr>
      <w:r w:rsidRPr="00127B21">
        <w:rPr>
          <w:rFonts w:ascii="Palatino Linotype" w:hAnsi="Palatino Linotype" w:cs="Arial"/>
          <w:b/>
          <w:bCs/>
          <w:i/>
          <w:sz w:val="22"/>
          <w:szCs w:val="22"/>
        </w:rPr>
        <w:t>III.</w:t>
      </w:r>
      <w:r w:rsidRPr="00127B21">
        <w:rPr>
          <w:rFonts w:ascii="Palatino Linotype" w:hAnsi="Palatino Linotype" w:cs="Arial"/>
          <w:bCs/>
          <w:i/>
          <w:sz w:val="22"/>
          <w:szCs w:val="22"/>
        </w:rPr>
        <w:t xml:space="preserve"> </w:t>
      </w:r>
      <w:r w:rsidRPr="00127B21">
        <w:rPr>
          <w:rFonts w:ascii="Palatino Linotype" w:hAnsi="Palatino Linotype" w:cs="Arial"/>
          <w:b/>
          <w:bCs/>
          <w:i/>
          <w:sz w:val="22"/>
          <w:szCs w:val="22"/>
        </w:rPr>
        <w:t>El pago de la certificación de los documentos</w:t>
      </w:r>
      <w:r w:rsidRPr="00127B21">
        <w:rPr>
          <w:rFonts w:ascii="Palatino Linotype" w:hAnsi="Palatino Linotype" w:cs="Arial"/>
          <w:bCs/>
          <w:i/>
          <w:sz w:val="22"/>
          <w:szCs w:val="22"/>
        </w:rPr>
        <w:t>, cuando proceda.</w:t>
      </w:r>
    </w:p>
    <w:p w:rsidR="00A0728E" w:rsidRPr="00127B21" w:rsidRDefault="00A0728E" w:rsidP="00A0728E">
      <w:pPr>
        <w:spacing w:before="120" w:after="120"/>
        <w:ind w:left="1134" w:right="902"/>
        <w:jc w:val="both"/>
        <w:rPr>
          <w:rFonts w:ascii="Palatino Linotype" w:hAnsi="Palatino Linotype" w:cs="Arial"/>
          <w:i/>
          <w:sz w:val="22"/>
          <w:szCs w:val="22"/>
        </w:rPr>
      </w:pPr>
      <w:r w:rsidRPr="00127B21">
        <w:rPr>
          <w:rFonts w:ascii="Palatino Linotype" w:hAnsi="Palatino Linotype" w:cs="Arial"/>
          <w:bCs/>
          <w:i/>
          <w:sz w:val="22"/>
          <w:szCs w:val="22"/>
        </w:rPr>
        <w:t xml:space="preserve">Las cuotas de los derechos aplicables deberán establecerse, en su caso, en el </w:t>
      </w:r>
      <w:r w:rsidRPr="00127B21">
        <w:rPr>
          <w:rFonts w:ascii="Palatino Linotype" w:hAnsi="Palatino Linotype" w:cs="Arial"/>
          <w:b/>
          <w:bCs/>
          <w:i/>
          <w:sz w:val="22"/>
          <w:szCs w:val="22"/>
        </w:rPr>
        <w:t>Código Financiero del Estado de México y Municipios</w:t>
      </w:r>
      <w:r w:rsidRPr="00127B21">
        <w:rPr>
          <w:rFonts w:ascii="Palatino Linotype" w:hAnsi="Palatino Linotype" w:cs="Arial"/>
          <w:bCs/>
          <w:i/>
          <w:sz w:val="22"/>
          <w:szCs w:val="22"/>
        </w:rPr>
        <w:t xml:space="preserve"> y demás disposiciones jurídicas aplicables, las cuales se publicarán en los sitios de internet de los sujetos obligados…”</w:t>
      </w:r>
      <w:r w:rsidRPr="00127B21">
        <w:rPr>
          <w:rFonts w:ascii="Palatino Linotype" w:hAnsi="Palatino Linotype" w:cs="Arial"/>
          <w:i/>
          <w:sz w:val="22"/>
          <w:szCs w:val="22"/>
        </w:rPr>
        <w:t xml:space="preserve"> </w:t>
      </w:r>
    </w:p>
    <w:p w:rsidR="00A0728E" w:rsidRPr="00127B21" w:rsidRDefault="00A0728E" w:rsidP="00A0728E">
      <w:pPr>
        <w:autoSpaceDE w:val="0"/>
        <w:autoSpaceDN w:val="0"/>
        <w:adjustRightInd w:val="0"/>
        <w:spacing w:before="120" w:after="120"/>
        <w:ind w:left="851" w:right="902"/>
        <w:jc w:val="both"/>
        <w:rPr>
          <w:rFonts w:ascii="Palatino Linotype" w:eastAsiaTheme="minorEastAsia" w:hAnsi="Palatino Linotype" w:cs="Arial"/>
          <w:bCs/>
          <w:i/>
          <w:sz w:val="22"/>
          <w:szCs w:val="22"/>
          <w:lang w:val="es-MX"/>
        </w:rPr>
      </w:pPr>
      <w:r w:rsidRPr="00127B21">
        <w:rPr>
          <w:rFonts w:ascii="Palatino Linotype" w:eastAsiaTheme="minorEastAsia" w:hAnsi="Palatino Linotype" w:cs="Arial"/>
          <w:bCs/>
          <w:i/>
          <w:sz w:val="22"/>
          <w:szCs w:val="22"/>
          <w:lang w:val="es-MX"/>
        </w:rPr>
        <w:t>(...)</w:t>
      </w:r>
    </w:p>
    <w:p w:rsidR="00FC5B41" w:rsidRPr="00FC5B41" w:rsidRDefault="00FC5B41" w:rsidP="00FC5B41">
      <w:pPr>
        <w:spacing w:before="120" w:after="120"/>
        <w:ind w:left="1134" w:right="902"/>
        <w:jc w:val="both"/>
        <w:rPr>
          <w:rFonts w:ascii="Palatino Linotype" w:hAnsi="Palatino Linotype" w:cs="Arial"/>
          <w:bCs/>
          <w:i/>
          <w:sz w:val="22"/>
          <w:szCs w:val="22"/>
        </w:rPr>
      </w:pPr>
      <w:r>
        <w:rPr>
          <w:rFonts w:ascii="Palatino Linotype" w:eastAsiaTheme="minorEastAsia" w:hAnsi="Palatino Linotype" w:cs="Arial"/>
          <w:b/>
          <w:bCs/>
          <w:i/>
          <w:sz w:val="22"/>
          <w:szCs w:val="22"/>
          <w:lang w:val="es-MX"/>
        </w:rPr>
        <w:t xml:space="preserve">Artículo 175. </w:t>
      </w:r>
      <w:r w:rsidRPr="00FC5B41">
        <w:rPr>
          <w:rFonts w:ascii="Palatino Linotype" w:hAnsi="Palatino Linotype" w:cs="Arial"/>
          <w:b/>
          <w:bCs/>
          <w:i/>
          <w:sz w:val="22"/>
          <w:szCs w:val="22"/>
        </w:rPr>
        <w:t>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r w:rsidRPr="00FC5B41">
        <w:rPr>
          <w:rFonts w:ascii="Palatino Linotype" w:hAnsi="Palatino Linotype" w:cs="Arial"/>
          <w:bCs/>
          <w:i/>
          <w:sz w:val="22"/>
          <w:szCs w:val="22"/>
        </w:rPr>
        <w:t xml:space="preserve"> </w:t>
      </w:r>
    </w:p>
    <w:p w:rsidR="00A0728E" w:rsidRPr="00FC5B41" w:rsidRDefault="00FC5B41" w:rsidP="00FC5B41">
      <w:pPr>
        <w:spacing w:before="120" w:after="120"/>
        <w:ind w:left="1134" w:right="902"/>
        <w:jc w:val="both"/>
        <w:rPr>
          <w:rFonts w:ascii="Palatino Linotype" w:hAnsi="Palatino Linotype" w:cs="Arial"/>
          <w:bCs/>
          <w:i/>
          <w:sz w:val="22"/>
          <w:szCs w:val="22"/>
        </w:rPr>
      </w:pPr>
      <w:r w:rsidRPr="00FC5B41">
        <w:rPr>
          <w:rFonts w:ascii="Palatino Linotype" w:hAnsi="Palatino Linotype" w:cs="Arial"/>
          <w:b/>
          <w:bCs/>
          <w:i/>
          <w:sz w:val="22"/>
          <w:szCs w:val="22"/>
        </w:rPr>
        <w:t>En ningún caso, el pago de derechos deberá exceder el costo de reproducción de la información en el material solicitado</w:t>
      </w:r>
      <w:r w:rsidRPr="00FC5B41">
        <w:rPr>
          <w:rFonts w:ascii="Palatino Linotype" w:hAnsi="Palatino Linotype" w:cs="Arial"/>
          <w:bCs/>
          <w:i/>
          <w:sz w:val="22"/>
          <w:szCs w:val="22"/>
        </w:rPr>
        <w:t>. Los ajustes razonables que se realicen para el acceso de la información de solicitantes con discapacidad serán sin costo para los mismos.</w:t>
      </w:r>
      <w:r w:rsidR="00A0728E" w:rsidRPr="00127B21">
        <w:rPr>
          <w:rFonts w:ascii="Palatino Linotype" w:eastAsiaTheme="minorEastAsia" w:hAnsi="Palatino Linotype" w:cs="Arial"/>
          <w:i/>
          <w:sz w:val="22"/>
          <w:szCs w:val="22"/>
          <w:lang w:val="es-MX"/>
        </w:rPr>
        <w:t>”</w:t>
      </w:r>
    </w:p>
    <w:p w:rsidR="00A0728E" w:rsidRPr="00127B21" w:rsidRDefault="00A0728E" w:rsidP="00A0728E">
      <w:pPr>
        <w:spacing w:before="240" w:after="240" w:line="360" w:lineRule="auto"/>
        <w:jc w:val="both"/>
        <w:rPr>
          <w:rFonts w:ascii="Palatino Linotype" w:hAnsi="Palatino Linotype"/>
        </w:rPr>
      </w:pPr>
      <w:r w:rsidRPr="00127B21">
        <w:rPr>
          <w:rFonts w:ascii="Palatino Linotype" w:hAnsi="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r w:rsidR="00FC0135" w:rsidRPr="00127B21">
        <w:rPr>
          <w:rFonts w:ascii="Palatino Linotype" w:hAnsi="Palatino Linotype"/>
        </w:rPr>
        <w:t>él</w:t>
      </w:r>
      <w:r w:rsidRPr="00127B21">
        <w:rPr>
          <w:rFonts w:ascii="Palatino Linotype" w:hAnsi="Palatino Linotype"/>
        </w:rPr>
        <w:t xml:space="preserve">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w:t>
      </w:r>
      <w:r w:rsidRPr="00FC0135">
        <w:rPr>
          <w:rFonts w:ascii="Palatino Linotype" w:hAnsi="Palatino Linotype"/>
        </w:rPr>
        <w:t xml:space="preserve">, no es </w:t>
      </w:r>
      <w:r w:rsidRPr="00FC0135">
        <w:rPr>
          <w:rFonts w:ascii="Palatino Linotype" w:hAnsi="Palatino Linotype"/>
        </w:rPr>
        <w:lastRenderedPageBreak/>
        <w:t>necesario que el Sujeto Obligado realice una reproducción física de la información que conserva en sus archivos, más bien implicaría entregar aquellos</w:t>
      </w:r>
      <w:r w:rsidRPr="00127B21">
        <w:rPr>
          <w:rFonts w:ascii="Palatino Linotype" w:hAnsi="Palatino Linotype"/>
        </w:rPr>
        <w:t xml:space="preserve"> documentos que por su naturaleza posee en formato electrónico, y en su caso, la digitalización o escaneo de aquella que se encuentre en medio físico..</w:t>
      </w:r>
    </w:p>
    <w:p w:rsidR="00A0728E" w:rsidRPr="00127B21" w:rsidRDefault="00A0728E" w:rsidP="00A0728E">
      <w:pPr>
        <w:spacing w:before="240" w:after="240" w:line="360" w:lineRule="auto"/>
        <w:jc w:val="both"/>
        <w:rPr>
          <w:rFonts w:ascii="Palatino Linotype" w:hAnsi="Palatino Linotype"/>
        </w:rPr>
      </w:pPr>
      <w:r w:rsidRPr="00127B21">
        <w:rPr>
          <w:rFonts w:ascii="Palatino Linotype" w:hAnsi="Palatino Linotype"/>
        </w:rPr>
        <w:t xml:space="preserve">Por ende, contrario a lo sostenido por el Sujeto Obligado, la digitalización o escaneo de la información, no conlleva la utilización de materiales que le generen un costo, como podría serlo por ejemplo hojas de papel para la emisión de copias; así tampoco se genera un gasto por </w:t>
      </w:r>
      <w:r w:rsidR="00FC0135">
        <w:rPr>
          <w:rFonts w:ascii="Palatino Linotype" w:hAnsi="Palatino Linotype"/>
        </w:rPr>
        <w:t>el</w:t>
      </w:r>
      <w:r w:rsidRPr="00127B21">
        <w:rPr>
          <w:rFonts w:ascii="Palatino Linotype" w:hAnsi="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rsidR="00A0728E" w:rsidRPr="00127B21" w:rsidRDefault="00A0728E" w:rsidP="00A0728E">
      <w:pPr>
        <w:spacing w:before="240" w:after="240" w:line="360" w:lineRule="auto"/>
        <w:jc w:val="both"/>
        <w:rPr>
          <w:rFonts w:ascii="Palatino Linotype" w:hAnsi="Palatino Linotype" w:cs="Arial"/>
        </w:rPr>
      </w:pPr>
      <w:r w:rsidRPr="00127B21">
        <w:rPr>
          <w:rFonts w:ascii="Palatino Linotype" w:hAnsi="Palatino Linotype"/>
        </w:rPr>
        <w:t xml:space="preserve">Aunado a lo anterior, </w:t>
      </w:r>
      <w:r w:rsidRPr="00127B21">
        <w:rPr>
          <w:rFonts w:ascii="Palatino Linotype" w:hAnsi="Palatino Linotype" w:cs="Arial"/>
        </w:rPr>
        <w:t xml:space="preserve">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w:t>
      </w:r>
      <w:r w:rsidRPr="00127B21">
        <w:rPr>
          <w:rFonts w:ascii="Palatino Linotype" w:hAnsi="Palatino Linotype" w:cs="Arial"/>
        </w:rPr>
        <w:lastRenderedPageBreak/>
        <w:t xml:space="preserve">administrativas no podrán tener </w:t>
      </w:r>
      <w:r w:rsidRPr="00FC0135">
        <w:rPr>
          <w:rFonts w:ascii="Palatino Linotype" w:hAnsi="Palatino Linotype" w:cs="Arial"/>
        </w:rPr>
        <w:t>ningún costo, incluyendo aquella que se hubiera digitalizado previamente por cualquier motivo, y</w:t>
      </w:r>
      <w:r w:rsidRPr="00127B21">
        <w:rPr>
          <w:rFonts w:ascii="Palatino Linotype" w:hAnsi="Palatino Linotype" w:cs="Arial"/>
        </w:rPr>
        <w:t xml:space="preserve"> aún menos en aquellos casos en que la modalidad de entrega sea por medio de la plataforma o vía electrónica.</w:t>
      </w:r>
    </w:p>
    <w:p w:rsidR="00A0728E" w:rsidRPr="00127B21" w:rsidRDefault="00A0728E" w:rsidP="00A0728E">
      <w:pPr>
        <w:spacing w:before="240" w:after="240" w:line="360" w:lineRule="auto"/>
        <w:jc w:val="both"/>
        <w:rPr>
          <w:rFonts w:ascii="Palatino Linotype" w:hAnsi="Palatino Linotype"/>
        </w:rPr>
      </w:pPr>
      <w:r w:rsidRPr="00127B21">
        <w:rPr>
          <w:rFonts w:ascii="Palatino Linotype" w:hAnsi="Palatino Linotype" w:cs="Arial"/>
        </w:rPr>
        <w:t xml:space="preserve">Por lo que no existe presupuesto jurídico que autorice al Sujeto Obligado a requerir un pago para entregar la información vía SAIMEX, </w:t>
      </w:r>
      <w:r w:rsidRPr="00127B21">
        <w:rPr>
          <w:rFonts w:ascii="Palatino Linotype" w:hAnsi="Palatino Linotype"/>
        </w:rPr>
        <w:t xml:space="preserve">debido a que dicho sistema fue creado para facilitar el registro y atención de las solicitudes de información, y </w:t>
      </w:r>
      <w:r w:rsidRPr="00127B21">
        <w:rPr>
          <w:rFonts w:ascii="Palatino Linotype" w:hAnsi="Palatino Linotype" w:cs="Arial"/>
        </w:rPr>
        <w:t xml:space="preserve">es su obligación trasladar la </w:t>
      </w:r>
      <w:r w:rsidRPr="00127B21">
        <w:rPr>
          <w:rFonts w:ascii="Palatino Linotype" w:hAnsi="Palatino Linotype"/>
        </w:rPr>
        <w:t>información de un soporte físico a uno electrónico y cuidar que los medios electrónicos o impresos en los que conste tanto información pública, como confidencial y reservada se entreguen en versión pública en los casos que eso resulte necesario.</w:t>
      </w:r>
    </w:p>
    <w:p w:rsidR="00A0728E" w:rsidRPr="00127B21" w:rsidRDefault="00A0728E" w:rsidP="00A0728E">
      <w:pPr>
        <w:spacing w:before="240" w:after="240" w:line="360" w:lineRule="auto"/>
        <w:jc w:val="both"/>
        <w:rPr>
          <w:rFonts w:ascii="Palatino Linotype" w:hAnsi="Palatino Linotype" w:cs="Arial"/>
        </w:rPr>
      </w:pPr>
      <w:r w:rsidRPr="00127B21">
        <w:rPr>
          <w:rFonts w:ascii="Palatino Linotype" w:hAnsi="Palatino Linotype" w:cs="Arial"/>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rsidR="00A0728E" w:rsidRPr="00127B21" w:rsidRDefault="00A0728E" w:rsidP="00A0728E">
      <w:pPr>
        <w:spacing w:before="240" w:after="240" w:line="360" w:lineRule="auto"/>
        <w:jc w:val="both"/>
        <w:rPr>
          <w:rFonts w:ascii="Palatino Linotype" w:hAnsi="Palatino Linotype"/>
        </w:rPr>
      </w:pPr>
      <w:r w:rsidRPr="00127B21">
        <w:rPr>
          <w:rFonts w:ascii="Palatino Linotype" w:hAnsi="Palatino Linotype"/>
        </w:rPr>
        <w:t>Bajo esta óptica, el derecho del particular de acceder a los documentos que obran en posesión del Sujeto Obligado</w:t>
      </w:r>
      <w:r w:rsidRPr="00127B21">
        <w:rPr>
          <w:rFonts w:ascii="Palatino Linotype" w:hAnsi="Palatino Linotype"/>
          <w:b/>
        </w:rPr>
        <w:t xml:space="preserve"> </w:t>
      </w:r>
      <w:r w:rsidRPr="00127B21">
        <w:rPr>
          <w:rFonts w:ascii="Palatino Linotype" w:hAnsi="Palatino Linotype"/>
        </w:rPr>
        <w:t xml:space="preserve">se encuentra limitado, en virtud de que no le fue proporcionada la información solicitada, </w:t>
      </w:r>
      <w:r w:rsidRPr="00FC0135">
        <w:rPr>
          <w:rFonts w:ascii="Palatino Linotype" w:hAnsi="Palatino Linotype"/>
        </w:rPr>
        <w:t>incumpliendo así lo previsto en el artículo 4 de la Ley de la Materia, citado con antelación; apegándose</w:t>
      </w:r>
      <w:r w:rsidRPr="00127B21">
        <w:rPr>
          <w:rFonts w:ascii="Palatino Linotype" w:hAnsi="Palatino Linotype" w:cs="Arial"/>
        </w:rPr>
        <w:t xml:space="preserve"> en todo momento al principio de máxima publicidad consagrado en la Constitución Política de los Estados Unidos Mexicanos, en la Constitución Política del Estado Libre y Soberano </w:t>
      </w:r>
      <w:r w:rsidRPr="00127B21">
        <w:rPr>
          <w:rFonts w:ascii="Palatino Linotype" w:hAnsi="Palatino Linotype" w:cs="Arial"/>
        </w:rPr>
        <w:lastRenderedPageBreak/>
        <w:t>de México y demás relativos y aplicables en la Materia</w:t>
      </w:r>
      <w:r w:rsidRPr="00127B21">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F332C7" w:rsidRPr="00F332C7" w:rsidRDefault="00FC5B41" w:rsidP="00CF2AA2">
      <w:pPr>
        <w:spacing w:before="240" w:after="240" w:line="360" w:lineRule="auto"/>
        <w:jc w:val="both"/>
        <w:rPr>
          <w:rFonts w:ascii="Palatino Linotype" w:hAnsi="Palatino Linotype"/>
        </w:rPr>
      </w:pPr>
      <w:r>
        <w:rPr>
          <w:rFonts w:ascii="Palatino Linotype" w:hAnsi="Palatino Linotype" w:cs="Arial"/>
        </w:rPr>
        <w:t>Aunado a lo anterior, no se debe perder de vista</w:t>
      </w:r>
      <w:r w:rsidR="00CF2AA2" w:rsidRPr="00CF2AA2">
        <w:rPr>
          <w:rFonts w:ascii="Palatino Linotype" w:hAnsi="Palatino Linotype" w:cs="Arial"/>
        </w:rPr>
        <w:t xml:space="preserve">, </w:t>
      </w:r>
      <w:r w:rsidR="00CF2AA2">
        <w:rPr>
          <w:rFonts w:ascii="Palatino Linotype" w:hAnsi="Palatino Linotype" w:cs="Arial"/>
        </w:rPr>
        <w:t xml:space="preserve">que atendiendo la naturaleza de la información solicitada, </w:t>
      </w:r>
      <w:r w:rsidR="00C356C9">
        <w:rPr>
          <w:rFonts w:ascii="Palatino Linotype" w:hAnsi="Palatino Linotype" w:cs="Arial"/>
        </w:rPr>
        <w:t xml:space="preserve">la información solicitada ya debe estar digitalizada, en razón de que </w:t>
      </w:r>
      <w:r w:rsidR="00CF2AA2">
        <w:rPr>
          <w:rFonts w:ascii="Palatino Linotype" w:hAnsi="Palatino Linotype" w:cs="Arial"/>
        </w:rPr>
        <w:t>esta es parte del Programa Anual</w:t>
      </w:r>
      <w:r w:rsidR="007B6772">
        <w:rPr>
          <w:rFonts w:ascii="Palatino Linotype" w:hAnsi="Palatino Linotype" w:cs="Arial"/>
        </w:rPr>
        <w:t xml:space="preserve"> Operativo</w:t>
      </w:r>
      <w:r>
        <w:rPr>
          <w:rFonts w:ascii="Palatino Linotype" w:hAnsi="Palatino Linotype" w:cs="Arial"/>
        </w:rPr>
        <w:t xml:space="preserve"> y debe ser remitida al Órgano Superior de Fiscalización del Estado de México</w:t>
      </w:r>
      <w:r w:rsidR="00CF2AA2">
        <w:rPr>
          <w:rFonts w:ascii="Palatino Linotype" w:hAnsi="Palatino Linotype" w:cs="Arial"/>
        </w:rPr>
        <w:t xml:space="preserve">, ya que </w:t>
      </w:r>
      <w:r w:rsidR="00F332C7">
        <w:rPr>
          <w:rFonts w:ascii="Palatino Linotype" w:hAnsi="Palatino Linotype"/>
        </w:rPr>
        <w:t>e</w:t>
      </w:r>
      <w:r w:rsidR="00F332C7">
        <w:rPr>
          <w:rFonts w:ascii="Palatino Linotype" w:eastAsia="Palatino Linotype" w:hAnsi="Palatino Linotype" w:cs="Palatino Linotype"/>
        </w:rPr>
        <w:t>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285</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Presupuesto de Egresos</w:t>
      </w:r>
      <w:r>
        <w:rPr>
          <w:rFonts w:ascii="Palatino Linotype" w:eastAsia="Palatino Linotype" w:hAnsi="Palatino Linotype" w:cs="Palatino Linotype"/>
          <w:i/>
          <w:color w:val="000000"/>
          <w:sz w:val="22"/>
          <w:szCs w:val="22"/>
        </w:rPr>
        <w:t xml:space="preserve"> del Estado </w:t>
      </w:r>
      <w:r>
        <w:rPr>
          <w:rFonts w:ascii="Palatino Linotype" w:eastAsia="Palatino Linotype" w:hAnsi="Palatino Linotype" w:cs="Palatino Linotype"/>
          <w:b/>
          <w:i/>
          <w:color w:val="000000"/>
          <w:sz w:val="22"/>
          <w:szCs w:val="22"/>
        </w:rPr>
        <w:t>es el instrumento jurídico, de política económica y de política de gasto</w:t>
      </w:r>
      <w:r>
        <w:rPr>
          <w:rFonts w:ascii="Palatino Linotype" w:eastAsia="Palatino Linotype" w:hAnsi="Palatino Linotype" w:cs="Palatino Linotype"/>
          <w:i/>
          <w:color w:val="000000"/>
          <w:sz w:val="22"/>
          <w:szCs w:val="22"/>
        </w:rPr>
        <w:t xml:space="preserve">, que aprueba la Legislatura conforme a la iniciativa que presenta el Gobernador, </w:t>
      </w:r>
      <w:r w:rsidRPr="00DD284F">
        <w:rPr>
          <w:rFonts w:ascii="Palatino Linotype" w:eastAsia="Palatino Linotype" w:hAnsi="Palatino Linotype" w:cs="Palatino Linotype"/>
          <w:b/>
          <w:bCs/>
          <w:i/>
          <w:color w:val="000000"/>
          <w:sz w:val="22"/>
          <w:szCs w:val="22"/>
        </w:rPr>
        <w:t>en el cual se establece el ejercicio, control y evaluación del gasto público de las Dependencias</w:t>
      </w:r>
      <w:r>
        <w:rPr>
          <w:rFonts w:ascii="Palatino Linotype" w:eastAsia="Palatino Linotype" w:hAnsi="Palatino Linotype" w:cs="Palatino Linotype"/>
          <w:i/>
          <w:color w:val="000000"/>
          <w:sz w:val="22"/>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Pr="000548AB"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En el caso de los municipios, el Presupuesto de Egresos, será el que se apruebe por el Ayuntamiento</w:t>
      </w:r>
      <w:r>
        <w:rPr>
          <w:rFonts w:ascii="Palatino Linotype" w:eastAsia="Palatino Linotype" w:hAnsi="Palatino Linotype" w:cs="Palatino Linotype"/>
          <w:b/>
          <w:i/>
          <w:color w:val="000000"/>
          <w:sz w:val="22"/>
          <w:szCs w:val="22"/>
        </w:rPr>
        <w:t>…”(Sic)</w:t>
      </w:r>
    </w:p>
    <w:p w:rsidR="00F332C7" w:rsidRDefault="00F332C7" w:rsidP="00F332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el Manual para la Planeación, Programación y Presupuesto de Egresos Municipal para el Ejercicio Fiscal 2021, publicado en el Periódico Oficial “Gaceta del Gobierno” del Estado de México, en fecha tres de noviembre del dos mil veinte, en el Marco Conceptual numeral 1.2, definen al presupuesto como:</w:t>
      </w:r>
    </w:p>
    <w:p w:rsidR="00F332C7" w:rsidRPr="00A1687C"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“Con base en lo que establece el artículo 285 del Código Financiero del Estado de México y Municipios, </w:t>
      </w:r>
      <w:r w:rsidRPr="000A0250">
        <w:rPr>
          <w:rFonts w:ascii="Palatino Linotype" w:eastAsia="Palatino Linotype" w:hAnsi="Palatino Linotype" w:cs="Palatino Linotype"/>
          <w:b/>
          <w:i/>
          <w:color w:val="000000"/>
          <w:sz w:val="22"/>
          <w:szCs w:val="22"/>
        </w:rPr>
        <w:t>el Presupuesto de Egresos Municipal se conceptualiza 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sz w:val="22"/>
          <w:szCs w:val="22"/>
        </w:rPr>
        <w:t xml:space="preserve">, </w:t>
      </w:r>
      <w:r w:rsidRPr="000A0250">
        <w:rPr>
          <w:rFonts w:ascii="Palatino Linotype" w:eastAsia="Palatino Linotype" w:hAnsi="Palatino Linotype" w:cs="Palatino Linotype"/>
          <w:b/>
          <w:i/>
          <w:color w:val="000000"/>
          <w:sz w:val="22"/>
          <w:szCs w:val="22"/>
        </w:rPr>
        <w:t xml:space="preserve">en el cual se establece el ejercicio, control y evaluación del gasto público de las </w:t>
      </w:r>
      <w:r w:rsidRPr="00DD284F">
        <w:rPr>
          <w:rFonts w:ascii="Palatino Linotype" w:eastAsia="Palatino Linotype" w:hAnsi="Palatino Linotype" w:cs="Palatino Linotype"/>
          <w:b/>
          <w:i/>
          <w:color w:val="000000"/>
          <w:sz w:val="22"/>
          <w:szCs w:val="22"/>
          <w:u w:val="single"/>
        </w:rPr>
        <w:t>Dependencias</w:t>
      </w:r>
      <w:r>
        <w:rPr>
          <w:rFonts w:ascii="Palatino Linotype" w:eastAsia="Palatino Linotype" w:hAnsi="Palatino Linotype" w:cs="Palatino Linotype"/>
          <w:i/>
          <w:color w:val="000000"/>
          <w:sz w:val="22"/>
          <w:szCs w:val="22"/>
        </w:rPr>
        <w:t xml:space="preserve"> </w:t>
      </w:r>
      <w:r w:rsidRPr="00A1687C">
        <w:rPr>
          <w:rFonts w:ascii="Palatino Linotype" w:eastAsia="Palatino Linotype" w:hAnsi="Palatino Linotype" w:cs="Palatino Linotype"/>
          <w:b/>
          <w:i/>
          <w:color w:val="000000"/>
          <w:sz w:val="22"/>
          <w:szCs w:val="22"/>
        </w:rPr>
        <w:t xml:space="preserve">y </w:t>
      </w:r>
      <w:r w:rsidRPr="00DD284F">
        <w:rPr>
          <w:rFonts w:ascii="Palatino Linotype" w:eastAsia="Palatino Linotype" w:hAnsi="Palatino Linotype" w:cs="Palatino Linotype"/>
          <w:b/>
          <w:i/>
          <w:color w:val="000000"/>
          <w:sz w:val="22"/>
          <w:szCs w:val="22"/>
        </w:rPr>
        <w:t>Organismos Municipales</w:t>
      </w:r>
      <w:r w:rsidRPr="00A1687C">
        <w:rPr>
          <w:rFonts w:ascii="Palatino Linotype" w:eastAsia="Palatino Linotype" w:hAnsi="Palatino Linotype" w:cs="Palatino Linotype"/>
          <w:b/>
          <w:i/>
          <w:color w:val="000000"/>
          <w:sz w:val="22"/>
          <w:szCs w:val="22"/>
          <w:u w:val="single"/>
        </w:rPr>
        <w:t>, a través de los programas derivados del Plan de Desarrollo Municipal, durante el ejercicio fiscal correspondiente.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planeación.”(Sic)</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FC5B41" w:rsidRDefault="00FC5B41" w:rsidP="00FC5B41">
      <w:pPr>
        <w:spacing w:line="360" w:lineRule="auto"/>
        <w:contextualSpacing/>
        <w:jc w:val="both"/>
        <w:rPr>
          <w:rFonts w:ascii="Palatino Linotype" w:eastAsia="Palatino Linotype" w:hAnsi="Palatino Linotype" w:cs="Palatino Linotype"/>
        </w:rPr>
      </w:pPr>
    </w:p>
    <w:p w:rsidR="00F332C7" w:rsidRPr="00AA1EA7" w:rsidRDefault="00F332C7" w:rsidP="00FC5B41">
      <w:pPr>
        <w:spacing w:line="360" w:lineRule="auto"/>
        <w:contextualSpacing/>
        <w:jc w:val="both"/>
        <w:rPr>
          <w:rFonts w:ascii="Palatino Linotype" w:eastAsia="Palatino Linotype" w:hAnsi="Palatino Linotype" w:cs="Palatino Linotype"/>
        </w:rPr>
      </w:pPr>
      <w:r w:rsidRPr="00AA1EA7">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w:t>
      </w:r>
      <w:r w:rsidRPr="00AA1EA7">
        <w:rPr>
          <w:rFonts w:ascii="Palatino Linotype" w:eastAsia="Palatino Linotype" w:hAnsi="Palatino Linotype" w:cs="Palatino Linotype"/>
        </w:rPr>
        <w:lastRenderedPageBreak/>
        <w:t xml:space="preserve">integrar el referido proyecto, </w:t>
      </w:r>
      <w:r w:rsidR="007B6772">
        <w:rPr>
          <w:rFonts w:ascii="Palatino Linotype" w:eastAsia="Palatino Linotype" w:hAnsi="Palatino Linotype" w:cs="Palatino Linotype"/>
        </w:rPr>
        <w:t>entre otros formatos, se destaca que l</w:t>
      </w:r>
      <w:r w:rsidR="007B6772" w:rsidRPr="007B6772">
        <w:rPr>
          <w:rFonts w:ascii="Palatino Linotype" w:eastAsia="Palatino Linotype" w:hAnsi="Palatino Linotype" w:cs="Palatino Linotype"/>
        </w:rPr>
        <w:t xml:space="preserve">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w:t>
      </w:r>
      <w:r w:rsidR="007B6772">
        <w:rPr>
          <w:rFonts w:ascii="Palatino Linotype" w:eastAsia="Palatino Linotype" w:hAnsi="Palatino Linotype" w:cs="Palatino Linotype"/>
        </w:rPr>
        <w:t xml:space="preserve">cuya </w:t>
      </w:r>
      <w:r w:rsidR="007B6772" w:rsidRPr="007B6772">
        <w:rPr>
          <w:rFonts w:ascii="Palatino Linotype" w:eastAsia="Palatino Linotype" w:hAnsi="Palatino Linotype" w:cs="Palatino Linotype"/>
        </w:rPr>
        <w:t>dicha asignación se tendrá que llevar a cabo identificando la información plasmada en l</w:t>
      </w:r>
      <w:r w:rsidR="007B6772">
        <w:rPr>
          <w:rFonts w:ascii="Palatino Linotype" w:eastAsia="Palatino Linotype" w:hAnsi="Palatino Linotype" w:cs="Palatino Linotype"/>
        </w:rPr>
        <w:t>os formatos PbRM-01a y PbRM-01b</w:t>
      </w:r>
      <w:r w:rsidRPr="00AA1EA7">
        <w:rPr>
          <w:rFonts w:ascii="Palatino Linotype" w:eastAsia="Palatino Linotype" w:hAnsi="Palatino Linotype" w:cs="Palatino Linotype"/>
        </w:rPr>
        <w:t>, formatos que se muestra a continuación de la inserción de pantalla</w:t>
      </w:r>
      <w:r>
        <w:rPr>
          <w:rFonts w:ascii="Palatino Linotype" w:eastAsia="Palatino Linotype" w:hAnsi="Palatino Linotype" w:cs="Palatino Linotype"/>
        </w:rPr>
        <w:t>s</w:t>
      </w:r>
      <w:r w:rsidRPr="00AA1EA7">
        <w:rPr>
          <w:rFonts w:ascii="Palatino Linotype" w:eastAsia="Palatino Linotype" w:hAnsi="Palatino Linotype" w:cs="Palatino Linotype"/>
        </w:rPr>
        <w:t xml:space="preserve"> que se muestra:</w:t>
      </w:r>
    </w:p>
    <w:p w:rsidR="00F332C7" w:rsidRDefault="00F332C7" w:rsidP="00F332C7">
      <w:pPr>
        <w:spacing w:line="360" w:lineRule="auto"/>
        <w:jc w:val="both"/>
        <w:rPr>
          <w:rFonts w:ascii="Palatino Linotype" w:eastAsia="Palatino Linotype" w:hAnsi="Palatino Linotype" w:cs="Palatino Linotype"/>
        </w:rPr>
      </w:pPr>
      <w:r>
        <w:rPr>
          <w:noProof/>
          <w:lang w:val="es-MX" w:eastAsia="es-MX"/>
        </w:rPr>
        <w:drawing>
          <wp:inline distT="0" distB="0" distL="0" distR="0" wp14:anchorId="5A96F3CD" wp14:editId="0E5CECBF">
            <wp:extent cx="5285994" cy="25412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829" t="17613" r="26308" b="57588"/>
                    <a:stretch/>
                  </pic:blipFill>
                  <pic:spPr bwMode="auto">
                    <a:xfrm>
                      <a:off x="0" y="0"/>
                      <a:ext cx="5321586" cy="2558358"/>
                    </a:xfrm>
                    <a:prstGeom prst="rect">
                      <a:avLst/>
                    </a:prstGeom>
                    <a:ln>
                      <a:noFill/>
                    </a:ln>
                    <a:extLst>
                      <a:ext uri="{53640926-AAD7-44D8-BBD7-CCE9431645EC}">
                        <a14:shadowObscured xmlns:a14="http://schemas.microsoft.com/office/drawing/2010/main"/>
                      </a:ext>
                    </a:extLst>
                  </pic:spPr>
                </pic:pic>
              </a:graphicData>
            </a:graphic>
          </wp:inline>
        </w:drawing>
      </w:r>
    </w:p>
    <w:p w:rsidR="00F332C7" w:rsidRDefault="00F332C7" w:rsidP="00F332C7">
      <w:pPr>
        <w:spacing w:line="360" w:lineRule="auto"/>
        <w:jc w:val="both"/>
        <w:rPr>
          <w:rFonts w:ascii="Palatino Linotype" w:eastAsia="Palatino Linotype" w:hAnsi="Palatino Linotype" w:cs="Palatino Linotype"/>
        </w:rPr>
      </w:pPr>
      <w:r>
        <w:rPr>
          <w:noProof/>
          <w:lang w:val="es-MX" w:eastAsia="es-MX"/>
        </w:rPr>
        <w:drawing>
          <wp:inline distT="0" distB="0" distL="0" distR="0" wp14:anchorId="0F2C2F94" wp14:editId="5020B9C5">
            <wp:extent cx="5535802" cy="2417831"/>
            <wp:effectExtent l="0" t="0" r="825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9" t="48898" r="24782" b="8440"/>
                    <a:stretch/>
                  </pic:blipFill>
                  <pic:spPr bwMode="auto">
                    <a:xfrm>
                      <a:off x="0" y="0"/>
                      <a:ext cx="5579299" cy="2436829"/>
                    </a:xfrm>
                    <a:prstGeom prst="rect">
                      <a:avLst/>
                    </a:prstGeom>
                    <a:ln>
                      <a:noFill/>
                    </a:ln>
                    <a:extLst>
                      <a:ext uri="{53640926-AAD7-44D8-BBD7-CCE9431645EC}">
                        <a14:shadowObscured xmlns:a14="http://schemas.microsoft.com/office/drawing/2010/main"/>
                      </a:ext>
                    </a:extLst>
                  </pic:spPr>
                </pic:pic>
              </a:graphicData>
            </a:graphic>
          </wp:inline>
        </w:drawing>
      </w:r>
    </w:p>
    <w:p w:rsidR="007B6772"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advierte que efectivamente dentro del proyecto de presupuesto de egresos se c</w:t>
      </w:r>
      <w:r w:rsidR="007B6772">
        <w:rPr>
          <w:rFonts w:ascii="Palatino Linotype" w:eastAsia="Palatino Linotype" w:hAnsi="Palatino Linotype" w:cs="Palatino Linotype"/>
        </w:rPr>
        <w:t xml:space="preserve">ontiene información relativa a la </w:t>
      </w:r>
      <w:r w:rsidR="007B6772" w:rsidRPr="007B6772">
        <w:rPr>
          <w:rFonts w:ascii="Palatino Linotype" w:eastAsia="Palatino Linotype" w:hAnsi="Palatino Linotype" w:cs="Palatino Linotype"/>
        </w:rPr>
        <w:t>“</w:t>
      </w:r>
      <w:r w:rsidR="00FC68FE">
        <w:rPr>
          <w:rFonts w:ascii="Palatino Linotype" w:eastAsia="Palatino Linotype" w:hAnsi="Palatino Linotype" w:cs="Palatino Linotype"/>
        </w:rPr>
        <w:t>Avance de Metas e indicadores</w:t>
      </w:r>
      <w:r w:rsidR="007C27E3">
        <w:rPr>
          <w:rFonts w:ascii="Palatino Linotype" w:eastAsia="Palatino Linotype" w:hAnsi="Palatino Linotype" w:cs="Palatino Linotype"/>
        </w:rPr>
        <w:t xml:space="preserve"> y </w:t>
      </w:r>
      <w:r w:rsidR="007C27E3" w:rsidRPr="007C27E3">
        <w:rPr>
          <w:rFonts w:ascii="Palatino Linotype" w:eastAsia="Palatino Linotype" w:hAnsi="Palatino Linotype" w:cs="Palatino Linotype"/>
        </w:rPr>
        <w:t>Avance trimestral de Metas de actividad por Proyecto</w:t>
      </w:r>
      <w:r w:rsidR="007B6772" w:rsidRPr="007B6772">
        <w:rPr>
          <w:rFonts w:ascii="Palatino Linotype" w:eastAsia="Palatino Linotype" w:hAnsi="Palatino Linotype" w:cs="Palatino Linotype"/>
        </w:rPr>
        <w:t>”</w:t>
      </w:r>
      <w:r w:rsidR="007B6772">
        <w:rPr>
          <w:rFonts w:ascii="Palatino Linotype" w:eastAsia="Palatino Linotype" w:hAnsi="Palatino Linotype" w:cs="Palatino Linotype"/>
        </w:rPr>
        <w:t xml:space="preserve"> (</w:t>
      </w:r>
      <w:r w:rsidR="00FC68FE">
        <w:rPr>
          <w:rFonts w:ascii="Palatino Linotype" w:eastAsia="Palatino Linotype" w:hAnsi="Palatino Linotype" w:cs="Palatino Linotype"/>
        </w:rPr>
        <w:t xml:space="preserve">formatos </w:t>
      </w:r>
      <w:r w:rsidR="00FC68FE" w:rsidRPr="00FC68FE">
        <w:rPr>
          <w:rFonts w:ascii="Palatino Linotype" w:eastAsia="Palatino Linotype" w:hAnsi="Palatino Linotype" w:cs="Palatino Linotype"/>
        </w:rPr>
        <w:t>PbRM-08b y PbRM-08c</w:t>
      </w:r>
      <w:r w:rsidR="007B6772">
        <w:rPr>
          <w:rFonts w:ascii="Palatino Linotype" w:eastAsia="Palatino Linotype" w:hAnsi="Palatino Linotype" w:cs="Palatino Linotype"/>
        </w:rPr>
        <w:t>)</w:t>
      </w:r>
      <w:r w:rsidR="007B6772" w:rsidRPr="007B6772">
        <w:rPr>
          <w:rFonts w:ascii="Palatino Linotype" w:eastAsia="Palatino Linotype" w:hAnsi="Palatino Linotype" w:cs="Palatino Linotype"/>
        </w:rPr>
        <w:t>, mismo</w:t>
      </w:r>
      <w:r w:rsidR="007C27E3">
        <w:rPr>
          <w:rFonts w:ascii="Palatino Linotype" w:eastAsia="Palatino Linotype" w:hAnsi="Palatino Linotype" w:cs="Palatino Linotype"/>
        </w:rPr>
        <w:t>s</w:t>
      </w:r>
      <w:r w:rsidR="007B6772" w:rsidRPr="007B6772">
        <w:rPr>
          <w:rFonts w:ascii="Palatino Linotype" w:eastAsia="Palatino Linotype" w:hAnsi="Palatino Linotype" w:cs="Palatino Linotype"/>
        </w:rPr>
        <w:t xml:space="preserve"> que tiene como </w:t>
      </w:r>
      <w:r w:rsidR="007C27E3">
        <w:rPr>
          <w:rFonts w:ascii="Palatino Linotype" w:eastAsia="Palatino Linotype" w:hAnsi="Palatino Linotype" w:cs="Palatino Linotype"/>
        </w:rPr>
        <w:t xml:space="preserve">finalidad en primer términos </w:t>
      </w:r>
      <w:r w:rsidR="007C27E3" w:rsidRPr="007C27E3">
        <w:rPr>
          <w:rFonts w:ascii="Palatino Linotype" w:eastAsia="Palatino Linotype" w:hAnsi="Palatino Linotype" w:cs="Palatino Linotype"/>
        </w:rPr>
        <w:t>Evaluar el avance, cumplimiento o comportamiento trimestral de las principales variables que concretizan los objetivos planteados en el Plan de Desarrollo Municipal</w:t>
      </w:r>
      <w:r w:rsidR="007C27E3">
        <w:rPr>
          <w:rFonts w:ascii="Palatino Linotype" w:eastAsia="Palatino Linotype" w:hAnsi="Palatino Linotype" w:cs="Palatino Linotype"/>
        </w:rPr>
        <w:t xml:space="preserve"> y en segundo términos f</w:t>
      </w:r>
      <w:r w:rsidR="007C27E3" w:rsidRPr="007C27E3">
        <w:rPr>
          <w:rFonts w:ascii="Palatino Linotype" w:eastAsia="Palatino Linotype" w:hAnsi="Palatino Linotype" w:cs="Palatino Linotype"/>
        </w:rPr>
        <w:t>acilitar el seguimiento y evaluación de las metas de actividad dimensionando el cumplimiento según la programación comprometida, e identificar las posibles desviaciones y genera elementos para la rendición de cuentas.</w:t>
      </w:r>
    </w:p>
    <w:p w:rsidR="007C27E3" w:rsidRDefault="007C27E3"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sidRPr="00AA1EA7">
        <w:rPr>
          <w:rFonts w:ascii="Palatino Linotype" w:eastAsia="Palatino Linotype" w:hAnsi="Palatino Linotype" w:cs="Palatino Linotype"/>
        </w:rPr>
        <w:t>Siendo entonces que el alusivo proyecto, se integra por el Presupuesto basado en Resultados, que integrará el Programa Anual del Municipio (Programa Operativo Anual (POA)</w:t>
      </w:r>
      <w:r>
        <w:rPr>
          <w:rFonts w:ascii="Palatino Linotype" w:eastAsia="Palatino Linotype" w:hAnsi="Palatino Linotype" w:cs="Palatino Linotype"/>
        </w:rPr>
        <w:t xml:space="preserve"> dentro del cual se advierte el presupuesto asignado a cada una de las áreas del Sujeto Obligado como el de sus egresos</w:t>
      </w:r>
      <w:r w:rsidRPr="00AA1EA7">
        <w:rPr>
          <w:rFonts w:ascii="Palatino Linotype" w:eastAsia="Palatino Linotype" w:hAnsi="Palatino Linotype" w:cs="Palatino Linotype"/>
        </w:rPr>
        <w:t xml:space="preserve">, por lo que el responsable del área de planeación, con base en la información proporcionada por </w:t>
      </w:r>
      <w:r>
        <w:rPr>
          <w:rFonts w:ascii="Palatino Linotype" w:eastAsia="Palatino Linotype" w:hAnsi="Palatino Linotype" w:cs="Palatino Linotype"/>
        </w:rPr>
        <w:t>l</w:t>
      </w:r>
      <w:r w:rsidRPr="00AA1EA7">
        <w:rPr>
          <w:rFonts w:ascii="Palatino Linotype" w:eastAsia="Palatino Linotype" w:hAnsi="Palatino Linotype" w:cs="Palatino Linotype"/>
        </w:rPr>
        <w:t>a Dependencia</w:t>
      </w:r>
      <w:r>
        <w:rPr>
          <w:rFonts w:ascii="Palatino Linotype" w:eastAsia="Palatino Linotype" w:hAnsi="Palatino Linotype" w:cs="Palatino Linotype"/>
        </w:rPr>
        <w:t xml:space="preserve">, </w:t>
      </w:r>
      <w:r w:rsidRPr="00AA1EA7">
        <w:rPr>
          <w:rFonts w:ascii="Palatino Linotype" w:eastAsia="Palatino Linotype" w:hAnsi="Palatino Linotype" w:cs="Palatino Linotype"/>
        </w:rPr>
        <w:t>será quien integre este documento, que será la base para sustentar la asignación de los recursos, para su presentación y aprobación por el Ayu</w:t>
      </w:r>
      <w:r w:rsidR="00C356C9">
        <w:rPr>
          <w:rFonts w:ascii="Palatino Linotype" w:eastAsia="Palatino Linotype" w:hAnsi="Palatino Linotype" w:cs="Palatino Linotype"/>
        </w:rPr>
        <w:t>ntamiento en sesión de Cabildo.</w:t>
      </w:r>
    </w:p>
    <w:p w:rsidR="00FC5B41" w:rsidRPr="00AA1EA7" w:rsidRDefault="00FC5B41"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sidRPr="00785208">
        <w:rPr>
          <w:rFonts w:ascii="Palatino Linotype" w:eastAsia="Palatino Linotype" w:hAnsi="Palatino Linotype" w:cs="Palatino Linotype"/>
        </w:rPr>
        <w:t xml:space="preserve">Del mismo modo, el multicitado Manual para la Planeación, Programación y Presupuesto </w:t>
      </w:r>
      <w:r>
        <w:rPr>
          <w:rFonts w:ascii="Palatino Linotype" w:eastAsia="Palatino Linotype" w:hAnsi="Palatino Linotype" w:cs="Palatino Linotype"/>
        </w:rPr>
        <w:t>de Egresos Municip</w:t>
      </w:r>
      <w:r w:rsidR="00DE0EBB">
        <w:rPr>
          <w:rFonts w:ascii="Palatino Linotype" w:eastAsia="Palatino Linotype" w:hAnsi="Palatino Linotype" w:cs="Palatino Linotype"/>
        </w:rPr>
        <w:t>al para el Ejercicio Fiscal 2021</w:t>
      </w:r>
      <w:r>
        <w:rPr>
          <w:rFonts w:ascii="Palatino Linotype" w:eastAsia="Palatino Linotype" w:hAnsi="Palatino Linotype" w:cs="Palatino Linotype"/>
        </w:rPr>
        <w:t>, refiere que p</w:t>
      </w:r>
      <w:r w:rsidRPr="00BB7A7D">
        <w:rPr>
          <w:rFonts w:ascii="Palatino Linotype" w:eastAsia="Palatino Linotype" w:hAnsi="Palatino Linotype" w:cs="Palatino Linotype"/>
        </w:rPr>
        <w:t xml:space="preserve">ara la integración del </w:t>
      </w:r>
      <w:r w:rsidRPr="00702807">
        <w:rPr>
          <w:rFonts w:ascii="Palatino Linotype" w:eastAsia="Palatino Linotype" w:hAnsi="Palatino Linotype" w:cs="Palatino Linotype"/>
        </w:rPr>
        <w:t>Anteproyecto y Proyecto de Presupuesto de Egresos Municipal, es</w:t>
      </w:r>
      <w:r w:rsidRPr="00BB7A7D">
        <w:rPr>
          <w:rFonts w:ascii="Palatino Linotype" w:eastAsia="Palatino Linotype" w:hAnsi="Palatino Linotype" w:cs="Palatino Linotype"/>
        </w:rPr>
        <w:t xml:space="preserve"> fundamental que las </w:t>
      </w:r>
      <w:r w:rsidRPr="00DE0EBB">
        <w:rPr>
          <w:rFonts w:ascii="Palatino Linotype" w:eastAsia="Palatino Linotype" w:hAnsi="Palatino Linotype" w:cs="Palatino Linotype"/>
          <w:bCs/>
        </w:rPr>
        <w:t>Dependencias Generales</w:t>
      </w:r>
      <w:r w:rsidRPr="00BB7A7D">
        <w:rPr>
          <w:rFonts w:ascii="Palatino Linotype" w:eastAsia="Palatino Linotype" w:hAnsi="Palatino Linotype" w:cs="Palatino Linotype"/>
        </w:rPr>
        <w:t xml:space="preserve">, Auxiliares y Organismos Municipales, comprueben que las acciones, proyectos y </w:t>
      </w:r>
      <w:r>
        <w:rPr>
          <w:rFonts w:ascii="Palatino Linotype" w:eastAsia="Palatino Linotype" w:hAnsi="Palatino Linotype" w:cs="Palatino Linotype"/>
        </w:rPr>
        <w:t>p</w:t>
      </w:r>
      <w:r w:rsidRPr="00BB7A7D">
        <w:rPr>
          <w:rFonts w:ascii="Palatino Linotype" w:eastAsia="Palatino Linotype" w:hAnsi="Palatino Linotype" w:cs="Palatino Linotype"/>
        </w:rPr>
        <w:t xml:space="preserve">rogramas presupuestarios </w:t>
      </w:r>
      <w:r w:rsidRPr="00BB7A7D">
        <w:rPr>
          <w:rFonts w:ascii="Palatino Linotype" w:eastAsia="Palatino Linotype" w:hAnsi="Palatino Linotype" w:cs="Palatino Linotype"/>
        </w:rPr>
        <w:lastRenderedPageBreak/>
        <w:t>que llevarán a cabo, tengan una asignación de recursos acorde a los requerimientos y guarden congruencia con el Plan de Desarrollo Municipal, así como con los respectivos Planes y Programas derivados del mismo.</w:t>
      </w:r>
    </w:p>
    <w:p w:rsidR="00DE0EBB" w:rsidRDefault="00DE0EBB" w:rsidP="00F332C7">
      <w:pPr>
        <w:spacing w:line="360" w:lineRule="auto"/>
        <w:jc w:val="both"/>
        <w:rPr>
          <w:rFonts w:ascii="Palatino Linotype" w:eastAsia="Palatino Linotype" w:hAnsi="Palatino Linotype" w:cs="Palatino Linotype"/>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los artículos 99 de la Ley Orgánica Municipal del Estado de México y 302 del Código Financiero vigente en el Estado de México; que señalan de manera literal lo siguiente:</w:t>
      </w:r>
    </w:p>
    <w:p w:rsidR="00DE0EBB" w:rsidRDefault="00DE0EBB" w:rsidP="00F332C7">
      <w:pPr>
        <w:ind w:left="567" w:right="616"/>
        <w:contextualSpacing/>
        <w:jc w:val="both"/>
        <w:rPr>
          <w:rFonts w:ascii="Palatino Linotype" w:eastAsia="Palatino Linotype" w:hAnsi="Palatino Linotype" w:cs="Palatino Linotype"/>
          <w:i/>
          <w:iCs/>
          <w:sz w:val="22"/>
          <w:szCs w:val="22"/>
        </w:rPr>
      </w:pP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w:t>
      </w:r>
      <w:r w:rsidRPr="00AA1EA7">
        <w:rPr>
          <w:rFonts w:ascii="Palatino Linotype" w:eastAsia="Palatino Linotype" w:hAnsi="Palatino Linotype" w:cs="Palatino Linotype"/>
          <w:b/>
          <w:bCs/>
          <w:i/>
          <w:iCs/>
          <w:sz w:val="22"/>
          <w:szCs w:val="22"/>
        </w:rPr>
        <w:t>Artículo 99.-</w:t>
      </w:r>
      <w:r w:rsidRPr="00AA1EA7">
        <w:rPr>
          <w:rFonts w:ascii="Palatino Linotype" w:eastAsia="Palatino Linotype" w:hAnsi="Palatino Linotype" w:cs="Palatino Linotype"/>
          <w:i/>
          <w:iCs/>
          <w:sz w:val="22"/>
          <w:szCs w:val="22"/>
        </w:rPr>
        <w:t xml:space="preserve"> El presidente municipal presentará anualmente al ayuntamiento a más tardar el 20 de diciembre, el proyecto de presupuesto de egresos, para su consideración y aprobación.</w:t>
      </w:r>
    </w:p>
    <w:p w:rsidR="00F332C7" w:rsidRPr="00AA1EA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b/>
          <w:bCs/>
          <w:i/>
          <w:iCs/>
          <w:sz w:val="22"/>
          <w:szCs w:val="22"/>
        </w:rPr>
        <w:t>Artículo 302.-</w:t>
      </w:r>
      <w:r w:rsidRPr="00AA1EA7">
        <w:rPr>
          <w:rFonts w:ascii="Palatino Linotype" w:eastAsia="Palatino Linotype" w:hAnsi="Palatino Linotype" w:cs="Palatino Linotype"/>
          <w:i/>
          <w:iCs/>
          <w:sz w:val="22"/>
          <w:szCs w:val="22"/>
        </w:rPr>
        <w:t xml:space="preserve"> El Gobernador presentará a la Legislatura a más tardar el veintiuno de noviembre el Proyecto del Presupuesto de Egresos del Gobierno del Estado.</w:t>
      </w:r>
    </w:p>
    <w:p w:rsidR="00F332C7" w:rsidRDefault="00F332C7" w:rsidP="00F332C7">
      <w:pPr>
        <w:ind w:left="567" w:right="616"/>
        <w:contextualSpacing/>
        <w:jc w:val="both"/>
        <w:rPr>
          <w:rFonts w:ascii="Palatino Linotype" w:eastAsia="Palatino Linotype" w:hAnsi="Palatino Linotype" w:cs="Palatino Linotype"/>
          <w:i/>
          <w:iCs/>
          <w:sz w:val="22"/>
          <w:szCs w:val="22"/>
        </w:rPr>
      </w:pPr>
      <w:r w:rsidRPr="00AA1EA7">
        <w:rPr>
          <w:rFonts w:ascii="Palatino Linotype" w:eastAsia="Palatino Linotype" w:hAnsi="Palatino Linotype" w:cs="Palatino Linotype"/>
          <w:i/>
          <w:iCs/>
          <w:sz w:val="22"/>
          <w:szCs w:val="22"/>
        </w:rPr>
        <w:t>En el caso de los Municipios, el Presidente Municipal lo presentará al Ayuntamiento a más tardar el veinte de diciembre.” (Sic)</w:t>
      </w:r>
    </w:p>
    <w:p w:rsidR="00DE0EBB" w:rsidRPr="00AA1EA7" w:rsidRDefault="00DE0EBB" w:rsidP="00F332C7">
      <w:pPr>
        <w:ind w:left="567" w:right="616"/>
        <w:contextualSpacing/>
        <w:jc w:val="both"/>
        <w:rPr>
          <w:rFonts w:ascii="Palatino Linotype" w:eastAsia="Palatino Linotype" w:hAnsi="Palatino Linotype" w:cs="Palatino Linotype"/>
          <w:i/>
          <w:iCs/>
          <w:sz w:val="22"/>
          <w:szCs w:val="22"/>
        </w:rPr>
      </w:pPr>
    </w:p>
    <w:p w:rsidR="00F332C7" w:rsidRDefault="00F332C7" w:rsidP="00F332C7">
      <w:pPr>
        <w:spacing w:before="240" w:after="240" w:line="360" w:lineRule="auto"/>
        <w:jc w:val="both"/>
        <w:rPr>
          <w:rFonts w:ascii="Palatino Linotype" w:eastAsia="Palatino Linotype" w:hAnsi="Palatino Linotype" w:cs="Palatino Linotype"/>
        </w:rPr>
      </w:pPr>
      <w:r w:rsidRPr="00AA1EA7">
        <w:rPr>
          <w:rFonts w:ascii="Palatino Linotype" w:eastAsia="Palatino Linotype" w:hAnsi="Palatino Linotype" w:cs="Palatino Linotype"/>
        </w:rPr>
        <w:t>Establecen que el</w:t>
      </w:r>
      <w:r w:rsidR="00FC5B41">
        <w:rPr>
          <w:rFonts w:ascii="Palatino Linotype" w:eastAsia="Palatino Linotype" w:hAnsi="Palatino Linotype" w:cs="Palatino Linotype"/>
        </w:rPr>
        <w:t xml:space="preserve"> Presidente Municipal presentará</w:t>
      </w:r>
      <w:r w:rsidRPr="00AA1EA7">
        <w:rPr>
          <w:rFonts w:ascii="Palatino Linotype" w:eastAsia="Palatino Linotype" w:hAnsi="Palatino Linotype" w:cs="Palatino Linotype"/>
        </w:rPr>
        <w:t xml:space="preserve"> al </w:t>
      </w:r>
      <w:r>
        <w:rPr>
          <w:rFonts w:ascii="Palatino Linotype" w:eastAsia="Palatino Linotype" w:hAnsi="Palatino Linotype" w:cs="Palatino Linotype"/>
        </w:rPr>
        <w:t xml:space="preserve">Ayuntamiento a más tardar el veinte de diciembre de cada año el proyecto de presupuesto de egresos del año inmediato; esto es, que el Presidente Municipal de </w:t>
      </w:r>
      <w:r w:rsidR="00FC5B41">
        <w:rPr>
          <w:rFonts w:ascii="Palatino Linotype" w:eastAsia="Palatino Linotype" w:hAnsi="Palatino Linotype" w:cs="Palatino Linotype"/>
        </w:rPr>
        <w:t>Atizapán de Zaragoza</w:t>
      </w:r>
      <w:r w:rsidRPr="00AA1EA7">
        <w:rPr>
          <w:rFonts w:ascii="Palatino Linotype" w:eastAsia="Palatino Linotype" w:hAnsi="Palatino Linotype" w:cs="Palatino Linotype"/>
        </w:rPr>
        <w:t>, debió presentar al Ayuntamiento a más tardar</w:t>
      </w:r>
      <w:r w:rsidR="00C356C9">
        <w:rPr>
          <w:rFonts w:ascii="Palatino Linotype" w:eastAsia="Palatino Linotype" w:hAnsi="Palatino Linotype" w:cs="Palatino Linotype"/>
        </w:rPr>
        <w:t xml:space="preserve"> el veinte de diciembre del 2020</w:t>
      </w:r>
      <w:r w:rsidRPr="00AA1EA7">
        <w:rPr>
          <w:rFonts w:ascii="Palatino Linotype" w:eastAsia="Palatino Linotype" w:hAnsi="Palatino Linotype" w:cs="Palatino Linotype"/>
        </w:rPr>
        <w:t xml:space="preserve"> el proyecto del presupuesto de egresos para </w:t>
      </w:r>
      <w:r w:rsidR="00DE0EBB">
        <w:rPr>
          <w:rFonts w:ascii="Palatino Linotype" w:eastAsia="Palatino Linotype" w:hAnsi="Palatino Linotype" w:cs="Palatino Linotype"/>
        </w:rPr>
        <w:t>el ejercicio fiscal del año 2021</w:t>
      </w:r>
      <w:r w:rsidRPr="00AA1EA7">
        <w:rPr>
          <w:rFonts w:ascii="Palatino Linotype" w:eastAsia="Palatino Linotype" w:hAnsi="Palatino Linotype" w:cs="Palatino Linotype"/>
        </w:rPr>
        <w:t xml:space="preserve"> y así sucesivamente, para su consideración y aprobación en sesión de cabildo, con lo que </w:t>
      </w:r>
      <w:r>
        <w:rPr>
          <w:rFonts w:ascii="Palatino Linotype" w:eastAsia="Palatino Linotype" w:hAnsi="Palatino Linotype" w:cs="Palatino Linotype"/>
        </w:rPr>
        <w:t>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i/>
          <w:color w:val="000000"/>
          <w:sz w:val="22"/>
          <w:szCs w:val="22"/>
        </w:rPr>
        <w:t>Artículo 31</w:t>
      </w:r>
      <w:r>
        <w:rPr>
          <w:rFonts w:ascii="Palatino Linotype" w:eastAsia="Palatino Linotype" w:hAnsi="Palatino Linotype" w:cs="Palatino Linotype"/>
          <w:i/>
          <w:color w:val="000000"/>
          <w:sz w:val="22"/>
          <w:szCs w:val="22"/>
        </w:rPr>
        <w:t>.- Son atribuciones de los ayuntamientos: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XVIII. Administrar su hacienda en términos de ley, y controlar a través del presidente y síndico la aplicación del presupuesto de egresos del municipio;</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w:t>
      </w:r>
      <w:r>
        <w:rPr>
          <w:rFonts w:ascii="Palatino Linotype" w:eastAsia="Palatino Linotype" w:hAnsi="Palatino Linotype" w:cs="Palatino Linotype"/>
          <w:b/>
          <w:i/>
          <w:color w:val="000000"/>
          <w:sz w:val="22"/>
          <w:szCs w:val="22"/>
          <w:u w:val="single"/>
        </w:rPr>
        <w:t>Aprobar anualmente a más tardar el 20 de diciembre, su Presupuesto de Egresos, en base a los ingresos presupuestados para el ejercicio que corresponda</w:t>
      </w:r>
      <w:r>
        <w:rPr>
          <w:rFonts w:ascii="Palatino Linotype" w:eastAsia="Palatino Linotype" w:hAnsi="Palatino Linotype" w:cs="Palatino Linotype"/>
          <w:i/>
          <w:color w:val="000000"/>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u w:val="single"/>
        </w:rPr>
        <w:t>El presupuesto de egresos deberá contener las previsiones de gasto público que habrán de realizar los municipios</w:t>
      </w:r>
      <w:r>
        <w:rPr>
          <w:rFonts w:ascii="Palatino Linotype" w:eastAsia="Palatino Linotype" w:hAnsi="Palatino Linotype" w:cs="Palatino Linotype"/>
          <w:i/>
          <w:color w:val="000000"/>
          <w:sz w:val="22"/>
          <w:szCs w:val="22"/>
        </w:rPr>
        <w:t xml:space="preserve">. </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101.</w:t>
      </w:r>
      <w:r>
        <w:rPr>
          <w:rFonts w:ascii="Palatino Linotype" w:eastAsia="Palatino Linotype" w:hAnsi="Palatino Linotype" w:cs="Palatino Linotype"/>
          <w:i/>
          <w:color w:val="000000"/>
          <w:sz w:val="22"/>
          <w:szCs w:val="22"/>
        </w:rPr>
        <w:t>- El proyecto del presupuesto de egresos se integrará básicamente con:</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programas en que se señalen objetivos, metas y unidades responsables para su ejecución, así como la valuación estimada del programa;</w:t>
      </w:r>
    </w:p>
    <w:p w:rsidR="00F332C7" w:rsidRPr="00075821" w:rsidRDefault="00F332C7" w:rsidP="00F332C7">
      <w:pPr>
        <w:pBdr>
          <w:top w:val="nil"/>
          <w:left w:val="nil"/>
          <w:bottom w:val="nil"/>
          <w:right w:val="nil"/>
          <w:between w:val="nil"/>
        </w:pBdr>
        <w:ind w:left="851" w:right="851"/>
        <w:jc w:val="both"/>
        <w:rPr>
          <w:rFonts w:ascii="Palatino Linotype" w:eastAsia="Palatino Linotype" w:hAnsi="Palatino Linotype" w:cs="Palatino Linotype"/>
          <w:bCs/>
          <w:i/>
          <w:color w:val="000000"/>
          <w:sz w:val="22"/>
          <w:szCs w:val="22"/>
        </w:rPr>
      </w:pPr>
      <w:r w:rsidRPr="00075821">
        <w:rPr>
          <w:rFonts w:ascii="Palatino Linotype" w:eastAsia="Palatino Linotype" w:hAnsi="Palatino Linotype" w:cs="Palatino Linotype"/>
          <w:bCs/>
          <w:i/>
          <w:color w:val="000000"/>
          <w:sz w:val="22"/>
          <w:szCs w:val="22"/>
        </w:rPr>
        <w:t>II. Estimación de los ingresos y gastos del ejercicio fiscal calendarizados;</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proyecto de presupuesto de egresos deberá realizarse con base en los criterios de proporcionalidad y equidad, considerando las necesidades básicas de las localidades que integran al municipio</w:t>
      </w:r>
      <w:r>
        <w:rPr>
          <w:rFonts w:ascii="Palatino Linotype" w:eastAsia="Palatino Linotype" w:hAnsi="Palatino Linotype" w:cs="Palatino Linotype"/>
          <w:i/>
          <w:color w:val="000000"/>
          <w:sz w:val="22"/>
          <w:szCs w:val="22"/>
        </w:rPr>
        <w:t>…” (Sic)</w:t>
      </w:r>
    </w:p>
    <w:p w:rsidR="00F332C7" w:rsidRDefault="0022703E" w:rsidP="00F332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w:t>
      </w:r>
      <w:r w:rsidR="00F332C7">
        <w:rPr>
          <w:rFonts w:ascii="Palatino Linotype" w:eastAsia="Palatino Linotype" w:hAnsi="Palatino Linotype" w:cs="Palatino Linotype"/>
        </w:rPr>
        <w:t>, el Reglamento de la Ley de Planeación del Estado de México y Municipios, en su numeral 20 establece lo siguiente en la parte aplicable al presente caso:</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20</w:t>
      </w:r>
      <w:r>
        <w:rPr>
          <w:rFonts w:ascii="Palatino Linotype" w:eastAsia="Palatino Linotype" w:hAnsi="Palatino Linotype" w:cs="Palatino Linotype"/>
          <w:i/>
          <w:color w:val="000000"/>
          <w:sz w:val="22"/>
          <w:szCs w:val="22"/>
        </w:rPr>
        <w:t xml:space="preserve">.- En el caso de los Ayuntamientos, las unidades administrativas o servidores públicos que realicen las tareas de información, planeación, programación y evaluación tendrán las siguientes funciones: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En materia de planeación: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Pr="00876A42"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 </w:t>
      </w:r>
      <w:r w:rsidRPr="00876A42">
        <w:rPr>
          <w:rFonts w:ascii="Palatino Linotype" w:eastAsia="Palatino Linotype" w:hAnsi="Palatino Linotype" w:cs="Palatino Linotype"/>
          <w:i/>
          <w:color w:val="000000"/>
          <w:sz w:val="22"/>
          <w:szCs w:val="22"/>
        </w:rPr>
        <w:t xml:space="preserve">Elaborar en coordinación con la Tesorería el </w:t>
      </w:r>
      <w:r w:rsidRPr="00075821">
        <w:rPr>
          <w:rFonts w:ascii="Palatino Linotype" w:eastAsia="Palatino Linotype" w:hAnsi="Palatino Linotype" w:cs="Palatino Linotype"/>
          <w:i/>
          <w:color w:val="000000"/>
          <w:sz w:val="22"/>
          <w:szCs w:val="22"/>
          <w:u w:val="single"/>
        </w:rPr>
        <w:t>proyecto de presupuesto</w:t>
      </w:r>
      <w:r w:rsidRPr="00876A42">
        <w:rPr>
          <w:rFonts w:ascii="Palatino Linotype" w:eastAsia="Palatino Linotype" w:hAnsi="Palatino Linotype" w:cs="Palatino Linotype"/>
          <w:i/>
          <w:color w:val="000000"/>
          <w:sz w:val="22"/>
          <w:szCs w:val="22"/>
        </w:rPr>
        <w:t xml:space="preserve"> por programas, asegurando en todo momento la congruencia con los objetivos y metas establecidos en el Plan de Desarrollo Municipal y sus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Elaborar en su caso, las propuestas de reconducción y/o actualización del Plan de Desarrollo Municipal y de los programas anuales que conforman su presupuesto por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En materia de información:</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Ser el canal único de información para la planeación entre el Ayuntamiento y las dependencias Federales y Estatales, así como, otros tipos de usuarios que la requieran;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Proporcionar con oportunidad la información que le sea solicitada por las dependencias y organismos que integran la administración municipal para apoyar sus procesos internos, así como, para la toma de decisiones;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En materia de programación: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Promover y verificar que los programas, proyectos y acciones que deban integrarse al proyecto de presupuesto por programas, guarden total vinculación y congruencia con el Plan de Desarrollo Municipal y sus programas; y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En materia de presupuestación: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Integrar en coordinación con la Tesorería, las dependencias y organismos que conforman la Administración Pública Municipal, el proyecto de presupuesto por programas;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Verificar y validar la calendarización anual para el ejercicio de los recursos autorizados para la ejecución de los programas y proyectos en el año fiscal que corresponda;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En materia de seguimiento y control: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Dar seguimiento en coordinación con la Tesorería al avance del ejercicio presupuestal y al cumplimiento de las metas establecidas en el programa anual autorizado; </w:t>
      </w:r>
    </w:p>
    <w:p w:rsidR="00F332C7" w:rsidRDefault="00F332C7" w:rsidP="00F332C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b) Consolidar conjuntamente con la Tesorería el informe mensual de avance del Ejercicio de los recursos financieros que debe ser enviado al Órgano Superior de Fiscalización… (Sic)</w:t>
      </w:r>
    </w:p>
    <w:p w:rsidR="00F332C7" w:rsidRDefault="00F332C7" w:rsidP="00F332C7">
      <w:pPr>
        <w:pBdr>
          <w:top w:val="nil"/>
          <w:left w:val="nil"/>
          <w:bottom w:val="nil"/>
          <w:right w:val="nil"/>
          <w:between w:val="nil"/>
        </w:pBdr>
        <w:ind w:left="851" w:right="851" w:hanging="708"/>
        <w:jc w:val="both"/>
        <w:rPr>
          <w:rFonts w:ascii="Palatino Linotype" w:eastAsia="Palatino Linotype" w:hAnsi="Palatino Linotype" w:cs="Palatino Linotype"/>
          <w:i/>
          <w:color w:val="000000"/>
          <w:sz w:val="22"/>
          <w:szCs w:val="22"/>
        </w:rPr>
      </w:pPr>
    </w:p>
    <w:p w:rsidR="00F332C7" w:rsidRDefault="00F332C7"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las unidades administrativas o servidores públicos que realicen las tareas de información, planeación, programación y evaluación tienen atribuciones en materia de planeación del Programa Anual y que el Cabildo deben aprobar</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anualmente a más tardar el veinte de diciembre de cada año, su Presupuesto de Egresos, con base a los ingresos presupuestados para el ejercicio que corresponda, considerando las políticas y determinaciones que establezca la Secretaría de Finanzas.</w:t>
      </w:r>
    </w:p>
    <w:p w:rsidR="0022703E" w:rsidRDefault="0022703E" w:rsidP="00F332C7">
      <w:pPr>
        <w:spacing w:line="360" w:lineRule="auto"/>
        <w:jc w:val="both"/>
        <w:rPr>
          <w:rFonts w:ascii="Palatino Linotype" w:eastAsia="Palatino Linotype" w:hAnsi="Palatino Linotype" w:cs="Palatino Linotype"/>
        </w:rPr>
      </w:pPr>
    </w:p>
    <w:p w:rsidR="0022703E" w:rsidRPr="00FC68FE" w:rsidRDefault="0022703E"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la información correspondiente al avance del cumplimiento de metas, es </w:t>
      </w:r>
      <w:r w:rsidR="00FC68FE">
        <w:rPr>
          <w:rFonts w:ascii="Palatino Linotype" w:eastAsia="Palatino Linotype" w:hAnsi="Palatino Linotype" w:cs="Palatino Linotype"/>
        </w:rPr>
        <w:t xml:space="preserve">información que se debe remitir de manera trimestral al Órgano Superior de Fiscalización del Estado de México, por así señalarlo </w:t>
      </w:r>
      <w:r w:rsidR="007C27E3">
        <w:rPr>
          <w:rFonts w:ascii="Palatino Linotype" w:eastAsia="Palatino Linotype" w:hAnsi="Palatino Linotype" w:cs="Palatino Linotype"/>
        </w:rPr>
        <w:t xml:space="preserve">la presentación e instructivo para la </w:t>
      </w:r>
      <w:r w:rsidR="007C27E3" w:rsidRPr="007C27E3">
        <w:rPr>
          <w:rFonts w:ascii="Palatino Linotype" w:eastAsia="Palatino Linotype" w:hAnsi="Palatino Linotype" w:cs="Palatino Linotype"/>
        </w:rPr>
        <w:t>Integración del Informe Trimestral de los Sujetos de Fiscalización </w:t>
      </w:r>
      <w:r w:rsidR="007C27E3" w:rsidRPr="007C27E3">
        <w:rPr>
          <w:rFonts w:ascii="Palatino Linotype" w:eastAsia="Palatino Linotype" w:hAnsi="Palatino Linotype" w:cs="Palatino Linotype"/>
          <w:bCs/>
        </w:rPr>
        <w:t>Municipales</w:t>
      </w:r>
      <w:r w:rsidR="007C27E3" w:rsidRPr="007C27E3">
        <w:rPr>
          <w:rFonts w:ascii="Palatino Linotype" w:eastAsia="Palatino Linotype" w:hAnsi="Palatino Linotype" w:cs="Palatino Linotype"/>
        </w:rPr>
        <w:t> para el Ejercicio 2021</w:t>
      </w:r>
      <w:r w:rsidR="007C27E3">
        <w:rPr>
          <w:rFonts w:ascii="Palatino Linotype" w:eastAsia="Palatino Linotype" w:hAnsi="Palatino Linotype" w:cs="Palatino Linotype"/>
        </w:rPr>
        <w:t>, emitidos por el Órgano Superior de Fiscalización del Estado de México, como así se advierte en las siguientes imágenes:</w:t>
      </w:r>
    </w:p>
    <w:p w:rsidR="007C27E3" w:rsidRDefault="007C27E3" w:rsidP="00F332C7">
      <w:pPr>
        <w:spacing w:line="360" w:lineRule="auto"/>
        <w:jc w:val="both"/>
        <w:rPr>
          <w:noProof/>
          <w:lang w:val="es-MX" w:eastAsia="es-MX"/>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94615</wp:posOffset>
                </wp:positionV>
                <wp:extent cx="5480050" cy="2120900"/>
                <wp:effectExtent l="0" t="0" r="25400" b="31750"/>
                <wp:wrapNone/>
                <wp:docPr id="3" name="Conector recto 3"/>
                <wp:cNvGraphicFramePr/>
                <a:graphic xmlns:a="http://schemas.openxmlformats.org/drawingml/2006/main">
                  <a:graphicData uri="http://schemas.microsoft.com/office/word/2010/wordprocessingShape">
                    <wps:wsp>
                      <wps:cNvCnPr/>
                      <wps:spPr>
                        <a:xfrm>
                          <a:off x="0" y="0"/>
                          <a:ext cx="5480050" cy="2120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9E1B5A"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7.45pt" to="434.9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aruAEAALkDAAAOAAAAZHJzL2Uyb0RvYy54bWysU9uO0zAQfUfiHyy/0zhdFi1R033oCl4Q&#10;VFw+wOuMGwvfNDZN+veM3TaLACGEeLEz9jkzc44nm/vZWXYETCb4nrcrwRl4FQbjDz3/8vnNizvO&#10;UpZ+kDZ46PkJEr/fPn+2mWIH6zAGOwAySuJTN8WejznHrmmSGsHJtAoRPF3qgE5mCvHQDCgnyu5s&#10;sxbiVTMFHCIGBSnR6cP5km9rfq1B5Q9aJ8jM9px6y3XFuj6WtdluZHdAGUejLm3If+jCSeOp6JLq&#10;QWbJvqH5JZUzCkMKOq9UcE3Q2iioGkhNK35S82mUEaoWMifFxab0/9Kq98c9MjP0/IYzLx090Y4e&#10;SuWADMvGbopHU0wdQXd+j5coxT0WwbNGV3aSwubq62nxFebMFB3evrwT4pbsV3S3btfitajON0/0&#10;iCm/heBY+ei5Nb4Il508vkuZShL0CqGgtHNuoH7lk4UCtv4jaBJDJdvKrmMEO4vsKGkAhq9tEUO5&#10;KrJQtLF2IYk/ky7YQoM6Wn9LXNC1YvB5ITrjA/6uap6vreoz/qr6rLXIfgzDqT5HtYPmoyq7zHIZ&#10;wB/jSn/647bfAQAA//8DAFBLAwQUAAYACAAAACEAnS0Z+t0AAAAIAQAADwAAAGRycy9kb3ducmV2&#10;LnhtbEyPy07DMBBF90j8gzVI7KhDqaIkxKmqSgixQTSFvRtPnYAfke2k4e8ZVrCax726c6beLtaw&#10;GUMcvBNwv8qAoeu8GpwW8H58uiuAxSSdksY7FPCNEbbN9VUtK+Uv7oBzmzSjEBcrKaBPaaw4j12P&#10;VsaVH9GRdvbBykRj0FwFeaFwa/g6y3Ju5eDoQi9H3PfYfbWTFWBewvyh93oXp+dD3n6+ndevx1mI&#10;25tl9wgs4ZL+zPCLT+jQENPJT05FZgTkJRlpvaFKcpGX1JwEPGyKEnhT8/8PND8AAAD//wMAUEsB&#10;Ai0AFAAGAAgAAAAhALaDOJL+AAAA4QEAABMAAAAAAAAAAAAAAAAAAAAAAFtDb250ZW50X1R5cGVz&#10;XS54bWxQSwECLQAUAAYACAAAACEAOP0h/9YAAACUAQAACwAAAAAAAAAAAAAAAAAvAQAAX3JlbHMv&#10;LnJlbHNQSwECLQAUAAYACAAAACEA1xL2q7gBAAC5AwAADgAAAAAAAAAAAAAAAAAuAgAAZHJzL2Uy&#10;b0RvYy54bWxQSwECLQAUAAYACAAAACEAnS0Z+t0AAAAIAQAADwAAAAAAAAAAAAAAAAASBAAAZHJz&#10;L2Rvd25yZXYueG1sUEsFBgAAAAAEAAQA8wAAABwFAAAAAA==&#10;" strokecolor="black [3200]" strokeweight=".5pt">
                <v:stroke joinstyle="miter"/>
              </v:line>
            </w:pict>
          </mc:Fallback>
        </mc:AlternateContent>
      </w:r>
    </w:p>
    <w:p w:rsidR="00FC68FE" w:rsidRDefault="00EB2685" w:rsidP="00F332C7">
      <w:pPr>
        <w:spacing w:line="360" w:lineRule="auto"/>
        <w:jc w:val="both"/>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5129530</wp:posOffset>
                </wp:positionH>
                <wp:positionV relativeFrom="paragraph">
                  <wp:posOffset>3629025</wp:posOffset>
                </wp:positionV>
                <wp:extent cx="624571" cy="421556"/>
                <wp:effectExtent l="0" t="57150" r="42545" b="55245"/>
                <wp:wrapNone/>
                <wp:docPr id="4" name="Flecha derecha 4"/>
                <wp:cNvGraphicFramePr/>
                <a:graphic xmlns:a="http://schemas.openxmlformats.org/drawingml/2006/main">
                  <a:graphicData uri="http://schemas.microsoft.com/office/word/2010/wordprocessingShape">
                    <wps:wsp>
                      <wps:cNvSpPr/>
                      <wps:spPr>
                        <a:xfrm rot="12440105">
                          <a:off x="0" y="0"/>
                          <a:ext cx="624571" cy="4215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1093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403.9pt;margin-top:285.75pt;width:49.2pt;height:33.2pt;rotation:-1000504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bCgwIAAFIFAAAOAAAAZHJzL2Uyb0RvYy54bWysVMFu2zAMvQ/YPwi6r46NpNuCOkXQosOA&#10;oi3WDj2rshQLkEWNUuJkXz9KdtyiLXYYloMjieQj+fSos/N9Z9lOYTDgal6ezDhTTkJj3KbmPx+u&#10;Pn3hLEThGmHBqZofVODnq48fznq/VBW0YBuFjEBcWPa+5m2MflkUQbaqE+EEvHJk1ICdiLTFTdGg&#10;6Am9s0U1m50WPWDjEaQKgU4vByNfZXytlYy3WgcVma051RbzF/P3KX2L1ZlYblD41sixDPEPVXTC&#10;OEo6QV2KKNgWzRuozkiEADqeSOgK0NpIlXugbsrZq27uW+FV7oXICX6iKfw/WHmzu0NmmprPOXOi&#10;oyu6skq2gtG95P954qj3YUmu9/4Ox12gZWp4r7FjCERsWc3n1MMi80CdsX2m+TDRrPaRSTo8reaL&#10;zyVnkkzzqlwsTlOKYsBKmB5D/KagY2lRczSbNq4Roc/QYncd4hBwdKToVOFQU17Fg1UJyrofSlN/&#10;lLbK0VlZ6sIi2wnShJBSuVgOplY0ajhezOg3VjVF5BozYELWxtoJewRIqn2LPdQ6+qdQlYU5Bc/+&#10;VtgQPEXkzODiFNwZB/gegKWuxsyD/5GkgZrE0hM0B7r9fHs0HMHLK0OMX4sQ7wTSHNAhzXa8pY+2&#10;0NccxhVnLeDv986TP8mTrJz1NFc1D7+2AhVn9rsj4X4tSSU0iHlDOqhogy8tTy8tbttdAF0TqYWq&#10;y8vkH+1xqRG6R3oC1ikrmYSTlLvmMuJxcxGHeadHRKr1OrvR8HkRr929lwk8sZq09LB/FOhH2UXS&#10;6w0cZ1AsX+lu8E2RDtbbCNpkUT7zOvJNg5uFMz4y6WV4uc9ez0/h6g8AAAD//wMAUEsDBBQABgAI&#10;AAAAIQD/NqfT4QAAAAsBAAAPAAAAZHJzL2Rvd25yZXYueG1sTI/BTsMwEETvSPyDtUjcqNNCkybE&#10;qZABqScQASFx28ZLEhGvo9htw99jTnAczWjmTbmd7SCONPnesYLlIgFB3DjTc6vg7fXxagPCB2SD&#10;g2NS8E0ettX5WYmFcSd+oWMdWhFL2BeooAthLKT0TUcW/cKNxNH7dJPFEOXUSjPhKZbbQa6SJJUW&#10;e44LHY6kO2q+6oNVkGe7h/sPjbp/ss+78H6ja93WSl1ezHe3IALN4S8Mv/gRHarItHcHNl4MCjZJ&#10;FtGDgnW2XIOIiTxJVyD2CtLrLAdZlfL/h+oHAAD//wMAUEsBAi0AFAAGAAgAAAAhALaDOJL+AAAA&#10;4QEAABMAAAAAAAAAAAAAAAAAAAAAAFtDb250ZW50X1R5cGVzXS54bWxQSwECLQAUAAYACAAAACEA&#10;OP0h/9YAAACUAQAACwAAAAAAAAAAAAAAAAAvAQAAX3JlbHMvLnJlbHNQSwECLQAUAAYACAAAACEA&#10;29MmwoMCAABSBQAADgAAAAAAAAAAAAAAAAAuAgAAZHJzL2Uyb0RvYy54bWxQSwECLQAUAAYACAAA&#10;ACEA/zan0+EAAAALAQAADwAAAAAAAAAAAAAAAADdBAAAZHJzL2Rvd25yZXYueG1sUEsFBgAAAAAE&#10;AAQA8wAAAOsFAAAAAA==&#10;" adj="14311" fillcolor="#5b9bd5 [3204]" strokecolor="#1f4d78 [1604]" strokeweight="1pt"/>
            </w:pict>
          </mc:Fallback>
        </mc:AlternateContent>
      </w:r>
      <w:r w:rsidR="007C27E3">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31115</wp:posOffset>
                </wp:positionH>
                <wp:positionV relativeFrom="paragraph">
                  <wp:posOffset>3563620</wp:posOffset>
                </wp:positionV>
                <wp:extent cx="3886200" cy="203200"/>
                <wp:effectExtent l="19050" t="19050" r="19050" b="25400"/>
                <wp:wrapNone/>
                <wp:docPr id="5" name="Rectángulo 5"/>
                <wp:cNvGraphicFramePr/>
                <a:graphic xmlns:a="http://schemas.openxmlformats.org/drawingml/2006/main">
                  <a:graphicData uri="http://schemas.microsoft.com/office/word/2010/wordprocessingShape">
                    <wps:wsp>
                      <wps:cNvSpPr/>
                      <wps:spPr>
                        <a:xfrm>
                          <a:off x="0" y="0"/>
                          <a:ext cx="3886200" cy="20320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EED21DF" id="Rectángulo 5" o:spid="_x0000_s1026" style="position:absolute;margin-left:2.45pt;margin-top:280.6pt;width:306pt;height:1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r9hwIAAFcFAAAOAAAAZHJzL2Uyb0RvYy54bWysVM1O3DAQvlfqO1i+l2QXFmhEFq1AVJUQ&#10;IKDibBx7E8n2uLZ3s9u36bP0xRjb2bAC1EPVHJyxZ+abH3/js/ONVmQtnO/A1HRyUFIiDIemM8ua&#10;/ni8+nJKiQ/MNEyBETXdCk/P558/nfW2ElNoQTXCEQQxvuptTdsQbFUUnrdCM38AVhhUSnCaBdy6&#10;ZdE41iO6VsW0LI+LHlxjHXDhPZ5eZiWdJ3wpBQ+3UnoRiKop5hbS6tL6HNdifsaqpWO27fiQBvuH&#10;LDTrDAYdoS5ZYGTlundQuuMOPMhwwEEXIGXHRaoBq5mUb6p5aJkVqRZsjrdjm/z/g+U36ztHuqam&#10;M0oM03hF99i0P7/NcqWAzGKDeusrtHuwd27YeRRjtRvpdPxjHWSTmrodmyo2gXA8PDw9PcabooSj&#10;bloeRhlhildv63z4JkCTKNTUYfzUS7a+9iGb7kxiMANXnVJ4ziplSI8RJiezjBkzzbklKWyVyGb3&#10;QmKRmM00ISd6iQvlyJohMRjnwoRJVrWsEfl4VuI35Dp6pMyVQcCILDGTEXsAiNR9j53rGOyjq0js&#10;HJ3LvyWWnUePFBlMGJ11Z8B9BKCwqiFytsf091oTxWdotkgBB3k2vOVXHd7DNfPhjjkcBrw6HPBw&#10;i4tUgP2GQaKkBffro/NojxxFLSU9DldN/c8Vc4IS9d0ge79Ojo7iNKbN0exkihu3r3ne15iVvgC8&#10;pgk+JZYnMdoHtROlA/2E78AiRkUVMxxj15QHt9tchDz0+JJwsVgkM5xAy8K1ebA8gseuRp49bp6Y&#10;swMZA9L4BnaDyKo3nMy20dPAYhVAdomwr30d+o3Tm4gzvDTxedjfJ6vX93D+AgAA//8DAFBLAwQU&#10;AAYACAAAACEALEEUwt8AAAAJAQAADwAAAGRycy9kb3ducmV2LnhtbEyPzW6DMBCE75X6DtZW6q0x&#10;kJYEgon6m2OqJjnkaLALKPYaYYfQt+/m1B53ZjT7TbGerGGjHnznUEA8i4BprJ3qsBFw2H88LIH5&#10;IFFJ41AL+NEe1uXtTSFz5S74pcddaBiVoM+lgDaEPufc16220s9cr5G8bzdYGegcGq4GeaFya3gS&#10;RSm3skP60Mpev7a6Pu3OVsDybTs/WrOtsvE0bg6b98XL/nMhxP3d9LwCFvQU/sJwxSd0KImpcmdU&#10;nhkBjxkFBTylcQKM/DROSalIyeYJ8LLg/xeUvwAAAP//AwBQSwECLQAUAAYACAAAACEAtoM4kv4A&#10;AADhAQAAEwAAAAAAAAAAAAAAAAAAAAAAW0NvbnRlbnRfVHlwZXNdLnhtbFBLAQItABQABgAIAAAA&#10;IQA4/SH/1gAAAJQBAAALAAAAAAAAAAAAAAAAAC8BAABfcmVscy8ucmVsc1BLAQItABQABgAIAAAA&#10;IQCFjBr9hwIAAFcFAAAOAAAAAAAAAAAAAAAAAC4CAABkcnMvZTJvRG9jLnhtbFBLAQItABQABgAI&#10;AAAAIQAsQRTC3wAAAAkBAAAPAAAAAAAAAAAAAAAAAOEEAABkcnMvZG93bnJldi54bWxQSwUGAAAA&#10;AAQABADzAAAA7QUAAAAA&#10;" filled="f" strokecolor="#1f4d78 [1604]" strokeweight="2.5pt"/>
            </w:pict>
          </mc:Fallback>
        </mc:AlternateContent>
      </w:r>
      <w:r w:rsidR="007C27E3">
        <w:rPr>
          <w:noProof/>
          <w:lang w:val="es-MX" w:eastAsia="es-MX"/>
        </w:rPr>
        <w:drawing>
          <wp:inline distT="0" distB="0" distL="0" distR="0" wp14:anchorId="5C78923B" wp14:editId="29F126A4">
            <wp:extent cx="5359400" cy="3746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360" t="19916" r="13555" b="11687"/>
                    <a:stretch/>
                  </pic:blipFill>
                  <pic:spPr bwMode="auto">
                    <a:xfrm>
                      <a:off x="0" y="0"/>
                      <a:ext cx="5359400" cy="3746500"/>
                    </a:xfrm>
                    <a:prstGeom prst="rect">
                      <a:avLst/>
                    </a:prstGeom>
                    <a:ln>
                      <a:noFill/>
                    </a:ln>
                    <a:extLst>
                      <a:ext uri="{53640926-AAD7-44D8-BBD7-CCE9431645EC}">
                        <a14:shadowObscured xmlns:a14="http://schemas.microsoft.com/office/drawing/2010/main"/>
                      </a:ext>
                    </a:extLst>
                  </pic:spPr>
                </pic:pic>
              </a:graphicData>
            </a:graphic>
          </wp:inline>
        </w:drawing>
      </w:r>
    </w:p>
    <w:p w:rsidR="007C27E3" w:rsidRDefault="007C27E3" w:rsidP="00F332C7">
      <w:pPr>
        <w:spacing w:line="360" w:lineRule="auto"/>
        <w:jc w:val="both"/>
        <w:rPr>
          <w:rFonts w:ascii="Palatino Linotype" w:eastAsia="Palatino Linotype" w:hAnsi="Palatino Linotype" w:cs="Palatino Linotype"/>
        </w:rPr>
      </w:pPr>
    </w:p>
    <w:p w:rsidR="00EB2685" w:rsidRDefault="00EB2685" w:rsidP="00F332C7">
      <w:pPr>
        <w:spacing w:line="360" w:lineRule="auto"/>
        <w:jc w:val="both"/>
        <w:rPr>
          <w:rFonts w:ascii="Palatino Linotype" w:eastAsia="Palatino Linotype" w:hAnsi="Palatino Linotype" w:cs="Palatino Linotype"/>
        </w:rPr>
      </w:pPr>
      <w:r>
        <w:rPr>
          <w:noProof/>
          <w:lang w:val="es-MX" w:eastAsia="es-MX"/>
        </w:rPr>
        <w:drawing>
          <wp:inline distT="0" distB="0" distL="0" distR="0" wp14:anchorId="0624EC6A" wp14:editId="5A372A3D">
            <wp:extent cx="5435600" cy="335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372" t="16093" r="31433" b="29189"/>
                    <a:stretch/>
                  </pic:blipFill>
                  <pic:spPr bwMode="auto">
                    <a:xfrm>
                      <a:off x="0" y="0"/>
                      <a:ext cx="5435831" cy="3359293"/>
                    </a:xfrm>
                    <a:prstGeom prst="rect">
                      <a:avLst/>
                    </a:prstGeom>
                    <a:ln>
                      <a:noFill/>
                    </a:ln>
                    <a:extLst>
                      <a:ext uri="{53640926-AAD7-44D8-BBD7-CCE9431645EC}">
                        <a14:shadowObscured xmlns:a14="http://schemas.microsoft.com/office/drawing/2010/main"/>
                      </a:ext>
                    </a:extLst>
                  </pic:spPr>
                </pic:pic>
              </a:graphicData>
            </a:graphic>
          </wp:inline>
        </w:drawing>
      </w:r>
    </w:p>
    <w:p w:rsidR="00FC68FE" w:rsidRDefault="007C27E3" w:rsidP="00F332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que se robustece con lo señalado por el Manual para la Planeación, Programación y</w:t>
      </w:r>
      <w:r w:rsidRPr="007C27E3">
        <w:rPr>
          <w:rFonts w:ascii="Palatino Linotype" w:eastAsia="Palatino Linotype" w:hAnsi="Palatino Linotype" w:cs="Palatino Linotype"/>
        </w:rPr>
        <w:t xml:space="preserve"> Presupuesto </w:t>
      </w:r>
      <w:r>
        <w:rPr>
          <w:rFonts w:ascii="Palatino Linotype" w:eastAsia="Palatino Linotype" w:hAnsi="Palatino Linotype" w:cs="Palatino Linotype"/>
        </w:rPr>
        <w:t>de Egresos Municipal para e</w:t>
      </w:r>
      <w:r w:rsidRPr="007C27E3">
        <w:rPr>
          <w:rFonts w:ascii="Palatino Linotype" w:eastAsia="Palatino Linotype" w:hAnsi="Palatino Linotype" w:cs="Palatino Linotype"/>
        </w:rPr>
        <w:t>l Ejercicio Fiscal 2021</w:t>
      </w:r>
      <w:r>
        <w:rPr>
          <w:rFonts w:ascii="Palatino Linotype" w:eastAsia="Palatino Linotype" w:hAnsi="Palatino Linotype" w:cs="Palatino Linotype"/>
        </w:rPr>
        <w:t xml:space="preserve">, </w:t>
      </w:r>
      <w:r w:rsidR="00EB2685">
        <w:rPr>
          <w:rFonts w:ascii="Palatino Linotype" w:eastAsia="Palatino Linotype" w:hAnsi="Palatino Linotype" w:cs="Palatino Linotype"/>
        </w:rPr>
        <w:t>que señala al respecto lo siguiente:</w:t>
      </w:r>
    </w:p>
    <w:p w:rsidR="00EB2685" w:rsidRDefault="00EB2685" w:rsidP="00F332C7">
      <w:pPr>
        <w:spacing w:line="360" w:lineRule="auto"/>
        <w:jc w:val="both"/>
        <w:rPr>
          <w:rFonts w:ascii="Palatino Linotype" w:eastAsia="Palatino Linotype" w:hAnsi="Palatino Linotype" w:cs="Palatino Linotype"/>
        </w:rPr>
      </w:pPr>
    </w:p>
    <w:p w:rsidR="00802453" w:rsidRDefault="007C27E3" w:rsidP="00802453">
      <w:pPr>
        <w:spacing w:line="360" w:lineRule="auto"/>
        <w:jc w:val="both"/>
        <w:rPr>
          <w:rFonts w:ascii="Palatino Linotype" w:eastAsia="Palatino Linotype" w:hAnsi="Palatino Linotype" w:cs="Palatino Linotype"/>
        </w:rPr>
      </w:pPr>
      <w:r>
        <w:rPr>
          <w:noProof/>
          <w:lang w:val="es-MX" w:eastAsia="es-MX"/>
        </w:rPr>
        <w:drawing>
          <wp:inline distT="0" distB="0" distL="0" distR="0" wp14:anchorId="1E0DEF9E" wp14:editId="17AE426A">
            <wp:extent cx="5715000"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28" t="35205" r="23059" b="32408"/>
                    <a:stretch/>
                  </pic:blipFill>
                  <pic:spPr bwMode="auto">
                    <a:xfrm>
                      <a:off x="0" y="0"/>
                      <a:ext cx="5715000" cy="2019300"/>
                    </a:xfrm>
                    <a:prstGeom prst="rect">
                      <a:avLst/>
                    </a:prstGeom>
                    <a:ln>
                      <a:noFill/>
                    </a:ln>
                    <a:extLst>
                      <a:ext uri="{53640926-AAD7-44D8-BBD7-CCE9431645EC}">
                        <a14:shadowObscured xmlns:a14="http://schemas.microsoft.com/office/drawing/2010/main"/>
                      </a:ext>
                    </a:extLst>
                  </pic:spPr>
                </pic:pic>
              </a:graphicData>
            </a:graphic>
          </wp:inline>
        </w:drawing>
      </w:r>
    </w:p>
    <w:p w:rsidR="00EB2685" w:rsidRDefault="00EB2685" w:rsidP="00802453">
      <w:pPr>
        <w:spacing w:line="360" w:lineRule="auto"/>
        <w:jc w:val="both"/>
        <w:rPr>
          <w:rFonts w:ascii="Palatino Linotype" w:hAnsi="Palatino Linotype" w:cs="Arial"/>
        </w:rPr>
      </w:pPr>
      <w:r>
        <w:rPr>
          <w:rFonts w:ascii="Palatino Linotype" w:eastAsia="Palatino Linotype" w:hAnsi="Palatino Linotype" w:cs="Palatino Linotype"/>
        </w:rPr>
        <w:t xml:space="preserve">Máxime, que la información solicitada se trata de una obligación de transparencia del </w:t>
      </w:r>
      <w:r w:rsidRPr="00EB2685">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92 fracciones XXV y XXXV </w:t>
      </w:r>
      <w:r w:rsidRPr="002504B2">
        <w:rPr>
          <w:rFonts w:ascii="Palatino Linotype" w:hAnsi="Palatino Linotype" w:cs="Arial"/>
        </w:rPr>
        <w:t>de la Ley de Transparencia y Acceso a la Información Pública del Estado de México y Municipios</w:t>
      </w:r>
      <w:r>
        <w:rPr>
          <w:rFonts w:ascii="Palatino Linotype" w:hAnsi="Palatino Linotype" w:cs="Arial"/>
        </w:rPr>
        <w:t>, que señalan lo siguiente:</w:t>
      </w:r>
    </w:p>
    <w:p w:rsidR="00EB2685" w:rsidRDefault="00EB2685" w:rsidP="00802453">
      <w:pPr>
        <w:spacing w:line="360" w:lineRule="auto"/>
        <w:jc w:val="both"/>
        <w:rPr>
          <w:rFonts w:ascii="Palatino Linotype" w:hAnsi="Palatino Linotype" w:cs="Arial"/>
        </w:rPr>
      </w:pPr>
    </w:p>
    <w:p w:rsidR="00EB2685" w:rsidRPr="00EB2685" w:rsidRDefault="00EB2685" w:rsidP="00EB268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EB2685">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B2685" w:rsidRDefault="00EB2685" w:rsidP="00EB268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B2685">
        <w:rPr>
          <w:rFonts w:ascii="Palatino Linotype" w:eastAsia="Palatino Linotype" w:hAnsi="Palatino Linotype" w:cs="Palatino Linotype"/>
          <w:i/>
          <w:color w:val="000000"/>
          <w:sz w:val="22"/>
          <w:szCs w:val="22"/>
        </w:rPr>
        <w:t>…</w:t>
      </w:r>
    </w:p>
    <w:p w:rsidR="00EB2685" w:rsidRDefault="00EB2685" w:rsidP="00EB268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B2685">
        <w:rPr>
          <w:rFonts w:ascii="Palatino Linotype" w:eastAsia="Palatino Linotype" w:hAnsi="Palatino Linotype" w:cs="Palatino Linotype"/>
          <w:i/>
          <w:color w:val="000000"/>
          <w:sz w:val="22"/>
          <w:szCs w:val="22"/>
        </w:rPr>
        <w:t>XXV. La información financiera sobre el presupuesto asignado, así como los informes del ejercicio trimestral del gasto, en términos de la Ley General de Contabilidad Gubernamental y demás disposiciones jurídicas aplicables;</w:t>
      </w:r>
    </w:p>
    <w:p w:rsidR="00EB2685" w:rsidRDefault="00EB2685" w:rsidP="00EB268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EB2685" w:rsidRPr="00EB2685" w:rsidRDefault="00EB2685" w:rsidP="00EB2685">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B2685">
        <w:rPr>
          <w:rFonts w:ascii="Palatino Linotype" w:eastAsia="Palatino Linotype" w:hAnsi="Palatino Linotype" w:cs="Palatino Linotype"/>
          <w:i/>
          <w:color w:val="000000"/>
          <w:sz w:val="22"/>
          <w:szCs w:val="22"/>
        </w:rPr>
        <w:t>XXXV. Informes de avances programáticos o presupuestales, balances generales y estado financiero;”</w:t>
      </w:r>
      <w:r>
        <w:rPr>
          <w:rFonts w:ascii="Palatino Linotype" w:eastAsia="Palatino Linotype" w:hAnsi="Palatino Linotype" w:cs="Palatino Linotype"/>
          <w:i/>
          <w:color w:val="000000"/>
          <w:sz w:val="22"/>
          <w:szCs w:val="22"/>
        </w:rPr>
        <w:t>(Sic)</w:t>
      </w:r>
    </w:p>
    <w:p w:rsidR="00EB2685" w:rsidRDefault="00EB2685" w:rsidP="00802453">
      <w:pPr>
        <w:spacing w:line="360" w:lineRule="auto"/>
        <w:jc w:val="both"/>
        <w:rPr>
          <w:rFonts w:ascii="Palatino Linotype" w:eastAsia="Palatino Linotype" w:hAnsi="Palatino Linotype" w:cs="Palatino Linotype"/>
        </w:rPr>
      </w:pPr>
    </w:p>
    <w:p w:rsidR="00EB2685" w:rsidRDefault="00EB2685" w:rsidP="0080245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Razones por las cuales no es procedente el cobro </w:t>
      </w:r>
      <w:r w:rsidR="00F005FB">
        <w:rPr>
          <w:rFonts w:ascii="Palatino Linotype" w:eastAsia="Palatino Linotype" w:hAnsi="Palatino Linotype" w:cs="Palatino Linotype"/>
        </w:rPr>
        <w:t xml:space="preserve">para digitalización y escaneo </w:t>
      </w:r>
      <w:r>
        <w:rPr>
          <w:rFonts w:ascii="Palatino Linotype" w:eastAsia="Palatino Linotype" w:hAnsi="Palatino Linotype" w:cs="Palatino Linotype"/>
        </w:rPr>
        <w:t>de la información</w:t>
      </w:r>
      <w:r w:rsidR="00F005FB">
        <w:rPr>
          <w:rFonts w:ascii="Palatino Linotype" w:eastAsia="Palatino Linotype" w:hAnsi="Palatino Linotype" w:cs="Palatino Linotype"/>
        </w:rPr>
        <w:t xml:space="preserve">, hecho valer por el </w:t>
      </w:r>
      <w:r w:rsidR="00F005FB" w:rsidRPr="00F005FB">
        <w:rPr>
          <w:rFonts w:ascii="Palatino Linotype" w:eastAsia="Palatino Linotype" w:hAnsi="Palatino Linotype" w:cs="Palatino Linotype"/>
          <w:b/>
        </w:rPr>
        <w:t>SUJETO OBLIGADO</w:t>
      </w:r>
      <w:r w:rsidR="00F005FB">
        <w:rPr>
          <w:rFonts w:ascii="Palatino Linotype" w:eastAsia="Palatino Linotype" w:hAnsi="Palatino Linotype" w:cs="Palatino Linotype"/>
        </w:rPr>
        <w:t>;</w:t>
      </w:r>
      <w:r>
        <w:rPr>
          <w:rFonts w:ascii="Palatino Linotype" w:eastAsia="Palatino Linotype" w:hAnsi="Palatino Linotype" w:cs="Palatino Linotype"/>
        </w:rPr>
        <w:t xml:space="preserve"> en razón de que la información </w:t>
      </w:r>
      <w:r w:rsidR="00F005FB">
        <w:rPr>
          <w:rFonts w:ascii="Palatino Linotype" w:eastAsia="Palatino Linotype" w:hAnsi="Palatino Linotype" w:cs="Palatino Linotype"/>
        </w:rPr>
        <w:t xml:space="preserve">tuvo que haber sido generada de manera digital para ser remitida al Órgano Superior de Fiscalización del Estado de México, en los formatos señalados con anterioridad.  </w:t>
      </w:r>
    </w:p>
    <w:p w:rsidR="00F005FB" w:rsidRDefault="00F005FB" w:rsidP="00802453">
      <w:pPr>
        <w:spacing w:line="360" w:lineRule="auto"/>
        <w:jc w:val="both"/>
        <w:rPr>
          <w:rFonts w:ascii="Palatino Linotype" w:eastAsia="Palatino Linotype" w:hAnsi="Palatino Linotype" w:cs="Palatino Linotype"/>
        </w:rPr>
      </w:pPr>
    </w:p>
    <w:p w:rsidR="00C356C9" w:rsidRPr="002504B2" w:rsidRDefault="00C356C9" w:rsidP="00802453">
      <w:pPr>
        <w:spacing w:line="360" w:lineRule="auto"/>
        <w:jc w:val="both"/>
        <w:rPr>
          <w:rFonts w:ascii="Palatino Linotype" w:hAnsi="Palatino Linotype" w:cs="Arial"/>
          <w:lang w:eastAsia="es-MX"/>
        </w:rPr>
      </w:pPr>
      <w:r>
        <w:rPr>
          <w:rFonts w:ascii="Palatino Linotype" w:eastAsia="Palatino Linotype" w:hAnsi="Palatino Linotype" w:cs="Palatino Linotype"/>
        </w:rPr>
        <w:t xml:space="preserve">Por lo que respecta </w:t>
      </w:r>
      <w:r w:rsidR="00802453">
        <w:rPr>
          <w:rFonts w:ascii="Palatino Linotype" w:eastAsia="Palatino Linotype" w:hAnsi="Palatino Linotype" w:cs="Palatino Linotype"/>
        </w:rPr>
        <w:t>a la manifestación del Sujeto Obligado, concerniente a que una vez realizado el pago por parte del particular, este deberá acudir a la Secretaría Técnica para que se le entregue la información, se advierte que el Ayuntamiento de Atizapán de Zaragoza hace e</w:t>
      </w:r>
      <w:r>
        <w:rPr>
          <w:rFonts w:ascii="Palatino Linotype" w:eastAsia="Palatino Linotype" w:hAnsi="Palatino Linotype" w:cs="Palatino Linotype"/>
        </w:rPr>
        <w:t>l cambio de modalidad</w:t>
      </w:r>
      <w:r w:rsidR="00F005FB">
        <w:rPr>
          <w:rFonts w:ascii="Palatino Linotype" w:eastAsia="Palatino Linotype" w:hAnsi="Palatino Linotype" w:cs="Palatino Linotype"/>
        </w:rPr>
        <w:t xml:space="preserve"> en la entrega de la información</w:t>
      </w:r>
      <w:r>
        <w:rPr>
          <w:rFonts w:ascii="Palatino Linotype" w:eastAsia="Palatino Linotype" w:hAnsi="Palatino Linotype" w:cs="Palatino Linotype"/>
        </w:rPr>
        <w:t xml:space="preserve">, </w:t>
      </w:r>
      <w:r w:rsidR="00802453">
        <w:rPr>
          <w:rFonts w:ascii="Palatino Linotype" w:eastAsia="Palatino Linotype" w:hAnsi="Palatino Linotype" w:cs="Palatino Linotype"/>
        </w:rPr>
        <w:t>d</w:t>
      </w:r>
      <w:r w:rsidR="00802453">
        <w:rPr>
          <w:rFonts w:ascii="Palatino Linotype" w:hAnsi="Palatino Linotype" w:cs="Arial"/>
          <w:lang w:eastAsia="es-MX"/>
        </w:rPr>
        <w:t xml:space="preserve">e ahí que, como se indicó al comienzo del presente considerando </w:t>
      </w:r>
      <w:r w:rsidRPr="002504B2">
        <w:rPr>
          <w:rFonts w:ascii="Palatino Linotype" w:hAnsi="Palatino Linotype" w:cs="Arial"/>
          <w:lang w:eastAsia="es-MX"/>
        </w:rPr>
        <w:t xml:space="preserve">el </w:t>
      </w:r>
      <w:r w:rsidRPr="00802453">
        <w:rPr>
          <w:rFonts w:ascii="Palatino Linotype" w:hAnsi="Palatino Linotype" w:cs="Arial"/>
          <w:lang w:eastAsia="es-MX"/>
        </w:rPr>
        <w:t>Sujeto Obligado</w:t>
      </w:r>
      <w:r w:rsidRPr="002504B2">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pública de oficio la cual se relaciona con aquella que se genere de acuerdo con sus facultades, atribuciones y obligaciones señaladas por la Ley en la materia</w:t>
      </w:r>
      <w:r w:rsidRPr="002504B2">
        <w:rPr>
          <w:rFonts w:ascii="Palatino Linotype" w:hAnsi="Palatino Linotype" w:cs="Arial"/>
          <w:vertAlign w:val="superscript"/>
          <w:lang w:eastAsia="es-MX"/>
        </w:rPr>
        <w:footnoteReference w:id="1"/>
      </w:r>
      <w:r w:rsidRPr="002504B2">
        <w:rPr>
          <w:rFonts w:ascii="Palatino Linotype" w:hAnsi="Palatino Linotype" w:cs="Arial"/>
          <w:lang w:eastAsia="es-MX"/>
        </w:rPr>
        <w:t xml:space="preserve">, así como de interés público, es decir, aquella que resulta relevante o beneficiosa para la sociedad y no simplemente de interés individual, y cuya divulgación resulta útil para que el público comprenda las actividades que llevan a cabo los Sujetos </w:t>
      </w:r>
      <w:r w:rsidRPr="002504B2">
        <w:rPr>
          <w:rFonts w:ascii="Palatino Linotype" w:hAnsi="Palatino Linotype" w:cs="Arial"/>
          <w:lang w:eastAsia="es-MX"/>
        </w:rPr>
        <w:lastRenderedPageBreak/>
        <w:t>Obligados</w:t>
      </w:r>
      <w:r w:rsidRPr="002504B2">
        <w:rPr>
          <w:rFonts w:ascii="Palatino Linotype" w:hAnsi="Palatino Linotype" w:cs="Arial"/>
          <w:vertAlign w:val="superscript"/>
          <w:lang w:eastAsia="es-MX"/>
        </w:rPr>
        <w:footnoteReference w:id="2"/>
      </w:r>
      <w:r w:rsidRPr="002504B2">
        <w:rPr>
          <w:rFonts w:ascii="Palatino Linotype" w:hAnsi="Palatino Linotype" w:cs="Arial"/>
          <w:lang w:eastAsia="es-MX"/>
        </w:rPr>
        <w:t>, como pudiera tratarse de aquella relacionada con las obligaciones de trasparencia señaladas en los artículos 92 y 100 de la Ley de la Materia.</w:t>
      </w:r>
    </w:p>
    <w:p w:rsidR="00C356C9" w:rsidRPr="002504B2" w:rsidRDefault="00F005FB" w:rsidP="00C356C9">
      <w:pPr>
        <w:spacing w:before="240" w:after="240" w:line="360" w:lineRule="auto"/>
        <w:jc w:val="both"/>
        <w:rPr>
          <w:rFonts w:ascii="Palatino Linotype" w:hAnsi="Palatino Linotype"/>
          <w:lang w:val="es-MX" w:eastAsia="es-MX"/>
        </w:rPr>
      </w:pPr>
      <w:r>
        <w:rPr>
          <w:rFonts w:ascii="Palatino Linotype" w:hAnsi="Palatino Linotype" w:cs="Arial"/>
        </w:rPr>
        <w:t>E</w:t>
      </w:r>
      <w:r w:rsidR="00C356C9" w:rsidRPr="002504B2">
        <w:rPr>
          <w:rFonts w:ascii="Palatino Linotype" w:hAnsi="Palatino Linotype" w:cs="Arial"/>
        </w:rPr>
        <w:t xml:space="preserve">s conveniente traer a contexto lo dispuesto en los artículos 155, fracción V, 158, 160 y 164 de la Ley de Transparencia y Acceso a la Información Pública del Estado de México y Municipios, los cuales establecen lo siguiente: </w:t>
      </w:r>
    </w:p>
    <w:p w:rsidR="00802453" w:rsidRDefault="00802453" w:rsidP="00C356C9">
      <w:pPr>
        <w:ind w:left="851" w:right="851"/>
        <w:jc w:val="both"/>
        <w:rPr>
          <w:rFonts w:ascii="Palatino Linotype" w:hAnsi="Palatino Linotype" w:cs="Arial"/>
          <w:i/>
          <w:iCs/>
          <w:sz w:val="22"/>
          <w:szCs w:val="22"/>
        </w:rPr>
      </w:pP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w:t>
      </w:r>
      <w:r w:rsidRPr="002504B2">
        <w:rPr>
          <w:rFonts w:ascii="Palatino Linotype" w:hAnsi="Palatino Linotype" w:cs="Arial"/>
          <w:b/>
          <w:i/>
          <w:iCs/>
          <w:sz w:val="22"/>
          <w:szCs w:val="22"/>
        </w:rPr>
        <w:t xml:space="preserve">Artículo 155. </w:t>
      </w:r>
      <w:r w:rsidRPr="002504B2">
        <w:rPr>
          <w:rFonts w:ascii="Palatino Linotype" w:hAnsi="Palatino Linotype" w:cs="Arial"/>
          <w:b/>
          <w:i/>
          <w:iCs/>
          <w:sz w:val="22"/>
          <w:szCs w:val="22"/>
          <w:u w:val="single"/>
        </w:rPr>
        <w:t>Para presentar una solicitud por escrito, no se podrán exigir mayores requisitos que los siguientes</w:t>
      </w:r>
      <w:r w:rsidRPr="002504B2">
        <w:rPr>
          <w:rFonts w:ascii="Palatino Linotype" w:hAnsi="Palatino Linotype" w:cs="Arial"/>
          <w:i/>
          <w:iCs/>
          <w:sz w:val="22"/>
          <w:szCs w:val="22"/>
        </w:rPr>
        <w:t xml:space="preserve">: </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b/>
          <w:i/>
          <w:iCs/>
          <w:sz w:val="22"/>
          <w:szCs w:val="22"/>
        </w:rPr>
        <w:t xml:space="preserve">V. </w:t>
      </w:r>
      <w:r w:rsidRPr="002504B2">
        <w:rPr>
          <w:rFonts w:ascii="Palatino Linotype" w:hAnsi="Palatino Linotype" w:cs="Arial"/>
          <w:b/>
          <w:i/>
          <w:iCs/>
          <w:sz w:val="22"/>
          <w:szCs w:val="22"/>
          <w:u w:val="single"/>
        </w:rPr>
        <w:t>La modalidad en la que prefiere se otorgue el acceso a la información, la cual podrá ser</w:t>
      </w:r>
      <w:r w:rsidRPr="002504B2">
        <w:rPr>
          <w:rFonts w:ascii="Palatino Linotype" w:hAnsi="Palatino Linotype" w:cs="Arial"/>
          <w:i/>
          <w:iCs/>
          <w:sz w:val="22"/>
          <w:szCs w:val="22"/>
        </w:rPr>
        <w:t xml:space="preserve"> verbal, siempre y cuando sea para fines de orientación, mediante consulta directa, </w:t>
      </w:r>
      <w:r w:rsidRPr="002504B2">
        <w:rPr>
          <w:rFonts w:ascii="Palatino Linotype" w:hAnsi="Palatino Linotype" w:cs="Arial"/>
          <w:b/>
          <w:i/>
          <w:iCs/>
          <w:sz w:val="22"/>
          <w:szCs w:val="22"/>
          <w:u w:val="single"/>
        </w:rPr>
        <w:t>mediante la expedición de copias</w:t>
      </w:r>
      <w:r w:rsidRPr="002504B2">
        <w:rPr>
          <w:rFonts w:ascii="Palatino Linotype" w:hAnsi="Palatino Linotype" w:cs="Arial"/>
          <w:i/>
          <w:iCs/>
          <w:sz w:val="22"/>
          <w:szCs w:val="22"/>
        </w:rPr>
        <w:t xml:space="preserve"> simples o </w:t>
      </w:r>
      <w:r w:rsidRPr="002504B2">
        <w:rPr>
          <w:rFonts w:ascii="Palatino Linotype" w:hAnsi="Palatino Linotype" w:cs="Arial"/>
          <w:b/>
          <w:i/>
          <w:iCs/>
          <w:sz w:val="22"/>
          <w:szCs w:val="22"/>
          <w:u w:val="single"/>
        </w:rPr>
        <w:t>certificadas</w:t>
      </w:r>
      <w:r w:rsidRPr="002504B2">
        <w:rPr>
          <w:rFonts w:ascii="Palatino Linotype" w:hAnsi="Palatino Linotype" w:cs="Arial"/>
          <w:i/>
          <w:iCs/>
          <w:sz w:val="22"/>
          <w:szCs w:val="22"/>
        </w:rPr>
        <w:t xml:space="preserve"> o la reproducción en cualquier otro medio, incluidos los electrónicos. </w:t>
      </w:r>
    </w:p>
    <w:p w:rsidR="00C356C9" w:rsidRPr="002504B2" w:rsidRDefault="00C356C9" w:rsidP="00C356C9">
      <w:pPr>
        <w:ind w:left="851" w:right="851"/>
        <w:jc w:val="both"/>
        <w:rPr>
          <w:rFonts w:ascii="Palatino Linotype" w:hAnsi="Palatino Linotype" w:cs="Arial"/>
          <w:b/>
          <w:i/>
          <w:iCs/>
          <w:sz w:val="22"/>
          <w:szCs w:val="22"/>
        </w:rPr>
      </w:pPr>
      <w:r w:rsidRPr="002504B2">
        <w:rPr>
          <w:rFonts w:ascii="Palatino Linotype" w:hAnsi="Palatino Linotype" w:cs="Arial"/>
          <w:b/>
          <w:i/>
          <w:iCs/>
          <w:sz w:val="22"/>
          <w:szCs w:val="22"/>
        </w:rPr>
        <w:t>…</w:t>
      </w:r>
      <w:r w:rsidRPr="002504B2">
        <w:rPr>
          <w:rFonts w:ascii="Palatino Linotype" w:hAnsi="Palatino Linotype" w:cs="Arial"/>
          <w:bCs/>
          <w:i/>
          <w:iCs/>
          <w:sz w:val="22"/>
          <w:szCs w:val="22"/>
        </w:rPr>
        <w:t>”</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t>“</w:t>
      </w:r>
      <w:r w:rsidRPr="002504B2">
        <w:rPr>
          <w:rFonts w:ascii="Palatino Linotype" w:hAnsi="Palatino Linotype" w:cs="Arial"/>
          <w:b/>
          <w:i/>
          <w:iCs/>
          <w:sz w:val="22"/>
          <w:szCs w:val="22"/>
        </w:rPr>
        <w:t xml:space="preserve">Artículo 158. </w:t>
      </w:r>
      <w:r w:rsidRPr="002504B2">
        <w:rPr>
          <w:rFonts w:ascii="Palatino Linotype" w:hAnsi="Palatino Linotype" w:cs="Arial"/>
          <w:i/>
          <w:iCs/>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En todo caso, se facilitará su copia simple o certificada, así como su reproducción por cualquier medio disponible en las instalaciones del sujeto obligado o que, en su caso, aporte el solicitante.”</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t>“</w:t>
      </w:r>
      <w:r w:rsidRPr="002504B2">
        <w:rPr>
          <w:rFonts w:ascii="Palatino Linotype" w:hAnsi="Palatino Linotype" w:cs="Arial"/>
          <w:b/>
          <w:i/>
          <w:iCs/>
          <w:sz w:val="22"/>
          <w:szCs w:val="22"/>
        </w:rPr>
        <w:t>Artículo 160.</w:t>
      </w:r>
      <w:r w:rsidRPr="002504B2">
        <w:rPr>
          <w:rFonts w:ascii="Palatino Linotype" w:hAnsi="Palatino Linotype" w:cs="Arial"/>
          <w:i/>
          <w:iCs/>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i/>
          <w:iCs/>
          <w:sz w:val="22"/>
          <w:szCs w:val="22"/>
        </w:rPr>
        <w:t>En caso que la información solicitada consista en bases de datos se deberá privilegiar la entrega de la misma en formatos abiertos.”</w:t>
      </w:r>
    </w:p>
    <w:p w:rsidR="00C356C9" w:rsidRPr="002504B2" w:rsidRDefault="00C356C9" w:rsidP="00C356C9">
      <w:pPr>
        <w:ind w:left="851" w:right="851"/>
        <w:jc w:val="both"/>
        <w:rPr>
          <w:rFonts w:ascii="Palatino Linotype" w:hAnsi="Palatino Linotype" w:cs="Arial"/>
          <w:i/>
          <w:iCs/>
          <w:sz w:val="22"/>
          <w:szCs w:val="22"/>
        </w:rPr>
      </w:pPr>
      <w:r w:rsidRPr="002504B2">
        <w:rPr>
          <w:rFonts w:ascii="Palatino Linotype" w:hAnsi="Palatino Linotype" w:cs="Arial"/>
          <w:bCs/>
          <w:i/>
          <w:iCs/>
          <w:sz w:val="22"/>
          <w:szCs w:val="22"/>
        </w:rPr>
        <w:lastRenderedPageBreak/>
        <w:t>“</w:t>
      </w:r>
      <w:r w:rsidRPr="002504B2">
        <w:rPr>
          <w:rFonts w:ascii="Palatino Linotype" w:hAnsi="Palatino Linotype" w:cs="Arial"/>
          <w:b/>
          <w:i/>
          <w:iCs/>
          <w:sz w:val="22"/>
          <w:szCs w:val="22"/>
        </w:rPr>
        <w:t xml:space="preserve">Artículo 164. </w:t>
      </w:r>
      <w:r w:rsidRPr="002504B2">
        <w:rPr>
          <w:rFonts w:ascii="Palatino Linotype" w:hAnsi="Palatino Linotype" w:cs="Arial"/>
          <w:b/>
          <w:i/>
          <w:iCs/>
          <w:sz w:val="22"/>
          <w:szCs w:val="22"/>
          <w:u w:val="single"/>
        </w:rPr>
        <w:t>El acceso se dará en la modalidad de entrega</w:t>
      </w:r>
      <w:r w:rsidRPr="002504B2">
        <w:rPr>
          <w:rFonts w:ascii="Palatino Linotype" w:hAnsi="Palatino Linotype" w:cs="Arial"/>
          <w:i/>
          <w:iCs/>
          <w:sz w:val="22"/>
          <w:szCs w:val="22"/>
        </w:rPr>
        <w:t xml:space="preserve"> y, en su caso, de envío </w:t>
      </w:r>
      <w:r w:rsidRPr="002504B2">
        <w:rPr>
          <w:rFonts w:ascii="Palatino Linotype" w:hAnsi="Palatino Linotype" w:cs="Arial"/>
          <w:b/>
          <w:i/>
          <w:iCs/>
          <w:sz w:val="22"/>
          <w:szCs w:val="22"/>
          <w:u w:val="single"/>
        </w:rPr>
        <w:t>elegidos por el solicitante</w:t>
      </w:r>
      <w:r w:rsidRPr="002504B2">
        <w:rPr>
          <w:rFonts w:ascii="Palatino Linotype" w:hAnsi="Palatino Linotype" w:cs="Arial"/>
          <w:i/>
          <w:iCs/>
          <w:sz w:val="22"/>
          <w:szCs w:val="22"/>
        </w:rPr>
        <w:t xml:space="preserve">. Cuando la información no pueda entregarse o enviarse en la modalidad solicitada, el sujeto obligado deberá ofrecer otra u otras modalidades de entrega. </w:t>
      </w:r>
    </w:p>
    <w:p w:rsidR="00C356C9" w:rsidRPr="002504B2" w:rsidRDefault="00C356C9" w:rsidP="00C356C9">
      <w:pPr>
        <w:ind w:left="851" w:right="851"/>
        <w:jc w:val="both"/>
        <w:rPr>
          <w:rFonts w:ascii="Palatino Linotype" w:hAnsi="Palatino Linotype" w:cs="Arial"/>
          <w:i/>
          <w:iCs/>
          <w:sz w:val="22"/>
          <w:lang w:val="es-MX" w:eastAsia="es-MX"/>
        </w:rPr>
      </w:pPr>
      <w:r w:rsidRPr="00802453">
        <w:rPr>
          <w:rFonts w:ascii="Palatino Linotype" w:hAnsi="Palatino Linotype" w:cs="Arial"/>
          <w:b/>
          <w:i/>
          <w:iCs/>
          <w:sz w:val="22"/>
          <w:szCs w:val="22"/>
        </w:rPr>
        <w:t>En cualquier caso, se deberá fundar y motivar la necesidad de ofrecer otras modalidades</w:t>
      </w:r>
      <w:r w:rsidRPr="002504B2">
        <w:rPr>
          <w:rFonts w:ascii="Palatino Linotype" w:hAnsi="Palatino Linotype" w:cs="Arial"/>
          <w:i/>
          <w:iCs/>
          <w:sz w:val="22"/>
          <w:szCs w:val="22"/>
        </w:rPr>
        <w:t xml:space="preserve">.” </w:t>
      </w:r>
      <w:r w:rsidR="00802453">
        <w:rPr>
          <w:rFonts w:ascii="Palatino Linotype" w:hAnsi="Palatino Linotype" w:cs="Arial"/>
          <w:i/>
          <w:iCs/>
          <w:sz w:val="22"/>
          <w:lang w:val="es-MX" w:eastAsia="es-MX"/>
        </w:rPr>
        <w:t>(Sic</w:t>
      </w:r>
      <w:r w:rsidRPr="002504B2">
        <w:rPr>
          <w:rFonts w:ascii="Palatino Linotype" w:hAnsi="Palatino Linotype" w:cs="Arial"/>
          <w:i/>
          <w:iCs/>
          <w:sz w:val="22"/>
          <w:lang w:val="es-MX" w:eastAsia="es-MX"/>
        </w:rPr>
        <w:t>)</w:t>
      </w:r>
    </w:p>
    <w:p w:rsidR="00C356C9" w:rsidRPr="002504B2" w:rsidRDefault="00C356C9" w:rsidP="00C356C9">
      <w:pPr>
        <w:spacing w:before="240" w:after="240" w:line="360" w:lineRule="auto"/>
        <w:jc w:val="both"/>
        <w:rPr>
          <w:rFonts w:ascii="Palatino Linotype" w:hAnsi="Palatino Linotype"/>
          <w:lang w:val="es-MX"/>
        </w:rPr>
      </w:pPr>
      <w:r w:rsidRPr="002504B2">
        <w:rPr>
          <w:rFonts w:ascii="Palatino Linotype" w:hAnsi="Palatino Linotype"/>
          <w:lang w:val="es-MX"/>
        </w:rPr>
        <w:t>De los preceptos citados se desprende que, al presentar una solicitud de información, el peticionario debe señalar la modalidad en la que prefiere se otorgue el acceso a la información, la cual podrá ser verbal, consulta directa, mediante la expedición de copias simples o certificadas o la reproducción en cualquier otro medio, incluidos los electrónicos.</w:t>
      </w:r>
    </w:p>
    <w:p w:rsidR="00C356C9" w:rsidRPr="002504B2" w:rsidRDefault="00C356C9" w:rsidP="00C356C9">
      <w:pPr>
        <w:spacing w:before="240" w:after="240" w:line="360" w:lineRule="auto"/>
        <w:jc w:val="both"/>
        <w:rPr>
          <w:rFonts w:ascii="Palatino Linotype" w:hAnsi="Palatino Linotype"/>
          <w:lang w:val="es-MX"/>
        </w:rPr>
      </w:pPr>
      <w:r w:rsidRPr="002504B2">
        <w:rPr>
          <w:rFonts w:ascii="Palatino Linotype" w:hAnsi="Palatino Linotype"/>
          <w:lang w:val="es-MX"/>
        </w:rPr>
        <w:t>Los sujetos obligados deberán otorgar acceso a los documentos que se encuentren en sus archivos o que estén obligados a documentar de acuerdo con sus facultades, competencias o funciones en el formato en que el solicitante manifieste, conforme a las características físicas de la información o del lugar donde se encuentre así lo permita</w:t>
      </w:r>
      <w:r w:rsidRPr="002504B2">
        <w:rPr>
          <w:lang w:val="es-MX"/>
        </w:rPr>
        <w:t>.</w:t>
      </w:r>
    </w:p>
    <w:p w:rsidR="00C356C9" w:rsidRPr="002504B2" w:rsidRDefault="00C356C9" w:rsidP="00C356C9">
      <w:pPr>
        <w:spacing w:before="240" w:after="240" w:line="360" w:lineRule="auto"/>
        <w:jc w:val="both"/>
        <w:rPr>
          <w:rFonts w:ascii="Palatino Linotype" w:hAnsi="Palatino Linotype"/>
          <w:lang w:val="es-MX"/>
        </w:rPr>
      </w:pPr>
      <w:r w:rsidRPr="002504B2">
        <w:rPr>
          <w:rFonts w:ascii="Palatino Linotype" w:hAnsi="Palatino Linotype"/>
          <w:lang w:val="es-MX"/>
        </w:rPr>
        <w:t xml:space="preserve">De igual manera, de forma fundada y motivada, </w:t>
      </w:r>
      <w:r w:rsidR="00F005FB">
        <w:rPr>
          <w:rFonts w:ascii="Palatino Linotype" w:hAnsi="Palatino Linotype"/>
          <w:lang w:val="es-MX"/>
        </w:rPr>
        <w:t xml:space="preserve">de manera excepcional </w:t>
      </w:r>
      <w:r w:rsidRPr="002504B2">
        <w:rPr>
          <w:rFonts w:ascii="Palatino Linotype" w:hAnsi="Palatino Linotype"/>
          <w:lang w:val="es-MX"/>
        </w:rPr>
        <w:t xml:space="preserve">cuando así lo determine el </w:t>
      </w:r>
      <w:r w:rsidR="00F005FB" w:rsidRPr="00F005FB">
        <w:rPr>
          <w:rFonts w:ascii="Palatino Linotype" w:hAnsi="Palatino Linotype"/>
          <w:b/>
          <w:lang w:val="es-MX"/>
        </w:rPr>
        <w:t>SUJETO OBLIGADO</w:t>
      </w:r>
      <w:r w:rsidRPr="002504B2">
        <w:rPr>
          <w:rFonts w:ascii="Palatino Linotype" w:hAnsi="Palatino Linotype"/>
          <w:lang w:val="es-MX"/>
        </w:rPr>
        <w:t>, en aquellos casos en que la información solicitada que ya se encuentre en su posesión implique análisis, estudio o procesamiento de documentos cuya entrega o reproducción sobrepas</w:t>
      </w:r>
      <w:r w:rsidR="00802453">
        <w:rPr>
          <w:rFonts w:ascii="Palatino Linotype" w:hAnsi="Palatino Linotype"/>
          <w:lang w:val="es-MX"/>
        </w:rPr>
        <w:t>e las capacidades técnicas del S</w:t>
      </w:r>
      <w:r w:rsidRPr="002504B2">
        <w:rPr>
          <w:rFonts w:ascii="Palatino Linotype" w:hAnsi="Palatino Linotype"/>
          <w:lang w:val="es-MX"/>
        </w:rPr>
        <w:t>u</w:t>
      </w:r>
      <w:r w:rsidR="00802453">
        <w:rPr>
          <w:rFonts w:ascii="Palatino Linotype" w:hAnsi="Palatino Linotype"/>
          <w:lang w:val="es-MX"/>
        </w:rPr>
        <w:t>jeto O</w:t>
      </w:r>
      <w:r w:rsidRPr="002504B2">
        <w:rPr>
          <w:rFonts w:ascii="Palatino Linotype" w:hAnsi="Palatino Linotype"/>
          <w:lang w:val="es-MX"/>
        </w:rPr>
        <w:t xml:space="preserve">bligado para cumplir con lo requerido, se podrán poner a disposición del solicitante los documentos en </w:t>
      </w:r>
      <w:r w:rsidR="00F005FB">
        <w:rPr>
          <w:rFonts w:ascii="Palatino Linotype" w:hAnsi="Palatino Linotype"/>
          <w:lang w:val="es-MX"/>
        </w:rPr>
        <w:t xml:space="preserve">las instalaciones del </w:t>
      </w:r>
      <w:r w:rsidR="00F005FB" w:rsidRPr="00F005FB">
        <w:rPr>
          <w:rFonts w:ascii="Palatino Linotype" w:hAnsi="Palatino Linotype"/>
          <w:b/>
          <w:lang w:val="es-MX"/>
        </w:rPr>
        <w:t>SUJETO OBLIGADO</w:t>
      </w:r>
      <w:r w:rsidRPr="002504B2">
        <w:rPr>
          <w:rFonts w:ascii="Palatino Linotype" w:hAnsi="Palatino Linotype"/>
          <w:lang w:val="es-MX"/>
        </w:rPr>
        <w:t>, salvo la información clasificada o, en todo caso, se facilitará su copia simple o certificada, así como su reproducción por cualquier medio disponible en las instalaciones del sujeto obligado o que, en su caso, aporte el solicitante.</w:t>
      </w:r>
    </w:p>
    <w:p w:rsidR="00C356C9" w:rsidRPr="002504B2" w:rsidRDefault="00C356C9" w:rsidP="00C356C9">
      <w:pPr>
        <w:spacing w:before="240" w:after="240" w:line="360" w:lineRule="auto"/>
        <w:jc w:val="both"/>
        <w:rPr>
          <w:rFonts w:ascii="Palatino Linotype" w:hAnsi="Palatino Linotype"/>
          <w:lang w:val="es-MX"/>
        </w:rPr>
      </w:pPr>
      <w:r w:rsidRPr="002504B2">
        <w:rPr>
          <w:rFonts w:ascii="Palatino Linotype" w:hAnsi="Palatino Linotype"/>
          <w:lang w:val="es-MX"/>
        </w:rPr>
        <w:lastRenderedPageBreak/>
        <w:t>En ese contexto, cuando la información no pueda ser entregada en la modalidad elegida, de manera excepcional, el sujeto obligado deberá ofrecer todas las demás modalidades de entrega disponibles, debiendo fundar y motivar la necesidad de modificar la misma.</w:t>
      </w:r>
    </w:p>
    <w:p w:rsidR="00C356C9" w:rsidRPr="002504B2" w:rsidRDefault="00802453" w:rsidP="00C356C9">
      <w:pPr>
        <w:spacing w:before="240" w:after="240" w:line="360" w:lineRule="auto"/>
        <w:jc w:val="both"/>
        <w:rPr>
          <w:rFonts w:ascii="Palatino Linotype" w:hAnsi="Palatino Linotype"/>
          <w:lang w:val="es-MX"/>
        </w:rPr>
      </w:pPr>
      <w:r>
        <w:rPr>
          <w:rFonts w:ascii="Palatino Linotype" w:hAnsi="Palatino Linotype"/>
          <w:lang w:val="es-MX"/>
        </w:rPr>
        <w:t>En consecuencia, los Sujetos O</w:t>
      </w:r>
      <w:r w:rsidR="00C356C9" w:rsidRPr="002504B2">
        <w:rPr>
          <w:rFonts w:ascii="Palatino Linotype" w:hAnsi="Palatino Linotype"/>
          <w:lang w:val="es-MX"/>
        </w:rPr>
        <w:t>bligados en todo momento deben garantizar la gratuidad de la información, de conformidad con lo establecido en el artículo 17 de la Ley General de Transparencia y Acceso a la Información Pública.</w:t>
      </w:r>
    </w:p>
    <w:p w:rsidR="0017324F" w:rsidRDefault="00C356C9" w:rsidP="00C356C9">
      <w:pPr>
        <w:spacing w:before="240" w:after="240" w:line="360" w:lineRule="auto"/>
        <w:jc w:val="both"/>
        <w:rPr>
          <w:rFonts w:ascii="Palatino Linotype" w:hAnsi="Palatino Linotype" w:cs="Arial"/>
          <w:lang w:val="es-MX"/>
        </w:rPr>
      </w:pPr>
      <w:r w:rsidRPr="002504B2">
        <w:rPr>
          <w:rFonts w:ascii="Palatino Linotype" w:hAnsi="Palatino Linotype"/>
          <w:lang w:val="es-MX"/>
        </w:rPr>
        <w:t xml:space="preserve">Establecido lo previo, trayendo de nueva cuenta la respuesta emitida por el sujeto obligado, se advierte que a través de ésta el </w:t>
      </w:r>
      <w:r w:rsidR="00802453">
        <w:rPr>
          <w:rFonts w:ascii="Palatino Linotype" w:hAnsi="Palatino Linotype"/>
          <w:lang w:val="es-MX"/>
        </w:rPr>
        <w:t>Ayuntamiento de Atizapán de Zaragoza</w:t>
      </w:r>
      <w:r>
        <w:rPr>
          <w:rFonts w:ascii="Palatino Linotype" w:hAnsi="Palatino Linotype"/>
          <w:lang w:val="es-MX"/>
        </w:rPr>
        <w:t xml:space="preserve">, </w:t>
      </w:r>
      <w:r w:rsidRPr="002504B2">
        <w:rPr>
          <w:rFonts w:ascii="Palatino Linotype" w:hAnsi="Palatino Linotype"/>
          <w:lang w:val="es-MX"/>
        </w:rPr>
        <w:t>comunicó a la particular un cambio en la modalidad de entrega de la informaci</w:t>
      </w:r>
      <w:r>
        <w:rPr>
          <w:rFonts w:ascii="Palatino Linotype" w:hAnsi="Palatino Linotype"/>
          <w:lang w:val="es-MX"/>
        </w:rPr>
        <w:t>ón</w:t>
      </w:r>
      <w:r w:rsidR="00802453">
        <w:rPr>
          <w:rFonts w:ascii="Palatino Linotype" w:hAnsi="Palatino Linotype"/>
          <w:lang w:val="es-MX"/>
        </w:rPr>
        <w:t xml:space="preserve">, sin que el mismo refiera </w:t>
      </w:r>
      <w:r w:rsidRPr="002504B2">
        <w:rPr>
          <w:rFonts w:ascii="Palatino Linotype" w:hAnsi="Palatino Linotype" w:cs="Arial"/>
          <w:lang w:val="es-MX"/>
        </w:rPr>
        <w:t>fundamentos jurídicos</w:t>
      </w:r>
      <w:r w:rsidR="0017324F">
        <w:rPr>
          <w:rFonts w:ascii="Palatino Linotype" w:hAnsi="Palatino Linotype" w:cs="Arial"/>
          <w:lang w:val="es-MX"/>
        </w:rPr>
        <w:t xml:space="preserve"> que funden y motiven</w:t>
      </w:r>
      <w:r w:rsidRPr="002504B2">
        <w:rPr>
          <w:rFonts w:ascii="Palatino Linotype" w:hAnsi="Palatino Linotype" w:cs="Arial"/>
          <w:lang w:val="es-MX"/>
        </w:rPr>
        <w:t xml:space="preserve"> la imposibilidad de entregar la información en la modalidad elegida por el particular; </w:t>
      </w:r>
      <w:r w:rsidR="0017324F">
        <w:rPr>
          <w:rFonts w:ascii="Palatino Linotype" w:hAnsi="Palatino Linotype" w:cs="Arial"/>
          <w:lang w:val="es-MX"/>
        </w:rPr>
        <w:t xml:space="preserve">es decir a través del SAIMEX. </w:t>
      </w:r>
    </w:p>
    <w:p w:rsidR="00F005FB" w:rsidRDefault="00C356C9" w:rsidP="00C356C9">
      <w:pPr>
        <w:spacing w:before="240" w:after="240" w:line="360" w:lineRule="auto"/>
        <w:jc w:val="both"/>
        <w:rPr>
          <w:rFonts w:ascii="Palatino Linotype" w:hAnsi="Palatino Linotype" w:cs="Arial"/>
          <w:lang w:val="es-MX"/>
        </w:rPr>
      </w:pPr>
      <w:r w:rsidRPr="002504B2">
        <w:rPr>
          <w:rFonts w:ascii="Palatino Linotype" w:hAnsi="Palatino Linotype" w:cs="Arial"/>
          <w:lang w:val="es-MX"/>
        </w:rPr>
        <w:t>En este sentido, se conside</w:t>
      </w:r>
      <w:r w:rsidR="0017324F">
        <w:rPr>
          <w:rFonts w:ascii="Palatino Linotype" w:hAnsi="Palatino Linotype" w:cs="Arial"/>
          <w:lang w:val="es-MX"/>
        </w:rPr>
        <w:t xml:space="preserve">ra que no resulta procedente </w:t>
      </w:r>
      <w:r w:rsidRPr="002504B2">
        <w:rPr>
          <w:rFonts w:ascii="Palatino Linotype" w:hAnsi="Palatino Linotype" w:cs="Arial"/>
          <w:lang w:val="es-MX"/>
        </w:rPr>
        <w:t>el cambio de modalida</w:t>
      </w:r>
      <w:r w:rsidR="00F005FB">
        <w:rPr>
          <w:rFonts w:ascii="Palatino Linotype" w:hAnsi="Palatino Linotype" w:cs="Arial"/>
          <w:lang w:val="es-MX"/>
        </w:rPr>
        <w:t>d de la entrega de información.</w:t>
      </w:r>
    </w:p>
    <w:p w:rsidR="002D7FF5" w:rsidRDefault="00C356C9" w:rsidP="00C356C9">
      <w:pPr>
        <w:spacing w:before="240" w:after="240" w:line="360" w:lineRule="auto"/>
        <w:jc w:val="both"/>
        <w:rPr>
          <w:rFonts w:ascii="Palatino Linotype" w:hAnsi="Palatino Linotype" w:cs="Arial"/>
          <w:lang w:val="es-MX"/>
        </w:rPr>
      </w:pPr>
      <w:r w:rsidRPr="002504B2">
        <w:rPr>
          <w:rFonts w:ascii="Palatino Linotype" w:hAnsi="Palatino Linotype" w:cs="Arial"/>
          <w:lang w:val="es-MX"/>
        </w:rPr>
        <w:t xml:space="preserve">Lo anterior es así, ya que </w:t>
      </w:r>
      <w:r w:rsidRPr="002504B2">
        <w:rPr>
          <w:rFonts w:ascii="Palatino Linotype" w:hAnsi="Palatino Linotype" w:cs="Arial"/>
          <w:bCs/>
          <w:lang w:val="es-MX"/>
        </w:rPr>
        <w:t>el</w:t>
      </w:r>
      <w:r w:rsidRPr="002504B2">
        <w:rPr>
          <w:rFonts w:ascii="Palatino Linotype" w:hAnsi="Palatino Linotype" w:cs="Arial"/>
          <w:b/>
          <w:lang w:val="es-MX"/>
        </w:rPr>
        <w:t xml:space="preserve"> </w:t>
      </w:r>
      <w:r w:rsidRPr="0049550D">
        <w:rPr>
          <w:rFonts w:ascii="Palatino Linotype" w:hAnsi="Palatino Linotype" w:cs="Arial"/>
          <w:lang w:val="es-MX"/>
        </w:rPr>
        <w:t>Sujeto Obligado</w:t>
      </w:r>
      <w:r w:rsidRPr="002504B2">
        <w:rPr>
          <w:rFonts w:ascii="Palatino Linotype" w:hAnsi="Palatino Linotype" w:cs="Arial"/>
          <w:lang w:val="es-MX"/>
        </w:rPr>
        <w:t xml:space="preserve"> de manera unilateral cambió la modalidad </w:t>
      </w:r>
      <w:r w:rsidR="00F005FB">
        <w:rPr>
          <w:rFonts w:ascii="Palatino Linotype" w:hAnsi="Palatino Linotype" w:cs="Arial"/>
          <w:lang w:val="es-MX"/>
        </w:rPr>
        <w:t>de entrega de la información</w:t>
      </w:r>
      <w:r w:rsidR="002D7FF5">
        <w:rPr>
          <w:rFonts w:ascii="Palatino Linotype" w:hAnsi="Palatino Linotype" w:cs="Arial"/>
          <w:lang w:val="es-MX"/>
        </w:rPr>
        <w:t>.</w:t>
      </w:r>
    </w:p>
    <w:p w:rsidR="00C356C9" w:rsidRPr="002504B2" w:rsidRDefault="00C356C9" w:rsidP="00C356C9">
      <w:pPr>
        <w:spacing w:before="240" w:after="240" w:line="360" w:lineRule="auto"/>
        <w:jc w:val="both"/>
        <w:rPr>
          <w:rFonts w:ascii="Palatino Linotype" w:hAnsi="Palatino Linotype"/>
          <w:lang w:val="es-MX"/>
        </w:rPr>
      </w:pPr>
      <w:r w:rsidRPr="002504B2">
        <w:rPr>
          <w:rFonts w:ascii="Palatino Linotype" w:hAnsi="Palatino Linotype"/>
          <w:lang w:val="es-MX"/>
        </w:rPr>
        <w:t xml:space="preserve">Por las consideraciones anteriores, resulta procedente aludir que el </w:t>
      </w:r>
      <w:r w:rsidRPr="0049550D">
        <w:rPr>
          <w:rFonts w:ascii="Palatino Linotype" w:hAnsi="Palatino Linotype"/>
          <w:bCs/>
          <w:lang w:val="es-MX"/>
        </w:rPr>
        <w:t>Sujeto Obligado</w:t>
      </w:r>
      <w:r w:rsidRPr="002504B2">
        <w:rPr>
          <w:rFonts w:ascii="Palatino Linotype" w:hAnsi="Palatino Linotype"/>
          <w:lang w:val="es-MX"/>
        </w:rPr>
        <w:t xml:space="preserve"> no fundó, motivó, ni mucho menos justificó la imposibilidad de entregar la información solicitada en un formato</w:t>
      </w:r>
      <w:r w:rsidR="0017324F">
        <w:rPr>
          <w:rFonts w:ascii="Palatino Linotype" w:hAnsi="Palatino Linotype"/>
          <w:lang w:val="es-MX"/>
        </w:rPr>
        <w:t xml:space="preserve"> electrónico a través del SAIMEX</w:t>
      </w:r>
      <w:r w:rsidRPr="002504B2">
        <w:rPr>
          <w:rFonts w:ascii="Palatino Linotype" w:hAnsi="Palatino Linotype"/>
          <w:lang w:val="es-MX"/>
        </w:rPr>
        <w:t xml:space="preserve">. </w:t>
      </w:r>
    </w:p>
    <w:p w:rsidR="00C356C9" w:rsidRPr="002504B2" w:rsidRDefault="00C356C9" w:rsidP="00C356C9">
      <w:pPr>
        <w:widowControl w:val="0"/>
        <w:tabs>
          <w:tab w:val="left" w:pos="1276"/>
        </w:tabs>
        <w:autoSpaceDE w:val="0"/>
        <w:autoSpaceDN w:val="0"/>
        <w:adjustRightInd w:val="0"/>
        <w:spacing w:before="240" w:after="240" w:line="360" w:lineRule="auto"/>
        <w:jc w:val="both"/>
        <w:rPr>
          <w:rFonts w:ascii="Palatino Linotype" w:hAnsi="Palatino Linotype" w:cs="Arial"/>
          <w:lang w:val="es-MX"/>
        </w:rPr>
      </w:pPr>
      <w:r w:rsidRPr="002504B2">
        <w:rPr>
          <w:rFonts w:ascii="Palatino Linotype" w:hAnsi="Palatino Linotype" w:cs="Arial"/>
          <w:lang w:val="es-MX"/>
        </w:rPr>
        <w:t xml:space="preserve">Respecto a la fundamentación y motivación es de señalar que el máximo tribunal del país ha establecido jurisprudencia respecto a qué debe entenderse por </w:t>
      </w:r>
      <w:r w:rsidRPr="002504B2">
        <w:rPr>
          <w:rFonts w:ascii="Palatino Linotype" w:hAnsi="Palatino Linotype" w:cs="Arial"/>
          <w:lang w:val="es-MX"/>
        </w:rPr>
        <w:lastRenderedPageBreak/>
        <w:t>fundamentación y motivación, en los siguientes términos:</w:t>
      </w:r>
    </w:p>
    <w:p w:rsidR="00C356C9" w:rsidRPr="002504B2" w:rsidRDefault="00C356C9" w:rsidP="00C356C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2504B2">
        <w:rPr>
          <w:rFonts w:ascii="Palatino Linotype" w:hAnsi="Palatino Linotype" w:cs="Arial"/>
          <w:b/>
          <w:i/>
          <w:sz w:val="22"/>
          <w:lang w:val="es-MX"/>
        </w:rPr>
        <w:t>“FUNDAMENTACIÓN Y MOTIVACIÓN.</w:t>
      </w:r>
      <w:r w:rsidRPr="002504B2">
        <w:rPr>
          <w:rFonts w:ascii="Palatino Linotype" w:hAnsi="Palatino Linotype" w:cs="Arial"/>
          <w:i/>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C356C9" w:rsidRPr="002504B2" w:rsidRDefault="00C356C9" w:rsidP="00C356C9">
      <w:pPr>
        <w:widowControl w:val="0"/>
        <w:tabs>
          <w:tab w:val="left" w:pos="1276"/>
        </w:tabs>
        <w:autoSpaceDE w:val="0"/>
        <w:autoSpaceDN w:val="0"/>
        <w:adjustRightInd w:val="0"/>
        <w:spacing w:before="240" w:after="240" w:line="360" w:lineRule="auto"/>
        <w:jc w:val="both"/>
        <w:rPr>
          <w:rFonts w:ascii="Palatino Linotype" w:hAnsi="Palatino Linotype" w:cs="Arial"/>
          <w:lang w:val="es-MX"/>
        </w:rPr>
      </w:pPr>
      <w:r w:rsidRPr="002504B2">
        <w:rPr>
          <w:rFonts w:ascii="Palatino Linotype" w:hAnsi="Palatino Linotype" w:cs="Arial"/>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C356C9" w:rsidRPr="002504B2" w:rsidRDefault="00C356C9" w:rsidP="00C356C9">
      <w:pPr>
        <w:widowControl w:val="0"/>
        <w:tabs>
          <w:tab w:val="left" w:pos="1276"/>
        </w:tabs>
        <w:autoSpaceDE w:val="0"/>
        <w:autoSpaceDN w:val="0"/>
        <w:adjustRightInd w:val="0"/>
        <w:ind w:left="851" w:right="902"/>
        <w:jc w:val="both"/>
        <w:rPr>
          <w:rFonts w:ascii="Palatino Linotype" w:hAnsi="Palatino Linotype" w:cs="Arial"/>
          <w:i/>
          <w:sz w:val="22"/>
          <w:lang w:val="es-MX"/>
        </w:rPr>
      </w:pPr>
      <w:r w:rsidRPr="002504B2">
        <w:rPr>
          <w:rFonts w:ascii="Palatino Linotype" w:hAnsi="Palatino Linotype" w:cs="Arial"/>
          <w:i/>
          <w:sz w:val="22"/>
          <w:lang w:val="es-MX"/>
        </w:rPr>
        <w:t>“</w:t>
      </w:r>
      <w:r w:rsidRPr="002504B2">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2504B2">
        <w:rPr>
          <w:rFonts w:ascii="Palatino Linotype" w:hAnsi="Palatino Linotype" w:cs="Arial"/>
          <w:i/>
          <w:sz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w:t>
      </w:r>
      <w:r w:rsidRPr="002504B2">
        <w:rPr>
          <w:rFonts w:ascii="Palatino Linotype" w:hAnsi="Palatino Linotype" w:cs="Arial"/>
          <w:i/>
          <w:sz w:val="22"/>
          <w:lang w:val="es-MX"/>
        </w:rPr>
        <w:lastRenderedPageBreak/>
        <w:t>de los hechos al derecho invocado, que es la subsunción.”(Sic)</w:t>
      </w:r>
    </w:p>
    <w:p w:rsidR="00C356C9" w:rsidRDefault="00C356C9" w:rsidP="00C356C9">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lang w:val="es-MX"/>
        </w:rPr>
      </w:pPr>
    </w:p>
    <w:p w:rsidR="00C356C9" w:rsidRDefault="00C356C9" w:rsidP="00C356C9">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lang w:val="es-MX"/>
        </w:rPr>
      </w:pPr>
      <w:r w:rsidRPr="002504B2">
        <w:rPr>
          <w:rFonts w:ascii="Palatino Linotype" w:hAnsi="Palatino Linotype" w:cs="Arial"/>
          <w:lang w:val="es-MX"/>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w:t>
      </w:r>
      <w:r w:rsidRPr="003611C5">
        <w:rPr>
          <w:rFonts w:ascii="Palatino Linotype" w:hAnsi="Palatino Linotype" w:cs="Arial"/>
          <w:lang w:val="es-MX"/>
        </w:rPr>
        <w:t>auténtica defensa.</w:t>
      </w:r>
    </w:p>
    <w:p w:rsidR="00C356C9" w:rsidRPr="002504B2" w:rsidRDefault="00C356C9" w:rsidP="00C356C9">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lang w:val="es-MX"/>
        </w:rPr>
      </w:pPr>
    </w:p>
    <w:p w:rsidR="0017324F" w:rsidRDefault="002D7FF5" w:rsidP="00C356C9">
      <w:pPr>
        <w:spacing w:before="240" w:after="240" w:line="360" w:lineRule="auto"/>
        <w:contextualSpacing/>
        <w:jc w:val="both"/>
        <w:rPr>
          <w:rFonts w:ascii="Palatino Linotype" w:hAnsi="Palatino Linotype" w:cs="Arial"/>
        </w:rPr>
      </w:pPr>
      <w:r>
        <w:rPr>
          <w:rFonts w:ascii="Palatino Linotype" w:hAnsi="Palatino Linotype" w:cs="Arial"/>
        </w:rPr>
        <w:t xml:space="preserve">En consecuencia, no es procedente el cambio de modalidad hecho valer por el Sujeto Obligado, por lo que, se determina ordenar la entrega de la información en términos del considerando quinto, de ser procedente y vía SAIMEX.  </w:t>
      </w:r>
    </w:p>
    <w:p w:rsidR="002D7FF5" w:rsidRDefault="002D7FF5" w:rsidP="00C356C9">
      <w:pPr>
        <w:spacing w:before="240" w:after="240" w:line="360" w:lineRule="auto"/>
        <w:contextualSpacing/>
        <w:jc w:val="both"/>
        <w:rPr>
          <w:rFonts w:ascii="Palatino Linotype" w:hAnsi="Palatino Linotype"/>
          <w:color w:val="000000"/>
        </w:rPr>
      </w:pPr>
    </w:p>
    <w:p w:rsidR="0017324F" w:rsidRDefault="0017324F" w:rsidP="0017324F">
      <w:pPr>
        <w:spacing w:before="240" w:after="240" w:line="360" w:lineRule="auto"/>
        <w:ind w:right="51"/>
        <w:contextualSpacing/>
        <w:jc w:val="both"/>
        <w:rPr>
          <w:rFonts w:ascii="Palatino Linotype" w:hAnsi="Palatino Linotype"/>
          <w:color w:val="000000"/>
        </w:rPr>
      </w:pPr>
      <w:r>
        <w:rPr>
          <w:rFonts w:ascii="Palatino Linotype" w:hAnsi="Palatino Linotype" w:cs="Arial"/>
        </w:rPr>
        <w:t xml:space="preserve">Finalmente, sobre el motivo de inconformidad de la recurrente en donde señala </w:t>
      </w:r>
      <w:r w:rsidRPr="00C06DA8">
        <w:rPr>
          <w:rFonts w:ascii="Palatino Linotype" w:hAnsi="Palatino Linotype" w:cs="Arial"/>
          <w:i/>
        </w:rPr>
        <w:t>“</w:t>
      </w:r>
      <w:r w:rsidRPr="0017324F">
        <w:rPr>
          <w:rFonts w:ascii="Palatino Linotype" w:hAnsi="Palatino Linotype"/>
          <w:i/>
          <w:color w:val="000000"/>
        </w:rPr>
        <w:t>Por lo que en este acto pido se de vista a la Contraloría Interna y Órgano de Control y Vigilancia en términos de la Ley de Responsabilidades de los Servidores Públicos del Estado y Municipios, para que determine el grado de responsabilidad del Secretario Técnico.</w:t>
      </w:r>
      <w:r>
        <w:rPr>
          <w:rFonts w:ascii="Palatino Linotype" w:hAnsi="Palatino Linotype" w:cs="Arial"/>
          <w:i/>
        </w:rPr>
        <w:t xml:space="preserve">”(Sic), </w:t>
      </w:r>
      <w:r>
        <w:rPr>
          <w:rFonts w:ascii="Palatino Linotype" w:hAnsi="Palatino Linotype"/>
          <w:color w:val="000000"/>
        </w:rPr>
        <w:t xml:space="preserve">es conveniente señalar que el recurso de revisión no es la vía para solicitar dicha vista; por tanto, se dejan a salvo sus derechos para que si es su deseo interponga su inconformidad ante las instancias competentes. </w:t>
      </w:r>
    </w:p>
    <w:p w:rsidR="00C356C9" w:rsidRDefault="00C356C9" w:rsidP="00C356C9">
      <w:pPr>
        <w:spacing w:before="240" w:after="240" w:line="360" w:lineRule="auto"/>
        <w:contextualSpacing/>
        <w:jc w:val="both"/>
        <w:rPr>
          <w:rFonts w:ascii="Palatino Linotype" w:hAnsi="Palatino Linotype" w:cs="Arial"/>
        </w:rPr>
      </w:pPr>
    </w:p>
    <w:p w:rsidR="007B4FF6" w:rsidRPr="000A5028" w:rsidRDefault="007B4FF6" w:rsidP="007B4FF6">
      <w:pPr>
        <w:autoSpaceDE w:val="0"/>
        <w:autoSpaceDN w:val="0"/>
        <w:adjustRightInd w:val="0"/>
        <w:spacing w:line="360" w:lineRule="auto"/>
        <w:jc w:val="both"/>
        <w:rPr>
          <w:rFonts w:ascii="Palatino Linotype" w:hAnsi="Palatino Linotype" w:cs="Arial"/>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 xml:space="preserve">tendrá que hacer la elaboración de una versión pública de </w:t>
      </w:r>
      <w:r>
        <w:rPr>
          <w:rFonts w:ascii="Palatino Linotype" w:hAnsi="Palatino Linotype"/>
        </w:rPr>
        <w:lastRenderedPageBreak/>
        <w:t>los documentos que vaya entregar para dar cumplimiento a esta resolución, a fin de satisfacer el derecho de acceso a la información pública de la recurrente sin menoscabar el derecho a la protección de los datos personales de terceros.</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7B4FF6" w:rsidRDefault="007B4FF6" w:rsidP="007B4FF6">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7B4FF6" w:rsidRDefault="007B4FF6" w:rsidP="007B4FF6">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7B4FF6" w:rsidRDefault="007B4FF6" w:rsidP="007B4FF6">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7B4FF6" w:rsidRDefault="007B4FF6" w:rsidP="007B4FF6">
      <w:pPr>
        <w:autoSpaceDE w:val="0"/>
        <w:autoSpaceDN w:val="0"/>
        <w:adjustRightInd w:val="0"/>
        <w:ind w:left="993" w:right="1041"/>
        <w:jc w:val="both"/>
        <w:rPr>
          <w:rFonts w:ascii="Palatino Linotype" w:hAnsi="Palatino Linotype" w:cs="Arial"/>
          <w:i/>
          <w:sz w:val="22"/>
          <w:szCs w:val="22"/>
        </w:rPr>
      </w:pPr>
    </w:p>
    <w:p w:rsidR="007B4FF6" w:rsidRDefault="007B4FF6" w:rsidP="007B4FF6">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B4FF6" w:rsidRDefault="007B4FF6" w:rsidP="007B4FF6">
      <w:pPr>
        <w:ind w:left="993" w:right="1041"/>
        <w:contextualSpacing/>
        <w:jc w:val="both"/>
        <w:rPr>
          <w:rFonts w:ascii="Palatino Linotype" w:hAnsi="Palatino Linotype" w:cs="Arial"/>
          <w:bCs/>
          <w:i/>
          <w:noProof/>
          <w:sz w:val="22"/>
          <w:szCs w:val="22"/>
        </w:rPr>
      </w:pPr>
    </w:p>
    <w:p w:rsidR="007B4FF6" w:rsidRDefault="007B4FF6" w:rsidP="007B4FF6">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Pr>
          <w:rFonts w:ascii="Palatino Linotype" w:hAnsi="Palatino Linotype"/>
          <w:i/>
          <w:sz w:val="22"/>
          <w:szCs w:val="22"/>
        </w:rPr>
        <w:lastRenderedPageBreak/>
        <w:t>versión pública en la que se testen las partes o secciones clasificadas, indicando su contenido de manera genérica y fundando y motivando su clasificación.”</w:t>
      </w:r>
    </w:p>
    <w:p w:rsidR="007B4FF6" w:rsidRDefault="007B4FF6" w:rsidP="007B4FF6">
      <w:pPr>
        <w:spacing w:before="240"/>
        <w:ind w:left="993" w:right="1041"/>
        <w:contextualSpacing/>
        <w:jc w:val="both"/>
        <w:rPr>
          <w:rFonts w:ascii="Palatino Linotype" w:hAnsi="Palatino Linotype" w:cs="Arial"/>
          <w:b/>
          <w:bCs/>
          <w:i/>
          <w:noProof/>
          <w:sz w:val="22"/>
          <w:szCs w:val="22"/>
        </w:rPr>
      </w:pP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7B4FF6" w:rsidRDefault="007B4FF6" w:rsidP="007B4FF6">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 (Sic)</w:t>
      </w:r>
    </w:p>
    <w:p w:rsidR="007B4FF6" w:rsidRDefault="007B4FF6" w:rsidP="007B4FF6">
      <w:pPr>
        <w:spacing w:before="240"/>
        <w:ind w:left="993" w:right="1041"/>
        <w:contextualSpacing/>
        <w:jc w:val="both"/>
        <w:rPr>
          <w:rFonts w:ascii="Palatino Linotype" w:hAnsi="Palatino Linotype"/>
          <w:i/>
          <w:sz w:val="22"/>
          <w:szCs w:val="22"/>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B4FF6" w:rsidRDefault="007B4FF6" w:rsidP="007B4FF6">
      <w:pPr>
        <w:autoSpaceDE w:val="0"/>
        <w:autoSpaceDN w:val="0"/>
        <w:adjustRightInd w:val="0"/>
        <w:spacing w:before="240" w:after="240" w:line="360" w:lineRule="auto"/>
        <w:ind w:right="50"/>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7B4FF6" w:rsidRDefault="007B4FF6" w:rsidP="007B4FF6">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7B4FF6" w:rsidRDefault="007B4FF6" w:rsidP="007B4FF6">
      <w:pPr>
        <w:spacing w:before="240" w:after="240"/>
        <w:ind w:left="992" w:right="1043"/>
        <w:contextualSpacing/>
        <w:jc w:val="both"/>
        <w:rPr>
          <w:rFonts w:ascii="Palatino Linotype" w:hAnsi="Palatino Linotype"/>
          <w:i/>
          <w:sz w:val="22"/>
          <w:szCs w:val="22"/>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B4FF6" w:rsidRDefault="007B4FF6" w:rsidP="007B4FF6">
      <w:pPr>
        <w:spacing w:before="240" w:after="240" w:line="360" w:lineRule="auto"/>
        <w:contextualSpacing/>
        <w:jc w:val="both"/>
        <w:rPr>
          <w:rFonts w:ascii="Palatino Linotype" w:hAnsi="Palatino Linotype" w:cs="Arial"/>
        </w:rPr>
      </w:pPr>
    </w:p>
    <w:p w:rsidR="007B4FF6" w:rsidRDefault="007B4FF6" w:rsidP="007B4FF6">
      <w:pPr>
        <w:spacing w:before="240" w:after="240" w:line="360" w:lineRule="auto"/>
        <w:contextualSpacing/>
        <w:jc w:val="both"/>
        <w:rPr>
          <w:rFonts w:ascii="Palatino Linotype" w:hAnsi="Palatino Linotype" w:cs="Arial"/>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7B4FF6" w:rsidRDefault="007B4FF6" w:rsidP="007B4FF6">
      <w:pPr>
        <w:spacing w:before="240" w:after="240" w:line="360" w:lineRule="auto"/>
        <w:contextualSpacing/>
        <w:jc w:val="both"/>
        <w:rPr>
          <w:rFonts w:ascii="Palatino Linotype" w:hAnsi="Palatino Linotype"/>
        </w:rPr>
      </w:pPr>
    </w:p>
    <w:p w:rsidR="007B4FF6" w:rsidRDefault="007B4FF6" w:rsidP="007B4FF6">
      <w:pPr>
        <w:spacing w:before="240" w:after="240"/>
        <w:ind w:left="993" w:right="104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Ley.”(Sic)</w:t>
      </w:r>
    </w:p>
    <w:p w:rsidR="007B4FF6" w:rsidRDefault="007B4FF6" w:rsidP="007B4FF6">
      <w:pPr>
        <w:spacing w:before="240" w:after="240"/>
        <w:ind w:left="993" w:right="1041"/>
        <w:jc w:val="both"/>
        <w:rPr>
          <w:rFonts w:ascii="Palatino Linotype" w:hAnsi="Palatino Linotype" w:cs="Arial"/>
          <w:i/>
          <w:sz w:val="22"/>
          <w:szCs w:val="22"/>
        </w:rPr>
      </w:pPr>
    </w:p>
    <w:p w:rsidR="007B4FF6" w:rsidRDefault="007B4FF6" w:rsidP="007B4FF6">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7B4FF6" w:rsidRDefault="007B4FF6" w:rsidP="007B4FF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Al respecto, se destaca que la versión pública que elabore el Sujeto Obligado debe cumplir con las formalidades exigidas en la Ley; </w:t>
      </w:r>
      <w:r>
        <w:rPr>
          <w:rFonts w:ascii="Palatino Linotype" w:hAnsi="Palatino Linotype"/>
          <w:lang w:val="es-ES_tradnl"/>
        </w:rPr>
        <w:t xml:space="preserve">es decir, </w:t>
      </w:r>
      <w:r>
        <w:rPr>
          <w:rFonts w:ascii="Palatino Linotype" w:hAnsi="Palatino Linotype"/>
        </w:rPr>
        <w:t xml:space="preserve">resulta necesario que el </w:t>
      </w:r>
      <w:r>
        <w:rPr>
          <w:rFonts w:ascii="Palatino Linotype" w:hAnsi="Palatino Linotype"/>
        </w:rPr>
        <w:lastRenderedPageBreak/>
        <w:t>Comité de Transparencia d</w:t>
      </w:r>
      <w:r>
        <w:rPr>
          <w:rFonts w:ascii="Palatino Linotype" w:hAnsi="Palatino Linotype"/>
          <w:lang w:val="es-ES_tradnl"/>
        </w:rPr>
        <w:t xml:space="preserve">el Sujeto Obligado </w:t>
      </w:r>
      <w:r>
        <w:rPr>
          <w:rFonts w:ascii="Palatino Linotype" w:hAnsi="Palatino Linotype"/>
        </w:rPr>
        <w:t>emita el Acuerdo de Clasificación correspondiente</w:t>
      </w:r>
      <w:r>
        <w:rPr>
          <w:rFonts w:ascii="Palatino Linotype" w:hAnsi="Palatino Linotype"/>
          <w:lang w:val="es-ES_tradnl"/>
        </w:rPr>
        <w:t xml:space="preserve"> debidamente fundado y motivado, </w:t>
      </w:r>
      <w:r>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b/>
        </w:rPr>
        <w:t>LINEAMIENTOS GENERALES EN MATERIA DE CLASIFICACIÓN Y DESCLASIFICACIÓN DE LA INFORMACIÓN, ASÍ COMO PARA LA ELABORACIÓN DE VERSIONES PÚBLICAS</w:t>
      </w:r>
      <w:r>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lang w:val="es-ES_tradnl"/>
        </w:rPr>
        <w:t>que literalmente expresan:</w:t>
      </w:r>
    </w:p>
    <w:p w:rsidR="007B4FF6" w:rsidRDefault="007B4FF6" w:rsidP="007B4FF6">
      <w:pPr>
        <w:spacing w:before="360" w:after="160"/>
        <w:ind w:left="709" w:right="709"/>
        <w:contextualSpacing/>
        <w:jc w:val="both"/>
        <w:rPr>
          <w:rFonts w:ascii="Palatino Linotype" w:hAnsi="Palatino Linotype" w:cs="Arial"/>
          <w:b/>
          <w:i/>
          <w:sz w:val="22"/>
          <w:szCs w:val="22"/>
          <w:lang w:eastAsia="es-MX"/>
        </w:rPr>
      </w:pPr>
    </w:p>
    <w:p w:rsidR="007B4FF6" w:rsidRDefault="007B4FF6" w:rsidP="007B4FF6">
      <w:pPr>
        <w:spacing w:before="360" w:after="160"/>
        <w:ind w:left="709" w:right="709"/>
        <w:contextualSpacing/>
        <w:jc w:val="both"/>
        <w:rPr>
          <w:rFonts w:ascii="Palatino Linotype" w:hAnsi="Palatino Linotype" w:cs="Arial"/>
          <w:b/>
          <w:i/>
          <w:sz w:val="22"/>
          <w:szCs w:val="22"/>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7B4FF6" w:rsidRDefault="007B4FF6" w:rsidP="007B4FF6">
      <w:pPr>
        <w:spacing w:before="3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w:t>
      </w:r>
      <w:r>
        <w:rPr>
          <w:rFonts w:ascii="Palatino Linotype" w:hAnsi="Palatino Linotype" w:cs="Arial"/>
          <w:i/>
          <w:sz w:val="22"/>
          <w:szCs w:val="22"/>
        </w:rPr>
        <w:t>presentes</w:t>
      </w:r>
      <w:r>
        <w:rPr>
          <w:rFonts w:ascii="Palatino Linotype" w:hAnsi="Palatino Linotype" w:cs="Arial"/>
          <w:i/>
          <w:sz w:val="22"/>
          <w:szCs w:val="22"/>
          <w:lang w:eastAsia="es-MX"/>
        </w:rPr>
        <w:t xml:space="preserve"> Lineamientos Generales, se entenderá por:</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noProof/>
          <w:sz w:val="22"/>
          <w:szCs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u w:val="single"/>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u w:val="single"/>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noProof/>
          <w:sz w:val="22"/>
          <w:szCs w:val="22"/>
        </w:rPr>
        <w:t>Comité</w:t>
      </w:r>
      <w:r>
        <w:rPr>
          <w:rFonts w:ascii="Palatino Linotype" w:hAnsi="Palatino Linotype" w:cs="Arial"/>
          <w:i/>
          <w:sz w:val="22"/>
          <w:szCs w:val="22"/>
          <w:lang w:eastAsia="es-MX"/>
        </w:rPr>
        <w:t xml:space="preserve"> de Transparencia.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szCs w:val="22"/>
        </w:rPr>
        <w:t>área</w:t>
      </w:r>
      <w:r>
        <w:rPr>
          <w:rFonts w:ascii="Palatino Linotype" w:hAnsi="Palatino Linotype" w:cs="Arial"/>
          <w:i/>
          <w:sz w:val="22"/>
          <w:szCs w:val="22"/>
          <w:lang w:eastAsia="es-MX"/>
        </w:rPr>
        <w:t xml:space="preserve"> del sujeto </w:t>
      </w:r>
      <w:r>
        <w:rPr>
          <w:rFonts w:ascii="Palatino Linotype" w:hAnsi="Palatino Linotype" w:cs="Arial"/>
          <w:i/>
          <w:sz w:val="22"/>
          <w:szCs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szCs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noProof/>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prueba de daño y de interés público.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szCs w:val="22"/>
        </w:rPr>
        <w:t>de</w:t>
      </w:r>
      <w:r>
        <w:rPr>
          <w:rFonts w:ascii="Palatino Linotype" w:hAnsi="Palatino Linotype" w:cs="Arial"/>
          <w:i/>
          <w:sz w:val="22"/>
          <w:szCs w:val="22"/>
          <w:lang w:eastAsia="es-MX"/>
        </w:rPr>
        <w:t xml:space="preserve"> la </w:t>
      </w:r>
      <w:r>
        <w:rPr>
          <w:rFonts w:ascii="Palatino Linotype" w:hAnsi="Palatino Linotype" w:cs="Arial"/>
          <w:i/>
          <w:sz w:val="22"/>
          <w:szCs w:val="22"/>
        </w:rPr>
        <w:t>información</w:t>
      </w:r>
      <w:r>
        <w:rPr>
          <w:rFonts w:ascii="Palatino Linotype" w:hAnsi="Palatino Linotype" w:cs="Arial"/>
          <w:i/>
          <w:sz w:val="22"/>
          <w:szCs w:val="22"/>
          <w:lang w:eastAsia="es-MX"/>
        </w:rPr>
        <w:t xml:space="preserve"> se llevará a cabo en el momento en que:</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szCs w:val="22"/>
        </w:rPr>
        <w:t>mediante</w:t>
      </w:r>
      <w:r>
        <w:rPr>
          <w:rFonts w:ascii="Palatino Linotype" w:hAnsi="Palatino Linotype" w:cs="Arial"/>
          <w:i/>
          <w:sz w:val="22"/>
          <w:szCs w:val="22"/>
          <w:lang w:eastAsia="es-MX"/>
        </w:rPr>
        <w:t xml:space="preserve"> resolución de autoridad competente, 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szCs w:val="22"/>
        </w:rPr>
        <w:t>expresamente</w:t>
      </w:r>
      <w:r>
        <w:rPr>
          <w:rFonts w:ascii="Palatino Linotype" w:hAnsi="Palatino Linotype" w:cs="Arial"/>
          <w:i/>
          <w:sz w:val="22"/>
          <w:szCs w:val="22"/>
          <w:lang w:eastAsia="es-MX"/>
        </w:rPr>
        <w:t xml:space="preserve"> le otorga el carácter de reservada o confidencial.</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 xml:space="preserve">Para </w:t>
      </w:r>
      <w:r>
        <w:rPr>
          <w:rFonts w:ascii="Palatino Linotype" w:hAnsi="Palatino Linotype" w:cs="Arial"/>
          <w:bCs/>
          <w:i/>
          <w:noProof/>
          <w:sz w:val="22"/>
          <w:szCs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szCs w:val="22"/>
        </w:rPr>
        <w:t xml:space="preserve"> a concluir que el caso particular se ajusta al supuesto previsto por la norma legal invocada como fundamento.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szCs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szCs w:val="22"/>
        </w:rPr>
        <w:t>.</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bCs/>
          <w:i/>
          <w:noProof/>
          <w:sz w:val="22"/>
          <w:szCs w:val="22"/>
        </w:rPr>
      </w:pPr>
      <w:r>
        <w:rPr>
          <w:rFonts w:ascii="Palatino Linotype" w:hAnsi="Palatino Linotype" w:cs="Arial"/>
          <w:i/>
          <w:sz w:val="22"/>
          <w:szCs w:val="22"/>
          <w:lang w:eastAsia="es-MX"/>
        </w:rPr>
        <w:t>Tratándose</w:t>
      </w:r>
      <w:r>
        <w:rPr>
          <w:rFonts w:ascii="Palatino Linotype" w:hAnsi="Palatino Linotype" w:cs="Arial"/>
          <w:bCs/>
          <w:i/>
          <w:noProof/>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noProof/>
          <w:sz w:val="22"/>
          <w:szCs w:val="22"/>
        </w:rPr>
        <w:t xml:space="preserve"> </w:t>
      </w:r>
      <w:r>
        <w:rPr>
          <w:rFonts w:ascii="Palatino Linotype" w:hAnsi="Palatino Linotype" w:cs="Arial"/>
          <w:i/>
          <w:sz w:val="22"/>
          <w:szCs w:val="22"/>
          <w:lang w:eastAsia="es-MX"/>
        </w:rPr>
        <w:t>su</w:t>
      </w:r>
      <w:r>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Cs/>
          <w:i/>
          <w:noProof/>
          <w:sz w:val="22"/>
          <w:szCs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sz w:val="22"/>
          <w:szCs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Pr>
          <w:rFonts w:ascii="Palatino Linotype" w:hAnsi="Palatino Linotype" w:cs="Arial"/>
          <w:i/>
          <w:sz w:val="22"/>
          <w:szCs w:val="22"/>
          <w:lang w:eastAsia="es-MX"/>
        </w:rPr>
        <w:lastRenderedPageBreak/>
        <w:t>información clasificada, en los términos de los Lineamientos para la Organización y Conservación de Archivos.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7B4FF6" w:rsidRDefault="007B4FF6" w:rsidP="007B4FF6">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7B4FF6" w:rsidRDefault="007B4FF6" w:rsidP="007B4FF6">
      <w:pPr>
        <w:ind w:left="709" w:right="709"/>
        <w:contextualSpacing/>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7B4FF6" w:rsidRDefault="007B4FF6" w:rsidP="007B4FF6">
      <w:pPr>
        <w:spacing w:before="160" w:after="160"/>
        <w:ind w:left="709" w:right="709"/>
        <w:contextualSpacing/>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7B4FF6" w:rsidRDefault="007B4FF6" w:rsidP="007B4FF6">
      <w:pPr>
        <w:spacing w:before="160" w:after="160"/>
        <w:ind w:left="709" w:right="70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tbl>
      <w:tblPr>
        <w:tblStyle w:val="Tablaconcuadrcula"/>
        <w:tblW w:w="0" w:type="auto"/>
        <w:jc w:val="center"/>
        <w:tblInd w:w="0" w:type="dxa"/>
        <w:tblLook w:val="04A0" w:firstRow="1" w:lastRow="0" w:firstColumn="1" w:lastColumn="0" w:noHBand="0" w:noVBand="1"/>
      </w:tblPr>
      <w:tblGrid>
        <w:gridCol w:w="1159"/>
        <w:gridCol w:w="1990"/>
        <w:gridCol w:w="4531"/>
      </w:tblGrid>
      <w:tr w:rsidR="007B4FF6" w:rsidTr="007B4FF6">
        <w:trPr>
          <w:jc w:val="center"/>
        </w:trPr>
        <w:tc>
          <w:tcPr>
            <w:tcW w:w="1129" w:type="dxa"/>
            <w:tcBorders>
              <w:top w:val="nil"/>
              <w:left w:val="nil"/>
              <w:bottom w:val="single" w:sz="4" w:space="0" w:color="auto"/>
              <w:right w:val="single" w:sz="4" w:space="0" w:color="auto"/>
            </w:tcBorders>
          </w:tcPr>
          <w:p w:rsidR="007B4FF6" w:rsidRDefault="007B4FF6" w:rsidP="007B4FF6">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b/>
                <w:i/>
              </w:rPr>
            </w:pPr>
            <w:r>
              <w:rPr>
                <w:rFonts w:ascii="Palatino Linotype" w:hAnsi="Palatino Linotype"/>
                <w:b/>
                <w:i/>
              </w:rPr>
              <w:t>Dónde:</w:t>
            </w:r>
          </w:p>
        </w:tc>
      </w:tr>
      <w:tr w:rsidR="007B4FF6" w:rsidTr="007B4F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jc w:val="center"/>
              <w:rPr>
                <w:rFonts w:ascii="Palatino Linotype" w:hAnsi="Palatino Linotype" w:cs="Arial"/>
                <w:b/>
                <w:i/>
                <w:lang w:eastAsia="es-MX"/>
              </w:rPr>
            </w:pPr>
            <w:r>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la que el Comité de Transparencia confirmó la clasificación del documento, en su caso.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área del cual es titular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el número de años o meses por los que se mantendrá el documento o las partes del mismo como reservado.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señalará el nombre del ordenamiento, el o los artículos, fracción(es), párrafo(s) con base en los cuales se sustente la confidencialidad.</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Rúbrica autógrafa de quien clasifica.</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both"/>
              <w:rPr>
                <w:rFonts w:ascii="Palatino Linotype" w:hAnsi="Palatino Linotype" w:cs="Arial"/>
                <w:i/>
                <w:lang w:eastAsia="es-MX"/>
              </w:rPr>
            </w:pPr>
            <w:r>
              <w:rPr>
                <w:rFonts w:ascii="Palatino Linotype" w:hAnsi="Palatino Linotype" w:cs="Arial"/>
                <w:i/>
                <w:lang w:eastAsia="es-MX"/>
              </w:rPr>
              <w:t>Se anotará la fecha en que se desclasifica el documento.</w:t>
            </w:r>
          </w:p>
        </w:tc>
      </w:tr>
      <w:tr w:rsidR="007B4FF6" w:rsidTr="007B4F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7B4FF6" w:rsidRDefault="007B4FF6" w:rsidP="007B4FF6">
            <w:pPr>
              <w:jc w:val="center"/>
              <w:rPr>
                <w:rFonts w:ascii="Palatino Linotype" w:hAnsi="Palatino Linotype" w:cs="Arial"/>
                <w:i/>
                <w:lang w:eastAsia="es-MX"/>
              </w:rPr>
            </w:pPr>
            <w:r>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7B4FF6" w:rsidRDefault="007B4FF6" w:rsidP="007B4FF6">
            <w:pPr>
              <w:rPr>
                <w:rFonts w:ascii="Palatino Linotype" w:hAnsi="Palatino Linotype" w:cs="Arial"/>
                <w:i/>
                <w:lang w:eastAsia="es-MX"/>
              </w:rPr>
            </w:pPr>
            <w:r>
              <w:rPr>
                <w:rFonts w:ascii="Palatino Linotype" w:hAnsi="Palatino Linotype" w:cs="Arial"/>
                <w:i/>
                <w:lang w:eastAsia="es-MX"/>
              </w:rPr>
              <w:t>Rúbrica autógrafa de quien desclasifica.</w:t>
            </w:r>
          </w:p>
        </w:tc>
      </w:tr>
    </w:tbl>
    <w:p w:rsidR="007B4FF6" w:rsidRDefault="007B4FF6" w:rsidP="007B4FF6">
      <w:pPr>
        <w:autoSpaceDE w:val="0"/>
        <w:autoSpaceDN w:val="0"/>
        <w:adjustRightInd w:val="0"/>
        <w:spacing w:before="240" w:after="240" w:line="360" w:lineRule="auto"/>
        <w:ind w:right="51"/>
        <w:contextualSpacing/>
        <w:jc w:val="both"/>
        <w:rPr>
          <w:rFonts w:ascii="Palatino Linotype" w:hAnsi="Palatino Linotype" w:cs="Arial"/>
        </w:rPr>
      </w:pPr>
    </w:p>
    <w:p w:rsidR="007B4FF6" w:rsidRDefault="007B4FF6" w:rsidP="007B4FF6">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8F4314" w:rsidRDefault="008F4314" w:rsidP="007B4FF6">
      <w:pPr>
        <w:autoSpaceDE w:val="0"/>
        <w:autoSpaceDN w:val="0"/>
        <w:adjustRightInd w:val="0"/>
        <w:spacing w:before="240" w:after="240" w:line="360" w:lineRule="auto"/>
        <w:contextualSpacing/>
        <w:jc w:val="both"/>
        <w:rPr>
          <w:rFonts w:ascii="Palatino Linotype" w:hAnsi="Palatino Linotype" w:cs="Arial"/>
        </w:rPr>
      </w:pPr>
    </w:p>
    <w:p w:rsidR="007B4FF6" w:rsidRDefault="007B4FF6" w:rsidP="007B4FF6">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w:t>
      </w:r>
      <w:r>
        <w:rPr>
          <w:rFonts w:ascii="Palatino Linotype" w:hAnsi="Palatino Linotype"/>
          <w:lang w:eastAsia="es-MX"/>
        </w:rPr>
        <w:lastRenderedPageBreak/>
        <w:t xml:space="preserve">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w:t>
      </w:r>
      <w:r w:rsidR="0017324F">
        <w:rPr>
          <w:rFonts w:ascii="Palatino Linotype" w:hAnsi="Palatino Linotype"/>
          <w:lang w:val="es-MX" w:eastAsia="es-MX"/>
        </w:rPr>
        <w:t xml:space="preserve">de </w:t>
      </w:r>
      <w:r w:rsidR="00A44473">
        <w:rPr>
          <w:rFonts w:ascii="Palatino Linotype" w:hAnsi="Palatino Linotype"/>
          <w:lang w:val="es-MX" w:eastAsia="es-MX"/>
        </w:rPr>
        <w:t>la recurrente</w:t>
      </w:r>
      <w:r>
        <w:rPr>
          <w:rFonts w:ascii="Palatino Linotype" w:hAnsi="Palatino Linotype"/>
          <w:lang w:val="es-MX" w:eastAsia="es-MX"/>
        </w:rPr>
        <w:t>.</w:t>
      </w:r>
    </w:p>
    <w:p w:rsidR="00AE3DFF" w:rsidRDefault="00AE3DFF" w:rsidP="00AE3DFF">
      <w:pPr>
        <w:spacing w:before="240" w:after="240" w:line="360" w:lineRule="auto"/>
        <w:contextualSpacing/>
        <w:jc w:val="both"/>
        <w:rPr>
          <w:rFonts w:ascii="Palatino Linotype" w:hAnsi="Palatino Linotype" w:cs="Arial"/>
        </w:rPr>
      </w:pPr>
    </w:p>
    <w:p w:rsidR="00425F15" w:rsidRDefault="00425F15" w:rsidP="00AE3DFF">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E3DFF" w:rsidRDefault="00AE3DFF" w:rsidP="00AE3DFF">
      <w:pPr>
        <w:spacing w:before="240" w:after="240" w:line="360" w:lineRule="auto"/>
        <w:contextualSpacing/>
        <w:jc w:val="both"/>
        <w:rPr>
          <w:rFonts w:ascii="Palatino Linotype" w:hAnsi="Palatino Linotype" w:cs="Arial"/>
        </w:rPr>
      </w:pPr>
    </w:p>
    <w:p w:rsidR="00DD33AE" w:rsidRDefault="00DD33AE" w:rsidP="00DD33AE">
      <w:pPr>
        <w:spacing w:before="240" w:after="240"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w:t>
      </w:r>
      <w:r w:rsidR="00AE3DFF">
        <w:rPr>
          <w:rFonts w:ascii="Palatino Linotype" w:hAnsi="Palatino Linotype" w:cs="Arial"/>
        </w:rPr>
        <w:t xml:space="preserve"> noveno, trigésimo y trigésimo primero</w:t>
      </w:r>
      <w:r>
        <w:rPr>
          <w:rFonts w:ascii="Palatino Linotype" w:hAnsi="Palatino Linotype" w:cs="Arial"/>
        </w:rPr>
        <w:t xml:space="preserve"> de la Constitución Política del Estado Libre y Soberano de México; 2, fracción II; 29, 36 fracciones I y II; 176, 178, 179, fracción VII, 181, 185 de la Ley de Transparencia y Acceso a la Información Pública del Estado de México y Municipios, este Pleno:</w:t>
      </w:r>
    </w:p>
    <w:p w:rsidR="00AE3DFF" w:rsidRDefault="00AE3DFF" w:rsidP="00DD33AE">
      <w:pPr>
        <w:spacing w:before="240" w:after="240" w:line="360" w:lineRule="auto"/>
        <w:contextualSpacing/>
        <w:jc w:val="both"/>
        <w:rPr>
          <w:rFonts w:ascii="Palatino Linotype" w:hAnsi="Palatino Linotype" w:cs="Arial"/>
        </w:rPr>
      </w:pPr>
    </w:p>
    <w:p w:rsidR="00DD33AE" w:rsidRDefault="00F2018E" w:rsidP="00F2018E">
      <w:pPr>
        <w:spacing w:before="240" w:after="240" w:line="360" w:lineRule="auto"/>
        <w:contextualSpacing/>
        <w:jc w:val="center"/>
        <w:rPr>
          <w:rFonts w:ascii="Palatino Linotype" w:hAnsi="Palatino Linotype" w:cs="Arial"/>
          <w:b/>
        </w:rPr>
      </w:pPr>
      <w:r>
        <w:rPr>
          <w:rFonts w:ascii="Palatino Linotype" w:hAnsi="Palatino Linotype" w:cs="Arial"/>
          <w:b/>
        </w:rPr>
        <w:t>III</w:t>
      </w:r>
      <w:r>
        <w:rPr>
          <w:rFonts w:ascii="Palatino Linotype" w:hAnsi="Palatino Linotype" w:cs="Arial"/>
          <w:b/>
        </w:rPr>
        <w:tab/>
      </w:r>
      <w:r w:rsidR="00DD33AE" w:rsidRPr="00F2018E">
        <w:rPr>
          <w:rFonts w:ascii="Palatino Linotype" w:hAnsi="Palatino Linotype" w:cs="Arial"/>
          <w:b/>
        </w:rPr>
        <w:t>R E S U E L V E:</w:t>
      </w:r>
    </w:p>
    <w:p w:rsidR="00F2018E" w:rsidRPr="00F2018E" w:rsidRDefault="00F2018E" w:rsidP="00F2018E">
      <w:pPr>
        <w:spacing w:before="240" w:after="240" w:line="360" w:lineRule="auto"/>
        <w:contextualSpacing/>
        <w:jc w:val="center"/>
        <w:rPr>
          <w:rFonts w:ascii="Palatino Linotype" w:hAnsi="Palatino Linotype" w:cs="Arial"/>
          <w:b/>
        </w:rPr>
      </w:pPr>
    </w:p>
    <w:p w:rsidR="008233A9" w:rsidRDefault="00F2018E" w:rsidP="008233A9">
      <w:pPr>
        <w:spacing w:before="240" w:after="240" w:line="360" w:lineRule="auto"/>
        <w:jc w:val="both"/>
        <w:rPr>
          <w:rFonts w:ascii="Palatino Linotype" w:eastAsia="Palatino Linotype" w:hAnsi="Palatino Linotype" w:cs="Palatino Linotype"/>
          <w:lang w:eastAsia="es-MX"/>
        </w:rPr>
      </w:pPr>
      <w:r w:rsidRPr="000818BF">
        <w:rPr>
          <w:rFonts w:ascii="Palatino Linotype" w:hAnsi="Palatino Linotype" w:cs="Arial"/>
          <w:b/>
        </w:rPr>
        <w:t xml:space="preserve">Primero. </w:t>
      </w:r>
      <w:r>
        <w:rPr>
          <w:rFonts w:ascii="Palatino Linotype" w:hAnsi="Palatino Linotype" w:cs="Arial"/>
          <w:lang w:val="es-ES_tradnl"/>
        </w:rPr>
        <w:t>Resultan</w:t>
      </w:r>
      <w:r w:rsidR="008233A9">
        <w:rPr>
          <w:rFonts w:ascii="Palatino Linotype" w:hAnsi="Palatino Linotype" w:cs="Arial"/>
          <w:lang w:val="es-ES_tradnl"/>
        </w:rPr>
        <w:t xml:space="preserve"> </w:t>
      </w:r>
      <w:r w:rsidR="008F4314">
        <w:rPr>
          <w:rFonts w:ascii="Palatino Linotype" w:hAnsi="Palatino Linotype" w:cs="Arial"/>
          <w:lang w:val="es-ES_tradnl"/>
        </w:rPr>
        <w:t xml:space="preserve">parcialmente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las razones o motivos de i</w:t>
      </w:r>
      <w:r>
        <w:rPr>
          <w:rFonts w:ascii="Palatino Linotype" w:eastAsia="Arial Unicode MS" w:hAnsi="Palatino Linotype" w:cs="Arial"/>
        </w:rPr>
        <w:t>nconformidad hechos valer por la parte</w:t>
      </w:r>
      <w:r w:rsidRPr="000818BF">
        <w:rPr>
          <w:rFonts w:ascii="Palatino Linotype" w:eastAsia="Arial Unicode MS" w:hAnsi="Palatino Linotype" w:cs="Arial"/>
        </w:rPr>
        <w:t xml:space="preserve"> Recurrente, </w:t>
      </w:r>
      <w:r w:rsidR="008233A9">
        <w:rPr>
          <w:rFonts w:ascii="Palatino Linotype" w:eastAsia="Palatino Linotype" w:hAnsi="Palatino Linotype" w:cs="Palatino Linotype"/>
        </w:rPr>
        <w:t xml:space="preserve">en el recurso de revisión </w:t>
      </w:r>
      <w:r w:rsidR="0017324F">
        <w:rPr>
          <w:rFonts w:ascii="Palatino Linotype" w:eastAsia="Palatino Linotype" w:hAnsi="Palatino Linotype" w:cs="Palatino Linotype"/>
          <w:b/>
        </w:rPr>
        <w:t>05294</w:t>
      </w:r>
      <w:r w:rsidR="004B7530">
        <w:rPr>
          <w:rFonts w:ascii="Palatino Linotype" w:eastAsia="Palatino Linotype" w:hAnsi="Palatino Linotype" w:cs="Palatino Linotype"/>
          <w:b/>
        </w:rPr>
        <w:t>/INFOEM/IP/RR/2021</w:t>
      </w:r>
      <w:r w:rsidR="008233A9">
        <w:rPr>
          <w:rFonts w:ascii="Palatino Linotype" w:eastAsia="Palatino Linotype" w:hAnsi="Palatino Linotype" w:cs="Palatino Linotype"/>
        </w:rPr>
        <w:t xml:space="preserve">; por lo que, en términos del considerando </w:t>
      </w:r>
      <w:r w:rsidR="008233A9">
        <w:rPr>
          <w:rFonts w:ascii="Palatino Linotype" w:eastAsia="Palatino Linotype" w:hAnsi="Palatino Linotype" w:cs="Palatino Linotype"/>
          <w:b/>
        </w:rPr>
        <w:t xml:space="preserve">Cuarto </w:t>
      </w:r>
      <w:r w:rsidR="008233A9">
        <w:rPr>
          <w:rFonts w:ascii="Palatino Linotype" w:eastAsia="Palatino Linotype" w:hAnsi="Palatino Linotype" w:cs="Palatino Linotype"/>
        </w:rPr>
        <w:t xml:space="preserve">de esta resolución, se </w:t>
      </w:r>
      <w:r w:rsidR="0017324F">
        <w:rPr>
          <w:rFonts w:ascii="Palatino Linotype" w:eastAsia="Palatino Linotype" w:hAnsi="Palatino Linotype" w:cs="Palatino Linotype"/>
          <w:b/>
        </w:rPr>
        <w:t>REVOCA</w:t>
      </w:r>
      <w:r w:rsidR="008233A9">
        <w:rPr>
          <w:rFonts w:ascii="Palatino Linotype" w:eastAsia="Palatino Linotype" w:hAnsi="Palatino Linotype" w:cs="Palatino Linotype"/>
          <w:b/>
        </w:rPr>
        <w:t xml:space="preserve"> </w:t>
      </w:r>
      <w:r w:rsidR="008233A9">
        <w:rPr>
          <w:rFonts w:ascii="Palatino Linotype" w:eastAsia="Palatino Linotype" w:hAnsi="Palatino Linotype" w:cs="Palatino Linotype"/>
        </w:rPr>
        <w:t>la respuesta emitida por el Sujeto Obligado.</w:t>
      </w:r>
    </w:p>
    <w:p w:rsidR="00F2018E" w:rsidRDefault="00F2018E" w:rsidP="00F2018E">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w:t>
      </w:r>
      <w:r w:rsidR="008233A9">
        <w:rPr>
          <w:rFonts w:ascii="Palatino Linotype" w:hAnsi="Palatino Linotype" w:cs="Arial"/>
          <w:bCs/>
          <w:lang w:val="es-MX" w:eastAsia="en-US"/>
        </w:rPr>
        <w:t>que,</w:t>
      </w:r>
      <w:r>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AE3DFF">
        <w:rPr>
          <w:rFonts w:ascii="Palatino Linotype" w:hAnsi="Palatino Linotype" w:cs="Arial"/>
          <w:bCs/>
          <w:lang w:val="es-MX" w:eastAsia="en-US"/>
        </w:rPr>
        <w:t xml:space="preserve"> de ser procedente</w:t>
      </w:r>
      <w:r w:rsidRPr="000818BF">
        <w:rPr>
          <w:rFonts w:ascii="Palatino Linotype" w:hAnsi="Palatino Linotype" w:cs="Arial"/>
          <w:bCs/>
          <w:lang w:val="es-MX" w:eastAsia="en-US"/>
        </w:rPr>
        <w:t xml:space="preserve">, </w:t>
      </w:r>
      <w:r w:rsidR="008279AB">
        <w:rPr>
          <w:rFonts w:ascii="Palatino Linotype" w:hAnsi="Palatino Linotype" w:cs="Arial"/>
          <w:bCs/>
          <w:lang w:val="es-MX" w:eastAsia="en-US"/>
        </w:rPr>
        <w:t xml:space="preserve">del documento o documentos en donde conste </w:t>
      </w:r>
      <w:r>
        <w:rPr>
          <w:rFonts w:ascii="Palatino Linotype" w:hAnsi="Palatino Linotype" w:cs="Arial"/>
          <w:bCs/>
          <w:lang w:val="es-MX" w:eastAsia="en-US"/>
        </w:rPr>
        <w:t>lo siguiente:</w:t>
      </w:r>
    </w:p>
    <w:p w:rsidR="008279AB" w:rsidRPr="008279AB" w:rsidRDefault="008279AB" w:rsidP="008279AB">
      <w:pPr>
        <w:spacing w:before="240" w:after="240" w:line="360" w:lineRule="auto"/>
        <w:ind w:right="49"/>
        <w:jc w:val="both"/>
        <w:rPr>
          <w:rFonts w:ascii="Palatino Linotype" w:hAnsi="Palatino Linotype" w:cs="Arial"/>
          <w:bCs/>
          <w:lang w:val="es-MX" w:eastAsia="en-US"/>
        </w:rPr>
      </w:pPr>
      <w:r w:rsidRPr="008279AB">
        <w:rPr>
          <w:rFonts w:ascii="Palatino Linotype" w:hAnsi="Palatino Linotype" w:cs="Arial"/>
          <w:bCs/>
          <w:lang w:val="es-MX" w:eastAsia="en-US"/>
        </w:rPr>
        <w:t>De los primeros tres trimestres del año 2021:</w:t>
      </w:r>
    </w:p>
    <w:p w:rsidR="0017324F" w:rsidRPr="008279AB" w:rsidRDefault="008279AB" w:rsidP="008279AB">
      <w:pPr>
        <w:pStyle w:val="Prrafodelista"/>
        <w:numPr>
          <w:ilvl w:val="0"/>
          <w:numId w:val="50"/>
        </w:numPr>
        <w:spacing w:before="240" w:after="240" w:line="360" w:lineRule="auto"/>
        <w:ind w:right="49"/>
        <w:jc w:val="both"/>
        <w:rPr>
          <w:rFonts w:ascii="Palatino Linotype" w:hAnsi="Palatino Linotype" w:cs="Arial"/>
          <w:bCs/>
          <w:lang w:val="es-MX"/>
        </w:rPr>
      </w:pPr>
      <w:r w:rsidRPr="008279AB">
        <w:rPr>
          <w:rFonts w:ascii="Palatino Linotype" w:hAnsi="Palatino Linotype" w:cs="Arial"/>
          <w:bCs/>
          <w:lang w:val="es-MX"/>
        </w:rPr>
        <w:t>L</w:t>
      </w:r>
      <w:r w:rsidR="0017324F" w:rsidRPr="008279AB">
        <w:rPr>
          <w:rFonts w:ascii="Palatino Linotype" w:hAnsi="Palatino Linotype" w:cs="Arial"/>
          <w:bCs/>
          <w:lang w:val="es-MX"/>
        </w:rPr>
        <w:t xml:space="preserve">a fichas técnicas de diseño de indicadores estratégicos o de gestión, relativa al programa presupuestario de Relaciones Exteriores del proyecto Cooperación Internacional para el desarrollo del municipio que depende de la Presidencia Municipal de </w:t>
      </w:r>
      <w:r w:rsidRPr="008279AB">
        <w:rPr>
          <w:rFonts w:ascii="Palatino Linotype" w:hAnsi="Palatino Linotype" w:cs="Arial"/>
          <w:bCs/>
          <w:lang w:val="es-MX"/>
        </w:rPr>
        <w:t>Atizapán</w:t>
      </w:r>
      <w:r w:rsidR="0017324F" w:rsidRPr="008279AB">
        <w:rPr>
          <w:rFonts w:ascii="Palatino Linotype" w:hAnsi="Palatino Linotype" w:cs="Arial"/>
          <w:bCs/>
          <w:lang w:val="es-MX"/>
        </w:rPr>
        <w:t xml:space="preserve"> de Zaragoza y como dependencia Auxiliar la Secretaria Técnica, identificadas estas fichas como PbRM-01d, el presupuesto asignado a esta, el responsable del cumplimiento de los indicadores, el avance</w:t>
      </w:r>
      <w:r w:rsidR="002D7FF5">
        <w:rPr>
          <w:rFonts w:ascii="Palatino Linotype" w:hAnsi="Palatino Linotype" w:cs="Arial"/>
          <w:bCs/>
          <w:lang w:val="es-MX"/>
        </w:rPr>
        <w:t xml:space="preserve"> del cumplimiento de metas</w:t>
      </w:r>
      <w:r w:rsidRPr="008279AB">
        <w:rPr>
          <w:rFonts w:ascii="Palatino Linotype" w:hAnsi="Palatino Linotype" w:cs="Arial"/>
          <w:bCs/>
          <w:lang w:val="es-MX"/>
        </w:rPr>
        <w:t xml:space="preserve"> y </w:t>
      </w:r>
      <w:r w:rsidR="002D7FF5">
        <w:rPr>
          <w:rFonts w:ascii="Palatino Linotype" w:hAnsi="Palatino Linotype" w:cs="Arial"/>
          <w:bCs/>
          <w:lang w:val="es-MX"/>
        </w:rPr>
        <w:t>las evidencias de su cumplimiento.</w:t>
      </w:r>
    </w:p>
    <w:p w:rsidR="0017324F" w:rsidRDefault="0017324F" w:rsidP="00A85C83">
      <w:pPr>
        <w:spacing w:after="240" w:line="360" w:lineRule="auto"/>
        <w:contextualSpacing/>
        <w:jc w:val="both"/>
        <w:rPr>
          <w:rFonts w:ascii="Verdana" w:hAnsi="Verdana"/>
          <w:color w:val="000000"/>
          <w:sz w:val="14"/>
          <w:szCs w:val="14"/>
        </w:rPr>
      </w:pPr>
    </w:p>
    <w:p w:rsidR="00F2018E" w:rsidRDefault="00F53239" w:rsidP="00A85C83">
      <w:pPr>
        <w:spacing w:after="240" w:line="360" w:lineRule="auto"/>
        <w:contextualSpacing/>
        <w:jc w:val="both"/>
        <w:rPr>
          <w:rFonts w:ascii="Palatino Linotype" w:hAnsi="Palatino Linotype"/>
        </w:rPr>
      </w:pPr>
      <w:r>
        <w:rPr>
          <w:rFonts w:ascii="Palatino Linotype" w:hAnsi="Palatino Linotype"/>
        </w:rPr>
        <w:t>De ser procedente, d</w:t>
      </w:r>
      <w:r w:rsidR="00F2018E">
        <w:rPr>
          <w:rFonts w:ascii="Palatino Linotype" w:hAnsi="Palatino Linotype"/>
        </w:rPr>
        <w:t>ebiendo</w:t>
      </w:r>
      <w:r w:rsidR="00F2018E" w:rsidRPr="00502959">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w:t>
      </w:r>
      <w:r w:rsidR="008279AB">
        <w:rPr>
          <w:rFonts w:ascii="Palatino Linotype" w:hAnsi="Palatino Linotype"/>
        </w:rPr>
        <w:t xml:space="preserve">e </w:t>
      </w:r>
      <w:r w:rsidR="00A44473">
        <w:rPr>
          <w:rFonts w:ascii="Palatino Linotype" w:hAnsi="Palatino Linotype"/>
        </w:rPr>
        <w:t>la recurrente</w:t>
      </w:r>
      <w:r w:rsidR="00F2018E" w:rsidRPr="00502959">
        <w:rPr>
          <w:rFonts w:ascii="Palatino Linotype" w:hAnsi="Palatino Linotype"/>
        </w:rPr>
        <w:t>, mismo que igualmente hará de su conocimiento.</w:t>
      </w:r>
    </w:p>
    <w:p w:rsidR="00F2018E" w:rsidRPr="000818BF" w:rsidRDefault="00F2018E" w:rsidP="00F2018E">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lastRenderedPageBreak/>
        <w:t xml:space="preserve">Tercero. </w:t>
      </w:r>
      <w:r w:rsidR="008279AB">
        <w:rPr>
          <w:rFonts w:ascii="Palatino Linotype" w:hAnsi="Palatino Linotype" w:cs="Arial"/>
          <w:b/>
          <w:bCs/>
          <w:shd w:val="clear" w:color="auto" w:fill="FFFFFF"/>
        </w:rPr>
        <w:t>Notifíquese vía SAIMEX</w:t>
      </w:r>
      <w:r w:rsidRPr="000818BF">
        <w:rPr>
          <w:rFonts w:ascii="Palatino Linotype" w:hAnsi="Palatino Linotype" w:cs="Arial"/>
        </w:rPr>
        <w:t xml:space="preserve">,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5F15" w:rsidRDefault="00F2018E" w:rsidP="00425F15">
      <w:pPr>
        <w:spacing w:before="240" w:after="240" w:line="360" w:lineRule="auto"/>
        <w:jc w:val="both"/>
        <w:rPr>
          <w:rFonts w:ascii="Palatino Linotype" w:hAnsi="Palatino Linotype"/>
        </w:rPr>
      </w:pPr>
      <w:r w:rsidRPr="000818BF">
        <w:rPr>
          <w:rFonts w:ascii="Palatino Linotype" w:hAnsi="Palatino Linotype" w:cs="Arial"/>
          <w:b/>
        </w:rPr>
        <w:t xml:space="preserve">Cuarto. </w:t>
      </w:r>
      <w:r w:rsidR="008279AB">
        <w:rPr>
          <w:rFonts w:ascii="Palatino Linotype" w:hAnsi="Palatino Linotype" w:cs="Arial"/>
          <w:b/>
          <w:bCs/>
          <w:shd w:val="clear" w:color="auto" w:fill="FFFFFF"/>
        </w:rPr>
        <w:t>Notifíquese vía SAIMEX</w:t>
      </w:r>
      <w:r w:rsidR="008279AB" w:rsidRPr="00911351">
        <w:rPr>
          <w:rFonts w:ascii="Palatino Linotype" w:hAnsi="Palatino Linotype" w:cs="Arial"/>
        </w:rPr>
        <w:t>,</w:t>
      </w:r>
      <w:r w:rsidR="008279AB">
        <w:rPr>
          <w:rFonts w:ascii="Palatino Linotype" w:hAnsi="Palatino Linotype" w:cs="Arial"/>
        </w:rPr>
        <w:t xml:space="preserve"> a la parte recurrente</w:t>
      </w:r>
      <w:r w:rsidRPr="000818BF">
        <w:rPr>
          <w:rFonts w:ascii="Palatino Linotype" w:hAnsi="Palatino Linotype"/>
          <w:b/>
          <w:bCs/>
        </w:rPr>
        <w:t xml:space="preserve"> </w:t>
      </w:r>
      <w:r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EC1780">
        <w:rPr>
          <w:rFonts w:ascii="Palatino Linotype" w:hAnsi="Palatino Linotype"/>
        </w:rPr>
        <w:t>vía Juicio de Amparo</w:t>
      </w:r>
      <w:r w:rsidRPr="000818BF">
        <w:rPr>
          <w:rFonts w:ascii="Palatino Linotype" w:hAnsi="Palatino Linotype"/>
        </w:rPr>
        <w:t xml:space="preserve"> en los términos de las leyes aplicables.</w:t>
      </w:r>
    </w:p>
    <w:p w:rsidR="005642F3" w:rsidRPr="002504B2" w:rsidRDefault="00A85C83" w:rsidP="005642F3">
      <w:pPr>
        <w:spacing w:after="240" w:line="360" w:lineRule="auto"/>
        <w:jc w:val="both"/>
        <w:rPr>
          <w:rFonts w:ascii="Palatino Linotype" w:hAnsi="Palatino Linotype" w:cs="Arial"/>
          <w:b/>
        </w:rPr>
      </w:pPr>
      <w:r w:rsidRPr="00A85C83">
        <w:rPr>
          <w:rFonts w:ascii="Palatino Linotype" w:hAnsi="Palatino Linotype"/>
          <w:b/>
          <w:szCs w:val="25"/>
        </w:rPr>
        <w:t>Quinto</w:t>
      </w:r>
      <w:r w:rsidR="008233A9" w:rsidRPr="00A85C83">
        <w:rPr>
          <w:rFonts w:ascii="Palatino Linotype" w:hAnsi="Palatino Linotype"/>
          <w:b/>
          <w:szCs w:val="25"/>
        </w:rPr>
        <w:t>.</w:t>
      </w:r>
      <w:r w:rsidR="008233A9">
        <w:rPr>
          <w:rFonts w:ascii="Palatino Linotype" w:hAnsi="Palatino Linotype"/>
          <w:szCs w:val="25"/>
        </w:rPr>
        <w:t xml:space="preserve"> </w:t>
      </w:r>
      <w:r w:rsidR="005642F3" w:rsidRPr="002504B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A5794E">
        <w:rPr>
          <w:rFonts w:ascii="Palatino Linotype" w:hAnsi="Palatino Linotype" w:cs="Arial"/>
          <w:bCs/>
        </w:rPr>
        <w:t>.</w:t>
      </w:r>
    </w:p>
    <w:p w:rsidR="00CF1512" w:rsidRDefault="00057382" w:rsidP="002E5396">
      <w:pPr>
        <w:spacing w:before="240" w:after="240" w:line="360" w:lineRule="auto"/>
        <w:jc w:val="both"/>
        <w:rPr>
          <w:rFonts w:ascii="Palatino Linotype" w:hAnsi="Palatino Linotype"/>
        </w:rPr>
      </w:pP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JOSÉ MARTÍNEZ VILCHIS, MARÍA DEL ROSARIO MEJÍA AYALA, SHARON CRISTINA MORALES MARTÍNEZ</w:t>
      </w:r>
      <w:r w:rsidR="002D7FF5">
        <w:rPr>
          <w:rFonts w:ascii="Palatino Linotype" w:hAnsi="Palatino Linotype"/>
          <w:color w:val="222222"/>
          <w:shd w:val="clear" w:color="auto" w:fill="FFFFFF"/>
        </w:rPr>
        <w:t xml:space="preserve"> (AUSENCIA JUSTIFICADA)</w:t>
      </w:r>
      <w:r w:rsidR="002D7FF5" w:rsidRPr="00057382">
        <w:rPr>
          <w:rFonts w:ascii="Palatino Linotype" w:hAnsi="Palatino Linotype"/>
          <w:color w:val="222222"/>
          <w:shd w:val="clear" w:color="auto" w:fill="FFFFFF"/>
        </w:rPr>
        <w:t xml:space="preserve">, </w:t>
      </w:r>
      <w:r w:rsidRPr="00057382">
        <w:rPr>
          <w:rFonts w:ascii="Palatino Linotype" w:hAnsi="Palatino Linotype"/>
          <w:color w:val="222222"/>
          <w:shd w:val="clear" w:color="auto" w:fill="FFFFFF"/>
        </w:rPr>
        <w:t xml:space="preserve">LUIS GUSTAVO PARRA NORIEGA Y GUADALUPE RAMÍREZ PEÑA; EN </w:t>
      </w:r>
      <w:r w:rsidR="002D7FF5">
        <w:rPr>
          <w:rFonts w:ascii="Palatino Linotype" w:hAnsi="Palatino Linotype"/>
          <w:color w:val="222222"/>
          <w:shd w:val="clear" w:color="auto" w:fill="FFFFFF"/>
        </w:rPr>
        <w:t>LA SEGUNDA</w:t>
      </w:r>
      <w:r w:rsidR="008279AB">
        <w:rPr>
          <w:rFonts w:ascii="Palatino Linotype" w:hAnsi="Palatino Linotype"/>
          <w:color w:val="222222"/>
          <w:shd w:val="clear" w:color="auto" w:fill="FFFFFF"/>
        </w:rPr>
        <w:t xml:space="preserve"> </w:t>
      </w:r>
      <w:r w:rsidR="008279AB" w:rsidRPr="00057382">
        <w:rPr>
          <w:rFonts w:ascii="Palatino Linotype" w:hAnsi="Palatino Linotype"/>
          <w:color w:val="222222"/>
          <w:shd w:val="clear" w:color="auto" w:fill="FFFFFF"/>
        </w:rPr>
        <w:t xml:space="preserve">SESIÓN ORDINARIA CELEBRADA </w:t>
      </w:r>
      <w:r w:rsidR="002D7FF5" w:rsidRPr="00057382">
        <w:rPr>
          <w:rFonts w:ascii="Palatino Linotype" w:hAnsi="Palatino Linotype"/>
          <w:color w:val="222222"/>
          <w:shd w:val="clear" w:color="auto" w:fill="FFFFFF"/>
        </w:rPr>
        <w:t xml:space="preserve">EL </w:t>
      </w:r>
      <w:r w:rsidR="002D7FF5">
        <w:rPr>
          <w:rFonts w:ascii="Palatino Linotype" w:hAnsi="Palatino Linotype"/>
          <w:color w:val="222222"/>
          <w:shd w:val="clear" w:color="auto" w:fill="FFFFFF"/>
        </w:rPr>
        <w:t>DIECINUEVE</w:t>
      </w:r>
      <w:r w:rsidR="002D7FF5">
        <w:rPr>
          <w:rFonts w:ascii="Palatino Linotype" w:hAnsi="Palatino Linotype"/>
        </w:rPr>
        <w:t xml:space="preserve"> DE ENERO</w:t>
      </w:r>
      <w:r w:rsidR="002D7FF5" w:rsidRPr="00C16B45">
        <w:rPr>
          <w:rFonts w:ascii="Palatino Linotype" w:hAnsi="Palatino Linotype"/>
        </w:rPr>
        <w:t xml:space="preserve"> DE </w:t>
      </w:r>
      <w:r w:rsidR="002D7FF5">
        <w:rPr>
          <w:rFonts w:ascii="Palatino Linotype" w:hAnsi="Palatino Linotype"/>
        </w:rPr>
        <w:t xml:space="preserve">DOS MIL </w:t>
      </w:r>
      <w:r w:rsidR="002D7FF5">
        <w:rPr>
          <w:rFonts w:ascii="Palatino Linotype" w:hAnsi="Palatino Linotype"/>
        </w:rPr>
        <w:lastRenderedPageBreak/>
        <w:t>VEINTIDÓS</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w:t>
      </w:r>
      <w:r w:rsidR="009555CD">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-19087</wp:posOffset>
                </wp:positionH>
                <wp:positionV relativeFrom="paragraph">
                  <wp:posOffset>740146</wp:posOffset>
                </wp:positionV>
                <wp:extent cx="5469147" cy="6797616"/>
                <wp:effectExtent l="0" t="0" r="36830" b="22860"/>
                <wp:wrapNone/>
                <wp:docPr id="9" name="Conector recto 9"/>
                <wp:cNvGraphicFramePr/>
                <a:graphic xmlns:a="http://schemas.openxmlformats.org/drawingml/2006/main">
                  <a:graphicData uri="http://schemas.microsoft.com/office/word/2010/wordprocessingShape">
                    <wps:wsp>
                      <wps:cNvCnPr/>
                      <wps:spPr>
                        <a:xfrm>
                          <a:off x="0" y="0"/>
                          <a:ext cx="5469147" cy="67976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4C135B6"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58.3pt" to="429.1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IHtwEAALkDAAAOAAAAZHJzL2Uyb0RvYy54bWysU8tu2zAQvBfoPxC815KCVK4Fyzk4aC9B&#10;arTJBzAUaRHlC0vWkv++S0pWirQogqAXPmdmd5bL7c1oNDkJCMrZllarkhJhueuUPbb08eHzh0+U&#10;hMhsx7SzoqVnEejN7v277eAbceV6pzsBBEVsaAbf0j5G3xRF4L0wLKycFxYvpQPDIm7hWHTABlQ3&#10;urgqy7oYHHQeHBch4OntdEl3WV9KweNXKYOIRLcUc4t5hDw+pbHYbVlzBOZ7xec02BuyMExZDLpI&#10;3bLIyE9Qf0gZxcEFJ+OKO1M4KRUX2QO6qcoXbr73zIvsBYsT/FKm8P9k+f3pAER1Ld1QYpnBJ9rj&#10;Q/HogECayCbVaPChQejeHmDeBX+AZHiUYNKMVsiY63pe6irGSDgefryuN9X1mhKOd/V6s66rOqkW&#10;z3QPIX4RzpC0aKlWNhlnDTvdhThBLxDkpXSmBPIqnrVIYG2/CYlmMGSV2bmNxF4DOTFsgO5HNYfN&#10;yESRSuuFVP6bNGMTTeTWei1xQeeIzsaFaJR18LeocbykKif8xfXkNdl+ct05P0cuB/ZHLujcy6kB&#10;f99n+vOP2/0CAAD//wMAUEsDBBQABgAIAAAAIQAiUxJI4AAAAAsBAAAPAAAAZHJzL2Rvd25yZXYu&#10;eG1sTI/BTsMwEETvSPyDtUjcWietCFEap6oqIcQF0RTubuw6KfE6sp00/D3bExx3djTzptzOtmeT&#10;9qFzKCBdJsA0Nk51aAR8Hl8WObAQJSrZO9QCfnSAbXV/V8pCuSse9FRHwygEQyEFtDEOBeehabWV&#10;YekGjfQ7O29lpNMbrry8Urjt+SpJMm5lh9TQykHvW91816MV0L/56cvszS6Mr4esvnycV+/HSYjH&#10;h3m3ARb1HP/McMMndKiI6eRGVIH1AhZrmhJJT7MMGBnyp3wN7HRT8ucUeFXy/xuqXwAAAP//AwBQ&#10;SwECLQAUAAYACAAAACEAtoM4kv4AAADhAQAAEwAAAAAAAAAAAAAAAAAAAAAAW0NvbnRlbnRfVHlw&#10;ZXNdLnhtbFBLAQItABQABgAIAAAAIQA4/SH/1gAAAJQBAAALAAAAAAAAAAAAAAAAAC8BAABfcmVs&#10;cy8ucmVsc1BLAQItABQABgAIAAAAIQA0c9IHtwEAALkDAAAOAAAAAAAAAAAAAAAAAC4CAABkcnMv&#10;ZTJvRG9jLnhtbFBLAQItABQABgAIAAAAIQAiUxJI4AAAAAsBAAAPAAAAAAAAAAAAAAAAABEEAABk&#10;cnMvZG93bnJldi54bWxQSwUGAAAAAAQABADzAAAAHgUAAAAA&#10;" strokecolor="black [3200]" strokeweight=".5pt">
                <v:stroke joinstyle="miter"/>
              </v:line>
            </w:pict>
          </mc:Fallback>
        </mc:AlternateContent>
      </w:r>
      <w:r w:rsidR="002E5396" w:rsidRPr="00080788">
        <w:rPr>
          <w:rFonts w:ascii="Palatino Linotype" w:hAnsi="Palatino Linotype"/>
        </w:rPr>
        <w:t>RAMÍREZ.</w:t>
      </w:r>
    </w:p>
    <w:p w:rsidR="009555CD" w:rsidRDefault="009555CD" w:rsidP="002E5396">
      <w:pPr>
        <w:spacing w:before="240" w:after="240" w:line="360" w:lineRule="auto"/>
        <w:jc w:val="both"/>
        <w:rPr>
          <w:rFonts w:ascii="Palatino Linotype" w:hAnsi="Palatino Linotype"/>
        </w:rPr>
      </w:pPr>
    </w:p>
    <w:p w:rsidR="009555CD" w:rsidRDefault="009555CD" w:rsidP="002E5396">
      <w:pPr>
        <w:spacing w:before="240" w:after="240" w:line="360" w:lineRule="auto"/>
        <w:jc w:val="both"/>
        <w:rPr>
          <w:rFonts w:ascii="Palatino Linotype" w:hAnsi="Palatino Linotype" w:cs="Arial"/>
        </w:rPr>
        <w:sectPr w:rsidR="009555CD" w:rsidSect="00546029">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pP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D47" w:rsidRDefault="00CF3D47" w:rsidP="00224D6A">
      <w:r>
        <w:separator/>
      </w:r>
    </w:p>
  </w:endnote>
  <w:endnote w:type="continuationSeparator" w:id="0">
    <w:p w:rsidR="00CF3D47" w:rsidRDefault="00CF3D47"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FE" w:rsidRPr="00F12350" w:rsidRDefault="00FC68F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6C4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6C47">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FC68FE" w:rsidRDefault="00FC68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FE" w:rsidRPr="00F12350" w:rsidRDefault="00FC68F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6C4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6C47">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FC68FE" w:rsidRDefault="00FC68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D47" w:rsidRDefault="00CF3D47" w:rsidP="00224D6A">
      <w:r>
        <w:separator/>
      </w:r>
    </w:p>
  </w:footnote>
  <w:footnote w:type="continuationSeparator" w:id="0">
    <w:p w:rsidR="00CF3D47" w:rsidRDefault="00CF3D47" w:rsidP="00224D6A">
      <w:r>
        <w:continuationSeparator/>
      </w:r>
    </w:p>
  </w:footnote>
  <w:footnote w:id="1">
    <w:p w:rsidR="00FC68FE" w:rsidRDefault="00FC68FE" w:rsidP="00C356C9">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p w:rsidR="00F005FB" w:rsidRPr="00F005FB" w:rsidRDefault="00F005FB" w:rsidP="00F005FB">
      <w:pPr>
        <w:pStyle w:val="Textonotapie"/>
        <w:contextualSpacing/>
        <w:rPr>
          <w:rFonts w:ascii="Palatino Linotype" w:hAnsi="Palatino Linotype"/>
          <w:sz w:val="16"/>
          <w:szCs w:val="16"/>
        </w:rPr>
      </w:pPr>
      <w:r w:rsidRPr="00F005FB">
        <w:rPr>
          <w:rFonts w:ascii="Palatino Linotype" w:hAnsi="Palatino Linotype"/>
          <w:sz w:val="16"/>
          <w:szCs w:val="16"/>
        </w:rPr>
        <w:t>XXV. La información financiera sobre el presupuesto asignado, así como los informes del ejercicio trimestral del gasto, en términos de la Ley General de Contabilidad Gubernamental y demás disposiciones jurídicas aplicables;</w:t>
      </w:r>
    </w:p>
    <w:p w:rsidR="00F005FB" w:rsidRPr="00F005FB" w:rsidRDefault="00F005FB" w:rsidP="00F005FB">
      <w:pPr>
        <w:pStyle w:val="Textonotapie"/>
        <w:contextualSpacing/>
        <w:rPr>
          <w:rFonts w:ascii="Palatino Linotype" w:hAnsi="Palatino Linotype"/>
          <w:sz w:val="16"/>
          <w:szCs w:val="16"/>
        </w:rPr>
      </w:pPr>
      <w:r w:rsidRPr="00F005FB">
        <w:rPr>
          <w:rFonts w:ascii="Palatino Linotype" w:hAnsi="Palatino Linotype"/>
          <w:sz w:val="16"/>
          <w:szCs w:val="16"/>
        </w:rPr>
        <w:t>…</w:t>
      </w:r>
    </w:p>
    <w:p w:rsidR="00F005FB" w:rsidRPr="00F005FB" w:rsidRDefault="00F005FB" w:rsidP="00F005FB">
      <w:pPr>
        <w:pStyle w:val="Textonotapie"/>
        <w:contextualSpacing/>
        <w:rPr>
          <w:rFonts w:ascii="Palatino Linotype" w:hAnsi="Palatino Linotype"/>
          <w:sz w:val="16"/>
          <w:szCs w:val="16"/>
        </w:rPr>
      </w:pPr>
      <w:r w:rsidRPr="00F005FB">
        <w:rPr>
          <w:rFonts w:ascii="Palatino Linotype" w:hAnsi="Palatino Linotype"/>
          <w:sz w:val="16"/>
          <w:szCs w:val="16"/>
        </w:rPr>
        <w:t>XXXV. Informes de avances programáticos o presupuestales, balances generales y estado financiero;”(Sic)</w:t>
      </w:r>
    </w:p>
    <w:p w:rsidR="00F005FB" w:rsidRDefault="00F005FB" w:rsidP="00C356C9">
      <w:pPr>
        <w:pStyle w:val="Textonotapie"/>
        <w:contextualSpacing/>
      </w:pPr>
    </w:p>
  </w:footnote>
  <w:footnote w:id="2">
    <w:p w:rsidR="00FC68FE" w:rsidRPr="00E80BEB" w:rsidRDefault="00FC68FE" w:rsidP="00C356C9">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FE" w:rsidRDefault="00FC68FE"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FC68FE" w:rsidTr="003A781E">
      <w:tc>
        <w:tcPr>
          <w:tcW w:w="2551" w:type="dxa"/>
          <w:vAlign w:val="center"/>
          <w:hideMark/>
        </w:tcPr>
        <w:p w:rsidR="00FC68FE" w:rsidRDefault="00FC68F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FC68FE" w:rsidRDefault="00FC68FE"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05294/INFOEM/IP/RR/2021. </w:t>
          </w:r>
        </w:p>
      </w:tc>
    </w:tr>
    <w:tr w:rsidR="00FC68FE" w:rsidTr="003A781E">
      <w:trPr>
        <w:trHeight w:val="228"/>
      </w:trPr>
      <w:tc>
        <w:tcPr>
          <w:tcW w:w="2551" w:type="dxa"/>
          <w:vAlign w:val="center"/>
          <w:hideMark/>
        </w:tcPr>
        <w:p w:rsidR="00FC68FE" w:rsidRDefault="00FC68FE"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FC68FE" w:rsidRDefault="00FC68FE" w:rsidP="0052316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Pr>
              <w:rFonts w:ascii="Palatino Linotype" w:hAnsi="Palatino Linotype"/>
              <w:b/>
              <w:sz w:val="22"/>
              <w:szCs w:val="22"/>
              <w:lang w:val="es-ES_tradnl"/>
            </w:rPr>
            <w:br/>
            <w:t>Atizapán de Zaragoza.</w:t>
          </w:r>
        </w:p>
      </w:tc>
    </w:tr>
    <w:tr w:rsidR="00FC68FE" w:rsidTr="003A781E">
      <w:tc>
        <w:tcPr>
          <w:tcW w:w="2551" w:type="dxa"/>
          <w:vAlign w:val="center"/>
          <w:hideMark/>
        </w:tcPr>
        <w:p w:rsidR="00FC68FE" w:rsidRDefault="00FC68F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FC68FE" w:rsidRDefault="00FC68F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C68FE" w:rsidRDefault="00FC68FE"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FE" w:rsidRDefault="00FC68FE"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FC68FE" w:rsidTr="00FF6012">
      <w:tc>
        <w:tcPr>
          <w:tcW w:w="2551" w:type="dxa"/>
          <w:vAlign w:val="center"/>
          <w:hideMark/>
        </w:tcPr>
        <w:p w:rsidR="00FC68FE" w:rsidRDefault="00FC68FE"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FC68FE" w:rsidRDefault="00FC68FE"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05294/INFOEM/IP/RR/2021. </w:t>
          </w:r>
        </w:p>
      </w:tc>
    </w:tr>
    <w:tr w:rsidR="00FC68FE" w:rsidTr="00FF6012">
      <w:tc>
        <w:tcPr>
          <w:tcW w:w="2551" w:type="dxa"/>
          <w:vAlign w:val="center"/>
          <w:hideMark/>
        </w:tcPr>
        <w:p w:rsidR="00FC68FE" w:rsidRDefault="00FC68FE"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FC68FE" w:rsidRDefault="002E6C47"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FC68FE">
            <w:rPr>
              <w:rFonts w:ascii="Palatino Linotype" w:hAnsi="Palatino Linotype"/>
              <w:b/>
              <w:sz w:val="22"/>
              <w:szCs w:val="22"/>
              <w:lang w:val="es-ES_tradnl"/>
            </w:rPr>
            <w:t>.</w:t>
          </w:r>
        </w:p>
      </w:tc>
    </w:tr>
    <w:tr w:rsidR="00FC68FE" w:rsidTr="00FF6012">
      <w:trPr>
        <w:trHeight w:val="228"/>
      </w:trPr>
      <w:tc>
        <w:tcPr>
          <w:tcW w:w="2551" w:type="dxa"/>
          <w:vAlign w:val="center"/>
          <w:hideMark/>
        </w:tcPr>
        <w:p w:rsidR="00FC68FE" w:rsidRDefault="00FC68FE"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FC68FE" w:rsidRDefault="00FC68FE"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Atizapán de Zaragoza.</w:t>
          </w:r>
        </w:p>
      </w:tc>
    </w:tr>
    <w:tr w:rsidR="00FC68FE" w:rsidTr="00FF6012">
      <w:tc>
        <w:tcPr>
          <w:tcW w:w="2551" w:type="dxa"/>
          <w:vAlign w:val="center"/>
          <w:hideMark/>
        </w:tcPr>
        <w:p w:rsidR="00FC68FE" w:rsidRDefault="00FC68FE"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FC68FE" w:rsidRDefault="00FC68FE"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FC68FE" w:rsidRDefault="00FC68FE"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FE" w:rsidRDefault="00FC68FE" w:rsidP="00C16B45">
    <w:pPr>
      <w:pStyle w:val="Encabezado"/>
      <w:jc w:val="both"/>
    </w:pPr>
  </w:p>
  <w:p w:rsidR="00FC68FE" w:rsidRDefault="00FC68FE"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2843FBD"/>
    <w:multiLevelType w:val="hybridMultilevel"/>
    <w:tmpl w:val="012AE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356B3"/>
    <w:multiLevelType w:val="hybridMultilevel"/>
    <w:tmpl w:val="B69C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5"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E1C9E"/>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39567E8"/>
    <w:multiLevelType w:val="hybridMultilevel"/>
    <w:tmpl w:val="DAC08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6518F3"/>
    <w:multiLevelType w:val="hybridMultilevel"/>
    <w:tmpl w:val="BD145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5"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7"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3" w15:restartNumberingAfterBreak="0">
    <w:nsid w:val="3B5314A7"/>
    <w:multiLevelType w:val="hybridMultilevel"/>
    <w:tmpl w:val="3E70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9"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171461"/>
    <w:multiLevelType w:val="hybridMultilevel"/>
    <w:tmpl w:val="F2D43D4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D27B5"/>
    <w:multiLevelType w:val="hybridMultilevel"/>
    <w:tmpl w:val="DAC08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E16AEC"/>
    <w:multiLevelType w:val="hybridMultilevel"/>
    <w:tmpl w:val="10502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19"/>
  </w:num>
  <w:num w:numId="5">
    <w:abstractNumId w:val="12"/>
  </w:num>
  <w:num w:numId="6">
    <w:abstractNumId w:val="18"/>
  </w:num>
  <w:num w:numId="7">
    <w:abstractNumId w:val="20"/>
  </w:num>
  <w:num w:numId="8">
    <w:abstractNumId w:val="35"/>
  </w:num>
  <w:num w:numId="9">
    <w:abstractNumId w:val="17"/>
  </w:num>
  <w:num w:numId="10">
    <w:abstractNumId w:val="30"/>
  </w:num>
  <w:num w:numId="11">
    <w:abstractNumId w:val="31"/>
  </w:num>
  <w:num w:numId="12">
    <w:abstractNumId w:val="7"/>
  </w:num>
  <w:num w:numId="13">
    <w:abstractNumId w:val="5"/>
  </w:num>
  <w:num w:numId="14">
    <w:abstractNumId w:val="8"/>
  </w:num>
  <w:num w:numId="15">
    <w:abstractNumId w:val="2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4"/>
  </w:num>
  <w:num w:numId="25">
    <w:abstractNumId w:val="3"/>
  </w:num>
  <w:num w:numId="26">
    <w:abstractNumId w:val="25"/>
  </w:num>
  <w:num w:numId="27">
    <w:abstractNumId w:val="21"/>
  </w:num>
  <w:num w:numId="28">
    <w:abstractNumId w:val="24"/>
  </w:num>
  <w:num w:numId="29">
    <w:abstractNumId w:val="32"/>
  </w:num>
  <w:num w:numId="30">
    <w:abstractNumId w:val="38"/>
  </w:num>
  <w:num w:numId="31">
    <w:abstractNumId w:val="42"/>
  </w:num>
  <w:num w:numId="32">
    <w:abstractNumId w:val="36"/>
  </w:num>
  <w:num w:numId="3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9"/>
  </w:num>
  <w:num w:numId="36">
    <w:abstractNumId w:val="41"/>
  </w:num>
  <w:num w:numId="37">
    <w:abstractNumId w:val="26"/>
  </w:num>
  <w:num w:numId="38">
    <w:abstractNumId w:val="45"/>
  </w:num>
  <w:num w:numId="39">
    <w:abstractNumId w:val="15"/>
  </w:num>
  <w:num w:numId="40">
    <w:abstractNumId w:val="43"/>
  </w:num>
  <w:num w:numId="41">
    <w:abstractNumId w:val="37"/>
  </w:num>
  <w:num w:numId="42">
    <w:abstractNumId w:val="6"/>
  </w:num>
  <w:num w:numId="43">
    <w:abstractNumId w:val="44"/>
  </w:num>
  <w:num w:numId="44">
    <w:abstractNumId w:val="23"/>
  </w:num>
  <w:num w:numId="45">
    <w:abstractNumId w:val="34"/>
  </w:num>
  <w:num w:numId="46">
    <w:abstractNumId w:val="11"/>
  </w:num>
  <w:num w:numId="47">
    <w:abstractNumId w:val="39"/>
  </w:num>
  <w:num w:numId="48">
    <w:abstractNumId w:val="13"/>
  </w:num>
  <w:num w:numId="49">
    <w:abstractNumId w:val="1"/>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44F4"/>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5758"/>
    <w:rsid w:val="000A7478"/>
    <w:rsid w:val="000B3107"/>
    <w:rsid w:val="000B37AE"/>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304BD"/>
    <w:rsid w:val="001342BD"/>
    <w:rsid w:val="00142FA9"/>
    <w:rsid w:val="00146257"/>
    <w:rsid w:val="00153C0D"/>
    <w:rsid w:val="00154522"/>
    <w:rsid w:val="00161C08"/>
    <w:rsid w:val="001639B7"/>
    <w:rsid w:val="00164DEC"/>
    <w:rsid w:val="0016718A"/>
    <w:rsid w:val="00171420"/>
    <w:rsid w:val="001714D5"/>
    <w:rsid w:val="0017324F"/>
    <w:rsid w:val="001739E0"/>
    <w:rsid w:val="00173DD2"/>
    <w:rsid w:val="001778FE"/>
    <w:rsid w:val="001814E0"/>
    <w:rsid w:val="00181755"/>
    <w:rsid w:val="00184165"/>
    <w:rsid w:val="00186050"/>
    <w:rsid w:val="001919E8"/>
    <w:rsid w:val="0019336E"/>
    <w:rsid w:val="0019366F"/>
    <w:rsid w:val="00194DE5"/>
    <w:rsid w:val="00195135"/>
    <w:rsid w:val="001A4769"/>
    <w:rsid w:val="001A5DB6"/>
    <w:rsid w:val="001A73AF"/>
    <w:rsid w:val="001B5585"/>
    <w:rsid w:val="001C16F6"/>
    <w:rsid w:val="001C54FE"/>
    <w:rsid w:val="001D67FB"/>
    <w:rsid w:val="001E04EA"/>
    <w:rsid w:val="001E0F19"/>
    <w:rsid w:val="001E35F1"/>
    <w:rsid w:val="001E571F"/>
    <w:rsid w:val="001F5725"/>
    <w:rsid w:val="001F70C7"/>
    <w:rsid w:val="001F72FB"/>
    <w:rsid w:val="001F7300"/>
    <w:rsid w:val="00203A7F"/>
    <w:rsid w:val="00206CFD"/>
    <w:rsid w:val="0021444D"/>
    <w:rsid w:val="00214E16"/>
    <w:rsid w:val="002175D9"/>
    <w:rsid w:val="00220DA3"/>
    <w:rsid w:val="00223917"/>
    <w:rsid w:val="00223B07"/>
    <w:rsid w:val="00224D6A"/>
    <w:rsid w:val="00225356"/>
    <w:rsid w:val="0022703E"/>
    <w:rsid w:val="0022754A"/>
    <w:rsid w:val="00235A8C"/>
    <w:rsid w:val="00237A11"/>
    <w:rsid w:val="002417A9"/>
    <w:rsid w:val="0024214B"/>
    <w:rsid w:val="00242A70"/>
    <w:rsid w:val="00256048"/>
    <w:rsid w:val="00263990"/>
    <w:rsid w:val="00264A2B"/>
    <w:rsid w:val="00266B48"/>
    <w:rsid w:val="00273EF3"/>
    <w:rsid w:val="00275567"/>
    <w:rsid w:val="00276DAD"/>
    <w:rsid w:val="0028378E"/>
    <w:rsid w:val="00284E68"/>
    <w:rsid w:val="00292848"/>
    <w:rsid w:val="00293CA1"/>
    <w:rsid w:val="00296613"/>
    <w:rsid w:val="00296A24"/>
    <w:rsid w:val="002A05B6"/>
    <w:rsid w:val="002A35DF"/>
    <w:rsid w:val="002A51B2"/>
    <w:rsid w:val="002B0D00"/>
    <w:rsid w:val="002B12C6"/>
    <w:rsid w:val="002C3D27"/>
    <w:rsid w:val="002C430A"/>
    <w:rsid w:val="002D5D7C"/>
    <w:rsid w:val="002D6562"/>
    <w:rsid w:val="002D7FF5"/>
    <w:rsid w:val="002E0FEE"/>
    <w:rsid w:val="002E1C93"/>
    <w:rsid w:val="002E5396"/>
    <w:rsid w:val="002E6C47"/>
    <w:rsid w:val="002F0E46"/>
    <w:rsid w:val="002F39FF"/>
    <w:rsid w:val="00310FEA"/>
    <w:rsid w:val="003132E1"/>
    <w:rsid w:val="00313ADE"/>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71AE3"/>
    <w:rsid w:val="00381705"/>
    <w:rsid w:val="00382DC3"/>
    <w:rsid w:val="00386076"/>
    <w:rsid w:val="00392F63"/>
    <w:rsid w:val="0039561D"/>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2755"/>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5B73"/>
    <w:rsid w:val="00497306"/>
    <w:rsid w:val="00497433"/>
    <w:rsid w:val="004A78DC"/>
    <w:rsid w:val="004B0649"/>
    <w:rsid w:val="004B0F26"/>
    <w:rsid w:val="004B7469"/>
    <w:rsid w:val="004B7530"/>
    <w:rsid w:val="004C3356"/>
    <w:rsid w:val="004C7BE4"/>
    <w:rsid w:val="004C7CA3"/>
    <w:rsid w:val="004D295E"/>
    <w:rsid w:val="004D3B76"/>
    <w:rsid w:val="004D6F01"/>
    <w:rsid w:val="004E51D4"/>
    <w:rsid w:val="004E52CD"/>
    <w:rsid w:val="004F6F27"/>
    <w:rsid w:val="005029F6"/>
    <w:rsid w:val="00505840"/>
    <w:rsid w:val="005124BF"/>
    <w:rsid w:val="005165E9"/>
    <w:rsid w:val="00523162"/>
    <w:rsid w:val="00523D85"/>
    <w:rsid w:val="00523E38"/>
    <w:rsid w:val="005243F3"/>
    <w:rsid w:val="00526638"/>
    <w:rsid w:val="00530E63"/>
    <w:rsid w:val="005323AC"/>
    <w:rsid w:val="005426EA"/>
    <w:rsid w:val="00546029"/>
    <w:rsid w:val="005507DC"/>
    <w:rsid w:val="005642F3"/>
    <w:rsid w:val="005801D7"/>
    <w:rsid w:val="00580FEE"/>
    <w:rsid w:val="00581E17"/>
    <w:rsid w:val="005A4239"/>
    <w:rsid w:val="005A59DC"/>
    <w:rsid w:val="005A5F22"/>
    <w:rsid w:val="005B4FF1"/>
    <w:rsid w:val="005B5471"/>
    <w:rsid w:val="005C2B9A"/>
    <w:rsid w:val="005D0014"/>
    <w:rsid w:val="005F0C47"/>
    <w:rsid w:val="005F4F30"/>
    <w:rsid w:val="00600DF9"/>
    <w:rsid w:val="0060122B"/>
    <w:rsid w:val="00603299"/>
    <w:rsid w:val="00607616"/>
    <w:rsid w:val="0062492D"/>
    <w:rsid w:val="00625BB7"/>
    <w:rsid w:val="006302EB"/>
    <w:rsid w:val="0063409B"/>
    <w:rsid w:val="00640896"/>
    <w:rsid w:val="00641CF7"/>
    <w:rsid w:val="00642ED3"/>
    <w:rsid w:val="00651917"/>
    <w:rsid w:val="00651AE4"/>
    <w:rsid w:val="00651B2F"/>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02807"/>
    <w:rsid w:val="00710653"/>
    <w:rsid w:val="007122F1"/>
    <w:rsid w:val="00713DD7"/>
    <w:rsid w:val="00717AF1"/>
    <w:rsid w:val="00720105"/>
    <w:rsid w:val="00720485"/>
    <w:rsid w:val="00722A61"/>
    <w:rsid w:val="00723982"/>
    <w:rsid w:val="00725B96"/>
    <w:rsid w:val="00726A4A"/>
    <w:rsid w:val="0073045B"/>
    <w:rsid w:val="007340F9"/>
    <w:rsid w:val="007372F8"/>
    <w:rsid w:val="00743FDB"/>
    <w:rsid w:val="00745A16"/>
    <w:rsid w:val="00747FEA"/>
    <w:rsid w:val="00752494"/>
    <w:rsid w:val="00762CC0"/>
    <w:rsid w:val="0077066B"/>
    <w:rsid w:val="00772449"/>
    <w:rsid w:val="00776053"/>
    <w:rsid w:val="00776D97"/>
    <w:rsid w:val="00777D38"/>
    <w:rsid w:val="00782D84"/>
    <w:rsid w:val="0079066D"/>
    <w:rsid w:val="00795888"/>
    <w:rsid w:val="007A0BDE"/>
    <w:rsid w:val="007A6AB4"/>
    <w:rsid w:val="007B1D27"/>
    <w:rsid w:val="007B4FF6"/>
    <w:rsid w:val="007B6772"/>
    <w:rsid w:val="007B6F90"/>
    <w:rsid w:val="007C08DD"/>
    <w:rsid w:val="007C26DD"/>
    <w:rsid w:val="007C27E3"/>
    <w:rsid w:val="007D2A90"/>
    <w:rsid w:val="007D2B2F"/>
    <w:rsid w:val="007D70B1"/>
    <w:rsid w:val="007E28D4"/>
    <w:rsid w:val="007E6426"/>
    <w:rsid w:val="007F09BB"/>
    <w:rsid w:val="00800BAC"/>
    <w:rsid w:val="00802453"/>
    <w:rsid w:val="008029E6"/>
    <w:rsid w:val="008035A8"/>
    <w:rsid w:val="00821319"/>
    <w:rsid w:val="008233A9"/>
    <w:rsid w:val="008279AB"/>
    <w:rsid w:val="00834EA2"/>
    <w:rsid w:val="008374F8"/>
    <w:rsid w:val="008422E5"/>
    <w:rsid w:val="00854466"/>
    <w:rsid w:val="00854B1C"/>
    <w:rsid w:val="00855666"/>
    <w:rsid w:val="008558D7"/>
    <w:rsid w:val="0085799A"/>
    <w:rsid w:val="0086027F"/>
    <w:rsid w:val="0086352A"/>
    <w:rsid w:val="0087361A"/>
    <w:rsid w:val="0087684B"/>
    <w:rsid w:val="00877D50"/>
    <w:rsid w:val="00880949"/>
    <w:rsid w:val="00883EF7"/>
    <w:rsid w:val="00891D21"/>
    <w:rsid w:val="00892300"/>
    <w:rsid w:val="0089424B"/>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8F4314"/>
    <w:rsid w:val="008F460B"/>
    <w:rsid w:val="00900471"/>
    <w:rsid w:val="0090554D"/>
    <w:rsid w:val="00907540"/>
    <w:rsid w:val="0091364E"/>
    <w:rsid w:val="00921A6C"/>
    <w:rsid w:val="00924D37"/>
    <w:rsid w:val="00944CD5"/>
    <w:rsid w:val="00945457"/>
    <w:rsid w:val="00950BEC"/>
    <w:rsid w:val="009555CD"/>
    <w:rsid w:val="00957724"/>
    <w:rsid w:val="00973438"/>
    <w:rsid w:val="00976507"/>
    <w:rsid w:val="0098057B"/>
    <w:rsid w:val="00987D58"/>
    <w:rsid w:val="009902CB"/>
    <w:rsid w:val="0099311E"/>
    <w:rsid w:val="00997B8F"/>
    <w:rsid w:val="009A15B8"/>
    <w:rsid w:val="009A47BE"/>
    <w:rsid w:val="009C0C03"/>
    <w:rsid w:val="009D11CB"/>
    <w:rsid w:val="009D67A9"/>
    <w:rsid w:val="009E1FAD"/>
    <w:rsid w:val="009E29B5"/>
    <w:rsid w:val="009E71E7"/>
    <w:rsid w:val="009F00A5"/>
    <w:rsid w:val="009F06EB"/>
    <w:rsid w:val="009F31E2"/>
    <w:rsid w:val="00A023A6"/>
    <w:rsid w:val="00A0728E"/>
    <w:rsid w:val="00A11D70"/>
    <w:rsid w:val="00A14290"/>
    <w:rsid w:val="00A147B8"/>
    <w:rsid w:val="00A26A48"/>
    <w:rsid w:val="00A32E26"/>
    <w:rsid w:val="00A3384C"/>
    <w:rsid w:val="00A34630"/>
    <w:rsid w:val="00A4145E"/>
    <w:rsid w:val="00A44473"/>
    <w:rsid w:val="00A4472F"/>
    <w:rsid w:val="00A5794E"/>
    <w:rsid w:val="00A6296F"/>
    <w:rsid w:val="00A64402"/>
    <w:rsid w:val="00A65589"/>
    <w:rsid w:val="00A7660E"/>
    <w:rsid w:val="00A77769"/>
    <w:rsid w:val="00A84300"/>
    <w:rsid w:val="00A85C83"/>
    <w:rsid w:val="00A876F3"/>
    <w:rsid w:val="00A9340E"/>
    <w:rsid w:val="00A97C81"/>
    <w:rsid w:val="00AA1D9C"/>
    <w:rsid w:val="00AA23D5"/>
    <w:rsid w:val="00AA3766"/>
    <w:rsid w:val="00AA47E4"/>
    <w:rsid w:val="00AA5B9D"/>
    <w:rsid w:val="00AB36CE"/>
    <w:rsid w:val="00AB4201"/>
    <w:rsid w:val="00AB4D6F"/>
    <w:rsid w:val="00AC2D4D"/>
    <w:rsid w:val="00AC52CF"/>
    <w:rsid w:val="00AC6C2A"/>
    <w:rsid w:val="00AC7486"/>
    <w:rsid w:val="00AD1F1D"/>
    <w:rsid w:val="00AE3DFF"/>
    <w:rsid w:val="00AF1553"/>
    <w:rsid w:val="00AF6A2E"/>
    <w:rsid w:val="00B00578"/>
    <w:rsid w:val="00B02E01"/>
    <w:rsid w:val="00B03EB3"/>
    <w:rsid w:val="00B10115"/>
    <w:rsid w:val="00B14305"/>
    <w:rsid w:val="00B14A3E"/>
    <w:rsid w:val="00B20D9F"/>
    <w:rsid w:val="00B276BE"/>
    <w:rsid w:val="00B307A8"/>
    <w:rsid w:val="00B32ABE"/>
    <w:rsid w:val="00B34FD8"/>
    <w:rsid w:val="00B3711F"/>
    <w:rsid w:val="00B40A84"/>
    <w:rsid w:val="00B43A42"/>
    <w:rsid w:val="00B45525"/>
    <w:rsid w:val="00B46471"/>
    <w:rsid w:val="00B55DFE"/>
    <w:rsid w:val="00B55F88"/>
    <w:rsid w:val="00B76926"/>
    <w:rsid w:val="00B8032C"/>
    <w:rsid w:val="00B92C62"/>
    <w:rsid w:val="00B94E90"/>
    <w:rsid w:val="00B966F1"/>
    <w:rsid w:val="00BA033C"/>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BF5E29"/>
    <w:rsid w:val="00BF5FCF"/>
    <w:rsid w:val="00C01EF3"/>
    <w:rsid w:val="00C051EB"/>
    <w:rsid w:val="00C055C3"/>
    <w:rsid w:val="00C05B60"/>
    <w:rsid w:val="00C06020"/>
    <w:rsid w:val="00C10079"/>
    <w:rsid w:val="00C1056D"/>
    <w:rsid w:val="00C12F96"/>
    <w:rsid w:val="00C16B45"/>
    <w:rsid w:val="00C17246"/>
    <w:rsid w:val="00C31A4E"/>
    <w:rsid w:val="00C356C9"/>
    <w:rsid w:val="00C367B8"/>
    <w:rsid w:val="00C407B9"/>
    <w:rsid w:val="00C41145"/>
    <w:rsid w:val="00C52873"/>
    <w:rsid w:val="00C57D70"/>
    <w:rsid w:val="00C60F46"/>
    <w:rsid w:val="00C66BA8"/>
    <w:rsid w:val="00C910ED"/>
    <w:rsid w:val="00C94686"/>
    <w:rsid w:val="00CA75B6"/>
    <w:rsid w:val="00CA7CFD"/>
    <w:rsid w:val="00CB46FF"/>
    <w:rsid w:val="00CC2B1D"/>
    <w:rsid w:val="00CC3412"/>
    <w:rsid w:val="00CC51B6"/>
    <w:rsid w:val="00CD1FAF"/>
    <w:rsid w:val="00CD2828"/>
    <w:rsid w:val="00CD4117"/>
    <w:rsid w:val="00CE339F"/>
    <w:rsid w:val="00CE3484"/>
    <w:rsid w:val="00CF1512"/>
    <w:rsid w:val="00CF2AA2"/>
    <w:rsid w:val="00CF3D47"/>
    <w:rsid w:val="00D027C7"/>
    <w:rsid w:val="00D03D82"/>
    <w:rsid w:val="00D04AE4"/>
    <w:rsid w:val="00D04B37"/>
    <w:rsid w:val="00D129B1"/>
    <w:rsid w:val="00D135C7"/>
    <w:rsid w:val="00D213EC"/>
    <w:rsid w:val="00D215DE"/>
    <w:rsid w:val="00D24040"/>
    <w:rsid w:val="00D246A3"/>
    <w:rsid w:val="00D24B11"/>
    <w:rsid w:val="00D2638F"/>
    <w:rsid w:val="00D27626"/>
    <w:rsid w:val="00D3002A"/>
    <w:rsid w:val="00D35465"/>
    <w:rsid w:val="00D46D73"/>
    <w:rsid w:val="00D50BF2"/>
    <w:rsid w:val="00D52EE5"/>
    <w:rsid w:val="00D60D50"/>
    <w:rsid w:val="00D642F2"/>
    <w:rsid w:val="00D66AE4"/>
    <w:rsid w:val="00D66DC4"/>
    <w:rsid w:val="00D733F2"/>
    <w:rsid w:val="00D817CC"/>
    <w:rsid w:val="00D84317"/>
    <w:rsid w:val="00DA0637"/>
    <w:rsid w:val="00DB0A46"/>
    <w:rsid w:val="00DB61BC"/>
    <w:rsid w:val="00DC1614"/>
    <w:rsid w:val="00DC1FC8"/>
    <w:rsid w:val="00DC3DCD"/>
    <w:rsid w:val="00DD330C"/>
    <w:rsid w:val="00DD33AE"/>
    <w:rsid w:val="00DD57B6"/>
    <w:rsid w:val="00DE0EBB"/>
    <w:rsid w:val="00DE25D7"/>
    <w:rsid w:val="00DE4E6A"/>
    <w:rsid w:val="00DE772D"/>
    <w:rsid w:val="00DF0BF6"/>
    <w:rsid w:val="00DF3918"/>
    <w:rsid w:val="00E00033"/>
    <w:rsid w:val="00E003BF"/>
    <w:rsid w:val="00E06B17"/>
    <w:rsid w:val="00E115C4"/>
    <w:rsid w:val="00E13192"/>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45C4"/>
    <w:rsid w:val="00E57EEA"/>
    <w:rsid w:val="00E603CC"/>
    <w:rsid w:val="00E60B73"/>
    <w:rsid w:val="00E6674E"/>
    <w:rsid w:val="00E67840"/>
    <w:rsid w:val="00E714D0"/>
    <w:rsid w:val="00E72E93"/>
    <w:rsid w:val="00E87E7E"/>
    <w:rsid w:val="00E906E9"/>
    <w:rsid w:val="00E9188C"/>
    <w:rsid w:val="00E96956"/>
    <w:rsid w:val="00E969C6"/>
    <w:rsid w:val="00EA040E"/>
    <w:rsid w:val="00EA28F2"/>
    <w:rsid w:val="00EA7A3F"/>
    <w:rsid w:val="00EB2685"/>
    <w:rsid w:val="00EB2E0F"/>
    <w:rsid w:val="00EB709C"/>
    <w:rsid w:val="00EB7E13"/>
    <w:rsid w:val="00EC1780"/>
    <w:rsid w:val="00EC32C0"/>
    <w:rsid w:val="00EC6D97"/>
    <w:rsid w:val="00ED1CFD"/>
    <w:rsid w:val="00ED39F1"/>
    <w:rsid w:val="00EE7DFF"/>
    <w:rsid w:val="00EF50C0"/>
    <w:rsid w:val="00EF7185"/>
    <w:rsid w:val="00EF7597"/>
    <w:rsid w:val="00F005FB"/>
    <w:rsid w:val="00F00C11"/>
    <w:rsid w:val="00F00C56"/>
    <w:rsid w:val="00F041BB"/>
    <w:rsid w:val="00F0712F"/>
    <w:rsid w:val="00F1378F"/>
    <w:rsid w:val="00F16884"/>
    <w:rsid w:val="00F2018E"/>
    <w:rsid w:val="00F22048"/>
    <w:rsid w:val="00F2486F"/>
    <w:rsid w:val="00F261C4"/>
    <w:rsid w:val="00F332C7"/>
    <w:rsid w:val="00F33C22"/>
    <w:rsid w:val="00F34104"/>
    <w:rsid w:val="00F363AD"/>
    <w:rsid w:val="00F40104"/>
    <w:rsid w:val="00F41D5F"/>
    <w:rsid w:val="00F53239"/>
    <w:rsid w:val="00F56D15"/>
    <w:rsid w:val="00F62C28"/>
    <w:rsid w:val="00F64AB3"/>
    <w:rsid w:val="00F650C9"/>
    <w:rsid w:val="00F677C7"/>
    <w:rsid w:val="00F706E0"/>
    <w:rsid w:val="00F726CE"/>
    <w:rsid w:val="00F81330"/>
    <w:rsid w:val="00F828E4"/>
    <w:rsid w:val="00F84DB8"/>
    <w:rsid w:val="00F86B36"/>
    <w:rsid w:val="00F930F7"/>
    <w:rsid w:val="00FA0A5D"/>
    <w:rsid w:val="00FA544C"/>
    <w:rsid w:val="00FB268B"/>
    <w:rsid w:val="00FB2CEE"/>
    <w:rsid w:val="00FB32A7"/>
    <w:rsid w:val="00FB34FF"/>
    <w:rsid w:val="00FB75C0"/>
    <w:rsid w:val="00FC0135"/>
    <w:rsid w:val="00FC163C"/>
    <w:rsid w:val="00FC2357"/>
    <w:rsid w:val="00FC2593"/>
    <w:rsid w:val="00FC37F3"/>
    <w:rsid w:val="00FC3C69"/>
    <w:rsid w:val="00FC5B41"/>
    <w:rsid w:val="00FC68FE"/>
    <w:rsid w:val="00FD67D1"/>
    <w:rsid w:val="00FE56B6"/>
    <w:rsid w:val="00FF16A4"/>
    <w:rsid w:val="00FF38D2"/>
    <w:rsid w:val="00FF46CC"/>
    <w:rsid w:val="00FF4C60"/>
    <w:rsid w:val="00FF6012"/>
    <w:rsid w:val="00FF73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4233010">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8009836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034422971">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3516.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50116.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aimex.org.mx/saimex/solicitud/downloadAttach/124351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50116.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8DB77-BCA3-4C77-B304-9DBB06976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49</Pages>
  <Words>12711</Words>
  <Characters>69914</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21</cp:revision>
  <cp:lastPrinted>2019-04-26T16:11:00Z</cp:lastPrinted>
  <dcterms:created xsi:type="dcterms:W3CDTF">2021-12-08T15:50:00Z</dcterms:created>
  <dcterms:modified xsi:type="dcterms:W3CDTF">2022-02-02T17:26:00Z</dcterms:modified>
</cp:coreProperties>
</file>