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4653D" w14:textId="77777777" w:rsidR="00A90B0B" w:rsidRPr="007B5D32" w:rsidRDefault="00A90B0B" w:rsidP="00A90B0B">
      <w:pPr>
        <w:spacing w:before="100" w:beforeAutospacing="1" w:after="100" w:afterAutospacing="1" w:line="360" w:lineRule="auto"/>
        <w:jc w:val="both"/>
        <w:rPr>
          <w:rFonts w:ascii="Palatino Linotype" w:hAnsi="Palatino Linotype"/>
        </w:rPr>
      </w:pPr>
      <w:r w:rsidRPr="007B5D32">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mayo de dos mil veintidós.</w:t>
      </w:r>
    </w:p>
    <w:p w14:paraId="748C9C1D" w14:textId="2384E32F" w:rsidR="00A90B0B" w:rsidRPr="007B5D32" w:rsidRDefault="00A90B0B" w:rsidP="00A90B0B">
      <w:pPr>
        <w:spacing w:before="100" w:beforeAutospacing="1" w:after="100" w:afterAutospacing="1" w:line="360" w:lineRule="auto"/>
        <w:jc w:val="both"/>
        <w:rPr>
          <w:rFonts w:ascii="Palatino Linotype" w:hAnsi="Palatino Linotype"/>
        </w:rPr>
      </w:pPr>
      <w:r w:rsidRPr="007B5D32">
        <w:rPr>
          <w:rFonts w:ascii="Palatino Linotype" w:hAnsi="Palatino Linotype"/>
          <w:b/>
        </w:rPr>
        <w:t>VISTOS</w:t>
      </w:r>
      <w:r w:rsidRPr="007B5D32">
        <w:rPr>
          <w:rFonts w:ascii="Palatino Linotype" w:hAnsi="Palatino Linotype"/>
        </w:rPr>
        <w:t xml:space="preserve"> los expedientes formados con motivo de los Recursos de Revisión </w:t>
      </w:r>
      <w:r w:rsidRPr="007B5D32">
        <w:rPr>
          <w:rFonts w:ascii="Palatino Linotype" w:hAnsi="Palatino Linotype"/>
          <w:b/>
          <w:spacing w:val="-20"/>
        </w:rPr>
        <w:t xml:space="preserve">00972/INFOEM/IP/RR/2022, 00973/INFOEM/IP/RR/2022, </w:t>
      </w:r>
      <w:r w:rsidRPr="007B5D32">
        <w:rPr>
          <w:rFonts w:ascii="Palatino Linotype" w:hAnsi="Palatino Linotype"/>
          <w:spacing w:val="-20"/>
        </w:rPr>
        <w:t xml:space="preserve">y </w:t>
      </w:r>
      <w:r w:rsidRPr="007B5D32">
        <w:rPr>
          <w:rFonts w:ascii="Palatino Linotype" w:hAnsi="Palatino Linotype"/>
          <w:b/>
          <w:spacing w:val="-20"/>
        </w:rPr>
        <w:t>00974/INFOEM/IP/RR/2022</w:t>
      </w:r>
      <w:r w:rsidRPr="007B5D32">
        <w:rPr>
          <w:rFonts w:ascii="Palatino Linotype" w:hAnsi="Palatino Linotype"/>
        </w:rPr>
        <w:t xml:space="preserve">, promovidos por el </w:t>
      </w:r>
      <w:bookmarkStart w:id="0" w:name="_GoBack"/>
      <w:r w:rsidR="00524EFF">
        <w:rPr>
          <w:rFonts w:ascii="Palatino Linotype" w:hAnsi="Palatino Linotype"/>
          <w:b/>
        </w:rPr>
        <w:t>XXXXXXXXXXXX XXXXXXX XXXX XXXXXXXX</w:t>
      </w:r>
      <w:bookmarkEnd w:id="0"/>
      <w:r w:rsidRPr="007B5D32">
        <w:rPr>
          <w:rFonts w:ascii="Palatino Linotype" w:hAnsi="Palatino Linotype"/>
          <w:b/>
        </w:rPr>
        <w:t xml:space="preserve">, </w:t>
      </w:r>
      <w:r w:rsidRPr="007B5D32">
        <w:rPr>
          <w:rFonts w:ascii="Palatino Linotype" w:hAnsi="Palatino Linotype"/>
        </w:rPr>
        <w:t xml:space="preserve">a quien en lo sucesivo se le denominará </w:t>
      </w:r>
      <w:r w:rsidRPr="007B5D32">
        <w:rPr>
          <w:rFonts w:ascii="Palatino Linotype" w:hAnsi="Palatino Linotype"/>
          <w:b/>
        </w:rPr>
        <w:t>EL</w:t>
      </w:r>
      <w:r w:rsidRPr="007B5D32">
        <w:rPr>
          <w:rFonts w:ascii="Palatino Linotype" w:hAnsi="Palatino Linotype"/>
        </w:rPr>
        <w:t xml:space="preserve"> </w:t>
      </w:r>
      <w:r w:rsidRPr="007B5D32">
        <w:rPr>
          <w:rFonts w:ascii="Palatino Linotype" w:hAnsi="Palatino Linotype" w:cs="Arial"/>
          <w:b/>
        </w:rPr>
        <w:t>RECURRENTE</w:t>
      </w:r>
      <w:r w:rsidRPr="007B5D32">
        <w:rPr>
          <w:rFonts w:ascii="Palatino Linotype" w:hAnsi="Palatino Linotype"/>
        </w:rPr>
        <w:t>, en contra de la</w:t>
      </w:r>
      <w:r w:rsidR="006F25EB" w:rsidRPr="007B5D32">
        <w:rPr>
          <w:rFonts w:ascii="Palatino Linotype" w:hAnsi="Palatino Linotype"/>
        </w:rPr>
        <w:t xml:space="preserve"> falta de </w:t>
      </w:r>
      <w:r w:rsidRPr="007B5D32">
        <w:rPr>
          <w:rFonts w:ascii="Palatino Linotype" w:hAnsi="Palatino Linotype"/>
        </w:rPr>
        <w:t xml:space="preserve">respuestas </w:t>
      </w:r>
      <w:r w:rsidR="006F25EB" w:rsidRPr="007B5D32">
        <w:rPr>
          <w:rFonts w:ascii="Palatino Linotype" w:hAnsi="Palatino Linotype"/>
        </w:rPr>
        <w:t>d</w:t>
      </w:r>
      <w:r w:rsidRPr="007B5D32">
        <w:rPr>
          <w:rFonts w:ascii="Palatino Linotype" w:hAnsi="Palatino Linotype"/>
        </w:rPr>
        <w:t>el</w:t>
      </w:r>
      <w:r w:rsidRPr="007B5D32">
        <w:rPr>
          <w:rFonts w:ascii="Palatino Linotype" w:hAnsi="Palatino Linotype"/>
          <w:b/>
        </w:rPr>
        <w:t xml:space="preserve"> Ayuntamiento de Temamatla, </w:t>
      </w:r>
      <w:r w:rsidRPr="007B5D32">
        <w:rPr>
          <w:rFonts w:ascii="Palatino Linotype" w:hAnsi="Palatino Linotype"/>
        </w:rPr>
        <w:t xml:space="preserve">a quien en lo sucesivo se le denominará </w:t>
      </w:r>
      <w:r w:rsidRPr="007B5D32">
        <w:rPr>
          <w:rFonts w:ascii="Palatino Linotype" w:hAnsi="Palatino Linotype"/>
          <w:b/>
        </w:rPr>
        <w:t>EL SUJETO OBLIGADO</w:t>
      </w:r>
      <w:r w:rsidRPr="007B5D32">
        <w:rPr>
          <w:rFonts w:ascii="Palatino Linotype" w:hAnsi="Palatino Linotype"/>
        </w:rPr>
        <w:t>, se procede a dictar la presente resolución con base en lo siguiente:</w:t>
      </w:r>
    </w:p>
    <w:p w14:paraId="514E0543" w14:textId="77777777" w:rsidR="00A90B0B" w:rsidRPr="007B5D32" w:rsidRDefault="00A90B0B" w:rsidP="00A90B0B">
      <w:pPr>
        <w:spacing w:before="100" w:beforeAutospacing="1" w:after="100" w:afterAutospacing="1" w:line="360" w:lineRule="auto"/>
        <w:jc w:val="center"/>
        <w:rPr>
          <w:rFonts w:ascii="Palatino Linotype" w:hAnsi="Palatino Linotype"/>
          <w:b/>
          <w:bCs/>
          <w:spacing w:val="60"/>
          <w:sz w:val="28"/>
        </w:rPr>
      </w:pPr>
      <w:r w:rsidRPr="007B5D32">
        <w:rPr>
          <w:rFonts w:ascii="Palatino Linotype" w:hAnsi="Palatino Linotype"/>
          <w:b/>
          <w:bCs/>
          <w:spacing w:val="60"/>
          <w:sz w:val="28"/>
        </w:rPr>
        <w:t>ANTECEDENTES</w:t>
      </w:r>
    </w:p>
    <w:p w14:paraId="392CB794" w14:textId="77777777" w:rsidR="00A90B0B" w:rsidRPr="007B5D32" w:rsidRDefault="00A90B0B" w:rsidP="00A90B0B">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7B5D32">
        <w:rPr>
          <w:rFonts w:ascii="Palatino Linotype" w:hAnsi="Palatino Linotype"/>
          <w:b/>
          <w:sz w:val="28"/>
          <w:szCs w:val="28"/>
        </w:rPr>
        <w:t>I.</w:t>
      </w:r>
      <w:r w:rsidRPr="007B5D32">
        <w:rPr>
          <w:rFonts w:ascii="Palatino Linotype" w:hAnsi="Palatino Linotype"/>
          <w:sz w:val="28"/>
          <w:szCs w:val="28"/>
        </w:rPr>
        <w:t xml:space="preserve"> </w:t>
      </w:r>
      <w:r w:rsidRPr="007B5D32">
        <w:rPr>
          <w:rFonts w:ascii="Palatino Linotype" w:hAnsi="Palatino Linotype"/>
          <w:b/>
          <w:bCs/>
          <w:sz w:val="28"/>
          <w:szCs w:val="28"/>
        </w:rPr>
        <w:t>De las Solicitudes de Información:</w:t>
      </w:r>
    </w:p>
    <w:p w14:paraId="038B7340" w14:textId="77777777" w:rsidR="00A90B0B" w:rsidRPr="007B5D32" w:rsidRDefault="00A90B0B" w:rsidP="00A90B0B">
      <w:pPr>
        <w:pStyle w:val="Prrafodelista"/>
        <w:tabs>
          <w:tab w:val="left" w:pos="709"/>
        </w:tabs>
        <w:spacing w:before="100" w:beforeAutospacing="1" w:after="100" w:afterAutospacing="1" w:line="360" w:lineRule="auto"/>
        <w:ind w:left="0"/>
        <w:jc w:val="both"/>
        <w:rPr>
          <w:rFonts w:ascii="Palatino Linotype" w:hAnsi="Palatino Linotype"/>
        </w:rPr>
      </w:pPr>
      <w:r w:rsidRPr="007B5D32">
        <w:rPr>
          <w:rFonts w:ascii="Palatino Linotype" w:hAnsi="Palatino Linotype"/>
        </w:rPr>
        <w:t xml:space="preserve">En </w:t>
      </w:r>
      <w:r w:rsidRPr="007B5D32">
        <w:rPr>
          <w:rFonts w:ascii="Palatino Linotype" w:hAnsi="Palatino Linotype" w:cs="Arial"/>
        </w:rPr>
        <w:t>fecha</w:t>
      </w:r>
      <w:r w:rsidR="00210E21" w:rsidRPr="007B5D32">
        <w:rPr>
          <w:rFonts w:ascii="Palatino Linotype" w:hAnsi="Palatino Linotype" w:cs="Arial"/>
        </w:rPr>
        <w:t>s veinte y</w:t>
      </w:r>
      <w:r w:rsidRPr="007B5D32">
        <w:rPr>
          <w:rFonts w:ascii="Palatino Linotype" w:hAnsi="Palatino Linotype" w:cs="Arial"/>
        </w:rPr>
        <w:t xml:space="preserve"> veinticinco de enero </w:t>
      </w:r>
      <w:r w:rsidRPr="007B5D32">
        <w:rPr>
          <w:rFonts w:ascii="Palatino Linotype" w:hAnsi="Palatino Linotype"/>
        </w:rPr>
        <w:t xml:space="preserve">de dos mil veintidós, </w:t>
      </w:r>
      <w:r w:rsidRPr="007B5D32">
        <w:rPr>
          <w:rFonts w:ascii="Palatino Linotype" w:hAnsi="Palatino Linotype" w:cs="Arial"/>
          <w:b/>
        </w:rPr>
        <w:t xml:space="preserve">EL RECURRENTE </w:t>
      </w:r>
      <w:r w:rsidRPr="007B5D32">
        <w:rPr>
          <w:rFonts w:ascii="Palatino Linotype" w:hAnsi="Palatino Linotype"/>
        </w:rPr>
        <w:t xml:space="preserve">presentó </w:t>
      </w:r>
      <w:r w:rsidRPr="007B5D32">
        <w:rPr>
          <w:rFonts w:ascii="Palatino Linotype" w:hAnsi="Palatino Linotype" w:cs="Arial"/>
        </w:rPr>
        <w:t xml:space="preserve">a través del Sistema de Acceso a la Información Mexiquense, en lo subsecuente </w:t>
      </w:r>
      <w:r w:rsidRPr="007B5D32">
        <w:rPr>
          <w:rFonts w:ascii="Palatino Linotype" w:hAnsi="Palatino Linotype" w:cs="Arial"/>
          <w:b/>
        </w:rPr>
        <w:t>EL SAIMEX,</w:t>
      </w:r>
      <w:r w:rsidRPr="007B5D32">
        <w:rPr>
          <w:rFonts w:ascii="Palatino Linotype" w:hAnsi="Palatino Linotype"/>
        </w:rPr>
        <w:t xml:space="preserve"> ante </w:t>
      </w:r>
      <w:r w:rsidRPr="007B5D32">
        <w:rPr>
          <w:rFonts w:ascii="Palatino Linotype" w:hAnsi="Palatino Linotype"/>
          <w:b/>
        </w:rPr>
        <w:t>EL SUJETO OBLIGADO</w:t>
      </w:r>
      <w:r w:rsidRPr="007B5D32">
        <w:rPr>
          <w:rFonts w:ascii="Palatino Linotype" w:hAnsi="Palatino Linotype"/>
        </w:rPr>
        <w:t xml:space="preserve">, las solicitudes de Acceso a la Información Pública, a las que se les asignó los números </w:t>
      </w:r>
      <w:hyperlink r:id="rId7" w:history="1">
        <w:r w:rsidRPr="007B5D32">
          <w:rPr>
            <w:rFonts w:ascii="Palatino Linotype" w:hAnsi="Palatino Linotype"/>
            <w:b/>
            <w:spacing w:val="-20"/>
          </w:rPr>
          <w:t>00015/TEMAMATL/IP/2022</w:t>
        </w:r>
      </w:hyperlink>
      <w:r w:rsidRPr="007B5D32">
        <w:rPr>
          <w:rFonts w:ascii="Palatino Linotype" w:hAnsi="Palatino Linotype"/>
          <w:b/>
          <w:spacing w:val="-20"/>
        </w:rPr>
        <w:t xml:space="preserve">, </w:t>
      </w:r>
      <w:r w:rsidR="00210E21" w:rsidRPr="007B5D32">
        <w:rPr>
          <w:rFonts w:ascii="Palatino Linotype" w:hAnsi="Palatino Linotype"/>
          <w:b/>
          <w:spacing w:val="-20"/>
        </w:rPr>
        <w:t xml:space="preserve">00011/TEMAMATL/IP/2022 </w:t>
      </w:r>
      <w:r w:rsidRPr="007B5D32">
        <w:rPr>
          <w:rFonts w:ascii="Palatino Linotype" w:hAnsi="Palatino Linotype"/>
        </w:rPr>
        <w:t xml:space="preserve">y </w:t>
      </w:r>
      <w:r w:rsidR="00A24323" w:rsidRPr="007B5D32">
        <w:rPr>
          <w:rFonts w:ascii="Palatino Linotype" w:hAnsi="Palatino Linotype"/>
          <w:b/>
          <w:spacing w:val="-20"/>
        </w:rPr>
        <w:t xml:space="preserve">00014/TEMAMATL/IP/2022, </w:t>
      </w:r>
      <w:r w:rsidRPr="007B5D32">
        <w:rPr>
          <w:rFonts w:ascii="Palatino Linotype" w:hAnsi="Palatino Linotype"/>
        </w:rPr>
        <w:t>mediante las cuales requirió, lo siguiente:</w:t>
      </w:r>
    </w:p>
    <w:tbl>
      <w:tblPr>
        <w:tblStyle w:val="Tablaconcuadrcula"/>
        <w:tblW w:w="0" w:type="auto"/>
        <w:jc w:val="center"/>
        <w:tblLook w:val="04A0" w:firstRow="1" w:lastRow="0" w:firstColumn="1" w:lastColumn="0" w:noHBand="0" w:noVBand="1"/>
      </w:tblPr>
      <w:tblGrid>
        <w:gridCol w:w="2189"/>
        <w:gridCol w:w="2474"/>
        <w:gridCol w:w="4165"/>
      </w:tblGrid>
      <w:tr w:rsidR="00A90B0B" w:rsidRPr="007B5D32" w14:paraId="00D9D59A" w14:textId="77777777" w:rsidTr="006F25EB">
        <w:trPr>
          <w:jc w:val="center"/>
        </w:trPr>
        <w:tc>
          <w:tcPr>
            <w:tcW w:w="2189" w:type="dxa"/>
            <w:shd w:val="clear" w:color="auto" w:fill="000000" w:themeFill="text1"/>
          </w:tcPr>
          <w:p w14:paraId="17D1007F"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480CBBFD"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Número de Solicitud</w:t>
            </w:r>
          </w:p>
        </w:tc>
        <w:tc>
          <w:tcPr>
            <w:tcW w:w="4165" w:type="dxa"/>
            <w:shd w:val="clear" w:color="auto" w:fill="000000" w:themeFill="text1"/>
          </w:tcPr>
          <w:p w14:paraId="2B94A710"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Contenido de la solicitud</w:t>
            </w:r>
          </w:p>
        </w:tc>
      </w:tr>
      <w:tr w:rsidR="00A90B0B" w:rsidRPr="007B5D32" w14:paraId="0B317791" w14:textId="77777777" w:rsidTr="006F25EB">
        <w:trPr>
          <w:jc w:val="center"/>
        </w:trPr>
        <w:tc>
          <w:tcPr>
            <w:tcW w:w="2189" w:type="dxa"/>
          </w:tcPr>
          <w:p w14:paraId="3FE41EAE"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00972/INFOEM/IP/RR/2022</w:t>
            </w:r>
          </w:p>
        </w:tc>
        <w:tc>
          <w:tcPr>
            <w:tcW w:w="2474" w:type="dxa"/>
          </w:tcPr>
          <w:p w14:paraId="2D79D9B9" w14:textId="77777777" w:rsidR="00A90B0B" w:rsidRPr="007B5D32" w:rsidRDefault="008B5E8F"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8" w:history="1">
              <w:r w:rsidR="00A90B0B" w:rsidRPr="007B5D32">
                <w:rPr>
                  <w:rFonts w:ascii="Palatino Linotype" w:hAnsi="Palatino Linotype"/>
                  <w:b/>
                  <w:sz w:val="16"/>
                  <w:szCs w:val="16"/>
                </w:rPr>
                <w:t>00015/TEMAMATL/IP/2022</w:t>
              </w:r>
            </w:hyperlink>
          </w:p>
        </w:tc>
        <w:tc>
          <w:tcPr>
            <w:tcW w:w="4165" w:type="dxa"/>
          </w:tcPr>
          <w:p w14:paraId="36A24B59" w14:textId="77777777" w:rsidR="00A90B0B" w:rsidRPr="007B5D32" w:rsidRDefault="00A90B0B" w:rsidP="006F25EB">
            <w:pPr>
              <w:pStyle w:val="Prrafodelista"/>
              <w:tabs>
                <w:tab w:val="left" w:pos="709"/>
              </w:tabs>
              <w:ind w:left="0"/>
              <w:jc w:val="both"/>
              <w:rPr>
                <w:rFonts w:ascii="Palatino Linotype" w:hAnsi="Palatino Linotype"/>
                <w:i/>
                <w:color w:val="000000"/>
                <w:sz w:val="16"/>
                <w:szCs w:val="16"/>
              </w:rPr>
            </w:pPr>
            <w:proofErr w:type="gramStart"/>
            <w:r w:rsidRPr="007B5D32">
              <w:rPr>
                <w:rFonts w:ascii="Palatino Linotype" w:hAnsi="Palatino Linotype"/>
                <w:i/>
                <w:color w:val="000000"/>
                <w:sz w:val="16"/>
                <w:szCs w:val="16"/>
              </w:rPr>
              <w:t>solicito</w:t>
            </w:r>
            <w:proofErr w:type="gramEnd"/>
            <w:r w:rsidRPr="007B5D32">
              <w:rPr>
                <w:rFonts w:ascii="Palatino Linotype" w:hAnsi="Palatino Linotype"/>
                <w:i/>
                <w:color w:val="000000"/>
                <w:sz w:val="16"/>
                <w:szCs w:val="16"/>
              </w:rPr>
              <w:t xml:space="preserve"> los certificados de competencia laboral de la secretaria de </w:t>
            </w:r>
            <w:proofErr w:type="spellStart"/>
            <w:r w:rsidRPr="007B5D32">
              <w:rPr>
                <w:rFonts w:ascii="Palatino Linotype" w:hAnsi="Palatino Linotype"/>
                <w:i/>
                <w:color w:val="000000"/>
                <w:sz w:val="16"/>
                <w:szCs w:val="16"/>
              </w:rPr>
              <w:t>tesoreria</w:t>
            </w:r>
            <w:proofErr w:type="spellEnd"/>
            <w:r w:rsidRPr="007B5D32">
              <w:rPr>
                <w:rFonts w:ascii="Palatino Linotype" w:hAnsi="Palatino Linotype"/>
                <w:i/>
                <w:color w:val="000000"/>
                <w:sz w:val="16"/>
                <w:szCs w:val="16"/>
              </w:rPr>
              <w:t xml:space="preserve">, administración, desarrollo </w:t>
            </w:r>
            <w:proofErr w:type="spellStart"/>
            <w:r w:rsidRPr="007B5D32">
              <w:rPr>
                <w:rFonts w:ascii="Palatino Linotype" w:hAnsi="Palatino Linotype"/>
                <w:i/>
                <w:color w:val="000000"/>
                <w:sz w:val="16"/>
                <w:szCs w:val="16"/>
              </w:rPr>
              <w:t>economico,desarrollo</w:t>
            </w:r>
            <w:proofErr w:type="spellEnd"/>
            <w:r w:rsidRPr="007B5D32">
              <w:rPr>
                <w:rFonts w:ascii="Palatino Linotype" w:hAnsi="Palatino Linotype"/>
                <w:i/>
                <w:color w:val="000000"/>
                <w:sz w:val="16"/>
                <w:szCs w:val="16"/>
              </w:rPr>
              <w:t xml:space="preserve"> urbano, catastro ,ayuntamiento, regidores de la actual administración. solicito la lista de asistencia del año 2021 de todos los servidores </w:t>
            </w:r>
            <w:proofErr w:type="spellStart"/>
            <w:r w:rsidRPr="007B5D32">
              <w:rPr>
                <w:rFonts w:ascii="Palatino Linotype" w:hAnsi="Palatino Linotype"/>
                <w:i/>
                <w:color w:val="000000"/>
                <w:sz w:val="16"/>
                <w:szCs w:val="16"/>
              </w:rPr>
              <w:t>publicos</w:t>
            </w:r>
            <w:proofErr w:type="spellEnd"/>
            <w:r w:rsidRPr="007B5D32">
              <w:rPr>
                <w:rFonts w:ascii="Palatino Linotype" w:hAnsi="Palatino Linotype"/>
                <w:i/>
                <w:color w:val="000000"/>
                <w:sz w:val="16"/>
                <w:szCs w:val="16"/>
              </w:rPr>
              <w:t xml:space="preserve">. </w:t>
            </w:r>
            <w:proofErr w:type="gramStart"/>
            <w:r w:rsidRPr="007B5D32">
              <w:rPr>
                <w:rFonts w:ascii="Palatino Linotype" w:hAnsi="Palatino Linotype"/>
                <w:i/>
                <w:color w:val="000000"/>
                <w:sz w:val="16"/>
                <w:szCs w:val="16"/>
              </w:rPr>
              <w:t>de</w:t>
            </w:r>
            <w:proofErr w:type="gramEnd"/>
            <w:r w:rsidRPr="007B5D32">
              <w:rPr>
                <w:rFonts w:ascii="Palatino Linotype" w:hAnsi="Palatino Linotype"/>
                <w:i/>
                <w:color w:val="000000"/>
                <w:sz w:val="16"/>
                <w:szCs w:val="16"/>
              </w:rPr>
              <w:t xml:space="preserve"> la actual administración </w:t>
            </w:r>
            <w:r w:rsidRPr="007B5D32">
              <w:rPr>
                <w:rFonts w:ascii="Palatino Linotype" w:hAnsi="Palatino Linotype"/>
                <w:i/>
                <w:color w:val="000000"/>
                <w:sz w:val="16"/>
                <w:szCs w:val="16"/>
              </w:rPr>
              <w:lastRenderedPageBreak/>
              <w:t xml:space="preserve">solicito el </w:t>
            </w:r>
            <w:proofErr w:type="spellStart"/>
            <w:r w:rsidRPr="007B5D32">
              <w:rPr>
                <w:rFonts w:ascii="Palatino Linotype" w:hAnsi="Palatino Linotype"/>
                <w:i/>
                <w:color w:val="000000"/>
                <w:sz w:val="16"/>
                <w:szCs w:val="16"/>
              </w:rPr>
              <w:t>numero</w:t>
            </w:r>
            <w:proofErr w:type="spellEnd"/>
            <w:r w:rsidRPr="007B5D32">
              <w:rPr>
                <w:rFonts w:ascii="Palatino Linotype" w:hAnsi="Palatino Linotype"/>
                <w:i/>
                <w:color w:val="000000"/>
                <w:sz w:val="16"/>
                <w:szCs w:val="16"/>
              </w:rPr>
              <w:t xml:space="preserve"> de </w:t>
            </w:r>
            <w:proofErr w:type="spellStart"/>
            <w:r w:rsidRPr="007B5D32">
              <w:rPr>
                <w:rFonts w:ascii="Palatino Linotype" w:hAnsi="Palatino Linotype"/>
                <w:i/>
                <w:color w:val="000000"/>
                <w:sz w:val="16"/>
                <w:szCs w:val="16"/>
              </w:rPr>
              <w:t>policias</w:t>
            </w:r>
            <w:proofErr w:type="spellEnd"/>
            <w:r w:rsidRPr="007B5D32">
              <w:rPr>
                <w:rFonts w:ascii="Palatino Linotype" w:hAnsi="Palatino Linotype"/>
                <w:i/>
                <w:color w:val="000000"/>
                <w:sz w:val="16"/>
                <w:szCs w:val="16"/>
              </w:rPr>
              <w:t xml:space="preserve"> que actualmente laboran, el </w:t>
            </w:r>
            <w:proofErr w:type="spellStart"/>
            <w:r w:rsidRPr="007B5D32">
              <w:rPr>
                <w:rFonts w:ascii="Palatino Linotype" w:hAnsi="Palatino Linotype"/>
                <w:i/>
                <w:color w:val="000000"/>
                <w:sz w:val="16"/>
                <w:szCs w:val="16"/>
              </w:rPr>
              <w:t>curriculum</w:t>
            </w:r>
            <w:proofErr w:type="spellEnd"/>
            <w:r w:rsidRPr="007B5D32">
              <w:rPr>
                <w:rFonts w:ascii="Palatino Linotype" w:hAnsi="Palatino Linotype"/>
                <w:i/>
                <w:color w:val="000000"/>
                <w:sz w:val="16"/>
                <w:szCs w:val="16"/>
              </w:rPr>
              <w:t xml:space="preserve"> vitae del director de seguridad pública, solicito el nombre y </w:t>
            </w:r>
            <w:proofErr w:type="spellStart"/>
            <w:r w:rsidRPr="007B5D32">
              <w:rPr>
                <w:rFonts w:ascii="Palatino Linotype" w:hAnsi="Palatino Linotype"/>
                <w:i/>
                <w:color w:val="000000"/>
                <w:sz w:val="16"/>
                <w:szCs w:val="16"/>
              </w:rPr>
              <w:t>curriculum</w:t>
            </w:r>
            <w:proofErr w:type="spellEnd"/>
            <w:r w:rsidRPr="007B5D32">
              <w:rPr>
                <w:rFonts w:ascii="Palatino Linotype" w:hAnsi="Palatino Linotype"/>
                <w:i/>
                <w:color w:val="000000"/>
                <w:sz w:val="16"/>
                <w:szCs w:val="16"/>
              </w:rPr>
              <w:t xml:space="preserve"> vitae del personal adscrito a </w:t>
            </w:r>
            <w:proofErr w:type="spellStart"/>
            <w:r w:rsidRPr="007B5D32">
              <w:rPr>
                <w:rFonts w:ascii="Palatino Linotype" w:hAnsi="Palatino Linotype"/>
                <w:i/>
                <w:color w:val="000000"/>
                <w:sz w:val="16"/>
                <w:szCs w:val="16"/>
              </w:rPr>
              <w:t>prevencion</w:t>
            </w:r>
            <w:proofErr w:type="spellEnd"/>
            <w:r w:rsidRPr="007B5D32">
              <w:rPr>
                <w:rFonts w:ascii="Palatino Linotype" w:hAnsi="Palatino Linotype"/>
                <w:i/>
                <w:color w:val="000000"/>
                <w:sz w:val="16"/>
                <w:szCs w:val="16"/>
              </w:rPr>
              <w:t xml:space="preserve"> del delito y la unidad de monitoreo . (Sic)</w:t>
            </w:r>
          </w:p>
        </w:tc>
      </w:tr>
      <w:tr w:rsidR="00A90B0B" w:rsidRPr="007B5D32" w14:paraId="2948FEF3" w14:textId="77777777" w:rsidTr="006F25EB">
        <w:trPr>
          <w:jc w:val="center"/>
        </w:trPr>
        <w:tc>
          <w:tcPr>
            <w:tcW w:w="2189" w:type="dxa"/>
          </w:tcPr>
          <w:p w14:paraId="03C4AE2D"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lastRenderedPageBreak/>
              <w:t>00973/INFOEM/IP/RR/2022</w:t>
            </w:r>
          </w:p>
        </w:tc>
        <w:tc>
          <w:tcPr>
            <w:tcW w:w="2474" w:type="dxa"/>
          </w:tcPr>
          <w:p w14:paraId="2B5AA62D" w14:textId="77777777" w:rsidR="00A90B0B" w:rsidRPr="007B5D32" w:rsidRDefault="00210E21"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00011/TEMAMATL/IP/2022</w:t>
            </w:r>
          </w:p>
        </w:tc>
        <w:tc>
          <w:tcPr>
            <w:tcW w:w="4165" w:type="dxa"/>
          </w:tcPr>
          <w:p w14:paraId="4FA5DE2B" w14:textId="77777777" w:rsidR="00A90B0B" w:rsidRPr="007B5D32" w:rsidRDefault="00210E21" w:rsidP="006F25EB">
            <w:pPr>
              <w:pStyle w:val="Prrafodelista"/>
              <w:tabs>
                <w:tab w:val="left" w:pos="709"/>
              </w:tabs>
              <w:ind w:left="0"/>
              <w:jc w:val="both"/>
              <w:rPr>
                <w:rFonts w:ascii="Palatino Linotype" w:hAnsi="Palatino Linotype"/>
                <w:i/>
                <w:color w:val="000000"/>
                <w:sz w:val="16"/>
                <w:szCs w:val="16"/>
              </w:rPr>
            </w:pPr>
            <w:r w:rsidRPr="007B5D32">
              <w:rPr>
                <w:rFonts w:ascii="Palatino Linotype" w:hAnsi="Palatino Linotype"/>
                <w:i/>
                <w:color w:val="000000"/>
                <w:sz w:val="16"/>
                <w:szCs w:val="16"/>
              </w:rPr>
              <w:t xml:space="preserve">SOLICITO LA NOMINA GENERAL DEL PERSONAL DE ESTE </w:t>
            </w:r>
            <w:proofErr w:type="gramStart"/>
            <w:r w:rsidRPr="007B5D32">
              <w:rPr>
                <w:rFonts w:ascii="Palatino Linotype" w:hAnsi="Palatino Linotype"/>
                <w:i/>
                <w:color w:val="000000"/>
                <w:sz w:val="16"/>
                <w:szCs w:val="16"/>
              </w:rPr>
              <w:t>MUNICIPIO ,</w:t>
            </w:r>
            <w:proofErr w:type="gramEnd"/>
            <w:r w:rsidRPr="007B5D32">
              <w:rPr>
                <w:rFonts w:ascii="Palatino Linotype" w:hAnsi="Palatino Linotype"/>
                <w:i/>
                <w:color w:val="000000"/>
                <w:sz w:val="16"/>
                <w:szCs w:val="16"/>
              </w:rPr>
              <w:t xml:space="preserve"> DE LA PRIMERA QUINCENA DEL MES DE ENERO DEL AÑO 2022, EN EL QUE ESTABLEZCA NOMBRES,PUESTO,SALARIO NETO. SOLICITO EL NUMERO DE PATRULLAS CON LAS QUE CUENTA ACTUALMENTE EL MUNICIPIO, ASI COMO LAS FACTURAS DE COMPRA DE CADA UNA DE ESTAS. SOLICITO SABER EL NOMBRE DEL ACTUAL TITULAR O LA TITULAR DE LA unidad de transparencia y acceso a la información pública DE ESTE MUNICIPIO, ASI COMO SU PERFIL PROFESIONAL. SOLICITO LAS ACTAS DE SESION DE COMITE DE TRANSPARENCIA DE ESTE MUNICIPIO, SOLO DE ESTE AÑO. SOLICITO EL CATALOGO DE INFORMACIÓN CLASIFICADA. SOLICITO EL DOCUEMENTO DE SEGURIDAD DE ESTE MUNICIPIO</w:t>
            </w:r>
          </w:p>
        </w:tc>
      </w:tr>
      <w:tr w:rsidR="00A24323" w:rsidRPr="007B5D32" w14:paraId="50E23853" w14:textId="77777777" w:rsidTr="006F25EB">
        <w:trPr>
          <w:jc w:val="center"/>
        </w:trPr>
        <w:tc>
          <w:tcPr>
            <w:tcW w:w="2189" w:type="dxa"/>
          </w:tcPr>
          <w:p w14:paraId="70697642" w14:textId="77777777" w:rsidR="00A24323" w:rsidRPr="007B5D32" w:rsidRDefault="00A24323" w:rsidP="00A2432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00974/INFOEM/IP/RR/2022</w:t>
            </w:r>
          </w:p>
        </w:tc>
        <w:tc>
          <w:tcPr>
            <w:tcW w:w="2474" w:type="dxa"/>
          </w:tcPr>
          <w:p w14:paraId="18EAB4D8" w14:textId="77777777" w:rsidR="00A24323" w:rsidRPr="007B5D32" w:rsidRDefault="00A24323" w:rsidP="00A2432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00014/TEMAMATL/IP/2022</w:t>
            </w:r>
          </w:p>
        </w:tc>
        <w:tc>
          <w:tcPr>
            <w:tcW w:w="4165" w:type="dxa"/>
          </w:tcPr>
          <w:p w14:paraId="7F288779" w14:textId="77777777" w:rsidR="00A24323" w:rsidRPr="007B5D32" w:rsidRDefault="00A24323" w:rsidP="00A24323">
            <w:pPr>
              <w:pStyle w:val="Prrafodelista"/>
              <w:tabs>
                <w:tab w:val="left" w:pos="709"/>
              </w:tabs>
              <w:ind w:left="0"/>
              <w:jc w:val="both"/>
              <w:rPr>
                <w:rFonts w:ascii="Palatino Linotype" w:hAnsi="Palatino Linotype"/>
                <w:i/>
                <w:color w:val="000000"/>
                <w:sz w:val="16"/>
                <w:szCs w:val="16"/>
              </w:rPr>
            </w:pPr>
            <w:proofErr w:type="spellStart"/>
            <w:r w:rsidRPr="007B5D32">
              <w:rPr>
                <w:rFonts w:ascii="Palatino Linotype" w:hAnsi="Palatino Linotype"/>
                <w:i/>
                <w:color w:val="000000"/>
                <w:sz w:val="16"/>
                <w:szCs w:val="16"/>
              </w:rPr>
              <w:t>beuna</w:t>
            </w:r>
            <w:proofErr w:type="spellEnd"/>
            <w:r w:rsidRPr="007B5D32">
              <w:rPr>
                <w:rFonts w:ascii="Palatino Linotype" w:hAnsi="Palatino Linotype"/>
                <w:i/>
                <w:color w:val="000000"/>
                <w:sz w:val="16"/>
                <w:szCs w:val="16"/>
              </w:rPr>
              <w:t xml:space="preserve"> tarde, me puede proporcionar el certificado en materia de transparencia el cual posee el actual titular de la unidad de transparencia del municipio de </w:t>
            </w:r>
            <w:proofErr w:type="spellStart"/>
            <w:r w:rsidRPr="007B5D32">
              <w:rPr>
                <w:rFonts w:ascii="Palatino Linotype" w:hAnsi="Palatino Linotype"/>
                <w:i/>
                <w:color w:val="000000"/>
                <w:sz w:val="16"/>
                <w:szCs w:val="16"/>
              </w:rPr>
              <w:t>temamatla</w:t>
            </w:r>
            <w:proofErr w:type="spellEnd"/>
            <w:r w:rsidRPr="007B5D32">
              <w:rPr>
                <w:rFonts w:ascii="Palatino Linotype" w:hAnsi="Palatino Linotype"/>
                <w:i/>
                <w:color w:val="000000"/>
                <w:sz w:val="16"/>
                <w:szCs w:val="16"/>
              </w:rPr>
              <w:t xml:space="preserve">, solicito de igual manera saber el plan de trabajo en cuanto a transparencia proactiva para este año 2022, solicito el sueldo de los integrantes de cabildo de la administración actual , solicito el nombre los </w:t>
            </w:r>
            <w:proofErr w:type="spellStart"/>
            <w:r w:rsidRPr="007B5D32">
              <w:rPr>
                <w:rFonts w:ascii="Palatino Linotype" w:hAnsi="Palatino Linotype"/>
                <w:i/>
                <w:color w:val="000000"/>
                <w:sz w:val="16"/>
                <w:szCs w:val="16"/>
              </w:rPr>
              <w:t>proovedores</w:t>
            </w:r>
            <w:proofErr w:type="spellEnd"/>
            <w:r w:rsidRPr="007B5D32">
              <w:rPr>
                <w:rFonts w:ascii="Palatino Linotype" w:hAnsi="Palatino Linotype"/>
                <w:i/>
                <w:color w:val="000000"/>
                <w:sz w:val="16"/>
                <w:szCs w:val="16"/>
              </w:rPr>
              <w:t xml:space="preserve"> de la administración en curso , solicito las listas de asistencia de todos los servidores públicos que desde el primero de enero del 2022 al 25 de enero del 2022 .</w:t>
            </w:r>
          </w:p>
        </w:tc>
      </w:tr>
    </w:tbl>
    <w:p w14:paraId="11979C4D" w14:textId="77777777" w:rsidR="00A90B0B" w:rsidRPr="007B5D32" w:rsidRDefault="00A90B0B" w:rsidP="00A90B0B">
      <w:pPr>
        <w:spacing w:before="100" w:beforeAutospacing="1" w:after="100" w:afterAutospacing="1"/>
        <w:ind w:right="709"/>
        <w:jc w:val="both"/>
        <w:rPr>
          <w:rFonts w:ascii="Palatino Linotype" w:hAnsi="Palatino Linotype"/>
          <w:b/>
        </w:rPr>
      </w:pPr>
      <w:r w:rsidRPr="007B5D32">
        <w:rPr>
          <w:rFonts w:ascii="Palatino Linotype" w:hAnsi="Palatino Linotype"/>
          <w:b/>
        </w:rPr>
        <w:t xml:space="preserve">Modalidad de entrega: </w:t>
      </w:r>
      <w:r w:rsidRPr="007B5D32">
        <w:rPr>
          <w:rFonts w:ascii="Palatino Linotype" w:hAnsi="Palatino Linotype"/>
        </w:rPr>
        <w:t xml:space="preserve">vía </w:t>
      </w:r>
      <w:r w:rsidRPr="007B5D32">
        <w:rPr>
          <w:rFonts w:ascii="Palatino Linotype" w:hAnsi="Palatino Linotype"/>
          <w:b/>
        </w:rPr>
        <w:t>SAIMEX</w:t>
      </w:r>
    </w:p>
    <w:p w14:paraId="0053E8C7" w14:textId="77777777" w:rsidR="00A90B0B" w:rsidRPr="007B5D32" w:rsidRDefault="00A90B0B" w:rsidP="00A90B0B">
      <w:pPr>
        <w:spacing w:line="360" w:lineRule="auto"/>
        <w:jc w:val="both"/>
        <w:rPr>
          <w:rFonts w:ascii="Palatino Linotype" w:hAnsi="Palatino Linotype"/>
        </w:rPr>
      </w:pPr>
      <w:r w:rsidRPr="007B5D32">
        <w:rPr>
          <w:rFonts w:ascii="Palatino Linotype" w:hAnsi="Palatino Linotype" w:cs="Arial"/>
          <w:b/>
          <w:sz w:val="28"/>
          <w:szCs w:val="28"/>
        </w:rPr>
        <w:t>II. Respuestas del Sujeto Obligado:</w:t>
      </w:r>
    </w:p>
    <w:p w14:paraId="2E15D39D" w14:textId="77777777" w:rsidR="00A90B0B" w:rsidRPr="007B5D32" w:rsidRDefault="00A90B0B" w:rsidP="00A90B0B">
      <w:pPr>
        <w:pStyle w:val="Prrafodelista"/>
        <w:tabs>
          <w:tab w:val="left" w:pos="709"/>
        </w:tabs>
        <w:spacing w:before="100" w:beforeAutospacing="1" w:after="100" w:afterAutospacing="1" w:line="360" w:lineRule="auto"/>
        <w:ind w:left="0"/>
        <w:jc w:val="both"/>
        <w:rPr>
          <w:rFonts w:ascii="Palatino Linotype" w:hAnsi="Palatino Linotype" w:cs="Arial"/>
        </w:rPr>
      </w:pPr>
      <w:r w:rsidRPr="007B5D32">
        <w:rPr>
          <w:rFonts w:ascii="Palatino Linotype" w:hAnsi="Palatino Linotype" w:cs="Arial"/>
        </w:rPr>
        <w:t xml:space="preserve">De las constancias que obran en los expedientes electrónicos del </w:t>
      </w:r>
      <w:r w:rsidRPr="007B5D32">
        <w:rPr>
          <w:rFonts w:ascii="Palatino Linotype" w:hAnsi="Palatino Linotype" w:cs="Arial"/>
          <w:b/>
        </w:rPr>
        <w:t>SAIMEX</w:t>
      </w:r>
      <w:r w:rsidRPr="007B5D32">
        <w:rPr>
          <w:rFonts w:ascii="Palatino Linotype" w:hAnsi="Palatino Linotype" w:cs="Arial"/>
        </w:rPr>
        <w:t xml:space="preserve">, se advierte que </w:t>
      </w:r>
      <w:r w:rsidRPr="007B5D32">
        <w:rPr>
          <w:rFonts w:ascii="Palatino Linotype" w:hAnsi="Palatino Linotype" w:cs="Arial"/>
          <w:b/>
        </w:rPr>
        <w:t xml:space="preserve">EL SUJETO OBLIGADO </w:t>
      </w:r>
      <w:r w:rsidRPr="007B5D32">
        <w:rPr>
          <w:rFonts w:ascii="Palatino Linotype" w:hAnsi="Palatino Linotype" w:cs="Arial"/>
        </w:rPr>
        <w:t>no atendió de manera puntual las solicitudes de información que le fueron planteadas.</w:t>
      </w:r>
    </w:p>
    <w:p w14:paraId="16640628" w14:textId="77777777" w:rsidR="00A90B0B" w:rsidRPr="007B5D32" w:rsidRDefault="00A90B0B" w:rsidP="00A90B0B">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7B5D32">
        <w:rPr>
          <w:rFonts w:ascii="Palatino Linotype" w:hAnsi="Palatino Linotype" w:cs="Arial"/>
          <w:b/>
          <w:sz w:val="28"/>
          <w:szCs w:val="28"/>
        </w:rPr>
        <w:t xml:space="preserve">III. </w:t>
      </w:r>
      <w:r w:rsidRPr="007B5D32">
        <w:rPr>
          <w:rFonts w:ascii="Palatino Linotype" w:hAnsi="Palatino Linotype" w:cs="Arial"/>
          <w:b/>
          <w:bCs/>
          <w:sz w:val="28"/>
          <w:szCs w:val="28"/>
        </w:rPr>
        <w:t>De los Recursos de Revisión.</w:t>
      </w:r>
    </w:p>
    <w:p w14:paraId="164CDF69" w14:textId="77777777" w:rsidR="00A90B0B" w:rsidRPr="007B5D32" w:rsidRDefault="00A90B0B" w:rsidP="00A90B0B">
      <w:pPr>
        <w:pStyle w:val="Prrafodelista"/>
        <w:tabs>
          <w:tab w:val="left" w:pos="709"/>
        </w:tabs>
        <w:spacing w:before="100" w:beforeAutospacing="1" w:after="100" w:afterAutospacing="1" w:line="360" w:lineRule="auto"/>
        <w:ind w:left="0"/>
        <w:jc w:val="both"/>
        <w:rPr>
          <w:rFonts w:ascii="Palatino Linotype" w:hAnsi="Palatino Linotype" w:cs="Arial"/>
        </w:rPr>
      </w:pPr>
      <w:r w:rsidRPr="007B5D32">
        <w:rPr>
          <w:rFonts w:ascii="Palatino Linotype" w:hAnsi="Palatino Linotype"/>
        </w:rPr>
        <w:t>En fecha dieciocho de febrero de dos mil veintidós, la particular presentó ante éste Instituto los Recursos de Revisión a través del</w:t>
      </w:r>
      <w:r w:rsidRPr="007B5D32">
        <w:rPr>
          <w:rFonts w:ascii="Palatino Linotype" w:hAnsi="Palatino Linotype"/>
          <w:b/>
        </w:rPr>
        <w:t xml:space="preserve"> SAIMEX, </w:t>
      </w:r>
      <w:r w:rsidRPr="007B5D32">
        <w:rPr>
          <w:rFonts w:ascii="Palatino Linotype" w:hAnsi="Palatino Linotype"/>
        </w:rPr>
        <w:t xml:space="preserve">a los que se le asignaron los </w:t>
      </w:r>
      <w:r w:rsidRPr="007B5D32">
        <w:rPr>
          <w:rFonts w:ascii="Palatino Linotype" w:hAnsi="Palatino Linotype" w:cs="Arial"/>
        </w:rPr>
        <w:lastRenderedPageBreak/>
        <w:t xml:space="preserve">números citados en el proemio de la presente Resolución y serán objeto de estudio en el Considerando correspondiente y en los cuales </w:t>
      </w:r>
      <w:r w:rsidRPr="007B5D32">
        <w:rPr>
          <w:rFonts w:ascii="Palatino Linotype" w:hAnsi="Palatino Linotype" w:cs="Arial"/>
          <w:b/>
        </w:rPr>
        <w:t xml:space="preserve">EL RECURRENTE </w:t>
      </w:r>
      <w:r w:rsidRPr="007B5D32">
        <w:rPr>
          <w:rFonts w:ascii="Palatino Linotype" w:hAnsi="Palatino Linotype" w:cs="Arial"/>
        </w:rPr>
        <w:t>señaló como actos impugnados:</w:t>
      </w:r>
    </w:p>
    <w:tbl>
      <w:tblPr>
        <w:tblStyle w:val="Tablaconcuadrcula"/>
        <w:tblW w:w="0" w:type="auto"/>
        <w:jc w:val="center"/>
        <w:tblLook w:val="04A0" w:firstRow="1" w:lastRow="0" w:firstColumn="1" w:lastColumn="0" w:noHBand="0" w:noVBand="1"/>
      </w:tblPr>
      <w:tblGrid>
        <w:gridCol w:w="2189"/>
        <w:gridCol w:w="2474"/>
        <w:gridCol w:w="4165"/>
      </w:tblGrid>
      <w:tr w:rsidR="00A90B0B" w:rsidRPr="007B5D32" w14:paraId="3F714361" w14:textId="77777777" w:rsidTr="006F25EB">
        <w:trPr>
          <w:jc w:val="center"/>
        </w:trPr>
        <w:tc>
          <w:tcPr>
            <w:tcW w:w="2189" w:type="dxa"/>
            <w:shd w:val="clear" w:color="auto" w:fill="000000" w:themeFill="text1"/>
          </w:tcPr>
          <w:p w14:paraId="1E237F6F"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52DC9951"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Número de Solicitud</w:t>
            </w:r>
          </w:p>
        </w:tc>
        <w:tc>
          <w:tcPr>
            <w:tcW w:w="4165" w:type="dxa"/>
            <w:shd w:val="clear" w:color="auto" w:fill="000000" w:themeFill="text1"/>
          </w:tcPr>
          <w:p w14:paraId="73F2AA04"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Acto Impugnado</w:t>
            </w:r>
          </w:p>
        </w:tc>
      </w:tr>
      <w:tr w:rsidR="00A90B0B" w:rsidRPr="007B5D32" w14:paraId="30823752" w14:textId="77777777" w:rsidTr="006F25EB">
        <w:trPr>
          <w:jc w:val="center"/>
        </w:trPr>
        <w:tc>
          <w:tcPr>
            <w:tcW w:w="2189" w:type="dxa"/>
          </w:tcPr>
          <w:p w14:paraId="7732B7AD"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00972/INFOEM/IP/RR/2022</w:t>
            </w:r>
          </w:p>
        </w:tc>
        <w:tc>
          <w:tcPr>
            <w:tcW w:w="2474" w:type="dxa"/>
          </w:tcPr>
          <w:p w14:paraId="6FBD6713" w14:textId="77777777" w:rsidR="00A90B0B" w:rsidRPr="007B5D32" w:rsidRDefault="008B5E8F"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9" w:history="1">
              <w:r w:rsidR="00A90B0B" w:rsidRPr="007B5D32">
                <w:rPr>
                  <w:rFonts w:ascii="Palatino Linotype" w:hAnsi="Palatino Linotype"/>
                  <w:b/>
                  <w:sz w:val="16"/>
                  <w:szCs w:val="16"/>
                </w:rPr>
                <w:t>00015/TEMAMATL/IP/2022</w:t>
              </w:r>
            </w:hyperlink>
          </w:p>
        </w:tc>
        <w:tc>
          <w:tcPr>
            <w:tcW w:w="4165" w:type="dxa"/>
          </w:tcPr>
          <w:p w14:paraId="50282E3A" w14:textId="77777777" w:rsidR="00A90B0B" w:rsidRPr="007B5D32" w:rsidRDefault="00A90B0B" w:rsidP="006F25EB">
            <w:pPr>
              <w:pStyle w:val="Prrafodelista"/>
              <w:tabs>
                <w:tab w:val="left" w:pos="709"/>
              </w:tabs>
              <w:ind w:left="0"/>
              <w:jc w:val="both"/>
              <w:rPr>
                <w:rFonts w:ascii="Palatino Linotype" w:hAnsi="Palatino Linotype"/>
                <w:color w:val="000000"/>
                <w:sz w:val="16"/>
                <w:szCs w:val="16"/>
              </w:rPr>
            </w:pPr>
            <w:r w:rsidRPr="007B5D32">
              <w:rPr>
                <w:rFonts w:ascii="Palatino Linotype" w:hAnsi="Palatino Linotype"/>
                <w:color w:val="000000"/>
                <w:sz w:val="16"/>
                <w:szCs w:val="16"/>
              </w:rPr>
              <w:t xml:space="preserve">no se e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contestado la información solicitada</w:t>
            </w:r>
          </w:p>
        </w:tc>
      </w:tr>
      <w:tr w:rsidR="00210E21" w:rsidRPr="007B5D32" w14:paraId="3BFD5CB1" w14:textId="77777777" w:rsidTr="006F25EB">
        <w:trPr>
          <w:jc w:val="center"/>
        </w:trPr>
        <w:tc>
          <w:tcPr>
            <w:tcW w:w="2189" w:type="dxa"/>
          </w:tcPr>
          <w:p w14:paraId="0E910CE0" w14:textId="77777777" w:rsidR="00210E21" w:rsidRPr="007B5D32" w:rsidRDefault="00210E21" w:rsidP="00210E21">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00973/INFOEM/IP/RR/2022</w:t>
            </w:r>
          </w:p>
        </w:tc>
        <w:tc>
          <w:tcPr>
            <w:tcW w:w="2474" w:type="dxa"/>
          </w:tcPr>
          <w:p w14:paraId="6DA796CF" w14:textId="77777777" w:rsidR="00210E21" w:rsidRPr="007B5D32" w:rsidRDefault="008B5E8F" w:rsidP="00210E21">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10" w:history="1">
              <w:r w:rsidR="00210E21" w:rsidRPr="007B5D32">
                <w:rPr>
                  <w:rFonts w:ascii="Palatino Linotype" w:hAnsi="Palatino Linotype"/>
                  <w:b/>
                  <w:sz w:val="16"/>
                  <w:szCs w:val="16"/>
                </w:rPr>
                <w:t>00011/TEMAMATL/IP/2022</w:t>
              </w:r>
            </w:hyperlink>
          </w:p>
        </w:tc>
        <w:tc>
          <w:tcPr>
            <w:tcW w:w="4165" w:type="dxa"/>
          </w:tcPr>
          <w:p w14:paraId="51516E32" w14:textId="77777777" w:rsidR="00210E21" w:rsidRPr="007B5D32" w:rsidRDefault="00210E21" w:rsidP="00210E21">
            <w:pPr>
              <w:pStyle w:val="Prrafodelista"/>
              <w:tabs>
                <w:tab w:val="left" w:pos="709"/>
              </w:tabs>
              <w:ind w:left="0"/>
              <w:jc w:val="both"/>
              <w:rPr>
                <w:rFonts w:ascii="Palatino Linotype" w:hAnsi="Palatino Linotype"/>
                <w:color w:val="000000"/>
                <w:sz w:val="16"/>
                <w:szCs w:val="16"/>
              </w:rPr>
            </w:pPr>
            <w:r w:rsidRPr="007B5D32">
              <w:rPr>
                <w:rFonts w:ascii="Palatino Linotype" w:hAnsi="Palatino Linotype"/>
                <w:color w:val="000000"/>
                <w:sz w:val="16"/>
                <w:szCs w:val="16"/>
              </w:rPr>
              <w:t>no me entregan la información</w:t>
            </w:r>
          </w:p>
        </w:tc>
      </w:tr>
      <w:tr w:rsidR="00A24323" w:rsidRPr="007B5D32" w14:paraId="70485FD6" w14:textId="77777777" w:rsidTr="006F25EB">
        <w:trPr>
          <w:jc w:val="center"/>
        </w:trPr>
        <w:tc>
          <w:tcPr>
            <w:tcW w:w="2189" w:type="dxa"/>
          </w:tcPr>
          <w:p w14:paraId="01D9B4B1" w14:textId="77777777" w:rsidR="00A24323" w:rsidRPr="007B5D32" w:rsidRDefault="00A24323" w:rsidP="00A2432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00974/INFOEM/IP/RR/2022</w:t>
            </w:r>
          </w:p>
        </w:tc>
        <w:tc>
          <w:tcPr>
            <w:tcW w:w="2474" w:type="dxa"/>
          </w:tcPr>
          <w:p w14:paraId="17F59B3B" w14:textId="77777777" w:rsidR="00A24323" w:rsidRPr="007B5D32" w:rsidRDefault="008B5E8F" w:rsidP="00A2432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11" w:history="1">
              <w:r w:rsidR="00A24323" w:rsidRPr="007B5D32">
                <w:rPr>
                  <w:rFonts w:ascii="Palatino Linotype" w:hAnsi="Palatino Linotype"/>
                  <w:b/>
                  <w:sz w:val="16"/>
                  <w:szCs w:val="16"/>
                </w:rPr>
                <w:t>00014/TEMAMATL/IP/2022</w:t>
              </w:r>
            </w:hyperlink>
          </w:p>
        </w:tc>
        <w:tc>
          <w:tcPr>
            <w:tcW w:w="4165" w:type="dxa"/>
          </w:tcPr>
          <w:p w14:paraId="4450F15D" w14:textId="77777777" w:rsidR="00A24323" w:rsidRPr="007B5D32" w:rsidRDefault="00A24323" w:rsidP="00A24323">
            <w:pPr>
              <w:pStyle w:val="Prrafodelista"/>
              <w:tabs>
                <w:tab w:val="left" w:pos="709"/>
              </w:tabs>
              <w:ind w:left="0"/>
              <w:jc w:val="both"/>
              <w:rPr>
                <w:rFonts w:ascii="Palatino Linotype" w:hAnsi="Palatino Linotype"/>
                <w:color w:val="000000"/>
                <w:sz w:val="16"/>
                <w:szCs w:val="16"/>
              </w:rPr>
            </w:pPr>
            <w:r w:rsidRPr="007B5D32">
              <w:rPr>
                <w:rFonts w:ascii="Palatino Linotype" w:hAnsi="Palatino Linotype"/>
                <w:color w:val="000000"/>
                <w:sz w:val="16"/>
                <w:szCs w:val="16"/>
              </w:rPr>
              <w:t xml:space="preserve">no se e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contestado la información solicitada</w:t>
            </w:r>
          </w:p>
        </w:tc>
      </w:tr>
    </w:tbl>
    <w:p w14:paraId="239199E4" w14:textId="77777777" w:rsidR="00A90B0B" w:rsidRPr="007B5D32" w:rsidRDefault="00A90B0B" w:rsidP="00A90B0B">
      <w:pPr>
        <w:pStyle w:val="Prrafodelista"/>
        <w:spacing w:before="100" w:beforeAutospacing="1" w:after="100" w:afterAutospacing="1" w:line="360" w:lineRule="auto"/>
        <w:ind w:left="0"/>
        <w:jc w:val="both"/>
        <w:rPr>
          <w:rFonts w:ascii="Palatino Linotype" w:hAnsi="Palatino Linotype" w:cs="Arial"/>
        </w:rPr>
      </w:pPr>
      <w:r w:rsidRPr="007B5D32">
        <w:rPr>
          <w:rFonts w:ascii="Palatino Linotype" w:hAnsi="Palatino Linotype" w:cs="Arial"/>
        </w:rPr>
        <w:t xml:space="preserve">Asimismo, </w:t>
      </w:r>
      <w:r w:rsidRPr="007B5D32">
        <w:rPr>
          <w:rFonts w:ascii="Palatino Linotype" w:hAnsi="Palatino Linotype" w:cs="Arial"/>
          <w:b/>
        </w:rPr>
        <w:t xml:space="preserve">EL RECURRENTE, </w:t>
      </w:r>
      <w:r w:rsidRPr="007B5D32">
        <w:rPr>
          <w:rFonts w:ascii="Palatino Linotype" w:hAnsi="Palatino Linotype" w:cs="Arial"/>
        </w:rPr>
        <w:t>señaló como razones o motivos de inconformidad lo siguiente:</w:t>
      </w:r>
    </w:p>
    <w:tbl>
      <w:tblPr>
        <w:tblStyle w:val="Tablaconcuadrcula"/>
        <w:tblW w:w="0" w:type="auto"/>
        <w:jc w:val="center"/>
        <w:tblLook w:val="04A0" w:firstRow="1" w:lastRow="0" w:firstColumn="1" w:lastColumn="0" w:noHBand="0" w:noVBand="1"/>
      </w:tblPr>
      <w:tblGrid>
        <w:gridCol w:w="2189"/>
        <w:gridCol w:w="2474"/>
        <w:gridCol w:w="4165"/>
      </w:tblGrid>
      <w:tr w:rsidR="00A90B0B" w:rsidRPr="007B5D32" w14:paraId="3D201CD3" w14:textId="77777777" w:rsidTr="006F25EB">
        <w:trPr>
          <w:jc w:val="center"/>
        </w:trPr>
        <w:tc>
          <w:tcPr>
            <w:tcW w:w="2189" w:type="dxa"/>
            <w:shd w:val="clear" w:color="auto" w:fill="000000" w:themeFill="text1"/>
          </w:tcPr>
          <w:p w14:paraId="23C99121"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 xml:space="preserve">Número de Recurso </w:t>
            </w:r>
          </w:p>
        </w:tc>
        <w:tc>
          <w:tcPr>
            <w:tcW w:w="2474" w:type="dxa"/>
            <w:shd w:val="clear" w:color="auto" w:fill="000000" w:themeFill="text1"/>
          </w:tcPr>
          <w:p w14:paraId="06D1558A"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Número de Solicitud</w:t>
            </w:r>
          </w:p>
        </w:tc>
        <w:tc>
          <w:tcPr>
            <w:tcW w:w="4165" w:type="dxa"/>
            <w:shd w:val="clear" w:color="auto" w:fill="000000" w:themeFill="text1"/>
          </w:tcPr>
          <w:p w14:paraId="27CB4B9A"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color w:val="FFFFFF" w:themeColor="background1"/>
                <w:sz w:val="16"/>
                <w:szCs w:val="16"/>
              </w:rPr>
            </w:pPr>
            <w:r w:rsidRPr="007B5D32">
              <w:rPr>
                <w:rFonts w:ascii="Palatino Linotype" w:hAnsi="Palatino Linotype"/>
                <w:b/>
                <w:color w:val="FFFFFF" w:themeColor="background1"/>
                <w:sz w:val="16"/>
                <w:szCs w:val="16"/>
              </w:rPr>
              <w:t>Razones o motivos de inconformidad</w:t>
            </w:r>
          </w:p>
        </w:tc>
      </w:tr>
      <w:tr w:rsidR="00A90B0B" w:rsidRPr="007B5D32" w14:paraId="4B6A8C33" w14:textId="77777777" w:rsidTr="006F25EB">
        <w:trPr>
          <w:jc w:val="center"/>
        </w:trPr>
        <w:tc>
          <w:tcPr>
            <w:tcW w:w="2189" w:type="dxa"/>
          </w:tcPr>
          <w:p w14:paraId="13FEA83E"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00972/INFOEM/IP/RR/2022</w:t>
            </w:r>
          </w:p>
        </w:tc>
        <w:tc>
          <w:tcPr>
            <w:tcW w:w="2474" w:type="dxa"/>
          </w:tcPr>
          <w:p w14:paraId="2B8900FB" w14:textId="77777777" w:rsidR="00A90B0B" w:rsidRPr="007B5D32" w:rsidRDefault="008B5E8F"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12" w:history="1">
              <w:r w:rsidR="00A90B0B" w:rsidRPr="007B5D32">
                <w:rPr>
                  <w:rFonts w:ascii="Palatino Linotype" w:hAnsi="Palatino Linotype"/>
                  <w:b/>
                  <w:sz w:val="16"/>
                  <w:szCs w:val="16"/>
                </w:rPr>
                <w:t>00015/TEMAMATL/IP/2022</w:t>
              </w:r>
            </w:hyperlink>
          </w:p>
        </w:tc>
        <w:tc>
          <w:tcPr>
            <w:tcW w:w="4165" w:type="dxa"/>
          </w:tcPr>
          <w:p w14:paraId="41F76856" w14:textId="77777777" w:rsidR="00A90B0B" w:rsidRPr="007B5D32" w:rsidRDefault="00A90B0B" w:rsidP="006F25EB">
            <w:pPr>
              <w:pStyle w:val="Prrafodelista"/>
              <w:tabs>
                <w:tab w:val="left" w:pos="709"/>
              </w:tabs>
              <w:ind w:left="0"/>
              <w:jc w:val="both"/>
              <w:rPr>
                <w:rFonts w:ascii="Palatino Linotype" w:hAnsi="Palatino Linotype"/>
                <w:color w:val="000000"/>
                <w:sz w:val="16"/>
                <w:szCs w:val="16"/>
              </w:rPr>
            </w:pPr>
            <w:r w:rsidRPr="007B5D32">
              <w:rPr>
                <w:rFonts w:ascii="Palatino Linotype" w:hAnsi="Palatino Linotype"/>
                <w:color w:val="000000"/>
                <w:sz w:val="16"/>
                <w:szCs w:val="16"/>
              </w:rPr>
              <w:t xml:space="preserve">no se me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entregado la información ni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informado el titular si solicito prorroga</w:t>
            </w:r>
          </w:p>
        </w:tc>
      </w:tr>
      <w:tr w:rsidR="00A90B0B" w:rsidRPr="007B5D32" w14:paraId="28A653E6" w14:textId="77777777" w:rsidTr="006F25EB">
        <w:trPr>
          <w:jc w:val="center"/>
        </w:trPr>
        <w:tc>
          <w:tcPr>
            <w:tcW w:w="2189" w:type="dxa"/>
          </w:tcPr>
          <w:p w14:paraId="51915C04" w14:textId="77777777" w:rsidR="00A90B0B" w:rsidRPr="007B5D32" w:rsidRDefault="00A90B0B"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00973/INFOEM/IP/RR/2022</w:t>
            </w:r>
          </w:p>
        </w:tc>
        <w:tc>
          <w:tcPr>
            <w:tcW w:w="2474" w:type="dxa"/>
          </w:tcPr>
          <w:p w14:paraId="5083D6F9" w14:textId="77777777" w:rsidR="00A90B0B" w:rsidRPr="007B5D32" w:rsidRDefault="008B5E8F" w:rsidP="006F25EB">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13" w:history="1">
              <w:r w:rsidR="00210E21" w:rsidRPr="007B5D32">
                <w:rPr>
                  <w:rFonts w:ascii="Palatino Linotype" w:hAnsi="Palatino Linotype"/>
                  <w:b/>
                  <w:sz w:val="16"/>
                  <w:szCs w:val="16"/>
                </w:rPr>
                <w:t>00011/TEMAMATL/IP/2022</w:t>
              </w:r>
            </w:hyperlink>
          </w:p>
        </w:tc>
        <w:tc>
          <w:tcPr>
            <w:tcW w:w="4165" w:type="dxa"/>
          </w:tcPr>
          <w:p w14:paraId="6CDB0045" w14:textId="77777777" w:rsidR="00A90B0B" w:rsidRPr="007B5D32" w:rsidRDefault="00210E21" w:rsidP="006F25EB">
            <w:pPr>
              <w:pStyle w:val="Prrafodelista"/>
              <w:tabs>
                <w:tab w:val="left" w:pos="709"/>
              </w:tabs>
              <w:ind w:left="0"/>
              <w:jc w:val="both"/>
              <w:rPr>
                <w:rFonts w:ascii="Palatino Linotype" w:hAnsi="Palatino Linotype"/>
                <w:color w:val="000000"/>
                <w:sz w:val="16"/>
                <w:szCs w:val="16"/>
              </w:rPr>
            </w:pPr>
            <w:r w:rsidRPr="007B5D32">
              <w:rPr>
                <w:rFonts w:ascii="Palatino Linotype" w:hAnsi="Palatino Linotype"/>
                <w:color w:val="000000"/>
                <w:sz w:val="16"/>
                <w:szCs w:val="16"/>
              </w:rPr>
              <w:t xml:space="preserve">no se e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contestado la información solicitada y no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notificado el titular si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solicitado prorroga o no</w:t>
            </w:r>
          </w:p>
        </w:tc>
      </w:tr>
      <w:tr w:rsidR="00A24323" w:rsidRPr="007B5D32" w14:paraId="1CB115D5" w14:textId="77777777" w:rsidTr="006F25EB">
        <w:trPr>
          <w:jc w:val="center"/>
        </w:trPr>
        <w:tc>
          <w:tcPr>
            <w:tcW w:w="2189" w:type="dxa"/>
          </w:tcPr>
          <w:p w14:paraId="0FED69B6" w14:textId="77777777" w:rsidR="00A24323" w:rsidRPr="007B5D32" w:rsidRDefault="00A24323" w:rsidP="00A2432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7B5D32">
              <w:rPr>
                <w:rFonts w:ascii="Palatino Linotype" w:hAnsi="Palatino Linotype"/>
                <w:b/>
                <w:sz w:val="16"/>
                <w:szCs w:val="16"/>
              </w:rPr>
              <w:t>00974/INFOEM/IP/RR/2022</w:t>
            </w:r>
          </w:p>
        </w:tc>
        <w:tc>
          <w:tcPr>
            <w:tcW w:w="2474" w:type="dxa"/>
          </w:tcPr>
          <w:p w14:paraId="21FD25B7" w14:textId="77777777" w:rsidR="00A24323" w:rsidRPr="007B5D32" w:rsidRDefault="008B5E8F" w:rsidP="00A24323">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hyperlink r:id="rId14" w:history="1">
              <w:r w:rsidR="00A24323" w:rsidRPr="007B5D32">
                <w:rPr>
                  <w:rFonts w:ascii="Palatino Linotype" w:hAnsi="Palatino Linotype"/>
                  <w:b/>
                  <w:sz w:val="16"/>
                  <w:szCs w:val="16"/>
                </w:rPr>
                <w:t>00014/TEMAMATL/IP/2022</w:t>
              </w:r>
            </w:hyperlink>
          </w:p>
        </w:tc>
        <w:tc>
          <w:tcPr>
            <w:tcW w:w="4165" w:type="dxa"/>
          </w:tcPr>
          <w:p w14:paraId="079C929C" w14:textId="77777777" w:rsidR="00A24323" w:rsidRPr="007B5D32" w:rsidRDefault="00A24323" w:rsidP="00A24323">
            <w:pPr>
              <w:pStyle w:val="Prrafodelista"/>
              <w:tabs>
                <w:tab w:val="left" w:pos="709"/>
              </w:tabs>
              <w:ind w:left="0"/>
              <w:jc w:val="both"/>
              <w:rPr>
                <w:rFonts w:ascii="Palatino Linotype" w:hAnsi="Palatino Linotype"/>
                <w:color w:val="000000"/>
                <w:sz w:val="16"/>
                <w:szCs w:val="16"/>
              </w:rPr>
            </w:pPr>
            <w:r w:rsidRPr="007B5D32">
              <w:rPr>
                <w:rFonts w:ascii="Palatino Linotype" w:hAnsi="Palatino Linotype"/>
                <w:color w:val="000000"/>
                <w:sz w:val="16"/>
                <w:szCs w:val="16"/>
              </w:rPr>
              <w:t xml:space="preserve">no se me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entregado la información ni </w:t>
            </w:r>
            <w:proofErr w:type="spellStart"/>
            <w:r w:rsidRPr="007B5D32">
              <w:rPr>
                <w:rFonts w:ascii="Palatino Linotype" w:hAnsi="Palatino Linotype"/>
                <w:color w:val="000000"/>
                <w:sz w:val="16"/>
                <w:szCs w:val="16"/>
              </w:rPr>
              <w:t>a</w:t>
            </w:r>
            <w:proofErr w:type="spellEnd"/>
            <w:r w:rsidRPr="007B5D32">
              <w:rPr>
                <w:rFonts w:ascii="Palatino Linotype" w:hAnsi="Palatino Linotype"/>
                <w:color w:val="000000"/>
                <w:sz w:val="16"/>
                <w:szCs w:val="16"/>
              </w:rPr>
              <w:t xml:space="preserve"> informado el titular si solicito prorroga</w:t>
            </w:r>
          </w:p>
        </w:tc>
      </w:tr>
    </w:tbl>
    <w:p w14:paraId="509F57D5" w14:textId="77777777" w:rsidR="00A90B0B" w:rsidRPr="007B5D32" w:rsidRDefault="00A90B0B" w:rsidP="00A90B0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7B5D32">
        <w:rPr>
          <w:rFonts w:ascii="Palatino Linotype" w:hAnsi="Palatino Linotype" w:cs="Arial"/>
          <w:b/>
          <w:sz w:val="28"/>
          <w:szCs w:val="28"/>
        </w:rPr>
        <w:t>I</w:t>
      </w:r>
      <w:r w:rsidR="00F6674D" w:rsidRPr="007B5D32">
        <w:rPr>
          <w:rFonts w:ascii="Palatino Linotype" w:hAnsi="Palatino Linotype" w:cs="Arial"/>
          <w:b/>
          <w:sz w:val="28"/>
          <w:szCs w:val="28"/>
        </w:rPr>
        <w:t>V</w:t>
      </w:r>
      <w:r w:rsidRPr="007B5D32">
        <w:rPr>
          <w:rFonts w:ascii="Palatino Linotype" w:hAnsi="Palatino Linotype" w:cs="Arial"/>
          <w:b/>
          <w:sz w:val="28"/>
          <w:szCs w:val="28"/>
        </w:rPr>
        <w:t>. De los turnos de los Recursos de Revisión.</w:t>
      </w:r>
    </w:p>
    <w:p w14:paraId="0BF95CDA" w14:textId="77777777" w:rsidR="00F6674D" w:rsidRPr="007B5D32" w:rsidRDefault="00A90B0B" w:rsidP="00A90B0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rPr>
      </w:pPr>
      <w:r w:rsidRPr="007B5D32">
        <w:rPr>
          <w:rFonts w:ascii="Palatino Linotype" w:hAnsi="Palatino Linotype" w:cs="Arial"/>
        </w:rPr>
        <w:t>En fecha</w:t>
      </w:r>
      <w:r w:rsidR="00F6674D" w:rsidRPr="007B5D32">
        <w:rPr>
          <w:rFonts w:ascii="Palatino Linotype" w:hAnsi="Palatino Linotype" w:cs="Arial"/>
        </w:rPr>
        <w:t xml:space="preserve"> dieciocho </w:t>
      </w:r>
      <w:r w:rsidRPr="007B5D32">
        <w:rPr>
          <w:rFonts w:ascii="Palatino Linotype" w:hAnsi="Palatino Linotype" w:cs="Arial"/>
        </w:rPr>
        <w:t xml:space="preserve">de febrero de dos mil veintidós, los Recursos de que se trata se enviaron electrónicamente al Instituto; por lo que, </w:t>
      </w:r>
      <w:r w:rsidRPr="007B5D32">
        <w:rPr>
          <w:rFonts w:ascii="Palatino Linotype" w:hAnsi="Palatino Linotype" w:cs="Arial"/>
          <w:lang w:val="es-ES_tradnl"/>
        </w:rPr>
        <w:t xml:space="preserve">con fundamento en el </w:t>
      </w:r>
      <w:r w:rsidRPr="007B5D32">
        <w:rPr>
          <w:rFonts w:ascii="Palatino Linotype" w:hAnsi="Palatino Linotype" w:cs="Arial"/>
        </w:rPr>
        <w:t>artículo</w:t>
      </w:r>
      <w:r w:rsidRPr="007B5D32">
        <w:rPr>
          <w:rFonts w:ascii="Palatino Linotype" w:hAnsi="Palatino Linotype" w:cs="Arial"/>
          <w:lang w:val="es-ES_tradnl"/>
        </w:rPr>
        <w:t xml:space="preserve"> 185, </w:t>
      </w:r>
      <w:r w:rsidRPr="007B5D32">
        <w:rPr>
          <w:rFonts w:ascii="Palatino Linotype" w:hAnsi="Palatino Linotype" w:cs="Arial"/>
        </w:rPr>
        <w:t>fracción</w:t>
      </w:r>
      <w:r w:rsidRPr="007B5D32">
        <w:rPr>
          <w:rFonts w:ascii="Palatino Linotype" w:hAnsi="Palatino Linotype" w:cs="Arial"/>
          <w:lang w:val="es-ES_tradnl"/>
        </w:rPr>
        <w:t xml:space="preserve"> I de la </w:t>
      </w:r>
      <w:r w:rsidRPr="007B5D32">
        <w:rPr>
          <w:rFonts w:ascii="Palatino Linotype" w:hAnsi="Palatino Linotype"/>
        </w:rPr>
        <w:t>Ley de Transparencia y Acceso a la Información Pública del Estado de México y Municipios</w:t>
      </w:r>
      <w:r w:rsidRPr="007B5D32">
        <w:rPr>
          <w:rFonts w:ascii="Palatino Linotype" w:hAnsi="Palatino Linotype" w:cs="Arial"/>
          <w:lang w:val="es-ES_tradnl"/>
        </w:rPr>
        <w:t>, se turnaron, a través del</w:t>
      </w:r>
      <w:r w:rsidRPr="007B5D32">
        <w:rPr>
          <w:rFonts w:ascii="Palatino Linotype" w:eastAsia="Arial Unicode MS" w:hAnsi="Palatino Linotype" w:cs="Arial"/>
          <w:lang w:val="es-ES_tradnl"/>
        </w:rPr>
        <w:t xml:space="preserve"> </w:t>
      </w:r>
      <w:r w:rsidRPr="007B5D32">
        <w:rPr>
          <w:rFonts w:ascii="Palatino Linotype" w:eastAsia="Arial Unicode MS" w:hAnsi="Palatino Linotype" w:cs="Arial"/>
          <w:b/>
          <w:lang w:val="es-ES_tradnl"/>
        </w:rPr>
        <w:t>SAIMEX</w:t>
      </w:r>
      <w:r w:rsidR="00F6674D" w:rsidRPr="007B5D32">
        <w:rPr>
          <w:rFonts w:ascii="Palatino Linotype" w:hAnsi="Palatino Linotype"/>
        </w:rPr>
        <w:t xml:space="preserve">, tal y como se inserta a continuación a efecto de que decretaran la admisión o </w:t>
      </w:r>
      <w:proofErr w:type="spellStart"/>
      <w:r w:rsidR="00F6674D" w:rsidRPr="007B5D32">
        <w:rPr>
          <w:rFonts w:ascii="Palatino Linotype" w:hAnsi="Palatino Linotype"/>
        </w:rPr>
        <w:t>desechamiento</w:t>
      </w:r>
      <w:proofErr w:type="spellEnd"/>
      <w:r w:rsidR="00F6674D" w:rsidRPr="007B5D32">
        <w:rPr>
          <w:rFonts w:ascii="Palatino Linotype" w:hAnsi="Palatino Linotype"/>
        </w:rPr>
        <w:t xml:space="preserve"> correspondiente: </w:t>
      </w:r>
    </w:p>
    <w:tbl>
      <w:tblPr>
        <w:tblStyle w:val="Tablaconcuadrcula"/>
        <w:tblW w:w="0" w:type="auto"/>
        <w:jc w:val="center"/>
        <w:tblLook w:val="04A0" w:firstRow="1" w:lastRow="0" w:firstColumn="1" w:lastColumn="0" w:noHBand="0" w:noVBand="1"/>
      </w:tblPr>
      <w:tblGrid>
        <w:gridCol w:w="3114"/>
        <w:gridCol w:w="2835"/>
      </w:tblGrid>
      <w:tr w:rsidR="00F6674D" w:rsidRPr="007B5D32" w14:paraId="3EF5C392" w14:textId="77777777" w:rsidTr="00F6674D">
        <w:trPr>
          <w:jc w:val="center"/>
        </w:trPr>
        <w:tc>
          <w:tcPr>
            <w:tcW w:w="3114" w:type="dxa"/>
            <w:shd w:val="clear" w:color="auto" w:fill="000000" w:themeFill="text1"/>
            <w:vAlign w:val="center"/>
          </w:tcPr>
          <w:p w14:paraId="786BBBD5"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b/>
                <w:sz w:val="20"/>
                <w:szCs w:val="20"/>
              </w:rPr>
            </w:pPr>
            <w:r w:rsidRPr="007B5D32">
              <w:rPr>
                <w:rFonts w:ascii="Palatino Linotype" w:hAnsi="Palatino Linotype"/>
                <w:b/>
                <w:sz w:val="20"/>
                <w:szCs w:val="20"/>
              </w:rPr>
              <w:t>Comisionado</w:t>
            </w:r>
          </w:p>
        </w:tc>
        <w:tc>
          <w:tcPr>
            <w:tcW w:w="2835" w:type="dxa"/>
            <w:shd w:val="clear" w:color="auto" w:fill="000000" w:themeFill="text1"/>
            <w:vAlign w:val="center"/>
          </w:tcPr>
          <w:p w14:paraId="5811D3C3"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b/>
                <w:sz w:val="20"/>
                <w:szCs w:val="20"/>
              </w:rPr>
            </w:pPr>
            <w:r w:rsidRPr="007B5D32">
              <w:rPr>
                <w:rFonts w:ascii="Palatino Linotype" w:hAnsi="Palatino Linotype"/>
                <w:b/>
                <w:sz w:val="20"/>
                <w:szCs w:val="20"/>
              </w:rPr>
              <w:t>Recursos de Revisión</w:t>
            </w:r>
          </w:p>
        </w:tc>
      </w:tr>
      <w:tr w:rsidR="00F6674D" w:rsidRPr="007B5D32" w14:paraId="6FCD26D6" w14:textId="77777777" w:rsidTr="00F6674D">
        <w:trPr>
          <w:jc w:val="center"/>
        </w:trPr>
        <w:tc>
          <w:tcPr>
            <w:tcW w:w="3114" w:type="dxa"/>
            <w:vAlign w:val="center"/>
          </w:tcPr>
          <w:p w14:paraId="755C88CF"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7B5D32">
              <w:rPr>
                <w:rFonts w:ascii="Palatino Linotype" w:hAnsi="Palatino Linotype" w:cs="Arial"/>
                <w:b/>
                <w:sz w:val="20"/>
                <w:szCs w:val="20"/>
                <w:lang w:val="es-ES_tradnl"/>
              </w:rPr>
              <w:t>Luis Gustavo Parra Noriega</w:t>
            </w:r>
          </w:p>
        </w:tc>
        <w:tc>
          <w:tcPr>
            <w:tcW w:w="2835" w:type="dxa"/>
            <w:vAlign w:val="center"/>
          </w:tcPr>
          <w:p w14:paraId="79F9660E"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7B5D32">
              <w:rPr>
                <w:rFonts w:ascii="Palatino Linotype" w:hAnsi="Palatino Linotype" w:cs="Arial"/>
                <w:b/>
                <w:sz w:val="20"/>
                <w:szCs w:val="20"/>
                <w:lang w:val="es-ES_tradnl"/>
              </w:rPr>
              <w:t>00972/INFOEM/IP/RR/2022</w:t>
            </w:r>
          </w:p>
        </w:tc>
      </w:tr>
      <w:tr w:rsidR="00F6674D" w:rsidRPr="007B5D32" w14:paraId="005E3898" w14:textId="77777777" w:rsidTr="00F6674D">
        <w:trPr>
          <w:jc w:val="center"/>
        </w:trPr>
        <w:tc>
          <w:tcPr>
            <w:tcW w:w="3114" w:type="dxa"/>
            <w:vAlign w:val="center"/>
          </w:tcPr>
          <w:p w14:paraId="2C57D468"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7B5D32">
              <w:rPr>
                <w:rFonts w:ascii="Palatino Linotype" w:hAnsi="Palatino Linotype" w:cs="Arial"/>
                <w:b/>
                <w:sz w:val="20"/>
                <w:szCs w:val="20"/>
                <w:lang w:val="es-ES_tradnl"/>
              </w:rPr>
              <w:lastRenderedPageBreak/>
              <w:t>María del Rosario Mejía Ayala</w:t>
            </w:r>
          </w:p>
        </w:tc>
        <w:tc>
          <w:tcPr>
            <w:tcW w:w="2835" w:type="dxa"/>
            <w:vAlign w:val="center"/>
          </w:tcPr>
          <w:p w14:paraId="407C6C94"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7B5D32">
              <w:rPr>
                <w:rFonts w:ascii="Palatino Linotype" w:hAnsi="Palatino Linotype" w:cs="Arial"/>
                <w:b/>
                <w:sz w:val="20"/>
                <w:szCs w:val="20"/>
                <w:lang w:val="es-ES_tradnl"/>
              </w:rPr>
              <w:t>00973/INFOEM/IP/RR/2022</w:t>
            </w:r>
          </w:p>
        </w:tc>
      </w:tr>
      <w:tr w:rsidR="00F6674D" w:rsidRPr="007B5D32" w14:paraId="14C4A636" w14:textId="77777777" w:rsidTr="00F6674D">
        <w:trPr>
          <w:jc w:val="center"/>
        </w:trPr>
        <w:tc>
          <w:tcPr>
            <w:tcW w:w="3114" w:type="dxa"/>
            <w:vAlign w:val="center"/>
          </w:tcPr>
          <w:p w14:paraId="39ADD5FE"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7B5D32">
              <w:rPr>
                <w:rFonts w:ascii="Palatino Linotype" w:hAnsi="Palatino Linotype" w:cs="Arial"/>
                <w:b/>
                <w:sz w:val="20"/>
                <w:szCs w:val="20"/>
                <w:lang w:val="es-ES_tradnl"/>
              </w:rPr>
              <w:t>Guadalupe Ramírez Peña</w:t>
            </w:r>
          </w:p>
        </w:tc>
        <w:tc>
          <w:tcPr>
            <w:tcW w:w="2835" w:type="dxa"/>
            <w:vAlign w:val="center"/>
          </w:tcPr>
          <w:p w14:paraId="5CF742A5" w14:textId="77777777" w:rsidR="00F6674D" w:rsidRPr="007B5D32" w:rsidRDefault="00F6674D" w:rsidP="00F6674D">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sz w:val="20"/>
                <w:szCs w:val="20"/>
              </w:rPr>
            </w:pPr>
            <w:r w:rsidRPr="007B5D32">
              <w:rPr>
                <w:rFonts w:ascii="Palatino Linotype" w:hAnsi="Palatino Linotype" w:cs="Arial"/>
                <w:b/>
                <w:sz w:val="20"/>
                <w:szCs w:val="20"/>
                <w:lang w:val="es-ES_tradnl"/>
              </w:rPr>
              <w:t>00974/INFOEM/IP/RR/2022</w:t>
            </w:r>
          </w:p>
        </w:tc>
      </w:tr>
    </w:tbl>
    <w:p w14:paraId="5729192B" w14:textId="77777777" w:rsidR="00A90B0B" w:rsidRPr="007B5D32" w:rsidRDefault="00A90B0B" w:rsidP="00A90B0B">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7B5D32">
        <w:rPr>
          <w:rFonts w:ascii="Palatino Linotype" w:hAnsi="Palatino Linotype" w:cs="Arial"/>
          <w:b/>
          <w:bCs/>
        </w:rPr>
        <w:t>a) Admisión de los Recursos de Revisión:</w:t>
      </w:r>
    </w:p>
    <w:p w14:paraId="5EB75F42" w14:textId="77777777" w:rsidR="00A90B0B" w:rsidRPr="007B5D32" w:rsidRDefault="00A90B0B" w:rsidP="00A90B0B">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7B5D32">
        <w:rPr>
          <w:rFonts w:ascii="Palatino Linotype" w:hAnsi="Palatino Linotype" w:cs="Arial"/>
        </w:rPr>
        <w:t xml:space="preserve">Posteriormente, en </w:t>
      </w:r>
      <w:r w:rsidR="00F6674D" w:rsidRPr="007B5D32">
        <w:rPr>
          <w:rFonts w:ascii="Palatino Linotype" w:hAnsi="Palatino Linotype" w:cs="Arial"/>
        </w:rPr>
        <w:t>fecha</w:t>
      </w:r>
      <w:r w:rsidR="00210E21" w:rsidRPr="007B5D32">
        <w:rPr>
          <w:rFonts w:ascii="Palatino Linotype" w:hAnsi="Palatino Linotype" w:cs="Arial"/>
        </w:rPr>
        <w:t xml:space="preserve">s veintiuno, veintidós y veintitrés </w:t>
      </w:r>
      <w:r w:rsidR="00F6674D" w:rsidRPr="007B5D32">
        <w:rPr>
          <w:rFonts w:ascii="Palatino Linotype" w:hAnsi="Palatino Linotype" w:cs="Arial"/>
        </w:rPr>
        <w:t xml:space="preserve">de febrero </w:t>
      </w:r>
      <w:r w:rsidRPr="007B5D32">
        <w:rPr>
          <w:rFonts w:ascii="Palatino Linotype" w:hAnsi="Palatino Linotype" w:cs="Arial"/>
        </w:rPr>
        <w:t xml:space="preserve">de dos mil veintidós, atento a lo dispuesto en el artículo 185, fracciones I, II y IV, de la </w:t>
      </w:r>
      <w:r w:rsidRPr="007B5D32">
        <w:rPr>
          <w:rFonts w:ascii="Palatino Linotype" w:hAnsi="Palatino Linotype"/>
        </w:rPr>
        <w:t xml:space="preserve">Ley de Transparencia y Acceso a la Información Pública del </w:t>
      </w:r>
      <w:r w:rsidRPr="007B5D32">
        <w:rPr>
          <w:rFonts w:ascii="Palatino Linotype" w:hAnsi="Palatino Linotype" w:cs="Arial"/>
        </w:rPr>
        <w:t>Estado</w:t>
      </w:r>
      <w:r w:rsidRPr="007B5D32">
        <w:rPr>
          <w:rFonts w:ascii="Palatino Linotype" w:hAnsi="Palatino Linotype"/>
        </w:rPr>
        <w:t xml:space="preserve"> de México y </w:t>
      </w:r>
      <w:r w:rsidRPr="007B5D32">
        <w:rPr>
          <w:rFonts w:ascii="Palatino Linotype" w:hAnsi="Palatino Linotype" w:cs="Arial"/>
          <w:lang w:val="es-ES_tradnl"/>
        </w:rPr>
        <w:t>Municipios</w:t>
      </w:r>
      <w:r w:rsidRPr="007B5D32">
        <w:rPr>
          <w:rFonts w:ascii="Palatino Linotype" w:hAnsi="Palatino Linotype"/>
        </w:rPr>
        <w:t xml:space="preserve">, se notificó a las partes los Acuerdos de </w:t>
      </w:r>
      <w:r w:rsidRPr="007B5D32">
        <w:rPr>
          <w:rFonts w:ascii="Palatino Linotype" w:hAnsi="Palatino Linotype" w:cs="Arial"/>
        </w:rPr>
        <w:t>admisión a trámite de los referidos Recursos de Revisión</w:t>
      </w:r>
      <w:r w:rsidRPr="007B5D32">
        <w:rPr>
          <w:rFonts w:ascii="Palatino Linotype" w:hAnsi="Palatino Linotype" w:cs="Arial"/>
          <w:lang w:val="es-ES_tradnl"/>
        </w:rPr>
        <w:t>;</w:t>
      </w:r>
      <w:r w:rsidRPr="007B5D32">
        <w:rPr>
          <w:rFonts w:ascii="Palatino Linotype" w:hAnsi="Palatino Linotype" w:cs="Arial"/>
        </w:rPr>
        <w:t xml:space="preserve"> así como, la </w:t>
      </w:r>
      <w:r w:rsidRPr="007B5D32">
        <w:rPr>
          <w:rFonts w:ascii="Palatino Linotype" w:hAnsi="Palatino Linotype" w:cs="Arial"/>
          <w:lang w:val="es-ES_tradnl"/>
        </w:rPr>
        <w:t>integración</w:t>
      </w:r>
      <w:r w:rsidRPr="007B5D32">
        <w:rPr>
          <w:rFonts w:ascii="Palatino Linotype" w:hAnsi="Palatino Linotype" w:cs="Arial"/>
        </w:rPr>
        <w:t xml:space="preserve"> de los expedientes respectivos, mismos que se pusieron a disposición de las partes, para que en el plazo máximo de siete días hábiles, </w:t>
      </w:r>
      <w:r w:rsidRPr="007B5D32">
        <w:rPr>
          <w:rFonts w:ascii="Palatino Linotype" w:hAnsi="Palatino Linotype" w:cs="Arial"/>
          <w:b/>
        </w:rPr>
        <w:t xml:space="preserve">EL RECURRENTE </w:t>
      </w:r>
      <w:r w:rsidRPr="007B5D32">
        <w:rPr>
          <w:rFonts w:ascii="Palatino Linotype" w:hAnsi="Palatino Linotype" w:cs="Arial"/>
        </w:rPr>
        <w:t xml:space="preserve">realizara manifestaciones, alegatos y ofreciera las pruebas que a su derecho </w:t>
      </w:r>
      <w:r w:rsidRPr="007B5D32">
        <w:rPr>
          <w:rFonts w:ascii="Palatino Linotype" w:hAnsi="Palatino Linotype" w:cs="Arial"/>
          <w:lang w:val="es-ES_tradnl"/>
        </w:rPr>
        <w:t>conviniera</w:t>
      </w:r>
      <w:r w:rsidRPr="007B5D32">
        <w:rPr>
          <w:rFonts w:ascii="Palatino Linotype" w:hAnsi="Palatino Linotype" w:cs="Arial"/>
        </w:rPr>
        <w:t xml:space="preserve"> y, en el caso del</w:t>
      </w:r>
      <w:r w:rsidRPr="007B5D32">
        <w:rPr>
          <w:rFonts w:ascii="Palatino Linotype" w:hAnsi="Palatino Linotype" w:cs="Arial"/>
          <w:b/>
        </w:rPr>
        <w:t xml:space="preserve"> SUJETO OBLIGADO</w:t>
      </w:r>
      <w:r w:rsidRPr="007B5D32">
        <w:rPr>
          <w:rFonts w:ascii="Palatino Linotype" w:hAnsi="Palatino Linotype" w:cs="Arial"/>
        </w:rPr>
        <w:t>, para que exhibiera los Informes Justificados correspondientes.</w:t>
      </w:r>
    </w:p>
    <w:p w14:paraId="3BCE629C" w14:textId="77777777" w:rsidR="00A90B0B" w:rsidRPr="007B5D32" w:rsidRDefault="00A90B0B" w:rsidP="00A90B0B">
      <w:pPr>
        <w:pStyle w:val="Prrafodelista"/>
        <w:spacing w:before="240" w:after="240" w:line="360" w:lineRule="auto"/>
        <w:ind w:left="0"/>
        <w:jc w:val="both"/>
        <w:rPr>
          <w:rFonts w:ascii="Palatino Linotype" w:hAnsi="Palatino Linotype" w:cs="Arial"/>
          <w:b/>
          <w:bCs/>
        </w:rPr>
      </w:pPr>
      <w:r w:rsidRPr="007B5D32">
        <w:rPr>
          <w:rFonts w:ascii="Palatino Linotype" w:hAnsi="Palatino Linotype" w:cs="Arial"/>
          <w:b/>
          <w:bCs/>
        </w:rPr>
        <w:t>b) De la acumulación de los Recursos de Revisión</w:t>
      </w:r>
    </w:p>
    <w:p w14:paraId="77A9C945" w14:textId="77777777" w:rsidR="00A90B0B" w:rsidRPr="007B5D32" w:rsidRDefault="00A90B0B" w:rsidP="00A90B0B">
      <w:pPr>
        <w:spacing w:line="360" w:lineRule="auto"/>
        <w:jc w:val="both"/>
        <w:rPr>
          <w:rFonts w:ascii="Palatino Linotype" w:hAnsi="Palatino Linotype" w:cs="Arial"/>
          <w:iCs/>
          <w:sz w:val="22"/>
          <w:szCs w:val="22"/>
        </w:rPr>
      </w:pPr>
      <w:r w:rsidRPr="007B5D32">
        <w:rPr>
          <w:rFonts w:ascii="Palatino Linotype" w:hAnsi="Palatino Linotype" w:cs="Arial"/>
          <w:sz w:val="22"/>
          <w:szCs w:val="22"/>
        </w:rPr>
        <w:t>Por economía procesal y a fin de evitar la emisión de resoluciones contradictorias, el Pleno de este Instituto determinó la acumulación de los Recursos de Revisión</w:t>
      </w:r>
      <w:r w:rsidRPr="007B5D32">
        <w:rPr>
          <w:rFonts w:ascii="Palatino Linotype" w:hAnsi="Palatino Linotype" w:cs="Arial"/>
          <w:b/>
          <w:sz w:val="22"/>
          <w:szCs w:val="22"/>
        </w:rPr>
        <w:t xml:space="preserve"> </w:t>
      </w:r>
      <w:r w:rsidR="006F25EB" w:rsidRPr="007B5D32">
        <w:rPr>
          <w:rFonts w:ascii="Palatino Linotype" w:hAnsi="Palatino Linotype"/>
          <w:b/>
          <w:spacing w:val="-20"/>
        </w:rPr>
        <w:t xml:space="preserve">00972/INFOEM/IP/RR/2022, 00973/INFOEM/IP/RR/2022 </w:t>
      </w:r>
      <w:r w:rsidRPr="007B5D32">
        <w:rPr>
          <w:rFonts w:ascii="Palatino Linotype" w:hAnsi="Palatino Linotype"/>
          <w:spacing w:val="-20"/>
        </w:rPr>
        <w:t xml:space="preserve">y </w:t>
      </w:r>
      <w:r w:rsidR="006F25EB" w:rsidRPr="007B5D32">
        <w:rPr>
          <w:rFonts w:ascii="Palatino Linotype" w:hAnsi="Palatino Linotype"/>
          <w:b/>
          <w:spacing w:val="-20"/>
        </w:rPr>
        <w:t>00974</w:t>
      </w:r>
      <w:r w:rsidRPr="007B5D32">
        <w:rPr>
          <w:rFonts w:ascii="Palatino Linotype" w:hAnsi="Palatino Linotype"/>
          <w:b/>
          <w:spacing w:val="-20"/>
        </w:rPr>
        <w:t>/INFOEM/IP/RR/2022</w:t>
      </w:r>
      <w:r w:rsidRPr="007B5D32">
        <w:rPr>
          <w:rFonts w:ascii="Palatino Linotype" w:hAnsi="Palatino Linotype" w:cs="Arial"/>
          <w:sz w:val="22"/>
          <w:szCs w:val="22"/>
        </w:rPr>
        <w:t xml:space="preserve">, en la Octava Sesión Ordinaria, de fecha tres de marzo de dos mil veintidós, </w:t>
      </w:r>
      <w:r w:rsidRPr="007B5D32">
        <w:rPr>
          <w:rFonts w:ascii="Palatino Linotype" w:eastAsia="MS Mincho" w:hAnsi="Palatino Linotype" w:cs="Arial"/>
          <w:sz w:val="22"/>
          <w:szCs w:val="22"/>
        </w:rPr>
        <w:t xml:space="preserve">turnándose al </w:t>
      </w:r>
      <w:r w:rsidRPr="007B5D32">
        <w:rPr>
          <w:rFonts w:ascii="Palatino Linotype" w:eastAsia="MS Mincho" w:hAnsi="Palatino Linotype" w:cs="Arial"/>
          <w:b/>
          <w:sz w:val="22"/>
          <w:szCs w:val="22"/>
        </w:rPr>
        <w:t xml:space="preserve">Comisionado </w:t>
      </w:r>
      <w:r w:rsidR="006F25EB" w:rsidRPr="007B5D32">
        <w:rPr>
          <w:rFonts w:ascii="Palatino Linotype" w:eastAsia="MS Mincho" w:hAnsi="Palatino Linotype" w:cs="Arial"/>
          <w:b/>
          <w:sz w:val="22"/>
          <w:szCs w:val="22"/>
        </w:rPr>
        <w:t>Luis Gustavo Parra Noriega</w:t>
      </w:r>
      <w:r w:rsidRPr="007B5D32">
        <w:rPr>
          <w:rFonts w:ascii="Palatino Linotype" w:eastAsia="MS Mincho" w:hAnsi="Palatino Linotype" w:cs="Arial"/>
          <w:b/>
          <w:sz w:val="22"/>
          <w:szCs w:val="22"/>
        </w:rPr>
        <w:t xml:space="preserve">, </w:t>
      </w:r>
      <w:r w:rsidRPr="007B5D32">
        <w:rPr>
          <w:rFonts w:ascii="Palatino Linotype" w:eastAsia="MS Mincho" w:hAnsi="Palatino Linotype" w:cs="Arial"/>
          <w:sz w:val="22"/>
          <w:szCs w:val="22"/>
        </w:rPr>
        <w:t xml:space="preserve">para que </w:t>
      </w:r>
      <w:r w:rsidRPr="007B5D32">
        <w:rPr>
          <w:rFonts w:ascii="Palatino Linotype" w:hAnsi="Palatino Linotype" w:cs="Arial"/>
          <w:sz w:val="22"/>
          <w:szCs w:val="22"/>
          <w:lang w:val="es-ES_tradnl"/>
        </w:rPr>
        <w:t>formulara y presentara el proyecto de resolución correspondiente</w:t>
      </w:r>
      <w:r w:rsidRPr="007B5D32">
        <w:rPr>
          <w:rFonts w:ascii="Palatino Linotype" w:hAnsi="Palatino Linotype" w:cs="Arial"/>
          <w:iCs/>
          <w:sz w:val="22"/>
          <w:szCs w:val="22"/>
        </w:rPr>
        <w:t>.</w:t>
      </w:r>
    </w:p>
    <w:p w14:paraId="479B4AA9" w14:textId="77777777" w:rsidR="00A90B0B" w:rsidRPr="007B5D32" w:rsidRDefault="00A90B0B" w:rsidP="00A90B0B">
      <w:pPr>
        <w:spacing w:line="360" w:lineRule="auto"/>
        <w:jc w:val="both"/>
        <w:rPr>
          <w:rFonts w:ascii="Palatino Linotype" w:hAnsi="Palatino Linotype" w:cs="Arial"/>
          <w:sz w:val="22"/>
          <w:szCs w:val="22"/>
          <w:lang w:val="es-ES_tradnl"/>
        </w:rPr>
      </w:pPr>
    </w:p>
    <w:p w14:paraId="2B8C1322" w14:textId="77777777" w:rsidR="00A90B0B" w:rsidRPr="007B5D32" w:rsidRDefault="00A90B0B" w:rsidP="00A90B0B">
      <w:pPr>
        <w:spacing w:line="360" w:lineRule="auto"/>
        <w:jc w:val="both"/>
        <w:rPr>
          <w:rFonts w:ascii="Palatino Linotype" w:hAnsi="Palatino Linotype" w:cs="Arial"/>
          <w:sz w:val="22"/>
          <w:szCs w:val="22"/>
          <w:lang w:val="es-ES_tradnl"/>
        </w:rPr>
      </w:pPr>
      <w:r w:rsidRPr="007B5D32">
        <w:rPr>
          <w:rFonts w:ascii="Palatino Linotype" w:hAnsi="Palatino Linotype" w:cs="Arial"/>
          <w:sz w:val="22"/>
          <w:szCs w:val="22"/>
          <w:lang w:val="es-ES_tradnl"/>
        </w:rPr>
        <w:t xml:space="preserve">Asimismo, es de señalar que, los recursos de referencia fueron presentados por el mismo </w:t>
      </w:r>
      <w:r w:rsidRPr="007B5D32">
        <w:rPr>
          <w:rFonts w:ascii="Palatino Linotype" w:hAnsi="Palatino Linotype" w:cs="Arial"/>
          <w:b/>
          <w:sz w:val="22"/>
          <w:szCs w:val="22"/>
          <w:lang w:val="es-ES_tradnl"/>
        </w:rPr>
        <w:t>RECURRENTE</w:t>
      </w:r>
      <w:r w:rsidRPr="007B5D32">
        <w:rPr>
          <w:rFonts w:ascii="Palatino Linotype" w:hAnsi="Palatino Linotype" w:cs="Arial"/>
          <w:sz w:val="22"/>
          <w:szCs w:val="22"/>
          <w:lang w:val="es-ES_tradnl"/>
        </w:rPr>
        <w:t xml:space="preserve"> ante el </w:t>
      </w:r>
      <w:r w:rsidRPr="007B5D32">
        <w:rPr>
          <w:rFonts w:ascii="Palatino Linotype" w:hAnsi="Palatino Linotype" w:cs="Arial"/>
          <w:b/>
          <w:sz w:val="22"/>
          <w:szCs w:val="22"/>
          <w:lang w:val="es-ES_tradnl"/>
        </w:rPr>
        <w:t>SUJETO OBLIGADO</w:t>
      </w:r>
      <w:r w:rsidRPr="007B5D32">
        <w:rPr>
          <w:rFonts w:ascii="Palatino Linotype" w:hAnsi="Palatino Linotype" w:cs="Arial"/>
          <w:sz w:val="22"/>
          <w:szCs w:val="22"/>
          <w:lang w:val="es-ES_tradnl"/>
        </w:rPr>
        <w:t xml:space="preserve">, aunado a que resulta conveniente su trámite de forma unificada para evitar la emisión de resoluciones contradictorias, por lo que, fue </w:t>
      </w:r>
      <w:r w:rsidRPr="007B5D32">
        <w:rPr>
          <w:rFonts w:ascii="Palatino Linotype" w:hAnsi="Palatino Linotype" w:cs="Arial"/>
          <w:sz w:val="22"/>
          <w:szCs w:val="22"/>
          <w:lang w:val="es-ES_tradnl"/>
        </w:rPr>
        <w:lastRenderedPageBreak/>
        <w:t>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37C6BBBF" w14:textId="77777777" w:rsidR="00A90B0B" w:rsidRPr="007B5D32" w:rsidRDefault="00A90B0B" w:rsidP="00A90B0B">
      <w:pPr>
        <w:spacing w:line="360" w:lineRule="auto"/>
        <w:ind w:right="899"/>
        <w:jc w:val="both"/>
        <w:rPr>
          <w:rFonts w:ascii="Palatino Linotype" w:hAnsi="Palatino Linotype" w:cs="Arial"/>
          <w:sz w:val="22"/>
          <w:szCs w:val="22"/>
          <w:lang w:val="es-ES_tradnl"/>
        </w:rPr>
      </w:pPr>
    </w:p>
    <w:p w14:paraId="5E1D514C" w14:textId="77777777" w:rsidR="00A90B0B" w:rsidRPr="007B5D32" w:rsidRDefault="00A90B0B" w:rsidP="00A90B0B">
      <w:pPr>
        <w:pStyle w:val="Prrafodelista"/>
        <w:spacing w:line="360" w:lineRule="auto"/>
        <w:ind w:left="851" w:right="902"/>
        <w:jc w:val="both"/>
        <w:rPr>
          <w:rFonts w:ascii="Palatino Linotype" w:hAnsi="Palatino Linotype" w:cs="Arial"/>
          <w:sz w:val="22"/>
          <w:szCs w:val="22"/>
          <w:lang w:val="es-ES_tradnl"/>
        </w:rPr>
      </w:pPr>
      <w:r w:rsidRPr="007B5D32">
        <w:rPr>
          <w:rFonts w:ascii="Palatino Linotype" w:hAnsi="Palatino Linotype" w:cs="Arial"/>
          <w:sz w:val="22"/>
          <w:szCs w:val="22"/>
          <w:lang w:val="es-ES_tradnl"/>
        </w:rPr>
        <w:t>a)</w:t>
      </w:r>
      <w:r w:rsidRPr="007B5D32">
        <w:rPr>
          <w:rFonts w:ascii="Palatino Linotype" w:hAnsi="Palatino Linotype" w:cs="Arial"/>
          <w:sz w:val="22"/>
          <w:szCs w:val="22"/>
          <w:lang w:val="es-ES_tradnl"/>
        </w:rPr>
        <w:tab/>
        <w:t>El solicitante y la información referida sean las mismas;</w:t>
      </w:r>
    </w:p>
    <w:p w14:paraId="25C4B251" w14:textId="77777777" w:rsidR="00A90B0B" w:rsidRPr="007B5D32" w:rsidRDefault="00A90B0B" w:rsidP="00A90B0B">
      <w:pPr>
        <w:pStyle w:val="Prrafodelista"/>
        <w:spacing w:line="360" w:lineRule="auto"/>
        <w:ind w:left="851" w:right="902"/>
        <w:jc w:val="both"/>
        <w:rPr>
          <w:rFonts w:ascii="Palatino Linotype" w:hAnsi="Palatino Linotype" w:cs="Arial"/>
          <w:sz w:val="22"/>
          <w:szCs w:val="22"/>
          <w:lang w:val="es-ES_tradnl"/>
        </w:rPr>
      </w:pPr>
      <w:r w:rsidRPr="007B5D32">
        <w:rPr>
          <w:rFonts w:ascii="Palatino Linotype" w:hAnsi="Palatino Linotype" w:cs="Arial"/>
          <w:sz w:val="22"/>
          <w:szCs w:val="22"/>
          <w:lang w:val="es-ES_tradnl"/>
        </w:rPr>
        <w:t>b)</w:t>
      </w:r>
      <w:r w:rsidRPr="007B5D32">
        <w:rPr>
          <w:rFonts w:ascii="Palatino Linotype" w:hAnsi="Palatino Linotype" w:cs="Arial"/>
          <w:sz w:val="22"/>
          <w:szCs w:val="22"/>
          <w:lang w:val="es-ES_tradnl"/>
        </w:rPr>
        <w:tab/>
        <w:t>Las partes o los actos impugnados sean iguales;</w:t>
      </w:r>
    </w:p>
    <w:p w14:paraId="05F9A1E0" w14:textId="77777777" w:rsidR="00A90B0B" w:rsidRPr="007B5D32" w:rsidRDefault="00A90B0B" w:rsidP="00A90B0B">
      <w:pPr>
        <w:pStyle w:val="Prrafodelista"/>
        <w:spacing w:line="360" w:lineRule="auto"/>
        <w:ind w:left="851" w:right="902"/>
        <w:jc w:val="both"/>
        <w:rPr>
          <w:rFonts w:ascii="Palatino Linotype" w:hAnsi="Palatino Linotype" w:cs="Arial"/>
          <w:sz w:val="22"/>
          <w:szCs w:val="22"/>
          <w:lang w:val="es-ES_tradnl"/>
        </w:rPr>
      </w:pPr>
      <w:r w:rsidRPr="007B5D32">
        <w:rPr>
          <w:rFonts w:ascii="Palatino Linotype" w:hAnsi="Palatino Linotype" w:cs="Arial"/>
          <w:sz w:val="22"/>
          <w:szCs w:val="22"/>
          <w:lang w:val="es-ES_tradnl"/>
        </w:rPr>
        <w:t>c)</w:t>
      </w:r>
      <w:r w:rsidRPr="007B5D32">
        <w:rPr>
          <w:rFonts w:ascii="Palatino Linotype" w:hAnsi="Palatino Linotype" w:cs="Arial"/>
          <w:sz w:val="22"/>
          <w:szCs w:val="22"/>
          <w:lang w:val="es-ES_tradnl"/>
        </w:rPr>
        <w:tab/>
      </w:r>
      <w:r w:rsidRPr="007B5D32">
        <w:rPr>
          <w:rFonts w:ascii="Palatino Linotype" w:hAnsi="Palatino Linotype" w:cs="Arial"/>
          <w:b/>
          <w:sz w:val="22"/>
          <w:szCs w:val="22"/>
          <w:lang w:val="es-ES_tradnl"/>
        </w:rPr>
        <w:t>Cuando se trate del mismo solicitante, el mismo Sujeto Obligado, aunque se trate de solicitudes diversas</w:t>
      </w:r>
      <w:r w:rsidRPr="007B5D32">
        <w:rPr>
          <w:rFonts w:ascii="Palatino Linotype" w:hAnsi="Palatino Linotype" w:cs="Arial"/>
          <w:sz w:val="22"/>
          <w:szCs w:val="22"/>
          <w:lang w:val="es-ES_tradnl"/>
        </w:rPr>
        <w:t>; y</w:t>
      </w:r>
    </w:p>
    <w:p w14:paraId="54C3B6AF" w14:textId="77777777" w:rsidR="00A90B0B" w:rsidRPr="007B5D32" w:rsidRDefault="00A90B0B" w:rsidP="00A90B0B">
      <w:pPr>
        <w:pStyle w:val="Prrafodelista"/>
        <w:spacing w:line="360" w:lineRule="auto"/>
        <w:ind w:left="851" w:right="902"/>
        <w:jc w:val="both"/>
        <w:rPr>
          <w:rFonts w:ascii="Palatino Linotype" w:hAnsi="Palatino Linotype" w:cs="Arial"/>
          <w:b/>
          <w:sz w:val="22"/>
          <w:szCs w:val="22"/>
          <w:lang w:val="es-ES_tradnl"/>
        </w:rPr>
      </w:pPr>
      <w:r w:rsidRPr="007B5D32">
        <w:rPr>
          <w:rFonts w:ascii="Palatino Linotype" w:hAnsi="Palatino Linotype" w:cs="Arial"/>
          <w:sz w:val="22"/>
          <w:szCs w:val="22"/>
          <w:lang w:val="es-ES_tradnl"/>
        </w:rPr>
        <w:t>d)</w:t>
      </w:r>
      <w:r w:rsidRPr="007B5D32">
        <w:rPr>
          <w:rFonts w:ascii="Palatino Linotype" w:hAnsi="Palatino Linotype" w:cs="Arial"/>
          <w:sz w:val="22"/>
          <w:szCs w:val="22"/>
          <w:lang w:val="es-ES_tradnl"/>
        </w:rPr>
        <w:tab/>
      </w:r>
      <w:r w:rsidRPr="007B5D32">
        <w:rPr>
          <w:rFonts w:ascii="Palatino Linotype" w:hAnsi="Palatino Linotype" w:cs="Arial"/>
          <w:b/>
          <w:sz w:val="22"/>
          <w:szCs w:val="22"/>
          <w:lang w:val="es-ES_tradnl"/>
        </w:rPr>
        <w:t>Resulte conveniente la resolución unificada de los asuntos.</w:t>
      </w:r>
    </w:p>
    <w:p w14:paraId="73444D22" w14:textId="77777777" w:rsidR="00A90B0B" w:rsidRPr="007B5D32" w:rsidRDefault="00A90B0B" w:rsidP="00A90B0B">
      <w:pPr>
        <w:spacing w:line="360" w:lineRule="auto"/>
        <w:jc w:val="both"/>
        <w:rPr>
          <w:rFonts w:ascii="Palatino Linotype" w:hAnsi="Palatino Linotype" w:cs="Arial"/>
          <w:sz w:val="22"/>
          <w:szCs w:val="22"/>
          <w:lang w:val="es-ES_tradnl"/>
        </w:rPr>
      </w:pPr>
    </w:p>
    <w:p w14:paraId="1E501155" w14:textId="77777777" w:rsidR="00A90B0B" w:rsidRPr="007B5D32" w:rsidRDefault="00A90B0B" w:rsidP="00A90B0B">
      <w:pPr>
        <w:spacing w:line="360" w:lineRule="auto"/>
        <w:jc w:val="both"/>
        <w:rPr>
          <w:rFonts w:ascii="Palatino Linotype" w:hAnsi="Palatino Linotype" w:cs="Arial"/>
          <w:sz w:val="22"/>
          <w:szCs w:val="22"/>
          <w:lang w:val="es-ES_tradnl"/>
        </w:rPr>
      </w:pPr>
      <w:r w:rsidRPr="007B5D32">
        <w:rPr>
          <w:rFonts w:ascii="Palatino Linotype" w:hAnsi="Palatino Linotype" w:cs="Arial"/>
          <w:sz w:val="22"/>
          <w:szCs w:val="22"/>
          <w:lang w:val="es-ES_tradnl"/>
        </w:rPr>
        <w:t xml:space="preserve">Tal y como se mencionó anteriormente, los Recursos de Revisión que nos ocupan fueron interpuestos por el mismo </w:t>
      </w:r>
      <w:r w:rsidRPr="007B5D32">
        <w:rPr>
          <w:rFonts w:ascii="Palatino Linotype" w:hAnsi="Palatino Linotype" w:cs="Arial"/>
          <w:b/>
          <w:sz w:val="22"/>
          <w:szCs w:val="22"/>
          <w:lang w:val="es-ES_tradnl"/>
        </w:rPr>
        <w:t>RECURRENTE</w:t>
      </w:r>
      <w:r w:rsidRPr="007B5D32">
        <w:rPr>
          <w:rFonts w:ascii="Palatino Linotype" w:hAnsi="Palatino Linotype" w:cs="Arial"/>
          <w:sz w:val="22"/>
          <w:szCs w:val="22"/>
          <w:lang w:val="es-ES_tradnl"/>
        </w:rPr>
        <w:t xml:space="preserve"> ante </w:t>
      </w:r>
      <w:r w:rsidRPr="007B5D32">
        <w:rPr>
          <w:rFonts w:ascii="Palatino Linotype" w:hAnsi="Palatino Linotype" w:cs="Arial"/>
          <w:b/>
          <w:sz w:val="22"/>
          <w:szCs w:val="22"/>
          <w:lang w:val="es-ES_tradnl"/>
        </w:rPr>
        <w:t>EL</w:t>
      </w:r>
      <w:r w:rsidRPr="007B5D32">
        <w:rPr>
          <w:rFonts w:ascii="Palatino Linotype" w:hAnsi="Palatino Linotype" w:cs="Arial"/>
          <w:sz w:val="22"/>
          <w:szCs w:val="22"/>
          <w:lang w:val="es-ES_tradnl"/>
        </w:rPr>
        <w:t xml:space="preserve"> </w:t>
      </w:r>
      <w:r w:rsidRPr="007B5D32">
        <w:rPr>
          <w:rFonts w:ascii="Palatino Linotype" w:hAnsi="Palatino Linotype" w:cs="Arial"/>
          <w:b/>
          <w:sz w:val="22"/>
          <w:szCs w:val="22"/>
          <w:lang w:val="es-ES_tradnl"/>
        </w:rPr>
        <w:t>SUJETO OBLIGADO</w:t>
      </w:r>
      <w:r w:rsidRPr="007B5D32">
        <w:rPr>
          <w:rFonts w:ascii="Palatino Linotype" w:hAnsi="Palatino Linotype" w:cs="Arial"/>
          <w:sz w:val="22"/>
          <w:szCs w:val="22"/>
          <w:lang w:val="es-ES_tradnl"/>
        </w:rPr>
        <w:t xml:space="preserve">, además de que resulta conveniente su resolución conjunta. </w:t>
      </w:r>
    </w:p>
    <w:p w14:paraId="00B5A6A6" w14:textId="77777777" w:rsidR="00A90B0B" w:rsidRPr="007B5D32" w:rsidRDefault="00A90B0B" w:rsidP="00A90B0B">
      <w:pPr>
        <w:spacing w:line="360" w:lineRule="auto"/>
        <w:jc w:val="both"/>
        <w:rPr>
          <w:rFonts w:ascii="Palatino Linotype" w:hAnsi="Palatino Linotype" w:cs="Arial"/>
          <w:sz w:val="22"/>
          <w:szCs w:val="22"/>
          <w:lang w:val="es-ES_tradnl"/>
        </w:rPr>
      </w:pPr>
    </w:p>
    <w:p w14:paraId="53C6EDB1" w14:textId="77777777" w:rsidR="00A90B0B" w:rsidRPr="007B5D32" w:rsidRDefault="00A90B0B" w:rsidP="00A90B0B">
      <w:pPr>
        <w:spacing w:line="360" w:lineRule="auto"/>
        <w:jc w:val="both"/>
        <w:rPr>
          <w:rFonts w:ascii="Palatino Linotype" w:hAnsi="Palatino Linotype" w:cs="Arial"/>
          <w:sz w:val="22"/>
          <w:szCs w:val="22"/>
          <w:lang w:val="es-ES_tradnl"/>
        </w:rPr>
      </w:pPr>
      <w:r w:rsidRPr="007B5D32">
        <w:rPr>
          <w:rFonts w:ascii="Palatino Linotype" w:hAnsi="Palatino Linotype" w:cs="Arial"/>
          <w:sz w:val="22"/>
          <w:szCs w:val="22"/>
          <w:lang w:val="es-ES_tradnl"/>
        </w:rPr>
        <w:t>Bajo este orden de ideas, se acordó procedente la acumulación de los Recursos de Revisión señalados en la presente Resolución, lo anterior, con el fin de no emitir resoluciones contradictorias entre sí, en caso de resolverlos en forma separada.</w:t>
      </w:r>
    </w:p>
    <w:p w14:paraId="119992C5" w14:textId="77777777" w:rsidR="00A90B0B" w:rsidRPr="007B5D32" w:rsidRDefault="00A90B0B" w:rsidP="00A90B0B">
      <w:pPr>
        <w:pStyle w:val="Prrafodelista"/>
        <w:spacing w:before="240" w:after="240" w:line="360" w:lineRule="auto"/>
        <w:ind w:left="0"/>
        <w:jc w:val="both"/>
        <w:rPr>
          <w:rFonts w:ascii="Palatino Linotype" w:hAnsi="Palatino Linotype" w:cs="Arial"/>
          <w:b/>
          <w:bCs/>
        </w:rPr>
      </w:pPr>
      <w:r w:rsidRPr="007B5D32">
        <w:rPr>
          <w:rFonts w:ascii="Palatino Linotype" w:hAnsi="Palatino Linotype" w:cs="Arial"/>
          <w:b/>
          <w:bCs/>
        </w:rPr>
        <w:t>c) Manifestaciones</w:t>
      </w:r>
    </w:p>
    <w:p w14:paraId="4BA04AFC" w14:textId="77777777" w:rsidR="006F25EB" w:rsidRPr="007B5D32" w:rsidRDefault="00A90B0B" w:rsidP="00A90B0B">
      <w:pPr>
        <w:pStyle w:val="Prrafodelista"/>
        <w:spacing w:before="240" w:after="240" w:line="360" w:lineRule="auto"/>
        <w:ind w:left="0"/>
        <w:jc w:val="both"/>
        <w:rPr>
          <w:rFonts w:ascii="Palatino Linotype" w:hAnsi="Palatino Linotype" w:cs="Arial"/>
        </w:rPr>
      </w:pPr>
      <w:r w:rsidRPr="007B5D32">
        <w:rPr>
          <w:rFonts w:ascii="Palatino Linotype" w:hAnsi="Palatino Linotype" w:cs="Arial"/>
        </w:rPr>
        <w:t xml:space="preserve">De las constancias que obran en el </w:t>
      </w:r>
      <w:r w:rsidRPr="007B5D32">
        <w:rPr>
          <w:rFonts w:ascii="Palatino Linotype" w:hAnsi="Palatino Linotype" w:cs="Arial"/>
          <w:b/>
        </w:rPr>
        <w:t>SAIMEX</w:t>
      </w:r>
      <w:r w:rsidRPr="007B5D32">
        <w:rPr>
          <w:rFonts w:ascii="Palatino Linotype" w:hAnsi="Palatino Linotype" w:cs="Arial"/>
        </w:rPr>
        <w:t xml:space="preserve">, se desprende que </w:t>
      </w:r>
      <w:r w:rsidRPr="007B5D32">
        <w:rPr>
          <w:rFonts w:ascii="Palatino Linotype" w:hAnsi="Palatino Linotype" w:cs="Arial"/>
          <w:b/>
        </w:rPr>
        <w:t xml:space="preserve">EL SUJETO OBLIGADO </w:t>
      </w:r>
      <w:r w:rsidR="006F25EB" w:rsidRPr="007B5D32">
        <w:rPr>
          <w:rFonts w:ascii="Palatino Linotype" w:hAnsi="Palatino Linotype" w:cs="Arial"/>
        </w:rPr>
        <w:t>rindió los informes justificados correspondientes a cada uno de los Recursos de Revisión para lo cual anexó los archivos electrónicos que a continuación se describen:</w:t>
      </w:r>
    </w:p>
    <w:p w14:paraId="5F6980F5" w14:textId="77777777" w:rsidR="006F25EB" w:rsidRPr="007B5D32" w:rsidRDefault="006F25EB" w:rsidP="00A90B0B">
      <w:pPr>
        <w:pStyle w:val="Prrafodelista"/>
        <w:spacing w:before="240" w:after="240" w:line="360" w:lineRule="auto"/>
        <w:ind w:left="0"/>
        <w:jc w:val="both"/>
        <w:rPr>
          <w:rFonts w:ascii="Palatino Linotype" w:hAnsi="Palatino Linotype"/>
          <w:b/>
          <w:spacing w:val="-20"/>
        </w:rPr>
      </w:pPr>
      <w:r w:rsidRPr="007B5D32">
        <w:rPr>
          <w:rFonts w:ascii="Palatino Linotype" w:hAnsi="Palatino Linotype"/>
          <w:b/>
          <w:spacing w:val="-20"/>
        </w:rPr>
        <w:lastRenderedPageBreak/>
        <w:t>00972/INFOEM/IP/RR/2022</w:t>
      </w:r>
    </w:p>
    <w:p w14:paraId="6D8527EB" w14:textId="77777777" w:rsidR="0091092B" w:rsidRPr="007B5D32" w:rsidRDefault="008B5E8F" w:rsidP="0044151C">
      <w:pPr>
        <w:pStyle w:val="Prrafodelista"/>
        <w:numPr>
          <w:ilvl w:val="0"/>
          <w:numId w:val="1"/>
        </w:numPr>
        <w:spacing w:before="240" w:after="240" w:line="360" w:lineRule="auto"/>
        <w:jc w:val="both"/>
        <w:rPr>
          <w:rFonts w:ascii="Palatino Linotype" w:hAnsi="Palatino Linotype" w:cs="Arial"/>
          <w:b/>
        </w:rPr>
      </w:pPr>
      <w:hyperlink r:id="rId15" w:history="1">
        <w:r w:rsidR="006F25EB" w:rsidRPr="007B5D32">
          <w:rPr>
            <w:rFonts w:ascii="Palatino Linotype" w:hAnsi="Palatino Linotype"/>
            <w:b/>
          </w:rPr>
          <w:t>SOL 15 2022 1 ADMON SEG PUB.pdf</w:t>
        </w:r>
      </w:hyperlink>
      <w:r w:rsidR="006F25EB" w:rsidRPr="007B5D32">
        <w:rPr>
          <w:rFonts w:ascii="Palatino Linotype" w:hAnsi="Palatino Linotype" w:cs="Arial"/>
          <w:b/>
        </w:rPr>
        <w:t xml:space="preserve">: </w:t>
      </w:r>
      <w:r w:rsidR="00FC5C12" w:rsidRPr="007B5D32">
        <w:rPr>
          <w:rFonts w:ascii="Palatino Linotype" w:hAnsi="Palatino Linotype" w:cs="Arial"/>
        </w:rPr>
        <w:t xml:space="preserve">cuyo contenido consiste en 18 fojas entre las que destacan 3 oficios signados por el Director de Administración mediante los cuales indicó que en relación a los certificados de competencia laboral no contaba con ellos, que en cuanto al nombre de la Titular de Catastro en la administración 2019-2021, tampoco contaba con dicha información al no haber recibido dato alguno en la entrega-recepción y que en relación a las listas de asistencia de todos los servidores públicos del año 2021, informaba que al ser una nueva administración no se  contaba con dicha información. </w:t>
      </w:r>
    </w:p>
    <w:p w14:paraId="2859584F" w14:textId="77777777" w:rsidR="006F25EB" w:rsidRPr="007B5D32" w:rsidRDefault="0091092B" w:rsidP="0091092B">
      <w:pPr>
        <w:pStyle w:val="Prrafodelista"/>
        <w:spacing w:before="240" w:after="240" w:line="360" w:lineRule="auto"/>
        <w:ind w:left="720"/>
        <w:jc w:val="both"/>
        <w:rPr>
          <w:rFonts w:ascii="Palatino Linotype" w:hAnsi="Palatino Linotype" w:cs="Arial"/>
          <w:b/>
        </w:rPr>
      </w:pPr>
      <w:r w:rsidRPr="007B5D32">
        <w:rPr>
          <w:rFonts w:ascii="Palatino Linotype" w:hAnsi="Palatino Linotype" w:cs="Arial"/>
        </w:rPr>
        <w:t xml:space="preserve">Remitió en dicho documento el oficio número DSPM/0116/2022 de fecha 25 d3e febrero del presente año y firmado por el Director de Seguridad Pública del Municipio donde se pronuncia en relación al número de elementos de seguridad haciendo entrega de los currículums de los que se encuentran adscritos al área de prevención del delito; destacando que </w:t>
      </w:r>
      <w:r w:rsidRPr="007B5D32">
        <w:rPr>
          <w:rFonts w:ascii="Palatino Linotype" w:hAnsi="Palatino Linotype" w:cs="Arial"/>
          <w:b/>
        </w:rPr>
        <w:t>dicho documento no se hizo de conocimiento del RECURRENTE pese a que se modifica el silencio administrativo de la Autoridad; pues en ese documento se advirtieron datos como el nombre de los elementos de seguridad pública y al referir EL SUJETO OBLIGADO el área administrativa a la que se encuentran adscritos, lo procedente era no hacer de conocimiento el resto de la información que los haría plenamente identificables y los pondría en riesgo.</w:t>
      </w:r>
    </w:p>
    <w:p w14:paraId="069DA4F2" w14:textId="77777777" w:rsidR="00312A9F" w:rsidRPr="007B5D32" w:rsidRDefault="008B5E8F" w:rsidP="00312A9F">
      <w:pPr>
        <w:pStyle w:val="Prrafodelista"/>
        <w:spacing w:before="240" w:after="240" w:line="360" w:lineRule="auto"/>
        <w:ind w:left="720"/>
        <w:jc w:val="both"/>
        <w:rPr>
          <w:rFonts w:ascii="Palatino Linotype" w:hAnsi="Palatino Linotype" w:cs="Arial"/>
          <w:b/>
        </w:rPr>
      </w:pPr>
      <w:hyperlink r:id="rId16" w:history="1">
        <w:r w:rsidR="006F25EB" w:rsidRPr="007B5D32">
          <w:rPr>
            <w:rFonts w:ascii="Palatino Linotype" w:hAnsi="Palatino Linotype"/>
            <w:b/>
          </w:rPr>
          <w:t>SOL 15 2022 2 ADMON SEG PUB.pdf</w:t>
        </w:r>
      </w:hyperlink>
      <w:r w:rsidR="006F25EB" w:rsidRPr="007B5D32">
        <w:rPr>
          <w:rFonts w:ascii="Palatino Linotype" w:hAnsi="Palatino Linotype" w:cs="Arial"/>
          <w:b/>
        </w:rPr>
        <w:t xml:space="preserve">: </w:t>
      </w:r>
      <w:r w:rsidR="0091092B" w:rsidRPr="007B5D32">
        <w:rPr>
          <w:rFonts w:ascii="Palatino Linotype" w:hAnsi="Palatino Linotype" w:cs="Arial"/>
        </w:rPr>
        <w:t xml:space="preserve">cuyo contenido versa en las fichas curriculares de los elementos de policía </w:t>
      </w:r>
      <w:r w:rsidR="00312A9F" w:rsidRPr="007B5D32">
        <w:rPr>
          <w:rFonts w:ascii="Palatino Linotype" w:hAnsi="Palatino Linotype" w:cs="Arial"/>
        </w:rPr>
        <w:t xml:space="preserve">en donde se advierte el nombre, cargo y grado máximo de estudios de cada uno de ellos; por lo que, </w:t>
      </w:r>
      <w:r w:rsidR="00312A9F" w:rsidRPr="007B5D32">
        <w:rPr>
          <w:rFonts w:ascii="Palatino Linotype" w:hAnsi="Palatino Linotype" w:cs="Arial"/>
          <w:b/>
        </w:rPr>
        <w:t>dicho documento no se hizo de conocimiento del RECURRENTE pese a que se modifica el silencio administrativo de la Autoridad; pues en ese documento se advirtieron datos como el nombre de los elementos de seguridad pública y al referir EL SUJETO OBLIGADO el área administrativa a la que se encuentran adscritos, lo procedente era no hacer de conocimiento el resto de la información que los haría plenamente identificables y los pondría en riesgo.</w:t>
      </w:r>
    </w:p>
    <w:p w14:paraId="68CD8E03" w14:textId="77777777" w:rsidR="00312A9F" w:rsidRPr="007B5D32" w:rsidRDefault="00312A9F" w:rsidP="00312A9F">
      <w:pPr>
        <w:pStyle w:val="Prrafodelista"/>
        <w:spacing w:before="240" w:after="240" w:line="360" w:lineRule="auto"/>
        <w:ind w:left="0"/>
        <w:jc w:val="both"/>
        <w:rPr>
          <w:rFonts w:ascii="Palatino Linotype" w:hAnsi="Palatino Linotype"/>
          <w:b/>
          <w:spacing w:val="-20"/>
        </w:rPr>
      </w:pPr>
      <w:r w:rsidRPr="007B5D32">
        <w:rPr>
          <w:rFonts w:ascii="Palatino Linotype" w:hAnsi="Palatino Linotype"/>
          <w:b/>
          <w:spacing w:val="-20"/>
        </w:rPr>
        <w:t>00973/INFOEM/IP/RR/2022</w:t>
      </w:r>
    </w:p>
    <w:p w14:paraId="30CDE87A" w14:textId="77777777" w:rsidR="00210E21" w:rsidRPr="007B5D32" w:rsidRDefault="008B5E8F" w:rsidP="0044151C">
      <w:pPr>
        <w:pStyle w:val="Prrafodelista"/>
        <w:numPr>
          <w:ilvl w:val="0"/>
          <w:numId w:val="1"/>
        </w:numPr>
        <w:spacing w:before="100" w:beforeAutospacing="1" w:after="100" w:afterAutospacing="1" w:line="360" w:lineRule="auto"/>
        <w:jc w:val="both"/>
        <w:rPr>
          <w:rFonts w:ascii="Palatino Linotype" w:hAnsi="Palatino Linotype" w:cs="Arial"/>
          <w:b/>
        </w:rPr>
      </w:pPr>
      <w:hyperlink r:id="rId17" w:history="1">
        <w:r w:rsidR="00210E21" w:rsidRPr="007B5D32">
          <w:rPr>
            <w:rFonts w:ascii="Palatino Linotype" w:hAnsi="Palatino Linotype"/>
            <w:b/>
          </w:rPr>
          <w:t xml:space="preserve">1er </w:t>
        </w:r>
        <w:proofErr w:type="spellStart"/>
        <w:r w:rsidR="00210E21" w:rsidRPr="007B5D32">
          <w:rPr>
            <w:rFonts w:ascii="Palatino Linotype" w:hAnsi="Palatino Linotype"/>
            <w:b/>
          </w:rPr>
          <w:t>Qna</w:t>
        </w:r>
        <w:proofErr w:type="spellEnd"/>
        <w:r w:rsidR="00210E21" w:rsidRPr="007B5D32">
          <w:rPr>
            <w:rFonts w:ascii="Palatino Linotype" w:hAnsi="Palatino Linotype"/>
            <w:b/>
          </w:rPr>
          <w:t xml:space="preserve"> eneros 2022OFIC11.pdf</w:t>
        </w:r>
      </w:hyperlink>
      <w:r w:rsidR="00210E21" w:rsidRPr="007B5D32">
        <w:rPr>
          <w:rFonts w:ascii="Palatino Linotype" w:hAnsi="Palatino Linotype" w:cs="Arial"/>
          <w:b/>
        </w:rPr>
        <w:t xml:space="preserve">: </w:t>
      </w:r>
      <w:r w:rsidR="00210E21" w:rsidRPr="007B5D32">
        <w:rPr>
          <w:rFonts w:ascii="Palatino Linotype" w:hAnsi="Palatino Linotype" w:cs="Arial"/>
        </w:rPr>
        <w:t>contiene el resumen de la nómina de la primera quincena del mes de enero del presente año; en el que se advirtieron nombres y cargos de diferentes servidores públicos encargados de la Seguridad Pública del Municipio; motivo por el cual no fue hecho del conocimiento del solicitante.</w:t>
      </w:r>
    </w:p>
    <w:p w14:paraId="665C4C90" w14:textId="77777777" w:rsidR="00210E21" w:rsidRPr="007B5D32" w:rsidRDefault="008B5E8F" w:rsidP="0044151C">
      <w:pPr>
        <w:pStyle w:val="Prrafodelista"/>
        <w:numPr>
          <w:ilvl w:val="0"/>
          <w:numId w:val="1"/>
        </w:numPr>
        <w:spacing w:before="100" w:beforeAutospacing="1" w:after="100" w:afterAutospacing="1" w:line="360" w:lineRule="auto"/>
        <w:jc w:val="both"/>
        <w:rPr>
          <w:rFonts w:ascii="Palatino Linotype" w:hAnsi="Palatino Linotype" w:cs="Arial"/>
          <w:b/>
        </w:rPr>
      </w:pPr>
      <w:hyperlink r:id="rId18" w:history="1">
        <w:r w:rsidR="00210E21" w:rsidRPr="007B5D32">
          <w:rPr>
            <w:rFonts w:ascii="Palatino Linotype" w:hAnsi="Palatino Linotype"/>
            <w:b/>
          </w:rPr>
          <w:t>SOL 11 2022 TESORERÍA Y TRANSPARENCIA.pdf</w:t>
        </w:r>
      </w:hyperlink>
      <w:r w:rsidR="0071542D" w:rsidRPr="007B5D32">
        <w:rPr>
          <w:rFonts w:ascii="Palatino Linotype" w:hAnsi="Palatino Linotype" w:cs="Arial"/>
          <w:b/>
        </w:rPr>
        <w:t xml:space="preserve">: </w:t>
      </w:r>
      <w:r w:rsidR="0071542D" w:rsidRPr="007B5D32">
        <w:rPr>
          <w:rFonts w:ascii="Palatino Linotype" w:hAnsi="Palatino Linotype" w:cs="Arial"/>
        </w:rPr>
        <w:t xml:space="preserve">contiene el oficio número MT/TM/OI/091/2022, firmado por la Tesorera Municipal en donde informó que remitía en CD el archivo que da respuesta a la solicitud de información que dio origen al recurso de revisión en comento. El oficio número MT/TM/OI/095/2022, también firmado por la Tesorera Municipal en donde informó que anexaba en CD con la información correspondiente al número de unidades de seguridad pública que estaban en servicio y las </w:t>
      </w:r>
      <w:r w:rsidR="0071542D" w:rsidRPr="007B5D32">
        <w:rPr>
          <w:rFonts w:ascii="Palatino Linotype" w:hAnsi="Palatino Linotype" w:cs="Arial"/>
        </w:rPr>
        <w:lastRenderedPageBreak/>
        <w:t xml:space="preserve">facturas correspondientes. El oficio número TEMA/UTAIP/0001/2022, firmado por la Titular de la Unidad de Transparencia, a través del cual informó el nombre completo de la Titular de la Unidad de Transparencia, señalando que cuenta con el perfil de Secretaria Ejecutiva y que adjuntaba la información relativa a las Actas del Comité; que en relación al Catálogo de Información Clasificada el mismo se encontraba en proceso de revisión y que el documento de seguridad del Municipio es parte de los documento referidos por el artículo 136 de la Ley de Transparencia y Acceso a la Información Pública del Estado de México y Municipios. </w:t>
      </w:r>
    </w:p>
    <w:p w14:paraId="7DF20BA6" w14:textId="77777777" w:rsidR="00210E21" w:rsidRPr="007B5D32" w:rsidRDefault="008B5E8F" w:rsidP="0044151C">
      <w:pPr>
        <w:pStyle w:val="Prrafodelista"/>
        <w:numPr>
          <w:ilvl w:val="0"/>
          <w:numId w:val="1"/>
        </w:numPr>
        <w:spacing w:before="100" w:beforeAutospacing="1" w:after="100" w:afterAutospacing="1" w:line="360" w:lineRule="auto"/>
        <w:jc w:val="both"/>
        <w:rPr>
          <w:rFonts w:ascii="Palatino Linotype" w:hAnsi="Palatino Linotype" w:cs="Arial"/>
          <w:b/>
        </w:rPr>
      </w:pPr>
      <w:hyperlink r:id="rId19" w:history="1">
        <w:proofErr w:type="spellStart"/>
        <w:r w:rsidR="00210E21" w:rsidRPr="007B5D32">
          <w:rPr>
            <w:rFonts w:ascii="Palatino Linotype" w:hAnsi="Palatino Linotype"/>
            <w:b/>
          </w:rPr>
          <w:t>fact</w:t>
        </w:r>
        <w:proofErr w:type="spellEnd"/>
        <w:r w:rsidR="00210E21" w:rsidRPr="007B5D32">
          <w:rPr>
            <w:rFonts w:ascii="Palatino Linotype" w:hAnsi="Palatino Linotype"/>
            <w:b/>
          </w:rPr>
          <w:t xml:space="preserve"> unid </w:t>
        </w:r>
        <w:proofErr w:type="spellStart"/>
        <w:r w:rsidR="00210E21" w:rsidRPr="007B5D32">
          <w:rPr>
            <w:rFonts w:ascii="Palatino Linotype" w:hAnsi="Palatino Linotype"/>
            <w:b/>
          </w:rPr>
          <w:t>seg</w:t>
        </w:r>
        <w:proofErr w:type="spellEnd"/>
        <w:r w:rsidR="00210E21" w:rsidRPr="007B5D32">
          <w:rPr>
            <w:rFonts w:ascii="Palatino Linotype" w:hAnsi="Palatino Linotype"/>
            <w:b/>
          </w:rPr>
          <w:t xml:space="preserve"> pub.pdf</w:t>
        </w:r>
      </w:hyperlink>
      <w:r w:rsidR="0071542D" w:rsidRPr="007B5D32">
        <w:rPr>
          <w:rFonts w:ascii="Palatino Linotype" w:hAnsi="Palatino Linotype" w:cs="Arial"/>
          <w:b/>
        </w:rPr>
        <w:t xml:space="preserve">: </w:t>
      </w:r>
      <w:r w:rsidR="004F3919" w:rsidRPr="007B5D32">
        <w:rPr>
          <w:rFonts w:ascii="Palatino Linotype" w:hAnsi="Palatino Linotype" w:cs="Arial"/>
        </w:rPr>
        <w:t>contiene las facturas referidas por la Tesorera Municipal en las que dentro de las descripciones del equipamiento realizado a vehículos de seguridad pública  se detalla todos y cada una de los aditamentos que se les colocaron y las especificaciones de los vehículos como número de serie de motor entre otros que de hacerse públicos se hace plenamente identificables y se revelaría información relativa al estado de fuerza del Municipio; motivo por el cual, no fueron puestos a disposición del solicitante.</w:t>
      </w:r>
    </w:p>
    <w:p w14:paraId="49B5C941" w14:textId="77777777" w:rsidR="004F3919" w:rsidRPr="007B5D32" w:rsidRDefault="008B5E8F" w:rsidP="0044151C">
      <w:pPr>
        <w:pStyle w:val="Prrafodelista"/>
        <w:numPr>
          <w:ilvl w:val="0"/>
          <w:numId w:val="1"/>
        </w:numPr>
        <w:spacing w:before="100" w:beforeAutospacing="1" w:after="100" w:afterAutospacing="1" w:line="360" w:lineRule="auto"/>
        <w:jc w:val="both"/>
        <w:rPr>
          <w:rFonts w:ascii="Palatino Linotype" w:hAnsi="Palatino Linotype" w:cs="Arial"/>
          <w:b/>
        </w:rPr>
      </w:pPr>
      <w:hyperlink r:id="rId20" w:history="1">
        <w:r w:rsidR="00210E21" w:rsidRPr="007B5D32">
          <w:rPr>
            <w:rFonts w:ascii="Palatino Linotype" w:hAnsi="Palatino Linotype"/>
            <w:b/>
          </w:rPr>
          <w:t>SOLICITUD 11 RR00973.docx</w:t>
        </w:r>
      </w:hyperlink>
      <w:r w:rsidR="004F3919" w:rsidRPr="007B5D32">
        <w:rPr>
          <w:rFonts w:ascii="Palatino Linotype" w:hAnsi="Palatino Linotype" w:cs="Arial"/>
          <w:b/>
        </w:rPr>
        <w:t xml:space="preserve">: </w:t>
      </w:r>
      <w:r w:rsidR="004F3919" w:rsidRPr="007B5D32">
        <w:rPr>
          <w:rFonts w:ascii="Palatino Linotype" w:hAnsi="Palatino Linotype" w:cs="Arial"/>
        </w:rPr>
        <w:t>contiene un documento de Word en el que se advierte una imagen que corresponde a una captura de pantalla en la que únicamente se lee “No se encuentra el archivo” en una liga electrónica consultada en internet.</w:t>
      </w:r>
    </w:p>
    <w:p w14:paraId="5DF69675" w14:textId="77777777" w:rsidR="007B5D32" w:rsidRPr="007B5D32" w:rsidRDefault="007B5D32" w:rsidP="007B5D32">
      <w:pPr>
        <w:spacing w:before="100" w:beforeAutospacing="1" w:after="100" w:afterAutospacing="1" w:line="360" w:lineRule="auto"/>
        <w:jc w:val="both"/>
        <w:rPr>
          <w:rFonts w:ascii="Palatino Linotype" w:hAnsi="Palatino Linotype" w:cs="Arial"/>
          <w:b/>
        </w:rPr>
      </w:pPr>
    </w:p>
    <w:p w14:paraId="57F6EA28" w14:textId="77777777" w:rsidR="007B5D32" w:rsidRPr="007B5D32" w:rsidRDefault="007B5D32" w:rsidP="007B5D32">
      <w:pPr>
        <w:spacing w:before="100" w:beforeAutospacing="1" w:after="100" w:afterAutospacing="1" w:line="360" w:lineRule="auto"/>
        <w:jc w:val="both"/>
        <w:rPr>
          <w:rFonts w:ascii="Palatino Linotype" w:hAnsi="Palatino Linotype" w:cs="Arial"/>
          <w:b/>
        </w:rPr>
      </w:pPr>
    </w:p>
    <w:p w14:paraId="3681F0B3" w14:textId="77777777" w:rsidR="00312A9F" w:rsidRPr="007B5D32" w:rsidRDefault="00312A9F" w:rsidP="00312A9F">
      <w:pPr>
        <w:pStyle w:val="Prrafodelista"/>
        <w:spacing w:before="240" w:after="240" w:line="360" w:lineRule="auto"/>
        <w:ind w:left="0"/>
        <w:jc w:val="both"/>
        <w:rPr>
          <w:rFonts w:ascii="Palatino Linotype" w:hAnsi="Palatino Linotype"/>
          <w:b/>
          <w:spacing w:val="-20"/>
        </w:rPr>
      </w:pPr>
      <w:r w:rsidRPr="007B5D32">
        <w:rPr>
          <w:rFonts w:ascii="Palatino Linotype" w:hAnsi="Palatino Linotype"/>
          <w:b/>
          <w:spacing w:val="-20"/>
        </w:rPr>
        <w:lastRenderedPageBreak/>
        <w:t>00974/INFOEM/IP/RR/2022</w:t>
      </w:r>
    </w:p>
    <w:p w14:paraId="31FBD9A5" w14:textId="77777777" w:rsidR="00A24323" w:rsidRPr="007B5D32" w:rsidRDefault="008B5E8F" w:rsidP="0044151C">
      <w:pPr>
        <w:pStyle w:val="Prrafodelista"/>
        <w:numPr>
          <w:ilvl w:val="0"/>
          <w:numId w:val="2"/>
        </w:numPr>
        <w:spacing w:before="100" w:beforeAutospacing="1" w:after="100" w:afterAutospacing="1" w:line="360" w:lineRule="auto"/>
        <w:jc w:val="both"/>
        <w:rPr>
          <w:rFonts w:ascii="Palatino Linotype" w:hAnsi="Palatino Linotype" w:cs="Arial"/>
          <w:b/>
        </w:rPr>
      </w:pPr>
      <w:hyperlink r:id="rId21" w:history="1">
        <w:r w:rsidR="00A24323" w:rsidRPr="007B5D32">
          <w:rPr>
            <w:rFonts w:ascii="Palatino Linotype" w:hAnsi="Palatino Linotype"/>
            <w:b/>
          </w:rPr>
          <w:t>PROVEEDORES.pdf</w:t>
        </w:r>
      </w:hyperlink>
      <w:r w:rsidR="00A24323" w:rsidRPr="007B5D32">
        <w:rPr>
          <w:rFonts w:ascii="Palatino Linotype" w:hAnsi="Palatino Linotype" w:cs="Arial"/>
          <w:b/>
        </w:rPr>
        <w:t xml:space="preserve">: </w:t>
      </w:r>
      <w:r w:rsidR="00A24323" w:rsidRPr="007B5D32">
        <w:rPr>
          <w:rFonts w:ascii="Palatino Linotype" w:hAnsi="Palatino Linotype" w:cs="Arial"/>
        </w:rPr>
        <w:t xml:space="preserve">contiene el catálogo de proveedores, mismo que como su nombre lo indica es un listado de los proveedores del Municipio, en donde se advierten entre otros datos </w:t>
      </w:r>
      <w:r w:rsidR="005D2BB9" w:rsidRPr="007B5D32">
        <w:rPr>
          <w:rFonts w:ascii="Palatino Linotype" w:hAnsi="Palatino Linotype" w:cs="Arial"/>
        </w:rPr>
        <w:t>su nombre, el giro o la actividad y su domicilio fiscal.</w:t>
      </w:r>
    </w:p>
    <w:p w14:paraId="25D967E2" w14:textId="77777777" w:rsidR="00A24323" w:rsidRPr="007B5D32" w:rsidRDefault="008B5E8F" w:rsidP="0044151C">
      <w:pPr>
        <w:pStyle w:val="Prrafodelista"/>
        <w:numPr>
          <w:ilvl w:val="0"/>
          <w:numId w:val="2"/>
        </w:numPr>
        <w:spacing w:before="100" w:beforeAutospacing="1" w:after="100" w:afterAutospacing="1" w:line="360" w:lineRule="auto"/>
        <w:jc w:val="both"/>
        <w:rPr>
          <w:rFonts w:ascii="Palatino Linotype" w:hAnsi="Palatino Linotype" w:cs="Arial"/>
          <w:b/>
        </w:rPr>
      </w:pPr>
      <w:hyperlink r:id="rId22" w:history="1">
        <w:r w:rsidR="00A24323" w:rsidRPr="007B5D32">
          <w:rPr>
            <w:rFonts w:ascii="Palatino Linotype" w:hAnsi="Palatino Linotype"/>
            <w:b/>
          </w:rPr>
          <w:t>SOL 14 2022 2 UT TESO ADMON.pdf</w:t>
        </w:r>
      </w:hyperlink>
      <w:r w:rsidR="005D2BB9" w:rsidRPr="007B5D32">
        <w:rPr>
          <w:rFonts w:ascii="Palatino Linotype" w:hAnsi="Palatino Linotype" w:cs="Arial"/>
          <w:b/>
        </w:rPr>
        <w:t xml:space="preserve">: </w:t>
      </w:r>
      <w:r w:rsidR="005D2BB9" w:rsidRPr="007B5D32">
        <w:rPr>
          <w:rFonts w:ascii="Palatino Linotype" w:hAnsi="Palatino Linotype" w:cs="Arial"/>
        </w:rPr>
        <w:t>contiene las listas de asistencia del personal correspondientes a periodo comprendido del 18 al 25 de enero del presente año; en donde además del nombre de elementos de seguridad pública se dejó visible su área de adscripción y las firmas de todos los servidores públicos; motivo por el cual no fue puesto a disposición del particular.</w:t>
      </w:r>
    </w:p>
    <w:p w14:paraId="207313E2" w14:textId="77777777" w:rsidR="00A24323" w:rsidRPr="007B5D32" w:rsidRDefault="008B5E8F" w:rsidP="0044151C">
      <w:pPr>
        <w:pStyle w:val="Prrafodelista"/>
        <w:numPr>
          <w:ilvl w:val="0"/>
          <w:numId w:val="2"/>
        </w:numPr>
        <w:spacing w:before="100" w:beforeAutospacing="1" w:after="100" w:afterAutospacing="1" w:line="360" w:lineRule="auto"/>
        <w:jc w:val="both"/>
        <w:rPr>
          <w:rFonts w:ascii="Palatino Linotype" w:hAnsi="Palatino Linotype" w:cs="Arial"/>
          <w:b/>
        </w:rPr>
      </w:pPr>
      <w:hyperlink r:id="rId23" w:history="1">
        <w:r w:rsidR="00A24323" w:rsidRPr="007B5D32">
          <w:rPr>
            <w:rFonts w:ascii="Palatino Linotype" w:hAnsi="Palatino Linotype"/>
            <w:b/>
          </w:rPr>
          <w:t>0014 TEMAMATL IP 2022.pdf</w:t>
        </w:r>
      </w:hyperlink>
      <w:r w:rsidR="005D2BB9" w:rsidRPr="007B5D32">
        <w:rPr>
          <w:rFonts w:ascii="Palatino Linotype" w:hAnsi="Palatino Linotype" w:cs="Arial"/>
          <w:b/>
        </w:rPr>
        <w:t xml:space="preserve">: </w:t>
      </w:r>
      <w:r w:rsidR="005D2BB9" w:rsidRPr="007B5D32">
        <w:rPr>
          <w:rFonts w:ascii="Palatino Linotype" w:hAnsi="Palatino Linotype" w:cs="Arial"/>
        </w:rPr>
        <w:t>contiene el resumen de nómina de los integrantes del Cabildo correspondiente a la primera quincena del mes de enero del presente año.</w:t>
      </w:r>
    </w:p>
    <w:p w14:paraId="79CE8337" w14:textId="77777777" w:rsidR="00A24323" w:rsidRPr="007B5D32" w:rsidRDefault="008B5E8F" w:rsidP="0044151C">
      <w:pPr>
        <w:pStyle w:val="Prrafodelista"/>
        <w:numPr>
          <w:ilvl w:val="0"/>
          <w:numId w:val="2"/>
        </w:numPr>
        <w:spacing w:before="100" w:beforeAutospacing="1" w:after="100" w:afterAutospacing="1" w:line="360" w:lineRule="auto"/>
        <w:jc w:val="both"/>
        <w:rPr>
          <w:rFonts w:ascii="Palatino Linotype" w:hAnsi="Palatino Linotype" w:cs="Arial"/>
          <w:b/>
        </w:rPr>
      </w:pPr>
      <w:hyperlink r:id="rId24" w:history="1">
        <w:r w:rsidR="00A24323" w:rsidRPr="007B5D32">
          <w:rPr>
            <w:rFonts w:ascii="Palatino Linotype" w:hAnsi="Palatino Linotype"/>
            <w:b/>
          </w:rPr>
          <w:t>SOL 14 2022 1 UT TESO ADMON.pdf</w:t>
        </w:r>
      </w:hyperlink>
      <w:r w:rsidR="005D2BB9" w:rsidRPr="007B5D32">
        <w:rPr>
          <w:rFonts w:ascii="Palatino Linotype" w:hAnsi="Palatino Linotype" w:cs="Arial"/>
          <w:b/>
        </w:rPr>
        <w:t xml:space="preserve">: </w:t>
      </w:r>
      <w:r w:rsidR="005D2BB9" w:rsidRPr="007B5D32">
        <w:rPr>
          <w:rFonts w:ascii="Palatino Linotype" w:hAnsi="Palatino Linotype" w:cs="Arial"/>
        </w:rPr>
        <w:t>contiene el oficio número TEM/UTAIP/0002/2022, firmado por la Titular de la Unidad de Transparencia en donde refiere que el certificado en materia de transparencia se encontraba en proceso de revisión. El oficio número MT/TM/OI/087/2022 firmado por la Tesorera Municipal en el que refiere hacer entrega en CD del documento en el que consta la nómina de los integrantes del cabildo. El oficio firmado por el Director de Administración en el que informó que adjuntaba las listas de asistencia</w:t>
      </w:r>
      <w:r w:rsidR="006E3E12" w:rsidRPr="007B5D32">
        <w:rPr>
          <w:rFonts w:ascii="Palatino Linotype" w:hAnsi="Palatino Linotype" w:cs="Arial"/>
        </w:rPr>
        <w:t xml:space="preserve"> del periodo comprendido del 10 al 25 de enero; toda vez que el día diez fue la fecha en que se llevó a cabo la entrega-recepción del área en </w:t>
      </w:r>
      <w:r w:rsidR="006E3E12" w:rsidRPr="007B5D32">
        <w:rPr>
          <w:rFonts w:ascii="Palatino Linotype" w:hAnsi="Palatino Linotype" w:cs="Arial"/>
        </w:rPr>
        <w:lastRenderedPageBreak/>
        <w:t xml:space="preserve">comento; así como una serie de listas de asistencia en las que se dejó visibles nombres, áreas de adscripción y firmas de personal de seguridad pública municipal; motivo por el cual no se hizo de conocimiento del </w:t>
      </w:r>
      <w:r w:rsidR="006E3E12" w:rsidRPr="007B5D32">
        <w:rPr>
          <w:rFonts w:ascii="Palatino Linotype" w:hAnsi="Palatino Linotype" w:cs="Arial"/>
          <w:b/>
        </w:rPr>
        <w:t xml:space="preserve">RECURRENTE </w:t>
      </w:r>
      <w:r w:rsidR="006E3E12" w:rsidRPr="007B5D32">
        <w:rPr>
          <w:rFonts w:ascii="Palatino Linotype" w:hAnsi="Palatino Linotype" w:cs="Arial"/>
        </w:rPr>
        <w:t>este archivo.</w:t>
      </w:r>
    </w:p>
    <w:p w14:paraId="028CC514" w14:textId="77777777" w:rsidR="00A90B0B" w:rsidRPr="007B5D32" w:rsidRDefault="00A90B0B" w:rsidP="00A90B0B">
      <w:pPr>
        <w:pStyle w:val="Prrafodelista"/>
        <w:spacing w:before="100" w:beforeAutospacing="1" w:after="100" w:afterAutospacing="1" w:line="360" w:lineRule="auto"/>
        <w:ind w:left="0"/>
        <w:jc w:val="both"/>
        <w:rPr>
          <w:rFonts w:ascii="Palatino Linotype" w:hAnsi="Palatino Linotype" w:cs="Arial"/>
        </w:rPr>
      </w:pPr>
      <w:r w:rsidRPr="007B5D32">
        <w:rPr>
          <w:rFonts w:ascii="Palatino Linotype" w:hAnsi="Palatino Linotype" w:cs="Arial"/>
        </w:rPr>
        <w:t xml:space="preserve">Por otra parte, </w:t>
      </w:r>
      <w:r w:rsidRPr="007B5D32">
        <w:rPr>
          <w:rFonts w:ascii="Palatino Linotype" w:hAnsi="Palatino Linotype" w:cs="Arial"/>
          <w:b/>
        </w:rPr>
        <w:t>EL RECURRENTE</w:t>
      </w:r>
      <w:r w:rsidRPr="007B5D32">
        <w:rPr>
          <w:rFonts w:ascii="Palatino Linotype" w:hAnsi="Palatino Linotype" w:cs="Arial"/>
        </w:rPr>
        <w:t xml:space="preserve"> no presentó pruebas, no rindió alegatos o manifestación alguna respecto de los asuntos que se analizan, tal y como puede advertirse de las capturas de pantalla siguientes:</w:t>
      </w:r>
    </w:p>
    <w:p w14:paraId="6D71398C" w14:textId="77777777" w:rsidR="00A90B0B" w:rsidRPr="007B5D32" w:rsidRDefault="00312A9F" w:rsidP="00A90B0B">
      <w:pPr>
        <w:pStyle w:val="Prrafodelista"/>
        <w:spacing w:before="100" w:beforeAutospacing="1" w:after="100" w:afterAutospacing="1" w:line="360" w:lineRule="auto"/>
        <w:ind w:left="0"/>
        <w:jc w:val="center"/>
        <w:rPr>
          <w:rFonts w:ascii="Palatino Linotype" w:hAnsi="Palatino Linotype" w:cs="Arial"/>
        </w:rPr>
      </w:pPr>
      <w:r w:rsidRPr="007B5D32">
        <w:rPr>
          <w:noProof/>
          <w:lang w:eastAsia="es-MX"/>
        </w:rPr>
        <w:drawing>
          <wp:inline distT="0" distB="0" distL="0" distR="0" wp14:anchorId="6B2FC5E6" wp14:editId="22C7FD99">
            <wp:extent cx="5000323" cy="121567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418" t="35013" r="19800" b="38282"/>
                    <a:stretch/>
                  </pic:blipFill>
                  <pic:spPr bwMode="auto">
                    <a:xfrm>
                      <a:off x="0" y="0"/>
                      <a:ext cx="5043748" cy="1226234"/>
                    </a:xfrm>
                    <a:prstGeom prst="rect">
                      <a:avLst/>
                    </a:prstGeom>
                    <a:ln>
                      <a:noFill/>
                    </a:ln>
                    <a:extLst>
                      <a:ext uri="{53640926-AAD7-44D8-BBD7-CCE9431645EC}">
                        <a14:shadowObscured xmlns:a14="http://schemas.microsoft.com/office/drawing/2010/main"/>
                      </a:ext>
                    </a:extLst>
                  </pic:spPr>
                </pic:pic>
              </a:graphicData>
            </a:graphic>
          </wp:inline>
        </w:drawing>
      </w:r>
    </w:p>
    <w:p w14:paraId="2BB9B34A" w14:textId="77777777" w:rsidR="00A90B0B" w:rsidRPr="007B5D32" w:rsidRDefault="00A24323" w:rsidP="00A90B0B">
      <w:pPr>
        <w:pStyle w:val="Prrafodelista"/>
        <w:spacing w:before="100" w:beforeAutospacing="1" w:after="100" w:afterAutospacing="1" w:line="360" w:lineRule="auto"/>
        <w:ind w:left="0"/>
        <w:jc w:val="center"/>
        <w:rPr>
          <w:rFonts w:ascii="Palatino Linotype" w:hAnsi="Palatino Linotype" w:cs="Arial"/>
        </w:rPr>
      </w:pPr>
      <w:r w:rsidRPr="007B5D32">
        <w:rPr>
          <w:noProof/>
          <w:lang w:eastAsia="es-MX"/>
        </w:rPr>
        <w:drawing>
          <wp:inline distT="0" distB="0" distL="0" distR="0" wp14:anchorId="6D58967E" wp14:editId="7A925DA6">
            <wp:extent cx="5034833" cy="10888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642" t="36001" r="27944" b="40386"/>
                    <a:stretch/>
                  </pic:blipFill>
                  <pic:spPr bwMode="auto">
                    <a:xfrm>
                      <a:off x="0" y="0"/>
                      <a:ext cx="5098477" cy="1102586"/>
                    </a:xfrm>
                    <a:prstGeom prst="rect">
                      <a:avLst/>
                    </a:prstGeom>
                    <a:ln>
                      <a:noFill/>
                    </a:ln>
                    <a:extLst>
                      <a:ext uri="{53640926-AAD7-44D8-BBD7-CCE9431645EC}">
                        <a14:shadowObscured xmlns:a14="http://schemas.microsoft.com/office/drawing/2010/main"/>
                      </a:ext>
                    </a:extLst>
                  </pic:spPr>
                </pic:pic>
              </a:graphicData>
            </a:graphic>
          </wp:inline>
        </w:drawing>
      </w:r>
    </w:p>
    <w:p w14:paraId="0E1FD901" w14:textId="77777777" w:rsidR="006E3E12" w:rsidRPr="007B5D32" w:rsidRDefault="006E3E12" w:rsidP="00A90B0B">
      <w:pPr>
        <w:pStyle w:val="Prrafodelista"/>
        <w:spacing w:before="100" w:beforeAutospacing="1" w:after="100" w:afterAutospacing="1" w:line="360" w:lineRule="auto"/>
        <w:ind w:left="0"/>
        <w:jc w:val="center"/>
        <w:rPr>
          <w:rFonts w:ascii="Palatino Linotype" w:hAnsi="Palatino Linotype" w:cs="Arial"/>
        </w:rPr>
      </w:pPr>
      <w:r w:rsidRPr="007B5D32">
        <w:rPr>
          <w:noProof/>
          <w:lang w:eastAsia="es-MX"/>
        </w:rPr>
        <w:drawing>
          <wp:inline distT="0" distB="0" distL="0" distR="0" wp14:anchorId="5C1FAF80" wp14:editId="469CA7A1">
            <wp:extent cx="5003828" cy="1094109"/>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244" t="36168" r="26155" b="39884"/>
                    <a:stretch/>
                  </pic:blipFill>
                  <pic:spPr bwMode="auto">
                    <a:xfrm>
                      <a:off x="0" y="0"/>
                      <a:ext cx="5066309" cy="1107771"/>
                    </a:xfrm>
                    <a:prstGeom prst="rect">
                      <a:avLst/>
                    </a:prstGeom>
                    <a:ln>
                      <a:noFill/>
                    </a:ln>
                    <a:extLst>
                      <a:ext uri="{53640926-AAD7-44D8-BBD7-CCE9431645EC}">
                        <a14:shadowObscured xmlns:a14="http://schemas.microsoft.com/office/drawing/2010/main"/>
                      </a:ext>
                    </a:extLst>
                  </pic:spPr>
                </pic:pic>
              </a:graphicData>
            </a:graphic>
          </wp:inline>
        </w:drawing>
      </w:r>
    </w:p>
    <w:p w14:paraId="76D4BAE6" w14:textId="77777777" w:rsidR="007B5D32" w:rsidRPr="007B5D32" w:rsidRDefault="007B5D32" w:rsidP="00A90B0B">
      <w:pPr>
        <w:pStyle w:val="Prrafodelista"/>
        <w:spacing w:before="100" w:beforeAutospacing="1" w:after="100" w:afterAutospacing="1" w:line="360" w:lineRule="auto"/>
        <w:ind w:left="0"/>
        <w:jc w:val="center"/>
        <w:rPr>
          <w:rFonts w:ascii="Palatino Linotype" w:hAnsi="Palatino Linotype" w:cs="Arial"/>
        </w:rPr>
      </w:pPr>
    </w:p>
    <w:p w14:paraId="5A130AF4" w14:textId="77777777" w:rsidR="00A90B0B" w:rsidRPr="007B5D32" w:rsidRDefault="00A90B0B" w:rsidP="00A90B0B">
      <w:pPr>
        <w:spacing w:before="100" w:beforeAutospacing="1" w:after="100" w:afterAutospacing="1" w:line="360" w:lineRule="auto"/>
        <w:jc w:val="both"/>
        <w:rPr>
          <w:rFonts w:ascii="Palatino Linotype" w:hAnsi="Palatino Linotype" w:cs="Arial"/>
          <w:b/>
        </w:rPr>
      </w:pPr>
      <w:r w:rsidRPr="007B5D32">
        <w:rPr>
          <w:rFonts w:ascii="Palatino Linotype" w:hAnsi="Palatino Linotype" w:cs="Arial"/>
          <w:b/>
        </w:rPr>
        <w:lastRenderedPageBreak/>
        <w:t>d</w:t>
      </w:r>
      <w:r w:rsidR="00312A9F" w:rsidRPr="007B5D32">
        <w:rPr>
          <w:rFonts w:ascii="Palatino Linotype" w:hAnsi="Palatino Linotype" w:cs="Arial"/>
          <w:b/>
        </w:rPr>
        <w:t xml:space="preserve">) Del </w:t>
      </w:r>
      <w:proofErr w:type="spellStart"/>
      <w:r w:rsidR="00312A9F" w:rsidRPr="007B5D32">
        <w:rPr>
          <w:rFonts w:ascii="Palatino Linotype" w:hAnsi="Palatino Linotype" w:cs="Arial"/>
          <w:b/>
        </w:rPr>
        <w:t>R</w:t>
      </w:r>
      <w:r w:rsidRPr="007B5D32">
        <w:rPr>
          <w:rFonts w:ascii="Palatino Linotype" w:hAnsi="Palatino Linotype" w:cs="Arial"/>
          <w:b/>
        </w:rPr>
        <w:t>eturno</w:t>
      </w:r>
      <w:proofErr w:type="spellEnd"/>
      <w:r w:rsidRPr="007B5D32">
        <w:rPr>
          <w:rFonts w:ascii="Palatino Linotype" w:hAnsi="Palatino Linotype" w:cs="Arial"/>
          <w:b/>
        </w:rPr>
        <w:t xml:space="preserve"> de los Recursos de Revisión:</w:t>
      </w:r>
    </w:p>
    <w:p w14:paraId="27982728" w14:textId="77777777" w:rsidR="00A90B0B" w:rsidRPr="007B5D32" w:rsidRDefault="00A90B0B" w:rsidP="00A90B0B">
      <w:pPr>
        <w:spacing w:before="100" w:beforeAutospacing="1" w:after="100" w:afterAutospacing="1" w:line="360" w:lineRule="auto"/>
        <w:jc w:val="both"/>
        <w:rPr>
          <w:rFonts w:ascii="Palatino Linotype" w:hAnsi="Palatino Linotype" w:cs="Arial"/>
          <w:color w:val="000000"/>
          <w:lang w:eastAsia="es-MX"/>
        </w:rPr>
      </w:pPr>
      <w:r w:rsidRPr="007B5D32">
        <w:rPr>
          <w:rFonts w:ascii="Palatino Linotype" w:hAnsi="Palatino Linotype" w:cs="Arial"/>
          <w:color w:val="000000"/>
          <w:lang w:eastAsia="es-MX"/>
        </w:rPr>
        <w:t xml:space="preserve">En la Novena Sesión Ordinaria de fecha nueve de marzo de dos mil veintidós, por acuerdo del Pleno de este Órgano Garante, fueron </w:t>
      </w:r>
      <w:proofErr w:type="spellStart"/>
      <w:r w:rsidRPr="007B5D32">
        <w:rPr>
          <w:rFonts w:ascii="Palatino Linotype" w:hAnsi="Palatino Linotype" w:cs="Arial"/>
          <w:color w:val="000000"/>
          <w:lang w:eastAsia="es-MX"/>
        </w:rPr>
        <w:t>returnados</w:t>
      </w:r>
      <w:proofErr w:type="spellEnd"/>
      <w:r w:rsidRPr="007B5D32">
        <w:rPr>
          <w:rFonts w:ascii="Palatino Linotype" w:hAnsi="Palatino Linotype" w:cs="Arial"/>
          <w:color w:val="000000"/>
          <w:lang w:eastAsia="es-MX"/>
        </w:rPr>
        <w:t xml:space="preserve"> los Recursos de Revisión </w:t>
      </w:r>
      <w:r w:rsidR="00312A9F" w:rsidRPr="007B5D32">
        <w:rPr>
          <w:rFonts w:ascii="Palatino Linotype" w:hAnsi="Palatino Linotype"/>
          <w:b/>
          <w:spacing w:val="-20"/>
        </w:rPr>
        <w:t xml:space="preserve">00972/INFOEM/IP/RR/2022, 00973/INFOEM/IP/RR/2022 </w:t>
      </w:r>
      <w:r w:rsidRPr="007B5D32">
        <w:rPr>
          <w:rFonts w:ascii="Palatino Linotype" w:hAnsi="Palatino Linotype"/>
          <w:spacing w:val="-20"/>
        </w:rPr>
        <w:t xml:space="preserve">y </w:t>
      </w:r>
      <w:r w:rsidR="00312A9F" w:rsidRPr="007B5D32">
        <w:rPr>
          <w:rFonts w:ascii="Palatino Linotype" w:hAnsi="Palatino Linotype"/>
          <w:b/>
          <w:spacing w:val="-20"/>
        </w:rPr>
        <w:t>00974</w:t>
      </w:r>
      <w:r w:rsidRPr="007B5D32">
        <w:rPr>
          <w:rFonts w:ascii="Palatino Linotype" w:hAnsi="Palatino Linotype"/>
          <w:b/>
          <w:spacing w:val="-20"/>
        </w:rPr>
        <w:t xml:space="preserve">/INFOEM/IP/RR/2022 </w:t>
      </w:r>
      <w:r w:rsidRPr="007B5D32">
        <w:rPr>
          <w:rFonts w:ascii="Palatino Linotype" w:hAnsi="Palatino Linotype" w:cs="Arial"/>
          <w:color w:val="000000"/>
          <w:lang w:eastAsia="es-MX"/>
        </w:rPr>
        <w:t xml:space="preserve">a la </w:t>
      </w:r>
      <w:r w:rsidRPr="007B5D32">
        <w:rPr>
          <w:rFonts w:ascii="Palatino Linotype" w:hAnsi="Palatino Linotype" w:cs="Arial"/>
          <w:b/>
          <w:color w:val="000000"/>
          <w:lang w:eastAsia="es-MX"/>
        </w:rPr>
        <w:t xml:space="preserve">Comisionada Sharon Cristina Morales Martínez </w:t>
      </w:r>
      <w:r w:rsidRPr="007B5D32">
        <w:rPr>
          <w:rFonts w:ascii="Palatino Linotype" w:hAnsi="Palatino Linotype" w:cs="Arial"/>
          <w:color w:val="000000"/>
          <w:lang w:eastAsia="es-MX"/>
        </w:rPr>
        <w:t>para su resolución y presentación al Pleno.</w:t>
      </w:r>
    </w:p>
    <w:p w14:paraId="1322EE52" w14:textId="77777777" w:rsidR="00312A9F" w:rsidRPr="007B5D32" w:rsidRDefault="00312A9F" w:rsidP="00312A9F">
      <w:pPr>
        <w:spacing w:before="100" w:beforeAutospacing="1" w:after="100" w:afterAutospacing="1" w:line="360" w:lineRule="auto"/>
        <w:jc w:val="both"/>
        <w:rPr>
          <w:rFonts w:ascii="Palatino Linotype" w:hAnsi="Palatino Linotype" w:cs="Arial"/>
          <w:b/>
        </w:rPr>
      </w:pPr>
      <w:r w:rsidRPr="007B5D32">
        <w:rPr>
          <w:rFonts w:ascii="Palatino Linotype" w:hAnsi="Palatino Linotype" w:cs="Arial"/>
          <w:b/>
        </w:rPr>
        <w:t>e) Acuerdo de ampliación:</w:t>
      </w:r>
    </w:p>
    <w:p w14:paraId="3E1D6986" w14:textId="77777777" w:rsidR="00312A9F" w:rsidRPr="007B5D32" w:rsidRDefault="00312A9F" w:rsidP="00312A9F">
      <w:pPr>
        <w:spacing w:before="100" w:beforeAutospacing="1" w:after="100" w:afterAutospacing="1" w:line="360" w:lineRule="auto"/>
        <w:jc w:val="both"/>
        <w:rPr>
          <w:rFonts w:ascii="Palatino Linotype" w:hAnsi="Palatino Linotype" w:cs="Arial"/>
          <w:color w:val="000000"/>
          <w:lang w:eastAsia="es-MX"/>
        </w:rPr>
      </w:pPr>
      <w:r w:rsidRPr="007B5D32">
        <w:rPr>
          <w:rFonts w:ascii="Palatino Linotype" w:hAnsi="Palatino Linotype" w:cs="Arial"/>
          <w:color w:val="000000"/>
          <w:lang w:eastAsia="es-MX"/>
        </w:rPr>
        <w:t xml:space="preserve">El veintinueve de abril de dos mil veintidós, se notificó a las partes el Acuerdo de ampliación del plazo para resolver </w:t>
      </w:r>
      <w:r w:rsidRPr="007B5D32">
        <w:rPr>
          <w:rFonts w:ascii="Palatino Linotype" w:hAnsi="Palatino Linotype" w:cs="Arial"/>
          <w:color w:val="000000"/>
          <w:lang w:val="es-419" w:eastAsia="es-MX"/>
        </w:rPr>
        <w:t>los</w:t>
      </w:r>
      <w:r w:rsidRPr="007B5D32">
        <w:rPr>
          <w:rFonts w:ascii="Palatino Linotype" w:hAnsi="Palatino Linotype" w:cs="Arial"/>
          <w:color w:val="000000"/>
          <w:lang w:eastAsia="es-MX"/>
        </w:rPr>
        <w:t xml:space="preserve"> Recursos de Revisión </w:t>
      </w:r>
      <w:r w:rsidRPr="007B5D32">
        <w:rPr>
          <w:rFonts w:ascii="Palatino Linotype" w:hAnsi="Palatino Linotype" w:cs="Arial"/>
          <w:color w:val="000000"/>
          <w:lang w:val="es-419" w:eastAsia="es-MX"/>
        </w:rPr>
        <w:t>en estudio</w:t>
      </w:r>
      <w:r w:rsidRPr="007B5D32">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09661A31" w14:textId="77777777" w:rsidR="00A90B0B" w:rsidRPr="007B5D32" w:rsidRDefault="00312A9F" w:rsidP="00A90B0B">
      <w:pPr>
        <w:pStyle w:val="Prrafodelista"/>
        <w:spacing w:before="240" w:after="240" w:line="360" w:lineRule="auto"/>
        <w:ind w:left="0"/>
        <w:jc w:val="both"/>
        <w:rPr>
          <w:rFonts w:ascii="Palatino Linotype" w:hAnsi="Palatino Linotype" w:cs="Arial"/>
          <w:b/>
          <w:bCs/>
        </w:rPr>
      </w:pPr>
      <w:r w:rsidRPr="007B5D32">
        <w:rPr>
          <w:rFonts w:ascii="Palatino Linotype" w:hAnsi="Palatino Linotype" w:cs="Arial"/>
          <w:b/>
          <w:bCs/>
        </w:rPr>
        <w:t>f</w:t>
      </w:r>
      <w:r w:rsidR="00A90B0B" w:rsidRPr="007B5D32">
        <w:rPr>
          <w:rFonts w:ascii="Palatino Linotype" w:hAnsi="Palatino Linotype" w:cs="Arial"/>
          <w:b/>
          <w:bCs/>
        </w:rPr>
        <w:t>) Cierres de Instrucción:</w:t>
      </w:r>
    </w:p>
    <w:p w14:paraId="2D077B7B" w14:textId="77777777" w:rsidR="00A90B0B" w:rsidRPr="007B5D32" w:rsidRDefault="00A90B0B" w:rsidP="00A90B0B">
      <w:pPr>
        <w:pStyle w:val="Prrafodelista"/>
        <w:spacing w:before="240" w:after="240" w:line="360" w:lineRule="auto"/>
        <w:ind w:left="0"/>
        <w:jc w:val="both"/>
        <w:rPr>
          <w:rFonts w:ascii="Palatino Linotype" w:hAnsi="Palatino Linotype" w:cs="Arial"/>
        </w:rPr>
      </w:pPr>
      <w:r w:rsidRPr="007B5D32">
        <w:rPr>
          <w:rFonts w:ascii="Palatino Linotype" w:hAnsi="Palatino Linotype" w:cs="Arial"/>
        </w:rPr>
        <w:t xml:space="preserve">Una vez </w:t>
      </w:r>
      <w:r w:rsidRPr="007B5D32">
        <w:rPr>
          <w:rFonts w:ascii="Palatino Linotype" w:hAnsi="Palatino Linotype" w:cs="Arial"/>
          <w:color w:val="000000" w:themeColor="text1"/>
        </w:rPr>
        <w:t>analizado</w:t>
      </w:r>
      <w:r w:rsidRPr="007B5D32">
        <w:rPr>
          <w:rFonts w:ascii="Palatino Linotype" w:hAnsi="Palatino Linotype" w:cs="Arial"/>
        </w:rPr>
        <w:t xml:space="preserve"> el estado procesal que guardan los expedientes, </w:t>
      </w:r>
      <w:r w:rsidR="00312A9F" w:rsidRPr="007B5D32">
        <w:rPr>
          <w:rFonts w:ascii="Palatino Linotype" w:hAnsi="Palatino Linotype" w:cs="Arial"/>
        </w:rPr>
        <w:t xml:space="preserve">el diez de mayo </w:t>
      </w:r>
      <w:r w:rsidRPr="007B5D32">
        <w:rPr>
          <w:rFonts w:ascii="Palatino Linotype" w:hAnsi="Palatino Linotype" w:cs="Arial"/>
        </w:rPr>
        <w:t xml:space="preserve">de dos mil veintidós, se notificó el Acuerdo de cierre de instrucción; así </w:t>
      </w:r>
      <w:r w:rsidRPr="007B5D32">
        <w:rPr>
          <w:rFonts w:ascii="Palatino Linotype" w:hAnsi="Palatino Linotype" w:cs="Arial"/>
          <w:lang w:val="es-ES_tradnl"/>
        </w:rPr>
        <w:t>como,</w:t>
      </w:r>
      <w:r w:rsidRPr="007B5D32">
        <w:rPr>
          <w:rFonts w:ascii="Palatino Linotype" w:hAnsi="Palatino Linotype" w:cs="Arial"/>
        </w:rPr>
        <w:t xml:space="preserve"> la remisión de los mismos a efecto </w:t>
      </w:r>
      <w:r w:rsidRPr="007B5D32">
        <w:rPr>
          <w:rFonts w:ascii="Palatino Linotype" w:hAnsi="Palatino Linotype" w:cs="Arial"/>
          <w:lang w:val="es-ES_tradnl"/>
        </w:rPr>
        <w:t>de</w:t>
      </w:r>
      <w:r w:rsidRPr="007B5D32">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1318E192" w14:textId="77777777" w:rsidR="007B5D32" w:rsidRPr="007B5D32" w:rsidRDefault="007B5D32" w:rsidP="00A90B0B">
      <w:pPr>
        <w:pStyle w:val="Prrafodelista"/>
        <w:spacing w:before="240" w:after="240" w:line="360" w:lineRule="auto"/>
        <w:ind w:left="0"/>
        <w:jc w:val="both"/>
        <w:rPr>
          <w:rFonts w:ascii="Palatino Linotype" w:hAnsi="Palatino Linotype" w:cs="Arial"/>
        </w:rPr>
      </w:pPr>
    </w:p>
    <w:p w14:paraId="3C92673F" w14:textId="77777777" w:rsidR="007B5D32" w:rsidRPr="007B5D32" w:rsidRDefault="007B5D32" w:rsidP="00A90B0B">
      <w:pPr>
        <w:pStyle w:val="Prrafodelista"/>
        <w:spacing w:before="240" w:after="240" w:line="360" w:lineRule="auto"/>
        <w:ind w:left="0"/>
        <w:jc w:val="both"/>
        <w:rPr>
          <w:rFonts w:ascii="Palatino Linotype" w:hAnsi="Palatino Linotype"/>
        </w:rPr>
      </w:pPr>
    </w:p>
    <w:p w14:paraId="578FA11F" w14:textId="77777777" w:rsidR="00A90B0B" w:rsidRPr="007B5D32" w:rsidRDefault="00A90B0B" w:rsidP="00A90B0B">
      <w:pPr>
        <w:pStyle w:val="Prrafodelista"/>
        <w:spacing w:before="240" w:after="240" w:line="360" w:lineRule="auto"/>
        <w:ind w:left="0"/>
        <w:jc w:val="center"/>
        <w:rPr>
          <w:rFonts w:ascii="Palatino Linotype" w:hAnsi="Palatino Linotype"/>
        </w:rPr>
      </w:pPr>
      <w:r w:rsidRPr="007B5D32">
        <w:rPr>
          <w:rFonts w:ascii="Palatino Linotype" w:hAnsi="Palatino Linotype"/>
          <w:b/>
          <w:bCs/>
          <w:spacing w:val="60"/>
          <w:sz w:val="28"/>
        </w:rPr>
        <w:lastRenderedPageBreak/>
        <w:t>CONSIDERANDO</w:t>
      </w:r>
    </w:p>
    <w:p w14:paraId="3C24F5CF" w14:textId="77777777" w:rsidR="00A90B0B" w:rsidRPr="007B5D32" w:rsidRDefault="00A90B0B" w:rsidP="00A90B0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7B5D32">
        <w:rPr>
          <w:rFonts w:ascii="Palatino Linotype" w:hAnsi="Palatino Linotype"/>
          <w:b/>
          <w:sz w:val="28"/>
          <w:szCs w:val="28"/>
        </w:rPr>
        <w:t>PRIMERO</w:t>
      </w:r>
      <w:r w:rsidRPr="007B5D32">
        <w:rPr>
          <w:rFonts w:ascii="Palatino Linotype" w:hAnsi="Palatino Linotype"/>
          <w:b/>
        </w:rPr>
        <w:t>. Competencia</w:t>
      </w:r>
      <w:r w:rsidRPr="007B5D32">
        <w:rPr>
          <w:rFonts w:ascii="Palatino Linotype" w:hAnsi="Palatino Linotype"/>
        </w:rPr>
        <w:t>.</w:t>
      </w:r>
      <w:r w:rsidRPr="007B5D32">
        <w:rPr>
          <w:rFonts w:ascii="Palatino Linotype" w:hAnsi="Palatino Linotype"/>
          <w:b/>
        </w:rPr>
        <w:t xml:space="preserve"> </w:t>
      </w:r>
    </w:p>
    <w:p w14:paraId="70F6CDFA" w14:textId="77777777" w:rsidR="00A90B0B" w:rsidRPr="007B5D32" w:rsidRDefault="00A90B0B" w:rsidP="00A90B0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B5D32">
        <w:rPr>
          <w:rFonts w:ascii="Palatino Linotype" w:hAnsi="Palatino Linotype"/>
        </w:rPr>
        <w:t>Este Instituto de Transparencia, Acceso a la Información Pública y Protección de Datos Personales del Estado de México y Municipios, es competente para conocer y resolver los presentes Recursos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748F079" w14:textId="77777777" w:rsidR="00A90B0B" w:rsidRPr="007B5D32" w:rsidRDefault="00A90B0B" w:rsidP="00A90B0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7B5D32">
        <w:rPr>
          <w:rFonts w:ascii="Palatino Linotype" w:hAnsi="Palatino Linotype" w:cs="Arial"/>
          <w:b/>
          <w:sz w:val="28"/>
          <w:szCs w:val="28"/>
        </w:rPr>
        <w:t>SEGUNDO</w:t>
      </w:r>
      <w:r w:rsidRPr="007B5D32">
        <w:rPr>
          <w:rFonts w:ascii="Palatino Linotype" w:hAnsi="Palatino Linotype" w:cs="Arial"/>
          <w:b/>
        </w:rPr>
        <w:t>. Interés.</w:t>
      </w:r>
      <w:r w:rsidRPr="007B5D32">
        <w:rPr>
          <w:rFonts w:ascii="Palatino Linotype" w:hAnsi="Palatino Linotype" w:cs="Arial"/>
        </w:rPr>
        <w:t xml:space="preserve"> </w:t>
      </w:r>
    </w:p>
    <w:p w14:paraId="543E2726" w14:textId="77777777" w:rsidR="00A90B0B" w:rsidRPr="007B5D32" w:rsidRDefault="00A90B0B" w:rsidP="00A90B0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7B5D32">
        <w:rPr>
          <w:rFonts w:ascii="Palatino Linotype" w:hAnsi="Palatino Linotype" w:cs="Arial"/>
        </w:rPr>
        <w:t xml:space="preserve">Los </w:t>
      </w:r>
      <w:r w:rsidRPr="007B5D32">
        <w:rPr>
          <w:rFonts w:ascii="Palatino Linotype" w:hAnsi="Palatino Linotype"/>
        </w:rPr>
        <w:t xml:space="preserve">Recursos de Revisión </w:t>
      </w:r>
      <w:r w:rsidRPr="007B5D32">
        <w:rPr>
          <w:rFonts w:ascii="Palatino Linotype" w:hAnsi="Palatino Linotype" w:cs="Arial"/>
        </w:rPr>
        <w:t xml:space="preserve">fueron </w:t>
      </w:r>
      <w:r w:rsidRPr="007B5D32">
        <w:rPr>
          <w:rFonts w:ascii="Palatino Linotype" w:hAnsi="Palatino Linotype"/>
        </w:rPr>
        <w:t>interpuestos</w:t>
      </w:r>
      <w:r w:rsidRPr="007B5D32">
        <w:rPr>
          <w:rFonts w:ascii="Palatino Linotype" w:hAnsi="Palatino Linotype" w:cs="Arial"/>
        </w:rPr>
        <w:t xml:space="preserve"> por parte legítima en atención a que fueron </w:t>
      </w:r>
      <w:r w:rsidRPr="007B5D32">
        <w:rPr>
          <w:rFonts w:ascii="Palatino Linotype" w:hAnsi="Palatino Linotype"/>
        </w:rPr>
        <w:t>presentados</w:t>
      </w:r>
      <w:r w:rsidRPr="007B5D32">
        <w:rPr>
          <w:rFonts w:ascii="Palatino Linotype" w:hAnsi="Palatino Linotype" w:cs="Arial"/>
        </w:rPr>
        <w:t xml:space="preserve"> por </w:t>
      </w:r>
      <w:r w:rsidRPr="007B5D32">
        <w:rPr>
          <w:rFonts w:ascii="Palatino Linotype" w:hAnsi="Palatino Linotype" w:cs="Arial"/>
          <w:b/>
        </w:rPr>
        <w:t>EL RECURRENTE</w:t>
      </w:r>
      <w:r w:rsidRPr="007B5D32">
        <w:rPr>
          <w:rFonts w:ascii="Palatino Linotype" w:hAnsi="Palatino Linotype" w:cs="Arial"/>
          <w:snapToGrid w:val="0"/>
        </w:rPr>
        <w:t xml:space="preserve">, </w:t>
      </w:r>
      <w:r w:rsidRPr="007B5D32">
        <w:rPr>
          <w:rFonts w:ascii="Palatino Linotype" w:hAnsi="Palatino Linotype" w:cs="Arial"/>
        </w:rPr>
        <w:t xml:space="preserve">quien </w:t>
      </w:r>
      <w:r w:rsidRPr="007B5D32">
        <w:rPr>
          <w:rFonts w:ascii="Palatino Linotype" w:hAnsi="Palatino Linotype" w:cs="Arial"/>
          <w:snapToGrid w:val="0"/>
        </w:rPr>
        <w:t xml:space="preserve">a través del usuario y contraseña que él mismo creo para poder acceder al Sistema </w:t>
      </w:r>
      <w:r w:rsidRPr="007B5D32">
        <w:rPr>
          <w:rFonts w:ascii="Palatino Linotype" w:hAnsi="Palatino Linotype" w:cs="Arial"/>
          <w:b/>
          <w:snapToGrid w:val="0"/>
        </w:rPr>
        <w:t>SAIMEX</w:t>
      </w:r>
      <w:r w:rsidRPr="007B5D32">
        <w:rPr>
          <w:rFonts w:ascii="Palatino Linotype" w:hAnsi="Palatino Linotype" w:cs="Arial"/>
          <w:snapToGrid w:val="0"/>
        </w:rPr>
        <w:t xml:space="preserve">, es quien </w:t>
      </w:r>
      <w:r w:rsidRPr="007B5D32">
        <w:rPr>
          <w:rFonts w:ascii="Palatino Linotype" w:hAnsi="Palatino Linotype"/>
        </w:rPr>
        <w:t>formuló</w:t>
      </w:r>
      <w:r w:rsidRPr="007B5D32">
        <w:rPr>
          <w:rFonts w:ascii="Palatino Linotype" w:hAnsi="Palatino Linotype" w:cs="Arial"/>
          <w:snapToGrid w:val="0"/>
        </w:rPr>
        <w:t xml:space="preserve"> las </w:t>
      </w:r>
      <w:r w:rsidRPr="007B5D32">
        <w:rPr>
          <w:rFonts w:ascii="Palatino Linotype" w:hAnsi="Palatino Linotype" w:cs="Arial"/>
        </w:rPr>
        <w:t>solicitudes</w:t>
      </w:r>
      <w:r w:rsidRPr="007B5D32">
        <w:rPr>
          <w:rFonts w:ascii="Palatino Linotype" w:hAnsi="Palatino Linotype" w:cs="Arial"/>
          <w:snapToGrid w:val="0"/>
        </w:rPr>
        <w:t xml:space="preserve"> de información pública.</w:t>
      </w:r>
    </w:p>
    <w:p w14:paraId="6F70CACC" w14:textId="77777777" w:rsidR="007B5D32" w:rsidRPr="007B5D32" w:rsidRDefault="007B5D32" w:rsidP="00A90B0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p>
    <w:p w14:paraId="5520E6D3" w14:textId="77777777" w:rsidR="007B5D32" w:rsidRPr="007B5D32" w:rsidRDefault="007B5D32" w:rsidP="00A90B0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p>
    <w:p w14:paraId="6A440A16" w14:textId="77777777" w:rsidR="00A90B0B" w:rsidRPr="007B5D32" w:rsidRDefault="00A90B0B" w:rsidP="00A90B0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7B5D32">
        <w:rPr>
          <w:rFonts w:ascii="Palatino Linotype" w:hAnsi="Palatino Linotype" w:cs="Arial"/>
          <w:b/>
          <w:sz w:val="28"/>
          <w:szCs w:val="28"/>
        </w:rPr>
        <w:lastRenderedPageBreak/>
        <w:t>TERCERO</w:t>
      </w:r>
      <w:r w:rsidRPr="007B5D32">
        <w:rPr>
          <w:rFonts w:ascii="Palatino Linotype" w:hAnsi="Palatino Linotype" w:cs="Arial"/>
          <w:b/>
        </w:rPr>
        <w:t xml:space="preserve">. Oportunidad. </w:t>
      </w:r>
    </w:p>
    <w:p w14:paraId="4F43DB3D" w14:textId="77777777" w:rsidR="00312A9F" w:rsidRPr="007B5D32" w:rsidRDefault="00312A9F" w:rsidP="00312A9F">
      <w:pPr>
        <w:autoSpaceDE w:val="0"/>
        <w:autoSpaceDN w:val="0"/>
        <w:adjustRightInd w:val="0"/>
        <w:spacing w:line="360" w:lineRule="auto"/>
        <w:ind w:right="49"/>
        <w:jc w:val="both"/>
        <w:rPr>
          <w:rFonts w:ascii="Palatino Linotype" w:hAnsi="Palatino Linotype" w:cs="Arial"/>
          <w:color w:val="000000" w:themeColor="text1"/>
          <w:lang w:val="es-ES"/>
        </w:rPr>
      </w:pPr>
      <w:r w:rsidRPr="007B5D32">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Recursos de Revisión, como se puede apreciar en el siguiente artículo:</w:t>
      </w:r>
    </w:p>
    <w:p w14:paraId="793E868D" w14:textId="77777777" w:rsidR="00312A9F" w:rsidRPr="007B5D32" w:rsidRDefault="00312A9F" w:rsidP="00312A9F">
      <w:pPr>
        <w:jc w:val="both"/>
        <w:rPr>
          <w:rFonts w:ascii="Palatino Linotype" w:hAnsi="Palatino Linotype" w:cs="Arial"/>
          <w:color w:val="000000" w:themeColor="text1"/>
          <w:lang w:val="es-ES"/>
        </w:rPr>
      </w:pPr>
    </w:p>
    <w:p w14:paraId="6EBCD5CB" w14:textId="77777777" w:rsidR="00312A9F" w:rsidRPr="007B5D32" w:rsidRDefault="00312A9F" w:rsidP="00312A9F">
      <w:pPr>
        <w:autoSpaceDE w:val="0"/>
        <w:autoSpaceDN w:val="0"/>
        <w:adjustRightInd w:val="0"/>
        <w:ind w:left="851" w:right="1134"/>
        <w:jc w:val="both"/>
        <w:rPr>
          <w:rFonts w:ascii="Palatino Linotype" w:hAnsi="Palatino Linotype" w:cs="Arial"/>
          <w:i/>
          <w:color w:val="000000" w:themeColor="text1"/>
          <w:sz w:val="22"/>
          <w:szCs w:val="22"/>
          <w:lang w:val="es-ES"/>
        </w:rPr>
      </w:pPr>
      <w:r w:rsidRPr="007B5D32">
        <w:rPr>
          <w:rFonts w:ascii="Palatino Linotype" w:hAnsi="Palatino Linotype" w:cs="Arial"/>
          <w:b/>
          <w:i/>
          <w:color w:val="000000" w:themeColor="text1"/>
          <w:sz w:val="22"/>
          <w:szCs w:val="22"/>
          <w:lang w:val="es-ES"/>
        </w:rPr>
        <w:t>“Artículo 163.</w:t>
      </w:r>
      <w:r w:rsidRPr="007B5D32">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5D62AF46" w14:textId="77777777" w:rsidR="00312A9F" w:rsidRPr="007B5D32" w:rsidRDefault="00312A9F" w:rsidP="00312A9F">
      <w:pPr>
        <w:autoSpaceDE w:val="0"/>
        <w:autoSpaceDN w:val="0"/>
        <w:adjustRightInd w:val="0"/>
        <w:ind w:left="851" w:right="1134"/>
        <w:jc w:val="both"/>
        <w:rPr>
          <w:rFonts w:ascii="Palatino Linotype" w:hAnsi="Palatino Linotype" w:cs="Arial"/>
          <w:i/>
          <w:color w:val="000000" w:themeColor="text1"/>
          <w:sz w:val="22"/>
          <w:szCs w:val="22"/>
          <w:lang w:val="es-ES"/>
        </w:rPr>
      </w:pPr>
    </w:p>
    <w:p w14:paraId="2DEB0B3D" w14:textId="77777777" w:rsidR="00312A9F" w:rsidRPr="007B5D32" w:rsidRDefault="00312A9F" w:rsidP="00312A9F">
      <w:pPr>
        <w:autoSpaceDE w:val="0"/>
        <w:autoSpaceDN w:val="0"/>
        <w:adjustRightInd w:val="0"/>
        <w:ind w:left="851" w:right="1134"/>
        <w:jc w:val="both"/>
        <w:rPr>
          <w:rFonts w:ascii="Palatino Linotype" w:hAnsi="Palatino Linotype" w:cs="Arial"/>
          <w:i/>
          <w:color w:val="000000" w:themeColor="text1"/>
          <w:sz w:val="22"/>
          <w:szCs w:val="22"/>
          <w:lang w:val="es-ES"/>
        </w:rPr>
      </w:pPr>
      <w:r w:rsidRPr="007B5D32">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2D1AF1D6" w14:textId="77777777" w:rsidR="00312A9F" w:rsidRPr="007B5D32" w:rsidRDefault="00312A9F" w:rsidP="00312A9F">
      <w:pPr>
        <w:ind w:left="851" w:right="901"/>
        <w:jc w:val="both"/>
        <w:rPr>
          <w:rFonts w:ascii="Palatino Linotype" w:hAnsi="Palatino Linotype" w:cs="Arial"/>
          <w:i/>
          <w:color w:val="000000" w:themeColor="text1"/>
          <w:szCs w:val="22"/>
          <w:lang w:val="es-ES"/>
        </w:rPr>
      </w:pPr>
    </w:p>
    <w:p w14:paraId="7DBC6DF0" w14:textId="77777777" w:rsidR="00312A9F" w:rsidRPr="007B5D32" w:rsidRDefault="00312A9F" w:rsidP="00312A9F">
      <w:pPr>
        <w:spacing w:line="360" w:lineRule="auto"/>
        <w:jc w:val="both"/>
        <w:rPr>
          <w:rFonts w:ascii="Palatino Linotype" w:hAnsi="Palatino Linotype" w:cs="Arial"/>
          <w:color w:val="000000" w:themeColor="text1"/>
          <w:lang w:val="es-ES"/>
        </w:rPr>
      </w:pPr>
      <w:r w:rsidRPr="007B5D32">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40D2902A" w14:textId="77777777" w:rsidR="00312A9F" w:rsidRPr="007B5D32" w:rsidRDefault="00312A9F" w:rsidP="00312A9F">
      <w:pPr>
        <w:spacing w:line="360" w:lineRule="auto"/>
        <w:jc w:val="both"/>
        <w:rPr>
          <w:rFonts w:ascii="Palatino Linotype" w:hAnsi="Palatino Linotype" w:cs="Arial"/>
          <w:color w:val="000000" w:themeColor="text1"/>
          <w:lang w:val="es-ES"/>
        </w:rPr>
      </w:pPr>
    </w:p>
    <w:p w14:paraId="68F17E63" w14:textId="77777777" w:rsidR="00312A9F" w:rsidRPr="007B5D32" w:rsidRDefault="00312A9F" w:rsidP="00312A9F">
      <w:pPr>
        <w:spacing w:line="360" w:lineRule="auto"/>
        <w:jc w:val="both"/>
        <w:rPr>
          <w:rFonts w:ascii="Palatino Linotype" w:hAnsi="Palatino Linotype" w:cs="Arial"/>
          <w:color w:val="000000" w:themeColor="text1"/>
          <w:lang w:val="es-ES"/>
        </w:rPr>
      </w:pPr>
      <w:r w:rsidRPr="007B5D32">
        <w:rPr>
          <w:rFonts w:ascii="Palatino Linotype" w:hAnsi="Palatino Linotype" w:cs="Arial"/>
          <w:color w:val="000000" w:themeColor="text1"/>
          <w:lang w:val="es-ES"/>
        </w:rPr>
        <w:lastRenderedPageBreak/>
        <w:t xml:space="preserve">Derivado de lo anterior, se constituye la figura jurídica de la </w:t>
      </w:r>
      <w:r w:rsidRPr="007B5D32">
        <w:rPr>
          <w:rFonts w:ascii="Palatino Linotype" w:hAnsi="Palatino Linotype" w:cs="Arial"/>
          <w:b/>
          <w:color w:val="000000" w:themeColor="text1"/>
          <w:lang w:val="es-ES"/>
        </w:rPr>
        <w:t>NEGATIVA FICTA</w:t>
      </w:r>
      <w:r w:rsidRPr="007B5D32">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138A81B8" w14:textId="77777777" w:rsidR="00312A9F" w:rsidRPr="007B5D32" w:rsidRDefault="00312A9F" w:rsidP="00312A9F">
      <w:pPr>
        <w:spacing w:line="360" w:lineRule="auto"/>
        <w:jc w:val="both"/>
        <w:rPr>
          <w:rFonts w:ascii="Palatino Linotype" w:hAnsi="Palatino Linotype" w:cs="Arial"/>
          <w:color w:val="000000" w:themeColor="text1"/>
          <w:lang w:val="es-ES"/>
        </w:rPr>
      </w:pPr>
    </w:p>
    <w:p w14:paraId="439F3CF2" w14:textId="77777777" w:rsidR="00312A9F" w:rsidRPr="007B5D32" w:rsidRDefault="00312A9F" w:rsidP="00312A9F">
      <w:pPr>
        <w:spacing w:line="360" w:lineRule="auto"/>
        <w:jc w:val="both"/>
        <w:rPr>
          <w:rFonts w:ascii="Palatino Linotype" w:hAnsi="Palatino Linotype" w:cs="Arial"/>
          <w:color w:val="000000" w:themeColor="text1"/>
          <w:lang w:val="es-ES"/>
        </w:rPr>
      </w:pPr>
      <w:r w:rsidRPr="007B5D32">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4EF1E63B" w14:textId="77777777" w:rsidR="00312A9F" w:rsidRPr="007B5D32" w:rsidRDefault="00312A9F" w:rsidP="00312A9F">
      <w:pPr>
        <w:jc w:val="both"/>
        <w:rPr>
          <w:rFonts w:ascii="Palatino Linotype" w:hAnsi="Palatino Linotype" w:cs="Arial"/>
          <w:color w:val="000000" w:themeColor="text1"/>
          <w:lang w:val="es-ES"/>
        </w:rPr>
      </w:pPr>
    </w:p>
    <w:p w14:paraId="311A48DD" w14:textId="77777777" w:rsidR="00312A9F" w:rsidRPr="007B5D32" w:rsidRDefault="00312A9F" w:rsidP="00312A9F">
      <w:pPr>
        <w:autoSpaceDE w:val="0"/>
        <w:autoSpaceDN w:val="0"/>
        <w:adjustRightInd w:val="0"/>
        <w:ind w:left="851" w:right="1134"/>
        <w:jc w:val="both"/>
        <w:rPr>
          <w:rFonts w:ascii="Palatino Linotype" w:hAnsi="Palatino Linotype" w:cs="Arial"/>
          <w:i/>
          <w:color w:val="000000" w:themeColor="text1"/>
          <w:sz w:val="22"/>
          <w:szCs w:val="22"/>
          <w:lang w:val="es-ES"/>
        </w:rPr>
      </w:pPr>
      <w:r w:rsidRPr="007B5D32">
        <w:rPr>
          <w:rFonts w:ascii="Palatino Linotype" w:hAnsi="Palatino Linotype" w:cs="Arial"/>
          <w:b/>
          <w:i/>
          <w:color w:val="000000" w:themeColor="text1"/>
          <w:sz w:val="22"/>
          <w:szCs w:val="22"/>
          <w:lang w:val="es-ES"/>
        </w:rPr>
        <w:t xml:space="preserve">“Artículo 178. </w:t>
      </w:r>
      <w:r w:rsidRPr="007B5D32">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6A218C" w14:textId="77777777" w:rsidR="00312A9F" w:rsidRPr="007B5D32" w:rsidRDefault="00312A9F" w:rsidP="00312A9F">
      <w:pPr>
        <w:ind w:left="851" w:right="901"/>
        <w:jc w:val="both"/>
        <w:rPr>
          <w:rFonts w:ascii="Palatino Linotype" w:hAnsi="Palatino Linotype" w:cs="Arial"/>
          <w:i/>
          <w:color w:val="000000" w:themeColor="text1"/>
          <w:sz w:val="22"/>
          <w:szCs w:val="22"/>
          <w:lang w:val="es-ES"/>
        </w:rPr>
      </w:pPr>
    </w:p>
    <w:p w14:paraId="7A95DAD6" w14:textId="77777777" w:rsidR="00312A9F" w:rsidRPr="007B5D32" w:rsidRDefault="00312A9F" w:rsidP="00312A9F">
      <w:pPr>
        <w:autoSpaceDE w:val="0"/>
        <w:autoSpaceDN w:val="0"/>
        <w:adjustRightInd w:val="0"/>
        <w:ind w:left="851" w:right="1134"/>
        <w:jc w:val="both"/>
        <w:rPr>
          <w:rFonts w:ascii="Palatino Linotype" w:hAnsi="Palatino Linotype" w:cs="Arial"/>
          <w:i/>
          <w:color w:val="000000" w:themeColor="text1"/>
          <w:sz w:val="22"/>
          <w:szCs w:val="22"/>
          <w:lang w:val="es-ES"/>
        </w:rPr>
      </w:pPr>
      <w:r w:rsidRPr="007B5D32">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7B5D32">
        <w:rPr>
          <w:rFonts w:ascii="Palatino Linotype" w:hAnsi="Palatino Linotype" w:cs="Arial"/>
          <w:i/>
          <w:color w:val="000000" w:themeColor="text1"/>
          <w:sz w:val="22"/>
          <w:szCs w:val="22"/>
          <w:lang w:val="es-ES"/>
        </w:rPr>
        <w:t>, acompañado con el documento que pruebe la fecha en que presentó la solicitud.</w:t>
      </w:r>
    </w:p>
    <w:p w14:paraId="61F941EB" w14:textId="77777777" w:rsidR="00312A9F" w:rsidRPr="007B5D32" w:rsidRDefault="00312A9F" w:rsidP="00312A9F">
      <w:pPr>
        <w:ind w:left="851" w:right="901"/>
        <w:jc w:val="both"/>
        <w:rPr>
          <w:rFonts w:ascii="Palatino Linotype" w:hAnsi="Palatino Linotype" w:cs="Arial"/>
          <w:i/>
          <w:color w:val="000000" w:themeColor="text1"/>
          <w:sz w:val="22"/>
          <w:szCs w:val="22"/>
          <w:lang w:val="es-ES"/>
        </w:rPr>
      </w:pPr>
    </w:p>
    <w:p w14:paraId="3262D014" w14:textId="77777777" w:rsidR="00312A9F" w:rsidRPr="007B5D32" w:rsidRDefault="00312A9F" w:rsidP="00312A9F">
      <w:pPr>
        <w:autoSpaceDE w:val="0"/>
        <w:autoSpaceDN w:val="0"/>
        <w:adjustRightInd w:val="0"/>
        <w:ind w:left="851" w:right="1134"/>
        <w:jc w:val="both"/>
        <w:rPr>
          <w:rFonts w:ascii="Palatino Linotype" w:hAnsi="Palatino Linotype" w:cs="Arial"/>
          <w:i/>
          <w:color w:val="000000" w:themeColor="text1"/>
          <w:sz w:val="22"/>
          <w:szCs w:val="22"/>
          <w:lang w:val="es-ES"/>
        </w:rPr>
      </w:pPr>
      <w:r w:rsidRPr="007B5D32">
        <w:rPr>
          <w:rFonts w:ascii="Palatino Linotype" w:hAnsi="Palatino Linotype" w:cs="Arial"/>
          <w:i/>
          <w:color w:val="000000" w:themeColor="text1"/>
          <w:sz w:val="22"/>
          <w:szCs w:val="22"/>
          <w:lang w:val="es-ES"/>
        </w:rPr>
        <w:t>En el caso de que se interponga ante la Unidad de Transparencia, ésta deberá remitir el recurso de revisión al Instituto a más tardar al día siguiente de haberlo recibido.”</w:t>
      </w:r>
    </w:p>
    <w:p w14:paraId="13D564D6" w14:textId="77777777" w:rsidR="00312A9F" w:rsidRPr="007B5D32" w:rsidRDefault="00312A9F" w:rsidP="00312A9F">
      <w:pPr>
        <w:autoSpaceDE w:val="0"/>
        <w:autoSpaceDN w:val="0"/>
        <w:adjustRightInd w:val="0"/>
        <w:ind w:left="851" w:right="1134"/>
        <w:jc w:val="both"/>
        <w:rPr>
          <w:rFonts w:ascii="Palatino Linotype" w:hAnsi="Palatino Linotype" w:cs="Arial"/>
          <w:i/>
          <w:color w:val="000000" w:themeColor="text1"/>
          <w:sz w:val="22"/>
          <w:szCs w:val="22"/>
          <w:lang w:val="es-ES"/>
        </w:rPr>
      </w:pPr>
      <w:r w:rsidRPr="007B5D32">
        <w:rPr>
          <w:rFonts w:ascii="Palatino Linotype" w:hAnsi="Palatino Linotype" w:cs="Arial"/>
          <w:i/>
          <w:color w:val="000000" w:themeColor="text1"/>
          <w:sz w:val="22"/>
          <w:szCs w:val="22"/>
          <w:lang w:val="es-ES"/>
        </w:rPr>
        <w:t xml:space="preserve">(Énfasis añadido) </w:t>
      </w:r>
    </w:p>
    <w:p w14:paraId="7C8A29D9" w14:textId="77777777" w:rsidR="00312A9F" w:rsidRPr="007B5D32" w:rsidRDefault="00312A9F" w:rsidP="00312A9F">
      <w:pPr>
        <w:jc w:val="both"/>
        <w:rPr>
          <w:rFonts w:ascii="Palatino Linotype" w:hAnsi="Palatino Linotype" w:cs="Arial"/>
          <w:color w:val="000000" w:themeColor="text1"/>
          <w:lang w:val="es-ES"/>
        </w:rPr>
      </w:pPr>
    </w:p>
    <w:p w14:paraId="5B746E4E" w14:textId="77777777" w:rsidR="00312A9F" w:rsidRPr="007B5D32" w:rsidRDefault="00312A9F" w:rsidP="00312A9F">
      <w:pPr>
        <w:spacing w:before="100" w:beforeAutospacing="1" w:after="100" w:afterAutospacing="1" w:line="360" w:lineRule="auto"/>
        <w:jc w:val="both"/>
        <w:rPr>
          <w:rFonts w:ascii="Palatino Linotype" w:hAnsi="Palatino Linotype" w:cs="Arial"/>
          <w:color w:val="000000" w:themeColor="text1"/>
          <w:lang w:val="es-ES"/>
        </w:rPr>
      </w:pPr>
      <w:r w:rsidRPr="007B5D32">
        <w:rPr>
          <w:rFonts w:ascii="Palatino Linotype" w:hAnsi="Palatino Linotype" w:cs="Arial"/>
          <w:color w:val="000000" w:themeColor="text1"/>
          <w:lang w:val="es-ES"/>
        </w:rPr>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7B5D32">
        <w:rPr>
          <w:rFonts w:ascii="Palatino Linotype" w:hAnsi="Palatino Linotype" w:cs="Arial"/>
          <w:b/>
          <w:color w:val="000000" w:themeColor="text1"/>
          <w:lang w:val="es-ES"/>
        </w:rPr>
        <w:t xml:space="preserve">SUJETO OBLIGADO. </w:t>
      </w:r>
      <w:r w:rsidRPr="007B5D32">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w:t>
      </w:r>
      <w:r w:rsidRPr="007B5D32">
        <w:rPr>
          <w:rFonts w:ascii="Palatino Linotype" w:hAnsi="Palatino Linotype" w:cs="Arial"/>
          <w:color w:val="000000" w:themeColor="text1"/>
          <w:lang w:val="es-ES"/>
        </w:rPr>
        <w:lastRenderedPageBreak/>
        <w:t xml:space="preserve">del Recurso de Revisión y, por tanto, </w:t>
      </w:r>
      <w:r w:rsidRPr="007B5D32">
        <w:rPr>
          <w:rFonts w:ascii="Palatino Linotype" w:hAnsi="Palatino Linotype" w:cs="Arial"/>
          <w:b/>
          <w:bCs/>
          <w:color w:val="000000" w:themeColor="text1"/>
          <w:lang w:val="es-ES"/>
        </w:rPr>
        <w:t>EL</w:t>
      </w:r>
      <w:r w:rsidRPr="007B5D32">
        <w:rPr>
          <w:rFonts w:ascii="Palatino Linotype" w:hAnsi="Palatino Linotype" w:cs="Arial"/>
          <w:b/>
          <w:color w:val="000000" w:themeColor="text1"/>
          <w:lang w:val="es-ES"/>
        </w:rPr>
        <w:t xml:space="preserve"> RECURRENTE </w:t>
      </w:r>
      <w:r w:rsidRPr="007B5D32">
        <w:rPr>
          <w:rFonts w:ascii="Palatino Linotype" w:hAnsi="Palatino Linotype" w:cs="Arial"/>
          <w:color w:val="000000" w:themeColor="text1"/>
          <w:lang w:val="es-ES"/>
        </w:rPr>
        <w:t>está en libertad de presentar su medio de impugnación en cualquier momento; en consecuencia, se tiene que los presentes Recursos se interpusieron oportunamente.</w:t>
      </w:r>
    </w:p>
    <w:p w14:paraId="1CB88593" w14:textId="77777777" w:rsidR="00A90B0B" w:rsidRPr="007B5D32" w:rsidRDefault="00A90B0B" w:rsidP="00312A9F">
      <w:pPr>
        <w:autoSpaceDE w:val="0"/>
        <w:autoSpaceDN w:val="0"/>
        <w:adjustRightInd w:val="0"/>
        <w:spacing w:before="100" w:beforeAutospacing="1" w:after="100" w:afterAutospacing="1" w:line="360" w:lineRule="auto"/>
        <w:ind w:right="49"/>
        <w:jc w:val="both"/>
        <w:rPr>
          <w:rFonts w:ascii="Palatino Linotype" w:hAnsi="Palatino Linotype" w:cs="Arial"/>
        </w:rPr>
      </w:pPr>
      <w:r w:rsidRPr="007B5D32">
        <w:rPr>
          <w:rFonts w:ascii="Palatino Linotype" w:hAnsi="Palatino Linotype" w:cs="Arial"/>
          <w:b/>
          <w:sz w:val="28"/>
          <w:szCs w:val="28"/>
        </w:rPr>
        <w:t>CUARTO</w:t>
      </w:r>
      <w:r w:rsidRPr="007B5D32">
        <w:rPr>
          <w:rFonts w:ascii="Palatino Linotype" w:hAnsi="Palatino Linotype" w:cs="Arial"/>
        </w:rPr>
        <w:t xml:space="preserve">. </w:t>
      </w:r>
      <w:r w:rsidRPr="007B5D32">
        <w:rPr>
          <w:rFonts w:ascii="Palatino Linotype" w:hAnsi="Palatino Linotype" w:cs="Arial"/>
          <w:b/>
        </w:rPr>
        <w:t>Procedibilidad</w:t>
      </w:r>
      <w:r w:rsidRPr="007B5D32">
        <w:rPr>
          <w:rFonts w:ascii="Palatino Linotype" w:hAnsi="Palatino Linotype" w:cs="Arial"/>
        </w:rPr>
        <w:t xml:space="preserve">. </w:t>
      </w:r>
    </w:p>
    <w:p w14:paraId="6DE906B5" w14:textId="77777777" w:rsidR="00A90B0B" w:rsidRPr="007B5D32" w:rsidRDefault="00A90B0B" w:rsidP="00312A9F">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7B5D32">
        <w:rPr>
          <w:rFonts w:ascii="Palatino Linotype" w:hAnsi="Palatino Linotype" w:cs="Arial"/>
          <w:lang w:val="es-ES"/>
        </w:rPr>
        <w:t xml:space="preserve">Este Órgano Garante considera importante precisar que conforme al artículo 180, fracción II, último párrafo de la </w:t>
      </w:r>
      <w:r w:rsidRPr="007B5D32">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un nombre completo, tal como se muestra a continuación: </w:t>
      </w:r>
    </w:p>
    <w:p w14:paraId="1FB33156" w14:textId="77777777" w:rsidR="00A90B0B" w:rsidRPr="007B5D32" w:rsidRDefault="00A90B0B" w:rsidP="00A90B0B">
      <w:pPr>
        <w:tabs>
          <w:tab w:val="left" w:pos="851"/>
        </w:tabs>
        <w:ind w:left="851" w:right="902"/>
        <w:jc w:val="both"/>
        <w:rPr>
          <w:rFonts w:ascii="Palatino Linotype" w:hAnsi="Palatino Linotype"/>
          <w:b/>
          <w:i/>
          <w:sz w:val="22"/>
          <w:szCs w:val="22"/>
          <w:lang w:val="es-ES"/>
        </w:rPr>
      </w:pPr>
      <w:r w:rsidRPr="007B5D32">
        <w:rPr>
          <w:rFonts w:ascii="Palatino Linotype" w:hAnsi="Palatino Linotype"/>
          <w:b/>
          <w:i/>
          <w:sz w:val="22"/>
          <w:szCs w:val="22"/>
          <w:lang w:val="es-ES"/>
        </w:rPr>
        <w:t xml:space="preserve">“Artículo 180. </w:t>
      </w:r>
      <w:r w:rsidRPr="007B5D32">
        <w:rPr>
          <w:rFonts w:ascii="Palatino Linotype" w:hAnsi="Palatino Linotype"/>
          <w:i/>
          <w:sz w:val="22"/>
          <w:szCs w:val="22"/>
          <w:lang w:val="es-ES"/>
        </w:rPr>
        <w:t xml:space="preserve">El </w:t>
      </w:r>
      <w:r w:rsidRPr="007B5D32">
        <w:rPr>
          <w:rFonts w:ascii="Palatino Linotype" w:hAnsi="Palatino Linotype" w:cs="Arial"/>
          <w:i/>
          <w:sz w:val="22"/>
          <w:szCs w:val="22"/>
          <w:lang w:val="es-ES"/>
        </w:rPr>
        <w:t>Recurso de Revisión</w:t>
      </w:r>
      <w:r w:rsidRPr="007B5D32">
        <w:rPr>
          <w:rFonts w:ascii="Palatino Linotype" w:hAnsi="Palatino Linotype"/>
          <w:i/>
          <w:sz w:val="22"/>
          <w:szCs w:val="22"/>
          <w:lang w:val="es-ES"/>
        </w:rPr>
        <w:t xml:space="preserve"> contendrá:</w:t>
      </w:r>
      <w:r w:rsidRPr="007B5D32">
        <w:rPr>
          <w:rFonts w:ascii="Palatino Linotype" w:hAnsi="Palatino Linotype"/>
          <w:b/>
          <w:i/>
          <w:sz w:val="22"/>
          <w:szCs w:val="22"/>
          <w:lang w:val="es-ES"/>
        </w:rPr>
        <w:t xml:space="preserve"> </w:t>
      </w:r>
    </w:p>
    <w:p w14:paraId="38787327" w14:textId="77777777" w:rsidR="00A90B0B" w:rsidRPr="007B5D32" w:rsidRDefault="00A90B0B" w:rsidP="00A90B0B">
      <w:pPr>
        <w:tabs>
          <w:tab w:val="left" w:pos="851"/>
        </w:tabs>
        <w:ind w:left="851" w:right="902"/>
        <w:jc w:val="both"/>
        <w:rPr>
          <w:rFonts w:ascii="Palatino Linotype" w:hAnsi="Palatino Linotype"/>
          <w:b/>
          <w:i/>
          <w:sz w:val="22"/>
          <w:szCs w:val="22"/>
          <w:lang w:val="es-ES"/>
        </w:rPr>
      </w:pPr>
      <w:r w:rsidRPr="007B5D32">
        <w:rPr>
          <w:rFonts w:ascii="Palatino Linotype" w:hAnsi="Palatino Linotype"/>
          <w:b/>
          <w:i/>
          <w:sz w:val="22"/>
          <w:szCs w:val="22"/>
          <w:lang w:val="es-ES"/>
        </w:rPr>
        <w:t>…</w:t>
      </w:r>
    </w:p>
    <w:p w14:paraId="7FE680DF" w14:textId="77777777" w:rsidR="00A90B0B" w:rsidRPr="007B5D32" w:rsidRDefault="00A90B0B" w:rsidP="00A90B0B">
      <w:pPr>
        <w:tabs>
          <w:tab w:val="left" w:pos="851"/>
        </w:tabs>
        <w:ind w:left="851" w:right="902"/>
        <w:jc w:val="both"/>
        <w:rPr>
          <w:rFonts w:ascii="Palatino Linotype" w:hAnsi="Palatino Linotype"/>
          <w:i/>
          <w:sz w:val="22"/>
          <w:szCs w:val="22"/>
          <w:lang w:val="es-ES"/>
        </w:rPr>
      </w:pPr>
      <w:r w:rsidRPr="007B5D32">
        <w:rPr>
          <w:rFonts w:ascii="Palatino Linotype" w:hAnsi="Palatino Linotype"/>
          <w:b/>
          <w:i/>
          <w:sz w:val="22"/>
          <w:szCs w:val="22"/>
          <w:lang w:val="es-ES"/>
        </w:rPr>
        <w:t xml:space="preserve">II. El nombre del solicitante </w:t>
      </w:r>
      <w:r w:rsidRPr="007B5D32">
        <w:rPr>
          <w:rFonts w:ascii="Palatino Linotype" w:hAnsi="Palatino Linotype" w:cs="Arial"/>
          <w:b/>
          <w:i/>
          <w:color w:val="222222"/>
          <w:sz w:val="22"/>
          <w:szCs w:val="22"/>
          <w:lang w:val="es-ES" w:eastAsia="es-MX"/>
        </w:rPr>
        <w:t>que</w:t>
      </w:r>
      <w:r w:rsidRPr="007B5D32">
        <w:rPr>
          <w:rFonts w:ascii="Palatino Linotype" w:hAnsi="Palatino Linotype"/>
          <w:b/>
          <w:i/>
          <w:sz w:val="22"/>
          <w:szCs w:val="22"/>
          <w:lang w:val="es-ES"/>
        </w:rPr>
        <w:t xml:space="preserve"> recurre </w:t>
      </w:r>
      <w:r w:rsidRPr="007B5D32">
        <w:rPr>
          <w:rFonts w:ascii="Palatino Linotype" w:hAnsi="Palatino Linotype"/>
          <w:i/>
          <w:sz w:val="22"/>
          <w:szCs w:val="22"/>
          <w:lang w:val="es-ES"/>
        </w:rPr>
        <w:t>o de su representante y, en su caso, …</w:t>
      </w:r>
    </w:p>
    <w:p w14:paraId="48EAE5D2" w14:textId="77777777" w:rsidR="00A90B0B" w:rsidRPr="007B5D32" w:rsidRDefault="00A90B0B" w:rsidP="00A90B0B">
      <w:pPr>
        <w:tabs>
          <w:tab w:val="left" w:pos="851"/>
        </w:tabs>
        <w:ind w:left="851" w:right="902"/>
        <w:jc w:val="both"/>
        <w:rPr>
          <w:rFonts w:ascii="Palatino Linotype" w:hAnsi="Palatino Linotype"/>
          <w:b/>
          <w:i/>
          <w:sz w:val="22"/>
          <w:szCs w:val="22"/>
          <w:lang w:val="es-ES"/>
        </w:rPr>
      </w:pPr>
      <w:r w:rsidRPr="007B5D32">
        <w:rPr>
          <w:rFonts w:ascii="Palatino Linotype" w:hAnsi="Palatino Linotype"/>
          <w:b/>
          <w:i/>
          <w:sz w:val="22"/>
          <w:szCs w:val="22"/>
          <w:lang w:val="es-ES"/>
        </w:rPr>
        <w:t xml:space="preserve">En caso de </w:t>
      </w:r>
      <w:r w:rsidRPr="007B5D32">
        <w:rPr>
          <w:rFonts w:ascii="Palatino Linotype" w:hAnsi="Palatino Linotype" w:cs="Arial"/>
          <w:b/>
          <w:i/>
          <w:color w:val="222222"/>
          <w:sz w:val="22"/>
          <w:szCs w:val="22"/>
          <w:lang w:val="es-ES" w:eastAsia="es-MX"/>
        </w:rPr>
        <w:t>que</w:t>
      </w:r>
      <w:r w:rsidRPr="007B5D3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7B5D32">
        <w:rPr>
          <w:rFonts w:ascii="Palatino Linotype" w:hAnsi="Palatino Linotype"/>
          <w:i/>
          <w:sz w:val="22"/>
          <w:szCs w:val="22"/>
          <w:lang w:val="es-ES"/>
        </w:rPr>
        <w:t>, IV, VII y VIII.</w:t>
      </w:r>
      <w:r w:rsidRPr="007B5D32">
        <w:rPr>
          <w:rFonts w:ascii="Palatino Linotype" w:hAnsi="Palatino Linotype"/>
          <w:b/>
          <w:i/>
          <w:sz w:val="22"/>
          <w:szCs w:val="22"/>
          <w:lang w:val="es-ES"/>
        </w:rPr>
        <w:t>”</w:t>
      </w:r>
    </w:p>
    <w:p w14:paraId="767F7809" w14:textId="77777777" w:rsidR="00A90B0B" w:rsidRPr="007B5D32" w:rsidRDefault="00A90B0B" w:rsidP="00A90B0B">
      <w:pPr>
        <w:tabs>
          <w:tab w:val="left" w:pos="851"/>
        </w:tabs>
        <w:ind w:left="851" w:right="902"/>
        <w:jc w:val="both"/>
        <w:rPr>
          <w:rFonts w:ascii="Palatino Linotype" w:hAnsi="Palatino Linotype"/>
          <w:i/>
          <w:sz w:val="22"/>
          <w:szCs w:val="22"/>
          <w:lang w:val="es-ES"/>
        </w:rPr>
      </w:pPr>
      <w:r w:rsidRPr="007B5D32">
        <w:rPr>
          <w:rFonts w:ascii="Palatino Linotype" w:hAnsi="Palatino Linotype"/>
          <w:i/>
          <w:sz w:val="22"/>
          <w:szCs w:val="22"/>
          <w:lang w:val="es-ES"/>
        </w:rPr>
        <w:t>(Énfasis añadido)</w:t>
      </w:r>
    </w:p>
    <w:p w14:paraId="132CEDCE" w14:textId="77777777" w:rsidR="00A90B0B" w:rsidRPr="007B5D32" w:rsidRDefault="00A90B0B" w:rsidP="00A90B0B">
      <w:pPr>
        <w:tabs>
          <w:tab w:val="left" w:pos="851"/>
        </w:tabs>
        <w:spacing w:line="360" w:lineRule="auto"/>
        <w:ind w:right="901"/>
        <w:jc w:val="both"/>
        <w:rPr>
          <w:rFonts w:ascii="Palatino Linotype" w:hAnsi="Palatino Linotype"/>
          <w:i/>
          <w:sz w:val="22"/>
          <w:szCs w:val="22"/>
          <w:lang w:val="es-ES"/>
        </w:rPr>
      </w:pPr>
    </w:p>
    <w:p w14:paraId="3DABA71E" w14:textId="77777777" w:rsidR="00A90B0B" w:rsidRPr="007B5D32" w:rsidRDefault="00312A9F" w:rsidP="00A90B0B">
      <w:pPr>
        <w:spacing w:line="360" w:lineRule="auto"/>
        <w:jc w:val="both"/>
        <w:rPr>
          <w:rFonts w:ascii="Palatino Linotype" w:hAnsi="Palatino Linotype"/>
          <w:b/>
          <w:lang w:val="es-ES"/>
        </w:rPr>
      </w:pPr>
      <w:r w:rsidRPr="007B5D32">
        <w:rPr>
          <w:rFonts w:ascii="Palatino Linotype" w:hAnsi="Palatino Linotype"/>
          <w:lang w:val="es-ES"/>
        </w:rPr>
        <w:t xml:space="preserve">Por lo que, derivado que </w:t>
      </w:r>
      <w:r w:rsidR="00A90B0B" w:rsidRPr="007B5D32">
        <w:rPr>
          <w:rFonts w:ascii="Palatino Linotype" w:hAnsi="Palatino Linotype"/>
          <w:lang w:val="es-ES"/>
        </w:rPr>
        <w:t>l</w:t>
      </w:r>
      <w:r w:rsidRPr="007B5D32">
        <w:rPr>
          <w:rFonts w:ascii="Palatino Linotype" w:hAnsi="Palatino Linotype"/>
          <w:lang w:val="es-ES"/>
        </w:rPr>
        <w:t>os</w:t>
      </w:r>
      <w:r w:rsidR="00A90B0B" w:rsidRPr="007B5D32">
        <w:rPr>
          <w:rFonts w:ascii="Palatino Linotype" w:hAnsi="Palatino Linotype"/>
          <w:lang w:val="es-ES"/>
        </w:rPr>
        <w:t xml:space="preserve"> Recurso</w:t>
      </w:r>
      <w:r w:rsidRPr="007B5D32">
        <w:rPr>
          <w:rFonts w:ascii="Palatino Linotype" w:hAnsi="Palatino Linotype"/>
          <w:lang w:val="es-ES"/>
        </w:rPr>
        <w:t>s</w:t>
      </w:r>
      <w:r w:rsidR="00A90B0B" w:rsidRPr="007B5D32">
        <w:rPr>
          <w:rFonts w:ascii="Palatino Linotype" w:hAnsi="Palatino Linotype"/>
          <w:lang w:val="es-ES"/>
        </w:rPr>
        <w:t xml:space="preserve"> de Revisión materia d</w:t>
      </w:r>
      <w:r w:rsidRPr="007B5D32">
        <w:rPr>
          <w:rFonts w:ascii="Palatino Linotype" w:hAnsi="Palatino Linotype"/>
          <w:lang w:val="es-ES"/>
        </w:rPr>
        <w:t>el presente asunto, se interpusieron</w:t>
      </w:r>
      <w:r w:rsidR="00A90B0B" w:rsidRPr="007B5D32">
        <w:rPr>
          <w:rFonts w:ascii="Palatino Linotype" w:hAnsi="Palatino Linotype"/>
          <w:lang w:val="es-ES"/>
        </w:rPr>
        <w:t xml:space="preserve"> de manera electrónica, no es necesario que contenga</w:t>
      </w:r>
      <w:r w:rsidRPr="007B5D32">
        <w:rPr>
          <w:rFonts w:ascii="Palatino Linotype" w:hAnsi="Palatino Linotype"/>
          <w:lang w:val="es-ES"/>
        </w:rPr>
        <w:t>n</w:t>
      </w:r>
      <w:r w:rsidR="00A90B0B" w:rsidRPr="007B5D32">
        <w:rPr>
          <w:rFonts w:ascii="Palatino Linotype" w:hAnsi="Palatino Linotype"/>
          <w:lang w:val="es-ES"/>
        </w:rPr>
        <w:t xml:space="preserve"> determinados requisitos, entre ellos, el nombre del  hoy </w:t>
      </w:r>
      <w:r w:rsidR="00A90B0B" w:rsidRPr="007B5D32">
        <w:rPr>
          <w:rFonts w:ascii="Palatino Linotype" w:hAnsi="Palatino Linotype" w:cs="Arial"/>
          <w:b/>
          <w:lang w:val="es-ES"/>
        </w:rPr>
        <w:t>RECURRENTE;</w:t>
      </w:r>
      <w:r w:rsidR="00A90B0B" w:rsidRPr="007B5D32">
        <w:rPr>
          <w:rFonts w:ascii="Palatino Linotype" w:hAnsi="Palatino Linotype"/>
          <w:lang w:val="es-ES"/>
        </w:rPr>
        <w:t xml:space="preserve"> por lo que, en el presente caso, al haber sido presentado</w:t>
      </w:r>
      <w:r w:rsidRPr="007B5D32">
        <w:rPr>
          <w:rFonts w:ascii="Palatino Linotype" w:hAnsi="Palatino Linotype"/>
          <w:lang w:val="es-ES"/>
        </w:rPr>
        <w:t xml:space="preserve">s los </w:t>
      </w:r>
      <w:r w:rsidR="00A90B0B" w:rsidRPr="007B5D32">
        <w:rPr>
          <w:rFonts w:ascii="Palatino Linotype" w:hAnsi="Palatino Linotype"/>
          <w:lang w:val="es-ES"/>
        </w:rPr>
        <w:t>Recurso</w:t>
      </w:r>
      <w:r w:rsidRPr="007B5D32">
        <w:rPr>
          <w:rFonts w:ascii="Palatino Linotype" w:hAnsi="Palatino Linotype"/>
          <w:lang w:val="es-ES"/>
        </w:rPr>
        <w:t>s</w:t>
      </w:r>
      <w:r w:rsidR="00A90B0B" w:rsidRPr="007B5D32">
        <w:rPr>
          <w:rFonts w:ascii="Palatino Linotype" w:hAnsi="Palatino Linotype"/>
          <w:lang w:val="es-ES"/>
        </w:rPr>
        <w:t xml:space="preserve"> de Revisión vía </w:t>
      </w:r>
      <w:r w:rsidR="00A90B0B" w:rsidRPr="007B5D32">
        <w:rPr>
          <w:rFonts w:ascii="Palatino Linotype" w:hAnsi="Palatino Linotype"/>
          <w:b/>
          <w:lang w:val="es-ES"/>
        </w:rPr>
        <w:t>SAIMEX</w:t>
      </w:r>
      <w:r w:rsidR="00A90B0B" w:rsidRPr="007B5D32">
        <w:rPr>
          <w:rFonts w:ascii="Palatino Linotype" w:hAnsi="Palatino Linotype"/>
          <w:lang w:val="es-ES"/>
        </w:rPr>
        <w:t>, dicho requisito resulta innecesario.</w:t>
      </w:r>
    </w:p>
    <w:p w14:paraId="7D36F4F9" w14:textId="77777777" w:rsidR="00A90B0B" w:rsidRPr="007B5D32" w:rsidRDefault="00A90B0B" w:rsidP="00A90B0B">
      <w:pPr>
        <w:spacing w:line="360" w:lineRule="auto"/>
        <w:jc w:val="both"/>
        <w:rPr>
          <w:rFonts w:ascii="Palatino Linotype" w:hAnsi="Palatino Linotype" w:cs="Arial"/>
          <w:color w:val="000000"/>
          <w:lang w:val="es-ES"/>
        </w:rPr>
      </w:pPr>
    </w:p>
    <w:p w14:paraId="4060F4CF" w14:textId="77777777" w:rsidR="00A90B0B" w:rsidRPr="007B5D32" w:rsidRDefault="00A90B0B" w:rsidP="00A90B0B">
      <w:pPr>
        <w:spacing w:line="360" w:lineRule="auto"/>
        <w:jc w:val="both"/>
        <w:rPr>
          <w:rFonts w:ascii="Palatino Linotype" w:hAnsi="Palatino Linotype"/>
          <w:lang w:val="es-ES"/>
        </w:rPr>
      </w:pPr>
      <w:r w:rsidRPr="007B5D32">
        <w:rPr>
          <w:rFonts w:ascii="Palatino Linotype" w:hAnsi="Palatino Linotype"/>
          <w:lang w:val="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29C88E2" w14:textId="77777777" w:rsidR="00A90B0B" w:rsidRPr="007B5D32" w:rsidRDefault="00A90B0B" w:rsidP="00A90B0B">
      <w:pPr>
        <w:spacing w:line="360" w:lineRule="auto"/>
        <w:jc w:val="both"/>
        <w:rPr>
          <w:rFonts w:ascii="Palatino Linotype" w:hAnsi="Palatino Linotype"/>
          <w:sz w:val="22"/>
          <w:szCs w:val="22"/>
          <w:lang w:val="es-ES"/>
        </w:rPr>
      </w:pPr>
    </w:p>
    <w:p w14:paraId="2A3C1E38" w14:textId="77777777" w:rsidR="00A90B0B" w:rsidRPr="007B5D32" w:rsidRDefault="00A90B0B" w:rsidP="00A90B0B">
      <w:pPr>
        <w:spacing w:line="360" w:lineRule="auto"/>
        <w:jc w:val="both"/>
        <w:rPr>
          <w:rFonts w:ascii="Palatino Linotype" w:hAnsi="Palatino Linotype"/>
          <w:lang w:val="es-ES"/>
        </w:rPr>
      </w:pPr>
      <w:r w:rsidRPr="007B5D32">
        <w:rPr>
          <w:rFonts w:ascii="Palatino Linotype" w:hAnsi="Palatino Linotype"/>
          <w:lang w:val="es-ES"/>
        </w:rPr>
        <w:t>Asimismo, se estima que el requisito relativo al nombre completo de</w:t>
      </w:r>
      <w:r w:rsidR="00312A9F" w:rsidRPr="007B5D32">
        <w:rPr>
          <w:rFonts w:ascii="Palatino Linotype" w:hAnsi="Palatino Linotype"/>
          <w:lang w:val="es-ES"/>
        </w:rPr>
        <w:t xml:space="preserve">l </w:t>
      </w:r>
      <w:r w:rsidRPr="007B5D32">
        <w:rPr>
          <w:rFonts w:ascii="Palatino Linotype" w:hAnsi="Palatino Linotype"/>
          <w:lang w:val="es-ES"/>
        </w:rPr>
        <w:t xml:space="preserve">hoy </w:t>
      </w:r>
      <w:r w:rsidRPr="007B5D32">
        <w:rPr>
          <w:rFonts w:ascii="Palatino Linotype" w:hAnsi="Palatino Linotype" w:cs="Arial"/>
          <w:b/>
          <w:lang w:val="es-ES"/>
        </w:rPr>
        <w:t>RECURRENTE</w:t>
      </w:r>
      <w:r w:rsidRPr="007B5D32">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7B5D32">
        <w:rPr>
          <w:rFonts w:ascii="Palatino Linotype" w:hAnsi="Palatino Linotype" w:cs="Arial"/>
          <w:b/>
          <w:lang w:val="es-ES"/>
        </w:rPr>
        <w:t>EL RECURRENTE</w:t>
      </w:r>
      <w:r w:rsidRPr="007B5D32">
        <w:rPr>
          <w:rFonts w:ascii="Palatino Linotype" w:hAnsi="Palatino Linotype"/>
          <w:lang w:val="es-ES"/>
        </w:rPr>
        <w:t xml:space="preserve"> es la misma persona que realizó la</w:t>
      </w:r>
      <w:r w:rsidR="00312A9F" w:rsidRPr="007B5D32">
        <w:rPr>
          <w:rFonts w:ascii="Palatino Linotype" w:hAnsi="Palatino Linotype"/>
          <w:lang w:val="es-ES"/>
        </w:rPr>
        <w:t>s</w:t>
      </w:r>
      <w:r w:rsidRPr="007B5D32">
        <w:rPr>
          <w:rFonts w:ascii="Palatino Linotype" w:hAnsi="Palatino Linotype"/>
          <w:lang w:val="es-ES"/>
        </w:rPr>
        <w:t xml:space="preserve"> solicitud</w:t>
      </w:r>
      <w:r w:rsidR="00312A9F" w:rsidRPr="007B5D32">
        <w:rPr>
          <w:rFonts w:ascii="Palatino Linotype" w:hAnsi="Palatino Linotype"/>
          <w:lang w:val="es-ES"/>
        </w:rPr>
        <w:t>es</w:t>
      </w:r>
      <w:r w:rsidRPr="007B5D32">
        <w:rPr>
          <w:rFonts w:ascii="Palatino Linotype" w:hAnsi="Palatino Linotype"/>
          <w:lang w:val="es-ES"/>
        </w:rPr>
        <w:t xml:space="preserve"> de Acceso a la Información Pública que ahora se impugna</w:t>
      </w:r>
      <w:r w:rsidR="00312A9F" w:rsidRPr="007B5D32">
        <w:rPr>
          <w:rFonts w:ascii="Palatino Linotype" w:hAnsi="Palatino Linotype"/>
          <w:lang w:val="es-ES"/>
        </w:rPr>
        <w:t>n</w:t>
      </w:r>
      <w:r w:rsidRPr="007B5D32">
        <w:rPr>
          <w:rFonts w:ascii="Palatino Linotype" w:hAnsi="Palatino Linotype"/>
          <w:lang w:val="es-ES"/>
        </w:rPr>
        <w:t>.</w:t>
      </w:r>
    </w:p>
    <w:p w14:paraId="5F601532" w14:textId="77777777" w:rsidR="00312A9F" w:rsidRPr="007B5D32" w:rsidRDefault="00312A9F" w:rsidP="00A90B0B">
      <w:pPr>
        <w:spacing w:line="360" w:lineRule="auto"/>
        <w:jc w:val="both"/>
        <w:rPr>
          <w:rFonts w:ascii="Palatino Linotype" w:hAnsi="Palatino Linotype"/>
          <w:lang w:val="es-ES"/>
        </w:rPr>
      </w:pPr>
    </w:p>
    <w:p w14:paraId="041A0A9D" w14:textId="77777777" w:rsidR="00A90B0B" w:rsidRPr="007B5D32" w:rsidRDefault="00A90B0B" w:rsidP="00A90B0B">
      <w:pPr>
        <w:spacing w:line="360" w:lineRule="auto"/>
        <w:jc w:val="both"/>
        <w:rPr>
          <w:rFonts w:ascii="Palatino Linotype" w:hAnsi="Palatino Linotype"/>
          <w:lang w:val="es-ES"/>
        </w:rPr>
      </w:pPr>
      <w:r w:rsidRPr="007B5D32">
        <w:rPr>
          <w:rFonts w:ascii="Palatino Linotype" w:hAnsi="Palatino Linotype"/>
          <w:lang w:val="es-ES"/>
        </w:rPr>
        <w:t xml:space="preserve">Es así que, para el estudio de la materia sobre </w:t>
      </w:r>
      <w:r w:rsidR="00312A9F" w:rsidRPr="007B5D32">
        <w:rPr>
          <w:rFonts w:ascii="Palatino Linotype" w:hAnsi="Palatino Linotype"/>
          <w:lang w:val="es-ES"/>
        </w:rPr>
        <w:t xml:space="preserve">la que se resuelven los </w:t>
      </w:r>
      <w:r w:rsidRPr="007B5D32">
        <w:rPr>
          <w:rFonts w:ascii="Palatino Linotype" w:hAnsi="Palatino Linotype"/>
          <w:lang w:val="es-ES"/>
        </w:rPr>
        <w:t>Recurso</w:t>
      </w:r>
      <w:r w:rsidR="00312A9F" w:rsidRPr="007B5D32">
        <w:rPr>
          <w:rFonts w:ascii="Palatino Linotype" w:hAnsi="Palatino Linotype"/>
          <w:lang w:val="es-ES"/>
        </w:rPr>
        <w:t>s</w:t>
      </w:r>
      <w:r w:rsidRPr="007B5D32">
        <w:rPr>
          <w:rFonts w:ascii="Palatino Linotype" w:hAnsi="Palatino Linotype"/>
          <w:lang w:val="es-ES"/>
        </w:rPr>
        <w:t xml:space="preserve"> de Revisión, resulta intrascendente conocer el nombre completo de la persona que lo hubiere promovido, en virtud de que tanto la </w:t>
      </w:r>
      <w:r w:rsidRPr="007B5D32">
        <w:rPr>
          <w:rFonts w:ascii="Palatino Linotype" w:hAnsi="Palatino Linotype"/>
          <w:color w:val="000000" w:themeColor="text1"/>
        </w:rPr>
        <w:t xml:space="preserve">Constitución Política de los Estados </w:t>
      </w:r>
      <w:r w:rsidRPr="007B5D32">
        <w:rPr>
          <w:rFonts w:ascii="Palatino Linotype" w:hAnsi="Palatino Linotype"/>
          <w:color w:val="000000" w:themeColor="text1"/>
        </w:rPr>
        <w:lastRenderedPageBreak/>
        <w:t>Unidos Mexicanos</w:t>
      </w:r>
      <w:r w:rsidRPr="007B5D32">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615EEA4" w14:textId="77777777" w:rsidR="00A90B0B" w:rsidRPr="007B5D32" w:rsidRDefault="00A90B0B" w:rsidP="00A90B0B">
      <w:pPr>
        <w:spacing w:before="240" w:after="100" w:afterAutospacing="1" w:line="360" w:lineRule="auto"/>
        <w:jc w:val="both"/>
        <w:rPr>
          <w:rFonts w:ascii="Palatino Linotype" w:hAnsi="Palatino Linotype" w:cs="Arial"/>
          <w:lang w:val="es-ES" w:eastAsia="es-MX"/>
        </w:rPr>
      </w:pPr>
      <w:r w:rsidRPr="007B5D32">
        <w:rPr>
          <w:rFonts w:ascii="Palatino Linotype" w:hAnsi="Palatino Linotype" w:cs="Arial"/>
          <w:b/>
          <w:sz w:val="28"/>
          <w:szCs w:val="28"/>
        </w:rPr>
        <w:t xml:space="preserve">QUINTO. </w:t>
      </w:r>
      <w:r w:rsidRPr="007B5D32">
        <w:rPr>
          <w:rFonts w:ascii="Palatino Linotype" w:hAnsi="Palatino Linotype" w:cs="Arial"/>
          <w:b/>
        </w:rPr>
        <w:t>Estudio y análisis del asunto.</w:t>
      </w:r>
      <w:r w:rsidRPr="007B5D32">
        <w:rPr>
          <w:rFonts w:ascii="Palatino Linotype" w:hAnsi="Palatino Linotype" w:cs="Arial"/>
          <w:lang w:val="es-ES" w:eastAsia="es-MX"/>
        </w:rPr>
        <w:t xml:space="preserve"> </w:t>
      </w:r>
    </w:p>
    <w:p w14:paraId="4270FFF7" w14:textId="77777777" w:rsidR="00A90B0B" w:rsidRPr="007B5D32" w:rsidRDefault="00A90B0B"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7B5D32">
        <w:rPr>
          <w:rFonts w:ascii="Palatino Linotype" w:eastAsia="Calibri" w:hAnsi="Palatino Linotype" w:cs="Arial"/>
          <w:b/>
          <w:color w:val="000000" w:themeColor="text1"/>
        </w:rPr>
        <w:t>SAIMEX</w:t>
      </w:r>
      <w:r w:rsidRPr="007B5D32">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04188046" w14:textId="77777777" w:rsidR="00A90B0B" w:rsidRPr="007B5D32" w:rsidRDefault="00A90B0B"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En ese tenor, para un mejor estudio y comprensión del asunto que se resuelve, es preciso recordar que </w:t>
      </w:r>
      <w:r w:rsidRPr="007B5D32">
        <w:rPr>
          <w:rFonts w:ascii="Palatino Linotype" w:eastAsia="Calibri" w:hAnsi="Palatino Linotype" w:cs="Arial"/>
          <w:b/>
          <w:color w:val="000000" w:themeColor="text1"/>
        </w:rPr>
        <w:t>EL RECURRENTE</w:t>
      </w:r>
      <w:r w:rsidRPr="007B5D32">
        <w:rPr>
          <w:rFonts w:ascii="Palatino Linotype" w:eastAsia="Calibri" w:hAnsi="Palatino Linotype" w:cs="Arial"/>
          <w:color w:val="000000" w:themeColor="text1"/>
        </w:rPr>
        <w:t xml:space="preserve"> solicitó al </w:t>
      </w:r>
      <w:r w:rsidRPr="007B5D32">
        <w:rPr>
          <w:rFonts w:ascii="Palatino Linotype" w:eastAsia="Calibri" w:hAnsi="Palatino Linotype" w:cs="Arial"/>
          <w:b/>
          <w:color w:val="000000" w:themeColor="text1"/>
        </w:rPr>
        <w:t>SUJETO OBLIGADO</w:t>
      </w:r>
      <w:r w:rsidRPr="007B5D32">
        <w:rPr>
          <w:rFonts w:ascii="Palatino Linotype" w:eastAsia="Calibri" w:hAnsi="Palatino Linotype" w:cs="Arial"/>
          <w:color w:val="000000" w:themeColor="text1"/>
        </w:rPr>
        <w:t xml:space="preserve"> la información que a continuación se desagrega:</w:t>
      </w:r>
    </w:p>
    <w:p w14:paraId="3AFDB33B" w14:textId="77777777" w:rsidR="006E3E12" w:rsidRPr="007B5D32" w:rsidRDefault="006E3E12"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Los certificados de competencia laboral de los Titulares de las áreas administrativas de la Secretaría del Ayuntamiento, Tesorería Municipal, Administración, Desarrollo Económico, Desarrollo Urbano, Catastro y Regidores de la actual administración.</w:t>
      </w:r>
    </w:p>
    <w:p w14:paraId="31D1A1F2" w14:textId="77777777" w:rsidR="006E3E12" w:rsidRPr="007B5D32" w:rsidRDefault="006E3E12"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Listas de asistencia del año 2021 de todos los servidores públicos.</w:t>
      </w:r>
    </w:p>
    <w:p w14:paraId="523E8DA4" w14:textId="77777777" w:rsidR="006E3E12" w:rsidRPr="007B5D32" w:rsidRDefault="006E3E12"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lastRenderedPageBreak/>
        <w:t>Número de policías que laboran en el Municipio al 25 de enero de 2022, fecha de la solicitud de información.</w:t>
      </w:r>
    </w:p>
    <w:p w14:paraId="44CCA66B" w14:textId="77777777" w:rsidR="006E3E12" w:rsidRPr="007B5D32" w:rsidRDefault="006E3E12"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Currículum del Director de Seguridad Pública.</w:t>
      </w:r>
    </w:p>
    <w:p w14:paraId="7A19288A" w14:textId="77777777" w:rsidR="006E3E12" w:rsidRPr="007B5D32" w:rsidRDefault="006E3E12"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Nombre y currículum del personal adscrito al área de Prevención del Delito y a la Unidad de Monitoreo.</w:t>
      </w:r>
    </w:p>
    <w:p w14:paraId="323535E3" w14:textId="77777777" w:rsidR="006E3E12"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La nómina general del personal del Municipio de la primera quincena del mes de enero de 2022.</w:t>
      </w:r>
    </w:p>
    <w:p w14:paraId="3E6113C4"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El número de patrullas con que cuenta el Municipio, así como las facturas de compra de cada una de ellas.</w:t>
      </w:r>
    </w:p>
    <w:p w14:paraId="2D4018ED"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Nombre y perfil profesional del Titular de la Unidad de Transparencia.</w:t>
      </w:r>
    </w:p>
    <w:p w14:paraId="0F0903F5"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Las Actas del Comité de Transparencia emitidas al 20 de enero de 2022.</w:t>
      </w:r>
    </w:p>
    <w:p w14:paraId="67E988E5"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El catálogo de información clasificada.</w:t>
      </w:r>
    </w:p>
    <w:p w14:paraId="0535B08E"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El documento de seguridad del Municipio.</w:t>
      </w:r>
    </w:p>
    <w:p w14:paraId="77C2F89F"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El certificado del Titular de la Unidad de Transparencia del Municipio.</w:t>
      </w:r>
    </w:p>
    <w:p w14:paraId="0DC8DF14"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Plan de trabajo en Transparencia Proactiva del año 2022.</w:t>
      </w:r>
    </w:p>
    <w:p w14:paraId="6E22CAB8"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El sueldo de los integrantes de Cabildo de la actual administración al 25 de enero de 2022.</w:t>
      </w:r>
    </w:p>
    <w:p w14:paraId="47C7E77C" w14:textId="77777777" w:rsidR="00BE59F3"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El nombre de los proveedores al 25 de enero de 2022.</w:t>
      </w:r>
    </w:p>
    <w:p w14:paraId="5B085696" w14:textId="77777777" w:rsidR="006E3E12" w:rsidRPr="007B5D32" w:rsidRDefault="00BE59F3" w:rsidP="0044151C">
      <w:pPr>
        <w:pStyle w:val="Prrafodelista"/>
        <w:widowControl w:val="0"/>
        <w:numPr>
          <w:ilvl w:val="0"/>
          <w:numId w:val="3"/>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Las listas de asistencia de todos los servidores públicos del 1 al 25 de enero de 2022.</w:t>
      </w:r>
    </w:p>
    <w:p w14:paraId="69EEB0D3" w14:textId="77777777" w:rsidR="00A4767F" w:rsidRPr="007B5D32" w:rsidRDefault="00B242DA"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Cómo ya se mencionó </w:t>
      </w:r>
      <w:r w:rsidRPr="007B5D32">
        <w:rPr>
          <w:rFonts w:ascii="Palatino Linotype" w:eastAsia="Calibri" w:hAnsi="Palatino Linotype" w:cs="Arial"/>
          <w:b/>
          <w:color w:val="000000" w:themeColor="text1"/>
        </w:rPr>
        <w:t xml:space="preserve">EL SUJETO OBLIGADO </w:t>
      </w:r>
      <w:r w:rsidRPr="007B5D32">
        <w:rPr>
          <w:rFonts w:ascii="Palatino Linotype" w:eastAsia="Calibri" w:hAnsi="Palatino Linotype" w:cs="Arial"/>
          <w:color w:val="000000" w:themeColor="text1"/>
        </w:rPr>
        <w:t>fue omiso en dar respuesta a las solicitudes de información que le fueron pla</w:t>
      </w:r>
      <w:r w:rsidR="00A4767F" w:rsidRPr="007B5D32">
        <w:rPr>
          <w:rFonts w:ascii="Palatino Linotype" w:eastAsia="Calibri" w:hAnsi="Palatino Linotype" w:cs="Arial"/>
          <w:color w:val="000000" w:themeColor="text1"/>
        </w:rPr>
        <w:t>nteadas; lo que dio origen a los Recursos de Revisión objeto del presente estudio.</w:t>
      </w:r>
    </w:p>
    <w:p w14:paraId="050283EB" w14:textId="77777777" w:rsidR="00A4767F" w:rsidRPr="007B5D32" w:rsidRDefault="00A4767F"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lastRenderedPageBreak/>
        <w:t xml:space="preserve">Derivado de la inconformidad </w:t>
      </w:r>
      <w:r w:rsidRPr="007B5D32">
        <w:rPr>
          <w:rFonts w:ascii="Palatino Linotype" w:eastAsia="Calibri" w:hAnsi="Palatino Linotype" w:cs="Arial"/>
          <w:b/>
          <w:color w:val="000000" w:themeColor="text1"/>
        </w:rPr>
        <w:t xml:space="preserve">EL SUJETO OBLIGADO </w:t>
      </w:r>
      <w:r w:rsidRPr="007B5D32">
        <w:rPr>
          <w:rFonts w:ascii="Palatino Linotype" w:eastAsia="Calibri" w:hAnsi="Palatino Linotype" w:cs="Arial"/>
          <w:color w:val="000000" w:themeColor="text1"/>
        </w:rPr>
        <w:t>remitió los informes justificados correspondientes; mismos que para un mejor estudio serán desagrados en el cuadro comparativo que se inserta a continuación:</w:t>
      </w:r>
    </w:p>
    <w:tbl>
      <w:tblPr>
        <w:tblStyle w:val="Tablaconcuadrcula"/>
        <w:tblW w:w="0" w:type="auto"/>
        <w:tblLook w:val="04A0" w:firstRow="1" w:lastRow="0" w:firstColumn="1" w:lastColumn="0" w:noHBand="0" w:noVBand="1"/>
      </w:tblPr>
      <w:tblGrid>
        <w:gridCol w:w="846"/>
        <w:gridCol w:w="2977"/>
        <w:gridCol w:w="2798"/>
        <w:gridCol w:w="2207"/>
      </w:tblGrid>
      <w:tr w:rsidR="00A4767F" w:rsidRPr="007B5D32" w14:paraId="4B2AE169" w14:textId="77777777" w:rsidTr="00A4767F">
        <w:tc>
          <w:tcPr>
            <w:tcW w:w="846" w:type="dxa"/>
            <w:shd w:val="clear" w:color="auto" w:fill="000000" w:themeFill="text1"/>
            <w:vAlign w:val="center"/>
          </w:tcPr>
          <w:p w14:paraId="4C8B8C1D" w14:textId="77777777" w:rsidR="00A4767F" w:rsidRPr="007B5D32" w:rsidRDefault="00A4767F"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Inciso</w:t>
            </w:r>
          </w:p>
        </w:tc>
        <w:tc>
          <w:tcPr>
            <w:tcW w:w="2977" w:type="dxa"/>
            <w:shd w:val="clear" w:color="auto" w:fill="000000" w:themeFill="text1"/>
            <w:vAlign w:val="center"/>
          </w:tcPr>
          <w:p w14:paraId="208B01CA" w14:textId="77777777" w:rsidR="00A4767F" w:rsidRPr="007B5D32" w:rsidRDefault="00A4767F"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Solicitud</w:t>
            </w:r>
          </w:p>
        </w:tc>
        <w:tc>
          <w:tcPr>
            <w:tcW w:w="2798" w:type="dxa"/>
            <w:shd w:val="clear" w:color="auto" w:fill="000000" w:themeFill="text1"/>
            <w:vAlign w:val="center"/>
          </w:tcPr>
          <w:p w14:paraId="0FD06047" w14:textId="77777777" w:rsidR="00A4767F" w:rsidRPr="007B5D32" w:rsidRDefault="00A4767F"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Informe Justificado</w:t>
            </w:r>
          </w:p>
        </w:tc>
        <w:tc>
          <w:tcPr>
            <w:tcW w:w="2207" w:type="dxa"/>
            <w:shd w:val="clear" w:color="auto" w:fill="000000" w:themeFill="text1"/>
            <w:vAlign w:val="center"/>
          </w:tcPr>
          <w:p w14:paraId="480A389E" w14:textId="77777777" w:rsidR="00A4767F" w:rsidRPr="007B5D32" w:rsidRDefault="00A4767F"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Colmó</w:t>
            </w:r>
          </w:p>
        </w:tc>
      </w:tr>
      <w:tr w:rsidR="00A4767F" w:rsidRPr="007B5D32" w14:paraId="5C0900C3" w14:textId="77777777" w:rsidTr="00A4767F">
        <w:tc>
          <w:tcPr>
            <w:tcW w:w="846" w:type="dxa"/>
            <w:shd w:val="clear" w:color="auto" w:fill="000000" w:themeFill="text1"/>
            <w:vAlign w:val="center"/>
          </w:tcPr>
          <w:p w14:paraId="47165515" w14:textId="77777777" w:rsidR="00A4767F" w:rsidRPr="007B5D32" w:rsidRDefault="00A4767F"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a</w:t>
            </w:r>
          </w:p>
        </w:tc>
        <w:tc>
          <w:tcPr>
            <w:tcW w:w="2977" w:type="dxa"/>
            <w:vAlign w:val="center"/>
          </w:tcPr>
          <w:p w14:paraId="3ECADB99" w14:textId="77777777" w:rsidR="00A4767F" w:rsidRPr="007B5D32" w:rsidRDefault="00A4767F" w:rsidP="00A4767F">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Los certificados de competencia laboral de los Titulares de las áreas administrativas de la Secretaría del Ayuntamiento, Tesorería Municipal, Administración, Desarrollo Económico, Desarrollo Urbano, Catastro y Regidores de la actual administración.</w:t>
            </w:r>
          </w:p>
        </w:tc>
        <w:tc>
          <w:tcPr>
            <w:tcW w:w="2798" w:type="dxa"/>
            <w:vAlign w:val="center"/>
          </w:tcPr>
          <w:p w14:paraId="075755AD" w14:textId="77777777" w:rsidR="00A4767F" w:rsidRPr="007B5D32" w:rsidRDefault="00A4767F" w:rsidP="00A4767F">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Director de Administración manifestó que en sus archivos no obran los certificados solicitados</w:t>
            </w:r>
          </w:p>
        </w:tc>
        <w:tc>
          <w:tcPr>
            <w:tcW w:w="2207" w:type="dxa"/>
            <w:vAlign w:val="center"/>
          </w:tcPr>
          <w:p w14:paraId="3C7E8033" w14:textId="77777777" w:rsidR="00A4767F" w:rsidRPr="007B5D32" w:rsidRDefault="00A4767F" w:rsidP="00A4767F">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w:t>
            </w:r>
          </w:p>
        </w:tc>
      </w:tr>
      <w:tr w:rsidR="00A4767F" w:rsidRPr="007B5D32" w14:paraId="7B28D708" w14:textId="77777777" w:rsidTr="00A4767F">
        <w:tc>
          <w:tcPr>
            <w:tcW w:w="846" w:type="dxa"/>
            <w:shd w:val="clear" w:color="auto" w:fill="000000" w:themeFill="text1"/>
            <w:vAlign w:val="center"/>
          </w:tcPr>
          <w:p w14:paraId="606F29AE" w14:textId="77777777" w:rsidR="00A4767F" w:rsidRPr="007B5D32" w:rsidRDefault="00A4767F"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b</w:t>
            </w:r>
          </w:p>
        </w:tc>
        <w:tc>
          <w:tcPr>
            <w:tcW w:w="2977" w:type="dxa"/>
            <w:vAlign w:val="center"/>
          </w:tcPr>
          <w:p w14:paraId="239EE72F" w14:textId="77777777" w:rsidR="00970737" w:rsidRPr="007B5D32" w:rsidRDefault="00A4767F" w:rsidP="00970737">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Listas de asistencia del año 2021 de todos los servidores públicos.</w:t>
            </w:r>
          </w:p>
        </w:tc>
        <w:tc>
          <w:tcPr>
            <w:tcW w:w="2798" w:type="dxa"/>
            <w:vAlign w:val="center"/>
          </w:tcPr>
          <w:p w14:paraId="2217A9ED" w14:textId="77777777" w:rsidR="00A4767F" w:rsidRPr="007B5D32" w:rsidRDefault="009F4BCD" w:rsidP="009F4BCD">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Director de Administración indicó que al ser una nueva administración no contaba en sus archivos con las listas de asistencia de la administración anterior.</w:t>
            </w:r>
          </w:p>
        </w:tc>
        <w:tc>
          <w:tcPr>
            <w:tcW w:w="2207" w:type="dxa"/>
            <w:vAlign w:val="center"/>
          </w:tcPr>
          <w:p w14:paraId="00DEB741"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w:t>
            </w:r>
          </w:p>
        </w:tc>
      </w:tr>
      <w:tr w:rsidR="00A4767F" w:rsidRPr="007B5D32" w14:paraId="45368904" w14:textId="77777777" w:rsidTr="00A4767F">
        <w:tc>
          <w:tcPr>
            <w:tcW w:w="846" w:type="dxa"/>
            <w:shd w:val="clear" w:color="auto" w:fill="000000" w:themeFill="text1"/>
            <w:vAlign w:val="center"/>
          </w:tcPr>
          <w:p w14:paraId="68CE445E"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c</w:t>
            </w:r>
          </w:p>
        </w:tc>
        <w:tc>
          <w:tcPr>
            <w:tcW w:w="2977" w:type="dxa"/>
            <w:vAlign w:val="center"/>
          </w:tcPr>
          <w:p w14:paraId="4C21B645" w14:textId="77777777" w:rsidR="00A4767F" w:rsidRPr="007B5D32" w:rsidRDefault="009F4BCD" w:rsidP="009F4BCD">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Número de policías que laboran en el Municipio al 25 de enero de 2022, fecha de la solicitud de información.</w:t>
            </w:r>
          </w:p>
        </w:tc>
        <w:tc>
          <w:tcPr>
            <w:tcW w:w="2798" w:type="dxa"/>
            <w:vAlign w:val="center"/>
          </w:tcPr>
          <w:p w14:paraId="445A5307"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 se pronunció</w:t>
            </w:r>
          </w:p>
        </w:tc>
        <w:tc>
          <w:tcPr>
            <w:tcW w:w="2207" w:type="dxa"/>
            <w:vAlign w:val="center"/>
          </w:tcPr>
          <w:p w14:paraId="583004D7"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w:t>
            </w:r>
          </w:p>
        </w:tc>
      </w:tr>
      <w:tr w:rsidR="00A4767F" w:rsidRPr="007B5D32" w14:paraId="10106536" w14:textId="77777777" w:rsidTr="00A4767F">
        <w:tc>
          <w:tcPr>
            <w:tcW w:w="846" w:type="dxa"/>
            <w:shd w:val="clear" w:color="auto" w:fill="000000" w:themeFill="text1"/>
            <w:vAlign w:val="center"/>
          </w:tcPr>
          <w:p w14:paraId="58334148"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d</w:t>
            </w:r>
          </w:p>
        </w:tc>
        <w:tc>
          <w:tcPr>
            <w:tcW w:w="2977" w:type="dxa"/>
            <w:vAlign w:val="center"/>
          </w:tcPr>
          <w:p w14:paraId="415C5766" w14:textId="77777777" w:rsidR="00A4767F" w:rsidRPr="007B5D32" w:rsidRDefault="009F4BCD" w:rsidP="009F4BCD">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Currículum del Director de Seguridad Pública.</w:t>
            </w:r>
          </w:p>
        </w:tc>
        <w:tc>
          <w:tcPr>
            <w:tcW w:w="2798" w:type="dxa"/>
            <w:vAlign w:val="center"/>
          </w:tcPr>
          <w:p w14:paraId="0E91C1A5"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 se pronunció</w:t>
            </w:r>
          </w:p>
        </w:tc>
        <w:tc>
          <w:tcPr>
            <w:tcW w:w="2207" w:type="dxa"/>
            <w:vAlign w:val="center"/>
          </w:tcPr>
          <w:p w14:paraId="08BE8567"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w:t>
            </w:r>
          </w:p>
        </w:tc>
      </w:tr>
      <w:tr w:rsidR="00A4767F" w:rsidRPr="007B5D32" w14:paraId="4E0E3258" w14:textId="77777777" w:rsidTr="00A4767F">
        <w:tc>
          <w:tcPr>
            <w:tcW w:w="846" w:type="dxa"/>
            <w:shd w:val="clear" w:color="auto" w:fill="000000" w:themeFill="text1"/>
            <w:vAlign w:val="center"/>
          </w:tcPr>
          <w:p w14:paraId="60078336" w14:textId="77777777" w:rsidR="00A4767F" w:rsidRPr="007B5D32" w:rsidRDefault="009F4BCD"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e</w:t>
            </w:r>
          </w:p>
        </w:tc>
        <w:tc>
          <w:tcPr>
            <w:tcW w:w="2977" w:type="dxa"/>
            <w:vAlign w:val="center"/>
          </w:tcPr>
          <w:p w14:paraId="1B418A1B" w14:textId="77777777" w:rsidR="00A4767F" w:rsidRPr="007B5D32" w:rsidRDefault="009F4BCD" w:rsidP="009F4BCD">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Nombre y currículum del personal adscrito al área de Prevención del Delito y a la Unidad de Monitoreo.</w:t>
            </w:r>
          </w:p>
        </w:tc>
        <w:tc>
          <w:tcPr>
            <w:tcW w:w="2798" w:type="dxa"/>
            <w:vAlign w:val="center"/>
          </w:tcPr>
          <w:p w14:paraId="3C5BFF55" w14:textId="77777777" w:rsidR="00A4767F" w:rsidRPr="007B5D32" w:rsidRDefault="00AA3520" w:rsidP="00AA3520">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Remitió diversos documentos en los consta el nombre, grado de estudios y cargo de diversos policías señalando que era una versión pública pues el resto de la información se consideraba confidencial, señalando que hacía entrega de todos los policías y de los que se encuentran adscritos al área de prevención del delito.</w:t>
            </w:r>
          </w:p>
        </w:tc>
        <w:tc>
          <w:tcPr>
            <w:tcW w:w="2207" w:type="dxa"/>
            <w:vAlign w:val="center"/>
          </w:tcPr>
          <w:p w14:paraId="305F2B55" w14:textId="77777777" w:rsidR="00A4767F" w:rsidRPr="007B5D32" w:rsidRDefault="00AA3520"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Parcialmente, tod</w:t>
            </w:r>
            <w:r w:rsidR="00BB7EF5" w:rsidRPr="007B5D32">
              <w:rPr>
                <w:rFonts w:ascii="Palatino Linotype" w:eastAsia="Calibri" w:hAnsi="Palatino Linotype" w:cs="Arial"/>
                <w:color w:val="000000" w:themeColor="text1"/>
                <w:sz w:val="18"/>
                <w:szCs w:val="18"/>
              </w:rPr>
              <w:t>a vez que datos como el nombre de elementos de seguridad pública debe considerarse como información reservada y no puede asociarse a estos con el área de adscripción a la pertenecen.</w:t>
            </w:r>
          </w:p>
        </w:tc>
      </w:tr>
      <w:tr w:rsidR="00A4767F" w:rsidRPr="007B5D32" w14:paraId="110D0D90" w14:textId="77777777" w:rsidTr="00A4767F">
        <w:tc>
          <w:tcPr>
            <w:tcW w:w="846" w:type="dxa"/>
            <w:shd w:val="clear" w:color="auto" w:fill="000000" w:themeFill="text1"/>
            <w:vAlign w:val="center"/>
          </w:tcPr>
          <w:p w14:paraId="11AE4B57" w14:textId="77777777" w:rsidR="00A4767F" w:rsidRPr="007B5D32" w:rsidRDefault="00BB7EF5"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f</w:t>
            </w:r>
          </w:p>
        </w:tc>
        <w:tc>
          <w:tcPr>
            <w:tcW w:w="2977" w:type="dxa"/>
            <w:vAlign w:val="center"/>
          </w:tcPr>
          <w:p w14:paraId="668CF543" w14:textId="77777777" w:rsidR="00A4767F" w:rsidRPr="007B5D32" w:rsidRDefault="00BB7EF5"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La nómina general del personal del Municipio de la primera quincena del mes de enero de 2022.</w:t>
            </w:r>
          </w:p>
        </w:tc>
        <w:tc>
          <w:tcPr>
            <w:tcW w:w="2798" w:type="dxa"/>
            <w:vAlign w:val="center"/>
          </w:tcPr>
          <w:p w14:paraId="48A9EF12" w14:textId="77777777" w:rsidR="00A4767F" w:rsidRPr="007B5D32" w:rsidRDefault="00BB7EF5"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Entregó un Resumen de nómina en el que se advierten de manera general, algunas áreas del Ayuntamiento, el nombre, cargo y sueldo neto a pagar a los servidores públicos; resumen de nómina </w:t>
            </w:r>
            <w:r w:rsidRPr="007B5D32">
              <w:rPr>
                <w:rFonts w:ascii="Palatino Linotype" w:eastAsia="Calibri" w:hAnsi="Palatino Linotype" w:cs="Arial"/>
                <w:color w:val="000000" w:themeColor="text1"/>
                <w:sz w:val="18"/>
                <w:szCs w:val="18"/>
              </w:rPr>
              <w:lastRenderedPageBreak/>
              <w:t>correspondiente a la primera quincena del mes de enero del presente año.</w:t>
            </w:r>
          </w:p>
        </w:tc>
        <w:tc>
          <w:tcPr>
            <w:tcW w:w="2207" w:type="dxa"/>
            <w:vAlign w:val="center"/>
          </w:tcPr>
          <w:p w14:paraId="3A455650" w14:textId="77777777" w:rsidR="00A4767F" w:rsidRPr="007B5D32" w:rsidRDefault="00BB7EF5"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lastRenderedPageBreak/>
              <w:t>Parcialmente; pues se dejó visibles los nombres y cargos de personal operativo de seguridad pública; por lo que no se hizo de conocimiento del solicitante.</w:t>
            </w:r>
          </w:p>
        </w:tc>
      </w:tr>
      <w:tr w:rsidR="00A4767F" w:rsidRPr="007B5D32" w14:paraId="7FF5FAE3" w14:textId="77777777" w:rsidTr="00A4767F">
        <w:tc>
          <w:tcPr>
            <w:tcW w:w="846" w:type="dxa"/>
            <w:shd w:val="clear" w:color="auto" w:fill="000000" w:themeFill="text1"/>
            <w:vAlign w:val="center"/>
          </w:tcPr>
          <w:p w14:paraId="3CCE0044" w14:textId="77777777" w:rsidR="00A4767F" w:rsidRPr="007B5D32" w:rsidRDefault="00BB7EF5"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g</w:t>
            </w:r>
          </w:p>
        </w:tc>
        <w:tc>
          <w:tcPr>
            <w:tcW w:w="2977" w:type="dxa"/>
            <w:vAlign w:val="center"/>
          </w:tcPr>
          <w:p w14:paraId="45ECF7F6" w14:textId="77777777" w:rsidR="00BB7EF5" w:rsidRPr="007B5D32" w:rsidRDefault="00BB7EF5"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número de patrullas con que cuenta el Municipio, así como las facturas de compra de cada una de ellas.</w:t>
            </w:r>
          </w:p>
          <w:p w14:paraId="2EF1683E" w14:textId="77777777" w:rsidR="00A4767F" w:rsidRPr="007B5D32" w:rsidRDefault="00A4767F" w:rsidP="00BB7EF5">
            <w:pPr>
              <w:widowControl w:val="0"/>
              <w:autoSpaceDE w:val="0"/>
              <w:autoSpaceDN w:val="0"/>
              <w:adjustRightInd w:val="0"/>
              <w:rPr>
                <w:rFonts w:ascii="Palatino Linotype" w:eastAsia="Calibri" w:hAnsi="Palatino Linotype" w:cs="Arial"/>
                <w:color w:val="000000" w:themeColor="text1"/>
                <w:sz w:val="18"/>
                <w:szCs w:val="18"/>
              </w:rPr>
            </w:pPr>
          </w:p>
        </w:tc>
        <w:tc>
          <w:tcPr>
            <w:tcW w:w="2798" w:type="dxa"/>
            <w:vAlign w:val="center"/>
          </w:tcPr>
          <w:p w14:paraId="7E38DE1F" w14:textId="77777777" w:rsidR="00A4767F" w:rsidRPr="007B5D32" w:rsidRDefault="00BB7EF5"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La Tesorera Municipal señaló que son 5 las patrullas que están en funciones y de las mismas remitía las facturas correspondientes.</w:t>
            </w:r>
          </w:p>
        </w:tc>
        <w:tc>
          <w:tcPr>
            <w:tcW w:w="2207" w:type="dxa"/>
            <w:vAlign w:val="center"/>
          </w:tcPr>
          <w:p w14:paraId="66AE5607" w14:textId="77777777" w:rsidR="00A4767F" w:rsidRPr="007B5D32" w:rsidRDefault="00BB7EF5"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Parcialmente, ya que las facturas contienen datos que </w:t>
            </w:r>
            <w:r w:rsidR="00387593" w:rsidRPr="007B5D32">
              <w:rPr>
                <w:rFonts w:ascii="Palatino Linotype" w:eastAsia="Calibri" w:hAnsi="Palatino Linotype" w:cs="Arial"/>
                <w:color w:val="000000" w:themeColor="text1"/>
                <w:sz w:val="18"/>
                <w:szCs w:val="18"/>
              </w:rPr>
              <w:t>no se distinguen de manera completa y clara y pueden tratarse de equipamiento táctico de las patrullas; mo</w:t>
            </w:r>
            <w:r w:rsidRPr="007B5D32">
              <w:rPr>
                <w:rFonts w:ascii="Palatino Linotype" w:eastAsia="Calibri" w:hAnsi="Palatino Linotype" w:cs="Arial"/>
                <w:color w:val="000000" w:themeColor="text1"/>
                <w:sz w:val="18"/>
                <w:szCs w:val="18"/>
              </w:rPr>
              <w:t>tivo no fueron hechas de conocimiento del solicitante.</w:t>
            </w:r>
          </w:p>
          <w:p w14:paraId="492733AB" w14:textId="77777777" w:rsidR="00BB7EF5" w:rsidRPr="007B5D32" w:rsidRDefault="00BB7EF5" w:rsidP="00BB7EF5">
            <w:pPr>
              <w:widowControl w:val="0"/>
              <w:autoSpaceDE w:val="0"/>
              <w:autoSpaceDN w:val="0"/>
              <w:adjustRightInd w:val="0"/>
              <w:jc w:val="center"/>
              <w:rPr>
                <w:rFonts w:ascii="Palatino Linotype" w:eastAsia="Calibri" w:hAnsi="Palatino Linotype" w:cs="Arial"/>
                <w:color w:val="000000" w:themeColor="text1"/>
                <w:sz w:val="18"/>
                <w:szCs w:val="18"/>
              </w:rPr>
            </w:pPr>
          </w:p>
        </w:tc>
      </w:tr>
      <w:tr w:rsidR="00702488" w:rsidRPr="007B5D32" w14:paraId="34F4A587" w14:textId="77777777" w:rsidTr="00A4767F">
        <w:tc>
          <w:tcPr>
            <w:tcW w:w="846" w:type="dxa"/>
            <w:shd w:val="clear" w:color="auto" w:fill="000000" w:themeFill="text1"/>
            <w:vAlign w:val="center"/>
          </w:tcPr>
          <w:p w14:paraId="1AA6D984" w14:textId="77777777" w:rsidR="00702488" w:rsidRPr="007B5D32" w:rsidRDefault="00702488"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h</w:t>
            </w:r>
          </w:p>
        </w:tc>
        <w:tc>
          <w:tcPr>
            <w:tcW w:w="2977" w:type="dxa"/>
            <w:vAlign w:val="center"/>
          </w:tcPr>
          <w:p w14:paraId="0DF36AF5"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Nombre y perfil profesional del Titular de la Unidad de Transparencia.</w:t>
            </w:r>
          </w:p>
        </w:tc>
        <w:tc>
          <w:tcPr>
            <w:tcW w:w="2798" w:type="dxa"/>
            <w:vAlign w:val="center"/>
          </w:tcPr>
          <w:p w14:paraId="4E5AEFDA" w14:textId="77777777" w:rsidR="00702488" w:rsidRPr="007B5D32" w:rsidRDefault="00702488" w:rsidP="00702488">
            <w:pPr>
              <w:widowControl w:val="0"/>
              <w:autoSpaceDE w:val="0"/>
              <w:autoSpaceDN w:val="0"/>
              <w:adjustRightInd w:val="0"/>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Indicó que el nombre es Rosalba Granados Román y el perfil profesional es de Secretaria Ejecutiva </w:t>
            </w:r>
          </w:p>
        </w:tc>
        <w:tc>
          <w:tcPr>
            <w:tcW w:w="2207" w:type="dxa"/>
            <w:vAlign w:val="center"/>
          </w:tcPr>
          <w:p w14:paraId="11B0568A"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Si</w:t>
            </w:r>
          </w:p>
        </w:tc>
      </w:tr>
      <w:tr w:rsidR="00702488" w:rsidRPr="007B5D32" w14:paraId="50D8AAAE" w14:textId="77777777" w:rsidTr="00A4767F">
        <w:tc>
          <w:tcPr>
            <w:tcW w:w="846" w:type="dxa"/>
            <w:shd w:val="clear" w:color="auto" w:fill="000000" w:themeFill="text1"/>
            <w:vAlign w:val="center"/>
          </w:tcPr>
          <w:p w14:paraId="287F0B21" w14:textId="77777777" w:rsidR="00702488" w:rsidRPr="007B5D32" w:rsidRDefault="00702488"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i</w:t>
            </w:r>
          </w:p>
        </w:tc>
        <w:tc>
          <w:tcPr>
            <w:tcW w:w="2977" w:type="dxa"/>
            <w:vAlign w:val="center"/>
          </w:tcPr>
          <w:p w14:paraId="2CDAB7B9"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Las Actas del Comité de Transparencia emitidas al 20 de enero de 2022.</w:t>
            </w:r>
          </w:p>
        </w:tc>
        <w:tc>
          <w:tcPr>
            <w:tcW w:w="2798" w:type="dxa"/>
            <w:vAlign w:val="center"/>
          </w:tcPr>
          <w:p w14:paraId="5DC6F9AA" w14:textId="77777777" w:rsidR="00702488" w:rsidRPr="007B5D32" w:rsidRDefault="00702488" w:rsidP="00BB7EF5">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En el oficio número TEMA/UTAIP/0001/2022, la titular indicó que adjuntaba las Actas del Comité de Transparencia solicitadas; sin embargo, de los archivos remitidos no se advirtió su contenido.</w:t>
            </w:r>
          </w:p>
          <w:p w14:paraId="3564D735" w14:textId="77777777" w:rsidR="00702488" w:rsidRPr="007B5D32" w:rsidRDefault="00702488" w:rsidP="00BB7EF5">
            <w:pPr>
              <w:widowControl w:val="0"/>
              <w:autoSpaceDE w:val="0"/>
              <w:autoSpaceDN w:val="0"/>
              <w:adjustRightInd w:val="0"/>
              <w:jc w:val="center"/>
              <w:rPr>
                <w:rFonts w:ascii="Palatino Linotype" w:eastAsia="Calibri" w:hAnsi="Palatino Linotype" w:cs="Arial"/>
                <w:b/>
                <w:color w:val="000000" w:themeColor="text1"/>
                <w:sz w:val="18"/>
                <w:szCs w:val="18"/>
              </w:rPr>
            </w:pPr>
          </w:p>
        </w:tc>
        <w:tc>
          <w:tcPr>
            <w:tcW w:w="2207" w:type="dxa"/>
            <w:vAlign w:val="center"/>
          </w:tcPr>
          <w:p w14:paraId="78A0EE08" w14:textId="77777777" w:rsidR="00702488"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Parcialmente asume la información</w:t>
            </w:r>
          </w:p>
        </w:tc>
      </w:tr>
      <w:tr w:rsidR="00702488" w:rsidRPr="007B5D32" w14:paraId="5EA20F39" w14:textId="77777777" w:rsidTr="00A4767F">
        <w:tc>
          <w:tcPr>
            <w:tcW w:w="846" w:type="dxa"/>
            <w:shd w:val="clear" w:color="auto" w:fill="000000" w:themeFill="text1"/>
            <w:vAlign w:val="center"/>
          </w:tcPr>
          <w:p w14:paraId="2318C621" w14:textId="77777777" w:rsidR="00702488" w:rsidRPr="007B5D32" w:rsidRDefault="00702488"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j</w:t>
            </w:r>
          </w:p>
        </w:tc>
        <w:tc>
          <w:tcPr>
            <w:tcW w:w="2977" w:type="dxa"/>
            <w:vAlign w:val="center"/>
          </w:tcPr>
          <w:p w14:paraId="0875AF91"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catálogo de información clasificada.</w:t>
            </w:r>
          </w:p>
          <w:p w14:paraId="25DCFD68"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p>
        </w:tc>
        <w:tc>
          <w:tcPr>
            <w:tcW w:w="2798" w:type="dxa"/>
            <w:vAlign w:val="center"/>
          </w:tcPr>
          <w:p w14:paraId="29F24D4F" w14:textId="77777777" w:rsidR="00702488" w:rsidRPr="007B5D32" w:rsidRDefault="00E01E40" w:rsidP="00EE14D9">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La Titular de la Unidad de Transparencia manifestó que se encontraba e proceso de revisión </w:t>
            </w:r>
          </w:p>
        </w:tc>
        <w:tc>
          <w:tcPr>
            <w:tcW w:w="2207" w:type="dxa"/>
            <w:vAlign w:val="center"/>
          </w:tcPr>
          <w:p w14:paraId="4F8C90F6" w14:textId="77777777" w:rsidR="00702488" w:rsidRPr="007B5D32" w:rsidRDefault="00E01E40"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Parcialmente</w:t>
            </w:r>
          </w:p>
        </w:tc>
      </w:tr>
      <w:tr w:rsidR="00702488" w:rsidRPr="007B5D32" w14:paraId="7BB61CF2" w14:textId="77777777" w:rsidTr="00A4767F">
        <w:tc>
          <w:tcPr>
            <w:tcW w:w="846" w:type="dxa"/>
            <w:shd w:val="clear" w:color="auto" w:fill="000000" w:themeFill="text1"/>
            <w:vAlign w:val="center"/>
          </w:tcPr>
          <w:p w14:paraId="0A2EE017" w14:textId="77777777" w:rsidR="00702488" w:rsidRPr="007B5D32" w:rsidRDefault="00702488"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k</w:t>
            </w:r>
          </w:p>
        </w:tc>
        <w:tc>
          <w:tcPr>
            <w:tcW w:w="2977" w:type="dxa"/>
            <w:vAlign w:val="center"/>
          </w:tcPr>
          <w:p w14:paraId="435798CA"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documento de seguridad del Municipio.</w:t>
            </w:r>
          </w:p>
          <w:p w14:paraId="128D4D56"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p>
        </w:tc>
        <w:tc>
          <w:tcPr>
            <w:tcW w:w="2798" w:type="dxa"/>
            <w:vAlign w:val="center"/>
          </w:tcPr>
          <w:p w14:paraId="51DC8873" w14:textId="77777777" w:rsidR="00702488" w:rsidRPr="007B5D32" w:rsidRDefault="00E01E40"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La Titular de la Unidad de Transparencia manifestó que se encontraba e proceso de revisión, al ser un documento que debe poseerse </w:t>
            </w:r>
          </w:p>
        </w:tc>
        <w:tc>
          <w:tcPr>
            <w:tcW w:w="2207" w:type="dxa"/>
            <w:vAlign w:val="center"/>
          </w:tcPr>
          <w:p w14:paraId="146B8410" w14:textId="77777777" w:rsidR="00702488" w:rsidRPr="007B5D32" w:rsidRDefault="00E01E40"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Parcialmente </w:t>
            </w:r>
          </w:p>
        </w:tc>
      </w:tr>
      <w:tr w:rsidR="00387593" w:rsidRPr="007B5D32" w14:paraId="0D6A2C20" w14:textId="77777777" w:rsidTr="00C53E5B">
        <w:tc>
          <w:tcPr>
            <w:tcW w:w="846" w:type="dxa"/>
            <w:shd w:val="clear" w:color="auto" w:fill="000000" w:themeFill="text1"/>
            <w:vAlign w:val="center"/>
          </w:tcPr>
          <w:p w14:paraId="14816687" w14:textId="77777777" w:rsidR="00387593" w:rsidRPr="007B5D32" w:rsidRDefault="00387593" w:rsidP="00387593">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l</w:t>
            </w:r>
          </w:p>
        </w:tc>
        <w:tc>
          <w:tcPr>
            <w:tcW w:w="2977" w:type="dxa"/>
            <w:vAlign w:val="center"/>
          </w:tcPr>
          <w:p w14:paraId="43471133"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certificado del Titular de la Unidad de Transparencia del Municipio.</w:t>
            </w:r>
          </w:p>
          <w:p w14:paraId="186BA84C"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p>
        </w:tc>
        <w:tc>
          <w:tcPr>
            <w:tcW w:w="2798" w:type="dxa"/>
            <w:vAlign w:val="center"/>
          </w:tcPr>
          <w:p w14:paraId="75242C1F"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La Titular de la Unidad de Transparencia manifestó contar con el documento mas no con el permiso para hacer la divulgación de los datos personales el en contenido.</w:t>
            </w:r>
          </w:p>
        </w:tc>
        <w:tc>
          <w:tcPr>
            <w:tcW w:w="2207" w:type="dxa"/>
          </w:tcPr>
          <w:p w14:paraId="07BD8A2A"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Parcialmente asume la información</w:t>
            </w:r>
          </w:p>
        </w:tc>
      </w:tr>
      <w:tr w:rsidR="00387593" w:rsidRPr="007B5D32" w14:paraId="1BC71216" w14:textId="77777777" w:rsidTr="00C53E5B">
        <w:tc>
          <w:tcPr>
            <w:tcW w:w="846" w:type="dxa"/>
            <w:shd w:val="clear" w:color="auto" w:fill="000000" w:themeFill="text1"/>
            <w:vAlign w:val="center"/>
          </w:tcPr>
          <w:p w14:paraId="3D2B8A50" w14:textId="77777777" w:rsidR="00387593" w:rsidRPr="007B5D32" w:rsidRDefault="00387593" w:rsidP="00387593">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m</w:t>
            </w:r>
          </w:p>
        </w:tc>
        <w:tc>
          <w:tcPr>
            <w:tcW w:w="2977" w:type="dxa"/>
            <w:vAlign w:val="center"/>
          </w:tcPr>
          <w:p w14:paraId="4A65EBDD"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Plan de trabajo en Transparencia Proactiva del año 2022.</w:t>
            </w:r>
          </w:p>
          <w:p w14:paraId="43165E18"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p>
        </w:tc>
        <w:tc>
          <w:tcPr>
            <w:tcW w:w="2798" w:type="dxa"/>
            <w:vAlign w:val="center"/>
          </w:tcPr>
          <w:p w14:paraId="4C248C45"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La Titular de la Unidad de Transparencia manifestó que se encontraba e proceso de revisión</w:t>
            </w:r>
          </w:p>
        </w:tc>
        <w:tc>
          <w:tcPr>
            <w:tcW w:w="2207" w:type="dxa"/>
          </w:tcPr>
          <w:p w14:paraId="31260CD5" w14:textId="77777777" w:rsidR="00387593" w:rsidRPr="007B5D32" w:rsidRDefault="00387593" w:rsidP="00387593">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Parcialmente asume la información</w:t>
            </w:r>
          </w:p>
        </w:tc>
      </w:tr>
      <w:tr w:rsidR="00702488" w:rsidRPr="007B5D32" w14:paraId="70FB2783" w14:textId="77777777" w:rsidTr="00A4767F">
        <w:tc>
          <w:tcPr>
            <w:tcW w:w="846" w:type="dxa"/>
            <w:shd w:val="clear" w:color="auto" w:fill="000000" w:themeFill="text1"/>
            <w:vAlign w:val="center"/>
          </w:tcPr>
          <w:p w14:paraId="3F0D8D24" w14:textId="77777777" w:rsidR="00702488" w:rsidRPr="007B5D32" w:rsidRDefault="00702488"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n</w:t>
            </w:r>
          </w:p>
        </w:tc>
        <w:tc>
          <w:tcPr>
            <w:tcW w:w="2977" w:type="dxa"/>
            <w:vAlign w:val="center"/>
          </w:tcPr>
          <w:p w14:paraId="05EC6BEF"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El sueldo de los integrantes de </w:t>
            </w:r>
            <w:r w:rsidRPr="007B5D32">
              <w:rPr>
                <w:rFonts w:ascii="Palatino Linotype" w:eastAsia="Calibri" w:hAnsi="Palatino Linotype" w:cs="Arial"/>
                <w:color w:val="000000" w:themeColor="text1"/>
                <w:sz w:val="18"/>
                <w:szCs w:val="18"/>
              </w:rPr>
              <w:lastRenderedPageBreak/>
              <w:t>Cabildo de la actual administración al 25 de enero de 2022.</w:t>
            </w:r>
          </w:p>
          <w:p w14:paraId="59F558BC"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p>
        </w:tc>
        <w:tc>
          <w:tcPr>
            <w:tcW w:w="2798" w:type="dxa"/>
            <w:vAlign w:val="center"/>
          </w:tcPr>
          <w:p w14:paraId="345A04E1" w14:textId="77777777" w:rsidR="00702488" w:rsidRPr="007B5D32" w:rsidRDefault="004D24D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lastRenderedPageBreak/>
              <w:t xml:space="preserve">La Tesorera Municipal hizo </w:t>
            </w:r>
            <w:r w:rsidRPr="007B5D32">
              <w:rPr>
                <w:rFonts w:ascii="Palatino Linotype" w:eastAsia="Calibri" w:hAnsi="Palatino Linotype" w:cs="Arial"/>
                <w:color w:val="000000" w:themeColor="text1"/>
                <w:sz w:val="18"/>
                <w:szCs w:val="18"/>
              </w:rPr>
              <w:lastRenderedPageBreak/>
              <w:t xml:space="preserve">entrega del Resumen de nómina del cabildo correspondiente a la primera quincena del mes de enero de 2022 en donde se entregó el nombre, cargo y sueldo neto de los servidores públicos que como ya se dijo integran el Cabildo. </w:t>
            </w:r>
          </w:p>
        </w:tc>
        <w:tc>
          <w:tcPr>
            <w:tcW w:w="2207" w:type="dxa"/>
            <w:vAlign w:val="center"/>
          </w:tcPr>
          <w:p w14:paraId="7C7A0ABE" w14:textId="77777777" w:rsidR="00702488" w:rsidRPr="007B5D32" w:rsidRDefault="004D24D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lastRenderedPageBreak/>
              <w:t>Si</w:t>
            </w:r>
          </w:p>
        </w:tc>
      </w:tr>
      <w:tr w:rsidR="00702488" w:rsidRPr="007B5D32" w14:paraId="433E1476" w14:textId="77777777" w:rsidTr="00A4767F">
        <w:tc>
          <w:tcPr>
            <w:tcW w:w="846" w:type="dxa"/>
            <w:shd w:val="clear" w:color="auto" w:fill="000000" w:themeFill="text1"/>
            <w:vAlign w:val="center"/>
          </w:tcPr>
          <w:p w14:paraId="6E27BC9B" w14:textId="77777777" w:rsidR="00702488" w:rsidRPr="007B5D32" w:rsidRDefault="00702488"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o</w:t>
            </w:r>
          </w:p>
        </w:tc>
        <w:tc>
          <w:tcPr>
            <w:tcW w:w="2977" w:type="dxa"/>
            <w:vAlign w:val="center"/>
          </w:tcPr>
          <w:p w14:paraId="057B756E"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nombre de los proveedores al 25 de enero de 2022.</w:t>
            </w:r>
          </w:p>
          <w:p w14:paraId="6C54BED2"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p>
        </w:tc>
        <w:tc>
          <w:tcPr>
            <w:tcW w:w="2798" w:type="dxa"/>
            <w:vAlign w:val="center"/>
          </w:tcPr>
          <w:p w14:paraId="0A297188" w14:textId="77777777" w:rsidR="00702488" w:rsidRPr="007B5D32" w:rsidRDefault="004D24D8" w:rsidP="004D24D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La Tesorera Municipal hizo entrega del listado que contiene datos de los proveedores solicitados</w:t>
            </w:r>
          </w:p>
        </w:tc>
        <w:tc>
          <w:tcPr>
            <w:tcW w:w="2207" w:type="dxa"/>
            <w:vAlign w:val="center"/>
          </w:tcPr>
          <w:p w14:paraId="72F52FF7" w14:textId="77777777" w:rsidR="00702488" w:rsidRPr="007B5D32" w:rsidRDefault="004D24D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Si</w:t>
            </w:r>
          </w:p>
        </w:tc>
      </w:tr>
      <w:tr w:rsidR="00702488" w:rsidRPr="007B5D32" w14:paraId="0EC005DC" w14:textId="77777777" w:rsidTr="00A4767F">
        <w:tc>
          <w:tcPr>
            <w:tcW w:w="846" w:type="dxa"/>
            <w:shd w:val="clear" w:color="auto" w:fill="000000" w:themeFill="text1"/>
            <w:vAlign w:val="center"/>
          </w:tcPr>
          <w:p w14:paraId="3FA3C4EA" w14:textId="77777777" w:rsidR="00702488" w:rsidRPr="007B5D32" w:rsidRDefault="00702488" w:rsidP="00A4767F">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FFFFFF" w:themeColor="background1"/>
                <w:sz w:val="18"/>
                <w:szCs w:val="18"/>
              </w:rPr>
            </w:pPr>
            <w:r w:rsidRPr="007B5D32">
              <w:rPr>
                <w:rFonts w:ascii="Palatino Linotype" w:eastAsia="Calibri" w:hAnsi="Palatino Linotype" w:cs="Arial"/>
                <w:color w:val="FFFFFF" w:themeColor="background1"/>
                <w:sz w:val="18"/>
                <w:szCs w:val="18"/>
              </w:rPr>
              <w:t>p</w:t>
            </w:r>
          </w:p>
        </w:tc>
        <w:tc>
          <w:tcPr>
            <w:tcW w:w="2977" w:type="dxa"/>
            <w:vAlign w:val="center"/>
          </w:tcPr>
          <w:p w14:paraId="08C61AE1"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Las listas de asistencia de todos los servidores públicos del 1 al 25 de enero de 2022.</w:t>
            </w:r>
          </w:p>
          <w:p w14:paraId="3301E35C" w14:textId="77777777" w:rsidR="00702488" w:rsidRPr="007B5D32" w:rsidRDefault="00702488" w:rsidP="00702488">
            <w:pPr>
              <w:widowControl w:val="0"/>
              <w:autoSpaceDE w:val="0"/>
              <w:autoSpaceDN w:val="0"/>
              <w:adjustRightInd w:val="0"/>
              <w:jc w:val="center"/>
              <w:rPr>
                <w:rFonts w:ascii="Palatino Linotype" w:eastAsia="Calibri" w:hAnsi="Palatino Linotype" w:cs="Arial"/>
                <w:color w:val="000000" w:themeColor="text1"/>
                <w:sz w:val="18"/>
                <w:szCs w:val="18"/>
              </w:rPr>
            </w:pPr>
          </w:p>
        </w:tc>
        <w:tc>
          <w:tcPr>
            <w:tcW w:w="2798" w:type="dxa"/>
            <w:vAlign w:val="center"/>
          </w:tcPr>
          <w:p w14:paraId="6A7C0E0C" w14:textId="77777777" w:rsidR="00702488" w:rsidRPr="007B5D32" w:rsidRDefault="004D24D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El Director de Administración indicó que adjuntaba las listas de asistencia solicitadas del periodo comprendido del 10 al 25 de enero de 2022, derivado de que en esa fecha se llevara a cabo el acto de entrega recepción de dicha área administrativa.</w:t>
            </w:r>
          </w:p>
        </w:tc>
        <w:tc>
          <w:tcPr>
            <w:tcW w:w="2207" w:type="dxa"/>
            <w:vAlign w:val="center"/>
          </w:tcPr>
          <w:p w14:paraId="3433C318" w14:textId="77777777" w:rsidR="004D24D8" w:rsidRPr="007B5D32" w:rsidRDefault="004D24D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Parcialmente, pues las documentales contienen las firmas de los servidores públicos que no son emitidas como un acto de autoridad sino por el contrario es en atención a una obligación que tienen como parte integrante de una dependencia municipal.</w:t>
            </w:r>
          </w:p>
          <w:p w14:paraId="40D0364D" w14:textId="77777777" w:rsidR="00702488" w:rsidRPr="007B5D32" w:rsidRDefault="004D24D8" w:rsidP="00702488">
            <w:pPr>
              <w:widowControl w:val="0"/>
              <w:autoSpaceDE w:val="0"/>
              <w:autoSpaceDN w:val="0"/>
              <w:adjustRightInd w:val="0"/>
              <w:jc w:val="center"/>
              <w:rPr>
                <w:rFonts w:ascii="Palatino Linotype" w:eastAsia="Calibri" w:hAnsi="Palatino Linotype" w:cs="Arial"/>
                <w:color w:val="000000" w:themeColor="text1"/>
                <w:sz w:val="18"/>
                <w:szCs w:val="18"/>
              </w:rPr>
            </w:pPr>
            <w:r w:rsidRPr="007B5D32">
              <w:rPr>
                <w:rFonts w:ascii="Palatino Linotype" w:eastAsia="Calibri" w:hAnsi="Palatino Linotype" w:cs="Arial"/>
                <w:color w:val="000000" w:themeColor="text1"/>
                <w:sz w:val="18"/>
                <w:szCs w:val="18"/>
              </w:rPr>
              <w:t xml:space="preserve">Aunado a que se dejó visible el nombre y cargo de algunos elementos de seguridad pública. </w:t>
            </w:r>
          </w:p>
        </w:tc>
      </w:tr>
    </w:tbl>
    <w:p w14:paraId="77AD933F" w14:textId="77777777" w:rsidR="00A4767F" w:rsidRPr="007B5D32" w:rsidRDefault="004D24D8"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Hechas las precisiones que anteceden debe destacarse que para un mejor estudio este Órgano Garante considera importante analizar una uno los incisos arriba identificados; con la intenci</w:t>
      </w:r>
      <w:r w:rsidR="00BC6826" w:rsidRPr="007B5D32">
        <w:rPr>
          <w:rFonts w:ascii="Palatino Linotype" w:eastAsia="Calibri" w:hAnsi="Palatino Linotype" w:cs="Arial"/>
          <w:color w:val="000000" w:themeColor="text1"/>
        </w:rPr>
        <w:t xml:space="preserve">ón de dejar claro a las partes el motivo por el cual deberá entregarse la información considerada faltante o bien que </w:t>
      </w:r>
      <w:r w:rsidR="00BC6826" w:rsidRPr="007B5D32">
        <w:rPr>
          <w:rFonts w:ascii="Palatino Linotype" w:eastAsia="Calibri" w:hAnsi="Palatino Linotype" w:cs="Arial"/>
          <w:b/>
          <w:color w:val="000000" w:themeColor="text1"/>
        </w:rPr>
        <w:t xml:space="preserve">EL RECURRENTE </w:t>
      </w:r>
      <w:r w:rsidR="00BC6826" w:rsidRPr="007B5D32">
        <w:rPr>
          <w:rFonts w:ascii="Palatino Linotype" w:eastAsia="Calibri" w:hAnsi="Palatino Linotype" w:cs="Arial"/>
          <w:color w:val="000000" w:themeColor="text1"/>
        </w:rPr>
        <w:t xml:space="preserve">conozca las razones por las cuales se determinó que </w:t>
      </w:r>
      <w:r w:rsidR="00BC6826" w:rsidRPr="007B5D32">
        <w:rPr>
          <w:rFonts w:ascii="Palatino Linotype" w:eastAsia="Calibri" w:hAnsi="Palatino Linotype" w:cs="Arial"/>
          <w:b/>
          <w:color w:val="000000" w:themeColor="text1"/>
        </w:rPr>
        <w:t xml:space="preserve">EL SUJETO OBLIGADO </w:t>
      </w:r>
      <w:r w:rsidR="00BC6826" w:rsidRPr="007B5D32">
        <w:rPr>
          <w:rFonts w:ascii="Palatino Linotype" w:eastAsia="Calibri" w:hAnsi="Palatino Linotype" w:cs="Arial"/>
          <w:color w:val="000000" w:themeColor="text1"/>
        </w:rPr>
        <w:t xml:space="preserve">colmó con sus informes justificados algunos de los requerimientos presentados; en ese sentido </w:t>
      </w:r>
      <w:r w:rsidR="00433096" w:rsidRPr="007B5D32">
        <w:rPr>
          <w:rFonts w:ascii="Palatino Linotype" w:eastAsia="Calibri" w:hAnsi="Palatino Linotype" w:cs="Arial"/>
          <w:color w:val="000000" w:themeColor="text1"/>
        </w:rPr>
        <w:t>conviene precisar lo siguiente:</w:t>
      </w:r>
    </w:p>
    <w:p w14:paraId="58F6DF48" w14:textId="77777777" w:rsidR="00433096" w:rsidRPr="007B5D32" w:rsidRDefault="00433096"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color w:val="000000" w:themeColor="text1"/>
        </w:rPr>
      </w:pPr>
      <w:r w:rsidRPr="007B5D32">
        <w:rPr>
          <w:rFonts w:ascii="Palatino Linotype" w:eastAsia="Calibri" w:hAnsi="Palatino Linotype" w:cs="Arial"/>
          <w:b/>
          <w:color w:val="000000" w:themeColor="text1"/>
        </w:rPr>
        <w:t>Incisos h), n) y o)</w:t>
      </w:r>
    </w:p>
    <w:p w14:paraId="11E0AFB1" w14:textId="77777777" w:rsidR="006E3E12" w:rsidRPr="007B5D32" w:rsidRDefault="00433096"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lastRenderedPageBreak/>
        <w:t xml:space="preserve">Requerimientos en los que el particular solicitó del </w:t>
      </w:r>
      <w:r w:rsidRPr="007B5D32">
        <w:rPr>
          <w:rFonts w:ascii="Palatino Linotype" w:eastAsia="Calibri" w:hAnsi="Palatino Linotype" w:cs="Arial"/>
          <w:b/>
          <w:color w:val="000000" w:themeColor="text1"/>
        </w:rPr>
        <w:t xml:space="preserve">SUJETO OBLIGADO </w:t>
      </w:r>
      <w:r w:rsidRPr="007B5D32">
        <w:rPr>
          <w:rFonts w:ascii="Palatino Linotype" w:eastAsia="Calibri" w:hAnsi="Palatino Linotype" w:cs="Arial"/>
          <w:color w:val="000000" w:themeColor="text1"/>
        </w:rPr>
        <w:t>conocer el nombre y perfil de la Titular de la Unidad de Transparencia; el sueldo de los integrantes del Cabildo actual y el nombre de los proveedores al 25 de enero de 2022.</w:t>
      </w:r>
    </w:p>
    <w:p w14:paraId="73C0C74E" w14:textId="77777777" w:rsidR="00433096" w:rsidRPr="007B5D32" w:rsidRDefault="00433096"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En informes justificados </w:t>
      </w:r>
      <w:r w:rsidRPr="007B5D32">
        <w:rPr>
          <w:rFonts w:ascii="Palatino Linotype" w:eastAsia="Calibri" w:hAnsi="Palatino Linotype" w:cs="Arial"/>
          <w:b/>
          <w:color w:val="000000" w:themeColor="text1"/>
        </w:rPr>
        <w:t xml:space="preserve">EL SUJETO OBLIGADO </w:t>
      </w:r>
      <w:r w:rsidRPr="007B5D32">
        <w:rPr>
          <w:rFonts w:ascii="Palatino Linotype" w:eastAsia="Calibri" w:hAnsi="Palatino Linotype" w:cs="Arial"/>
          <w:color w:val="000000" w:themeColor="text1"/>
        </w:rPr>
        <w:t>a través de los servidores públicos habilitados competentes señaló</w:t>
      </w:r>
    </w:p>
    <w:p w14:paraId="45AAE968" w14:textId="77777777" w:rsidR="00433096" w:rsidRPr="007B5D32" w:rsidRDefault="00433096" w:rsidP="0044151C">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Que la Titular de la Unidad de Transparencia responde al nombre de Rosalba Granados Román y su perfil profesional es de Secretaria Ejecutiva.</w:t>
      </w:r>
    </w:p>
    <w:p w14:paraId="48C90E2D" w14:textId="77777777" w:rsidR="00433096" w:rsidRPr="007B5D32" w:rsidRDefault="00433096" w:rsidP="0044151C">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La Tesorera municipal entregó un resumen de nómina del Cabildo actual en donde se advierten nombres, cargos y sueldo neto de los servidores públicos, correspondiente a la primera quincena del mes de enero de 2022.</w:t>
      </w:r>
    </w:p>
    <w:p w14:paraId="6431B48E" w14:textId="77777777" w:rsidR="00433096" w:rsidRPr="007B5D32" w:rsidRDefault="00433096" w:rsidP="0044151C">
      <w:pPr>
        <w:pStyle w:val="Prrafodelista"/>
        <w:widowControl w:val="0"/>
        <w:numPr>
          <w:ilvl w:val="0"/>
          <w:numId w:val="4"/>
        </w:numPr>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La Tesorera Municipal en respuesta entregó un listado con los datos de los proveedores manifestando que era la información solicitada, es decir a la temporalidad requerida.</w:t>
      </w:r>
    </w:p>
    <w:p w14:paraId="61E88E1D" w14:textId="77777777" w:rsidR="006E3E12" w:rsidRPr="007B5D32" w:rsidRDefault="00433096"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Manifestaciones que fueron hechas de conocimiento del </w:t>
      </w:r>
      <w:r w:rsidRPr="007B5D32">
        <w:rPr>
          <w:rFonts w:ascii="Palatino Linotype" w:eastAsia="Calibri" w:hAnsi="Palatino Linotype" w:cs="Arial"/>
          <w:b/>
          <w:color w:val="000000" w:themeColor="text1"/>
        </w:rPr>
        <w:t xml:space="preserve">RECURRENTE </w:t>
      </w:r>
      <w:r w:rsidRPr="007B5D32">
        <w:rPr>
          <w:rFonts w:ascii="Palatino Linotype" w:eastAsia="Calibri" w:hAnsi="Palatino Linotype" w:cs="Arial"/>
          <w:color w:val="000000" w:themeColor="text1"/>
        </w:rPr>
        <w:t>en los informes justificados remitidos; motivo por el cual, conviene señalar que de conformidad con lo establecido en el artículo 185, fracción III de la Ley de Transparencia y Acceso a la Información Pública del Estado de México y Municipios se le otorgó el plazo correspondiente para que manifestara lo que a su derecho conviniera ya fuera en relación a los Recursos de Revisión o bien en atención a la vista que se otorgó de los informes justificados, sin que a la fecha existiera manifestación alguna al respecto; tal y como quedo asentado en el inciso c) de los Antecedentes de la presente Resolución.</w:t>
      </w:r>
    </w:p>
    <w:p w14:paraId="31A0E945" w14:textId="77777777" w:rsidR="00433096" w:rsidRPr="007B5D32" w:rsidRDefault="00433096" w:rsidP="00433096">
      <w:pPr>
        <w:spacing w:before="100" w:beforeAutospacing="1" w:after="100" w:afterAutospacing="1" w:line="360" w:lineRule="auto"/>
        <w:jc w:val="both"/>
        <w:rPr>
          <w:rFonts w:ascii="Palatino Linotype" w:hAnsi="Palatino Linotype" w:cs="Arial"/>
        </w:rPr>
      </w:pPr>
      <w:r w:rsidRPr="007B5D32">
        <w:rPr>
          <w:rFonts w:ascii="Palatino Linotype" w:hAnsi="Palatino Linotype" w:cs="Arial"/>
        </w:rPr>
        <w:lastRenderedPageBreak/>
        <w:t xml:space="preserve">Luego, al haber existido un pronunciamiento por parte del </w:t>
      </w:r>
      <w:r w:rsidRPr="007B5D32">
        <w:rPr>
          <w:rFonts w:ascii="Palatino Linotype" w:hAnsi="Palatino Linotype" w:cs="Arial"/>
          <w:b/>
        </w:rPr>
        <w:t>SUJETO OBLIGADO</w:t>
      </w:r>
      <w:r w:rsidRPr="007B5D32">
        <w:rPr>
          <w:rFonts w:ascii="Palatino Linotype" w:hAnsi="Palatino Linotype" w:cs="Arial"/>
        </w:rPr>
        <w:t>, a fin de dar respuesta a la</w:t>
      </w:r>
      <w:r w:rsidR="007E511B" w:rsidRPr="007B5D32">
        <w:rPr>
          <w:rFonts w:ascii="Palatino Linotype" w:hAnsi="Palatino Linotype" w:cs="Arial"/>
        </w:rPr>
        <w:t>s</w:t>
      </w:r>
      <w:r w:rsidRPr="007B5D32">
        <w:rPr>
          <w:rFonts w:ascii="Palatino Linotype" w:hAnsi="Palatino Linotype" w:cs="Arial"/>
        </w:rPr>
        <w:t xml:space="preserve"> solicitud</w:t>
      </w:r>
      <w:r w:rsidR="007E511B" w:rsidRPr="007B5D32">
        <w:rPr>
          <w:rFonts w:ascii="Palatino Linotype" w:hAnsi="Palatino Linotype" w:cs="Arial"/>
        </w:rPr>
        <w:t>es</w:t>
      </w:r>
      <w:r w:rsidRPr="007B5D32">
        <w:rPr>
          <w:rFonts w:ascii="Palatino Linotype" w:hAnsi="Palatino Linotype" w:cs="Arial"/>
        </w:rPr>
        <w:t xml:space="preserve"> planteada</w:t>
      </w:r>
      <w:r w:rsidR="007E511B" w:rsidRPr="007B5D32">
        <w:rPr>
          <w:rFonts w:ascii="Palatino Linotype" w:hAnsi="Palatino Linotype" w:cs="Arial"/>
        </w:rPr>
        <w:t>s y analizadas en ese apartado</w:t>
      </w:r>
      <w:r w:rsidRPr="007B5D32">
        <w:rPr>
          <w:rFonts w:ascii="Palatino Linotype" w:hAnsi="Palatino Linotype" w:cs="Arial"/>
        </w:rPr>
        <w:t>, este Instituto no está facultado para manifestarse sobre la veracidad de la información proporcionada, pues este Órgano Garante conforme al artículo 36 de la Ley de la Materia, no se encuentra facultado para pronunciarse acerca de la veracidad de la información rem</w:t>
      </w:r>
      <w:r w:rsidR="007E511B" w:rsidRPr="007B5D32">
        <w:rPr>
          <w:rFonts w:ascii="Palatino Linotype" w:hAnsi="Palatino Linotype" w:cs="Arial"/>
        </w:rPr>
        <w:t xml:space="preserve">itida por los Sujetos Obligados, máxime que la información ya fue del conocimiento del </w:t>
      </w:r>
      <w:r w:rsidR="007E511B" w:rsidRPr="007B5D32">
        <w:rPr>
          <w:rFonts w:ascii="Palatino Linotype" w:hAnsi="Palatino Linotype" w:cs="Arial"/>
          <w:b/>
        </w:rPr>
        <w:t xml:space="preserve">RECURRENTE </w:t>
      </w:r>
      <w:r w:rsidR="007E511B" w:rsidRPr="007B5D32">
        <w:rPr>
          <w:rFonts w:ascii="Palatino Linotype" w:hAnsi="Palatino Linotype" w:cs="Arial"/>
        </w:rPr>
        <w:t>y este fue omiso en señalar motivo de inconformidad alguno al respecto.</w:t>
      </w:r>
    </w:p>
    <w:p w14:paraId="0521C3C7" w14:textId="77777777" w:rsidR="00433096" w:rsidRPr="007B5D32" w:rsidRDefault="00433096" w:rsidP="00433096">
      <w:pPr>
        <w:spacing w:before="100" w:beforeAutospacing="1" w:after="100" w:afterAutospacing="1" w:line="360" w:lineRule="auto"/>
        <w:jc w:val="both"/>
        <w:rPr>
          <w:rFonts w:ascii="Palatino Linotype" w:eastAsiaTheme="minorEastAsia" w:hAnsi="Palatino Linotype" w:cs="Arial"/>
          <w:lang w:val="es-ES_tradnl"/>
        </w:rPr>
      </w:pPr>
      <w:r w:rsidRPr="007B5D32">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B60563F" w14:textId="77777777" w:rsidR="00433096" w:rsidRPr="007B5D32" w:rsidRDefault="00433096" w:rsidP="00433096">
      <w:pPr>
        <w:ind w:left="851" w:right="1041"/>
        <w:jc w:val="both"/>
        <w:rPr>
          <w:rFonts w:ascii="Palatino Linotype" w:eastAsiaTheme="minorEastAsia" w:hAnsi="Palatino Linotype" w:cs="Arial"/>
          <w:b/>
          <w:i/>
          <w:sz w:val="22"/>
          <w:szCs w:val="20"/>
          <w:lang w:val="es-ES_tradnl"/>
        </w:rPr>
      </w:pPr>
      <w:r w:rsidRPr="007B5D32">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7B5D32">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B5D32">
        <w:rPr>
          <w:rFonts w:ascii="Palatino Linotype" w:eastAsiaTheme="minorEastAsia" w:hAnsi="Palatino Linotype" w:cs="Arial"/>
          <w:b/>
          <w:i/>
          <w:sz w:val="22"/>
          <w:szCs w:val="20"/>
          <w:lang w:val="es-ES_tradnl"/>
        </w:rPr>
        <w:t>”</w:t>
      </w:r>
      <w:r w:rsidRPr="007B5D32">
        <w:rPr>
          <w:rFonts w:ascii="Palatino Linotype" w:eastAsiaTheme="minorEastAsia" w:hAnsi="Palatino Linotype" w:cs="Arial"/>
          <w:i/>
          <w:sz w:val="22"/>
          <w:szCs w:val="20"/>
          <w:lang w:val="es-ES_tradnl"/>
        </w:rPr>
        <w:t xml:space="preserve"> (</w:t>
      </w:r>
      <w:r w:rsidR="007E511B" w:rsidRPr="007B5D32">
        <w:rPr>
          <w:rFonts w:ascii="Palatino Linotype" w:eastAsiaTheme="minorEastAsia" w:hAnsi="Palatino Linotype" w:cs="Arial"/>
          <w:i/>
          <w:sz w:val="22"/>
          <w:szCs w:val="20"/>
          <w:lang w:val="es-ES_tradnl"/>
        </w:rPr>
        <w:t>Sic</w:t>
      </w:r>
      <w:r w:rsidRPr="007B5D32">
        <w:rPr>
          <w:rFonts w:ascii="Palatino Linotype" w:eastAsiaTheme="minorEastAsia" w:hAnsi="Palatino Linotype" w:cs="Arial"/>
          <w:i/>
          <w:sz w:val="22"/>
          <w:szCs w:val="20"/>
          <w:lang w:val="es-ES_tradnl"/>
        </w:rPr>
        <w:t>)</w:t>
      </w:r>
    </w:p>
    <w:p w14:paraId="39D9AE7E" w14:textId="77777777" w:rsidR="006E3E12" w:rsidRPr="007B5D32" w:rsidRDefault="007E511B"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Motivo por el cual dichos requerimientos se tienen por colmados de conformidad con lo establecido en el primer párrafo del artículo 166 de la Ley de Transparencia y </w:t>
      </w:r>
      <w:r w:rsidRPr="007B5D32">
        <w:rPr>
          <w:rFonts w:ascii="Palatino Linotype" w:eastAsia="Calibri" w:hAnsi="Palatino Linotype" w:cs="Arial"/>
          <w:color w:val="000000" w:themeColor="text1"/>
        </w:rPr>
        <w:lastRenderedPageBreak/>
        <w:t>Acceso a la Información Pública del Estado de México y Municipios que a la letra reza:</w:t>
      </w:r>
    </w:p>
    <w:p w14:paraId="6F07D822" w14:textId="77777777" w:rsidR="006E3E12" w:rsidRPr="007B5D32" w:rsidRDefault="007E511B" w:rsidP="007E511B">
      <w:pPr>
        <w:widowControl w:val="0"/>
        <w:autoSpaceDE w:val="0"/>
        <w:autoSpaceDN w:val="0"/>
        <w:adjustRightInd w:val="0"/>
        <w:ind w:left="851" w:right="616"/>
        <w:jc w:val="both"/>
        <w:rPr>
          <w:rFonts w:ascii="Palatino Linotype" w:hAnsi="Palatino Linotype"/>
          <w:i/>
          <w:sz w:val="22"/>
          <w:szCs w:val="22"/>
        </w:rPr>
      </w:pPr>
      <w:r w:rsidRPr="007B5D32">
        <w:rPr>
          <w:rFonts w:ascii="Palatino Linotype" w:hAnsi="Palatino Linotype"/>
          <w:b/>
          <w:i/>
          <w:sz w:val="22"/>
          <w:szCs w:val="22"/>
        </w:rPr>
        <w:t>“Artículo 166.</w:t>
      </w:r>
      <w:r w:rsidRPr="007B5D32">
        <w:rPr>
          <w:rFonts w:ascii="Palatino Linotype" w:hAnsi="Palatino Linotype"/>
          <w:i/>
          <w:sz w:val="22"/>
          <w:szCs w:val="22"/>
        </w:rPr>
        <w:t xml:space="preserve"> La obligación de acceso a la información pública </w:t>
      </w:r>
      <w:r w:rsidRPr="007B5D32">
        <w:rPr>
          <w:rFonts w:ascii="Palatino Linotype" w:hAnsi="Palatino Linotype"/>
          <w:b/>
          <w:i/>
          <w:sz w:val="22"/>
          <w:szCs w:val="22"/>
        </w:rPr>
        <w:t>se tendrá por cumplida cuando el solicitante tenga a su disposición la información requerida</w:t>
      </w:r>
      <w:r w:rsidRPr="007B5D32">
        <w:rPr>
          <w:rFonts w:ascii="Palatino Linotype" w:hAnsi="Palatino Linotype"/>
          <w:i/>
          <w:sz w:val="22"/>
          <w:szCs w:val="22"/>
        </w:rPr>
        <w:t>, o cuando realice la consulta de la misma en el lugar en el que ésta se localice.</w:t>
      </w:r>
    </w:p>
    <w:p w14:paraId="1AFB91AE" w14:textId="77777777" w:rsidR="007E511B" w:rsidRPr="007B5D32" w:rsidRDefault="007E511B" w:rsidP="007E511B">
      <w:pPr>
        <w:widowControl w:val="0"/>
        <w:autoSpaceDE w:val="0"/>
        <w:autoSpaceDN w:val="0"/>
        <w:adjustRightInd w:val="0"/>
        <w:ind w:left="851" w:right="616"/>
        <w:jc w:val="both"/>
        <w:rPr>
          <w:rFonts w:ascii="Palatino Linotype" w:eastAsia="Calibri" w:hAnsi="Palatino Linotype" w:cs="Arial"/>
          <w:i/>
          <w:color w:val="000000" w:themeColor="text1"/>
          <w:sz w:val="22"/>
          <w:szCs w:val="22"/>
        </w:rPr>
      </w:pPr>
      <w:r w:rsidRPr="007B5D32">
        <w:rPr>
          <w:rFonts w:ascii="Palatino Linotype" w:hAnsi="Palatino Linotype"/>
          <w:b/>
          <w:i/>
          <w:sz w:val="22"/>
          <w:szCs w:val="22"/>
        </w:rPr>
        <w:t>…</w:t>
      </w:r>
      <w:r w:rsidRPr="007B5D32">
        <w:rPr>
          <w:rFonts w:ascii="Palatino Linotype" w:eastAsia="Calibri" w:hAnsi="Palatino Linotype" w:cs="Arial"/>
          <w:i/>
          <w:color w:val="000000" w:themeColor="text1"/>
          <w:sz w:val="22"/>
          <w:szCs w:val="22"/>
        </w:rPr>
        <w:t xml:space="preserve">” </w:t>
      </w:r>
    </w:p>
    <w:p w14:paraId="40108778" w14:textId="77777777" w:rsidR="007E511B" w:rsidRPr="007B5D32" w:rsidRDefault="007E511B" w:rsidP="007E511B">
      <w:pPr>
        <w:widowControl w:val="0"/>
        <w:autoSpaceDE w:val="0"/>
        <w:autoSpaceDN w:val="0"/>
        <w:adjustRightInd w:val="0"/>
        <w:ind w:left="851" w:right="616"/>
        <w:jc w:val="both"/>
        <w:rPr>
          <w:rFonts w:ascii="Palatino Linotype" w:eastAsia="Calibri" w:hAnsi="Palatino Linotype" w:cs="Arial"/>
          <w:i/>
          <w:color w:val="000000" w:themeColor="text1"/>
          <w:sz w:val="22"/>
          <w:szCs w:val="22"/>
        </w:rPr>
      </w:pPr>
      <w:r w:rsidRPr="007B5D32">
        <w:rPr>
          <w:rFonts w:ascii="Palatino Linotype" w:hAnsi="Palatino Linotype"/>
          <w:i/>
          <w:sz w:val="22"/>
          <w:szCs w:val="22"/>
        </w:rPr>
        <w:t>(Énfasis añadido)</w:t>
      </w:r>
    </w:p>
    <w:p w14:paraId="5529D677" w14:textId="77777777" w:rsidR="006E3E12" w:rsidRPr="007B5D32" w:rsidRDefault="007E511B"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color w:val="000000" w:themeColor="text1"/>
        </w:rPr>
      </w:pPr>
      <w:r w:rsidRPr="007B5D32">
        <w:rPr>
          <w:rFonts w:ascii="Palatino Linotype" w:eastAsia="Calibri" w:hAnsi="Palatino Linotype" w:cs="Arial"/>
          <w:b/>
          <w:color w:val="000000" w:themeColor="text1"/>
        </w:rPr>
        <w:t xml:space="preserve">Inciso a) </w:t>
      </w:r>
    </w:p>
    <w:p w14:paraId="41158532" w14:textId="77777777" w:rsidR="007E511B" w:rsidRPr="007B5D32" w:rsidRDefault="007E511B" w:rsidP="00A90B0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En este requerimiento </w:t>
      </w:r>
      <w:r w:rsidRPr="007B5D32">
        <w:rPr>
          <w:rFonts w:ascii="Palatino Linotype" w:eastAsia="Calibri" w:hAnsi="Palatino Linotype" w:cs="Arial"/>
          <w:b/>
          <w:color w:val="000000" w:themeColor="text1"/>
        </w:rPr>
        <w:t xml:space="preserve">EL RECURRENTE </w:t>
      </w:r>
      <w:r w:rsidRPr="007B5D32">
        <w:rPr>
          <w:rFonts w:ascii="Palatino Linotype" w:eastAsia="Calibri" w:hAnsi="Palatino Linotype" w:cs="Arial"/>
          <w:color w:val="000000" w:themeColor="text1"/>
        </w:rPr>
        <w:t xml:space="preserve">solicitó al </w:t>
      </w:r>
      <w:r w:rsidRPr="007B5D32">
        <w:rPr>
          <w:rFonts w:ascii="Palatino Linotype" w:eastAsia="Calibri" w:hAnsi="Palatino Linotype" w:cs="Arial"/>
          <w:b/>
          <w:color w:val="000000" w:themeColor="text1"/>
        </w:rPr>
        <w:t xml:space="preserve">SUJETO OBLIGADO </w:t>
      </w:r>
      <w:r w:rsidRPr="007B5D32">
        <w:rPr>
          <w:rFonts w:ascii="Palatino Linotype" w:eastAsia="Calibri" w:hAnsi="Palatino Linotype" w:cs="Arial"/>
          <w:color w:val="000000" w:themeColor="text1"/>
        </w:rPr>
        <w:t>conocer los certificados de competencia laboral de los Titulares de las áreas administrativas de la Secretaría del Ayuntamiento, Tesorería Municipal, Administración, Desarrollo Económico, Desarrollo Urbano, Catastro y Regidores de la actual administración.</w:t>
      </w:r>
    </w:p>
    <w:p w14:paraId="71A3B391" w14:textId="77777777" w:rsidR="003F284C" w:rsidRPr="007B5D32" w:rsidRDefault="007E511B" w:rsidP="003F284C">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En informes justificados el Director de Administración manifestó que en sus archivos no obran los certificados solicitados; </w:t>
      </w:r>
      <w:r w:rsidR="003F284C" w:rsidRPr="007B5D32">
        <w:rPr>
          <w:rFonts w:ascii="Palatino Linotype" w:eastAsia="Calibri" w:hAnsi="Palatino Linotype" w:cs="Tahoma"/>
          <w:bCs/>
          <w:sz w:val="22"/>
          <w:szCs w:val="22"/>
          <w:lang w:val="es-ES_tradnl" w:eastAsia="en-US"/>
        </w:rPr>
        <w:t xml:space="preserve">sin embargo, </w:t>
      </w:r>
      <w:r w:rsidR="003F284C" w:rsidRPr="007B5D32">
        <w:rPr>
          <w:rFonts w:ascii="Palatino Linotype" w:hAnsi="Palatino Linotype" w:cs="Tahoma"/>
          <w:sz w:val="22"/>
          <w:szCs w:val="22"/>
          <w:lang w:val="es-ES"/>
        </w:rPr>
        <w:t>vale la pena atraer al estudio el artículo 32 de la Ley</w:t>
      </w:r>
      <w:r w:rsidR="003F284C" w:rsidRPr="007B5D32">
        <w:rPr>
          <w:rFonts w:ascii="Palatino Linotype" w:eastAsia="Calibri" w:hAnsi="Palatino Linotype" w:cs="Tahoma"/>
          <w:bCs/>
          <w:sz w:val="22"/>
          <w:szCs w:val="22"/>
          <w:lang w:val="es-ES" w:eastAsia="en-US"/>
        </w:rPr>
        <w:t xml:space="preserve"> Orgánica Municipal del Estado de México; que a la letra señala:</w:t>
      </w:r>
    </w:p>
    <w:p w14:paraId="302CAACD" w14:textId="77777777" w:rsidR="003F284C" w:rsidRPr="007B5D32" w:rsidRDefault="003F284C" w:rsidP="003F284C">
      <w:pPr>
        <w:ind w:left="851" w:right="616"/>
        <w:contextualSpacing/>
        <w:jc w:val="both"/>
        <w:rPr>
          <w:rFonts w:ascii="Palatino Linotype" w:hAnsi="Palatino Linotype"/>
          <w:i/>
          <w:sz w:val="22"/>
          <w:szCs w:val="22"/>
        </w:rPr>
      </w:pPr>
      <w:r w:rsidRPr="007B5D32">
        <w:rPr>
          <w:rFonts w:ascii="Palatino Linotype" w:hAnsi="Palatino Linotype"/>
          <w:b/>
          <w:i/>
          <w:sz w:val="22"/>
          <w:szCs w:val="22"/>
        </w:rPr>
        <w:t>Artículo 32.</w:t>
      </w:r>
      <w:r w:rsidRPr="007B5D32">
        <w:rPr>
          <w:rFonts w:ascii="Palatino Linotype" w:hAnsi="Palatino Linotype"/>
          <w:i/>
          <w:sz w:val="22"/>
          <w:szCs w:val="22"/>
        </w:rPr>
        <w:t xml:space="preserve"> Para ocupar las titularidades de la </w:t>
      </w:r>
      <w:r w:rsidRPr="007B5D32">
        <w:rPr>
          <w:rFonts w:ascii="Palatino Linotype" w:hAnsi="Palatino Linotype"/>
          <w:b/>
          <w:i/>
          <w:sz w:val="22"/>
          <w:szCs w:val="22"/>
        </w:rPr>
        <w:t>Secretaría, la Tesorería,</w:t>
      </w:r>
      <w:r w:rsidRPr="007B5D32">
        <w:rPr>
          <w:rFonts w:ascii="Palatino Linotype" w:hAnsi="Palatino Linotype"/>
          <w:i/>
          <w:sz w:val="22"/>
          <w:szCs w:val="22"/>
        </w:rPr>
        <w:t xml:space="preserve"> la Dirección de Obras Públicas, de Desarrollo Económico, de Turismo, de Ecología, de </w:t>
      </w:r>
      <w:r w:rsidRPr="007B5D32">
        <w:rPr>
          <w:rFonts w:ascii="Palatino Linotype" w:hAnsi="Palatino Linotype"/>
          <w:b/>
          <w:i/>
          <w:sz w:val="22"/>
          <w:szCs w:val="22"/>
        </w:rPr>
        <w:t>Desarrollo Urbano</w:t>
      </w:r>
      <w:r w:rsidRPr="007B5D32">
        <w:rPr>
          <w:rFonts w:ascii="Palatino Linotype" w:hAnsi="Palatino Linotype"/>
          <w:i/>
          <w:sz w:val="22"/>
          <w:szCs w:val="22"/>
        </w:rPr>
        <w:t xml:space="preserve">, de Desarrollo Social, de las Mujeres, de la Coordinación General Municipal de Mejora Regulatoria, de la Coordinación Municipal de Protección Civil, de las unidades administrativas y de los organismos auxiliares, se deberán satisfacer los siguientes requisitos: </w:t>
      </w:r>
    </w:p>
    <w:p w14:paraId="3CA14E51" w14:textId="77777777" w:rsidR="003F284C" w:rsidRPr="007B5D32" w:rsidRDefault="003F284C" w:rsidP="003F284C">
      <w:pPr>
        <w:ind w:left="851" w:right="616"/>
        <w:contextualSpacing/>
        <w:jc w:val="both"/>
        <w:rPr>
          <w:rFonts w:ascii="Palatino Linotype" w:hAnsi="Palatino Linotype"/>
          <w:i/>
          <w:sz w:val="22"/>
          <w:szCs w:val="22"/>
        </w:rPr>
      </w:pPr>
    </w:p>
    <w:p w14:paraId="13465D15" w14:textId="77777777" w:rsidR="003F284C" w:rsidRPr="007B5D32" w:rsidRDefault="003F284C" w:rsidP="003F284C">
      <w:pPr>
        <w:ind w:left="851" w:right="616"/>
        <w:contextualSpacing/>
        <w:jc w:val="both"/>
        <w:rPr>
          <w:rFonts w:ascii="Palatino Linotype" w:hAnsi="Palatino Linotype"/>
          <w:i/>
          <w:sz w:val="22"/>
          <w:szCs w:val="22"/>
        </w:rPr>
      </w:pPr>
      <w:r w:rsidRPr="007B5D32">
        <w:rPr>
          <w:rFonts w:ascii="Palatino Linotype" w:hAnsi="Palatino Linotype"/>
          <w:i/>
          <w:sz w:val="22"/>
          <w:szCs w:val="22"/>
        </w:rPr>
        <w:t xml:space="preserve">I. Ser persona ciudadana del Estado, en pleno uso de sus derechos; </w:t>
      </w:r>
    </w:p>
    <w:p w14:paraId="0D6DB870" w14:textId="77777777" w:rsidR="003F284C" w:rsidRPr="007B5D32" w:rsidRDefault="003F284C" w:rsidP="003F284C">
      <w:pPr>
        <w:ind w:left="851" w:right="616"/>
        <w:contextualSpacing/>
        <w:jc w:val="both"/>
        <w:rPr>
          <w:rFonts w:ascii="Palatino Linotype" w:hAnsi="Palatino Linotype"/>
          <w:i/>
          <w:sz w:val="22"/>
          <w:szCs w:val="22"/>
        </w:rPr>
      </w:pPr>
      <w:r w:rsidRPr="007B5D32">
        <w:rPr>
          <w:rFonts w:ascii="Palatino Linotype" w:hAnsi="Palatino Linotype"/>
          <w:i/>
          <w:sz w:val="22"/>
          <w:szCs w:val="22"/>
        </w:rPr>
        <w:t xml:space="preserve">II. No estar inhabilitada o inhabilitado para desempeñar cargo, empleo, o comisión pública; </w:t>
      </w:r>
    </w:p>
    <w:p w14:paraId="454950F1" w14:textId="77777777" w:rsidR="003F284C" w:rsidRPr="007B5D32" w:rsidRDefault="003F284C" w:rsidP="003F284C">
      <w:pPr>
        <w:ind w:left="851" w:right="616"/>
        <w:contextualSpacing/>
        <w:jc w:val="both"/>
        <w:rPr>
          <w:rFonts w:ascii="Palatino Linotype" w:hAnsi="Palatino Linotype"/>
          <w:i/>
          <w:sz w:val="22"/>
          <w:szCs w:val="22"/>
        </w:rPr>
      </w:pPr>
      <w:r w:rsidRPr="007B5D32">
        <w:rPr>
          <w:rFonts w:ascii="Palatino Linotype" w:hAnsi="Palatino Linotype"/>
          <w:i/>
          <w:sz w:val="22"/>
          <w:szCs w:val="22"/>
        </w:rPr>
        <w:lastRenderedPageBreak/>
        <w:t xml:space="preserve">III. Contar con título profesional o acreditar experiencia mínima de un año en la materia, ante la o el Presidente o el Ayuntamiento, cuando sea el caso, para el desempeño de los cargos que así lo requieran; </w:t>
      </w:r>
    </w:p>
    <w:p w14:paraId="28B3067E" w14:textId="77777777" w:rsidR="003F284C" w:rsidRPr="007B5D32" w:rsidRDefault="003F284C" w:rsidP="003F284C">
      <w:pPr>
        <w:ind w:left="851" w:right="616"/>
        <w:contextualSpacing/>
        <w:jc w:val="both"/>
        <w:rPr>
          <w:rFonts w:ascii="Palatino Linotype" w:hAnsi="Palatino Linotype"/>
          <w:b/>
          <w:i/>
          <w:sz w:val="22"/>
          <w:szCs w:val="22"/>
        </w:rPr>
      </w:pPr>
      <w:r w:rsidRPr="007B5D32">
        <w:rPr>
          <w:rFonts w:ascii="Palatino Linotype" w:hAnsi="Palatino Linotype"/>
          <w:b/>
          <w:i/>
          <w:sz w:val="22"/>
          <w:szCs w:val="22"/>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770CDA8D" w14:textId="77777777" w:rsidR="003F284C" w:rsidRPr="007B5D32" w:rsidRDefault="003F284C" w:rsidP="003F284C">
      <w:pPr>
        <w:ind w:left="851" w:right="616"/>
        <w:contextualSpacing/>
        <w:jc w:val="both"/>
        <w:rPr>
          <w:rFonts w:ascii="Palatino Linotype" w:hAnsi="Palatino Linotype"/>
          <w:i/>
          <w:sz w:val="22"/>
          <w:szCs w:val="22"/>
        </w:rPr>
      </w:pPr>
      <w:r w:rsidRPr="007B5D32">
        <w:rPr>
          <w:rFonts w:ascii="Palatino Linotype" w:hAnsi="Palatino Linotype"/>
          <w:i/>
          <w:sz w:val="22"/>
          <w:szCs w:val="22"/>
        </w:rPr>
        <w:t xml:space="preserve">V. No estar condenada o condenado por sentencia ejecutoriada por el delito de violencia política contra las mujeres en razón de género; </w:t>
      </w:r>
    </w:p>
    <w:p w14:paraId="432937B4" w14:textId="77777777" w:rsidR="003F284C" w:rsidRPr="007B5D32" w:rsidRDefault="003F284C" w:rsidP="003F284C">
      <w:pPr>
        <w:ind w:left="851" w:right="616"/>
        <w:contextualSpacing/>
        <w:jc w:val="both"/>
        <w:rPr>
          <w:rFonts w:ascii="Palatino Linotype" w:hAnsi="Palatino Linotype"/>
          <w:i/>
          <w:sz w:val="22"/>
          <w:szCs w:val="22"/>
        </w:rPr>
      </w:pPr>
      <w:r w:rsidRPr="007B5D32">
        <w:rPr>
          <w:rFonts w:ascii="Palatino Linotype" w:hAnsi="Palatino Linotype"/>
          <w:i/>
          <w:sz w:val="22"/>
          <w:szCs w:val="22"/>
        </w:rPr>
        <w:t xml:space="preserve">VI. No estar inscrito en el Registro de Deudores Alimentarios Morosos en el Estado, ni en otra entidad federativa, y </w:t>
      </w:r>
    </w:p>
    <w:p w14:paraId="1F4ABE33" w14:textId="77777777" w:rsidR="003F284C" w:rsidRPr="007B5D32" w:rsidRDefault="003F284C" w:rsidP="003F284C">
      <w:pPr>
        <w:ind w:left="851" w:right="616"/>
        <w:contextualSpacing/>
        <w:jc w:val="both"/>
        <w:rPr>
          <w:rFonts w:ascii="Palatino Linotype" w:hAnsi="Palatino Linotype"/>
          <w:i/>
          <w:sz w:val="22"/>
          <w:szCs w:val="22"/>
        </w:rPr>
      </w:pPr>
      <w:r w:rsidRPr="007B5D32">
        <w:rPr>
          <w:rFonts w:ascii="Palatino Linotype" w:hAnsi="Palatino Linotype"/>
          <w:i/>
          <w:sz w:val="22"/>
          <w:szCs w:val="22"/>
        </w:rPr>
        <w:t xml:space="preserve">VII. No estar condenada o condenado por sentencia ejecutoriada por delitos de violencia familiar, contra la libertad sexual o de violencia de género. </w:t>
      </w:r>
    </w:p>
    <w:p w14:paraId="116F5AC9" w14:textId="77777777" w:rsidR="003F284C" w:rsidRPr="007B5D32" w:rsidRDefault="003F284C" w:rsidP="003F284C">
      <w:pPr>
        <w:ind w:left="851" w:right="618"/>
        <w:jc w:val="both"/>
        <w:rPr>
          <w:rFonts w:ascii="Palatino Linotype" w:hAnsi="Palatino Linotype"/>
          <w:i/>
          <w:sz w:val="22"/>
          <w:szCs w:val="22"/>
        </w:rPr>
      </w:pPr>
      <w:r w:rsidRPr="007B5D32">
        <w:rPr>
          <w:rFonts w:ascii="Palatino Linotype" w:hAnsi="Palatino Linotype"/>
          <w:i/>
          <w:sz w:val="22"/>
          <w:szCs w:val="22"/>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77FA8398" w14:textId="77777777" w:rsidR="003F284C" w:rsidRPr="007B5D32" w:rsidRDefault="003F284C" w:rsidP="003F284C">
      <w:pPr>
        <w:ind w:left="851" w:right="618"/>
        <w:jc w:val="both"/>
        <w:rPr>
          <w:rFonts w:ascii="Palatino Linotype" w:eastAsia="Calibri" w:hAnsi="Palatino Linotype" w:cs="Tahoma"/>
          <w:bCs/>
          <w:sz w:val="22"/>
          <w:szCs w:val="22"/>
          <w:lang w:val="es-ES" w:eastAsia="en-US"/>
        </w:rPr>
      </w:pPr>
      <w:r w:rsidRPr="007B5D32">
        <w:rPr>
          <w:rFonts w:ascii="Palatino Linotype" w:eastAsia="Calibri" w:hAnsi="Palatino Linotype" w:cs="Tahoma"/>
          <w:bCs/>
          <w:sz w:val="22"/>
          <w:szCs w:val="22"/>
          <w:lang w:val="es-ES" w:eastAsia="en-US"/>
        </w:rPr>
        <w:t>(Énfasis añadido)</w:t>
      </w:r>
    </w:p>
    <w:p w14:paraId="60974F5C" w14:textId="77777777" w:rsidR="003F284C" w:rsidRPr="007B5D32" w:rsidRDefault="003F284C" w:rsidP="003F284C">
      <w:pPr>
        <w:spacing w:before="100" w:beforeAutospacing="1" w:after="100" w:afterAutospacing="1" w:line="360" w:lineRule="auto"/>
        <w:jc w:val="both"/>
        <w:rPr>
          <w:rFonts w:ascii="Palatino Linotype" w:hAnsi="Palatino Linotype" w:cs="Tahoma"/>
          <w:lang w:val="es-ES"/>
        </w:rPr>
      </w:pPr>
      <w:r w:rsidRPr="007B5D32">
        <w:rPr>
          <w:rFonts w:ascii="Palatino Linotype" w:hAnsi="Palatino Linotype" w:cs="Tahoma"/>
          <w:lang w:val="es-ES"/>
        </w:rPr>
        <w:t>Del artículo en cita, se desprende que los titulares de las áreas administrativas que conforman la estructura orgánica de los Ayuntamientos, deben contar con un certificado de competencia laboral.</w:t>
      </w:r>
    </w:p>
    <w:p w14:paraId="27CC610D" w14:textId="77777777" w:rsidR="003F284C" w:rsidRPr="007B5D32" w:rsidRDefault="003F284C" w:rsidP="003F284C">
      <w:pPr>
        <w:spacing w:before="100" w:beforeAutospacing="1" w:after="100" w:afterAutospacing="1" w:line="360" w:lineRule="auto"/>
        <w:jc w:val="both"/>
        <w:rPr>
          <w:rFonts w:ascii="Palatino Linotype" w:eastAsia="Calibri" w:hAnsi="Palatino Linotype" w:cs="Tahoma"/>
          <w:bCs/>
          <w:lang w:val="es-ES" w:eastAsia="en-US"/>
        </w:rPr>
      </w:pPr>
      <w:r w:rsidRPr="007B5D32">
        <w:rPr>
          <w:rFonts w:ascii="Palatino Linotype" w:hAnsi="Palatino Linotype" w:cs="Tahoma"/>
          <w:lang w:val="es-ES"/>
        </w:rPr>
        <w:t xml:space="preserve">En este sentido, se atraen al estudio los artículos </w:t>
      </w:r>
      <w:r w:rsidR="00EF0328" w:rsidRPr="007B5D32">
        <w:rPr>
          <w:rFonts w:ascii="Palatino Linotype" w:hAnsi="Palatino Linotype" w:cs="Tahoma"/>
          <w:lang w:val="es-ES"/>
        </w:rPr>
        <w:t xml:space="preserve">92, fracción IV, </w:t>
      </w:r>
      <w:r w:rsidRPr="007B5D32">
        <w:rPr>
          <w:rFonts w:ascii="Palatino Linotype" w:hAnsi="Palatino Linotype" w:cs="Tahoma"/>
          <w:lang w:val="es-ES"/>
        </w:rPr>
        <w:t>96</w:t>
      </w:r>
      <w:r w:rsidR="00EF0328" w:rsidRPr="007B5D32">
        <w:rPr>
          <w:rFonts w:ascii="Palatino Linotype" w:hAnsi="Palatino Linotype" w:cs="Tahoma"/>
          <w:lang w:val="es-ES"/>
        </w:rPr>
        <w:t xml:space="preserve">, 96 </w:t>
      </w:r>
      <w:proofErr w:type="spellStart"/>
      <w:r w:rsidR="00EF0328" w:rsidRPr="007B5D32">
        <w:rPr>
          <w:rFonts w:ascii="Palatino Linotype" w:hAnsi="Palatino Linotype" w:cs="Tahoma"/>
          <w:lang w:val="es-ES"/>
        </w:rPr>
        <w:t>quintu</w:t>
      </w:r>
      <w:proofErr w:type="spellEnd"/>
      <w:r w:rsidR="00EF0328" w:rsidRPr="007B5D32">
        <w:rPr>
          <w:rFonts w:ascii="Palatino Linotype" w:hAnsi="Palatino Linotype" w:cs="Tahoma"/>
          <w:lang w:val="es-ES"/>
        </w:rPr>
        <w:t xml:space="preserve"> y</w:t>
      </w:r>
      <w:r w:rsidRPr="007B5D32">
        <w:rPr>
          <w:rFonts w:ascii="Palatino Linotype" w:hAnsi="Palatino Linotype" w:cs="Tahoma"/>
          <w:lang w:val="es-ES"/>
        </w:rPr>
        <w:t xml:space="preserve"> 96 </w:t>
      </w:r>
      <w:proofErr w:type="spellStart"/>
      <w:r w:rsidRPr="007B5D32">
        <w:rPr>
          <w:rFonts w:ascii="Palatino Linotype" w:hAnsi="Palatino Linotype" w:cs="Tahoma"/>
          <w:lang w:val="es-ES"/>
        </w:rPr>
        <w:t>septies</w:t>
      </w:r>
      <w:proofErr w:type="spellEnd"/>
      <w:r w:rsidRPr="007B5D32">
        <w:rPr>
          <w:rFonts w:ascii="Palatino Linotype" w:hAnsi="Palatino Linotype" w:cs="Tahoma"/>
          <w:lang w:val="es-ES"/>
        </w:rPr>
        <w:t xml:space="preserve"> de la </w:t>
      </w:r>
      <w:r w:rsidRPr="007B5D32">
        <w:rPr>
          <w:rFonts w:ascii="Palatino Linotype" w:eastAsia="Calibri" w:hAnsi="Palatino Linotype" w:cs="Tahoma"/>
          <w:bCs/>
          <w:lang w:val="es-ES" w:eastAsia="en-US"/>
        </w:rPr>
        <w:t>Ley Orgánica Municipal del Estado de México, que a la letra señalan:</w:t>
      </w:r>
    </w:p>
    <w:p w14:paraId="66B40763" w14:textId="77777777" w:rsidR="003F284C" w:rsidRPr="007B5D32" w:rsidRDefault="003F284C" w:rsidP="00EF0328">
      <w:pPr>
        <w:ind w:left="851" w:right="616"/>
        <w:contextualSpacing/>
        <w:jc w:val="both"/>
        <w:rPr>
          <w:rFonts w:ascii="Palatino Linotype" w:hAnsi="Palatino Linotype"/>
          <w:i/>
          <w:sz w:val="22"/>
          <w:szCs w:val="22"/>
        </w:rPr>
      </w:pPr>
      <w:r w:rsidRPr="007B5D32">
        <w:rPr>
          <w:rFonts w:ascii="Palatino Linotype" w:hAnsi="Palatino Linotype"/>
          <w:b/>
          <w:i/>
          <w:sz w:val="22"/>
          <w:szCs w:val="22"/>
        </w:rPr>
        <w:t>Artículo 92</w:t>
      </w:r>
      <w:r w:rsidRPr="007B5D32">
        <w:rPr>
          <w:rFonts w:ascii="Palatino Linotype" w:hAnsi="Palatino Linotype"/>
          <w:i/>
          <w:sz w:val="22"/>
          <w:szCs w:val="22"/>
        </w:rPr>
        <w:t>.- Para ser secretario del ayuntamiento se requiere, además de los requisitos establecidos en el artículo 32 de esta Ley, los siguientes:</w:t>
      </w:r>
    </w:p>
    <w:p w14:paraId="238C4EBD" w14:textId="77777777" w:rsidR="003F284C" w:rsidRPr="007B5D32" w:rsidRDefault="003F284C" w:rsidP="00EF0328">
      <w:pPr>
        <w:ind w:left="851" w:right="616"/>
        <w:contextualSpacing/>
        <w:jc w:val="both"/>
        <w:rPr>
          <w:rFonts w:ascii="Palatino Linotype" w:hAnsi="Palatino Linotype"/>
          <w:i/>
          <w:sz w:val="22"/>
          <w:szCs w:val="22"/>
        </w:rPr>
      </w:pPr>
      <w:r w:rsidRPr="007B5D32">
        <w:rPr>
          <w:rFonts w:ascii="Palatino Linotype" w:hAnsi="Palatino Linotype"/>
          <w:i/>
          <w:sz w:val="22"/>
          <w:szCs w:val="22"/>
        </w:rPr>
        <w:t>…</w:t>
      </w:r>
    </w:p>
    <w:p w14:paraId="58B5601B" w14:textId="77777777" w:rsidR="003F284C" w:rsidRPr="007B5D32" w:rsidRDefault="003F284C" w:rsidP="00EF0328">
      <w:pPr>
        <w:ind w:left="851" w:right="616"/>
        <w:contextualSpacing/>
        <w:jc w:val="both"/>
        <w:rPr>
          <w:rFonts w:ascii="Palatino Linotype" w:hAnsi="Palatino Linotype"/>
          <w:b/>
          <w:i/>
          <w:sz w:val="22"/>
          <w:szCs w:val="22"/>
        </w:rPr>
      </w:pPr>
      <w:r w:rsidRPr="007B5D32">
        <w:rPr>
          <w:rFonts w:ascii="Palatino Linotype" w:hAnsi="Palatino Linotype"/>
          <w:b/>
          <w:i/>
          <w:sz w:val="22"/>
          <w:szCs w:val="22"/>
        </w:rPr>
        <w:t>IV.</w:t>
      </w:r>
      <w:r w:rsidRPr="007B5D32">
        <w:rPr>
          <w:rFonts w:ascii="Palatino Linotype" w:hAnsi="Palatino Linotype"/>
          <w:i/>
          <w:sz w:val="22"/>
          <w:szCs w:val="22"/>
        </w:rPr>
        <w:t xml:space="preserve"> Contar </w:t>
      </w:r>
      <w:r w:rsidRPr="007B5D32">
        <w:rPr>
          <w:rFonts w:ascii="Palatino Linotype" w:hAnsi="Palatino Linotype"/>
          <w:b/>
          <w:i/>
          <w:sz w:val="22"/>
          <w:szCs w:val="22"/>
        </w:rPr>
        <w:t>con la certificación de competencia laboral en la materia, expedida por el Instituto Hacendario del Estado de México</w:t>
      </w:r>
      <w:r w:rsidRPr="007B5D32">
        <w:rPr>
          <w:rFonts w:ascii="Palatino Linotype" w:hAnsi="Palatino Linotype"/>
          <w:i/>
          <w:sz w:val="22"/>
          <w:szCs w:val="22"/>
        </w:rPr>
        <w:t xml:space="preserve"> o por alguna otra institución con reconocimiento de validez oficial, que asegure los conocimientos y habilidades para desempeñar el cargo, de conformidad con los aspectos técnicos y operativos aplicables al Estado de México, </w:t>
      </w:r>
      <w:r w:rsidRPr="007B5D32">
        <w:rPr>
          <w:rFonts w:ascii="Palatino Linotype" w:hAnsi="Palatino Linotype"/>
          <w:b/>
          <w:i/>
          <w:sz w:val="22"/>
          <w:szCs w:val="22"/>
        </w:rPr>
        <w:t>dentro de los seis meses siguientes a la fecha en que inicie funciones.</w:t>
      </w:r>
    </w:p>
    <w:p w14:paraId="4134D588" w14:textId="77777777" w:rsidR="003F284C" w:rsidRPr="007B5D32" w:rsidRDefault="003F284C" w:rsidP="00EF0328">
      <w:pPr>
        <w:ind w:left="851" w:right="616"/>
        <w:contextualSpacing/>
        <w:jc w:val="both"/>
        <w:rPr>
          <w:rFonts w:ascii="Palatino Linotype" w:hAnsi="Palatino Linotype"/>
          <w:i/>
          <w:sz w:val="22"/>
          <w:szCs w:val="22"/>
        </w:rPr>
      </w:pPr>
    </w:p>
    <w:p w14:paraId="22F0A790" w14:textId="77777777" w:rsidR="003F284C" w:rsidRPr="007B5D32" w:rsidRDefault="003F284C" w:rsidP="00EF0328">
      <w:pPr>
        <w:ind w:left="851" w:right="616"/>
        <w:contextualSpacing/>
        <w:jc w:val="both"/>
        <w:rPr>
          <w:rFonts w:ascii="Palatino Linotype" w:hAnsi="Palatino Linotype"/>
          <w:i/>
          <w:sz w:val="22"/>
          <w:szCs w:val="22"/>
        </w:rPr>
      </w:pPr>
      <w:r w:rsidRPr="007B5D32">
        <w:rPr>
          <w:rFonts w:ascii="Palatino Linotype" w:hAnsi="Palatino Linotype"/>
          <w:b/>
          <w:i/>
          <w:sz w:val="22"/>
          <w:szCs w:val="22"/>
        </w:rPr>
        <w:lastRenderedPageBreak/>
        <w:t>Artículo 96.-</w:t>
      </w:r>
      <w:r w:rsidRPr="007B5D32">
        <w:rPr>
          <w:rFonts w:ascii="Palatino Linotype" w:hAnsi="Palatino Linotype"/>
          <w:i/>
          <w:sz w:val="22"/>
          <w:szCs w:val="22"/>
        </w:rPr>
        <w:t xml:space="preserve"> Para ser </w:t>
      </w:r>
      <w:r w:rsidRPr="007B5D32">
        <w:rPr>
          <w:rFonts w:ascii="Palatino Linotype" w:hAnsi="Palatino Linotype"/>
          <w:b/>
          <w:i/>
          <w:sz w:val="22"/>
          <w:szCs w:val="22"/>
        </w:rPr>
        <w:t>tesorero municipal</w:t>
      </w:r>
      <w:r w:rsidRPr="007B5D32">
        <w:rPr>
          <w:rFonts w:ascii="Palatino Linotype" w:hAnsi="Palatino Linotype"/>
          <w:i/>
          <w:sz w:val="22"/>
          <w:szCs w:val="22"/>
        </w:rPr>
        <w:t xml:space="preserve"> se requiere, además de los requisitos </w:t>
      </w:r>
      <w:proofErr w:type="gramStart"/>
      <w:r w:rsidRPr="007B5D32">
        <w:rPr>
          <w:rFonts w:ascii="Palatino Linotype" w:hAnsi="Palatino Linotype"/>
          <w:i/>
          <w:sz w:val="22"/>
          <w:szCs w:val="22"/>
        </w:rPr>
        <w:t>del</w:t>
      </w:r>
      <w:proofErr w:type="gramEnd"/>
      <w:r w:rsidRPr="007B5D32">
        <w:rPr>
          <w:rFonts w:ascii="Palatino Linotype" w:hAnsi="Palatino Linotype"/>
          <w:i/>
          <w:sz w:val="22"/>
          <w:szCs w:val="22"/>
        </w:rPr>
        <w:t xml:space="preserve"> artículos 32 de esta Ley: </w:t>
      </w:r>
    </w:p>
    <w:p w14:paraId="0558FB09" w14:textId="77777777" w:rsidR="003F284C" w:rsidRPr="007B5D32" w:rsidRDefault="003F284C" w:rsidP="00EF0328">
      <w:pPr>
        <w:ind w:left="851" w:right="616"/>
        <w:contextualSpacing/>
        <w:jc w:val="both"/>
        <w:rPr>
          <w:rFonts w:ascii="Palatino Linotype" w:hAnsi="Palatino Linotype"/>
          <w:i/>
          <w:sz w:val="22"/>
          <w:szCs w:val="22"/>
        </w:rPr>
      </w:pPr>
      <w:r w:rsidRPr="007B5D32">
        <w:rPr>
          <w:rFonts w:ascii="Palatino Linotype" w:hAnsi="Palatino Linotype"/>
          <w:i/>
          <w:sz w:val="22"/>
          <w:szCs w:val="22"/>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w:t>
      </w:r>
      <w:r w:rsidRPr="007B5D32">
        <w:rPr>
          <w:rFonts w:ascii="Palatino Linotype" w:hAnsi="Palatino Linotype"/>
          <w:b/>
          <w:i/>
          <w:sz w:val="22"/>
          <w:szCs w:val="22"/>
        </w:rPr>
        <w:t>y con certificación de competencia laboral en funciones expedida por el Instituto Hacendario del Estado de México</w:t>
      </w:r>
      <w:r w:rsidRPr="007B5D32">
        <w:rPr>
          <w:rFonts w:ascii="Palatino Linotype" w:hAnsi="Palatino Linotype"/>
          <w:i/>
          <w:sz w:val="22"/>
          <w:szCs w:val="22"/>
        </w:rPr>
        <w:t xml:space="preserve"> o por alguna institución con reconocimiento de validez oficial, que asegure los conocimientos y habilidades para desempeñar el cargo, de conformidad con los aspectos técnicos y operativos aplicables al Estado de México; </w:t>
      </w:r>
    </w:p>
    <w:p w14:paraId="41A332D4" w14:textId="77777777" w:rsidR="003F284C" w:rsidRPr="007B5D32" w:rsidRDefault="003F284C" w:rsidP="00EF0328">
      <w:pPr>
        <w:ind w:left="851" w:right="616"/>
        <w:contextualSpacing/>
        <w:jc w:val="both"/>
        <w:rPr>
          <w:rFonts w:ascii="Palatino Linotype" w:hAnsi="Palatino Linotype"/>
          <w:b/>
          <w:i/>
          <w:sz w:val="22"/>
          <w:szCs w:val="22"/>
        </w:rPr>
      </w:pPr>
      <w:r w:rsidRPr="007B5D32">
        <w:rPr>
          <w:rFonts w:ascii="Palatino Linotype" w:hAnsi="Palatino Linotype"/>
          <w:b/>
          <w:i/>
          <w:sz w:val="22"/>
          <w:szCs w:val="22"/>
        </w:rPr>
        <w:t>El requisito de la certificación de competencia laboral, deberá acreditarse dentro de los seis meses siguientes a la fecha en que inicie funciones</w:t>
      </w:r>
    </w:p>
    <w:p w14:paraId="2CE1CF73" w14:textId="77777777" w:rsidR="003F284C" w:rsidRPr="007B5D32" w:rsidRDefault="003F284C" w:rsidP="00EF0328">
      <w:pPr>
        <w:ind w:left="851" w:right="616"/>
        <w:contextualSpacing/>
        <w:jc w:val="both"/>
        <w:rPr>
          <w:rFonts w:ascii="Palatino Linotype" w:hAnsi="Palatino Linotype"/>
          <w:i/>
          <w:sz w:val="22"/>
          <w:szCs w:val="22"/>
        </w:rPr>
      </w:pPr>
      <w:r w:rsidRPr="007B5D32">
        <w:rPr>
          <w:rFonts w:ascii="Palatino Linotype" w:hAnsi="Palatino Linotype"/>
          <w:i/>
          <w:sz w:val="22"/>
          <w:szCs w:val="22"/>
        </w:rPr>
        <w:t>…</w:t>
      </w:r>
    </w:p>
    <w:p w14:paraId="6DE03FD9" w14:textId="77777777" w:rsidR="003F284C" w:rsidRPr="007B5D32" w:rsidRDefault="003F284C" w:rsidP="00EF0328">
      <w:pPr>
        <w:ind w:left="851" w:right="616"/>
        <w:contextualSpacing/>
        <w:jc w:val="both"/>
        <w:rPr>
          <w:rFonts w:ascii="Palatino Linotype" w:hAnsi="Palatino Linotype"/>
          <w:i/>
          <w:sz w:val="22"/>
          <w:szCs w:val="22"/>
        </w:rPr>
      </w:pPr>
      <w:r w:rsidRPr="007B5D32">
        <w:rPr>
          <w:rFonts w:ascii="Palatino Linotype" w:hAnsi="Palatino Linotype"/>
          <w:b/>
          <w:i/>
          <w:sz w:val="22"/>
          <w:szCs w:val="22"/>
        </w:rPr>
        <w:t xml:space="preserve">Artículo 96 </w:t>
      </w:r>
      <w:proofErr w:type="spellStart"/>
      <w:r w:rsidRPr="007B5D32">
        <w:rPr>
          <w:rFonts w:ascii="Palatino Linotype" w:hAnsi="Palatino Linotype"/>
          <w:b/>
          <w:i/>
          <w:sz w:val="22"/>
          <w:szCs w:val="22"/>
        </w:rPr>
        <w:t>Quintus</w:t>
      </w:r>
      <w:proofErr w:type="spellEnd"/>
      <w:r w:rsidRPr="007B5D32">
        <w:rPr>
          <w:rFonts w:ascii="Palatino Linotype" w:hAnsi="Palatino Linotype"/>
          <w:i/>
          <w:sz w:val="22"/>
          <w:szCs w:val="22"/>
        </w:rPr>
        <w:t xml:space="preserve">. El </w:t>
      </w:r>
      <w:r w:rsidRPr="007B5D32">
        <w:rPr>
          <w:rFonts w:ascii="Palatino Linotype" w:hAnsi="Palatino Linotype"/>
          <w:b/>
          <w:i/>
          <w:sz w:val="22"/>
          <w:szCs w:val="22"/>
        </w:rPr>
        <w:t>Director de Desarrollo Económico</w:t>
      </w:r>
      <w:r w:rsidRPr="007B5D32">
        <w:rPr>
          <w:rFonts w:ascii="Palatino Linotype" w:hAnsi="Palatino Linotype"/>
          <w:i/>
          <w:sz w:val="22"/>
          <w:szCs w:val="22"/>
        </w:rPr>
        <w:t xml:space="preserve">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r w:rsidRPr="007B5D32">
        <w:rPr>
          <w:rFonts w:ascii="Palatino Linotype" w:hAnsi="Palatino Linotype"/>
          <w:b/>
          <w:i/>
          <w:sz w:val="22"/>
          <w:szCs w:val="22"/>
        </w:rPr>
        <w:t>Además, deberá acreditar, dentro de los seis meses siguientes a la fecha en que inicie funciones, la certificación de competencia laboral expedida por el Instituto Hacendario del Estado de México</w:t>
      </w:r>
      <w:r w:rsidRPr="007B5D32">
        <w:rPr>
          <w:rFonts w:ascii="Palatino Linotype" w:hAnsi="Palatino Linotype"/>
          <w:i/>
          <w:sz w:val="22"/>
          <w:szCs w:val="22"/>
        </w:rPr>
        <w:t xml:space="preserve"> o por alguna otra institución con reconocimiento de validez oficial, que asegure los conocimientos y habilidades para desempeñar el cargo, de conformidad con los aspectos técnicos y operativos aplicables al Estado de México.</w:t>
      </w:r>
    </w:p>
    <w:p w14:paraId="4EFE5633" w14:textId="77777777" w:rsidR="00EF0328" w:rsidRPr="007B5D32" w:rsidRDefault="00EF0328" w:rsidP="00EF0328">
      <w:pPr>
        <w:ind w:left="851" w:right="616"/>
        <w:contextualSpacing/>
        <w:jc w:val="both"/>
        <w:rPr>
          <w:rFonts w:ascii="Palatino Linotype" w:hAnsi="Palatino Linotype"/>
          <w:i/>
          <w:sz w:val="22"/>
          <w:szCs w:val="22"/>
        </w:rPr>
      </w:pPr>
    </w:p>
    <w:p w14:paraId="0E3DD1CD" w14:textId="77777777" w:rsidR="003F284C" w:rsidRPr="007B5D32" w:rsidRDefault="003F284C" w:rsidP="00EF0328">
      <w:pPr>
        <w:ind w:left="851" w:right="616"/>
        <w:contextualSpacing/>
        <w:jc w:val="both"/>
        <w:rPr>
          <w:rFonts w:ascii="Palatino Linotype" w:hAnsi="Palatino Linotype"/>
          <w:b/>
          <w:i/>
          <w:sz w:val="22"/>
          <w:szCs w:val="22"/>
        </w:rPr>
      </w:pPr>
      <w:r w:rsidRPr="007B5D32">
        <w:rPr>
          <w:rFonts w:ascii="Palatino Linotype" w:hAnsi="Palatino Linotype"/>
          <w:b/>
          <w:i/>
          <w:sz w:val="22"/>
          <w:szCs w:val="22"/>
        </w:rPr>
        <w:t xml:space="preserve">Artículo 96 </w:t>
      </w:r>
      <w:proofErr w:type="spellStart"/>
      <w:r w:rsidRPr="007B5D32">
        <w:rPr>
          <w:rFonts w:ascii="Palatino Linotype" w:hAnsi="Palatino Linotype"/>
          <w:b/>
          <w:i/>
          <w:sz w:val="22"/>
          <w:szCs w:val="22"/>
        </w:rPr>
        <w:t>Septies</w:t>
      </w:r>
      <w:proofErr w:type="spellEnd"/>
      <w:r w:rsidRPr="007B5D32">
        <w:rPr>
          <w:rFonts w:ascii="Palatino Linotype" w:hAnsi="Palatino Linotype"/>
          <w:i/>
          <w:sz w:val="22"/>
          <w:szCs w:val="22"/>
        </w:rPr>
        <w:t xml:space="preserve">. El Director de </w:t>
      </w:r>
      <w:r w:rsidRPr="007B5D32">
        <w:rPr>
          <w:rFonts w:ascii="Palatino Linotype" w:hAnsi="Palatino Linotype"/>
          <w:b/>
          <w:i/>
          <w:sz w:val="22"/>
          <w:szCs w:val="22"/>
        </w:rPr>
        <w:t>Desarrollo Urbano</w:t>
      </w:r>
      <w:r w:rsidRPr="007B5D32">
        <w:rPr>
          <w:rFonts w:ascii="Palatino Linotype" w:hAnsi="Palatino Linotype"/>
          <w:i/>
          <w:sz w:val="22"/>
          <w:szCs w:val="22"/>
        </w:rPr>
        <w:t xml:space="preserve">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w:t>
      </w:r>
      <w:r w:rsidRPr="007B5D32">
        <w:rPr>
          <w:rFonts w:ascii="Palatino Linotype" w:hAnsi="Palatino Linotype"/>
          <w:b/>
          <w:i/>
          <w:sz w:val="22"/>
          <w:szCs w:val="22"/>
        </w:rPr>
        <w:t>os seis meses siguientes a la fecha en que inicie sus funciones, la certificación de competencia laboral expedida por el Instituto Hacendario del Estado de Méxic</w:t>
      </w:r>
      <w:r w:rsidRPr="007B5D32">
        <w:rPr>
          <w:rFonts w:ascii="Palatino Linotype" w:hAnsi="Palatino Linotype"/>
          <w:i/>
          <w:sz w:val="22"/>
          <w:szCs w:val="22"/>
        </w:rPr>
        <w:t>o.</w:t>
      </w:r>
    </w:p>
    <w:p w14:paraId="74A64ED5" w14:textId="77777777" w:rsidR="003F284C" w:rsidRPr="007B5D32" w:rsidRDefault="003F284C" w:rsidP="00EF0328">
      <w:pPr>
        <w:ind w:left="851" w:right="616"/>
        <w:contextualSpacing/>
        <w:jc w:val="both"/>
        <w:rPr>
          <w:rFonts w:ascii="Palatino Linotype" w:hAnsi="Palatino Linotype"/>
          <w:b/>
          <w:i/>
          <w:sz w:val="22"/>
          <w:szCs w:val="22"/>
        </w:rPr>
      </w:pPr>
    </w:p>
    <w:p w14:paraId="2B2B2569" w14:textId="77777777" w:rsidR="003F284C" w:rsidRPr="007B5D32" w:rsidRDefault="003F284C" w:rsidP="00EF0328">
      <w:pPr>
        <w:ind w:left="851" w:right="616"/>
        <w:contextualSpacing/>
        <w:jc w:val="both"/>
        <w:rPr>
          <w:rFonts w:ascii="Palatino Linotype" w:eastAsia="Calibri" w:hAnsi="Palatino Linotype" w:cs="Tahoma"/>
          <w:bCs/>
          <w:i/>
          <w:sz w:val="22"/>
          <w:szCs w:val="22"/>
          <w:lang w:val="es-ES" w:eastAsia="en-US"/>
        </w:rPr>
      </w:pPr>
      <w:r w:rsidRPr="007B5D32">
        <w:rPr>
          <w:rFonts w:ascii="Palatino Linotype" w:eastAsia="Calibri" w:hAnsi="Palatino Linotype" w:cs="Tahoma"/>
          <w:bCs/>
          <w:i/>
          <w:sz w:val="22"/>
          <w:szCs w:val="22"/>
          <w:lang w:val="es-ES" w:eastAsia="en-US"/>
        </w:rPr>
        <w:t>(Énfasis añadido)</w:t>
      </w:r>
    </w:p>
    <w:p w14:paraId="3146F381" w14:textId="77777777" w:rsidR="003F284C" w:rsidRPr="007B5D32" w:rsidRDefault="003F284C" w:rsidP="003F284C">
      <w:pPr>
        <w:spacing w:line="360" w:lineRule="auto"/>
        <w:ind w:left="567" w:right="539"/>
        <w:contextualSpacing/>
        <w:jc w:val="both"/>
        <w:rPr>
          <w:rFonts w:ascii="Palatino Linotype" w:hAnsi="Palatino Linotype"/>
          <w:b/>
          <w:i/>
        </w:rPr>
      </w:pPr>
    </w:p>
    <w:p w14:paraId="09F864D9" w14:textId="77777777" w:rsidR="003F284C" w:rsidRPr="007B5D32" w:rsidRDefault="003F284C" w:rsidP="00B46244">
      <w:pPr>
        <w:spacing w:before="100" w:beforeAutospacing="1" w:after="100" w:afterAutospacing="1" w:line="360" w:lineRule="auto"/>
        <w:jc w:val="both"/>
        <w:rPr>
          <w:rFonts w:ascii="Palatino Linotype" w:eastAsia="Calibri" w:hAnsi="Palatino Linotype" w:cs="Tahoma"/>
          <w:bCs/>
          <w:iCs/>
          <w:sz w:val="22"/>
          <w:szCs w:val="22"/>
          <w:lang w:val="es-ES" w:eastAsia="en-US"/>
        </w:rPr>
      </w:pPr>
      <w:r w:rsidRPr="007B5D32">
        <w:rPr>
          <w:rFonts w:ascii="Palatino Linotype" w:hAnsi="Palatino Linotype" w:cs="Tahoma"/>
          <w:sz w:val="22"/>
          <w:szCs w:val="22"/>
          <w:lang w:val="es-ES"/>
        </w:rPr>
        <w:t xml:space="preserve">De los artículos en cita, se advierte que la </w:t>
      </w:r>
      <w:r w:rsidRPr="007B5D32">
        <w:rPr>
          <w:rFonts w:ascii="Palatino Linotype" w:eastAsia="Calibri" w:hAnsi="Palatino Linotype" w:cs="Tahoma"/>
          <w:bCs/>
          <w:iCs/>
          <w:sz w:val="22"/>
          <w:szCs w:val="22"/>
          <w:lang w:val="es-ES" w:eastAsia="en-US"/>
        </w:rPr>
        <w:t xml:space="preserve">Ley Orgánica Municipal del Estado de México, exige que los titulares de las áreas administrativas </w:t>
      </w:r>
      <w:r w:rsidR="00EF0328" w:rsidRPr="007B5D32">
        <w:rPr>
          <w:rFonts w:ascii="Palatino Linotype" w:eastAsia="Calibri" w:hAnsi="Palatino Linotype" w:cs="Tahoma"/>
          <w:bCs/>
          <w:iCs/>
          <w:sz w:val="22"/>
          <w:szCs w:val="22"/>
          <w:lang w:val="es-ES" w:eastAsia="en-US"/>
        </w:rPr>
        <w:t xml:space="preserve">solicitadas por el particular </w:t>
      </w:r>
      <w:r w:rsidRPr="007B5D32">
        <w:rPr>
          <w:rFonts w:ascii="Palatino Linotype" w:eastAsia="Calibri" w:hAnsi="Palatino Linotype" w:cs="Tahoma"/>
          <w:bCs/>
          <w:iCs/>
          <w:sz w:val="22"/>
          <w:szCs w:val="22"/>
          <w:lang w:val="es-ES" w:eastAsia="en-US"/>
        </w:rPr>
        <w:t xml:space="preserve">cuenten con </w:t>
      </w:r>
      <w:r w:rsidRPr="007B5D32">
        <w:rPr>
          <w:rFonts w:ascii="Palatino Linotype" w:eastAsia="Calibri" w:hAnsi="Palatino Linotype" w:cs="Tahoma"/>
          <w:bCs/>
          <w:iCs/>
          <w:sz w:val="22"/>
          <w:szCs w:val="22"/>
          <w:lang w:val="es-ES" w:eastAsia="en-US"/>
        </w:rPr>
        <w:lastRenderedPageBreak/>
        <w:t xml:space="preserve">un certificado de competencia laboral, el cual se debe comprobar dentro de los seis meses; por lo que para el caso de que los servidores públicos que tienen más de seis meses en el cargo </w:t>
      </w:r>
      <w:r w:rsidR="00EF0328" w:rsidRPr="007B5D32">
        <w:rPr>
          <w:rFonts w:ascii="Palatino Linotype" w:eastAsia="Calibri" w:hAnsi="Palatino Linotype" w:cs="Tahoma"/>
          <w:bCs/>
          <w:iCs/>
          <w:sz w:val="22"/>
          <w:szCs w:val="22"/>
          <w:lang w:val="es-ES" w:eastAsia="en-US"/>
        </w:rPr>
        <w:t xml:space="preserve">o </w:t>
      </w:r>
      <w:r w:rsidRPr="007B5D32">
        <w:rPr>
          <w:rFonts w:ascii="Palatino Linotype" w:eastAsia="Calibri" w:hAnsi="Palatino Linotype" w:cs="Tahoma"/>
          <w:bCs/>
          <w:iCs/>
          <w:sz w:val="22"/>
          <w:szCs w:val="22"/>
          <w:lang w:val="es-ES" w:eastAsia="en-US"/>
        </w:rPr>
        <w:t>no cuenten con el Certificado de competencia laboral y deban contar con aquel, deberán entregar acuerdo de inexistencia; si tienen menos de seis meses en el cargo, entonces, bastara que lo haga del conocimiento de</w:t>
      </w:r>
      <w:r w:rsidR="00EF0328" w:rsidRPr="007B5D32">
        <w:rPr>
          <w:rFonts w:ascii="Palatino Linotype" w:eastAsia="Calibri" w:hAnsi="Palatino Linotype" w:cs="Tahoma"/>
          <w:bCs/>
          <w:iCs/>
          <w:sz w:val="22"/>
          <w:szCs w:val="22"/>
          <w:lang w:val="es-ES" w:eastAsia="en-US"/>
        </w:rPr>
        <w:t xml:space="preserve">l </w:t>
      </w:r>
      <w:r w:rsidR="00EF0328" w:rsidRPr="007B5D32">
        <w:rPr>
          <w:rFonts w:ascii="Palatino Linotype" w:eastAsia="Calibri" w:hAnsi="Palatino Linotype" w:cs="Tahoma"/>
          <w:b/>
          <w:bCs/>
          <w:iCs/>
          <w:sz w:val="22"/>
          <w:szCs w:val="22"/>
          <w:lang w:val="es-ES" w:eastAsia="en-US"/>
        </w:rPr>
        <w:t>RECURRENTE</w:t>
      </w:r>
      <w:r w:rsidRPr="007B5D32">
        <w:rPr>
          <w:rFonts w:ascii="Palatino Linotype" w:eastAsia="Calibri" w:hAnsi="Palatino Linotype" w:cs="Tahoma"/>
          <w:bCs/>
          <w:iCs/>
          <w:sz w:val="22"/>
          <w:szCs w:val="22"/>
          <w:lang w:val="es-ES" w:eastAsia="en-US"/>
        </w:rPr>
        <w:t xml:space="preserve">. </w:t>
      </w:r>
    </w:p>
    <w:p w14:paraId="1941892A" w14:textId="77777777" w:rsidR="00EF0328" w:rsidRPr="007B5D32" w:rsidRDefault="00EF0328" w:rsidP="003F284C">
      <w:pPr>
        <w:spacing w:line="360" w:lineRule="auto"/>
        <w:jc w:val="both"/>
        <w:rPr>
          <w:rFonts w:ascii="Palatino Linotype" w:eastAsia="Calibri" w:hAnsi="Palatino Linotype" w:cs="Tahoma"/>
          <w:bCs/>
          <w:sz w:val="22"/>
          <w:szCs w:val="22"/>
          <w:lang w:val="es-ES_tradnl" w:eastAsia="en-US"/>
        </w:rPr>
      </w:pPr>
      <w:r w:rsidRPr="007B5D32">
        <w:rPr>
          <w:rFonts w:ascii="Palatino Linotype" w:eastAsia="Calibri" w:hAnsi="Palatino Linotype" w:cs="Tahoma"/>
          <w:bCs/>
          <w:sz w:val="22"/>
          <w:szCs w:val="22"/>
          <w:lang w:val="es-ES_tradnl" w:eastAsia="en-US"/>
        </w:rPr>
        <w:t>En ese mismo sentido el Código Financiero del Estado de México y Municipios en su numeral 169, fracción IV,</w:t>
      </w:r>
      <w:r w:rsidR="00B46244" w:rsidRPr="007B5D32">
        <w:rPr>
          <w:rFonts w:ascii="Palatino Linotype" w:eastAsia="Calibri" w:hAnsi="Palatino Linotype" w:cs="Tahoma"/>
          <w:bCs/>
          <w:sz w:val="22"/>
          <w:szCs w:val="22"/>
          <w:lang w:val="es-ES_tradnl" w:eastAsia="en-US"/>
        </w:rPr>
        <w:t xml:space="preserve"> segundo párrafo</w:t>
      </w:r>
      <w:r w:rsidRPr="007B5D32">
        <w:rPr>
          <w:rFonts w:ascii="Palatino Linotype" w:eastAsia="Calibri" w:hAnsi="Palatino Linotype" w:cs="Tahoma"/>
          <w:bCs/>
          <w:sz w:val="22"/>
          <w:szCs w:val="22"/>
          <w:lang w:val="es-ES_tradnl" w:eastAsia="en-US"/>
        </w:rPr>
        <w:t xml:space="preserve"> establece lo siguiente:</w:t>
      </w:r>
    </w:p>
    <w:p w14:paraId="0237C9CF" w14:textId="77777777" w:rsidR="00B46244" w:rsidRPr="007B5D32" w:rsidRDefault="00B46244" w:rsidP="003F284C">
      <w:pPr>
        <w:spacing w:line="360" w:lineRule="auto"/>
        <w:jc w:val="both"/>
        <w:rPr>
          <w:rFonts w:ascii="Palatino Linotype" w:eastAsia="Calibri" w:hAnsi="Palatino Linotype" w:cs="Tahoma"/>
          <w:bCs/>
          <w:sz w:val="22"/>
          <w:szCs w:val="22"/>
          <w:lang w:val="es-ES_tradnl" w:eastAsia="en-US"/>
        </w:rPr>
      </w:pPr>
    </w:p>
    <w:p w14:paraId="3145AA7F" w14:textId="77777777" w:rsidR="00EF0328" w:rsidRPr="007B5D32" w:rsidRDefault="00B46244" w:rsidP="00B46244">
      <w:pPr>
        <w:ind w:left="851" w:right="616"/>
        <w:jc w:val="both"/>
        <w:rPr>
          <w:rFonts w:ascii="Palatino Linotype" w:eastAsia="Calibri" w:hAnsi="Palatino Linotype" w:cs="Tahoma"/>
          <w:bCs/>
          <w:i/>
          <w:sz w:val="22"/>
          <w:szCs w:val="22"/>
          <w:lang w:val="es-ES_tradnl" w:eastAsia="en-US"/>
        </w:rPr>
      </w:pPr>
      <w:r w:rsidRPr="007B5D32">
        <w:rPr>
          <w:rFonts w:ascii="Palatino Linotype" w:hAnsi="Palatino Linotype"/>
          <w:i/>
          <w:sz w:val="22"/>
          <w:szCs w:val="22"/>
        </w:rPr>
        <w:t>“</w:t>
      </w:r>
      <w:r w:rsidR="00EF0328" w:rsidRPr="007B5D32">
        <w:rPr>
          <w:rFonts w:ascii="Palatino Linotype" w:hAnsi="Palatino Linotype"/>
          <w:b/>
          <w:i/>
          <w:sz w:val="22"/>
          <w:szCs w:val="22"/>
        </w:rPr>
        <w:t>Artículo 169</w:t>
      </w:r>
      <w:r w:rsidR="00EF0328" w:rsidRPr="007B5D32">
        <w:rPr>
          <w:rFonts w:ascii="Palatino Linotype" w:hAnsi="Palatino Linotype"/>
          <w:i/>
          <w:sz w:val="22"/>
          <w:szCs w:val="22"/>
        </w:rPr>
        <w:t>.- Son autoridades en materia de catastro:</w:t>
      </w:r>
    </w:p>
    <w:p w14:paraId="58AA88A1" w14:textId="77777777" w:rsidR="00EF0328" w:rsidRPr="007B5D32" w:rsidRDefault="00B46244" w:rsidP="00B46244">
      <w:pPr>
        <w:ind w:left="851" w:right="616"/>
        <w:jc w:val="both"/>
        <w:rPr>
          <w:rFonts w:ascii="Palatino Linotype" w:eastAsia="Calibri" w:hAnsi="Palatino Linotype" w:cs="Tahoma"/>
          <w:bCs/>
          <w:i/>
          <w:sz w:val="22"/>
          <w:szCs w:val="22"/>
          <w:lang w:val="es-ES_tradnl" w:eastAsia="en-US"/>
        </w:rPr>
      </w:pPr>
      <w:r w:rsidRPr="007B5D32">
        <w:rPr>
          <w:rFonts w:ascii="Palatino Linotype" w:eastAsia="Calibri" w:hAnsi="Palatino Linotype" w:cs="Tahoma"/>
          <w:bCs/>
          <w:i/>
          <w:sz w:val="22"/>
          <w:szCs w:val="22"/>
          <w:lang w:val="es-ES_tradnl" w:eastAsia="en-US"/>
        </w:rPr>
        <w:t>…</w:t>
      </w:r>
    </w:p>
    <w:p w14:paraId="214865B4" w14:textId="77777777" w:rsidR="00B46244" w:rsidRPr="007B5D32" w:rsidRDefault="00B46244" w:rsidP="00B46244">
      <w:pPr>
        <w:ind w:left="851" w:right="616"/>
        <w:jc w:val="both"/>
        <w:rPr>
          <w:rFonts w:ascii="Palatino Linotype" w:eastAsia="Calibri" w:hAnsi="Palatino Linotype" w:cs="Tahoma"/>
          <w:b/>
          <w:bCs/>
          <w:i/>
          <w:sz w:val="22"/>
          <w:szCs w:val="22"/>
          <w:lang w:val="es-ES_tradnl" w:eastAsia="en-US"/>
        </w:rPr>
      </w:pPr>
      <w:r w:rsidRPr="007B5D32">
        <w:rPr>
          <w:rFonts w:ascii="Palatino Linotype" w:hAnsi="Palatino Linotype"/>
          <w:b/>
          <w:i/>
          <w:sz w:val="22"/>
          <w:szCs w:val="22"/>
        </w:rPr>
        <w:t>IV. El Ayuntamiento y el servidor público que sea designado como titular de la unidad encargada del catastro municipal.</w:t>
      </w:r>
    </w:p>
    <w:p w14:paraId="71725C5D" w14:textId="77777777" w:rsidR="00EF0328" w:rsidRPr="007B5D32" w:rsidRDefault="00EF0328" w:rsidP="00B46244">
      <w:pPr>
        <w:ind w:left="851" w:right="616"/>
        <w:jc w:val="both"/>
        <w:rPr>
          <w:rFonts w:ascii="Palatino Linotype" w:eastAsia="Calibri" w:hAnsi="Palatino Linotype" w:cs="Tahoma"/>
          <w:bCs/>
          <w:i/>
          <w:sz w:val="22"/>
          <w:szCs w:val="22"/>
          <w:lang w:val="es-ES_tradnl" w:eastAsia="en-US"/>
        </w:rPr>
      </w:pPr>
    </w:p>
    <w:p w14:paraId="4B4E61E8" w14:textId="77777777" w:rsidR="00B46244" w:rsidRPr="007B5D32" w:rsidRDefault="00B46244" w:rsidP="00B46244">
      <w:pPr>
        <w:ind w:left="851" w:right="616"/>
        <w:jc w:val="both"/>
        <w:rPr>
          <w:rFonts w:ascii="Palatino Linotype" w:hAnsi="Palatino Linotype"/>
          <w:i/>
          <w:sz w:val="22"/>
          <w:szCs w:val="22"/>
        </w:rPr>
      </w:pPr>
      <w:r w:rsidRPr="007B5D32">
        <w:rPr>
          <w:rFonts w:ascii="Palatino Linotype" w:hAnsi="Palatino Linotype"/>
          <w:i/>
          <w:sz w:val="22"/>
          <w:szCs w:val="22"/>
        </w:rPr>
        <w:t xml:space="preserve">Para el caso de los servidores públicos referidos </w:t>
      </w:r>
      <w:r w:rsidRPr="007B5D32">
        <w:rPr>
          <w:rFonts w:ascii="Palatino Linotype" w:hAnsi="Palatino Linotype"/>
          <w:b/>
          <w:i/>
          <w:sz w:val="22"/>
          <w:szCs w:val="22"/>
        </w:rPr>
        <w:t>en las fracciones III y IV</w:t>
      </w:r>
      <w:r w:rsidRPr="007B5D32">
        <w:rPr>
          <w:rFonts w:ascii="Palatino Linotype" w:hAnsi="Palatino Linotype"/>
          <w:i/>
          <w:sz w:val="22"/>
          <w:szCs w:val="22"/>
        </w:rPr>
        <w:t xml:space="preserve"> de este artículo, </w:t>
      </w:r>
      <w:r w:rsidRPr="007B5D32">
        <w:rPr>
          <w:rFonts w:ascii="Palatino Linotype" w:hAnsi="Palatino Linotype"/>
          <w:b/>
          <w:i/>
          <w:sz w:val="22"/>
          <w:szCs w:val="22"/>
        </w:rPr>
        <w:t>deberán estar debidamente certificados al momento de su nombramiento o bien, obtener la certificación respectiva, en un plazo máximo de seis meses contados a partir de su designación, ante la Comisión Certificadora de Competencia Laboral de los Servidores Públicos del Estado de México</w:t>
      </w:r>
      <w:r w:rsidRPr="007B5D32">
        <w:rPr>
          <w:rFonts w:ascii="Palatino Linotype" w:hAnsi="Palatino Linotype"/>
          <w:i/>
          <w:sz w:val="22"/>
          <w:szCs w:val="22"/>
        </w:rPr>
        <w:t>, en relación con la Norma Institucional de Competencia Laboral, denominada Administración de la Actividad Catastral en el Estado de México y Municipios.”</w:t>
      </w:r>
    </w:p>
    <w:p w14:paraId="190EE085" w14:textId="77777777" w:rsidR="00B46244" w:rsidRPr="007B5D32" w:rsidRDefault="00B46244" w:rsidP="00B46244">
      <w:pPr>
        <w:ind w:left="851" w:right="616"/>
        <w:jc w:val="both"/>
        <w:rPr>
          <w:rFonts w:ascii="Palatino Linotype" w:eastAsia="Calibri" w:hAnsi="Palatino Linotype" w:cs="Tahoma"/>
          <w:bCs/>
          <w:i/>
          <w:sz w:val="22"/>
          <w:szCs w:val="22"/>
          <w:lang w:val="es-ES_tradnl" w:eastAsia="en-US"/>
        </w:rPr>
      </w:pPr>
      <w:r w:rsidRPr="007B5D32">
        <w:rPr>
          <w:rFonts w:ascii="Palatino Linotype" w:hAnsi="Palatino Linotype"/>
          <w:i/>
          <w:sz w:val="22"/>
          <w:szCs w:val="22"/>
        </w:rPr>
        <w:t>(Énfasis añadido)</w:t>
      </w:r>
    </w:p>
    <w:p w14:paraId="6AC7FC9F" w14:textId="77777777" w:rsidR="00B46244" w:rsidRPr="007B5D32" w:rsidRDefault="00B46244" w:rsidP="00B46244">
      <w:pPr>
        <w:spacing w:before="100" w:beforeAutospacing="1" w:after="100" w:afterAutospacing="1" w:line="360" w:lineRule="auto"/>
        <w:jc w:val="both"/>
        <w:rPr>
          <w:rFonts w:ascii="Palatino Linotype" w:eastAsia="Calibri" w:hAnsi="Palatino Linotype" w:cs="Tahoma"/>
          <w:bCs/>
          <w:lang w:val="es-ES_tradnl" w:eastAsia="en-US"/>
        </w:rPr>
      </w:pPr>
      <w:r w:rsidRPr="007B5D32">
        <w:rPr>
          <w:rFonts w:ascii="Palatino Linotype" w:eastAsia="Calibri" w:hAnsi="Palatino Linotype" w:cs="Tahoma"/>
          <w:bCs/>
          <w:lang w:val="es-ES_tradnl" w:eastAsia="en-US"/>
        </w:rPr>
        <w:t xml:space="preserve">De los artículos en cita, se advierte que la Ley Orgánica Municipal del Estado de México y el Código Financiero del Estado de México y Municipios, exige que los titulares de las áreas administrativas cuenten con un certificado de competencia laboral, el cual se debe comprobar dentro de los primeros seis meses a que tomen protesta del cargo; por lo que para el caso de que los servidores públicos que tienen más de seis meses en el cargo y que no cuenten con el Certificado de competencia laboral y deban contar con aquel, deberán entregar acuerdo de inexistencia; mientras </w:t>
      </w:r>
      <w:r w:rsidRPr="007B5D32">
        <w:rPr>
          <w:rFonts w:ascii="Palatino Linotype" w:eastAsia="Calibri" w:hAnsi="Palatino Linotype" w:cs="Tahoma"/>
          <w:bCs/>
          <w:lang w:val="es-ES_tradnl" w:eastAsia="en-US"/>
        </w:rPr>
        <w:lastRenderedPageBreak/>
        <w:t xml:space="preserve">que si tienen menos de seis meses en el cargo, entonces, bastara que lo haga del conocimiento del </w:t>
      </w:r>
      <w:r w:rsidRPr="007B5D32">
        <w:rPr>
          <w:rFonts w:ascii="Palatino Linotype" w:eastAsia="Calibri" w:hAnsi="Palatino Linotype" w:cs="Tahoma"/>
          <w:b/>
          <w:bCs/>
          <w:lang w:val="es-ES_tradnl" w:eastAsia="en-US"/>
        </w:rPr>
        <w:t>RECURRENTE</w:t>
      </w:r>
      <w:r w:rsidRPr="007B5D32">
        <w:rPr>
          <w:rFonts w:ascii="Palatino Linotype" w:eastAsia="Calibri" w:hAnsi="Palatino Linotype" w:cs="Tahoma"/>
          <w:bCs/>
          <w:lang w:val="es-ES_tradnl" w:eastAsia="en-US"/>
        </w:rPr>
        <w:t xml:space="preserve">. </w:t>
      </w:r>
    </w:p>
    <w:p w14:paraId="15334358" w14:textId="77777777" w:rsidR="00B46244" w:rsidRPr="007B5D32" w:rsidRDefault="00B46244" w:rsidP="00B46244">
      <w:pPr>
        <w:spacing w:before="100" w:beforeAutospacing="1" w:after="100" w:afterAutospacing="1" w:line="360" w:lineRule="auto"/>
        <w:jc w:val="both"/>
        <w:rPr>
          <w:rFonts w:ascii="Palatino Linotype" w:eastAsia="Calibri" w:hAnsi="Palatino Linotype" w:cs="Tahoma"/>
          <w:b/>
          <w:bCs/>
          <w:lang w:val="es-ES_tradnl" w:eastAsia="en-US"/>
        </w:rPr>
      </w:pPr>
      <w:r w:rsidRPr="007B5D32">
        <w:rPr>
          <w:rFonts w:ascii="Palatino Linotype" w:eastAsia="Calibri" w:hAnsi="Palatino Linotype" w:cs="Tahoma"/>
          <w:b/>
          <w:bCs/>
          <w:lang w:val="es-ES_tradnl" w:eastAsia="en-US"/>
        </w:rPr>
        <w:t>Incisos b) y p)</w:t>
      </w:r>
    </w:p>
    <w:p w14:paraId="6AAB49E1" w14:textId="77777777" w:rsidR="00DD701A" w:rsidRPr="007B5D32" w:rsidRDefault="00B46244" w:rsidP="00A91EBC">
      <w:pPr>
        <w:spacing w:before="100" w:beforeAutospacing="1" w:after="100" w:afterAutospacing="1" w:line="360" w:lineRule="auto"/>
        <w:jc w:val="both"/>
        <w:rPr>
          <w:rFonts w:ascii="Palatino Linotype" w:eastAsia="Calibri" w:hAnsi="Palatino Linotype" w:cs="Tahoma"/>
          <w:bCs/>
          <w:lang w:val="es-ES_tradnl" w:eastAsia="en-US"/>
        </w:rPr>
      </w:pPr>
      <w:r w:rsidRPr="007B5D32">
        <w:rPr>
          <w:rFonts w:ascii="Palatino Linotype" w:eastAsia="Calibri" w:hAnsi="Palatino Linotype" w:cs="Tahoma"/>
          <w:bCs/>
          <w:lang w:val="es-ES_tradnl" w:eastAsia="en-US"/>
        </w:rPr>
        <w:t xml:space="preserve">En donde el particular solicitó las listas de asistencia de todos los servidores públicos </w:t>
      </w:r>
      <w:r w:rsidR="000F3D24" w:rsidRPr="007B5D32">
        <w:rPr>
          <w:rFonts w:ascii="Palatino Linotype" w:eastAsia="Calibri" w:hAnsi="Palatino Linotype" w:cs="Tahoma"/>
          <w:bCs/>
          <w:lang w:val="es-ES_tradnl" w:eastAsia="en-US"/>
        </w:rPr>
        <w:t xml:space="preserve">del año 2021 y del 1 al 25 de enero de 2022, en informes justificados, </w:t>
      </w:r>
      <w:r w:rsidR="000F3D24" w:rsidRPr="007B5D32">
        <w:rPr>
          <w:rFonts w:ascii="Palatino Linotype" w:eastAsia="Calibri" w:hAnsi="Palatino Linotype" w:cs="Tahoma"/>
          <w:b/>
          <w:bCs/>
          <w:lang w:val="es-ES_tradnl" w:eastAsia="en-US"/>
        </w:rPr>
        <w:t>EL SUJETO OBLIGADO</w:t>
      </w:r>
      <w:r w:rsidR="000F3D24" w:rsidRPr="007B5D32">
        <w:rPr>
          <w:rFonts w:ascii="Palatino Linotype" w:eastAsia="Calibri" w:hAnsi="Palatino Linotype" w:cs="Tahoma"/>
          <w:bCs/>
          <w:lang w:val="es-ES_tradnl" w:eastAsia="en-US"/>
        </w:rPr>
        <w:t xml:space="preserve"> manifestó que en relación a la información del año inmediato anterior, no contaba en sus archivos con las listas de asistencia de la administración anterior y en relación a las solicitadas del mes de enero, indicó que hacía entrega de las mismas empero del 10 al 25 de enero del presente año; toda vez que, la entrega recepción de dicha área administrativa se llevó a cabo precisamente el día diez de enero; sin embargo, debemos recordar que dichas listas de asistencia no se hicieron de conocimiento del particular; pues como se refirió en párrafos que anteceden, se dejaron visibles datos como la firma y/o rubricas de los servidores públicos que se registraron en ellas y el nombre y cargo de elementos de seguridad; lo que, al tratarse de datos que debieron reservarse por </w:t>
      </w:r>
      <w:r w:rsidR="000F3D24" w:rsidRPr="007B5D32">
        <w:rPr>
          <w:rFonts w:ascii="Palatino Linotype" w:eastAsia="Calibri" w:hAnsi="Palatino Linotype" w:cs="Tahoma"/>
          <w:b/>
          <w:bCs/>
          <w:lang w:val="es-ES_tradnl" w:eastAsia="en-US"/>
        </w:rPr>
        <w:t xml:space="preserve">EL SUJETO OBLIGADO </w:t>
      </w:r>
      <w:r w:rsidR="00DD701A" w:rsidRPr="007B5D32">
        <w:rPr>
          <w:rFonts w:ascii="Palatino Linotype" w:eastAsia="Calibri" w:hAnsi="Palatino Linotype" w:cs="Tahoma"/>
          <w:bCs/>
          <w:lang w:val="es-ES_tradnl" w:eastAsia="en-US"/>
        </w:rPr>
        <w:t>no se hicieron del conocimiento del solicitante.</w:t>
      </w:r>
    </w:p>
    <w:p w14:paraId="483E1E72" w14:textId="77777777" w:rsidR="000F3D24" w:rsidRPr="007B5D32" w:rsidRDefault="00DD701A" w:rsidP="00A91EBC">
      <w:pPr>
        <w:spacing w:before="100" w:beforeAutospacing="1" w:after="100" w:afterAutospacing="1" w:line="360" w:lineRule="auto"/>
        <w:ind w:right="-93"/>
        <w:jc w:val="both"/>
        <w:rPr>
          <w:rFonts w:ascii="Palatino Linotype" w:hAnsi="Palatino Linotype" w:cs="Tahoma"/>
        </w:rPr>
      </w:pPr>
      <w:r w:rsidRPr="007B5D32">
        <w:rPr>
          <w:rFonts w:ascii="Palatino Linotype" w:hAnsi="Palatino Linotype" w:cs="Tahoma"/>
        </w:rPr>
        <w:t xml:space="preserve">Dicho lo anterior, </w:t>
      </w:r>
      <w:r w:rsidR="000F3D24" w:rsidRPr="007B5D32">
        <w:rPr>
          <w:rFonts w:ascii="Palatino Linotype" w:hAnsi="Palatino Linotype" w:cs="Tahoma"/>
        </w:rPr>
        <w:t>resulta necesario traer a colación</w:t>
      </w:r>
      <w:r w:rsidR="000F3D24" w:rsidRPr="007B5D32">
        <w:rPr>
          <w:rFonts w:ascii="Palatino Linotype" w:hAnsi="Palatino Linotype" w:cs="Tahoma"/>
          <w:bCs/>
        </w:rPr>
        <w:t xml:space="preserve">, </w:t>
      </w:r>
      <w:r w:rsidRPr="007B5D32">
        <w:rPr>
          <w:rFonts w:ascii="Palatino Linotype" w:hAnsi="Palatino Linotype" w:cs="Tahoma"/>
          <w:bCs/>
        </w:rPr>
        <w:t xml:space="preserve">el contenido de </w:t>
      </w:r>
      <w:r w:rsidR="000F3D24" w:rsidRPr="007B5D32">
        <w:rPr>
          <w:rFonts w:ascii="Palatino Linotype" w:hAnsi="Palatino Linotype" w:cs="Tahoma"/>
          <w:bCs/>
        </w:rPr>
        <w:t xml:space="preserve">la Ley del Trabajo de los Servidores Públicos del Estado y Municipios </w:t>
      </w:r>
      <w:r w:rsidRPr="007B5D32">
        <w:rPr>
          <w:rFonts w:ascii="Palatino Linotype" w:hAnsi="Palatino Linotype" w:cs="Tahoma"/>
          <w:bCs/>
        </w:rPr>
        <w:t>que</w:t>
      </w:r>
      <w:r w:rsidR="000F3D24" w:rsidRPr="007B5D32">
        <w:rPr>
          <w:rFonts w:ascii="Palatino Linotype" w:hAnsi="Palatino Linotype" w:cs="Tahoma"/>
          <w:bCs/>
        </w:rPr>
        <w:t xml:space="preserve"> en su artículo 88, fracción II, </w:t>
      </w:r>
      <w:r w:rsidRPr="007B5D32">
        <w:rPr>
          <w:rFonts w:ascii="Palatino Linotype" w:hAnsi="Palatino Linotype" w:cs="Tahoma"/>
          <w:bCs/>
        </w:rPr>
        <w:t xml:space="preserve">establece </w:t>
      </w:r>
      <w:r w:rsidR="000F3D24" w:rsidRPr="007B5D32">
        <w:rPr>
          <w:rFonts w:ascii="Palatino Linotype" w:hAnsi="Palatino Linotype" w:cs="Tahoma"/>
          <w:bCs/>
        </w:rPr>
        <w:t xml:space="preserve">que son obligaciones de los servidores públicos cumplir con las normas y procedimientos de trabajo; por otra parte, el </w:t>
      </w:r>
      <w:r w:rsidR="000F3D24" w:rsidRPr="007B5D32">
        <w:rPr>
          <w:rFonts w:ascii="Palatino Linotype" w:hAnsi="Palatino Linotype" w:cs="Tahoma"/>
          <w:b/>
          <w:bCs/>
          <w:u w:val="single"/>
        </w:rPr>
        <w:t>artículo 220 K</w:t>
      </w:r>
      <w:r w:rsidR="000F3D24" w:rsidRPr="007B5D32">
        <w:rPr>
          <w:rFonts w:ascii="Palatino Linotype" w:hAnsi="Palatino Linotype" w:cs="Tahoma"/>
          <w:bCs/>
        </w:rPr>
        <w:t xml:space="preserve">, refiere que </w:t>
      </w:r>
      <w:r w:rsidR="000F3D24" w:rsidRPr="007B5D32">
        <w:rPr>
          <w:rFonts w:ascii="Palatino Linotype" w:hAnsi="Palatino Linotype" w:cs="Tahoma"/>
          <w:b/>
          <w:bCs/>
          <w:u w:val="single"/>
        </w:rPr>
        <w:t xml:space="preserve">la Institución o dependencia pública tiene la obligación de conservar y exhibir los controles de </w:t>
      </w:r>
      <w:r w:rsidR="000F3D24" w:rsidRPr="007B5D32">
        <w:rPr>
          <w:rFonts w:ascii="Palatino Linotype" w:hAnsi="Palatino Linotype" w:cs="Tahoma"/>
          <w:b/>
          <w:bCs/>
          <w:u w:val="single"/>
        </w:rPr>
        <w:lastRenderedPageBreak/>
        <w:t>asistencia o la información magnética o electrónica de asistencia de los servidores públicos</w:t>
      </w:r>
      <w:r w:rsidRPr="007B5D32">
        <w:rPr>
          <w:rFonts w:ascii="Palatino Linotype" w:hAnsi="Palatino Linotype" w:cs="Tahoma"/>
          <w:bCs/>
        </w:rPr>
        <w:t>.</w:t>
      </w:r>
    </w:p>
    <w:p w14:paraId="1222CFDD"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ese tenor, es obligación del </w:t>
      </w:r>
      <w:r w:rsidRPr="007B5D32">
        <w:rPr>
          <w:rFonts w:ascii="Palatino Linotype" w:eastAsia="Calibri" w:hAnsi="Palatino Linotype" w:cs="Arial"/>
          <w:b/>
          <w:iCs/>
          <w:color w:val="000000"/>
          <w:lang w:val="es-ES" w:eastAsia="en-US"/>
        </w:rPr>
        <w:t xml:space="preserve">SUJETO OBLIGADO </w:t>
      </w:r>
      <w:r w:rsidRPr="007B5D32">
        <w:rPr>
          <w:rFonts w:ascii="Palatino Linotype" w:eastAsia="Calibri" w:hAnsi="Palatino Linotype" w:cs="Arial"/>
          <w:iCs/>
          <w:color w:val="000000"/>
          <w:lang w:val="es-ES" w:eastAsia="en-US"/>
        </w:rPr>
        <w:t xml:space="preserve">el contar condichas listas de asistencia por lo que el argumento de que se trata de una nueva administración y de la fecha de entrega-recepción del área administrativa no resulten suficientes para colmar el derecho de acceso a la información ejercido por el particular; así, es importante señalar al </w:t>
      </w:r>
      <w:r w:rsidRPr="007B5D32">
        <w:rPr>
          <w:rFonts w:ascii="Palatino Linotype" w:eastAsia="Calibri" w:hAnsi="Palatino Linotype" w:cs="Arial"/>
          <w:b/>
          <w:iCs/>
          <w:color w:val="000000"/>
          <w:lang w:val="es-ES" w:eastAsia="en-US"/>
        </w:rPr>
        <w:t xml:space="preserve">SUJETO OBLIGADO </w:t>
      </w:r>
      <w:r w:rsidRPr="007B5D32">
        <w:rPr>
          <w:rFonts w:ascii="Palatino Linotype" w:eastAsia="Calibri" w:hAnsi="Palatino Linotype" w:cs="Arial"/>
          <w:iCs/>
          <w:color w:val="000000"/>
          <w:lang w:val="es-ES" w:eastAsia="en-US"/>
        </w:rPr>
        <w:t>que deberá llevar a cabo una búsqueda exhaustiva y razonable de la información y en consecuencia entregar la información solicitada en la versión pública correspondiente.</w:t>
      </w:r>
    </w:p>
    <w:p w14:paraId="5C8CF998"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Para ello, es importante señalar que el artículo 130, de la Ley de Transparencia y Acceso a la Información Pública del Estado de México y Municipios establece que la aplicación de confidencialidad debe realizarse de manera restrictiva y limitada, por lo que debe acreditarse que se cumple con esta condición y no se pueden ampliar las excepciones o supuestos de clasificación aduciendo analogía o mayoría de razón.</w:t>
      </w:r>
    </w:p>
    <w:p w14:paraId="275031C8"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Por lo anterior, </w:t>
      </w:r>
      <w:r w:rsidRPr="007B5D32">
        <w:rPr>
          <w:rFonts w:ascii="Palatino Linotype" w:eastAsia="Calibri" w:hAnsi="Palatino Linotype" w:cs="Arial"/>
          <w:b/>
          <w:iCs/>
          <w:color w:val="000000"/>
          <w:lang w:val="es-ES" w:eastAsia="en-US"/>
        </w:rPr>
        <w:t>EL SUJETO OBLIGADO</w:t>
      </w:r>
      <w:r w:rsidRPr="007B5D32">
        <w:rPr>
          <w:rFonts w:ascii="Palatino Linotype" w:eastAsia="Calibri" w:hAnsi="Palatino Linotype" w:cs="Arial"/>
          <w:iCs/>
          <w:color w:val="000000"/>
          <w:lang w:val="es-ES" w:eastAsia="en-US"/>
        </w:rPr>
        <w:t xml:space="preserve"> debe identificar claramente el tipo de información para acreditar que el supuesto de hecho corresponde estrictamente con la hipótesis jurídica; así, el artículo 128 de la Ley de la materia en cita y la fracción III del numeral Segundo de los Lineamientos generales en materia de clasificación y desclasificación de la información, así como para la elaboración de versiones públicas, en adelante los Lineamientos Generales, el Comité de Transparencia, cuenta con las facultades para confirmar, modificar o revocar la clasificación de la información que ha hecho el titular del área que administra la información. Por lo </w:t>
      </w:r>
      <w:r w:rsidRPr="007B5D32">
        <w:rPr>
          <w:rFonts w:ascii="Palatino Linotype" w:eastAsia="Calibri" w:hAnsi="Palatino Linotype" w:cs="Arial"/>
          <w:iCs/>
          <w:color w:val="000000"/>
          <w:lang w:val="es-ES" w:eastAsia="en-US"/>
        </w:rPr>
        <w:lastRenderedPageBreak/>
        <w:t>tanto, el Comité revisa lo que ha hecho el titular del área y confirma, modifica o revoca la decisión a través de un acuerdo.</w:t>
      </w:r>
    </w:p>
    <w:p w14:paraId="4A929F45"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La decisión de confirmar, modificar o revocar la clasificación deberá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5F4FD32"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Para la realización del Acuerdo respectivo que se desahoga en sesión del Comité de Transparencia, la Ley nos aporta mayores elementos para cumplir con dicha acreditación, como se señala en el artículo 131 de la Ley de la materia, y el Lineamiento sexagésimo segundo de los Lineamientos Generales, al señalar que la carga de la prueba, para justificar las restricciones, corresponde a los sujetos obligados, por lo que deberán fundar y motivar debidamente la clasificación. </w:t>
      </w:r>
    </w:p>
    <w:p w14:paraId="52A24CEA"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76DA09F"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Por lo que, la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03B7D805"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Sirve de analogía la siguiente jurisprudencia respecto a qué debe entenderse por fundamentación y motivación:</w:t>
      </w:r>
    </w:p>
    <w:p w14:paraId="3EE6ECA4" w14:textId="77777777" w:rsidR="00A91EBC" w:rsidRPr="007B5D32" w:rsidRDefault="00A91EBC" w:rsidP="00A91EBC">
      <w:pPr>
        <w:ind w:left="851" w:right="680"/>
        <w:contextualSpacing/>
        <w:jc w:val="both"/>
        <w:rPr>
          <w:rFonts w:ascii="Palatino Linotype" w:hAnsi="Palatino Linotype" w:cs="Arial"/>
          <w:i/>
          <w:color w:val="000000"/>
          <w:sz w:val="22"/>
          <w:szCs w:val="22"/>
        </w:rPr>
      </w:pPr>
      <w:r w:rsidRPr="007B5D32">
        <w:rPr>
          <w:rFonts w:ascii="Palatino Linotype" w:hAnsi="Palatino Linotype" w:cs="Arial"/>
          <w:b/>
          <w:i/>
          <w:color w:val="000000"/>
          <w:sz w:val="22"/>
          <w:szCs w:val="22"/>
        </w:rPr>
        <w:t>FUNDAMENTACIÓN Y MOTIVACIÓN.</w:t>
      </w:r>
      <w:r w:rsidRPr="007B5D32">
        <w:rPr>
          <w:rFonts w:ascii="Palatino Linotype" w:hAnsi="Palatino Linotype" w:cs="Arial"/>
          <w:i/>
          <w:color w:val="000000"/>
          <w:sz w:val="22"/>
          <w:szCs w:val="22"/>
        </w:rPr>
        <w:t xml:space="preserve"> La </w:t>
      </w:r>
      <w:r w:rsidRPr="007B5D32">
        <w:rPr>
          <w:rFonts w:ascii="Palatino Linotype" w:hAnsi="Palatino Linotype" w:cs="Arial"/>
          <w:i/>
          <w:color w:val="000000"/>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B5D32">
        <w:rPr>
          <w:rFonts w:ascii="Palatino Linotype" w:hAnsi="Palatino Linotype" w:cs="Arial"/>
          <w:i/>
          <w:color w:val="000000"/>
          <w:sz w:val="22"/>
          <w:szCs w:val="22"/>
        </w:rPr>
        <w:t>.</w:t>
      </w:r>
    </w:p>
    <w:p w14:paraId="3C112B97"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9C21BCA"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6B10FB7"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Derivado de las consideraciones vertidas con antelación, es dable analizar si la lista de asistencia correspondiente al periodo del dos de enero al once de marzo de dos </w:t>
      </w:r>
      <w:r w:rsidRPr="007B5D32">
        <w:rPr>
          <w:rFonts w:ascii="Palatino Linotype" w:eastAsia="Calibri" w:hAnsi="Palatino Linotype" w:cs="Arial"/>
          <w:iCs/>
          <w:color w:val="000000"/>
          <w:lang w:val="es-ES" w:eastAsia="en-US"/>
        </w:rPr>
        <w:lastRenderedPageBreak/>
        <w:t xml:space="preserve">mil veinte, procede que se autorice su clasificación o bien, por el contrario, si debe entregarse lo solicitado en versión pública. </w:t>
      </w:r>
    </w:p>
    <w:p w14:paraId="71B4B8B8" w14:textId="77777777" w:rsidR="00A91EBC" w:rsidRPr="007B5D32" w:rsidRDefault="00A91EBC" w:rsidP="00A91EBC">
      <w:pPr>
        <w:shd w:val="clear" w:color="auto" w:fill="FFFFFF" w:themeFill="background1"/>
        <w:spacing w:before="100" w:beforeAutospacing="1" w:after="100" w:afterAutospacing="1" w:line="360" w:lineRule="auto"/>
        <w:jc w:val="both"/>
        <w:rPr>
          <w:rFonts w:ascii="Palatino Linotype" w:eastAsia="Calibri" w:hAnsi="Palatino Linotype" w:cs="Arial"/>
          <w:iCs/>
          <w:color w:val="000000"/>
          <w:lang w:val="es-ES" w:eastAsia="en-US"/>
        </w:rPr>
      </w:pPr>
      <w:r w:rsidRPr="007B5D32">
        <w:rPr>
          <w:rFonts w:ascii="Palatino Linotype" w:eastAsia="Calibri" w:hAnsi="Palatino Linotype" w:cs="Tahoma"/>
          <w:bCs/>
          <w:lang w:eastAsia="en-US"/>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w:t>
      </w:r>
      <w:r w:rsidRPr="007B5D32">
        <w:rPr>
          <w:rFonts w:ascii="Palatino Linotype" w:eastAsia="Calibri" w:hAnsi="Palatino Linotype" w:cs="Arial"/>
          <w:iCs/>
          <w:color w:val="000000"/>
          <w:lang w:val="es-ES" w:eastAsia="en-US"/>
        </w:rPr>
        <w:t>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D1F517F"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5864947"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BB62852"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635B19F"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64EC06D0"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DCE4289" w14:textId="77777777" w:rsidR="00A91EBC" w:rsidRPr="007B5D32" w:rsidRDefault="00A91EBC" w:rsidP="00A91EBC">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términos de lo expuesto, la documentación y aquellos datos que se consideren confidenciales, serán una limitante del derecho de acceso a la información, siempre y cuando:</w:t>
      </w:r>
    </w:p>
    <w:p w14:paraId="7CDB6DF6" w14:textId="77777777" w:rsidR="00A91EBC" w:rsidRPr="007B5D32" w:rsidRDefault="00A91EBC" w:rsidP="0044151C">
      <w:pPr>
        <w:pStyle w:val="Prrafodelista"/>
        <w:numPr>
          <w:ilvl w:val="0"/>
          <w:numId w:val="6"/>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Se trate de datos personales o información privada; esto es, información concerniente a una persona física o jurídico colectiva y que esta sea identificada o identificable. </w:t>
      </w:r>
    </w:p>
    <w:p w14:paraId="091681AA" w14:textId="77777777" w:rsidR="00A91EBC" w:rsidRPr="007B5D32" w:rsidRDefault="00A91EBC" w:rsidP="0044151C">
      <w:pPr>
        <w:pStyle w:val="Prrafodelista"/>
        <w:numPr>
          <w:ilvl w:val="0"/>
          <w:numId w:val="6"/>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 xml:space="preserve">Para la difusión de los datos, se requiera el consentimiento del titular. </w:t>
      </w:r>
    </w:p>
    <w:p w14:paraId="3F78FDA5"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FA78733"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en el artículo 5° de dicho ordenamiento jurídico, establece que es la Ley aplicable para todo tratamiento de datos personales.</w:t>
      </w:r>
    </w:p>
    <w:p w14:paraId="78FA6459"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8E8ACB5"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w:t>
      </w:r>
      <w:r w:rsidRPr="007B5D32">
        <w:rPr>
          <w:rFonts w:ascii="Palatino Linotype" w:eastAsia="Calibri" w:hAnsi="Palatino Linotype" w:cs="Arial"/>
          <w:iCs/>
          <w:color w:val="000000"/>
          <w:lang w:val="es-ES" w:eastAsia="en-US"/>
        </w:rPr>
        <w:lastRenderedPageBreak/>
        <w:t>datos personales. En este sentido, cualquier información que por sí sola o relacionada con otra permita hacer identificable a una persona, es un dato personal, susceptible de ser clasificado.</w:t>
      </w:r>
    </w:p>
    <w:p w14:paraId="513677B1"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19A9645"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 tal suerte, las instituciones públicas tienen la doble responsabilidad, por un lado, de proteger los datos personales y por otro, darles publicidad cuando la relevancia de esos datos sea de interés público.</w:t>
      </w:r>
      <w:r w:rsidR="00F81AD6" w:rsidRPr="007B5D32">
        <w:rPr>
          <w:rFonts w:ascii="Palatino Linotype" w:eastAsia="Calibri" w:hAnsi="Palatino Linotype" w:cs="Arial"/>
          <w:iCs/>
          <w:color w:val="000000"/>
          <w:lang w:val="es-ES" w:eastAsia="en-US"/>
        </w:rPr>
        <w:t xml:space="preserve"> </w:t>
      </w:r>
      <w:r w:rsidRPr="007B5D32">
        <w:rPr>
          <w:rFonts w:ascii="Palatino Linotype" w:eastAsia="Calibri" w:hAnsi="Palatino Linotype" w:cs="Arial"/>
          <w:iCs/>
          <w:color w:val="000000"/>
          <w:lang w:val="es-ES"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1283AE29"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0BD0D3F"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4FB2061F"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 acuerdo con lo expuesto, la lista</w:t>
      </w:r>
      <w:r w:rsidR="00F81AD6" w:rsidRPr="007B5D32">
        <w:rPr>
          <w:rFonts w:ascii="Palatino Linotype" w:eastAsia="Calibri" w:hAnsi="Palatino Linotype" w:cs="Arial"/>
          <w:iCs/>
          <w:color w:val="000000"/>
          <w:lang w:val="es-ES" w:eastAsia="en-US"/>
        </w:rPr>
        <w:t>s</w:t>
      </w:r>
      <w:r w:rsidRPr="007B5D32">
        <w:rPr>
          <w:rFonts w:ascii="Palatino Linotype" w:eastAsia="Calibri" w:hAnsi="Palatino Linotype" w:cs="Arial"/>
          <w:iCs/>
          <w:color w:val="000000"/>
          <w:lang w:val="es-ES" w:eastAsia="en-US"/>
        </w:rPr>
        <w:t xml:space="preserve"> de asistencia en donde los servidores públicos asientan sus días laborados, así como las horas de ingreso y salida, permite verificar a las personas que quienes están asignados a una función en particular desempeñan su trabajo al interior de las oficinas, esto contribuye a la transparencia y rendición de cuentas, porque si bien existen funciones que por su propia naturaleza se deben </w:t>
      </w:r>
      <w:r w:rsidRPr="007B5D32">
        <w:rPr>
          <w:rFonts w:ascii="Palatino Linotype" w:eastAsia="Calibri" w:hAnsi="Palatino Linotype" w:cs="Arial"/>
          <w:iCs/>
          <w:color w:val="000000"/>
          <w:lang w:val="es-ES" w:eastAsia="en-US"/>
        </w:rPr>
        <w:lastRenderedPageBreak/>
        <w:t>desarrollar fuera de las instalaciones de trabajo, por ejemplo los notificadores o los elementos operativos de seguridad pública, existen otros como todos aquellos que brindan atención al público en trámites y servicios, los cuales deben asistir puntualmente a sus centros de trabajo para cubrir con los horarios establecidos para los mismos. Por tales circunstancias las listas de asistencia de los servidores públicos corresponden a información pública.</w:t>
      </w:r>
    </w:p>
    <w:p w14:paraId="7BA1C41A" w14:textId="77777777" w:rsidR="00F81AD6"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Bajo ese contexto, se analizarán los posibles datos contenidos en la multicitada lista de firmas para el control de asistencia y puntualidad, </w:t>
      </w:r>
      <w:r w:rsidR="00F81AD6" w:rsidRPr="007B5D32">
        <w:rPr>
          <w:rFonts w:ascii="Palatino Linotype" w:eastAsia="Calibri" w:hAnsi="Palatino Linotype" w:cs="Arial"/>
          <w:iCs/>
          <w:color w:val="000000"/>
          <w:lang w:val="es-ES" w:eastAsia="en-US"/>
        </w:rPr>
        <w:t>el nombre y área de adscripción de elementos de seguridad pública.</w:t>
      </w:r>
    </w:p>
    <w:p w14:paraId="07ED086B" w14:textId="77777777" w:rsidR="00A91EBC" w:rsidRPr="007B5D32" w:rsidRDefault="00A91EBC" w:rsidP="0044151C">
      <w:pPr>
        <w:numPr>
          <w:ilvl w:val="0"/>
          <w:numId w:val="5"/>
        </w:numPr>
        <w:spacing w:line="360" w:lineRule="auto"/>
        <w:contextualSpacing/>
        <w:jc w:val="both"/>
        <w:rPr>
          <w:rFonts w:ascii="Palatino Linotype" w:eastAsia="Calibri" w:hAnsi="Palatino Linotype" w:cs="Arial"/>
          <w:iCs/>
          <w:color w:val="000000"/>
          <w:lang w:val="es-ES" w:eastAsia="en-US"/>
        </w:rPr>
      </w:pPr>
      <w:r w:rsidRPr="007B5D32">
        <w:rPr>
          <w:rFonts w:ascii="Palatino Linotype" w:hAnsi="Palatino Linotype" w:cs="Tahoma"/>
          <w:b/>
        </w:rPr>
        <w:t>Firmas de los servidores públicos.</w:t>
      </w:r>
    </w:p>
    <w:p w14:paraId="2B68A4CC"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Por lo que, hace a la firma, en primera instancia es considerada un dato personal, al tratarse de información gráfica a través de la cual su titular exterioriza su voluntad en actos públicos y privados; por lo que, al tratarse de un dato concerniente a una persona física, es considerada confidencial, ya que también haría identificable a los individuos en cuestión. </w:t>
      </w:r>
    </w:p>
    <w:p w14:paraId="6886FB3A"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No obstante, lo anterior en el presente caso, se trata de servidores públicos, por lo que, resulta necesario traer a colación el Criterio 10/10, emitido por el entonces Instituto Federal de Acceso a la Información y Protección de Datos, que establece lo siguiente:</w:t>
      </w:r>
    </w:p>
    <w:p w14:paraId="1D60C719" w14:textId="77777777" w:rsidR="00A91EBC" w:rsidRPr="007B5D32" w:rsidRDefault="00A91EBC" w:rsidP="00F81AD6">
      <w:pPr>
        <w:ind w:left="567" w:right="567"/>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lang w:eastAsia="en-US"/>
        </w:rPr>
        <w:t xml:space="preserve">“La firma de los servidores públicos es información de carácter público cuando ésta es utilizada en el ejercicio de las facultades conferidas para el desempeño del servicio  público.  </w:t>
      </w:r>
      <w:r w:rsidRPr="007B5D32">
        <w:rPr>
          <w:rFonts w:ascii="Palatino Linotype" w:eastAsia="Calibri" w:hAnsi="Palatino Linotype" w:cs="Tahoma"/>
          <w:bCs/>
          <w:i/>
          <w:sz w:val="22"/>
          <w:szCs w:val="22"/>
          <w:lang w:eastAsia="en-US"/>
        </w:rPr>
        <w:t xml:space="preserve">Si bien la firma es un  dato  personal confidencial, en tanto que </w:t>
      </w:r>
      <w:r w:rsidRPr="007B5D32">
        <w:rPr>
          <w:rFonts w:ascii="Palatino Linotype" w:eastAsia="Calibri" w:hAnsi="Palatino Linotype" w:cs="Tahoma"/>
          <w:bCs/>
          <w:i/>
          <w:sz w:val="22"/>
          <w:szCs w:val="22"/>
          <w:lang w:eastAsia="en-US"/>
        </w:rPr>
        <w:lastRenderedPageBreak/>
        <w:t>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24C2DA8F"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b/>
          <w:iCs/>
          <w:color w:val="000000"/>
          <w:lang w:val="es-ES" w:eastAsia="en-US"/>
        </w:rPr>
        <w:t>Conforme al Criterio citado se desprende que la firma de servidores públicos guarda la naturaleza pública, cuando la utilice en cumplimientos de sus obligaciones o funciones,</w:t>
      </w:r>
      <w:r w:rsidRPr="007B5D32">
        <w:rPr>
          <w:rFonts w:ascii="Palatino Linotype" w:eastAsia="Calibri" w:hAnsi="Palatino Linotype" w:cs="Arial"/>
          <w:iCs/>
          <w:color w:val="000000"/>
          <w:lang w:val="es-ES" w:eastAsia="en-US"/>
        </w:rPr>
        <w:t xml:space="preserve"> al documentar y rendir cuentas sobre el debido ejercicio de sus atribuciones con motivo de su empleo, cargo o comisión.</w:t>
      </w:r>
    </w:p>
    <w:p w14:paraId="62475692"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Al respecto, cabe señalar que los servidores públicos al iniciar y terminas sus funciones, es decir, al cumplir con su horario laboral, plasman su firma en las listas de asistencia, por lo que, proporcionar dicho dato, en el presente caso rinde cuentas a la ciudadanía que estos están cumpliendo con el horario que tienen establecido para realizar las atribuciones inherentes al cargo y por tal circunstancia, no actualizan la causal de clasificación establecida en el artículo 143, fracción I de la Ley de Transparencia y Acceso a la Información Pública del Estado de México y Municipios.</w:t>
      </w:r>
    </w:p>
    <w:p w14:paraId="65D108D6" w14:textId="77777777" w:rsidR="00D106E1" w:rsidRPr="007B5D32" w:rsidRDefault="00D106E1" w:rsidP="0044151C">
      <w:pPr>
        <w:numPr>
          <w:ilvl w:val="0"/>
          <w:numId w:val="5"/>
        </w:numPr>
        <w:spacing w:line="360" w:lineRule="auto"/>
        <w:contextualSpacing/>
        <w:jc w:val="both"/>
        <w:rPr>
          <w:rFonts w:ascii="Palatino Linotype" w:eastAsia="Calibri" w:hAnsi="Palatino Linotype" w:cs="Arial"/>
          <w:iCs/>
          <w:color w:val="000000"/>
          <w:lang w:val="es-ES" w:eastAsia="en-US"/>
        </w:rPr>
      </w:pPr>
      <w:r w:rsidRPr="007B5D32">
        <w:rPr>
          <w:rFonts w:ascii="Palatino Linotype" w:hAnsi="Palatino Linotype" w:cs="Tahoma"/>
          <w:b/>
        </w:rPr>
        <w:t>Nombre y área de adscripción de los  elementos de seguridad.</w:t>
      </w:r>
    </w:p>
    <w:p w14:paraId="1F4CE5DE"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Respecto del personal de seguridad corresponde a información reservada; esto es, ya que los elementos operativos se dedican a combatir de manera directa a los delincuentes en el municipio, así como a prevenir la actividad delictiva. Entonces, conforme al artículo 134 de la Ley de Transparencia y Acceso a la Información </w:t>
      </w:r>
      <w:r w:rsidRPr="007B5D32">
        <w:rPr>
          <w:rFonts w:ascii="Palatino Linotype" w:eastAsia="Calibri" w:hAnsi="Palatino Linotype" w:cs="Arial"/>
          <w:iCs/>
          <w:color w:val="000000"/>
          <w:lang w:val="es-ES" w:eastAsia="en-US"/>
        </w:rPr>
        <w:lastRenderedPageBreak/>
        <w:t>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w:t>
      </w:r>
    </w:p>
    <w:p w14:paraId="641B2D3E"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el artículo 131 de la Ley referida, así como el Quinto de los Lineamientos Generales, establecen que los sujetos obligados deberán fundar y motivar debidamente la clasificación de la información; en ese tenor el Octavo de los Lineamientos Generales, precisa lo siguiente:</w:t>
      </w:r>
    </w:p>
    <w:p w14:paraId="01A39B30" w14:textId="77777777" w:rsidR="00D106E1" w:rsidRPr="007B5D32" w:rsidRDefault="00D106E1" w:rsidP="0044151C">
      <w:pPr>
        <w:pStyle w:val="Prrafodelista"/>
        <w:numPr>
          <w:ilvl w:val="0"/>
          <w:numId w:val="7"/>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Para fundar la clasificación de la información se deberán señalar el artículo, fracción, inciso, párrafo o numeral de la Ley aplicable;</w:t>
      </w:r>
    </w:p>
    <w:p w14:paraId="7C8536FB" w14:textId="77777777" w:rsidR="00D106E1" w:rsidRPr="007B5D32" w:rsidRDefault="00D106E1" w:rsidP="0044151C">
      <w:pPr>
        <w:pStyle w:val="Prrafodelista"/>
        <w:numPr>
          <w:ilvl w:val="0"/>
          <w:numId w:val="7"/>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Para motivar la clasificación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1D9B4462"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Lo anterior, toma sustento en la fracción VII, del artículo 1.8, del Código Administrativo del Estado de México, que establece que todo acto administrativo, debe estar fundado y motivado, esto es, que contenga con precisión, los preceptos </w:t>
      </w:r>
      <w:r w:rsidRPr="007B5D32">
        <w:rPr>
          <w:rFonts w:ascii="Palatino Linotype" w:eastAsia="Calibri" w:hAnsi="Palatino Linotype" w:cs="Arial"/>
          <w:iCs/>
          <w:color w:val="000000"/>
          <w:lang w:val="es-ES" w:eastAsia="en-US"/>
        </w:rPr>
        <w:lastRenderedPageBreak/>
        <w:t>legales aplicables, las circunstancias generales o especiales, razones particulares y causas que se hayan tomado en cuenta para la emisión de este.</w:t>
      </w:r>
    </w:p>
    <w:p w14:paraId="689B12BB"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ese orden de ideas, el Trigésimo tercero de los Lineamientos Generales establece la forma en que se debe fundamentar y motivar la reserva de la información, es decir, a través de los siguientes pasos:</w:t>
      </w:r>
    </w:p>
    <w:p w14:paraId="202A7371" w14:textId="77777777" w:rsidR="00D106E1" w:rsidRPr="007B5D32" w:rsidRDefault="00D106E1" w:rsidP="0044151C">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179B71EC" w14:textId="77777777" w:rsidR="00D106E1" w:rsidRPr="007B5D32" w:rsidRDefault="00D106E1" w:rsidP="0044151C">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deberá demostrar que la publicidad de la información generaría un riesgo de perjuicio, que rebasa el interés público;</w:t>
      </w:r>
    </w:p>
    <w:p w14:paraId="416E233B" w14:textId="77777777" w:rsidR="00D106E1" w:rsidRPr="007B5D32" w:rsidRDefault="00D106E1" w:rsidP="0044151C">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acreditará el vínculo entre la difusión de la información y la afectación del interés jurídico tutelado;</w:t>
      </w:r>
    </w:p>
    <w:p w14:paraId="394A66A0" w14:textId="77777777" w:rsidR="00D106E1" w:rsidRPr="007B5D32" w:rsidRDefault="00D106E1" w:rsidP="0044151C">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precisará las razones objetivas por las que la apertura de la información generaría una afectación, por medio del riesgo real, demostrable e identificable;</w:t>
      </w:r>
    </w:p>
    <w:p w14:paraId="764FD9F2" w14:textId="77777777" w:rsidR="00D106E1" w:rsidRPr="007B5D32" w:rsidRDefault="00D106E1" w:rsidP="0044151C">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deberán señalar las circunstancias de modo, tiempo y lugar del daño, y</w:t>
      </w:r>
    </w:p>
    <w:p w14:paraId="7069003D" w14:textId="77777777" w:rsidR="00D106E1" w:rsidRPr="007B5D32" w:rsidRDefault="00D106E1" w:rsidP="0044151C">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elegirá la opción de excepción al acceso a la información que menos restrinja, la cual será adecuada y proporcional para la protección del interés público.</w:t>
      </w:r>
    </w:p>
    <w:p w14:paraId="073B1096"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 acuerdo con lo expuesto, el Sujeto Obligado, debe fundar y motivar la existencia de información reserva al momento del cumplimiento del Recurso, con la entrega </w:t>
      </w:r>
      <w:r w:rsidRPr="007B5D32">
        <w:rPr>
          <w:rFonts w:ascii="Palatino Linotype" w:eastAsia="Calibri" w:hAnsi="Palatino Linotype" w:cs="Arial"/>
          <w:iCs/>
          <w:color w:val="000000"/>
          <w:lang w:val="es-ES" w:eastAsia="en-US"/>
        </w:rPr>
        <w:lastRenderedPageBreak/>
        <w:t>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7FF7F7AC"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66E56FA0" w14:textId="77777777" w:rsidR="00D106E1" w:rsidRPr="007B5D32" w:rsidRDefault="00D106E1" w:rsidP="00D106E1">
      <w:pPr>
        <w:tabs>
          <w:tab w:val="left" w:pos="4962"/>
        </w:tabs>
        <w:ind w:left="851" w:right="616"/>
        <w:contextualSpacing/>
        <w:jc w:val="both"/>
        <w:rPr>
          <w:rFonts w:ascii="Palatino Linotype" w:eastAsia="Calibri" w:hAnsi="Palatino Linotype" w:cs="Tahoma"/>
          <w:i/>
          <w:iCs/>
          <w:sz w:val="22"/>
          <w:szCs w:val="22"/>
          <w:lang w:val="es-ES" w:eastAsia="es-ES_tradnl"/>
        </w:rPr>
      </w:pPr>
      <w:r w:rsidRPr="007B5D32">
        <w:rPr>
          <w:rFonts w:ascii="Palatino Linotype" w:eastAsia="Calibri" w:hAnsi="Palatino Linotype" w:cs="Tahoma"/>
          <w:b/>
          <w:i/>
          <w:iCs/>
          <w:sz w:val="22"/>
          <w:szCs w:val="22"/>
          <w:lang w:val="es-ES" w:eastAsia="es-ES_tradnl"/>
        </w:rPr>
        <w:t>Artículo 140.</w:t>
      </w:r>
      <w:r w:rsidRPr="007B5D32">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0AF84DEE" w14:textId="77777777" w:rsidR="00D106E1" w:rsidRPr="007B5D32" w:rsidRDefault="00D106E1" w:rsidP="00D106E1">
      <w:pPr>
        <w:tabs>
          <w:tab w:val="left" w:pos="4962"/>
        </w:tabs>
        <w:ind w:left="851" w:right="616"/>
        <w:contextualSpacing/>
        <w:jc w:val="both"/>
        <w:rPr>
          <w:rFonts w:ascii="Palatino Linotype" w:eastAsia="Calibri" w:hAnsi="Palatino Linotype" w:cs="Tahoma"/>
          <w:i/>
          <w:iCs/>
          <w:sz w:val="22"/>
          <w:szCs w:val="22"/>
          <w:lang w:val="es-ES" w:eastAsia="es-ES_tradnl"/>
        </w:rPr>
      </w:pPr>
      <w:r w:rsidRPr="007B5D32">
        <w:rPr>
          <w:rFonts w:ascii="Palatino Linotype" w:eastAsia="Calibri" w:hAnsi="Palatino Linotype" w:cs="Tahoma"/>
          <w:i/>
          <w:iCs/>
          <w:sz w:val="22"/>
          <w:szCs w:val="22"/>
          <w:lang w:val="es-ES" w:eastAsia="es-ES_tradnl"/>
        </w:rPr>
        <w:t>I al III…</w:t>
      </w:r>
    </w:p>
    <w:p w14:paraId="72D26026" w14:textId="77777777" w:rsidR="00D106E1" w:rsidRPr="007B5D32" w:rsidRDefault="00D106E1" w:rsidP="00D106E1">
      <w:pPr>
        <w:tabs>
          <w:tab w:val="left" w:pos="4962"/>
        </w:tabs>
        <w:ind w:left="851" w:right="616"/>
        <w:contextualSpacing/>
        <w:jc w:val="both"/>
        <w:rPr>
          <w:rFonts w:ascii="Palatino Linotype" w:eastAsia="Calibri" w:hAnsi="Palatino Linotype" w:cs="Tahoma"/>
          <w:i/>
          <w:iCs/>
          <w:sz w:val="22"/>
          <w:szCs w:val="22"/>
          <w:lang w:eastAsia="es-ES_tradnl"/>
        </w:rPr>
      </w:pPr>
      <w:r w:rsidRPr="007B5D32">
        <w:rPr>
          <w:rFonts w:ascii="Palatino Linotype" w:eastAsia="Calibri" w:hAnsi="Palatino Linotype" w:cs="Tahoma"/>
          <w:i/>
          <w:iCs/>
          <w:sz w:val="22"/>
          <w:szCs w:val="22"/>
          <w:lang w:eastAsia="es-ES_tradnl"/>
        </w:rPr>
        <w:t>IV. Ponga en riesgo la vida, la seguridad o la salud de una persona física;</w:t>
      </w:r>
    </w:p>
    <w:p w14:paraId="0BBF96F5" w14:textId="77777777" w:rsidR="00D106E1" w:rsidRPr="007B5D32" w:rsidRDefault="00D106E1" w:rsidP="00D106E1">
      <w:pPr>
        <w:tabs>
          <w:tab w:val="left" w:pos="4962"/>
        </w:tabs>
        <w:ind w:left="851" w:right="616"/>
        <w:contextualSpacing/>
        <w:jc w:val="both"/>
        <w:rPr>
          <w:rFonts w:ascii="Palatino Linotype" w:eastAsia="Calibri" w:hAnsi="Palatino Linotype" w:cs="Tahoma"/>
          <w:i/>
          <w:iCs/>
          <w:sz w:val="22"/>
          <w:szCs w:val="22"/>
          <w:lang w:val="es-ES" w:eastAsia="es-ES_tradnl"/>
        </w:rPr>
      </w:pPr>
      <w:r w:rsidRPr="007B5D32">
        <w:rPr>
          <w:rFonts w:ascii="Palatino Linotype" w:eastAsia="Calibri" w:hAnsi="Palatino Linotype" w:cs="Tahoma"/>
          <w:i/>
          <w:iCs/>
          <w:sz w:val="22"/>
          <w:szCs w:val="22"/>
          <w:lang w:val="es-ES" w:eastAsia="es-ES_tradnl"/>
        </w:rPr>
        <w:t>V al XI…</w:t>
      </w:r>
    </w:p>
    <w:p w14:paraId="500EDFF0"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Del precepto citado se desprende que como información reservada podrá clasificarse aquella cuya publicación pueda poner en riesgo la vida, seguridad o salud de una persona física; para acreditar lo anterior, los Lineamientos Generales, establecen lo siguiente:</w:t>
      </w:r>
    </w:p>
    <w:p w14:paraId="65B1D719" w14:textId="77777777" w:rsidR="00D106E1" w:rsidRPr="007B5D32" w:rsidRDefault="00D106E1" w:rsidP="00D106E1">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lang w:eastAsia="en-US"/>
        </w:rPr>
        <w:t xml:space="preserve">Vigésimo tercero. </w:t>
      </w:r>
      <w:r w:rsidRPr="007B5D32">
        <w:rPr>
          <w:rFonts w:ascii="Palatino Linotype" w:eastAsia="Calibri" w:hAnsi="Palatino Linotype" w:cs="Tahoma"/>
          <w:bCs/>
          <w:i/>
          <w:sz w:val="22"/>
          <w:szCs w:val="22"/>
          <w:lang w:eastAsia="en-US"/>
        </w:rPr>
        <w:t xml:space="preserve">Para clasificar la información como reservada, de conformidad con el artículo 113, fracción V de la Ley General, será necesario acreditar un vínculo, </w:t>
      </w:r>
      <w:r w:rsidRPr="007B5D32">
        <w:rPr>
          <w:rFonts w:ascii="Palatino Linotype" w:eastAsia="Calibri" w:hAnsi="Palatino Linotype" w:cs="Tahoma"/>
          <w:bCs/>
          <w:i/>
          <w:sz w:val="22"/>
          <w:szCs w:val="22"/>
          <w:lang w:eastAsia="en-US"/>
        </w:rPr>
        <w:lastRenderedPageBreak/>
        <w:t>entre la persona física y la información que pueda poner en riesgo su vida, seguridad o salud.</w:t>
      </w:r>
    </w:p>
    <w:p w14:paraId="7295BCE9"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Del Lineamiento referido, se desprende que para clasificar la información como reservada, será necesario acreditar un vínculo, </w:t>
      </w:r>
      <w:r w:rsidRPr="007B5D32">
        <w:rPr>
          <w:rFonts w:ascii="Palatino Linotype" w:eastAsia="Calibri" w:hAnsi="Palatino Linotype" w:cs="Arial"/>
          <w:b/>
          <w:iCs/>
          <w:color w:val="000000"/>
          <w:lang w:val="es-ES" w:eastAsia="en-US"/>
        </w:rPr>
        <w:t>entre la persona física y la información que pueda poner en riesgo su vida, seguridad o salud</w:t>
      </w:r>
      <w:r w:rsidRPr="007B5D32">
        <w:rPr>
          <w:rFonts w:ascii="Palatino Linotype" w:eastAsia="Calibri" w:hAnsi="Palatino Linotype" w:cs="Arial"/>
          <w:iCs/>
          <w:color w:val="000000"/>
          <w:lang w:val="es-ES" w:eastAsia="en-US"/>
        </w:rPr>
        <w:t>.</w:t>
      </w:r>
    </w:p>
    <w:p w14:paraId="757D26E2"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el artículo 81, fracción III, de la Ley de Seguridad del Estado de México, establece lo siguiente:</w:t>
      </w:r>
    </w:p>
    <w:p w14:paraId="5D49B033" w14:textId="77777777" w:rsidR="00D106E1" w:rsidRPr="007B5D32" w:rsidRDefault="00D106E1" w:rsidP="00D106E1">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lang w:eastAsia="en-US"/>
        </w:rPr>
        <w:t>Artículo 81</w:t>
      </w:r>
      <w:r w:rsidRPr="007B5D32">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6EF9775B" w14:textId="77777777" w:rsidR="00D106E1" w:rsidRPr="007B5D32" w:rsidRDefault="00D106E1" w:rsidP="00D106E1">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Cs/>
          <w:i/>
          <w:sz w:val="22"/>
          <w:szCs w:val="22"/>
          <w:lang w:eastAsia="en-US"/>
        </w:rPr>
        <w:t>…</w:t>
      </w:r>
    </w:p>
    <w:p w14:paraId="7364CE4C" w14:textId="77777777" w:rsidR="00D106E1" w:rsidRPr="007B5D32" w:rsidRDefault="00D106E1" w:rsidP="00D106E1">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7D4B3DB4" w14:textId="77777777" w:rsidR="00D106E1" w:rsidRPr="007B5D32" w:rsidRDefault="00D106E1" w:rsidP="00D106E1">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Cs/>
          <w:i/>
          <w:sz w:val="22"/>
          <w:szCs w:val="22"/>
          <w:lang w:eastAsia="en-US"/>
        </w:rPr>
        <w:t>…</w:t>
      </w:r>
    </w:p>
    <w:p w14:paraId="4A8B2B96"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5813E372"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ese contexto, tal como se precisó en párrafos anteriores, los datos de servidores públicos, entre los que se encuentran el nombre de los trabajadores, por regla general, son de naturaleza pública, </w:t>
      </w:r>
      <w:r w:rsidRPr="007B5D32">
        <w:rPr>
          <w:rFonts w:ascii="Palatino Linotype" w:eastAsia="Calibri" w:hAnsi="Palatino Linotype" w:cs="Arial"/>
          <w:b/>
          <w:iCs/>
          <w:color w:val="000000"/>
          <w:lang w:val="es-ES" w:eastAsia="en-US"/>
        </w:rPr>
        <w:t>ya que su publicidad orienta a cumplir los objetivos que persigue la Ley.</w:t>
      </w:r>
    </w:p>
    <w:p w14:paraId="0E0970F9"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1B3FAACB" w14:textId="77777777" w:rsidR="00D106E1" w:rsidRPr="007B5D32" w:rsidRDefault="00D106E1" w:rsidP="00D106E1">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lang w:eastAsia="en-US"/>
        </w:rPr>
        <w:t>Nombres de servidores públicos dedicados a actividades en materia de seguridad, por excepción pueden considerarse información reservada.</w:t>
      </w:r>
      <w:r w:rsidRPr="007B5D32">
        <w:rPr>
          <w:rFonts w:ascii="Palatino Linotype" w:eastAsia="Calibri" w:hAnsi="Palatino Linotype" w:cs="Tahoma"/>
          <w:bCs/>
          <w:i/>
          <w:sz w:val="22"/>
          <w:szCs w:val="22"/>
          <w:lang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7487F945"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w:t>
      </w:r>
      <w:r w:rsidRPr="007B5D32">
        <w:rPr>
          <w:rFonts w:ascii="Palatino Linotype" w:eastAsia="Calibri" w:hAnsi="Palatino Linotype" w:cs="Arial"/>
          <w:iCs/>
          <w:color w:val="000000"/>
          <w:lang w:val="es-ES" w:eastAsia="en-US"/>
        </w:rPr>
        <w:lastRenderedPageBreak/>
        <w:t>obstaculizando la actuación de los servidores públicos que realizan funciones de carácter operativo.</w:t>
      </w:r>
    </w:p>
    <w:p w14:paraId="1F72CFDE"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ese orden de ideas, si bien por regla general los nombres de los trabajadores gubernamentales son información pública de oficio, </w:t>
      </w:r>
      <w:r w:rsidRPr="007B5D32">
        <w:rPr>
          <w:rFonts w:ascii="Palatino Linotype" w:eastAsia="Calibri" w:hAnsi="Palatino Linotype" w:cs="Arial"/>
          <w:b/>
          <w:iCs/>
          <w:color w:val="000000"/>
          <w:lang w:val="es-ES" w:eastAsia="en-US"/>
        </w:rPr>
        <w:t>existe una excepción relativa a aquellos que realicen actividades operativas en materia de seguridad</w:t>
      </w:r>
      <w:r w:rsidRPr="007B5D32">
        <w:rPr>
          <w:rFonts w:ascii="Palatino Linotype" w:eastAsia="Calibri" w:hAnsi="Palatino Linotype" w:cs="Arial"/>
          <w:iCs/>
          <w:color w:val="000000"/>
          <w:lang w:val="es-ES" w:eastAsia="en-US"/>
        </w:rPr>
        <w:t>, como es el caso de los elementos operativos y la policía municipal.</w:t>
      </w:r>
    </w:p>
    <w:p w14:paraId="129D3E9C"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5779AAC"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ese contexto, el artículo 6, fracciones XI y XII de dicho ordenamiento jurídico, establece los siguientes conceptos:</w:t>
      </w:r>
    </w:p>
    <w:p w14:paraId="48759492" w14:textId="77777777" w:rsidR="00D106E1" w:rsidRPr="007B5D32" w:rsidRDefault="00D106E1" w:rsidP="0044151C">
      <w:pPr>
        <w:pStyle w:val="Prrafodelista"/>
        <w:numPr>
          <w:ilvl w:val="0"/>
          <w:numId w:val="9"/>
        </w:numPr>
        <w:spacing w:before="100" w:beforeAutospacing="1" w:after="100" w:afterAutospacing="1" w:line="360" w:lineRule="auto"/>
        <w:jc w:val="both"/>
        <w:rPr>
          <w:rFonts w:ascii="Palatino Linotype" w:eastAsia="Calibri" w:hAnsi="Palatino Linotype" w:cs="Tahoma"/>
          <w:b/>
          <w:bCs/>
          <w:lang w:eastAsia="en-US"/>
        </w:rPr>
      </w:pPr>
      <w:r w:rsidRPr="007B5D32">
        <w:rPr>
          <w:rFonts w:ascii="Palatino Linotype" w:eastAsia="Calibri" w:hAnsi="Palatino Linotype" w:cs="Tahoma"/>
          <w:b/>
          <w:bCs/>
          <w:lang w:eastAsia="en-US"/>
        </w:rPr>
        <w:t xml:space="preserve">Instituciones Policiales: </w:t>
      </w:r>
      <w:r w:rsidRPr="007B5D32">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7B5D32">
        <w:rPr>
          <w:rFonts w:ascii="Palatino Linotype" w:eastAsia="Calibri" w:hAnsi="Palatino Linotype" w:cs="Tahoma"/>
          <w:b/>
          <w:bCs/>
          <w:lang w:eastAsia="en-US"/>
        </w:rPr>
        <w:t>todas las dependencias encargadas de la seguridad pública a nivel</w:t>
      </w:r>
      <w:r w:rsidRPr="007B5D32">
        <w:rPr>
          <w:rFonts w:ascii="Palatino Linotype" w:eastAsia="Calibri" w:hAnsi="Palatino Linotype" w:cs="Tahoma"/>
          <w:bCs/>
          <w:lang w:eastAsia="en-US"/>
        </w:rPr>
        <w:t xml:space="preserve"> estatal y </w:t>
      </w:r>
      <w:r w:rsidRPr="007B5D32">
        <w:rPr>
          <w:rFonts w:ascii="Palatino Linotype" w:eastAsia="Calibri" w:hAnsi="Palatino Linotype" w:cs="Tahoma"/>
          <w:b/>
          <w:bCs/>
          <w:lang w:eastAsia="en-US"/>
        </w:rPr>
        <w:t>municipal.</w:t>
      </w:r>
    </w:p>
    <w:p w14:paraId="61D187F1" w14:textId="77777777" w:rsidR="00D106E1" w:rsidRPr="007B5D32" w:rsidRDefault="00D106E1" w:rsidP="0044151C">
      <w:pPr>
        <w:pStyle w:val="Prrafodelista"/>
        <w:numPr>
          <w:ilvl w:val="0"/>
          <w:numId w:val="9"/>
        </w:numPr>
        <w:spacing w:before="100" w:beforeAutospacing="1" w:after="100" w:afterAutospacing="1" w:line="360" w:lineRule="auto"/>
        <w:jc w:val="both"/>
        <w:rPr>
          <w:rFonts w:ascii="Palatino Linotype" w:eastAsia="Calibri" w:hAnsi="Palatino Linotype" w:cs="Tahoma"/>
          <w:b/>
          <w:bCs/>
          <w:lang w:eastAsia="en-US"/>
        </w:rPr>
      </w:pPr>
      <w:r w:rsidRPr="007B5D32">
        <w:rPr>
          <w:rFonts w:ascii="Palatino Linotype" w:eastAsia="Calibri" w:hAnsi="Palatino Linotype" w:cs="Tahoma"/>
          <w:b/>
          <w:bCs/>
          <w:lang w:eastAsia="en-US"/>
        </w:rPr>
        <w:t xml:space="preserve">Instituciones de Seguridad Pública: </w:t>
      </w:r>
      <w:r w:rsidRPr="007B5D32">
        <w:rPr>
          <w:rFonts w:ascii="Palatino Linotype" w:eastAsia="Calibri" w:hAnsi="Palatino Linotype" w:cs="Tahoma"/>
          <w:bCs/>
          <w:lang w:eastAsia="en-US"/>
        </w:rPr>
        <w:t xml:space="preserve">Instituciones Policiales, Procuración de Justicia, Sistema Penitenciario y </w:t>
      </w:r>
      <w:r w:rsidRPr="007B5D32">
        <w:rPr>
          <w:rFonts w:ascii="Palatino Linotype" w:eastAsia="Calibri" w:hAnsi="Palatino Linotype" w:cs="Tahoma"/>
          <w:b/>
          <w:bCs/>
          <w:lang w:eastAsia="en-US"/>
        </w:rPr>
        <w:t xml:space="preserve">dependencias encargadas de la seguridad pública a nivel </w:t>
      </w:r>
      <w:r w:rsidRPr="007B5D32">
        <w:rPr>
          <w:rFonts w:ascii="Palatino Linotype" w:eastAsia="Calibri" w:hAnsi="Palatino Linotype" w:cs="Tahoma"/>
          <w:bCs/>
          <w:lang w:eastAsia="en-US"/>
        </w:rPr>
        <w:t xml:space="preserve">estatal y </w:t>
      </w:r>
      <w:r w:rsidRPr="007B5D32">
        <w:rPr>
          <w:rFonts w:ascii="Palatino Linotype" w:eastAsia="Calibri" w:hAnsi="Palatino Linotype" w:cs="Tahoma"/>
          <w:b/>
          <w:bCs/>
          <w:lang w:eastAsia="en-US"/>
        </w:rPr>
        <w:t>municipal.</w:t>
      </w:r>
    </w:p>
    <w:p w14:paraId="3E591FC3"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Conforme a lo anterior, se puede deducir que el área encargada de la Seguridad Pública Municipal, es una institución de seguridad pública, pues tiene como atribución principal resguardar el orden público y la paz social, la prevención de delitos y la inhibición de manifestaciones de conductas antisociales.</w:t>
      </w:r>
    </w:p>
    <w:p w14:paraId="7C24554D"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Además, el Instructivo de llenado del Formato “Personal de Seguridad Pública”, del Secretariado Ejecutivo del Sistema Nacional de Seguridad Pública (consultado en la liga electrónica </w:t>
      </w:r>
      <w:hyperlink r:id="rId28" w:history="1">
        <w:r w:rsidRPr="007B5D32">
          <w:rPr>
            <w:rFonts w:ascii="Palatino Linotype" w:eastAsia="Calibri" w:hAnsi="Palatino Linotype" w:cs="Arial"/>
            <w:iCs/>
            <w:color w:val="000000"/>
            <w:spacing w:val="-20"/>
            <w:lang w:val="es-ES" w:eastAsia="en-US"/>
          </w:rPr>
          <w:t>http://secretariadoejecutivo.gob.mx/work/models/SecretariadoEjecutivo/Resource/328/1/images/instructivo_final_edo_fuerza(1).pdf</w:t>
        </w:r>
      </w:hyperlink>
      <w:r w:rsidRPr="007B5D32">
        <w:rPr>
          <w:rFonts w:ascii="Palatino Linotype" w:eastAsia="Calibri" w:hAnsi="Palatino Linotype" w:cs="Arial"/>
          <w:iCs/>
          <w:color w:val="000000"/>
          <w:spacing w:val="-20"/>
          <w:lang w:val="es-ES" w:eastAsia="en-US"/>
        </w:rPr>
        <w:t>)</w:t>
      </w:r>
      <w:r w:rsidRPr="007B5D32">
        <w:rPr>
          <w:rFonts w:ascii="Palatino Linotype" w:eastAsia="Calibri" w:hAnsi="Palatino Linotype" w:cs="Arial"/>
          <w:iCs/>
          <w:color w:val="000000"/>
          <w:lang w:val="es-ES" w:eastAsia="en-US"/>
        </w:rPr>
        <w:t xml:space="preserve">, establece que los elementos operativos de seguridad pública, </w:t>
      </w:r>
      <w:r w:rsidRPr="007B5D32">
        <w:rPr>
          <w:rFonts w:ascii="Palatino Linotype" w:eastAsia="Calibri" w:hAnsi="Palatino Linotype" w:cs="Arial"/>
          <w:b/>
          <w:iCs/>
          <w:color w:val="000000"/>
          <w:lang w:val="es-ES" w:eastAsia="en-US"/>
        </w:rPr>
        <w:t>son aquellos que desempeñan funciones de campo (policiacas, especializadas o equivalentes y que no desempeña funciones de mando),</w:t>
      </w:r>
      <w:r w:rsidRPr="007B5D32">
        <w:rPr>
          <w:rFonts w:ascii="Palatino Linotype" w:eastAsia="Calibri" w:hAnsi="Palatino Linotype" w:cs="Arial"/>
          <w:iCs/>
          <w:color w:val="000000"/>
          <w:lang w:val="es-ES" w:eastAsia="en-US"/>
        </w:rPr>
        <w:t xml:space="preserve"> entre los cuales, se encuentra la Policía Municipal.</w:t>
      </w:r>
    </w:p>
    <w:p w14:paraId="18E96688" w14:textId="77777777" w:rsidR="00D106E1" w:rsidRPr="007B5D32" w:rsidRDefault="00D106E1" w:rsidP="00D106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4D0F371D" w14:textId="77777777" w:rsidR="00D106E1" w:rsidRPr="007B5D32" w:rsidRDefault="00D106E1" w:rsidP="00BF04C9">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BC226DB" w14:textId="77777777" w:rsidR="00D106E1" w:rsidRPr="007B5D32" w:rsidRDefault="00D106E1" w:rsidP="00BF04C9">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425978CC" w14:textId="77777777" w:rsidR="00D106E1" w:rsidRPr="007B5D32" w:rsidRDefault="00D106E1" w:rsidP="00BF04C9">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Por tales consideraciones, resulta </w:t>
      </w:r>
      <w:r w:rsidRPr="007B5D32">
        <w:rPr>
          <w:rFonts w:ascii="Palatino Linotype" w:eastAsia="Calibri" w:hAnsi="Palatino Linotype" w:cs="Arial"/>
          <w:b/>
          <w:iCs/>
          <w:color w:val="000000"/>
          <w:lang w:val="es-ES" w:eastAsia="en-US"/>
        </w:rPr>
        <w:t>procedente la reserva del nombre de los elementos operativos</w:t>
      </w:r>
      <w:r w:rsidRPr="007B5D32">
        <w:rPr>
          <w:rFonts w:ascii="Palatino Linotype" w:eastAsia="Calibri" w:hAnsi="Palatino Linotype" w:cs="Arial"/>
          <w:iCs/>
          <w:color w:val="000000"/>
          <w:lang w:val="es-ES" w:eastAsia="en-US"/>
        </w:rPr>
        <w:t xml:space="preserve"> de</w:t>
      </w:r>
      <w:r w:rsidR="00BF04C9" w:rsidRPr="007B5D32">
        <w:rPr>
          <w:rFonts w:ascii="Palatino Linotype" w:eastAsia="Calibri" w:hAnsi="Palatino Linotype" w:cs="Arial"/>
          <w:iCs/>
          <w:color w:val="000000"/>
          <w:lang w:val="es-ES" w:eastAsia="en-US"/>
        </w:rPr>
        <w:t xml:space="preserve">l área encarga de la </w:t>
      </w:r>
      <w:r w:rsidRPr="007B5D32">
        <w:rPr>
          <w:rFonts w:ascii="Palatino Linotype" w:eastAsia="Calibri" w:hAnsi="Palatino Linotype" w:cs="Arial"/>
          <w:iCs/>
          <w:color w:val="000000"/>
          <w:lang w:val="es-ES" w:eastAsia="en-US"/>
        </w:rPr>
        <w:t xml:space="preserve">Seguridad Pública Municipal, en términos del artículo 140, fracción IV, de </w:t>
      </w:r>
      <w:proofErr w:type="spellStart"/>
      <w:r w:rsidRPr="007B5D32">
        <w:rPr>
          <w:rFonts w:ascii="Palatino Linotype" w:eastAsia="Calibri" w:hAnsi="Palatino Linotype" w:cs="Arial"/>
          <w:iCs/>
          <w:color w:val="000000"/>
          <w:lang w:val="es-ES" w:eastAsia="en-US"/>
        </w:rPr>
        <w:t>de</w:t>
      </w:r>
      <w:proofErr w:type="spellEnd"/>
      <w:r w:rsidRPr="007B5D32">
        <w:rPr>
          <w:rFonts w:ascii="Palatino Linotype" w:eastAsia="Calibri" w:hAnsi="Palatino Linotype" w:cs="Arial"/>
          <w:iCs/>
          <w:color w:val="000000"/>
          <w:lang w:val="es-ES" w:eastAsia="en-US"/>
        </w:rPr>
        <w:t xml:space="preserve"> la Ley de Transparencia y Acceso a la Información Pública del Estado de México y Municipios.</w:t>
      </w:r>
    </w:p>
    <w:p w14:paraId="7D7C10C2" w14:textId="77777777" w:rsidR="00A91EBC" w:rsidRPr="007B5D32" w:rsidRDefault="00A91EB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 xml:space="preserve">De lo anterior, se advierte que </w:t>
      </w:r>
      <w:r w:rsidR="00D106E1" w:rsidRPr="007B5D32">
        <w:rPr>
          <w:rFonts w:ascii="Palatino Linotype" w:eastAsia="Calibri" w:hAnsi="Palatino Linotype" w:cs="Arial"/>
          <w:b/>
          <w:iCs/>
          <w:color w:val="000000"/>
          <w:lang w:val="es-ES" w:eastAsia="en-US"/>
        </w:rPr>
        <w:t>EL SUJETO OBLIGADO</w:t>
      </w:r>
      <w:r w:rsidR="00D106E1" w:rsidRPr="007B5D32">
        <w:rPr>
          <w:rFonts w:ascii="Palatino Linotype" w:eastAsia="Calibri" w:hAnsi="Palatino Linotype" w:cs="Arial"/>
          <w:iCs/>
          <w:color w:val="000000"/>
          <w:lang w:val="es-ES" w:eastAsia="en-US"/>
        </w:rPr>
        <w:t xml:space="preserve"> </w:t>
      </w:r>
      <w:r w:rsidRPr="007B5D32">
        <w:rPr>
          <w:rFonts w:ascii="Palatino Linotype" w:eastAsia="Calibri" w:hAnsi="Palatino Linotype" w:cs="Arial"/>
          <w:iCs/>
          <w:color w:val="000000"/>
          <w:lang w:val="es-ES" w:eastAsia="en-US"/>
        </w:rPr>
        <w:t>esta constreñido a establecer controles de asistencia y puntualidad de los servidores públicos, a efecto de realizar las retenciones, descuentos o deducciones al sueldo por concepto de faltas a puntualidad, o bien, a causa de la inasistencia injustificada de los mismos: en consecuencia, debe contar en sus archivos con los</w:t>
      </w:r>
      <w:r w:rsidR="00D106E1" w:rsidRPr="007B5D32">
        <w:rPr>
          <w:rFonts w:ascii="Palatino Linotype" w:eastAsia="Calibri" w:hAnsi="Palatino Linotype" w:cs="Arial"/>
          <w:iCs/>
          <w:color w:val="000000"/>
          <w:lang w:val="es-ES" w:eastAsia="en-US"/>
        </w:rPr>
        <w:t xml:space="preserve"> registros de asistencia de los</w:t>
      </w:r>
      <w:r w:rsidRPr="007B5D32">
        <w:rPr>
          <w:rFonts w:ascii="Palatino Linotype" w:eastAsia="Calibri" w:hAnsi="Palatino Linotype" w:cs="Arial"/>
          <w:iCs/>
          <w:color w:val="000000"/>
          <w:lang w:val="es-ES" w:eastAsia="en-US"/>
        </w:rPr>
        <w:t xml:space="preserve"> periodo</w:t>
      </w:r>
      <w:r w:rsidR="00D106E1" w:rsidRPr="007B5D32">
        <w:rPr>
          <w:rFonts w:ascii="Palatino Linotype" w:eastAsia="Calibri" w:hAnsi="Palatino Linotype" w:cs="Arial"/>
          <w:iCs/>
          <w:color w:val="000000"/>
          <w:lang w:val="es-ES" w:eastAsia="en-US"/>
        </w:rPr>
        <w:t xml:space="preserve">s solicitados año 2021, y del 1 al 25 de enero de 2022. </w:t>
      </w:r>
    </w:p>
    <w:p w14:paraId="1B9BDCD6" w14:textId="77777777" w:rsidR="00A91EBC" w:rsidRPr="007B5D32" w:rsidRDefault="00BF04C9"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N</w:t>
      </w:r>
      <w:r w:rsidR="00A91EBC" w:rsidRPr="007B5D32">
        <w:rPr>
          <w:rFonts w:ascii="Palatino Linotype" w:eastAsia="Calibri" w:hAnsi="Palatino Linotype" w:cs="Arial"/>
          <w:iCs/>
          <w:color w:val="000000"/>
          <w:lang w:val="es-ES" w:eastAsia="en-US"/>
        </w:rPr>
        <w:t xml:space="preserve">o pasa desapercibido que la información que daría cuenta de lo solicitado, podría contener datos confidenciales; por lo que, en su caso, deberá entregar </w:t>
      </w:r>
      <w:r w:rsidR="00A91EBC" w:rsidRPr="007B5D32">
        <w:rPr>
          <w:rFonts w:ascii="Palatino Linotype" w:eastAsia="Calibri" w:hAnsi="Palatino Linotype" w:cs="Arial"/>
          <w:b/>
          <w:iCs/>
          <w:color w:val="000000"/>
          <w:lang w:val="es-ES" w:eastAsia="en-US"/>
        </w:rPr>
        <w:t>versión pública</w:t>
      </w:r>
      <w:r w:rsidRPr="007B5D32">
        <w:rPr>
          <w:rFonts w:ascii="Palatino Linotype" w:eastAsia="Calibri" w:hAnsi="Palatino Linotype" w:cs="Arial"/>
          <w:iCs/>
          <w:color w:val="000000"/>
          <w:lang w:val="es-ES" w:eastAsia="en-US"/>
        </w:rPr>
        <w:t xml:space="preserve"> tomando en consideración lo antes analizado y en consecuencia eliminar los datos que considere y acompañar el </w:t>
      </w:r>
      <w:r w:rsidR="00A91EBC" w:rsidRPr="007B5D32">
        <w:rPr>
          <w:rFonts w:ascii="Palatino Linotype" w:eastAsia="Calibri" w:hAnsi="Palatino Linotype" w:cs="Arial"/>
          <w:iCs/>
          <w:color w:val="000000"/>
          <w:lang w:val="es-ES" w:eastAsia="en-US"/>
        </w:rPr>
        <w:t>acuerdo del Comité de Transparencia, en el que funde y motive la eliminación de la información, de conformidad con lo establecido en los artículos 49, fracciones II y VIII, 128, 132, fracción I, 138, 143 y 149 de la Ley de Transparencia y Acceso a la Información Pública de Estado de México y Municipios.</w:t>
      </w:r>
    </w:p>
    <w:p w14:paraId="4573C90C" w14:textId="77777777" w:rsidR="00A91EBC" w:rsidRPr="007B5D32" w:rsidRDefault="00BF04C9"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b/>
          <w:iCs/>
          <w:color w:val="000000"/>
          <w:lang w:val="es-ES" w:eastAsia="en-US"/>
        </w:rPr>
      </w:pPr>
      <w:r w:rsidRPr="007B5D32">
        <w:rPr>
          <w:rFonts w:ascii="Palatino Linotype" w:eastAsia="Calibri" w:hAnsi="Palatino Linotype" w:cs="Arial"/>
          <w:b/>
          <w:iCs/>
          <w:color w:val="000000"/>
          <w:lang w:val="es-ES" w:eastAsia="en-US"/>
        </w:rPr>
        <w:t xml:space="preserve">Inciso c) </w:t>
      </w:r>
    </w:p>
    <w:p w14:paraId="05F499E5" w14:textId="77777777" w:rsidR="00BF04C9" w:rsidRPr="007B5D32" w:rsidRDefault="00BF04C9"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este requerimiento </w:t>
      </w:r>
      <w:r w:rsidRPr="007B5D32">
        <w:rPr>
          <w:rFonts w:ascii="Palatino Linotype" w:eastAsia="Calibri" w:hAnsi="Palatino Linotype" w:cs="Arial"/>
          <w:b/>
          <w:iCs/>
          <w:color w:val="000000"/>
          <w:lang w:val="es-ES" w:eastAsia="en-US"/>
        </w:rPr>
        <w:t>EL RECURRENTE</w:t>
      </w:r>
      <w:r w:rsidRPr="007B5D32">
        <w:rPr>
          <w:rFonts w:ascii="Palatino Linotype" w:eastAsia="Calibri" w:hAnsi="Palatino Linotype" w:cs="Arial"/>
          <w:iCs/>
          <w:color w:val="000000"/>
          <w:lang w:val="es-ES" w:eastAsia="en-US"/>
        </w:rPr>
        <w:t xml:space="preserve"> solicitó al </w:t>
      </w:r>
      <w:r w:rsidRPr="007B5D32">
        <w:rPr>
          <w:rFonts w:ascii="Palatino Linotype" w:eastAsia="Calibri" w:hAnsi="Palatino Linotype" w:cs="Arial"/>
          <w:b/>
          <w:iCs/>
          <w:color w:val="000000"/>
          <w:lang w:val="es-ES" w:eastAsia="en-US"/>
        </w:rPr>
        <w:t xml:space="preserve">SUJETO OBLIGADO </w:t>
      </w:r>
      <w:r w:rsidRPr="007B5D32">
        <w:rPr>
          <w:rFonts w:ascii="Palatino Linotype" w:eastAsia="Calibri" w:hAnsi="Palatino Linotype" w:cs="Arial"/>
          <w:iCs/>
          <w:color w:val="000000"/>
          <w:lang w:val="es-ES" w:eastAsia="en-US"/>
        </w:rPr>
        <w:t>conocer el número de policías que laboraban en el Municipio al 25 de enero de 2022, fecha de la solicitud de información; siendo omiso en emitir un pronunciamiento al respecto.</w:t>
      </w:r>
    </w:p>
    <w:p w14:paraId="13C09314"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 xml:space="preserve">En ese tenor, debemos decir que el requerimiento se formuló como una pregunta concreta sobre datos estadísticos, y en ese sentido conviene señalar que el Derecho de Acceso a la Información de conformidad con el artículo 4° de la Ley de Transparencia y Acceso a la Información Pública del Estado de México y Municipios, establece que la información pública es aquella generada, obtenida, adquirida, </w:t>
      </w:r>
      <w:r w:rsidRPr="007B5D32">
        <w:rPr>
          <w:rFonts w:ascii="Palatino Linotype" w:hAnsi="Palatino Linotype" w:cs="Arial"/>
          <w:lang w:eastAsia="es-MX"/>
        </w:rPr>
        <w:lastRenderedPageBreak/>
        <w:t>transformada por los sujetos obligados, o en su caso, la tengan en su posesión, será pública y accesible para cualquier persona.</w:t>
      </w:r>
    </w:p>
    <w:p w14:paraId="5DD7122C"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1EE10CC2"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Lo anterior, es acorde con los artículos 12, 24, último párrafo y 160 de la Ley de Transparencia en cita, los cuales disponen que los Sujetos Obligados sólo entregarán la información que obre en sus archivos y no estarán obligados a procesarla, resumirla, efectuar cálculos o practicar investigaciones.</w:t>
      </w:r>
    </w:p>
    <w:p w14:paraId="3AB34219"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De tales circunstancias, se colige que los sujetos obligados únicamente están constreñidos a proporcionar la documentación que obre en sus archivos; por lo que, no están obligados a generar o elaborar documentos ad hoc, como es el caso de proporcionar respuesta a un cuestionamiento.</w:t>
      </w:r>
    </w:p>
    <w:p w14:paraId="09FB87D6"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Robustece lo anterior el Criterio 03/17 emitido por el Instituto Nacional de Transparencia, Acceso a la Información y Protección de Datos Personales, que a continuación se cita:</w:t>
      </w:r>
    </w:p>
    <w:p w14:paraId="1196CC8D" w14:textId="77777777" w:rsidR="00111825" w:rsidRPr="007B5D32" w:rsidRDefault="00111825" w:rsidP="00111825">
      <w:pPr>
        <w:spacing w:before="100" w:beforeAutospacing="1" w:after="100" w:afterAutospacing="1" w:line="276" w:lineRule="auto"/>
        <w:ind w:left="851" w:right="902"/>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w:t>
      </w:r>
      <w:r w:rsidRPr="007B5D32">
        <w:rPr>
          <w:rFonts w:ascii="Palatino Linotype" w:hAnsi="Palatino Linotype" w:cs="Arial"/>
          <w:b/>
          <w:i/>
          <w:sz w:val="22"/>
          <w:szCs w:val="22"/>
          <w:lang w:eastAsia="es-MX"/>
        </w:rPr>
        <w:t>No existe obligación de elaborar documentos ad hoc para atender las solicitudes de acceso a la información</w:t>
      </w:r>
      <w:r w:rsidRPr="007B5D32">
        <w:rPr>
          <w:rFonts w:ascii="Palatino Linotype" w:hAnsi="Palatino Linotype" w:cs="Arial"/>
          <w:i/>
          <w:sz w:val="22"/>
          <w:szCs w:val="22"/>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w:t>
      </w:r>
      <w:r w:rsidRPr="007B5D32">
        <w:rPr>
          <w:rFonts w:ascii="Palatino Linotype" w:hAnsi="Palatino Linotype" w:cs="Arial"/>
          <w:i/>
          <w:sz w:val="22"/>
          <w:szCs w:val="22"/>
          <w:lang w:eastAsia="es-MX"/>
        </w:rPr>
        <w:lastRenderedPageBreak/>
        <w:t>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6131EC5A"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 xml:space="preserve">Conforme a lo anterior, se advierte que si </w:t>
      </w:r>
      <w:r w:rsidRPr="007B5D32">
        <w:rPr>
          <w:rFonts w:ascii="Palatino Linotype" w:hAnsi="Palatino Linotype" w:cs="Arial"/>
          <w:b/>
          <w:lang w:eastAsia="es-MX"/>
        </w:rPr>
        <w:t xml:space="preserve">EL SUJETO OBLIGADO </w:t>
      </w:r>
      <w:r w:rsidRPr="007B5D32">
        <w:rPr>
          <w:rFonts w:ascii="Palatino Linotype" w:hAnsi="Palatino Linotype" w:cs="Arial"/>
          <w:lang w:eastAsia="es-MX"/>
        </w:rPr>
        <w:t xml:space="preserve">emite una respuesta al cuestionamiento en comento, es importante destacar que en primera instancia, se tendría como una consulta y no así como una solicitud de acceso a información pública que pueda ser atendida mediante una expresión documental; pues corresponde a una pregunta que implica elaborar un documento </w:t>
      </w:r>
      <w:r w:rsidRPr="007B5D32">
        <w:rPr>
          <w:rFonts w:ascii="Palatino Linotype" w:hAnsi="Palatino Linotype" w:cs="Arial"/>
          <w:i/>
          <w:lang w:eastAsia="es-MX"/>
        </w:rPr>
        <w:t>ad hoc</w:t>
      </w:r>
      <w:r w:rsidRPr="007B5D32">
        <w:rPr>
          <w:rFonts w:ascii="Palatino Linotype" w:hAnsi="Palatino Linotype" w:cs="Arial"/>
          <w:lang w:eastAsia="es-MX"/>
        </w:rPr>
        <w:t xml:space="preserve">. </w:t>
      </w:r>
    </w:p>
    <w:p w14:paraId="53451C33"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Lo anterior, toma sustento la Jurisprudencia XXI.1o.P.A. J/27, de los Tribunales Colegiados de Circuito, localizada en la página 1406, del Semanario Judicial de la Federación y su Gaceta, Tomo XXXIII, marzo 2011, Novena Época, que establece lo siguiente:</w:t>
      </w:r>
    </w:p>
    <w:p w14:paraId="1D57B2C3" w14:textId="77777777" w:rsidR="00111825" w:rsidRPr="007B5D32" w:rsidRDefault="00111825" w:rsidP="00111825">
      <w:pPr>
        <w:spacing w:before="100" w:beforeAutospacing="1" w:after="100" w:afterAutospacing="1"/>
        <w:ind w:left="851" w:right="902"/>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w:t>
      </w:r>
      <w:r w:rsidRPr="007B5D32">
        <w:rPr>
          <w:rFonts w:ascii="Palatino Linotype" w:hAnsi="Palatino Linotype" w:cs="Arial"/>
          <w:b/>
          <w:i/>
          <w:sz w:val="22"/>
          <w:szCs w:val="22"/>
          <w:lang w:eastAsia="es-MX"/>
        </w:rPr>
        <w:t>DERECHO DE PETICIÓN. SUS ELEMENTOS.</w:t>
      </w:r>
      <w:r w:rsidRPr="007B5D32">
        <w:rPr>
          <w:rFonts w:ascii="Palatino Linotype" w:hAnsi="Palatino Linotype" w:cs="Arial"/>
          <w:i/>
          <w:sz w:val="22"/>
          <w:szCs w:val="22"/>
          <w:lang w:eastAsia="es-MX"/>
        </w:rPr>
        <w:t xml:space="preserve">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w:t>
      </w:r>
      <w:r w:rsidRPr="007B5D32">
        <w:rPr>
          <w:rFonts w:ascii="Palatino Linotype" w:hAnsi="Palatino Linotype" w:cs="Arial"/>
          <w:i/>
          <w:sz w:val="22"/>
          <w:szCs w:val="22"/>
          <w:lang w:eastAsia="es-MX"/>
        </w:rPr>
        <w:lastRenderedPageBreak/>
        <w:t>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48719B56"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49610A6F"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No obstante, resulta necesario traer a colación el Criterio 16/17, emitido por el Instituto Nacional de Transparencia, Acceso a la Información y Protección de Datos Personales, que establece:</w:t>
      </w:r>
    </w:p>
    <w:p w14:paraId="2ADA1626" w14:textId="77777777" w:rsidR="00111825" w:rsidRPr="007B5D32" w:rsidRDefault="00111825" w:rsidP="00111825">
      <w:pPr>
        <w:spacing w:before="100" w:beforeAutospacing="1" w:after="100" w:afterAutospacing="1"/>
        <w:ind w:left="851" w:right="902"/>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w:t>
      </w:r>
      <w:r w:rsidRPr="007B5D32">
        <w:rPr>
          <w:rFonts w:ascii="Palatino Linotype" w:hAnsi="Palatino Linotype" w:cs="Arial"/>
          <w:b/>
          <w:i/>
          <w:sz w:val="22"/>
          <w:szCs w:val="22"/>
          <w:lang w:eastAsia="es-MX"/>
        </w:rPr>
        <w:t>Expresión documental</w:t>
      </w:r>
      <w:r w:rsidRPr="007B5D32">
        <w:rPr>
          <w:rFonts w:ascii="Palatino Linotype" w:hAnsi="Palatino Linotype" w:cs="Arial"/>
          <w:i/>
          <w:sz w:val="22"/>
          <w:szCs w:val="22"/>
          <w:lang w:eastAsia="es-MX"/>
        </w:rPr>
        <w:t>.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B9070C5"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Del criterio citado, se desprende que cuando los particulares realicen una consulta, pero la respuesta pudiera obrar en algún documento en poder de los Sujetos Obligados, estos deben de proporcionar la expresión documental, que dé cuenta de lo requerido.</w:t>
      </w:r>
    </w:p>
    <w:p w14:paraId="3F42FB8D"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lastRenderedPageBreak/>
        <w:t xml:space="preserve">Conforme a lo anterior, se considera que la pretensión del ahora </w:t>
      </w:r>
      <w:r w:rsidRPr="007B5D32">
        <w:rPr>
          <w:rFonts w:ascii="Palatino Linotype" w:hAnsi="Palatino Linotype" w:cs="Arial"/>
          <w:b/>
          <w:lang w:eastAsia="es-MX"/>
        </w:rPr>
        <w:t>RECURRENTE</w:t>
      </w:r>
      <w:r w:rsidRPr="007B5D32">
        <w:rPr>
          <w:rFonts w:ascii="Palatino Linotype" w:hAnsi="Palatino Linotype" w:cs="Arial"/>
          <w:lang w:eastAsia="es-MX"/>
        </w:rPr>
        <w:t xml:space="preserve"> es obtener el número de policías municipales con los que contaba el Ayuntamiento de Temamatla, al veinticinco de enero de dos mil veintidós.</w:t>
      </w:r>
    </w:p>
    <w:p w14:paraId="07B91CBA"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En ese contexto,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infracciones administrativas, y de las demás autoridades de las instancias encargadas de aplicar las infracciones administrativas.</w:t>
      </w:r>
    </w:p>
    <w:p w14:paraId="638FD081"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En ese contexto, el artículo 6, fracciones XI y XII de dicho ordenamiento jurídico, establece los siguientes conceptos:</w:t>
      </w:r>
    </w:p>
    <w:p w14:paraId="1F3EC2E7" w14:textId="77777777" w:rsidR="00111825" w:rsidRPr="007B5D32" w:rsidRDefault="00111825" w:rsidP="0044151C">
      <w:pPr>
        <w:pStyle w:val="Prrafodelista"/>
        <w:numPr>
          <w:ilvl w:val="0"/>
          <w:numId w:val="10"/>
        </w:num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b/>
          <w:lang w:eastAsia="es-MX"/>
        </w:rPr>
        <w:t>Instituciones Policiales:</w:t>
      </w:r>
      <w:r w:rsidRPr="007B5D32">
        <w:rPr>
          <w:rFonts w:ascii="Palatino Linotype" w:hAnsi="Palatino Linotype" w:cs="Arial"/>
          <w:lang w:eastAsia="es-MX"/>
        </w:rPr>
        <w:t xml:space="preserve"> Son los cuerpos de policía, de vigilancia y custodia de los establecimientos penitenciarios, detención preventiva, centros de arraigo y en general, todas las dependencias encargadas de la seguridad pública a nivel estatal y municipal.</w:t>
      </w:r>
    </w:p>
    <w:p w14:paraId="45C7C9D2" w14:textId="77777777" w:rsidR="00111825" w:rsidRPr="007B5D32" w:rsidRDefault="00111825" w:rsidP="0044151C">
      <w:pPr>
        <w:pStyle w:val="Prrafodelista"/>
        <w:numPr>
          <w:ilvl w:val="0"/>
          <w:numId w:val="10"/>
        </w:num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b/>
          <w:lang w:eastAsia="es-MX"/>
        </w:rPr>
        <w:t>Instituciones de Seguridad Pública:</w:t>
      </w:r>
      <w:r w:rsidRPr="007B5D32">
        <w:rPr>
          <w:rFonts w:ascii="Palatino Linotype" w:hAnsi="Palatino Linotype" w:cs="Arial"/>
          <w:lang w:eastAsia="es-MX"/>
        </w:rPr>
        <w:t xml:space="preserve"> Instituciones Policiales, Procuración de Justicia, Sistema Penitenciario y dependencias encargadas de la seguridad pública a nivel estatal y municipal.</w:t>
      </w:r>
    </w:p>
    <w:p w14:paraId="1C965615"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 xml:space="preserve">Al respecto, cabe señalar que la Dirección de Seguridad Pública Municipal, será la responsable de salvaguardar la integridad y derechos humanos de las personas, así como preservar las libertades, el orden y la paz pública, a través de la prevención de </w:t>
      </w:r>
      <w:r w:rsidRPr="007B5D32">
        <w:rPr>
          <w:rFonts w:ascii="Palatino Linotype" w:hAnsi="Palatino Linotype" w:cs="Arial"/>
          <w:lang w:eastAsia="es-MX"/>
        </w:rPr>
        <w:lastRenderedPageBreak/>
        <w:t>conductas antisociales; así como, llevar a cabo las actividades con control de tránsito de conformidad con el artículo 185 del Bando Municipal de Temamatla para el año 2022.</w:t>
      </w:r>
    </w:p>
    <w:p w14:paraId="4E712078"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En ese sentido, el artículo 142 y 143 de la Ley de Seguridad del Estado de México, establece la organización jerárquica de las Instituciones Policiales de la Entidad Federativa y sus Municipios, la cual es la siguiente:</w:t>
      </w:r>
    </w:p>
    <w:p w14:paraId="64F78850" w14:textId="77777777" w:rsidR="00111825" w:rsidRPr="007B5D32" w:rsidRDefault="00111825" w:rsidP="0044151C">
      <w:pPr>
        <w:numPr>
          <w:ilvl w:val="0"/>
          <w:numId w:val="11"/>
        </w:numPr>
        <w:spacing w:line="360" w:lineRule="auto"/>
        <w:contextualSpacing/>
        <w:rPr>
          <w:rFonts w:ascii="Palatino Linotype" w:eastAsia="Calibri" w:hAnsi="Palatino Linotype" w:cs="Tahoma"/>
          <w:bCs/>
        </w:rPr>
      </w:pPr>
      <w:r w:rsidRPr="007B5D32">
        <w:rPr>
          <w:rFonts w:ascii="Palatino Linotype" w:eastAsia="Calibri" w:hAnsi="Palatino Linotype" w:cs="Tahoma"/>
          <w:bCs/>
        </w:rPr>
        <w:t>Comisarios:</w:t>
      </w:r>
    </w:p>
    <w:p w14:paraId="07355469" w14:textId="77777777" w:rsidR="00111825" w:rsidRPr="007B5D32" w:rsidRDefault="00111825" w:rsidP="0044151C">
      <w:pPr>
        <w:numPr>
          <w:ilvl w:val="0"/>
          <w:numId w:val="12"/>
        </w:numPr>
        <w:spacing w:line="360" w:lineRule="auto"/>
        <w:ind w:left="993" w:hanging="77"/>
        <w:contextualSpacing/>
        <w:rPr>
          <w:rFonts w:ascii="Palatino Linotype" w:eastAsia="Calibri" w:hAnsi="Palatino Linotype" w:cs="Tahoma"/>
          <w:bCs/>
        </w:rPr>
      </w:pPr>
      <w:r w:rsidRPr="007B5D32">
        <w:rPr>
          <w:rFonts w:ascii="Palatino Linotype" w:eastAsia="Calibri" w:hAnsi="Palatino Linotype" w:cs="Tahoma"/>
          <w:bCs/>
        </w:rPr>
        <w:t>Comisario General;</w:t>
      </w:r>
    </w:p>
    <w:p w14:paraId="23F3F07A" w14:textId="77777777" w:rsidR="00111825" w:rsidRPr="007B5D32" w:rsidRDefault="00111825" w:rsidP="0044151C">
      <w:pPr>
        <w:numPr>
          <w:ilvl w:val="0"/>
          <w:numId w:val="12"/>
        </w:numPr>
        <w:spacing w:line="360" w:lineRule="auto"/>
        <w:ind w:left="993" w:hanging="77"/>
        <w:contextualSpacing/>
        <w:rPr>
          <w:rFonts w:ascii="Palatino Linotype" w:eastAsia="Calibri" w:hAnsi="Palatino Linotype" w:cs="Tahoma"/>
          <w:bCs/>
        </w:rPr>
      </w:pPr>
      <w:r w:rsidRPr="007B5D32">
        <w:rPr>
          <w:rFonts w:ascii="Palatino Linotype" w:eastAsia="Calibri" w:hAnsi="Palatino Linotype" w:cs="Tahoma"/>
          <w:bCs/>
        </w:rPr>
        <w:t>Comisario Jefe, y</w:t>
      </w:r>
    </w:p>
    <w:p w14:paraId="605D31DD" w14:textId="77777777" w:rsidR="00111825" w:rsidRPr="007B5D32" w:rsidRDefault="00111825" w:rsidP="0044151C">
      <w:pPr>
        <w:numPr>
          <w:ilvl w:val="0"/>
          <w:numId w:val="12"/>
        </w:numPr>
        <w:spacing w:line="360" w:lineRule="auto"/>
        <w:ind w:left="993" w:hanging="77"/>
        <w:contextualSpacing/>
        <w:rPr>
          <w:rFonts w:ascii="Palatino Linotype" w:eastAsia="Calibri" w:hAnsi="Palatino Linotype" w:cs="Tahoma"/>
          <w:bCs/>
        </w:rPr>
      </w:pPr>
      <w:r w:rsidRPr="007B5D32">
        <w:rPr>
          <w:rFonts w:ascii="Palatino Linotype" w:eastAsia="Calibri" w:hAnsi="Palatino Linotype" w:cs="Tahoma"/>
          <w:bCs/>
        </w:rPr>
        <w:t>Comisario.</w:t>
      </w:r>
    </w:p>
    <w:p w14:paraId="724ED84E" w14:textId="77777777" w:rsidR="00111825" w:rsidRPr="007B5D32" w:rsidRDefault="00111825" w:rsidP="0044151C">
      <w:pPr>
        <w:numPr>
          <w:ilvl w:val="0"/>
          <w:numId w:val="11"/>
        </w:numPr>
        <w:spacing w:line="360" w:lineRule="auto"/>
        <w:contextualSpacing/>
        <w:rPr>
          <w:rFonts w:ascii="Palatino Linotype" w:eastAsia="Calibri" w:hAnsi="Palatino Linotype" w:cs="Tahoma"/>
          <w:bCs/>
        </w:rPr>
      </w:pPr>
      <w:r w:rsidRPr="007B5D32">
        <w:rPr>
          <w:rFonts w:ascii="Palatino Linotype" w:eastAsia="Calibri" w:hAnsi="Palatino Linotype" w:cs="Tahoma"/>
          <w:bCs/>
        </w:rPr>
        <w:t>Inspectores:</w:t>
      </w:r>
    </w:p>
    <w:p w14:paraId="55CD0D30" w14:textId="77777777" w:rsidR="00111825" w:rsidRPr="007B5D32" w:rsidRDefault="00111825" w:rsidP="0044151C">
      <w:pPr>
        <w:numPr>
          <w:ilvl w:val="0"/>
          <w:numId w:val="13"/>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Inspector General;</w:t>
      </w:r>
    </w:p>
    <w:p w14:paraId="367FD729" w14:textId="77777777" w:rsidR="00111825" w:rsidRPr="007B5D32" w:rsidRDefault="00111825" w:rsidP="0044151C">
      <w:pPr>
        <w:numPr>
          <w:ilvl w:val="0"/>
          <w:numId w:val="13"/>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Inspector Jefe, y</w:t>
      </w:r>
    </w:p>
    <w:p w14:paraId="616E08DF" w14:textId="77777777" w:rsidR="00111825" w:rsidRPr="007B5D32" w:rsidRDefault="00111825" w:rsidP="0044151C">
      <w:pPr>
        <w:numPr>
          <w:ilvl w:val="0"/>
          <w:numId w:val="13"/>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Inspector.</w:t>
      </w:r>
    </w:p>
    <w:p w14:paraId="55575011" w14:textId="77777777" w:rsidR="00111825" w:rsidRPr="007B5D32" w:rsidRDefault="00111825" w:rsidP="0044151C">
      <w:pPr>
        <w:numPr>
          <w:ilvl w:val="0"/>
          <w:numId w:val="11"/>
        </w:numPr>
        <w:spacing w:line="360" w:lineRule="auto"/>
        <w:contextualSpacing/>
        <w:rPr>
          <w:rFonts w:ascii="Palatino Linotype" w:eastAsia="Calibri" w:hAnsi="Palatino Linotype" w:cs="Tahoma"/>
          <w:bCs/>
        </w:rPr>
      </w:pPr>
      <w:r w:rsidRPr="007B5D32">
        <w:rPr>
          <w:rFonts w:ascii="Palatino Linotype" w:eastAsia="Calibri" w:hAnsi="Palatino Linotype" w:cs="Tahoma"/>
          <w:bCs/>
        </w:rPr>
        <w:t>Oficiales:</w:t>
      </w:r>
    </w:p>
    <w:p w14:paraId="11A77C16" w14:textId="77777777" w:rsidR="00111825" w:rsidRPr="007B5D32" w:rsidRDefault="00111825" w:rsidP="0044151C">
      <w:pPr>
        <w:numPr>
          <w:ilvl w:val="0"/>
          <w:numId w:val="14"/>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Subinspector;</w:t>
      </w:r>
    </w:p>
    <w:p w14:paraId="61501EA6" w14:textId="77777777" w:rsidR="00111825" w:rsidRPr="007B5D32" w:rsidRDefault="00111825" w:rsidP="0044151C">
      <w:pPr>
        <w:numPr>
          <w:ilvl w:val="0"/>
          <w:numId w:val="14"/>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Oficial, y</w:t>
      </w:r>
    </w:p>
    <w:p w14:paraId="59B4AB28" w14:textId="77777777" w:rsidR="00111825" w:rsidRPr="007B5D32" w:rsidRDefault="00111825" w:rsidP="0044151C">
      <w:pPr>
        <w:numPr>
          <w:ilvl w:val="0"/>
          <w:numId w:val="14"/>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Suboficial.</w:t>
      </w:r>
    </w:p>
    <w:p w14:paraId="03170A1B" w14:textId="77777777" w:rsidR="00111825" w:rsidRPr="007B5D32" w:rsidRDefault="00111825" w:rsidP="0044151C">
      <w:pPr>
        <w:numPr>
          <w:ilvl w:val="0"/>
          <w:numId w:val="11"/>
        </w:numPr>
        <w:spacing w:line="360" w:lineRule="auto"/>
        <w:contextualSpacing/>
        <w:rPr>
          <w:rFonts w:ascii="Palatino Linotype" w:eastAsia="Calibri" w:hAnsi="Palatino Linotype" w:cs="Tahoma"/>
          <w:bCs/>
        </w:rPr>
      </w:pPr>
      <w:r w:rsidRPr="007B5D32">
        <w:rPr>
          <w:rFonts w:ascii="Palatino Linotype" w:eastAsia="Calibri" w:hAnsi="Palatino Linotype" w:cs="Tahoma"/>
          <w:bCs/>
        </w:rPr>
        <w:t>Escala Básica:</w:t>
      </w:r>
    </w:p>
    <w:p w14:paraId="25EB68DB" w14:textId="77777777" w:rsidR="00111825" w:rsidRPr="007B5D32" w:rsidRDefault="00111825" w:rsidP="0044151C">
      <w:pPr>
        <w:numPr>
          <w:ilvl w:val="0"/>
          <w:numId w:val="15"/>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Policía Primero;</w:t>
      </w:r>
    </w:p>
    <w:p w14:paraId="53225222" w14:textId="77777777" w:rsidR="00111825" w:rsidRPr="007B5D32" w:rsidRDefault="00111825" w:rsidP="0044151C">
      <w:pPr>
        <w:numPr>
          <w:ilvl w:val="0"/>
          <w:numId w:val="15"/>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 xml:space="preserve">Policía Segundo; </w:t>
      </w:r>
    </w:p>
    <w:p w14:paraId="66B5B226" w14:textId="77777777" w:rsidR="00111825" w:rsidRPr="007B5D32" w:rsidRDefault="00111825" w:rsidP="0044151C">
      <w:pPr>
        <w:numPr>
          <w:ilvl w:val="0"/>
          <w:numId w:val="15"/>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Policía Tercero, y</w:t>
      </w:r>
    </w:p>
    <w:p w14:paraId="638046CD" w14:textId="77777777" w:rsidR="00111825" w:rsidRPr="007B5D32" w:rsidRDefault="00111825" w:rsidP="0044151C">
      <w:pPr>
        <w:numPr>
          <w:ilvl w:val="0"/>
          <w:numId w:val="15"/>
        </w:numPr>
        <w:spacing w:line="360" w:lineRule="auto"/>
        <w:ind w:left="993" w:hanging="54"/>
        <w:contextualSpacing/>
        <w:rPr>
          <w:rFonts w:ascii="Palatino Linotype" w:eastAsia="Calibri" w:hAnsi="Palatino Linotype" w:cs="Tahoma"/>
          <w:bCs/>
        </w:rPr>
      </w:pPr>
      <w:r w:rsidRPr="007B5D32">
        <w:rPr>
          <w:rFonts w:ascii="Palatino Linotype" w:eastAsia="Calibri" w:hAnsi="Palatino Linotype" w:cs="Tahoma"/>
          <w:bCs/>
        </w:rPr>
        <w:t>Policía.</w:t>
      </w:r>
    </w:p>
    <w:p w14:paraId="4B290EFF"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lastRenderedPageBreak/>
        <w:t>Como se logra observar las Instituciones Policiales, se conforman de los Comisarios, Inspectores, Oficiales y la Estala Básica (Policías), por lo que, la Dirección de Seguridad Pública y Tránsito, tiene a su cargo a los policías municipales.</w:t>
      </w:r>
    </w:p>
    <w:p w14:paraId="01313564"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 xml:space="preserve">Además, es de referir que la pretensión del </w:t>
      </w:r>
      <w:r w:rsidRPr="007B5D32">
        <w:rPr>
          <w:rFonts w:ascii="Palatino Linotype" w:hAnsi="Palatino Linotype" w:cs="Arial"/>
          <w:b/>
          <w:lang w:eastAsia="es-MX"/>
        </w:rPr>
        <w:t>RECURRENTE</w:t>
      </w:r>
      <w:r w:rsidRPr="007B5D32">
        <w:rPr>
          <w:rFonts w:ascii="Palatino Linotype" w:hAnsi="Palatino Linotype" w:cs="Arial"/>
          <w:lang w:eastAsia="es-MX"/>
        </w:rPr>
        <w:t xml:space="preserve"> </w:t>
      </w:r>
      <w:r w:rsidRPr="007B5D32">
        <w:rPr>
          <w:rFonts w:ascii="Palatino Linotype" w:hAnsi="Palatino Linotype" w:cs="Arial"/>
          <w:b/>
          <w:lang w:eastAsia="es-MX"/>
        </w:rPr>
        <w:t>es obtener información estadística</w:t>
      </w:r>
      <w:r w:rsidRPr="007B5D32">
        <w:rPr>
          <w:rFonts w:ascii="Palatino Linotype" w:hAnsi="Palatino Linotype" w:cs="Arial"/>
          <w:lang w:eastAsia="es-MX"/>
        </w:rPr>
        <w:t>; sobre esta situación el Criterio 11/09, emitido por el Pleno del entonces Instituto Federal de Acceso a la Información y Protección de Datos, traído por analogía, establece lo siguiente:</w:t>
      </w:r>
    </w:p>
    <w:p w14:paraId="57D9EE41" w14:textId="77777777" w:rsidR="00111825" w:rsidRPr="007B5D32" w:rsidRDefault="00111825" w:rsidP="00111825">
      <w:pPr>
        <w:ind w:left="567" w:right="567"/>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rPr>
        <w:t xml:space="preserve">“La información estadística es de naturaleza pública, independientemente de la materia con la que se encuentre vinculada. </w:t>
      </w:r>
      <w:r w:rsidRPr="007B5D32">
        <w:rPr>
          <w:rFonts w:ascii="Palatino Linotype" w:eastAsia="Calibri" w:hAnsi="Palatino Linotype" w:cs="Tahoma"/>
          <w:bCs/>
          <w:i/>
          <w:sz w:val="22"/>
          <w:szCs w:val="22"/>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5E9624E8" w14:textId="77777777" w:rsidR="00111825" w:rsidRPr="007B5D32" w:rsidRDefault="00111825" w:rsidP="00111825">
      <w:pPr>
        <w:spacing w:before="100" w:beforeAutospacing="1"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 xml:space="preserve">Así, se considera que </w:t>
      </w:r>
      <w:r w:rsidRPr="007B5D32">
        <w:rPr>
          <w:rFonts w:ascii="Palatino Linotype" w:hAnsi="Palatino Linotype" w:cs="Arial"/>
          <w:b/>
          <w:lang w:eastAsia="es-MX"/>
        </w:rPr>
        <w:t xml:space="preserve">EL SUJETO OBLIGADO </w:t>
      </w:r>
      <w:r w:rsidRPr="007B5D32">
        <w:rPr>
          <w:rFonts w:ascii="Palatino Linotype" w:hAnsi="Palatino Linotype" w:cs="Arial"/>
          <w:lang w:eastAsia="es-MX"/>
        </w:rPr>
        <w:t xml:space="preserve">para atender el requerimiento deberá realizar una búsqueda exhaustiva y razonable, en la </w:t>
      </w:r>
      <w:r w:rsidR="003C5932" w:rsidRPr="007B5D32">
        <w:rPr>
          <w:rFonts w:ascii="Palatino Linotype" w:hAnsi="Palatino Linotype" w:cs="Arial"/>
          <w:lang w:eastAsia="es-MX"/>
        </w:rPr>
        <w:t>Dirección de Seguridad Pública Municipal</w:t>
      </w:r>
      <w:r w:rsidRPr="007B5D32">
        <w:rPr>
          <w:rFonts w:ascii="Palatino Linotype" w:hAnsi="Palatino Linotype" w:cs="Arial"/>
          <w:lang w:eastAsia="es-MX"/>
        </w:rPr>
        <w:t xml:space="preserve">, a efecto de que proporcione el documento donde conste, </w:t>
      </w:r>
      <w:r w:rsidR="003C5932" w:rsidRPr="007B5D32">
        <w:rPr>
          <w:rFonts w:ascii="Palatino Linotype" w:hAnsi="Palatino Linotype" w:cs="Arial"/>
          <w:lang w:eastAsia="es-MX"/>
        </w:rPr>
        <w:t xml:space="preserve"> el </w:t>
      </w:r>
      <w:r w:rsidRPr="007B5D32">
        <w:rPr>
          <w:rFonts w:ascii="Palatino Linotype" w:hAnsi="Palatino Linotype" w:cs="Arial"/>
          <w:lang w:eastAsia="es-MX"/>
        </w:rPr>
        <w:t>número de policías municipales con los que contaba, al veinti</w:t>
      </w:r>
      <w:r w:rsidR="003C5932" w:rsidRPr="007B5D32">
        <w:rPr>
          <w:rFonts w:ascii="Palatino Linotype" w:hAnsi="Palatino Linotype" w:cs="Arial"/>
          <w:lang w:eastAsia="es-MX"/>
        </w:rPr>
        <w:t xml:space="preserve">cinco de </w:t>
      </w:r>
      <w:r w:rsidRPr="007B5D32">
        <w:rPr>
          <w:rFonts w:ascii="Palatino Linotype" w:hAnsi="Palatino Linotype" w:cs="Arial"/>
          <w:lang w:eastAsia="es-MX"/>
        </w:rPr>
        <w:t>enero de dos mil veintidós con el fin de dar cumplimiento a los artículos 12, 160 y 162 de la Ley de Transparencia y Acceso a la Información Pública del Estado México.</w:t>
      </w:r>
    </w:p>
    <w:p w14:paraId="4112AFCC" w14:textId="77777777" w:rsidR="00BF04C9" w:rsidRPr="007B5D32" w:rsidRDefault="003C5932"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b/>
          <w:iCs/>
          <w:color w:val="000000"/>
          <w:lang w:val="es-ES" w:eastAsia="en-US"/>
        </w:rPr>
      </w:pPr>
      <w:r w:rsidRPr="007B5D32">
        <w:rPr>
          <w:rFonts w:ascii="Palatino Linotype" w:eastAsia="Calibri" w:hAnsi="Palatino Linotype" w:cs="Arial"/>
          <w:b/>
          <w:iCs/>
          <w:color w:val="000000"/>
          <w:lang w:val="es-ES" w:eastAsia="en-US"/>
        </w:rPr>
        <w:t xml:space="preserve">Incisos d) y e) </w:t>
      </w:r>
    </w:p>
    <w:p w14:paraId="04EF04F2" w14:textId="77777777" w:rsidR="003C5932" w:rsidRPr="007B5D32" w:rsidRDefault="003C5932"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 xml:space="preserve">En dichos requerimientos el particular solicitó al </w:t>
      </w:r>
      <w:r w:rsidRPr="007B5D32">
        <w:rPr>
          <w:rFonts w:ascii="Palatino Linotype" w:eastAsia="Calibri" w:hAnsi="Palatino Linotype" w:cs="Arial"/>
          <w:b/>
          <w:iCs/>
          <w:color w:val="000000"/>
          <w:lang w:val="es-ES" w:eastAsia="en-US"/>
        </w:rPr>
        <w:t xml:space="preserve">SUJETO OBLIGADO </w:t>
      </w:r>
      <w:r w:rsidRPr="007B5D32">
        <w:rPr>
          <w:rFonts w:ascii="Palatino Linotype" w:eastAsia="Calibri" w:hAnsi="Palatino Linotype" w:cs="Arial"/>
          <w:iCs/>
          <w:color w:val="000000"/>
          <w:lang w:val="es-ES" w:eastAsia="en-US"/>
        </w:rPr>
        <w:t>el currículum del Director de Seguridad Pública y el nombre y los currículums del personal adscrito a las áreas de Prevención del Delito y a la Unidad de Monitoreo; en informes justificados no se pronunció respecto del primer requerimiento; mientras que en relación al segundo de los citados, hizo entrega de diversos documentos en los que solo se advierte el nombre, cargo y grado de estudios de diversos elementos de seguridad pública a quienes hace plenamente identificables pues el Director de Seguridad Pública refirió en su respuesta que se trataba de aquellos adscritos a las áreas solicitadas.</w:t>
      </w:r>
    </w:p>
    <w:p w14:paraId="609D779A" w14:textId="77777777" w:rsidR="00144D70" w:rsidRPr="007B5D32" w:rsidRDefault="003C5932"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síntesis, </w:t>
      </w:r>
      <w:r w:rsidR="00144D70" w:rsidRPr="007B5D32">
        <w:rPr>
          <w:rFonts w:ascii="Palatino Linotype" w:eastAsia="Calibri" w:hAnsi="Palatino Linotype" w:cs="Arial"/>
          <w:iCs/>
          <w:color w:val="000000"/>
          <w:lang w:val="es-ES" w:eastAsia="en-US"/>
        </w:rPr>
        <w:t xml:space="preserve">si estos documentos se hubieran hecho de conocimiento del particular se le hubiera informado del </w:t>
      </w:r>
      <w:r w:rsidRPr="007B5D32">
        <w:rPr>
          <w:rFonts w:ascii="Palatino Linotype" w:eastAsia="Calibri" w:hAnsi="Palatino Linotype" w:cs="Arial"/>
          <w:iCs/>
          <w:color w:val="000000"/>
          <w:lang w:val="es-ES" w:eastAsia="en-US"/>
        </w:rPr>
        <w:t xml:space="preserve">nombre, cargo, área de adscripción y grado de estudios de algunos servidores públicos </w:t>
      </w:r>
      <w:r w:rsidR="00144D70" w:rsidRPr="007B5D32">
        <w:rPr>
          <w:rFonts w:ascii="Palatino Linotype" w:eastAsia="Calibri" w:hAnsi="Palatino Linotype" w:cs="Arial"/>
          <w:iCs/>
          <w:color w:val="000000"/>
          <w:lang w:val="es-ES" w:eastAsia="en-US"/>
        </w:rPr>
        <w:t>cuya función principal es la Seguridad Pública de los ciudadanos que radican en el Municipio; situación que será analizada más adelante en el presente estudio.</w:t>
      </w:r>
    </w:p>
    <w:p w14:paraId="140237EC" w14:textId="77777777" w:rsidR="00707274" w:rsidRPr="007B5D32" w:rsidRDefault="00144D70" w:rsidP="00707274">
      <w:pPr>
        <w:pStyle w:val="Prrafodelista"/>
        <w:tabs>
          <w:tab w:val="left" w:pos="426"/>
        </w:tabs>
        <w:spacing w:before="100" w:beforeAutospacing="1" w:after="100" w:afterAutospacing="1" w:line="360" w:lineRule="auto"/>
        <w:ind w:left="0"/>
        <w:jc w:val="both"/>
        <w:rPr>
          <w:rFonts w:ascii="Palatino Linotype" w:eastAsia="Calibri" w:hAnsi="Palatino Linotype" w:cs="Arial"/>
          <w:lang w:val="es-ES"/>
        </w:rPr>
      </w:pPr>
      <w:r w:rsidRPr="007B5D32">
        <w:rPr>
          <w:rFonts w:ascii="Palatino Linotype" w:eastAsia="Calibri" w:hAnsi="Palatino Linotype" w:cs="Arial"/>
          <w:iCs/>
          <w:color w:val="000000"/>
          <w:lang w:val="es-ES" w:eastAsia="en-US"/>
        </w:rPr>
        <w:t xml:space="preserve">Ahora bien, en cuanto al requerimiento de información consistente en el currículum del Director de Seguridad Pública Municipal es importante traer a contexto que </w:t>
      </w:r>
      <w:r w:rsidR="00B353BF" w:rsidRPr="007B5D32">
        <w:rPr>
          <w:rFonts w:ascii="Palatino Linotype" w:eastAsia="Calibri" w:hAnsi="Palatino Linotype" w:cs="Arial"/>
          <w:lang w:val="es-ES"/>
        </w:rPr>
        <w:t>la Real</w:t>
      </w:r>
      <w:r w:rsidR="00707274" w:rsidRPr="007B5D32">
        <w:rPr>
          <w:rFonts w:ascii="Palatino Linotype" w:eastAsia="Calibri" w:hAnsi="Palatino Linotype" w:cs="Arial"/>
          <w:lang w:val="es-ES"/>
        </w:rPr>
        <w:t xml:space="preserve"> Academia de la Lengua Española lo define de la siguiente manera: </w:t>
      </w:r>
    </w:p>
    <w:p w14:paraId="34281E92" w14:textId="77777777" w:rsidR="00707274" w:rsidRPr="007B5D32" w:rsidRDefault="00707274" w:rsidP="00707274">
      <w:pPr>
        <w:tabs>
          <w:tab w:val="left" w:pos="426"/>
        </w:tabs>
        <w:ind w:left="851" w:right="758"/>
        <w:jc w:val="both"/>
        <w:rPr>
          <w:rFonts w:ascii="Palatino Linotype" w:eastAsia="Calibri" w:hAnsi="Palatino Linotype" w:cs="Arial"/>
          <w:sz w:val="22"/>
        </w:rPr>
      </w:pPr>
      <w:r w:rsidRPr="007B5D32">
        <w:rPr>
          <w:rFonts w:ascii="Palatino Linotype" w:eastAsia="Calibri" w:hAnsi="Palatino Linotype" w:cs="Arial"/>
          <w:b/>
          <w:bCs/>
          <w:sz w:val="22"/>
        </w:rPr>
        <w:t>“</w:t>
      </w:r>
      <w:r w:rsidRPr="007B5D32">
        <w:rPr>
          <w:rFonts w:ascii="Palatino Linotype" w:eastAsia="Calibri" w:hAnsi="Palatino Linotype" w:cs="Arial"/>
          <w:b/>
          <w:bCs/>
          <w:i/>
          <w:sz w:val="22"/>
        </w:rPr>
        <w:t>currículum vítae</w:t>
      </w:r>
      <w:r w:rsidRPr="007B5D32">
        <w:rPr>
          <w:rFonts w:ascii="Palatino Linotype" w:eastAsia="Calibri" w:hAnsi="Palatino Linotype" w:cs="Arial"/>
          <w:i/>
          <w:sz w:val="22"/>
        </w:rPr>
        <w:t>. </w:t>
      </w:r>
      <w:r w:rsidRPr="007B5D32">
        <w:rPr>
          <w:rFonts w:ascii="Palatino Linotype" w:eastAsia="Calibri" w:hAnsi="Palatino Linotype" w:cs="Arial"/>
          <w:b/>
          <w:bCs/>
          <w:i/>
          <w:sz w:val="22"/>
        </w:rPr>
        <w:t>1.</w:t>
      </w:r>
      <w:r w:rsidRPr="007B5D32">
        <w:rPr>
          <w:rFonts w:ascii="Palatino Linotype" w:eastAsia="Calibri" w:hAnsi="Palatino Linotype" w:cs="Arial"/>
          <w:i/>
          <w:sz w:val="22"/>
        </w:rPr>
        <w:t> Loc. lat. que significa literalmente ‘carrera de la vida’. Se usa como locución nominal masculina para designar la relación de los datos personales, formación académica, actividad laboral y méritos de una persona.</w:t>
      </w:r>
      <w:r w:rsidRPr="007B5D32">
        <w:rPr>
          <w:rFonts w:ascii="Palatino Linotype" w:eastAsia="Calibri" w:hAnsi="Palatino Linotype" w:cs="Arial"/>
          <w:sz w:val="22"/>
        </w:rPr>
        <w:t>”</w:t>
      </w:r>
    </w:p>
    <w:p w14:paraId="0229859C" w14:textId="77777777" w:rsidR="00707274" w:rsidRPr="007B5D32" w:rsidRDefault="00707274" w:rsidP="00707274">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 la interpretación a esta definición se desprende que tanto la ficha curricular como el currículum vitae están relacionados con la hoja de vida, carrera de vida o </w:t>
      </w:r>
      <w:proofErr w:type="spellStart"/>
      <w:r w:rsidRPr="007B5D32">
        <w:rPr>
          <w:rFonts w:ascii="Palatino Linotype" w:eastAsia="Calibri" w:hAnsi="Palatino Linotype" w:cs="Arial"/>
          <w:iCs/>
          <w:color w:val="000000"/>
          <w:lang w:val="es-ES" w:eastAsia="en-US"/>
        </w:rPr>
        <w:t>currícula</w:t>
      </w:r>
      <w:proofErr w:type="spellEnd"/>
      <w:r w:rsidRPr="007B5D32">
        <w:rPr>
          <w:rFonts w:ascii="Palatino Linotype" w:eastAsia="Calibri" w:hAnsi="Palatino Linotype" w:cs="Arial"/>
          <w:iCs/>
          <w:color w:val="000000"/>
          <w:lang w:val="es-ES" w:eastAsia="en-US"/>
        </w:rPr>
        <w:t xml:space="preserve"> </w:t>
      </w:r>
      <w:r w:rsidRPr="007B5D32">
        <w:rPr>
          <w:rFonts w:ascii="Palatino Linotype" w:eastAsia="Calibri" w:hAnsi="Palatino Linotype" w:cs="Arial"/>
          <w:iCs/>
          <w:color w:val="000000"/>
          <w:lang w:val="es-ES" w:eastAsia="en-US"/>
        </w:rPr>
        <w:lastRenderedPageBreak/>
        <w:t>de una persona, donde se podría apreciar la preparación académica y laboral que tiene, además de los méritos como bien lo podrían ser cursos o certificaciones.</w:t>
      </w:r>
    </w:p>
    <w:p w14:paraId="0DF7587D" w14:textId="77777777" w:rsidR="00707274" w:rsidRPr="007B5D32" w:rsidRDefault="00707274" w:rsidP="00707274">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que resulta indispensable señalar que en una solicitud de empleo, pudiera obrar de la misma manera la información a la cual se infiere que pretende acceder el particular. Sobre este documento, es necesario referirnos a la Ley de los Servidores Públicos del Estado de México y Municipios en el artículo 47 fracción I que dispone lo siguiente:</w:t>
      </w:r>
    </w:p>
    <w:p w14:paraId="650A6A55" w14:textId="77777777" w:rsidR="00707274" w:rsidRPr="007B5D32" w:rsidRDefault="00707274" w:rsidP="00707274">
      <w:pPr>
        <w:tabs>
          <w:tab w:val="left" w:pos="426"/>
        </w:tabs>
        <w:ind w:left="851" w:right="758"/>
        <w:jc w:val="both"/>
        <w:rPr>
          <w:rFonts w:ascii="Palatino Linotype" w:eastAsia="Calibri" w:hAnsi="Palatino Linotype" w:cs="Arial"/>
          <w:i/>
          <w:sz w:val="22"/>
        </w:rPr>
      </w:pPr>
      <w:r w:rsidRPr="007B5D32">
        <w:rPr>
          <w:rFonts w:ascii="Palatino Linotype" w:eastAsia="Calibri" w:hAnsi="Palatino Linotype" w:cs="Arial"/>
          <w:b/>
          <w:i/>
          <w:sz w:val="22"/>
        </w:rPr>
        <w:t>ARTÍCULO 47</w:t>
      </w:r>
      <w:r w:rsidRPr="007B5D32">
        <w:rPr>
          <w:rFonts w:ascii="Palatino Linotype" w:eastAsia="Calibri" w:hAnsi="Palatino Linotype" w:cs="Arial"/>
          <w:i/>
          <w:sz w:val="22"/>
        </w:rPr>
        <w:t>. Para ingresar al servicio público se requiere:</w:t>
      </w:r>
    </w:p>
    <w:p w14:paraId="5B9E3530" w14:textId="77777777" w:rsidR="00707274" w:rsidRPr="007B5D32" w:rsidRDefault="00707274" w:rsidP="00707274">
      <w:pPr>
        <w:tabs>
          <w:tab w:val="left" w:pos="426"/>
        </w:tabs>
        <w:ind w:left="851" w:right="758"/>
        <w:jc w:val="both"/>
        <w:rPr>
          <w:rFonts w:ascii="Palatino Linotype" w:eastAsia="Calibri" w:hAnsi="Palatino Linotype" w:cs="Arial"/>
          <w:i/>
          <w:sz w:val="22"/>
        </w:rPr>
      </w:pPr>
    </w:p>
    <w:p w14:paraId="5F6B6B5F" w14:textId="77777777" w:rsidR="00707274" w:rsidRPr="007B5D32" w:rsidRDefault="00707274" w:rsidP="00707274">
      <w:pPr>
        <w:tabs>
          <w:tab w:val="left" w:pos="426"/>
        </w:tabs>
        <w:ind w:left="851" w:right="758"/>
        <w:jc w:val="both"/>
        <w:rPr>
          <w:rFonts w:ascii="Palatino Linotype" w:eastAsia="Calibri" w:hAnsi="Palatino Linotype" w:cs="Arial"/>
          <w:i/>
          <w:sz w:val="22"/>
        </w:rPr>
      </w:pPr>
      <w:r w:rsidRPr="007B5D32">
        <w:rPr>
          <w:rFonts w:ascii="Palatino Linotype" w:eastAsia="Calibri" w:hAnsi="Palatino Linotype" w:cs="Arial"/>
          <w:b/>
          <w:i/>
          <w:sz w:val="22"/>
        </w:rPr>
        <w:t>I. Presentar una solicitud</w:t>
      </w:r>
      <w:r w:rsidRPr="007B5D32">
        <w:rPr>
          <w:rFonts w:ascii="Palatino Linotype" w:eastAsia="Calibri" w:hAnsi="Palatino Linotype" w:cs="Arial"/>
          <w:i/>
          <w:sz w:val="22"/>
        </w:rPr>
        <w:t xml:space="preserve"> utilizando la forma oficial que se autorice por la institución pública o dependencia correspondiente;</w:t>
      </w:r>
    </w:p>
    <w:p w14:paraId="3702FBCC" w14:textId="77777777" w:rsidR="00707274" w:rsidRPr="007B5D32" w:rsidRDefault="00707274" w:rsidP="00707274">
      <w:pPr>
        <w:tabs>
          <w:tab w:val="left" w:pos="426"/>
        </w:tabs>
        <w:ind w:left="851" w:right="758"/>
        <w:jc w:val="both"/>
        <w:rPr>
          <w:rFonts w:ascii="Palatino Linotype" w:eastAsia="Calibri" w:hAnsi="Palatino Linotype" w:cs="Arial"/>
          <w:i/>
          <w:sz w:val="22"/>
        </w:rPr>
      </w:pPr>
      <w:r w:rsidRPr="007B5D32">
        <w:rPr>
          <w:rFonts w:ascii="Palatino Linotype" w:eastAsia="Calibri" w:hAnsi="Palatino Linotype" w:cs="Arial"/>
          <w:i/>
          <w:sz w:val="22"/>
        </w:rPr>
        <w:t>…</w:t>
      </w:r>
    </w:p>
    <w:p w14:paraId="08828440" w14:textId="77777777" w:rsidR="00707274" w:rsidRPr="007B5D32" w:rsidRDefault="00707274" w:rsidP="00707274">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Por ende, tanto en una solicitud de empleo, ficha curricular o currículum vítae puede existir información más detallada y relacionada con la trayectoria académica, profesional, laboral, así como todos aquellos documentos que acrediten su capacidad, habilidades o pericia de una persona para ocupar el cargo público o desempeñar la función encomendada.</w:t>
      </w:r>
    </w:p>
    <w:p w14:paraId="12183523" w14:textId="77777777" w:rsidR="00707274" w:rsidRPr="007B5D32" w:rsidRDefault="00707274" w:rsidP="00707274">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Además que por cuanto hace al currículum vitae, 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w:t>
      </w:r>
      <w:r w:rsidRPr="007B5D32">
        <w:rPr>
          <w:rFonts w:ascii="Palatino Linotype" w:eastAsia="Calibri" w:hAnsi="Palatino Linotype" w:cs="Arial"/>
          <w:iCs/>
          <w:color w:val="000000"/>
          <w:lang w:val="es-ES" w:eastAsia="en-US"/>
        </w:rPr>
        <w:lastRenderedPageBreak/>
        <w:t>es mediante la publicidad de ciertos datos contenidos en los currículums vitae, lo cual para mayor ilustración se transcribe a continuación:</w:t>
      </w:r>
    </w:p>
    <w:p w14:paraId="45BB47CC" w14:textId="77777777" w:rsidR="00707274" w:rsidRPr="007B5D32" w:rsidRDefault="00707274" w:rsidP="00707274">
      <w:pPr>
        <w:ind w:left="851" w:right="618"/>
        <w:jc w:val="both"/>
        <w:rPr>
          <w:rFonts w:ascii="Palatino Linotype" w:eastAsia="Calibri" w:hAnsi="Palatino Linotype" w:cs="Arial"/>
          <w:i/>
          <w:sz w:val="22"/>
          <w:lang w:val="es-ES"/>
        </w:rPr>
      </w:pPr>
      <w:r w:rsidRPr="007B5D32">
        <w:rPr>
          <w:rFonts w:ascii="Palatino Linotype" w:eastAsia="Calibri" w:hAnsi="Palatino Linotype" w:cs="Arial"/>
          <w:i/>
          <w:sz w:val="22"/>
          <w:lang w:val="es-ES"/>
        </w:rPr>
        <w:t>“</w:t>
      </w:r>
      <w:proofErr w:type="spellStart"/>
      <w:r w:rsidRPr="007B5D32">
        <w:rPr>
          <w:rFonts w:ascii="Palatino Linotype" w:eastAsia="Calibri" w:hAnsi="Palatino Linotype" w:cs="Arial"/>
          <w:b/>
          <w:i/>
          <w:sz w:val="22"/>
          <w:lang w:val="es-ES"/>
        </w:rPr>
        <w:t>Curriculum</w:t>
      </w:r>
      <w:proofErr w:type="spellEnd"/>
      <w:r w:rsidRPr="007B5D32">
        <w:rPr>
          <w:rFonts w:ascii="Palatino Linotype" w:eastAsia="Calibri" w:hAnsi="Palatino Linotype" w:cs="Arial"/>
          <w:b/>
          <w:i/>
          <w:sz w:val="22"/>
          <w:lang w:val="es-ES"/>
        </w:rPr>
        <w:t xml:space="preserve"> Vitae de servidores públicos. Es obligación de los sujetos obligados otorgar acceso a versiones públicas de los mismos ante una solicitud de acceso. </w:t>
      </w:r>
      <w:r w:rsidRPr="007B5D32">
        <w:rPr>
          <w:rFonts w:ascii="Palatino Linotype" w:eastAsia="Calibri" w:hAnsi="Palatino Linotype" w:cs="Arial"/>
          <w:i/>
          <w:sz w:val="22"/>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B5D32">
        <w:rPr>
          <w:rFonts w:ascii="Palatino Linotype" w:eastAsia="Calibri" w:hAnsi="Palatino Linotype" w:cs="Arial"/>
          <w:i/>
          <w:sz w:val="22"/>
          <w:lang w:val="es-ES"/>
        </w:rPr>
        <w:t>curriculum</w:t>
      </w:r>
      <w:proofErr w:type="spellEnd"/>
      <w:r w:rsidRPr="007B5D32">
        <w:rPr>
          <w:rFonts w:ascii="Palatino Linotype" w:eastAsia="Calibri"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B5D32">
        <w:rPr>
          <w:rFonts w:ascii="Palatino Linotype" w:eastAsia="Calibri" w:hAnsi="Palatino Linotype" w:cs="Arial"/>
          <w:i/>
          <w:sz w:val="22"/>
          <w:lang w:val="es-ES"/>
        </w:rPr>
        <w:t>curriculum</w:t>
      </w:r>
      <w:proofErr w:type="spellEnd"/>
      <w:r w:rsidRPr="007B5D32">
        <w:rPr>
          <w:rFonts w:ascii="Palatino Linotype" w:eastAsia="Calibri"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3CBE2CE9" w14:textId="77777777" w:rsidR="00707274" w:rsidRPr="007B5D32" w:rsidRDefault="00707274" w:rsidP="00707274">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Por lo ya argumentado, si bien </w:t>
      </w:r>
      <w:r w:rsidRPr="007B5D32">
        <w:rPr>
          <w:rFonts w:ascii="Palatino Linotype" w:eastAsia="Calibri" w:hAnsi="Palatino Linotype" w:cs="Arial"/>
          <w:b/>
          <w:iCs/>
          <w:color w:val="000000"/>
          <w:lang w:val="es-ES" w:eastAsia="en-US"/>
        </w:rPr>
        <w:t>EL SUJETO OBLIGADO</w:t>
      </w:r>
      <w:r w:rsidRPr="007B5D32">
        <w:rPr>
          <w:rFonts w:ascii="Palatino Linotype" w:eastAsia="Calibri" w:hAnsi="Palatino Linotype" w:cs="Arial"/>
          <w:iCs/>
          <w:color w:val="000000"/>
          <w:lang w:val="es-ES" w:eastAsia="en-US"/>
        </w:rPr>
        <w:t xml:space="preserve"> no se encuentra constreñido a contar con el documento precisado por el particular, si lo está para otorgar una expresión documental a la solicitud de información y brindar al particular el documento análogo en donde conste la preparación académica, laboral y méritos que tiene el Director del área de Seguridad Pública solicitado.</w:t>
      </w:r>
    </w:p>
    <w:p w14:paraId="66CDAB47" w14:textId="77777777" w:rsidR="00D538A2" w:rsidRPr="007B5D32" w:rsidRDefault="00D538A2" w:rsidP="00707274">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consecuencia, dada la omisión del </w:t>
      </w:r>
      <w:r w:rsidRPr="007B5D32">
        <w:rPr>
          <w:rFonts w:ascii="Palatino Linotype" w:eastAsia="Calibri" w:hAnsi="Palatino Linotype" w:cs="Arial"/>
          <w:b/>
          <w:iCs/>
          <w:color w:val="000000"/>
          <w:lang w:val="es-ES" w:eastAsia="en-US"/>
        </w:rPr>
        <w:t xml:space="preserve">SUJETO OBLIGADO </w:t>
      </w:r>
      <w:r w:rsidRPr="007B5D32">
        <w:rPr>
          <w:rFonts w:ascii="Palatino Linotype" w:eastAsia="Calibri" w:hAnsi="Palatino Linotype" w:cs="Arial"/>
          <w:iCs/>
          <w:color w:val="000000"/>
          <w:lang w:val="es-ES" w:eastAsia="en-US"/>
        </w:rPr>
        <w:t xml:space="preserve">en emitir un pronunciamiento considerado como respuesta o bien la información solicitada, es </w:t>
      </w:r>
      <w:r w:rsidRPr="007B5D32">
        <w:rPr>
          <w:rFonts w:ascii="Palatino Linotype" w:eastAsia="Calibri" w:hAnsi="Palatino Linotype" w:cs="Arial"/>
          <w:iCs/>
          <w:color w:val="000000"/>
          <w:lang w:val="es-ES" w:eastAsia="en-US"/>
        </w:rPr>
        <w:lastRenderedPageBreak/>
        <w:t xml:space="preserve">que este Órgano Garante considera dable ordenarle ponga a </w:t>
      </w:r>
      <w:r w:rsidR="00707274" w:rsidRPr="007B5D32">
        <w:rPr>
          <w:rFonts w:ascii="Palatino Linotype" w:eastAsia="Calibri" w:hAnsi="Palatino Linotype" w:cs="Arial"/>
          <w:iCs/>
          <w:color w:val="000000"/>
          <w:lang w:val="es-ES" w:eastAsia="en-US"/>
        </w:rPr>
        <w:t>disposición del particular la ficha curricular, curr</w:t>
      </w:r>
      <w:r w:rsidRPr="007B5D32">
        <w:rPr>
          <w:rFonts w:ascii="Palatino Linotype" w:eastAsia="Calibri" w:hAnsi="Palatino Linotype" w:cs="Arial"/>
          <w:iCs/>
          <w:color w:val="000000"/>
          <w:lang w:val="es-ES" w:eastAsia="en-US"/>
        </w:rPr>
        <w:t>í</w:t>
      </w:r>
      <w:r w:rsidR="00707274" w:rsidRPr="007B5D32">
        <w:rPr>
          <w:rFonts w:ascii="Palatino Linotype" w:eastAsia="Calibri" w:hAnsi="Palatino Linotype" w:cs="Arial"/>
          <w:iCs/>
          <w:color w:val="000000"/>
          <w:lang w:val="es-ES" w:eastAsia="en-US"/>
        </w:rPr>
        <w:t>culum vitae, solicitud de empleo o documento análogo donde conste la experiencia o conocimientos de</w:t>
      </w:r>
      <w:r w:rsidRPr="007B5D32">
        <w:rPr>
          <w:rFonts w:ascii="Palatino Linotype" w:eastAsia="Calibri" w:hAnsi="Palatino Linotype" w:cs="Arial"/>
          <w:iCs/>
          <w:color w:val="000000"/>
          <w:lang w:val="es-ES" w:eastAsia="en-US"/>
        </w:rPr>
        <w:t xml:space="preserve">l Director referido </w:t>
      </w:r>
      <w:r w:rsidR="00707274" w:rsidRPr="007B5D32">
        <w:rPr>
          <w:rFonts w:ascii="Palatino Linotype" w:eastAsia="Calibri" w:hAnsi="Palatino Linotype" w:cs="Arial"/>
          <w:iCs/>
          <w:color w:val="000000"/>
          <w:lang w:val="es-ES" w:eastAsia="en-US"/>
        </w:rPr>
        <w:t xml:space="preserve">en versión pública con el acuerdo que emita el Comité de Transparencia en el cual se funde y motiven las razones por las cuales se </w:t>
      </w:r>
      <w:r w:rsidRPr="007B5D32">
        <w:rPr>
          <w:rFonts w:ascii="Palatino Linotype" w:eastAsia="Calibri" w:hAnsi="Palatino Linotype" w:cs="Arial"/>
          <w:iCs/>
          <w:color w:val="000000"/>
          <w:lang w:val="es-ES" w:eastAsia="en-US"/>
        </w:rPr>
        <w:t>supriman o eliminen</w:t>
      </w:r>
      <w:r w:rsidR="00707274" w:rsidRPr="007B5D32">
        <w:rPr>
          <w:rFonts w:ascii="Palatino Linotype" w:eastAsia="Calibri" w:hAnsi="Palatino Linotype" w:cs="Arial"/>
          <w:iCs/>
          <w:color w:val="000000"/>
          <w:lang w:val="es-ES" w:eastAsia="en-US"/>
        </w:rPr>
        <w:t xml:space="preserve"> datos personales de carácter confidencial</w:t>
      </w:r>
      <w:r w:rsidRPr="007B5D32">
        <w:rPr>
          <w:rFonts w:ascii="Palatino Linotype" w:eastAsia="Calibri" w:hAnsi="Palatino Linotype" w:cs="Arial"/>
          <w:iCs/>
          <w:color w:val="000000"/>
          <w:lang w:val="es-ES" w:eastAsia="en-US"/>
        </w:rPr>
        <w:t>.</w:t>
      </w:r>
    </w:p>
    <w:p w14:paraId="7B30AB51" w14:textId="77777777" w:rsidR="00D538A2" w:rsidRPr="007B5D32" w:rsidRDefault="00B353BF" w:rsidP="00707274">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Ahora bien, en cuanto al requerimiento consistente en los nombres y currículums del personal adscrito a las áreas de Prevención del Delito y a la Unidad de Monitoreo</w:t>
      </w:r>
      <w:r w:rsidR="008E5E3A" w:rsidRPr="007B5D32">
        <w:rPr>
          <w:rFonts w:ascii="Palatino Linotype" w:eastAsia="Calibri" w:hAnsi="Palatino Linotype" w:cs="Arial"/>
          <w:iCs/>
          <w:color w:val="000000"/>
          <w:lang w:val="es-ES" w:eastAsia="en-US"/>
        </w:rPr>
        <w:t xml:space="preserve">, en donde el Director de Seguridad Pública a través del informe justificado correspondiente entregó los documentos en donde se dejó visibles los nombres, cargos y grado de estudios de los elementos de seguridad; motivo por el cual no se hicieron de conocimiento del solicitante y en atención al pronunciamiento del </w:t>
      </w:r>
      <w:r w:rsidR="008E5E3A" w:rsidRPr="007B5D32">
        <w:rPr>
          <w:rFonts w:ascii="Palatino Linotype" w:eastAsia="Calibri" w:hAnsi="Palatino Linotype" w:cs="Arial"/>
          <w:b/>
          <w:iCs/>
          <w:color w:val="000000"/>
          <w:lang w:val="es-ES" w:eastAsia="en-US"/>
        </w:rPr>
        <w:t xml:space="preserve">SUJETO OBLIGADO </w:t>
      </w:r>
      <w:r w:rsidR="008E5E3A" w:rsidRPr="007B5D32">
        <w:rPr>
          <w:rFonts w:ascii="Palatino Linotype" w:eastAsia="Calibri" w:hAnsi="Palatino Linotype" w:cs="Arial"/>
          <w:iCs/>
          <w:color w:val="000000"/>
          <w:lang w:val="es-ES" w:eastAsia="en-US"/>
        </w:rPr>
        <w:t>es que se considera importante recordar lo establecido en el presente estudio en párrafos que anteceden respecto del personal operativo de seguridad pública.</w:t>
      </w:r>
    </w:p>
    <w:p w14:paraId="15292B2E" w14:textId="77777777" w:rsidR="00C1629D"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Es decir, </w:t>
      </w:r>
      <w:r w:rsidRPr="007B5D32">
        <w:rPr>
          <w:rFonts w:ascii="Palatino Linotype" w:eastAsia="Calibri" w:hAnsi="Palatino Linotype" w:cs="Arial"/>
          <w:b/>
          <w:iCs/>
          <w:color w:val="000000"/>
          <w:lang w:val="es-ES" w:eastAsia="en-US"/>
        </w:rPr>
        <w:t xml:space="preserve">EL SUJETO OBLIGADO </w:t>
      </w:r>
      <w:r w:rsidRPr="007B5D32">
        <w:rPr>
          <w:rFonts w:ascii="Palatino Linotype" w:eastAsia="Calibri" w:hAnsi="Palatino Linotype" w:cs="Arial"/>
          <w:iCs/>
          <w:color w:val="000000"/>
          <w:lang w:val="es-ES" w:eastAsia="en-US"/>
        </w:rPr>
        <w:t>para dar atención a este requerimiento deberá hacer entrega de la ficha curricular, currículum vitae, solicitud de empleo o documento análogo donde conste la experiencia o conocimientos de</w:t>
      </w:r>
      <w:r w:rsidR="003F4782" w:rsidRPr="007B5D32">
        <w:rPr>
          <w:rFonts w:ascii="Palatino Linotype" w:eastAsia="Calibri" w:hAnsi="Palatino Linotype" w:cs="Arial"/>
          <w:iCs/>
          <w:color w:val="000000"/>
          <w:lang w:val="es-ES" w:eastAsia="en-US"/>
        </w:rPr>
        <w:t xml:space="preserve"> los Directores de las áreas de Prevención del Delito y a la Unidad de Monitoreo, en versión pública; mientras que deberá reservar el nombre y el documento análogo en donde conste la experiencia o conocimientos del personal operativo que se encuentre adscrito a dichas áreas; </w:t>
      </w:r>
      <w:r w:rsidRPr="007B5D32">
        <w:rPr>
          <w:rFonts w:ascii="Palatino Linotype" w:eastAsia="Calibri" w:hAnsi="Palatino Linotype" w:cs="Arial"/>
          <w:iCs/>
          <w:color w:val="000000"/>
          <w:lang w:val="es-ES" w:eastAsia="en-US"/>
        </w:rPr>
        <w:t xml:space="preserve">ya que los elementos operativos se dedican a combatir de manera directa a los delincuentes en el municipio, así como a prevenir la actividad delictiva. </w:t>
      </w:r>
    </w:p>
    <w:p w14:paraId="676A34C9"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Entonces,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análisis caso por caso.</w:t>
      </w:r>
    </w:p>
    <w:p w14:paraId="7078023F"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el artículo 131 de la Ley referida, así como el Quinto de los Lineamientos Generales, establecen que los sujetos obligados deberán fundar y motivar debidamente la clasificación de la información; en ese tenor el Octavo de los Lineamientos Generales, precisa lo siguiente:</w:t>
      </w:r>
    </w:p>
    <w:p w14:paraId="46FB150F" w14:textId="77777777" w:rsidR="008E5E3A" w:rsidRPr="007B5D32" w:rsidRDefault="008E5E3A" w:rsidP="008E5E3A">
      <w:pPr>
        <w:pStyle w:val="Prrafodelista"/>
        <w:numPr>
          <w:ilvl w:val="0"/>
          <w:numId w:val="7"/>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Para fundar la clasificación de la información se deberán señalar el artículo, fracción, inciso, párrafo o numeral de la Ley aplicable;</w:t>
      </w:r>
    </w:p>
    <w:p w14:paraId="2963C920" w14:textId="77777777" w:rsidR="008E5E3A" w:rsidRPr="007B5D32" w:rsidRDefault="008E5E3A" w:rsidP="008E5E3A">
      <w:pPr>
        <w:pStyle w:val="Prrafodelista"/>
        <w:numPr>
          <w:ilvl w:val="0"/>
          <w:numId w:val="7"/>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Para motivar la clasificación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7427A0F2"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Lo anterior, toma sustento en la fracción VII, del artículo 1.8, del Código Administrativo del Estado de México, que establece que todo acto administrativo, debe estar fundado y motivado, esto es, que contenga con precisión, los preceptos </w:t>
      </w:r>
      <w:r w:rsidRPr="007B5D32">
        <w:rPr>
          <w:rFonts w:ascii="Palatino Linotype" w:eastAsia="Calibri" w:hAnsi="Palatino Linotype" w:cs="Arial"/>
          <w:iCs/>
          <w:color w:val="000000"/>
          <w:lang w:val="es-ES" w:eastAsia="en-US"/>
        </w:rPr>
        <w:lastRenderedPageBreak/>
        <w:t>legales aplicables, las circunstancias generales o especiales, razones particulares y causas que se hayan tomado en cuenta para la emisión de este.</w:t>
      </w:r>
    </w:p>
    <w:p w14:paraId="2F565954"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ese orden de ideas, el Trigésimo tercero de los Lineamientos Generales establece la forma en que se debe fundamentar y motivar la reserva de la información, es decir, a través de los siguientes pasos:</w:t>
      </w:r>
    </w:p>
    <w:p w14:paraId="1EADB745" w14:textId="77777777" w:rsidR="008E5E3A" w:rsidRPr="007B5D32" w:rsidRDefault="008E5E3A" w:rsidP="008E5E3A">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095C9E0C" w14:textId="77777777" w:rsidR="008E5E3A" w:rsidRPr="007B5D32" w:rsidRDefault="008E5E3A" w:rsidP="008E5E3A">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deberá demostrar que la publicidad de la información generaría un riesgo de perjuicio, que rebasa el interés público;</w:t>
      </w:r>
    </w:p>
    <w:p w14:paraId="4127ECE1" w14:textId="77777777" w:rsidR="008E5E3A" w:rsidRPr="007B5D32" w:rsidRDefault="008E5E3A" w:rsidP="008E5E3A">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acreditará el vínculo entre la difusión de la información y la afectación del interés jurídico tutelado;</w:t>
      </w:r>
    </w:p>
    <w:p w14:paraId="33B74842" w14:textId="77777777" w:rsidR="008E5E3A" w:rsidRPr="007B5D32" w:rsidRDefault="008E5E3A" w:rsidP="008E5E3A">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precisará las razones objetivas por las que la apertura de la información generaría una afectación, por medio del riesgo real, demostrable e identificable;</w:t>
      </w:r>
    </w:p>
    <w:p w14:paraId="195BE19F" w14:textId="77777777" w:rsidR="008E5E3A" w:rsidRPr="007B5D32" w:rsidRDefault="008E5E3A" w:rsidP="008E5E3A">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deberán señalar las circunstancias de modo, tiempo y lugar del daño, y</w:t>
      </w:r>
    </w:p>
    <w:p w14:paraId="74EB5BD6" w14:textId="77777777" w:rsidR="008E5E3A" w:rsidRPr="007B5D32" w:rsidRDefault="008E5E3A" w:rsidP="008E5E3A">
      <w:pPr>
        <w:pStyle w:val="Prrafodelista"/>
        <w:numPr>
          <w:ilvl w:val="0"/>
          <w:numId w:val="8"/>
        </w:numPr>
        <w:tabs>
          <w:tab w:val="left" w:pos="6045"/>
        </w:tabs>
        <w:spacing w:before="100" w:beforeAutospacing="1" w:after="100" w:afterAutospacing="1" w:line="360" w:lineRule="auto"/>
        <w:ind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Se elegirá la opción de excepción al acceso a la información que menos restrinja, la cual será adecuada y proporcional para la protección del interés público.</w:t>
      </w:r>
    </w:p>
    <w:p w14:paraId="042F2119"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 acuerdo con lo expuesto, el Sujeto Obligado, debe fundar y motivar la existencia de información reserva al momento del cumplimiento del Recurso, con la entrega </w:t>
      </w:r>
      <w:r w:rsidRPr="007B5D32">
        <w:rPr>
          <w:rFonts w:ascii="Palatino Linotype" w:eastAsia="Calibri" w:hAnsi="Palatino Linotype" w:cs="Arial"/>
          <w:iCs/>
          <w:color w:val="000000"/>
          <w:lang w:val="es-ES" w:eastAsia="en-US"/>
        </w:rPr>
        <w:lastRenderedPageBreak/>
        <w:t>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14:paraId="1F157568"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1545C889" w14:textId="77777777" w:rsidR="008E5E3A" w:rsidRPr="007B5D32" w:rsidRDefault="008E5E3A" w:rsidP="008E5E3A">
      <w:pPr>
        <w:tabs>
          <w:tab w:val="left" w:pos="4962"/>
        </w:tabs>
        <w:ind w:left="851" w:right="616"/>
        <w:contextualSpacing/>
        <w:jc w:val="both"/>
        <w:rPr>
          <w:rFonts w:ascii="Palatino Linotype" w:eastAsia="Calibri" w:hAnsi="Palatino Linotype" w:cs="Tahoma"/>
          <w:i/>
          <w:iCs/>
          <w:sz w:val="22"/>
          <w:szCs w:val="22"/>
          <w:lang w:val="es-ES" w:eastAsia="es-ES_tradnl"/>
        </w:rPr>
      </w:pPr>
      <w:r w:rsidRPr="007B5D32">
        <w:rPr>
          <w:rFonts w:ascii="Palatino Linotype" w:eastAsia="Calibri" w:hAnsi="Palatino Linotype" w:cs="Tahoma"/>
          <w:b/>
          <w:i/>
          <w:iCs/>
          <w:sz w:val="22"/>
          <w:szCs w:val="22"/>
          <w:lang w:val="es-ES" w:eastAsia="es-ES_tradnl"/>
        </w:rPr>
        <w:t>Artículo 140.</w:t>
      </w:r>
      <w:r w:rsidRPr="007B5D32">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312AFAA0" w14:textId="77777777" w:rsidR="008E5E3A" w:rsidRPr="007B5D32" w:rsidRDefault="008E5E3A" w:rsidP="008E5E3A">
      <w:pPr>
        <w:tabs>
          <w:tab w:val="left" w:pos="4962"/>
        </w:tabs>
        <w:ind w:left="851" w:right="616"/>
        <w:contextualSpacing/>
        <w:jc w:val="both"/>
        <w:rPr>
          <w:rFonts w:ascii="Palatino Linotype" w:eastAsia="Calibri" w:hAnsi="Palatino Linotype" w:cs="Tahoma"/>
          <w:i/>
          <w:iCs/>
          <w:sz w:val="22"/>
          <w:szCs w:val="22"/>
          <w:lang w:val="es-ES" w:eastAsia="es-ES_tradnl"/>
        </w:rPr>
      </w:pPr>
      <w:r w:rsidRPr="007B5D32">
        <w:rPr>
          <w:rFonts w:ascii="Palatino Linotype" w:eastAsia="Calibri" w:hAnsi="Palatino Linotype" w:cs="Tahoma"/>
          <w:i/>
          <w:iCs/>
          <w:sz w:val="22"/>
          <w:szCs w:val="22"/>
          <w:lang w:val="es-ES" w:eastAsia="es-ES_tradnl"/>
        </w:rPr>
        <w:t>I al III…</w:t>
      </w:r>
    </w:p>
    <w:p w14:paraId="58DD9135" w14:textId="77777777" w:rsidR="008E5E3A" w:rsidRPr="007B5D32" w:rsidRDefault="008E5E3A" w:rsidP="008E5E3A">
      <w:pPr>
        <w:tabs>
          <w:tab w:val="left" w:pos="4962"/>
        </w:tabs>
        <w:ind w:left="851" w:right="616"/>
        <w:contextualSpacing/>
        <w:jc w:val="both"/>
        <w:rPr>
          <w:rFonts w:ascii="Palatino Linotype" w:eastAsia="Calibri" w:hAnsi="Palatino Linotype" w:cs="Tahoma"/>
          <w:i/>
          <w:iCs/>
          <w:sz w:val="22"/>
          <w:szCs w:val="22"/>
          <w:lang w:eastAsia="es-ES_tradnl"/>
        </w:rPr>
      </w:pPr>
      <w:r w:rsidRPr="007B5D32">
        <w:rPr>
          <w:rFonts w:ascii="Palatino Linotype" w:eastAsia="Calibri" w:hAnsi="Palatino Linotype" w:cs="Tahoma"/>
          <w:i/>
          <w:iCs/>
          <w:sz w:val="22"/>
          <w:szCs w:val="22"/>
          <w:lang w:eastAsia="es-ES_tradnl"/>
        </w:rPr>
        <w:t>IV. Ponga en riesgo la vida, la seguridad o la salud de una persona física;</w:t>
      </w:r>
    </w:p>
    <w:p w14:paraId="47188A3A" w14:textId="77777777" w:rsidR="008E5E3A" w:rsidRPr="007B5D32" w:rsidRDefault="008E5E3A" w:rsidP="008E5E3A">
      <w:pPr>
        <w:tabs>
          <w:tab w:val="left" w:pos="4962"/>
        </w:tabs>
        <w:ind w:left="851" w:right="616"/>
        <w:contextualSpacing/>
        <w:jc w:val="both"/>
        <w:rPr>
          <w:rFonts w:ascii="Palatino Linotype" w:eastAsia="Calibri" w:hAnsi="Palatino Linotype" w:cs="Tahoma"/>
          <w:i/>
          <w:iCs/>
          <w:sz w:val="22"/>
          <w:szCs w:val="22"/>
          <w:lang w:val="es-ES" w:eastAsia="es-ES_tradnl"/>
        </w:rPr>
      </w:pPr>
      <w:r w:rsidRPr="007B5D32">
        <w:rPr>
          <w:rFonts w:ascii="Palatino Linotype" w:eastAsia="Calibri" w:hAnsi="Palatino Linotype" w:cs="Tahoma"/>
          <w:i/>
          <w:iCs/>
          <w:sz w:val="22"/>
          <w:szCs w:val="22"/>
          <w:lang w:val="es-ES" w:eastAsia="es-ES_tradnl"/>
        </w:rPr>
        <w:t>V al XI…</w:t>
      </w:r>
    </w:p>
    <w:p w14:paraId="137BA319"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Del precepto citado se desprende que como información reservada podrá clasificarse aquella cuya publicación pueda poner en riesgo la vida, seguridad o salud de una persona física; para acreditar lo anterior, los Lineamientos Generales, establecen lo siguiente:</w:t>
      </w:r>
    </w:p>
    <w:p w14:paraId="092CA943" w14:textId="77777777" w:rsidR="008E5E3A" w:rsidRPr="007B5D32" w:rsidRDefault="008E5E3A" w:rsidP="008E5E3A">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lang w:eastAsia="en-US"/>
        </w:rPr>
        <w:t xml:space="preserve">Vigésimo tercero. </w:t>
      </w:r>
      <w:r w:rsidRPr="007B5D32">
        <w:rPr>
          <w:rFonts w:ascii="Palatino Linotype" w:eastAsia="Calibri" w:hAnsi="Palatino Linotype" w:cs="Tahoma"/>
          <w:bCs/>
          <w:i/>
          <w:sz w:val="22"/>
          <w:szCs w:val="22"/>
          <w:lang w:eastAsia="en-US"/>
        </w:rPr>
        <w:t xml:space="preserve">Para clasificar la información como reservada, de conformidad con el artículo 113, fracción V de la Ley General, será necesario acreditar un vínculo, </w:t>
      </w:r>
      <w:r w:rsidRPr="007B5D32">
        <w:rPr>
          <w:rFonts w:ascii="Palatino Linotype" w:eastAsia="Calibri" w:hAnsi="Palatino Linotype" w:cs="Tahoma"/>
          <w:bCs/>
          <w:i/>
          <w:sz w:val="22"/>
          <w:szCs w:val="22"/>
          <w:lang w:eastAsia="en-US"/>
        </w:rPr>
        <w:lastRenderedPageBreak/>
        <w:t>entre la persona física y la información que pueda poner en riesgo su vida, seguridad o salud.</w:t>
      </w:r>
    </w:p>
    <w:p w14:paraId="11662524"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Del Lineamiento referido, se desprende que para clasificar la información como reservada, será necesario acreditar un vínculo, </w:t>
      </w:r>
      <w:r w:rsidRPr="007B5D32">
        <w:rPr>
          <w:rFonts w:ascii="Palatino Linotype" w:eastAsia="Calibri" w:hAnsi="Palatino Linotype" w:cs="Arial"/>
          <w:b/>
          <w:iCs/>
          <w:color w:val="000000"/>
          <w:lang w:val="es-ES" w:eastAsia="en-US"/>
        </w:rPr>
        <w:t>entre la persona física y la información que pueda poner en riesgo su vida, seguridad o salud</w:t>
      </w:r>
      <w:r w:rsidRPr="007B5D32">
        <w:rPr>
          <w:rFonts w:ascii="Palatino Linotype" w:eastAsia="Calibri" w:hAnsi="Palatino Linotype" w:cs="Arial"/>
          <w:iCs/>
          <w:color w:val="000000"/>
          <w:lang w:val="es-ES" w:eastAsia="en-US"/>
        </w:rPr>
        <w:t>.</w:t>
      </w:r>
    </w:p>
    <w:p w14:paraId="16AB9997"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el artículo 81, fracción III, de la Ley de Seguridad del Estado de México, establece lo siguiente:</w:t>
      </w:r>
    </w:p>
    <w:p w14:paraId="50300295" w14:textId="77777777" w:rsidR="008E5E3A" w:rsidRPr="007B5D32" w:rsidRDefault="008E5E3A" w:rsidP="008E5E3A">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lang w:eastAsia="en-US"/>
        </w:rPr>
        <w:t>Artículo 81</w:t>
      </w:r>
      <w:r w:rsidRPr="007B5D32">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5CDFE7F7" w14:textId="77777777" w:rsidR="008E5E3A" w:rsidRPr="007B5D32" w:rsidRDefault="008E5E3A" w:rsidP="008E5E3A">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Cs/>
          <w:i/>
          <w:sz w:val="22"/>
          <w:szCs w:val="22"/>
          <w:lang w:eastAsia="en-US"/>
        </w:rPr>
        <w:t>…</w:t>
      </w:r>
    </w:p>
    <w:p w14:paraId="14D2E6C5" w14:textId="77777777" w:rsidR="008E5E3A" w:rsidRPr="007B5D32" w:rsidRDefault="008E5E3A" w:rsidP="008E5E3A">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79EBC697" w14:textId="77777777" w:rsidR="008E5E3A" w:rsidRPr="007B5D32" w:rsidRDefault="008E5E3A" w:rsidP="008E5E3A">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Cs/>
          <w:i/>
          <w:sz w:val="22"/>
          <w:szCs w:val="22"/>
          <w:lang w:eastAsia="en-US"/>
        </w:rPr>
        <w:t>…</w:t>
      </w:r>
    </w:p>
    <w:p w14:paraId="652E8371"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4475782B"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ese contexto, tal como se precisó en párrafos anteriores, los datos de servidores públicos, entre los que se encuentran el nombre de los trabajadores, por regla general, son de naturaleza pública, </w:t>
      </w:r>
      <w:r w:rsidRPr="007B5D32">
        <w:rPr>
          <w:rFonts w:ascii="Palatino Linotype" w:eastAsia="Calibri" w:hAnsi="Palatino Linotype" w:cs="Arial"/>
          <w:b/>
          <w:iCs/>
          <w:color w:val="000000"/>
          <w:lang w:val="es-ES" w:eastAsia="en-US"/>
        </w:rPr>
        <w:t>ya que su publicidad orienta a cumplir los objetivos que persigue la Ley.</w:t>
      </w:r>
    </w:p>
    <w:p w14:paraId="698FD599"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14:paraId="4E022F77" w14:textId="77777777" w:rsidR="008E5E3A" w:rsidRPr="007B5D32" w:rsidRDefault="008E5E3A" w:rsidP="008E5E3A">
      <w:pPr>
        <w:ind w:left="851" w:right="616"/>
        <w:contextualSpacing/>
        <w:jc w:val="both"/>
        <w:rPr>
          <w:rFonts w:ascii="Palatino Linotype" w:eastAsia="Calibri" w:hAnsi="Palatino Linotype" w:cs="Tahoma"/>
          <w:bCs/>
          <w:i/>
          <w:sz w:val="22"/>
          <w:szCs w:val="22"/>
          <w:lang w:eastAsia="en-US"/>
        </w:rPr>
      </w:pPr>
      <w:r w:rsidRPr="007B5D32">
        <w:rPr>
          <w:rFonts w:ascii="Palatino Linotype" w:eastAsia="Calibri" w:hAnsi="Palatino Linotype" w:cs="Tahoma"/>
          <w:b/>
          <w:bCs/>
          <w:i/>
          <w:sz w:val="22"/>
          <w:szCs w:val="22"/>
          <w:lang w:eastAsia="en-US"/>
        </w:rPr>
        <w:t>Nombres de servidores públicos dedicados a actividades en materia de seguridad, por excepción pueden considerarse información reservada.</w:t>
      </w:r>
      <w:r w:rsidRPr="007B5D32">
        <w:rPr>
          <w:rFonts w:ascii="Palatino Linotype" w:eastAsia="Calibri" w:hAnsi="Palatino Linotype" w:cs="Tahoma"/>
          <w:bCs/>
          <w:i/>
          <w:sz w:val="22"/>
          <w:szCs w:val="22"/>
          <w:lang w:eastAsia="en-U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4E3BCC0"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w:t>
      </w:r>
      <w:r w:rsidRPr="007B5D32">
        <w:rPr>
          <w:rFonts w:ascii="Palatino Linotype" w:eastAsia="Calibri" w:hAnsi="Palatino Linotype" w:cs="Arial"/>
          <w:iCs/>
          <w:color w:val="000000"/>
          <w:lang w:val="es-ES" w:eastAsia="en-US"/>
        </w:rPr>
        <w:lastRenderedPageBreak/>
        <w:t>obstaculizando la actuación de los servidores públicos que realizan funciones de carácter operativo.</w:t>
      </w:r>
    </w:p>
    <w:p w14:paraId="6FCCE764"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ese orden de ideas, si bien por regla general los nombres de los trabajadores gubernamentales son información pública de oficio, </w:t>
      </w:r>
      <w:r w:rsidRPr="007B5D32">
        <w:rPr>
          <w:rFonts w:ascii="Palatino Linotype" w:eastAsia="Calibri" w:hAnsi="Palatino Linotype" w:cs="Arial"/>
          <w:b/>
          <w:iCs/>
          <w:color w:val="000000"/>
          <w:lang w:val="es-ES" w:eastAsia="en-US"/>
        </w:rPr>
        <w:t>existe una excepción relativa a aquellos que realicen actividades operativas en materia de seguridad</w:t>
      </w:r>
      <w:r w:rsidRPr="007B5D32">
        <w:rPr>
          <w:rFonts w:ascii="Palatino Linotype" w:eastAsia="Calibri" w:hAnsi="Palatino Linotype" w:cs="Arial"/>
          <w:iCs/>
          <w:color w:val="000000"/>
          <w:lang w:val="es-ES" w:eastAsia="en-US"/>
        </w:rPr>
        <w:t>, como es el caso de los elementos operativos y la policía municipal.</w:t>
      </w:r>
    </w:p>
    <w:p w14:paraId="22D5D8C6"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0E9D7B6"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En ese contexto, el artículo 6, fracciones XI y XII de dicho ordenamiento jurídico, establece los siguientes conceptos:</w:t>
      </w:r>
    </w:p>
    <w:p w14:paraId="260501F0" w14:textId="77777777" w:rsidR="008E5E3A" w:rsidRPr="007B5D32" w:rsidRDefault="008E5E3A" w:rsidP="008E5E3A">
      <w:pPr>
        <w:pStyle w:val="Prrafodelista"/>
        <w:numPr>
          <w:ilvl w:val="0"/>
          <w:numId w:val="9"/>
        </w:numPr>
        <w:spacing w:before="100" w:beforeAutospacing="1" w:after="100" w:afterAutospacing="1" w:line="360" w:lineRule="auto"/>
        <w:jc w:val="both"/>
        <w:rPr>
          <w:rFonts w:ascii="Palatino Linotype" w:eastAsia="Calibri" w:hAnsi="Palatino Linotype" w:cs="Tahoma"/>
          <w:b/>
          <w:bCs/>
          <w:lang w:eastAsia="en-US"/>
        </w:rPr>
      </w:pPr>
      <w:r w:rsidRPr="007B5D32">
        <w:rPr>
          <w:rFonts w:ascii="Palatino Linotype" w:eastAsia="Calibri" w:hAnsi="Palatino Linotype" w:cs="Tahoma"/>
          <w:b/>
          <w:bCs/>
          <w:lang w:eastAsia="en-US"/>
        </w:rPr>
        <w:t xml:space="preserve">Instituciones Policiales: </w:t>
      </w:r>
      <w:r w:rsidRPr="007B5D32">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7B5D32">
        <w:rPr>
          <w:rFonts w:ascii="Palatino Linotype" w:eastAsia="Calibri" w:hAnsi="Palatino Linotype" w:cs="Tahoma"/>
          <w:b/>
          <w:bCs/>
          <w:lang w:eastAsia="en-US"/>
        </w:rPr>
        <w:t>todas las dependencias encargadas de la seguridad pública a nivel</w:t>
      </w:r>
      <w:r w:rsidRPr="007B5D32">
        <w:rPr>
          <w:rFonts w:ascii="Palatino Linotype" w:eastAsia="Calibri" w:hAnsi="Palatino Linotype" w:cs="Tahoma"/>
          <w:bCs/>
          <w:lang w:eastAsia="en-US"/>
        </w:rPr>
        <w:t xml:space="preserve"> estatal y </w:t>
      </w:r>
      <w:r w:rsidRPr="007B5D32">
        <w:rPr>
          <w:rFonts w:ascii="Palatino Linotype" w:eastAsia="Calibri" w:hAnsi="Palatino Linotype" w:cs="Tahoma"/>
          <w:b/>
          <w:bCs/>
          <w:lang w:eastAsia="en-US"/>
        </w:rPr>
        <w:t>municipal.</w:t>
      </w:r>
    </w:p>
    <w:p w14:paraId="29281D18" w14:textId="77777777" w:rsidR="008E5E3A" w:rsidRPr="007B5D32" w:rsidRDefault="008E5E3A" w:rsidP="008E5E3A">
      <w:pPr>
        <w:pStyle w:val="Prrafodelista"/>
        <w:numPr>
          <w:ilvl w:val="0"/>
          <w:numId w:val="9"/>
        </w:numPr>
        <w:spacing w:before="100" w:beforeAutospacing="1" w:after="100" w:afterAutospacing="1" w:line="360" w:lineRule="auto"/>
        <w:jc w:val="both"/>
        <w:rPr>
          <w:rFonts w:ascii="Palatino Linotype" w:eastAsia="Calibri" w:hAnsi="Palatino Linotype" w:cs="Tahoma"/>
          <w:b/>
          <w:bCs/>
          <w:lang w:eastAsia="en-US"/>
        </w:rPr>
      </w:pPr>
      <w:r w:rsidRPr="007B5D32">
        <w:rPr>
          <w:rFonts w:ascii="Palatino Linotype" w:eastAsia="Calibri" w:hAnsi="Palatino Linotype" w:cs="Tahoma"/>
          <w:b/>
          <w:bCs/>
          <w:lang w:eastAsia="en-US"/>
        </w:rPr>
        <w:t xml:space="preserve">Instituciones de Seguridad Pública: </w:t>
      </w:r>
      <w:r w:rsidRPr="007B5D32">
        <w:rPr>
          <w:rFonts w:ascii="Palatino Linotype" w:eastAsia="Calibri" w:hAnsi="Palatino Linotype" w:cs="Tahoma"/>
          <w:bCs/>
          <w:lang w:eastAsia="en-US"/>
        </w:rPr>
        <w:t xml:space="preserve">Instituciones Policiales, Procuración de Justicia, Sistema Penitenciario y </w:t>
      </w:r>
      <w:r w:rsidRPr="007B5D32">
        <w:rPr>
          <w:rFonts w:ascii="Palatino Linotype" w:eastAsia="Calibri" w:hAnsi="Palatino Linotype" w:cs="Tahoma"/>
          <w:b/>
          <w:bCs/>
          <w:lang w:eastAsia="en-US"/>
        </w:rPr>
        <w:t xml:space="preserve">dependencias encargadas de la seguridad pública a nivel </w:t>
      </w:r>
      <w:r w:rsidRPr="007B5D32">
        <w:rPr>
          <w:rFonts w:ascii="Palatino Linotype" w:eastAsia="Calibri" w:hAnsi="Palatino Linotype" w:cs="Tahoma"/>
          <w:bCs/>
          <w:lang w:eastAsia="en-US"/>
        </w:rPr>
        <w:t xml:space="preserve">estatal y </w:t>
      </w:r>
      <w:r w:rsidRPr="007B5D32">
        <w:rPr>
          <w:rFonts w:ascii="Palatino Linotype" w:eastAsia="Calibri" w:hAnsi="Palatino Linotype" w:cs="Tahoma"/>
          <w:b/>
          <w:bCs/>
          <w:lang w:eastAsia="en-US"/>
        </w:rPr>
        <w:t>municipal.</w:t>
      </w:r>
    </w:p>
    <w:p w14:paraId="02F0FCF3"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Conforme a lo anterior, se puede deducir que el área encargada de la Seguridad Pública Municipal, es una institución de seguridad pública, pues tiene como atribución principal resguardar el orden público y la paz social, la prevención de delitos y la inhibición de manifestaciones de conductas antisociales.</w:t>
      </w:r>
    </w:p>
    <w:p w14:paraId="72249C3A"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b/>
          <w:iCs/>
          <w:color w:val="000000"/>
          <w:lang w:val="es-ES" w:eastAsia="en-US"/>
        </w:rPr>
      </w:pPr>
      <w:r w:rsidRPr="007B5D32">
        <w:rPr>
          <w:rFonts w:ascii="Palatino Linotype" w:eastAsia="Calibri" w:hAnsi="Palatino Linotype" w:cs="Arial"/>
          <w:iCs/>
          <w:color w:val="000000"/>
          <w:lang w:val="es-ES" w:eastAsia="en-US"/>
        </w:rPr>
        <w:t xml:space="preserve">Además, el Instructivo de llenado del Formato “Personal de Seguridad Pública”, del Secretariado Ejecutivo del Sistema Nacional de Seguridad Pública (consultado en la liga electrónica </w:t>
      </w:r>
      <w:hyperlink r:id="rId29" w:history="1">
        <w:r w:rsidRPr="007B5D32">
          <w:rPr>
            <w:rFonts w:ascii="Palatino Linotype" w:eastAsia="Calibri" w:hAnsi="Palatino Linotype" w:cs="Arial"/>
            <w:iCs/>
            <w:color w:val="000000"/>
            <w:spacing w:val="-20"/>
            <w:lang w:val="es-ES" w:eastAsia="en-US"/>
          </w:rPr>
          <w:t>http://secretariadoejecutivo.gob.mx/work/models/SecretariadoEjecutivo/Resource/328/1/images/instructivo_final_edo_fuerza(1).pdf</w:t>
        </w:r>
      </w:hyperlink>
      <w:r w:rsidRPr="007B5D32">
        <w:rPr>
          <w:rFonts w:ascii="Palatino Linotype" w:eastAsia="Calibri" w:hAnsi="Palatino Linotype" w:cs="Arial"/>
          <w:iCs/>
          <w:color w:val="000000"/>
          <w:spacing w:val="-20"/>
          <w:lang w:val="es-ES" w:eastAsia="en-US"/>
        </w:rPr>
        <w:t>)</w:t>
      </w:r>
      <w:r w:rsidRPr="007B5D32">
        <w:rPr>
          <w:rFonts w:ascii="Palatino Linotype" w:eastAsia="Calibri" w:hAnsi="Palatino Linotype" w:cs="Arial"/>
          <w:iCs/>
          <w:color w:val="000000"/>
          <w:lang w:val="es-ES" w:eastAsia="en-US"/>
        </w:rPr>
        <w:t xml:space="preserve">, establece que los elementos operativos de seguridad pública, </w:t>
      </w:r>
      <w:r w:rsidRPr="007B5D32">
        <w:rPr>
          <w:rFonts w:ascii="Palatino Linotype" w:eastAsia="Calibri" w:hAnsi="Palatino Linotype" w:cs="Arial"/>
          <w:b/>
          <w:iCs/>
          <w:color w:val="000000"/>
          <w:lang w:val="es-ES" w:eastAsia="en-US"/>
        </w:rPr>
        <w:t>son aquellos que desempeñan funciones de campo (policiacas, especializadas o equivalentes y que no desempeña funciones de mando),</w:t>
      </w:r>
      <w:r w:rsidRPr="007B5D32">
        <w:rPr>
          <w:rFonts w:ascii="Palatino Linotype" w:eastAsia="Calibri" w:hAnsi="Palatino Linotype" w:cs="Arial"/>
          <w:iCs/>
          <w:color w:val="000000"/>
          <w:lang w:val="es-ES" w:eastAsia="en-US"/>
        </w:rPr>
        <w:t xml:space="preserve"> entre los cuales, se</w:t>
      </w:r>
      <w:r w:rsidR="00605EF2" w:rsidRPr="007B5D32">
        <w:rPr>
          <w:rFonts w:ascii="Palatino Linotype" w:eastAsia="Calibri" w:hAnsi="Palatino Linotype" w:cs="Arial"/>
          <w:iCs/>
          <w:color w:val="000000"/>
          <w:lang w:val="es-ES" w:eastAsia="en-US"/>
        </w:rPr>
        <w:t xml:space="preserve"> encuentra la Policía Municipal y entre ellos los solicitados por </w:t>
      </w:r>
      <w:r w:rsidR="00605EF2" w:rsidRPr="007B5D32">
        <w:rPr>
          <w:rFonts w:ascii="Palatino Linotype" w:eastAsia="Calibri" w:hAnsi="Palatino Linotype" w:cs="Arial"/>
          <w:b/>
          <w:iCs/>
          <w:color w:val="000000"/>
          <w:lang w:val="es-ES" w:eastAsia="en-US"/>
        </w:rPr>
        <w:t>EL RECURRENTE.</w:t>
      </w:r>
    </w:p>
    <w:p w14:paraId="018A4A23"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14:paraId="314AC043"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lastRenderedPageBreak/>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1BBE8FE1"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78A258EE" w14:textId="77777777" w:rsidR="008E5E3A" w:rsidRPr="007B5D32" w:rsidRDefault="008E5E3A" w:rsidP="008E5E3A">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Por tales consideraciones, resulta </w:t>
      </w:r>
      <w:r w:rsidRPr="007B5D32">
        <w:rPr>
          <w:rFonts w:ascii="Palatino Linotype" w:eastAsia="Calibri" w:hAnsi="Palatino Linotype" w:cs="Arial"/>
          <w:b/>
          <w:iCs/>
          <w:color w:val="000000"/>
          <w:lang w:val="es-ES" w:eastAsia="en-US"/>
        </w:rPr>
        <w:t>procedente la reserva del nombre de los elementos operativos</w:t>
      </w:r>
      <w:r w:rsidRPr="007B5D32">
        <w:rPr>
          <w:rFonts w:ascii="Palatino Linotype" w:eastAsia="Calibri" w:hAnsi="Palatino Linotype" w:cs="Arial"/>
          <w:iCs/>
          <w:color w:val="000000"/>
          <w:lang w:val="es-ES" w:eastAsia="en-US"/>
        </w:rPr>
        <w:t xml:space="preserve"> del área encarga de la Seguridad Pública Municipal, en términos del artículo 140, fracción IV, de </w:t>
      </w:r>
      <w:proofErr w:type="spellStart"/>
      <w:r w:rsidRPr="007B5D32">
        <w:rPr>
          <w:rFonts w:ascii="Palatino Linotype" w:eastAsia="Calibri" w:hAnsi="Palatino Linotype" w:cs="Arial"/>
          <w:iCs/>
          <w:color w:val="000000"/>
          <w:lang w:val="es-ES" w:eastAsia="en-US"/>
        </w:rPr>
        <w:t>de</w:t>
      </w:r>
      <w:proofErr w:type="spellEnd"/>
      <w:r w:rsidRPr="007B5D32">
        <w:rPr>
          <w:rFonts w:ascii="Palatino Linotype" w:eastAsia="Calibri" w:hAnsi="Palatino Linotype" w:cs="Arial"/>
          <w:iCs/>
          <w:color w:val="000000"/>
          <w:lang w:val="es-ES" w:eastAsia="en-US"/>
        </w:rPr>
        <w:t xml:space="preserve"> la Ley de Transparencia y Acceso a la Información Pública del Estado de México y Municipios.</w:t>
      </w:r>
    </w:p>
    <w:p w14:paraId="073A8EC6" w14:textId="77777777" w:rsidR="00605EF2" w:rsidRPr="007B5D32" w:rsidRDefault="00605EF2"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b/>
          <w:iCs/>
          <w:color w:val="000000"/>
          <w:lang w:val="es-ES" w:eastAsia="en-US"/>
        </w:rPr>
      </w:pPr>
    </w:p>
    <w:p w14:paraId="6C83F7CD" w14:textId="77777777" w:rsidR="00144D70" w:rsidRPr="007B5D32" w:rsidRDefault="003F4782"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b/>
          <w:iCs/>
          <w:color w:val="000000"/>
          <w:lang w:val="es-ES" w:eastAsia="en-US"/>
        </w:rPr>
      </w:pPr>
      <w:r w:rsidRPr="007B5D32">
        <w:rPr>
          <w:rFonts w:ascii="Palatino Linotype" w:eastAsia="Calibri" w:hAnsi="Palatino Linotype" w:cs="Arial"/>
          <w:b/>
          <w:iCs/>
          <w:color w:val="000000"/>
          <w:lang w:val="es-ES" w:eastAsia="en-US"/>
        </w:rPr>
        <w:t>Inciso f)</w:t>
      </w:r>
    </w:p>
    <w:p w14:paraId="1DC66451" w14:textId="77777777" w:rsidR="003F4782" w:rsidRPr="007B5D32" w:rsidRDefault="003F4782"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Requerimiento, consistente en concomer la nómina general del personal del Municipio de la primera quincena del mes de enero del presente año, en informe justificado </w:t>
      </w:r>
      <w:r w:rsidRPr="007B5D32">
        <w:rPr>
          <w:rFonts w:ascii="Palatino Linotype" w:eastAsia="Calibri" w:hAnsi="Palatino Linotype" w:cs="Arial"/>
          <w:b/>
          <w:iCs/>
          <w:color w:val="000000"/>
          <w:lang w:val="es-ES" w:eastAsia="en-US"/>
        </w:rPr>
        <w:t xml:space="preserve">EL SUJETO OBLIGADO </w:t>
      </w:r>
      <w:r w:rsidRPr="007B5D32">
        <w:rPr>
          <w:rFonts w:ascii="Palatino Linotype" w:eastAsia="Calibri" w:hAnsi="Palatino Linotype" w:cs="Arial"/>
          <w:iCs/>
          <w:color w:val="000000"/>
          <w:lang w:val="es-ES" w:eastAsia="en-US"/>
        </w:rPr>
        <w:t xml:space="preserve">entrego un resumen de la nómina solicitada; sin embargo, se dejaron visibles nombres y cargos de los servidores públicos adscritos al área de Seguridad Pública del Municipio, por lo que no </w:t>
      </w:r>
      <w:r w:rsidR="00A965D0" w:rsidRPr="007B5D32">
        <w:rPr>
          <w:rFonts w:ascii="Palatino Linotype" w:eastAsia="Calibri" w:hAnsi="Palatino Linotype" w:cs="Arial"/>
          <w:iCs/>
          <w:color w:val="000000"/>
          <w:lang w:val="es-ES" w:eastAsia="en-US"/>
        </w:rPr>
        <w:t>se hizo del conocimiento del solicitante.</w:t>
      </w:r>
    </w:p>
    <w:p w14:paraId="5F03402E" w14:textId="77777777" w:rsidR="00605EF2" w:rsidRPr="007B5D32" w:rsidRDefault="00A965D0" w:rsidP="00605EF2">
      <w:pPr>
        <w:pStyle w:val="Prrafodelista"/>
        <w:tabs>
          <w:tab w:val="left" w:pos="6045"/>
        </w:tabs>
        <w:spacing w:before="100" w:beforeAutospacing="1" w:after="100" w:afterAutospacing="1" w:line="360" w:lineRule="auto"/>
        <w:ind w:left="0" w:right="-28"/>
        <w:jc w:val="both"/>
        <w:rPr>
          <w:rFonts w:ascii="Palatino Linotype" w:hAnsi="Palatino Linotype"/>
        </w:rPr>
      </w:pPr>
      <w:r w:rsidRPr="007B5D32">
        <w:rPr>
          <w:rFonts w:ascii="Palatino Linotype" w:eastAsia="Calibri" w:hAnsi="Palatino Linotype" w:cs="Arial"/>
          <w:iCs/>
          <w:color w:val="000000"/>
          <w:lang w:val="es-ES" w:eastAsia="en-US"/>
        </w:rPr>
        <w:t xml:space="preserve">En ese tenor, es claro que </w:t>
      </w:r>
      <w:r w:rsidRPr="007B5D32">
        <w:rPr>
          <w:rFonts w:ascii="Palatino Linotype" w:eastAsia="Calibri" w:hAnsi="Palatino Linotype" w:cs="Arial"/>
          <w:b/>
          <w:iCs/>
          <w:color w:val="000000"/>
          <w:lang w:val="es-ES" w:eastAsia="en-US"/>
        </w:rPr>
        <w:t xml:space="preserve">EL SUJETO OBLIGADO </w:t>
      </w:r>
      <w:r w:rsidRPr="007B5D32">
        <w:rPr>
          <w:rFonts w:ascii="Palatino Linotype" w:eastAsia="Calibri" w:hAnsi="Palatino Linotype" w:cs="Arial"/>
          <w:iCs/>
          <w:color w:val="000000"/>
          <w:lang w:val="es-ES" w:eastAsia="en-US"/>
        </w:rPr>
        <w:t xml:space="preserve">cuenta con la información solicitada; por lo que, </w:t>
      </w:r>
      <w:r w:rsidR="00605EF2" w:rsidRPr="007B5D32">
        <w:rPr>
          <w:rFonts w:ascii="Palatino Linotype" w:hAnsi="Palatino Linotype"/>
        </w:rPr>
        <w:t xml:space="preserve">este Instituto precisa que se obvia el análisis de la competencia por parte del </w:t>
      </w:r>
      <w:r w:rsidR="00605EF2" w:rsidRPr="007B5D32">
        <w:rPr>
          <w:rFonts w:ascii="Palatino Linotype" w:hAnsi="Palatino Linotype"/>
          <w:b/>
        </w:rPr>
        <w:t>SUJETO OBLIGADO,</w:t>
      </w:r>
      <w:r w:rsidR="00605EF2" w:rsidRPr="007B5D32">
        <w:rPr>
          <w:rFonts w:ascii="Palatino Linotype" w:hAnsi="Palatino Linotype"/>
        </w:rPr>
        <w:t xml:space="preserve"> para generar, administrar o poseer la información solicitada, dado que éste ha asumido la misma, mediante informe justificado.</w:t>
      </w:r>
    </w:p>
    <w:p w14:paraId="1AC20CDD" w14:textId="77777777" w:rsidR="00605EF2" w:rsidRPr="007B5D32" w:rsidRDefault="00605EF2" w:rsidP="00605EF2">
      <w:pPr>
        <w:spacing w:before="240" w:after="240" w:line="360" w:lineRule="auto"/>
        <w:jc w:val="both"/>
        <w:rPr>
          <w:rFonts w:ascii="Palatino Linotype" w:hAnsi="Palatino Linotype"/>
        </w:rPr>
      </w:pPr>
      <w:r w:rsidRPr="007B5D32">
        <w:rPr>
          <w:rFonts w:ascii="Palatino Linotype" w:hAnsi="Palatino Linotype"/>
        </w:rPr>
        <w:t xml:space="preserve">En efecto, el hecho de que </w:t>
      </w:r>
      <w:r w:rsidRPr="007B5D32">
        <w:rPr>
          <w:rFonts w:ascii="Palatino Linotype" w:hAnsi="Palatino Linotype"/>
          <w:b/>
        </w:rPr>
        <w:t>EL SUJETO OBLIGADO</w:t>
      </w:r>
      <w:r w:rsidRPr="007B5D3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21744032" w14:textId="77777777" w:rsidR="00605EF2" w:rsidRPr="007B5D32" w:rsidRDefault="00605EF2" w:rsidP="00605EF2">
      <w:pPr>
        <w:tabs>
          <w:tab w:val="left" w:pos="851"/>
          <w:tab w:val="left" w:pos="8505"/>
        </w:tabs>
        <w:ind w:left="851" w:right="902"/>
        <w:jc w:val="both"/>
        <w:rPr>
          <w:rFonts w:ascii="Palatino Linotype" w:hAnsi="Palatino Linotype" w:cs="Arial"/>
          <w:i/>
          <w:sz w:val="22"/>
          <w:szCs w:val="22"/>
        </w:rPr>
      </w:pPr>
      <w:r w:rsidRPr="007B5D32">
        <w:rPr>
          <w:rFonts w:ascii="Palatino Linotype" w:hAnsi="Palatino Linotype" w:cs="Arial"/>
          <w:i/>
          <w:sz w:val="22"/>
          <w:szCs w:val="22"/>
        </w:rPr>
        <w:t>“</w:t>
      </w:r>
      <w:r w:rsidRPr="007B5D32">
        <w:rPr>
          <w:rFonts w:ascii="Palatino Linotype" w:hAnsi="Palatino Linotype" w:cs="Arial"/>
          <w:b/>
          <w:i/>
          <w:sz w:val="22"/>
          <w:szCs w:val="22"/>
        </w:rPr>
        <w:t>Artículo 12.</w:t>
      </w:r>
      <w:r w:rsidRPr="007B5D3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3CF83B4" w14:textId="77777777" w:rsidR="00605EF2" w:rsidRPr="007B5D32" w:rsidRDefault="00605EF2" w:rsidP="00605EF2">
      <w:pPr>
        <w:tabs>
          <w:tab w:val="left" w:pos="851"/>
          <w:tab w:val="left" w:pos="8505"/>
        </w:tabs>
        <w:ind w:left="851" w:right="902"/>
        <w:jc w:val="both"/>
        <w:rPr>
          <w:rFonts w:ascii="Palatino Linotype" w:hAnsi="Palatino Linotype" w:cs="Arial"/>
          <w:i/>
          <w:sz w:val="22"/>
          <w:szCs w:val="22"/>
        </w:rPr>
      </w:pPr>
    </w:p>
    <w:p w14:paraId="4AFC3315" w14:textId="77777777" w:rsidR="00605EF2" w:rsidRPr="007B5D32" w:rsidRDefault="00605EF2" w:rsidP="00605EF2">
      <w:pPr>
        <w:ind w:left="851" w:right="902"/>
        <w:jc w:val="both"/>
        <w:rPr>
          <w:rFonts w:ascii="Palatino Linotype" w:hAnsi="Palatino Linotype" w:cs="Arial"/>
          <w:i/>
          <w:sz w:val="22"/>
          <w:szCs w:val="22"/>
        </w:rPr>
      </w:pPr>
      <w:r w:rsidRPr="007B5D32">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8408A4A" w14:textId="77777777" w:rsidR="00605EF2" w:rsidRPr="007B5D32" w:rsidRDefault="00605EF2" w:rsidP="00605EF2">
      <w:pPr>
        <w:spacing w:before="240" w:after="240" w:line="360" w:lineRule="auto"/>
        <w:jc w:val="both"/>
      </w:pPr>
      <w:r w:rsidRPr="007B5D32">
        <w:rPr>
          <w:rFonts w:ascii="Palatino Linotype" w:hAnsi="Palatino Linotype"/>
        </w:rPr>
        <w:t xml:space="preserve">Así, el estudio de la naturaleza jurídica de la información pública solicitada, tiene por objeto determinar si ésta la genera, posee o administra </w:t>
      </w:r>
      <w:r w:rsidRPr="007B5D32">
        <w:rPr>
          <w:rFonts w:ascii="Palatino Linotype" w:hAnsi="Palatino Linotype"/>
          <w:b/>
        </w:rPr>
        <w:t>EL SUJETO OBLIGADO</w:t>
      </w:r>
      <w:r w:rsidRPr="007B5D3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B5D32">
        <w:t xml:space="preserve"> </w:t>
      </w:r>
    </w:p>
    <w:p w14:paraId="6F0614AB" w14:textId="77777777" w:rsidR="00605EF2" w:rsidRPr="007B5D32" w:rsidRDefault="00605EF2" w:rsidP="00605EF2">
      <w:pPr>
        <w:spacing w:before="100" w:beforeAutospacing="1" w:after="100" w:afterAutospacing="1" w:line="360" w:lineRule="auto"/>
        <w:jc w:val="both"/>
        <w:rPr>
          <w:rFonts w:ascii="Palatino Linotype" w:hAnsi="Palatino Linotype"/>
        </w:rPr>
      </w:pPr>
      <w:r w:rsidRPr="007B5D32">
        <w:rPr>
          <w:rFonts w:ascii="Palatino Linotype" w:hAnsi="Palatino Linotype"/>
        </w:rPr>
        <w:t xml:space="preserve">Asimismo, no se omite comentar que, al haber existido un pronunciamiento por parte del </w:t>
      </w:r>
      <w:r w:rsidRPr="007B5D32">
        <w:rPr>
          <w:rFonts w:ascii="Palatino Linotype" w:hAnsi="Palatino Linotype"/>
          <w:b/>
        </w:rPr>
        <w:t>SUJETO OBLIGADO</w:t>
      </w:r>
      <w:r w:rsidRPr="007B5D32">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5753D184" w14:textId="77777777" w:rsidR="00605EF2" w:rsidRPr="007B5D32" w:rsidRDefault="00605EF2" w:rsidP="00605EF2">
      <w:pPr>
        <w:spacing w:before="100" w:beforeAutospacing="1" w:after="100" w:afterAutospacing="1" w:line="360" w:lineRule="auto"/>
        <w:jc w:val="both"/>
        <w:rPr>
          <w:rFonts w:ascii="Palatino Linotype" w:hAnsi="Palatino Linotype" w:cs="Arial"/>
        </w:rPr>
      </w:pPr>
      <w:r w:rsidRPr="007B5D32">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5999649" w14:textId="77777777" w:rsidR="00605EF2" w:rsidRPr="007B5D32" w:rsidRDefault="00605EF2" w:rsidP="00605EF2">
      <w:pPr>
        <w:ind w:left="709" w:right="760"/>
        <w:jc w:val="both"/>
        <w:rPr>
          <w:rFonts w:ascii="Palatino Linotype" w:hAnsi="Palatino Linotype" w:cs="Arial"/>
          <w:b/>
          <w:i/>
          <w:sz w:val="22"/>
        </w:rPr>
      </w:pPr>
      <w:r w:rsidRPr="007B5D32">
        <w:rPr>
          <w:rFonts w:ascii="Palatino Linotype" w:hAnsi="Palatino Linotype" w:cs="Arial"/>
          <w:b/>
          <w:i/>
          <w:sz w:val="22"/>
        </w:rPr>
        <w:t xml:space="preserve">“El Instituto Federal de Acceso a la Información y Protección de Datos no cuenta con facultades para pronunciarse respecto de la veracidad de los </w:t>
      </w:r>
      <w:r w:rsidRPr="007B5D32">
        <w:rPr>
          <w:rFonts w:ascii="Palatino Linotype" w:hAnsi="Palatino Linotype" w:cs="Arial"/>
          <w:b/>
          <w:i/>
          <w:sz w:val="22"/>
        </w:rPr>
        <w:lastRenderedPageBreak/>
        <w:t>documentos proporcionados por los sujetos obligados</w:t>
      </w:r>
      <w:r w:rsidRPr="007B5D32">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B5D32">
        <w:rPr>
          <w:rFonts w:ascii="Palatino Linotype" w:hAnsi="Palatino Linotype" w:cs="Arial"/>
          <w:b/>
          <w:i/>
          <w:sz w:val="22"/>
        </w:rPr>
        <w:t>”</w:t>
      </w:r>
      <w:r w:rsidRPr="007B5D32">
        <w:rPr>
          <w:rFonts w:ascii="Palatino Linotype" w:hAnsi="Palatino Linotype" w:cs="Arial"/>
          <w:i/>
          <w:sz w:val="22"/>
        </w:rPr>
        <w:t xml:space="preserve"> (sic)</w:t>
      </w:r>
    </w:p>
    <w:p w14:paraId="3027467D" w14:textId="77777777" w:rsidR="00605EF2" w:rsidRPr="007B5D32" w:rsidRDefault="00605EF2" w:rsidP="00605EF2">
      <w:pPr>
        <w:spacing w:before="100" w:beforeAutospacing="1" w:after="100" w:afterAutospacing="1" w:line="360" w:lineRule="auto"/>
        <w:ind w:right="49"/>
        <w:jc w:val="both"/>
        <w:rPr>
          <w:rFonts w:ascii="Palatino Linotype" w:hAnsi="Palatino Linotype"/>
        </w:rPr>
      </w:pPr>
      <w:r w:rsidRPr="007B5D32">
        <w:rPr>
          <w:rFonts w:ascii="Palatino Linotype" w:hAnsi="Palatino Linotype"/>
        </w:rPr>
        <w:t>Ahora bien, es importante señalar que derivado de que se dejaron visibles los nombres y los cargos de los elementos de seguridad pública del municipio, no puede tenerse por colmado el derecho de acceso a la información; pues como se ha venido reiterando en el presente estudio dichos datos deben considerarse reservados; motivo por el cual es importante traer a contexto lo siguiente:</w:t>
      </w:r>
    </w:p>
    <w:p w14:paraId="6DC7E653" w14:textId="77777777" w:rsidR="00605EF2" w:rsidRPr="007B5D32" w:rsidRDefault="00605EF2" w:rsidP="00605EF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B5D32">
        <w:rPr>
          <w:rFonts w:ascii="Palatino Linotype" w:eastAsiaTheme="minorEastAsia" w:hAnsi="Palatino Linotype" w:cs="Arial"/>
          <w:lang w:val="es-ES_tradnl"/>
        </w:rPr>
        <w:t xml:space="preserve">Derivado de las imágenes insertas, resulta importante traer a contexto el contenido de los artículos </w:t>
      </w:r>
      <w:r w:rsidRPr="007B5D32">
        <w:rPr>
          <w:rFonts w:ascii="Palatino Linotype" w:hAnsi="Palatino Linotype" w:cs="Arial"/>
          <w:lang w:eastAsia="es-MX"/>
        </w:rPr>
        <w:t>1, 2 y 220-K fracciones II y IV y último párrafo de la Ley del Trabajo de los Servidores Públicos del Estado y Municipios, que establecen lo siguiente:</w:t>
      </w:r>
    </w:p>
    <w:p w14:paraId="28DBF1D8"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b/>
          <w:i/>
          <w:sz w:val="22"/>
          <w:szCs w:val="22"/>
          <w:lang w:eastAsia="es-MX"/>
        </w:rPr>
        <w:t>ARTÍCULO 1.-</w:t>
      </w:r>
      <w:r w:rsidRPr="007B5D32">
        <w:rPr>
          <w:rFonts w:ascii="Palatino Linotype" w:hAnsi="Palatino Linotype" w:cs="Arial"/>
          <w:i/>
          <w:sz w:val="22"/>
          <w:szCs w:val="22"/>
          <w:lang w:eastAsia="es-MX"/>
        </w:rPr>
        <w:t xml:space="preserve"> Esta ley es de orden público e interés social y tiene por objeto regular las relaciones de trabajo, comprendidas entre los poderes públicos del Estado y los Municipios y sus respectivos servidores públicos.</w:t>
      </w:r>
    </w:p>
    <w:p w14:paraId="18D9B055"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 xml:space="preserve">Igualmente, </w:t>
      </w:r>
      <w:r w:rsidRPr="007B5D32">
        <w:rPr>
          <w:rFonts w:ascii="Palatino Linotype" w:hAnsi="Palatino Linotype" w:cs="Arial"/>
          <w:b/>
          <w:i/>
          <w:sz w:val="22"/>
          <w:szCs w:val="22"/>
          <w:lang w:eastAsia="es-MX"/>
        </w:rPr>
        <w:t>se regulan por esta ley las relaciones de trabajo entre</w:t>
      </w:r>
      <w:r w:rsidRPr="007B5D32">
        <w:rPr>
          <w:rFonts w:ascii="Palatino Linotype" w:hAnsi="Palatino Linotype" w:cs="Arial"/>
          <w:i/>
          <w:sz w:val="22"/>
          <w:szCs w:val="22"/>
          <w:lang w:eastAsia="es-MX"/>
        </w:rPr>
        <w:t xml:space="preserve"> los tribunales administrativos, los organismos descentralizados, fideicomisos de carácter estatal y municipal y </w:t>
      </w:r>
      <w:r w:rsidRPr="007B5D32">
        <w:rPr>
          <w:rFonts w:ascii="Palatino Linotype" w:hAnsi="Palatino Linotype" w:cs="Arial"/>
          <w:b/>
          <w:i/>
          <w:sz w:val="22"/>
          <w:szCs w:val="22"/>
          <w:lang w:eastAsia="es-MX"/>
        </w:rPr>
        <w:t>los órganos autónomos que sus leyes de creación así lo determinen y sus servidores públicos.</w:t>
      </w:r>
    </w:p>
    <w:p w14:paraId="724E5D94"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 xml:space="preserve">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w:t>
      </w:r>
      <w:r w:rsidRPr="007B5D32">
        <w:rPr>
          <w:rFonts w:ascii="Palatino Linotype" w:hAnsi="Palatino Linotype" w:cs="Arial"/>
          <w:i/>
          <w:sz w:val="22"/>
          <w:szCs w:val="22"/>
          <w:lang w:eastAsia="es-MX"/>
        </w:rPr>
        <w:lastRenderedPageBreak/>
        <w:t>de vivienda, cultural o de asistencia social, se regularán conforme a esta ley, considerando las modalidades y términos específicos que se señalen en los convenios respectivos.</w:t>
      </w:r>
    </w:p>
    <w:p w14:paraId="4368F984" w14:textId="77777777" w:rsidR="00605EF2" w:rsidRPr="007B5D32" w:rsidRDefault="00605EF2" w:rsidP="00605EF2">
      <w:pPr>
        <w:ind w:left="851" w:right="616"/>
        <w:jc w:val="both"/>
        <w:rPr>
          <w:rFonts w:ascii="Palatino Linotype" w:hAnsi="Palatino Linotype" w:cs="Arial"/>
          <w:i/>
          <w:sz w:val="22"/>
          <w:szCs w:val="22"/>
          <w:lang w:eastAsia="es-MX"/>
        </w:rPr>
      </w:pPr>
    </w:p>
    <w:p w14:paraId="2D391572"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b/>
          <w:i/>
          <w:sz w:val="22"/>
          <w:szCs w:val="22"/>
          <w:lang w:eastAsia="es-MX"/>
        </w:rPr>
        <w:t>ARTÍCULO 2.</w:t>
      </w:r>
      <w:r w:rsidRPr="007B5D32">
        <w:rPr>
          <w:rFonts w:ascii="Palatino Linotype" w:hAnsi="Palatino Linotype" w:cs="Arial"/>
          <w:i/>
          <w:sz w:val="22"/>
          <w:szCs w:val="22"/>
          <w:lang w:eastAsia="es-MX"/>
        </w:rPr>
        <w:t xml:space="preserve"> Son sujetos de esta ley los servidores públicos y las instituciones públicas. </w:t>
      </w:r>
    </w:p>
    <w:p w14:paraId="01F87DC0"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w:t>
      </w:r>
    </w:p>
    <w:p w14:paraId="34FCDF3B"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b/>
          <w:i/>
          <w:sz w:val="22"/>
          <w:szCs w:val="22"/>
          <w:lang w:eastAsia="es-MX"/>
        </w:rPr>
        <w:t>ARTÍCULO 220 K.-</w:t>
      </w:r>
      <w:r w:rsidRPr="007B5D32">
        <w:rPr>
          <w:rFonts w:ascii="Palatino Linotype" w:hAnsi="Palatino Linotype" w:cs="Arial"/>
          <w:i/>
          <w:sz w:val="22"/>
          <w:szCs w:val="22"/>
          <w:lang w:eastAsia="es-MX"/>
        </w:rPr>
        <w:t xml:space="preserve"> La institución o dependencia pública tiene la obligación de conservar y exhibir en el proceso los documentos que a continuación se precisan:</w:t>
      </w:r>
    </w:p>
    <w:p w14:paraId="640CA1EA"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w:t>
      </w:r>
    </w:p>
    <w:p w14:paraId="53AC89CA" w14:textId="77777777" w:rsidR="00605EF2" w:rsidRPr="007B5D32" w:rsidRDefault="00605EF2" w:rsidP="00605EF2">
      <w:pPr>
        <w:ind w:left="851" w:right="616"/>
        <w:jc w:val="both"/>
        <w:rPr>
          <w:rFonts w:ascii="Palatino Linotype" w:hAnsi="Palatino Linotype" w:cs="Arial"/>
          <w:b/>
          <w:i/>
          <w:sz w:val="22"/>
          <w:szCs w:val="22"/>
          <w:lang w:eastAsia="es-MX"/>
        </w:rPr>
      </w:pPr>
      <w:r w:rsidRPr="007B5D32">
        <w:rPr>
          <w:rFonts w:ascii="Palatino Linotype" w:hAnsi="Palatino Linotype" w:cs="Arial"/>
          <w:b/>
          <w:i/>
          <w:sz w:val="22"/>
          <w:szCs w:val="22"/>
          <w:lang w:eastAsia="es-MX"/>
        </w:rPr>
        <w:t>II. Recibos de pagos de salarios o las constancias documentales del pago de salario cuando sea por depósito o mediante información electrónica;</w:t>
      </w:r>
    </w:p>
    <w:p w14:paraId="1D2EE6EC"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w:t>
      </w:r>
    </w:p>
    <w:p w14:paraId="2B5DABBA" w14:textId="77777777" w:rsidR="00605EF2" w:rsidRPr="007B5D32" w:rsidRDefault="00605EF2" w:rsidP="00605EF2">
      <w:pPr>
        <w:ind w:left="851" w:right="616"/>
        <w:jc w:val="both"/>
        <w:rPr>
          <w:rFonts w:ascii="Palatino Linotype" w:hAnsi="Palatino Linotype" w:cs="Arial"/>
          <w:b/>
          <w:i/>
          <w:sz w:val="22"/>
          <w:szCs w:val="22"/>
          <w:lang w:eastAsia="es-MX"/>
        </w:rPr>
      </w:pPr>
      <w:r w:rsidRPr="007B5D32">
        <w:rPr>
          <w:rFonts w:ascii="Palatino Linotype" w:hAnsi="Palatino Linotype" w:cs="Arial"/>
          <w:b/>
          <w:i/>
          <w:sz w:val="22"/>
          <w:szCs w:val="22"/>
          <w:lang w:eastAsia="es-MX"/>
        </w:rPr>
        <w:t>IV. Recibos o las constancias de depósito o del medio de información magnética o electrónica que sean utilizadas para el pago de salarios, prima vacacional, aguinaldo y demás prestaciones establecidas en la presente ley; y</w:t>
      </w:r>
    </w:p>
    <w:p w14:paraId="4391B6B1" w14:textId="77777777" w:rsidR="00605EF2" w:rsidRPr="007B5D32" w:rsidRDefault="00605EF2" w:rsidP="00605EF2">
      <w:pPr>
        <w:ind w:left="851" w:right="616"/>
        <w:jc w:val="both"/>
        <w:rPr>
          <w:rFonts w:ascii="Palatino Linotype" w:hAnsi="Palatino Linotype" w:cs="Arial"/>
          <w:b/>
          <w:i/>
          <w:sz w:val="22"/>
          <w:szCs w:val="22"/>
          <w:lang w:eastAsia="es-MX"/>
        </w:rPr>
      </w:pPr>
      <w:r w:rsidRPr="007B5D32">
        <w:rPr>
          <w:rFonts w:ascii="Palatino Linotype" w:hAnsi="Palatino Linotype" w:cs="Arial"/>
          <w:b/>
          <w:i/>
          <w:sz w:val="22"/>
          <w:szCs w:val="22"/>
          <w:lang w:eastAsia="es-MX"/>
        </w:rPr>
        <w:t>Los documentos</w:t>
      </w:r>
      <w:r w:rsidRPr="007B5D32">
        <w:rPr>
          <w:rFonts w:ascii="Palatino Linotype" w:hAnsi="Palatino Linotype" w:cs="Arial"/>
          <w:i/>
          <w:sz w:val="22"/>
          <w:szCs w:val="22"/>
          <w:lang w:eastAsia="es-MX"/>
        </w:rPr>
        <w:t xml:space="preserve"> señalados en la fracción I de este artículo, </w:t>
      </w:r>
      <w:r w:rsidRPr="007B5D32">
        <w:rPr>
          <w:rFonts w:ascii="Palatino Linotype" w:hAnsi="Palatino Linotype" w:cs="Arial"/>
          <w:b/>
          <w:i/>
          <w:sz w:val="22"/>
          <w:szCs w:val="22"/>
          <w:lang w:eastAsia="es-MX"/>
        </w:rPr>
        <w:t>deberán conservarse</w:t>
      </w:r>
      <w:r w:rsidRPr="007B5D32">
        <w:rPr>
          <w:rFonts w:ascii="Palatino Linotype" w:hAnsi="Palatino Linotype" w:cs="Arial"/>
          <w:i/>
          <w:sz w:val="22"/>
          <w:szCs w:val="22"/>
          <w:lang w:eastAsia="es-MX"/>
        </w:rPr>
        <w:t xml:space="preserve"> mientras dure la relación laboral y hasta un año después; </w:t>
      </w:r>
      <w:r w:rsidRPr="007B5D32">
        <w:rPr>
          <w:rFonts w:ascii="Palatino Linotype" w:hAnsi="Palatino Linotype" w:cs="Arial"/>
          <w:b/>
          <w:i/>
          <w:sz w:val="22"/>
          <w:szCs w:val="22"/>
          <w:lang w:eastAsia="es-MX"/>
        </w:rPr>
        <w:t>los señalados por las fracciones II</w:t>
      </w:r>
      <w:r w:rsidRPr="007B5D32">
        <w:rPr>
          <w:rFonts w:ascii="Palatino Linotype" w:hAnsi="Palatino Linotype" w:cs="Arial"/>
          <w:i/>
          <w:sz w:val="22"/>
          <w:szCs w:val="22"/>
          <w:lang w:eastAsia="es-MX"/>
        </w:rPr>
        <w:t xml:space="preserve">, III, IV </w:t>
      </w:r>
      <w:r w:rsidRPr="007B5D32">
        <w:rPr>
          <w:rFonts w:ascii="Palatino Linotype" w:hAnsi="Palatino Linotype" w:cs="Arial"/>
          <w:b/>
          <w:i/>
          <w:sz w:val="22"/>
          <w:szCs w:val="22"/>
          <w:lang w:eastAsia="es-MX"/>
        </w:rPr>
        <w:t>durante el último año y un año después de que se extinga la relación laboral</w:t>
      </w:r>
      <w:r w:rsidRPr="007B5D32">
        <w:rPr>
          <w:rFonts w:ascii="Palatino Linotype" w:hAnsi="Palatino Linotype" w:cs="Arial"/>
          <w:i/>
          <w:sz w:val="22"/>
          <w:szCs w:val="22"/>
          <w:lang w:eastAsia="es-MX"/>
        </w:rPr>
        <w:t xml:space="preserve">, y </w:t>
      </w:r>
      <w:r w:rsidRPr="007B5D32">
        <w:rPr>
          <w:rFonts w:ascii="Palatino Linotype" w:hAnsi="Palatino Linotype" w:cs="Arial"/>
          <w:b/>
          <w:i/>
          <w:sz w:val="22"/>
          <w:szCs w:val="22"/>
          <w:lang w:eastAsia="es-MX"/>
        </w:rPr>
        <w:t>los mencionados en la fracción V, conforme lo señalen las leyes que los rijan.</w:t>
      </w:r>
    </w:p>
    <w:p w14:paraId="481A8003"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BADD984"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El incumplimiento por lo dispuesto por este artículo, establecerá la presunción de ser ciertos los hechos que el actor exprese en su demanda, en relación con tales documentos, salvo prueba en contrario.” (Sic)</w:t>
      </w:r>
    </w:p>
    <w:p w14:paraId="177E8269" w14:textId="77777777" w:rsidR="00605EF2" w:rsidRPr="007B5D32" w:rsidRDefault="00605EF2" w:rsidP="00605EF2">
      <w:pPr>
        <w:ind w:left="851" w:right="616"/>
        <w:jc w:val="both"/>
        <w:rPr>
          <w:rFonts w:ascii="Palatino Linotype" w:hAnsi="Palatino Linotype" w:cs="Arial"/>
          <w:i/>
          <w:sz w:val="22"/>
          <w:szCs w:val="22"/>
          <w:lang w:eastAsia="es-MX"/>
        </w:rPr>
      </w:pPr>
    </w:p>
    <w:p w14:paraId="6B5DA75F"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Énfasis añadido.</w:t>
      </w:r>
    </w:p>
    <w:p w14:paraId="02EACE51" w14:textId="77777777" w:rsidR="00605EF2" w:rsidRPr="007B5D32" w:rsidRDefault="00605EF2" w:rsidP="00605EF2">
      <w:pPr>
        <w:spacing w:before="240" w:after="240" w:line="360" w:lineRule="auto"/>
        <w:jc w:val="both"/>
        <w:rPr>
          <w:rFonts w:ascii="Palatino Linotype" w:hAnsi="Palatino Linotype" w:cs="Arial"/>
          <w:lang w:eastAsia="es-MX"/>
        </w:rPr>
      </w:pPr>
      <w:r w:rsidRPr="007B5D32">
        <w:rPr>
          <w:rFonts w:ascii="Palatino Linotype" w:hAnsi="Palatino Linotype" w:cs="Arial"/>
          <w:lang w:eastAsia="es-MX"/>
        </w:rPr>
        <w:t xml:space="preserve">Lo anterior es así, ya que las relaciones de trabajo entre servidores públicos y las instituciones públicas o dependencias públicas del Estado de México, se deben regir por el ordenamiento legal antes citado, el cual mandata a las instituciones públicas, incluyendo los municipios, el conservar los recibos o constancias de pago de salarios, </w:t>
      </w:r>
      <w:r w:rsidRPr="007B5D32">
        <w:rPr>
          <w:rFonts w:ascii="Palatino Linotype" w:hAnsi="Palatino Linotype" w:cs="Arial"/>
          <w:lang w:eastAsia="es-MX"/>
        </w:rPr>
        <w:lastRenderedPageBreak/>
        <w:t xml:space="preserve">prima vacacional, aguinaldo y demás prestaciones legales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 </w:t>
      </w:r>
    </w:p>
    <w:p w14:paraId="04F9B4FF" w14:textId="77777777" w:rsidR="00605EF2" w:rsidRPr="007B5D32" w:rsidRDefault="00605EF2" w:rsidP="00605EF2">
      <w:pPr>
        <w:spacing w:before="240" w:after="240" w:line="360" w:lineRule="auto"/>
        <w:jc w:val="both"/>
        <w:rPr>
          <w:rFonts w:ascii="Palatino Linotype" w:hAnsi="Palatino Linotype" w:cs="Arial"/>
          <w:shd w:val="clear" w:color="auto" w:fill="FFFFFF"/>
        </w:rPr>
      </w:pPr>
      <w:r w:rsidRPr="007B5D32">
        <w:rPr>
          <w:rFonts w:ascii="Palatino Linotype" w:hAnsi="Palatino Linotype" w:cs="Arial"/>
          <w:lang w:eastAsia="es-MX"/>
        </w:rPr>
        <w:t>Máxime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r w:rsidRPr="007B5D32">
        <w:rPr>
          <w:rFonts w:ascii="Palatino Linotype" w:hAnsi="Palatino Linotype" w:cs="Arial"/>
          <w:shd w:val="clear" w:color="auto" w:fill="FFFFFF"/>
        </w:rPr>
        <w:t xml:space="preserve"> </w:t>
      </w:r>
    </w:p>
    <w:p w14:paraId="7AA15D9F" w14:textId="77777777" w:rsidR="00605EF2" w:rsidRPr="007B5D32" w:rsidRDefault="00605EF2" w:rsidP="00D92D98">
      <w:pPr>
        <w:spacing w:before="240" w:after="240" w:line="360" w:lineRule="auto"/>
        <w:jc w:val="both"/>
        <w:rPr>
          <w:rFonts w:ascii="Palatino Linotype" w:hAnsi="Palatino Linotype" w:cs="Arial"/>
          <w:lang w:eastAsia="es-MX"/>
        </w:rPr>
      </w:pPr>
      <w:r w:rsidRPr="007B5D32">
        <w:rPr>
          <w:rFonts w:ascii="Palatino Linotype" w:hAnsi="Palatino Linotype" w:cs="Arial"/>
          <w:lang w:eastAsia="es-MX"/>
        </w:rPr>
        <w:t xml:space="preserve">Sirve de apoyo a lo anterior por analogía, los criterios 01/2003 y 002/2003 emitidos por el Comité de Acceso a la Información y Protección de Datos Personales de la Suprema Corte de Justicia de la Nación que a continuación se citan: </w:t>
      </w:r>
    </w:p>
    <w:p w14:paraId="1B919C6F"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Criterio 01/2003.</w:t>
      </w:r>
    </w:p>
    <w:p w14:paraId="3C2B0672"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i/>
          <w:sz w:val="22"/>
          <w:szCs w:val="22"/>
          <w:lang w:eastAsia="es-MX"/>
        </w:rPr>
        <w:t>“</w:t>
      </w:r>
      <w:r w:rsidRPr="007B5D32">
        <w:rPr>
          <w:rFonts w:ascii="Palatino Linotype" w:hAnsi="Palatino Linotype" w:cs="Arial"/>
          <w:b/>
          <w:i/>
          <w:sz w:val="22"/>
          <w:szCs w:val="22"/>
          <w:lang w:eastAsia="es-MX"/>
        </w:rPr>
        <w:t>INGRESOS DE LOS SERVIDORES PÚBLICOS. CONSTITUYEN INFORMACIÓN PÚBLICA AÚN CUANDO SU DIFUSIÓN PUEDE AFECTAR LA VIDA O LA SEGURIDAD DE AQUELLOS</w:t>
      </w:r>
      <w:r w:rsidRPr="007B5D32">
        <w:rPr>
          <w:rFonts w:ascii="Palatino Linotype" w:hAnsi="Palatino Linotype" w:cs="Arial"/>
          <w:i/>
          <w:sz w:val="22"/>
          <w:szCs w:val="22"/>
          <w:lang w:eastAsia="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w:t>
      </w:r>
      <w:r w:rsidRPr="007B5D32">
        <w:rPr>
          <w:rFonts w:ascii="Palatino Linotype" w:hAnsi="Palatino Linotype" w:cs="Arial"/>
          <w:i/>
          <w:sz w:val="22"/>
          <w:szCs w:val="22"/>
          <w:lang w:eastAsia="es-MX"/>
        </w:rPr>
        <w:lastRenderedPageBreak/>
        <w:t>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9A31F20" w14:textId="77777777" w:rsidR="00605EF2" w:rsidRPr="007B5D32" w:rsidRDefault="00605EF2" w:rsidP="00605EF2">
      <w:pPr>
        <w:ind w:left="851" w:right="616"/>
        <w:jc w:val="both"/>
        <w:rPr>
          <w:rFonts w:ascii="Palatino Linotype" w:hAnsi="Palatino Linotype" w:cs="Arial"/>
          <w:i/>
          <w:sz w:val="22"/>
          <w:szCs w:val="22"/>
          <w:lang w:eastAsia="es-MX"/>
        </w:rPr>
      </w:pPr>
    </w:p>
    <w:p w14:paraId="61EDF50D" w14:textId="77777777" w:rsidR="00605EF2" w:rsidRPr="007B5D32" w:rsidRDefault="00605EF2" w:rsidP="00605EF2">
      <w:pPr>
        <w:ind w:left="851" w:right="616"/>
        <w:jc w:val="both"/>
        <w:rPr>
          <w:rFonts w:ascii="Palatino Linotype" w:hAnsi="Palatino Linotype" w:cs="Arial"/>
          <w:b/>
          <w:i/>
          <w:sz w:val="22"/>
          <w:szCs w:val="22"/>
          <w:lang w:eastAsia="es-MX"/>
        </w:rPr>
      </w:pPr>
      <w:r w:rsidRPr="007B5D32">
        <w:rPr>
          <w:rFonts w:ascii="Palatino Linotype" w:hAnsi="Palatino Linotype" w:cs="Arial"/>
          <w:b/>
          <w:i/>
          <w:sz w:val="22"/>
          <w:szCs w:val="22"/>
          <w:lang w:eastAsia="es-MX"/>
        </w:rPr>
        <w:t>Criterio 02/2003.</w:t>
      </w:r>
    </w:p>
    <w:p w14:paraId="00DED92E" w14:textId="77777777" w:rsidR="00605EF2" w:rsidRPr="007B5D32" w:rsidRDefault="00605EF2" w:rsidP="00605EF2">
      <w:pPr>
        <w:ind w:left="851" w:right="616"/>
        <w:jc w:val="both"/>
        <w:rPr>
          <w:rFonts w:ascii="Palatino Linotype" w:hAnsi="Palatino Linotype" w:cs="Arial"/>
          <w:b/>
          <w:i/>
          <w:sz w:val="22"/>
          <w:szCs w:val="22"/>
          <w:lang w:eastAsia="es-MX"/>
        </w:rPr>
      </w:pPr>
    </w:p>
    <w:p w14:paraId="003E6AF1" w14:textId="77777777" w:rsidR="00605EF2" w:rsidRPr="007B5D32" w:rsidRDefault="00605EF2" w:rsidP="00605EF2">
      <w:pPr>
        <w:ind w:left="851" w:right="616"/>
        <w:jc w:val="both"/>
        <w:rPr>
          <w:rFonts w:ascii="Palatino Linotype" w:hAnsi="Palatino Linotype" w:cs="Arial"/>
          <w:i/>
          <w:sz w:val="22"/>
          <w:szCs w:val="22"/>
          <w:lang w:eastAsia="es-MX"/>
        </w:rPr>
      </w:pPr>
      <w:r w:rsidRPr="007B5D32">
        <w:rPr>
          <w:rFonts w:ascii="Palatino Linotype" w:hAnsi="Palatino Linotype" w:cs="Arial"/>
          <w:b/>
          <w:i/>
          <w:sz w:val="22"/>
          <w:szCs w:val="22"/>
          <w:lang w:eastAsia="es-MX"/>
        </w:rPr>
        <w:t>“INGRESOS DE LOS SERVIDORES PÚBLICOS, SON INFORMACIÓN PÚBLICA AÚN CUANDO CONSTITUYEN DATOS PERSONALES QUE SE REFIEREN AL PATRIMONIO DE AQUÉLLOS</w:t>
      </w:r>
      <w:r w:rsidRPr="007B5D32">
        <w:rPr>
          <w:rFonts w:ascii="Palatino Linotype" w:hAnsi="Palatino Linotype" w:cs="Arial"/>
          <w:i/>
          <w:sz w:val="22"/>
          <w:szCs w:val="22"/>
          <w:lang w:eastAsia="es-MX"/>
        </w:rPr>
        <w:t>.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75995FFD" w14:textId="77777777" w:rsidR="00605EF2" w:rsidRPr="007B5D32" w:rsidRDefault="00605EF2" w:rsidP="00605EF2">
      <w:pPr>
        <w:ind w:left="851" w:right="616"/>
        <w:jc w:val="both"/>
        <w:rPr>
          <w:rFonts w:ascii="Palatino Linotype" w:hAnsi="Palatino Linotype" w:cs="Arial"/>
          <w:i/>
          <w:sz w:val="22"/>
          <w:szCs w:val="22"/>
          <w:lang w:eastAsia="es-MX"/>
        </w:rPr>
      </w:pPr>
    </w:p>
    <w:p w14:paraId="18045A58" w14:textId="77777777" w:rsidR="00605EF2" w:rsidRPr="007B5D32" w:rsidRDefault="00605EF2" w:rsidP="00605EF2">
      <w:pPr>
        <w:tabs>
          <w:tab w:val="left" w:pos="851"/>
        </w:tabs>
        <w:spacing w:line="360" w:lineRule="auto"/>
        <w:jc w:val="both"/>
        <w:rPr>
          <w:rFonts w:ascii="Palatino Linotype" w:eastAsia="Arial Unicode MS" w:hAnsi="Palatino Linotype" w:cs="Arial"/>
        </w:rPr>
      </w:pPr>
      <w:r w:rsidRPr="007B5D32">
        <w:rPr>
          <w:rFonts w:ascii="Palatino Linotype" w:hAnsi="Palatino Linotype" w:cs="Arial"/>
        </w:rPr>
        <w:t xml:space="preserve">Ahora bien debe precisarse que la obligación del </w:t>
      </w:r>
      <w:r w:rsidRPr="007B5D32">
        <w:rPr>
          <w:rFonts w:ascii="Palatino Linotype" w:hAnsi="Palatino Linotype" w:cs="Arial"/>
          <w:b/>
        </w:rPr>
        <w:t>SUJETO OBLIGADO</w:t>
      </w:r>
      <w:r w:rsidRPr="007B5D32">
        <w:rPr>
          <w:rFonts w:ascii="Palatino Linotype" w:hAnsi="Palatino Linotype" w:cs="Arial"/>
        </w:rPr>
        <w:t xml:space="preserve"> para generar, administrar y poseer la información detallada se encuentra prevista en los Lineamientos para la Integración del Informe Trimestral de los Sujetos de Fiscalización </w:t>
      </w:r>
      <w:r w:rsidRPr="007B5D32">
        <w:rPr>
          <w:rFonts w:ascii="Palatino Linotype" w:hAnsi="Palatino Linotype" w:cs="Arial"/>
          <w:b/>
          <w:bCs/>
        </w:rPr>
        <w:t>MUNICIPALES</w:t>
      </w:r>
      <w:r w:rsidRPr="007B5D32">
        <w:rPr>
          <w:rFonts w:ascii="Palatino Linotype" w:hAnsi="Palatino Linotype" w:cs="Arial"/>
        </w:rPr>
        <w:t xml:space="preserve"> para el Ejercicio 2021, emitidos por el Órgano Superior de Fiscalización del Estado de México, (los cuales </w:t>
      </w:r>
      <w:r w:rsidRPr="007B5D32">
        <w:rPr>
          <w:rFonts w:ascii="Palatino Linotype" w:hAnsi="Palatino Linotype"/>
        </w:rPr>
        <w:t xml:space="preserve">definen los criterios, formatos, documentación necesaria para presentar los informes trimestrales por parte de los Sujetos Obligados; homologar la información y </w:t>
      </w:r>
      <w:proofErr w:type="spellStart"/>
      <w:r w:rsidRPr="007B5D32">
        <w:rPr>
          <w:rFonts w:ascii="Palatino Linotype" w:hAnsi="Palatino Linotype"/>
        </w:rPr>
        <w:t>eficientar</w:t>
      </w:r>
      <w:proofErr w:type="spellEnd"/>
      <w:r w:rsidRPr="007B5D32">
        <w:rPr>
          <w:rFonts w:ascii="Palatino Linotype" w:hAnsi="Palatino Linotype"/>
        </w:rPr>
        <w:t xml:space="preserve"> la  fiscalización; su contenido se divide en: presentación, objetivo, marco legal de actuación, disposiciones generales, disposiciones específicas, procedimiento para la fiscalización del informe trimestral, así como el proceso para su integración que debe presentar todo Sujeto Obligado; en este último, se detalla la información </w:t>
      </w:r>
      <w:r w:rsidRPr="007B5D32">
        <w:rPr>
          <w:rFonts w:ascii="Palatino Linotype" w:eastAsia="Arial Unicode MS" w:hAnsi="Palatino Linotype" w:cs="Arial"/>
        </w:rPr>
        <w:t xml:space="preserve">y respecto </w:t>
      </w:r>
      <w:r w:rsidRPr="007B5D32">
        <w:rPr>
          <w:rFonts w:ascii="Palatino Linotype" w:eastAsia="Arial Unicode MS" w:hAnsi="Palatino Linotype" w:cs="Arial"/>
        </w:rPr>
        <w:lastRenderedPageBreak/>
        <w:t>al tema que interesa, resulta conveniente señalar el contenido del módulo 4, sirviendo de sustento las capturas de pantalla siguientes:</w:t>
      </w:r>
    </w:p>
    <w:p w14:paraId="7A0A9F7B" w14:textId="77777777" w:rsidR="00605EF2" w:rsidRPr="007B5D32" w:rsidRDefault="00605EF2" w:rsidP="00605EF2">
      <w:pPr>
        <w:tabs>
          <w:tab w:val="left" w:pos="851"/>
        </w:tabs>
        <w:spacing w:line="360" w:lineRule="auto"/>
        <w:jc w:val="both"/>
        <w:rPr>
          <w:rFonts w:ascii="Palatino Linotype" w:eastAsia="Arial Unicode MS" w:hAnsi="Palatino Linotype" w:cs="Arial"/>
        </w:rPr>
      </w:pPr>
    </w:p>
    <w:p w14:paraId="049536C3" w14:textId="77777777" w:rsidR="00605EF2" w:rsidRPr="007B5D32" w:rsidRDefault="00605EF2" w:rsidP="00605EF2">
      <w:pPr>
        <w:tabs>
          <w:tab w:val="left" w:pos="851"/>
        </w:tabs>
        <w:spacing w:line="360" w:lineRule="auto"/>
        <w:jc w:val="center"/>
        <w:rPr>
          <w:rFonts w:ascii="Palatino Linotype" w:hAnsi="Palatino Linotype"/>
        </w:rPr>
      </w:pPr>
      <w:r w:rsidRPr="007B5D32">
        <w:rPr>
          <w:rFonts w:ascii="Palatino Linotype" w:hAnsi="Palatino Linotype"/>
          <w:noProof/>
          <w:lang w:eastAsia="es-MX"/>
        </w:rPr>
        <w:drawing>
          <wp:inline distT="0" distB="0" distL="0" distR="0" wp14:anchorId="02D79512" wp14:editId="237E9541">
            <wp:extent cx="4926471" cy="3764478"/>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825" t="13544" r="17890" b="12707"/>
                    <a:stretch/>
                  </pic:blipFill>
                  <pic:spPr bwMode="auto">
                    <a:xfrm>
                      <a:off x="0" y="0"/>
                      <a:ext cx="4933839" cy="3770108"/>
                    </a:xfrm>
                    <a:prstGeom prst="rect">
                      <a:avLst/>
                    </a:prstGeom>
                    <a:ln>
                      <a:noFill/>
                    </a:ln>
                    <a:extLst>
                      <a:ext uri="{53640926-AAD7-44D8-BBD7-CCE9431645EC}">
                        <a14:shadowObscured xmlns:a14="http://schemas.microsoft.com/office/drawing/2010/main"/>
                      </a:ext>
                    </a:extLst>
                  </pic:spPr>
                </pic:pic>
              </a:graphicData>
            </a:graphic>
          </wp:inline>
        </w:drawing>
      </w:r>
    </w:p>
    <w:p w14:paraId="6B627ABA" w14:textId="77777777" w:rsidR="00605EF2" w:rsidRPr="007B5D32" w:rsidRDefault="00605EF2" w:rsidP="00605EF2">
      <w:pPr>
        <w:tabs>
          <w:tab w:val="left" w:pos="851"/>
        </w:tabs>
        <w:spacing w:line="360" w:lineRule="auto"/>
        <w:jc w:val="center"/>
        <w:rPr>
          <w:rFonts w:ascii="Palatino Linotype" w:hAnsi="Palatino Linotype"/>
        </w:rPr>
      </w:pPr>
    </w:p>
    <w:p w14:paraId="3C0B31FF" w14:textId="77777777" w:rsidR="00605EF2" w:rsidRPr="007B5D32" w:rsidRDefault="00605EF2" w:rsidP="00605EF2">
      <w:pPr>
        <w:tabs>
          <w:tab w:val="left" w:pos="851"/>
        </w:tabs>
        <w:spacing w:line="360" w:lineRule="auto"/>
        <w:jc w:val="center"/>
        <w:rPr>
          <w:rFonts w:ascii="Palatino Linotype" w:hAnsi="Palatino Linotype"/>
        </w:rPr>
      </w:pPr>
      <w:r w:rsidRPr="007B5D32">
        <w:rPr>
          <w:rFonts w:ascii="Palatino Linotype" w:hAnsi="Palatino Linotype"/>
          <w:noProof/>
          <w:lang w:eastAsia="es-MX"/>
        </w:rPr>
        <w:lastRenderedPageBreak/>
        <w:drawing>
          <wp:inline distT="0" distB="0" distL="0" distR="0" wp14:anchorId="4A309D8E" wp14:editId="4619313E">
            <wp:extent cx="3490986" cy="385948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194" t="19751" r="23715" b="5378"/>
                    <a:stretch/>
                  </pic:blipFill>
                  <pic:spPr bwMode="auto">
                    <a:xfrm>
                      <a:off x="0" y="0"/>
                      <a:ext cx="3499852" cy="3869281"/>
                    </a:xfrm>
                    <a:prstGeom prst="rect">
                      <a:avLst/>
                    </a:prstGeom>
                    <a:ln>
                      <a:noFill/>
                    </a:ln>
                    <a:extLst>
                      <a:ext uri="{53640926-AAD7-44D8-BBD7-CCE9431645EC}">
                        <a14:shadowObscured xmlns:a14="http://schemas.microsoft.com/office/drawing/2010/main"/>
                      </a:ext>
                    </a:extLst>
                  </pic:spPr>
                </pic:pic>
              </a:graphicData>
            </a:graphic>
          </wp:inline>
        </w:drawing>
      </w:r>
    </w:p>
    <w:p w14:paraId="1489EA5E" w14:textId="77777777" w:rsidR="00605EF2" w:rsidRPr="007B5D32" w:rsidRDefault="00605EF2" w:rsidP="00605EF2">
      <w:pPr>
        <w:spacing w:before="240" w:after="240" w:line="360" w:lineRule="auto"/>
        <w:jc w:val="both"/>
        <w:rPr>
          <w:rFonts w:ascii="Palatino Linotype" w:eastAsia="MS Mincho" w:hAnsi="Palatino Linotype" w:cs="Arial"/>
        </w:rPr>
      </w:pPr>
      <w:r w:rsidRPr="007B5D32">
        <w:rPr>
          <w:rFonts w:ascii="Palatino Linotype" w:hAnsi="Palatino Linotype" w:cs="Arial"/>
        </w:rPr>
        <w:t xml:space="preserve">En consecuencia, resulta evidente que </w:t>
      </w:r>
      <w:r w:rsidRPr="007B5D32">
        <w:rPr>
          <w:rFonts w:ascii="Palatino Linotype" w:hAnsi="Palatino Linotype" w:cs="Arial"/>
          <w:b/>
        </w:rPr>
        <w:t>EL SUJETO OBLIGADO</w:t>
      </w:r>
      <w:r w:rsidRPr="007B5D32">
        <w:rPr>
          <w:rFonts w:ascii="Palatino Linotype" w:hAnsi="Palatino Linotype" w:cs="Arial"/>
        </w:rPr>
        <w:t xml:space="preserve"> en el presente asunto, cuenta con las facultades para generar el documento a través del cual se puede atender solicitud materia del requerimiento en análisis, resaltando que los comprobantes fiscales digitales por internet que se analizaron son de manera enunciativa mas no limitativa uno de los documentos referidos en los que pudiera obrar la información solicitada motivo por el cual </w:t>
      </w:r>
      <w:r w:rsidRPr="007B5D32">
        <w:rPr>
          <w:rFonts w:ascii="Palatino Linotype" w:eastAsia="MS Mincho" w:hAnsi="Palatino Linotype" w:cs="Arial"/>
        </w:rPr>
        <w:t>con la finalidad de garantizar el pleno ejercicio del derecho de acceso a la información pública, este Instituto considera pertinente ordenar la entrega del documento en el q</w:t>
      </w:r>
      <w:r w:rsidR="00D92D98" w:rsidRPr="007B5D32">
        <w:rPr>
          <w:rFonts w:ascii="Palatino Linotype" w:eastAsia="MS Mincho" w:hAnsi="Palatino Linotype" w:cs="Arial"/>
        </w:rPr>
        <w:t>ue conste o se pueda advertir la nómina general de todo el personal que labora en el Municipio relativo a la primera quincena del mes de enero de 2022</w:t>
      </w:r>
      <w:r w:rsidRPr="007B5D32">
        <w:rPr>
          <w:rFonts w:ascii="Palatino Linotype" w:eastAsia="MS Mincho" w:hAnsi="Palatino Linotype" w:cs="Arial"/>
        </w:rPr>
        <w:t xml:space="preserve">, en </w:t>
      </w:r>
      <w:r w:rsidRPr="007B5D32">
        <w:rPr>
          <w:rFonts w:ascii="Palatino Linotype" w:eastAsia="MS Mincho" w:hAnsi="Palatino Linotype" w:cs="Arial"/>
          <w:b/>
        </w:rPr>
        <w:t>versión pública</w:t>
      </w:r>
      <w:r w:rsidRPr="007B5D32">
        <w:rPr>
          <w:rFonts w:ascii="Palatino Linotype" w:eastAsia="MS Mincho" w:hAnsi="Palatino Linotype" w:cs="Arial"/>
        </w:rPr>
        <w:t>.</w:t>
      </w:r>
    </w:p>
    <w:p w14:paraId="09F0CCC0" w14:textId="77777777" w:rsidR="00C55004" w:rsidRPr="007B5D32" w:rsidRDefault="00C55004"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b/>
          <w:iCs/>
          <w:color w:val="000000"/>
          <w:lang w:val="es-ES" w:eastAsia="en-US"/>
        </w:rPr>
      </w:pPr>
      <w:r w:rsidRPr="007B5D32">
        <w:rPr>
          <w:rFonts w:ascii="Palatino Linotype" w:eastAsia="Calibri" w:hAnsi="Palatino Linotype" w:cs="Arial"/>
          <w:b/>
          <w:iCs/>
          <w:color w:val="000000"/>
          <w:lang w:val="es-ES" w:eastAsia="en-US"/>
        </w:rPr>
        <w:lastRenderedPageBreak/>
        <w:t>Inciso g)</w:t>
      </w:r>
    </w:p>
    <w:p w14:paraId="75EBA8DB" w14:textId="77777777" w:rsidR="00C55004" w:rsidRPr="007B5D32" w:rsidRDefault="00D92D98"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Requerimiento </w:t>
      </w:r>
      <w:r w:rsidR="00C55004" w:rsidRPr="007B5D32">
        <w:rPr>
          <w:rFonts w:ascii="Palatino Linotype" w:eastAsia="Calibri" w:hAnsi="Palatino Linotype" w:cs="Arial"/>
          <w:iCs/>
          <w:color w:val="000000"/>
          <w:lang w:val="es-ES" w:eastAsia="en-US"/>
        </w:rPr>
        <w:t xml:space="preserve">consistente en el </w:t>
      </w:r>
      <w:r w:rsidRPr="007B5D32">
        <w:rPr>
          <w:rFonts w:ascii="Palatino Linotype" w:eastAsia="Calibri" w:hAnsi="Palatino Linotype" w:cs="Arial"/>
          <w:iCs/>
          <w:color w:val="000000"/>
          <w:lang w:val="es-ES" w:eastAsia="en-US"/>
        </w:rPr>
        <w:t>número</w:t>
      </w:r>
      <w:r w:rsidR="00C55004" w:rsidRPr="007B5D32">
        <w:rPr>
          <w:rFonts w:ascii="Palatino Linotype" w:eastAsia="Calibri" w:hAnsi="Palatino Linotype" w:cs="Arial"/>
          <w:iCs/>
          <w:color w:val="000000"/>
          <w:lang w:val="es-ES" w:eastAsia="en-US"/>
        </w:rPr>
        <w:t xml:space="preserve"> de patrullas con que cuenta el Municipio</w:t>
      </w:r>
      <w:r w:rsidRPr="007B5D32">
        <w:rPr>
          <w:rFonts w:ascii="Palatino Linotype" w:eastAsia="Calibri" w:hAnsi="Palatino Linotype" w:cs="Arial"/>
          <w:iCs/>
          <w:color w:val="000000"/>
          <w:lang w:val="es-ES" w:eastAsia="en-US"/>
        </w:rPr>
        <w:t xml:space="preserve"> y las facturas de compra de cada una de ellas; en informe justificado </w:t>
      </w:r>
      <w:r w:rsidRPr="007B5D32">
        <w:rPr>
          <w:rFonts w:ascii="Palatino Linotype" w:eastAsia="Calibri" w:hAnsi="Palatino Linotype" w:cs="Arial"/>
          <w:b/>
          <w:iCs/>
          <w:color w:val="000000"/>
          <w:lang w:val="es-ES" w:eastAsia="en-US"/>
        </w:rPr>
        <w:t xml:space="preserve">EL SUJETO OBLIGADO </w:t>
      </w:r>
      <w:r w:rsidR="000B644D" w:rsidRPr="007B5D32">
        <w:rPr>
          <w:rFonts w:ascii="Palatino Linotype" w:eastAsia="Calibri" w:hAnsi="Palatino Linotype" w:cs="Arial"/>
          <w:iCs/>
          <w:color w:val="000000"/>
          <w:lang w:val="es-ES" w:eastAsia="en-US"/>
        </w:rPr>
        <w:t>hizo entrega de 5 f</w:t>
      </w:r>
      <w:r w:rsidR="00BC3516" w:rsidRPr="007B5D32">
        <w:rPr>
          <w:rFonts w:ascii="Palatino Linotype" w:eastAsia="Calibri" w:hAnsi="Palatino Linotype" w:cs="Arial"/>
          <w:iCs/>
          <w:color w:val="000000"/>
          <w:lang w:val="es-ES" w:eastAsia="en-US"/>
        </w:rPr>
        <w:t xml:space="preserve">acturas en las que se describen las características de </w:t>
      </w:r>
      <w:r w:rsidR="00C4528B" w:rsidRPr="007B5D32">
        <w:rPr>
          <w:rFonts w:ascii="Palatino Linotype" w:eastAsia="Calibri" w:hAnsi="Palatino Linotype" w:cs="Arial"/>
          <w:iCs/>
          <w:color w:val="000000"/>
          <w:lang w:val="es-ES" w:eastAsia="en-US"/>
        </w:rPr>
        <w:t>los veh</w:t>
      </w:r>
      <w:r w:rsidR="00BC3516" w:rsidRPr="007B5D32">
        <w:rPr>
          <w:rFonts w:ascii="Palatino Linotype" w:eastAsia="Calibri" w:hAnsi="Palatino Linotype" w:cs="Arial"/>
          <w:iCs/>
          <w:color w:val="000000"/>
          <w:lang w:val="es-ES" w:eastAsia="en-US"/>
        </w:rPr>
        <w:t xml:space="preserve">ículos, resultando poco legibles dos ellas en las que se describe el equipamiento que se realizó; motivo por el cual dichas facturas no se hicieron de conocimiento del </w:t>
      </w:r>
      <w:r w:rsidR="00BC3516" w:rsidRPr="007B5D32">
        <w:rPr>
          <w:rFonts w:ascii="Palatino Linotype" w:eastAsia="Calibri" w:hAnsi="Palatino Linotype" w:cs="Arial"/>
          <w:b/>
          <w:iCs/>
          <w:color w:val="000000"/>
          <w:lang w:val="es-ES" w:eastAsia="en-US"/>
        </w:rPr>
        <w:t xml:space="preserve">RECURRENTE; </w:t>
      </w:r>
      <w:r w:rsidR="00BC3516" w:rsidRPr="007B5D32">
        <w:rPr>
          <w:rFonts w:ascii="Palatino Linotype" w:eastAsia="Calibri" w:hAnsi="Palatino Linotype" w:cs="Arial"/>
          <w:iCs/>
          <w:color w:val="000000"/>
          <w:lang w:val="es-ES" w:eastAsia="en-US"/>
        </w:rPr>
        <w:t xml:space="preserve">sin embargo, para tener por colmado a cabalidad el derecho de acceso a la información del particular es necesario que </w:t>
      </w:r>
      <w:r w:rsidR="00156751" w:rsidRPr="007B5D32">
        <w:rPr>
          <w:rFonts w:ascii="Palatino Linotype" w:eastAsia="Calibri" w:hAnsi="Palatino Linotype" w:cs="Arial"/>
          <w:b/>
          <w:iCs/>
          <w:color w:val="000000"/>
          <w:lang w:val="es-ES" w:eastAsia="en-US"/>
        </w:rPr>
        <w:t xml:space="preserve">EL SUJETO OBLIGADO </w:t>
      </w:r>
      <w:r w:rsidR="00BC3516" w:rsidRPr="007B5D32">
        <w:rPr>
          <w:rFonts w:ascii="Palatino Linotype" w:eastAsia="Calibri" w:hAnsi="Palatino Linotype" w:cs="Arial"/>
          <w:iCs/>
          <w:color w:val="000000"/>
          <w:lang w:val="es-ES" w:eastAsia="en-US"/>
        </w:rPr>
        <w:t>haga entrega de dichas facturas en versión pública de ser procedente.</w:t>
      </w:r>
    </w:p>
    <w:p w14:paraId="6CB9C1DB" w14:textId="77777777" w:rsidR="00BC3516" w:rsidRPr="007B5D32" w:rsidRDefault="00BC3516"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Debiendo considerar para la clasificación de la información el reservar </w:t>
      </w:r>
      <w:r w:rsidR="0052627E" w:rsidRPr="007B5D32">
        <w:rPr>
          <w:rFonts w:ascii="Palatino Linotype" w:eastAsia="Calibri" w:hAnsi="Palatino Linotype" w:cs="Arial"/>
          <w:iCs/>
          <w:color w:val="000000"/>
          <w:lang w:val="es-ES" w:eastAsia="en-US"/>
        </w:rPr>
        <w:t>información que pudiera comprometer la seguridad pública del municipio en los términos establecidos en el presente estudio en los párrafos que anteceden.</w:t>
      </w:r>
    </w:p>
    <w:p w14:paraId="2D4EE8C5" w14:textId="77777777" w:rsidR="0052627E" w:rsidRPr="007B5D32" w:rsidRDefault="004C2A37"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b/>
          <w:iCs/>
          <w:color w:val="000000"/>
          <w:lang w:val="es-ES" w:eastAsia="en-US"/>
        </w:rPr>
      </w:pPr>
      <w:r w:rsidRPr="007B5D32">
        <w:rPr>
          <w:rFonts w:ascii="Palatino Linotype" w:eastAsia="Calibri" w:hAnsi="Palatino Linotype" w:cs="Arial"/>
          <w:b/>
          <w:iCs/>
          <w:color w:val="000000"/>
          <w:lang w:val="es-ES" w:eastAsia="en-US"/>
        </w:rPr>
        <w:t>Incisos i), j), k), l), m)</w:t>
      </w:r>
    </w:p>
    <w:p w14:paraId="47448AEF" w14:textId="77777777" w:rsidR="004C2A37" w:rsidRPr="007B5D32" w:rsidRDefault="004C2A37" w:rsidP="00A449E1">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color w:val="000000" w:themeColor="text1"/>
        </w:rPr>
      </w:pPr>
      <w:r w:rsidRPr="007B5D32">
        <w:rPr>
          <w:rFonts w:ascii="Palatino Linotype" w:eastAsia="Calibri" w:hAnsi="Palatino Linotype" w:cs="Arial"/>
          <w:iCs/>
          <w:color w:val="000000"/>
          <w:lang w:val="es-ES" w:eastAsia="en-US"/>
        </w:rPr>
        <w:t xml:space="preserve">Requerimientos en donde el particular solicitó </w:t>
      </w:r>
      <w:r w:rsidR="00A449E1" w:rsidRPr="007B5D32">
        <w:rPr>
          <w:rFonts w:ascii="Palatino Linotype" w:eastAsia="Calibri" w:hAnsi="Palatino Linotype" w:cs="Arial"/>
          <w:iCs/>
          <w:color w:val="000000"/>
          <w:lang w:val="es-ES" w:eastAsia="en-US"/>
        </w:rPr>
        <w:t xml:space="preserve">las Actas del </w:t>
      </w:r>
      <w:r w:rsidRPr="007B5D32">
        <w:rPr>
          <w:rFonts w:ascii="Palatino Linotype" w:eastAsia="Calibri" w:hAnsi="Palatino Linotype" w:cs="Arial"/>
          <w:color w:val="000000" w:themeColor="text1"/>
        </w:rPr>
        <w:t>Comité de Transparencia emitidas al 20 de enero de 2022</w:t>
      </w:r>
      <w:r w:rsidR="00A449E1" w:rsidRPr="007B5D32">
        <w:rPr>
          <w:rFonts w:ascii="Palatino Linotype" w:eastAsia="Calibri" w:hAnsi="Palatino Linotype" w:cs="Arial"/>
          <w:color w:val="000000" w:themeColor="text1"/>
        </w:rPr>
        <w:t xml:space="preserve">; el </w:t>
      </w:r>
      <w:r w:rsidRPr="007B5D32">
        <w:rPr>
          <w:rFonts w:ascii="Palatino Linotype" w:eastAsia="Calibri" w:hAnsi="Palatino Linotype" w:cs="Arial"/>
          <w:color w:val="000000" w:themeColor="text1"/>
        </w:rPr>
        <w:t>catá</w:t>
      </w:r>
      <w:r w:rsidR="00A449E1" w:rsidRPr="007B5D32">
        <w:rPr>
          <w:rFonts w:ascii="Palatino Linotype" w:eastAsia="Calibri" w:hAnsi="Palatino Linotype" w:cs="Arial"/>
          <w:color w:val="000000" w:themeColor="text1"/>
        </w:rPr>
        <w:t>logo de información clasificada; e</w:t>
      </w:r>
      <w:r w:rsidRPr="007B5D32">
        <w:rPr>
          <w:rFonts w:ascii="Palatino Linotype" w:eastAsia="Calibri" w:hAnsi="Palatino Linotype" w:cs="Arial"/>
          <w:color w:val="000000" w:themeColor="text1"/>
        </w:rPr>
        <w:t>l documento de se</w:t>
      </w:r>
      <w:r w:rsidR="00A449E1" w:rsidRPr="007B5D32">
        <w:rPr>
          <w:rFonts w:ascii="Palatino Linotype" w:eastAsia="Calibri" w:hAnsi="Palatino Linotype" w:cs="Arial"/>
          <w:color w:val="000000" w:themeColor="text1"/>
        </w:rPr>
        <w:t>guridad del Municipio; e</w:t>
      </w:r>
      <w:r w:rsidRPr="007B5D32">
        <w:rPr>
          <w:rFonts w:ascii="Palatino Linotype" w:eastAsia="Calibri" w:hAnsi="Palatino Linotype" w:cs="Arial"/>
          <w:color w:val="000000" w:themeColor="text1"/>
        </w:rPr>
        <w:t>l certificado del Titular de la Unidad</w:t>
      </w:r>
      <w:r w:rsidR="00A449E1" w:rsidRPr="007B5D32">
        <w:rPr>
          <w:rFonts w:ascii="Palatino Linotype" w:eastAsia="Calibri" w:hAnsi="Palatino Linotype" w:cs="Arial"/>
          <w:color w:val="000000" w:themeColor="text1"/>
        </w:rPr>
        <w:t xml:space="preserve"> de Transparencia del Municipio; y, el </w:t>
      </w:r>
      <w:r w:rsidRPr="007B5D32">
        <w:rPr>
          <w:rFonts w:ascii="Palatino Linotype" w:eastAsia="Calibri" w:hAnsi="Palatino Linotype" w:cs="Arial"/>
          <w:color w:val="000000" w:themeColor="text1"/>
        </w:rPr>
        <w:t>Plan de trabajo en Transparencia Proactiva del año 2022.</w:t>
      </w:r>
    </w:p>
    <w:p w14:paraId="2B92C399" w14:textId="77777777" w:rsidR="00C4528B" w:rsidRPr="007B5D32" w:rsidRDefault="00A449E1"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informe justificado </w:t>
      </w:r>
      <w:r w:rsidRPr="007B5D32">
        <w:rPr>
          <w:rFonts w:ascii="Palatino Linotype" w:eastAsia="Calibri" w:hAnsi="Palatino Linotype" w:cs="Arial"/>
          <w:b/>
          <w:iCs/>
          <w:color w:val="000000"/>
          <w:lang w:val="es-ES" w:eastAsia="en-US"/>
        </w:rPr>
        <w:t xml:space="preserve">EL SUJETO OBLIGADO </w:t>
      </w:r>
      <w:r w:rsidRPr="007B5D32">
        <w:rPr>
          <w:rFonts w:ascii="Palatino Linotype" w:eastAsia="Calibri" w:hAnsi="Palatino Linotype" w:cs="Arial"/>
          <w:iCs/>
          <w:color w:val="000000"/>
          <w:lang w:val="es-ES" w:eastAsia="en-US"/>
        </w:rPr>
        <w:t xml:space="preserve">manifestó que adjuntaba las Actas del Comité de Transparencia, pero las documentales, no se localizaron dentro de los archivos remitidos; en cuanto al ´plan de trabajo en Transparencia Proactiva el documento de seguridad y el catálogo de información clasificada se encontraban en </w:t>
      </w:r>
      <w:r w:rsidRPr="007B5D32">
        <w:rPr>
          <w:rFonts w:ascii="Palatino Linotype" w:eastAsia="Calibri" w:hAnsi="Palatino Linotype" w:cs="Arial"/>
          <w:iCs/>
          <w:color w:val="000000"/>
          <w:lang w:val="es-ES" w:eastAsia="en-US"/>
        </w:rPr>
        <w:lastRenderedPageBreak/>
        <w:t>proceso de revisión y en cuanto al certificado de la Titular de la Unidad de Transparencia indicó la propia servidora pública que no contaba con el permiso de la titular de los datos para hacer públicos los mismos.</w:t>
      </w:r>
    </w:p>
    <w:p w14:paraId="38669714" w14:textId="77777777" w:rsidR="00A449E1" w:rsidRPr="007B5D32" w:rsidRDefault="00A449E1" w:rsidP="00A449E1">
      <w:pPr>
        <w:pStyle w:val="Prrafodelista"/>
        <w:tabs>
          <w:tab w:val="left" w:pos="6045"/>
        </w:tabs>
        <w:spacing w:before="100" w:beforeAutospacing="1" w:after="100" w:afterAutospacing="1" w:line="360" w:lineRule="auto"/>
        <w:ind w:left="0" w:right="-28"/>
        <w:jc w:val="both"/>
        <w:rPr>
          <w:rFonts w:ascii="Palatino Linotype" w:hAnsi="Palatino Linotype"/>
        </w:rPr>
      </w:pPr>
      <w:r w:rsidRPr="007B5D32">
        <w:rPr>
          <w:rFonts w:ascii="Palatino Linotype" w:eastAsia="Calibri" w:hAnsi="Palatino Linotype" w:cs="Arial"/>
          <w:iCs/>
          <w:color w:val="000000"/>
          <w:lang w:val="es-ES" w:eastAsia="en-US"/>
        </w:rPr>
        <w:t xml:space="preserve">En ese tenor, es claro que </w:t>
      </w:r>
      <w:r w:rsidRPr="007B5D32">
        <w:rPr>
          <w:rFonts w:ascii="Palatino Linotype" w:eastAsia="Calibri" w:hAnsi="Palatino Linotype" w:cs="Arial"/>
          <w:b/>
          <w:iCs/>
          <w:color w:val="000000"/>
          <w:lang w:val="es-ES" w:eastAsia="en-US"/>
        </w:rPr>
        <w:t xml:space="preserve">EL SUJETO OBLIGADO </w:t>
      </w:r>
      <w:r w:rsidRPr="007B5D32">
        <w:rPr>
          <w:rFonts w:ascii="Palatino Linotype" w:eastAsia="Calibri" w:hAnsi="Palatino Linotype" w:cs="Arial"/>
          <w:iCs/>
          <w:color w:val="000000"/>
          <w:lang w:val="es-ES" w:eastAsia="en-US"/>
        </w:rPr>
        <w:t xml:space="preserve">cuenta con la información solicitada; por lo que, </w:t>
      </w:r>
      <w:r w:rsidRPr="007B5D32">
        <w:rPr>
          <w:rFonts w:ascii="Palatino Linotype" w:hAnsi="Palatino Linotype"/>
        </w:rPr>
        <w:t xml:space="preserve">este Instituto precisa que se obvia el análisis de la competencia por parte del </w:t>
      </w:r>
      <w:r w:rsidRPr="007B5D32">
        <w:rPr>
          <w:rFonts w:ascii="Palatino Linotype" w:hAnsi="Palatino Linotype"/>
          <w:b/>
        </w:rPr>
        <w:t>SUJETO OBLIGADO,</w:t>
      </w:r>
      <w:r w:rsidRPr="007B5D32">
        <w:rPr>
          <w:rFonts w:ascii="Palatino Linotype" w:hAnsi="Palatino Linotype"/>
        </w:rPr>
        <w:t xml:space="preserve"> para generar, administrar o poseer la información solicitada, dado que éste ha asumido la misma, mediante informe justificado.</w:t>
      </w:r>
    </w:p>
    <w:p w14:paraId="52BEB394" w14:textId="77777777" w:rsidR="00A449E1" w:rsidRPr="007B5D32" w:rsidRDefault="00A449E1" w:rsidP="00A449E1">
      <w:pPr>
        <w:spacing w:before="240" w:after="240" w:line="360" w:lineRule="auto"/>
        <w:jc w:val="both"/>
        <w:rPr>
          <w:rFonts w:ascii="Palatino Linotype" w:hAnsi="Palatino Linotype"/>
        </w:rPr>
      </w:pPr>
      <w:r w:rsidRPr="007B5D32">
        <w:rPr>
          <w:rFonts w:ascii="Palatino Linotype" w:hAnsi="Palatino Linotype"/>
        </w:rPr>
        <w:t xml:space="preserve">En efecto, el hecho de que </w:t>
      </w:r>
      <w:r w:rsidRPr="007B5D32">
        <w:rPr>
          <w:rFonts w:ascii="Palatino Linotype" w:hAnsi="Palatino Linotype"/>
          <w:b/>
        </w:rPr>
        <w:t>EL SUJETO OBLIGADO</w:t>
      </w:r>
      <w:r w:rsidRPr="007B5D3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8FC2262" w14:textId="77777777" w:rsidR="00A449E1" w:rsidRPr="007B5D32" w:rsidRDefault="00A449E1" w:rsidP="00A449E1">
      <w:pPr>
        <w:tabs>
          <w:tab w:val="left" w:pos="851"/>
          <w:tab w:val="left" w:pos="8505"/>
        </w:tabs>
        <w:ind w:left="851" w:right="902"/>
        <w:jc w:val="both"/>
        <w:rPr>
          <w:rFonts w:ascii="Palatino Linotype" w:hAnsi="Palatino Linotype" w:cs="Arial"/>
          <w:i/>
          <w:sz w:val="22"/>
          <w:szCs w:val="22"/>
        </w:rPr>
      </w:pPr>
      <w:r w:rsidRPr="007B5D32">
        <w:rPr>
          <w:rFonts w:ascii="Palatino Linotype" w:hAnsi="Palatino Linotype" w:cs="Arial"/>
          <w:i/>
          <w:sz w:val="22"/>
          <w:szCs w:val="22"/>
        </w:rPr>
        <w:t>“</w:t>
      </w:r>
      <w:r w:rsidRPr="007B5D32">
        <w:rPr>
          <w:rFonts w:ascii="Palatino Linotype" w:hAnsi="Palatino Linotype" w:cs="Arial"/>
          <w:b/>
          <w:i/>
          <w:sz w:val="22"/>
          <w:szCs w:val="22"/>
        </w:rPr>
        <w:t>Artículo 12.</w:t>
      </w:r>
      <w:r w:rsidRPr="007B5D3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BBFFFD6" w14:textId="77777777" w:rsidR="00A449E1" w:rsidRPr="007B5D32" w:rsidRDefault="00A449E1" w:rsidP="00A449E1">
      <w:pPr>
        <w:tabs>
          <w:tab w:val="left" w:pos="851"/>
          <w:tab w:val="left" w:pos="8505"/>
        </w:tabs>
        <w:ind w:left="851" w:right="902"/>
        <w:jc w:val="both"/>
        <w:rPr>
          <w:rFonts w:ascii="Palatino Linotype" w:hAnsi="Palatino Linotype" w:cs="Arial"/>
          <w:i/>
          <w:sz w:val="22"/>
          <w:szCs w:val="22"/>
        </w:rPr>
      </w:pPr>
    </w:p>
    <w:p w14:paraId="0FC6A6DC" w14:textId="77777777" w:rsidR="00A449E1" w:rsidRPr="007B5D32" w:rsidRDefault="00A449E1" w:rsidP="00A449E1">
      <w:pPr>
        <w:ind w:left="851" w:right="902"/>
        <w:jc w:val="both"/>
        <w:rPr>
          <w:rFonts w:ascii="Palatino Linotype" w:hAnsi="Palatino Linotype" w:cs="Arial"/>
          <w:i/>
          <w:sz w:val="22"/>
          <w:szCs w:val="22"/>
        </w:rPr>
      </w:pPr>
      <w:r w:rsidRPr="007B5D3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C11F9" w14:textId="77777777" w:rsidR="00A449E1" w:rsidRPr="007B5D32" w:rsidRDefault="00A449E1" w:rsidP="00A449E1">
      <w:pPr>
        <w:spacing w:before="240" w:after="240" w:line="360" w:lineRule="auto"/>
        <w:jc w:val="both"/>
      </w:pPr>
      <w:r w:rsidRPr="007B5D32">
        <w:rPr>
          <w:rFonts w:ascii="Palatino Linotype" w:hAnsi="Palatino Linotype"/>
        </w:rPr>
        <w:t xml:space="preserve">Así, el estudio de la naturaleza jurídica de la información pública solicitada, tiene por objeto determinar si ésta la genera, posee o administra </w:t>
      </w:r>
      <w:r w:rsidRPr="007B5D32">
        <w:rPr>
          <w:rFonts w:ascii="Palatino Linotype" w:hAnsi="Palatino Linotype"/>
          <w:b/>
        </w:rPr>
        <w:t>EL SUJETO OBLIGADO</w:t>
      </w:r>
      <w:r w:rsidRPr="007B5D32">
        <w:rPr>
          <w:rFonts w:ascii="Palatino Linotype" w:hAnsi="Palatino Linotype"/>
        </w:rPr>
        <w:t xml:space="preserve">; sin embargo, en aquellos casos en que éste la asume, a nada práctico </w:t>
      </w:r>
      <w:r w:rsidRPr="007B5D32">
        <w:rPr>
          <w:rFonts w:ascii="Palatino Linotype" w:hAnsi="Palatino Linotype"/>
        </w:rPr>
        <w:lastRenderedPageBreak/>
        <w:t>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B5D32">
        <w:t xml:space="preserve"> </w:t>
      </w:r>
    </w:p>
    <w:p w14:paraId="2B4A654F" w14:textId="77777777" w:rsidR="00A91EBC" w:rsidRPr="007B5D32" w:rsidRDefault="0053460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Derivado de lo anterior, es preciso señalar al </w:t>
      </w:r>
      <w:r w:rsidRPr="007B5D32">
        <w:rPr>
          <w:rFonts w:ascii="Palatino Linotype" w:eastAsia="Calibri" w:hAnsi="Palatino Linotype" w:cs="Arial"/>
          <w:b/>
          <w:iCs/>
          <w:color w:val="000000"/>
          <w:lang w:val="es-ES" w:eastAsia="en-US"/>
        </w:rPr>
        <w:t xml:space="preserve">SUJETO OBLIGADO </w:t>
      </w:r>
      <w:r w:rsidRPr="007B5D32">
        <w:rPr>
          <w:rFonts w:ascii="Palatino Linotype" w:eastAsia="Calibri" w:hAnsi="Palatino Linotype" w:cs="Arial"/>
          <w:iCs/>
          <w:color w:val="000000"/>
          <w:lang w:val="es-ES" w:eastAsia="en-US"/>
        </w:rPr>
        <w:t>que deberá hacer entrega de las Actas del Comité de Transparencia emitidas por este a</w:t>
      </w:r>
      <w:r w:rsidR="00A514FB" w:rsidRPr="007B5D32">
        <w:rPr>
          <w:rFonts w:ascii="Palatino Linotype" w:eastAsia="Calibri" w:hAnsi="Palatino Linotype" w:cs="Arial"/>
          <w:iCs/>
          <w:color w:val="000000"/>
          <w:lang w:val="es-ES" w:eastAsia="en-US"/>
        </w:rPr>
        <w:t xml:space="preserve">l 20 de enero del presente año y el Plan de Trabajo de Transparencia Proactiva </w:t>
      </w:r>
      <w:r w:rsidRPr="007B5D32">
        <w:rPr>
          <w:rFonts w:ascii="Palatino Linotype" w:eastAsia="Calibri" w:hAnsi="Palatino Linotype" w:cs="Arial"/>
          <w:iCs/>
          <w:color w:val="000000"/>
          <w:lang w:val="es-ES" w:eastAsia="en-US"/>
        </w:rPr>
        <w:t>de ser procedente en versión pública.</w:t>
      </w:r>
    </w:p>
    <w:p w14:paraId="601D5818" w14:textId="77777777" w:rsidR="0053460C" w:rsidRPr="007B5D32" w:rsidRDefault="0053460C" w:rsidP="00F81AD6">
      <w:pPr>
        <w:pStyle w:val="Prrafodelista"/>
        <w:tabs>
          <w:tab w:val="left" w:pos="6045"/>
        </w:tabs>
        <w:spacing w:before="100" w:beforeAutospacing="1" w:after="100" w:afterAutospacing="1" w:line="360" w:lineRule="auto"/>
        <w:ind w:left="0" w:right="-28"/>
        <w:jc w:val="both"/>
        <w:rPr>
          <w:rFonts w:ascii="Palatino Linotype" w:eastAsia="Calibri" w:hAnsi="Palatino Linotype" w:cs="Arial"/>
          <w:iCs/>
          <w:color w:val="000000"/>
          <w:lang w:val="es-ES" w:eastAsia="en-US"/>
        </w:rPr>
      </w:pPr>
      <w:r w:rsidRPr="007B5D32">
        <w:rPr>
          <w:rFonts w:ascii="Palatino Linotype" w:eastAsia="Calibri" w:hAnsi="Palatino Linotype" w:cs="Arial"/>
          <w:iCs/>
          <w:color w:val="000000"/>
          <w:lang w:val="es-ES" w:eastAsia="en-US"/>
        </w:rPr>
        <w:t xml:space="preserve">En cuanto al punto relativo al catálogo de información clasificada es necesario traer a contexto lo establecido en el </w:t>
      </w:r>
      <w:r w:rsidRPr="007B5D32">
        <w:rPr>
          <w:rFonts w:ascii="Palatino Linotype" w:eastAsia="Calibri" w:hAnsi="Palatino Linotype" w:cs="Arial"/>
          <w:i/>
          <w:iCs/>
          <w:color w:val="000000"/>
          <w:lang w:val="es-ES" w:eastAsia="en-US"/>
        </w:rPr>
        <w:t xml:space="preserve">Anexo III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7B5D32">
        <w:rPr>
          <w:rFonts w:ascii="Palatino Linotype" w:eastAsia="Calibri" w:hAnsi="Palatino Linotype" w:cs="Arial"/>
          <w:iCs/>
          <w:color w:val="000000"/>
          <w:lang w:val="es-ES" w:eastAsia="en-US"/>
        </w:rPr>
        <w:t>relativo al artículo 80 en sonde establece lo siguiente:</w:t>
      </w:r>
    </w:p>
    <w:p w14:paraId="60C98D19" w14:textId="77777777" w:rsidR="00D36249" w:rsidRPr="007B5D32" w:rsidRDefault="00D36249" w:rsidP="00D36249">
      <w:pPr>
        <w:ind w:left="851" w:right="902"/>
        <w:jc w:val="both"/>
        <w:rPr>
          <w:rFonts w:ascii="Palatino Linotype" w:hAnsi="Palatino Linotype" w:cs="Arial"/>
          <w:i/>
          <w:sz w:val="22"/>
          <w:szCs w:val="22"/>
        </w:rPr>
      </w:pPr>
      <w:r w:rsidRPr="007B5D32">
        <w:rPr>
          <w:rFonts w:ascii="Palatino Linotype" w:hAnsi="Palatino Linotype" w:cs="Arial"/>
          <w:i/>
          <w:sz w:val="22"/>
          <w:szCs w:val="22"/>
        </w:rPr>
        <w:t>“</w:t>
      </w:r>
      <w:r w:rsidRPr="007B5D32">
        <w:rPr>
          <w:rFonts w:ascii="Palatino Linotype" w:hAnsi="Palatino Linotype" w:cs="Arial"/>
          <w:b/>
          <w:i/>
          <w:sz w:val="22"/>
          <w:szCs w:val="22"/>
        </w:rPr>
        <w:t>Artículo</w:t>
      </w:r>
      <w:r w:rsidRPr="007B5D32">
        <w:rPr>
          <w:rFonts w:ascii="Palatino Linotype" w:hAnsi="Palatino Linotype" w:cs="Arial"/>
          <w:i/>
          <w:sz w:val="22"/>
          <w:szCs w:val="22"/>
        </w:rPr>
        <w:t xml:space="preserve"> </w:t>
      </w:r>
      <w:r w:rsidRPr="007B5D32">
        <w:rPr>
          <w:rFonts w:ascii="Palatino Linotype" w:hAnsi="Palatino Linotype" w:cs="Arial"/>
          <w:b/>
          <w:i/>
          <w:sz w:val="22"/>
          <w:szCs w:val="22"/>
        </w:rPr>
        <w:t>80</w:t>
      </w:r>
      <w:r w:rsidRPr="007B5D32">
        <w:rPr>
          <w:rFonts w:ascii="Palatino Linotype" w:hAnsi="Palatino Linotype" w:cs="Arial"/>
          <w:i/>
          <w:sz w:val="22"/>
          <w:szCs w:val="22"/>
        </w:rPr>
        <w:t xml:space="preserve">. Para determinar la información adicional que publicarán todos los sujetos obligados de manera obligatoria, los Organismos garantes deberán: </w:t>
      </w:r>
    </w:p>
    <w:p w14:paraId="2F36E601" w14:textId="77777777" w:rsidR="00D36249" w:rsidRPr="007B5D32" w:rsidRDefault="00D36249" w:rsidP="00D36249">
      <w:pPr>
        <w:ind w:left="851" w:right="902"/>
        <w:jc w:val="both"/>
        <w:rPr>
          <w:rFonts w:ascii="Palatino Linotype" w:hAnsi="Palatino Linotype" w:cs="Arial"/>
          <w:i/>
          <w:sz w:val="22"/>
          <w:szCs w:val="22"/>
        </w:rPr>
      </w:pPr>
      <w:r w:rsidRPr="007B5D32">
        <w:rPr>
          <w:rFonts w:ascii="Palatino Linotype" w:hAnsi="Palatino Linotype" w:cs="Arial"/>
          <w:i/>
          <w:sz w:val="22"/>
          <w:szCs w:val="22"/>
        </w:rPr>
        <w:t xml:space="preserve">I. Solicitar a los sujetos obligados que, atendiendo a los lineamientos emitidos por el Sistema Nacional, remitan el listado de información que consideren de interés público; </w:t>
      </w:r>
    </w:p>
    <w:p w14:paraId="682279BF" w14:textId="77777777" w:rsidR="00D36249" w:rsidRPr="007B5D32" w:rsidRDefault="00D36249" w:rsidP="00D36249">
      <w:pPr>
        <w:ind w:left="851" w:right="902"/>
        <w:jc w:val="both"/>
        <w:rPr>
          <w:rFonts w:ascii="Palatino Linotype" w:hAnsi="Palatino Linotype" w:cs="Arial"/>
          <w:i/>
          <w:sz w:val="22"/>
          <w:szCs w:val="22"/>
        </w:rPr>
      </w:pPr>
      <w:r w:rsidRPr="007B5D32">
        <w:rPr>
          <w:rFonts w:ascii="Palatino Linotype" w:hAnsi="Palatino Linotype" w:cs="Arial"/>
          <w:i/>
          <w:sz w:val="22"/>
          <w:szCs w:val="22"/>
        </w:rPr>
        <w:t xml:space="preserve">II. Revisar el listado que remitió el sujeto obligado con base en las funciones, atribuciones y competencias que la normatividad aplicable le otorgue, y </w:t>
      </w:r>
    </w:p>
    <w:p w14:paraId="0DA575DF" w14:textId="77777777" w:rsidR="0053460C" w:rsidRPr="007B5D32" w:rsidRDefault="00D36249" w:rsidP="00D36249">
      <w:pPr>
        <w:ind w:left="851" w:right="902"/>
        <w:jc w:val="both"/>
        <w:rPr>
          <w:rFonts w:ascii="Palatino Linotype" w:hAnsi="Palatino Linotype" w:cs="Arial"/>
          <w:i/>
          <w:sz w:val="22"/>
          <w:szCs w:val="22"/>
        </w:rPr>
      </w:pPr>
      <w:r w:rsidRPr="007B5D32">
        <w:rPr>
          <w:rFonts w:ascii="Palatino Linotype" w:hAnsi="Palatino Linotype" w:cs="Arial"/>
          <w:b/>
          <w:i/>
          <w:sz w:val="22"/>
          <w:szCs w:val="22"/>
        </w:rPr>
        <w:t>III. Determinar el catálogo de información que el sujeto obligado deberá publicar como obligación de transparencia</w:t>
      </w:r>
      <w:r w:rsidRPr="007B5D32">
        <w:rPr>
          <w:rFonts w:ascii="Palatino Linotype" w:hAnsi="Palatino Linotype" w:cs="Arial"/>
          <w:i/>
          <w:sz w:val="22"/>
          <w:szCs w:val="22"/>
        </w:rPr>
        <w:t>.</w:t>
      </w:r>
    </w:p>
    <w:p w14:paraId="1FA7AB8E" w14:textId="77777777" w:rsidR="00D36249" w:rsidRPr="007B5D32" w:rsidRDefault="00D36249" w:rsidP="00D36249">
      <w:pPr>
        <w:ind w:left="851" w:right="902"/>
        <w:jc w:val="both"/>
        <w:rPr>
          <w:rFonts w:ascii="Palatino Linotype" w:hAnsi="Palatino Linotype" w:cs="Arial"/>
          <w:i/>
          <w:sz w:val="22"/>
          <w:szCs w:val="22"/>
        </w:rPr>
      </w:pPr>
      <w:r w:rsidRPr="007B5D32">
        <w:rPr>
          <w:rFonts w:ascii="Palatino Linotype" w:hAnsi="Palatino Linotype" w:cs="Arial"/>
          <w:i/>
          <w:sz w:val="22"/>
          <w:szCs w:val="22"/>
        </w:rPr>
        <w:t>…</w:t>
      </w:r>
    </w:p>
    <w:p w14:paraId="7E6D1B42" w14:textId="77777777" w:rsidR="00B46244" w:rsidRPr="007B5D32" w:rsidRDefault="00D36249" w:rsidP="00D36249">
      <w:pPr>
        <w:ind w:left="851" w:right="902"/>
        <w:jc w:val="both"/>
        <w:rPr>
          <w:rFonts w:ascii="Palatino Linotype" w:hAnsi="Palatino Linotype" w:cs="Arial"/>
          <w:i/>
          <w:sz w:val="22"/>
          <w:szCs w:val="22"/>
        </w:rPr>
      </w:pPr>
      <w:r w:rsidRPr="007B5D32">
        <w:rPr>
          <w:rFonts w:ascii="Palatino Linotype" w:hAnsi="Palatino Linotype" w:cs="Arial"/>
          <w:b/>
          <w:i/>
          <w:sz w:val="22"/>
          <w:szCs w:val="22"/>
        </w:rPr>
        <w:lastRenderedPageBreak/>
        <w:t xml:space="preserve">Para que los Organismos garantes puedan determinar el catálogo de información obligatoria y adicional, los sujetos obligados deberán remitir una vez al año, </w:t>
      </w:r>
      <w:r w:rsidRPr="007B5D32">
        <w:rPr>
          <w:rFonts w:ascii="Palatino Linotype" w:hAnsi="Palatino Linotype" w:cs="Arial"/>
          <w:b/>
          <w:i/>
          <w:sz w:val="22"/>
          <w:szCs w:val="22"/>
          <w:u w:val="single"/>
        </w:rPr>
        <w:t>en el mes de enero, y mediante oficio</w:t>
      </w:r>
      <w:r w:rsidRPr="007B5D32">
        <w:rPr>
          <w:rFonts w:ascii="Palatino Linotype" w:hAnsi="Palatino Linotype" w:cs="Arial"/>
          <w:i/>
          <w:sz w:val="22"/>
          <w:szCs w:val="22"/>
        </w:rPr>
        <w:t xml:space="preserve">, un listado con la información que consideren sea de interés para la ciudadanía, </w:t>
      </w:r>
      <w:r w:rsidRPr="007B5D32">
        <w:rPr>
          <w:rFonts w:ascii="Palatino Linotype" w:hAnsi="Palatino Linotype" w:cs="Arial"/>
          <w:b/>
          <w:i/>
          <w:sz w:val="22"/>
          <w:szCs w:val="22"/>
        </w:rPr>
        <w:t>tenga el carácter de información pública y, en su caso, complemente, pero no duplique información de otro artículo y/o fracción aplicable a los sujetos obligados.</w:t>
      </w:r>
      <w:r w:rsidRPr="007B5D32">
        <w:rPr>
          <w:rFonts w:ascii="Palatino Linotype" w:hAnsi="Palatino Linotype" w:cs="Arial"/>
          <w:i/>
          <w:sz w:val="22"/>
          <w:szCs w:val="22"/>
        </w:rPr>
        <w:t xml:space="preserve"> De esa manera, los sujetos obligados contribuirán con la elaboración del listado de información que consideren de interés público y los Organismos garantes </w:t>
      </w:r>
      <w:r w:rsidRPr="007B5D32">
        <w:rPr>
          <w:rFonts w:ascii="Palatino Linotype" w:hAnsi="Palatino Linotype" w:cs="Arial"/>
          <w:b/>
          <w:i/>
          <w:sz w:val="22"/>
          <w:szCs w:val="22"/>
        </w:rPr>
        <w:t>serán quienes conformen y determinen con base en lo anterior, el catálogo de información que los sujetos obligados publicarán como parte de sus obligaciones de transparencia en el formato 48a LGT_Art_70_Fr_XLVIII.</w:t>
      </w:r>
      <w:r w:rsidRPr="007B5D32">
        <w:rPr>
          <w:rFonts w:ascii="Palatino Linotype" w:hAnsi="Palatino Linotype" w:cs="Arial"/>
          <w:i/>
          <w:sz w:val="22"/>
          <w:szCs w:val="22"/>
        </w:rPr>
        <w:t xml:space="preserve"> Información de interés público, correspondiente a la fracción XLVIII del artículo 70 de estos Lineamientos.</w:t>
      </w:r>
    </w:p>
    <w:p w14:paraId="3ABBA76A" w14:textId="77777777" w:rsidR="00B46244" w:rsidRPr="007B5D32" w:rsidRDefault="00D36249" w:rsidP="00B46244">
      <w:pPr>
        <w:spacing w:before="100" w:beforeAutospacing="1" w:after="100" w:afterAutospacing="1" w:line="360" w:lineRule="auto"/>
        <w:jc w:val="both"/>
        <w:rPr>
          <w:rFonts w:ascii="Palatino Linotype" w:eastAsia="Calibri" w:hAnsi="Palatino Linotype" w:cs="Tahoma"/>
          <w:bCs/>
          <w:lang w:val="es-ES_tradnl" w:eastAsia="en-US"/>
        </w:rPr>
      </w:pPr>
      <w:r w:rsidRPr="007B5D32">
        <w:rPr>
          <w:rFonts w:ascii="Palatino Linotype" w:eastAsia="Calibri" w:hAnsi="Palatino Linotype" w:cs="Tahoma"/>
          <w:bCs/>
          <w:lang w:val="es-ES_tradnl" w:eastAsia="en-US"/>
        </w:rPr>
        <w:t xml:space="preserve">Derivado de lo anterior, es importante señalar que la solicitud de información se presentó el 20 de enero del presente año; por lo que, es claro que el mes de enero se encontraba transcurriendo y la manifestación del </w:t>
      </w:r>
      <w:r w:rsidRPr="007B5D32">
        <w:rPr>
          <w:rFonts w:ascii="Palatino Linotype" w:eastAsia="Calibri" w:hAnsi="Palatino Linotype" w:cs="Tahoma"/>
          <w:b/>
          <w:bCs/>
          <w:lang w:val="es-ES_tradnl" w:eastAsia="en-US"/>
        </w:rPr>
        <w:t xml:space="preserve">SUJETO OBLIGADO </w:t>
      </w:r>
      <w:r w:rsidRPr="007B5D32">
        <w:rPr>
          <w:rFonts w:ascii="Palatino Linotype" w:eastAsia="Calibri" w:hAnsi="Palatino Linotype" w:cs="Tahoma"/>
          <w:bCs/>
          <w:lang w:val="es-ES_tradnl" w:eastAsia="en-US"/>
        </w:rPr>
        <w:t xml:space="preserve">en informe justificado afirmó que se encontraba en proceso de revisión; motivo por el cual se tiene por colmado el requerimiento pues es evidente que la información </w:t>
      </w:r>
      <w:r w:rsidR="00112944" w:rsidRPr="007B5D32">
        <w:rPr>
          <w:rFonts w:ascii="Palatino Linotype" w:eastAsia="Calibri" w:hAnsi="Palatino Linotype" w:cs="Tahoma"/>
          <w:bCs/>
          <w:lang w:val="es-ES_tradnl" w:eastAsia="en-US"/>
        </w:rPr>
        <w:t>existe,</w:t>
      </w:r>
      <w:r w:rsidRPr="007B5D32">
        <w:rPr>
          <w:rFonts w:ascii="Palatino Linotype" w:eastAsia="Calibri" w:hAnsi="Palatino Linotype" w:cs="Tahoma"/>
          <w:bCs/>
          <w:lang w:val="es-ES_tradnl" w:eastAsia="en-US"/>
        </w:rPr>
        <w:t xml:space="preserve"> pero no puede ser entregada por no </w:t>
      </w:r>
      <w:r w:rsidR="00112944" w:rsidRPr="007B5D32">
        <w:rPr>
          <w:rFonts w:ascii="Palatino Linotype" w:eastAsia="Calibri" w:hAnsi="Palatino Linotype" w:cs="Tahoma"/>
          <w:bCs/>
          <w:lang w:val="es-ES_tradnl" w:eastAsia="en-US"/>
        </w:rPr>
        <w:t>encontrarse debidamente generada; por lo que, al momento de darse un pronunciamiento se tiene por colmado dicho requerimiento.</w:t>
      </w:r>
    </w:p>
    <w:p w14:paraId="4C1271D6" w14:textId="77777777" w:rsidR="00A11AAE" w:rsidRPr="007B5D32" w:rsidRDefault="00A11AAE" w:rsidP="00A11AAE">
      <w:pPr>
        <w:spacing w:before="100" w:beforeAutospacing="1" w:after="100" w:afterAutospacing="1" w:line="360" w:lineRule="auto"/>
        <w:jc w:val="both"/>
        <w:rPr>
          <w:rFonts w:ascii="Palatino Linotype" w:eastAsia="Calibri" w:hAnsi="Palatino Linotype" w:cs="Tahoma"/>
          <w:bCs/>
          <w:lang w:val="es-ES_tradnl" w:eastAsia="en-US"/>
        </w:rPr>
      </w:pPr>
      <w:r w:rsidRPr="007B5D32">
        <w:rPr>
          <w:rFonts w:ascii="Palatino Linotype" w:eastAsia="Calibri" w:hAnsi="Palatino Linotype" w:cs="Tahoma"/>
          <w:bCs/>
          <w:lang w:val="es-ES_tradnl" w:eastAsia="en-US"/>
        </w:rPr>
        <w:t xml:space="preserve">En cuanto al Documento de Seguridad </w:t>
      </w:r>
      <w:r w:rsidR="00BF42DF" w:rsidRPr="007B5D32">
        <w:rPr>
          <w:rFonts w:ascii="Palatino Linotype" w:eastAsia="Calibri" w:hAnsi="Palatino Linotype" w:cs="Tahoma"/>
          <w:bCs/>
          <w:lang w:val="es-ES_tradnl" w:eastAsia="en-US"/>
        </w:rPr>
        <w:t xml:space="preserve">de las bases de datos </w:t>
      </w:r>
      <w:r w:rsidRPr="007B5D32">
        <w:rPr>
          <w:rFonts w:ascii="Palatino Linotype" w:eastAsia="Calibri" w:hAnsi="Palatino Linotype" w:cs="Tahoma"/>
          <w:bCs/>
          <w:lang w:val="es-ES_tradnl" w:eastAsia="en-US"/>
        </w:rPr>
        <w:t xml:space="preserve">del Municipio es importante traer a contexto </w:t>
      </w:r>
      <w:r w:rsidR="00BF42DF" w:rsidRPr="007B5D32">
        <w:rPr>
          <w:rFonts w:ascii="Palatino Linotype" w:eastAsia="Calibri" w:hAnsi="Palatino Linotype" w:cs="Tahoma"/>
          <w:bCs/>
          <w:lang w:val="es-ES_tradnl" w:eastAsia="en-US"/>
        </w:rPr>
        <w:t xml:space="preserve">en primer lugar </w:t>
      </w:r>
      <w:r w:rsidRPr="007B5D32">
        <w:rPr>
          <w:rFonts w:ascii="Palatino Linotype" w:eastAsia="Calibri" w:hAnsi="Palatino Linotype" w:cs="Tahoma"/>
          <w:bCs/>
          <w:lang w:val="es-ES_tradnl" w:eastAsia="en-US"/>
        </w:rPr>
        <w:t xml:space="preserve">que </w:t>
      </w:r>
      <w:r w:rsidRPr="007B5D32">
        <w:rPr>
          <w:rFonts w:ascii="Palatino Linotype" w:eastAsia="MS Mincho" w:hAnsi="Palatino Linotype" w:cs="Tahoma"/>
        </w:rPr>
        <w:t xml:space="preserve">el aviso de privacidad corresponde al documento que tiene por objeto informar al titular los propósitos del tratamiento al que serán sometidos sus datos personales, por lo que deben estar visibles en las diferentes áreas; por su parte, </w:t>
      </w:r>
      <w:r w:rsidRPr="007B5D32">
        <w:rPr>
          <w:rFonts w:ascii="Palatino Linotype" w:eastAsia="MS Mincho" w:hAnsi="Palatino Linotype" w:cs="Tahoma"/>
          <w:b/>
        </w:rPr>
        <w:t>el documento de seguridad</w:t>
      </w:r>
      <w:r w:rsidRPr="007B5D32">
        <w:rPr>
          <w:rFonts w:ascii="Palatino Linotype" w:eastAsia="MS Mincho" w:hAnsi="Palatino Linotype" w:cs="Tahoma"/>
        </w:rPr>
        <w:t xml:space="preserve"> corresponde al instrumento que establece las medidas de seguridad técnicas, físicas y administrativas adoptadas para garantizar la confidencialidad, integridad y disponibilidad de la información contenida en los sistemas y bases de datos </w:t>
      </w:r>
      <w:r w:rsidRPr="007B5D32">
        <w:rPr>
          <w:rFonts w:ascii="Palatino Linotype" w:eastAsia="MS Mincho" w:hAnsi="Palatino Linotype" w:cs="Tahoma"/>
        </w:rPr>
        <w:lastRenderedPageBreak/>
        <w:t>personales,</w:t>
      </w:r>
      <w:r w:rsidR="00BF42DF" w:rsidRPr="007B5D32">
        <w:rPr>
          <w:rFonts w:ascii="Palatino Linotype" w:eastAsia="MS Mincho" w:hAnsi="Palatino Linotype" w:cs="Tahoma"/>
        </w:rPr>
        <w:t xml:space="preserve"> que en este caso el Municipio tenga a bien recabar </w:t>
      </w:r>
      <w:r w:rsidRPr="007B5D32">
        <w:rPr>
          <w:rFonts w:ascii="Palatino Linotype" w:eastAsia="MS Mincho" w:hAnsi="Palatino Linotype" w:cs="Tahoma"/>
        </w:rPr>
        <w:t xml:space="preserve">para mayor referencia se inserta el artículo 4, fracciones V y XVIII de la Ley de Protección de Datos Personales en Posesión de los Sujetos Obligados del Estado de México y Municipios: </w:t>
      </w:r>
    </w:p>
    <w:p w14:paraId="7AA600E5" w14:textId="77777777" w:rsidR="00A11AAE" w:rsidRPr="007B5D32" w:rsidRDefault="00A11AAE" w:rsidP="00A11AAE">
      <w:pPr>
        <w:tabs>
          <w:tab w:val="left" w:pos="851"/>
        </w:tabs>
        <w:ind w:left="851" w:right="901"/>
        <w:jc w:val="both"/>
        <w:rPr>
          <w:rFonts w:ascii="Palatino Linotype" w:eastAsiaTheme="minorEastAsia" w:hAnsi="Palatino Linotype" w:cs="Arial"/>
          <w:i/>
          <w:sz w:val="22"/>
          <w:szCs w:val="22"/>
          <w:lang w:val="es-ES_tradnl"/>
        </w:rPr>
      </w:pPr>
    </w:p>
    <w:p w14:paraId="4D7D4F72" w14:textId="77777777" w:rsidR="00A11AAE" w:rsidRPr="007B5D32" w:rsidRDefault="00A11AAE" w:rsidP="00A11AAE">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b/>
          <w:i/>
          <w:sz w:val="22"/>
          <w:szCs w:val="22"/>
          <w:lang w:val="es-ES_tradnl"/>
        </w:rPr>
        <w:t xml:space="preserve">“Artículo 4. </w:t>
      </w:r>
      <w:r w:rsidRPr="007B5D32">
        <w:rPr>
          <w:rFonts w:ascii="Palatino Linotype" w:eastAsiaTheme="minorEastAsia" w:hAnsi="Palatino Linotype" w:cs="Arial"/>
          <w:i/>
          <w:sz w:val="22"/>
          <w:szCs w:val="22"/>
          <w:lang w:val="es-ES_tradnl"/>
        </w:rPr>
        <w:t>Para los efectos de esta Ley se entenderá por:</w:t>
      </w:r>
    </w:p>
    <w:p w14:paraId="5B5DA4CD" w14:textId="77777777" w:rsidR="00A11AAE" w:rsidRPr="007B5D32" w:rsidRDefault="00A11AAE" w:rsidP="00A11AAE">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b/>
          <w:i/>
          <w:sz w:val="22"/>
          <w:szCs w:val="22"/>
          <w:lang w:val="es-ES_tradnl"/>
        </w:rPr>
        <w:t>…</w:t>
      </w:r>
    </w:p>
    <w:p w14:paraId="328824E4" w14:textId="77777777" w:rsidR="00A11AAE" w:rsidRPr="007B5D32" w:rsidRDefault="00A11AAE" w:rsidP="00A11AAE">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b/>
          <w:i/>
          <w:sz w:val="22"/>
          <w:szCs w:val="22"/>
          <w:lang w:val="es-ES_tradnl"/>
        </w:rPr>
        <w:t xml:space="preserve">V. Aviso de Privacidad: </w:t>
      </w:r>
      <w:r w:rsidRPr="007B5D32">
        <w:rPr>
          <w:rFonts w:ascii="Palatino Linotype" w:eastAsiaTheme="minorEastAsia" w:hAnsi="Palatino Linotype" w:cs="Arial"/>
          <w:i/>
          <w:sz w:val="22"/>
          <w:szCs w:val="22"/>
          <w:lang w:val="es-ES_tradnl"/>
        </w:rPr>
        <w:t>al documento físico, electrónico o en cualquier formato generado por el responsable que es puesto a disposición del Titular con el objeto de informarle los propósitos del tratamiento al que serán sometidos sus datos personales.</w:t>
      </w:r>
    </w:p>
    <w:p w14:paraId="2BFBFF31" w14:textId="77777777" w:rsidR="00A11AAE" w:rsidRPr="007B5D32" w:rsidRDefault="00A11AAE" w:rsidP="00A11AAE">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b/>
          <w:i/>
          <w:sz w:val="22"/>
          <w:szCs w:val="22"/>
          <w:lang w:val="es-ES_tradnl"/>
        </w:rPr>
        <w:t>…</w:t>
      </w:r>
    </w:p>
    <w:p w14:paraId="7D79D5C3" w14:textId="77777777" w:rsidR="00A11AAE" w:rsidRPr="007B5D32" w:rsidRDefault="00A11AAE" w:rsidP="00A11AAE">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b/>
          <w:i/>
          <w:sz w:val="22"/>
          <w:szCs w:val="22"/>
          <w:lang w:val="es-ES_tradnl"/>
        </w:rPr>
        <w:t>XVIII. Documento de seguridad:</w:t>
      </w:r>
      <w:r w:rsidRPr="007B5D32">
        <w:rPr>
          <w:rFonts w:ascii="Palatino Linotype" w:eastAsiaTheme="minorEastAsia" w:hAnsi="Palatino Linotype" w:cs="Arial"/>
          <w:i/>
          <w:sz w:val="22"/>
          <w:szCs w:val="22"/>
          <w:lang w:val="es-ES_tradnl"/>
        </w:rPr>
        <w:t xml:space="preserve"> 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 </w:t>
      </w:r>
    </w:p>
    <w:p w14:paraId="460A874F" w14:textId="77777777" w:rsidR="00A11AAE" w:rsidRPr="007B5D32" w:rsidRDefault="00A11AAE" w:rsidP="00A11AAE">
      <w:pPr>
        <w:tabs>
          <w:tab w:val="left" w:pos="851"/>
        </w:tabs>
        <w:ind w:right="901"/>
        <w:jc w:val="both"/>
        <w:rPr>
          <w:rFonts w:ascii="Palatino Linotype" w:eastAsiaTheme="minorEastAsia" w:hAnsi="Palatino Linotype" w:cs="Arial"/>
          <w:i/>
          <w:sz w:val="22"/>
          <w:szCs w:val="22"/>
          <w:lang w:val="es-ES_tradnl"/>
        </w:rPr>
      </w:pPr>
    </w:p>
    <w:p w14:paraId="1CF5CA14" w14:textId="77777777" w:rsidR="00D96836" w:rsidRPr="007B5D32" w:rsidRDefault="00A11AAE" w:rsidP="00D96836">
      <w:pPr>
        <w:spacing w:line="360" w:lineRule="auto"/>
        <w:jc w:val="both"/>
        <w:rPr>
          <w:rFonts w:ascii="Palatino Linotype" w:eastAsia="MS Mincho" w:hAnsi="Palatino Linotype" w:cs="Tahoma"/>
        </w:rPr>
      </w:pPr>
      <w:r w:rsidRPr="007B5D32">
        <w:rPr>
          <w:rFonts w:ascii="Palatino Linotype" w:eastAsia="MS Mincho" w:hAnsi="Palatino Linotype" w:cs="Tahoma"/>
        </w:rPr>
        <w:t xml:space="preserve">Una vez precisado lo anterior, </w:t>
      </w:r>
      <w:r w:rsidR="00D96836" w:rsidRPr="007B5D32">
        <w:rPr>
          <w:rFonts w:ascii="Palatino Linotype" w:eastAsia="Calibri" w:hAnsi="Palatino Linotype" w:cs="Arial"/>
        </w:rPr>
        <w:t xml:space="preserve">es importante traer a contexto lo dispuesto por el artículo 43 de la Ley de Protección de Datos Personales en Posesión de Sujetos Obligados del Estado de México y Municipios, el cual dispone: </w:t>
      </w:r>
    </w:p>
    <w:p w14:paraId="1C5615B8" w14:textId="77777777" w:rsidR="00D96836" w:rsidRPr="007B5D32" w:rsidRDefault="00D96836" w:rsidP="00D96836">
      <w:pPr>
        <w:jc w:val="both"/>
        <w:rPr>
          <w:rFonts w:ascii="Palatino Linotype" w:eastAsia="Calibri" w:hAnsi="Palatino Linotype" w:cs="Arial"/>
        </w:rPr>
      </w:pPr>
    </w:p>
    <w:p w14:paraId="2D8BED04" w14:textId="77777777" w:rsidR="00D96836" w:rsidRPr="007B5D32" w:rsidRDefault="00D96836" w:rsidP="00D96836">
      <w:pPr>
        <w:tabs>
          <w:tab w:val="left" w:pos="851"/>
        </w:tabs>
        <w:ind w:left="851" w:right="901"/>
        <w:jc w:val="both"/>
        <w:rPr>
          <w:rFonts w:ascii="Palatino Linotype" w:eastAsiaTheme="minorEastAsia" w:hAnsi="Palatino Linotype" w:cs="Arial"/>
          <w:b/>
          <w:i/>
          <w:sz w:val="22"/>
          <w:szCs w:val="22"/>
          <w:lang w:val="es-ES_tradnl"/>
        </w:rPr>
      </w:pPr>
      <w:r w:rsidRPr="007B5D32">
        <w:rPr>
          <w:rFonts w:ascii="Palatino Linotype" w:eastAsiaTheme="minorEastAsia" w:hAnsi="Palatino Linotype" w:cs="Arial"/>
          <w:i/>
          <w:sz w:val="22"/>
          <w:szCs w:val="22"/>
          <w:lang w:val="es-ES_tradnl"/>
        </w:rPr>
        <w:t>“</w:t>
      </w:r>
      <w:r w:rsidRPr="007B5D32">
        <w:rPr>
          <w:rFonts w:ascii="Palatino Linotype" w:eastAsiaTheme="minorEastAsia" w:hAnsi="Palatino Linotype" w:cs="Arial"/>
          <w:b/>
          <w:i/>
          <w:sz w:val="22"/>
          <w:szCs w:val="22"/>
          <w:lang w:val="es-ES_tradnl"/>
        </w:rPr>
        <w:t xml:space="preserve">Artículo 43. </w:t>
      </w:r>
      <w:r w:rsidRPr="007B5D32">
        <w:rPr>
          <w:rFonts w:ascii="Palatino Linotype" w:eastAsiaTheme="minorEastAsia" w:hAnsi="Palatino Linotype" w:cs="Arial"/>
          <w:i/>
          <w:sz w:val="22"/>
          <w:szCs w:val="22"/>
          <w:lang w:val="es-ES_tradnl"/>
        </w:rPr>
        <w:t xml:space="preserve">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sidRPr="007B5D32">
        <w:rPr>
          <w:rFonts w:ascii="Palatino Linotype" w:eastAsiaTheme="minorEastAsia" w:hAnsi="Palatino Linotype" w:cs="Arial"/>
          <w:b/>
          <w:i/>
          <w:sz w:val="22"/>
          <w:szCs w:val="22"/>
          <w:lang w:val="es-ES_tradnl"/>
        </w:rPr>
        <w:t>Por la naturaleza de la información, las medidas de seguridad que se adopten serán consideradas confidenciales y únicamente se comunicará al Instituto, para su registro, el nivel de seguridad aplicable.</w:t>
      </w:r>
    </w:p>
    <w:p w14:paraId="6C107CA1" w14:textId="77777777" w:rsidR="00D96836" w:rsidRPr="007B5D32" w:rsidRDefault="00D96836" w:rsidP="00D96836">
      <w:pPr>
        <w:tabs>
          <w:tab w:val="left" w:pos="851"/>
        </w:tabs>
        <w:ind w:left="851" w:right="901"/>
        <w:jc w:val="both"/>
        <w:rPr>
          <w:rFonts w:ascii="Palatino Linotype" w:eastAsiaTheme="minorEastAsia" w:hAnsi="Palatino Linotype" w:cs="Arial"/>
          <w:b/>
          <w:i/>
          <w:sz w:val="22"/>
          <w:szCs w:val="22"/>
          <w:lang w:val="es-ES_tradnl"/>
        </w:rPr>
      </w:pPr>
      <w:r w:rsidRPr="007B5D32">
        <w:rPr>
          <w:rFonts w:ascii="Palatino Linotype" w:eastAsiaTheme="minorEastAsia" w:hAnsi="Palatino Linotype" w:cs="Arial"/>
          <w:i/>
          <w:sz w:val="22"/>
          <w:szCs w:val="22"/>
          <w:lang w:val="es-ES_tradnl"/>
        </w:rPr>
        <w:t xml:space="preserve">…” </w:t>
      </w:r>
    </w:p>
    <w:p w14:paraId="4F8A25F2"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i/>
          <w:sz w:val="22"/>
          <w:szCs w:val="22"/>
          <w:lang w:val="es-ES_tradnl"/>
        </w:rPr>
        <w:t>(Énfasis añadido)</w:t>
      </w:r>
    </w:p>
    <w:p w14:paraId="01DE9FB1" w14:textId="77777777" w:rsidR="00D96836" w:rsidRPr="007B5D32" w:rsidRDefault="00D96836" w:rsidP="00D96836">
      <w:pPr>
        <w:tabs>
          <w:tab w:val="left" w:pos="851"/>
        </w:tabs>
        <w:ind w:right="901"/>
        <w:jc w:val="both"/>
        <w:rPr>
          <w:rFonts w:ascii="Palatino Linotype" w:eastAsiaTheme="minorEastAsia" w:hAnsi="Palatino Linotype" w:cs="Arial"/>
          <w:i/>
          <w:sz w:val="22"/>
          <w:szCs w:val="22"/>
          <w:lang w:val="es-ES_tradnl"/>
        </w:rPr>
      </w:pPr>
    </w:p>
    <w:p w14:paraId="54A0F68E" w14:textId="77777777" w:rsidR="00D96836" w:rsidRPr="007B5D32" w:rsidRDefault="00D96836" w:rsidP="00D96836">
      <w:pPr>
        <w:spacing w:line="360" w:lineRule="auto"/>
        <w:jc w:val="both"/>
        <w:rPr>
          <w:rFonts w:ascii="Palatino Linotype" w:eastAsia="Calibri" w:hAnsi="Palatino Linotype" w:cs="Arial"/>
        </w:rPr>
      </w:pPr>
      <w:r w:rsidRPr="007B5D32">
        <w:rPr>
          <w:rFonts w:ascii="Palatino Linotype" w:eastAsia="Calibri" w:hAnsi="Palatino Linotype" w:cs="Arial"/>
        </w:rPr>
        <w:t xml:space="preserve">Con base en lo anterior se actualiza el supuesto de restricción de acceso a la información pública que contempla el artículo 91 de la Ley de Transparencia y </w:t>
      </w:r>
      <w:r w:rsidRPr="007B5D32">
        <w:rPr>
          <w:rFonts w:ascii="Palatino Linotype" w:eastAsia="Calibri" w:hAnsi="Palatino Linotype" w:cs="Arial"/>
        </w:rPr>
        <w:lastRenderedPageBreak/>
        <w:t>Acceso a la Información Pública del Estado de México y Municipios</w:t>
      </w:r>
      <w:r w:rsidRPr="007B5D32">
        <w:rPr>
          <w:rStyle w:val="Refdenotaalpie"/>
          <w:rFonts w:ascii="Palatino Linotype" w:eastAsia="Calibri" w:hAnsi="Palatino Linotype" w:cs="Arial"/>
        </w:rPr>
        <w:footnoteReference w:id="1"/>
      </w:r>
      <w:r w:rsidRPr="007B5D32">
        <w:rPr>
          <w:rFonts w:ascii="Palatino Linotype" w:eastAsia="Calibri" w:hAnsi="Palatino Linotype" w:cs="Arial"/>
        </w:rPr>
        <w:t xml:space="preserve">, aunado a lo que señala el artículo 143 segundo párrafo de la Ley referida, misma que a la letra dice: </w:t>
      </w:r>
    </w:p>
    <w:p w14:paraId="3E1F9AB4" w14:textId="77777777" w:rsidR="00D96836" w:rsidRPr="007B5D32" w:rsidRDefault="00D96836" w:rsidP="00D96836">
      <w:pPr>
        <w:jc w:val="both"/>
        <w:rPr>
          <w:rFonts w:ascii="Palatino Linotype" w:eastAsia="Calibri" w:hAnsi="Palatino Linotype" w:cs="Arial"/>
        </w:rPr>
      </w:pPr>
    </w:p>
    <w:p w14:paraId="5D7EB232"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i/>
          <w:sz w:val="22"/>
          <w:szCs w:val="22"/>
          <w:lang w:val="es-ES_tradnl"/>
        </w:rPr>
        <w:t>“</w:t>
      </w:r>
      <w:r w:rsidRPr="007B5D32">
        <w:rPr>
          <w:rFonts w:ascii="Palatino Linotype" w:eastAsiaTheme="minorEastAsia" w:hAnsi="Palatino Linotype" w:cs="Arial"/>
          <w:b/>
          <w:i/>
          <w:sz w:val="22"/>
          <w:szCs w:val="22"/>
          <w:lang w:val="es-ES_tradnl"/>
        </w:rPr>
        <w:t>Artículo 143.</w:t>
      </w:r>
      <w:r w:rsidRPr="007B5D32">
        <w:rPr>
          <w:rFonts w:ascii="Palatino Linotype" w:eastAsiaTheme="minorEastAsia" w:hAnsi="Palatino Linotype" w:cs="Arial"/>
          <w:i/>
          <w:sz w:val="22"/>
          <w:szCs w:val="22"/>
          <w:lang w:val="es-ES_tradnl"/>
        </w:rPr>
        <w:t xml:space="preserve"> (…)</w:t>
      </w:r>
    </w:p>
    <w:p w14:paraId="60871AF4"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i/>
          <w:sz w:val="22"/>
          <w:szCs w:val="22"/>
          <w:lang w:val="es-ES_tradnl"/>
        </w:rPr>
        <w:t>La información confidencial no estará sujeta a temporalidad alguna y sólo podrán tener acceso a ella los titulares de la misma, sus representantes y los servidores públicos facultados para ello.</w:t>
      </w:r>
    </w:p>
    <w:p w14:paraId="3A21E6F8"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p>
    <w:p w14:paraId="41A69A40" w14:textId="77777777" w:rsidR="00D96836" w:rsidRPr="007B5D32" w:rsidRDefault="00D96836" w:rsidP="00D96836">
      <w:pPr>
        <w:spacing w:line="360" w:lineRule="auto"/>
        <w:jc w:val="both"/>
        <w:rPr>
          <w:rFonts w:ascii="Palatino Linotype" w:eastAsia="Calibri" w:hAnsi="Palatino Linotype" w:cs="Arial"/>
        </w:rPr>
      </w:pPr>
      <w:r w:rsidRPr="007B5D32">
        <w:rPr>
          <w:rFonts w:ascii="Palatino Linotype" w:eastAsia="Calibri" w:hAnsi="Palatino Linotype" w:cs="Arial"/>
        </w:rPr>
        <w:t xml:space="preserve">En concordancia con lo anterior, el numeral Trigésimo Octavo, segundo párrafo de los Lineamientos Generales den materia de Clasificación y Desclasificación de la información, así como para la elaboración de Versiones Públicas, publicado en el Diario Oficial de la Federación el quince de abril de dos mil dieciséis, señala lo siguiente: </w:t>
      </w:r>
    </w:p>
    <w:p w14:paraId="2F786124" w14:textId="77777777" w:rsidR="00D96836" w:rsidRPr="007B5D32" w:rsidRDefault="00D96836" w:rsidP="00D96836">
      <w:pPr>
        <w:jc w:val="both"/>
        <w:rPr>
          <w:rFonts w:ascii="Palatino Linotype" w:eastAsia="Calibri" w:hAnsi="Palatino Linotype" w:cs="Arial"/>
        </w:rPr>
      </w:pPr>
    </w:p>
    <w:p w14:paraId="38337E64"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i/>
          <w:sz w:val="22"/>
          <w:szCs w:val="22"/>
          <w:lang w:val="es-ES_tradnl"/>
        </w:rPr>
        <w:t>“</w:t>
      </w:r>
      <w:r w:rsidRPr="007B5D32">
        <w:rPr>
          <w:rFonts w:ascii="Palatino Linotype" w:eastAsiaTheme="minorEastAsia" w:hAnsi="Palatino Linotype" w:cs="Arial"/>
          <w:b/>
          <w:i/>
          <w:sz w:val="22"/>
          <w:szCs w:val="22"/>
          <w:lang w:val="es-ES_tradnl"/>
        </w:rPr>
        <w:t>Trigésimo octavo.</w:t>
      </w:r>
      <w:r w:rsidRPr="007B5D32">
        <w:rPr>
          <w:rFonts w:ascii="Palatino Linotype" w:eastAsiaTheme="minorEastAsia" w:hAnsi="Palatino Linotype" w:cs="Arial"/>
          <w:i/>
          <w:sz w:val="22"/>
          <w:szCs w:val="22"/>
          <w:lang w:val="es-ES_tradnl"/>
        </w:rPr>
        <w:t xml:space="preserve"> (…)</w:t>
      </w:r>
    </w:p>
    <w:p w14:paraId="2A8493C7"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p>
    <w:p w14:paraId="3B25FDC7"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r w:rsidRPr="007B5D32">
        <w:rPr>
          <w:rFonts w:ascii="Palatino Linotype" w:eastAsiaTheme="minorEastAsia" w:hAnsi="Palatino Linotype" w:cs="Arial"/>
          <w:i/>
          <w:sz w:val="22"/>
          <w:szCs w:val="22"/>
          <w:lang w:val="es-ES_tradnl"/>
        </w:rPr>
        <w:t>La información confidencial no estará sujeta a temporalidad alguna y sólo podrán tener acceso a ella los titulares de la misma, sus representantes y los servidores públicos facultados para ello.”</w:t>
      </w:r>
    </w:p>
    <w:p w14:paraId="3B8595E2" w14:textId="77777777" w:rsidR="00D96836" w:rsidRPr="007B5D32" w:rsidRDefault="00D96836" w:rsidP="00D96836">
      <w:pPr>
        <w:tabs>
          <w:tab w:val="left" w:pos="851"/>
        </w:tabs>
        <w:ind w:left="851" w:right="901"/>
        <w:jc w:val="both"/>
        <w:rPr>
          <w:rFonts w:ascii="Palatino Linotype" w:eastAsiaTheme="minorEastAsia" w:hAnsi="Palatino Linotype" w:cs="Arial"/>
          <w:i/>
          <w:sz w:val="22"/>
          <w:szCs w:val="22"/>
          <w:lang w:val="es-ES_tradnl"/>
        </w:rPr>
      </w:pPr>
    </w:p>
    <w:p w14:paraId="0ED3C9BC" w14:textId="77777777" w:rsidR="00D96836" w:rsidRPr="007B5D32" w:rsidRDefault="00D96836" w:rsidP="00D96836">
      <w:pPr>
        <w:spacing w:line="360" w:lineRule="auto"/>
        <w:jc w:val="both"/>
        <w:rPr>
          <w:rFonts w:ascii="Palatino Linotype" w:eastAsia="Calibri" w:hAnsi="Palatino Linotype" w:cs="Arial"/>
        </w:rPr>
      </w:pPr>
      <w:r w:rsidRPr="007B5D32">
        <w:rPr>
          <w:rFonts w:ascii="Palatino Linotype" w:eastAsia="Calibri" w:hAnsi="Palatino Linotype" w:cs="Arial"/>
        </w:rPr>
        <w:t xml:space="preserve">Así, resulta importante señalar que las medidas de seguridad aplicables a las bases de datos personales por parte del responsable es </w:t>
      </w:r>
      <w:r w:rsidRPr="007B5D32">
        <w:rPr>
          <w:rFonts w:ascii="Palatino Linotype" w:eastAsia="Calibri" w:hAnsi="Palatino Linotype" w:cs="Arial"/>
          <w:b/>
        </w:rPr>
        <w:t xml:space="preserve">información de carácter confidencial, </w:t>
      </w:r>
      <w:r w:rsidRPr="007B5D32">
        <w:rPr>
          <w:rFonts w:ascii="Palatino Linotype" w:eastAsia="Calibri" w:hAnsi="Palatino Linotype" w:cs="Arial"/>
        </w:rPr>
        <w:t xml:space="preserve">por mandato expreso del artículo 43 de la Ley, razón por la cual las políticas y procedimientos de seguridad en materia de protección de datos personales, no pueden ser proporcionados, toda vez que, la puesta a disposición de las mismas pudiesen causar un daño, alteración, pérdida, destrucción, o el uso, </w:t>
      </w:r>
      <w:r w:rsidRPr="007B5D32">
        <w:rPr>
          <w:rFonts w:ascii="Palatino Linotype" w:eastAsia="Calibri" w:hAnsi="Palatino Linotype" w:cs="Arial"/>
        </w:rPr>
        <w:lastRenderedPageBreak/>
        <w:t xml:space="preserve">transferencia, acceso o cualquier tratamiento  no autorizado o ilícito a la información que se encuentra en tratamiento en bases y sistemas de datos personales. </w:t>
      </w:r>
    </w:p>
    <w:p w14:paraId="6DEEE179" w14:textId="77777777" w:rsidR="00D96836" w:rsidRPr="007B5D32" w:rsidRDefault="00D96836" w:rsidP="00D96836">
      <w:pPr>
        <w:spacing w:line="360" w:lineRule="auto"/>
        <w:jc w:val="both"/>
        <w:rPr>
          <w:rFonts w:ascii="Palatino Linotype" w:eastAsia="Calibri" w:hAnsi="Palatino Linotype" w:cs="Arial"/>
        </w:rPr>
      </w:pPr>
    </w:p>
    <w:p w14:paraId="004CD74C" w14:textId="77777777" w:rsidR="00D96836" w:rsidRPr="007B5D32" w:rsidRDefault="00D96836" w:rsidP="00D96836">
      <w:pPr>
        <w:spacing w:line="360" w:lineRule="auto"/>
        <w:jc w:val="both"/>
        <w:rPr>
          <w:rFonts w:ascii="Palatino Linotype" w:eastAsiaTheme="minorEastAsia" w:hAnsi="Palatino Linotype" w:cs="Arial"/>
          <w:lang w:val="es-ES_tradnl"/>
        </w:rPr>
      </w:pPr>
      <w:r w:rsidRPr="007B5D32">
        <w:rPr>
          <w:rFonts w:ascii="Palatino Linotype" w:eastAsiaTheme="minorEastAsia" w:hAnsi="Palatino Linotype" w:cs="Arial"/>
          <w:lang w:val="es-ES_tradnl"/>
        </w:rPr>
        <w:t xml:space="preserve">Por </w:t>
      </w:r>
      <w:r w:rsidRPr="007B5D32">
        <w:rPr>
          <w:rFonts w:ascii="Palatino Linotype" w:eastAsiaTheme="minorEastAsia" w:hAnsi="Palatino Linotype" w:cs="Arial"/>
          <w:lang w:val="es-ES_tradnl" w:eastAsia="es-MX"/>
        </w:rPr>
        <w:t>ende</w:t>
      </w:r>
      <w:r w:rsidRPr="007B5D32">
        <w:rPr>
          <w:rFonts w:ascii="Palatino Linotype" w:eastAsiaTheme="minorEastAsia" w:hAnsi="Palatino Linotype" w:cs="Arial"/>
          <w:lang w:val="es-ES_tradnl"/>
        </w:rPr>
        <w:t xml:space="preserve">, </w:t>
      </w:r>
      <w:r w:rsidRPr="007B5D32">
        <w:rPr>
          <w:rFonts w:ascii="Palatino Linotype" w:eastAsiaTheme="minorEastAsia" w:hAnsi="Palatino Linotype" w:cs="Arial"/>
          <w:b/>
          <w:lang w:val="es-ES_tradnl"/>
        </w:rPr>
        <w:t>EL SUJETO OBLIGADO</w:t>
      </w:r>
      <w:r w:rsidRPr="007B5D32">
        <w:rPr>
          <w:rFonts w:ascii="Palatino Linotype" w:eastAsiaTheme="minorEastAsia" w:hAnsi="Palatino Linotype" w:cs="Arial"/>
          <w:lang w:val="es-ES_tradnl"/>
        </w:rPr>
        <w:t xml:space="preserve"> el referir que dicho documento se encuentra en proceso de revisión es evidente que cuenta con el mismo y en consecuencia deberá hacer entrega del mismo pues es un documento que debe obrar ya en sus archivos en versión pública debiendo notificar al </w:t>
      </w:r>
      <w:r w:rsidRPr="007B5D32">
        <w:rPr>
          <w:rFonts w:ascii="Palatino Linotype" w:eastAsiaTheme="minorEastAsia" w:hAnsi="Palatino Linotype" w:cs="Arial"/>
          <w:b/>
          <w:lang w:val="es-ES_tradnl"/>
        </w:rPr>
        <w:t>RECURRENTE</w:t>
      </w:r>
      <w:r w:rsidRPr="007B5D32">
        <w:rPr>
          <w:rFonts w:ascii="Palatino Linotype" w:eastAsiaTheme="minorEastAsia" w:hAnsi="Palatino Linotype" w:cs="Arial"/>
          <w:lang w:val="es-ES_tradnl"/>
        </w:rPr>
        <w:t xml:space="preserve"> el Acuerdo de Clasificación de la información que apruebe el Comité de Transparencia con motivo de la versión pública; clasifique como información confidencial </w:t>
      </w:r>
      <w:r w:rsidRPr="007B5D32">
        <w:rPr>
          <w:rFonts w:ascii="Palatino Linotype" w:eastAsiaTheme="minorEastAsia" w:hAnsi="Palatino Linotype" w:cs="Arial"/>
          <w:b/>
          <w:lang w:val="es-ES_tradnl"/>
        </w:rPr>
        <w:t>las medidas de seguridad, en términos de los artículos 122 y 143 de la Ley de Transparencia y Acceso a la Información Pública del Estado de México y Municipios, así como 43 de la Ley de Protección de Datos Personales del Estado de México y Municipios</w:t>
      </w:r>
      <w:r w:rsidRPr="007B5D32">
        <w:rPr>
          <w:rFonts w:ascii="Palatino Linotype" w:eastAsiaTheme="minorEastAsia" w:hAnsi="Palatino Linotype" w:cs="Arial"/>
          <w:lang w:val="es-ES_tradnl"/>
        </w:rPr>
        <w:t>.</w:t>
      </w:r>
    </w:p>
    <w:p w14:paraId="1EEC274C" w14:textId="77777777" w:rsidR="00D96836" w:rsidRPr="007B5D32" w:rsidRDefault="00D96836" w:rsidP="00D96836">
      <w:pPr>
        <w:spacing w:line="360" w:lineRule="auto"/>
        <w:jc w:val="both"/>
        <w:rPr>
          <w:rFonts w:ascii="Palatino Linotype" w:eastAsiaTheme="minorEastAsia" w:hAnsi="Palatino Linotype" w:cs="Arial"/>
          <w:lang w:val="es-ES_tradnl"/>
        </w:rPr>
      </w:pPr>
    </w:p>
    <w:p w14:paraId="64AC5A49" w14:textId="77777777" w:rsidR="00A514FB" w:rsidRPr="007B5D32" w:rsidRDefault="00A514FB" w:rsidP="00D96836">
      <w:pPr>
        <w:spacing w:line="360" w:lineRule="auto"/>
        <w:jc w:val="both"/>
        <w:rPr>
          <w:rFonts w:ascii="Palatino Linotype" w:eastAsiaTheme="minorEastAsia" w:hAnsi="Palatino Linotype" w:cs="Arial"/>
          <w:lang w:val="es-ES_tradnl"/>
        </w:rPr>
      </w:pPr>
      <w:r w:rsidRPr="007B5D32">
        <w:rPr>
          <w:rFonts w:ascii="Palatino Linotype" w:eastAsiaTheme="minorEastAsia" w:hAnsi="Palatino Linotype" w:cs="Arial"/>
          <w:lang w:val="es-ES_tradnl"/>
        </w:rPr>
        <w:t xml:space="preserve">En cuanto al Certificado de la Titular de la Unidad de Transparencia </w:t>
      </w:r>
      <w:r w:rsidRPr="007B5D32">
        <w:rPr>
          <w:rFonts w:ascii="Palatino Linotype" w:eastAsiaTheme="minorEastAsia" w:hAnsi="Palatino Linotype" w:cs="Arial"/>
          <w:b/>
          <w:lang w:val="es-ES_tradnl"/>
        </w:rPr>
        <w:t xml:space="preserve">EL SUJETO OBLIGADO </w:t>
      </w:r>
      <w:r w:rsidRPr="007B5D32">
        <w:rPr>
          <w:rFonts w:ascii="Palatino Linotype" w:eastAsiaTheme="minorEastAsia" w:hAnsi="Palatino Linotype" w:cs="Arial"/>
          <w:lang w:val="es-ES_tradnl"/>
        </w:rPr>
        <w:t xml:space="preserve">manifestó </w:t>
      </w:r>
      <w:r w:rsidR="007452AD" w:rsidRPr="007B5D32">
        <w:rPr>
          <w:rFonts w:ascii="Palatino Linotype" w:eastAsiaTheme="minorEastAsia" w:hAnsi="Palatino Linotype" w:cs="Arial"/>
          <w:lang w:val="es-ES_tradnl"/>
        </w:rPr>
        <w:t xml:space="preserve">que o contaba con el permiso de la titular de los datos personales que obran en el documento; por lo que no era posible hacer entrega del mismo; en ese tenor, es dable recordarle al </w:t>
      </w:r>
      <w:r w:rsidR="007452AD" w:rsidRPr="007B5D32">
        <w:rPr>
          <w:rFonts w:ascii="Palatino Linotype" w:eastAsiaTheme="minorEastAsia" w:hAnsi="Palatino Linotype" w:cs="Arial"/>
          <w:b/>
          <w:lang w:val="es-ES_tradnl"/>
        </w:rPr>
        <w:t>SUJETO</w:t>
      </w:r>
      <w:r w:rsidR="007452AD" w:rsidRPr="007B5D32">
        <w:rPr>
          <w:rFonts w:ascii="Palatino Linotype" w:eastAsiaTheme="minorEastAsia" w:hAnsi="Palatino Linotype" w:cs="Arial"/>
          <w:lang w:val="es-ES_tradnl"/>
        </w:rPr>
        <w:t xml:space="preserve"> </w:t>
      </w:r>
      <w:r w:rsidR="007452AD" w:rsidRPr="007B5D32">
        <w:rPr>
          <w:rFonts w:ascii="Palatino Linotype" w:eastAsiaTheme="minorEastAsia" w:hAnsi="Palatino Linotype" w:cs="Arial"/>
          <w:b/>
          <w:lang w:val="es-ES_tradnl"/>
        </w:rPr>
        <w:t>OBLIGADO</w:t>
      </w:r>
      <w:r w:rsidR="007452AD" w:rsidRPr="007B5D32">
        <w:rPr>
          <w:rFonts w:ascii="Palatino Linotype" w:eastAsiaTheme="minorEastAsia" w:hAnsi="Palatino Linotype" w:cs="Arial"/>
          <w:lang w:val="es-ES_tradnl"/>
        </w:rPr>
        <w:t xml:space="preserve"> que al tratarse de un requisito para ocupar el cargo de acuerdo con lo previsto en el artículo 57 de  la Ley de la materia que se transcribe a continuación: </w:t>
      </w:r>
    </w:p>
    <w:p w14:paraId="43109C47" w14:textId="77777777" w:rsidR="007452AD" w:rsidRPr="007B5D32" w:rsidRDefault="007452AD" w:rsidP="00D96836">
      <w:pPr>
        <w:spacing w:line="360" w:lineRule="auto"/>
        <w:jc w:val="both"/>
        <w:rPr>
          <w:rFonts w:ascii="Palatino Linotype" w:eastAsiaTheme="minorEastAsia" w:hAnsi="Palatino Linotype" w:cs="Arial"/>
          <w:b/>
          <w:lang w:val="es-ES_tradnl"/>
        </w:rPr>
      </w:pPr>
    </w:p>
    <w:p w14:paraId="6F483000" w14:textId="77777777" w:rsidR="007452AD" w:rsidRPr="007B5D32" w:rsidRDefault="007452AD" w:rsidP="007452AD">
      <w:pPr>
        <w:ind w:left="851" w:right="616"/>
        <w:jc w:val="both"/>
        <w:rPr>
          <w:rFonts w:ascii="Palatino Linotype" w:hAnsi="Palatino Linotype"/>
          <w:b/>
          <w:i/>
          <w:sz w:val="22"/>
          <w:szCs w:val="22"/>
        </w:rPr>
      </w:pPr>
      <w:r w:rsidRPr="007B5D32">
        <w:rPr>
          <w:rFonts w:ascii="Palatino Linotype" w:hAnsi="Palatino Linotype"/>
          <w:b/>
          <w:i/>
          <w:sz w:val="22"/>
          <w:szCs w:val="22"/>
        </w:rPr>
        <w:t>Artículo</w:t>
      </w:r>
      <w:r w:rsidRPr="007B5D32">
        <w:rPr>
          <w:rFonts w:ascii="Palatino Linotype" w:hAnsi="Palatino Linotype"/>
          <w:i/>
          <w:sz w:val="22"/>
          <w:szCs w:val="22"/>
        </w:rPr>
        <w:t xml:space="preserve"> </w:t>
      </w:r>
      <w:r w:rsidRPr="007B5D32">
        <w:rPr>
          <w:rFonts w:ascii="Palatino Linotype" w:hAnsi="Palatino Linotype"/>
          <w:b/>
          <w:i/>
          <w:sz w:val="22"/>
          <w:szCs w:val="22"/>
        </w:rPr>
        <w:t>57</w:t>
      </w:r>
      <w:r w:rsidRPr="007B5D32">
        <w:rPr>
          <w:rFonts w:ascii="Palatino Linotype" w:hAnsi="Palatino Linotype"/>
          <w:i/>
          <w:sz w:val="22"/>
          <w:szCs w:val="22"/>
        </w:rPr>
        <w:t xml:space="preserve">. </w:t>
      </w:r>
      <w:r w:rsidRPr="007B5D32">
        <w:rPr>
          <w:rFonts w:ascii="Palatino Linotype" w:hAnsi="Palatino Linotype"/>
          <w:b/>
          <w:i/>
          <w:sz w:val="22"/>
          <w:szCs w:val="22"/>
        </w:rPr>
        <w:t xml:space="preserve">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3F665288" w14:textId="77777777" w:rsidR="007452AD" w:rsidRPr="007B5D32" w:rsidRDefault="007452AD" w:rsidP="007452AD">
      <w:pPr>
        <w:ind w:left="851" w:right="616"/>
        <w:jc w:val="both"/>
        <w:rPr>
          <w:rFonts w:ascii="Palatino Linotype" w:hAnsi="Palatino Linotype"/>
          <w:b/>
          <w:i/>
          <w:sz w:val="22"/>
          <w:szCs w:val="22"/>
          <w:u w:val="single"/>
        </w:rPr>
      </w:pPr>
      <w:r w:rsidRPr="007B5D32">
        <w:rPr>
          <w:rFonts w:ascii="Palatino Linotype" w:hAnsi="Palatino Linotype"/>
          <w:b/>
          <w:i/>
          <w:sz w:val="22"/>
          <w:szCs w:val="22"/>
          <w:u w:val="single"/>
        </w:rPr>
        <w:t xml:space="preserve">I. Contar con conocimiento o, tratándose de las entidades gubernamentales estatales y los municipios certificación en materia de acceso a la </w:t>
      </w:r>
      <w:r w:rsidRPr="007B5D32">
        <w:rPr>
          <w:rFonts w:ascii="Palatino Linotype" w:hAnsi="Palatino Linotype"/>
          <w:b/>
          <w:i/>
          <w:sz w:val="22"/>
          <w:szCs w:val="22"/>
          <w:u w:val="single"/>
        </w:rPr>
        <w:lastRenderedPageBreak/>
        <w:t xml:space="preserve">información, transparencia y protección de datos personales, que para tal efecto emita el Instituto; </w:t>
      </w:r>
    </w:p>
    <w:p w14:paraId="5378FFD9" w14:textId="77777777" w:rsidR="007452AD" w:rsidRPr="007B5D32" w:rsidRDefault="007452AD" w:rsidP="007452AD">
      <w:pPr>
        <w:ind w:left="851" w:right="616"/>
        <w:jc w:val="both"/>
        <w:rPr>
          <w:rFonts w:ascii="Palatino Linotype" w:hAnsi="Palatino Linotype"/>
          <w:i/>
          <w:sz w:val="22"/>
          <w:szCs w:val="22"/>
        </w:rPr>
      </w:pPr>
      <w:r w:rsidRPr="007B5D32">
        <w:rPr>
          <w:rFonts w:ascii="Palatino Linotype" w:hAnsi="Palatino Linotype"/>
          <w:i/>
          <w:sz w:val="22"/>
          <w:szCs w:val="22"/>
        </w:rPr>
        <w:t xml:space="preserve">II. Experiencia en materia de acceso a la información y protección de datos personales; y </w:t>
      </w:r>
    </w:p>
    <w:p w14:paraId="63FC1CDE" w14:textId="77777777" w:rsidR="00D96836" w:rsidRPr="007B5D32" w:rsidRDefault="007452AD" w:rsidP="007452AD">
      <w:pPr>
        <w:ind w:left="851" w:right="616"/>
        <w:jc w:val="both"/>
        <w:rPr>
          <w:rFonts w:ascii="Palatino Linotype" w:eastAsiaTheme="minorEastAsia" w:hAnsi="Palatino Linotype" w:cs="Arial"/>
          <w:i/>
          <w:sz w:val="22"/>
          <w:szCs w:val="22"/>
          <w:lang w:val="es-ES_tradnl"/>
        </w:rPr>
      </w:pPr>
      <w:r w:rsidRPr="007B5D32">
        <w:rPr>
          <w:rFonts w:ascii="Palatino Linotype" w:hAnsi="Palatino Linotype"/>
          <w:i/>
          <w:sz w:val="22"/>
          <w:szCs w:val="22"/>
        </w:rPr>
        <w:t>III. Habilidades de organización y comunicación, así como visión y liderazgo.</w:t>
      </w:r>
    </w:p>
    <w:p w14:paraId="59EC6636" w14:textId="77777777" w:rsidR="00D96836" w:rsidRPr="007B5D32" w:rsidRDefault="007452AD" w:rsidP="007452AD">
      <w:pPr>
        <w:spacing w:before="100" w:beforeAutospacing="1" w:after="100" w:afterAutospacing="1" w:line="360" w:lineRule="auto"/>
        <w:jc w:val="both"/>
        <w:rPr>
          <w:rFonts w:ascii="Palatino Linotype" w:hAnsi="Palatino Linotype"/>
          <w:lang w:eastAsia="es-MX"/>
        </w:rPr>
      </w:pPr>
      <w:r w:rsidRPr="007B5D32">
        <w:rPr>
          <w:rFonts w:ascii="Palatino Linotype" w:hAnsi="Palatino Linotype"/>
          <w:lang w:eastAsia="es-MX"/>
        </w:rPr>
        <w:t xml:space="preserve">En </w:t>
      </w:r>
      <w:r w:rsidR="00BB5969" w:rsidRPr="007B5D32">
        <w:rPr>
          <w:rFonts w:ascii="Palatino Linotype" w:hAnsi="Palatino Linotype"/>
          <w:lang w:eastAsia="es-MX"/>
        </w:rPr>
        <w:t>ese orden de ideas, debe entregarse dicho documento en la correcta versión pública, debiendo suprimir o testar datos personales de la servidora pública que incidan en su vida privada; debiendo dejar visibles su nombre y su fotografía al tratarse de un servidor público que ostenta el cargo de Titular de un área administrativa en específico y que es un mando superior.</w:t>
      </w:r>
    </w:p>
    <w:p w14:paraId="5D19FF3B" w14:textId="77777777" w:rsidR="00A11AAE" w:rsidRPr="007B5D32" w:rsidRDefault="00645D23" w:rsidP="00B46244">
      <w:pPr>
        <w:spacing w:before="100" w:beforeAutospacing="1" w:after="100" w:afterAutospacing="1" w:line="360" w:lineRule="auto"/>
        <w:jc w:val="both"/>
        <w:rPr>
          <w:rFonts w:ascii="Palatino Linotype" w:eastAsia="Calibri" w:hAnsi="Palatino Linotype" w:cs="Tahoma"/>
          <w:b/>
          <w:bCs/>
          <w:sz w:val="22"/>
          <w:szCs w:val="22"/>
          <w:lang w:val="es-ES_tradnl" w:eastAsia="en-US"/>
        </w:rPr>
      </w:pPr>
      <w:r w:rsidRPr="007B5D32">
        <w:rPr>
          <w:rFonts w:ascii="Palatino Linotype" w:eastAsia="Calibri" w:hAnsi="Palatino Linotype" w:cs="Tahoma"/>
          <w:b/>
          <w:bCs/>
          <w:sz w:val="22"/>
          <w:szCs w:val="22"/>
          <w:lang w:val="es-ES_tradnl" w:eastAsia="en-US"/>
        </w:rPr>
        <w:t>De la versión pública</w:t>
      </w:r>
    </w:p>
    <w:p w14:paraId="49615D90" w14:textId="77777777" w:rsidR="00645D23" w:rsidRPr="007B5D32" w:rsidRDefault="00645D23" w:rsidP="00645D23">
      <w:pPr>
        <w:spacing w:line="360" w:lineRule="auto"/>
        <w:jc w:val="both"/>
        <w:rPr>
          <w:rFonts w:ascii="Palatino Linotype" w:eastAsia="Arial Unicode MS" w:hAnsi="Palatino Linotype" w:cs="Arial"/>
        </w:rPr>
      </w:pPr>
      <w:r w:rsidRPr="007B5D32">
        <w:rPr>
          <w:rFonts w:ascii="Palatino Linotype" w:hAnsi="Palatino Linotype"/>
          <w:color w:val="000000"/>
        </w:rPr>
        <w:t xml:space="preserve">Ahora </w:t>
      </w:r>
      <w:r w:rsidRPr="007B5D32">
        <w:rPr>
          <w:rFonts w:ascii="Palatino Linotype" w:hAnsi="Palatino Linotype" w:cs="Arial"/>
          <w:noProof/>
          <w:lang w:eastAsia="es-MX"/>
        </w:rPr>
        <w:t>bien</w:t>
      </w:r>
      <w:r w:rsidRPr="007B5D32">
        <w:rPr>
          <w:rFonts w:ascii="Palatino Linotype" w:hAnsi="Palatino Linotype"/>
          <w:color w:val="000000"/>
        </w:rPr>
        <w:t xml:space="preserve">, con relación a la </w:t>
      </w:r>
      <w:r w:rsidRPr="007B5D32">
        <w:rPr>
          <w:rFonts w:ascii="Palatino Linotype" w:hAnsi="Palatino Linotype"/>
          <w:b/>
          <w:color w:val="000000"/>
        </w:rPr>
        <w:t xml:space="preserve">versión pública </w:t>
      </w:r>
      <w:r w:rsidRPr="007B5D32">
        <w:rPr>
          <w:rFonts w:ascii="Palatino Linotype" w:hAnsi="Palatino Linotype"/>
          <w:color w:val="000000"/>
        </w:rPr>
        <w:t xml:space="preserve">de la información de la que se ordena su entrega, en términos del artículo 143, fracción I y II de la Ley de Transparencia y Acceso a la Información Pública del Estado de México y Municipios, deberá </w:t>
      </w:r>
      <w:r w:rsidRPr="007B5D32">
        <w:rPr>
          <w:rFonts w:ascii="Palatino Linotype" w:eastAsia="Arial Unicode MS" w:hAnsi="Palatino Linotype" w:cs="Arial"/>
        </w:rPr>
        <w:t>omitirse, eliminarse o suprimirse la</w:t>
      </w:r>
      <w:r w:rsidRPr="007B5D32">
        <w:rPr>
          <w:rFonts w:ascii="Palatino Linotype" w:hAnsi="Palatino Linotype"/>
          <w:color w:val="000000"/>
        </w:rPr>
        <w:t xml:space="preserve"> información </w:t>
      </w:r>
      <w:r w:rsidRPr="007B5D32">
        <w:rPr>
          <w:rFonts w:ascii="Palatino Linotype" w:hAnsi="Palatino Linotype"/>
          <w:b/>
          <w:color w:val="000000"/>
        </w:rPr>
        <w:t>confidencial</w:t>
      </w:r>
      <w:r w:rsidRPr="007B5D32">
        <w:rPr>
          <w:rFonts w:ascii="Palatino Linotype" w:eastAsia="Arial Unicode MS" w:hAnsi="Palatino Linotype" w:cs="Arial"/>
        </w:rPr>
        <w:t xml:space="preserve">. </w:t>
      </w:r>
    </w:p>
    <w:p w14:paraId="374F4311" w14:textId="77777777" w:rsidR="00645D23" w:rsidRPr="007B5D32" w:rsidRDefault="00645D23" w:rsidP="00645D23">
      <w:pPr>
        <w:spacing w:line="360" w:lineRule="auto"/>
        <w:jc w:val="both"/>
        <w:rPr>
          <w:rFonts w:ascii="Palatino Linotype" w:eastAsia="Arial Unicode MS" w:hAnsi="Palatino Linotype" w:cs="Arial"/>
        </w:rPr>
      </w:pPr>
    </w:p>
    <w:p w14:paraId="76CCB046" w14:textId="77777777" w:rsidR="00645D23" w:rsidRPr="007B5D32" w:rsidRDefault="00645D23" w:rsidP="00645D23">
      <w:pPr>
        <w:spacing w:line="360" w:lineRule="auto"/>
        <w:jc w:val="both"/>
        <w:rPr>
          <w:rFonts w:ascii="Palatino Linotype" w:hAnsi="Palatino Linotype" w:cs="Arial"/>
        </w:rPr>
      </w:pPr>
      <w:r w:rsidRPr="007B5D32">
        <w:rPr>
          <w:rFonts w:ascii="Palatino Linotype" w:eastAsia="Arial Unicode MS" w:hAnsi="Palatino Linotype" w:cs="Arial"/>
        </w:rPr>
        <w:t xml:space="preserve">En ese sentido, </w:t>
      </w:r>
      <w:r w:rsidRPr="007B5D32">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7B5D32">
        <w:rPr>
          <w:rFonts w:ascii="Palatino Linotype" w:hAnsi="Palatino Linotype" w:cs="Arial"/>
          <w:b/>
        </w:rPr>
        <w:t>SUJETO OBLIGADO</w:t>
      </w:r>
      <w:r w:rsidRPr="007B5D32">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7B5D32">
        <w:rPr>
          <w:rFonts w:ascii="Palatino Linotype" w:hAnsi="Palatino Linotype" w:cs="Arial"/>
          <w:u w:val="single"/>
        </w:rPr>
        <w:t>lineamientos generales en materia de clasificación y desclasificación de la información; así como, para la elaboración de versiones públicas</w:t>
      </w:r>
      <w:r w:rsidRPr="007B5D32">
        <w:rPr>
          <w:rFonts w:ascii="Palatino Linotype" w:hAnsi="Palatino Linotype" w:cs="Arial"/>
        </w:rPr>
        <w:t xml:space="preserve">, publicados en el Diario Oficial de la Federación </w:t>
      </w:r>
      <w:r w:rsidRPr="007B5D32">
        <w:rPr>
          <w:rFonts w:ascii="Palatino Linotype" w:hAnsi="Palatino Linotype" w:cs="Arial"/>
        </w:rPr>
        <w:lastRenderedPageBreak/>
        <w:t>en fecha 15 de abril de 2016, mediante Acuerdo del Consejo Nacional del Sistema Nacional de Transparencia, Acceso a la Información Pública y Protección de Datos Personales.</w:t>
      </w:r>
    </w:p>
    <w:p w14:paraId="25936A1D" w14:textId="77777777" w:rsidR="00645D23" w:rsidRPr="007B5D32" w:rsidRDefault="00645D23" w:rsidP="00645D23">
      <w:pPr>
        <w:spacing w:line="360" w:lineRule="auto"/>
        <w:jc w:val="both"/>
        <w:rPr>
          <w:rFonts w:ascii="Palatino Linotype" w:hAnsi="Palatino Linotype" w:cs="Arial"/>
        </w:rPr>
      </w:pPr>
    </w:p>
    <w:p w14:paraId="235A979B" w14:textId="77777777" w:rsidR="00645D23" w:rsidRPr="007B5D32" w:rsidRDefault="00645D23" w:rsidP="00645D23">
      <w:pPr>
        <w:spacing w:line="360" w:lineRule="auto"/>
        <w:jc w:val="both"/>
        <w:rPr>
          <w:rFonts w:ascii="Palatino Linotype" w:eastAsia="Arial Unicode MS" w:hAnsi="Palatino Linotype" w:cs="Arial"/>
        </w:rPr>
      </w:pPr>
      <w:r w:rsidRPr="007B5D32">
        <w:rPr>
          <w:rFonts w:ascii="Palatino Linotype" w:hAnsi="Palatino Linotype" w:cs="Arial"/>
          <w:lang w:eastAsia="es-MX"/>
        </w:rPr>
        <w:t xml:space="preserve">Así, respecto de </w:t>
      </w:r>
      <w:r w:rsidRPr="007B5D32">
        <w:rPr>
          <w:rFonts w:ascii="Palatino Linotype" w:eastAsia="Arial Unicode MS" w:hAnsi="Palatino Linotype" w:cs="Arial"/>
        </w:rPr>
        <w:t xml:space="preserve">los </w:t>
      </w:r>
      <w:r w:rsidRPr="007B5D32">
        <w:rPr>
          <w:rFonts w:ascii="Palatino Linotype" w:hAnsi="Palatino Linotype" w:cs="Arial"/>
        </w:rPr>
        <w:t>documentos</w:t>
      </w:r>
      <w:r w:rsidRPr="007B5D32">
        <w:rPr>
          <w:rFonts w:ascii="Palatino Linotype" w:eastAsia="Arial Unicode MS" w:hAnsi="Palatino Linotype" w:cs="Arial"/>
        </w:rPr>
        <w:t xml:space="preserve"> que </w:t>
      </w:r>
      <w:r w:rsidRPr="007B5D32">
        <w:rPr>
          <w:rFonts w:ascii="Palatino Linotype" w:eastAsia="Arial Unicode MS" w:hAnsi="Palatino Linotype" w:cs="Arial"/>
          <w:b/>
        </w:rPr>
        <w:t xml:space="preserve">EL SUJETO OBLIGADO </w:t>
      </w:r>
      <w:r w:rsidRPr="007B5D32">
        <w:rPr>
          <w:rFonts w:ascii="Palatino Linotype" w:eastAsia="Arial Unicode MS" w:hAnsi="Palatino Linotype" w:cs="Arial"/>
        </w:rPr>
        <w:t xml:space="preserve">ha de </w:t>
      </w:r>
      <w:r w:rsidRPr="007B5D32">
        <w:rPr>
          <w:rFonts w:ascii="Palatino Linotype" w:eastAsia="Arial Unicode MS" w:hAnsi="Palatino Linotype" w:cs="Arial"/>
          <w:b/>
        </w:rPr>
        <w:t>entregar</w:t>
      </w:r>
      <w:r w:rsidRPr="007B5D32">
        <w:rPr>
          <w:rFonts w:ascii="Palatino Linotype" w:eastAsia="Arial Unicode MS" w:hAnsi="Palatino Linotype" w:cs="Arial"/>
        </w:rPr>
        <w:t xml:space="preserve"> en </w:t>
      </w:r>
      <w:r w:rsidRPr="007B5D32">
        <w:rPr>
          <w:rFonts w:ascii="Palatino Linotype" w:eastAsia="Arial Unicode MS" w:hAnsi="Palatino Linotype" w:cs="Arial"/>
          <w:b/>
        </w:rPr>
        <w:t>versión pública</w:t>
      </w:r>
      <w:r w:rsidRPr="007B5D32">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7B5D32">
        <w:rPr>
          <w:rFonts w:ascii="Palatino Linotype" w:hAnsi="Palatino Linotype" w:cs="Arial"/>
        </w:rPr>
        <w:t>del</w:t>
      </w:r>
      <w:r w:rsidRPr="007B5D32">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7B5D32">
        <w:rPr>
          <w:rFonts w:ascii="Palatino Linotype" w:hAnsi="Palatino Linotype" w:cs="Arial"/>
        </w:rPr>
        <w:t>no se encuentren relacionados con los impuestos o las cuotas por seguridad social</w:t>
      </w:r>
      <w:r w:rsidRPr="007B5D32">
        <w:rPr>
          <w:rFonts w:ascii="Palatino Linotype" w:eastAsia="Arial Unicode MS" w:hAnsi="Palatino Linotype" w:cs="Arial"/>
        </w:rPr>
        <w:t xml:space="preserve">, número de cuenta o cualquier otro dato que ponga en riesgo la vida, seguridad y salud de dichas </w:t>
      </w:r>
      <w:r w:rsidRPr="007B5D32">
        <w:rPr>
          <w:rFonts w:ascii="Palatino Linotype" w:hAnsi="Palatino Linotype" w:cs="Arial"/>
        </w:rPr>
        <w:t>personas</w:t>
      </w:r>
      <w:r w:rsidRPr="007B5D32">
        <w:rPr>
          <w:rFonts w:ascii="Palatino Linotype" w:eastAsia="Arial Unicode MS" w:hAnsi="Palatino Linotype" w:cs="Arial"/>
        </w:rPr>
        <w:t>.</w:t>
      </w:r>
    </w:p>
    <w:p w14:paraId="6576CA35" w14:textId="77777777" w:rsidR="00645D23" w:rsidRPr="007B5D32" w:rsidRDefault="00645D23" w:rsidP="00645D23">
      <w:pPr>
        <w:spacing w:line="360" w:lineRule="auto"/>
        <w:jc w:val="both"/>
        <w:rPr>
          <w:rFonts w:ascii="Palatino Linotype" w:eastAsia="Arial Unicode MS" w:hAnsi="Palatino Linotype" w:cs="Arial"/>
        </w:rPr>
      </w:pPr>
    </w:p>
    <w:p w14:paraId="1938363D" w14:textId="77777777" w:rsidR="00645D23" w:rsidRPr="007B5D32" w:rsidRDefault="00645D23" w:rsidP="00645D23">
      <w:pPr>
        <w:spacing w:after="100" w:afterAutospacing="1" w:line="360" w:lineRule="auto"/>
        <w:jc w:val="both"/>
        <w:rPr>
          <w:rFonts w:ascii="Palatino Linotype" w:hAnsi="Palatino Linotype"/>
        </w:rPr>
      </w:pPr>
      <w:r w:rsidRPr="007B5D3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7B5D32">
        <w:rPr>
          <w:rFonts w:ascii="Palatino Linotype" w:hAnsi="Palatino Linotype" w:cs="Arial"/>
        </w:rPr>
        <w:t>del</w:t>
      </w:r>
      <w:r w:rsidRPr="007B5D3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7B5D32">
        <w:rPr>
          <w:rFonts w:ascii="Palatino Linotype" w:hAnsi="Palatino Linotype"/>
        </w:rPr>
        <w:t xml:space="preserve"> y finalmente la </w:t>
      </w:r>
      <w:proofErr w:type="spellStart"/>
      <w:r w:rsidRPr="007B5D32">
        <w:rPr>
          <w:rFonts w:ascii="Palatino Linotype" w:hAnsi="Palatino Linotype"/>
        </w:rPr>
        <w:t>homoclave</w:t>
      </w:r>
      <w:proofErr w:type="spellEnd"/>
      <w:r w:rsidRPr="007B5D32">
        <w:rPr>
          <w:rFonts w:ascii="Palatino Linotype" w:hAnsi="Palatino Linotype"/>
        </w:rPr>
        <w:t>, la cual para su obtención es necesario acreditar personalidad con documentos oficiales.</w:t>
      </w:r>
    </w:p>
    <w:p w14:paraId="1C85739E" w14:textId="77777777" w:rsidR="00645D23" w:rsidRPr="007B5D32" w:rsidRDefault="00645D23" w:rsidP="00645D23">
      <w:pPr>
        <w:spacing w:before="100" w:beforeAutospacing="1" w:line="360" w:lineRule="auto"/>
        <w:jc w:val="both"/>
        <w:rPr>
          <w:rFonts w:ascii="Palatino Linotype" w:hAnsi="Palatino Linotype"/>
          <w:b/>
          <w:bCs/>
          <w:color w:val="000000"/>
        </w:rPr>
      </w:pPr>
      <w:r w:rsidRPr="007B5D32">
        <w:rPr>
          <w:rFonts w:ascii="Palatino Linotype" w:hAnsi="Palatino Linotype" w:cs="Arial"/>
          <w:lang w:eastAsia="es-MX"/>
        </w:rPr>
        <w:lastRenderedPageBreak/>
        <w:t xml:space="preserve">Al respecto, </w:t>
      </w:r>
      <w:r w:rsidRPr="007B5D32">
        <w:rPr>
          <w:rFonts w:ascii="Palatino Linotype" w:hAnsi="Palatino Linotype" w:cs="Arial"/>
          <w:color w:val="000000"/>
        </w:rPr>
        <w:t xml:space="preserve">es aplicable el Criterio 19/17 de la Segunda Época, emitido por </w:t>
      </w:r>
      <w:r w:rsidRPr="007B5D32">
        <w:rPr>
          <w:rFonts w:ascii="Palatino Linotype" w:eastAsia="Arial Unicode MS" w:hAnsi="Palatino Linotype" w:cs="Arial"/>
          <w:color w:val="000000"/>
        </w:rPr>
        <w:t>el INAI,</w:t>
      </w:r>
      <w:r w:rsidRPr="007B5D32">
        <w:rPr>
          <w:rFonts w:ascii="Palatino Linotype" w:hAnsi="Palatino Linotype"/>
          <w:bCs/>
          <w:color w:val="000000"/>
        </w:rPr>
        <w:t xml:space="preserve"> que dice:</w:t>
      </w:r>
      <w:r w:rsidRPr="007B5D32">
        <w:rPr>
          <w:rFonts w:ascii="Palatino Linotype" w:hAnsi="Palatino Linotype"/>
          <w:b/>
          <w:bCs/>
          <w:color w:val="000000"/>
        </w:rPr>
        <w:t xml:space="preserve"> </w:t>
      </w:r>
    </w:p>
    <w:p w14:paraId="46B12361" w14:textId="77777777" w:rsidR="00645D23" w:rsidRPr="007B5D32" w:rsidRDefault="00645D23" w:rsidP="00645D23">
      <w:pPr>
        <w:spacing w:line="360" w:lineRule="auto"/>
        <w:jc w:val="both"/>
        <w:rPr>
          <w:rFonts w:ascii="Palatino Linotype" w:hAnsi="Palatino Linotype"/>
          <w:b/>
          <w:bCs/>
          <w:color w:val="000000"/>
        </w:rPr>
      </w:pPr>
    </w:p>
    <w:p w14:paraId="14A715CF" w14:textId="77777777" w:rsidR="00645D23" w:rsidRPr="007B5D32" w:rsidRDefault="00645D23" w:rsidP="00645D23">
      <w:pPr>
        <w:tabs>
          <w:tab w:val="left" w:pos="7655"/>
        </w:tabs>
        <w:autoSpaceDE w:val="0"/>
        <w:autoSpaceDN w:val="0"/>
        <w:adjustRightInd w:val="0"/>
        <w:ind w:left="851" w:right="902"/>
        <w:jc w:val="both"/>
        <w:rPr>
          <w:rFonts w:ascii="Palatino Linotype" w:hAnsi="Palatino Linotype" w:cs="Arial"/>
          <w:bCs/>
          <w:i/>
          <w:sz w:val="22"/>
          <w:lang w:eastAsia="en-US"/>
        </w:rPr>
      </w:pPr>
      <w:r w:rsidRPr="007B5D32">
        <w:rPr>
          <w:rFonts w:ascii="Palatino Linotype" w:hAnsi="Palatino Linotype" w:cs="Arial"/>
          <w:bCs/>
          <w:i/>
          <w:sz w:val="22"/>
        </w:rPr>
        <w:t>“</w:t>
      </w:r>
      <w:r w:rsidRPr="007B5D32">
        <w:rPr>
          <w:rFonts w:ascii="Palatino Linotype" w:hAnsi="Palatino Linotype" w:cs="Arial"/>
          <w:b/>
          <w:bCs/>
          <w:i/>
          <w:sz w:val="22"/>
        </w:rPr>
        <w:t>Registro Federal de Contribuyentes (RFC) de personas físicas. El RFC es una clave</w:t>
      </w:r>
      <w:r w:rsidRPr="007B5D32">
        <w:rPr>
          <w:rFonts w:ascii="Palatino Linotype" w:hAnsi="Palatino Linotype" w:cs="Arial"/>
          <w:bCs/>
          <w:i/>
          <w:sz w:val="22"/>
        </w:rPr>
        <w:t xml:space="preserve"> de carácter fiscal, única e irrepetible, </w:t>
      </w:r>
      <w:r w:rsidRPr="007B5D32">
        <w:rPr>
          <w:rFonts w:ascii="Palatino Linotype" w:hAnsi="Palatino Linotype" w:cs="Arial"/>
          <w:b/>
          <w:bCs/>
          <w:i/>
          <w:sz w:val="22"/>
        </w:rPr>
        <w:t>que permite identificar al titular, su edad y fecha de nacimiento</w:t>
      </w:r>
      <w:r w:rsidRPr="007B5D32">
        <w:rPr>
          <w:rFonts w:ascii="Palatino Linotype" w:hAnsi="Palatino Linotype" w:cs="Arial"/>
          <w:bCs/>
          <w:i/>
          <w:sz w:val="22"/>
        </w:rPr>
        <w:t xml:space="preserve">, </w:t>
      </w:r>
      <w:r w:rsidRPr="007B5D32">
        <w:rPr>
          <w:rFonts w:ascii="Palatino Linotype" w:hAnsi="Palatino Linotype" w:cs="Arial"/>
          <w:i/>
          <w:sz w:val="22"/>
          <w:lang w:eastAsia="es-MX"/>
        </w:rPr>
        <w:t>por</w:t>
      </w:r>
      <w:r w:rsidRPr="007B5D32">
        <w:rPr>
          <w:rFonts w:ascii="Palatino Linotype" w:hAnsi="Palatino Linotype" w:cs="Arial"/>
          <w:bCs/>
          <w:i/>
          <w:sz w:val="22"/>
        </w:rPr>
        <w:t xml:space="preserve"> lo que </w:t>
      </w:r>
      <w:r w:rsidRPr="007B5D32">
        <w:rPr>
          <w:rFonts w:ascii="Palatino Linotype" w:hAnsi="Palatino Linotype" w:cs="Arial"/>
          <w:b/>
          <w:bCs/>
          <w:i/>
          <w:sz w:val="22"/>
        </w:rPr>
        <w:t>es un dato personal de carácter confidencial</w:t>
      </w:r>
      <w:r w:rsidRPr="007B5D32">
        <w:rPr>
          <w:rFonts w:ascii="Palatino Linotype" w:hAnsi="Palatino Linotype" w:cs="Arial"/>
          <w:i/>
          <w:sz w:val="22"/>
        </w:rPr>
        <w:t>.” (Sic)</w:t>
      </w:r>
    </w:p>
    <w:p w14:paraId="68FC6A4F" w14:textId="77777777" w:rsidR="00645D23" w:rsidRPr="007B5D32" w:rsidRDefault="00645D23" w:rsidP="00645D23">
      <w:pPr>
        <w:tabs>
          <w:tab w:val="left" w:pos="7655"/>
        </w:tabs>
        <w:autoSpaceDE w:val="0"/>
        <w:autoSpaceDN w:val="0"/>
        <w:adjustRightInd w:val="0"/>
        <w:ind w:left="851" w:right="902"/>
        <w:jc w:val="both"/>
        <w:rPr>
          <w:rFonts w:ascii="Palatino Linotype" w:hAnsi="Palatino Linotype" w:cs="Arial"/>
          <w:sz w:val="22"/>
        </w:rPr>
      </w:pPr>
    </w:p>
    <w:p w14:paraId="368736CF" w14:textId="77777777" w:rsidR="00645D23" w:rsidRPr="007B5D32" w:rsidRDefault="00645D23" w:rsidP="00645D23">
      <w:pPr>
        <w:spacing w:line="360" w:lineRule="auto"/>
        <w:jc w:val="both"/>
        <w:rPr>
          <w:rFonts w:ascii="Palatino Linotype" w:hAnsi="Palatino Linotype" w:cs="Arial"/>
        </w:rPr>
      </w:pPr>
      <w:r w:rsidRPr="007B5D32">
        <w:rPr>
          <w:rFonts w:ascii="Palatino Linotype" w:hAnsi="Palatino Linotype" w:cs="Arial"/>
          <w:lang w:eastAsia="es-MX"/>
        </w:rPr>
        <w:t xml:space="preserve">De lo anterior, se desprende que el RFC se vincula al nombre de su </w:t>
      </w:r>
      <w:r w:rsidRPr="007B5D32">
        <w:rPr>
          <w:rFonts w:ascii="Palatino Linotype" w:hAnsi="Palatino Linotype"/>
          <w:bCs/>
        </w:rPr>
        <w:t>titular</w:t>
      </w:r>
      <w:r w:rsidRPr="007B5D32">
        <w:rPr>
          <w:rFonts w:ascii="Palatino Linotype" w:hAnsi="Palatino Linotype" w:cs="Arial"/>
          <w:lang w:eastAsia="es-MX"/>
        </w:rPr>
        <w:t xml:space="preserve">, lo que permite identificar la edad de la persona y fecha de nacimiento, en consecuencia determinar </w:t>
      </w:r>
      <w:r w:rsidRPr="007B5D32">
        <w:rPr>
          <w:rFonts w:ascii="Palatino Linotype" w:hAnsi="Palatino Linotype" w:cs="Arial"/>
        </w:rPr>
        <w:t>la</w:t>
      </w:r>
      <w:r w:rsidRPr="007B5D32">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7B5D32">
        <w:rPr>
          <w:rFonts w:ascii="Palatino Linotype" w:hAnsi="Palatino Linotype"/>
          <w:lang w:eastAsia="es-MX"/>
        </w:rPr>
        <w:t>Municipios</w:t>
      </w:r>
      <w:r w:rsidRPr="007B5D32">
        <w:rPr>
          <w:rFonts w:ascii="Palatino Linotype" w:hAnsi="Palatino Linotype" w:cs="Arial"/>
          <w:lang w:eastAsia="es-MX"/>
        </w:rPr>
        <w:t xml:space="preserve"> y </w:t>
      </w:r>
      <w:r w:rsidRPr="007B5D32">
        <w:rPr>
          <w:rFonts w:ascii="Palatino Linotype" w:hAnsi="Palatino Linotype" w:cs="Arial"/>
        </w:rPr>
        <w:t>4°, fracción XI</w:t>
      </w:r>
      <w:r w:rsidRPr="007B5D32">
        <w:rPr>
          <w:rFonts w:ascii="Palatino Linotype" w:hAnsi="Palatino Linotype" w:cs="Arial"/>
          <w:lang w:eastAsia="es-MX"/>
        </w:rPr>
        <w:t xml:space="preserve"> </w:t>
      </w:r>
      <w:r w:rsidRPr="007B5D32">
        <w:rPr>
          <w:rFonts w:ascii="Palatino Linotype" w:hAnsi="Palatino Linotype" w:cs="Arial"/>
        </w:rPr>
        <w:t>de la Ley de Protección de Datos Personales en Posesión de Sujetos Obligados del Estado de México y Municipios.</w:t>
      </w:r>
    </w:p>
    <w:p w14:paraId="7C4E826E" w14:textId="77777777" w:rsidR="00645D23" w:rsidRPr="007B5D32" w:rsidRDefault="00645D23" w:rsidP="00645D23">
      <w:pPr>
        <w:spacing w:line="360" w:lineRule="auto"/>
        <w:jc w:val="both"/>
        <w:rPr>
          <w:rFonts w:ascii="Palatino Linotype" w:hAnsi="Palatino Linotype" w:cs="Arial"/>
        </w:rPr>
      </w:pPr>
    </w:p>
    <w:p w14:paraId="6AEEB0FE" w14:textId="77777777" w:rsidR="00645D23" w:rsidRPr="007B5D32" w:rsidRDefault="00645D23" w:rsidP="00645D23">
      <w:pPr>
        <w:spacing w:line="360" w:lineRule="auto"/>
        <w:jc w:val="both"/>
        <w:rPr>
          <w:rFonts w:ascii="Palatino Linotype" w:hAnsi="Palatino Linotype" w:cs="Arial"/>
          <w:lang w:eastAsia="es-MX"/>
        </w:rPr>
      </w:pPr>
      <w:r w:rsidRPr="007B5D32">
        <w:rPr>
          <w:rFonts w:ascii="Palatino Linotype" w:hAnsi="Palatino Linotype" w:cs="Arial"/>
          <w:lang w:eastAsia="es-MX"/>
        </w:rPr>
        <w:t xml:space="preserve">Por cuanto hace a la </w:t>
      </w:r>
      <w:r w:rsidRPr="007B5D32">
        <w:rPr>
          <w:rFonts w:ascii="Palatino Linotype" w:hAnsi="Palatino Linotype" w:cs="Arial"/>
        </w:rPr>
        <w:t>CURP</w:t>
      </w:r>
      <w:r w:rsidRPr="007B5D32">
        <w:rPr>
          <w:rFonts w:ascii="Palatino Linotype" w:hAnsi="Palatino Linotype" w:cs="Arial"/>
          <w:b/>
        </w:rPr>
        <w:t xml:space="preserve">, </w:t>
      </w:r>
      <w:r w:rsidRPr="007B5D32">
        <w:rPr>
          <w:rFonts w:ascii="Palatino Linotype" w:hAnsi="Palatino Linotype" w:cs="Arial"/>
          <w:lang w:eastAsia="es-MX"/>
        </w:rPr>
        <w:t xml:space="preserve">constituye un dato personal, que </w:t>
      </w:r>
      <w:r w:rsidRPr="007B5D32">
        <w:rPr>
          <w:rFonts w:ascii="Palatino Linotype" w:hAnsi="Palatino Linotype"/>
          <w:lang w:eastAsia="es-MX"/>
        </w:rPr>
        <w:t>tiene</w:t>
      </w:r>
      <w:r w:rsidRPr="007B5D32">
        <w:rPr>
          <w:rFonts w:ascii="Palatino Linotype" w:hAnsi="Palatino Linotype" w:cs="Arial"/>
          <w:lang w:eastAsia="es-MX"/>
        </w:rPr>
        <w:t xml:space="preserve"> como fin llevar registro de cada a cada una de las personas que integran la población del país, se </w:t>
      </w:r>
      <w:r w:rsidRPr="007B5D32">
        <w:rPr>
          <w:rFonts w:ascii="Palatino Linotype" w:hAnsi="Palatino Linotype" w:cs="Arial"/>
        </w:rPr>
        <w:t>tiene</w:t>
      </w:r>
      <w:r w:rsidRPr="007B5D32">
        <w:rPr>
          <w:rFonts w:ascii="Palatino Linotype" w:hAnsi="Palatino Linotype" w:cs="Arial"/>
          <w:lang w:eastAsia="es-MX"/>
        </w:rPr>
        <w:t xml:space="preserve"> como sustento los artículos 86 y 91 de la Ley General de Población, la cual señala lo siguiente:</w:t>
      </w:r>
    </w:p>
    <w:p w14:paraId="6208E400" w14:textId="77777777" w:rsidR="00645D23" w:rsidRPr="007B5D32" w:rsidRDefault="00645D23" w:rsidP="00645D23">
      <w:pPr>
        <w:spacing w:line="360" w:lineRule="auto"/>
        <w:jc w:val="both"/>
        <w:rPr>
          <w:rFonts w:ascii="Palatino Linotype" w:hAnsi="Palatino Linotype" w:cs="Arial"/>
          <w:lang w:eastAsia="es-MX"/>
        </w:rPr>
      </w:pPr>
    </w:p>
    <w:p w14:paraId="0A1FCB37"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Bold"/>
          <w:bCs/>
          <w:i/>
          <w:sz w:val="22"/>
          <w:lang w:eastAsia="es-MX"/>
        </w:rPr>
        <w:t>“</w:t>
      </w:r>
      <w:r w:rsidRPr="007B5D32">
        <w:rPr>
          <w:rFonts w:ascii="Palatino Linotype" w:hAnsi="Palatino Linotype" w:cs="Arial,Bold"/>
          <w:b/>
          <w:bCs/>
          <w:i/>
          <w:sz w:val="22"/>
          <w:lang w:eastAsia="es-MX"/>
        </w:rPr>
        <w:t xml:space="preserve">Artículo 86. </w:t>
      </w:r>
      <w:r w:rsidRPr="007B5D32">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00C3B016"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Bold"/>
          <w:b/>
          <w:bCs/>
          <w:i/>
          <w:sz w:val="22"/>
          <w:lang w:eastAsia="es-MX"/>
        </w:rPr>
        <w:t xml:space="preserve">Artículo 91. </w:t>
      </w:r>
      <w:r w:rsidRPr="007B5D32">
        <w:rPr>
          <w:rFonts w:ascii="Palatino Linotype" w:hAnsi="Palatino Linotype" w:cs="Arial"/>
          <w:b/>
          <w:i/>
          <w:sz w:val="22"/>
          <w:lang w:eastAsia="es-MX"/>
        </w:rPr>
        <w:t>Al incorporar a una persona en el Registro Nacional de Población</w:t>
      </w:r>
      <w:r w:rsidRPr="007B5D32">
        <w:rPr>
          <w:rFonts w:ascii="Palatino Linotype" w:hAnsi="Palatino Linotype" w:cs="Arial"/>
          <w:i/>
          <w:sz w:val="22"/>
          <w:lang w:eastAsia="es-MX"/>
        </w:rPr>
        <w:t xml:space="preserve">, se le asignará una clave </w:t>
      </w:r>
      <w:r w:rsidRPr="007B5D32">
        <w:rPr>
          <w:rFonts w:ascii="Palatino Linotype" w:hAnsi="Palatino Linotype" w:cs="Arial"/>
          <w:b/>
          <w:i/>
          <w:sz w:val="22"/>
          <w:lang w:eastAsia="es-MX"/>
        </w:rPr>
        <w:t xml:space="preserve">que se denominará Clave Única de </w:t>
      </w:r>
      <w:r w:rsidRPr="007B5D32">
        <w:rPr>
          <w:rFonts w:ascii="Palatino Linotype" w:hAnsi="Palatino Linotype" w:cs="Arial"/>
          <w:b/>
          <w:i/>
          <w:sz w:val="22"/>
          <w:lang w:eastAsia="es-MX"/>
        </w:rPr>
        <w:lastRenderedPageBreak/>
        <w:t>Registro de Población</w:t>
      </w:r>
      <w:r w:rsidRPr="007B5D32">
        <w:rPr>
          <w:rFonts w:ascii="Palatino Linotype" w:hAnsi="Palatino Linotype" w:cs="Arial"/>
          <w:i/>
          <w:sz w:val="22"/>
          <w:lang w:eastAsia="es-MX"/>
        </w:rPr>
        <w:t xml:space="preserve">. </w:t>
      </w:r>
      <w:r w:rsidRPr="007B5D32">
        <w:rPr>
          <w:rFonts w:ascii="Palatino Linotype" w:hAnsi="Palatino Linotype" w:cs="Arial"/>
          <w:b/>
          <w:i/>
          <w:sz w:val="22"/>
          <w:lang w:eastAsia="es-MX"/>
        </w:rPr>
        <w:t>Esta servirá para</w:t>
      </w:r>
      <w:r w:rsidRPr="007B5D32">
        <w:rPr>
          <w:rFonts w:ascii="Palatino Linotype" w:hAnsi="Palatino Linotype" w:cs="Arial"/>
          <w:i/>
          <w:sz w:val="22"/>
          <w:lang w:eastAsia="es-MX"/>
        </w:rPr>
        <w:t xml:space="preserve"> registrarla e </w:t>
      </w:r>
      <w:r w:rsidRPr="007B5D32">
        <w:rPr>
          <w:rFonts w:ascii="Palatino Linotype" w:hAnsi="Palatino Linotype" w:cs="Arial"/>
          <w:b/>
          <w:i/>
          <w:sz w:val="22"/>
          <w:lang w:eastAsia="es-MX"/>
        </w:rPr>
        <w:t>identificarla en forma individual</w:t>
      </w:r>
      <w:r w:rsidRPr="007B5D32">
        <w:rPr>
          <w:rFonts w:ascii="Palatino Linotype" w:hAnsi="Palatino Linotype" w:cs="Arial"/>
          <w:i/>
          <w:sz w:val="22"/>
          <w:lang w:eastAsia="es-MX"/>
        </w:rPr>
        <w:t xml:space="preserve">.” </w:t>
      </w:r>
    </w:p>
    <w:p w14:paraId="6E46EAD2" w14:textId="77777777" w:rsidR="00645D23" w:rsidRPr="007B5D32" w:rsidRDefault="00645D23" w:rsidP="00645D23">
      <w:pPr>
        <w:autoSpaceDE w:val="0"/>
        <w:autoSpaceDN w:val="0"/>
        <w:adjustRightInd w:val="0"/>
        <w:spacing w:after="240"/>
        <w:ind w:left="851" w:right="902"/>
        <w:jc w:val="both"/>
        <w:rPr>
          <w:rFonts w:ascii="Palatino Linotype" w:hAnsi="Palatino Linotype" w:cs="Arial"/>
          <w:sz w:val="22"/>
        </w:rPr>
      </w:pPr>
      <w:r w:rsidRPr="007B5D32">
        <w:rPr>
          <w:rFonts w:ascii="Palatino Linotype" w:hAnsi="Palatino Linotype" w:cs="Arial"/>
          <w:sz w:val="22"/>
        </w:rPr>
        <w:t>(Énfasis añadido)</w:t>
      </w:r>
    </w:p>
    <w:p w14:paraId="31AB6849" w14:textId="77777777" w:rsidR="00645D23" w:rsidRPr="007B5D32" w:rsidRDefault="00645D23" w:rsidP="00645D23">
      <w:pPr>
        <w:autoSpaceDE w:val="0"/>
        <w:autoSpaceDN w:val="0"/>
        <w:adjustRightInd w:val="0"/>
        <w:ind w:left="851" w:right="902"/>
        <w:jc w:val="both"/>
        <w:rPr>
          <w:rFonts w:ascii="Palatino Linotype" w:hAnsi="Palatino Linotype" w:cs="Arial"/>
          <w:sz w:val="22"/>
        </w:rPr>
      </w:pPr>
    </w:p>
    <w:p w14:paraId="17CC906A" w14:textId="77777777" w:rsidR="00645D23" w:rsidRPr="007B5D32" w:rsidRDefault="00645D23" w:rsidP="00645D23">
      <w:pPr>
        <w:spacing w:line="360" w:lineRule="auto"/>
        <w:jc w:val="both"/>
        <w:rPr>
          <w:rFonts w:ascii="Palatino Linotype" w:hAnsi="Palatino Linotype"/>
          <w:lang w:eastAsia="es-MX"/>
        </w:rPr>
      </w:pPr>
      <w:r w:rsidRPr="007B5D3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7B5D32">
        <w:rPr>
          <w:rFonts w:ascii="Palatino Linotype" w:hAnsi="Palatino Linotype"/>
          <w:bCs/>
        </w:rPr>
        <w:t>identidad</w:t>
      </w:r>
      <w:r w:rsidRPr="007B5D32">
        <w:rPr>
          <w:rFonts w:ascii="Palatino Linotype" w:hAnsi="Palatino Linotype"/>
          <w:lang w:eastAsia="es-MX"/>
        </w:rPr>
        <w:t xml:space="preserve"> (acta de nacimiento, carta de naturalización o documento migratorio), la </w:t>
      </w:r>
      <w:r w:rsidRPr="007B5D32">
        <w:rPr>
          <w:rFonts w:ascii="Palatino Linotype" w:hAnsi="Palatino Linotype" w:cs="Arial"/>
        </w:rPr>
        <w:t>cual</w:t>
      </w:r>
      <w:r w:rsidRPr="007B5D32">
        <w:rPr>
          <w:rFonts w:ascii="Palatino Linotype" w:hAnsi="Palatino Linotype"/>
          <w:lang w:eastAsia="es-MX"/>
        </w:rPr>
        <w:t xml:space="preserve"> se integra de</w:t>
      </w:r>
      <w:r w:rsidRPr="007B5D3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B5D3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DCCE875" w14:textId="77777777" w:rsidR="00645D23" w:rsidRPr="007B5D32" w:rsidRDefault="00645D23" w:rsidP="00645D23">
      <w:pPr>
        <w:spacing w:line="360" w:lineRule="auto"/>
        <w:jc w:val="both"/>
        <w:rPr>
          <w:rFonts w:ascii="Palatino Linotype" w:hAnsi="Palatino Linotype"/>
          <w:lang w:eastAsia="es-MX"/>
        </w:rPr>
      </w:pPr>
    </w:p>
    <w:p w14:paraId="58FEA1F3" w14:textId="77777777" w:rsidR="00645D23" w:rsidRPr="007B5D32" w:rsidRDefault="00645D23" w:rsidP="00645D23">
      <w:pPr>
        <w:spacing w:line="360" w:lineRule="auto"/>
        <w:jc w:val="both"/>
        <w:rPr>
          <w:rFonts w:ascii="Palatino Linotype" w:hAnsi="Palatino Linotype" w:cs="Arial"/>
          <w:lang w:eastAsia="es-MX"/>
        </w:rPr>
      </w:pPr>
      <w:r w:rsidRPr="007B5D32">
        <w:rPr>
          <w:rFonts w:ascii="Palatino Linotype" w:hAnsi="Palatino Linotype" w:cs="Arial"/>
          <w:lang w:eastAsia="es-MX"/>
        </w:rPr>
        <w:t xml:space="preserve">Al respecto, el </w:t>
      </w:r>
      <w:r w:rsidRPr="007B5D32">
        <w:rPr>
          <w:rFonts w:ascii="Palatino Linotype" w:eastAsia="Arial Unicode MS" w:hAnsi="Palatino Linotype" w:cs="Arial"/>
        </w:rPr>
        <w:t>INAI,</w:t>
      </w:r>
      <w:r w:rsidRPr="007B5D32">
        <w:rPr>
          <w:rFonts w:ascii="Palatino Linotype" w:hAnsi="Palatino Linotype" w:cs="Arial"/>
          <w:lang w:eastAsia="es-MX"/>
        </w:rPr>
        <w:t xml:space="preserve"> a través del Criterio 18/17 de la Segunda Época, señala lo siguiente:</w:t>
      </w:r>
    </w:p>
    <w:p w14:paraId="3B97D220"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t>“</w:t>
      </w:r>
      <w:r w:rsidRPr="007B5D32">
        <w:rPr>
          <w:rFonts w:ascii="Palatino Linotype" w:hAnsi="Palatino Linotype" w:cs="Arial"/>
          <w:b/>
          <w:i/>
          <w:sz w:val="22"/>
          <w:lang w:eastAsia="es-MX"/>
        </w:rPr>
        <w:t>Clave Única de Registro de Población (CURP).</w:t>
      </w:r>
      <w:r w:rsidRPr="007B5D32">
        <w:rPr>
          <w:rFonts w:ascii="Palatino Linotype" w:hAnsi="Palatino Linotype" w:cs="Arial"/>
          <w:i/>
          <w:sz w:val="22"/>
          <w:lang w:eastAsia="es-MX"/>
        </w:rPr>
        <w:t xml:space="preserve"> </w:t>
      </w:r>
      <w:r w:rsidRPr="007B5D32">
        <w:rPr>
          <w:rFonts w:ascii="Palatino Linotype" w:hAnsi="Palatino Linotype" w:cs="Arial"/>
          <w:b/>
          <w:i/>
          <w:sz w:val="22"/>
          <w:lang w:eastAsia="es-MX"/>
        </w:rPr>
        <w:t>La Clave Única de Registro de Población se integra por datos personales que sólo conciernen al particular titular</w:t>
      </w:r>
      <w:r w:rsidRPr="007B5D32">
        <w:rPr>
          <w:rFonts w:ascii="Palatino Linotype" w:hAnsi="Palatino Linotype" w:cs="Arial"/>
          <w:i/>
          <w:sz w:val="22"/>
          <w:lang w:eastAsia="es-MX"/>
        </w:rPr>
        <w:t xml:space="preserve"> de la misma, </w:t>
      </w:r>
      <w:r w:rsidRPr="007B5D32">
        <w:rPr>
          <w:rFonts w:ascii="Palatino Linotype" w:hAnsi="Palatino Linotype" w:cs="Arial"/>
          <w:b/>
          <w:i/>
          <w:sz w:val="22"/>
          <w:lang w:eastAsia="es-MX"/>
        </w:rPr>
        <w:t>como lo son su nombre, apellidos, fecha de nacimiento, lugar de nacimiento y sexo</w:t>
      </w:r>
      <w:r w:rsidRPr="007B5D32">
        <w:rPr>
          <w:rFonts w:ascii="Palatino Linotype" w:hAnsi="Palatino Linotype" w:cs="Arial"/>
          <w:i/>
          <w:sz w:val="22"/>
          <w:lang w:eastAsia="es-MX"/>
        </w:rPr>
        <w:t xml:space="preserve">. Dichos datos, constituyen información que distingue plenamente a una persona física del resto de los habitantes del país, </w:t>
      </w:r>
      <w:r w:rsidRPr="007B5D32">
        <w:rPr>
          <w:rFonts w:ascii="Palatino Linotype" w:hAnsi="Palatino Linotype" w:cs="Arial"/>
          <w:b/>
          <w:i/>
          <w:sz w:val="22"/>
          <w:lang w:eastAsia="es-MX"/>
        </w:rPr>
        <w:t>por lo que la CURP está considerada como información confidencial</w:t>
      </w:r>
      <w:r w:rsidRPr="007B5D32">
        <w:rPr>
          <w:rFonts w:ascii="Palatino Linotype" w:hAnsi="Palatino Linotype" w:cs="Arial"/>
          <w:bCs/>
          <w:i/>
          <w:sz w:val="22"/>
          <w:lang w:eastAsia="es-MX"/>
        </w:rPr>
        <w:t>.</w:t>
      </w:r>
      <w:r w:rsidRPr="007B5D32">
        <w:rPr>
          <w:rFonts w:ascii="Palatino Linotype" w:hAnsi="Palatino Linotype" w:cs="Arial"/>
          <w:i/>
          <w:sz w:val="22"/>
          <w:lang w:eastAsia="es-MX"/>
        </w:rPr>
        <w:t xml:space="preserve">” </w:t>
      </w:r>
    </w:p>
    <w:p w14:paraId="4A64F037" w14:textId="77777777" w:rsidR="00645D23" w:rsidRPr="007B5D32" w:rsidRDefault="00645D23" w:rsidP="00645D23">
      <w:pPr>
        <w:autoSpaceDE w:val="0"/>
        <w:autoSpaceDN w:val="0"/>
        <w:adjustRightInd w:val="0"/>
        <w:spacing w:after="240"/>
        <w:ind w:left="851" w:right="902"/>
        <w:jc w:val="both"/>
        <w:rPr>
          <w:rFonts w:ascii="Palatino Linotype" w:hAnsi="Palatino Linotype" w:cs="Arial"/>
          <w:sz w:val="22"/>
        </w:rPr>
      </w:pPr>
      <w:r w:rsidRPr="007B5D32">
        <w:rPr>
          <w:rFonts w:ascii="Palatino Linotype" w:hAnsi="Palatino Linotype" w:cs="Arial"/>
          <w:sz w:val="22"/>
        </w:rPr>
        <w:t>(Énfasis añadido)</w:t>
      </w:r>
    </w:p>
    <w:p w14:paraId="1D60389D" w14:textId="77777777" w:rsidR="00645D23" w:rsidRPr="007B5D32" w:rsidRDefault="00645D23" w:rsidP="00645D23">
      <w:pPr>
        <w:autoSpaceDE w:val="0"/>
        <w:autoSpaceDN w:val="0"/>
        <w:adjustRightInd w:val="0"/>
        <w:ind w:left="851" w:right="902"/>
        <w:jc w:val="both"/>
        <w:rPr>
          <w:rFonts w:ascii="Palatino Linotype" w:hAnsi="Palatino Linotype" w:cs="Arial"/>
          <w:sz w:val="22"/>
        </w:rPr>
      </w:pPr>
    </w:p>
    <w:p w14:paraId="0F688F38" w14:textId="77777777" w:rsidR="00645D23" w:rsidRPr="007B5D32" w:rsidRDefault="00645D23" w:rsidP="00645D23">
      <w:pPr>
        <w:spacing w:after="100" w:afterAutospacing="1" w:line="360" w:lineRule="auto"/>
        <w:jc w:val="both"/>
        <w:rPr>
          <w:rFonts w:ascii="Palatino Linotype" w:hAnsi="Palatino Linotype" w:cs="Arial"/>
          <w:lang w:eastAsia="es-MX"/>
        </w:rPr>
      </w:pPr>
      <w:r w:rsidRPr="007B5D32">
        <w:rPr>
          <w:rFonts w:ascii="Palatino Linotype" w:hAnsi="Palatino Linotype" w:cs="Arial"/>
          <w:lang w:eastAsia="es-MX"/>
        </w:rPr>
        <w:t xml:space="preserve">De lo anterior, se desprende que la </w:t>
      </w:r>
      <w:r w:rsidRPr="007B5D32">
        <w:rPr>
          <w:rFonts w:ascii="Palatino Linotype" w:hAnsi="Palatino Linotype"/>
          <w:lang w:eastAsia="es-MX"/>
        </w:rPr>
        <w:t xml:space="preserve">CURP </w:t>
      </w:r>
      <w:r w:rsidRPr="007B5D32">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w:t>
      </w:r>
      <w:r w:rsidRPr="007B5D32">
        <w:rPr>
          <w:rFonts w:ascii="Palatino Linotype" w:hAnsi="Palatino Linotype" w:cs="Arial"/>
          <w:lang w:eastAsia="es-MX"/>
        </w:rPr>
        <w:lastRenderedPageBreak/>
        <w:t xml:space="preserve">un dato </w:t>
      </w:r>
      <w:r w:rsidRPr="007B5D32">
        <w:rPr>
          <w:rFonts w:ascii="Palatino Linotype" w:hAnsi="Palatino Linotype"/>
          <w:bCs/>
        </w:rPr>
        <w:t>personal</w:t>
      </w:r>
      <w:r w:rsidRPr="007B5D3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B5D32">
        <w:rPr>
          <w:rFonts w:ascii="Palatino Linotype" w:hAnsi="Palatino Linotype" w:cs="Arial"/>
        </w:rPr>
        <w:t>4, fracción XI</w:t>
      </w:r>
      <w:r w:rsidRPr="007B5D32">
        <w:rPr>
          <w:rFonts w:ascii="Palatino Linotype" w:hAnsi="Palatino Linotype" w:cs="Arial"/>
          <w:lang w:eastAsia="es-MX"/>
        </w:rPr>
        <w:t xml:space="preserve"> </w:t>
      </w:r>
      <w:r w:rsidRPr="007B5D32">
        <w:rPr>
          <w:rFonts w:ascii="Palatino Linotype" w:hAnsi="Palatino Linotype" w:cs="Arial"/>
        </w:rPr>
        <w:t>de la Ley de Protección de Datos Personales en Posesión de Sujetos Obligados del Estado de México y Municipios</w:t>
      </w:r>
      <w:r w:rsidRPr="007B5D32">
        <w:rPr>
          <w:rFonts w:ascii="Palatino Linotype" w:hAnsi="Palatino Linotype" w:cs="Arial"/>
          <w:lang w:eastAsia="es-MX"/>
        </w:rPr>
        <w:t>.</w:t>
      </w:r>
    </w:p>
    <w:p w14:paraId="394B02F4" w14:textId="77777777" w:rsidR="00645D23" w:rsidRPr="007B5D32" w:rsidRDefault="00645D23" w:rsidP="00645D23">
      <w:pPr>
        <w:spacing w:before="100" w:beforeAutospacing="1" w:line="360" w:lineRule="auto"/>
        <w:jc w:val="both"/>
        <w:rPr>
          <w:rFonts w:ascii="Palatino Linotype" w:hAnsi="Palatino Linotype" w:cs="Arial"/>
          <w:lang w:eastAsia="es-MX"/>
        </w:rPr>
      </w:pPr>
      <w:r w:rsidRPr="007B5D32">
        <w:rPr>
          <w:rFonts w:ascii="Palatino Linotype" w:hAnsi="Palatino Linotype" w:cs="Arial"/>
          <w:lang w:eastAsia="es-MX"/>
        </w:rPr>
        <w:t xml:space="preserve">Por cuanto hace a la </w:t>
      </w:r>
      <w:r w:rsidRPr="007B5D32">
        <w:rPr>
          <w:rFonts w:ascii="Palatino Linotype" w:hAnsi="Palatino Linotype" w:cs="Arial"/>
        </w:rPr>
        <w:t xml:space="preserve">Clave de cualquier tipo de seguridad social, está integrado por una </w:t>
      </w:r>
      <w:r w:rsidRPr="007B5D32">
        <w:rPr>
          <w:rFonts w:ascii="Palatino Linotype" w:hAnsi="Palatino Linotype" w:cs="Arial"/>
          <w:bCs/>
          <w:lang w:eastAsia="es-MX"/>
        </w:rPr>
        <w:t xml:space="preserve">secuencia de números con los que se identifica a los trabajadores que </w:t>
      </w:r>
      <w:r w:rsidRPr="007B5D32">
        <w:rPr>
          <w:rFonts w:ascii="Palatino Linotype" w:hAnsi="Palatino Linotype"/>
          <w:lang w:eastAsia="es-MX"/>
        </w:rPr>
        <w:t>cubren</w:t>
      </w:r>
      <w:r w:rsidRPr="007B5D32">
        <w:rPr>
          <w:rFonts w:ascii="Palatino Linotype" w:hAnsi="Palatino Linotype" w:cs="Arial"/>
          <w:bCs/>
          <w:lang w:eastAsia="es-MX"/>
        </w:rPr>
        <w:t xml:space="preserve"> las cuotas respectivas, asimismo, lo identifica con la fuente de trabajo; por lo que al ser una clave de </w:t>
      </w:r>
      <w:r w:rsidRPr="007B5D32">
        <w:rPr>
          <w:rFonts w:ascii="Palatino Linotype" w:hAnsi="Palatino Linotype" w:cs="Arial"/>
        </w:rPr>
        <w:t>identificación</w:t>
      </w:r>
      <w:r w:rsidRPr="007B5D32">
        <w:rPr>
          <w:rFonts w:ascii="Palatino Linotype" w:hAnsi="Palatino Linotype" w:cs="Arial"/>
          <w:bCs/>
          <w:lang w:eastAsia="es-MX"/>
        </w:rPr>
        <w:t xml:space="preserve"> de los trabajadores, constituye información confidencial, </w:t>
      </w:r>
      <w:r w:rsidRPr="007B5D3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B5D32">
        <w:rPr>
          <w:rFonts w:ascii="Palatino Linotype" w:hAnsi="Palatino Linotype" w:cs="Arial"/>
        </w:rPr>
        <w:t>4, fracción XI</w:t>
      </w:r>
      <w:r w:rsidRPr="007B5D32">
        <w:rPr>
          <w:rFonts w:ascii="Palatino Linotype" w:hAnsi="Palatino Linotype" w:cs="Arial"/>
          <w:lang w:eastAsia="es-MX"/>
        </w:rPr>
        <w:t xml:space="preserve"> </w:t>
      </w:r>
      <w:r w:rsidRPr="007B5D32">
        <w:rPr>
          <w:rFonts w:ascii="Palatino Linotype" w:hAnsi="Palatino Linotype" w:cs="Arial"/>
        </w:rPr>
        <w:t>de la Ley de Protección de Datos Personales en Posesión de Sujetos Obligados del Estado de México y Municipios</w:t>
      </w:r>
      <w:r w:rsidRPr="007B5D32">
        <w:rPr>
          <w:rFonts w:ascii="Palatino Linotype" w:hAnsi="Palatino Linotype" w:cs="Arial"/>
          <w:lang w:eastAsia="es-MX"/>
        </w:rPr>
        <w:t>.</w:t>
      </w:r>
    </w:p>
    <w:p w14:paraId="0DBD198B" w14:textId="77777777" w:rsidR="00645D23" w:rsidRPr="007B5D32" w:rsidRDefault="00645D23" w:rsidP="00645D23">
      <w:pPr>
        <w:spacing w:line="360" w:lineRule="auto"/>
        <w:jc w:val="both"/>
        <w:rPr>
          <w:rFonts w:ascii="Palatino Linotype" w:hAnsi="Palatino Linotype" w:cs="Arial"/>
          <w:lang w:eastAsia="es-MX"/>
        </w:rPr>
      </w:pPr>
    </w:p>
    <w:p w14:paraId="2A89A73D" w14:textId="77777777" w:rsidR="00645D23" w:rsidRPr="007B5D32" w:rsidRDefault="00645D23" w:rsidP="00645D23">
      <w:pPr>
        <w:spacing w:line="360" w:lineRule="auto"/>
        <w:jc w:val="both"/>
        <w:rPr>
          <w:rFonts w:ascii="Palatino Linotype" w:hAnsi="Palatino Linotype" w:cs="Arial"/>
          <w:lang w:eastAsia="es-MX"/>
        </w:rPr>
      </w:pPr>
      <w:r w:rsidRPr="007B5D32">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7B5D32">
        <w:rPr>
          <w:rFonts w:ascii="Palatino Linotype" w:hAnsi="Palatino Linotype" w:cs="Arial"/>
          <w:lang w:eastAsia="es-MX"/>
        </w:rPr>
        <w:t>favorecer en la transparencia y rendición de cuentas, sino, por el contrario, con ello se violentaría la</w:t>
      </w:r>
      <w:r w:rsidRPr="007B5D32">
        <w:rPr>
          <w:rFonts w:ascii="Palatino Linotype" w:hAnsi="Palatino Linotype"/>
        </w:rPr>
        <w:t xml:space="preserve"> </w:t>
      </w:r>
      <w:r w:rsidRPr="007B5D32">
        <w:rPr>
          <w:rFonts w:ascii="Palatino Linotype" w:hAnsi="Palatino Linotype" w:cs="Arial"/>
          <w:lang w:eastAsia="es-MX"/>
        </w:rPr>
        <w:t>protección de información confidencial, porque incide en la intimidad de un individuo</w:t>
      </w:r>
      <w:r w:rsidRPr="007B5D32">
        <w:rPr>
          <w:rFonts w:ascii="Palatino Linotype" w:hAnsi="Palatino Linotype"/>
        </w:rPr>
        <w:t xml:space="preserve"> </w:t>
      </w:r>
      <w:r w:rsidRPr="007B5D32">
        <w:rPr>
          <w:rFonts w:ascii="Palatino Linotype" w:hAnsi="Palatino Linotype" w:cs="Arial"/>
          <w:lang w:eastAsia="es-MX"/>
        </w:rPr>
        <w:t>identificado.</w:t>
      </w:r>
    </w:p>
    <w:p w14:paraId="7DE19C68" w14:textId="77777777" w:rsidR="00645D23" w:rsidRPr="007B5D32" w:rsidRDefault="00645D23" w:rsidP="00645D23">
      <w:pPr>
        <w:spacing w:line="360" w:lineRule="auto"/>
        <w:jc w:val="both"/>
        <w:rPr>
          <w:rFonts w:ascii="Palatino Linotype" w:hAnsi="Palatino Linotype" w:cs="Arial"/>
          <w:lang w:eastAsia="es-MX"/>
        </w:rPr>
      </w:pPr>
    </w:p>
    <w:p w14:paraId="533A4C66" w14:textId="77777777" w:rsidR="00645D23" w:rsidRPr="007B5D32" w:rsidRDefault="00645D23" w:rsidP="00645D23">
      <w:pPr>
        <w:spacing w:line="360" w:lineRule="auto"/>
        <w:jc w:val="both"/>
        <w:rPr>
          <w:rFonts w:ascii="Palatino Linotype" w:hAnsi="Palatino Linotype" w:cs="Arial"/>
        </w:rPr>
      </w:pPr>
      <w:r w:rsidRPr="007B5D32">
        <w:rPr>
          <w:rFonts w:ascii="Palatino Linotype" w:hAnsi="Palatino Linotype" w:cs="Arial"/>
          <w:lang w:eastAsia="es-MX"/>
        </w:rPr>
        <w:lastRenderedPageBreak/>
        <w:t xml:space="preserve">Por su </w:t>
      </w:r>
      <w:r w:rsidRPr="007B5D32">
        <w:rPr>
          <w:rFonts w:ascii="Palatino Linotype" w:hAnsi="Palatino Linotype"/>
          <w:lang w:eastAsia="es-MX"/>
        </w:rPr>
        <w:t>parte</w:t>
      </w:r>
      <w:r w:rsidRPr="007B5D32">
        <w:rPr>
          <w:rFonts w:ascii="Palatino Linotype" w:hAnsi="Palatino Linotype" w:cs="Arial"/>
          <w:lang w:eastAsia="es-MX"/>
        </w:rPr>
        <w:t xml:space="preserve">, el </w:t>
      </w:r>
      <w:r w:rsidRPr="007B5D32">
        <w:rPr>
          <w:rFonts w:ascii="Palatino Linotype" w:hAnsi="Palatino Linotype" w:cs="Arial"/>
        </w:rPr>
        <w:t>artículo 84 de la Ley del Trabajo de los Servidores Públicos del Estado y Municipios, señala:</w:t>
      </w:r>
    </w:p>
    <w:p w14:paraId="7E91C064" w14:textId="77777777" w:rsidR="00645D23" w:rsidRPr="007B5D32" w:rsidRDefault="00645D23" w:rsidP="00645D23">
      <w:pPr>
        <w:spacing w:line="360" w:lineRule="auto"/>
        <w:jc w:val="both"/>
        <w:rPr>
          <w:rFonts w:ascii="Palatino Linotype" w:hAnsi="Palatino Linotype" w:cs="Arial"/>
        </w:rPr>
      </w:pPr>
    </w:p>
    <w:p w14:paraId="388EA647" w14:textId="77777777" w:rsidR="00645D23" w:rsidRPr="007B5D32" w:rsidRDefault="00645D23" w:rsidP="00645D23">
      <w:pPr>
        <w:autoSpaceDE w:val="0"/>
        <w:autoSpaceDN w:val="0"/>
        <w:adjustRightInd w:val="0"/>
        <w:ind w:left="851" w:right="902"/>
        <w:jc w:val="both"/>
        <w:rPr>
          <w:rFonts w:ascii="Palatino Linotype" w:hAnsi="Palatino Linotype" w:cs="Arial"/>
          <w:b/>
          <w:bCs/>
          <w:i/>
          <w:noProof/>
          <w:sz w:val="22"/>
        </w:rPr>
      </w:pPr>
      <w:r w:rsidRPr="007B5D32">
        <w:rPr>
          <w:rFonts w:ascii="Palatino Linotype" w:hAnsi="Palatino Linotype" w:cs="Arial"/>
          <w:bCs/>
          <w:i/>
          <w:noProof/>
          <w:sz w:val="22"/>
        </w:rPr>
        <w:t>“</w:t>
      </w:r>
      <w:r w:rsidRPr="007B5D32">
        <w:rPr>
          <w:rFonts w:ascii="Palatino Linotype" w:hAnsi="Palatino Linotype" w:cs="Arial"/>
          <w:b/>
          <w:bCs/>
          <w:i/>
          <w:noProof/>
          <w:sz w:val="22"/>
        </w:rPr>
        <w:t>ARTICULO 84. Sólo podrán hacerse retenciones, descuentos o deducciones al sueldo de los servidores públicos por concepto de:</w:t>
      </w:r>
    </w:p>
    <w:p w14:paraId="538DC5A3"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Cs/>
          <w:i/>
          <w:noProof/>
          <w:sz w:val="22"/>
        </w:rPr>
        <w:t xml:space="preserve">I. </w:t>
      </w:r>
      <w:r w:rsidRPr="007B5D32">
        <w:rPr>
          <w:rFonts w:ascii="Palatino Linotype" w:hAnsi="Palatino Linotype" w:cs="Arial"/>
          <w:i/>
          <w:sz w:val="22"/>
          <w:lang w:eastAsia="es-MX"/>
        </w:rPr>
        <w:t>Gravámenes fiscales relacionados con el sueldo;</w:t>
      </w:r>
    </w:p>
    <w:p w14:paraId="00E3E1E0"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II. Deudas contraídas con las instituciones públicas o dependencias</w:t>
      </w:r>
      <w:r w:rsidRPr="007B5D32">
        <w:rPr>
          <w:rFonts w:ascii="Palatino Linotype" w:hAnsi="Palatino Linotype" w:cs="Arial"/>
          <w:i/>
          <w:sz w:val="22"/>
          <w:lang w:eastAsia="es-MX"/>
        </w:rPr>
        <w:t xml:space="preserve"> por concepto de anticipos de sueldo, pagos hechos con exceso, errores o pérdidas debidamente comprobados;</w:t>
      </w:r>
    </w:p>
    <w:p w14:paraId="415CF1D1"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b/>
          <w:i/>
          <w:sz w:val="22"/>
          <w:lang w:eastAsia="es-MX"/>
        </w:rPr>
        <w:t>III. Cuotas sindicales</w:t>
      </w:r>
      <w:r w:rsidRPr="007B5D32">
        <w:rPr>
          <w:rFonts w:ascii="Palatino Linotype" w:hAnsi="Palatino Linotype" w:cs="Arial"/>
          <w:bCs/>
          <w:i/>
          <w:noProof/>
          <w:sz w:val="22"/>
        </w:rPr>
        <w:t>;</w:t>
      </w:r>
    </w:p>
    <w:p w14:paraId="25B5B58C"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bCs/>
          <w:i/>
          <w:noProof/>
          <w:sz w:val="22"/>
        </w:rPr>
        <w:t xml:space="preserve">IV. Cuotas de </w:t>
      </w:r>
      <w:r w:rsidRPr="007B5D32">
        <w:rPr>
          <w:rFonts w:ascii="Palatino Linotype" w:hAnsi="Palatino Linotype" w:cs="Arial"/>
          <w:i/>
          <w:sz w:val="22"/>
          <w:lang w:eastAsia="es-MX"/>
        </w:rPr>
        <w:t>aportación</w:t>
      </w:r>
      <w:r w:rsidRPr="007B5D32">
        <w:rPr>
          <w:rFonts w:ascii="Palatino Linotype" w:hAnsi="Palatino Linotype" w:cs="Arial"/>
          <w:bCs/>
          <w:i/>
          <w:noProof/>
          <w:sz w:val="22"/>
        </w:rPr>
        <w:t xml:space="preserve"> a fondos para la constitución de cooperativas y de cajas de ahorro, </w:t>
      </w:r>
      <w:r w:rsidRPr="007B5D32">
        <w:rPr>
          <w:rFonts w:ascii="Palatino Linotype" w:hAnsi="Palatino Linotype" w:cs="Arial"/>
          <w:i/>
          <w:sz w:val="22"/>
          <w:lang w:eastAsia="es-MX"/>
        </w:rPr>
        <w:t>siempre</w:t>
      </w:r>
      <w:r w:rsidRPr="007B5D32">
        <w:rPr>
          <w:rFonts w:ascii="Palatino Linotype" w:hAnsi="Palatino Linotype" w:cs="Arial"/>
          <w:bCs/>
          <w:i/>
          <w:noProof/>
          <w:sz w:val="22"/>
        </w:rPr>
        <w:t xml:space="preserve"> que el servidor público hubiese manifestado previamente, de manera expresa, su conformidad;</w:t>
      </w:r>
    </w:p>
    <w:p w14:paraId="470279E6"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bCs/>
          <w:i/>
          <w:noProof/>
          <w:sz w:val="22"/>
        </w:rPr>
        <w:t xml:space="preserve">V. Descuentos ordenados por el Instituto de Seguridad Social del Estado de México y </w:t>
      </w:r>
      <w:r w:rsidRPr="007B5D32">
        <w:rPr>
          <w:rFonts w:ascii="Palatino Linotype" w:hAnsi="Palatino Linotype" w:cs="Arial"/>
          <w:i/>
          <w:sz w:val="22"/>
          <w:lang w:eastAsia="es-MX"/>
        </w:rPr>
        <w:t>Municipios</w:t>
      </w:r>
      <w:r w:rsidRPr="007B5D32">
        <w:rPr>
          <w:rFonts w:ascii="Palatino Linotype" w:hAnsi="Palatino Linotype" w:cs="Arial"/>
          <w:bCs/>
          <w:i/>
          <w:noProof/>
          <w:sz w:val="22"/>
        </w:rPr>
        <w:t>, con motivo de cuotas y obligaciones contraídas con éste por los servidores públicos;</w:t>
      </w:r>
    </w:p>
    <w:p w14:paraId="450B55AE" w14:textId="77777777" w:rsidR="00645D23" w:rsidRPr="007B5D32" w:rsidRDefault="00645D23" w:rsidP="00645D23">
      <w:pPr>
        <w:autoSpaceDE w:val="0"/>
        <w:autoSpaceDN w:val="0"/>
        <w:adjustRightInd w:val="0"/>
        <w:ind w:left="851" w:right="902"/>
        <w:jc w:val="both"/>
        <w:rPr>
          <w:rFonts w:ascii="Palatino Linotype" w:hAnsi="Palatino Linotype" w:cs="Arial"/>
          <w:b/>
          <w:bCs/>
          <w:i/>
          <w:noProof/>
          <w:sz w:val="22"/>
        </w:rPr>
      </w:pPr>
      <w:r w:rsidRPr="007B5D32">
        <w:rPr>
          <w:rFonts w:ascii="Palatino Linotype" w:hAnsi="Palatino Linotype" w:cs="Arial"/>
          <w:b/>
          <w:bCs/>
          <w:i/>
          <w:noProof/>
          <w:sz w:val="22"/>
        </w:rPr>
        <w:t>VI. Obligaciones a cargo del servidor público con las que haya consentido</w:t>
      </w:r>
      <w:r w:rsidRPr="007B5D32">
        <w:rPr>
          <w:rFonts w:ascii="Palatino Linotype" w:hAnsi="Palatino Linotype" w:cs="Arial"/>
          <w:bCs/>
          <w:i/>
          <w:noProof/>
          <w:sz w:val="22"/>
        </w:rPr>
        <w:t>, derivadas de la adquisición o del uso de habitaciones consideradas como de interés social;</w:t>
      </w:r>
    </w:p>
    <w:p w14:paraId="5EE2C7FB"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bCs/>
          <w:i/>
          <w:noProof/>
          <w:sz w:val="22"/>
        </w:rPr>
        <w:t xml:space="preserve">VII. Faltas de </w:t>
      </w:r>
      <w:r w:rsidRPr="007B5D32">
        <w:rPr>
          <w:rFonts w:ascii="Palatino Linotype" w:hAnsi="Palatino Linotype" w:cs="Arial"/>
          <w:i/>
          <w:sz w:val="22"/>
          <w:lang w:eastAsia="es-MX"/>
        </w:rPr>
        <w:t>puntualidad</w:t>
      </w:r>
      <w:r w:rsidRPr="007B5D32">
        <w:rPr>
          <w:rFonts w:ascii="Palatino Linotype" w:hAnsi="Palatino Linotype" w:cs="Arial"/>
          <w:bCs/>
          <w:i/>
          <w:noProof/>
          <w:sz w:val="22"/>
        </w:rPr>
        <w:t xml:space="preserve"> o </w:t>
      </w:r>
      <w:r w:rsidRPr="007B5D32">
        <w:rPr>
          <w:rFonts w:ascii="Palatino Linotype" w:hAnsi="Palatino Linotype" w:cs="Arial"/>
          <w:i/>
          <w:sz w:val="22"/>
          <w:lang w:eastAsia="es-MX"/>
        </w:rPr>
        <w:t>de</w:t>
      </w:r>
      <w:r w:rsidRPr="007B5D32">
        <w:rPr>
          <w:rFonts w:ascii="Palatino Linotype" w:hAnsi="Palatino Linotype" w:cs="Arial"/>
          <w:bCs/>
          <w:i/>
          <w:noProof/>
          <w:sz w:val="22"/>
        </w:rPr>
        <w:t xml:space="preserve"> asistencia injustificadas;</w:t>
      </w:r>
    </w:p>
    <w:p w14:paraId="3D1EC4DF"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b/>
          <w:bCs/>
          <w:i/>
          <w:noProof/>
          <w:sz w:val="22"/>
        </w:rPr>
        <w:t>VIII. Pensiones alimenticias ordenadas por la autoridad judicial;</w:t>
      </w:r>
      <w:r w:rsidRPr="007B5D32">
        <w:rPr>
          <w:rFonts w:ascii="Palatino Linotype" w:hAnsi="Palatino Linotype" w:cs="Arial"/>
          <w:bCs/>
          <w:i/>
          <w:noProof/>
          <w:sz w:val="22"/>
        </w:rPr>
        <w:t xml:space="preserve"> o</w:t>
      </w:r>
    </w:p>
    <w:p w14:paraId="60736CEF" w14:textId="77777777" w:rsidR="00645D23" w:rsidRPr="007B5D32" w:rsidRDefault="00645D23" w:rsidP="00645D23">
      <w:pPr>
        <w:autoSpaceDE w:val="0"/>
        <w:autoSpaceDN w:val="0"/>
        <w:adjustRightInd w:val="0"/>
        <w:ind w:left="851" w:right="902"/>
        <w:jc w:val="both"/>
        <w:rPr>
          <w:rFonts w:ascii="Palatino Linotype" w:hAnsi="Palatino Linotype" w:cs="Arial"/>
          <w:b/>
          <w:bCs/>
          <w:i/>
          <w:noProof/>
          <w:sz w:val="22"/>
        </w:rPr>
      </w:pPr>
      <w:r w:rsidRPr="007B5D32">
        <w:rPr>
          <w:rFonts w:ascii="Palatino Linotype" w:hAnsi="Palatino Linotype" w:cs="Arial"/>
          <w:b/>
          <w:bCs/>
          <w:i/>
          <w:noProof/>
          <w:sz w:val="22"/>
        </w:rPr>
        <w:t>IX. Cualquier otro convenido con instituciones de servicios y aceptado por el servidor público.</w:t>
      </w:r>
    </w:p>
    <w:p w14:paraId="4727096E" w14:textId="77777777" w:rsidR="00645D23" w:rsidRPr="007B5D32" w:rsidRDefault="00645D23" w:rsidP="00645D23">
      <w:pPr>
        <w:autoSpaceDE w:val="0"/>
        <w:autoSpaceDN w:val="0"/>
        <w:adjustRightInd w:val="0"/>
        <w:ind w:left="851" w:right="902"/>
        <w:jc w:val="both"/>
        <w:rPr>
          <w:rFonts w:ascii="Palatino Linotype" w:hAnsi="Palatino Linotype" w:cs="Arial"/>
          <w:sz w:val="22"/>
        </w:rPr>
      </w:pPr>
      <w:r w:rsidRPr="007B5D32">
        <w:rPr>
          <w:rFonts w:ascii="Palatino Linotype" w:hAnsi="Palatino Linotype" w:cs="Arial"/>
          <w:bCs/>
          <w:i/>
          <w:noProof/>
          <w:sz w:val="22"/>
        </w:rPr>
        <w:t xml:space="preserve">El monto total de las retenciones, descuentos o deducciones no podrá exceder del 30% de la remuneración total, </w:t>
      </w:r>
      <w:r w:rsidRPr="007B5D32">
        <w:rPr>
          <w:rFonts w:ascii="Palatino Linotype" w:hAnsi="Palatino Linotype" w:cs="Arial"/>
          <w:i/>
          <w:sz w:val="22"/>
          <w:lang w:eastAsia="es-MX"/>
        </w:rPr>
        <w:t>excepto</w:t>
      </w:r>
      <w:r w:rsidRPr="007B5D32">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B5D32">
        <w:rPr>
          <w:rFonts w:ascii="Palatino Linotype" w:hAnsi="Palatino Linotype" w:cs="Arial"/>
          <w:i/>
          <w:sz w:val="22"/>
          <w:lang w:eastAsia="es-MX"/>
        </w:rPr>
        <w:t>ajustará</w:t>
      </w:r>
      <w:r w:rsidRPr="007B5D32">
        <w:rPr>
          <w:rFonts w:ascii="Palatino Linotype" w:hAnsi="Palatino Linotype" w:cs="Arial"/>
          <w:bCs/>
          <w:i/>
          <w:noProof/>
          <w:sz w:val="22"/>
        </w:rPr>
        <w:t xml:space="preserve"> a lo determinado por la autoridad judicial.” </w:t>
      </w:r>
    </w:p>
    <w:p w14:paraId="3FA19D6C" w14:textId="77777777" w:rsidR="00645D23" w:rsidRPr="007B5D32" w:rsidRDefault="00645D23" w:rsidP="00645D23">
      <w:pPr>
        <w:autoSpaceDE w:val="0"/>
        <w:autoSpaceDN w:val="0"/>
        <w:adjustRightInd w:val="0"/>
        <w:spacing w:before="240"/>
        <w:ind w:left="851" w:right="902"/>
        <w:jc w:val="both"/>
        <w:rPr>
          <w:rFonts w:ascii="Palatino Linotype" w:hAnsi="Palatino Linotype" w:cs="Arial"/>
          <w:sz w:val="22"/>
        </w:rPr>
      </w:pPr>
    </w:p>
    <w:p w14:paraId="3621179E" w14:textId="77777777" w:rsidR="00645D23" w:rsidRPr="007B5D32" w:rsidRDefault="00645D23" w:rsidP="00645D23">
      <w:pPr>
        <w:spacing w:line="360" w:lineRule="auto"/>
        <w:jc w:val="both"/>
        <w:rPr>
          <w:rFonts w:ascii="Palatino Linotype" w:hAnsi="Palatino Linotype" w:cs="Arial"/>
        </w:rPr>
      </w:pPr>
      <w:r w:rsidRPr="007B5D32">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7B5D32">
        <w:rPr>
          <w:rFonts w:ascii="Palatino Linotype" w:hAnsi="Palatino Linotype" w:cs="Arial"/>
          <w:b/>
        </w:rPr>
        <w:t>únicamente inciden en su vida privada</w:t>
      </w:r>
      <w:r w:rsidRPr="007B5D32">
        <w:rPr>
          <w:rFonts w:ascii="Palatino Linotype" w:hAnsi="Palatino Linotype" w:cs="Arial"/>
        </w:rPr>
        <w:t xml:space="preserve">. De este </w:t>
      </w:r>
      <w:r w:rsidRPr="007B5D32">
        <w:rPr>
          <w:rFonts w:ascii="Palatino Linotype" w:hAnsi="Palatino Linotype" w:cs="Arial"/>
        </w:rPr>
        <w:lastRenderedPageBreak/>
        <w:t>modo, descuentos por pensiones alimenticias o créditos adquiridos con instituciones privadas o públicas pero que fueron contraídas en forma individual, son información que debe clasificarse como confidencial.</w:t>
      </w:r>
    </w:p>
    <w:p w14:paraId="2E93EB01" w14:textId="77777777" w:rsidR="00645D23" w:rsidRPr="007B5D32" w:rsidRDefault="00645D23" w:rsidP="00645D23">
      <w:pPr>
        <w:spacing w:line="360" w:lineRule="auto"/>
        <w:jc w:val="both"/>
        <w:rPr>
          <w:rFonts w:ascii="Palatino Linotype" w:hAnsi="Palatino Linotype" w:cs="Arial"/>
        </w:rPr>
      </w:pPr>
    </w:p>
    <w:p w14:paraId="7BAB60B3" w14:textId="77777777" w:rsidR="00645D23" w:rsidRPr="007B5D32" w:rsidRDefault="00645D23" w:rsidP="00645D23">
      <w:pPr>
        <w:spacing w:line="360" w:lineRule="auto"/>
        <w:ind w:right="49"/>
        <w:jc w:val="both"/>
        <w:rPr>
          <w:rFonts w:ascii="Palatino Linotype" w:hAnsi="Palatino Linotype" w:cs="Arial"/>
        </w:rPr>
      </w:pPr>
      <w:r w:rsidRPr="007B5D32">
        <w:rPr>
          <w:rFonts w:ascii="Palatino Linotype" w:hAnsi="Palatino Linotype" w:cs="Arial"/>
        </w:rPr>
        <w:t xml:space="preserve">No obstante, esta Autoridad reitera que </w:t>
      </w:r>
      <w:r w:rsidRPr="007B5D32">
        <w:rPr>
          <w:rFonts w:ascii="Palatino Linotype" w:eastAsiaTheme="minorHAnsi" w:hAnsi="Palatino Linotype"/>
          <w:b/>
          <w:lang w:eastAsia="en-US"/>
        </w:rPr>
        <w:t>EL SUJETO OBLIGADO</w:t>
      </w:r>
      <w:r w:rsidRPr="007B5D32">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78A99CF9" w14:textId="77777777" w:rsidR="00645D23" w:rsidRPr="007B5D32" w:rsidRDefault="00645D23" w:rsidP="00645D23">
      <w:pPr>
        <w:spacing w:line="360" w:lineRule="auto"/>
        <w:ind w:right="49"/>
        <w:jc w:val="both"/>
        <w:rPr>
          <w:rFonts w:ascii="Palatino Linotype" w:hAnsi="Palatino Linotype" w:cs="Arial"/>
        </w:rPr>
      </w:pPr>
    </w:p>
    <w:p w14:paraId="1DF7F6AB" w14:textId="77777777" w:rsidR="00645D23" w:rsidRPr="007B5D32" w:rsidRDefault="00645D23" w:rsidP="00645D23">
      <w:pPr>
        <w:spacing w:line="360" w:lineRule="auto"/>
        <w:jc w:val="both"/>
        <w:rPr>
          <w:rFonts w:ascii="Palatino Linotype" w:hAnsi="Palatino Linotype" w:cs="Arial"/>
        </w:rPr>
      </w:pPr>
      <w:r w:rsidRPr="007B5D32">
        <w:rPr>
          <w:rFonts w:ascii="Palatino Linotype" w:hAnsi="Palatino Linotype" w:cs="Arial"/>
        </w:rPr>
        <w:t xml:space="preserve">Al mismo tiempo, </w:t>
      </w:r>
      <w:r w:rsidRPr="007B5D32">
        <w:rPr>
          <w:rFonts w:ascii="Palatino Linotype" w:hAnsi="Palatino Linotype" w:cs="Arial"/>
          <w:b/>
        </w:rPr>
        <w:t>EL SUJETO OBLIGADO</w:t>
      </w:r>
      <w:r w:rsidRPr="007B5D32">
        <w:rPr>
          <w:rFonts w:ascii="Palatino Linotype" w:hAnsi="Palatino Linotype" w:cs="Arial"/>
        </w:rPr>
        <w:t xml:space="preserve"> deberá testar los datos confidenciales, sin pasar por alto que la clasificación respectiva tiene que cumplirse a través de la forma y formalidades que la Ley impone; es decir, mediante Acuerdo debidamente fundado y motivado, en </w:t>
      </w:r>
      <w:r w:rsidRPr="007B5D32">
        <w:rPr>
          <w:rFonts w:ascii="Palatino Linotype" w:hAnsi="Palatino Linotype" w:cs="Arial"/>
          <w:noProof/>
          <w:lang w:eastAsia="es-MX"/>
        </w:rPr>
        <w:t>términos</w:t>
      </w:r>
      <w:r w:rsidRPr="007B5D32">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CBEBB7D" w14:textId="77777777" w:rsidR="00645D23" w:rsidRPr="007B5D32" w:rsidRDefault="00645D23" w:rsidP="00645D23">
      <w:pPr>
        <w:spacing w:line="360" w:lineRule="auto"/>
        <w:jc w:val="both"/>
        <w:rPr>
          <w:rFonts w:ascii="Palatino Linotype" w:hAnsi="Palatino Linotype" w:cs="Arial"/>
        </w:rPr>
      </w:pPr>
    </w:p>
    <w:p w14:paraId="4C2B7B2F" w14:textId="77777777" w:rsidR="00645D23" w:rsidRPr="007B5D32" w:rsidRDefault="00645D23" w:rsidP="00645D23">
      <w:pPr>
        <w:ind w:left="851" w:right="902"/>
        <w:jc w:val="center"/>
        <w:rPr>
          <w:rFonts w:ascii="Palatino Linotype" w:hAnsi="Palatino Linotype" w:cs="Arial"/>
          <w:b/>
          <w:i/>
          <w:sz w:val="22"/>
        </w:rPr>
      </w:pPr>
      <w:r w:rsidRPr="007B5D32">
        <w:rPr>
          <w:rFonts w:ascii="Palatino Linotype" w:hAnsi="Palatino Linotype" w:cs="Arial"/>
          <w:b/>
          <w:i/>
          <w:sz w:val="22"/>
        </w:rPr>
        <w:t>Ley de Transparencia y Acceso a la Información Pública del Estado de México y Municipios</w:t>
      </w:r>
    </w:p>
    <w:p w14:paraId="3B218C92"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t>“</w:t>
      </w:r>
      <w:r w:rsidRPr="007B5D32">
        <w:rPr>
          <w:rFonts w:ascii="Palatino Linotype" w:hAnsi="Palatino Linotype" w:cs="Arial"/>
          <w:b/>
          <w:i/>
          <w:sz w:val="22"/>
          <w:lang w:eastAsia="es-MX"/>
        </w:rPr>
        <w:t xml:space="preserve">Artículo 49. </w:t>
      </w:r>
      <w:r w:rsidRPr="007B5D32">
        <w:rPr>
          <w:rFonts w:ascii="Palatino Linotype" w:hAnsi="Palatino Linotype" w:cs="Arial"/>
          <w:i/>
          <w:sz w:val="22"/>
          <w:lang w:eastAsia="es-MX"/>
        </w:rPr>
        <w:t xml:space="preserve">Los </w:t>
      </w:r>
      <w:r w:rsidRPr="007B5D32">
        <w:rPr>
          <w:rFonts w:ascii="Palatino Linotype" w:hAnsi="Palatino Linotype" w:cs="Arial"/>
          <w:i/>
          <w:sz w:val="22"/>
        </w:rPr>
        <w:t>Comités</w:t>
      </w:r>
      <w:r w:rsidRPr="007B5D32">
        <w:rPr>
          <w:rFonts w:ascii="Palatino Linotype" w:hAnsi="Palatino Linotype" w:cs="Arial"/>
          <w:i/>
          <w:sz w:val="22"/>
          <w:lang w:eastAsia="es-MX"/>
        </w:rPr>
        <w:t xml:space="preserve"> de Transparencia </w:t>
      </w:r>
      <w:r w:rsidRPr="007B5D32">
        <w:rPr>
          <w:rFonts w:ascii="Palatino Linotype" w:hAnsi="Palatino Linotype"/>
          <w:i/>
          <w:sz w:val="22"/>
        </w:rPr>
        <w:t>tendrán</w:t>
      </w:r>
      <w:r w:rsidRPr="007B5D32">
        <w:rPr>
          <w:rFonts w:ascii="Palatino Linotype" w:hAnsi="Palatino Linotype" w:cs="Arial"/>
          <w:i/>
          <w:sz w:val="22"/>
          <w:lang w:eastAsia="es-MX"/>
        </w:rPr>
        <w:t xml:space="preserve"> las siguientes atribuciones:</w:t>
      </w:r>
    </w:p>
    <w:p w14:paraId="111A965B"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VIII.</w:t>
      </w:r>
      <w:r w:rsidRPr="007B5D32">
        <w:rPr>
          <w:rFonts w:ascii="Palatino Linotype" w:hAnsi="Palatino Linotype" w:cs="Arial"/>
          <w:i/>
          <w:sz w:val="22"/>
          <w:lang w:eastAsia="es-MX"/>
        </w:rPr>
        <w:t xml:space="preserve"> </w:t>
      </w:r>
      <w:r w:rsidRPr="007B5D32">
        <w:rPr>
          <w:rFonts w:ascii="Palatino Linotype" w:hAnsi="Palatino Linotype" w:cs="Arial"/>
          <w:b/>
          <w:i/>
          <w:sz w:val="22"/>
          <w:lang w:eastAsia="es-MX"/>
        </w:rPr>
        <w:t>Aprobar</w:t>
      </w:r>
      <w:r w:rsidRPr="007B5D32">
        <w:rPr>
          <w:rFonts w:ascii="Palatino Linotype" w:hAnsi="Palatino Linotype" w:cs="Arial"/>
          <w:i/>
          <w:sz w:val="22"/>
          <w:lang w:eastAsia="es-MX"/>
        </w:rPr>
        <w:t xml:space="preserve">, </w:t>
      </w:r>
      <w:r w:rsidRPr="007B5D32">
        <w:rPr>
          <w:rFonts w:ascii="Palatino Linotype" w:hAnsi="Palatino Linotype" w:cs="Arial"/>
          <w:i/>
          <w:sz w:val="22"/>
        </w:rPr>
        <w:t>modificar</w:t>
      </w:r>
      <w:r w:rsidRPr="007B5D32">
        <w:rPr>
          <w:rFonts w:ascii="Palatino Linotype" w:hAnsi="Palatino Linotype" w:cs="Arial"/>
          <w:i/>
          <w:sz w:val="22"/>
          <w:lang w:eastAsia="es-MX"/>
        </w:rPr>
        <w:t xml:space="preserve"> o revocar la clasificación de la información;</w:t>
      </w:r>
    </w:p>
    <w:p w14:paraId="4406E851" w14:textId="77777777" w:rsidR="00645D23" w:rsidRPr="007B5D32" w:rsidRDefault="00645D23" w:rsidP="00645D23">
      <w:pPr>
        <w:autoSpaceDE w:val="0"/>
        <w:autoSpaceDN w:val="0"/>
        <w:adjustRightInd w:val="0"/>
        <w:ind w:left="851" w:right="902"/>
        <w:jc w:val="both"/>
        <w:rPr>
          <w:rFonts w:ascii="Palatino Linotype" w:hAnsi="Palatino Linotype" w:cs="Arial"/>
          <w:b/>
          <w:i/>
          <w:sz w:val="22"/>
          <w:lang w:eastAsia="es-MX"/>
        </w:rPr>
      </w:pPr>
      <w:r w:rsidRPr="007B5D32">
        <w:rPr>
          <w:rFonts w:ascii="Palatino Linotype" w:hAnsi="Palatino Linotype" w:cs="Arial"/>
          <w:b/>
          <w:i/>
          <w:sz w:val="22"/>
          <w:lang w:eastAsia="es-MX"/>
        </w:rPr>
        <w:t>Artículo 132.</w:t>
      </w:r>
      <w:r w:rsidRPr="007B5D32">
        <w:rPr>
          <w:rFonts w:ascii="Palatino Linotype" w:hAnsi="Palatino Linotype" w:cs="Arial"/>
          <w:i/>
          <w:sz w:val="22"/>
          <w:lang w:eastAsia="es-MX"/>
        </w:rPr>
        <w:t xml:space="preserve"> </w:t>
      </w:r>
      <w:r w:rsidRPr="007B5D32">
        <w:rPr>
          <w:rFonts w:ascii="Palatino Linotype" w:hAnsi="Palatino Linotype" w:cs="Arial"/>
          <w:b/>
          <w:i/>
          <w:sz w:val="22"/>
          <w:lang w:eastAsia="es-MX"/>
        </w:rPr>
        <w:t>La clasificación de la información se llevará a cabo en el momento en que:</w:t>
      </w:r>
    </w:p>
    <w:p w14:paraId="580B3B4C"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lastRenderedPageBreak/>
        <w:t>…</w:t>
      </w:r>
    </w:p>
    <w:p w14:paraId="41EEC493"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II.</w:t>
      </w:r>
      <w:r w:rsidRPr="007B5D32">
        <w:rPr>
          <w:rFonts w:ascii="Palatino Linotype" w:hAnsi="Palatino Linotype" w:cs="Arial"/>
          <w:i/>
          <w:sz w:val="22"/>
          <w:lang w:eastAsia="es-MX"/>
        </w:rPr>
        <w:t xml:space="preserve"> Se determine mediante resolución de autoridad competente; o</w:t>
      </w:r>
    </w:p>
    <w:p w14:paraId="7FF81FCD"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III</w:t>
      </w:r>
      <w:r w:rsidRPr="007B5D32">
        <w:rPr>
          <w:rFonts w:ascii="Palatino Linotype" w:hAnsi="Palatino Linotype" w:cs="Arial"/>
          <w:i/>
          <w:sz w:val="22"/>
          <w:lang w:eastAsia="es-MX"/>
        </w:rPr>
        <w:t xml:space="preserve">. </w:t>
      </w:r>
      <w:r w:rsidRPr="007B5D32">
        <w:rPr>
          <w:rFonts w:ascii="Palatino Linotype" w:hAnsi="Palatino Linotype" w:cs="Arial"/>
          <w:b/>
          <w:i/>
          <w:sz w:val="22"/>
          <w:lang w:eastAsia="es-MX"/>
        </w:rPr>
        <w:t>Se generen versiones públicas para dar cumplimiento a las obligaciones de transparencia previstas en esta Ley</w:t>
      </w:r>
      <w:r w:rsidRPr="007B5D32">
        <w:rPr>
          <w:rFonts w:ascii="Palatino Linotype" w:hAnsi="Palatino Linotype" w:cs="Arial"/>
          <w:i/>
          <w:sz w:val="22"/>
          <w:lang w:eastAsia="es-MX"/>
        </w:rPr>
        <w:t>.”</w:t>
      </w:r>
    </w:p>
    <w:p w14:paraId="6CE90AF5" w14:textId="77777777" w:rsidR="00645D23" w:rsidRPr="007B5D32" w:rsidRDefault="00645D23" w:rsidP="00645D23">
      <w:pPr>
        <w:ind w:left="851" w:right="902"/>
        <w:jc w:val="center"/>
        <w:rPr>
          <w:rFonts w:ascii="Palatino Linotype" w:hAnsi="Palatino Linotype" w:cs="Arial"/>
          <w:b/>
          <w:i/>
          <w:sz w:val="22"/>
        </w:rPr>
      </w:pPr>
      <w:r w:rsidRPr="007B5D32">
        <w:rPr>
          <w:rFonts w:ascii="Palatino Linotype" w:hAnsi="Palatino Linotype" w:cs="Arial"/>
          <w:b/>
          <w:i/>
          <w:sz w:val="22"/>
          <w:lang w:eastAsia="es-MX"/>
        </w:rPr>
        <w:t xml:space="preserve">Lineamientos Generales en materia de Clasificación y Desclasificación de la </w:t>
      </w:r>
      <w:r w:rsidRPr="007B5D32">
        <w:rPr>
          <w:rFonts w:ascii="Palatino Linotype" w:hAnsi="Palatino Linotype" w:cs="Arial"/>
          <w:b/>
          <w:i/>
          <w:sz w:val="22"/>
        </w:rPr>
        <w:t>Información</w:t>
      </w:r>
    </w:p>
    <w:p w14:paraId="43565336"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t>“</w:t>
      </w:r>
      <w:r w:rsidRPr="007B5D32">
        <w:rPr>
          <w:rFonts w:ascii="Palatino Linotype" w:hAnsi="Palatino Linotype" w:cs="Arial"/>
          <w:b/>
          <w:i/>
          <w:sz w:val="22"/>
          <w:lang w:eastAsia="es-MX"/>
        </w:rPr>
        <w:t>Segundo.-</w:t>
      </w:r>
      <w:r w:rsidRPr="007B5D32">
        <w:rPr>
          <w:rFonts w:ascii="Palatino Linotype" w:hAnsi="Palatino Linotype" w:cs="Arial"/>
          <w:i/>
          <w:sz w:val="22"/>
          <w:lang w:eastAsia="es-MX"/>
        </w:rPr>
        <w:t xml:space="preserve"> Para efectos de los </w:t>
      </w:r>
      <w:r w:rsidRPr="007B5D32">
        <w:rPr>
          <w:rFonts w:ascii="Palatino Linotype" w:hAnsi="Palatino Linotype" w:cs="Arial"/>
          <w:i/>
          <w:sz w:val="22"/>
        </w:rPr>
        <w:t>presentes</w:t>
      </w:r>
      <w:r w:rsidRPr="007B5D32">
        <w:rPr>
          <w:rFonts w:ascii="Palatino Linotype" w:hAnsi="Palatino Linotype" w:cs="Arial"/>
          <w:i/>
          <w:sz w:val="22"/>
          <w:lang w:eastAsia="es-MX"/>
        </w:rPr>
        <w:t xml:space="preserve"> Lineamientos Generales, se entenderá por:</w:t>
      </w:r>
    </w:p>
    <w:p w14:paraId="61C32258"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XVIII.</w:t>
      </w:r>
      <w:r w:rsidRPr="007B5D32">
        <w:rPr>
          <w:rFonts w:ascii="Palatino Linotype" w:hAnsi="Palatino Linotype" w:cs="Arial"/>
          <w:i/>
          <w:sz w:val="22"/>
          <w:lang w:eastAsia="es-MX"/>
        </w:rPr>
        <w:t xml:space="preserve"> </w:t>
      </w:r>
      <w:r w:rsidRPr="007B5D32">
        <w:rPr>
          <w:rFonts w:ascii="Palatino Linotype" w:hAnsi="Palatino Linotype" w:cs="Arial"/>
          <w:b/>
          <w:i/>
          <w:sz w:val="22"/>
          <w:lang w:eastAsia="es-MX"/>
        </w:rPr>
        <w:t>Versión pública:</w:t>
      </w:r>
      <w:r w:rsidRPr="007B5D32">
        <w:rPr>
          <w:rFonts w:ascii="Palatino Linotype" w:hAnsi="Palatino Linotype" w:cs="Arial"/>
          <w:i/>
          <w:sz w:val="22"/>
          <w:lang w:eastAsia="es-MX"/>
        </w:rPr>
        <w:t xml:space="preserve"> El </w:t>
      </w:r>
      <w:r w:rsidRPr="007B5D32">
        <w:rPr>
          <w:rFonts w:ascii="Palatino Linotype" w:hAnsi="Palatino Linotype" w:cs="Arial"/>
          <w:bCs/>
          <w:i/>
          <w:noProof/>
          <w:sz w:val="22"/>
        </w:rPr>
        <w:t>documento</w:t>
      </w:r>
      <w:r w:rsidRPr="007B5D32">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7B5D32">
        <w:rPr>
          <w:rFonts w:ascii="Palatino Linotype" w:hAnsi="Palatino Linotype" w:cs="Arial"/>
          <w:b/>
          <w:i/>
          <w:sz w:val="22"/>
          <w:lang w:eastAsia="es-MX"/>
        </w:rPr>
        <w:t>fundando y motivando la</w:t>
      </w:r>
      <w:r w:rsidRPr="007B5D32">
        <w:rPr>
          <w:rFonts w:ascii="Palatino Linotype" w:hAnsi="Palatino Linotype" w:cs="Arial"/>
          <w:i/>
          <w:sz w:val="22"/>
          <w:lang w:eastAsia="es-MX"/>
        </w:rPr>
        <w:t xml:space="preserve"> reserva o </w:t>
      </w:r>
      <w:r w:rsidRPr="007B5D32">
        <w:rPr>
          <w:rFonts w:ascii="Palatino Linotype" w:hAnsi="Palatino Linotype" w:cs="Arial"/>
          <w:b/>
          <w:i/>
          <w:sz w:val="22"/>
          <w:lang w:eastAsia="es-MX"/>
        </w:rPr>
        <w:t>confidencialidad</w:t>
      </w:r>
      <w:r w:rsidRPr="007B5D32">
        <w:rPr>
          <w:rFonts w:ascii="Palatino Linotype" w:hAnsi="Palatino Linotype" w:cs="Arial"/>
          <w:i/>
          <w:sz w:val="22"/>
          <w:lang w:eastAsia="es-MX"/>
        </w:rPr>
        <w:t xml:space="preserve">, a través de la resolución que para tal efecto emita el </w:t>
      </w:r>
      <w:r w:rsidRPr="007B5D32">
        <w:rPr>
          <w:rFonts w:ascii="Palatino Linotype" w:hAnsi="Palatino Linotype" w:cs="Arial"/>
          <w:bCs/>
          <w:i/>
          <w:noProof/>
          <w:sz w:val="22"/>
        </w:rPr>
        <w:t>Comité</w:t>
      </w:r>
      <w:r w:rsidRPr="007B5D32">
        <w:rPr>
          <w:rFonts w:ascii="Palatino Linotype" w:hAnsi="Palatino Linotype" w:cs="Arial"/>
          <w:i/>
          <w:sz w:val="22"/>
          <w:lang w:eastAsia="es-MX"/>
        </w:rPr>
        <w:t xml:space="preserve"> de Transparencia.</w:t>
      </w:r>
    </w:p>
    <w:p w14:paraId="1609811C"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Cuarto.</w:t>
      </w:r>
      <w:r w:rsidRPr="007B5D32">
        <w:rPr>
          <w:rFonts w:ascii="Palatino Linotype" w:hAnsi="Palatino Linotype" w:cs="Arial"/>
          <w:i/>
          <w:sz w:val="22"/>
          <w:lang w:eastAsia="es-MX"/>
        </w:rPr>
        <w:t xml:space="preserve"> </w:t>
      </w:r>
      <w:r w:rsidRPr="007B5D32">
        <w:rPr>
          <w:rFonts w:ascii="Palatino Linotype" w:hAnsi="Palatino Linotype" w:cs="Arial"/>
          <w:b/>
          <w:i/>
          <w:sz w:val="22"/>
          <w:lang w:eastAsia="es-MX"/>
        </w:rPr>
        <w:t>Para clasificar la información como</w:t>
      </w:r>
      <w:r w:rsidRPr="007B5D32">
        <w:rPr>
          <w:rFonts w:ascii="Palatino Linotype" w:hAnsi="Palatino Linotype" w:cs="Arial"/>
          <w:i/>
          <w:sz w:val="22"/>
          <w:lang w:eastAsia="es-MX"/>
        </w:rPr>
        <w:t xml:space="preserve"> reservada o </w:t>
      </w:r>
      <w:r w:rsidRPr="007B5D32">
        <w:rPr>
          <w:rFonts w:ascii="Palatino Linotype" w:hAnsi="Palatino Linotype" w:cs="Arial"/>
          <w:b/>
          <w:i/>
          <w:sz w:val="22"/>
          <w:lang w:eastAsia="es-MX"/>
        </w:rPr>
        <w:t xml:space="preserve">confidencial, de manera total o parcial, el titular del </w:t>
      </w:r>
      <w:r w:rsidRPr="007B5D32">
        <w:rPr>
          <w:rFonts w:ascii="Palatino Linotype" w:hAnsi="Palatino Linotype" w:cs="Arial"/>
          <w:b/>
          <w:bCs/>
          <w:i/>
          <w:noProof/>
          <w:sz w:val="22"/>
        </w:rPr>
        <w:t>área</w:t>
      </w:r>
      <w:r w:rsidRPr="007B5D32">
        <w:rPr>
          <w:rFonts w:ascii="Palatino Linotype" w:hAnsi="Palatino Linotype" w:cs="Arial"/>
          <w:b/>
          <w:i/>
          <w:sz w:val="22"/>
          <w:lang w:eastAsia="es-MX"/>
        </w:rPr>
        <w:t xml:space="preserve"> del sujeto </w:t>
      </w:r>
      <w:r w:rsidRPr="007B5D32">
        <w:rPr>
          <w:rFonts w:ascii="Palatino Linotype" w:hAnsi="Palatino Linotype" w:cs="Arial"/>
          <w:b/>
          <w:i/>
          <w:sz w:val="22"/>
        </w:rPr>
        <w:t>obligado</w:t>
      </w:r>
      <w:r w:rsidRPr="007B5D32">
        <w:rPr>
          <w:rFonts w:ascii="Palatino Linotype" w:hAnsi="Palatino Linotype" w:cs="Arial"/>
          <w:b/>
          <w:i/>
          <w:sz w:val="22"/>
          <w:lang w:eastAsia="es-MX"/>
        </w:rPr>
        <w:t xml:space="preserve"> deberá atender lo dispuesto por el Título Sexto de la Ley General</w:t>
      </w:r>
      <w:r w:rsidRPr="007B5D32">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5AABB4F"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t xml:space="preserve">Los sujetos obligados deberán aplicar, de manera estricta, las excepciones al derecho de acceso a la </w:t>
      </w:r>
      <w:r w:rsidRPr="007B5D32">
        <w:rPr>
          <w:rFonts w:ascii="Palatino Linotype" w:hAnsi="Palatino Linotype" w:cs="Arial"/>
          <w:bCs/>
          <w:i/>
          <w:noProof/>
          <w:sz w:val="22"/>
        </w:rPr>
        <w:t>información</w:t>
      </w:r>
      <w:r w:rsidRPr="007B5D32">
        <w:rPr>
          <w:rFonts w:ascii="Palatino Linotype" w:hAnsi="Palatino Linotype" w:cs="Arial"/>
          <w:i/>
          <w:sz w:val="22"/>
          <w:lang w:eastAsia="es-MX"/>
        </w:rPr>
        <w:t xml:space="preserve"> y sólo </w:t>
      </w:r>
      <w:r w:rsidRPr="007B5D32">
        <w:rPr>
          <w:rFonts w:ascii="Palatino Linotype" w:hAnsi="Palatino Linotype" w:cs="Arial"/>
          <w:i/>
          <w:sz w:val="22"/>
        </w:rPr>
        <w:t>podrán</w:t>
      </w:r>
      <w:r w:rsidRPr="007B5D32">
        <w:rPr>
          <w:rFonts w:ascii="Palatino Linotype" w:hAnsi="Palatino Linotype" w:cs="Arial"/>
          <w:i/>
          <w:sz w:val="22"/>
          <w:lang w:eastAsia="es-MX"/>
        </w:rPr>
        <w:t xml:space="preserve"> invocarlas cuando acrediten su procedencia.</w:t>
      </w:r>
    </w:p>
    <w:p w14:paraId="01E078A8"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Quinto.</w:t>
      </w:r>
      <w:r w:rsidRPr="007B5D32">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7B5D32">
        <w:rPr>
          <w:rFonts w:ascii="Palatino Linotype" w:hAnsi="Palatino Linotype" w:cs="Arial"/>
          <w:i/>
          <w:sz w:val="22"/>
        </w:rPr>
        <w:t>corresponderá</w:t>
      </w:r>
      <w:r w:rsidRPr="007B5D32">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B8165ED"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Sexto.</w:t>
      </w:r>
      <w:r w:rsidRPr="007B5D32">
        <w:rPr>
          <w:rFonts w:ascii="Palatino Linotype" w:hAnsi="Palatino Linotype" w:cs="Arial"/>
          <w:i/>
          <w:sz w:val="22"/>
          <w:lang w:eastAsia="es-MX"/>
        </w:rPr>
        <w:t xml:space="preserve"> Los sujetos obligados no podrán emitir acuerdos de carácter general ni particular que clasifiquen </w:t>
      </w:r>
      <w:r w:rsidRPr="007B5D32">
        <w:rPr>
          <w:rFonts w:ascii="Palatino Linotype" w:hAnsi="Palatino Linotype" w:cs="Arial"/>
          <w:bCs/>
          <w:i/>
          <w:noProof/>
          <w:sz w:val="22"/>
        </w:rPr>
        <w:t>documentos</w:t>
      </w:r>
      <w:r w:rsidRPr="007B5D32">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4E3004F9" w14:textId="77777777" w:rsidR="00645D23" w:rsidRPr="007B5D32" w:rsidRDefault="00645D23" w:rsidP="00645D23">
      <w:pPr>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t xml:space="preserve">La clasificación de </w:t>
      </w:r>
      <w:r w:rsidRPr="007B5D32">
        <w:rPr>
          <w:rFonts w:ascii="Palatino Linotype" w:hAnsi="Palatino Linotype" w:cs="Arial"/>
          <w:i/>
          <w:sz w:val="22"/>
        </w:rPr>
        <w:t>información</w:t>
      </w:r>
      <w:r w:rsidRPr="007B5D32">
        <w:rPr>
          <w:rFonts w:ascii="Palatino Linotype" w:hAnsi="Palatino Linotype" w:cs="Arial"/>
          <w:i/>
          <w:sz w:val="22"/>
          <w:lang w:eastAsia="es-MX"/>
        </w:rPr>
        <w:t xml:space="preserve"> se realizará conforme a un análisis caso por caso, mediante la aplicación </w:t>
      </w:r>
      <w:r w:rsidRPr="007B5D32">
        <w:rPr>
          <w:rFonts w:ascii="Palatino Linotype" w:hAnsi="Palatino Linotype" w:cs="Arial"/>
          <w:bCs/>
          <w:i/>
          <w:noProof/>
          <w:sz w:val="22"/>
        </w:rPr>
        <w:t>de</w:t>
      </w:r>
      <w:r w:rsidRPr="007B5D32">
        <w:rPr>
          <w:rFonts w:ascii="Palatino Linotype" w:hAnsi="Palatino Linotype" w:cs="Arial"/>
          <w:i/>
          <w:sz w:val="22"/>
          <w:lang w:eastAsia="es-MX"/>
        </w:rPr>
        <w:t xml:space="preserve"> la prueba de daño y de interés público.</w:t>
      </w:r>
    </w:p>
    <w:p w14:paraId="233BA711"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Séptimo.</w:t>
      </w:r>
      <w:r w:rsidRPr="007B5D32">
        <w:rPr>
          <w:rFonts w:ascii="Palatino Linotype" w:hAnsi="Palatino Linotype" w:cs="Arial"/>
          <w:i/>
          <w:sz w:val="22"/>
          <w:lang w:eastAsia="es-MX"/>
        </w:rPr>
        <w:t xml:space="preserve"> La clasificación </w:t>
      </w:r>
      <w:r w:rsidRPr="007B5D32">
        <w:rPr>
          <w:rFonts w:ascii="Palatino Linotype" w:hAnsi="Palatino Linotype" w:cs="Arial"/>
          <w:bCs/>
          <w:i/>
          <w:noProof/>
          <w:sz w:val="22"/>
        </w:rPr>
        <w:t>de</w:t>
      </w:r>
      <w:r w:rsidRPr="007B5D32">
        <w:rPr>
          <w:rFonts w:ascii="Palatino Linotype" w:hAnsi="Palatino Linotype" w:cs="Arial"/>
          <w:i/>
          <w:sz w:val="22"/>
          <w:lang w:eastAsia="es-MX"/>
        </w:rPr>
        <w:t xml:space="preserve"> la </w:t>
      </w:r>
      <w:r w:rsidRPr="007B5D32">
        <w:rPr>
          <w:rFonts w:ascii="Palatino Linotype" w:hAnsi="Palatino Linotype" w:cs="Arial"/>
          <w:i/>
          <w:sz w:val="22"/>
        </w:rPr>
        <w:t>información</w:t>
      </w:r>
      <w:r w:rsidRPr="007B5D32">
        <w:rPr>
          <w:rFonts w:ascii="Palatino Linotype" w:hAnsi="Palatino Linotype" w:cs="Arial"/>
          <w:i/>
          <w:sz w:val="22"/>
          <w:lang w:eastAsia="es-MX"/>
        </w:rPr>
        <w:t xml:space="preserve"> se llevará a cabo en el momento en que:</w:t>
      </w:r>
    </w:p>
    <w:p w14:paraId="4284EC26"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lastRenderedPageBreak/>
        <w:t>I.</w:t>
      </w:r>
      <w:r w:rsidRPr="007B5D32">
        <w:rPr>
          <w:rFonts w:ascii="Palatino Linotype" w:hAnsi="Palatino Linotype" w:cs="Arial"/>
          <w:i/>
          <w:sz w:val="22"/>
          <w:lang w:eastAsia="es-MX"/>
        </w:rPr>
        <w:t xml:space="preserve"> Se reciba una solicitud de acceso a la información;</w:t>
      </w:r>
    </w:p>
    <w:p w14:paraId="006457C2"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II.</w:t>
      </w:r>
      <w:r w:rsidRPr="007B5D32">
        <w:rPr>
          <w:rFonts w:ascii="Palatino Linotype" w:hAnsi="Palatino Linotype" w:cs="Arial"/>
          <w:i/>
          <w:sz w:val="22"/>
          <w:lang w:eastAsia="es-MX"/>
        </w:rPr>
        <w:t xml:space="preserve"> Se determine </w:t>
      </w:r>
      <w:r w:rsidRPr="007B5D32">
        <w:rPr>
          <w:rFonts w:ascii="Palatino Linotype" w:hAnsi="Palatino Linotype" w:cs="Arial"/>
          <w:bCs/>
          <w:i/>
          <w:noProof/>
          <w:sz w:val="22"/>
        </w:rPr>
        <w:t>mediante</w:t>
      </w:r>
      <w:r w:rsidRPr="007B5D32">
        <w:rPr>
          <w:rFonts w:ascii="Palatino Linotype" w:hAnsi="Palatino Linotype" w:cs="Arial"/>
          <w:i/>
          <w:sz w:val="22"/>
          <w:lang w:eastAsia="es-MX"/>
        </w:rPr>
        <w:t xml:space="preserve"> resolución de autoridad competente, o</w:t>
      </w:r>
    </w:p>
    <w:p w14:paraId="24875ACF"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III.</w:t>
      </w:r>
      <w:r w:rsidRPr="007B5D32">
        <w:rPr>
          <w:rFonts w:ascii="Palatino Linotype" w:hAnsi="Palatino Linotype" w:cs="Arial"/>
          <w:i/>
          <w:sz w:val="22"/>
          <w:lang w:eastAsia="es-MX"/>
        </w:rPr>
        <w:t xml:space="preserve"> Se generen </w:t>
      </w:r>
      <w:r w:rsidRPr="007B5D32">
        <w:rPr>
          <w:rFonts w:ascii="Palatino Linotype" w:hAnsi="Palatino Linotype" w:cs="Arial"/>
          <w:bCs/>
          <w:i/>
          <w:noProof/>
          <w:sz w:val="22"/>
        </w:rPr>
        <w:t>versiones</w:t>
      </w:r>
      <w:r w:rsidRPr="007B5D32">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77B38CEA"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t xml:space="preserve">Los titulares de las áreas deberán revisar la clasificación al momento de la recepción de una solicitud de </w:t>
      </w:r>
      <w:r w:rsidRPr="007B5D32">
        <w:rPr>
          <w:rFonts w:ascii="Palatino Linotype" w:hAnsi="Palatino Linotype" w:cs="Arial"/>
          <w:bCs/>
          <w:i/>
          <w:noProof/>
          <w:sz w:val="22"/>
        </w:rPr>
        <w:t>acceso</w:t>
      </w:r>
      <w:r w:rsidRPr="007B5D32">
        <w:rPr>
          <w:rFonts w:ascii="Palatino Linotype" w:hAnsi="Palatino Linotype" w:cs="Arial"/>
          <w:i/>
          <w:sz w:val="22"/>
          <w:lang w:eastAsia="es-MX"/>
        </w:rPr>
        <w:t xml:space="preserve"> a la información, para verificar si encuadra en una causal de reserva o de confidencialidad.</w:t>
      </w:r>
    </w:p>
    <w:p w14:paraId="3E31F3CE"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Octavo.</w:t>
      </w:r>
      <w:r w:rsidRPr="007B5D32">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7B5D32">
        <w:rPr>
          <w:rFonts w:ascii="Palatino Linotype" w:hAnsi="Palatino Linotype" w:cs="Arial"/>
          <w:bCs/>
          <w:i/>
          <w:noProof/>
          <w:sz w:val="22"/>
        </w:rPr>
        <w:t>expresamente</w:t>
      </w:r>
      <w:r w:rsidRPr="007B5D32">
        <w:rPr>
          <w:rFonts w:ascii="Palatino Linotype" w:hAnsi="Palatino Linotype" w:cs="Arial"/>
          <w:i/>
          <w:sz w:val="22"/>
          <w:lang w:eastAsia="es-MX"/>
        </w:rPr>
        <w:t xml:space="preserve"> le otorga el carácter de reservada o confidencial.</w:t>
      </w:r>
    </w:p>
    <w:p w14:paraId="1D62F6FC"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i/>
          <w:sz w:val="22"/>
          <w:lang w:eastAsia="es-MX"/>
        </w:rPr>
        <w:t xml:space="preserve">Para </w:t>
      </w:r>
      <w:r w:rsidRPr="007B5D32">
        <w:rPr>
          <w:rFonts w:ascii="Palatino Linotype" w:hAnsi="Palatino Linotype" w:cs="Arial"/>
          <w:bCs/>
          <w:i/>
          <w:noProof/>
          <w:sz w:val="22"/>
        </w:rPr>
        <w:t xml:space="preserve">motivar la clasificación se deberán señalar las razones o circunstancias especiales que lo </w:t>
      </w:r>
      <w:r w:rsidRPr="007B5D32">
        <w:rPr>
          <w:rFonts w:ascii="Palatino Linotype" w:hAnsi="Palatino Linotype" w:cs="Arial"/>
          <w:i/>
          <w:sz w:val="22"/>
          <w:lang w:eastAsia="es-MX"/>
        </w:rPr>
        <w:t>llevaron</w:t>
      </w:r>
      <w:r w:rsidRPr="007B5D32">
        <w:rPr>
          <w:rFonts w:ascii="Palatino Linotype" w:hAnsi="Palatino Linotype" w:cs="Arial"/>
          <w:bCs/>
          <w:i/>
          <w:noProof/>
          <w:sz w:val="22"/>
        </w:rPr>
        <w:t xml:space="preserve"> a concluir que el caso particular se ajusta al supuesto previsto por la norma legal invocada como fundamento.</w:t>
      </w:r>
    </w:p>
    <w:p w14:paraId="78A9F085"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B5D32">
        <w:rPr>
          <w:rFonts w:ascii="Palatino Linotype" w:hAnsi="Palatino Linotype" w:cs="Arial"/>
          <w:i/>
          <w:sz w:val="22"/>
          <w:lang w:eastAsia="es-MX"/>
        </w:rPr>
        <w:t>de</w:t>
      </w:r>
      <w:r w:rsidRPr="007B5D32">
        <w:rPr>
          <w:rFonts w:ascii="Palatino Linotype" w:hAnsi="Palatino Linotype" w:cs="Arial"/>
          <w:bCs/>
          <w:i/>
          <w:noProof/>
          <w:sz w:val="22"/>
        </w:rPr>
        <w:t xml:space="preserve"> </w:t>
      </w:r>
      <w:r w:rsidRPr="007B5D32">
        <w:rPr>
          <w:rFonts w:ascii="Palatino Linotype" w:hAnsi="Palatino Linotype" w:cs="Arial"/>
          <w:i/>
          <w:sz w:val="22"/>
          <w:lang w:eastAsia="es-MX"/>
        </w:rPr>
        <w:t>reserva</w:t>
      </w:r>
      <w:r w:rsidRPr="007B5D32">
        <w:rPr>
          <w:rFonts w:ascii="Palatino Linotype" w:hAnsi="Palatino Linotype" w:cs="Arial"/>
          <w:bCs/>
          <w:i/>
          <w:noProof/>
          <w:sz w:val="22"/>
        </w:rPr>
        <w:t>.</w:t>
      </w:r>
    </w:p>
    <w:p w14:paraId="2A7D0964" w14:textId="77777777" w:rsidR="00645D23" w:rsidRPr="007B5D32" w:rsidRDefault="00645D23" w:rsidP="00645D23">
      <w:pPr>
        <w:autoSpaceDE w:val="0"/>
        <w:autoSpaceDN w:val="0"/>
        <w:adjustRightInd w:val="0"/>
        <w:ind w:left="851" w:right="902"/>
        <w:jc w:val="both"/>
        <w:rPr>
          <w:rFonts w:ascii="Palatino Linotype" w:hAnsi="Palatino Linotype" w:cs="Arial"/>
          <w:bCs/>
          <w:i/>
          <w:noProof/>
          <w:sz w:val="22"/>
        </w:rPr>
      </w:pPr>
      <w:r w:rsidRPr="007B5D32">
        <w:rPr>
          <w:rFonts w:ascii="Palatino Linotype" w:hAnsi="Palatino Linotype" w:cs="Arial"/>
          <w:i/>
          <w:sz w:val="22"/>
          <w:lang w:eastAsia="es-MX"/>
        </w:rPr>
        <w:t>Tratándose</w:t>
      </w:r>
      <w:r w:rsidRPr="007B5D32">
        <w:rPr>
          <w:rFonts w:ascii="Palatino Linotype" w:hAnsi="Palatino Linotype" w:cs="Arial"/>
          <w:bCs/>
          <w:i/>
          <w:noProof/>
          <w:sz w:val="22"/>
        </w:rPr>
        <w:t xml:space="preserve"> de información clasificada como confidencial respecto de la cual se haya </w:t>
      </w:r>
      <w:r w:rsidRPr="007B5D32">
        <w:rPr>
          <w:rFonts w:ascii="Palatino Linotype" w:hAnsi="Palatino Linotype" w:cs="Arial"/>
          <w:i/>
          <w:sz w:val="22"/>
          <w:lang w:eastAsia="es-MX"/>
        </w:rPr>
        <w:t>determinado</w:t>
      </w:r>
      <w:r w:rsidRPr="007B5D32">
        <w:rPr>
          <w:rFonts w:ascii="Palatino Linotype" w:hAnsi="Palatino Linotype" w:cs="Arial"/>
          <w:bCs/>
          <w:i/>
          <w:noProof/>
          <w:sz w:val="22"/>
        </w:rPr>
        <w:t xml:space="preserve"> </w:t>
      </w:r>
      <w:r w:rsidRPr="007B5D32">
        <w:rPr>
          <w:rFonts w:ascii="Palatino Linotype" w:hAnsi="Palatino Linotype" w:cs="Arial"/>
          <w:i/>
          <w:sz w:val="22"/>
          <w:lang w:eastAsia="es-MX"/>
        </w:rPr>
        <w:t>su</w:t>
      </w:r>
      <w:r w:rsidRPr="007B5D3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9DE0A89"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Cs/>
          <w:i/>
          <w:noProof/>
          <w:sz w:val="22"/>
        </w:rPr>
        <w:t>Los documentos contenidos</w:t>
      </w:r>
      <w:r w:rsidRPr="007B5D32">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7646EF00"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Noveno.</w:t>
      </w:r>
      <w:r w:rsidRPr="007B5D32">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4BCCE9"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t>Décimo.</w:t>
      </w:r>
      <w:r w:rsidRPr="007B5D32">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7B5D32">
        <w:rPr>
          <w:rFonts w:ascii="Palatino Linotype" w:hAnsi="Palatino Linotype" w:cs="Arial"/>
          <w:i/>
          <w:sz w:val="22"/>
        </w:rPr>
        <w:t>documentos</w:t>
      </w:r>
      <w:r w:rsidRPr="007B5D32">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900CE80"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7B5D32">
        <w:rPr>
          <w:rFonts w:ascii="Palatino Linotype" w:hAnsi="Palatino Linotype" w:cs="Arial"/>
          <w:i/>
          <w:sz w:val="22"/>
        </w:rPr>
        <w:t>que</w:t>
      </w:r>
      <w:r w:rsidRPr="007B5D32">
        <w:rPr>
          <w:rFonts w:ascii="Palatino Linotype" w:hAnsi="Palatino Linotype" w:cs="Arial"/>
          <w:i/>
          <w:sz w:val="22"/>
          <w:lang w:eastAsia="es-MX"/>
        </w:rPr>
        <w:t xml:space="preserve"> rija la actuación del sujeto obligado.</w:t>
      </w:r>
    </w:p>
    <w:p w14:paraId="5EFEE5C1" w14:textId="77777777" w:rsidR="00645D23" w:rsidRPr="007B5D32" w:rsidRDefault="00645D23" w:rsidP="00645D23">
      <w:pPr>
        <w:autoSpaceDE w:val="0"/>
        <w:autoSpaceDN w:val="0"/>
        <w:adjustRightInd w:val="0"/>
        <w:ind w:left="851" w:right="902"/>
        <w:jc w:val="both"/>
        <w:rPr>
          <w:rFonts w:ascii="Palatino Linotype" w:hAnsi="Palatino Linotype" w:cs="Arial"/>
          <w:i/>
          <w:sz w:val="22"/>
          <w:lang w:eastAsia="es-MX"/>
        </w:rPr>
      </w:pPr>
      <w:r w:rsidRPr="007B5D32">
        <w:rPr>
          <w:rFonts w:ascii="Palatino Linotype" w:hAnsi="Palatino Linotype" w:cs="Arial"/>
          <w:b/>
          <w:i/>
          <w:sz w:val="22"/>
          <w:lang w:eastAsia="es-MX"/>
        </w:rPr>
        <w:lastRenderedPageBreak/>
        <w:t>Décimo primero.</w:t>
      </w:r>
      <w:r w:rsidRPr="007B5D32">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3C11479" w14:textId="77777777" w:rsidR="00645D23" w:rsidRPr="007B5D32" w:rsidRDefault="00645D23" w:rsidP="00645D23">
      <w:pPr>
        <w:ind w:left="851" w:right="902"/>
        <w:jc w:val="both"/>
        <w:rPr>
          <w:rFonts w:ascii="Palatino Linotype" w:hAnsi="Palatino Linotype" w:cs="Arial"/>
          <w:sz w:val="22"/>
          <w:lang w:eastAsia="es-MX"/>
        </w:rPr>
      </w:pPr>
      <w:r w:rsidRPr="007B5D32">
        <w:rPr>
          <w:rFonts w:ascii="Palatino Linotype" w:hAnsi="Palatino Linotype" w:cs="Arial"/>
          <w:sz w:val="22"/>
          <w:lang w:eastAsia="es-MX"/>
        </w:rPr>
        <w:t>(Énfasis Añadido)</w:t>
      </w:r>
    </w:p>
    <w:p w14:paraId="513B4D5B" w14:textId="77777777" w:rsidR="00645D23" w:rsidRPr="007B5D32" w:rsidRDefault="00645D23" w:rsidP="00645D23">
      <w:pPr>
        <w:ind w:left="851" w:right="902"/>
        <w:jc w:val="both"/>
        <w:rPr>
          <w:rFonts w:ascii="Palatino Linotype" w:hAnsi="Palatino Linotype" w:cs="Arial"/>
          <w:sz w:val="22"/>
          <w:lang w:eastAsia="es-MX"/>
        </w:rPr>
      </w:pPr>
    </w:p>
    <w:p w14:paraId="6B138F5F" w14:textId="77777777" w:rsidR="00645D23" w:rsidRPr="007B5D32" w:rsidRDefault="00645D23" w:rsidP="00645D23">
      <w:pPr>
        <w:pStyle w:val="Prrafodelista"/>
        <w:widowControl w:val="0"/>
        <w:autoSpaceDE w:val="0"/>
        <w:autoSpaceDN w:val="0"/>
        <w:adjustRightInd w:val="0"/>
        <w:spacing w:before="100" w:beforeAutospacing="1" w:line="360" w:lineRule="auto"/>
        <w:ind w:left="0"/>
        <w:contextualSpacing/>
        <w:jc w:val="both"/>
        <w:rPr>
          <w:rFonts w:ascii="Palatino Linotype" w:hAnsi="Palatino Linotype" w:cs="Arial"/>
        </w:rPr>
      </w:pPr>
      <w:r w:rsidRPr="007B5D32">
        <w:rPr>
          <w:rFonts w:ascii="Palatino Linotype" w:hAnsi="Palatino Linotype" w:cs="Arial"/>
        </w:rPr>
        <w:t>Por lo tanto,</w:t>
      </w:r>
      <w:r w:rsidRPr="007B5D32">
        <w:rPr>
          <w:rFonts w:ascii="Palatino Linotype" w:hAnsi="Palatino Linotype"/>
        </w:rPr>
        <w:t xml:space="preserve"> es importante referir que </w:t>
      </w:r>
      <w:r w:rsidRPr="007B5D32">
        <w:rPr>
          <w:rFonts w:ascii="Palatino Linotype" w:hAnsi="Palatino Linotype"/>
          <w:b/>
        </w:rPr>
        <w:t>EL SUJETO OBLIGADO</w:t>
      </w:r>
      <w:r w:rsidRPr="007B5D32">
        <w:rPr>
          <w:rFonts w:ascii="Palatino Linotype" w:hAnsi="Palatino Linotype"/>
        </w:rPr>
        <w:t xml:space="preserve"> deberá seguir el procedimiento legal establecido para su </w:t>
      </w:r>
      <w:r w:rsidRPr="007B5D32">
        <w:rPr>
          <w:rFonts w:ascii="Palatino Linotype" w:hAnsi="Palatino Linotype"/>
          <w:lang w:eastAsia="es-MX"/>
        </w:rPr>
        <w:t>clasificación</w:t>
      </w:r>
      <w:r w:rsidRPr="007B5D32">
        <w:rPr>
          <w:rFonts w:ascii="Palatino Linotype" w:hAnsi="Palatino Linotype"/>
        </w:rPr>
        <w:t>, esto es, que su Comité de</w:t>
      </w:r>
      <w:r w:rsidRPr="007B5D32">
        <w:rPr>
          <w:rFonts w:ascii="Palatino Linotype" w:hAnsi="Palatino Linotype" w:cs="Arial"/>
        </w:rPr>
        <w:t xml:space="preserve"> Transparencia emita </w:t>
      </w:r>
      <w:r w:rsidRPr="007B5D32">
        <w:rPr>
          <w:rFonts w:ascii="Palatino Linotype" w:hAnsi="Palatino Linotype" w:cs="Arial"/>
          <w:lang w:val="es-ES_tradnl"/>
        </w:rPr>
        <w:t>un</w:t>
      </w:r>
      <w:r w:rsidRPr="007B5D32">
        <w:rPr>
          <w:rFonts w:ascii="Palatino Linotype" w:hAnsi="Palatino Linotype" w:cs="Arial"/>
        </w:rPr>
        <w:t xml:space="preserve"> Acuerdo de Clasificación que cumpla con las formalidades previstas, antes citadas</w:t>
      </w:r>
      <w:r w:rsidRPr="007B5D32">
        <w:rPr>
          <w:rFonts w:ascii="Palatino Linotype" w:hAnsi="Palatino Linotype" w:cs="Arial"/>
          <w:b/>
        </w:rPr>
        <w:t xml:space="preserve"> </w:t>
      </w:r>
      <w:r w:rsidRPr="007B5D32">
        <w:rPr>
          <w:rFonts w:ascii="Palatino Linotype" w:hAnsi="Palatino Linotype" w:cs="Arial"/>
        </w:rPr>
        <w:t xml:space="preserve">que la sustente, en el </w:t>
      </w:r>
      <w:r w:rsidRPr="007B5D32">
        <w:rPr>
          <w:rFonts w:ascii="Palatino Linotype" w:hAnsi="Palatino Linotype" w:cs="Arial"/>
          <w:lang w:eastAsia="es-MX"/>
        </w:rPr>
        <w:t>que</w:t>
      </w:r>
      <w:r w:rsidRPr="007B5D3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701E41" w14:textId="77777777" w:rsidR="00645D23" w:rsidRPr="007B5D32" w:rsidRDefault="00645D23" w:rsidP="00645D23">
      <w:pPr>
        <w:pStyle w:val="Prrafodelista"/>
        <w:widowControl w:val="0"/>
        <w:autoSpaceDE w:val="0"/>
        <w:autoSpaceDN w:val="0"/>
        <w:adjustRightInd w:val="0"/>
        <w:spacing w:before="100" w:beforeAutospacing="1" w:line="360" w:lineRule="auto"/>
        <w:ind w:left="0"/>
        <w:contextualSpacing/>
        <w:jc w:val="both"/>
        <w:rPr>
          <w:rFonts w:ascii="Palatino Linotype" w:hAnsi="Palatino Linotype" w:cs="Arial"/>
        </w:rPr>
      </w:pPr>
    </w:p>
    <w:p w14:paraId="30458F70" w14:textId="77777777" w:rsidR="00645D23" w:rsidRPr="007B5D32" w:rsidRDefault="00645D23" w:rsidP="00645D23">
      <w:pPr>
        <w:spacing w:line="360" w:lineRule="auto"/>
        <w:jc w:val="both"/>
        <w:rPr>
          <w:rFonts w:ascii="Palatino Linotype" w:hAnsi="Palatino Linotype" w:cs="Arial"/>
          <w:lang w:val="es-ES"/>
        </w:rPr>
      </w:pPr>
      <w:r w:rsidRPr="007B5D32">
        <w:rPr>
          <w:rFonts w:ascii="Palatino Linotype" w:hAnsi="Palatino Linotype" w:cs="Arial"/>
          <w:lang w:val="es-ES"/>
        </w:rPr>
        <w:t>No se omite señalar que para el caso del personal de Seguridad Pública Municipal se deberá omitir su nombre, como parte de la versión pública que se entregue de la información que se ordena, debiendo dejar visibles el cargo y área de adscripción de los mismos.</w:t>
      </w:r>
    </w:p>
    <w:p w14:paraId="779C7DC5" w14:textId="77777777" w:rsidR="003F284C" w:rsidRPr="007B5D32" w:rsidRDefault="003F284C" w:rsidP="00B46244">
      <w:pPr>
        <w:spacing w:before="100" w:beforeAutospacing="1" w:after="100" w:afterAutospacing="1" w:line="360" w:lineRule="auto"/>
        <w:jc w:val="both"/>
        <w:rPr>
          <w:rFonts w:ascii="Palatino Linotype" w:eastAsia="Calibri" w:hAnsi="Palatino Linotype" w:cs="Tahoma"/>
          <w:bCs/>
          <w:lang w:val="es-ES_tradnl" w:eastAsia="en-US"/>
        </w:rPr>
      </w:pPr>
      <w:r w:rsidRPr="007B5D32">
        <w:rPr>
          <w:rFonts w:ascii="Palatino Linotype" w:eastAsia="Calibri" w:hAnsi="Palatino Linotype" w:cs="Tahoma"/>
          <w:bCs/>
          <w:lang w:val="es-ES_tradnl" w:eastAsia="en-US"/>
        </w:rPr>
        <w:lastRenderedPageBreak/>
        <w:t xml:space="preserve">En atención a todo lo antes expuesto, es dable, </w:t>
      </w:r>
      <w:r w:rsidRPr="007B5D32">
        <w:rPr>
          <w:rFonts w:ascii="Palatino Linotype" w:eastAsia="Calibri" w:hAnsi="Palatino Linotype" w:cs="Tahoma"/>
          <w:b/>
          <w:bCs/>
          <w:lang w:val="es-ES_tradnl" w:eastAsia="en-US"/>
        </w:rPr>
        <w:t>MODIFICAR</w:t>
      </w:r>
      <w:r w:rsidRPr="007B5D32">
        <w:rPr>
          <w:rFonts w:ascii="Palatino Linotype" w:eastAsia="Calibri" w:hAnsi="Palatino Linotype" w:cs="Tahoma"/>
          <w:bCs/>
          <w:lang w:val="es-ES_tradnl" w:eastAsia="en-US"/>
        </w:rPr>
        <w:t xml:space="preserve"> la respuesta de la solicitud que nos ocupa y ordenar al Sujeto Obligado la entrega de la información restante, para el caso de que cuente con datos personales confidenciales, el Sujeto Obligado </w:t>
      </w:r>
      <w:r w:rsidRPr="007B5D32">
        <w:rPr>
          <w:rFonts w:ascii="Palatino Linotype" w:eastAsia="Calibri" w:hAnsi="Palatino Linotype" w:cs="Tahoma"/>
          <w:bCs/>
          <w:iCs/>
          <w:lang w:val="es-ES_tradnl"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4991F6B6" w14:textId="77777777" w:rsidR="00645D23" w:rsidRPr="007B5D32" w:rsidRDefault="00645D23" w:rsidP="00645D23">
      <w:pPr>
        <w:spacing w:line="360" w:lineRule="auto"/>
        <w:jc w:val="both"/>
        <w:rPr>
          <w:rFonts w:ascii="Palatino Linotype" w:hAnsi="Palatino Linotype" w:cs="Arial"/>
        </w:rPr>
      </w:pPr>
      <w:r w:rsidRPr="007B5D32">
        <w:rPr>
          <w:rFonts w:ascii="Palatino Linotype" w:hAnsi="Palatino Linotype" w:cs="Arial"/>
        </w:rPr>
        <w:t xml:space="preserve">En mérito de lo anterior, se determinan </w:t>
      </w:r>
      <w:r w:rsidRPr="007B5D32">
        <w:rPr>
          <w:rFonts w:ascii="Palatino Linotype" w:hAnsi="Palatino Linotype" w:cs="Arial"/>
          <w:b/>
        </w:rPr>
        <w:t>fundadas</w:t>
      </w:r>
      <w:r w:rsidRPr="007B5D32">
        <w:rPr>
          <w:rFonts w:ascii="Palatino Linotype" w:hAnsi="Palatino Linotype" w:cs="Arial"/>
        </w:rPr>
        <w:t xml:space="preserve"> las razones o motivos de inconformidad hechos valer por </w:t>
      </w:r>
      <w:r w:rsidRPr="007B5D32">
        <w:rPr>
          <w:rFonts w:ascii="Palatino Linotype" w:hAnsi="Palatino Linotype" w:cs="Arial"/>
          <w:b/>
        </w:rPr>
        <w:t>EL RECURRENTE</w:t>
      </w:r>
      <w:r w:rsidRPr="007B5D32">
        <w:rPr>
          <w:rFonts w:ascii="Palatino Linotype" w:hAnsi="Palatino Linotype" w:cs="Arial"/>
        </w:rPr>
        <w:t xml:space="preserve">, por lo que el Pleno de este Instituto estima pertinente </w:t>
      </w:r>
      <w:r w:rsidRPr="007B5D32">
        <w:rPr>
          <w:rFonts w:ascii="Palatino Linotype" w:hAnsi="Palatino Linotype" w:cs="Arial"/>
          <w:b/>
        </w:rPr>
        <w:t>ORDENAR</w:t>
      </w:r>
      <w:r w:rsidRPr="007B5D32">
        <w:rPr>
          <w:rFonts w:ascii="Palatino Linotype" w:hAnsi="Palatino Linotype" w:cs="Arial"/>
        </w:rPr>
        <w:t xml:space="preserve"> al </w:t>
      </w:r>
      <w:r w:rsidRPr="007B5D32">
        <w:rPr>
          <w:rFonts w:ascii="Palatino Linotype" w:hAnsi="Palatino Linotype" w:cs="Arial"/>
          <w:b/>
        </w:rPr>
        <w:t>SUJETO OBLIGADO</w:t>
      </w:r>
      <w:r w:rsidRPr="007B5D32">
        <w:rPr>
          <w:rFonts w:ascii="Palatino Linotype" w:hAnsi="Palatino Linotype" w:cs="Arial"/>
        </w:rPr>
        <w:t xml:space="preserve"> haga entrega de la información que ha quedado precisada en el presente Considerando.</w:t>
      </w:r>
    </w:p>
    <w:p w14:paraId="7FB27F9A" w14:textId="77777777" w:rsidR="00645D23" w:rsidRPr="007B5D32" w:rsidRDefault="00645D23" w:rsidP="00645D23">
      <w:pPr>
        <w:spacing w:line="360" w:lineRule="auto"/>
        <w:jc w:val="both"/>
        <w:rPr>
          <w:rFonts w:ascii="Palatino Linotype" w:eastAsia="Calibri" w:hAnsi="Palatino Linotype" w:cs="Arial"/>
          <w:sz w:val="16"/>
          <w:szCs w:val="16"/>
        </w:rPr>
      </w:pPr>
    </w:p>
    <w:p w14:paraId="7DD62ED4" w14:textId="77777777" w:rsidR="00645D23" w:rsidRPr="007B5D32" w:rsidRDefault="00645D23" w:rsidP="00645D23">
      <w:pPr>
        <w:spacing w:line="360" w:lineRule="auto"/>
        <w:jc w:val="both"/>
        <w:rPr>
          <w:rFonts w:ascii="Palatino Linotype" w:hAnsi="Palatino Linotype" w:cs="Arial"/>
        </w:rPr>
      </w:pPr>
      <w:r w:rsidRPr="007B5D32">
        <w:rPr>
          <w:rFonts w:ascii="Palatino Linotype" w:hAnsi="Palatino Linotype" w:cs="Arial"/>
        </w:rPr>
        <w:t xml:space="preserve">Finalmente, es de señalar que, atendiendo a que </w:t>
      </w:r>
      <w:r w:rsidRPr="007B5D32">
        <w:rPr>
          <w:rFonts w:ascii="Palatino Linotype" w:hAnsi="Palatino Linotype" w:cs="Arial"/>
          <w:b/>
        </w:rPr>
        <w:t xml:space="preserve">EL SUJETO OBLIGADO </w:t>
      </w:r>
      <w:r w:rsidRPr="007B5D32">
        <w:rPr>
          <w:rFonts w:ascii="Palatino Linotype" w:hAnsi="Palatino Linotype" w:cs="Arial"/>
        </w:rPr>
        <w:t xml:space="preserve">fue omiso en entregar las respuestas a las solicitudes de información pública sujetas a estudio y dado que los Recursos de Revisión materia del presente asunto, </w:t>
      </w:r>
      <w:r w:rsidRPr="007B5D32">
        <w:rPr>
          <w:rFonts w:ascii="Palatino Linotype" w:hAnsi="Palatino Linotype"/>
        </w:rPr>
        <w:t xml:space="preserve">no es el medio para investigar y en su caso, sancionar a servidores públicos </w:t>
      </w:r>
      <w:r w:rsidRPr="007B5D32">
        <w:rPr>
          <w:rFonts w:ascii="Palatino Linotype" w:hAnsi="Palatino Linotype"/>
          <w:b/>
        </w:rPr>
        <w:t>por la omisión de la entrega de información pública</w:t>
      </w:r>
      <w:r w:rsidRPr="007B5D32">
        <w:rPr>
          <w:rFonts w:ascii="Palatino Linotype" w:hAnsi="Palatino Linotype"/>
        </w:rPr>
        <w:t>, en atención a lo previsto en el artículo 163 de la Ley de la Materia, que señala el plazo de respuesta y atención a solicitudes de información; se hará  d</w:t>
      </w:r>
      <w:r w:rsidRPr="007B5D32">
        <w:rPr>
          <w:rFonts w:ascii="Palatino Linotype" w:hAnsi="Palatino Linotype" w:cs="Arial"/>
        </w:rPr>
        <w:t xml:space="preserve">el conocimiento al Contralor de este Instituto a fin de que en términos del ordinal 190 de la Ley de la materia determine lo conducente. </w:t>
      </w:r>
    </w:p>
    <w:p w14:paraId="1CCF6CD6" w14:textId="77777777" w:rsidR="00A90B0B" w:rsidRPr="007B5D32" w:rsidRDefault="00A90B0B" w:rsidP="007B5D3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7B5D32">
        <w:rPr>
          <w:rFonts w:ascii="Palatino Linotype" w:eastAsia="Calibri" w:hAnsi="Palatino Linotype" w:cs="Arial"/>
          <w:color w:val="000000" w:themeColor="text1"/>
        </w:rPr>
        <w:t xml:space="preserve">Así, con </w:t>
      </w:r>
      <w:r w:rsidRPr="007B5D32">
        <w:rPr>
          <w:rFonts w:ascii="Palatino Linotype" w:hAnsi="Palatino Linotype" w:cs="Arial"/>
          <w:color w:val="000000" w:themeColor="text1"/>
        </w:rPr>
        <w:t>fundamento</w:t>
      </w:r>
      <w:r w:rsidRPr="007B5D32">
        <w:rPr>
          <w:rFonts w:ascii="Palatino Linotype" w:eastAsia="Calibri" w:hAnsi="Palatino Linotype" w:cs="Arial"/>
          <w:color w:val="000000" w:themeColor="text1"/>
        </w:rPr>
        <w:t xml:space="preserve"> en lo prescrito en los artículos 5, </w:t>
      </w:r>
      <w:r w:rsidRPr="007B5D32">
        <w:rPr>
          <w:rFonts w:ascii="Palatino Linotype" w:eastAsia="Calibri" w:hAnsi="Palatino Linotype" w:cs="Arial"/>
          <w:color w:val="000000" w:themeColor="text1"/>
          <w:lang w:val="es-ES_tradnl"/>
        </w:rPr>
        <w:t xml:space="preserve">párrafos </w:t>
      </w:r>
      <w:bookmarkStart w:id="1" w:name="_Hlk65874252"/>
      <w:r w:rsidRPr="007B5D32">
        <w:rPr>
          <w:rFonts w:ascii="Palatino Linotype" w:eastAsia="Calibri" w:hAnsi="Palatino Linotype" w:cs="Arial"/>
          <w:color w:val="000000" w:themeColor="text1"/>
          <w:lang w:val="es-ES_tradnl"/>
        </w:rPr>
        <w:t>trigésimo, trigésimo primero y trigésimo segundo</w:t>
      </w:r>
      <w:bookmarkEnd w:id="1"/>
      <w:r w:rsidRPr="007B5D32">
        <w:rPr>
          <w:rFonts w:ascii="Palatino Linotype" w:hAnsi="Palatino Linotype" w:cs="Arial"/>
          <w:color w:val="000000" w:themeColor="text1"/>
        </w:rPr>
        <w:t>,</w:t>
      </w:r>
      <w:r w:rsidRPr="007B5D32">
        <w:rPr>
          <w:rFonts w:ascii="Palatino Linotype" w:hAnsi="Palatino Linotype"/>
          <w:color w:val="000000" w:themeColor="text1"/>
        </w:rPr>
        <w:t xml:space="preserve"> fracciones IV y V,</w:t>
      </w:r>
      <w:r w:rsidRPr="007B5D32">
        <w:rPr>
          <w:rFonts w:ascii="Palatino Linotype" w:eastAsia="Calibri" w:hAnsi="Palatino Linotype" w:cs="Arial"/>
          <w:color w:val="000000" w:themeColor="text1"/>
        </w:rPr>
        <w:t xml:space="preserve"> de la Constitución Política del </w:t>
      </w:r>
      <w:r w:rsidRPr="007B5D32">
        <w:rPr>
          <w:rFonts w:ascii="Palatino Linotype" w:eastAsia="Calibri" w:hAnsi="Palatino Linotype" w:cs="Arial"/>
          <w:color w:val="000000" w:themeColor="text1"/>
        </w:rPr>
        <w:lastRenderedPageBreak/>
        <w:t xml:space="preserve">Estado Libre y Soberano de </w:t>
      </w:r>
      <w:r w:rsidRPr="007B5D32">
        <w:rPr>
          <w:rFonts w:ascii="Palatino Linotype" w:hAnsi="Palatino Linotype" w:cs="Arial"/>
          <w:color w:val="000000" w:themeColor="text1"/>
          <w:lang w:val="es-ES_tradnl"/>
        </w:rPr>
        <w:t>México</w:t>
      </w:r>
      <w:r w:rsidRPr="007B5D32">
        <w:rPr>
          <w:rFonts w:ascii="Palatino Linotype" w:eastAsia="Calibri" w:hAnsi="Palatino Linotype" w:cs="Arial"/>
          <w:color w:val="000000" w:themeColor="text1"/>
        </w:rPr>
        <w:t xml:space="preserve">, y los artículos </w:t>
      </w:r>
      <w:r w:rsidRPr="007B5D32">
        <w:rPr>
          <w:rFonts w:ascii="Palatino Linotype" w:hAnsi="Palatino Linotype"/>
          <w:color w:val="000000" w:themeColor="text1"/>
        </w:rPr>
        <w:t xml:space="preserve">2, </w:t>
      </w:r>
      <w:r w:rsidRPr="007B5D32">
        <w:rPr>
          <w:rFonts w:ascii="Palatino Linotype" w:hAnsi="Palatino Linotype" w:cs="Arial"/>
          <w:color w:val="000000" w:themeColor="text1"/>
        </w:rPr>
        <w:t>fracción</w:t>
      </w:r>
      <w:r w:rsidRPr="007B5D32">
        <w:rPr>
          <w:rFonts w:ascii="Palatino Linotype" w:hAnsi="Palatino Linotype"/>
          <w:color w:val="000000" w:themeColor="text1"/>
        </w:rPr>
        <w:t xml:space="preserve"> II, 9, </w:t>
      </w:r>
      <w:r w:rsidRPr="007B5D32">
        <w:rPr>
          <w:rFonts w:ascii="Palatino Linotype" w:hAnsi="Palatino Linotype" w:cs="Arial"/>
          <w:color w:val="000000" w:themeColor="text1"/>
          <w:lang w:val="es-ES_tradnl"/>
        </w:rPr>
        <w:t>29</w:t>
      </w:r>
      <w:r w:rsidRPr="007B5D32">
        <w:rPr>
          <w:rFonts w:ascii="Palatino Linotype" w:hAnsi="Palatino Linotype"/>
          <w:color w:val="000000" w:themeColor="text1"/>
        </w:rPr>
        <w:t>, 36, fracciones I y II, 176, 178, 179, 181, 185, fracción I, 186 y 188,</w:t>
      </w:r>
      <w:r w:rsidRPr="007B5D32">
        <w:rPr>
          <w:rFonts w:ascii="Palatino Linotype" w:eastAsia="Calibri" w:hAnsi="Palatino Linotype" w:cs="Arial"/>
          <w:color w:val="000000" w:themeColor="text1"/>
        </w:rPr>
        <w:t xml:space="preserve"> de la Ley de Transparencia y Acceso a la Información Pública del Estado de México y </w:t>
      </w:r>
      <w:r w:rsidRPr="007B5D32">
        <w:rPr>
          <w:rFonts w:ascii="Palatino Linotype" w:hAnsi="Palatino Linotype" w:cs="Arial"/>
          <w:color w:val="000000" w:themeColor="text1"/>
        </w:rPr>
        <w:t>Municipios</w:t>
      </w:r>
      <w:r w:rsidRPr="007B5D32">
        <w:rPr>
          <w:rFonts w:ascii="Palatino Linotype" w:eastAsia="Calibri" w:hAnsi="Palatino Linotype" w:cs="Arial"/>
          <w:color w:val="000000" w:themeColor="text1"/>
        </w:rPr>
        <w:t xml:space="preserve">, </w:t>
      </w:r>
      <w:r w:rsidRPr="007B5D32">
        <w:rPr>
          <w:rFonts w:ascii="Palatino Linotype" w:hAnsi="Palatino Linotype"/>
          <w:color w:val="000000" w:themeColor="text1"/>
        </w:rPr>
        <w:t>este</w:t>
      </w:r>
      <w:r w:rsidRPr="007B5D32">
        <w:rPr>
          <w:rFonts w:ascii="Palatino Linotype" w:eastAsia="Calibri" w:hAnsi="Palatino Linotype" w:cs="Arial"/>
          <w:color w:val="000000" w:themeColor="text1"/>
        </w:rPr>
        <w:t xml:space="preserve"> Pleno:</w:t>
      </w:r>
    </w:p>
    <w:p w14:paraId="5C8EFDEB" w14:textId="77777777" w:rsidR="00A90B0B" w:rsidRPr="007B5D32" w:rsidRDefault="00A90B0B" w:rsidP="00A90B0B">
      <w:pPr>
        <w:jc w:val="center"/>
        <w:rPr>
          <w:rFonts w:ascii="Palatino Linotype" w:hAnsi="Palatino Linotype" w:cs="Arial"/>
          <w:b/>
          <w:spacing w:val="44"/>
          <w:sz w:val="28"/>
        </w:rPr>
      </w:pPr>
      <w:r w:rsidRPr="007B5D32">
        <w:rPr>
          <w:rFonts w:ascii="Palatino Linotype" w:hAnsi="Palatino Linotype" w:cs="Arial"/>
          <w:b/>
          <w:spacing w:val="44"/>
          <w:sz w:val="28"/>
        </w:rPr>
        <w:t>RESUELVE</w:t>
      </w:r>
    </w:p>
    <w:p w14:paraId="74B018B4" w14:textId="77777777" w:rsidR="00A90B0B" w:rsidRPr="007B5D32" w:rsidRDefault="00A90B0B" w:rsidP="00A90B0B">
      <w:pPr>
        <w:jc w:val="center"/>
        <w:rPr>
          <w:rFonts w:ascii="Palatino Linotype" w:hAnsi="Palatino Linotype" w:cs="Arial"/>
          <w:b/>
          <w:spacing w:val="44"/>
          <w:sz w:val="28"/>
        </w:rPr>
      </w:pPr>
    </w:p>
    <w:p w14:paraId="22B0A6A8" w14:textId="77777777" w:rsidR="00645D23" w:rsidRPr="007B5D32" w:rsidRDefault="00645D23" w:rsidP="00645D23">
      <w:pPr>
        <w:widowControl w:val="0"/>
        <w:tabs>
          <w:tab w:val="left" w:pos="1701"/>
        </w:tabs>
        <w:autoSpaceDE w:val="0"/>
        <w:autoSpaceDN w:val="0"/>
        <w:adjustRightInd w:val="0"/>
        <w:spacing w:line="360" w:lineRule="auto"/>
        <w:jc w:val="both"/>
        <w:rPr>
          <w:rFonts w:ascii="Palatino Linotype" w:hAnsi="Palatino Linotype" w:cs="Arial"/>
        </w:rPr>
      </w:pPr>
      <w:r w:rsidRPr="007B5D32">
        <w:rPr>
          <w:rFonts w:ascii="Palatino Linotype" w:hAnsi="Palatino Linotype" w:cs="Arial"/>
          <w:b/>
          <w:bCs/>
          <w:sz w:val="28"/>
          <w:lang w:eastAsia="es-MX"/>
        </w:rPr>
        <w:t>PRIMERO</w:t>
      </w:r>
      <w:r w:rsidRPr="007B5D32">
        <w:rPr>
          <w:rFonts w:ascii="Palatino Linotype" w:hAnsi="Palatino Linotype" w:cs="Arial"/>
        </w:rPr>
        <w:t xml:space="preserve">. Resultan </w:t>
      </w:r>
      <w:r w:rsidRPr="007B5D32">
        <w:rPr>
          <w:rFonts w:ascii="Palatino Linotype" w:hAnsi="Palatino Linotype" w:cs="Arial"/>
          <w:b/>
        </w:rPr>
        <w:t>fundadas</w:t>
      </w:r>
      <w:r w:rsidRPr="007B5D32">
        <w:rPr>
          <w:rFonts w:ascii="Palatino Linotype" w:hAnsi="Palatino Linotype" w:cs="Arial"/>
        </w:rPr>
        <w:t xml:space="preserve"> las </w:t>
      </w:r>
      <w:r w:rsidRPr="007B5D32">
        <w:rPr>
          <w:rFonts w:ascii="Palatino Linotype" w:hAnsi="Palatino Linotype"/>
          <w:shd w:val="clear" w:color="auto" w:fill="FFFFFF"/>
        </w:rPr>
        <w:t>razones</w:t>
      </w:r>
      <w:r w:rsidRPr="007B5D32">
        <w:rPr>
          <w:rFonts w:ascii="Palatino Linotype" w:hAnsi="Palatino Linotype" w:cs="Arial"/>
        </w:rPr>
        <w:t xml:space="preserve"> o motivos de inconformidad hechas valer por </w:t>
      </w:r>
      <w:r w:rsidRPr="007B5D32">
        <w:rPr>
          <w:rFonts w:ascii="Palatino Linotype" w:eastAsia="Calibri" w:hAnsi="Palatino Linotype"/>
          <w:b/>
          <w:szCs w:val="22"/>
          <w:lang w:eastAsia="en-US"/>
        </w:rPr>
        <w:t>EL RECURRENTE</w:t>
      </w:r>
      <w:r w:rsidRPr="007B5D32">
        <w:rPr>
          <w:rFonts w:ascii="Palatino Linotype" w:hAnsi="Palatino Linotype" w:cs="Arial"/>
          <w:b/>
        </w:rPr>
        <w:t>,</w:t>
      </w:r>
      <w:r w:rsidRPr="007B5D32">
        <w:rPr>
          <w:rFonts w:ascii="Palatino Linotype" w:hAnsi="Palatino Linotype" w:cs="Arial"/>
        </w:rPr>
        <w:t xml:space="preserve"> en términos del Considerando </w:t>
      </w:r>
      <w:r w:rsidRPr="007B5D32">
        <w:rPr>
          <w:rFonts w:ascii="Palatino Linotype" w:hAnsi="Palatino Linotype" w:cs="Arial"/>
          <w:b/>
        </w:rPr>
        <w:t>QUINTO</w:t>
      </w:r>
      <w:r w:rsidRPr="007B5D32">
        <w:rPr>
          <w:rFonts w:ascii="Palatino Linotype" w:hAnsi="Palatino Linotype" w:cs="Arial"/>
        </w:rPr>
        <w:t xml:space="preserve"> de la presente resolución.</w:t>
      </w:r>
    </w:p>
    <w:p w14:paraId="6DF638D8" w14:textId="77777777" w:rsidR="00645D23" w:rsidRPr="007B5D32" w:rsidRDefault="00645D23" w:rsidP="00645D23">
      <w:pPr>
        <w:widowControl w:val="0"/>
        <w:tabs>
          <w:tab w:val="left" w:pos="1701"/>
        </w:tabs>
        <w:autoSpaceDE w:val="0"/>
        <w:autoSpaceDN w:val="0"/>
        <w:adjustRightInd w:val="0"/>
        <w:spacing w:line="360" w:lineRule="auto"/>
        <w:jc w:val="both"/>
        <w:rPr>
          <w:rFonts w:ascii="Palatino Linotype" w:hAnsi="Palatino Linotype" w:cs="Arial"/>
          <w:sz w:val="28"/>
          <w:szCs w:val="28"/>
        </w:rPr>
      </w:pPr>
    </w:p>
    <w:p w14:paraId="19EFB10E" w14:textId="77777777" w:rsidR="00AD6BCA" w:rsidRPr="007B5D32" w:rsidRDefault="00645D23" w:rsidP="00645D23">
      <w:pPr>
        <w:widowControl w:val="0"/>
        <w:tabs>
          <w:tab w:val="left" w:pos="1701"/>
        </w:tabs>
        <w:autoSpaceDE w:val="0"/>
        <w:autoSpaceDN w:val="0"/>
        <w:adjustRightInd w:val="0"/>
        <w:spacing w:line="360" w:lineRule="auto"/>
        <w:jc w:val="both"/>
        <w:rPr>
          <w:rFonts w:ascii="Palatino Linotype" w:hAnsi="Palatino Linotype"/>
          <w:lang w:eastAsia="es-MX"/>
        </w:rPr>
      </w:pPr>
      <w:r w:rsidRPr="007B5D32">
        <w:rPr>
          <w:rFonts w:ascii="Palatino Linotype" w:hAnsi="Palatino Linotype" w:cs="Arial"/>
          <w:b/>
          <w:bCs/>
          <w:sz w:val="28"/>
          <w:lang w:eastAsia="es-MX"/>
        </w:rPr>
        <w:t>SEGUNDO.</w:t>
      </w:r>
      <w:r w:rsidRPr="007B5D32">
        <w:rPr>
          <w:rFonts w:ascii="Palatino Linotype" w:hAnsi="Palatino Linotype"/>
          <w:b/>
          <w:lang w:eastAsia="es-MX"/>
        </w:rPr>
        <w:t xml:space="preserve"> </w:t>
      </w:r>
      <w:r w:rsidRPr="007B5D32">
        <w:rPr>
          <w:rFonts w:ascii="Palatino Linotype" w:hAnsi="Palatino Linotype"/>
          <w:lang w:eastAsia="es-MX"/>
        </w:rPr>
        <w:t>Se</w:t>
      </w:r>
      <w:r w:rsidRPr="007B5D32">
        <w:rPr>
          <w:rFonts w:ascii="Palatino Linotype" w:hAnsi="Palatino Linotype"/>
          <w:b/>
          <w:bCs/>
          <w:lang w:eastAsia="es-MX"/>
        </w:rPr>
        <w:t xml:space="preserve"> ORDENA </w:t>
      </w:r>
      <w:r w:rsidRPr="007B5D32">
        <w:rPr>
          <w:rFonts w:ascii="Palatino Linotype" w:hAnsi="Palatino Linotype"/>
          <w:lang w:eastAsia="es-MX"/>
        </w:rPr>
        <w:t xml:space="preserve">al </w:t>
      </w:r>
      <w:r w:rsidRPr="007B5D32">
        <w:rPr>
          <w:rFonts w:ascii="Palatino Linotype" w:hAnsi="Palatino Linotype"/>
          <w:b/>
          <w:bCs/>
          <w:lang w:eastAsia="es-MX"/>
        </w:rPr>
        <w:t xml:space="preserve">SUJETO OBLIGADO </w:t>
      </w:r>
      <w:r w:rsidRPr="007B5D32">
        <w:rPr>
          <w:rFonts w:ascii="Palatino Linotype" w:hAnsi="Palatino Linotype"/>
          <w:lang w:eastAsia="es-MX"/>
        </w:rPr>
        <w:t xml:space="preserve">atienda las solicitudes de acceso a la información pública </w:t>
      </w:r>
      <w:r w:rsidRPr="007B5D32">
        <w:rPr>
          <w:rFonts w:ascii="Palatino Linotype" w:hAnsi="Palatino Linotype" w:cs="Arial"/>
        </w:rPr>
        <w:t xml:space="preserve">que dieron origen a los Recursos de Revisión </w:t>
      </w:r>
      <w:r w:rsidR="00AD6BCA" w:rsidRPr="007B5D32">
        <w:rPr>
          <w:rFonts w:ascii="Palatino Linotype" w:hAnsi="Palatino Linotype"/>
          <w:b/>
          <w:spacing w:val="-20"/>
        </w:rPr>
        <w:t xml:space="preserve">00972/INFOEM/IP/RR/2022, 00973/INFOEM/IP/RR/2022, </w:t>
      </w:r>
      <w:r w:rsidR="00AD6BCA" w:rsidRPr="007B5D32">
        <w:rPr>
          <w:rFonts w:ascii="Palatino Linotype" w:hAnsi="Palatino Linotype"/>
          <w:spacing w:val="-20"/>
        </w:rPr>
        <w:t xml:space="preserve">y </w:t>
      </w:r>
      <w:r w:rsidR="00AD6BCA" w:rsidRPr="007B5D32">
        <w:rPr>
          <w:rFonts w:ascii="Palatino Linotype" w:hAnsi="Palatino Linotype"/>
          <w:b/>
          <w:spacing w:val="-20"/>
        </w:rPr>
        <w:t>00974/INFOEM/IP/RR/2022</w:t>
      </w:r>
      <w:r w:rsidR="00AD6BCA" w:rsidRPr="007B5D32">
        <w:rPr>
          <w:rFonts w:ascii="Palatino Linotype" w:hAnsi="Palatino Linotype"/>
        </w:rPr>
        <w:t>,</w:t>
      </w:r>
      <w:r w:rsidR="00AD6BCA" w:rsidRPr="007B5D32">
        <w:rPr>
          <w:rFonts w:ascii="Palatino Linotype" w:hAnsi="Palatino Linotype" w:cs="Arial"/>
        </w:rPr>
        <w:t xml:space="preserve"> </w:t>
      </w:r>
      <w:r w:rsidRPr="007B5D32">
        <w:rPr>
          <w:rFonts w:ascii="Palatino Linotype" w:hAnsi="Palatino Linotype"/>
          <w:lang w:eastAsia="es-MX"/>
        </w:rPr>
        <w:t xml:space="preserve">vía </w:t>
      </w:r>
      <w:r w:rsidRPr="007B5D32">
        <w:rPr>
          <w:rFonts w:ascii="Palatino Linotype" w:hAnsi="Palatino Linotype"/>
          <w:b/>
          <w:bCs/>
          <w:lang w:eastAsia="es-MX"/>
        </w:rPr>
        <w:t xml:space="preserve">SAIMEX </w:t>
      </w:r>
      <w:r w:rsidRPr="007B5D32">
        <w:rPr>
          <w:rFonts w:ascii="Palatino Linotype" w:hAnsi="Palatino Linotype"/>
          <w:lang w:eastAsia="es-MX"/>
        </w:rPr>
        <w:t xml:space="preserve">en términos del Considerando </w:t>
      </w:r>
      <w:r w:rsidR="00AD6BCA" w:rsidRPr="007B5D32">
        <w:rPr>
          <w:rFonts w:ascii="Palatino Linotype" w:hAnsi="Palatino Linotype"/>
          <w:b/>
          <w:bCs/>
          <w:lang w:eastAsia="es-MX"/>
        </w:rPr>
        <w:t xml:space="preserve">QUINTO </w:t>
      </w:r>
      <w:r w:rsidR="00AD6BCA" w:rsidRPr="007B5D32">
        <w:rPr>
          <w:rFonts w:ascii="Palatino Linotype" w:hAnsi="Palatino Linotype"/>
          <w:lang w:eastAsia="es-MX"/>
        </w:rPr>
        <w:t>de esta R</w:t>
      </w:r>
      <w:r w:rsidRPr="007B5D32">
        <w:rPr>
          <w:rFonts w:ascii="Palatino Linotype" w:hAnsi="Palatino Linotype"/>
          <w:lang w:eastAsia="es-MX"/>
        </w:rPr>
        <w:t xml:space="preserve">esolución; y haga entrega de </w:t>
      </w:r>
      <w:r w:rsidR="00AD6BCA" w:rsidRPr="007B5D32">
        <w:rPr>
          <w:rFonts w:ascii="Palatino Linotype" w:hAnsi="Palatino Linotype"/>
          <w:lang w:eastAsia="es-MX"/>
        </w:rPr>
        <w:t>lo siguiente:</w:t>
      </w:r>
    </w:p>
    <w:p w14:paraId="1B681FDC"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Los Certificados de Competencia Laboral de los Titulares de</w:t>
      </w:r>
      <w:r w:rsidRPr="007B5D32">
        <w:rPr>
          <w:rFonts w:ascii="Palatino Linotype" w:eastAsiaTheme="minorHAnsi" w:hAnsi="Palatino Linotype" w:cstheme="minorBidi"/>
          <w:i/>
          <w:sz w:val="22"/>
          <w:szCs w:val="22"/>
        </w:rPr>
        <w:t xml:space="preserve"> las áreas administrativas de la Secretaría del Ayuntamiento, Tesorería Municipal, Administración, Desarroll</w:t>
      </w:r>
      <w:r w:rsidRPr="007B5D32">
        <w:rPr>
          <w:rFonts w:ascii="Palatino Linotype" w:hAnsi="Palatino Linotype"/>
          <w:i/>
          <w:sz w:val="22"/>
          <w:szCs w:val="22"/>
        </w:rPr>
        <w:t xml:space="preserve">o Económico, Desarrollo Urbano y </w:t>
      </w:r>
      <w:r w:rsidRPr="007B5D32">
        <w:rPr>
          <w:rFonts w:ascii="Palatino Linotype" w:eastAsiaTheme="minorHAnsi" w:hAnsi="Palatino Linotype" w:cstheme="minorBidi"/>
          <w:i/>
          <w:sz w:val="22"/>
          <w:szCs w:val="22"/>
        </w:rPr>
        <w:t>Catastro</w:t>
      </w:r>
      <w:r w:rsidRPr="007B5D32">
        <w:rPr>
          <w:rFonts w:ascii="Palatino Linotype" w:hAnsi="Palatino Linotype"/>
          <w:i/>
          <w:sz w:val="22"/>
          <w:szCs w:val="22"/>
        </w:rPr>
        <w:t>.</w:t>
      </w:r>
    </w:p>
    <w:p w14:paraId="049AF020" w14:textId="77777777" w:rsidR="00387593" w:rsidRPr="007B5D32" w:rsidRDefault="00387593" w:rsidP="00387593">
      <w:pPr>
        <w:ind w:left="851" w:right="900"/>
        <w:jc w:val="both"/>
        <w:rPr>
          <w:rFonts w:ascii="Palatino Linotype" w:hAnsi="Palatino Linotype"/>
          <w:i/>
          <w:sz w:val="22"/>
          <w:szCs w:val="22"/>
        </w:rPr>
      </w:pPr>
    </w:p>
    <w:p w14:paraId="46FAADC0" w14:textId="77777777" w:rsidR="00387593" w:rsidRPr="007B5D32" w:rsidRDefault="00387593" w:rsidP="00387593">
      <w:pPr>
        <w:ind w:left="851" w:right="900"/>
        <w:jc w:val="both"/>
        <w:rPr>
          <w:rFonts w:ascii="Palatino Linotype" w:hAnsi="Palatino Linotype"/>
          <w:i/>
          <w:sz w:val="22"/>
          <w:szCs w:val="22"/>
        </w:rPr>
      </w:pPr>
      <w:r w:rsidRPr="007B5D32">
        <w:rPr>
          <w:rFonts w:ascii="Palatino Linotype" w:hAnsi="Palatino Linotype"/>
          <w:i/>
          <w:sz w:val="22"/>
          <w:szCs w:val="22"/>
        </w:rPr>
        <w:t xml:space="preserve">En caso de que los Titulares de dichas áreas tengan menos de seis meses en el cargo y por ello no cuenten con el Certificado que se ordena bastara con que </w:t>
      </w:r>
      <w:r w:rsidRPr="007B5D32">
        <w:rPr>
          <w:rFonts w:ascii="Palatino Linotype" w:hAnsi="Palatino Linotype"/>
          <w:b/>
          <w:i/>
          <w:sz w:val="22"/>
          <w:szCs w:val="22"/>
        </w:rPr>
        <w:t xml:space="preserve">EL SUJETO OBLIGADO </w:t>
      </w:r>
      <w:r w:rsidRPr="007B5D32">
        <w:rPr>
          <w:rFonts w:ascii="Palatino Linotype" w:hAnsi="Palatino Linotype"/>
          <w:i/>
          <w:sz w:val="22"/>
          <w:szCs w:val="22"/>
        </w:rPr>
        <w:t xml:space="preserve">lo haga de conocimiento del </w:t>
      </w:r>
      <w:r w:rsidRPr="007B5D32">
        <w:rPr>
          <w:rFonts w:ascii="Palatino Linotype" w:hAnsi="Palatino Linotype"/>
          <w:b/>
          <w:i/>
          <w:sz w:val="22"/>
          <w:szCs w:val="22"/>
        </w:rPr>
        <w:t xml:space="preserve">RECURRENTE </w:t>
      </w:r>
      <w:r w:rsidRPr="007B5D32">
        <w:rPr>
          <w:rFonts w:ascii="Palatino Linotype" w:hAnsi="Palatino Linotype"/>
          <w:i/>
          <w:sz w:val="22"/>
          <w:szCs w:val="22"/>
        </w:rPr>
        <w:t>al momento de dar cumplimiento a la presente resolución.</w:t>
      </w:r>
    </w:p>
    <w:p w14:paraId="19E88C73" w14:textId="77777777" w:rsidR="00387593" w:rsidRPr="007B5D32" w:rsidRDefault="00387593" w:rsidP="00387593">
      <w:pPr>
        <w:ind w:left="851" w:right="900"/>
        <w:jc w:val="both"/>
        <w:rPr>
          <w:rFonts w:ascii="Palatino Linotype" w:hAnsi="Palatino Linotype"/>
          <w:i/>
          <w:sz w:val="22"/>
          <w:szCs w:val="22"/>
        </w:rPr>
      </w:pPr>
    </w:p>
    <w:p w14:paraId="0960C842"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Las listas de asistencia de todos los servidores públicos del año 2021 y del 1 al 25 de enero de 2022.</w:t>
      </w:r>
    </w:p>
    <w:p w14:paraId="60EF5375"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El documento en donde conste la información estadística relativa al número de policías con que contaba el Municipio al 25 de enero de 2022.</w:t>
      </w:r>
    </w:p>
    <w:p w14:paraId="58619448"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lastRenderedPageBreak/>
        <w:t>La ficha curricular, currículum vitae, solicitud de empleo o documento análogo donde conste la experiencia o conocimientos del Director de Seguridad Pública Municipal.</w:t>
      </w:r>
    </w:p>
    <w:p w14:paraId="328273C3"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La ficha curricular, currículum vitae, solicitud de empleo o documento análogo donde conste la experiencia o conocimientos de los Directores de las áreas de Prevención del Delito y de la Unidad de Monitoreo.</w:t>
      </w:r>
    </w:p>
    <w:p w14:paraId="519FBF01"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 xml:space="preserve">El acuerdo de reserva de la información relativa al nombre y documento en el que conste </w:t>
      </w:r>
      <w:r w:rsidRPr="007B5D32">
        <w:rPr>
          <w:rFonts w:ascii="Palatino Linotype" w:eastAsiaTheme="minorHAnsi" w:hAnsi="Palatino Linotype" w:cstheme="minorBidi"/>
          <w:i/>
          <w:sz w:val="22"/>
          <w:szCs w:val="22"/>
          <w:lang w:eastAsia="en-US"/>
        </w:rPr>
        <w:t>la experiencia o conocimientos del personal operativo que se encuentre adscrito a</w:t>
      </w:r>
      <w:r w:rsidRPr="007B5D32">
        <w:rPr>
          <w:rFonts w:ascii="Palatino Linotype" w:hAnsi="Palatino Linotype"/>
          <w:i/>
          <w:sz w:val="22"/>
          <w:szCs w:val="22"/>
        </w:rPr>
        <w:t xml:space="preserve"> las áreas de Prevención del Delito y de la Unidad de Monitoreo.</w:t>
      </w:r>
    </w:p>
    <w:p w14:paraId="786F67EB"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La nómina general de todo el personal que labora en el Municipio relativo a la primera quincena del mes de enero de 2022.</w:t>
      </w:r>
    </w:p>
    <w:p w14:paraId="64F2AB6A"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 xml:space="preserve">Las facturas remitidas por </w:t>
      </w:r>
      <w:r w:rsidRPr="007B5D32">
        <w:rPr>
          <w:rFonts w:ascii="Palatino Linotype" w:hAnsi="Palatino Linotype"/>
          <w:b/>
          <w:i/>
          <w:sz w:val="22"/>
          <w:szCs w:val="22"/>
        </w:rPr>
        <w:t xml:space="preserve">EL SUJETO OBLIGADO </w:t>
      </w:r>
      <w:r w:rsidRPr="007B5D32">
        <w:rPr>
          <w:rFonts w:ascii="Palatino Linotype" w:hAnsi="Palatino Linotype"/>
          <w:i/>
          <w:sz w:val="22"/>
          <w:szCs w:val="22"/>
        </w:rPr>
        <w:t>en informe justificado que amparan la compra de las patrullas en versión pública.</w:t>
      </w:r>
    </w:p>
    <w:p w14:paraId="4CA6E3E3"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El Plan de trabajo de Transparencia Proactiva del año 2022</w:t>
      </w:r>
    </w:p>
    <w:p w14:paraId="39816843"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Las Actas emitidas por el Comité de Transparencia al 20 de enero de 2022</w:t>
      </w:r>
    </w:p>
    <w:p w14:paraId="3489A24A"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El Documento de Seguridad del Municipio de Temamatla</w:t>
      </w:r>
    </w:p>
    <w:p w14:paraId="1F23C375" w14:textId="77777777" w:rsidR="00387593" w:rsidRPr="007B5D32" w:rsidRDefault="00387593" w:rsidP="00387593">
      <w:pPr>
        <w:ind w:left="851" w:right="900"/>
        <w:jc w:val="both"/>
        <w:rPr>
          <w:rFonts w:ascii="Palatino Linotype" w:eastAsiaTheme="minorHAnsi" w:hAnsi="Palatino Linotype" w:cstheme="minorBidi"/>
          <w:i/>
          <w:sz w:val="22"/>
          <w:szCs w:val="22"/>
        </w:rPr>
      </w:pPr>
    </w:p>
    <w:p w14:paraId="3A0E196D" w14:textId="77777777" w:rsidR="00387593" w:rsidRPr="007B5D32" w:rsidRDefault="00387593" w:rsidP="00387593">
      <w:pPr>
        <w:ind w:left="851" w:right="900"/>
        <w:jc w:val="both"/>
        <w:rPr>
          <w:rFonts w:ascii="Palatino Linotype" w:hAnsi="Palatino Linotype"/>
          <w:i/>
          <w:sz w:val="22"/>
          <w:szCs w:val="22"/>
        </w:rPr>
      </w:pPr>
      <w:r w:rsidRPr="007B5D32">
        <w:rPr>
          <w:rFonts w:ascii="Palatino Linotype" w:eastAsiaTheme="minorHAnsi" w:hAnsi="Palatino Linotype" w:cstheme="minorBidi"/>
          <w:i/>
          <w:sz w:val="22"/>
          <w:szCs w:val="22"/>
        </w:rPr>
        <w:t xml:space="preserve">Debiendo notificar al </w:t>
      </w:r>
      <w:r w:rsidRPr="007B5D32">
        <w:rPr>
          <w:rFonts w:ascii="Palatino Linotype" w:eastAsiaTheme="minorHAnsi" w:hAnsi="Palatino Linotype" w:cstheme="minorBidi"/>
          <w:b/>
          <w:i/>
          <w:sz w:val="22"/>
          <w:szCs w:val="22"/>
        </w:rPr>
        <w:t>RECURRENTE</w:t>
      </w:r>
      <w:r w:rsidRPr="007B5D32">
        <w:rPr>
          <w:rFonts w:ascii="Palatino Linotype" w:eastAsiaTheme="minorHAnsi" w:hAnsi="Palatino Linotype" w:cstheme="minorBidi"/>
          <w:i/>
          <w:sz w:val="22"/>
          <w:szCs w:val="22"/>
        </w:rPr>
        <w:t xml:space="preserve"> el Acuerdo de Clasificación de la información que apruebe el Comité de Transparencia con motivo de la versión pública; clasificando como información confidencial las medidas de seguridad, </w:t>
      </w:r>
      <w:r w:rsidRPr="007B5D32">
        <w:rPr>
          <w:rFonts w:ascii="Palatino Linotype" w:hAnsi="Palatino Linotype"/>
          <w:i/>
          <w:sz w:val="22"/>
          <w:szCs w:val="22"/>
        </w:rPr>
        <w:t>en términos de los artículos 122 y 143 de la Ley de Transparencia y Acceso a la Información Pública del Estado de México y Municipios, así como 43 de la Ley de Protección de Datos Personales del Estado de México y Municipios.</w:t>
      </w:r>
    </w:p>
    <w:p w14:paraId="49F22DBC" w14:textId="77777777" w:rsidR="00387593" w:rsidRPr="007B5D32" w:rsidRDefault="00387593" w:rsidP="00387593">
      <w:pPr>
        <w:ind w:left="851" w:right="900"/>
        <w:jc w:val="both"/>
        <w:rPr>
          <w:rFonts w:ascii="Palatino Linotype" w:hAnsi="Palatino Linotype"/>
          <w:i/>
          <w:sz w:val="22"/>
          <w:szCs w:val="22"/>
        </w:rPr>
      </w:pPr>
    </w:p>
    <w:p w14:paraId="6AD1558B" w14:textId="77777777" w:rsidR="00387593" w:rsidRPr="007B5D32" w:rsidRDefault="00387593" w:rsidP="00387593">
      <w:pPr>
        <w:pStyle w:val="Prrafodelista"/>
        <w:numPr>
          <w:ilvl w:val="0"/>
          <w:numId w:val="17"/>
        </w:numPr>
        <w:ind w:right="900"/>
        <w:jc w:val="both"/>
        <w:rPr>
          <w:rFonts w:ascii="Palatino Linotype" w:hAnsi="Palatino Linotype"/>
          <w:i/>
          <w:sz w:val="22"/>
          <w:szCs w:val="22"/>
        </w:rPr>
      </w:pPr>
      <w:r w:rsidRPr="007B5D32">
        <w:rPr>
          <w:rFonts w:ascii="Palatino Linotype" w:hAnsi="Palatino Linotype"/>
          <w:i/>
          <w:sz w:val="22"/>
          <w:szCs w:val="22"/>
        </w:rPr>
        <w:t>Certificado de la Titular de la Unidad de Transparencia en versión pública</w:t>
      </w:r>
    </w:p>
    <w:p w14:paraId="7BCBA3F0" w14:textId="77777777" w:rsidR="00387593" w:rsidRPr="007B5D32" w:rsidRDefault="00387593" w:rsidP="00387593">
      <w:pPr>
        <w:pStyle w:val="Prrafodelista"/>
        <w:spacing w:before="100" w:beforeAutospacing="1" w:after="100" w:afterAutospacing="1"/>
        <w:ind w:left="1211" w:right="902"/>
        <w:jc w:val="both"/>
        <w:rPr>
          <w:rFonts w:ascii="Palatino Linotype" w:hAnsi="Palatino Linotype"/>
          <w:bCs/>
          <w:i/>
          <w:sz w:val="22"/>
          <w:szCs w:val="22"/>
        </w:rPr>
      </w:pPr>
      <w:r w:rsidRPr="007B5D32">
        <w:rPr>
          <w:rFonts w:ascii="Palatino Linotype" w:hAnsi="Palatino Linotype"/>
          <w:bCs/>
          <w:i/>
          <w:sz w:val="22"/>
          <w:szCs w:val="22"/>
        </w:rPr>
        <w:t>Debiendo notificar al</w:t>
      </w:r>
      <w:r w:rsidRPr="007B5D32">
        <w:rPr>
          <w:rFonts w:ascii="Palatino Linotype" w:hAnsi="Palatino Linotype"/>
          <w:b/>
          <w:bCs/>
          <w:i/>
          <w:sz w:val="22"/>
          <w:szCs w:val="22"/>
        </w:rPr>
        <w:t xml:space="preserve"> RECURRENTE</w:t>
      </w:r>
      <w:r w:rsidRPr="007B5D32">
        <w:rPr>
          <w:rFonts w:ascii="Palatino Linotype" w:hAnsi="Palatino Linotype"/>
          <w:bCs/>
          <w:i/>
          <w:sz w:val="22"/>
          <w:szCs w:val="22"/>
        </w:rPr>
        <w:t xml:space="preserve"> el Acuerdo de Clasificación de la información que emita el Comité de Transparencia con motivo de las versiones públicas que se generen con motivo de la información que se ordena.” </w:t>
      </w:r>
    </w:p>
    <w:p w14:paraId="4E5D2480" w14:textId="77777777" w:rsidR="00645D23" w:rsidRPr="007B5D32" w:rsidRDefault="00645D23" w:rsidP="00645D23">
      <w:pPr>
        <w:widowControl w:val="0"/>
        <w:tabs>
          <w:tab w:val="left" w:pos="1701"/>
        </w:tabs>
        <w:autoSpaceDE w:val="0"/>
        <w:autoSpaceDN w:val="0"/>
        <w:adjustRightInd w:val="0"/>
        <w:spacing w:line="360" w:lineRule="auto"/>
        <w:jc w:val="both"/>
        <w:rPr>
          <w:rFonts w:ascii="Palatino Linotype" w:hAnsi="Palatino Linotype"/>
          <w:sz w:val="28"/>
          <w:szCs w:val="28"/>
          <w:lang w:eastAsia="es-MX"/>
        </w:rPr>
      </w:pPr>
    </w:p>
    <w:p w14:paraId="664E1525" w14:textId="77777777" w:rsidR="00645D23" w:rsidRPr="007B5D32" w:rsidRDefault="00645D23" w:rsidP="00645D23">
      <w:pPr>
        <w:widowControl w:val="0"/>
        <w:tabs>
          <w:tab w:val="left" w:pos="1701"/>
        </w:tabs>
        <w:autoSpaceDE w:val="0"/>
        <w:autoSpaceDN w:val="0"/>
        <w:adjustRightInd w:val="0"/>
        <w:spacing w:line="360" w:lineRule="auto"/>
        <w:jc w:val="both"/>
        <w:rPr>
          <w:rFonts w:ascii="Palatino Linotype" w:hAnsi="Palatino Linotype"/>
          <w:lang w:eastAsia="es-MX"/>
        </w:rPr>
      </w:pPr>
      <w:r w:rsidRPr="007B5D32">
        <w:rPr>
          <w:rFonts w:ascii="Palatino Linotype" w:hAnsi="Palatino Linotype" w:cs="Arial"/>
          <w:b/>
          <w:bCs/>
          <w:sz w:val="28"/>
          <w:lang w:eastAsia="es-MX"/>
        </w:rPr>
        <w:t>TERCERO</w:t>
      </w:r>
      <w:r w:rsidRPr="007B5D32">
        <w:rPr>
          <w:rFonts w:ascii="Palatino Linotype" w:eastAsia="Calibri" w:hAnsi="Palatino Linotype" w:cs="Arial"/>
          <w:b/>
          <w:bCs/>
        </w:rPr>
        <w:t xml:space="preserve">. </w:t>
      </w:r>
      <w:r w:rsidRPr="007B5D32">
        <w:rPr>
          <w:rFonts w:ascii="Palatino Linotype" w:hAnsi="Palatino Linotype"/>
          <w:b/>
          <w:szCs w:val="17"/>
          <w:lang w:eastAsia="es-ES_tradnl"/>
        </w:rPr>
        <w:t>Notifíquese</w:t>
      </w:r>
      <w:r w:rsidRPr="007B5D32">
        <w:rPr>
          <w:rFonts w:ascii="Palatino Linotype" w:hAnsi="Palatino Linotype"/>
          <w:szCs w:val="17"/>
          <w:lang w:eastAsia="es-ES_tradnl"/>
        </w:rPr>
        <w:t xml:space="preserve"> </w:t>
      </w:r>
      <w:r w:rsidRPr="007B5D32">
        <w:rPr>
          <w:rFonts w:ascii="Palatino Linotype" w:hAnsi="Palatino Linotype"/>
          <w:lang w:eastAsia="es-MX"/>
        </w:rPr>
        <w:t xml:space="preserve">al Titular de la Unidad de Transparencia del </w:t>
      </w:r>
      <w:r w:rsidRPr="007B5D32">
        <w:rPr>
          <w:rFonts w:ascii="Palatino Linotype" w:hAnsi="Palatino Linotype"/>
          <w:b/>
          <w:lang w:eastAsia="es-MX"/>
        </w:rPr>
        <w:t xml:space="preserve">SUJETO OBLIGADO </w:t>
      </w:r>
      <w:r w:rsidRPr="007B5D32">
        <w:rPr>
          <w:rFonts w:ascii="Palatino Linotype" w:hAnsi="Palatino Linotype"/>
          <w:lang w:eastAsia="es-MX"/>
        </w:rPr>
        <w:t xml:space="preserve">para que, conforme a los artículos 186, último párrafo y 189, párrafo segundo de la Ley de Transparencia y Acceso a la Información Pública del Estado </w:t>
      </w:r>
      <w:r w:rsidRPr="007B5D32">
        <w:rPr>
          <w:rFonts w:ascii="Palatino Linotype" w:hAnsi="Palatino Linotype"/>
          <w:lang w:eastAsia="es-MX"/>
        </w:rPr>
        <w:lastRenderedPageBreak/>
        <w:t>de México y Municipios, dé cumplimiento a lo ordenado dentro del plazo de diez días hábiles, debiendo informar a este Instituto en un plazo de tres días hábiles siguientes sobre el cumplimiento dado a la resolución.</w:t>
      </w:r>
    </w:p>
    <w:p w14:paraId="5C8E13B1" w14:textId="77777777" w:rsidR="00645D23" w:rsidRPr="007B5D32" w:rsidRDefault="00645D23" w:rsidP="00645D23">
      <w:pPr>
        <w:widowControl w:val="0"/>
        <w:tabs>
          <w:tab w:val="left" w:pos="1701"/>
        </w:tabs>
        <w:autoSpaceDE w:val="0"/>
        <w:autoSpaceDN w:val="0"/>
        <w:adjustRightInd w:val="0"/>
        <w:spacing w:line="360" w:lineRule="auto"/>
        <w:jc w:val="both"/>
        <w:rPr>
          <w:rFonts w:ascii="Palatino Linotype" w:hAnsi="Palatino Linotype"/>
          <w:sz w:val="28"/>
          <w:szCs w:val="28"/>
          <w:lang w:eastAsia="es-MX"/>
        </w:rPr>
      </w:pPr>
    </w:p>
    <w:p w14:paraId="519652AE" w14:textId="77777777" w:rsidR="00645D23" w:rsidRPr="007B5D32" w:rsidRDefault="00645D23" w:rsidP="00645D23">
      <w:pPr>
        <w:widowControl w:val="0"/>
        <w:tabs>
          <w:tab w:val="left" w:pos="1701"/>
        </w:tabs>
        <w:autoSpaceDE w:val="0"/>
        <w:autoSpaceDN w:val="0"/>
        <w:adjustRightInd w:val="0"/>
        <w:spacing w:line="360" w:lineRule="auto"/>
        <w:jc w:val="both"/>
        <w:rPr>
          <w:rFonts w:ascii="Palatino Linotype" w:hAnsi="Palatino Linotype"/>
          <w:szCs w:val="17"/>
          <w:lang w:eastAsia="es-ES_tradnl"/>
        </w:rPr>
      </w:pPr>
      <w:r w:rsidRPr="007B5D32">
        <w:rPr>
          <w:rFonts w:ascii="Palatino Linotype" w:hAnsi="Palatino Linotype" w:cs="Arial"/>
          <w:b/>
          <w:bCs/>
          <w:sz w:val="28"/>
          <w:lang w:eastAsia="es-MX"/>
        </w:rPr>
        <w:t>CUARTO.</w:t>
      </w:r>
      <w:r w:rsidRPr="007B5D32">
        <w:rPr>
          <w:rFonts w:ascii="Palatino Linotype" w:hAnsi="Palatino Linotype"/>
          <w:b/>
          <w:szCs w:val="17"/>
          <w:lang w:eastAsia="es-ES_tradnl"/>
        </w:rPr>
        <w:t xml:space="preserve"> </w:t>
      </w:r>
      <w:r w:rsidRPr="007B5D32">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7B5D32">
        <w:rPr>
          <w:rFonts w:ascii="Palatino Linotype" w:hAnsi="Palatino Linotype"/>
          <w:b/>
          <w:szCs w:val="17"/>
          <w:lang w:eastAsia="es-ES_tradnl"/>
        </w:rPr>
        <w:t>SUJETO OBLIGADO</w:t>
      </w:r>
      <w:r w:rsidRPr="007B5D32">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EEEADD6" w14:textId="77777777" w:rsidR="00645D23" w:rsidRPr="007B5D32" w:rsidRDefault="00645D23" w:rsidP="00645D23">
      <w:pPr>
        <w:tabs>
          <w:tab w:val="left" w:pos="709"/>
        </w:tabs>
        <w:spacing w:line="360" w:lineRule="auto"/>
        <w:ind w:right="51"/>
        <w:jc w:val="both"/>
        <w:rPr>
          <w:rFonts w:ascii="Palatino Linotype" w:hAnsi="Palatino Linotype" w:cs="Arial"/>
          <w:b/>
          <w:bCs/>
          <w:sz w:val="28"/>
          <w:lang w:eastAsia="es-MX"/>
        </w:rPr>
      </w:pPr>
    </w:p>
    <w:p w14:paraId="758FAF4C" w14:textId="77777777" w:rsidR="00645D23" w:rsidRPr="007B5D32" w:rsidRDefault="00645D23" w:rsidP="00327BF5">
      <w:pPr>
        <w:tabs>
          <w:tab w:val="left" w:pos="709"/>
        </w:tabs>
        <w:spacing w:line="360" w:lineRule="auto"/>
        <w:ind w:right="51"/>
        <w:jc w:val="both"/>
        <w:rPr>
          <w:rFonts w:ascii="Palatino Linotype" w:hAnsi="Palatino Linotype"/>
          <w:sz w:val="16"/>
          <w:szCs w:val="16"/>
          <w:lang w:eastAsia="es-ES_tradnl"/>
        </w:rPr>
      </w:pPr>
      <w:r w:rsidRPr="007B5D32">
        <w:rPr>
          <w:rFonts w:ascii="Palatino Linotype" w:hAnsi="Palatino Linotype" w:cs="Arial"/>
          <w:b/>
          <w:bCs/>
          <w:sz w:val="28"/>
          <w:lang w:eastAsia="es-MX"/>
        </w:rPr>
        <w:t>QUINTO.</w:t>
      </w:r>
      <w:r w:rsidRPr="007B5D32">
        <w:rPr>
          <w:rFonts w:ascii="Palatino Linotype" w:hAnsi="Palatino Linotype"/>
          <w:szCs w:val="17"/>
          <w:lang w:eastAsia="es-ES_tradnl"/>
        </w:rPr>
        <w:t xml:space="preserve"> </w:t>
      </w:r>
      <w:r w:rsidRPr="007B5D32">
        <w:rPr>
          <w:rFonts w:ascii="Palatino Linotype" w:hAnsi="Palatino Linotype"/>
          <w:b/>
          <w:szCs w:val="17"/>
          <w:lang w:eastAsia="es-ES_tradnl"/>
        </w:rPr>
        <w:t>Notifíquese</w:t>
      </w:r>
      <w:r w:rsidRPr="007B5D32">
        <w:rPr>
          <w:rFonts w:ascii="Palatino Linotype" w:hAnsi="Palatino Linotype"/>
          <w:szCs w:val="17"/>
          <w:lang w:eastAsia="es-ES_tradnl"/>
        </w:rPr>
        <w:t xml:space="preserve"> al </w:t>
      </w:r>
      <w:r w:rsidRPr="007B5D32">
        <w:rPr>
          <w:rFonts w:ascii="Palatino Linotype" w:hAnsi="Palatino Linotype"/>
          <w:b/>
        </w:rPr>
        <w:t>RECURRENTE</w:t>
      </w:r>
      <w:r w:rsidRPr="007B5D32">
        <w:rPr>
          <w:rFonts w:ascii="Palatino Linotype" w:hAnsi="Palatino Linotype"/>
          <w:szCs w:val="17"/>
          <w:lang w:eastAsia="es-ES_tradnl"/>
        </w:rPr>
        <w:t xml:space="preserve"> la </w:t>
      </w:r>
      <w:r w:rsidRPr="007B5D32">
        <w:rPr>
          <w:rFonts w:ascii="Palatino Linotype" w:hAnsi="Palatino Linotype" w:cs="Arial"/>
        </w:rPr>
        <w:t>presente</w:t>
      </w:r>
      <w:r w:rsidRPr="007B5D32">
        <w:rPr>
          <w:rFonts w:ascii="Palatino Linotype" w:hAnsi="Palatino Linotype"/>
          <w:szCs w:val="17"/>
          <w:lang w:eastAsia="es-ES_tradnl"/>
        </w:rPr>
        <w:t xml:space="preserve"> </w:t>
      </w:r>
      <w:r w:rsidRPr="007B5D32">
        <w:rPr>
          <w:rFonts w:ascii="Palatino Linotype" w:hAnsi="Palatino Linotype"/>
          <w:shd w:val="clear" w:color="auto" w:fill="FFFFFF"/>
        </w:rPr>
        <w:t xml:space="preserve">resolución </w:t>
      </w:r>
      <w:r w:rsidRPr="007B5D32">
        <w:rPr>
          <w:rFonts w:ascii="Palatino Linotype" w:hAnsi="Palatino Linotype"/>
          <w:color w:val="000000" w:themeColor="text1"/>
          <w:szCs w:val="17"/>
          <w:lang w:eastAsia="es-ES_tradnl"/>
        </w:rPr>
        <w:t xml:space="preserve">vía </w:t>
      </w:r>
      <w:r w:rsidRPr="007B5D32">
        <w:rPr>
          <w:rFonts w:ascii="Palatino Linotype" w:hAnsi="Palatino Linotype" w:cs="Arial"/>
          <w:color w:val="000000" w:themeColor="text1"/>
        </w:rPr>
        <w:t xml:space="preserve">Sistema de Acceso a la Información Mexiquense </w:t>
      </w:r>
      <w:r w:rsidRPr="007B5D32">
        <w:rPr>
          <w:rFonts w:ascii="Palatino Linotype" w:hAnsi="Palatino Linotype" w:cs="Arial"/>
          <w:b/>
          <w:bCs/>
          <w:color w:val="000000" w:themeColor="text1"/>
        </w:rPr>
        <w:t>SAIMEX</w:t>
      </w:r>
      <w:r w:rsidR="00AD6BCA" w:rsidRPr="007B5D32">
        <w:rPr>
          <w:rFonts w:ascii="Palatino Linotype" w:hAnsi="Palatino Linotype" w:cs="Arial"/>
          <w:color w:val="000000" w:themeColor="text1"/>
        </w:rPr>
        <w:t xml:space="preserve">, así como hacerle de conocimiento que </w:t>
      </w:r>
      <w:r w:rsidR="00327BF5" w:rsidRPr="007B5D32">
        <w:rPr>
          <w:rFonts w:ascii="Palatino Linotype" w:hAnsi="Palatino Linotype"/>
          <w:color w:val="222222"/>
          <w:lang w:eastAsia="es-ES_tradnl"/>
        </w:rPr>
        <w:t>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 la presente resolución, vía recurso de inconformidad ante el Instituto Nacional de Transparencia, Acceso a la Información y Protección de Datos Personales, o bien, vía Juicio de Amparo en los términos de las leyes aplicables.</w:t>
      </w:r>
    </w:p>
    <w:p w14:paraId="2444FE88" w14:textId="77777777" w:rsidR="00645D23" w:rsidRPr="007B5D32" w:rsidRDefault="00AD6BCA" w:rsidP="00645D23">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7B5D32">
        <w:rPr>
          <w:rFonts w:ascii="Palatino Linotype" w:hAnsi="Palatino Linotype" w:cs="Arial"/>
          <w:b/>
          <w:bCs/>
          <w:sz w:val="28"/>
          <w:lang w:eastAsia="es-MX"/>
        </w:rPr>
        <w:t>SEXTO</w:t>
      </w:r>
      <w:r w:rsidR="00645D23" w:rsidRPr="007B5D32">
        <w:rPr>
          <w:rFonts w:ascii="Palatino Linotype" w:hAnsi="Palatino Linotype" w:cs="Arial"/>
          <w:b/>
          <w:bCs/>
          <w:sz w:val="28"/>
          <w:lang w:eastAsia="es-MX"/>
        </w:rPr>
        <w:t>.</w:t>
      </w:r>
      <w:r w:rsidR="00645D23" w:rsidRPr="007B5D32">
        <w:rPr>
          <w:rFonts w:ascii="Palatino Linotype" w:hAnsi="Palatino Linotype"/>
          <w:szCs w:val="17"/>
          <w:lang w:eastAsia="es-ES_tradnl"/>
        </w:rPr>
        <w:t xml:space="preserve"> </w:t>
      </w:r>
      <w:r w:rsidR="00645D23" w:rsidRPr="007B5D32">
        <w:rPr>
          <w:rFonts w:ascii="Palatino Linotype" w:hAnsi="Palatino Linotype"/>
          <w:b/>
          <w:szCs w:val="17"/>
          <w:lang w:eastAsia="es-ES_tradnl"/>
        </w:rPr>
        <w:t xml:space="preserve">Hágase del conocimiento </w:t>
      </w:r>
      <w:r w:rsidR="00645D23" w:rsidRPr="007B5D32">
        <w:rPr>
          <w:rFonts w:ascii="Palatino Linotype" w:hAnsi="Palatino Linotype"/>
          <w:szCs w:val="17"/>
          <w:lang w:eastAsia="es-ES_tradnl"/>
        </w:rPr>
        <w:t xml:space="preserve">del </w:t>
      </w:r>
      <w:r w:rsidR="00645D23" w:rsidRPr="007B5D32">
        <w:rPr>
          <w:rFonts w:ascii="Palatino Linotype" w:hAnsi="Palatino Linotype"/>
          <w:b/>
          <w:szCs w:val="17"/>
          <w:lang w:eastAsia="es-ES_tradnl"/>
        </w:rPr>
        <w:t xml:space="preserve">RECURRENTE </w:t>
      </w:r>
      <w:r w:rsidR="00645D23" w:rsidRPr="007B5D32">
        <w:rPr>
          <w:rFonts w:ascii="Palatino Linotype" w:hAnsi="Palatino Linotype"/>
          <w:szCs w:val="17"/>
          <w:lang w:eastAsia="es-ES_tradnl"/>
        </w:rPr>
        <w:t xml:space="preserve">que las respuestas que dé </w:t>
      </w:r>
      <w:r w:rsidR="00645D23" w:rsidRPr="007B5D32">
        <w:rPr>
          <w:rFonts w:ascii="Palatino Linotype" w:hAnsi="Palatino Linotype"/>
          <w:b/>
          <w:szCs w:val="17"/>
          <w:lang w:eastAsia="es-ES_tradnl"/>
        </w:rPr>
        <w:t>EL SUJETO OBLIGADO</w:t>
      </w:r>
      <w:r w:rsidR="00645D23" w:rsidRPr="007B5D32">
        <w:rPr>
          <w:rFonts w:ascii="Palatino Linotype" w:hAnsi="Palatino Linotype"/>
          <w:szCs w:val="17"/>
          <w:lang w:eastAsia="es-ES_tradnl"/>
        </w:rPr>
        <w:t xml:space="preserve"> derivadas de la presente resolución son susceptibles de ser impugnadas nuevamente, mediante Recurso de Revisión, ante el Instituto, en términos del artículo 179, último párrafo de la Ley </w:t>
      </w:r>
      <w:r w:rsidR="00645D23" w:rsidRPr="007B5D32">
        <w:rPr>
          <w:rFonts w:ascii="Palatino Linotype" w:hAnsi="Palatino Linotype"/>
          <w:lang w:eastAsia="es-MX"/>
        </w:rPr>
        <w:t xml:space="preserve">de Transparencia y Acceso a la </w:t>
      </w:r>
      <w:r w:rsidR="00645D23" w:rsidRPr="007B5D32">
        <w:rPr>
          <w:rFonts w:ascii="Palatino Linotype" w:hAnsi="Palatino Linotype"/>
          <w:lang w:eastAsia="es-MX"/>
        </w:rPr>
        <w:lastRenderedPageBreak/>
        <w:t>Información Pública del Estado de México y Municipios.</w:t>
      </w:r>
    </w:p>
    <w:p w14:paraId="05E56E11" w14:textId="77777777" w:rsidR="00645D23" w:rsidRPr="007B5D32" w:rsidRDefault="00645D23" w:rsidP="00645D23">
      <w:pPr>
        <w:widowControl w:val="0"/>
        <w:tabs>
          <w:tab w:val="left" w:pos="1701"/>
        </w:tabs>
        <w:autoSpaceDE w:val="0"/>
        <w:autoSpaceDN w:val="0"/>
        <w:adjustRightInd w:val="0"/>
        <w:spacing w:line="360" w:lineRule="auto"/>
        <w:ind w:right="49"/>
        <w:jc w:val="both"/>
        <w:rPr>
          <w:rFonts w:ascii="Palatino Linotype" w:hAnsi="Palatino Linotype" w:cs="Arial"/>
          <w:b/>
          <w:bCs/>
          <w:sz w:val="28"/>
          <w:lang w:eastAsia="es-MX"/>
        </w:rPr>
      </w:pPr>
    </w:p>
    <w:p w14:paraId="4DBC40AA" w14:textId="77777777" w:rsidR="00645D23" w:rsidRPr="007B5D32" w:rsidRDefault="00AD6BCA" w:rsidP="00645D23">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r w:rsidRPr="007B5D32">
        <w:rPr>
          <w:rFonts w:ascii="Palatino Linotype" w:hAnsi="Palatino Linotype" w:cs="Arial"/>
          <w:b/>
          <w:bCs/>
          <w:sz w:val="28"/>
          <w:lang w:eastAsia="es-MX"/>
        </w:rPr>
        <w:t>SÉPTIMO</w:t>
      </w:r>
      <w:r w:rsidR="00645D23" w:rsidRPr="007B5D32">
        <w:rPr>
          <w:rFonts w:ascii="Palatino Linotype" w:eastAsia="Calibri" w:hAnsi="Palatino Linotype" w:cs="Arial"/>
          <w:b/>
          <w:bCs/>
        </w:rPr>
        <w:t xml:space="preserve">. </w:t>
      </w:r>
      <w:r w:rsidR="00645D23" w:rsidRPr="007B5D32">
        <w:rPr>
          <w:rFonts w:ascii="Palatino Linotype" w:hAnsi="Palatino Linotype"/>
          <w:b/>
          <w:szCs w:val="17"/>
          <w:lang w:eastAsia="es-ES_tradnl"/>
        </w:rPr>
        <w:t xml:space="preserve">Gírese oficio </w:t>
      </w:r>
      <w:r w:rsidR="00645D23" w:rsidRPr="007B5D32">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645D23" w:rsidRPr="007B5D32">
        <w:rPr>
          <w:rFonts w:ascii="Palatino Linotype" w:hAnsi="Palatino Linotype"/>
          <w:b/>
          <w:szCs w:val="17"/>
          <w:lang w:eastAsia="es-ES_tradnl"/>
        </w:rPr>
        <w:t>SEXTO</w:t>
      </w:r>
      <w:r w:rsidR="00645D23" w:rsidRPr="007B5D32">
        <w:rPr>
          <w:rFonts w:ascii="Palatino Linotype" w:hAnsi="Palatino Linotype"/>
          <w:szCs w:val="17"/>
          <w:lang w:eastAsia="es-ES_tradnl"/>
        </w:rPr>
        <w:t xml:space="preserve"> de la presente resolución.</w:t>
      </w:r>
    </w:p>
    <w:p w14:paraId="4A09A654" w14:textId="77777777" w:rsidR="00AD6BCA" w:rsidRPr="007B5D32" w:rsidRDefault="00AD6BCA" w:rsidP="00645D23">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6F3EC5EB" w14:textId="77777777" w:rsidR="00A90B0B" w:rsidRPr="007B5D32" w:rsidRDefault="00A90B0B" w:rsidP="00A90B0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B5D32">
        <w:rPr>
          <w:rFonts w:ascii="Palatino Linotype" w:hAnsi="Palatino Linotype" w:cs="Arial"/>
        </w:rPr>
        <w:t>ASÍ LO RESUELVE, POR UNANIMIDAD DE VOTOS EL PLENO DEL</w:t>
      </w:r>
      <w:r w:rsidRPr="007B5D32">
        <w:rPr>
          <w:rFonts w:ascii="Palatino Linotype" w:eastAsia="Arial Unicode MS" w:hAnsi="Palatino Linotype" w:cs="Arial"/>
        </w:rPr>
        <w:t xml:space="preserve"> INSTITUTO DE </w:t>
      </w:r>
      <w:r w:rsidRPr="007B5D32">
        <w:rPr>
          <w:rFonts w:ascii="Palatino Linotype" w:hAnsi="Palatino Linotype"/>
          <w:lang w:eastAsia="en-US"/>
        </w:rPr>
        <w:t>TRANSPARENCIA</w:t>
      </w:r>
      <w:r w:rsidRPr="007B5D32">
        <w:rPr>
          <w:rFonts w:ascii="Palatino Linotype" w:eastAsia="Arial Unicode MS" w:hAnsi="Palatino Linotype" w:cs="Arial"/>
        </w:rPr>
        <w:t>, ACCESO A LA INFORMACIÓN PÚBLICA Y PROTECCIÓN DE DATOS PERSONALES DEL ESTADO DE MÉXICO Y MUNICIPIOS</w:t>
      </w:r>
      <w:r w:rsidRPr="007B5D32">
        <w:rPr>
          <w:rFonts w:ascii="Palatino Linotype" w:hAnsi="Palatino Linotype" w:cs="Arial"/>
        </w:rPr>
        <w:t>, CONFORMADO POR LOS COMISIONADOS JOSÉ MARTÍNEZ VILCHIS; MARÍA DEL ROSARIO MEJÍA AYALA; SHARON CRISTINA MORALES MARTÍNEZ</w:t>
      </w:r>
      <w:r w:rsidR="007B5D32" w:rsidRPr="007B5D32">
        <w:rPr>
          <w:rFonts w:ascii="Palatino Linotype" w:hAnsi="Palatino Linotype" w:cs="Arial"/>
        </w:rPr>
        <w:t xml:space="preserve"> (VOTO PARTICULAR)</w:t>
      </w:r>
      <w:r w:rsidRPr="007B5D32">
        <w:rPr>
          <w:rFonts w:ascii="Palatino Linotype" w:hAnsi="Palatino Linotype" w:cs="Arial"/>
        </w:rPr>
        <w:t xml:space="preserve">; LUIS GUSTAVO PARRA NORIEGA </w:t>
      </w:r>
      <w:r w:rsidR="007B5D32" w:rsidRPr="007B5D32">
        <w:rPr>
          <w:rFonts w:ascii="Palatino Linotype" w:hAnsi="Palatino Linotype" w:cs="Arial"/>
        </w:rPr>
        <w:t xml:space="preserve">(VOTO PARTICULAR) </w:t>
      </w:r>
      <w:r w:rsidRPr="007B5D32">
        <w:rPr>
          <w:rFonts w:ascii="Palatino Linotype" w:hAnsi="Palatino Linotype" w:cs="Arial"/>
        </w:rPr>
        <w:t xml:space="preserve">Y GUADALUPE RAMÍREZ PEÑA; EN LA DÉCIMA </w:t>
      </w:r>
      <w:r w:rsidR="00AD6BCA" w:rsidRPr="007B5D32">
        <w:rPr>
          <w:rFonts w:ascii="Palatino Linotype" w:hAnsi="Palatino Linotype" w:cs="Arial"/>
        </w:rPr>
        <w:t xml:space="preserve">SÉPTIMA </w:t>
      </w:r>
      <w:r w:rsidRPr="007B5D32">
        <w:rPr>
          <w:rFonts w:ascii="Palatino Linotype" w:hAnsi="Palatino Linotype" w:cs="Arial"/>
        </w:rPr>
        <w:t xml:space="preserve">SESIÓN ORDINARIA CELEBRADA EL </w:t>
      </w:r>
      <w:r w:rsidR="00AD6BCA" w:rsidRPr="007B5D32">
        <w:rPr>
          <w:rFonts w:ascii="Palatino Linotype" w:hAnsi="Palatino Linotype" w:cs="Arial"/>
        </w:rPr>
        <w:t xml:space="preserve">ONCE DE MAYO DE </w:t>
      </w:r>
      <w:r w:rsidRPr="007B5D32">
        <w:rPr>
          <w:rFonts w:ascii="Palatino Linotype" w:hAnsi="Palatino Linotype" w:cs="Arial"/>
        </w:rPr>
        <w:t>DOS MIL VEINTIDÓS, ANTE EL SECRETARIO TÉCNICO DEL PLENO, ALEXIS TAPIA RAMÍREZ.</w:t>
      </w:r>
    </w:p>
    <w:p w14:paraId="563BCDAB" w14:textId="77777777" w:rsidR="00A90B0B" w:rsidRPr="00A14CA4" w:rsidRDefault="00A90B0B" w:rsidP="00A90B0B">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7B5D32">
        <w:rPr>
          <w:rFonts w:ascii="Palatino Linotype" w:hAnsi="Palatino Linotype" w:cs="Arial"/>
          <w:sz w:val="16"/>
          <w:szCs w:val="16"/>
        </w:rPr>
        <w:t>SCMM/BLA/DEMF/AMV</w:t>
      </w:r>
      <w:r w:rsidRPr="00A14CA4">
        <w:rPr>
          <w:rFonts w:ascii="Palatino Linotype" w:hAnsi="Palatino Linotype" w:cs="Arial"/>
          <w:sz w:val="16"/>
          <w:szCs w:val="16"/>
        </w:rPr>
        <w:br w:type="page"/>
      </w:r>
    </w:p>
    <w:p w14:paraId="4F4DF85B" w14:textId="77777777" w:rsidR="00A90B0B" w:rsidRPr="0066320D" w:rsidRDefault="00A90B0B" w:rsidP="00A90B0B">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7D3D8FB9" w14:textId="77777777" w:rsidR="00A90B0B" w:rsidRDefault="00A90B0B" w:rsidP="00A90B0B"/>
    <w:p w14:paraId="3DBFB627" w14:textId="77777777" w:rsidR="00A90B0B" w:rsidRDefault="00A90B0B" w:rsidP="00A90B0B"/>
    <w:p w14:paraId="7EBBB913" w14:textId="77777777" w:rsidR="00A90B0B" w:rsidRDefault="00A90B0B" w:rsidP="00A90B0B"/>
    <w:p w14:paraId="02B815FA" w14:textId="77777777" w:rsidR="006F25EB" w:rsidRDefault="006F25EB"/>
    <w:sectPr w:rsidR="006F25EB" w:rsidSect="006F25EB">
      <w:headerReference w:type="default" r:id="rId32"/>
      <w:footerReference w:type="default" r:id="rId33"/>
      <w:headerReference w:type="first" r:id="rId34"/>
      <w:footerReference w:type="first" r:id="rId3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F3E85" w14:textId="77777777" w:rsidR="008B5E8F" w:rsidRDefault="008B5E8F" w:rsidP="00A90B0B">
      <w:r>
        <w:separator/>
      </w:r>
    </w:p>
  </w:endnote>
  <w:endnote w:type="continuationSeparator" w:id="0">
    <w:p w14:paraId="65D22B90" w14:textId="77777777" w:rsidR="008B5E8F" w:rsidRDefault="008B5E8F" w:rsidP="00A90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3758C" w14:textId="77777777" w:rsidR="00C1629D" w:rsidRPr="0010196A" w:rsidRDefault="00C1629D" w:rsidP="006F25E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24EFF">
      <w:rPr>
        <w:rFonts w:ascii="Palatino Linotype" w:hAnsi="Palatino Linotype" w:cs="Arial"/>
        <w:bCs/>
        <w:noProof/>
        <w:sz w:val="22"/>
        <w:szCs w:val="22"/>
      </w:rPr>
      <w:t>94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24EFF">
      <w:rPr>
        <w:rFonts w:ascii="Palatino Linotype" w:hAnsi="Palatino Linotype" w:cs="Arial"/>
        <w:bCs/>
        <w:noProof/>
        <w:sz w:val="22"/>
        <w:szCs w:val="22"/>
      </w:rPr>
      <w:t>96</w:t>
    </w:r>
    <w:r w:rsidRPr="0010196A">
      <w:rPr>
        <w:rFonts w:ascii="Palatino Linotype" w:hAnsi="Palatino Linotype" w:cs="Arial"/>
        <w:bCs/>
        <w:sz w:val="22"/>
        <w:szCs w:val="22"/>
      </w:rPr>
      <w:fldChar w:fldCharType="end"/>
    </w:r>
  </w:p>
  <w:p w14:paraId="14C184C2" w14:textId="77777777" w:rsidR="00C1629D" w:rsidRDefault="00C162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51CBA" w14:textId="77777777" w:rsidR="00C1629D" w:rsidRPr="0010196A" w:rsidRDefault="00C1629D" w:rsidP="006F25E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24EF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24EFF">
      <w:rPr>
        <w:rFonts w:ascii="Palatino Linotype" w:hAnsi="Palatino Linotype" w:cs="Arial"/>
        <w:bCs/>
        <w:noProof/>
        <w:sz w:val="22"/>
        <w:szCs w:val="22"/>
      </w:rPr>
      <w:t>96</w:t>
    </w:r>
    <w:r w:rsidRPr="0010196A">
      <w:rPr>
        <w:rFonts w:ascii="Palatino Linotype" w:hAnsi="Palatino Linotype" w:cs="Arial"/>
        <w:bCs/>
        <w:sz w:val="22"/>
        <w:szCs w:val="22"/>
      </w:rPr>
      <w:fldChar w:fldCharType="end"/>
    </w:r>
  </w:p>
  <w:p w14:paraId="576BF717" w14:textId="77777777" w:rsidR="00C1629D" w:rsidRDefault="00C162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2FD06" w14:textId="77777777" w:rsidR="008B5E8F" w:rsidRDefault="008B5E8F" w:rsidP="00A90B0B">
      <w:r>
        <w:separator/>
      </w:r>
    </w:p>
  </w:footnote>
  <w:footnote w:type="continuationSeparator" w:id="0">
    <w:p w14:paraId="61679942" w14:textId="77777777" w:rsidR="008B5E8F" w:rsidRDefault="008B5E8F" w:rsidP="00A90B0B">
      <w:r>
        <w:continuationSeparator/>
      </w:r>
    </w:p>
  </w:footnote>
  <w:footnote w:id="1">
    <w:p w14:paraId="5073180A" w14:textId="77777777" w:rsidR="00D96836" w:rsidRPr="00BB2C09" w:rsidRDefault="00D96836" w:rsidP="00D96836">
      <w:pPr>
        <w:autoSpaceDE w:val="0"/>
        <w:autoSpaceDN w:val="0"/>
        <w:adjustRightInd w:val="0"/>
        <w:rPr>
          <w:rFonts w:ascii="Palatino Linotype" w:eastAsiaTheme="minorEastAsia" w:hAnsi="Palatino Linotype" w:cs="Arial"/>
          <w:i/>
          <w:sz w:val="18"/>
          <w:szCs w:val="18"/>
        </w:rPr>
      </w:pPr>
      <w:r>
        <w:rPr>
          <w:rStyle w:val="Refdenotaalpie"/>
        </w:rPr>
        <w:footnoteRef/>
      </w:r>
      <w:r>
        <w:t xml:space="preserve"> </w:t>
      </w:r>
      <w:r w:rsidRPr="00BB2C09">
        <w:rPr>
          <w:rFonts w:ascii="Palatino Linotype" w:eastAsiaTheme="minorEastAsia" w:hAnsi="Palatino Linotype" w:cs="Arial"/>
          <w:b/>
          <w:bCs/>
          <w:i/>
          <w:sz w:val="18"/>
          <w:szCs w:val="18"/>
        </w:rPr>
        <w:t xml:space="preserve">Artículo 91. </w:t>
      </w:r>
      <w:r w:rsidRPr="00BB2C09">
        <w:rPr>
          <w:rFonts w:ascii="Palatino Linotype" w:eastAsiaTheme="minorEastAsia" w:hAnsi="Palatino Linotype" w:cs="Arial"/>
          <w:i/>
          <w:sz w:val="18"/>
          <w:szCs w:val="18"/>
        </w:rPr>
        <w:t>El acceso a la información pública será restringido excepcionalmente, cuando ésta sea clasificada como</w:t>
      </w:r>
    </w:p>
    <w:p w14:paraId="6A6E0508" w14:textId="77777777" w:rsidR="00D96836" w:rsidRPr="00BB2C09" w:rsidRDefault="00D96836" w:rsidP="00D96836">
      <w:pPr>
        <w:pStyle w:val="Textonotapie"/>
        <w:rPr>
          <w:rFonts w:ascii="Palatino Linotype" w:hAnsi="Palatino Linotype"/>
          <w:i/>
        </w:rPr>
      </w:pPr>
      <w:r w:rsidRPr="00BB2C09">
        <w:rPr>
          <w:rFonts w:ascii="Palatino Linotype" w:eastAsiaTheme="minorEastAsia" w:hAnsi="Palatino Linotype" w:cs="Arial"/>
          <w:i/>
          <w:sz w:val="18"/>
          <w:szCs w:val="18"/>
        </w:rPr>
        <w:t>reservada o confidencial.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C1629D" w:rsidRPr="008F2CCC" w14:paraId="0BDEEAE6" w14:textId="77777777" w:rsidTr="006F25EB">
      <w:tc>
        <w:tcPr>
          <w:tcW w:w="3403" w:type="dxa"/>
          <w:vMerge w:val="restart"/>
          <w:shd w:val="clear" w:color="auto" w:fill="auto"/>
        </w:tcPr>
        <w:p w14:paraId="38D61FF5" w14:textId="77777777" w:rsidR="00C1629D" w:rsidRPr="008F2CCC" w:rsidRDefault="00C1629D" w:rsidP="006F25E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267AE81" wp14:editId="3E9E638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994DC77" w14:textId="77777777" w:rsidR="00C1629D" w:rsidRPr="008F2CCC" w:rsidRDefault="00C1629D" w:rsidP="006F25EB">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2EDA6845" w14:textId="77777777" w:rsidR="00C1629D" w:rsidRPr="00B335A1" w:rsidRDefault="00C1629D" w:rsidP="006F25EB">
          <w:pPr>
            <w:jc w:val="both"/>
            <w:rPr>
              <w:rFonts w:ascii="Palatino Linotype" w:hAnsi="Palatino Linotype"/>
              <w:b/>
              <w:sz w:val="22"/>
              <w:szCs w:val="22"/>
              <w:lang w:val="es-ES_tradnl"/>
            </w:rPr>
          </w:pPr>
          <w:r>
            <w:rPr>
              <w:rFonts w:ascii="Palatino Linotype" w:hAnsi="Palatino Linotype"/>
              <w:b/>
              <w:sz w:val="22"/>
              <w:szCs w:val="22"/>
              <w:lang w:val="es-ES_tradnl"/>
            </w:rPr>
            <w:t>00972/INFOEM/IP/RR/2022 y acumulados</w:t>
          </w:r>
        </w:p>
      </w:tc>
    </w:tr>
    <w:tr w:rsidR="00C1629D" w:rsidRPr="008F2CCC" w14:paraId="0105A11C" w14:textId="77777777" w:rsidTr="006F25EB">
      <w:trPr>
        <w:trHeight w:val="228"/>
      </w:trPr>
      <w:tc>
        <w:tcPr>
          <w:tcW w:w="3403" w:type="dxa"/>
          <w:vMerge/>
          <w:shd w:val="clear" w:color="auto" w:fill="auto"/>
        </w:tcPr>
        <w:p w14:paraId="01E62624" w14:textId="77777777" w:rsidR="00C1629D" w:rsidRPr="008F2CCC" w:rsidRDefault="00C1629D" w:rsidP="006F25EB">
          <w:pPr>
            <w:rPr>
              <w:rFonts w:ascii="Palatino Linotype" w:hAnsi="Palatino Linotype"/>
              <w:b/>
              <w:sz w:val="22"/>
              <w:szCs w:val="22"/>
              <w:lang w:val="es-ES_tradnl"/>
            </w:rPr>
          </w:pPr>
        </w:p>
      </w:tc>
      <w:tc>
        <w:tcPr>
          <w:tcW w:w="2552" w:type="dxa"/>
          <w:shd w:val="clear" w:color="auto" w:fill="auto"/>
        </w:tcPr>
        <w:p w14:paraId="7551E979" w14:textId="77777777" w:rsidR="00C1629D" w:rsidRPr="008F2CCC" w:rsidRDefault="00C1629D" w:rsidP="006F25E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276C237" w14:textId="77777777" w:rsidR="00C1629D" w:rsidRPr="00B335A1" w:rsidRDefault="00C1629D" w:rsidP="006F25EB">
          <w:pPr>
            <w:jc w:val="both"/>
            <w:rPr>
              <w:rFonts w:ascii="Palatino Linotype" w:hAnsi="Palatino Linotype"/>
              <w:b/>
              <w:sz w:val="22"/>
              <w:szCs w:val="22"/>
              <w:lang w:val="es-ES_tradnl"/>
            </w:rPr>
          </w:pPr>
          <w:r>
            <w:rPr>
              <w:rFonts w:ascii="Palatino Linotype" w:hAnsi="Palatino Linotype"/>
              <w:b/>
              <w:sz w:val="22"/>
              <w:szCs w:val="22"/>
              <w:lang w:val="es-ES_tradnl"/>
            </w:rPr>
            <w:t>Ayuntamiento de Temamatla</w:t>
          </w:r>
        </w:p>
      </w:tc>
    </w:tr>
    <w:tr w:rsidR="00C1629D" w:rsidRPr="008F2CCC" w14:paraId="50AF44A1" w14:textId="77777777" w:rsidTr="006F25EB">
      <w:tc>
        <w:tcPr>
          <w:tcW w:w="3403" w:type="dxa"/>
          <w:vMerge/>
          <w:shd w:val="clear" w:color="auto" w:fill="auto"/>
        </w:tcPr>
        <w:p w14:paraId="50025C94" w14:textId="77777777" w:rsidR="00C1629D" w:rsidRPr="008F2CCC" w:rsidRDefault="00C1629D" w:rsidP="006F25EB">
          <w:pPr>
            <w:rPr>
              <w:rFonts w:ascii="Palatino Linotype" w:hAnsi="Palatino Linotype"/>
              <w:b/>
              <w:sz w:val="22"/>
              <w:szCs w:val="22"/>
              <w:lang w:val="es-ES_tradnl"/>
            </w:rPr>
          </w:pPr>
        </w:p>
      </w:tc>
      <w:tc>
        <w:tcPr>
          <w:tcW w:w="2552" w:type="dxa"/>
          <w:shd w:val="clear" w:color="auto" w:fill="auto"/>
        </w:tcPr>
        <w:p w14:paraId="05A67675" w14:textId="77777777" w:rsidR="00C1629D" w:rsidRPr="008F2CCC" w:rsidRDefault="00C1629D" w:rsidP="006F25EB">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5E1B1987" w14:textId="77777777" w:rsidR="00C1629D" w:rsidRPr="008F2CCC" w:rsidRDefault="00C1629D" w:rsidP="006F25EB">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EE8C69A" w14:textId="77777777" w:rsidR="00C1629D" w:rsidRDefault="008B5E8F">
    <w:pPr>
      <w:pStyle w:val="Encabezado"/>
    </w:pPr>
    <w:r>
      <w:rPr>
        <w:rFonts w:ascii="Palatino Linotype" w:hAnsi="Palatino Linotype"/>
        <w:noProof/>
        <w:sz w:val="28"/>
        <w:szCs w:val="28"/>
        <w:lang w:eastAsia="es-MX"/>
      </w:rPr>
      <w:pict w14:anchorId="5D5C2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position-horizontal-relative:margin;mso-position-vertical-relative:margin"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C1629D" w:rsidRPr="008F2CCC" w14:paraId="636EB855" w14:textId="77777777" w:rsidTr="006F25EB">
      <w:tc>
        <w:tcPr>
          <w:tcW w:w="3403" w:type="dxa"/>
          <w:vMerge w:val="restart"/>
          <w:shd w:val="clear" w:color="auto" w:fill="auto"/>
        </w:tcPr>
        <w:p w14:paraId="5231A0A0" w14:textId="77777777" w:rsidR="00C1629D" w:rsidRPr="008F2CCC" w:rsidRDefault="00C1629D" w:rsidP="006F25E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427B02A" wp14:editId="719E1924">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4EBE953" w14:textId="77777777" w:rsidR="00C1629D" w:rsidRPr="008F2CCC" w:rsidRDefault="00C1629D" w:rsidP="006F25EB">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962EEC3" w14:textId="77777777" w:rsidR="00C1629D" w:rsidRPr="00B335A1" w:rsidRDefault="00C1629D" w:rsidP="006F25EB">
          <w:pPr>
            <w:jc w:val="both"/>
            <w:rPr>
              <w:rFonts w:ascii="Palatino Linotype" w:hAnsi="Palatino Linotype"/>
              <w:b/>
              <w:sz w:val="22"/>
              <w:szCs w:val="22"/>
              <w:lang w:val="es-ES_tradnl"/>
            </w:rPr>
          </w:pPr>
          <w:r>
            <w:rPr>
              <w:rFonts w:ascii="Palatino Linotype" w:hAnsi="Palatino Linotype"/>
              <w:b/>
              <w:sz w:val="22"/>
              <w:szCs w:val="22"/>
              <w:lang w:val="es-ES_tradnl"/>
            </w:rPr>
            <w:t xml:space="preserve">00972/INFOEM/IP/RR/2022 y acumulados </w:t>
          </w:r>
        </w:p>
      </w:tc>
    </w:tr>
    <w:tr w:rsidR="00C1629D" w:rsidRPr="008F2CCC" w14:paraId="7E3345A2" w14:textId="77777777" w:rsidTr="006F25EB">
      <w:tc>
        <w:tcPr>
          <w:tcW w:w="3403" w:type="dxa"/>
          <w:vMerge/>
          <w:shd w:val="clear" w:color="auto" w:fill="auto"/>
        </w:tcPr>
        <w:p w14:paraId="29A27AB5" w14:textId="77777777" w:rsidR="00C1629D" w:rsidRPr="008F2CCC" w:rsidRDefault="00C1629D" w:rsidP="006F25EB">
          <w:pPr>
            <w:rPr>
              <w:rFonts w:ascii="Palatino Linotype" w:hAnsi="Palatino Linotype"/>
              <w:b/>
              <w:sz w:val="22"/>
              <w:szCs w:val="22"/>
              <w:lang w:val="es-ES_tradnl"/>
            </w:rPr>
          </w:pPr>
        </w:p>
      </w:tc>
      <w:tc>
        <w:tcPr>
          <w:tcW w:w="2552" w:type="dxa"/>
          <w:shd w:val="clear" w:color="auto" w:fill="auto"/>
        </w:tcPr>
        <w:p w14:paraId="594A45D2" w14:textId="77777777" w:rsidR="00C1629D" w:rsidRPr="008F2CCC" w:rsidRDefault="00C1629D" w:rsidP="006F25E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116581DA" w14:textId="2CC49726" w:rsidR="00C1629D" w:rsidRPr="00B335A1" w:rsidRDefault="00524EFF" w:rsidP="006F25EB">
          <w:pPr>
            <w:jc w:val="both"/>
            <w:rPr>
              <w:rFonts w:ascii="Palatino Linotype" w:hAnsi="Palatino Linotype"/>
              <w:b/>
              <w:sz w:val="22"/>
              <w:szCs w:val="22"/>
              <w:lang w:val="es-ES_tradnl"/>
            </w:rPr>
          </w:pPr>
          <w:r>
            <w:rPr>
              <w:rFonts w:ascii="Palatino Linotype" w:hAnsi="Palatino Linotype"/>
              <w:b/>
              <w:sz w:val="22"/>
              <w:szCs w:val="22"/>
              <w:lang w:val="es-ES_tradnl"/>
            </w:rPr>
            <w:t>XXXXXXXXXXXX XXXXXXX XXXX XXXXXXXX</w:t>
          </w:r>
        </w:p>
      </w:tc>
    </w:tr>
    <w:tr w:rsidR="00C1629D" w:rsidRPr="008F2CCC" w14:paraId="1080883D" w14:textId="77777777" w:rsidTr="006F25EB">
      <w:trPr>
        <w:trHeight w:val="228"/>
      </w:trPr>
      <w:tc>
        <w:tcPr>
          <w:tcW w:w="3403" w:type="dxa"/>
          <w:vMerge/>
          <w:shd w:val="clear" w:color="auto" w:fill="auto"/>
        </w:tcPr>
        <w:p w14:paraId="100355F6" w14:textId="77777777" w:rsidR="00C1629D" w:rsidRPr="008F2CCC" w:rsidRDefault="00C1629D" w:rsidP="006F25EB">
          <w:pPr>
            <w:rPr>
              <w:rFonts w:ascii="Palatino Linotype" w:hAnsi="Palatino Linotype"/>
              <w:b/>
              <w:sz w:val="22"/>
              <w:szCs w:val="22"/>
              <w:lang w:val="es-ES_tradnl"/>
            </w:rPr>
          </w:pPr>
        </w:p>
      </w:tc>
      <w:tc>
        <w:tcPr>
          <w:tcW w:w="2552" w:type="dxa"/>
          <w:shd w:val="clear" w:color="auto" w:fill="auto"/>
        </w:tcPr>
        <w:p w14:paraId="6B056674" w14:textId="77777777" w:rsidR="00C1629D" w:rsidRPr="008F2CCC" w:rsidRDefault="00C1629D" w:rsidP="006F25EB">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493850CC" w14:textId="77777777" w:rsidR="00C1629D" w:rsidRPr="00B335A1" w:rsidRDefault="00C1629D" w:rsidP="00A90B0B">
          <w:pPr>
            <w:jc w:val="both"/>
            <w:rPr>
              <w:rFonts w:ascii="Palatino Linotype" w:hAnsi="Palatino Linotype"/>
              <w:b/>
              <w:sz w:val="22"/>
              <w:szCs w:val="22"/>
              <w:lang w:val="es-ES_tradnl"/>
            </w:rPr>
          </w:pPr>
          <w:r>
            <w:rPr>
              <w:rFonts w:ascii="Palatino Linotype" w:hAnsi="Palatino Linotype"/>
              <w:b/>
              <w:sz w:val="22"/>
              <w:szCs w:val="22"/>
              <w:lang w:val="es-ES_tradnl"/>
            </w:rPr>
            <w:t>Ayuntamiento de Temamatla</w:t>
          </w:r>
        </w:p>
      </w:tc>
    </w:tr>
    <w:tr w:rsidR="00C1629D" w:rsidRPr="008F2CCC" w14:paraId="4A023D99" w14:textId="77777777" w:rsidTr="006F25EB">
      <w:tc>
        <w:tcPr>
          <w:tcW w:w="3403" w:type="dxa"/>
          <w:vMerge/>
          <w:shd w:val="clear" w:color="auto" w:fill="auto"/>
        </w:tcPr>
        <w:p w14:paraId="2DF755BE" w14:textId="77777777" w:rsidR="00C1629D" w:rsidRPr="008F2CCC" w:rsidRDefault="00C1629D" w:rsidP="006F25EB">
          <w:pPr>
            <w:rPr>
              <w:rFonts w:ascii="Palatino Linotype" w:hAnsi="Palatino Linotype"/>
              <w:b/>
              <w:sz w:val="22"/>
              <w:szCs w:val="22"/>
              <w:lang w:val="es-ES_tradnl"/>
            </w:rPr>
          </w:pPr>
        </w:p>
      </w:tc>
      <w:tc>
        <w:tcPr>
          <w:tcW w:w="2552" w:type="dxa"/>
          <w:shd w:val="clear" w:color="auto" w:fill="auto"/>
        </w:tcPr>
        <w:p w14:paraId="04A11BBD" w14:textId="77777777" w:rsidR="00C1629D" w:rsidRPr="008F2CCC" w:rsidRDefault="00C1629D" w:rsidP="006F25EB">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33B1E09A" w14:textId="77777777" w:rsidR="00C1629D" w:rsidRPr="008F2CCC" w:rsidRDefault="00C1629D" w:rsidP="006F25EB">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30205A0" w14:textId="77777777" w:rsidR="00C1629D" w:rsidRDefault="00C1629D">
    <w:pPr>
      <w:pStyle w:val="Encabezado"/>
    </w:pPr>
    <w:r>
      <w:rPr>
        <w:noProof/>
        <w:lang w:eastAsia="es-MX"/>
      </w:rPr>
      <w:drawing>
        <wp:anchor distT="0" distB="0" distL="114300" distR="114300" simplePos="0" relativeHeight="251657216" behindDoc="1" locked="0" layoutInCell="0" allowOverlap="1" wp14:anchorId="59376AC5" wp14:editId="3E07E899">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4BF4964"/>
    <w:multiLevelType w:val="hybridMultilevel"/>
    <w:tmpl w:val="A5620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07DBD"/>
    <w:multiLevelType w:val="hybridMultilevel"/>
    <w:tmpl w:val="73C24576"/>
    <w:lvl w:ilvl="0" w:tplc="482E589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98B3A28"/>
    <w:multiLevelType w:val="hybridMultilevel"/>
    <w:tmpl w:val="2A765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6875DC"/>
    <w:multiLevelType w:val="hybridMultilevel"/>
    <w:tmpl w:val="89EA7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CA01E7"/>
    <w:multiLevelType w:val="hybridMultilevel"/>
    <w:tmpl w:val="396C3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3160B9"/>
    <w:multiLevelType w:val="hybridMultilevel"/>
    <w:tmpl w:val="B9B28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0" w15:restartNumberingAfterBreak="0">
    <w:nsid w:val="3AF7540B"/>
    <w:multiLevelType w:val="hybridMultilevel"/>
    <w:tmpl w:val="5B28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1D58AC"/>
    <w:multiLevelType w:val="hybridMultilevel"/>
    <w:tmpl w:val="2110D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FB2B8B"/>
    <w:multiLevelType w:val="hybridMultilevel"/>
    <w:tmpl w:val="EF344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644F03"/>
    <w:multiLevelType w:val="hybridMultilevel"/>
    <w:tmpl w:val="EF344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031652"/>
    <w:multiLevelType w:val="hybridMultilevel"/>
    <w:tmpl w:val="C1AEE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6"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10"/>
  </w:num>
  <w:num w:numId="2">
    <w:abstractNumId w:val="8"/>
  </w:num>
  <w:num w:numId="3">
    <w:abstractNumId w:val="13"/>
  </w:num>
  <w:num w:numId="4">
    <w:abstractNumId w:val="6"/>
  </w:num>
  <w:num w:numId="5">
    <w:abstractNumId w:val="5"/>
  </w:num>
  <w:num w:numId="6">
    <w:abstractNumId w:val="14"/>
  </w:num>
  <w:num w:numId="7">
    <w:abstractNumId w:val="4"/>
  </w:num>
  <w:num w:numId="8">
    <w:abstractNumId w:val="2"/>
  </w:num>
  <w:num w:numId="9">
    <w:abstractNumId w:val="7"/>
  </w:num>
  <w:num w:numId="10">
    <w:abstractNumId w:val="1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B0B"/>
    <w:rsid w:val="000002DA"/>
    <w:rsid w:val="000502AD"/>
    <w:rsid w:val="00083B34"/>
    <w:rsid w:val="000B644D"/>
    <w:rsid w:val="000C66B9"/>
    <w:rsid w:val="000F3D24"/>
    <w:rsid w:val="00111825"/>
    <w:rsid w:val="00112944"/>
    <w:rsid w:val="00144D70"/>
    <w:rsid w:val="00156751"/>
    <w:rsid w:val="00210E21"/>
    <w:rsid w:val="00221F25"/>
    <w:rsid w:val="002822FA"/>
    <w:rsid w:val="00312A9F"/>
    <w:rsid w:val="00327BF5"/>
    <w:rsid w:val="00387593"/>
    <w:rsid w:val="003C5932"/>
    <w:rsid w:val="003F284C"/>
    <w:rsid w:val="003F4782"/>
    <w:rsid w:val="00433096"/>
    <w:rsid w:val="0044151C"/>
    <w:rsid w:val="004A1E73"/>
    <w:rsid w:val="004B7CAA"/>
    <w:rsid w:val="004C2A37"/>
    <w:rsid w:val="004D08E8"/>
    <w:rsid w:val="004D24D8"/>
    <w:rsid w:val="004F3919"/>
    <w:rsid w:val="00524EFF"/>
    <w:rsid w:val="0052627E"/>
    <w:rsid w:val="0053460C"/>
    <w:rsid w:val="005D2BB9"/>
    <w:rsid w:val="00605EF2"/>
    <w:rsid w:val="00645D23"/>
    <w:rsid w:val="006E3E12"/>
    <w:rsid w:val="006F25EB"/>
    <w:rsid w:val="00702488"/>
    <w:rsid w:val="00707274"/>
    <w:rsid w:val="0071542D"/>
    <w:rsid w:val="007452AD"/>
    <w:rsid w:val="007B5D32"/>
    <w:rsid w:val="007E511B"/>
    <w:rsid w:val="008B5E8F"/>
    <w:rsid w:val="008E5E3A"/>
    <w:rsid w:val="0091092B"/>
    <w:rsid w:val="00920CDE"/>
    <w:rsid w:val="00970737"/>
    <w:rsid w:val="009F4BCD"/>
    <w:rsid w:val="00A1146D"/>
    <w:rsid w:val="00A11AAE"/>
    <w:rsid w:val="00A24323"/>
    <w:rsid w:val="00A449E1"/>
    <w:rsid w:val="00A4767F"/>
    <w:rsid w:val="00A514FB"/>
    <w:rsid w:val="00A90B0B"/>
    <w:rsid w:val="00A91EBC"/>
    <w:rsid w:val="00A965D0"/>
    <w:rsid w:val="00AA3520"/>
    <w:rsid w:val="00AD6BCA"/>
    <w:rsid w:val="00B242DA"/>
    <w:rsid w:val="00B24D53"/>
    <w:rsid w:val="00B353BF"/>
    <w:rsid w:val="00B46244"/>
    <w:rsid w:val="00BA1CBF"/>
    <w:rsid w:val="00BA2FA7"/>
    <w:rsid w:val="00BB5969"/>
    <w:rsid w:val="00BB7EF5"/>
    <w:rsid w:val="00BC3516"/>
    <w:rsid w:val="00BC6826"/>
    <w:rsid w:val="00BE59F3"/>
    <w:rsid w:val="00BF04C9"/>
    <w:rsid w:val="00BF42DF"/>
    <w:rsid w:val="00C1629D"/>
    <w:rsid w:val="00C36F93"/>
    <w:rsid w:val="00C4528B"/>
    <w:rsid w:val="00C55004"/>
    <w:rsid w:val="00D106E1"/>
    <w:rsid w:val="00D36249"/>
    <w:rsid w:val="00D538A2"/>
    <w:rsid w:val="00D92D98"/>
    <w:rsid w:val="00D96836"/>
    <w:rsid w:val="00DD701A"/>
    <w:rsid w:val="00E01E40"/>
    <w:rsid w:val="00E73644"/>
    <w:rsid w:val="00EE14D9"/>
    <w:rsid w:val="00EF0328"/>
    <w:rsid w:val="00F6674D"/>
    <w:rsid w:val="00F81AD6"/>
    <w:rsid w:val="00FC5C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39194E"/>
  <w15:chartTrackingRefBased/>
  <w15:docId w15:val="{77B3DFEA-DF08-404F-9D72-D3700870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B0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7072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707274"/>
    <w:pPr>
      <w:keepNext/>
      <w:keepLines/>
      <w:spacing w:before="40"/>
      <w:outlineLvl w:val="2"/>
    </w:pPr>
    <w:rPr>
      <w:rFonts w:asciiTheme="majorHAnsi" w:eastAsiaTheme="majorEastAsia" w:hAnsiTheme="majorHAnsi" w:cstheme="majorBidi"/>
      <w:color w:val="1F4D78"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0B0B"/>
    <w:pPr>
      <w:tabs>
        <w:tab w:val="center" w:pos="4419"/>
        <w:tab w:val="right" w:pos="8838"/>
      </w:tabs>
    </w:pPr>
  </w:style>
  <w:style w:type="character" w:customStyle="1" w:styleId="EncabezadoCar">
    <w:name w:val="Encabezado Car"/>
    <w:basedOn w:val="Fuentedeprrafopredeter"/>
    <w:link w:val="Encabezado"/>
    <w:uiPriority w:val="99"/>
    <w:rsid w:val="00A90B0B"/>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90B0B"/>
    <w:pPr>
      <w:tabs>
        <w:tab w:val="center" w:pos="4419"/>
        <w:tab w:val="right" w:pos="8838"/>
      </w:tabs>
    </w:pPr>
  </w:style>
  <w:style w:type="character" w:customStyle="1" w:styleId="PiedepginaCar">
    <w:name w:val="Pie de página Car"/>
    <w:basedOn w:val="Fuentedeprrafopredeter"/>
    <w:link w:val="Piedepgina"/>
    <w:uiPriority w:val="99"/>
    <w:rsid w:val="00A90B0B"/>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90B0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0B0B"/>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90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90B0B"/>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90B0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90B0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A90B0B"/>
    <w:rPr>
      <w:vertAlign w:val="superscript"/>
    </w:rPr>
  </w:style>
  <w:style w:type="paragraph" w:styleId="Textocomentario">
    <w:name w:val="annotation text"/>
    <w:basedOn w:val="Normal"/>
    <w:link w:val="TextocomentarioCar"/>
    <w:uiPriority w:val="99"/>
    <w:semiHidden/>
    <w:unhideWhenUsed/>
    <w:rsid w:val="00A90B0B"/>
    <w:rPr>
      <w:sz w:val="20"/>
      <w:szCs w:val="20"/>
    </w:rPr>
  </w:style>
  <w:style w:type="character" w:customStyle="1" w:styleId="TextocomentarioCar">
    <w:name w:val="Texto comentario Car"/>
    <w:basedOn w:val="Fuentedeprrafopredeter"/>
    <w:link w:val="Textocomentario"/>
    <w:uiPriority w:val="99"/>
    <w:semiHidden/>
    <w:rsid w:val="00A90B0B"/>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A90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0B0B"/>
    <w:rPr>
      <w:rFonts w:ascii="Segoe UI" w:eastAsia="Times New Roman" w:hAnsi="Segoe UI" w:cs="Segoe UI"/>
      <w:sz w:val="18"/>
      <w:szCs w:val="18"/>
      <w:lang w:eastAsia="es-ES"/>
    </w:rPr>
  </w:style>
  <w:style w:type="character" w:customStyle="1" w:styleId="Ttulo3Car">
    <w:name w:val="Título 3 Car"/>
    <w:basedOn w:val="Fuentedeprrafopredeter"/>
    <w:link w:val="Ttulo3"/>
    <w:uiPriority w:val="9"/>
    <w:rsid w:val="00707274"/>
    <w:rPr>
      <w:rFonts w:asciiTheme="majorHAnsi" w:eastAsiaTheme="majorEastAsia" w:hAnsiTheme="majorHAnsi" w:cstheme="majorBidi"/>
      <w:color w:val="1F4D78" w:themeColor="accent1" w:themeShade="7F"/>
      <w:sz w:val="24"/>
      <w:szCs w:val="24"/>
      <w:lang w:val="es-ES_tradnl" w:eastAsia="es-ES"/>
    </w:rPr>
  </w:style>
  <w:style w:type="character" w:customStyle="1" w:styleId="Ttulo1Car">
    <w:name w:val="Título 1 Car"/>
    <w:basedOn w:val="Fuentedeprrafopredeter"/>
    <w:link w:val="Ttulo1"/>
    <w:uiPriority w:val="9"/>
    <w:rsid w:val="00707274"/>
    <w:rPr>
      <w:rFonts w:asciiTheme="majorHAnsi" w:eastAsiaTheme="majorEastAsia" w:hAnsiTheme="majorHAnsi" w:cstheme="majorBidi"/>
      <w:color w:val="2E74B5"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16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419413);" TargetMode="External"/><Relationship Id="rId18" Type="http://schemas.openxmlformats.org/officeDocument/2006/relationships/hyperlink" Target="https://www.saimex.org.mx/saimex/solicitud/downloadAttach/1352923.page" TargetMode="External"/><Relationship Id="rId26" Type="http://schemas.openxmlformats.org/officeDocument/2006/relationships/image" Target="media/image2.png"/><Relationship Id="rId21" Type="http://schemas.openxmlformats.org/officeDocument/2006/relationships/hyperlink" Target="https://www.saimex.org.mx/saimex/solicitud/downloadAttach/1352725.page" TargetMode="External"/><Relationship Id="rId34" Type="http://schemas.openxmlformats.org/officeDocument/2006/relationships/header" Target="header2.xml"/><Relationship Id="rId7" Type="http://schemas.openxmlformats.org/officeDocument/2006/relationships/hyperlink" Target="javascript:abrirAcuse(419413);" TargetMode="External"/><Relationship Id="rId12" Type="http://schemas.openxmlformats.org/officeDocument/2006/relationships/hyperlink" Target="javascript:abrirAcuse(419413);" TargetMode="External"/><Relationship Id="rId17" Type="http://schemas.openxmlformats.org/officeDocument/2006/relationships/hyperlink" Target="https://www.saimex.org.mx/saimex/solicitud/downloadAttach/1352922.page" TargetMode="External"/><Relationship Id="rId25" Type="http://schemas.openxmlformats.org/officeDocument/2006/relationships/image" Target="media/image1.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aimex.org.mx/saimex/solicitud/downloadAttach/1352786.page" TargetMode="External"/><Relationship Id="rId20" Type="http://schemas.openxmlformats.org/officeDocument/2006/relationships/hyperlink" Target="https://www.saimex.org.mx/saimex/solicitud/downloadAttach/1352925.page" TargetMode="External"/><Relationship Id="rId29" Type="http://schemas.openxmlformats.org/officeDocument/2006/relationships/hyperlink" Target="http://secretariadoejecutivo.gob.mx/work/models/SecretariadoEjecutivo/Resource/328/1/images/instructivo_final_edo_fuerza(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Acuse(419413);" TargetMode="External"/><Relationship Id="rId24" Type="http://schemas.openxmlformats.org/officeDocument/2006/relationships/hyperlink" Target="https://www.saimex.org.mx/saimex/solicitud/downloadAttach/1352728.pag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aimex.org.mx/saimex/solicitud/downloadAttach/1352785.page" TargetMode="External"/><Relationship Id="rId23" Type="http://schemas.openxmlformats.org/officeDocument/2006/relationships/hyperlink" Target="https://www.saimex.org.mx/saimex/solicitud/downloadAttach/1352727.page" TargetMode="External"/><Relationship Id="rId28" Type="http://schemas.openxmlformats.org/officeDocument/2006/relationships/hyperlink" Target="http://secretariadoejecutivo.gob.mx/work/models/SecretariadoEjecutivo/Resource/328/1/images/instructivo_final_edo_fuerza(1).pdf" TargetMode="External"/><Relationship Id="rId36" Type="http://schemas.openxmlformats.org/officeDocument/2006/relationships/fontTable" Target="fontTable.xml"/><Relationship Id="rId10" Type="http://schemas.openxmlformats.org/officeDocument/2006/relationships/hyperlink" Target="javascript:abrirAcuse(419413);" TargetMode="External"/><Relationship Id="rId19" Type="http://schemas.openxmlformats.org/officeDocument/2006/relationships/hyperlink" Target="https://www.saimex.org.mx/saimex/solicitud/downloadAttach/1352924.page"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javascript:abrirAcuse(419413);" TargetMode="External"/><Relationship Id="rId14" Type="http://schemas.openxmlformats.org/officeDocument/2006/relationships/hyperlink" Target="javascript:abrirAcuse(419413);" TargetMode="External"/><Relationship Id="rId22" Type="http://schemas.openxmlformats.org/officeDocument/2006/relationships/hyperlink" Target="https://www.saimex.org.mx/saimex/solicitud/downloadAttach/1352726.page"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footer" Target="footer2.xml"/><Relationship Id="rId8" Type="http://schemas.openxmlformats.org/officeDocument/2006/relationships/hyperlink" Target="javascript:abrirAcuse(419413);"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96</Pages>
  <Words>24373</Words>
  <Characters>134057</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4</cp:revision>
  <cp:lastPrinted>2022-05-16T04:29:00Z</cp:lastPrinted>
  <dcterms:created xsi:type="dcterms:W3CDTF">2022-05-16T01:48:00Z</dcterms:created>
  <dcterms:modified xsi:type="dcterms:W3CDTF">2022-06-14T14:11:00Z</dcterms:modified>
</cp:coreProperties>
</file>