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261BD">
        <w:rPr>
          <w:rFonts w:ascii="Palatino Linotype" w:eastAsia="Palatino Linotype" w:hAnsi="Palatino Linotype" w:cs="Palatino Linotype"/>
          <w:color w:val="000000"/>
          <w:sz w:val="24"/>
          <w:szCs w:val="24"/>
        </w:rPr>
        <w:t>dieciocho</w:t>
      </w:r>
      <w:r>
        <w:rPr>
          <w:rFonts w:ascii="Palatino Linotype" w:eastAsia="Palatino Linotype" w:hAnsi="Palatino Linotype" w:cs="Palatino Linotype"/>
          <w:color w:val="000000"/>
          <w:sz w:val="24"/>
          <w:szCs w:val="24"/>
        </w:rPr>
        <w:t xml:space="preserve"> de noviembre de dos mil veintidós.</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011660/INFOEM/IP/RR/2022</w:t>
      </w:r>
      <w:r>
        <w:rPr>
          <w:rFonts w:ascii="Palatino Linotype" w:eastAsia="Palatino Linotype" w:hAnsi="Palatino Linotype" w:cs="Palatino Linotype"/>
          <w:color w:val="000000"/>
          <w:sz w:val="24"/>
          <w:szCs w:val="24"/>
        </w:rPr>
        <w:t xml:space="preserve">, interpuesto por </w:t>
      </w:r>
      <w:r w:rsidR="000E13AF">
        <w:rPr>
          <w:rFonts w:ascii="Palatino Linotype" w:eastAsia="Palatino Linotype" w:hAnsi="Palatino Linotype" w:cs="Palatino Linotype"/>
          <w:b/>
          <w:color w:val="000000"/>
          <w:sz w:val="24"/>
          <w:szCs w:val="24"/>
        </w:rPr>
        <w:t>XXXXXXXXXX</w:t>
      </w:r>
      <w:r w:rsidRPr="00376084">
        <w:rPr>
          <w:rFonts w:ascii="Palatino Linotype" w:eastAsia="Palatino Linotype" w:hAnsi="Palatino Linotype" w:cs="Palatino Linotype"/>
          <w:color w:val="000000"/>
          <w:sz w:val="24"/>
          <w:szCs w:val="24"/>
        </w:rPr>
        <w:t xml:space="preserve">, quien en lo sucesivo y para efectos prácticos se le denominara como el </w:t>
      </w:r>
      <w:r w:rsidRPr="00376084">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30370C">
        <w:rPr>
          <w:rFonts w:ascii="Palatino Linotype" w:hAnsi="Palatino Linotype" w:cs="Arial"/>
          <w:b/>
          <w:sz w:val="24"/>
          <w:szCs w:val="24"/>
        </w:rPr>
        <w:t>Ayuntamiento de San Antonio la Isla</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30370C" w:rsidRPr="00B54BC7"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veintisiete de mayo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xml:space="preserve">, solicitud de información registrada con el número de expediente </w:t>
      </w:r>
      <w:r w:rsidRPr="0030370C">
        <w:rPr>
          <w:rFonts w:ascii="Palatino Linotype" w:eastAsia="Palatino Linotype" w:hAnsi="Palatino Linotype" w:cs="Palatino Linotype"/>
          <w:b/>
          <w:bCs/>
          <w:color w:val="000000"/>
          <w:sz w:val="24"/>
          <w:szCs w:val="24"/>
        </w:rPr>
        <w:t>00070/ANTOISLA/IP/2022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0370C">
        <w:rPr>
          <w:rFonts w:ascii="Palatino Linotype" w:eastAsia="Palatino Linotype" w:hAnsi="Palatino Linotype" w:cs="Palatino Linotype"/>
          <w:i/>
          <w:color w:val="000000"/>
        </w:rPr>
        <w:t>Se adjunta la solicitud en PDF</w:t>
      </w:r>
      <w:r>
        <w:rPr>
          <w:rFonts w:ascii="Palatino Linotype" w:eastAsia="Palatino Linotype" w:hAnsi="Palatino Linotype" w:cs="Palatino Linotype"/>
          <w:i/>
          <w:color w:val="000000"/>
        </w:rPr>
        <w:t>” (Sic)</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Se hace constar que el entonces Solicitante adjunto el documento electrónico denominado “</w:t>
      </w:r>
      <w:r w:rsidRPr="0030370C">
        <w:rPr>
          <w:rFonts w:ascii="Palatino Linotype" w:eastAsia="Palatino Linotype" w:hAnsi="Palatino Linotype" w:cs="Palatino Linotype"/>
          <w:b/>
          <w:color w:val="000000"/>
          <w:sz w:val="24"/>
          <w:szCs w:val="24"/>
        </w:rPr>
        <w:t>SAI San Antonio la Isla.pdf</w:t>
      </w:r>
      <w:r>
        <w:rPr>
          <w:rFonts w:ascii="Palatino Linotype" w:eastAsia="Palatino Linotype" w:hAnsi="Palatino Linotype" w:cs="Palatino Linotype"/>
          <w:color w:val="000000"/>
          <w:sz w:val="24"/>
          <w:szCs w:val="24"/>
        </w:rPr>
        <w:t xml:space="preserve">”, </w:t>
      </w:r>
      <w:r w:rsidR="00573100">
        <w:rPr>
          <w:rFonts w:ascii="Palatino Linotype" w:eastAsia="Palatino Linotype" w:hAnsi="Palatino Linotype" w:cs="Palatino Linotype"/>
          <w:color w:val="000000"/>
          <w:sz w:val="24"/>
          <w:szCs w:val="24"/>
        </w:rPr>
        <w:t>del que se desprende el contenido siguiente:</w:t>
      </w:r>
    </w:p>
    <w:p w:rsidR="00573100"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573100">
        <w:rPr>
          <w:rFonts w:ascii="Palatino Linotype" w:eastAsia="Times New Roman" w:hAnsi="Palatino Linotype" w:cs="Arial"/>
          <w:b/>
          <w:bCs/>
          <w:i/>
          <w:szCs w:val="24"/>
          <w:lang w:eastAsia="es-ES"/>
        </w:rPr>
        <w:t>SOLICITUD #: «No_»</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573100">
        <w:rPr>
          <w:rFonts w:ascii="Palatino Linotype" w:eastAsia="Times New Roman" w:hAnsi="Palatino Linotype" w:cs="Arial"/>
          <w:b/>
          <w:bCs/>
          <w:i/>
          <w:szCs w:val="24"/>
          <w:lang w:eastAsia="es-ES"/>
        </w:rPr>
        <w:t>Persona:</w:t>
      </w:r>
      <w:r w:rsidRPr="00573100">
        <w:rPr>
          <w:rFonts w:ascii="Palatino Linotype" w:eastAsia="Times New Roman" w:hAnsi="Palatino Linotype" w:cs="Arial"/>
          <w:i/>
          <w:szCs w:val="24"/>
          <w:lang w:eastAsia="es-ES"/>
        </w:rPr>
        <w:t xml:space="preserve"> Física</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b/>
          <w:bCs/>
          <w:i/>
          <w:szCs w:val="24"/>
          <w:lang w:eastAsia="es-ES"/>
        </w:rPr>
        <w:t>ESTADO:</w:t>
      </w:r>
      <w:r w:rsidRPr="00573100">
        <w:rPr>
          <w:rFonts w:ascii="Palatino Linotype" w:eastAsia="Times New Roman" w:hAnsi="Palatino Linotype" w:cs="Arial"/>
          <w:i/>
          <w:szCs w:val="24"/>
          <w:lang w:eastAsia="es-ES"/>
        </w:rPr>
        <w:t xml:space="preserve"> Estado de M</w:t>
      </w:r>
      <w:r w:rsidRPr="00573100">
        <w:rPr>
          <w:rFonts w:ascii="Palatino Linotype" w:eastAsia="Times New Roman" w:hAnsi="Palatino Linotype" w:cs="Arial" w:hint="eastAsia"/>
          <w:i/>
          <w:szCs w:val="24"/>
          <w:lang w:eastAsia="es-ES"/>
        </w:rPr>
        <w:t>é</w:t>
      </w:r>
      <w:r w:rsidRPr="00573100">
        <w:rPr>
          <w:rFonts w:ascii="Palatino Linotype" w:eastAsia="Times New Roman" w:hAnsi="Palatino Linotype" w:cs="Arial"/>
          <w:i/>
          <w:szCs w:val="24"/>
          <w:lang w:eastAsia="es-ES"/>
        </w:rPr>
        <w:t>xico</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b/>
          <w:bCs/>
          <w:i/>
          <w:szCs w:val="24"/>
          <w:lang w:eastAsia="es-ES"/>
        </w:rPr>
        <w:t xml:space="preserve">INSTITUCIÓN: </w:t>
      </w:r>
      <w:r w:rsidRPr="00573100">
        <w:rPr>
          <w:rFonts w:ascii="Palatino Linotype" w:eastAsia="Times New Roman" w:hAnsi="Palatino Linotype" w:cs="Arial"/>
          <w:i/>
          <w:szCs w:val="24"/>
          <w:lang w:eastAsia="es-ES"/>
        </w:rPr>
        <w:t>San Antonio la Isla</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573100">
        <w:rPr>
          <w:rFonts w:ascii="Palatino Linotype" w:eastAsia="Times New Roman" w:hAnsi="Palatino Linotype" w:cs="Arial"/>
          <w:b/>
          <w:bCs/>
          <w:i/>
          <w:szCs w:val="24"/>
          <w:lang w:eastAsia="es-ES"/>
        </w:rPr>
        <w:t>SOLICITUD DE ACCESO A LA INFORMACIÓN</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Por medio de la presente, solicito una base de datos (en formato abierto como xls o cvs.) con la siguiente</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información de incidencia delictiva o reporte de incidentes, eventos o cualquier registro o documento</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con el que cuente el sujeto obligado que contenga la siguiente informaci</w:t>
      </w:r>
      <w:r w:rsidRPr="00573100">
        <w:rPr>
          <w:rFonts w:ascii="Palatino Linotype" w:eastAsia="Times New Roman" w:hAnsi="Palatino Linotype" w:cs="Arial" w:hint="eastAsia"/>
          <w:i/>
          <w:szCs w:val="24"/>
          <w:lang w:eastAsia="es-ES"/>
        </w:rPr>
        <w:t>ó</w:t>
      </w:r>
      <w:r w:rsidRPr="00573100">
        <w:rPr>
          <w:rFonts w:ascii="Palatino Linotype" w:eastAsia="Times New Roman" w:hAnsi="Palatino Linotype" w:cs="Arial"/>
          <w:i/>
          <w:szCs w:val="24"/>
          <w:lang w:eastAsia="es-ES"/>
        </w:rPr>
        <w:t>n:</w:t>
      </w:r>
    </w:p>
    <w:p w:rsid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TIPO DE INCIDENTE O EVENTO (es decir hechos presuntamente constitutivos de delito y/o falta administrativa, o situaci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reportada, cualquiera que esta sea, </w:t>
      </w:r>
      <w:r w:rsidRPr="00652463">
        <w:rPr>
          <w:rFonts w:ascii="Palatino Linotype" w:eastAsia="Times New Roman" w:hAnsi="Palatino Linotype" w:cs="Arial"/>
          <w:b/>
          <w:bCs/>
          <w:i/>
          <w:szCs w:val="24"/>
          <w:lang w:eastAsia="es-ES"/>
        </w:rPr>
        <w:t>especificando si el hecho fue con o sin violencia</w:t>
      </w:r>
      <w:r w:rsidRPr="00652463">
        <w:rPr>
          <w:rFonts w:ascii="Palatino Linotype" w:eastAsia="Times New Roman" w:hAnsi="Palatino Linotype" w:cs="Arial"/>
          <w:i/>
          <w:szCs w:val="24"/>
          <w:lang w:eastAsia="es-ES"/>
        </w:rPr>
        <w:t xml:space="preserve">)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xml:space="preserve">● HORA DEL INCIDENTE O EVENTO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xml:space="preserve">● FECHA (dd/mm/aaaa) DEL INCIDENTE O EVENTO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xml:space="preserve">● LUGAR DEL INCIDENTE O EVENTO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UBICACI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DEL INCIDENTE O EVENTO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652463">
        <w:rPr>
          <w:rFonts w:ascii="Palatino Linotype" w:eastAsia="Times New Roman" w:hAnsi="Palatino Linotype" w:cs="Arial"/>
          <w:i/>
          <w:szCs w:val="24"/>
          <w:lang w:eastAsia="es-ES"/>
        </w:rPr>
        <w:t xml:space="preserve">● </w:t>
      </w:r>
      <w:r w:rsidRPr="00652463">
        <w:rPr>
          <w:rFonts w:ascii="Palatino Linotype" w:eastAsia="Times New Roman" w:hAnsi="Palatino Linotype" w:cs="Arial"/>
          <w:b/>
          <w:bCs/>
          <w:i/>
          <w:szCs w:val="24"/>
          <w:lang w:eastAsia="es-ES"/>
        </w:rPr>
        <w:t>LAS COORDENADAS GEOGRÁFICAS DEL INCIDENTE O EVENTO. ESTABLECIDAS EN LA SECCIÓN “LUGAR DE LA INTERVENCIÓN” DEL INFORME POLICIAL HOMOLOGADO PARA 1) HECHOS PROBABLEMENTE DELICTIVOS O PARA 2) JUSTICIA CÍVICA SEGÚN CORRESPONDA AL TIPO DE INCIDENTE.</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Solicito expl</w:t>
      </w:r>
      <w:r w:rsidRPr="00652463">
        <w:rPr>
          <w:rFonts w:ascii="Palatino Linotype" w:eastAsia="Times New Roman" w:hAnsi="Palatino Linotype" w:cs="Arial" w:hint="eastAsia"/>
          <w:i/>
          <w:szCs w:val="24"/>
          <w:lang w:eastAsia="es-ES"/>
        </w:rPr>
        <w:t>í</w:t>
      </w:r>
      <w:r w:rsidRPr="00652463">
        <w:rPr>
          <w:rFonts w:ascii="Palatino Linotype" w:eastAsia="Times New Roman" w:hAnsi="Palatino Linotype" w:cs="Arial"/>
          <w:i/>
          <w:szCs w:val="24"/>
          <w:lang w:eastAsia="es-ES"/>
        </w:rPr>
        <w:t>citamente que 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se encuentre desglosada y particularizada por tipo de incidente, por lo que cada uno debe contener su hora, fecha, lugar, ubicación y coordenadas geográficas que le corresponde.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Requiero se proporcione 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correspondiente al periodo del 1 de enero de 2010 a la fecha de la presente solicitud.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lastRenderedPageBreak/>
        <w:t>Me permito mencionar que aun cuando existe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pública relacionada a la de mi solicitud en la p</w:t>
      </w:r>
      <w:r w:rsidRPr="00652463">
        <w:rPr>
          <w:rFonts w:ascii="Palatino Linotype" w:eastAsia="Times New Roman" w:hAnsi="Palatino Linotype" w:cs="Arial" w:hint="eastAsia"/>
          <w:i/>
          <w:szCs w:val="24"/>
          <w:lang w:eastAsia="es-ES"/>
        </w:rPr>
        <w:t>á</w:t>
      </w:r>
      <w:r w:rsidRPr="00652463">
        <w:rPr>
          <w:rFonts w:ascii="Palatino Linotype" w:eastAsia="Times New Roman" w:hAnsi="Palatino Linotype" w:cs="Arial"/>
          <w:i/>
          <w:szCs w:val="24"/>
          <w:lang w:eastAsia="es-ES"/>
        </w:rPr>
        <w:t>gina e información que se proporciona por el Secretariado Ejecutivo Del Sistema Nacional De Seguridad Publica, la contenida en la misma no se encuentra desglosada con el detalle con la que un servidor est</w:t>
      </w:r>
      <w:r w:rsidRPr="00652463">
        <w:rPr>
          <w:rFonts w:ascii="Palatino Linotype" w:eastAsia="Times New Roman" w:hAnsi="Palatino Linotype" w:cs="Arial" w:hint="eastAsia"/>
          <w:i/>
          <w:szCs w:val="24"/>
          <w:lang w:eastAsia="es-ES"/>
        </w:rPr>
        <w:t>á</w:t>
      </w:r>
      <w:r w:rsidRPr="00652463">
        <w:rPr>
          <w:rFonts w:ascii="Palatino Linotype" w:eastAsia="Times New Roman" w:hAnsi="Palatino Linotype" w:cs="Arial"/>
          <w:i/>
          <w:szCs w:val="24"/>
          <w:lang w:eastAsia="es-ES"/>
        </w:rPr>
        <w:t xml:space="preserve"> solicitando, principalmente por lo que se refiere a la georreferencia y coordenada del incidente o evento. Por lo que solicito verifiquen en sus bases de datos 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solicitada y me sea proporcionada en el formato solicitado.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que solicito no puede ser considerada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confidencial en virtud de que no estoy solicitando ningún dato personal. Si la base de datos en la que se encuentra 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relaciona la misma con un dato personal, solicito que los datos personales sean eliminados o, en su defecto, se me proporcione una versi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 xml:space="preserve">n pública de dichos documentos.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La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que solicito no puede ser considerada reservada, en tanto no encuadra en ninguna de las causales se</w:t>
      </w:r>
      <w:r w:rsidRPr="00652463">
        <w:rPr>
          <w:rFonts w:ascii="Palatino Linotype" w:eastAsia="Times New Roman" w:hAnsi="Palatino Linotype" w:cs="Arial" w:hint="eastAsia"/>
          <w:i/>
          <w:szCs w:val="24"/>
          <w:lang w:eastAsia="es-ES"/>
        </w:rPr>
        <w:t>ñ</w:t>
      </w:r>
      <w:r w:rsidRPr="00652463">
        <w:rPr>
          <w:rFonts w:ascii="Palatino Linotype" w:eastAsia="Times New Roman" w:hAnsi="Palatino Linotype" w:cs="Arial"/>
          <w:i/>
          <w:szCs w:val="24"/>
          <w:lang w:eastAsia="es-ES"/>
        </w:rPr>
        <w:t>aladas en la normatividad aplicable ya que no supera la prueba de da</w:t>
      </w:r>
      <w:r w:rsidRPr="00652463">
        <w:rPr>
          <w:rFonts w:ascii="Palatino Linotype" w:eastAsia="Times New Roman" w:hAnsi="Palatino Linotype" w:cs="Arial" w:hint="eastAsia"/>
          <w:i/>
          <w:szCs w:val="24"/>
          <w:lang w:eastAsia="es-ES"/>
        </w:rPr>
        <w:t>ñ</w:t>
      </w:r>
      <w:r w:rsidRPr="00652463">
        <w:rPr>
          <w:rFonts w:ascii="Palatino Linotype" w:eastAsia="Times New Roman" w:hAnsi="Palatino Linotype" w:cs="Arial"/>
          <w:i/>
          <w:szCs w:val="24"/>
          <w:lang w:eastAsia="es-ES"/>
        </w:rPr>
        <w:t>o que el sujeto debe realizar para demostrar que su publicaci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afectar</w:t>
      </w:r>
      <w:r w:rsidRPr="00652463">
        <w:rPr>
          <w:rFonts w:ascii="Palatino Linotype" w:eastAsia="Times New Roman" w:hAnsi="Palatino Linotype" w:cs="Arial" w:hint="eastAsia"/>
          <w:i/>
          <w:szCs w:val="24"/>
          <w:lang w:eastAsia="es-ES"/>
        </w:rPr>
        <w:t>í</w:t>
      </w:r>
      <w:r w:rsidRPr="00652463">
        <w:rPr>
          <w:rFonts w:ascii="Palatino Linotype" w:eastAsia="Times New Roman" w:hAnsi="Palatino Linotype" w:cs="Arial"/>
          <w:i/>
          <w:szCs w:val="24"/>
          <w:lang w:eastAsia="es-ES"/>
        </w:rPr>
        <w:t>a en algún modo en las funciones del sujeto obligado o sus integrantes. Para mayor referencia se hace de su conocimiento que dicha informaci</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 es pública y se proporciona de manera permanente por otros sujetos obligados del país, por ejemplo las instancias de seguridad de la Ciudad de M</w:t>
      </w:r>
      <w:r w:rsidRPr="00652463">
        <w:rPr>
          <w:rFonts w:ascii="Palatino Linotype" w:eastAsia="Times New Roman" w:hAnsi="Palatino Linotype" w:cs="Arial" w:hint="eastAsia"/>
          <w:i/>
          <w:szCs w:val="24"/>
          <w:lang w:eastAsia="es-ES"/>
        </w:rPr>
        <w:t>é</w:t>
      </w:r>
      <w:r w:rsidRPr="00652463">
        <w:rPr>
          <w:rFonts w:ascii="Palatino Linotype" w:eastAsia="Times New Roman" w:hAnsi="Palatino Linotype" w:cs="Arial"/>
          <w:i/>
          <w:szCs w:val="24"/>
          <w:lang w:eastAsia="es-ES"/>
        </w:rPr>
        <w:t xml:space="preserve">xico. Lo cual puede ser corroborado en el siguiente sitio: </w:t>
      </w:r>
      <w:hyperlink r:id="rId7" w:history="1">
        <w:r w:rsidRPr="00652463">
          <w:rPr>
            <w:rStyle w:val="Hipervnculo"/>
            <w:rFonts w:ascii="Palatino Linotype" w:eastAsia="Times New Roman" w:hAnsi="Palatino Linotype" w:cs="Arial"/>
            <w:i/>
            <w:szCs w:val="24"/>
            <w:lang w:eastAsia="es-ES"/>
          </w:rPr>
          <w:t>https://datos.cdmx.gob.mx/dataset/?groups=justicia-y-seguridad</w:t>
        </w:r>
      </w:hyperlink>
    </w:p>
    <w:p w:rsid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573100">
        <w:rPr>
          <w:rFonts w:ascii="Palatino Linotype" w:eastAsia="Times New Roman" w:hAnsi="Palatino Linotype" w:cs="Arial"/>
          <w:b/>
          <w:bCs/>
          <w:i/>
          <w:szCs w:val="24"/>
          <w:lang w:eastAsia="es-ES"/>
        </w:rPr>
        <w:t>DATOS QUE FACILITEN LA BÚSQUEDA Y EVENTUAL LOCALIZACIÓN DE LA INFORMACIÓN</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 xml:space="preserve">Solicito se remita la solicitud a todas las </w:t>
      </w:r>
      <w:r w:rsidRPr="00573100">
        <w:rPr>
          <w:rFonts w:ascii="Palatino Linotype" w:eastAsia="Times New Roman" w:hAnsi="Palatino Linotype" w:cs="Arial" w:hint="eastAsia"/>
          <w:i/>
          <w:szCs w:val="24"/>
          <w:lang w:eastAsia="es-ES"/>
        </w:rPr>
        <w:t>á</w:t>
      </w:r>
      <w:r w:rsidRPr="00573100">
        <w:rPr>
          <w:rFonts w:ascii="Palatino Linotype" w:eastAsia="Times New Roman" w:hAnsi="Palatino Linotype" w:cs="Arial"/>
          <w:i/>
          <w:szCs w:val="24"/>
          <w:lang w:eastAsia="es-ES"/>
        </w:rPr>
        <w:t>reas competentes al interior del sujeto obligado, en particular</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a: Direcci</w:t>
      </w:r>
      <w:r w:rsidRPr="00573100">
        <w:rPr>
          <w:rFonts w:ascii="Palatino Linotype" w:eastAsia="Times New Roman" w:hAnsi="Palatino Linotype" w:cs="Arial" w:hint="eastAsia"/>
          <w:i/>
          <w:szCs w:val="24"/>
          <w:lang w:eastAsia="es-ES"/>
        </w:rPr>
        <w:t>ó</w:t>
      </w:r>
      <w:r w:rsidRPr="00573100">
        <w:rPr>
          <w:rFonts w:ascii="Palatino Linotype" w:eastAsia="Times New Roman" w:hAnsi="Palatino Linotype" w:cs="Arial"/>
          <w:i/>
          <w:szCs w:val="24"/>
          <w:lang w:eastAsia="es-ES"/>
        </w:rPr>
        <w:t>n de Seguridad P</w:t>
      </w:r>
      <w:r w:rsidRPr="00573100">
        <w:rPr>
          <w:rFonts w:ascii="Palatino Linotype" w:eastAsia="Times New Roman" w:hAnsi="Palatino Linotype" w:cs="Arial" w:hint="eastAsia"/>
          <w:i/>
          <w:szCs w:val="24"/>
          <w:lang w:eastAsia="es-ES"/>
        </w:rPr>
        <w:t>ú</w:t>
      </w:r>
      <w:r w:rsidRPr="00573100">
        <w:rPr>
          <w:rFonts w:ascii="Palatino Linotype" w:eastAsia="Times New Roman" w:hAnsi="Palatino Linotype" w:cs="Arial"/>
          <w:i/>
          <w:szCs w:val="24"/>
          <w:lang w:eastAsia="es-ES"/>
        </w:rPr>
        <w:t>blica</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Fundamento mi solicitud en la funciones y atribuciones del sujeto obligado, así como las particulares de</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las áreas se</w:t>
      </w:r>
      <w:r w:rsidRPr="00573100">
        <w:rPr>
          <w:rFonts w:ascii="Palatino Linotype" w:eastAsia="Times New Roman" w:hAnsi="Palatino Linotype" w:cs="Arial" w:hint="eastAsia"/>
          <w:i/>
          <w:szCs w:val="24"/>
          <w:lang w:eastAsia="es-ES"/>
        </w:rPr>
        <w:t>ñ</w:t>
      </w:r>
      <w:r w:rsidRPr="00573100">
        <w:rPr>
          <w:rFonts w:ascii="Palatino Linotype" w:eastAsia="Times New Roman" w:hAnsi="Palatino Linotype" w:cs="Arial"/>
          <w:i/>
          <w:szCs w:val="24"/>
          <w:lang w:eastAsia="es-ES"/>
        </w:rPr>
        <w:t>aladas:</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b/>
          <w:i/>
          <w:szCs w:val="24"/>
          <w:lang w:eastAsia="es-ES"/>
        </w:rPr>
      </w:pPr>
      <w:r w:rsidRPr="00573100">
        <w:rPr>
          <w:rFonts w:ascii="Palatino Linotype" w:eastAsia="Times New Roman" w:hAnsi="Palatino Linotype" w:cs="Arial"/>
          <w:b/>
          <w:i/>
          <w:szCs w:val="24"/>
          <w:lang w:eastAsia="es-ES"/>
        </w:rPr>
        <w:t xml:space="preserve">BANDO MUNICIPAL DE SAN ANTONIO LA ISLA 2011. </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b/>
          <w:i/>
          <w:szCs w:val="24"/>
          <w:lang w:eastAsia="es-ES"/>
        </w:rPr>
        <w:t>ARTÍCULO 137.-</w:t>
      </w:r>
      <w:r w:rsidRPr="00573100">
        <w:rPr>
          <w:rFonts w:ascii="Palatino Linotype" w:eastAsia="Times New Roman" w:hAnsi="Palatino Linotype" w:cs="Arial"/>
          <w:i/>
          <w:szCs w:val="24"/>
          <w:lang w:eastAsia="es-ES"/>
        </w:rPr>
        <w:t xml:space="preserve"> Todos los actos de consigna de la polic</w:t>
      </w:r>
      <w:r w:rsidRPr="00573100">
        <w:rPr>
          <w:rFonts w:ascii="Palatino Linotype" w:eastAsia="Times New Roman" w:hAnsi="Palatino Linotype" w:cs="Arial" w:hint="eastAsia"/>
          <w:i/>
          <w:szCs w:val="24"/>
          <w:lang w:eastAsia="es-ES"/>
        </w:rPr>
        <w:t>í</w:t>
      </w:r>
      <w:r w:rsidRPr="00573100">
        <w:rPr>
          <w:rFonts w:ascii="Palatino Linotype" w:eastAsia="Times New Roman" w:hAnsi="Palatino Linotype" w:cs="Arial"/>
          <w:i/>
          <w:szCs w:val="24"/>
          <w:lang w:eastAsia="es-ES"/>
        </w:rPr>
        <w:t>a preventiva municipal y de la sindicatura</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deber</w:t>
      </w:r>
      <w:r w:rsidRPr="00573100">
        <w:rPr>
          <w:rFonts w:ascii="Palatino Linotype" w:eastAsia="Times New Roman" w:hAnsi="Palatino Linotype" w:cs="Arial" w:hint="eastAsia"/>
          <w:i/>
          <w:szCs w:val="24"/>
          <w:lang w:eastAsia="es-ES"/>
        </w:rPr>
        <w:t>á</w:t>
      </w:r>
      <w:r w:rsidRPr="00573100">
        <w:rPr>
          <w:rFonts w:ascii="Palatino Linotype" w:eastAsia="Times New Roman" w:hAnsi="Palatino Linotype" w:cs="Arial"/>
          <w:i/>
          <w:szCs w:val="24"/>
          <w:lang w:eastAsia="es-ES"/>
        </w:rPr>
        <w:t xml:space="preserve">n documentarse por escrito e informar de inmediato al C. Presidente Municipal. </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lastRenderedPageBreak/>
        <w:t>Ley General del Sistema Nacional de Seguridad Pública, art</w:t>
      </w:r>
      <w:r w:rsidRPr="00573100">
        <w:rPr>
          <w:rFonts w:ascii="Palatino Linotype" w:eastAsia="Times New Roman" w:hAnsi="Palatino Linotype" w:cs="Arial" w:hint="eastAsia"/>
          <w:i/>
          <w:szCs w:val="24"/>
          <w:lang w:eastAsia="es-ES"/>
        </w:rPr>
        <w:t>í</w:t>
      </w:r>
      <w:r w:rsidRPr="00573100">
        <w:rPr>
          <w:rFonts w:ascii="Palatino Linotype" w:eastAsia="Times New Roman" w:hAnsi="Palatino Linotype" w:cs="Arial"/>
          <w:i/>
          <w:szCs w:val="24"/>
          <w:lang w:eastAsia="es-ES"/>
        </w:rPr>
        <w:t>culos 5, fracci</w:t>
      </w:r>
      <w:r w:rsidRPr="00573100">
        <w:rPr>
          <w:rFonts w:ascii="Palatino Linotype" w:eastAsia="Times New Roman" w:hAnsi="Palatino Linotype" w:cs="Arial" w:hint="eastAsia"/>
          <w:i/>
          <w:szCs w:val="24"/>
          <w:lang w:eastAsia="es-ES"/>
        </w:rPr>
        <w:t>ó</w:t>
      </w:r>
      <w:r w:rsidRPr="00573100">
        <w:rPr>
          <w:rFonts w:ascii="Palatino Linotype" w:eastAsia="Times New Roman" w:hAnsi="Palatino Linotype" w:cs="Arial"/>
          <w:i/>
          <w:szCs w:val="24"/>
          <w:lang w:eastAsia="es-ES"/>
        </w:rPr>
        <w:t>n X, 41 fracciones I y II, y 43.</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Ley Nacional del Registro de Detenciones, art</w:t>
      </w:r>
      <w:r w:rsidRPr="00573100">
        <w:rPr>
          <w:rFonts w:ascii="Palatino Linotype" w:eastAsia="Times New Roman" w:hAnsi="Palatino Linotype" w:cs="Arial" w:hint="eastAsia"/>
          <w:i/>
          <w:szCs w:val="24"/>
          <w:lang w:eastAsia="es-ES"/>
        </w:rPr>
        <w:t>í</w:t>
      </w:r>
      <w:r w:rsidRPr="00573100">
        <w:rPr>
          <w:rFonts w:ascii="Palatino Linotype" w:eastAsia="Times New Roman" w:hAnsi="Palatino Linotype" w:cs="Arial"/>
          <w:i/>
          <w:szCs w:val="24"/>
          <w:lang w:eastAsia="es-ES"/>
        </w:rPr>
        <w:t xml:space="preserve">culos 18, 20 y 21 párrafo I. </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Código Nacional de Procedimientos Penales, art</w:t>
      </w:r>
      <w:r w:rsidRPr="00573100">
        <w:rPr>
          <w:rFonts w:ascii="Palatino Linotype" w:eastAsia="Times New Roman" w:hAnsi="Palatino Linotype" w:cs="Arial" w:hint="eastAsia"/>
          <w:i/>
          <w:szCs w:val="24"/>
          <w:lang w:eastAsia="es-ES"/>
        </w:rPr>
        <w:t>í</w:t>
      </w:r>
      <w:r w:rsidRPr="00573100">
        <w:rPr>
          <w:rFonts w:ascii="Palatino Linotype" w:eastAsia="Times New Roman" w:hAnsi="Palatino Linotype" w:cs="Arial"/>
          <w:i/>
          <w:szCs w:val="24"/>
          <w:lang w:eastAsia="es-ES"/>
        </w:rPr>
        <w:t>culos 51 y 132 fracci</w:t>
      </w:r>
      <w:r w:rsidRPr="00573100">
        <w:rPr>
          <w:rFonts w:ascii="Palatino Linotype" w:eastAsia="Times New Roman" w:hAnsi="Palatino Linotype" w:cs="Arial" w:hint="eastAsia"/>
          <w:i/>
          <w:szCs w:val="24"/>
          <w:lang w:eastAsia="es-ES"/>
        </w:rPr>
        <w:t>ó</w:t>
      </w:r>
      <w:r w:rsidRPr="00573100">
        <w:rPr>
          <w:rFonts w:ascii="Palatino Linotype" w:eastAsia="Times New Roman" w:hAnsi="Palatino Linotype" w:cs="Arial"/>
          <w:i/>
          <w:szCs w:val="24"/>
          <w:lang w:eastAsia="es-ES"/>
        </w:rPr>
        <w:t xml:space="preserve">n XIV. </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573100">
        <w:rPr>
          <w:rFonts w:ascii="Palatino Linotype" w:eastAsia="Times New Roman" w:hAnsi="Palatino Linotype" w:cs="Arial"/>
          <w:i/>
          <w:szCs w:val="24"/>
          <w:lang w:eastAsia="es-ES"/>
        </w:rPr>
        <w:t>Acuerdo por el que se emiten los Lineamientos para el llenado, entrega, recepci</w:t>
      </w:r>
      <w:r w:rsidRPr="00573100">
        <w:rPr>
          <w:rFonts w:ascii="Palatino Linotype" w:eastAsia="Times New Roman" w:hAnsi="Palatino Linotype" w:cs="Arial" w:hint="eastAsia"/>
          <w:i/>
          <w:szCs w:val="24"/>
          <w:lang w:eastAsia="es-ES"/>
        </w:rPr>
        <w:t>ó</w:t>
      </w:r>
      <w:r w:rsidRPr="00573100">
        <w:rPr>
          <w:rFonts w:ascii="Palatino Linotype" w:eastAsia="Times New Roman" w:hAnsi="Palatino Linotype" w:cs="Arial"/>
          <w:i/>
          <w:szCs w:val="24"/>
          <w:lang w:eastAsia="es-ES"/>
        </w:rPr>
        <w:t>n, registro, resguardo</w:t>
      </w:r>
      <w:r>
        <w:rPr>
          <w:rFonts w:ascii="Palatino Linotype" w:eastAsia="Times New Roman" w:hAnsi="Palatino Linotype" w:cs="Arial"/>
          <w:i/>
          <w:szCs w:val="24"/>
          <w:lang w:eastAsia="es-ES"/>
        </w:rPr>
        <w:t xml:space="preserve"> </w:t>
      </w:r>
      <w:r w:rsidRPr="00573100">
        <w:rPr>
          <w:rFonts w:ascii="Palatino Linotype" w:eastAsia="Times New Roman" w:hAnsi="Palatino Linotype" w:cs="Arial"/>
          <w:i/>
          <w:szCs w:val="24"/>
          <w:lang w:eastAsia="es-ES"/>
        </w:rPr>
        <w:t>y consulta del Informe Policial Homologado. Publicado el 20/02/2020.</w:t>
      </w:r>
    </w:p>
    <w:p w:rsidR="00573100" w:rsidRPr="00573100"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52463">
        <w:rPr>
          <w:rFonts w:ascii="Palatino Linotype" w:eastAsia="Times New Roman" w:hAnsi="Palatino Linotype" w:cs="Arial"/>
          <w:b/>
          <w:bCs/>
          <w:i/>
          <w:szCs w:val="24"/>
          <w:lang w:eastAsia="es-ES"/>
        </w:rPr>
        <w:t>MEDIO PARA RECIBIR NOTIFICACIONES</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Correo Electr</w:t>
      </w:r>
      <w:r w:rsidRPr="00652463">
        <w:rPr>
          <w:rFonts w:ascii="Palatino Linotype" w:eastAsia="Times New Roman" w:hAnsi="Palatino Linotype" w:cs="Arial" w:hint="eastAsia"/>
          <w:i/>
          <w:szCs w:val="24"/>
          <w:lang w:eastAsia="es-ES"/>
        </w:rPr>
        <w:t>ó</w:t>
      </w:r>
      <w:r w:rsidRPr="00652463">
        <w:rPr>
          <w:rFonts w:ascii="Palatino Linotype" w:eastAsia="Times New Roman" w:hAnsi="Palatino Linotype" w:cs="Arial"/>
          <w:i/>
          <w:szCs w:val="24"/>
          <w:lang w:eastAsia="es-ES"/>
        </w:rPr>
        <w:t>nico</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52463">
        <w:rPr>
          <w:rFonts w:ascii="Palatino Linotype" w:eastAsia="Times New Roman" w:hAnsi="Palatino Linotype" w:cs="Arial"/>
          <w:b/>
          <w:bCs/>
          <w:i/>
          <w:szCs w:val="24"/>
          <w:lang w:eastAsia="es-ES"/>
        </w:rPr>
        <w:t>FORMATO PARA RECIBIR LA INFORMACIÓN SOLICITADA</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52463">
        <w:rPr>
          <w:rFonts w:ascii="Palatino Linotype" w:eastAsia="Times New Roman" w:hAnsi="Palatino Linotype" w:cs="Arial"/>
          <w:b/>
          <w:bCs/>
          <w:i/>
          <w:szCs w:val="24"/>
          <w:lang w:eastAsia="es-ES"/>
        </w:rPr>
        <w:t>Cualquier otro medio incluido los electrónicos:</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b/>
          <w:bCs/>
          <w:i/>
          <w:szCs w:val="24"/>
          <w:lang w:eastAsia="es-ES"/>
        </w:rPr>
        <w:t xml:space="preserve"> </w:t>
      </w:r>
    </w:p>
    <w:p w:rsidR="00573100" w:rsidRPr="00652463" w:rsidRDefault="00573100" w:rsidP="0057310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652463">
        <w:rPr>
          <w:rFonts w:ascii="Palatino Linotype" w:eastAsia="Times New Roman" w:hAnsi="Palatino Linotype" w:cs="Arial"/>
          <w:i/>
          <w:szCs w:val="24"/>
          <w:lang w:eastAsia="es-ES"/>
        </w:rPr>
        <w:t xml:space="preserve">1) Correo electrónico </w:t>
      </w:r>
      <w:hyperlink r:id="rId8" w:history="1">
        <w:r w:rsidR="000E13AF">
          <w:rPr>
            <w:rStyle w:val="Hipervnculo"/>
            <w:rFonts w:ascii="Palatino Linotype" w:eastAsia="Times New Roman" w:hAnsi="Palatino Linotype" w:cs="Arial"/>
            <w:i/>
            <w:szCs w:val="24"/>
            <w:lang w:eastAsia="es-ES"/>
          </w:rPr>
          <w:t>XXXXXXXXXXXXXXXXXX</w:t>
        </w:r>
      </w:hyperlink>
      <w:bookmarkStart w:id="0" w:name="_GoBack"/>
      <w:bookmarkEnd w:id="0"/>
      <w:r>
        <w:rPr>
          <w:rFonts w:ascii="Palatino Linotype" w:eastAsia="Times New Roman" w:hAnsi="Palatino Linotype" w:cs="Arial"/>
          <w:i/>
          <w:szCs w:val="24"/>
          <w:lang w:eastAsia="es-ES"/>
        </w:rPr>
        <w:t xml:space="preserve"> </w:t>
      </w:r>
      <w:r w:rsidRPr="00652463">
        <w:rPr>
          <w:rFonts w:ascii="Palatino Linotype" w:eastAsia="Times New Roman" w:hAnsi="Palatino Linotype" w:cs="Arial"/>
          <w:i/>
          <w:szCs w:val="24"/>
          <w:lang w:eastAsia="es-ES"/>
        </w:rPr>
        <w:t xml:space="preserve">o 2) Sistema de Solicitudes de la Plataforma Nacional de Transparencia o bien, 3) mecanismo de almacenamiento y sincronización de archivos como </w:t>
      </w:r>
      <w:r w:rsidRPr="00652463">
        <w:rPr>
          <w:rFonts w:ascii="Palatino Linotype" w:eastAsia="Times New Roman" w:hAnsi="Palatino Linotype" w:cs="Arial"/>
          <w:i/>
          <w:iCs/>
          <w:szCs w:val="24"/>
          <w:lang w:eastAsia="es-ES"/>
        </w:rPr>
        <w:t xml:space="preserve">Google Drive </w:t>
      </w:r>
      <w:r w:rsidRPr="00652463">
        <w:rPr>
          <w:rFonts w:ascii="Palatino Linotype" w:eastAsia="Times New Roman" w:hAnsi="Palatino Linotype" w:cs="Arial"/>
          <w:i/>
          <w:szCs w:val="24"/>
          <w:lang w:eastAsia="es-ES"/>
        </w:rPr>
        <w:t xml:space="preserve">o </w:t>
      </w:r>
      <w:r w:rsidRPr="00652463">
        <w:rPr>
          <w:rFonts w:ascii="Palatino Linotype" w:eastAsia="Times New Roman" w:hAnsi="Palatino Linotype" w:cs="Arial"/>
          <w:i/>
          <w:iCs/>
          <w:szCs w:val="24"/>
          <w:lang w:eastAsia="es-ES"/>
        </w:rPr>
        <w:t>We Transfer.</w:t>
      </w:r>
    </w:p>
    <w:p w:rsidR="00573100"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Cabe precisar que de conformidad con el formato de solicitud, el solicitante señalo como modalidad de entrega “</w:t>
      </w:r>
      <w:r w:rsidR="0030370C">
        <w:rPr>
          <w:rFonts w:ascii="Palatino Linotype" w:eastAsia="Palatino Linotype" w:hAnsi="Palatino Linotype" w:cs="Palatino Linotype"/>
          <w:b/>
          <w:color w:val="000000"/>
          <w:sz w:val="24"/>
          <w:szCs w:val="24"/>
        </w:rPr>
        <w:t>A través del SAIMEX</w:t>
      </w:r>
      <w:r w:rsidR="0030370C" w:rsidRPr="00CE69E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sin embargo, atentos al contenido del documento descrito, se advierten también como modalidades de entrega, a través de </w:t>
      </w:r>
      <w:r w:rsidRPr="00573100">
        <w:rPr>
          <w:rFonts w:ascii="Palatino Linotype" w:eastAsia="Palatino Linotype" w:hAnsi="Palatino Linotype" w:cs="Palatino Linotype"/>
          <w:b/>
          <w:color w:val="000000"/>
          <w:sz w:val="24"/>
          <w:szCs w:val="24"/>
        </w:rPr>
        <w:t>correo electrónico</w:t>
      </w:r>
      <w:r>
        <w:rPr>
          <w:rFonts w:ascii="Palatino Linotype" w:eastAsia="Palatino Linotype" w:hAnsi="Palatino Linotype" w:cs="Palatino Linotype"/>
          <w:color w:val="000000"/>
          <w:sz w:val="24"/>
          <w:szCs w:val="24"/>
        </w:rPr>
        <w:t xml:space="preserve"> </w:t>
      </w:r>
      <w:r w:rsidR="00352B38">
        <w:rPr>
          <w:rFonts w:ascii="Palatino Linotype" w:eastAsia="Palatino Linotype" w:hAnsi="Palatino Linotype" w:cs="Palatino Linotype"/>
          <w:color w:val="000000"/>
          <w:sz w:val="24"/>
          <w:szCs w:val="24"/>
        </w:rPr>
        <w:t xml:space="preserve">o mecanismos de almacenamiento </w:t>
      </w:r>
      <w:r w:rsidR="00352B38" w:rsidRPr="00352B38">
        <w:rPr>
          <w:rFonts w:ascii="Palatino Linotype" w:eastAsia="Palatino Linotype" w:hAnsi="Palatino Linotype" w:cs="Palatino Linotype"/>
          <w:color w:val="000000"/>
          <w:sz w:val="24"/>
          <w:szCs w:val="24"/>
        </w:rPr>
        <w:t>y sincronización de archivos como Google Drive o We Transfer</w:t>
      </w:r>
      <w:r w:rsidR="00352B38">
        <w:rPr>
          <w:rFonts w:ascii="Palatino Linotype" w:eastAsia="Palatino Linotype" w:hAnsi="Palatino Linotype" w:cs="Palatino Linotype"/>
          <w:color w:val="000000"/>
          <w:sz w:val="24"/>
          <w:szCs w:val="24"/>
        </w:rPr>
        <w:t>.</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Default="0030370C" w:rsidP="0030370C">
      <w:pPr>
        <w:spacing w:after="0" w:line="360" w:lineRule="auto"/>
        <w:jc w:val="both"/>
        <w:rPr>
          <w:rFonts w:ascii="Palatino Linotype" w:eastAsia="Times New Roman" w:hAnsi="Palatino Linotype" w:cs="Times New Roman"/>
          <w:sz w:val="24"/>
          <w:szCs w:val="24"/>
          <w:lang w:val="es-ES" w:eastAsia="es-E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w:t>
      </w:r>
      <w:r w:rsidRPr="007B4452">
        <w:rPr>
          <w:rFonts w:ascii="Palatino Linotype" w:eastAsia="Times New Roman" w:hAnsi="Palatino Linotype" w:cs="Times New Roman"/>
          <w:sz w:val="24"/>
          <w:szCs w:val="24"/>
          <w:lang w:val="es-ES" w:eastAsia="es-ES"/>
        </w:rPr>
        <w:t>las constancias que obran en el expediente electrónico, aperturado con motivo del ingreso de la solicitud de información, se advierte que el</w:t>
      </w:r>
      <w:r w:rsidRPr="007B4452">
        <w:rPr>
          <w:rFonts w:ascii="Palatino Linotype" w:eastAsia="Times New Roman" w:hAnsi="Palatino Linotype" w:cs="Times New Roman"/>
          <w:b/>
          <w:sz w:val="24"/>
          <w:szCs w:val="24"/>
          <w:lang w:val="es-ES" w:eastAsia="es-ES"/>
        </w:rPr>
        <w:t xml:space="preserve"> Sujeto </w:t>
      </w:r>
      <w:r w:rsidRPr="007B4452">
        <w:rPr>
          <w:rFonts w:ascii="Palatino Linotype" w:eastAsia="Times New Roman" w:hAnsi="Palatino Linotype" w:cs="Times New Roman"/>
          <w:b/>
          <w:sz w:val="24"/>
          <w:szCs w:val="24"/>
          <w:lang w:val="es-ES" w:eastAsia="es-ES"/>
        </w:rPr>
        <w:lastRenderedPageBreak/>
        <w:t xml:space="preserve">Obligado </w:t>
      </w:r>
      <w:r w:rsidRPr="007B4452">
        <w:rPr>
          <w:rFonts w:ascii="Palatino Linotype" w:eastAsia="Times New Roman" w:hAnsi="Palatino Linotype" w:cs="Times New Roman"/>
          <w:sz w:val="24"/>
          <w:szCs w:val="24"/>
          <w:lang w:val="es-ES" w:eastAsia="es-ES"/>
        </w:rPr>
        <w:t>emitió respuesta</w:t>
      </w:r>
      <w:r>
        <w:rPr>
          <w:rFonts w:ascii="Palatino Linotype" w:eastAsia="Times New Roman" w:hAnsi="Palatino Linotype" w:cs="Times New Roman"/>
          <w:sz w:val="24"/>
          <w:szCs w:val="24"/>
          <w:lang w:val="es-ES" w:eastAsia="es-ES"/>
        </w:rPr>
        <w:t xml:space="preserve"> el día seis de junio </w:t>
      </w:r>
      <w:r w:rsidRPr="007B4452">
        <w:rPr>
          <w:rFonts w:ascii="Palatino Linotype" w:eastAsia="Times New Roman" w:hAnsi="Palatino Linotype" w:cs="Times New Roman"/>
          <w:sz w:val="24"/>
          <w:szCs w:val="24"/>
          <w:lang w:val="es-ES" w:eastAsia="es-ES"/>
        </w:rPr>
        <w:t>de dos mil veintidós, en los términos siguientes:</w:t>
      </w:r>
    </w:p>
    <w:p w:rsidR="00DB27D8" w:rsidRPr="007B4452" w:rsidRDefault="00DB27D8" w:rsidP="0030370C">
      <w:pPr>
        <w:spacing w:after="0" w:line="360" w:lineRule="auto"/>
        <w:jc w:val="both"/>
        <w:rPr>
          <w:rFonts w:ascii="Palatino Linotype" w:eastAsia="Times New Roman" w:hAnsi="Palatino Linotype" w:cs="Times New Roman"/>
          <w:sz w:val="24"/>
          <w:szCs w:val="24"/>
          <w:lang w:val="es-ES" w:eastAsia="es-ES"/>
        </w:rPr>
      </w:pPr>
    </w:p>
    <w:p w:rsidR="0030370C" w:rsidRDefault="0030370C" w:rsidP="0030370C">
      <w:pPr>
        <w:spacing w:after="0" w:line="240" w:lineRule="auto"/>
        <w:ind w:left="567" w:right="616"/>
        <w:jc w:val="both"/>
        <w:rPr>
          <w:rFonts w:ascii="Palatino Linotype" w:eastAsia="Times New Roman" w:hAnsi="Palatino Linotype" w:cs="Times New Roman"/>
          <w:bCs/>
          <w:i/>
          <w:szCs w:val="24"/>
          <w:lang w:val="es-ES" w:eastAsia="es-ES"/>
        </w:rPr>
      </w:pPr>
      <w:r w:rsidRPr="007B4452">
        <w:rPr>
          <w:rFonts w:ascii="Palatino Linotype" w:eastAsia="Times New Roman" w:hAnsi="Palatino Linotype" w:cs="Times New Roman"/>
          <w:bCs/>
          <w:i/>
          <w:szCs w:val="24"/>
          <w:lang w:val="es-ES" w:eastAsia="es-ES"/>
        </w:rPr>
        <w:t>“</w:t>
      </w:r>
      <w:r w:rsidRPr="0030370C">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370C" w:rsidRPr="0030370C" w:rsidRDefault="0030370C" w:rsidP="0030370C">
      <w:pPr>
        <w:spacing w:after="0" w:line="240" w:lineRule="auto"/>
        <w:ind w:left="567" w:right="616"/>
        <w:jc w:val="both"/>
        <w:rPr>
          <w:rFonts w:ascii="Palatino Linotype" w:eastAsia="Times New Roman" w:hAnsi="Palatino Linotype" w:cs="Times New Roman"/>
          <w:bCs/>
          <w:i/>
          <w:szCs w:val="24"/>
          <w:lang w:val="es-ES" w:eastAsia="es-ES"/>
        </w:rPr>
      </w:pPr>
    </w:p>
    <w:p w:rsidR="0030370C" w:rsidRPr="007B4452" w:rsidRDefault="0030370C" w:rsidP="0030370C">
      <w:pPr>
        <w:spacing w:after="0" w:line="240" w:lineRule="auto"/>
        <w:ind w:left="567" w:right="616"/>
        <w:jc w:val="both"/>
        <w:rPr>
          <w:rFonts w:ascii="Palatino Linotype" w:eastAsia="Times New Roman" w:hAnsi="Palatino Linotype" w:cs="Times New Roman"/>
          <w:bCs/>
          <w:i/>
          <w:szCs w:val="24"/>
          <w:lang w:val="es-ES" w:eastAsia="es-ES"/>
        </w:rPr>
      </w:pPr>
      <w:r w:rsidRPr="0030370C">
        <w:rPr>
          <w:rFonts w:ascii="Palatino Linotype" w:eastAsia="Times New Roman" w:hAnsi="Palatino Linotype" w:cs="Times New Roman"/>
          <w:bCs/>
          <w:i/>
          <w:szCs w:val="24"/>
          <w:lang w:val="es-ES" w:eastAsia="es-ES"/>
        </w:rPr>
        <w:t>Sea este el medio para enviar a usted un cordial saludo, al tiempo que en atención a su solicitud de información pública con número de folio 00070/ANTOISLA/IP/2022 misma que, valiéndose del artículo 156 de la Ley de Transparencia y Acceso a la Información Pública del Estado de México y Municipios el medio para recibir notificaciones fue mediante correo electrónico. La presente Unidad de Transparencia da por desahogados cada uno de los cuestionamientos planteados en la presente y envía mediante correo electrónico proporcionado la respuesta de la solicitud en comento, Informando que, adjunto a la misma, se envía respuesta del área que dentro de sus atribuciones y/o funciones aportaron en la búsqueda exhaustiva de la información solicitada. Sin más por el momento, Quedamos atentos a cualquier duda o aclaración. Atentamente UNIDAD DE TRANSPARENCIA, H. AYUNTAMIENTO DE SAN ANTONIO LA ISLA</w:t>
      </w:r>
      <w:r w:rsidRPr="007B4452">
        <w:rPr>
          <w:rFonts w:ascii="Palatino Linotype" w:eastAsia="Times New Roman" w:hAnsi="Palatino Linotype" w:cs="Times New Roman"/>
          <w:bCs/>
          <w:i/>
          <w:szCs w:val="24"/>
          <w:lang w:val="es-ES" w:eastAsia="es-ES"/>
        </w:rPr>
        <w:t>”</w:t>
      </w:r>
    </w:p>
    <w:p w:rsidR="0030370C" w:rsidRPr="007B4452" w:rsidRDefault="0030370C" w:rsidP="0030370C">
      <w:pPr>
        <w:spacing w:after="0" w:line="360" w:lineRule="auto"/>
        <w:ind w:right="616"/>
        <w:jc w:val="both"/>
        <w:rPr>
          <w:rFonts w:ascii="Palatino Linotype" w:eastAsia="Times New Roman" w:hAnsi="Palatino Linotype" w:cs="Times New Roman"/>
          <w:bCs/>
          <w:sz w:val="24"/>
          <w:szCs w:val="24"/>
          <w:lang w:val="es-ES" w:eastAsia="es-ES"/>
        </w:rPr>
      </w:pPr>
    </w:p>
    <w:p w:rsidR="0030370C" w:rsidRPr="007B4452" w:rsidRDefault="0030370C" w:rsidP="0030370C">
      <w:pPr>
        <w:spacing w:after="0" w:line="360" w:lineRule="auto"/>
        <w:ind w:right="49"/>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 xml:space="preserve">El </w:t>
      </w:r>
      <w:r w:rsidRPr="0030370C">
        <w:rPr>
          <w:rFonts w:ascii="Palatino Linotype" w:eastAsia="Times New Roman" w:hAnsi="Palatino Linotype" w:cs="Times New Roman"/>
          <w:b/>
          <w:bCs/>
          <w:sz w:val="24"/>
          <w:szCs w:val="24"/>
          <w:lang w:val="es-ES" w:eastAsia="es-ES"/>
        </w:rPr>
        <w:t>Sujeto Obligado</w:t>
      </w:r>
      <w:r>
        <w:rPr>
          <w:rFonts w:ascii="Palatino Linotype" w:eastAsia="Times New Roman" w:hAnsi="Palatino Linotype" w:cs="Times New Roman"/>
          <w:bCs/>
          <w:sz w:val="24"/>
          <w:szCs w:val="24"/>
          <w:lang w:val="es-ES" w:eastAsia="es-ES"/>
        </w:rPr>
        <w:t xml:space="preserve"> adjuntó a</w:t>
      </w:r>
      <w:r w:rsidRPr="007B4452">
        <w:rPr>
          <w:rFonts w:ascii="Palatino Linotype" w:eastAsia="Times New Roman" w:hAnsi="Palatino Linotype" w:cs="Times New Roman"/>
          <w:bCs/>
          <w:sz w:val="24"/>
          <w:szCs w:val="24"/>
          <w:lang w:val="es-ES" w:eastAsia="es-ES"/>
        </w:rPr>
        <w:t xml:space="preserve"> su respuesta </w:t>
      </w:r>
      <w:r>
        <w:rPr>
          <w:rFonts w:ascii="Palatino Linotype" w:eastAsia="Times New Roman" w:hAnsi="Palatino Linotype" w:cs="Times New Roman"/>
          <w:bCs/>
          <w:sz w:val="24"/>
          <w:szCs w:val="24"/>
          <w:lang w:val="es-ES" w:eastAsia="es-ES"/>
        </w:rPr>
        <w:t>los</w:t>
      </w:r>
      <w:r w:rsidRPr="007B4452">
        <w:rPr>
          <w:rFonts w:ascii="Palatino Linotype" w:eastAsia="Times New Roman" w:hAnsi="Palatino Linotype" w:cs="Times New Roman"/>
          <w:bCs/>
          <w:sz w:val="24"/>
          <w:szCs w:val="24"/>
          <w:lang w:val="es-ES" w:eastAsia="es-ES"/>
        </w:rPr>
        <w:t xml:space="preserve"> documento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electrónico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w:t>
      </w:r>
      <w:r w:rsidRPr="0030370C">
        <w:rPr>
          <w:rFonts w:ascii="Palatino Linotype" w:eastAsia="Times New Roman" w:hAnsi="Palatino Linotype" w:cs="Times New Roman"/>
          <w:b/>
          <w:bCs/>
          <w:i/>
          <w:sz w:val="24"/>
          <w:szCs w:val="24"/>
          <w:lang w:val="es-ES" w:eastAsia="es-ES"/>
        </w:rPr>
        <w:t>RESPUESTA_SOLICITUD_70_UT.pdf</w:t>
      </w:r>
      <w:r>
        <w:rPr>
          <w:rFonts w:ascii="Palatino Linotype" w:eastAsia="Times New Roman" w:hAnsi="Palatino Linotype" w:cs="Times New Roman"/>
          <w:bCs/>
          <w:sz w:val="24"/>
          <w:szCs w:val="24"/>
          <w:lang w:val="es-ES" w:eastAsia="es-ES"/>
        </w:rPr>
        <w:t xml:space="preserve"> y </w:t>
      </w:r>
      <w:r w:rsidRPr="0030370C">
        <w:rPr>
          <w:rFonts w:ascii="Palatino Linotype" w:eastAsia="Times New Roman" w:hAnsi="Palatino Linotype" w:cs="Times New Roman"/>
          <w:b/>
          <w:bCs/>
          <w:i/>
          <w:sz w:val="24"/>
          <w:szCs w:val="24"/>
          <w:lang w:val="es-ES" w:eastAsia="es-ES"/>
        </w:rPr>
        <w:t>RESPUESTA_SOLICITUD_70_SEGURIDAD_PUBLICA.pdf</w:t>
      </w:r>
      <w:r w:rsidRPr="007B4452">
        <w:rPr>
          <w:rFonts w:ascii="Palatino Linotype" w:eastAsia="Times New Roman" w:hAnsi="Palatino Linotype" w:cs="Times New Roman"/>
          <w:bCs/>
          <w:sz w:val="24"/>
          <w:szCs w:val="24"/>
          <w:lang w:val="es-ES" w:eastAsia="es-ES"/>
        </w:rPr>
        <w:t>”, que al ser del conocimiento de las partes no se inserta</w:t>
      </w:r>
      <w:r w:rsidR="00EF58EB">
        <w:rPr>
          <w:rFonts w:ascii="Palatino Linotype" w:eastAsia="Times New Roman" w:hAnsi="Palatino Linotype" w:cs="Times New Roman"/>
          <w:bCs/>
          <w:sz w:val="24"/>
          <w:szCs w:val="24"/>
          <w:lang w:val="es-ES" w:eastAsia="es-ES"/>
        </w:rPr>
        <w:t>n</w:t>
      </w:r>
      <w:r w:rsidRPr="007B4452">
        <w:rPr>
          <w:rFonts w:ascii="Palatino Linotype" w:eastAsia="Times New Roman" w:hAnsi="Palatino Linotype" w:cs="Times New Roman"/>
          <w:bCs/>
          <w:sz w:val="24"/>
          <w:szCs w:val="24"/>
          <w:lang w:val="es-ES" w:eastAsia="es-ES"/>
        </w:rPr>
        <w:t xml:space="preserve"> en este apartado, en obvio de repeticiones innecesarias, máxime que será objeto de estudio en párrafos posteriores.</w:t>
      </w:r>
    </w:p>
    <w:p w:rsidR="0030370C" w:rsidRDefault="0030370C" w:rsidP="0030370C">
      <w:pPr>
        <w:spacing w:after="0" w:line="360" w:lineRule="auto"/>
        <w:ind w:right="616"/>
        <w:jc w:val="both"/>
        <w:rPr>
          <w:rFonts w:ascii="Palatino Linotype" w:eastAsia="Times New Roman" w:hAnsi="Palatino Linotype" w:cs="Times New Roman"/>
          <w:bCs/>
          <w:sz w:val="24"/>
          <w:szCs w:val="24"/>
          <w:lang w:val="es-ES" w:eastAsia="es-ES"/>
        </w:rPr>
      </w:pPr>
    </w:p>
    <w:p w:rsidR="0030370C" w:rsidRDefault="0030370C" w:rsidP="0030370C">
      <w:pPr>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TERCERO</w:t>
      </w:r>
      <w:r w:rsidRPr="007B4452">
        <w:rPr>
          <w:rFonts w:ascii="Palatino Linotype" w:eastAsia="Times New Roman" w:hAnsi="Palatino Linotype" w:cs="Arial"/>
          <w:b/>
          <w:sz w:val="28"/>
          <w:szCs w:val="28"/>
          <w:lang w:val="es-ES" w:eastAsia="es-ES"/>
        </w:rPr>
        <w:t>.</w:t>
      </w:r>
      <w:r w:rsidRPr="007B4452">
        <w:rPr>
          <w:rFonts w:ascii="Palatino Linotype" w:eastAsia="Times New Roman" w:hAnsi="Palatino Linotype" w:cs="Arial"/>
          <w:b/>
          <w:sz w:val="28"/>
          <w:szCs w:val="24"/>
          <w:lang w:val="es-ES" w:eastAsia="es-ES"/>
        </w:rPr>
        <w:t xml:space="preserve"> </w:t>
      </w:r>
      <w:r w:rsidRPr="007B4452">
        <w:rPr>
          <w:rFonts w:ascii="Palatino Linotype" w:eastAsia="Times New Roman" w:hAnsi="Palatino Linotype" w:cs="Arial"/>
          <w:sz w:val="24"/>
          <w:szCs w:val="24"/>
          <w:lang w:val="es-ES" w:eastAsia="es-ES"/>
        </w:rPr>
        <w:t xml:space="preserve">Inconforme ante la respuesta emitida por parte del </w:t>
      </w:r>
      <w:r w:rsidRPr="007B4452">
        <w:rPr>
          <w:rFonts w:ascii="Palatino Linotype" w:eastAsia="Times New Roman" w:hAnsi="Palatino Linotype" w:cs="Arial"/>
          <w:b/>
          <w:sz w:val="24"/>
          <w:szCs w:val="24"/>
          <w:lang w:val="es-ES" w:eastAsia="es-ES"/>
        </w:rPr>
        <w:t>Sujeto Obligado</w:t>
      </w:r>
      <w:r w:rsidRPr="007B4452">
        <w:rPr>
          <w:rFonts w:ascii="Palatino Linotype" w:eastAsia="Times New Roman" w:hAnsi="Palatino Linotype" w:cs="Arial"/>
          <w:sz w:val="24"/>
          <w:szCs w:val="24"/>
          <w:lang w:val="es-ES" w:eastAsia="es-ES"/>
        </w:rPr>
        <w:t xml:space="preserve">, el día </w:t>
      </w:r>
      <w:r w:rsidR="00EF58EB">
        <w:rPr>
          <w:rFonts w:ascii="Palatino Linotype" w:eastAsia="Times New Roman" w:hAnsi="Palatino Linotype" w:cs="Arial"/>
          <w:sz w:val="24"/>
          <w:szCs w:val="24"/>
          <w:lang w:val="es-ES" w:eastAsia="es-ES"/>
        </w:rPr>
        <w:t xml:space="preserve">veinte de junio </w:t>
      </w:r>
      <w:r w:rsidRPr="007B4452">
        <w:rPr>
          <w:rFonts w:ascii="Palatino Linotype" w:eastAsia="Times New Roman" w:hAnsi="Palatino Linotype" w:cs="Arial"/>
          <w:sz w:val="24"/>
          <w:szCs w:val="24"/>
          <w:lang w:val="es-ES" w:eastAsia="es-ES"/>
        </w:rPr>
        <w:t>de dos mil veintidós, el</w:t>
      </w:r>
      <w:r w:rsidRPr="007B4452">
        <w:rPr>
          <w:rFonts w:ascii="Palatino Linotype" w:eastAsia="Times New Roman" w:hAnsi="Palatino Linotype" w:cs="Arial"/>
          <w:b/>
          <w:color w:val="000000"/>
          <w:sz w:val="24"/>
          <w:szCs w:val="24"/>
          <w:lang w:val="es-ES" w:eastAsia="es-ES"/>
        </w:rPr>
        <w:t xml:space="preserve"> Recurrente</w:t>
      </w:r>
      <w:r w:rsidRPr="007B4452">
        <w:rPr>
          <w:rFonts w:ascii="Palatino Linotype" w:eastAsia="Times New Roman" w:hAnsi="Palatino Linotype" w:cs="Arial"/>
          <w:color w:val="000000"/>
          <w:sz w:val="24"/>
          <w:szCs w:val="24"/>
          <w:lang w:val="es-ES" w:eastAsia="es-ES"/>
        </w:rPr>
        <w:t xml:space="preserve"> </w:t>
      </w:r>
      <w:r w:rsidRPr="007B4452">
        <w:rPr>
          <w:rFonts w:ascii="Palatino Linotype" w:eastAsia="Times New Roman" w:hAnsi="Palatino Linotype" w:cs="Arial"/>
          <w:sz w:val="24"/>
          <w:szCs w:val="24"/>
          <w:lang w:val="es-ES" w:eastAsia="es-ES"/>
        </w:rPr>
        <w:t>interpuso el presente recurso de revisión, quedando registrados en el</w:t>
      </w:r>
      <w:r w:rsidRPr="007B4452">
        <w:rPr>
          <w:rFonts w:ascii="Palatino Linotype" w:eastAsia="Arial Unicode MS" w:hAnsi="Palatino Linotype" w:cs="Arial"/>
          <w:b/>
          <w:sz w:val="24"/>
          <w:szCs w:val="24"/>
          <w:lang w:val="es-ES" w:eastAsia="es-ES"/>
        </w:rPr>
        <w:t xml:space="preserve"> SAIMEX</w:t>
      </w:r>
      <w:r w:rsidRPr="007B4452">
        <w:rPr>
          <w:rFonts w:ascii="Palatino Linotype" w:eastAsia="Arial Unicode MS" w:hAnsi="Palatino Linotype" w:cs="Arial"/>
          <w:sz w:val="24"/>
          <w:szCs w:val="24"/>
          <w:lang w:val="es-ES" w:eastAsia="es-ES"/>
        </w:rPr>
        <w:t xml:space="preserve"> con el número de recurso </w:t>
      </w:r>
      <w:r w:rsidRPr="007B4452">
        <w:rPr>
          <w:rFonts w:ascii="Palatino Linotype" w:eastAsia="Times New Roman" w:hAnsi="Palatino Linotype" w:cs="Times New Roman"/>
          <w:b/>
          <w:sz w:val="24"/>
          <w:szCs w:val="24"/>
          <w:lang w:val="es-ES" w:eastAsia="es-ES"/>
        </w:rPr>
        <w:lastRenderedPageBreak/>
        <w:t>0</w:t>
      </w:r>
      <w:r w:rsidR="00EF58EB">
        <w:rPr>
          <w:rFonts w:ascii="Palatino Linotype" w:eastAsia="Times New Roman" w:hAnsi="Palatino Linotype" w:cs="Times New Roman"/>
          <w:b/>
          <w:sz w:val="24"/>
          <w:szCs w:val="24"/>
          <w:lang w:val="es-ES" w:eastAsia="es-ES"/>
        </w:rPr>
        <w:t>116</w:t>
      </w:r>
      <w:r>
        <w:rPr>
          <w:rFonts w:ascii="Palatino Linotype" w:eastAsia="Times New Roman" w:hAnsi="Palatino Linotype" w:cs="Times New Roman"/>
          <w:b/>
          <w:sz w:val="24"/>
          <w:szCs w:val="24"/>
          <w:lang w:val="es-ES" w:eastAsia="es-ES"/>
        </w:rPr>
        <w:t>60</w:t>
      </w:r>
      <w:r w:rsidRPr="007B4452">
        <w:rPr>
          <w:rFonts w:ascii="Palatino Linotype" w:eastAsia="Times New Roman" w:hAnsi="Palatino Linotype" w:cs="Times New Roman"/>
          <w:b/>
          <w:sz w:val="24"/>
          <w:szCs w:val="24"/>
          <w:lang w:val="es-ES" w:eastAsia="es-ES"/>
        </w:rPr>
        <w:t>/INFOEM/IP/RR/202</w:t>
      </w:r>
      <w:r>
        <w:rPr>
          <w:rFonts w:ascii="Palatino Linotype" w:eastAsia="Times New Roman" w:hAnsi="Palatino Linotype" w:cs="Times New Roman"/>
          <w:b/>
          <w:sz w:val="24"/>
          <w:szCs w:val="24"/>
          <w:lang w:val="es-ES" w:eastAsia="es-ES"/>
        </w:rPr>
        <w:t>2</w:t>
      </w:r>
      <w:r w:rsidRPr="007B4452">
        <w:rPr>
          <w:rFonts w:ascii="Palatino Linotype" w:eastAsia="Times New Roman" w:hAnsi="Palatino Linotype" w:cs="Times New Roman"/>
          <w:b/>
          <w:sz w:val="24"/>
          <w:szCs w:val="24"/>
          <w:lang w:val="es-ES" w:eastAsia="es-ES"/>
        </w:rPr>
        <w:t xml:space="preserve">, </w:t>
      </w:r>
      <w:r w:rsidRPr="007B4452">
        <w:rPr>
          <w:rFonts w:ascii="Palatino Linotype" w:eastAsia="Times New Roman" w:hAnsi="Palatino Linotype" w:cs="Arial"/>
          <w:sz w:val="24"/>
          <w:szCs w:val="24"/>
          <w:lang w:val="es-ES" w:eastAsia="es-ES"/>
        </w:rPr>
        <w:t>en el que expresó como acto impugnado, y motivos o razones de inconformidad lo siguiente:</w:t>
      </w:r>
    </w:p>
    <w:p w:rsidR="0030370C" w:rsidRDefault="0030370C" w:rsidP="0030370C">
      <w:pPr>
        <w:spacing w:after="0" w:line="360" w:lineRule="auto"/>
        <w:ind w:right="51"/>
        <w:jc w:val="both"/>
        <w:rPr>
          <w:rFonts w:ascii="Palatino Linotype" w:eastAsia="Times New Roman" w:hAnsi="Palatino Linotype" w:cs="Arial"/>
          <w:sz w:val="24"/>
          <w:szCs w:val="24"/>
          <w:lang w:val="es-ES" w:eastAsia="es-ES"/>
        </w:rPr>
      </w:pPr>
    </w:p>
    <w:p w:rsidR="0030370C" w:rsidRPr="007B4452"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 xml:space="preserve">Acto Impugnado: </w:t>
      </w:r>
    </w:p>
    <w:p w:rsidR="0030370C" w:rsidRPr="007B4452" w:rsidRDefault="0030370C" w:rsidP="0030370C">
      <w:pPr>
        <w:spacing w:after="0" w:line="360" w:lineRule="auto"/>
        <w:ind w:left="567" w:right="616"/>
        <w:jc w:val="both"/>
        <w:rPr>
          <w:rFonts w:ascii="Palatino Linotype" w:eastAsia="Times New Roman" w:hAnsi="Palatino Linotype" w:cs="Times New Roman"/>
          <w:sz w:val="24"/>
          <w:szCs w:val="24"/>
          <w:lang w:val="es-ES" w:eastAsia="es-ES"/>
        </w:rPr>
      </w:pPr>
    </w:p>
    <w:p w:rsidR="0030370C" w:rsidRPr="00651F5B" w:rsidRDefault="0030370C" w:rsidP="0030370C">
      <w:pPr>
        <w:spacing w:after="0" w:line="240" w:lineRule="auto"/>
        <w:ind w:left="567" w:right="616"/>
        <w:jc w:val="both"/>
        <w:rPr>
          <w:rFonts w:ascii="Palatino Linotype" w:eastAsia="Times New Roman" w:hAnsi="Palatino Linotype" w:cs="Times New Roman"/>
          <w:i/>
          <w:szCs w:val="24"/>
          <w:lang w:val="es-ES" w:eastAsia="es-ES"/>
        </w:rPr>
      </w:pPr>
      <w:r w:rsidRPr="00651F5B">
        <w:rPr>
          <w:rFonts w:ascii="Palatino Linotype" w:eastAsia="Times New Roman" w:hAnsi="Palatino Linotype" w:cs="Times New Roman"/>
          <w:i/>
          <w:szCs w:val="24"/>
          <w:lang w:val="es-ES" w:eastAsia="es-ES"/>
        </w:rPr>
        <w:t>“</w:t>
      </w:r>
      <w:r w:rsidR="00EF58EB" w:rsidRPr="00EF58EB">
        <w:rPr>
          <w:rFonts w:ascii="Palatino Linotype" w:eastAsia="Times New Roman" w:hAnsi="Palatino Linotype" w:cs="Times New Roman"/>
          <w:i/>
          <w:szCs w:val="24"/>
          <w:lang w:val="es-ES" w:eastAsia="es-ES"/>
        </w:rPr>
        <w:t>Respuesta del sujeto obligado, incompleta y no corresponde a lo solicitado.</w:t>
      </w:r>
      <w:r w:rsidRPr="00651F5B">
        <w:rPr>
          <w:rFonts w:ascii="Palatino Linotype" w:eastAsia="Times New Roman" w:hAnsi="Palatino Linotype" w:cs="Times New Roman"/>
          <w:i/>
          <w:szCs w:val="24"/>
          <w:lang w:val="es-ES" w:eastAsia="es-ES"/>
        </w:rPr>
        <w:t>” (sic)</w:t>
      </w:r>
    </w:p>
    <w:p w:rsidR="0030370C" w:rsidRPr="007B4452"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p>
    <w:p w:rsidR="0030370C" w:rsidRPr="007B4452"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Razones o motivos de inconformidad:</w:t>
      </w:r>
      <w:r w:rsidRPr="007B4452">
        <w:rPr>
          <w:rFonts w:ascii="Palatino Linotype" w:eastAsia="Times New Roman" w:hAnsi="Palatino Linotype" w:cs="Times New Roman"/>
          <w:sz w:val="24"/>
          <w:szCs w:val="24"/>
          <w:lang w:val="es-ES" w:eastAsia="es-ES"/>
        </w:rPr>
        <w:t xml:space="preserve"> </w:t>
      </w:r>
    </w:p>
    <w:p w:rsidR="0030370C" w:rsidRPr="007B4452" w:rsidRDefault="0030370C" w:rsidP="0030370C">
      <w:pPr>
        <w:spacing w:after="0" w:line="276" w:lineRule="auto"/>
        <w:ind w:right="616"/>
        <w:jc w:val="both"/>
        <w:rPr>
          <w:rFonts w:ascii="Palatino Linotype" w:eastAsia="Times New Roman" w:hAnsi="Palatino Linotype" w:cs="Times New Roman"/>
          <w:b/>
          <w:sz w:val="24"/>
          <w:szCs w:val="24"/>
          <w:lang w:val="es-ES" w:eastAsia="es-ES"/>
        </w:rPr>
      </w:pPr>
    </w:p>
    <w:p w:rsidR="0030370C" w:rsidRPr="007B4452" w:rsidRDefault="0030370C" w:rsidP="0030370C">
      <w:pPr>
        <w:spacing w:after="0" w:line="276" w:lineRule="auto"/>
        <w:ind w:left="567" w:right="616"/>
        <w:jc w:val="both"/>
        <w:rPr>
          <w:rFonts w:ascii="Palatino Linotype" w:eastAsia="Times New Roman" w:hAnsi="Palatino Linotype" w:cs="Times New Roman"/>
          <w:i/>
          <w:sz w:val="24"/>
          <w:szCs w:val="24"/>
          <w:lang w:val="es-ES" w:eastAsia="es-ES"/>
        </w:rPr>
      </w:pPr>
      <w:r w:rsidRPr="007B4452">
        <w:rPr>
          <w:rFonts w:ascii="Palatino Linotype" w:eastAsia="Times New Roman" w:hAnsi="Palatino Linotype" w:cs="Times New Roman"/>
          <w:i/>
          <w:szCs w:val="24"/>
          <w:lang w:val="es-ES" w:eastAsia="es-ES"/>
        </w:rPr>
        <w:t>“</w:t>
      </w:r>
      <w:r w:rsidR="00EF58EB" w:rsidRPr="00EF58EB">
        <w:rPr>
          <w:rFonts w:ascii="Palatino Linotype" w:eastAsia="Times New Roman" w:hAnsi="Palatino Linotype" w:cs="Times New Roman"/>
          <w:i/>
          <w:szCs w:val="24"/>
          <w:lang w:val="es-ES" w:eastAsia="es-ES"/>
        </w:rPr>
        <w:t xml:space="preserve">En la respuesta recibida, el Sujeto Obligado envía la información incompleta, ya que remite únicamente información estadística que en ningún momento cumple con el requerimiento en mi solicitud, además de entregarla en un formato el cual no fue el solicitado. Justifica la entrega de dicha información con fundamento en el artículo 12 de la Ley de Transparencia y Acceso a la Información Pública del Estado de México y Municipios y el criterio 13/17 de la Segunda Época emitido por el Instituto Nacional de Transparencia, Acceso a la Información y Protección de Datos personales (INAI). Por lo anterior, es mi deseo recurrir la respuesta del sujeto obligado, ya que 1) omitió toda la información con el desglose requerido, no contiene tipo de incidente reportado, su fecha, su hora, sus coordenadas ni su ubicación para ninguno de los casos.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w:t>
      </w:r>
      <w:r w:rsidR="00EF58EB" w:rsidRPr="00EF58EB">
        <w:rPr>
          <w:rFonts w:ascii="Palatino Linotype" w:eastAsia="Times New Roman" w:hAnsi="Palatino Linotype" w:cs="Times New Roman"/>
          <w:i/>
          <w:szCs w:val="24"/>
          <w:lang w:val="es-ES" w:eastAsia="es-ES"/>
        </w:rPr>
        <w:lastRenderedPageBreak/>
        <w:t>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toda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de congruencia al no existir concordancia entre mi solicitud y la respuesta recibida, de acuerdo al Criterio 02/171, emitido por el Peno del Instituto Nacional de Transparencia, Acceso a la Información Pública y Protección de Datos Personales. Finalmente, señalo que hice una solicitud idéntica a la de este sujeto obligado a la Secretaría al Ayuntamiento de Nezahualcóyotl, mismo que si me hace entrega de la información. Adjunto evidencia.</w:t>
      </w:r>
      <w:r w:rsidRPr="007B4452">
        <w:rPr>
          <w:rFonts w:ascii="Palatino Linotype" w:eastAsia="Times New Roman" w:hAnsi="Palatino Linotype" w:cs="Times New Roman"/>
          <w:i/>
          <w:szCs w:val="24"/>
          <w:lang w:val="es-ES" w:eastAsia="es-ES"/>
        </w:rPr>
        <w:t>” (sic)</w:t>
      </w:r>
    </w:p>
    <w:p w:rsidR="0030370C" w:rsidRDefault="0030370C" w:rsidP="0030370C">
      <w:pPr>
        <w:spacing w:after="0" w:line="360" w:lineRule="auto"/>
        <w:ind w:right="51"/>
        <w:jc w:val="both"/>
        <w:rPr>
          <w:rFonts w:ascii="Palatino Linotype" w:eastAsia="Times New Roman" w:hAnsi="Palatino Linotype" w:cs="Times New Roman"/>
          <w:sz w:val="24"/>
          <w:szCs w:val="24"/>
          <w:lang w:val="es-ES" w:eastAsia="es-ES"/>
        </w:rPr>
      </w:pPr>
    </w:p>
    <w:p w:rsidR="0030370C" w:rsidRPr="00651F5B" w:rsidRDefault="0030370C" w:rsidP="0030370C">
      <w:pPr>
        <w:spacing w:after="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val="es-ES" w:eastAsia="es-ES"/>
        </w:rPr>
        <w:t xml:space="preserve">Se hace constar que el ahora </w:t>
      </w:r>
      <w:r w:rsidRPr="00651F5B">
        <w:rPr>
          <w:rFonts w:ascii="Palatino Linotype" w:eastAsia="Times New Roman" w:hAnsi="Palatino Linotype" w:cs="Times New Roman"/>
          <w:b/>
          <w:sz w:val="24"/>
          <w:szCs w:val="24"/>
          <w:lang w:val="es-ES" w:eastAsia="es-ES"/>
        </w:rPr>
        <w:t>Recurrente</w:t>
      </w:r>
      <w:r>
        <w:rPr>
          <w:rFonts w:ascii="Palatino Linotype" w:eastAsia="Times New Roman" w:hAnsi="Palatino Linotype" w:cs="Times New Roman"/>
          <w:sz w:val="24"/>
          <w:szCs w:val="24"/>
          <w:lang w:val="es-ES" w:eastAsia="es-ES"/>
        </w:rPr>
        <w:t xml:space="preserve"> al momento de interponer el recurso de revisión, adjunto el documento electrónico “</w:t>
      </w:r>
      <w:r w:rsidR="00EF58EB" w:rsidRPr="00EF58EB">
        <w:rPr>
          <w:rFonts w:ascii="Palatino Linotype" w:eastAsia="Times New Roman" w:hAnsi="Palatino Linotype" w:cs="Times New Roman"/>
          <w:b/>
          <w:i/>
          <w:sz w:val="24"/>
          <w:szCs w:val="24"/>
          <w:lang w:val="es-ES" w:eastAsia="es-ES"/>
        </w:rPr>
        <w:t>Neza.pdf</w:t>
      </w:r>
      <w:r w:rsidR="00EF58EB">
        <w:rPr>
          <w:rFonts w:ascii="Palatino Linotype" w:eastAsia="Times New Roman" w:hAnsi="Palatino Linotype" w:cs="Times New Roman"/>
          <w:sz w:val="24"/>
          <w:szCs w:val="24"/>
          <w:lang w:val="es-ES" w:eastAsia="es-ES"/>
        </w:rPr>
        <w:t>”, el cual contiene el oficio sin número de fecha veintisiete de mayo del presente año, el cual remite el oficio número DGSC/1043/2022, mediante el cual el Ayuntamiento de Nezahualcóyotl emitió respuesta a la solicitud de información 00288/NEZA/IP/2022.</w:t>
      </w:r>
    </w:p>
    <w:p w:rsidR="0030370C" w:rsidRPr="007B4452" w:rsidRDefault="0030370C" w:rsidP="0030370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7B4452">
        <w:rPr>
          <w:rFonts w:ascii="Palatino Linotype" w:eastAsia="Times New Roman" w:hAnsi="Palatino Linotype" w:cs="Arial"/>
          <w:b/>
          <w:sz w:val="28"/>
          <w:lang w:eastAsia="es-ES"/>
        </w:rPr>
        <w:t>.</w:t>
      </w:r>
      <w:r w:rsidRPr="007B4452">
        <w:rPr>
          <w:rFonts w:ascii="Palatino Linotype" w:eastAsia="Times New Roman" w:hAnsi="Palatino Linotype" w:cs="Arial"/>
          <w:b/>
          <w:sz w:val="24"/>
          <w:lang w:eastAsia="es-ES"/>
        </w:rPr>
        <w:t xml:space="preserve"> </w:t>
      </w:r>
      <w:r w:rsidRPr="007B4452">
        <w:rPr>
          <w:rFonts w:ascii="Palatino Linotype" w:eastAsia="Times New Roman" w:hAnsi="Palatino Linotype" w:cs="Arial"/>
          <w:sz w:val="24"/>
          <w:szCs w:val="24"/>
          <w:lang w:val="es-ES" w:eastAsia="es-ES"/>
        </w:rPr>
        <w:t xml:space="preserve">En fecha </w:t>
      </w:r>
      <w:r w:rsidR="00EF58EB">
        <w:rPr>
          <w:rFonts w:ascii="Palatino Linotype" w:eastAsia="Times New Roman" w:hAnsi="Palatino Linotype" w:cs="Arial"/>
          <w:sz w:val="24"/>
          <w:szCs w:val="24"/>
          <w:lang w:val="es-ES" w:eastAsia="es-ES"/>
        </w:rPr>
        <w:t xml:space="preserve">veinte de junio </w:t>
      </w:r>
      <w:r w:rsidR="00EF58EB" w:rsidRPr="007B4452">
        <w:rPr>
          <w:rFonts w:ascii="Palatino Linotype" w:eastAsia="Times New Roman" w:hAnsi="Palatino Linotype" w:cs="Arial"/>
          <w:sz w:val="24"/>
          <w:szCs w:val="24"/>
          <w:lang w:val="es-ES" w:eastAsia="es-ES"/>
        </w:rPr>
        <w:t>de dos mil veintidós</w:t>
      </w:r>
      <w:r w:rsidRPr="007B4452">
        <w:rPr>
          <w:rFonts w:ascii="Palatino Linotype" w:eastAsia="Times New Roman" w:hAnsi="Palatino Linotype" w:cs="Arial"/>
          <w:sz w:val="24"/>
          <w:szCs w:val="24"/>
          <w:lang w:val="es-ES" w:eastAsia="es-ES"/>
        </w:rPr>
        <w:t xml:space="preserve">, el </w:t>
      </w:r>
      <w:r w:rsidRPr="007B4452">
        <w:rPr>
          <w:rFonts w:ascii="Palatino Linotype" w:eastAsia="Times New Roman" w:hAnsi="Palatino Linotype" w:cs="Arial"/>
          <w:sz w:val="24"/>
          <w:szCs w:val="24"/>
          <w:lang w:val="es-ES_tradnl" w:eastAsia="es-ES"/>
        </w:rPr>
        <w:t>recurso de que</w:t>
      </w:r>
      <w:r w:rsidRPr="007B4452">
        <w:rPr>
          <w:rFonts w:ascii="Palatino Linotype" w:eastAsia="Times New Roman" w:hAnsi="Palatino Linotype" w:cs="Arial"/>
          <w:sz w:val="24"/>
          <w:szCs w:val="24"/>
          <w:lang w:val="es-ES" w:eastAsia="es-ES"/>
        </w:rPr>
        <w:t xml:space="preserve"> se trata</w:t>
      </w:r>
      <w:r w:rsidRPr="007B4452">
        <w:rPr>
          <w:rFonts w:ascii="Palatino Linotype" w:eastAsia="Times New Roman" w:hAnsi="Palatino Linotype" w:cs="Arial"/>
          <w:sz w:val="24"/>
          <w:szCs w:val="24"/>
          <w:lang w:val="es-ES_tradnl" w:eastAsia="es-ES"/>
        </w:rPr>
        <w:t xml:space="preserve"> se envió electrónicamente al Instituto de </w:t>
      </w:r>
      <w:r w:rsidRPr="007B4452">
        <w:rPr>
          <w:rFonts w:ascii="Palatino Linotype" w:eastAsia="Arial Unicode MS" w:hAnsi="Palatino Linotype" w:cs="Arial"/>
          <w:sz w:val="24"/>
          <w:szCs w:val="24"/>
          <w:lang w:val="es-ES" w:eastAsia="es-ES"/>
        </w:rPr>
        <w:t>Transparencia</w:t>
      </w:r>
      <w:r w:rsidRPr="007B44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B4452">
        <w:rPr>
          <w:rFonts w:ascii="Palatino Linotype" w:eastAsia="Times New Roman" w:hAnsi="Palatino Linotype" w:cs="Times New Roman"/>
          <w:sz w:val="24"/>
          <w:szCs w:val="24"/>
          <w:lang w:val="es-ES" w:eastAsia="es-ES"/>
        </w:rPr>
        <w:t>Ley de Transparencia y Acceso a la Información Pública del Estado de México y Municipios</w:t>
      </w:r>
      <w:r w:rsidRPr="007B4452">
        <w:rPr>
          <w:rFonts w:ascii="Palatino Linotype" w:eastAsia="Times New Roman" w:hAnsi="Palatino Linotype" w:cs="Arial"/>
          <w:sz w:val="24"/>
          <w:szCs w:val="24"/>
          <w:lang w:val="es-ES_tradnl" w:eastAsia="es-ES"/>
        </w:rPr>
        <w:t>, se turnó a través del</w:t>
      </w:r>
      <w:r w:rsidRPr="007B4452">
        <w:rPr>
          <w:rFonts w:ascii="Palatino Linotype" w:eastAsia="Arial Unicode MS" w:hAnsi="Palatino Linotype" w:cs="Arial"/>
          <w:sz w:val="24"/>
          <w:szCs w:val="24"/>
          <w:lang w:val="es-ES_tradnl" w:eastAsia="es-ES"/>
        </w:rPr>
        <w:t xml:space="preserve"> </w:t>
      </w:r>
      <w:r w:rsidRPr="007B4452">
        <w:rPr>
          <w:rFonts w:ascii="Palatino Linotype" w:eastAsia="Arial Unicode MS" w:hAnsi="Palatino Linotype" w:cs="Arial"/>
          <w:b/>
          <w:sz w:val="24"/>
          <w:szCs w:val="24"/>
          <w:lang w:val="es-ES_tradnl" w:eastAsia="es-ES"/>
        </w:rPr>
        <w:t>SAIMEX</w:t>
      </w:r>
      <w:r w:rsidRPr="007B4452">
        <w:rPr>
          <w:rFonts w:ascii="Palatino Linotype" w:eastAsia="Times New Roman" w:hAnsi="Palatino Linotype" w:cs="Times New Roman"/>
          <w:sz w:val="24"/>
          <w:szCs w:val="24"/>
          <w:lang w:val="es-ES" w:eastAsia="es-ES"/>
        </w:rPr>
        <w:t xml:space="preserve">, al </w:t>
      </w:r>
      <w:r w:rsidRPr="007B445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B4452">
        <w:rPr>
          <w:rFonts w:ascii="Palatino Linotype" w:eastAsia="Times New Roman" w:hAnsi="Palatino Linotype" w:cs="Arial"/>
          <w:sz w:val="24"/>
          <w:szCs w:val="24"/>
          <w:lang w:val="es-ES_tradnl" w:eastAsia="es-ES"/>
        </w:rPr>
        <w:t xml:space="preserve"> </w:t>
      </w:r>
      <w:r w:rsidRPr="007B4452">
        <w:rPr>
          <w:rFonts w:ascii="Palatino Linotype" w:eastAsia="Times New Roman" w:hAnsi="Palatino Linotype" w:cs="Arial"/>
          <w:b/>
          <w:sz w:val="24"/>
          <w:szCs w:val="24"/>
          <w:lang w:val="es-ES_tradnl" w:eastAsia="es-ES"/>
        </w:rPr>
        <w:t xml:space="preserve">JOSÉ MARTÍNEZ VILCHIS, </w:t>
      </w:r>
      <w:r w:rsidRPr="007B4452">
        <w:rPr>
          <w:rFonts w:ascii="Palatino Linotype" w:eastAsia="Times New Roman" w:hAnsi="Palatino Linotype" w:cs="Arial"/>
          <w:sz w:val="24"/>
          <w:szCs w:val="24"/>
          <w:lang w:val="es-ES_tradnl" w:eastAsia="es-ES"/>
        </w:rPr>
        <w:t>a efecto de que decretara su admisión o desechamiento.</w:t>
      </w:r>
    </w:p>
    <w:p w:rsidR="0030370C" w:rsidRDefault="0030370C" w:rsidP="0030370C">
      <w:pPr>
        <w:spacing w:after="0" w:line="360" w:lineRule="auto"/>
        <w:ind w:right="49"/>
        <w:jc w:val="both"/>
        <w:rPr>
          <w:rFonts w:ascii="Palatino Linotype" w:eastAsia="Times New Roman" w:hAnsi="Palatino Linotype" w:cs="Arial"/>
          <w:sz w:val="24"/>
          <w:szCs w:val="24"/>
          <w:lang w:val="es-ES_tradnl" w:eastAsia="es-ES"/>
        </w:rPr>
      </w:pPr>
    </w:p>
    <w:p w:rsidR="0030370C" w:rsidRDefault="0030370C" w:rsidP="0030370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7B4452">
        <w:rPr>
          <w:rFonts w:ascii="Palatino Linotype" w:eastAsia="Times New Roman" w:hAnsi="Palatino Linotype" w:cs="Arial"/>
          <w:b/>
          <w:sz w:val="24"/>
          <w:szCs w:val="24"/>
          <w:lang w:val="es-ES_tradnl" w:eastAsia="es-ES"/>
        </w:rPr>
        <w:t>.</w:t>
      </w:r>
      <w:r w:rsidRPr="007B4452">
        <w:rPr>
          <w:rFonts w:ascii="Palatino Linotype" w:eastAsia="Times New Roman" w:hAnsi="Palatino Linotype" w:cs="Arial"/>
          <w:sz w:val="24"/>
          <w:szCs w:val="24"/>
          <w:lang w:val="es-ES_tradnl" w:eastAsia="es-ES"/>
        </w:rPr>
        <w:t xml:space="preserve"> E</w:t>
      </w:r>
      <w:r w:rsidRPr="007B4452">
        <w:rPr>
          <w:rFonts w:ascii="Palatino Linotype" w:eastAsia="Times New Roman" w:hAnsi="Palatino Linotype" w:cs="Arial"/>
          <w:sz w:val="24"/>
          <w:szCs w:val="24"/>
          <w:lang w:val="es-ES" w:eastAsia="es-ES"/>
        </w:rPr>
        <w:t xml:space="preserve">n fecha </w:t>
      </w:r>
      <w:r w:rsidR="00EF58EB">
        <w:rPr>
          <w:rFonts w:ascii="Palatino Linotype" w:eastAsia="Times New Roman" w:hAnsi="Palatino Linotype" w:cs="Arial"/>
          <w:sz w:val="24"/>
          <w:szCs w:val="24"/>
          <w:lang w:val="es-ES" w:eastAsia="es-ES"/>
        </w:rPr>
        <w:t xml:space="preserve">veintitrés </w:t>
      </w:r>
      <w:r>
        <w:rPr>
          <w:rFonts w:ascii="Palatino Linotype" w:eastAsia="Times New Roman" w:hAnsi="Palatino Linotype" w:cs="Arial"/>
          <w:sz w:val="24"/>
          <w:szCs w:val="24"/>
          <w:lang w:val="es-ES" w:eastAsia="es-ES"/>
        </w:rPr>
        <w:t xml:space="preserve">de junio </w:t>
      </w:r>
      <w:r w:rsidRPr="007B4452">
        <w:rPr>
          <w:rFonts w:ascii="Palatino Linotype" w:eastAsia="Times New Roman" w:hAnsi="Palatino Linotype" w:cs="Arial"/>
          <w:sz w:val="24"/>
          <w:szCs w:val="24"/>
          <w:lang w:val="es-ES" w:eastAsia="es-ES"/>
        </w:rPr>
        <w:t xml:space="preserve">de dos mil veintidós, atento a lo dispuesto en el </w:t>
      </w:r>
      <w:r w:rsidRPr="007B4452">
        <w:rPr>
          <w:rFonts w:ascii="Palatino Linotype" w:eastAsia="Times New Roman" w:hAnsi="Palatino Linotype" w:cs="Arial"/>
          <w:sz w:val="24"/>
          <w:szCs w:val="24"/>
          <w:lang w:val="es-ES_tradnl" w:eastAsia="es-ES"/>
        </w:rPr>
        <w:t>artículo</w:t>
      </w:r>
      <w:r w:rsidRPr="007B4452">
        <w:rPr>
          <w:rFonts w:ascii="Palatino Linotype" w:eastAsia="Times New Roman" w:hAnsi="Palatino Linotype" w:cs="Arial"/>
          <w:sz w:val="24"/>
          <w:szCs w:val="24"/>
          <w:lang w:val="es-ES" w:eastAsia="es-ES"/>
        </w:rPr>
        <w:t xml:space="preserve"> 185 fracciones I, II y IV </w:t>
      </w:r>
      <w:r w:rsidRPr="007B4452">
        <w:rPr>
          <w:rFonts w:ascii="Palatino Linotype" w:eastAsia="Times New Roman" w:hAnsi="Palatino Linotype" w:cs="Arial"/>
          <w:sz w:val="24"/>
          <w:szCs w:val="24"/>
          <w:lang w:val="es-ES_tradnl" w:eastAsia="es-ES"/>
        </w:rPr>
        <w:t xml:space="preserve">de la </w:t>
      </w:r>
      <w:r w:rsidRPr="007B445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B445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30370C" w:rsidRPr="007B4452" w:rsidRDefault="0030370C" w:rsidP="0030370C">
      <w:pPr>
        <w:spacing w:after="0" w:line="360" w:lineRule="auto"/>
        <w:ind w:right="49"/>
        <w:jc w:val="both"/>
        <w:rPr>
          <w:rFonts w:ascii="Palatino Linotype" w:eastAsia="Times New Roman" w:hAnsi="Palatino Linotype" w:cs="Arial"/>
          <w:sz w:val="24"/>
          <w:szCs w:val="24"/>
          <w:lang w:val="es-ES" w:eastAsia="es-ES"/>
        </w:rPr>
      </w:pPr>
    </w:p>
    <w:p w:rsidR="0030370C" w:rsidRPr="00631466" w:rsidRDefault="0030370C" w:rsidP="0030370C">
      <w:pPr>
        <w:spacing w:after="0" w:line="360" w:lineRule="auto"/>
        <w:jc w:val="both"/>
        <w:rPr>
          <w:rFonts w:ascii="Palatino Linotype" w:eastAsia="Times New Roman" w:hAnsi="Palatino Linotype" w:cs="Arial"/>
          <w:b/>
          <w:sz w:val="24"/>
          <w:szCs w:val="24"/>
          <w:lang w:val="es-ES_tradnl" w:eastAsia="es-ES"/>
        </w:rPr>
      </w:pPr>
      <w:r>
        <w:rPr>
          <w:rFonts w:ascii="Palatino Linotype" w:eastAsia="Arial Unicode MS" w:hAnsi="Palatino Linotype" w:cs="Arial"/>
          <w:b/>
          <w:sz w:val="28"/>
          <w:szCs w:val="28"/>
          <w:lang w:val="es-ES" w:eastAsia="es-ES"/>
        </w:rPr>
        <w:t>SEXTO</w:t>
      </w:r>
      <w:r w:rsidRPr="007B4452">
        <w:rPr>
          <w:rFonts w:ascii="Palatino Linotype" w:eastAsia="Arial Unicode MS" w:hAnsi="Palatino Linotype" w:cs="Arial"/>
          <w:b/>
          <w:sz w:val="28"/>
          <w:szCs w:val="28"/>
          <w:lang w:val="es-ES" w:eastAsia="es-ES"/>
        </w:rPr>
        <w:t xml:space="preserve">. </w:t>
      </w:r>
      <w:r w:rsidRPr="007B4452">
        <w:rPr>
          <w:rFonts w:ascii="Palatino Linotype" w:eastAsia="Times New Roman" w:hAnsi="Palatino Linotype" w:cs="Arial"/>
          <w:sz w:val="24"/>
          <w:szCs w:val="24"/>
          <w:lang w:val="es-ES" w:eastAsia="es-ES"/>
        </w:rPr>
        <w:t>De</w:t>
      </w:r>
      <w:r w:rsidRPr="007B4452">
        <w:rPr>
          <w:rFonts w:ascii="Palatino Linotype" w:eastAsia="Times New Roman" w:hAnsi="Palatino Linotype" w:cs="Arial"/>
          <w:sz w:val="24"/>
          <w:szCs w:val="24"/>
          <w:lang w:val="es-ES_tradnl" w:eastAsia="es-ES"/>
        </w:rPr>
        <w:t xml:space="preserve"> las </w:t>
      </w:r>
      <w:r w:rsidRPr="007B4452">
        <w:rPr>
          <w:rFonts w:ascii="Palatino Linotype" w:eastAsia="Times New Roman" w:hAnsi="Palatino Linotype" w:cs="Arial"/>
          <w:sz w:val="24"/>
          <w:szCs w:val="24"/>
          <w:lang w:val="es-ES" w:eastAsia="es-ES"/>
        </w:rPr>
        <w:t>constancias</w:t>
      </w:r>
      <w:r w:rsidRPr="007B4452">
        <w:rPr>
          <w:rFonts w:ascii="Palatino Linotype" w:eastAsia="Times New Roman" w:hAnsi="Palatino Linotype" w:cs="Arial"/>
          <w:sz w:val="24"/>
          <w:szCs w:val="24"/>
          <w:lang w:val="es-ES_tradnl" w:eastAsia="es-ES"/>
        </w:rPr>
        <w:t xml:space="preserve"> que obran en el </w:t>
      </w:r>
      <w:r w:rsidRPr="007B4452">
        <w:rPr>
          <w:rFonts w:ascii="Palatino Linotype" w:eastAsia="Times New Roman" w:hAnsi="Palatino Linotype" w:cs="Arial"/>
          <w:b/>
          <w:sz w:val="24"/>
          <w:szCs w:val="24"/>
          <w:lang w:val="es-ES_tradnl" w:eastAsia="es-ES"/>
        </w:rPr>
        <w:t>SAIMEX</w:t>
      </w:r>
      <w:r w:rsidRPr="007B4452">
        <w:rPr>
          <w:rFonts w:ascii="Palatino Linotype" w:eastAsia="Times New Roman" w:hAnsi="Palatino Linotype" w:cs="Arial"/>
          <w:sz w:val="24"/>
          <w:szCs w:val="24"/>
          <w:lang w:val="es-ES_tradnl" w:eastAsia="es-ES"/>
        </w:rPr>
        <w:t>, se advierte que el</w:t>
      </w:r>
      <w:r w:rsidRPr="007B4452">
        <w:rPr>
          <w:rFonts w:ascii="Palatino Linotype" w:eastAsia="Times New Roman" w:hAnsi="Palatino Linotype" w:cs="Arial"/>
          <w:b/>
          <w:sz w:val="24"/>
          <w:szCs w:val="24"/>
          <w:lang w:val="es-ES_tradnl" w:eastAsia="es-ES"/>
        </w:rPr>
        <w:t xml:space="preserve"> Sujeto Obligado</w:t>
      </w:r>
      <w:r w:rsidRPr="00EF58EB">
        <w:rPr>
          <w:rFonts w:ascii="Palatino Linotype" w:eastAsia="Times New Roman" w:hAnsi="Palatino Linotype" w:cs="Arial"/>
          <w:sz w:val="24"/>
          <w:szCs w:val="24"/>
          <w:lang w:val="es-ES_tradnl" w:eastAsia="es-ES"/>
        </w:rPr>
        <w:t xml:space="preserve"> </w:t>
      </w:r>
      <w:r w:rsidR="00EF58EB">
        <w:rPr>
          <w:rFonts w:ascii="Palatino Linotype" w:eastAsia="Times New Roman" w:hAnsi="Palatino Linotype" w:cs="Arial"/>
          <w:sz w:val="24"/>
          <w:szCs w:val="24"/>
          <w:lang w:val="es-ES_tradnl" w:eastAsia="es-ES"/>
        </w:rPr>
        <w:t>rindió su informe justificado por medio del documento electrónico “</w:t>
      </w:r>
      <w:r w:rsidR="00EF58EB" w:rsidRPr="008E70F5">
        <w:rPr>
          <w:rFonts w:ascii="Palatino Linotype" w:eastAsia="Times New Roman" w:hAnsi="Palatino Linotype" w:cs="Arial"/>
          <w:b/>
          <w:i/>
          <w:sz w:val="24"/>
          <w:szCs w:val="24"/>
          <w:lang w:val="es-ES_tradnl" w:eastAsia="es-ES"/>
        </w:rPr>
        <w:t>MANIFESTACIONES_SEG_PUBLICA.pdf</w:t>
      </w:r>
      <w:r w:rsidR="00EF58EB">
        <w:rPr>
          <w:rFonts w:ascii="Palatino Linotype" w:eastAsia="Times New Roman" w:hAnsi="Palatino Linotype" w:cs="Arial"/>
          <w:sz w:val="24"/>
          <w:szCs w:val="24"/>
          <w:lang w:val="es-ES_tradnl" w:eastAsia="es-ES"/>
        </w:rPr>
        <w:t>”, que fue puesto a la vista d</w:t>
      </w:r>
      <w:r>
        <w:rPr>
          <w:rFonts w:ascii="Palatino Linotype" w:eastAsia="Times New Roman" w:hAnsi="Palatino Linotype" w:cs="Arial"/>
          <w:sz w:val="24"/>
          <w:szCs w:val="24"/>
          <w:lang w:val="es-ES_tradnl" w:eastAsia="es-ES"/>
        </w:rPr>
        <w:t xml:space="preserve">el </w:t>
      </w:r>
      <w:r w:rsidRPr="005C40B5">
        <w:rPr>
          <w:rFonts w:ascii="Palatino Linotype" w:eastAsia="Times New Roman" w:hAnsi="Palatino Linotype" w:cs="Arial"/>
          <w:b/>
          <w:sz w:val="24"/>
          <w:szCs w:val="24"/>
          <w:lang w:val="es-ES_tradnl" w:eastAsia="es-ES"/>
        </w:rPr>
        <w:t>Recurrente</w:t>
      </w:r>
      <w:r>
        <w:rPr>
          <w:rFonts w:ascii="Palatino Linotype" w:eastAsia="Times New Roman" w:hAnsi="Palatino Linotype" w:cs="Arial"/>
          <w:sz w:val="24"/>
          <w:szCs w:val="24"/>
          <w:lang w:val="es-ES_tradnl" w:eastAsia="es-ES"/>
        </w:rPr>
        <w:t xml:space="preserve">, </w:t>
      </w:r>
      <w:r w:rsidR="00EF58EB">
        <w:rPr>
          <w:rFonts w:ascii="Palatino Linotype" w:eastAsia="Times New Roman" w:hAnsi="Palatino Linotype" w:cs="Arial"/>
          <w:sz w:val="24"/>
          <w:szCs w:val="24"/>
          <w:lang w:val="es-ES_tradnl" w:eastAsia="es-ES"/>
        </w:rPr>
        <w:t>a efecto que dentro del término de tres días, presentara sus manifestaciones que a sus intereses convinieran.</w:t>
      </w:r>
    </w:p>
    <w:p w:rsidR="0030370C" w:rsidRDefault="0030370C" w:rsidP="0030370C">
      <w:pPr>
        <w:spacing w:after="0" w:line="360" w:lineRule="auto"/>
        <w:jc w:val="both"/>
        <w:rPr>
          <w:rFonts w:ascii="Palatino Linotype" w:eastAsia="Times New Roman" w:hAnsi="Palatino Linotype" w:cs="Arial"/>
          <w:sz w:val="24"/>
          <w:szCs w:val="24"/>
          <w:lang w:val="es-ES_tradnl" w:eastAsia="es-E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sz w:val="24"/>
          <w:szCs w:val="24"/>
          <w:lang w:val="es-ES_tradnl" w:eastAsia="es-ES"/>
        </w:rPr>
        <w:lastRenderedPageBreak/>
        <w:t>A</w:t>
      </w:r>
      <w:r w:rsidRPr="007B4452">
        <w:rPr>
          <w:rFonts w:ascii="Palatino Linotype" w:eastAsia="Times New Roman" w:hAnsi="Palatino Linotype" w:cs="Arial"/>
          <w:sz w:val="24"/>
          <w:szCs w:val="24"/>
          <w:lang w:val="es-ES_tradnl" w:eastAsia="es-ES"/>
        </w:rPr>
        <w:t xml:space="preserve">l no existir prueba alguna o diligencia que desahogar en el expediente citado al rubro, </w:t>
      </w:r>
      <w:r>
        <w:rPr>
          <w:rFonts w:ascii="Palatino Linotype" w:eastAsia="Times New Roman" w:hAnsi="Palatino Linotype" w:cs="Arial"/>
          <w:sz w:val="24"/>
          <w:szCs w:val="24"/>
          <w:lang w:val="es-ES_tradnl" w:eastAsia="es-ES"/>
        </w:rPr>
        <w:t xml:space="preserve">en fecha </w:t>
      </w:r>
      <w:r w:rsidR="00EF58EB">
        <w:rPr>
          <w:rFonts w:ascii="Palatino Linotype" w:eastAsia="Times New Roman" w:hAnsi="Palatino Linotype" w:cs="Arial"/>
          <w:sz w:val="24"/>
          <w:szCs w:val="24"/>
          <w:lang w:val="es-ES_tradnl" w:eastAsia="es-ES"/>
        </w:rPr>
        <w:t xml:space="preserve">trece de julio </w:t>
      </w:r>
      <w:r>
        <w:rPr>
          <w:rFonts w:ascii="Palatino Linotype" w:eastAsia="Times New Roman" w:hAnsi="Palatino Linotype" w:cs="Arial"/>
          <w:sz w:val="24"/>
          <w:szCs w:val="24"/>
          <w:lang w:val="es-ES_tradnl" w:eastAsia="es-ES"/>
        </w:rPr>
        <w:t xml:space="preserve">de dos mil veintidós, </w:t>
      </w:r>
      <w:r w:rsidRPr="007B4452">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7B4452">
        <w:rPr>
          <w:rFonts w:ascii="Palatino Linotype" w:eastAsia="Times New Roman" w:hAnsi="Palatino Linotype" w:cs="Arial"/>
          <w:sz w:val="24"/>
          <w:szCs w:val="24"/>
          <w:lang w:val="es-ES_tradnl" w:eastAsia="es-ES"/>
        </w:rPr>
        <w:t>de</w:t>
      </w:r>
      <w:r w:rsidRPr="007B4452">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Pr>
          <w:rFonts w:ascii="Palatino Linotype" w:eastAsia="Times New Roman" w:hAnsi="Palatino Linotype" w:cs="Arial"/>
          <w:sz w:val="24"/>
          <w:szCs w:val="24"/>
          <w:lang w:val="es-ES_tradnl" w:eastAsia="es-ES"/>
        </w:rPr>
        <w:t>,</w:t>
      </w:r>
      <w:r w:rsidRPr="007B4452">
        <w:rPr>
          <w:rFonts w:ascii="Palatino Linotype" w:eastAsiaTheme="minorHAnsi" w:hAnsi="Palatino Linotype" w:cs="Arial"/>
          <w:sz w:val="24"/>
          <w:szCs w:val="24"/>
          <w:lang w:eastAsia="en-US"/>
        </w:rPr>
        <w:t xml:space="preserve"> ordenándose turnar el expediente a la resolución que en derecho proceda.</w:t>
      </w:r>
    </w:p>
    <w:p w:rsidR="0030370C" w:rsidRDefault="0030370C"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Pr>
          <w:rFonts w:ascii="Palatino Linotype" w:eastAsia="Arial Unicode MS" w:hAnsi="Palatino Linotype" w:cs="Arial"/>
          <w:b/>
          <w:sz w:val="28"/>
          <w:szCs w:val="28"/>
          <w:lang w:val="es-ES" w:eastAsia="es-ES"/>
        </w:rPr>
        <w:t>SÉPTIMO</w:t>
      </w:r>
      <w:r w:rsidRPr="007B4452">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w:t>
      </w:r>
      <w:r w:rsidR="00EF58EB">
        <w:rPr>
          <w:rFonts w:ascii="Palatino Linotype" w:eastAsiaTheme="minorHAnsi" w:hAnsi="Palatino Linotype" w:cs="Arial"/>
          <w:sz w:val="24"/>
          <w:szCs w:val="24"/>
          <w:lang w:eastAsia="en-US"/>
        </w:rPr>
        <w:t>dieciocho de agosto</w:t>
      </w:r>
      <w:r>
        <w:rPr>
          <w:rFonts w:ascii="Palatino Linotype" w:eastAsiaTheme="minorHAnsi" w:hAnsi="Palatino Linotype" w:cs="Arial"/>
          <w:sz w:val="24"/>
          <w:szCs w:val="24"/>
          <w:lang w:eastAsia="en-US"/>
        </w:rPr>
        <w:t xml:space="preserve"> </w:t>
      </w:r>
      <w:r w:rsidRPr="007B4452">
        <w:rPr>
          <w:rFonts w:ascii="Palatino Linotype" w:eastAsiaTheme="minorHAnsi" w:hAnsi="Palatino Linotype" w:cs="Arial"/>
          <w:sz w:val="24"/>
          <w:szCs w:val="24"/>
          <w:lang w:eastAsia="en-US"/>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F58EB" w:rsidRDefault="00EF58EB"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 </w:t>
      </w:r>
    </w:p>
    <w:p w:rsidR="0030370C" w:rsidRPr="007B4452"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a)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Complejidad del asunto:</w:t>
      </w:r>
      <w:r w:rsidRPr="007B4452">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30370C" w:rsidRPr="007B4452"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 xml:space="preserve">b)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Actividad Procesal del interesado:</w:t>
      </w:r>
      <w:r w:rsidRPr="007B4452">
        <w:rPr>
          <w:rFonts w:ascii="Palatino Linotype" w:eastAsiaTheme="minorHAnsi" w:hAnsi="Palatino Linotype" w:cs="Arial"/>
          <w:sz w:val="24"/>
          <w:szCs w:val="24"/>
          <w:lang w:eastAsia="en-US"/>
        </w:rPr>
        <w:t xml:space="preserve"> Acciones u omisiones del interesado.</w:t>
      </w:r>
    </w:p>
    <w:p w:rsidR="0030370C" w:rsidRPr="007B4452"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c)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Conducta de la Autoridad:</w:t>
      </w:r>
      <w:r w:rsidRPr="007B4452">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30370C" w:rsidRPr="007B4452"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d)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La afectación generada en la situación jurídica de la persona involucrada en el proceso:</w:t>
      </w:r>
      <w:r w:rsidRPr="007B4452">
        <w:rPr>
          <w:rFonts w:ascii="Palatino Linotype" w:eastAsiaTheme="minorHAnsi" w:hAnsi="Palatino Linotype" w:cs="Arial"/>
          <w:sz w:val="24"/>
          <w:szCs w:val="24"/>
          <w:lang w:eastAsia="en-US"/>
        </w:rPr>
        <w:t xml:space="preserve"> Violación a sus derechos humanos.</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7B4452">
        <w:rPr>
          <w:rFonts w:ascii="Palatino Linotype" w:eastAsiaTheme="minorHAnsi" w:hAnsi="Palatino Linotype" w:cs="Arial"/>
          <w:sz w:val="24"/>
          <w:szCs w:val="24"/>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Default="0030370C" w:rsidP="0030370C">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30370C" w:rsidRPr="007B4452" w:rsidRDefault="0030370C" w:rsidP="0030370C">
      <w:pPr>
        <w:spacing w:after="0" w:line="360" w:lineRule="auto"/>
        <w:jc w:val="both"/>
        <w:rPr>
          <w:rFonts w:ascii="Palatino Linotype" w:eastAsiaTheme="minorHAnsi" w:hAnsi="Palatino Linotype" w:cs="Arial"/>
          <w:sz w:val="24"/>
          <w:szCs w:val="24"/>
          <w:lang w:eastAsia="en-US"/>
        </w:rPr>
      </w:pPr>
    </w:p>
    <w:p w:rsidR="0030370C" w:rsidRPr="00560A25" w:rsidRDefault="0030370C" w:rsidP="0030370C">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lastRenderedPageBreak/>
        <w:t xml:space="preserve">C O N S I D E R A N D O </w:t>
      </w:r>
    </w:p>
    <w:p w:rsidR="0030370C" w:rsidRPr="00560A25" w:rsidRDefault="0030370C" w:rsidP="0030370C">
      <w:pPr>
        <w:spacing w:after="0" w:line="360" w:lineRule="auto"/>
        <w:jc w:val="center"/>
        <w:rPr>
          <w:rFonts w:ascii="Palatino Linotype" w:eastAsiaTheme="minorHAnsi" w:hAnsi="Palatino Linotype" w:cs="Arial"/>
          <w:sz w:val="24"/>
          <w:szCs w:val="24"/>
          <w:lang w:eastAsia="en-US"/>
        </w:rPr>
      </w:pPr>
    </w:p>
    <w:p w:rsidR="0030370C" w:rsidRPr="00560A25" w:rsidRDefault="0030370C" w:rsidP="0030370C">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30370C" w:rsidRPr="00560A25" w:rsidRDefault="0030370C" w:rsidP="0030370C">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0370C" w:rsidRDefault="0030370C" w:rsidP="0030370C">
      <w:pPr>
        <w:spacing w:after="0" w:line="360" w:lineRule="auto"/>
        <w:jc w:val="both"/>
        <w:rPr>
          <w:rFonts w:ascii="Palatino Linotype" w:eastAsiaTheme="minorHAnsi" w:hAnsi="Palatino Linotype" w:cs="Arial"/>
          <w:sz w:val="24"/>
          <w:szCs w:val="24"/>
          <w:lang w:eastAsia="en-US"/>
        </w:rPr>
      </w:pPr>
    </w:p>
    <w:p w:rsidR="0030370C" w:rsidRPr="00560A25" w:rsidRDefault="0030370C" w:rsidP="0030370C">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30370C" w:rsidRPr="00B3351F" w:rsidRDefault="0030370C" w:rsidP="0030370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3351F">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B3351F">
        <w:rPr>
          <w:rFonts w:ascii="Palatino Linotype" w:eastAsiaTheme="minorHAnsi" w:hAnsi="Palatino Linotype" w:cs="Arial"/>
          <w:bCs/>
          <w:sz w:val="24"/>
          <w:szCs w:val="24"/>
          <w:lang w:eastAsia="en-US"/>
        </w:rPr>
        <w:lastRenderedPageBreak/>
        <w:t>poner en riesgo el diverso derecho de la salud de todos los partícipes en los procesos que conllevan.</w:t>
      </w:r>
    </w:p>
    <w:p w:rsidR="0030370C"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0370C" w:rsidRPr="00B3351F"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560A25" w:rsidRDefault="0030370C" w:rsidP="0030370C">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30370C" w:rsidRDefault="0030370C" w:rsidP="0030370C">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30370C" w:rsidRPr="00560A25"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0370C"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0370C" w:rsidRPr="00B3351F" w:rsidRDefault="0030370C" w:rsidP="0030370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3351F">
        <w:rPr>
          <w:rFonts w:ascii="Palatino Linotype" w:eastAsia="Times New Roman" w:hAnsi="Palatino Linotype" w:cs="Arial"/>
          <w:b/>
          <w:sz w:val="28"/>
          <w:szCs w:val="28"/>
          <w:lang w:val="es-ES" w:eastAsia="es-ES"/>
        </w:rPr>
        <w:t xml:space="preserve">CUARTO. </w:t>
      </w:r>
      <w:r w:rsidRPr="00B3351F">
        <w:rPr>
          <w:rFonts w:ascii="Palatino Linotype" w:eastAsia="Times New Roman" w:hAnsi="Palatino Linotype" w:cs="Arial"/>
          <w:b/>
          <w:sz w:val="26"/>
          <w:szCs w:val="26"/>
          <w:lang w:val="es-ES" w:eastAsia="es-ES"/>
        </w:rPr>
        <w:t>Estudio y resolución de los recursos de revisión.</w:t>
      </w:r>
    </w:p>
    <w:p w:rsidR="0030370C" w:rsidRPr="00B3351F"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B3351F">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30370C" w:rsidRPr="00B3351F"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73100" w:rsidRDefault="00573100" w:rsidP="00573100">
      <w:pPr>
        <w:spacing w:after="0" w:line="360" w:lineRule="auto"/>
        <w:jc w:val="both"/>
        <w:rPr>
          <w:rFonts w:ascii="Palatino Linotype" w:eastAsia="Times New Roman" w:hAnsi="Palatino Linotype" w:cs="Arial"/>
          <w:sz w:val="24"/>
          <w:szCs w:val="24"/>
          <w:lang w:val="es-ES" w:eastAsia="es-ES"/>
        </w:rPr>
      </w:pPr>
      <w:r w:rsidRPr="00573100">
        <w:rPr>
          <w:rFonts w:ascii="Palatino Linotype" w:eastAsia="Times New Roman" w:hAnsi="Palatino Linotype" w:cs="Arial"/>
          <w:sz w:val="24"/>
          <w:szCs w:val="24"/>
          <w:lang w:val="es-ES" w:eastAsia="es-ES"/>
        </w:rPr>
        <w:t xml:space="preserve">Bajo estas líneas argumentativas, al retomar y delimitar los requerimientos formulados por el ahora </w:t>
      </w:r>
      <w:r w:rsidRPr="004031F9">
        <w:rPr>
          <w:rFonts w:ascii="Palatino Linotype" w:eastAsia="Times New Roman" w:hAnsi="Palatino Linotype" w:cs="Arial"/>
          <w:b/>
          <w:sz w:val="24"/>
          <w:szCs w:val="24"/>
          <w:lang w:val="es-ES" w:eastAsia="es-ES"/>
        </w:rPr>
        <w:t>Recurrente</w:t>
      </w:r>
      <w:r w:rsidRPr="00573100">
        <w:rPr>
          <w:rFonts w:ascii="Palatino Linotype" w:eastAsia="Times New Roman" w:hAnsi="Palatino Linotype" w:cs="Arial"/>
          <w:sz w:val="24"/>
          <w:szCs w:val="24"/>
          <w:lang w:val="es-ES" w:eastAsia="es-ES"/>
        </w:rPr>
        <w:t>, de manera objetiva se precisa que versa en conocer, la siguiente información:</w:t>
      </w:r>
    </w:p>
    <w:p w:rsidR="00573100" w:rsidRPr="00573100" w:rsidRDefault="00573100" w:rsidP="00573100">
      <w:pPr>
        <w:spacing w:after="0" w:line="360" w:lineRule="auto"/>
        <w:jc w:val="both"/>
        <w:rPr>
          <w:rFonts w:ascii="Palatino Linotype" w:eastAsia="Times New Roman" w:hAnsi="Palatino Linotype" w:cs="Arial"/>
          <w:sz w:val="24"/>
          <w:szCs w:val="24"/>
          <w:lang w:val="es-ES" w:eastAsia="es-ES"/>
        </w:rPr>
      </w:pP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TIPO DE INCIDENTE O EVENTO (es decir hechos presuntamente constitutivos de delito y/o falta administrativa, o situación reportada, cualquiera que esta sea, especificando si el hecho fue con o sin violencia)</w:t>
      </w: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 xml:space="preserve">HORA DEL INCIDENTE O EVENTO </w:t>
      </w: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 xml:space="preserve">FECHA (dd/mm/aaaa) DEL INCIDENTE O EVENTO </w:t>
      </w: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 xml:space="preserve">LUGAR DEL INCIDENTE O EVENTO </w:t>
      </w: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 xml:space="preserve">UBICACIÓN DEL INCIDENTE O EVENTO </w:t>
      </w:r>
    </w:p>
    <w:p w:rsidR="00591074" w:rsidRPr="00591074" w:rsidRDefault="00591074" w:rsidP="00591074">
      <w:pPr>
        <w:numPr>
          <w:ilvl w:val="0"/>
          <w:numId w:val="12"/>
        </w:numPr>
        <w:spacing w:after="0" w:line="360" w:lineRule="auto"/>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LAS COORDENADAS GEOGRÁFICAS DEL INCIDENTE O EVENTO. ESTABLECIDAS EN LA SECCIÓN “LUGAR DE LA INTERVENCIÓN” DEL INFORME POLICIAL HOMOLOGADO PARA:</w:t>
      </w:r>
    </w:p>
    <w:p w:rsidR="00591074" w:rsidRPr="00591074" w:rsidRDefault="00591074" w:rsidP="00591074">
      <w:pPr>
        <w:spacing w:after="0" w:line="360" w:lineRule="auto"/>
        <w:ind w:left="720"/>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7.1.</w:t>
      </w:r>
      <w:r w:rsidRPr="00591074">
        <w:rPr>
          <w:rFonts w:ascii="Palatino Linotype" w:eastAsia="Times New Roman" w:hAnsi="Palatino Linotype" w:cs="Arial"/>
          <w:i/>
          <w:sz w:val="24"/>
          <w:szCs w:val="24"/>
          <w:lang w:val="es-ES_tradnl" w:eastAsia="es-ES"/>
        </w:rPr>
        <w:tab/>
        <w:t>HECHOS PROBABLEMENTE DELICTIVOS O PARA;</w:t>
      </w:r>
    </w:p>
    <w:p w:rsidR="00591074" w:rsidRPr="00591074" w:rsidRDefault="00591074" w:rsidP="00591074">
      <w:pPr>
        <w:spacing w:after="0" w:line="360" w:lineRule="auto"/>
        <w:ind w:left="720"/>
        <w:jc w:val="both"/>
        <w:rPr>
          <w:rFonts w:ascii="Palatino Linotype" w:eastAsia="Times New Roman" w:hAnsi="Palatino Linotype" w:cs="Arial"/>
          <w:i/>
          <w:sz w:val="24"/>
          <w:szCs w:val="24"/>
          <w:lang w:val="es-ES_tradnl" w:eastAsia="es-ES"/>
        </w:rPr>
      </w:pPr>
      <w:r w:rsidRPr="00591074">
        <w:rPr>
          <w:rFonts w:ascii="Palatino Linotype" w:eastAsia="Times New Roman" w:hAnsi="Palatino Linotype" w:cs="Arial"/>
          <w:i/>
          <w:sz w:val="24"/>
          <w:szCs w:val="24"/>
          <w:lang w:val="es-ES_tradnl" w:eastAsia="es-ES"/>
        </w:rPr>
        <w:t>7.2</w:t>
      </w:r>
      <w:r w:rsidRPr="00591074">
        <w:rPr>
          <w:rFonts w:ascii="Palatino Linotype" w:eastAsia="Times New Roman" w:hAnsi="Palatino Linotype" w:cs="Arial"/>
          <w:i/>
          <w:sz w:val="24"/>
          <w:szCs w:val="24"/>
          <w:lang w:val="es-ES_tradnl" w:eastAsia="es-ES"/>
        </w:rPr>
        <w:tab/>
        <w:t>JUSTICIA CÍVICA SEGÚN CORRESPONDA AL TIPO DE INCIDENTE.</w:t>
      </w:r>
    </w:p>
    <w:p w:rsidR="00591074" w:rsidRPr="00591074" w:rsidRDefault="00591074" w:rsidP="00591074">
      <w:pPr>
        <w:spacing w:after="0" w:line="360" w:lineRule="auto"/>
        <w:jc w:val="both"/>
        <w:rPr>
          <w:rFonts w:ascii="Palatino Linotype" w:eastAsiaTheme="minorHAnsi" w:hAnsi="Palatino Linotype" w:cs="Arial"/>
          <w:i/>
          <w:sz w:val="24"/>
          <w:lang w:val="es-ES_tradnl" w:eastAsia="en-US"/>
        </w:rPr>
      </w:pPr>
    </w:p>
    <w:p w:rsidR="00591074" w:rsidRPr="00591074" w:rsidRDefault="00591074" w:rsidP="00591074">
      <w:pPr>
        <w:spacing w:after="0" w:line="360" w:lineRule="auto"/>
        <w:ind w:left="709"/>
        <w:jc w:val="both"/>
        <w:rPr>
          <w:rFonts w:ascii="Palatino Linotype" w:eastAsiaTheme="minorHAnsi" w:hAnsi="Palatino Linotype" w:cs="Arial"/>
          <w:i/>
          <w:sz w:val="24"/>
          <w:lang w:val="es-ES_tradnl" w:eastAsia="en-US"/>
        </w:rPr>
      </w:pPr>
      <w:r w:rsidRPr="00591074">
        <w:rPr>
          <w:rFonts w:ascii="Palatino Linotype" w:eastAsiaTheme="minorHAnsi" w:hAnsi="Palatino Linotype" w:cs="Arial"/>
          <w:i/>
          <w:sz w:val="24"/>
          <w:lang w:val="es-ES_tradnl" w:eastAsia="en-US"/>
        </w:rPr>
        <w:lastRenderedPageBreak/>
        <w:t>Solicito explícitamente que la información se encuentre desglosada y particularizada por tipo de incidente, por lo que cada uno debe contener su hora, fecha, lugar, ubicación y coordenadas geográficas que le corresponde.</w:t>
      </w:r>
    </w:p>
    <w:p w:rsidR="00573100" w:rsidRDefault="00573100" w:rsidP="0030370C">
      <w:pPr>
        <w:spacing w:after="0" w:line="360" w:lineRule="auto"/>
        <w:jc w:val="both"/>
        <w:rPr>
          <w:rFonts w:ascii="Palatino Linotype" w:eastAsiaTheme="minorHAnsi" w:hAnsi="Palatino Linotype" w:cs="Arial"/>
          <w:sz w:val="24"/>
          <w:lang w:eastAsia="en-US"/>
        </w:rPr>
      </w:pPr>
    </w:p>
    <w:p w:rsidR="0030370C" w:rsidRDefault="004031F9" w:rsidP="0030370C">
      <w:pPr>
        <w:spacing w:after="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val="es-ES_tradnl" w:eastAsia="en-US"/>
        </w:rPr>
        <w:t>D</w:t>
      </w:r>
      <w:r w:rsidR="0030370C" w:rsidRPr="00B3351F">
        <w:rPr>
          <w:rFonts w:ascii="Palatino Linotype" w:eastAsiaTheme="minorHAnsi" w:hAnsi="Palatino Linotype" w:cs="Arial"/>
          <w:sz w:val="24"/>
          <w:lang w:val="es-ES_tradnl" w:eastAsia="en-US"/>
        </w:rPr>
        <w:t>e conformidad con las constancias que obran en el expediente electrónico se observa que e</w:t>
      </w:r>
      <w:r w:rsidR="0030370C" w:rsidRPr="00B3351F">
        <w:rPr>
          <w:rFonts w:ascii="Palatino Linotype" w:eastAsiaTheme="minorHAnsi" w:hAnsi="Palatino Linotype" w:cs="Arial"/>
          <w:sz w:val="24"/>
          <w:lang w:eastAsia="en-US"/>
        </w:rPr>
        <w:t xml:space="preserve">l </w:t>
      </w:r>
      <w:r w:rsidR="0030370C" w:rsidRPr="00B3351F">
        <w:rPr>
          <w:rFonts w:ascii="Palatino Linotype" w:eastAsiaTheme="minorHAnsi" w:hAnsi="Palatino Linotype" w:cs="Arial"/>
          <w:b/>
          <w:sz w:val="24"/>
          <w:lang w:eastAsia="en-US"/>
        </w:rPr>
        <w:t>Sujeto Obligado</w:t>
      </w:r>
      <w:r w:rsidR="0030370C" w:rsidRPr="00B3351F">
        <w:rPr>
          <w:rFonts w:ascii="Palatino Linotype" w:eastAsiaTheme="minorHAnsi" w:hAnsi="Palatino Linotype" w:cs="Arial"/>
          <w:sz w:val="24"/>
          <w:lang w:eastAsia="en-US"/>
        </w:rPr>
        <w:t xml:space="preserve"> dio respuesta por medio de</w:t>
      </w:r>
      <w:r>
        <w:rPr>
          <w:rFonts w:ascii="Palatino Linotype" w:eastAsiaTheme="minorHAnsi" w:hAnsi="Palatino Linotype" w:cs="Arial"/>
          <w:sz w:val="24"/>
          <w:lang w:eastAsia="en-US"/>
        </w:rPr>
        <w:t xml:space="preserve"> </w:t>
      </w:r>
      <w:r w:rsidR="0030370C" w:rsidRPr="00B3351F">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0030370C" w:rsidRPr="00B3351F">
        <w:rPr>
          <w:rFonts w:ascii="Palatino Linotype" w:eastAsiaTheme="minorHAnsi" w:hAnsi="Palatino Linotype" w:cs="Arial"/>
          <w:sz w:val="24"/>
          <w:lang w:eastAsia="en-US"/>
        </w:rPr>
        <w:t xml:space="preserve"> documento</w:t>
      </w:r>
      <w:r>
        <w:rPr>
          <w:rFonts w:ascii="Palatino Linotype" w:eastAsiaTheme="minorHAnsi" w:hAnsi="Palatino Linotype" w:cs="Arial"/>
          <w:sz w:val="24"/>
          <w:lang w:eastAsia="en-US"/>
        </w:rPr>
        <w:t>s</w:t>
      </w:r>
      <w:r w:rsidR="0030370C" w:rsidRPr="00B3351F">
        <w:rPr>
          <w:rFonts w:ascii="Palatino Linotype" w:eastAsiaTheme="minorHAnsi" w:hAnsi="Palatino Linotype" w:cs="Arial"/>
          <w:sz w:val="24"/>
          <w:lang w:eastAsia="en-US"/>
        </w:rPr>
        <w:t xml:space="preserve"> electrónico</w:t>
      </w:r>
      <w:r>
        <w:rPr>
          <w:rFonts w:ascii="Palatino Linotype" w:eastAsiaTheme="minorHAnsi" w:hAnsi="Palatino Linotype" w:cs="Arial"/>
          <w:sz w:val="24"/>
          <w:lang w:eastAsia="en-US"/>
        </w:rPr>
        <w:t>s</w:t>
      </w:r>
      <w:r w:rsidR="0030370C" w:rsidRPr="00B3351F">
        <w:rPr>
          <w:rFonts w:ascii="Palatino Linotype" w:eastAsiaTheme="minorHAnsi" w:hAnsi="Palatino Linotype" w:cs="Arial"/>
          <w:sz w:val="24"/>
          <w:lang w:eastAsia="en-US"/>
        </w:rPr>
        <w:t xml:space="preserve"> </w:t>
      </w:r>
      <w:r w:rsidR="0030370C" w:rsidRPr="007B4452">
        <w:rPr>
          <w:rFonts w:ascii="Palatino Linotype" w:eastAsia="Times New Roman" w:hAnsi="Palatino Linotype" w:cs="Times New Roman"/>
          <w:bCs/>
          <w:sz w:val="24"/>
          <w:szCs w:val="24"/>
          <w:lang w:val="es-ES" w:eastAsia="es-ES"/>
        </w:rPr>
        <w:t>“</w:t>
      </w:r>
      <w:r w:rsidRPr="0030370C">
        <w:rPr>
          <w:rFonts w:ascii="Palatino Linotype" w:eastAsia="Times New Roman" w:hAnsi="Palatino Linotype" w:cs="Times New Roman"/>
          <w:b/>
          <w:bCs/>
          <w:i/>
          <w:sz w:val="24"/>
          <w:szCs w:val="24"/>
          <w:lang w:val="es-ES" w:eastAsia="es-ES"/>
        </w:rPr>
        <w:t>RESPUESTA_SOLICITUD_70_UT.pdf</w:t>
      </w:r>
      <w:r>
        <w:rPr>
          <w:rFonts w:ascii="Palatino Linotype" w:eastAsia="Times New Roman" w:hAnsi="Palatino Linotype" w:cs="Times New Roman"/>
          <w:bCs/>
          <w:sz w:val="24"/>
          <w:szCs w:val="24"/>
          <w:lang w:val="es-ES" w:eastAsia="es-ES"/>
        </w:rPr>
        <w:t xml:space="preserve"> y </w:t>
      </w:r>
      <w:r w:rsidRPr="0030370C">
        <w:rPr>
          <w:rFonts w:ascii="Palatino Linotype" w:eastAsia="Times New Roman" w:hAnsi="Palatino Linotype" w:cs="Times New Roman"/>
          <w:b/>
          <w:bCs/>
          <w:i/>
          <w:sz w:val="24"/>
          <w:szCs w:val="24"/>
          <w:lang w:val="es-ES" w:eastAsia="es-ES"/>
        </w:rPr>
        <w:t>RESPUESTA_SOLICITUD_70_SEGURIDAD_PUBLICA.pdf</w:t>
      </w:r>
      <w:r w:rsidR="0030370C">
        <w:rPr>
          <w:rFonts w:ascii="Palatino Linotype" w:eastAsia="Times New Roman" w:hAnsi="Palatino Linotype" w:cs="Times New Roman"/>
          <w:bCs/>
          <w:sz w:val="24"/>
          <w:szCs w:val="24"/>
          <w:lang w:val="es-ES" w:eastAsia="es-ES"/>
        </w:rPr>
        <w:t>”</w:t>
      </w:r>
      <w:r w:rsidR="0030370C" w:rsidRPr="00B3351F">
        <w:rPr>
          <w:rFonts w:ascii="Palatino Linotype" w:eastAsiaTheme="minorHAnsi" w:hAnsi="Palatino Linotype" w:cs="Arial"/>
          <w:sz w:val="24"/>
          <w:lang w:eastAsia="en-US"/>
        </w:rPr>
        <w:t xml:space="preserve">, </w:t>
      </w:r>
      <w:r w:rsidR="0030370C">
        <w:rPr>
          <w:rFonts w:ascii="Palatino Linotype" w:eastAsiaTheme="minorHAnsi" w:hAnsi="Palatino Linotype" w:cs="Arial"/>
          <w:sz w:val="24"/>
          <w:lang w:eastAsia="en-US"/>
        </w:rPr>
        <w:t>del que se desprende el contenido de los siguientes documentos:</w:t>
      </w:r>
    </w:p>
    <w:p w:rsidR="001261BD" w:rsidRDefault="001261BD" w:rsidP="0030370C">
      <w:pPr>
        <w:spacing w:after="0" w:line="360" w:lineRule="auto"/>
        <w:jc w:val="both"/>
        <w:rPr>
          <w:rFonts w:ascii="Palatino Linotype" w:eastAsiaTheme="minorHAnsi" w:hAnsi="Palatino Linotype" w:cs="Arial"/>
          <w:sz w:val="24"/>
          <w:lang w:eastAsia="en-US"/>
        </w:rPr>
      </w:pPr>
    </w:p>
    <w:p w:rsidR="0030370C" w:rsidRPr="00DB27D8" w:rsidRDefault="004031F9" w:rsidP="004031F9">
      <w:pPr>
        <w:pStyle w:val="Prrafodelista"/>
        <w:numPr>
          <w:ilvl w:val="0"/>
          <w:numId w:val="9"/>
        </w:numPr>
        <w:spacing w:after="0" w:line="360" w:lineRule="auto"/>
        <w:jc w:val="both"/>
        <w:rPr>
          <w:rFonts w:ascii="Palatino Linotype" w:eastAsiaTheme="minorHAnsi" w:hAnsi="Palatino Linotype" w:cs="Arial"/>
          <w:sz w:val="24"/>
          <w:lang w:eastAsia="en-US"/>
        </w:rPr>
      </w:pPr>
      <w:r w:rsidRPr="0030370C">
        <w:rPr>
          <w:rFonts w:ascii="Palatino Linotype" w:eastAsia="Times New Roman" w:hAnsi="Palatino Linotype" w:cs="Times New Roman"/>
          <w:b/>
          <w:bCs/>
          <w:i/>
          <w:sz w:val="24"/>
          <w:szCs w:val="24"/>
          <w:lang w:val="es-ES" w:eastAsia="es-ES"/>
        </w:rPr>
        <w:t>RESPUESTA_SOLICITUD_70_UT.pdf</w:t>
      </w:r>
      <w:r>
        <w:rPr>
          <w:rFonts w:ascii="Palatino Linotype" w:eastAsia="Times New Roman" w:hAnsi="Palatino Linotype" w:cs="Times New Roman"/>
          <w:bCs/>
          <w:sz w:val="24"/>
          <w:szCs w:val="24"/>
          <w:lang w:val="es-ES" w:eastAsia="es-ES"/>
        </w:rPr>
        <w:t xml:space="preserve">: oficio número SALI/PM/UT/IP/0070/2022 </w:t>
      </w:r>
      <w:r w:rsidR="004B1CA5">
        <w:rPr>
          <w:rFonts w:ascii="Palatino Linotype" w:eastAsia="Times New Roman" w:hAnsi="Palatino Linotype" w:cs="Times New Roman"/>
          <w:bCs/>
          <w:sz w:val="24"/>
          <w:szCs w:val="24"/>
          <w:lang w:val="es-ES" w:eastAsia="es-ES"/>
        </w:rPr>
        <w:t>mediante el cual el Titular de la Unidad de Transparencia notifica al Solicitante la respuesta esencialmente en los términos siguientes:</w:t>
      </w:r>
    </w:p>
    <w:p w:rsidR="00DB27D8" w:rsidRPr="004B1CA5" w:rsidRDefault="00DB27D8" w:rsidP="00DB27D8">
      <w:pPr>
        <w:pStyle w:val="Prrafodelista"/>
        <w:spacing w:after="0" w:line="360" w:lineRule="auto"/>
        <w:jc w:val="both"/>
        <w:rPr>
          <w:rFonts w:ascii="Palatino Linotype" w:eastAsiaTheme="minorHAnsi" w:hAnsi="Palatino Linotype" w:cs="Arial"/>
          <w:sz w:val="24"/>
          <w:lang w:eastAsia="en-US"/>
        </w:rPr>
      </w:pPr>
    </w:p>
    <w:p w:rsidR="004B1CA5" w:rsidRPr="004B1CA5" w:rsidRDefault="004B1CA5" w:rsidP="004B1CA5">
      <w:pPr>
        <w:pStyle w:val="Prrafodelista"/>
        <w:jc w:val="both"/>
        <w:rPr>
          <w:rFonts w:ascii="Palatino Linotype" w:eastAsia="Times New Roman" w:hAnsi="Palatino Linotype" w:cs="Times New Roman"/>
          <w:b/>
          <w:bCs/>
          <w:i/>
          <w:szCs w:val="24"/>
          <w:lang w:eastAsia="es-ES"/>
        </w:rPr>
      </w:pPr>
      <w:r>
        <w:rPr>
          <w:rFonts w:ascii="Palatino Linotype" w:eastAsia="Times New Roman" w:hAnsi="Palatino Linotype" w:cs="Times New Roman"/>
          <w:b/>
          <w:bCs/>
          <w:i/>
          <w:szCs w:val="24"/>
          <w:lang w:val="es-ES" w:eastAsia="es-ES"/>
        </w:rPr>
        <w:t>“</w:t>
      </w:r>
      <w:r w:rsidRPr="004B1CA5">
        <w:rPr>
          <w:rFonts w:ascii="Palatino Linotype" w:eastAsia="Times New Roman" w:hAnsi="Palatino Linotype" w:cs="Times New Roman"/>
          <w:b/>
          <w:bCs/>
          <w:i/>
          <w:szCs w:val="24"/>
          <w:lang w:eastAsia="es-ES"/>
        </w:rPr>
        <w:t>1 y 2.</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En relación con los requerimientos de información identificados con el numeral 1 y 2 me permito hacer de su conocimiento que, de una interpretación gramatical, sistemática y funcional de los artículos 6 de la Constitución Política de los Estados Unidos Mexicanos y 5 de la Constitución Política del Estado Libre y Soberano de México; el derecho de acceso a la información pública consiste en el derecho de toda persona a solicitar gratuitamente la información generada, administrada o en posesión de las autoridades públicas.</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En adición a lo anterior, el artículo 12 de la Ley de Transparencia y Acceso a la Información Pública del Estado de México y Municipios a letra expresa lo siguiente: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p>
    <w:p w:rsidR="004B1CA5" w:rsidRPr="004B1CA5" w:rsidRDefault="004B1CA5" w:rsidP="004B1CA5">
      <w:pPr>
        <w:pStyle w:val="Prrafodelista"/>
        <w:jc w:val="both"/>
        <w:rPr>
          <w:rFonts w:ascii="Palatino Linotype" w:eastAsia="Times New Roman" w:hAnsi="Palatino Linotype" w:cs="Times New Roman"/>
          <w:b/>
          <w:bCs/>
          <w:i/>
          <w:szCs w:val="24"/>
          <w:lang w:eastAsia="es-ES"/>
        </w:rPr>
      </w:pPr>
      <w:r w:rsidRPr="004B1CA5">
        <w:rPr>
          <w:rFonts w:ascii="Palatino Linotype" w:eastAsia="Times New Roman" w:hAnsi="Palatino Linotype" w:cs="Times New Roman"/>
          <w:b/>
          <w:bCs/>
          <w:i/>
          <w:iCs/>
          <w:szCs w:val="24"/>
          <w:lang w:eastAsia="es-ES"/>
        </w:rPr>
        <w:lastRenderedPageBreak/>
        <w:t xml:space="preserve">“Artículo 12. </w:t>
      </w:r>
      <w:r w:rsidRPr="004B1CA5">
        <w:rPr>
          <w:rFonts w:ascii="Palatino Linotype" w:eastAsia="Times New Roman" w:hAnsi="Palatino Linotype" w:cs="Times New Roman"/>
          <w:bCs/>
          <w:i/>
          <w:iCs/>
          <w:szCs w:val="24"/>
          <w:lang w:eastAsia="es-ES"/>
        </w:rPr>
        <w:t>Quienes generen, recopilen, administren, manejen, procesen, archiven o conserven información pública serán responsables de la misma en los términos de las disposiciones jurídicas aplicables.</w:t>
      </w:r>
      <w:r w:rsidRPr="004B1CA5">
        <w:rPr>
          <w:rFonts w:ascii="Palatino Linotype" w:eastAsia="Times New Roman" w:hAnsi="Palatino Linotype" w:cs="Times New Roman"/>
          <w:b/>
          <w:bCs/>
          <w:i/>
          <w:iCs/>
          <w:szCs w:val="24"/>
          <w:lang w:eastAsia="es-ES"/>
        </w:rPr>
        <w:t xml:space="preserve"> Los sujetos obligados sólo proporcionarán la información pública que se les requiera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y que obre en sus archivos y en el estado en que ésta se encuentre. La obligación de proporcionar</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información no comprende el procesamiento de la misma, ni el presentarla conforme al interés</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del solicitante; no estarán obligados a generarla, resumirla, efectuar cálculos o practicar</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investigaciones</w:t>
      </w:r>
      <w:r w:rsidRPr="004B1CA5">
        <w:rPr>
          <w:rFonts w:ascii="Palatino Linotype" w:eastAsia="Times New Roman" w:hAnsi="Palatino Linotype" w:cs="Times New Roman"/>
          <w:b/>
          <w:bCs/>
          <w:i/>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Al respecto, se hace de su conocimiento que </w:t>
      </w:r>
      <w:r w:rsidRPr="002D54E9">
        <w:rPr>
          <w:rFonts w:ascii="Palatino Linotype" w:eastAsia="Times New Roman" w:hAnsi="Palatino Linotype" w:cs="Times New Roman"/>
          <w:bCs/>
          <w:i/>
          <w:szCs w:val="24"/>
          <w:u w:val="single"/>
          <w:lang w:eastAsia="es-ES"/>
        </w:rPr>
        <w:t>no se cuenta con la obligación legal de generar la información requisitada en los formatos que usted, el hoy solicitante requiere (txt, csv o xls</w:t>
      </w:r>
      <w:r w:rsidRPr="004B1CA5">
        <w:rPr>
          <w:rFonts w:ascii="Palatino Linotype" w:eastAsia="Times New Roman" w:hAnsi="Palatino Linotype" w:cs="Times New Roman"/>
          <w:bCs/>
          <w:i/>
          <w:szCs w:val="24"/>
          <w:lang w:eastAsia="es-ES"/>
        </w:rPr>
        <w:t xml:space="preserve">) valiéndonos de la Ley en cita, la cual, es muy clara y precisa e indica que </w:t>
      </w:r>
      <w:r w:rsidRPr="004B1CA5">
        <w:rPr>
          <w:rFonts w:ascii="Palatino Linotype" w:eastAsia="Times New Roman" w:hAnsi="Palatino Linotype" w:cs="Times New Roman"/>
          <w:b/>
          <w:bCs/>
          <w:i/>
          <w:szCs w:val="24"/>
          <w:lang w:eastAsia="es-ES"/>
        </w:rPr>
        <w:t>los Sujetos  Obligados deben actuar conforme al principio de máxima publicidad y hacer pública toda aquella información que solo se encuentre en su posesión</w:t>
      </w:r>
      <w:r w:rsidRPr="004B1CA5">
        <w:rPr>
          <w:rFonts w:ascii="Palatino Linotype" w:eastAsia="Times New Roman" w:hAnsi="Palatino Linotype" w:cs="Times New Roman"/>
          <w:bCs/>
          <w:i/>
          <w:szCs w:val="24"/>
          <w:lang w:eastAsia="es-ES"/>
        </w:rPr>
        <w:t>, en el entendido que no se cuenta con fuente obligacional para generar la información al grado de detalle que se le requirió.  Para estar en posibilidades de proporcionar lo solicitado, se realizó una búsqueda exhaustiva en los archivos de la Dirección de Seguridad Pública para posteriormente transferir la información a un documento adjunto a la presente respuesta misma que contiene los siguientes datos:</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1) No. De detenciones realizadas por faltas administrativas</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2) No. De detenciones realizadas ante la Fiscalía General de Justicia, Procuraduría (MP)</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3) No. Total de detenciones.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p>
    <w:p w:rsid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Es preciso reiterar que, la ley </w:t>
      </w:r>
      <w:r w:rsidRPr="002D54E9">
        <w:rPr>
          <w:rFonts w:ascii="Palatino Linotype" w:eastAsia="Times New Roman" w:hAnsi="Palatino Linotype" w:cs="Times New Roman"/>
          <w:b/>
          <w:bCs/>
          <w:i/>
          <w:szCs w:val="24"/>
          <w:lang w:eastAsia="es-ES"/>
        </w:rPr>
        <w:t>NO</w:t>
      </w:r>
      <w:r w:rsidRPr="004B1CA5">
        <w:rPr>
          <w:rFonts w:ascii="Palatino Linotype" w:eastAsia="Times New Roman" w:hAnsi="Palatino Linotype" w:cs="Times New Roman"/>
          <w:bCs/>
          <w:i/>
          <w:szCs w:val="24"/>
          <w:lang w:eastAsia="es-ES"/>
        </w:rPr>
        <w:t xml:space="preserve"> establece como obligación entregar la información tal</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como fue solicitada, ya que, dicha pretensión excede el ejercicio fundamental del</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acceso a la información, pues obliga a las autoridades a generar nuevos documentos para</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satisfacer los requerimientos planteados en la misma; Sin embargo, en un ejercicio de</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transparencia proactiva este sujeto obligado realizo un esfuerzo por presentar en un formato</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accesible la información solicitada.</w:t>
      </w:r>
    </w:p>
    <w:p w:rsidR="004B1CA5" w:rsidRDefault="004B1CA5" w:rsidP="004B1CA5">
      <w:pPr>
        <w:pStyle w:val="Prrafodelista"/>
        <w:jc w:val="both"/>
        <w:rPr>
          <w:rFonts w:ascii="Palatino Linotype" w:eastAsia="Times New Roman" w:hAnsi="Palatino Linotype" w:cs="Times New Roman"/>
          <w:bCs/>
          <w:i/>
          <w:szCs w:val="24"/>
          <w:lang w:eastAsia="es-ES"/>
        </w:rPr>
      </w:pP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Robustece lo anterior el criterio 13/17 de la Segunda Época emitido por el Instituto Nacional</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de Transparencia, Acceso a la Información y Protección de Datos personales que a letra</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menciona:</w:t>
      </w:r>
    </w:p>
    <w:p w:rsidR="004B1CA5" w:rsidRPr="004B1CA5" w:rsidRDefault="004B1CA5" w:rsidP="004B1CA5">
      <w:pPr>
        <w:pStyle w:val="Prrafodelista"/>
        <w:jc w:val="both"/>
        <w:rPr>
          <w:rFonts w:ascii="Palatino Linotype" w:eastAsia="Times New Roman" w:hAnsi="Palatino Linotype" w:cs="Times New Roman"/>
          <w:b/>
          <w:bCs/>
          <w:i/>
          <w:iCs/>
          <w:szCs w:val="24"/>
          <w:lang w:eastAsia="es-ES"/>
        </w:rPr>
      </w:pPr>
      <w:r w:rsidRPr="004B1CA5">
        <w:rPr>
          <w:rFonts w:ascii="Palatino Linotype" w:eastAsia="Times New Roman" w:hAnsi="Palatino Linotype" w:cs="Times New Roman"/>
          <w:b/>
          <w:bCs/>
          <w:i/>
          <w:iCs/>
          <w:szCs w:val="24"/>
          <w:lang w:eastAsia="es-ES"/>
        </w:rPr>
        <w:t>“Criterio 13/17. NO EXISTE OBLIGACIÓN DE ELABORAR DOCUMENTOS AD HOC PARA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ATENDER LAS SOLICITUDES DE ACCESO A LA INFORMACIÓN.</w:t>
      </w:r>
      <w:r w:rsidRPr="004B1CA5">
        <w:rPr>
          <w:rFonts w:ascii="Palatino Linotype" w:eastAsia="Times New Roman" w:hAnsi="Palatino Linotype" w:cs="Times New Roman"/>
          <w:bCs/>
          <w:i/>
          <w:iCs/>
          <w:szCs w:val="24"/>
          <w:lang w:eastAsia="es-ES"/>
        </w:rPr>
        <w:t xml:space="preserve"> Los artículos 129 de la Ley General</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 xml:space="preserve">de Transparencia y Acceso a la Información Pública y 130, </w:t>
      </w:r>
      <w:r w:rsidRPr="004B1CA5">
        <w:rPr>
          <w:rFonts w:ascii="Palatino Linotype" w:eastAsia="Times New Roman" w:hAnsi="Palatino Linotype" w:cs="Times New Roman"/>
          <w:bCs/>
          <w:i/>
          <w:iCs/>
          <w:szCs w:val="24"/>
          <w:lang w:eastAsia="es-ES"/>
        </w:rPr>
        <w:lastRenderedPageBreak/>
        <w:t>párrafo cuarto, de la Ley Federal de</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 xml:space="preserve">Transparencia y Acceso a la Información Pública, señalan que </w:t>
      </w:r>
      <w:r w:rsidRPr="004B1CA5">
        <w:rPr>
          <w:rFonts w:ascii="Palatino Linotype" w:eastAsia="Times New Roman" w:hAnsi="Palatino Linotype" w:cs="Times New Roman"/>
          <w:b/>
          <w:bCs/>
          <w:i/>
          <w:iCs/>
          <w:szCs w:val="24"/>
          <w:lang w:eastAsia="es-ES"/>
        </w:rPr>
        <w:t>los sujetos obligados deberán otorgar</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acceso a los documentos que se encuentren en sus archivos o que estén obligados 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documentar, de acuerdo con sus facultades, competencias o funciones</w:t>
      </w:r>
      <w:r w:rsidRPr="004B1CA5">
        <w:rPr>
          <w:rFonts w:ascii="Palatino Linotype" w:eastAsia="Times New Roman" w:hAnsi="Palatino Linotype" w:cs="Times New Roman"/>
          <w:bCs/>
          <w:i/>
          <w:iCs/>
          <w:szCs w:val="24"/>
          <w:lang w:eastAsia="es-ES"/>
        </w:rPr>
        <w:t>, conforme a las</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características físicas de la información o del lugar donde se encuentre. Por lo anterior, los sujetos</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 xml:space="preserve">obligados deben garantizar el derecho de acceso a la información del particular, </w:t>
      </w:r>
      <w:r w:rsidRPr="004B1CA5">
        <w:rPr>
          <w:rFonts w:ascii="Palatino Linotype" w:eastAsia="Times New Roman" w:hAnsi="Palatino Linotype" w:cs="Times New Roman"/>
          <w:b/>
          <w:bCs/>
          <w:i/>
          <w:iCs/>
          <w:szCs w:val="24"/>
          <w:lang w:eastAsia="es-ES"/>
        </w:rPr>
        <w:t>proporcionando la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información con la que cuentan en el formato en que la misma obre en sus archivos; sin</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necesidad de elaborar documentos ad hoc para atender las solicitudes de información”.</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
          <w:bCs/>
          <w:i/>
          <w:iCs/>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De la lectura de su solicitud de acceso a la información pública, se identifican requerimientos</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de información, no así la mención de los documentos en posesión de este sujeto obligado</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que pudieran contener la información de su interés.</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Por lo anterior expuesto, con fundamento en el criterio 6/17 emitido por el Pleno del Instituto</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Nacional de Transparencia, Acceso a la Información y Protección de Datos Personales</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(INAI) se da por entendida hacer entrega de la documentación que más se asemeje al</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pretendido o del cual, sea posible advertir la información requerida, tal y como se señala a</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continuación:</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
          <w:bCs/>
          <w:i/>
          <w:iCs/>
          <w:szCs w:val="24"/>
          <w:lang w:eastAsia="es-ES"/>
        </w:rPr>
        <w:t>“Criterio 6/17. EXPRESIÓN DOCUMENTAL</w:t>
      </w:r>
      <w:r w:rsidRPr="004B1CA5">
        <w:rPr>
          <w:rFonts w:ascii="Palatino Linotype" w:eastAsia="Times New Roman" w:hAnsi="Palatino Linotype" w:cs="Times New Roman"/>
          <w:bCs/>
          <w:i/>
          <w:iCs/>
          <w:szCs w:val="24"/>
          <w:lang w:eastAsia="es-ES"/>
        </w:rPr>
        <w:t>. Cuando los particulares presenten solicitudes de acceso</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a la información sin identificar de forma precisa la documentación que pudiera contener la información</w:t>
      </w:r>
      <w:r>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iCs/>
          <w:szCs w:val="24"/>
          <w:lang w:eastAsia="es-ES"/>
        </w:rPr>
        <w:t xml:space="preserve">de su interés, o bien, </w:t>
      </w:r>
      <w:r w:rsidRPr="004B1CA5">
        <w:rPr>
          <w:rFonts w:ascii="Palatino Linotype" w:eastAsia="Times New Roman" w:hAnsi="Palatino Linotype" w:cs="Times New Roman"/>
          <w:b/>
          <w:bCs/>
          <w:i/>
          <w:iCs/>
          <w:szCs w:val="24"/>
          <w:lang w:eastAsia="es-ES"/>
        </w:rPr>
        <w:t>la solicitud constituya una consulta, pero la respuesta pudiera obrar en algún</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documento en poder de los sujetos obligados, éstos deben dar a dichas solicitudes una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interpretación que les otorgue una expresión documental.</w:t>
      </w:r>
      <w:r w:rsidRPr="004B1CA5">
        <w:rPr>
          <w:rFonts w:ascii="Palatino Linotype" w:eastAsia="Times New Roman" w:hAnsi="Palatino Linotype" w:cs="Times New Roman"/>
          <w:bCs/>
          <w:i/>
          <w:iCs/>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iCs/>
          <w:szCs w:val="24"/>
          <w:lang w:eastAsia="es-ES"/>
        </w:rPr>
        <w:t xml:space="preserve"> </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De la interpretación normativa citada, se da cumplimiento a los requerimientos identificados</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con los numerales 1 y 2, toda vez que la Dirección de Seguridad Publica remite mediante</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la respuesta anexa firmada por el director de dicha área administrativa la información que</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obra en sus archivos otorgando la documentación en su posesión.</w:t>
      </w:r>
    </w:p>
    <w:p w:rsidR="004B1CA5" w:rsidRPr="004B1CA5" w:rsidRDefault="004B1CA5" w:rsidP="004B1CA5">
      <w:pPr>
        <w:pStyle w:val="Prrafodelista"/>
        <w:jc w:val="both"/>
        <w:rPr>
          <w:rFonts w:ascii="Palatino Linotype" w:eastAsia="Times New Roman" w:hAnsi="Palatino Linotype" w:cs="Times New Roman"/>
          <w:bCs/>
          <w:i/>
          <w:szCs w:val="24"/>
          <w:lang w:eastAsia="es-ES"/>
        </w:rPr>
      </w:pPr>
    </w:p>
    <w:p w:rsidR="004B1CA5" w:rsidRPr="004B1CA5" w:rsidRDefault="004B1CA5" w:rsidP="004B1CA5">
      <w:pPr>
        <w:pStyle w:val="Prrafodelista"/>
        <w:jc w:val="both"/>
        <w:rPr>
          <w:rFonts w:ascii="Palatino Linotype" w:eastAsia="Times New Roman" w:hAnsi="Palatino Linotype" w:cs="Times New Roman"/>
          <w:b/>
          <w:bCs/>
          <w:i/>
          <w:szCs w:val="24"/>
          <w:lang w:eastAsia="es-ES"/>
        </w:rPr>
      </w:pPr>
      <w:r w:rsidRPr="004B1CA5">
        <w:rPr>
          <w:rFonts w:ascii="Palatino Linotype" w:eastAsia="Times New Roman" w:hAnsi="Palatino Linotype" w:cs="Times New Roman"/>
          <w:b/>
          <w:bCs/>
          <w:i/>
          <w:szCs w:val="24"/>
          <w:lang w:eastAsia="es-ES"/>
        </w:rPr>
        <w:t>3.</w:t>
      </w:r>
    </w:p>
    <w:p w:rsidR="004B1CA5" w:rsidRDefault="004B1CA5" w:rsidP="004B1CA5">
      <w:pPr>
        <w:pStyle w:val="Prrafodelista"/>
        <w:jc w:val="both"/>
        <w:rPr>
          <w:rFonts w:ascii="Palatino Linotype" w:eastAsia="Times New Roman" w:hAnsi="Palatino Linotype" w:cs="Times New Roman"/>
          <w:bCs/>
          <w:i/>
          <w:szCs w:val="24"/>
          <w:lang w:eastAsia="es-ES"/>
        </w:rPr>
      </w:pPr>
      <w:r w:rsidRPr="004B1CA5">
        <w:rPr>
          <w:rFonts w:ascii="Palatino Linotype" w:eastAsia="Times New Roman" w:hAnsi="Palatino Linotype" w:cs="Times New Roman"/>
          <w:bCs/>
          <w:i/>
          <w:szCs w:val="24"/>
          <w:lang w:eastAsia="es-ES"/>
        </w:rPr>
        <w:t xml:space="preserve">Ahora bien, en relación con el requerimiento de información identificado con el </w:t>
      </w:r>
      <w:r w:rsidRPr="004B1CA5">
        <w:rPr>
          <w:rFonts w:ascii="Palatino Linotype" w:eastAsia="Times New Roman" w:hAnsi="Palatino Linotype" w:cs="Times New Roman"/>
          <w:b/>
          <w:bCs/>
          <w:i/>
          <w:szCs w:val="24"/>
          <w:lang w:eastAsia="es-ES"/>
        </w:rPr>
        <w:t>numeral 3</w:t>
      </w:r>
      <w:r>
        <w:rPr>
          <w:rFonts w:ascii="Palatino Linotype" w:eastAsia="Times New Roman" w:hAnsi="Palatino Linotype" w:cs="Times New Roman"/>
          <w:b/>
          <w:bCs/>
          <w:i/>
          <w:szCs w:val="24"/>
          <w:lang w:eastAsia="es-ES"/>
        </w:rPr>
        <w:t xml:space="preserve"> </w:t>
      </w:r>
      <w:r w:rsidRPr="004B1CA5">
        <w:rPr>
          <w:rFonts w:ascii="Palatino Linotype" w:eastAsia="Times New Roman" w:hAnsi="Palatino Linotype" w:cs="Times New Roman"/>
          <w:bCs/>
          <w:i/>
          <w:szCs w:val="24"/>
          <w:lang w:eastAsia="es-ES"/>
        </w:rPr>
        <w:t xml:space="preserve">en cuanto a </w:t>
      </w:r>
      <w:r w:rsidRPr="004B1CA5">
        <w:rPr>
          <w:rFonts w:ascii="Palatino Linotype" w:eastAsia="Times New Roman" w:hAnsi="Palatino Linotype" w:cs="Times New Roman"/>
          <w:b/>
          <w:bCs/>
          <w:i/>
          <w:iCs/>
          <w:szCs w:val="24"/>
          <w:lang w:eastAsia="es-ES"/>
        </w:rPr>
        <w:t>la información correspondiente al periodo del 1 de enero de 2010 a la</w:t>
      </w:r>
      <w:r>
        <w:rPr>
          <w:rFonts w:ascii="Palatino Linotype" w:eastAsia="Times New Roman" w:hAnsi="Palatino Linotype" w:cs="Times New Roman"/>
          <w:b/>
          <w:bCs/>
          <w:i/>
          <w:iCs/>
          <w:szCs w:val="24"/>
          <w:lang w:eastAsia="es-ES"/>
        </w:rPr>
        <w:t xml:space="preserve"> </w:t>
      </w:r>
      <w:r w:rsidRPr="004B1CA5">
        <w:rPr>
          <w:rFonts w:ascii="Palatino Linotype" w:eastAsia="Times New Roman" w:hAnsi="Palatino Linotype" w:cs="Times New Roman"/>
          <w:b/>
          <w:bCs/>
          <w:i/>
          <w:iCs/>
          <w:szCs w:val="24"/>
          <w:lang w:eastAsia="es-ES"/>
        </w:rPr>
        <w:t>fecha de la presente solicitud. (SIC)</w:t>
      </w:r>
      <w:r w:rsidRPr="004B1CA5">
        <w:rPr>
          <w:rFonts w:ascii="Palatino Linotype" w:eastAsia="Times New Roman" w:hAnsi="Palatino Linotype" w:cs="Times New Roman"/>
          <w:bCs/>
          <w:i/>
          <w:iCs/>
          <w:szCs w:val="24"/>
          <w:lang w:eastAsia="es-ES"/>
        </w:rPr>
        <w:t xml:space="preserve"> </w:t>
      </w:r>
      <w:r w:rsidRPr="004B1CA5">
        <w:rPr>
          <w:rFonts w:ascii="Palatino Linotype" w:eastAsia="Times New Roman" w:hAnsi="Palatino Linotype" w:cs="Times New Roman"/>
          <w:bCs/>
          <w:i/>
          <w:szCs w:val="24"/>
          <w:lang w:eastAsia="es-ES"/>
        </w:rPr>
        <w:t>se hace de su conocimiento, que la presente</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 xml:space="preserve">Dirección de Seguridad </w:t>
      </w:r>
      <w:r w:rsidRPr="004B1CA5">
        <w:rPr>
          <w:rFonts w:ascii="Palatino Linotype" w:eastAsia="Times New Roman" w:hAnsi="Palatino Linotype" w:cs="Times New Roman"/>
          <w:bCs/>
          <w:i/>
          <w:szCs w:val="24"/>
          <w:lang w:eastAsia="es-ES"/>
        </w:rPr>
        <w:lastRenderedPageBreak/>
        <w:t xml:space="preserve">Pública </w:t>
      </w:r>
      <w:r w:rsidRPr="002D54E9">
        <w:rPr>
          <w:rFonts w:ascii="Palatino Linotype" w:eastAsia="Times New Roman" w:hAnsi="Palatino Linotype" w:cs="Times New Roman"/>
          <w:bCs/>
          <w:i/>
          <w:szCs w:val="24"/>
          <w:u w:val="single"/>
          <w:lang w:eastAsia="es-ES"/>
        </w:rPr>
        <w:t>habrá de proporcionar únicamente la información que corresponde al periodo de enero 2019 al 21 de abril del 2022, toda vez que, dentro de sus archivos no obra información respecto al periodo que conforma los años del 2010 al 2018</w:t>
      </w:r>
      <w:r w:rsidRPr="004B1CA5">
        <w:rPr>
          <w:rFonts w:ascii="Palatino Linotype" w:eastAsia="Times New Roman" w:hAnsi="Palatino Linotype" w:cs="Times New Roman"/>
          <w:bCs/>
          <w:i/>
          <w:szCs w:val="24"/>
          <w:lang w:eastAsia="es-ES"/>
        </w:rPr>
        <w:t>,</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sirviéndonos de los artículos 31, fracciones VI y VII y 32, de la a Ley de Archivos y</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Administración de Documentos del Estado de México y Municipios mismos que nos</w:t>
      </w:r>
      <w:r>
        <w:rPr>
          <w:rFonts w:ascii="Palatino Linotype" w:eastAsia="Times New Roman" w:hAnsi="Palatino Linotype" w:cs="Times New Roman"/>
          <w:bCs/>
          <w:i/>
          <w:szCs w:val="24"/>
          <w:lang w:eastAsia="es-ES"/>
        </w:rPr>
        <w:t xml:space="preserve"> </w:t>
      </w:r>
      <w:r w:rsidRPr="004B1CA5">
        <w:rPr>
          <w:rFonts w:ascii="Palatino Linotype" w:eastAsia="Times New Roman" w:hAnsi="Palatino Linotype" w:cs="Times New Roman"/>
          <w:bCs/>
          <w:i/>
          <w:szCs w:val="24"/>
          <w:lang w:eastAsia="es-ES"/>
        </w:rPr>
        <w:t>permitimos citar a continuación para mayor entendimiento de usted:</w:t>
      </w:r>
    </w:p>
    <w:p w:rsidR="004B1CA5" w:rsidRDefault="004B1CA5" w:rsidP="004B1CA5">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r w:rsidRPr="0042482B">
        <w:rPr>
          <w:rFonts w:ascii="Palatino Linotype" w:eastAsia="Times New Roman" w:hAnsi="Palatino Linotype" w:cs="Times New Roman"/>
          <w:b/>
          <w:bCs/>
          <w:i/>
          <w:iCs/>
          <w:szCs w:val="24"/>
          <w:lang w:eastAsia="es-ES"/>
        </w:rPr>
        <w:t>Artículo 31.</w:t>
      </w:r>
      <w:r w:rsidRPr="0042482B">
        <w:rPr>
          <w:rFonts w:ascii="Palatino Linotype" w:eastAsia="Times New Roman" w:hAnsi="Palatino Linotype" w:cs="Times New Roman"/>
          <w:bCs/>
          <w:i/>
          <w:iCs/>
          <w:szCs w:val="24"/>
          <w:lang w:eastAsia="es-ES"/>
        </w:rPr>
        <w:t xml:space="preserve"> Cada Sujeto Obligado debe contar con un Archivo de Concentración, que tendrá las</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siguientes funciones:</w:t>
      </w: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r w:rsidRPr="0042482B">
        <w:rPr>
          <w:rFonts w:ascii="Palatino Linotype" w:eastAsia="Times New Roman" w:hAnsi="Palatino Linotype" w:cs="Times New Roman"/>
          <w:b/>
          <w:bCs/>
          <w:i/>
          <w:iCs/>
          <w:szCs w:val="24"/>
          <w:lang w:eastAsia="es-ES"/>
        </w:rPr>
        <w:t>VI.</w:t>
      </w:r>
      <w:r w:rsidRPr="0042482B">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
          <w:bCs/>
          <w:i/>
          <w:iCs/>
          <w:szCs w:val="24"/>
          <w:lang w:eastAsia="es-ES"/>
        </w:rPr>
        <w:t>Promover la Baja Documental</w:t>
      </w:r>
      <w:r w:rsidRPr="0042482B">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
          <w:bCs/>
          <w:i/>
          <w:iCs/>
          <w:szCs w:val="24"/>
          <w:lang w:eastAsia="es-ES"/>
        </w:rPr>
        <w:t>de los Expedientes</w:t>
      </w:r>
      <w:r w:rsidRPr="0042482B">
        <w:rPr>
          <w:rFonts w:ascii="Palatino Linotype" w:eastAsia="Times New Roman" w:hAnsi="Palatino Linotype" w:cs="Times New Roman"/>
          <w:bCs/>
          <w:i/>
          <w:iCs/>
          <w:szCs w:val="24"/>
          <w:lang w:eastAsia="es-ES"/>
        </w:rPr>
        <w:t xml:space="preserve"> que integran las Series documentales </w:t>
      </w:r>
      <w:r w:rsidRPr="0042482B">
        <w:rPr>
          <w:rFonts w:ascii="Palatino Linotype" w:eastAsia="Times New Roman" w:hAnsi="Palatino Linotype" w:cs="Times New Roman"/>
          <w:b/>
          <w:bCs/>
          <w:i/>
          <w:iCs/>
          <w:szCs w:val="24"/>
          <w:lang w:eastAsia="es-ES"/>
        </w:rPr>
        <w:t>que</w:t>
      </w:r>
      <w:r>
        <w:rPr>
          <w:rFonts w:ascii="Palatino Linotype" w:eastAsia="Times New Roman" w:hAnsi="Palatino Linotype" w:cs="Times New Roman"/>
          <w:b/>
          <w:bCs/>
          <w:i/>
          <w:iCs/>
          <w:szCs w:val="24"/>
          <w:lang w:eastAsia="es-ES"/>
        </w:rPr>
        <w:t xml:space="preserve"> </w:t>
      </w:r>
      <w:r w:rsidRPr="0042482B">
        <w:rPr>
          <w:rFonts w:ascii="Palatino Linotype" w:eastAsia="Times New Roman" w:hAnsi="Palatino Linotype" w:cs="Times New Roman"/>
          <w:b/>
          <w:bCs/>
          <w:i/>
          <w:iCs/>
          <w:szCs w:val="24"/>
          <w:lang w:eastAsia="es-ES"/>
        </w:rPr>
        <w:t>hayan cumplido su Vigencia Documental y, en su caso, plazos de conservación y que no posean</w:t>
      </w:r>
      <w:r>
        <w:rPr>
          <w:rFonts w:ascii="Palatino Linotype" w:eastAsia="Times New Roman" w:hAnsi="Palatino Linotype" w:cs="Times New Roman"/>
          <w:b/>
          <w:bCs/>
          <w:i/>
          <w:iCs/>
          <w:szCs w:val="24"/>
          <w:lang w:eastAsia="es-ES"/>
        </w:rPr>
        <w:t xml:space="preserve"> </w:t>
      </w:r>
      <w:r w:rsidRPr="0042482B">
        <w:rPr>
          <w:rFonts w:ascii="Palatino Linotype" w:eastAsia="Times New Roman" w:hAnsi="Palatino Linotype" w:cs="Times New Roman"/>
          <w:b/>
          <w:bCs/>
          <w:i/>
          <w:iCs/>
          <w:szCs w:val="24"/>
          <w:lang w:eastAsia="es-ES"/>
        </w:rPr>
        <w:t>valores históricos</w:t>
      </w:r>
      <w:r w:rsidRPr="0042482B">
        <w:rPr>
          <w:rFonts w:ascii="Palatino Linotype" w:eastAsia="Times New Roman" w:hAnsi="Palatino Linotype" w:cs="Times New Roman"/>
          <w:bCs/>
          <w:i/>
          <w:iCs/>
          <w:szCs w:val="24"/>
          <w:lang w:eastAsia="es-ES"/>
        </w:rPr>
        <w:t xml:space="preserve">, conforme a las disposiciones jurídicas aplicables; </w:t>
      </w: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r w:rsidRPr="0042482B">
        <w:rPr>
          <w:rFonts w:ascii="Palatino Linotype" w:eastAsia="Times New Roman" w:hAnsi="Palatino Linotype" w:cs="Times New Roman"/>
          <w:b/>
          <w:bCs/>
          <w:i/>
          <w:iCs/>
          <w:szCs w:val="24"/>
          <w:lang w:eastAsia="es-ES"/>
        </w:rPr>
        <w:t>VII.</w:t>
      </w:r>
      <w:r w:rsidRPr="0042482B">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
          <w:bCs/>
          <w:i/>
          <w:iCs/>
          <w:szCs w:val="24"/>
          <w:lang w:eastAsia="es-ES"/>
        </w:rPr>
        <w:t>Identificar los Expedientes</w:t>
      </w:r>
      <w:r w:rsidRPr="0042482B">
        <w:rPr>
          <w:rFonts w:ascii="Palatino Linotype" w:eastAsia="Times New Roman" w:hAnsi="Palatino Linotype" w:cs="Times New Roman"/>
          <w:bCs/>
          <w:i/>
          <w:iCs/>
          <w:szCs w:val="24"/>
          <w:lang w:eastAsia="es-ES"/>
        </w:rPr>
        <w:t xml:space="preserve"> que integran las Series documentales </w:t>
      </w:r>
      <w:r w:rsidRPr="0042482B">
        <w:rPr>
          <w:rFonts w:ascii="Palatino Linotype" w:eastAsia="Times New Roman" w:hAnsi="Palatino Linotype" w:cs="Times New Roman"/>
          <w:b/>
          <w:bCs/>
          <w:i/>
          <w:iCs/>
          <w:szCs w:val="24"/>
          <w:lang w:eastAsia="es-ES"/>
        </w:rPr>
        <w:t>que hayan cumplido su</w:t>
      </w:r>
      <w:r>
        <w:rPr>
          <w:rFonts w:ascii="Palatino Linotype" w:eastAsia="Times New Roman" w:hAnsi="Palatino Linotype" w:cs="Times New Roman"/>
          <w:b/>
          <w:bCs/>
          <w:i/>
          <w:iCs/>
          <w:szCs w:val="24"/>
          <w:lang w:eastAsia="es-ES"/>
        </w:rPr>
        <w:t xml:space="preserve"> </w:t>
      </w:r>
      <w:r w:rsidRPr="0042482B">
        <w:rPr>
          <w:rFonts w:ascii="Palatino Linotype" w:eastAsia="Times New Roman" w:hAnsi="Palatino Linotype" w:cs="Times New Roman"/>
          <w:b/>
          <w:bCs/>
          <w:i/>
          <w:iCs/>
          <w:szCs w:val="24"/>
          <w:lang w:eastAsia="es-ES"/>
        </w:rPr>
        <w:t>Vigencia Documental y que cuenten con valores históricos</w:t>
      </w:r>
      <w:r w:rsidRPr="0042482B">
        <w:rPr>
          <w:rFonts w:ascii="Palatino Linotype" w:eastAsia="Times New Roman" w:hAnsi="Palatino Linotype" w:cs="Times New Roman"/>
          <w:bCs/>
          <w:i/>
          <w:iCs/>
          <w:szCs w:val="24"/>
          <w:lang w:eastAsia="es-ES"/>
        </w:rPr>
        <w:t>, y que serán transferidos a los Archivos</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Históricos de los Sujetos Obligados, según corresponda;”</w:t>
      </w: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r w:rsidRPr="0042482B">
        <w:rPr>
          <w:rFonts w:ascii="Palatino Linotype" w:eastAsia="Times New Roman" w:hAnsi="Palatino Linotype" w:cs="Times New Roman"/>
          <w:bCs/>
          <w:i/>
          <w:iCs/>
          <w:szCs w:val="24"/>
          <w:lang w:eastAsia="es-ES"/>
        </w:rPr>
        <w:t>…</w:t>
      </w: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p>
    <w:p w:rsidR="0042482B" w:rsidRPr="0042482B" w:rsidRDefault="0042482B" w:rsidP="0042482B">
      <w:pPr>
        <w:pStyle w:val="Prrafodelista"/>
        <w:jc w:val="both"/>
        <w:rPr>
          <w:rFonts w:ascii="Palatino Linotype" w:eastAsia="Times New Roman" w:hAnsi="Palatino Linotype" w:cs="Times New Roman"/>
          <w:b/>
          <w:bCs/>
          <w:i/>
          <w:iCs/>
          <w:szCs w:val="24"/>
          <w:lang w:eastAsia="es-ES"/>
        </w:rPr>
      </w:pPr>
      <w:r w:rsidRPr="0042482B">
        <w:rPr>
          <w:rFonts w:ascii="Palatino Linotype" w:eastAsia="Times New Roman" w:hAnsi="Palatino Linotype" w:cs="Times New Roman"/>
          <w:b/>
          <w:bCs/>
          <w:i/>
          <w:iCs/>
          <w:szCs w:val="24"/>
          <w:lang w:eastAsia="es-ES"/>
        </w:rPr>
        <w:t>“Artículo 32.</w:t>
      </w:r>
      <w:r w:rsidRPr="0042482B">
        <w:rPr>
          <w:rFonts w:ascii="Palatino Linotype" w:eastAsia="Times New Roman" w:hAnsi="Palatino Linotype" w:cs="Times New Roman"/>
          <w:bCs/>
          <w:i/>
          <w:iCs/>
          <w:szCs w:val="24"/>
          <w:lang w:eastAsia="es-ES"/>
        </w:rPr>
        <w:t xml:space="preserve"> Las unidades administrativas … seguirán manteniendo la responsabilidad de proporcionar</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 xml:space="preserve">la información … cuando …se proceda a su eliminación </w:t>
      </w:r>
      <w:r w:rsidRPr="0042482B">
        <w:rPr>
          <w:rFonts w:ascii="Palatino Linotype" w:eastAsia="Times New Roman" w:hAnsi="Palatino Linotype" w:cs="Times New Roman"/>
          <w:b/>
          <w:bCs/>
          <w:i/>
          <w:iCs/>
          <w:szCs w:val="24"/>
          <w:lang w:eastAsia="es-ES"/>
        </w:rPr>
        <w:t>por carecer de valores secundarios o se</w:t>
      </w:r>
      <w:r>
        <w:rPr>
          <w:rFonts w:ascii="Palatino Linotype" w:eastAsia="Times New Roman" w:hAnsi="Palatino Linotype" w:cs="Times New Roman"/>
          <w:b/>
          <w:bCs/>
          <w:i/>
          <w:iCs/>
          <w:szCs w:val="24"/>
          <w:lang w:eastAsia="es-ES"/>
        </w:rPr>
        <w:t xml:space="preserve"> </w:t>
      </w:r>
      <w:r w:rsidRPr="0042482B">
        <w:rPr>
          <w:rFonts w:ascii="Palatino Linotype" w:eastAsia="Times New Roman" w:hAnsi="Palatino Linotype" w:cs="Times New Roman"/>
          <w:b/>
          <w:bCs/>
          <w:i/>
          <w:iCs/>
          <w:szCs w:val="24"/>
          <w:lang w:eastAsia="es-ES"/>
        </w:rPr>
        <w:t>disponga su Transferencia al Archivo Histórico.”</w:t>
      </w:r>
    </w:p>
    <w:p w:rsidR="0042482B" w:rsidRPr="0042482B" w:rsidRDefault="0042482B" w:rsidP="0042482B">
      <w:pPr>
        <w:pStyle w:val="Prrafodelista"/>
        <w:jc w:val="both"/>
        <w:rPr>
          <w:rFonts w:ascii="Palatino Linotype" w:eastAsia="Times New Roman" w:hAnsi="Palatino Linotype" w:cs="Times New Roman"/>
          <w:bCs/>
          <w:i/>
          <w:iCs/>
          <w:szCs w:val="24"/>
          <w:lang w:eastAsia="es-ES"/>
        </w:rPr>
      </w:pPr>
      <w:r w:rsidRPr="0042482B">
        <w:rPr>
          <w:rFonts w:ascii="Palatino Linotype" w:eastAsia="Times New Roman" w:hAnsi="Palatino Linotype" w:cs="Times New Roman"/>
          <w:b/>
          <w:bCs/>
          <w:i/>
          <w:iCs/>
          <w:szCs w:val="24"/>
          <w:lang w:eastAsia="es-ES"/>
        </w:rPr>
        <w:t>…</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iCs/>
          <w:szCs w:val="24"/>
          <w:lang w:eastAsia="es-ES"/>
        </w:rPr>
        <w:t xml:space="preserve"> </w:t>
      </w:r>
    </w:p>
    <w:p w:rsidR="0042482B" w:rsidRPr="0042482B" w:rsidRDefault="0042482B" w:rsidP="0042482B">
      <w:pPr>
        <w:pStyle w:val="Prrafodelista"/>
        <w:jc w:val="both"/>
        <w:rPr>
          <w:rFonts w:ascii="Palatino Linotype" w:eastAsia="Times New Roman" w:hAnsi="Palatino Linotype" w:cs="Times New Roman"/>
          <w:b/>
          <w:bCs/>
          <w:i/>
          <w:szCs w:val="24"/>
          <w:lang w:eastAsia="es-ES"/>
        </w:rPr>
      </w:pPr>
      <w:r w:rsidRPr="0042482B">
        <w:rPr>
          <w:rFonts w:ascii="Palatino Linotype" w:eastAsia="Times New Roman" w:hAnsi="Palatino Linotype" w:cs="Times New Roman"/>
          <w:bCs/>
          <w:i/>
          <w:szCs w:val="24"/>
          <w:lang w:eastAsia="es-ES"/>
        </w:rPr>
        <w:t>Lo anterior toda vez que, de conformidad con el artículo 31, fracción IV y IX de la Ley</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General de Archivos el periodo que la documentación debe permanecer en el archivo de</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 xml:space="preserve">concentración es de un </w:t>
      </w:r>
      <w:r w:rsidRPr="0042482B">
        <w:rPr>
          <w:rFonts w:ascii="Palatino Linotype" w:eastAsia="Times New Roman" w:hAnsi="Palatino Linotype" w:cs="Times New Roman"/>
          <w:b/>
          <w:bCs/>
          <w:i/>
          <w:szCs w:val="24"/>
          <w:lang w:eastAsia="es-ES"/>
        </w:rPr>
        <w:t>mínimo de siete años</w:t>
      </w:r>
      <w:r w:rsidRPr="0042482B">
        <w:rPr>
          <w:rFonts w:ascii="Palatino Linotype" w:eastAsia="Times New Roman" w:hAnsi="Palatino Linotype" w:cs="Times New Roman"/>
          <w:bCs/>
          <w:i/>
          <w:szCs w:val="24"/>
          <w:lang w:eastAsia="es-ES"/>
        </w:rPr>
        <w:t xml:space="preserve"> a partir de la fecha de su elaboración. No</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obstante,</w:t>
      </w:r>
      <w:r w:rsidRPr="0042482B">
        <w:rPr>
          <w:rFonts w:ascii="Palatino Linotype" w:eastAsia="Times New Roman" w:hAnsi="Palatino Linotype" w:cs="Times New Roman"/>
          <w:b/>
          <w:bCs/>
          <w:i/>
          <w:szCs w:val="24"/>
          <w:lang w:eastAsia="es-ES"/>
        </w:rPr>
        <w:t xml:space="preserve"> puede existir baja documental</w:t>
      </w:r>
      <w:r w:rsidRPr="0042482B">
        <w:rPr>
          <w:rFonts w:ascii="Palatino Linotype" w:eastAsia="Times New Roman" w:hAnsi="Palatino Linotype" w:cs="Times New Roman"/>
          <w:bCs/>
          <w:i/>
          <w:szCs w:val="24"/>
          <w:lang w:eastAsia="es-ES"/>
        </w:rPr>
        <w:t xml:space="preserve"> cuando los expedientes que integran las series</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
          <w:bCs/>
          <w:i/>
          <w:szCs w:val="24"/>
          <w:lang w:eastAsia="es-ES"/>
        </w:rPr>
        <w:t>documentales hayan cumplido su vigencia</w:t>
      </w:r>
      <w:r w:rsidRPr="0042482B">
        <w:rPr>
          <w:rFonts w:ascii="Palatino Linotype" w:eastAsia="Times New Roman" w:hAnsi="Palatino Linotype" w:cs="Times New Roman"/>
          <w:bCs/>
          <w:i/>
          <w:szCs w:val="24"/>
          <w:lang w:eastAsia="es-ES"/>
        </w:rPr>
        <w:t xml:space="preserve"> o bien, </w:t>
      </w:r>
      <w:r w:rsidRPr="0042482B">
        <w:rPr>
          <w:rFonts w:ascii="Palatino Linotype" w:eastAsia="Times New Roman" w:hAnsi="Palatino Linotype" w:cs="Times New Roman"/>
          <w:b/>
          <w:bCs/>
          <w:i/>
          <w:szCs w:val="24"/>
          <w:lang w:eastAsia="es-ES"/>
        </w:rPr>
        <w:t>no posean valores históricos</w:t>
      </w:r>
      <w:r w:rsidRPr="0042482B">
        <w:rPr>
          <w:rFonts w:ascii="Palatino Linotype" w:eastAsia="Times New Roman" w:hAnsi="Palatino Linotype" w:cs="Times New Roman"/>
          <w:bCs/>
          <w:i/>
          <w:szCs w:val="24"/>
          <w:lang w:eastAsia="es-ES"/>
        </w:rPr>
        <w:t>,</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conforme a las disposiciones jurídicas aplicables.</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Por lo cual, al no tener información al haber sido transferida al archivo al respecto conforme</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marcan las leyes en la materia, se da por desglosado el presente numeral.</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lastRenderedPageBreak/>
        <w:t>No pasan desapercibidas sus aclaraciones, sugerencias y orientaciones respecto de:</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 xml:space="preserve">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iCs/>
          <w:szCs w:val="24"/>
          <w:lang w:eastAsia="es-ES"/>
        </w:rPr>
        <w:t>“Me permito mencionar que aun cuando existe información pública relacionada a la de mi solicitud en la</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página e información que se proporciona por el Secretariado Ejecutivo Del Sistema Nacional De</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Seguridad Publica, la contenida en la misma no se encuentra desglosada con el detalle con la que un</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servidor está solicitando, principalmente por lo que se refiere a la georreferencia y coordenada del</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incidente o evento. Por lo que solicito verifiquen en sus bases de datos la información solicitada y me</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 xml:space="preserve">sea proporcionada en el formato solicitado.”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Este sujeto obligado no cuenta con el nivel de autoridad suficiente para tomar acciones</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respecto de la información que el Secretariado Ejecutivo Del Sistema Nacional De</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Seguridad Publica, en ejercicio de sus atribuciones públicas sugerimos respetuosamente</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que cualquier sugerencia al respecta pueda ser canalizada de forma directa a dicha</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institución gubernamental.</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Ahora bien, respecto de:</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 xml:space="preserve">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iCs/>
          <w:szCs w:val="24"/>
          <w:lang w:eastAsia="es-ES"/>
        </w:rPr>
        <w:t>“La información que solicito no puede ser considerada información confidencial en virtud de que no estoy</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solicitando ningún dato personal. Si la base de datos en la que se encuentra la información relaciona la</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misma con un dato personal, solicito que los datos personales sean eliminados o, en su defecto, se me</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 xml:space="preserve">proporcione una versión pública de dichos documentos”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iCs/>
          <w:szCs w:val="24"/>
          <w:lang w:eastAsia="es-ES"/>
        </w:rPr>
        <w:t xml:space="preserve">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Hago de su conocimiento que la Unidad de Transparencia es conocedora del marco jurídico</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que rige el derecho de acceso a la información pública y la protección de datos personales,</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y en el ejercicio de sus funciones, vela siempre por la protección más amplia de ambos</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 xml:space="preserve">derechos.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t>Finalmente, en atención a:</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iCs/>
          <w:szCs w:val="24"/>
          <w:lang w:eastAsia="es-ES"/>
        </w:rPr>
        <w:t>“La información que solicito no puede ser considerada reservada, en tanto no encuadra en ninguna de</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las causales señaladas en la normatividad aplicable ya que no supera la prueba de daño que el sujeto</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debe realizar para demostrar que su publicación afectaría en algún modo en las funciones del sujeto</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obligado o sus integrantes. Para mayor referencia se hace de su conocimiento que dicha información es</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pública y se proporciona de manera permanente por otros sujetos obligados del país, por ejemplo, las</w:t>
      </w:r>
      <w:r>
        <w:rPr>
          <w:rFonts w:ascii="Palatino Linotype" w:eastAsia="Times New Roman" w:hAnsi="Palatino Linotype" w:cs="Times New Roman"/>
          <w:bCs/>
          <w:i/>
          <w:iCs/>
          <w:szCs w:val="24"/>
          <w:lang w:eastAsia="es-ES"/>
        </w:rPr>
        <w:t xml:space="preserve"> </w:t>
      </w:r>
      <w:r w:rsidRPr="0042482B">
        <w:rPr>
          <w:rFonts w:ascii="Palatino Linotype" w:eastAsia="Times New Roman" w:hAnsi="Palatino Linotype" w:cs="Times New Roman"/>
          <w:bCs/>
          <w:i/>
          <w:iCs/>
          <w:szCs w:val="24"/>
          <w:lang w:eastAsia="es-ES"/>
        </w:rPr>
        <w:t>instancias de seguridad de la Ciudad de México. Lo cual puede ser corroborado en el siguiente sitio:</w:t>
      </w:r>
      <w:r>
        <w:rPr>
          <w:rFonts w:ascii="Palatino Linotype" w:eastAsia="Times New Roman" w:hAnsi="Palatino Linotype" w:cs="Times New Roman"/>
          <w:bCs/>
          <w:i/>
          <w:iCs/>
          <w:szCs w:val="24"/>
          <w:lang w:eastAsia="es-ES"/>
        </w:rPr>
        <w:t xml:space="preserve"> </w:t>
      </w:r>
      <w:hyperlink r:id="rId9" w:history="1">
        <w:r w:rsidRPr="0000351D">
          <w:rPr>
            <w:rStyle w:val="Hipervnculo"/>
            <w:rFonts w:ascii="Palatino Linotype" w:eastAsia="Times New Roman" w:hAnsi="Palatino Linotype" w:cs="Times New Roman"/>
            <w:bCs/>
            <w:i/>
            <w:szCs w:val="24"/>
            <w:lang w:eastAsia="es-ES"/>
          </w:rPr>
          <w:t>https://datos.cdmx.gob.mx/dataset/?groups=justicia-y-seguridad</w:t>
        </w:r>
      </w:hyperlink>
      <w:r w:rsidRPr="0042482B">
        <w:rPr>
          <w:rFonts w:ascii="Palatino Linotype" w:eastAsia="Times New Roman" w:hAnsi="Palatino Linotype" w:cs="Times New Roman"/>
          <w:bCs/>
          <w:i/>
          <w:szCs w:val="24"/>
          <w:lang w:eastAsia="es-ES"/>
        </w:rPr>
        <w:t>”.</w:t>
      </w:r>
      <w:r>
        <w:rPr>
          <w:rFonts w:ascii="Palatino Linotype" w:eastAsia="Times New Roman" w:hAnsi="Palatino Linotype" w:cs="Times New Roman"/>
          <w:bCs/>
          <w:i/>
          <w:szCs w:val="24"/>
          <w:lang w:eastAsia="es-ES"/>
        </w:rPr>
        <w:t xml:space="preserve"> </w:t>
      </w:r>
    </w:p>
    <w:p w:rsidR="0042482B" w:rsidRPr="0042482B" w:rsidRDefault="0042482B" w:rsidP="0042482B">
      <w:pPr>
        <w:pStyle w:val="Prrafodelista"/>
        <w:jc w:val="both"/>
        <w:rPr>
          <w:rFonts w:ascii="Palatino Linotype" w:eastAsia="Times New Roman" w:hAnsi="Palatino Linotype" w:cs="Times New Roman"/>
          <w:bCs/>
          <w:i/>
          <w:szCs w:val="24"/>
          <w:lang w:eastAsia="es-ES"/>
        </w:rPr>
      </w:pPr>
      <w:r w:rsidRPr="0042482B">
        <w:rPr>
          <w:rFonts w:ascii="Palatino Linotype" w:eastAsia="Times New Roman" w:hAnsi="Palatino Linotype" w:cs="Times New Roman"/>
          <w:bCs/>
          <w:i/>
          <w:szCs w:val="24"/>
          <w:lang w:eastAsia="es-ES"/>
        </w:rPr>
        <w:lastRenderedPageBreak/>
        <w:t>Las entidades federativas son libres, soberanas y tienen autonomía para legislar sobre las</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disposiciones jurídicas que rigen a los poderes en su territorio en este contexto, el</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andamiaje jurídico que vincule a las instancias de seguridad pública de la Ciudad de México,</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a publicar información con determinado nivel de desagregación no es aplicable para los 32</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estados del país por lo que, la publicación de la información en el Estado de México se</w:t>
      </w:r>
      <w:r>
        <w:rPr>
          <w:rFonts w:ascii="Palatino Linotype" w:eastAsia="Times New Roman" w:hAnsi="Palatino Linotype" w:cs="Times New Roman"/>
          <w:bCs/>
          <w:i/>
          <w:szCs w:val="24"/>
          <w:lang w:eastAsia="es-ES"/>
        </w:rPr>
        <w:t xml:space="preserve"> </w:t>
      </w:r>
      <w:r w:rsidRPr="0042482B">
        <w:rPr>
          <w:rFonts w:ascii="Palatino Linotype" w:eastAsia="Times New Roman" w:hAnsi="Palatino Linotype" w:cs="Times New Roman"/>
          <w:bCs/>
          <w:i/>
          <w:szCs w:val="24"/>
          <w:lang w:eastAsia="es-ES"/>
        </w:rPr>
        <w:t>realiza de conformidad con lo establecido en la normativa cre</w:t>
      </w:r>
      <w:r>
        <w:rPr>
          <w:rFonts w:ascii="Palatino Linotype" w:eastAsia="Times New Roman" w:hAnsi="Palatino Linotype" w:cs="Times New Roman"/>
          <w:bCs/>
          <w:i/>
          <w:szCs w:val="24"/>
          <w:lang w:eastAsia="es-ES"/>
        </w:rPr>
        <w:t>ada para el caso concreto.”</w:t>
      </w:r>
    </w:p>
    <w:p w:rsidR="0042482B" w:rsidRDefault="0042482B" w:rsidP="0042482B">
      <w:pPr>
        <w:pStyle w:val="Prrafodelista"/>
        <w:jc w:val="both"/>
        <w:rPr>
          <w:rFonts w:ascii="Palatino Linotype" w:eastAsia="Times New Roman" w:hAnsi="Palatino Linotype" w:cs="Times New Roman"/>
          <w:bCs/>
          <w:i/>
          <w:szCs w:val="24"/>
          <w:lang w:eastAsia="es-ES"/>
        </w:rPr>
      </w:pPr>
    </w:p>
    <w:p w:rsidR="004031F9" w:rsidRPr="00DB27D8" w:rsidRDefault="0042482B" w:rsidP="0042482B">
      <w:pPr>
        <w:pStyle w:val="Prrafodelista"/>
        <w:numPr>
          <w:ilvl w:val="0"/>
          <w:numId w:val="9"/>
        </w:numPr>
        <w:spacing w:after="0" w:line="360" w:lineRule="auto"/>
        <w:jc w:val="both"/>
        <w:rPr>
          <w:rFonts w:ascii="Palatino Linotype" w:eastAsiaTheme="minorHAnsi" w:hAnsi="Palatino Linotype" w:cs="Arial"/>
          <w:sz w:val="24"/>
          <w:lang w:eastAsia="en-US"/>
        </w:rPr>
      </w:pPr>
      <w:r w:rsidRPr="0030370C">
        <w:rPr>
          <w:rFonts w:ascii="Palatino Linotype" w:eastAsia="Times New Roman" w:hAnsi="Palatino Linotype" w:cs="Times New Roman"/>
          <w:b/>
          <w:bCs/>
          <w:i/>
          <w:sz w:val="24"/>
          <w:szCs w:val="24"/>
          <w:lang w:val="es-ES" w:eastAsia="es-ES"/>
        </w:rPr>
        <w:t>RESPUESTA_SOLICITUD_70_SEGURIDAD_PUBLICA.pdf</w:t>
      </w:r>
      <w:r>
        <w:rPr>
          <w:rFonts w:ascii="Palatino Linotype" w:eastAsia="Times New Roman" w:hAnsi="Palatino Linotype" w:cs="Times New Roman"/>
          <w:b/>
          <w:bCs/>
          <w:i/>
          <w:sz w:val="24"/>
          <w:szCs w:val="24"/>
          <w:lang w:val="es-ES" w:eastAsia="es-ES"/>
        </w:rPr>
        <w:t>:</w:t>
      </w:r>
      <w:r>
        <w:rPr>
          <w:rFonts w:ascii="Palatino Linotype" w:eastAsia="Times New Roman" w:hAnsi="Palatino Linotype" w:cs="Times New Roman"/>
          <w:bCs/>
          <w:sz w:val="24"/>
          <w:szCs w:val="24"/>
          <w:lang w:val="es-ES" w:eastAsia="es-ES"/>
        </w:rPr>
        <w:t xml:space="preserve"> oficio sin número del treinta de mayo de dos mil veintidós, mediante el cual el Director de Seguridad Pública Municipal emite respuesta a la solicitud de información con folio 00070/ANTOISLA/IP/2022, objetivamente en los términos siguientes:</w:t>
      </w:r>
    </w:p>
    <w:p w:rsidR="00DB27D8" w:rsidRPr="0042482B" w:rsidRDefault="00DB27D8" w:rsidP="00DB27D8">
      <w:pPr>
        <w:pStyle w:val="Prrafodelista"/>
        <w:spacing w:after="0" w:line="360" w:lineRule="auto"/>
        <w:jc w:val="both"/>
        <w:rPr>
          <w:rFonts w:ascii="Palatino Linotype" w:eastAsiaTheme="minorHAnsi" w:hAnsi="Palatino Linotype" w:cs="Arial"/>
          <w:sz w:val="24"/>
          <w:lang w:eastAsia="en-US"/>
        </w:rPr>
      </w:pPr>
    </w:p>
    <w:p w:rsidR="0042482B" w:rsidRDefault="0042482B" w:rsidP="0042482B">
      <w:pPr>
        <w:pStyle w:val="Prrafodelista"/>
        <w:spacing w:after="0" w:line="240" w:lineRule="auto"/>
        <w:jc w:val="both"/>
        <w:rPr>
          <w:rFonts w:ascii="Palatino Linotype" w:eastAsia="Times New Roman" w:hAnsi="Palatino Linotype" w:cs="Times New Roman"/>
          <w:bCs/>
          <w:i/>
          <w:szCs w:val="24"/>
          <w:lang w:val="es-ES" w:eastAsia="es-ES"/>
        </w:rPr>
      </w:pPr>
      <w:r w:rsidRPr="0042482B">
        <w:rPr>
          <w:rFonts w:ascii="Palatino Linotype" w:eastAsia="Times New Roman" w:hAnsi="Palatino Linotype" w:cs="Times New Roman"/>
          <w:bCs/>
          <w:i/>
          <w:szCs w:val="24"/>
          <w:lang w:val="es-ES" w:eastAsia="es-ES"/>
        </w:rPr>
        <w:t>“</w:t>
      </w:r>
      <w:r>
        <w:rPr>
          <w:rFonts w:ascii="Palatino Linotype" w:eastAsia="Times New Roman" w:hAnsi="Palatino Linotype" w:cs="Times New Roman"/>
          <w:bCs/>
          <w:i/>
          <w:szCs w:val="24"/>
          <w:lang w:val="es-ES" w:eastAsia="es-ES"/>
        </w:rPr>
        <w:t>…Hago de su conocimiento que derivado de la información antes solicitada solo se le proporcionará el número estimado, comprendido en el periodo de 01 de enero de 2’19 al mes de abril de la presente anualidad, lo anterior toda vez que esta administración desconoce los números exactos y documentación alguna de las detenciones realizadas por año, administrativas, MP y Fiscalía General de Justicia del periodo 2010- 2018.</w:t>
      </w:r>
    </w:p>
    <w:p w:rsidR="0042482B" w:rsidRDefault="0042482B" w:rsidP="0042482B">
      <w:pPr>
        <w:pStyle w:val="Prrafodelista"/>
        <w:spacing w:after="0" w:line="240" w:lineRule="auto"/>
        <w:jc w:val="both"/>
        <w:rPr>
          <w:rFonts w:ascii="Palatino Linotype" w:eastAsia="Times New Roman" w:hAnsi="Palatino Linotype" w:cs="Times New Roman"/>
          <w:bCs/>
          <w:i/>
          <w:szCs w:val="24"/>
          <w:lang w:val="es-ES" w:eastAsia="es-ES"/>
        </w:rPr>
      </w:pPr>
    </w:p>
    <w:p w:rsidR="0042482B" w:rsidRDefault="0042482B" w:rsidP="0042482B">
      <w:pPr>
        <w:pStyle w:val="Prrafodelista"/>
        <w:spacing w:after="0" w:line="240" w:lineRule="auto"/>
        <w:jc w:val="center"/>
        <w:rPr>
          <w:rFonts w:ascii="Palatino Linotype" w:eastAsia="Times New Roman" w:hAnsi="Palatino Linotype" w:cs="Times New Roman"/>
          <w:bCs/>
          <w:i/>
          <w:szCs w:val="24"/>
          <w:lang w:val="es-ES" w:eastAsia="es-ES"/>
        </w:rPr>
      </w:pPr>
      <w:r>
        <w:rPr>
          <w:rFonts w:ascii="Palatino Linotype" w:eastAsia="Times New Roman" w:hAnsi="Palatino Linotype" w:cs="Times New Roman"/>
          <w:bCs/>
          <w:i/>
          <w:szCs w:val="24"/>
          <w:lang w:val="es-ES" w:eastAsia="es-ES"/>
        </w:rPr>
        <w:t>DETENCIONES REALIZADAS POR POLICIAS ADSCRITOS A ESTA DIRECCION DE SEGURIDAD PÚBLICA MUNICIPAL</w:t>
      </w:r>
    </w:p>
    <w:p w:rsidR="0042482B" w:rsidRDefault="0042482B" w:rsidP="0042482B">
      <w:pPr>
        <w:pStyle w:val="Prrafodelista"/>
        <w:spacing w:after="0" w:line="240" w:lineRule="auto"/>
        <w:jc w:val="both"/>
        <w:rPr>
          <w:rFonts w:ascii="Palatino Linotype" w:eastAsia="Times New Roman" w:hAnsi="Palatino Linotype" w:cs="Times New Roman"/>
          <w:bCs/>
          <w:i/>
          <w:szCs w:val="24"/>
          <w:lang w:val="es-ES" w:eastAsia="es-ES"/>
        </w:rPr>
      </w:pPr>
    </w:p>
    <w:tbl>
      <w:tblPr>
        <w:tblStyle w:val="Tablanormal4"/>
        <w:tblW w:w="0" w:type="auto"/>
        <w:jc w:val="center"/>
        <w:tblLook w:val="04A0" w:firstRow="1" w:lastRow="0" w:firstColumn="1" w:lastColumn="0" w:noHBand="0" w:noVBand="1"/>
      </w:tblPr>
      <w:tblGrid>
        <w:gridCol w:w="1737"/>
        <w:gridCol w:w="2453"/>
        <w:gridCol w:w="2146"/>
        <w:gridCol w:w="1809"/>
      </w:tblGrid>
      <w:tr w:rsidR="0042482B" w:rsidRPr="00754644" w:rsidTr="00754644">
        <w:trPr>
          <w:cnfStyle w:val="100000000000" w:firstRow="1" w:lastRow="0" w:firstColumn="0" w:lastColumn="0" w:oddVBand="0" w:evenVBand="0" w:oddHBand="0" w:evenHBand="0" w:firstRowFirstColumn="0" w:firstRowLastColumn="0" w:lastRowFirstColumn="0" w:lastRowLastColumn="0"/>
          <w:trHeight w:val="162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r w:rsidRPr="00754644">
              <w:rPr>
                <w:rFonts w:ascii="Palatino Linotype" w:eastAsiaTheme="minorHAnsi" w:hAnsi="Palatino Linotype" w:cs="Arial"/>
                <w:i/>
                <w:lang w:eastAsia="en-US"/>
              </w:rPr>
              <w:t>AÑO</w:t>
            </w:r>
          </w:p>
        </w:tc>
        <w:tc>
          <w:tcPr>
            <w:tcW w:w="1962" w:type="dxa"/>
          </w:tcPr>
          <w:p w:rsidR="0042482B" w:rsidRPr="00754644" w:rsidRDefault="0042482B" w:rsidP="005347CC">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i/>
                <w:lang w:eastAsia="en-US"/>
              </w:rPr>
            </w:pPr>
            <w:r w:rsidRPr="00754644">
              <w:rPr>
                <w:rFonts w:ascii="Palatino Linotype" w:eastAsiaTheme="minorHAnsi" w:hAnsi="Palatino Linotype" w:cs="Arial"/>
                <w:i/>
                <w:lang w:eastAsia="en-US"/>
              </w:rPr>
              <w:t>No. DE DETENCIONES REALI</w:t>
            </w:r>
            <w:r w:rsidR="005347CC">
              <w:rPr>
                <w:rFonts w:ascii="Palatino Linotype" w:eastAsiaTheme="minorHAnsi" w:hAnsi="Palatino Linotype" w:cs="Arial"/>
                <w:i/>
                <w:lang w:eastAsia="en-US"/>
              </w:rPr>
              <w:t>Z</w:t>
            </w:r>
            <w:r w:rsidRPr="00754644">
              <w:rPr>
                <w:rFonts w:ascii="Palatino Linotype" w:eastAsiaTheme="minorHAnsi" w:hAnsi="Palatino Linotype" w:cs="Arial"/>
                <w:i/>
                <w:lang w:eastAsia="en-US"/>
              </w:rPr>
              <w:t>ADAS POR FALTAS ADMINISTRATTIVAS</w:t>
            </w:r>
          </w:p>
        </w:tc>
        <w:tc>
          <w:tcPr>
            <w:tcW w:w="1812" w:type="dxa"/>
          </w:tcPr>
          <w:p w:rsidR="0042482B" w:rsidRPr="00754644" w:rsidRDefault="0042482B" w:rsidP="0042482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i/>
                <w:lang w:eastAsia="en-US"/>
              </w:rPr>
            </w:pPr>
            <w:r w:rsidRPr="00754644">
              <w:rPr>
                <w:rFonts w:ascii="Palatino Linotype" w:eastAsiaTheme="minorHAnsi" w:hAnsi="Palatino Linotype" w:cs="Arial"/>
                <w:i/>
                <w:lang w:eastAsia="en-US"/>
              </w:rPr>
              <w:t>No. DE DETENCIONES REALIZADAS ANTE LA FGJ Y/O PROCURADURIA, (MP)</w:t>
            </w:r>
          </w:p>
        </w:tc>
        <w:tc>
          <w:tcPr>
            <w:tcW w:w="1784" w:type="dxa"/>
          </w:tcPr>
          <w:p w:rsidR="0042482B" w:rsidRPr="00754644" w:rsidRDefault="0042482B" w:rsidP="0042482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i/>
                <w:lang w:eastAsia="en-US"/>
              </w:rPr>
            </w:pPr>
            <w:r w:rsidRPr="00754644">
              <w:rPr>
                <w:rFonts w:ascii="Palatino Linotype" w:eastAsiaTheme="minorHAnsi" w:hAnsi="Palatino Linotype" w:cs="Arial"/>
                <w:i/>
                <w:lang w:eastAsia="en-US"/>
              </w:rPr>
              <w:t>No. TOTAL DE DETENCIONES</w:t>
            </w:r>
          </w:p>
        </w:tc>
      </w:tr>
      <w:tr w:rsidR="0042482B" w:rsidRPr="00754644" w:rsidTr="0075464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r w:rsidRPr="00754644">
              <w:rPr>
                <w:rFonts w:ascii="Palatino Linotype" w:eastAsiaTheme="minorHAnsi" w:hAnsi="Palatino Linotype" w:cs="Arial"/>
                <w:i/>
                <w:lang w:eastAsia="en-US"/>
              </w:rPr>
              <w:t>2019</w:t>
            </w:r>
          </w:p>
        </w:tc>
        <w:tc>
          <w:tcPr>
            <w:tcW w:w="1962" w:type="dxa"/>
          </w:tcPr>
          <w:p w:rsidR="0042482B" w:rsidRPr="00754644" w:rsidRDefault="0042482B"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137</w:t>
            </w:r>
          </w:p>
        </w:tc>
        <w:tc>
          <w:tcPr>
            <w:tcW w:w="1812" w:type="dxa"/>
          </w:tcPr>
          <w:p w:rsidR="0042482B" w:rsidRPr="00754644" w:rsidRDefault="0042482B"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59</w:t>
            </w:r>
          </w:p>
        </w:tc>
        <w:tc>
          <w:tcPr>
            <w:tcW w:w="1784"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196</w:t>
            </w:r>
          </w:p>
        </w:tc>
      </w:tr>
      <w:tr w:rsidR="0042482B" w:rsidRPr="00754644" w:rsidTr="00754644">
        <w:trPr>
          <w:trHeight w:val="27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r w:rsidRPr="00754644">
              <w:rPr>
                <w:rFonts w:ascii="Palatino Linotype" w:eastAsiaTheme="minorHAnsi" w:hAnsi="Palatino Linotype" w:cs="Arial"/>
                <w:i/>
                <w:lang w:eastAsia="en-US"/>
              </w:rPr>
              <w:t>2020</w:t>
            </w:r>
          </w:p>
        </w:tc>
        <w:tc>
          <w:tcPr>
            <w:tcW w:w="1962"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227</w:t>
            </w:r>
          </w:p>
        </w:tc>
        <w:tc>
          <w:tcPr>
            <w:tcW w:w="1812"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28</w:t>
            </w:r>
          </w:p>
        </w:tc>
        <w:tc>
          <w:tcPr>
            <w:tcW w:w="1784"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257</w:t>
            </w:r>
          </w:p>
        </w:tc>
      </w:tr>
      <w:tr w:rsidR="0042482B" w:rsidRPr="00754644" w:rsidTr="0075464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r w:rsidRPr="00754644">
              <w:rPr>
                <w:rFonts w:ascii="Palatino Linotype" w:eastAsiaTheme="minorHAnsi" w:hAnsi="Palatino Linotype" w:cs="Arial"/>
                <w:i/>
                <w:lang w:eastAsia="en-US"/>
              </w:rPr>
              <w:t>2021</w:t>
            </w:r>
          </w:p>
        </w:tc>
        <w:tc>
          <w:tcPr>
            <w:tcW w:w="1962"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121</w:t>
            </w:r>
          </w:p>
        </w:tc>
        <w:tc>
          <w:tcPr>
            <w:tcW w:w="1812"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6</w:t>
            </w:r>
          </w:p>
        </w:tc>
        <w:tc>
          <w:tcPr>
            <w:tcW w:w="1784"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127</w:t>
            </w:r>
          </w:p>
        </w:tc>
      </w:tr>
      <w:tr w:rsidR="0042482B" w:rsidRPr="00754644" w:rsidTr="00754644">
        <w:trPr>
          <w:trHeight w:val="53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r w:rsidRPr="00754644">
              <w:rPr>
                <w:rFonts w:ascii="Palatino Linotype" w:eastAsiaTheme="minorHAnsi" w:hAnsi="Palatino Linotype" w:cs="Arial"/>
                <w:i/>
                <w:lang w:eastAsia="en-US"/>
              </w:rPr>
              <w:t>01/01/2022 AL 21/04/2022</w:t>
            </w:r>
          </w:p>
        </w:tc>
        <w:tc>
          <w:tcPr>
            <w:tcW w:w="1962"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24</w:t>
            </w:r>
          </w:p>
        </w:tc>
        <w:tc>
          <w:tcPr>
            <w:tcW w:w="1812"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18</w:t>
            </w:r>
          </w:p>
        </w:tc>
        <w:tc>
          <w:tcPr>
            <w:tcW w:w="1784" w:type="dxa"/>
          </w:tcPr>
          <w:p w:rsidR="0042482B" w:rsidRPr="00754644" w:rsidRDefault="00754644" w:rsidP="0042482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42</w:t>
            </w:r>
          </w:p>
        </w:tc>
      </w:tr>
      <w:tr w:rsidR="0042482B" w:rsidRPr="00754644" w:rsidTr="0075464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7" w:type="dxa"/>
          </w:tcPr>
          <w:p w:rsidR="0042482B" w:rsidRPr="00754644" w:rsidRDefault="0042482B" w:rsidP="0042482B">
            <w:pPr>
              <w:pStyle w:val="Prrafodelista"/>
              <w:ind w:left="0"/>
              <w:jc w:val="center"/>
              <w:rPr>
                <w:rFonts w:ascii="Palatino Linotype" w:eastAsiaTheme="minorHAnsi" w:hAnsi="Palatino Linotype" w:cs="Arial"/>
                <w:i/>
                <w:lang w:eastAsia="en-US"/>
              </w:rPr>
            </w:pPr>
          </w:p>
        </w:tc>
        <w:tc>
          <w:tcPr>
            <w:tcW w:w="1962" w:type="dxa"/>
          </w:tcPr>
          <w:p w:rsidR="0042482B" w:rsidRPr="00754644" w:rsidRDefault="0042482B"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p>
        </w:tc>
        <w:tc>
          <w:tcPr>
            <w:tcW w:w="1812"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Total General</w:t>
            </w:r>
          </w:p>
        </w:tc>
        <w:tc>
          <w:tcPr>
            <w:tcW w:w="1784" w:type="dxa"/>
          </w:tcPr>
          <w:p w:rsidR="0042482B" w:rsidRPr="00754644" w:rsidRDefault="00754644" w:rsidP="0042482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b/>
                <w:i/>
                <w:lang w:eastAsia="en-US"/>
              </w:rPr>
            </w:pPr>
            <w:r w:rsidRPr="00754644">
              <w:rPr>
                <w:rFonts w:ascii="Palatino Linotype" w:eastAsiaTheme="minorHAnsi" w:hAnsi="Palatino Linotype" w:cs="Arial"/>
                <w:b/>
                <w:i/>
                <w:lang w:eastAsia="en-US"/>
              </w:rPr>
              <w:t>622</w:t>
            </w:r>
          </w:p>
        </w:tc>
      </w:tr>
    </w:tbl>
    <w:p w:rsidR="00754644" w:rsidRPr="00754644" w:rsidRDefault="00754644" w:rsidP="00754644">
      <w:pPr>
        <w:spacing w:after="0" w:line="240" w:lineRule="auto"/>
        <w:ind w:left="567"/>
        <w:jc w:val="both"/>
        <w:rPr>
          <w:rFonts w:ascii="Palatino Linotype" w:eastAsiaTheme="minorHAnsi" w:hAnsi="Palatino Linotype" w:cs="Arial"/>
          <w:i/>
          <w:lang w:eastAsia="en-US"/>
        </w:rPr>
      </w:pPr>
      <w:r>
        <w:rPr>
          <w:rFonts w:ascii="Palatino Linotype" w:eastAsiaTheme="minorHAnsi" w:hAnsi="Palatino Linotype" w:cs="Arial"/>
          <w:i/>
          <w:lang w:eastAsia="en-US"/>
        </w:rPr>
        <w:lastRenderedPageBreak/>
        <w:t xml:space="preserve">Nota: Informándole que esta información fue remitida ya el pasado 22 del mes de abril de 2022, mediante la misma plataforma, comentándole que es la única información que se tiene </w:t>
      </w:r>
    </w:p>
    <w:p w:rsidR="004031F9" w:rsidRDefault="004031F9" w:rsidP="0030370C">
      <w:pPr>
        <w:spacing w:after="0" w:line="360" w:lineRule="auto"/>
        <w:jc w:val="both"/>
        <w:rPr>
          <w:rFonts w:ascii="Palatino Linotype" w:eastAsiaTheme="minorHAnsi" w:hAnsi="Palatino Linotype" w:cs="Arial"/>
          <w:sz w:val="24"/>
          <w:lang w:eastAsia="en-US"/>
        </w:rPr>
      </w:pPr>
    </w:p>
    <w:p w:rsidR="0030370C" w:rsidRDefault="0030370C" w:rsidP="0030370C">
      <w:pPr>
        <w:spacing w:after="0" w:line="360" w:lineRule="auto"/>
        <w:jc w:val="both"/>
        <w:rPr>
          <w:rFonts w:ascii="Palatino Linotype" w:eastAsiaTheme="minorHAnsi" w:hAnsi="Palatino Linotype" w:cs="Arial"/>
          <w:sz w:val="24"/>
          <w:lang w:val="es-ES" w:eastAsia="en-US"/>
        </w:rPr>
      </w:pPr>
      <w:r w:rsidRPr="00163ACD">
        <w:rPr>
          <w:rFonts w:ascii="Palatino Linotype" w:eastAsiaTheme="minorHAnsi" w:hAnsi="Palatino Linotype" w:cs="Arial"/>
          <w:sz w:val="24"/>
          <w:lang w:val="es-ES" w:eastAsia="en-US"/>
        </w:rPr>
        <w:t xml:space="preserve">Inconforme con la respuesta, el </w:t>
      </w:r>
      <w:r w:rsidRPr="00163ACD">
        <w:rPr>
          <w:rFonts w:ascii="Palatino Linotype" w:eastAsiaTheme="minorHAnsi" w:hAnsi="Palatino Linotype" w:cs="Arial"/>
          <w:b/>
          <w:sz w:val="24"/>
          <w:lang w:val="es-ES" w:eastAsia="en-US"/>
        </w:rPr>
        <w:t>Recurrente</w:t>
      </w:r>
      <w:r w:rsidRPr="00163ACD">
        <w:rPr>
          <w:rFonts w:ascii="Palatino Linotype" w:eastAsiaTheme="minorHAnsi" w:hAnsi="Palatino Linotype" w:cs="Arial"/>
          <w:sz w:val="24"/>
          <w:lang w:val="es-ES" w:eastAsia="en-US"/>
        </w:rPr>
        <w:t xml:space="preserve"> interpone recurso de revisión haciendo valer como</w:t>
      </w:r>
      <w:r>
        <w:rPr>
          <w:rFonts w:ascii="Palatino Linotype" w:eastAsiaTheme="minorHAnsi" w:hAnsi="Palatino Linotype" w:cs="Arial"/>
          <w:sz w:val="24"/>
          <w:lang w:val="es-ES" w:eastAsia="en-US"/>
        </w:rPr>
        <w:t xml:space="preserve"> razones o motivos de inconformidad,</w:t>
      </w:r>
      <w:r w:rsidRPr="00163ACD">
        <w:rPr>
          <w:rFonts w:ascii="Palatino Linotype" w:eastAsiaTheme="minorHAnsi" w:hAnsi="Palatino Linotype" w:cs="Arial"/>
          <w:sz w:val="24"/>
          <w:lang w:val="es-ES" w:eastAsia="en-US"/>
        </w:rPr>
        <w:t xml:space="preserve"> objetivamente</w:t>
      </w:r>
      <w:r>
        <w:rPr>
          <w:rFonts w:ascii="Palatino Linotype" w:eastAsiaTheme="minorHAnsi" w:hAnsi="Palatino Linotype" w:cs="Arial"/>
          <w:sz w:val="24"/>
          <w:lang w:val="es-ES" w:eastAsia="en-US"/>
        </w:rPr>
        <w:t xml:space="preserve"> las siguientes:</w:t>
      </w:r>
    </w:p>
    <w:p w:rsidR="0030370C" w:rsidRDefault="0030370C" w:rsidP="0030370C">
      <w:pPr>
        <w:spacing w:after="0" w:line="360" w:lineRule="auto"/>
        <w:jc w:val="both"/>
        <w:rPr>
          <w:rFonts w:ascii="Palatino Linotype" w:eastAsiaTheme="minorHAnsi" w:hAnsi="Palatino Linotype" w:cs="Arial"/>
          <w:sz w:val="24"/>
          <w:lang w:val="es-ES" w:eastAsia="en-US"/>
        </w:rPr>
      </w:pPr>
    </w:p>
    <w:p w:rsidR="008E70F5" w:rsidRDefault="0030370C"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sidRPr="00EA5ECC">
        <w:rPr>
          <w:rFonts w:ascii="Palatino Linotype" w:eastAsiaTheme="minorHAnsi" w:hAnsi="Palatino Linotype" w:cs="Arial"/>
          <w:i/>
          <w:sz w:val="24"/>
          <w:lang w:eastAsia="en-US"/>
        </w:rPr>
        <w:t>“…</w:t>
      </w:r>
      <w:r w:rsidR="008E70F5" w:rsidRPr="008E70F5">
        <w:rPr>
          <w:rFonts w:ascii="Palatino Linotype" w:eastAsiaTheme="minorHAnsi" w:hAnsi="Palatino Linotype" w:cs="Arial"/>
          <w:i/>
          <w:sz w:val="24"/>
          <w:lang w:eastAsia="en-US"/>
        </w:rPr>
        <w:t xml:space="preserve">envía la información incompleta, ya que remite únicamente información estadística que en ningún momento cumple con el requerimiento en mi solicitud, </w:t>
      </w:r>
    </w:p>
    <w:p w:rsidR="008E70F5" w:rsidRDefault="008E70F5"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sidRPr="008E70F5">
        <w:rPr>
          <w:rFonts w:ascii="Palatino Linotype" w:eastAsiaTheme="minorHAnsi" w:hAnsi="Palatino Linotype" w:cs="Arial"/>
          <w:i/>
          <w:sz w:val="24"/>
          <w:lang w:eastAsia="en-US"/>
        </w:rPr>
        <w:t>además de entregarla en un formato el cual no fue el solicitado. J</w:t>
      </w:r>
    </w:p>
    <w:p w:rsidR="008E70F5" w:rsidRDefault="008E70F5"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sidRPr="008E70F5">
        <w:rPr>
          <w:rFonts w:ascii="Palatino Linotype" w:eastAsiaTheme="minorHAnsi" w:hAnsi="Palatino Linotype" w:cs="Arial"/>
          <w:i/>
          <w:sz w:val="24"/>
          <w:lang w:eastAsia="en-US"/>
        </w:rPr>
        <w:t>1) omitió toda la información con el desglose requerido, no contiene tipo de incidente reportado, su fecha, su hora, sus coordenadas ni su ubicación para ninguno de los casos.</w:t>
      </w:r>
    </w:p>
    <w:p w:rsidR="008E70F5" w:rsidRDefault="008E70F5"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Pr>
          <w:rFonts w:ascii="Palatino Linotype" w:eastAsiaTheme="minorHAnsi" w:hAnsi="Palatino Linotype" w:cs="Arial"/>
          <w:i/>
          <w:sz w:val="24"/>
          <w:lang w:eastAsia="en-US"/>
        </w:rPr>
        <w:t>…</w:t>
      </w:r>
      <w:r w:rsidRPr="008E70F5">
        <w:rPr>
          <w:rFonts w:ascii="Palatino Linotype" w:eastAsiaTheme="minorHAnsi" w:hAnsi="Palatino Linotype" w:cs="Arial"/>
          <w:i/>
          <w:sz w:val="24"/>
          <w:lang w:eastAsia="en-US"/>
        </w:rPr>
        <w:t xml:space="preserve">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w:t>
      </w:r>
      <w:r>
        <w:rPr>
          <w:rFonts w:ascii="Palatino Linotype" w:eastAsiaTheme="minorHAnsi" w:hAnsi="Palatino Linotype" w:cs="Arial"/>
          <w:i/>
          <w:sz w:val="24"/>
          <w:lang w:eastAsia="en-US"/>
        </w:rPr>
        <w:t>…</w:t>
      </w:r>
    </w:p>
    <w:p w:rsidR="008E70F5" w:rsidRDefault="008E70F5"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Pr>
          <w:rFonts w:ascii="Palatino Linotype" w:eastAsiaTheme="minorHAnsi" w:hAnsi="Palatino Linotype" w:cs="Arial"/>
          <w:i/>
          <w:sz w:val="24"/>
          <w:lang w:eastAsia="en-US"/>
        </w:rPr>
        <w:t>…</w:t>
      </w:r>
      <w:r w:rsidRPr="008E70F5">
        <w:rPr>
          <w:rFonts w:ascii="Palatino Linotype" w:eastAsiaTheme="minorHAnsi" w:hAnsi="Palatino Linotype" w:cs="Arial"/>
          <w:i/>
          <w:sz w:val="24"/>
          <w:lang w:eastAsia="en-US"/>
        </w:rPr>
        <w:t xml:space="preserve">para que sea compartida entre las instancias de seguridad pública de todos los órdenes de gobierno. </w:t>
      </w:r>
    </w:p>
    <w:p w:rsidR="008E70F5" w:rsidRDefault="008E70F5" w:rsidP="008E70F5">
      <w:pPr>
        <w:pStyle w:val="Prrafodelista"/>
        <w:numPr>
          <w:ilvl w:val="0"/>
          <w:numId w:val="6"/>
        </w:numPr>
        <w:spacing w:after="0" w:line="360" w:lineRule="auto"/>
        <w:jc w:val="both"/>
        <w:rPr>
          <w:rFonts w:ascii="Palatino Linotype" w:eastAsiaTheme="minorHAnsi" w:hAnsi="Palatino Linotype" w:cs="Arial"/>
          <w:i/>
          <w:sz w:val="24"/>
          <w:lang w:eastAsia="en-US"/>
        </w:rPr>
      </w:pPr>
      <w:r>
        <w:rPr>
          <w:rFonts w:ascii="Palatino Linotype" w:eastAsiaTheme="minorHAnsi" w:hAnsi="Palatino Linotype" w:cs="Arial"/>
          <w:i/>
          <w:sz w:val="24"/>
          <w:lang w:eastAsia="en-US"/>
        </w:rPr>
        <w:t>..</w:t>
      </w:r>
      <w:r w:rsidRPr="008E70F5">
        <w:rPr>
          <w:rFonts w:ascii="Palatino Linotype" w:eastAsiaTheme="minorHAnsi" w:hAnsi="Palatino Linotype" w:cs="Arial"/>
          <w:i/>
          <w:sz w:val="24"/>
          <w:lang w:eastAsia="en-US"/>
        </w:rPr>
        <w:t xml:space="preserve">.En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w:t>
      </w:r>
      <w:r w:rsidRPr="008E70F5">
        <w:rPr>
          <w:rFonts w:ascii="Palatino Linotype" w:eastAsiaTheme="minorHAnsi" w:hAnsi="Palatino Linotype" w:cs="Arial"/>
          <w:i/>
          <w:sz w:val="24"/>
          <w:lang w:eastAsia="en-US"/>
        </w:rPr>
        <w:lastRenderedPageBreak/>
        <w:t>contenido del IPH tanto para los formatos sobre hechos probablemente delictivos como para las infracciones administrativas, donde se ubica la información de mi interés</w:t>
      </w:r>
      <w:r>
        <w:rPr>
          <w:rFonts w:ascii="Palatino Linotype" w:eastAsiaTheme="minorHAnsi" w:hAnsi="Palatino Linotype" w:cs="Arial"/>
          <w:i/>
          <w:sz w:val="24"/>
          <w:lang w:eastAsia="en-US"/>
        </w:rPr>
        <w:t>…</w:t>
      </w:r>
    </w:p>
    <w:p w:rsidR="0030370C" w:rsidRDefault="008E70F5" w:rsidP="008E70F5">
      <w:pPr>
        <w:pStyle w:val="Prrafodelista"/>
        <w:numPr>
          <w:ilvl w:val="0"/>
          <w:numId w:val="6"/>
        </w:numPr>
        <w:spacing w:after="0" w:line="360" w:lineRule="auto"/>
        <w:jc w:val="both"/>
        <w:rPr>
          <w:rFonts w:ascii="Palatino Linotype" w:eastAsiaTheme="minorHAnsi" w:hAnsi="Palatino Linotype" w:cs="Arial"/>
          <w:sz w:val="24"/>
          <w:lang w:val="es-ES" w:eastAsia="en-US"/>
        </w:rPr>
      </w:pPr>
      <w:r w:rsidRPr="008E70F5">
        <w:rPr>
          <w:rFonts w:ascii="Palatino Linotype" w:eastAsiaTheme="minorHAnsi" w:hAnsi="Palatino Linotype" w:cs="Arial"/>
          <w:i/>
          <w:sz w:val="24"/>
          <w:lang w:eastAsia="en-US"/>
        </w:rPr>
        <w:t xml:space="preserve"> </w:t>
      </w:r>
      <w:r>
        <w:rPr>
          <w:rFonts w:ascii="Palatino Linotype" w:eastAsiaTheme="minorHAnsi" w:hAnsi="Palatino Linotype" w:cs="Arial"/>
          <w:i/>
          <w:sz w:val="24"/>
          <w:lang w:eastAsia="en-US"/>
        </w:rPr>
        <w:t>…</w:t>
      </w:r>
      <w:r w:rsidRPr="008E70F5">
        <w:rPr>
          <w:rFonts w:ascii="Palatino Linotype" w:eastAsiaTheme="minorHAnsi" w:hAnsi="Palatino Linotype" w:cs="Arial"/>
          <w:i/>
          <w:sz w:val="24"/>
          <w:lang w:eastAsia="en-US"/>
        </w:rPr>
        <w:t>no identifiqué en la respuesta el acta o mención a sesión de Comité de Transparencia que confirmara la inexistencia de toda la información que se omitió, por lo que no tengo certeza jurídica de que se haya realizado la búsqueda exhaustiva de la información solicitada,</w:t>
      </w:r>
      <w:r>
        <w:rPr>
          <w:rFonts w:ascii="Palatino Linotype" w:eastAsiaTheme="minorHAnsi" w:hAnsi="Palatino Linotype" w:cs="Arial"/>
          <w:i/>
          <w:sz w:val="24"/>
          <w:lang w:eastAsia="en-US"/>
        </w:rPr>
        <w:t>…”</w:t>
      </w:r>
      <w:r w:rsidRPr="008E70F5">
        <w:rPr>
          <w:rFonts w:ascii="Palatino Linotype" w:eastAsiaTheme="minorHAnsi" w:hAnsi="Palatino Linotype" w:cs="Arial"/>
          <w:i/>
          <w:sz w:val="24"/>
          <w:lang w:eastAsia="en-US"/>
        </w:rPr>
        <w:t xml:space="preserve"> </w:t>
      </w:r>
    </w:p>
    <w:p w:rsidR="001261BD" w:rsidRDefault="001261BD" w:rsidP="0030370C">
      <w:pPr>
        <w:spacing w:after="0" w:line="360" w:lineRule="auto"/>
        <w:jc w:val="both"/>
        <w:rPr>
          <w:rFonts w:ascii="Palatino Linotype" w:eastAsiaTheme="minorHAnsi" w:hAnsi="Palatino Linotype" w:cs="Arial"/>
          <w:sz w:val="24"/>
          <w:lang w:val="es-ES" w:eastAsia="en-US"/>
        </w:rPr>
      </w:pPr>
    </w:p>
    <w:p w:rsidR="0030370C" w:rsidRDefault="0030370C" w:rsidP="0030370C">
      <w:pPr>
        <w:spacing w:after="0" w:line="360" w:lineRule="auto"/>
        <w:jc w:val="both"/>
        <w:rPr>
          <w:rFonts w:ascii="Palatino Linotype" w:eastAsiaTheme="minorHAnsi" w:hAnsi="Palatino Linotype" w:cs="Arial"/>
          <w:sz w:val="24"/>
          <w:lang w:val="es-ES" w:eastAsia="en-US"/>
        </w:rPr>
      </w:pPr>
      <w:r>
        <w:rPr>
          <w:rFonts w:ascii="Palatino Linotype" w:eastAsiaTheme="minorHAnsi" w:hAnsi="Palatino Linotype" w:cs="Arial"/>
          <w:sz w:val="24"/>
          <w:lang w:val="es-ES" w:eastAsia="en-US"/>
        </w:rPr>
        <w:t xml:space="preserve">Razones o motivos de inconformidad </w:t>
      </w:r>
      <w:r w:rsidRPr="00163ACD">
        <w:rPr>
          <w:rFonts w:ascii="Palatino Linotype" w:eastAsiaTheme="minorHAnsi" w:hAnsi="Palatino Linotype" w:cs="Arial"/>
          <w:sz w:val="24"/>
          <w:lang w:val="es-ES" w:eastAsia="en-US"/>
        </w:rPr>
        <w:t>que resulta</w:t>
      </w:r>
      <w:r>
        <w:rPr>
          <w:rFonts w:ascii="Palatino Linotype" w:eastAsiaTheme="minorHAnsi" w:hAnsi="Palatino Linotype" w:cs="Arial"/>
          <w:sz w:val="24"/>
          <w:lang w:val="es-ES" w:eastAsia="en-US"/>
        </w:rPr>
        <w:t>n fundadas</w:t>
      </w:r>
      <w:r w:rsidRPr="00163ACD">
        <w:rPr>
          <w:rFonts w:ascii="Palatino Linotype" w:eastAsiaTheme="minorHAnsi" w:hAnsi="Palatino Linotype" w:cs="Arial"/>
          <w:sz w:val="24"/>
          <w:lang w:val="es-ES" w:eastAsia="en-US"/>
        </w:rPr>
        <w:t xml:space="preserve"> al encuadrar en la hipótesis normativa, establecida en la fracción </w:t>
      </w:r>
      <w:r>
        <w:rPr>
          <w:rFonts w:ascii="Palatino Linotype" w:eastAsiaTheme="minorHAnsi" w:hAnsi="Palatino Linotype" w:cs="Arial"/>
          <w:sz w:val="24"/>
          <w:lang w:val="es-ES" w:eastAsia="en-US"/>
        </w:rPr>
        <w:t>V</w:t>
      </w:r>
      <w:r w:rsidRPr="00163ACD">
        <w:rPr>
          <w:rFonts w:ascii="Palatino Linotype" w:eastAsiaTheme="minorHAnsi" w:hAnsi="Palatino Linotype" w:cs="Arial"/>
          <w:sz w:val="24"/>
          <w:lang w:val="es-ES" w:eastAsia="en-US"/>
        </w:rPr>
        <w:t xml:space="preserve"> del artículo 179 de la Ley de Transparencia local</w:t>
      </w:r>
      <w:r w:rsidRPr="00163ACD">
        <w:rPr>
          <w:rFonts w:ascii="Palatino Linotype" w:eastAsiaTheme="minorHAnsi" w:hAnsi="Palatino Linotype" w:cs="Arial"/>
          <w:sz w:val="24"/>
          <w:vertAlign w:val="superscript"/>
          <w:lang w:val="es-ES" w:eastAsia="en-US"/>
        </w:rPr>
        <w:footnoteReference w:id="2"/>
      </w:r>
      <w:r w:rsidRPr="00163ACD">
        <w:rPr>
          <w:rFonts w:ascii="Palatino Linotype" w:eastAsiaTheme="minorHAnsi" w:hAnsi="Palatino Linotype" w:cs="Arial"/>
          <w:sz w:val="24"/>
          <w:lang w:val="es-ES" w:eastAsia="en-US"/>
        </w:rPr>
        <w:t>, relativas a la entrega de información incompleta.</w:t>
      </w:r>
    </w:p>
    <w:p w:rsidR="00DB27D8" w:rsidRPr="00163ACD" w:rsidRDefault="00DB27D8" w:rsidP="0030370C">
      <w:pPr>
        <w:spacing w:after="0" w:line="360" w:lineRule="auto"/>
        <w:jc w:val="both"/>
        <w:rPr>
          <w:rFonts w:ascii="Palatino Linotype" w:eastAsiaTheme="minorHAnsi" w:hAnsi="Palatino Linotype" w:cs="Arial"/>
          <w:sz w:val="24"/>
          <w:lang w:val="es-ES" w:eastAsia="en-US"/>
        </w:rPr>
      </w:pPr>
    </w:p>
    <w:p w:rsidR="008E70F5" w:rsidRDefault="008E70F5" w:rsidP="0030370C">
      <w:pPr>
        <w:spacing w:after="0" w:line="360" w:lineRule="auto"/>
        <w:jc w:val="both"/>
        <w:rPr>
          <w:rFonts w:ascii="Palatino Linotype" w:eastAsia="Times New Roman" w:hAnsi="Palatino Linotype" w:cs="Arial"/>
          <w:sz w:val="24"/>
          <w:szCs w:val="24"/>
          <w:lang w:val="es-ES_tradnl" w:eastAsia="es-ES"/>
        </w:rPr>
      </w:pPr>
      <w:r>
        <w:rPr>
          <w:rFonts w:ascii="Palatino Linotype" w:eastAsiaTheme="minorHAnsi" w:hAnsi="Palatino Linotype" w:cs="Arial"/>
          <w:sz w:val="24"/>
          <w:szCs w:val="24"/>
          <w:lang w:val="es-ES" w:eastAsia="en-US"/>
        </w:rPr>
        <w:t>Interpuesto el recurso de revisión, el Sujeto Obligado en la etapa de manifestaciones se sirvió en rendir su informe justificado por medio del documento electrónico “</w:t>
      </w:r>
      <w:r w:rsidRPr="008E70F5">
        <w:rPr>
          <w:rFonts w:ascii="Palatino Linotype" w:eastAsia="Times New Roman" w:hAnsi="Palatino Linotype" w:cs="Arial"/>
          <w:b/>
          <w:i/>
          <w:sz w:val="24"/>
          <w:szCs w:val="24"/>
          <w:lang w:val="es-ES_tradnl" w:eastAsia="es-ES"/>
        </w:rPr>
        <w:t>MANIFESTACIONES_SEG_PUBLICA.pdf</w:t>
      </w:r>
      <w:r>
        <w:rPr>
          <w:rFonts w:ascii="Palatino Linotype" w:eastAsia="Times New Roman" w:hAnsi="Palatino Linotype" w:cs="Arial"/>
          <w:b/>
          <w:i/>
          <w:sz w:val="24"/>
          <w:szCs w:val="24"/>
          <w:lang w:val="es-ES_tradnl" w:eastAsia="es-ES"/>
        </w:rPr>
        <w:t>”</w:t>
      </w:r>
      <w:r>
        <w:rPr>
          <w:rFonts w:ascii="Palatino Linotype" w:eastAsia="Times New Roman" w:hAnsi="Palatino Linotype" w:cs="Arial"/>
          <w:sz w:val="24"/>
          <w:szCs w:val="24"/>
          <w:lang w:val="es-ES_tradnl" w:eastAsia="es-ES"/>
        </w:rPr>
        <w:t>, mediante el cual ratifica su respuesta primigenia, en el sentido de no encontrarse obligado a generar un documento que contenga desagregada la información de conformidad con los rubros peticionados, así mismo amplia y manifiesta esencialmente lo siguiente:</w:t>
      </w:r>
    </w:p>
    <w:p w:rsidR="008E70F5" w:rsidRDefault="008E70F5" w:rsidP="0030370C">
      <w:pPr>
        <w:spacing w:after="0" w:line="360" w:lineRule="auto"/>
        <w:jc w:val="both"/>
        <w:rPr>
          <w:rFonts w:ascii="Palatino Linotype" w:eastAsia="Times New Roman" w:hAnsi="Palatino Linotype" w:cs="Arial"/>
          <w:sz w:val="24"/>
          <w:szCs w:val="24"/>
          <w:lang w:val="es-ES_tradnl" w:eastAsia="es-ES"/>
        </w:rPr>
      </w:pPr>
    </w:p>
    <w:p w:rsidR="008E70F5" w:rsidRDefault="008E70F5" w:rsidP="00A4275A">
      <w:pPr>
        <w:spacing w:after="0" w:line="240" w:lineRule="auto"/>
        <w:ind w:left="567" w:right="616"/>
        <w:jc w:val="both"/>
        <w:rPr>
          <w:rFonts w:ascii="Palatino Linotype" w:eastAsia="Times New Roman" w:hAnsi="Palatino Linotype" w:cs="Arial"/>
          <w:i/>
          <w:szCs w:val="24"/>
          <w:lang w:eastAsia="es-ES"/>
        </w:rPr>
      </w:pPr>
      <w:r>
        <w:rPr>
          <w:rFonts w:ascii="Palatino Linotype" w:eastAsia="Times New Roman" w:hAnsi="Palatino Linotype" w:cs="Arial"/>
          <w:i/>
          <w:szCs w:val="24"/>
          <w:lang w:val="es-ES_tradnl" w:eastAsia="es-ES"/>
        </w:rPr>
        <w:t>“</w:t>
      </w:r>
      <w:r w:rsidR="00A4275A" w:rsidRPr="00A4275A">
        <w:rPr>
          <w:rFonts w:ascii="Palatino Linotype" w:eastAsia="Times New Roman" w:hAnsi="Palatino Linotype" w:cs="Arial"/>
          <w:i/>
          <w:szCs w:val="24"/>
          <w:lang w:eastAsia="es-ES"/>
        </w:rPr>
        <w:t>En este contexto como bien lo argumenta el recurrente la Ley General del Sistema Nacional</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 xml:space="preserve">de Seguridad Pública (LGSNSP), en sus artículos 5, fracción X y 41, fracciones I y </w:t>
      </w:r>
      <w:r w:rsidR="00A4275A">
        <w:rPr>
          <w:rFonts w:ascii="Palatino Linotype" w:eastAsia="Times New Roman" w:hAnsi="Palatino Linotype" w:cs="Arial"/>
          <w:i/>
          <w:szCs w:val="24"/>
          <w:lang w:eastAsia="es-ES"/>
        </w:rPr>
        <w:t>II</w:t>
      </w:r>
      <w:r w:rsidR="00A4275A" w:rsidRPr="00A4275A">
        <w:rPr>
          <w:rFonts w:ascii="Palatino Linotype" w:eastAsia="Times New Roman" w:hAnsi="Palatino Linotype" w:cs="Arial"/>
          <w:i/>
          <w:szCs w:val="24"/>
          <w:lang w:eastAsia="es-ES"/>
        </w:rPr>
        <w:t>; así</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 xml:space="preserve">como los lineamientos segundo, décimo tercero y décimo cuarto, de los </w:t>
      </w:r>
      <w:r w:rsidR="00A4275A" w:rsidRPr="00A4275A">
        <w:rPr>
          <w:rFonts w:ascii="Palatino Linotype" w:eastAsia="Times New Roman" w:hAnsi="Palatino Linotype" w:cs="Arial"/>
          <w:i/>
          <w:szCs w:val="24"/>
          <w:lang w:eastAsia="es-ES"/>
        </w:rPr>
        <w:lastRenderedPageBreak/>
        <w:t>Lineamientos para el Llenado, Entrega, Recepción, Registro, Resguardo y Consulta del Informe Policial</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 xml:space="preserve">Homologado (LIPH), </w:t>
      </w:r>
      <w:r w:rsidR="00A4275A" w:rsidRPr="00A4275A">
        <w:rPr>
          <w:rFonts w:ascii="Palatino Linotype" w:eastAsia="Times New Roman" w:hAnsi="Palatino Linotype" w:cs="Arial"/>
          <w:b/>
          <w:i/>
          <w:szCs w:val="24"/>
          <w:lang w:eastAsia="es-ES"/>
        </w:rPr>
        <w:t>vinculan a la Dirección de Seguridad Pública Municipal, a elaborar un Informe Policial Homologado</w:t>
      </w:r>
      <w:r w:rsidR="00A4275A" w:rsidRP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u w:val="single"/>
          <w:lang w:eastAsia="es-ES"/>
        </w:rPr>
        <w:t>este no corresponde con el grado de desagregación requerido por el recurrente</w:t>
      </w:r>
      <w:r w:rsidR="00A4275A" w:rsidRPr="00A4275A">
        <w:rPr>
          <w:rFonts w:ascii="Palatino Linotype" w:eastAsia="Times New Roman" w:hAnsi="Palatino Linotype" w:cs="Arial"/>
          <w:i/>
          <w:szCs w:val="24"/>
          <w:lang w:eastAsia="es-ES"/>
        </w:rPr>
        <w:t xml:space="preserve"> de conformidad con lo establecido en el lineamiento décimo primero de los LIPH y el artículo 43 de la LGSNSP. De la lectura de los ordenamientos antes citados, se desprende que </w:t>
      </w:r>
      <w:r w:rsidR="00A4275A" w:rsidRPr="00A4275A">
        <w:rPr>
          <w:rFonts w:ascii="Palatino Linotype" w:eastAsia="Times New Roman" w:hAnsi="Palatino Linotype" w:cs="Arial"/>
          <w:b/>
          <w:i/>
          <w:szCs w:val="24"/>
          <w:lang w:eastAsia="es-ES"/>
        </w:rPr>
        <w:t>cuando menos el requerimiento del recurrente relacionado con</w:t>
      </w:r>
      <w:r w:rsidR="00A4275A" w:rsidRPr="00A4275A">
        <w:rPr>
          <w:rFonts w:ascii="Palatino Linotype" w:eastAsia="Times New Roman" w:hAnsi="Palatino Linotype" w:cs="Arial"/>
          <w:i/>
          <w:szCs w:val="24"/>
          <w:lang w:eastAsia="es-ES"/>
        </w:rPr>
        <w:t>: "LAS COORDENADAS GEOGRÁFICAS DEL INCIDENTE O EVENTO.</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ESTABLECIDAS EN LA SECCIÓN "LUGAR DE LA INTERVENCIÓN" DEL INFORME</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 xml:space="preserve">POLICIAL HOMOLOGADO PARA 1) HECHOS PROBABLEMENTE DELICTIVOS O PARA </w:t>
      </w:r>
      <w:r w:rsidR="00A4275A">
        <w:rPr>
          <w:rFonts w:ascii="Palatino Linotype" w:eastAsia="Times New Roman" w:hAnsi="Palatino Linotype" w:cs="Arial"/>
          <w:i/>
          <w:szCs w:val="24"/>
          <w:lang w:eastAsia="es-ES"/>
        </w:rPr>
        <w:t xml:space="preserve"> </w:t>
      </w:r>
      <w:r w:rsidR="00A4275A" w:rsidRPr="00A4275A">
        <w:rPr>
          <w:rFonts w:ascii="Palatino Linotype" w:eastAsia="Times New Roman" w:hAnsi="Palatino Linotype" w:cs="Arial"/>
          <w:i/>
          <w:szCs w:val="24"/>
          <w:lang w:eastAsia="es-ES"/>
        </w:rPr>
        <w:t xml:space="preserve">2) JUSTICIA CIVICA SEGÚN CORRESPONDA AL TIPO DE INCIDENTE", </w:t>
      </w:r>
      <w:r w:rsidR="00A4275A" w:rsidRPr="00A4275A">
        <w:rPr>
          <w:rFonts w:ascii="Palatino Linotype" w:eastAsia="Times New Roman" w:hAnsi="Palatino Linotype" w:cs="Arial"/>
          <w:b/>
          <w:i/>
          <w:szCs w:val="24"/>
          <w:lang w:eastAsia="es-ES"/>
        </w:rPr>
        <w:t>no forman parte del Informe Policial Homologado, como lo pretende hacer ver el recurrente</w:t>
      </w:r>
      <w:r w:rsidR="00A4275A">
        <w:rPr>
          <w:rFonts w:ascii="Palatino Linotype" w:eastAsia="Times New Roman" w:hAnsi="Palatino Linotype" w:cs="Arial"/>
          <w:i/>
          <w:szCs w:val="24"/>
          <w:lang w:eastAsia="es-ES"/>
        </w:rPr>
        <w:t>…”</w:t>
      </w:r>
    </w:p>
    <w:p w:rsidR="00A4275A" w:rsidRDefault="00A4275A" w:rsidP="00A4275A">
      <w:pPr>
        <w:spacing w:after="0" w:line="240" w:lineRule="auto"/>
        <w:ind w:left="567" w:right="616"/>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l</w:t>
      </w:r>
      <w:r w:rsidRPr="00A4275A">
        <w:rPr>
          <w:rFonts w:ascii="Palatino Linotype" w:eastAsia="Times New Roman" w:hAnsi="Palatino Linotype" w:cs="Arial"/>
          <w:i/>
          <w:szCs w:val="24"/>
          <w:lang w:eastAsia="es-ES"/>
        </w:rPr>
        <w:t>a "Plataforma México" se configura como el espacio tecnológico en</w:t>
      </w:r>
      <w:r>
        <w:rPr>
          <w:rFonts w:ascii="Palatino Linotype" w:eastAsia="Times New Roman" w:hAnsi="Palatino Linotype" w:cs="Arial"/>
          <w:i/>
          <w:szCs w:val="24"/>
          <w:lang w:eastAsia="es-ES"/>
        </w:rPr>
        <w:t xml:space="preserve"> </w:t>
      </w:r>
      <w:r w:rsidRPr="00A4275A">
        <w:rPr>
          <w:rFonts w:ascii="Palatino Linotype" w:eastAsia="Times New Roman" w:hAnsi="Palatino Linotype" w:cs="Arial"/>
          <w:i/>
          <w:szCs w:val="24"/>
          <w:lang w:eastAsia="es-ES"/>
        </w:rPr>
        <w:t>el que los municipios registran la información relacionada con los Informes Policiales</w:t>
      </w:r>
      <w:r>
        <w:rPr>
          <w:rFonts w:ascii="Palatino Linotype" w:eastAsia="Times New Roman" w:hAnsi="Palatino Linotype" w:cs="Arial"/>
          <w:i/>
          <w:szCs w:val="24"/>
          <w:lang w:eastAsia="es-ES"/>
        </w:rPr>
        <w:t xml:space="preserve"> </w:t>
      </w:r>
      <w:r w:rsidR="00950210">
        <w:rPr>
          <w:rFonts w:ascii="Palatino Linotype" w:eastAsia="Times New Roman" w:hAnsi="Palatino Linotype" w:cs="Arial"/>
          <w:i/>
          <w:szCs w:val="24"/>
          <w:lang w:eastAsia="es-ES"/>
        </w:rPr>
        <w:t>Homologados;</w:t>
      </w:r>
      <w:r w:rsidRPr="00A4275A">
        <w:rPr>
          <w:rFonts w:ascii="Palatino Linotype" w:eastAsia="Times New Roman" w:hAnsi="Palatino Linotype" w:cs="Arial"/>
          <w:i/>
          <w:szCs w:val="24"/>
          <w:lang w:eastAsia="es-ES"/>
        </w:rPr>
        <w:t xml:space="preserve"> no obstante, el rol del usuario en la</w:t>
      </w:r>
      <w:r w:rsidR="00950210">
        <w:rPr>
          <w:rFonts w:ascii="Palatino Linotype" w:eastAsia="Times New Roman" w:hAnsi="Palatino Linotype" w:cs="Arial"/>
          <w:i/>
          <w:szCs w:val="24"/>
          <w:lang w:eastAsia="es-ES"/>
        </w:rPr>
        <w:t xml:space="preserve"> </w:t>
      </w:r>
      <w:r w:rsidRPr="00A4275A">
        <w:rPr>
          <w:rFonts w:ascii="Palatino Linotype" w:eastAsia="Times New Roman" w:hAnsi="Palatino Linotype" w:cs="Arial"/>
          <w:i/>
          <w:szCs w:val="24"/>
          <w:lang w:eastAsia="es-ES"/>
        </w:rPr>
        <w:t>plataforma, utilizado por la Dirección de</w:t>
      </w:r>
      <w:r w:rsidR="00950210">
        <w:rPr>
          <w:rFonts w:ascii="Palatino Linotype" w:eastAsia="Times New Roman" w:hAnsi="Palatino Linotype" w:cs="Arial"/>
          <w:i/>
          <w:szCs w:val="24"/>
          <w:lang w:eastAsia="es-ES"/>
        </w:rPr>
        <w:t xml:space="preserve"> Seguridad Pública,</w:t>
      </w:r>
      <w:r w:rsidR="00950210" w:rsidRPr="00A4275A">
        <w:rPr>
          <w:rFonts w:ascii="Palatino Linotype" w:eastAsia="Times New Roman" w:hAnsi="Palatino Linotype" w:cs="Arial"/>
          <w:i/>
          <w:szCs w:val="24"/>
          <w:lang w:eastAsia="es-ES"/>
        </w:rPr>
        <w:t xml:space="preserve"> únicamente permite realizar el registro</w:t>
      </w:r>
      <w:r w:rsidRPr="00A4275A">
        <w:rPr>
          <w:rFonts w:ascii="Palatino Linotype" w:eastAsia="Times New Roman" w:hAnsi="Palatino Linotype" w:cs="Arial"/>
          <w:i/>
          <w:szCs w:val="24"/>
          <w:lang w:eastAsia="es-ES"/>
        </w:rPr>
        <w:t xml:space="preserve"> de la información del Informe</w:t>
      </w:r>
      <w:r>
        <w:rPr>
          <w:rFonts w:ascii="Palatino Linotype" w:eastAsia="Times New Roman" w:hAnsi="Palatino Linotype" w:cs="Arial"/>
          <w:i/>
          <w:szCs w:val="24"/>
          <w:lang w:eastAsia="es-ES"/>
        </w:rPr>
        <w:t xml:space="preserve"> </w:t>
      </w:r>
      <w:r w:rsidRPr="00A4275A">
        <w:rPr>
          <w:rFonts w:ascii="Palatino Linotype" w:eastAsia="Times New Roman" w:hAnsi="Palatino Linotype" w:cs="Arial"/>
          <w:i/>
          <w:szCs w:val="24"/>
          <w:lang w:eastAsia="es-ES"/>
        </w:rPr>
        <w:t>Policial Homologado, no así la generación o descarga de bases de datos de la información capturada. En este contexto la intención del recurrente es la elaboración de un documento</w:t>
      </w:r>
      <w:r w:rsidR="00950210">
        <w:rPr>
          <w:rFonts w:ascii="Palatino Linotype" w:eastAsia="Times New Roman" w:hAnsi="Palatino Linotype" w:cs="Arial"/>
          <w:i/>
          <w:szCs w:val="24"/>
          <w:lang w:eastAsia="es-ES"/>
        </w:rPr>
        <w:t xml:space="preserve"> </w:t>
      </w:r>
      <w:r w:rsidRPr="00A4275A">
        <w:rPr>
          <w:rFonts w:ascii="Palatino Linotype" w:eastAsia="Times New Roman" w:hAnsi="Palatino Linotype" w:cs="Arial"/>
          <w:i/>
          <w:szCs w:val="24"/>
          <w:lang w:eastAsia="es-ES"/>
        </w:rPr>
        <w:t>ad hoc,</w:t>
      </w:r>
      <w:r w:rsidR="00950210">
        <w:rPr>
          <w:rFonts w:ascii="Palatino Linotype" w:eastAsia="Times New Roman" w:hAnsi="Palatino Linotype" w:cs="Arial"/>
          <w:i/>
          <w:szCs w:val="24"/>
          <w:lang w:eastAsia="es-ES"/>
        </w:rPr>
        <w:t>…</w:t>
      </w:r>
    </w:p>
    <w:p w:rsidR="00950210" w:rsidRDefault="00950210" w:rsidP="00A4275A">
      <w:pPr>
        <w:spacing w:after="0" w:line="240" w:lineRule="auto"/>
        <w:ind w:left="567" w:right="616"/>
        <w:jc w:val="both"/>
        <w:rPr>
          <w:rFonts w:ascii="Palatino Linotype" w:eastAsia="Times New Roman" w:hAnsi="Palatino Linotype" w:cs="Arial"/>
          <w:i/>
          <w:szCs w:val="24"/>
          <w:lang w:eastAsia="es-ES"/>
        </w:rPr>
      </w:pPr>
    </w:p>
    <w:p w:rsidR="00950210" w:rsidRDefault="00950210" w:rsidP="00950210">
      <w:pPr>
        <w:spacing w:after="0" w:line="240" w:lineRule="auto"/>
        <w:ind w:left="567" w:right="616"/>
        <w:jc w:val="both"/>
        <w:rPr>
          <w:rFonts w:ascii="Palatino Linotype" w:eastAsia="Times New Roman" w:hAnsi="Palatino Linotype" w:cs="Arial"/>
          <w:i/>
          <w:szCs w:val="24"/>
          <w:lang w:eastAsia="es-ES"/>
        </w:rPr>
      </w:pPr>
      <w:r w:rsidRPr="00950210">
        <w:rPr>
          <w:rFonts w:ascii="Palatino Linotype" w:eastAsia="Times New Roman" w:hAnsi="Palatino Linotype" w:cs="Arial"/>
          <w:i/>
          <w:szCs w:val="24"/>
          <w:lang w:eastAsia="es-ES"/>
        </w:rPr>
        <w:t xml:space="preserve">Por lo anterior expuesto </w:t>
      </w:r>
      <w:r w:rsidRPr="00950210">
        <w:rPr>
          <w:rFonts w:ascii="Palatino Linotype" w:eastAsia="Times New Roman" w:hAnsi="Palatino Linotype" w:cs="Arial"/>
          <w:b/>
          <w:bCs/>
          <w:i/>
          <w:szCs w:val="24"/>
          <w:lang w:eastAsia="es-ES"/>
        </w:rPr>
        <w:t xml:space="preserve">NO LE ASISTE, </w:t>
      </w:r>
      <w:r w:rsidRPr="00950210">
        <w:rPr>
          <w:rFonts w:ascii="Palatino Linotype" w:eastAsia="Times New Roman" w:hAnsi="Palatino Linotype" w:cs="Arial"/>
          <w:i/>
          <w:szCs w:val="24"/>
          <w:lang w:eastAsia="es-ES"/>
        </w:rPr>
        <w:t>la razón al recurrente al afirmar omisiones en la</w:t>
      </w:r>
      <w:r>
        <w:rPr>
          <w:rFonts w:ascii="Palatino Linotype" w:eastAsia="Times New Roman" w:hAnsi="Palatino Linotype" w:cs="Arial"/>
          <w:i/>
          <w:szCs w:val="24"/>
          <w:lang w:eastAsia="es-ES"/>
        </w:rPr>
        <w:t xml:space="preserve"> </w:t>
      </w:r>
      <w:r w:rsidRPr="00950210">
        <w:rPr>
          <w:rFonts w:ascii="Palatino Linotype" w:eastAsia="Times New Roman" w:hAnsi="Palatino Linotype" w:cs="Arial"/>
          <w:i/>
          <w:szCs w:val="24"/>
          <w:lang w:eastAsia="es-ES"/>
        </w:rPr>
        <w:t>entrega de la información por parte de la Dirección de Seguridad Pública, misma que realizo un esfuerzo por otorgar datos relacionados con el requerimiento del hoy recurrente; no</w:t>
      </w:r>
      <w:r>
        <w:rPr>
          <w:rFonts w:ascii="Palatino Linotype" w:eastAsia="Times New Roman" w:hAnsi="Palatino Linotype" w:cs="Arial"/>
          <w:i/>
          <w:szCs w:val="24"/>
          <w:lang w:eastAsia="es-ES"/>
        </w:rPr>
        <w:t xml:space="preserve"> </w:t>
      </w:r>
      <w:r w:rsidRPr="00950210">
        <w:rPr>
          <w:rFonts w:ascii="Palatino Linotype" w:eastAsia="Times New Roman" w:hAnsi="Palatino Linotype" w:cs="Arial"/>
          <w:i/>
          <w:szCs w:val="24"/>
          <w:lang w:eastAsia="es-ES"/>
        </w:rPr>
        <w:t>omito mencionar, que los Informes Policiales Homologados contienen información cuyo</w:t>
      </w:r>
      <w:r>
        <w:rPr>
          <w:rFonts w:ascii="Palatino Linotype" w:eastAsia="Times New Roman" w:hAnsi="Palatino Linotype" w:cs="Arial"/>
          <w:i/>
          <w:szCs w:val="24"/>
          <w:lang w:eastAsia="es-ES"/>
        </w:rPr>
        <w:t xml:space="preserve"> </w:t>
      </w:r>
      <w:r w:rsidRPr="00950210">
        <w:rPr>
          <w:rFonts w:ascii="Palatino Linotype" w:eastAsia="Times New Roman" w:hAnsi="Palatino Linotype" w:cs="Arial"/>
          <w:i/>
          <w:szCs w:val="24"/>
          <w:lang w:eastAsia="es-ES"/>
        </w:rPr>
        <w:t>acceso se encuentra restringido a uso de instituciones policiales y jurisdiccionales.</w:t>
      </w:r>
    </w:p>
    <w:p w:rsidR="00950210" w:rsidRDefault="00950210" w:rsidP="00A4275A">
      <w:pPr>
        <w:spacing w:after="0" w:line="240" w:lineRule="auto"/>
        <w:ind w:left="567" w:right="616"/>
        <w:jc w:val="both"/>
        <w:rPr>
          <w:rFonts w:ascii="Palatino Linotype" w:eastAsia="Times New Roman" w:hAnsi="Palatino Linotype" w:cs="Arial"/>
          <w:i/>
          <w:szCs w:val="24"/>
          <w:lang w:eastAsia="es-ES"/>
        </w:rPr>
      </w:pPr>
    </w:p>
    <w:p w:rsidR="00A4275A" w:rsidRDefault="00950210" w:rsidP="00A4275A">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w:t>
      </w:r>
    </w:p>
    <w:p w:rsidR="00950210" w:rsidRDefault="00950210" w:rsidP="00A4275A">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Al respecto cabe mencionar que, en la respuesta a la solicitud de acceso a la información pública, se entregó al recurrente, información a partir del ejercicio 2019; lo anterior en razón de que previo a este ejercicio la Ley General del Sistema Nacional de Seguridad Pública (LGSNSP), no establecía como obligación de los municipios, el llenado del IPH:…</w:t>
      </w:r>
    </w:p>
    <w:p w:rsidR="00950210" w:rsidRDefault="00950210" w:rsidP="00A4275A">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w:t>
      </w:r>
    </w:p>
    <w:p w:rsidR="00950210" w:rsidRDefault="00950210"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La intención del recurrente es que la Dirección de Seguridad Pública, elabore un documento</w:t>
      </w:r>
      <w:r>
        <w:rPr>
          <w:rFonts w:ascii="Palatino Linotype" w:eastAsiaTheme="minorHAnsi" w:hAnsi="Palatino Linotype" w:cs="Arial"/>
          <w:i/>
          <w:szCs w:val="24"/>
          <w:lang w:eastAsia="en-US"/>
        </w:rPr>
        <w:t xml:space="preserve"> </w:t>
      </w:r>
      <w:r w:rsidRPr="00950210">
        <w:rPr>
          <w:rFonts w:ascii="Palatino Linotype" w:eastAsiaTheme="minorHAnsi" w:hAnsi="Palatino Linotype" w:cs="Arial"/>
          <w:i/>
          <w:szCs w:val="24"/>
          <w:lang w:eastAsia="en-US"/>
        </w:rPr>
        <w:t>con las características que él solicita lo cual es contrario al ejercicio del derecho de acceso</w:t>
      </w:r>
      <w:r>
        <w:rPr>
          <w:rFonts w:ascii="Palatino Linotype" w:eastAsiaTheme="minorHAnsi" w:hAnsi="Palatino Linotype" w:cs="Arial"/>
          <w:i/>
          <w:szCs w:val="24"/>
          <w:lang w:eastAsia="en-US"/>
        </w:rPr>
        <w:t xml:space="preserve"> </w:t>
      </w:r>
      <w:r w:rsidRPr="00950210">
        <w:rPr>
          <w:rFonts w:ascii="Palatino Linotype" w:eastAsiaTheme="minorHAnsi" w:hAnsi="Palatino Linotype" w:cs="Arial"/>
          <w:i/>
          <w:szCs w:val="24"/>
          <w:lang w:eastAsia="en-US"/>
        </w:rPr>
        <w:t>a la Información Pública. Una vez expresados los argumentos, queda de manifiesto la idoneidad de los fundamentos utilizados por este sujeto obligado para el caso en concreto,</w:t>
      </w:r>
      <w:r>
        <w:rPr>
          <w:rFonts w:ascii="Palatino Linotype" w:eastAsiaTheme="minorHAnsi" w:hAnsi="Palatino Linotype" w:cs="Arial"/>
          <w:i/>
          <w:szCs w:val="24"/>
          <w:lang w:eastAsia="en-US"/>
        </w:rPr>
        <w:t xml:space="preserve"> </w:t>
      </w:r>
      <w:r w:rsidRPr="00950210">
        <w:rPr>
          <w:rFonts w:ascii="Palatino Linotype" w:eastAsiaTheme="minorHAnsi" w:hAnsi="Palatino Linotype" w:cs="Arial"/>
          <w:i/>
          <w:szCs w:val="24"/>
          <w:lang w:eastAsia="en-US"/>
        </w:rPr>
        <w:t>por lo que no le asiste la razón al recurrente.</w:t>
      </w:r>
      <w:r>
        <w:rPr>
          <w:rFonts w:ascii="Palatino Linotype" w:eastAsiaTheme="minorHAnsi" w:hAnsi="Palatino Linotype" w:cs="Arial"/>
          <w:i/>
          <w:szCs w:val="24"/>
          <w:lang w:eastAsia="en-US"/>
        </w:rPr>
        <w:t>”</w:t>
      </w:r>
    </w:p>
    <w:p w:rsidR="0030370C" w:rsidRPr="00243A08" w:rsidRDefault="0030370C" w:rsidP="0030370C">
      <w:pPr>
        <w:spacing w:after="0" w:line="360" w:lineRule="auto"/>
        <w:jc w:val="both"/>
        <w:rPr>
          <w:rFonts w:ascii="Palatino Linotype" w:eastAsia="Times New Roman" w:hAnsi="Palatino Linotype" w:cs="Times New Roman"/>
          <w:sz w:val="24"/>
          <w:szCs w:val="24"/>
          <w:lang w:val="es-ES"/>
        </w:rPr>
      </w:pPr>
      <w:r>
        <w:rPr>
          <w:rFonts w:ascii="Palatino Linotype" w:eastAsiaTheme="minorHAnsi" w:hAnsi="Palatino Linotype" w:cs="Arial"/>
          <w:sz w:val="24"/>
          <w:szCs w:val="24"/>
          <w:lang w:val="es-ES" w:eastAsia="en-US"/>
        </w:rPr>
        <w:lastRenderedPageBreak/>
        <w:t xml:space="preserve">Atentos a lo anterior, podemos concretar que la </w:t>
      </w:r>
      <w:r w:rsidRPr="00EC2677">
        <w:rPr>
          <w:rFonts w:ascii="Palatino Linotype" w:eastAsiaTheme="minorHAnsi" w:hAnsi="Palatino Linotype" w:cs="Arial"/>
          <w:i/>
          <w:sz w:val="24"/>
          <w:szCs w:val="24"/>
          <w:lang w:val="es-ES" w:eastAsia="en-US"/>
        </w:rPr>
        <w:t>Litis</w:t>
      </w:r>
      <w:r>
        <w:rPr>
          <w:rFonts w:ascii="Palatino Linotype" w:eastAsiaTheme="minorHAnsi" w:hAnsi="Palatino Linotype" w:cs="Arial"/>
          <w:sz w:val="24"/>
          <w:szCs w:val="24"/>
          <w:lang w:val="es-ES" w:eastAsia="en-US"/>
        </w:rPr>
        <w:t xml:space="preserve"> en el presente asunto se centra en determinar si el </w:t>
      </w:r>
      <w:r w:rsidRPr="00570492">
        <w:rPr>
          <w:rFonts w:ascii="Palatino Linotype" w:eastAsiaTheme="minorHAnsi" w:hAnsi="Palatino Linotype" w:cs="Arial"/>
          <w:b/>
          <w:sz w:val="24"/>
          <w:szCs w:val="24"/>
          <w:lang w:val="es-ES" w:eastAsia="en-US"/>
        </w:rPr>
        <w:t>Sujeto Obligado</w:t>
      </w:r>
      <w:r>
        <w:rPr>
          <w:rFonts w:ascii="Palatino Linotype" w:eastAsiaTheme="minorHAnsi" w:hAnsi="Palatino Linotype" w:cs="Arial"/>
          <w:sz w:val="24"/>
          <w:szCs w:val="24"/>
          <w:lang w:val="es-ES" w:eastAsia="en-US"/>
        </w:rPr>
        <w:t xml:space="preserve">, colma los requerimientos de información, por lo que, en primer lugar resulta necesario traer a colación </w:t>
      </w:r>
      <w:r w:rsidRPr="00243A08">
        <w:rPr>
          <w:rFonts w:ascii="Palatino Linotype" w:eastAsia="Times New Roman" w:hAnsi="Palatino Linotype" w:cs="Times New Roman"/>
          <w:sz w:val="24"/>
          <w:szCs w:val="24"/>
          <w:lang w:val="es-ES"/>
        </w:rPr>
        <w:t xml:space="preserve">los artículos 4, 12, 23 fracción IV, 24 </w:t>
      </w:r>
      <w:r>
        <w:rPr>
          <w:rFonts w:ascii="Palatino Linotype" w:eastAsia="Times New Roman" w:hAnsi="Palatino Linotype" w:cs="Times New Roman"/>
          <w:sz w:val="24"/>
          <w:szCs w:val="24"/>
          <w:lang w:val="es-ES"/>
        </w:rPr>
        <w:t xml:space="preserve">fracción XII y </w:t>
      </w:r>
      <w:r w:rsidRPr="00243A08">
        <w:rPr>
          <w:rFonts w:ascii="Palatino Linotype" w:eastAsia="Times New Roman" w:hAnsi="Palatino Linotype" w:cs="Times New Roman"/>
          <w:sz w:val="24"/>
          <w:szCs w:val="24"/>
          <w:lang w:val="es-ES"/>
        </w:rPr>
        <w:t>último párrafo</w:t>
      </w:r>
      <w:r>
        <w:rPr>
          <w:rFonts w:ascii="Palatino Linotype" w:eastAsia="Times New Roman" w:hAnsi="Palatino Linotype" w:cs="Times New Roman"/>
          <w:sz w:val="24"/>
          <w:szCs w:val="24"/>
          <w:lang w:val="es-ES"/>
        </w:rPr>
        <w:t xml:space="preserve">, </w:t>
      </w:r>
      <w:r w:rsidRPr="00243A08">
        <w:rPr>
          <w:rFonts w:ascii="Palatino Linotype" w:eastAsia="Times New Roman" w:hAnsi="Palatino Linotype" w:cs="Times New Roman"/>
          <w:sz w:val="24"/>
          <w:szCs w:val="24"/>
          <w:lang w:val="es-ES"/>
        </w:rPr>
        <w:t xml:space="preserve">y 160 de la </w:t>
      </w:r>
      <w:r w:rsidRPr="00EC2677">
        <w:rPr>
          <w:rFonts w:ascii="Palatino Linotype" w:eastAsia="Times New Roman" w:hAnsi="Palatino Linotype" w:cs="Times New Roman"/>
          <w:sz w:val="24"/>
          <w:szCs w:val="24"/>
          <w:lang w:val="es-ES"/>
        </w:rPr>
        <w:t>Ley de Transparencia y Acceso a la Información</w:t>
      </w:r>
      <w:r>
        <w:rPr>
          <w:rFonts w:ascii="Palatino Linotype" w:eastAsia="Times New Roman" w:hAnsi="Palatino Linotype" w:cs="Times New Roman"/>
          <w:sz w:val="24"/>
          <w:szCs w:val="24"/>
          <w:lang w:val="es-ES"/>
        </w:rPr>
        <w:t xml:space="preserve"> </w:t>
      </w:r>
      <w:r w:rsidRPr="00EC2677">
        <w:rPr>
          <w:rFonts w:ascii="Palatino Linotype" w:eastAsia="Times New Roman" w:hAnsi="Palatino Linotype" w:cs="Times New Roman"/>
          <w:sz w:val="24"/>
          <w:szCs w:val="24"/>
          <w:lang w:val="es-ES"/>
        </w:rPr>
        <w:t>Pública del Estado de México y Municipios</w:t>
      </w:r>
      <w:r w:rsidRPr="00243A08">
        <w:rPr>
          <w:rFonts w:ascii="Palatino Linotype" w:eastAsia="Times New Roman" w:hAnsi="Palatino Linotype" w:cs="Times New Roman"/>
          <w:sz w:val="24"/>
          <w:szCs w:val="24"/>
          <w:lang w:val="es-ES"/>
        </w:rPr>
        <w:t>, que a la letra dice:</w:t>
      </w:r>
    </w:p>
    <w:p w:rsidR="0030370C" w:rsidRPr="00243A08" w:rsidRDefault="0030370C" w:rsidP="0030370C">
      <w:pPr>
        <w:spacing w:after="0" w:line="360" w:lineRule="auto"/>
        <w:contextualSpacing/>
        <w:jc w:val="both"/>
        <w:rPr>
          <w:rFonts w:ascii="Palatino Linotype" w:eastAsia="Times New Roman" w:hAnsi="Palatino Linotype" w:cs="Times New Roman"/>
          <w:sz w:val="24"/>
          <w:szCs w:val="24"/>
          <w:lang w:val="es-ES"/>
        </w:rPr>
      </w:pP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w:t>
      </w:r>
      <w:r w:rsidRPr="00243A08">
        <w:rPr>
          <w:rFonts w:ascii="Palatino Linotype" w:eastAsiaTheme="minorHAnsi" w:hAnsi="Palatino Linotype" w:cs="Arial"/>
          <w:b/>
          <w:bCs/>
          <w:i/>
          <w:lang w:eastAsia="en-US"/>
        </w:rPr>
        <w:t>Artículo 4.</w:t>
      </w:r>
      <w:r w:rsidRPr="00243A08">
        <w:rPr>
          <w:rFonts w:ascii="Palatino Linotype" w:eastAsiaTheme="minorHAnsi" w:hAnsi="Palatino Linotype" w:cs="Arial"/>
          <w:bCs/>
          <w:i/>
          <w:lang w:eastAsia="en-US"/>
        </w:rPr>
        <w:t xml:space="preserve"> </w:t>
      </w:r>
      <w:r w:rsidRPr="00243A08">
        <w:rPr>
          <w:rFonts w:ascii="Palatino Linotype" w:eastAsiaTheme="minorHAnsi" w:hAnsi="Palatino Linotype" w:cs="Arial"/>
          <w:bCs/>
          <w:i/>
          <w:u w:val="single"/>
          <w:lang w:eastAsia="en-US"/>
        </w:rPr>
        <w:t>El derecho humano de acceso a la información pública</w:t>
      </w:r>
      <w:r w:rsidRPr="00243A08">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30370C" w:rsidRDefault="0030370C" w:rsidP="0030370C">
      <w:pPr>
        <w:spacing w:after="0" w:line="240" w:lineRule="auto"/>
        <w:ind w:left="567" w:right="567"/>
        <w:jc w:val="both"/>
        <w:rPr>
          <w:rFonts w:ascii="Palatino Linotype" w:eastAsiaTheme="minorHAnsi" w:hAnsi="Palatino Linotype" w:cs="Arial"/>
          <w:bCs/>
          <w:i/>
          <w:u w:val="single"/>
          <w:lang w:eastAsia="en-US"/>
        </w:rPr>
      </w:pP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243A08">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0370C"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
          <w:bCs/>
          <w:i/>
          <w:lang w:eastAsia="en-US"/>
        </w:rPr>
        <w:t>Artículo 12.</w:t>
      </w:r>
      <w:r w:rsidRPr="00243A08">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30370C" w:rsidRDefault="0030370C" w:rsidP="0030370C">
      <w:pPr>
        <w:spacing w:after="0" w:line="240" w:lineRule="auto"/>
        <w:ind w:left="567" w:right="567"/>
        <w:jc w:val="both"/>
        <w:rPr>
          <w:rFonts w:ascii="Palatino Linotype" w:eastAsiaTheme="minorHAnsi" w:hAnsi="Palatino Linotype" w:cs="Arial"/>
          <w:bCs/>
          <w:i/>
          <w:u w:val="single"/>
          <w:lang w:eastAsia="en-US"/>
        </w:rPr>
      </w:pP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243A08">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
          <w:bCs/>
          <w:i/>
          <w:lang w:eastAsia="en-US"/>
        </w:rPr>
        <w:lastRenderedPageBreak/>
        <w:t>Artículo 23</w:t>
      </w:r>
      <w:r w:rsidRPr="00243A08">
        <w:rPr>
          <w:rFonts w:ascii="Palatino Linotype" w:eastAsiaTheme="minorHAnsi" w:hAnsi="Palatino Linotype" w:cs="Arial"/>
          <w:bCs/>
          <w:i/>
          <w:lang w:eastAsia="en-US"/>
        </w:rPr>
        <w:t xml:space="preserve">. </w:t>
      </w:r>
      <w:r w:rsidRPr="00243A08">
        <w:rPr>
          <w:rFonts w:ascii="Palatino Linotype" w:eastAsiaTheme="minorHAnsi" w:hAnsi="Palatino Linotype" w:cs="Arial"/>
          <w:b/>
          <w:bCs/>
          <w:i/>
          <w:lang w:eastAsia="en-US"/>
        </w:rPr>
        <w:t>Son sujetos obligados</w:t>
      </w:r>
      <w:r w:rsidRPr="00243A08">
        <w:rPr>
          <w:rFonts w:ascii="Palatino Linotype" w:eastAsiaTheme="minorHAnsi" w:hAnsi="Palatino Linotype" w:cs="Arial"/>
          <w:bCs/>
          <w:i/>
          <w:lang w:eastAsia="en-US"/>
        </w:rPr>
        <w:t xml:space="preserve"> a transparentar y permitir el acceso a su información y proteger los datos personales que obren en su poder: </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
          <w:bCs/>
          <w:i/>
          <w:lang w:eastAsia="en-US"/>
        </w:rPr>
        <w:t xml:space="preserve">IV. </w:t>
      </w:r>
      <w:r w:rsidRPr="00243A08">
        <w:rPr>
          <w:rFonts w:ascii="Palatino Linotype" w:eastAsiaTheme="minorHAnsi" w:hAnsi="Palatino Linotype" w:cs="Arial"/>
          <w:bCs/>
          <w:i/>
          <w:lang w:eastAsia="en-US"/>
        </w:rPr>
        <w:t>Los ayuntamientos y las dependencias, organismos,</w:t>
      </w:r>
      <w:r w:rsidRPr="00243A08">
        <w:rPr>
          <w:rFonts w:ascii="Palatino Linotype" w:eastAsiaTheme="minorHAnsi" w:hAnsi="Palatino Linotype" w:cs="Arial"/>
          <w:b/>
          <w:bCs/>
          <w:i/>
          <w:u w:val="single"/>
          <w:lang w:eastAsia="en-US"/>
        </w:rPr>
        <w:t xml:space="preserve"> órganos y entidades de la administración municipal;</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243A08" w:rsidRDefault="0030370C" w:rsidP="0030370C">
      <w:pPr>
        <w:spacing w:after="0" w:line="240" w:lineRule="auto"/>
        <w:ind w:left="567" w:right="567"/>
        <w:jc w:val="both"/>
        <w:rPr>
          <w:rFonts w:ascii="Palatino Linotype" w:eastAsiaTheme="minorHAnsi" w:hAnsi="Palatino Linotype" w:cs="Arial"/>
          <w:b/>
          <w:bCs/>
          <w:i/>
          <w:lang w:eastAsia="en-US"/>
        </w:rPr>
      </w:pPr>
      <w:r w:rsidRPr="00243A08">
        <w:rPr>
          <w:rFonts w:ascii="Palatino Linotype" w:eastAsiaTheme="minorHAnsi" w:hAnsi="Palatino Linotype" w:cs="Arial"/>
          <w:b/>
          <w:bCs/>
          <w:i/>
          <w:lang w:eastAsia="en-US"/>
        </w:rPr>
        <w:t xml:space="preserve">Artículo 24. </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w:t>
      </w:r>
    </w:p>
    <w:p w:rsidR="0030370C" w:rsidRDefault="0030370C" w:rsidP="0030370C">
      <w:pPr>
        <w:spacing w:after="0" w:line="240" w:lineRule="auto"/>
        <w:ind w:left="567" w:right="567"/>
        <w:jc w:val="both"/>
        <w:rPr>
          <w:rFonts w:ascii="Palatino Linotype" w:eastAsiaTheme="minorHAnsi" w:hAnsi="Palatino Linotype" w:cs="Arial"/>
          <w:bCs/>
          <w:i/>
          <w:lang w:eastAsia="en-US"/>
        </w:rPr>
      </w:pPr>
      <w:r w:rsidRPr="00EC2677">
        <w:rPr>
          <w:rFonts w:ascii="Palatino Linotype" w:eastAsiaTheme="minorHAnsi" w:hAnsi="Palatino Linotype" w:cs="Arial"/>
          <w:b/>
          <w:bCs/>
          <w:i/>
          <w:lang w:eastAsia="en-US"/>
        </w:rPr>
        <w:t>XII.</w:t>
      </w:r>
      <w:r w:rsidRPr="00EC2677">
        <w:rPr>
          <w:rFonts w:ascii="Palatino Linotype" w:eastAsiaTheme="minorHAnsi" w:hAnsi="Palatino Linotype" w:cs="Arial"/>
          <w:bCs/>
          <w:i/>
          <w:lang w:eastAsia="en-US"/>
        </w:rPr>
        <w:t xml:space="preserve"> Publicar y mantener actualizada la información relativa a las obligaciones generales de</w:t>
      </w:r>
      <w:r>
        <w:rPr>
          <w:rFonts w:ascii="Palatino Linotype" w:eastAsiaTheme="minorHAnsi" w:hAnsi="Palatino Linotype" w:cs="Arial"/>
          <w:bCs/>
          <w:i/>
          <w:lang w:eastAsia="en-US"/>
        </w:rPr>
        <w:t xml:space="preserve"> </w:t>
      </w:r>
      <w:r w:rsidRPr="00EC2677">
        <w:rPr>
          <w:rFonts w:ascii="Palatino Linotype" w:eastAsiaTheme="minorHAnsi" w:hAnsi="Palatino Linotype" w:cs="Arial"/>
          <w:bCs/>
          <w:i/>
          <w:lang w:eastAsia="en-US"/>
        </w:rPr>
        <w:t>transparencia previstas en la presente Ley o determinadas así por el Instituto, y en general aquella que</w:t>
      </w:r>
      <w:r>
        <w:rPr>
          <w:rFonts w:ascii="Palatino Linotype" w:eastAsiaTheme="minorHAnsi" w:hAnsi="Palatino Linotype" w:cs="Arial"/>
          <w:bCs/>
          <w:i/>
          <w:lang w:eastAsia="en-US"/>
        </w:rPr>
        <w:t xml:space="preserve"> </w:t>
      </w:r>
      <w:r w:rsidRPr="00EC2677">
        <w:rPr>
          <w:rFonts w:ascii="Palatino Linotype" w:eastAsiaTheme="minorHAnsi" w:hAnsi="Palatino Linotype" w:cs="Arial"/>
          <w:bCs/>
          <w:i/>
          <w:lang w:eastAsia="en-US"/>
        </w:rPr>
        <w:t>sea de interés público;</w:t>
      </w:r>
    </w:p>
    <w:p w:rsidR="0030370C" w:rsidRDefault="0030370C" w:rsidP="0030370C">
      <w:pPr>
        <w:spacing w:after="0" w:line="240" w:lineRule="auto"/>
        <w:ind w:left="567" w:right="567"/>
        <w:jc w:val="both"/>
        <w:rPr>
          <w:rFonts w:ascii="Palatino Linotype" w:eastAsiaTheme="minorHAnsi" w:hAnsi="Palatino Linotype" w:cs="Arial"/>
          <w:bCs/>
          <w:i/>
          <w:lang w:eastAsia="en-US"/>
        </w:rPr>
      </w:pPr>
      <w:r>
        <w:rPr>
          <w:rFonts w:ascii="Palatino Linotype" w:eastAsiaTheme="minorHAnsi" w:hAnsi="Palatino Linotype" w:cs="Arial"/>
          <w:bCs/>
          <w:i/>
          <w:lang w:eastAsia="en-US"/>
        </w:rPr>
        <w:t>…</w:t>
      </w: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30370C"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243A08"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
          <w:bCs/>
          <w:i/>
          <w:lang w:eastAsia="en-US"/>
        </w:rPr>
        <w:t>Artículo 160.</w:t>
      </w:r>
      <w:r w:rsidRPr="00243A08">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0370C" w:rsidRDefault="0030370C" w:rsidP="0030370C">
      <w:pPr>
        <w:spacing w:after="0" w:line="240" w:lineRule="auto"/>
        <w:ind w:left="567" w:right="567"/>
        <w:jc w:val="both"/>
        <w:rPr>
          <w:rFonts w:ascii="Palatino Linotype" w:eastAsiaTheme="minorHAnsi" w:hAnsi="Palatino Linotype" w:cs="Arial"/>
          <w:bCs/>
          <w:i/>
          <w:lang w:eastAsia="en-US"/>
        </w:rPr>
      </w:pPr>
      <w:r w:rsidRPr="00243A08">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30370C" w:rsidRPr="00243A08" w:rsidRDefault="0030370C" w:rsidP="0030370C">
      <w:pPr>
        <w:spacing w:after="0" w:line="240" w:lineRule="auto"/>
        <w:ind w:left="567" w:right="567"/>
        <w:jc w:val="right"/>
        <w:rPr>
          <w:rFonts w:ascii="Palatino Linotype" w:eastAsiaTheme="minorHAnsi" w:hAnsi="Palatino Linotype" w:cs="Arial"/>
          <w:lang w:eastAsia="en-US"/>
        </w:rPr>
      </w:pPr>
      <w:r w:rsidRPr="00243A08">
        <w:rPr>
          <w:rFonts w:ascii="Palatino Linotype" w:eastAsiaTheme="minorHAnsi" w:hAnsi="Palatino Linotype" w:cs="Arial"/>
          <w:bCs/>
          <w:lang w:eastAsia="en-US"/>
        </w:rPr>
        <w:t>(Énfasis añadido)</w:t>
      </w:r>
    </w:p>
    <w:p w:rsidR="0030370C" w:rsidRPr="00243A08" w:rsidRDefault="0030370C" w:rsidP="0030370C">
      <w:pPr>
        <w:spacing w:after="0" w:line="360" w:lineRule="auto"/>
        <w:contextualSpacing/>
        <w:jc w:val="both"/>
        <w:rPr>
          <w:rFonts w:ascii="Palatino Linotype" w:eastAsia="MS Mincho" w:hAnsi="Palatino Linotype" w:cs="Times New Roman"/>
          <w:sz w:val="24"/>
          <w:szCs w:val="24"/>
          <w:lang w:val="es-ES_tradnl" w:eastAsia="es-ES"/>
        </w:rPr>
      </w:pPr>
    </w:p>
    <w:p w:rsidR="00950210" w:rsidRDefault="0030370C" w:rsidP="0030370C">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Preceptos legales que establecen la obligación de hacer pública toda la información que generen, administren o posean los </w:t>
      </w:r>
      <w:r w:rsidRPr="00721B38">
        <w:rPr>
          <w:rFonts w:ascii="Palatino Linotype" w:eastAsiaTheme="minorHAnsi" w:hAnsi="Palatino Linotype" w:cs="Arial"/>
          <w:b/>
          <w:sz w:val="24"/>
          <w:szCs w:val="24"/>
          <w:lang w:val="es-ES" w:eastAsia="en-US"/>
        </w:rPr>
        <w:t>Sujetos Obligados</w:t>
      </w:r>
      <w:r>
        <w:rPr>
          <w:rFonts w:ascii="Palatino Linotype" w:eastAsiaTheme="minorHAnsi" w:hAnsi="Palatino Linotype" w:cs="Arial"/>
          <w:sz w:val="24"/>
          <w:szCs w:val="24"/>
          <w:lang w:val="es-ES" w:eastAsia="en-US"/>
        </w:rPr>
        <w:t xml:space="preserve">, en ejercicio de sus facultades, funciones y/o atribuciones. </w:t>
      </w:r>
    </w:p>
    <w:p w:rsidR="00950210" w:rsidRDefault="00950210" w:rsidP="0030370C">
      <w:pPr>
        <w:spacing w:after="0" w:line="360" w:lineRule="auto"/>
        <w:jc w:val="both"/>
        <w:rPr>
          <w:rFonts w:ascii="Palatino Linotype" w:eastAsiaTheme="minorHAnsi" w:hAnsi="Palatino Linotype" w:cs="Arial"/>
          <w:sz w:val="24"/>
          <w:szCs w:val="24"/>
          <w:lang w:val="es-ES" w:eastAsia="en-US"/>
        </w:rPr>
      </w:pPr>
    </w:p>
    <w:p w:rsidR="00950210" w:rsidRDefault="00950210" w:rsidP="00950210">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val="es-ES" w:eastAsia="en-US"/>
        </w:rPr>
        <w:t xml:space="preserve">En ese mismo orden de ideas, </w:t>
      </w:r>
      <w:r w:rsidRPr="00950210">
        <w:rPr>
          <w:rFonts w:ascii="Palatino Linotype" w:eastAsiaTheme="minorHAnsi" w:hAnsi="Palatino Linotype" w:cs="Arial"/>
          <w:sz w:val="24"/>
          <w:szCs w:val="24"/>
          <w:lang w:eastAsia="en-US"/>
        </w:rPr>
        <w:t xml:space="preserve">en alusión a los requerimientos formulados por el particular resulta oportuno traer a colación los artículos 5, fracción II, XVII, 7, fracción IX, 19, fracción I, 39, inciso b), fracción VI y XI, 118 de la Ley General del Sistema Nacional de Seguridad Pública, los numerales 125, fracción VIII y 142 de la Ley </w:t>
      </w:r>
      <w:r w:rsidRPr="00950210">
        <w:rPr>
          <w:rFonts w:ascii="Palatino Linotype" w:eastAsiaTheme="minorHAnsi" w:hAnsi="Palatino Linotype" w:cs="Arial"/>
          <w:sz w:val="24"/>
          <w:szCs w:val="24"/>
          <w:lang w:eastAsia="en-US"/>
        </w:rPr>
        <w:lastRenderedPageBreak/>
        <w:t xml:space="preserve">Orgánica Municipal del Estado de México; así como los artículos </w:t>
      </w:r>
      <w:r w:rsidR="004A274F" w:rsidRPr="004A274F">
        <w:rPr>
          <w:rFonts w:ascii="Palatino Linotype" w:eastAsiaTheme="minorHAnsi" w:hAnsi="Palatino Linotype" w:cs="Arial"/>
          <w:sz w:val="24"/>
          <w:szCs w:val="24"/>
          <w:lang w:eastAsia="en-US"/>
        </w:rPr>
        <w:t>75</w:t>
      </w:r>
      <w:r w:rsidRPr="004A274F">
        <w:rPr>
          <w:rFonts w:ascii="Palatino Linotype" w:eastAsiaTheme="minorHAnsi" w:hAnsi="Palatino Linotype" w:cs="Arial"/>
          <w:sz w:val="24"/>
          <w:szCs w:val="24"/>
          <w:lang w:eastAsia="en-US"/>
        </w:rPr>
        <w:t xml:space="preserve"> y </w:t>
      </w:r>
      <w:r w:rsidR="004A274F" w:rsidRPr="004A274F">
        <w:rPr>
          <w:rFonts w:ascii="Palatino Linotype" w:eastAsiaTheme="minorHAnsi" w:hAnsi="Palatino Linotype" w:cs="Arial"/>
          <w:sz w:val="24"/>
          <w:szCs w:val="24"/>
          <w:lang w:eastAsia="en-US"/>
        </w:rPr>
        <w:t>76</w:t>
      </w:r>
      <w:r w:rsidRPr="00950210">
        <w:rPr>
          <w:rFonts w:ascii="Palatino Linotype" w:eastAsiaTheme="minorHAnsi" w:hAnsi="Palatino Linotype" w:cs="Arial"/>
          <w:sz w:val="24"/>
          <w:szCs w:val="24"/>
          <w:lang w:eastAsia="en-US"/>
        </w:rPr>
        <w:t xml:space="preserve"> del Bando Municipal de</w:t>
      </w:r>
      <w:r>
        <w:rPr>
          <w:rFonts w:ascii="Palatino Linotype" w:eastAsiaTheme="minorHAnsi" w:hAnsi="Palatino Linotype" w:cs="Arial"/>
          <w:sz w:val="24"/>
          <w:szCs w:val="24"/>
          <w:lang w:eastAsia="en-US"/>
        </w:rPr>
        <w:t>2022 del Sujeto Obligado</w:t>
      </w:r>
      <w:r w:rsidRPr="00950210">
        <w:rPr>
          <w:rFonts w:ascii="Palatino Linotype" w:eastAsiaTheme="minorHAnsi" w:hAnsi="Palatino Linotype" w:cs="Arial"/>
          <w:sz w:val="24"/>
          <w:szCs w:val="24"/>
          <w:lang w:eastAsia="en-US"/>
        </w:rPr>
        <w:t>, porciones normativas que disponen a la literalidad lo siguiente:</w:t>
      </w:r>
    </w:p>
    <w:p w:rsidR="00950210" w:rsidRDefault="00950210" w:rsidP="00950210">
      <w:pPr>
        <w:spacing w:after="0" w:line="360" w:lineRule="auto"/>
        <w:jc w:val="both"/>
        <w:rPr>
          <w:rFonts w:ascii="Palatino Linotype" w:eastAsiaTheme="minorHAnsi" w:hAnsi="Palatino Linotype" w:cs="Arial"/>
          <w:bCs/>
          <w:sz w:val="24"/>
          <w:szCs w:val="24"/>
          <w:lang w:eastAsia="en-US"/>
        </w:rPr>
      </w:pPr>
    </w:p>
    <w:p w:rsidR="00950210" w:rsidRPr="00950210" w:rsidRDefault="00950210" w:rsidP="004A274F">
      <w:pPr>
        <w:spacing w:after="0" w:line="240" w:lineRule="auto"/>
        <w:ind w:left="567" w:right="616"/>
        <w:jc w:val="center"/>
        <w:rPr>
          <w:rFonts w:ascii="Palatino Linotype" w:eastAsiaTheme="minorHAnsi" w:hAnsi="Palatino Linotype" w:cs="Arial"/>
          <w:b/>
          <w:i/>
          <w:szCs w:val="24"/>
          <w:lang w:eastAsia="en-US"/>
        </w:rPr>
      </w:pPr>
      <w:r w:rsidRPr="00950210">
        <w:rPr>
          <w:rFonts w:ascii="Palatino Linotype" w:eastAsiaTheme="minorHAnsi" w:hAnsi="Palatino Linotype" w:cs="Arial"/>
          <w:b/>
          <w:i/>
          <w:szCs w:val="24"/>
          <w:lang w:eastAsia="en-US"/>
        </w:rPr>
        <w:t>LEY GENERAL DEL SISTEMA NACIONAL DE SEGURIDAD PÚBLICA</w:t>
      </w:r>
    </w:p>
    <w:p w:rsidR="00950210" w:rsidRDefault="00950210"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r w:rsidRPr="004A274F">
        <w:rPr>
          <w:rFonts w:ascii="Palatino Linotype" w:eastAsiaTheme="minorHAnsi" w:hAnsi="Palatino Linotype" w:cs="Arial"/>
          <w:b/>
          <w:i/>
          <w:szCs w:val="24"/>
          <w:lang w:eastAsia="en-US"/>
        </w:rPr>
        <w:t>Artículo 5.-</w:t>
      </w:r>
      <w:r w:rsidRPr="00950210">
        <w:rPr>
          <w:rFonts w:ascii="Palatino Linotype" w:eastAsiaTheme="minorHAnsi" w:hAnsi="Palatino Linotype" w:cs="Arial"/>
          <w:i/>
          <w:szCs w:val="24"/>
          <w:lang w:eastAsia="en-US"/>
        </w:rPr>
        <w:t xml:space="preserve"> Para los efectos de esta Ley, se entenderá por:</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II. Bases de Datos:</w:t>
      </w:r>
      <w:r w:rsidRPr="00950210">
        <w:rPr>
          <w:rFonts w:ascii="Palatino Linotype" w:eastAsiaTheme="minorHAnsi" w:hAnsi="Palatino Linotype" w:cs="Arial"/>
          <w:i/>
          <w:szCs w:val="24"/>
          <w:lang w:eastAsia="en-US"/>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XVII. Sistema Nacional de Información:</w:t>
      </w:r>
      <w:r w:rsidRPr="00950210">
        <w:rPr>
          <w:rFonts w:ascii="Palatino Linotype" w:eastAsiaTheme="minorHAnsi" w:hAnsi="Palatino Linotype" w:cs="Arial"/>
          <w:i/>
          <w:szCs w:val="24"/>
          <w:lang w:eastAsia="en-US"/>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4A274F"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Artículo 7.-</w:t>
      </w:r>
      <w:r w:rsidRPr="00950210">
        <w:rPr>
          <w:rFonts w:ascii="Palatino Linotype" w:eastAsiaTheme="minorHAnsi" w:hAnsi="Palatino Linotype" w:cs="Arial"/>
          <w:i/>
          <w:szCs w:val="24"/>
          <w:lang w:eastAsia="en-U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 xml:space="preserve">IX. Generar, compartir, intercambiar, ingresar, almacenar y proveer información, archivos y contenidos a las Bases de Datos que integran el Sistema Nacional de Información, de conformidad con lo dispuesto en la legislación en la materia. </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lastRenderedPageBreak/>
        <w:t>Tratándose de manejo de datos que provengan del Registro Nacional de Detenciones se atendrá a lo dispuesto en la Ley Nacional del Registro de Detenciones;</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4A274F"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Artículo 19.-</w:t>
      </w:r>
      <w:r w:rsidRPr="00950210">
        <w:rPr>
          <w:rFonts w:ascii="Palatino Linotype" w:eastAsiaTheme="minorHAnsi" w:hAnsi="Palatino Linotype" w:cs="Arial"/>
          <w:i/>
          <w:szCs w:val="24"/>
          <w:lang w:eastAsia="en-US"/>
        </w:rPr>
        <w:t xml:space="preserve"> El Centro Nacional de Información será el responsable de regular el Sistema Nacional de Información y tendrá, entre otras, las siguientes atribuciones: </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I. Determinar los criterios técnicos y de homologación de las Bases de Datos que conforman el Sistema Nacional de Información;</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4A274F"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Artículo 39.-</w:t>
      </w:r>
      <w:r w:rsidRPr="004A274F">
        <w:rPr>
          <w:rFonts w:ascii="Palatino Linotype" w:eastAsiaTheme="minorHAnsi" w:hAnsi="Palatino Linotype" w:cs="Arial"/>
          <w:i/>
          <w:szCs w:val="24"/>
          <w:lang w:eastAsia="en-US"/>
        </w:rPr>
        <w:t xml:space="preserve"> La concurrencia de facultades entre la Federación, las entidades federativas y los Municipios, quedará distribuida conforme a lo siguiente:</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4A274F" w:rsidRDefault="00950210" w:rsidP="00950210">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i/>
          <w:szCs w:val="24"/>
          <w:lang w:eastAsia="en-US"/>
        </w:rPr>
        <w:t>B. Corresponde a la Federación, a las entidades federativas y a los Municipios, en el ámbito de sus respectivas competencias:</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VI. Designar a un responsable del control, suministro y adecuado manejo de la información a que se refiere esta Ley;</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bCs/>
          <w:i/>
          <w:szCs w:val="24"/>
          <w:lang w:eastAsia="en-US"/>
        </w:rPr>
      </w:pPr>
      <w:r w:rsidRPr="00950210">
        <w:rPr>
          <w:rFonts w:ascii="Palatino Linotype" w:eastAsiaTheme="minorHAnsi" w:hAnsi="Palatino Linotype" w:cs="Arial"/>
          <w:bCs/>
          <w:i/>
          <w:szCs w:val="24"/>
          <w:lang w:eastAsia="en-US"/>
        </w:rPr>
        <w:t xml:space="preserve">XI. Integrar y consultar la información relativa a la operación y Desarrollo Policial para el registro y seguimiento en el Sistema Nacional de Información; </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4A274F" w:rsidRDefault="004A274F" w:rsidP="00950210">
      <w:pPr>
        <w:spacing w:after="0" w:line="240" w:lineRule="auto"/>
        <w:ind w:left="567" w:right="616"/>
        <w:jc w:val="both"/>
        <w:rPr>
          <w:rFonts w:ascii="Palatino Linotype" w:eastAsiaTheme="minorHAnsi" w:hAnsi="Palatino Linotype" w:cs="Arial"/>
          <w:b/>
          <w:bCs/>
          <w:i/>
          <w:szCs w:val="24"/>
          <w:u w:val="single"/>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b/>
          <w:bCs/>
          <w:i/>
          <w:szCs w:val="24"/>
          <w:u w:val="single"/>
          <w:lang w:eastAsia="en-US"/>
        </w:rPr>
      </w:pPr>
      <w:r w:rsidRPr="00950210">
        <w:rPr>
          <w:rFonts w:ascii="Palatino Linotype" w:eastAsiaTheme="minorHAnsi" w:hAnsi="Palatino Linotype" w:cs="Arial"/>
          <w:b/>
          <w:bCs/>
          <w:i/>
          <w:szCs w:val="24"/>
          <w:u w:val="single"/>
          <w:lang w:eastAsia="en-US"/>
        </w:rPr>
        <w:t xml:space="preserve">Artículo 118.- Las Bases de Datos que integran el Sistema Nacional de Información se actualizarán permanentemente y serán de consulta obligatoria para garantizar la efectividad en las actividades de Seguridad Pública. </w:t>
      </w:r>
    </w:p>
    <w:p w:rsidR="00950210" w:rsidRPr="00950210" w:rsidRDefault="00950210" w:rsidP="00950210">
      <w:pPr>
        <w:spacing w:after="0" w:line="240" w:lineRule="auto"/>
        <w:ind w:left="567" w:right="616"/>
        <w:jc w:val="both"/>
        <w:rPr>
          <w:rFonts w:ascii="Palatino Linotype" w:eastAsiaTheme="minorHAnsi" w:hAnsi="Palatino Linotype" w:cs="Arial"/>
          <w:b/>
          <w:bCs/>
          <w:i/>
          <w:szCs w:val="24"/>
          <w:u w:val="single"/>
          <w:lang w:eastAsia="en-US"/>
        </w:rPr>
      </w:pPr>
      <w:r w:rsidRPr="00950210">
        <w:rPr>
          <w:rFonts w:ascii="Palatino Linotype" w:eastAsiaTheme="minorHAnsi" w:hAnsi="Palatino Linotype" w:cs="Arial"/>
          <w:b/>
          <w:bCs/>
          <w:i/>
          <w:szCs w:val="24"/>
          <w:u w:val="single"/>
          <w:lang w:eastAsia="en-U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950210" w:rsidRPr="00950210" w:rsidRDefault="00950210" w:rsidP="00950210">
      <w:pPr>
        <w:spacing w:after="0" w:line="240" w:lineRule="auto"/>
        <w:ind w:left="567" w:right="616"/>
        <w:jc w:val="both"/>
        <w:rPr>
          <w:rFonts w:ascii="Palatino Linotype" w:eastAsiaTheme="minorHAnsi" w:hAnsi="Palatino Linotype" w:cs="Arial"/>
          <w:b/>
          <w:i/>
          <w:szCs w:val="24"/>
          <w:lang w:eastAsia="en-US"/>
        </w:rPr>
      </w:pPr>
      <w:r w:rsidRPr="00950210">
        <w:rPr>
          <w:rFonts w:ascii="Palatino Linotype" w:eastAsiaTheme="minorHAnsi" w:hAnsi="Palatino Linotype" w:cs="Arial"/>
          <w:i/>
          <w:szCs w:val="24"/>
          <w:lang w:eastAsia="en-US"/>
        </w:rPr>
        <w:t xml:space="preserve">El Registro Nacional de Detenciones se vinculará con las Bases de Datos a que se refiere el presente artículo, mediante el número de identificación al que hace referencia la ley de la materia.” </w:t>
      </w:r>
      <w:r w:rsidRPr="00950210">
        <w:rPr>
          <w:rFonts w:ascii="Palatino Linotype" w:eastAsiaTheme="minorHAnsi" w:hAnsi="Palatino Linotype" w:cs="Arial"/>
          <w:b/>
          <w:i/>
          <w:szCs w:val="24"/>
          <w:lang w:eastAsia="en-US"/>
        </w:rPr>
        <w:t xml:space="preserve">[Sic] </w:t>
      </w:r>
    </w:p>
    <w:p w:rsidR="00950210" w:rsidRPr="00950210" w:rsidRDefault="00950210" w:rsidP="00950210">
      <w:pPr>
        <w:spacing w:after="0" w:line="240" w:lineRule="auto"/>
        <w:ind w:left="567" w:right="616"/>
        <w:jc w:val="both"/>
        <w:rPr>
          <w:rFonts w:ascii="Palatino Linotype" w:eastAsiaTheme="minorHAnsi" w:hAnsi="Palatino Linotype" w:cs="Arial"/>
          <w:b/>
          <w:i/>
          <w:szCs w:val="24"/>
          <w:lang w:eastAsia="en-US"/>
        </w:rPr>
      </w:pPr>
    </w:p>
    <w:p w:rsidR="00950210" w:rsidRPr="00950210" w:rsidRDefault="00950210" w:rsidP="004A274F">
      <w:pPr>
        <w:spacing w:after="0" w:line="240" w:lineRule="auto"/>
        <w:ind w:left="567" w:right="616"/>
        <w:jc w:val="center"/>
        <w:rPr>
          <w:rFonts w:ascii="Palatino Linotype" w:eastAsiaTheme="minorHAnsi" w:hAnsi="Palatino Linotype" w:cs="Arial"/>
          <w:b/>
          <w:i/>
          <w:szCs w:val="24"/>
          <w:lang w:eastAsia="en-US"/>
        </w:rPr>
      </w:pPr>
      <w:r w:rsidRPr="00950210">
        <w:rPr>
          <w:rFonts w:ascii="Palatino Linotype" w:eastAsiaTheme="minorHAnsi" w:hAnsi="Palatino Linotype" w:cs="Arial"/>
          <w:b/>
          <w:i/>
          <w:szCs w:val="24"/>
          <w:lang w:eastAsia="en-US"/>
        </w:rPr>
        <w:t>LEY ORGÁNICA MUNICIPAL DEL ESTADO DE MÉXICO</w:t>
      </w:r>
    </w:p>
    <w:p w:rsidR="004A274F"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lastRenderedPageBreak/>
        <w:t>“</w:t>
      </w:r>
      <w:r w:rsidRPr="00DB27D8">
        <w:rPr>
          <w:rFonts w:ascii="Palatino Linotype" w:eastAsiaTheme="minorHAnsi" w:hAnsi="Palatino Linotype" w:cs="Arial"/>
          <w:b/>
          <w:i/>
          <w:szCs w:val="24"/>
          <w:lang w:eastAsia="en-US"/>
        </w:rPr>
        <w:t>Artículo 125</w:t>
      </w:r>
      <w:r w:rsidRPr="00950210">
        <w:rPr>
          <w:rFonts w:ascii="Palatino Linotype" w:eastAsiaTheme="minorHAnsi" w:hAnsi="Palatino Linotype" w:cs="Arial"/>
          <w:i/>
          <w:szCs w:val="24"/>
          <w:lang w:eastAsia="en-US"/>
        </w:rPr>
        <w:t>.- Los municipios tendrán a su cargo la prestación, explotación, administración y conservación de los servicios públicos municipales, considerándose enunciativa y no limitativamente, los siguientes:</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VIII. Seguridad pública y tránsito;</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950210">
        <w:rPr>
          <w:rFonts w:ascii="Palatino Linotype" w:eastAsiaTheme="minorHAnsi" w:hAnsi="Palatino Linotype" w:cs="Arial"/>
          <w:i/>
          <w:szCs w:val="24"/>
          <w:lang w:eastAsia="en-US"/>
        </w:rPr>
        <w:t>(…)</w:t>
      </w:r>
    </w:p>
    <w:p w:rsidR="004A274F"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r w:rsidRPr="00DB27D8">
        <w:rPr>
          <w:rFonts w:ascii="Palatino Linotype" w:eastAsiaTheme="minorHAnsi" w:hAnsi="Palatino Linotype" w:cs="Arial"/>
          <w:b/>
          <w:i/>
          <w:szCs w:val="24"/>
          <w:lang w:eastAsia="en-US"/>
        </w:rPr>
        <w:t>Artículo 142</w:t>
      </w:r>
      <w:r w:rsidRPr="00950210">
        <w:rPr>
          <w:rFonts w:ascii="Palatino Linotype" w:eastAsiaTheme="minorHAnsi" w:hAnsi="Palatino Linotype" w:cs="Arial"/>
          <w:i/>
          <w:szCs w:val="24"/>
          <w:lang w:eastAsia="en-US"/>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950210" w:rsidRPr="00950210" w:rsidRDefault="00950210" w:rsidP="00950210">
      <w:pPr>
        <w:spacing w:after="0" w:line="240" w:lineRule="auto"/>
        <w:ind w:left="567" w:right="616"/>
        <w:jc w:val="both"/>
        <w:rPr>
          <w:rFonts w:ascii="Palatino Linotype" w:eastAsiaTheme="minorHAnsi" w:hAnsi="Palatino Linotype" w:cs="Arial"/>
          <w:bCs/>
          <w:i/>
          <w:szCs w:val="24"/>
          <w:lang w:eastAsia="en-US"/>
        </w:rPr>
      </w:pPr>
      <w:r w:rsidRPr="00950210">
        <w:rPr>
          <w:rFonts w:ascii="Palatino Linotype" w:eastAsiaTheme="minorHAnsi" w:hAnsi="Palatino Linotype" w:cs="Arial"/>
          <w:i/>
          <w:szCs w:val="24"/>
          <w:lang w:eastAsia="en-US"/>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950210">
        <w:rPr>
          <w:rFonts w:ascii="Palatino Linotype" w:eastAsiaTheme="minorHAnsi" w:hAnsi="Palatino Linotype" w:cs="Arial"/>
          <w:b/>
          <w:i/>
          <w:szCs w:val="24"/>
          <w:lang w:eastAsia="en-US"/>
        </w:rPr>
        <w:t>[Sic]</w:t>
      </w:r>
    </w:p>
    <w:p w:rsidR="00950210" w:rsidRPr="00950210" w:rsidRDefault="00950210" w:rsidP="00950210">
      <w:pPr>
        <w:spacing w:after="0" w:line="240" w:lineRule="auto"/>
        <w:ind w:left="567" w:right="616"/>
        <w:jc w:val="both"/>
        <w:rPr>
          <w:rFonts w:ascii="Palatino Linotype" w:eastAsiaTheme="minorHAnsi" w:hAnsi="Palatino Linotype" w:cs="Arial"/>
          <w:i/>
          <w:szCs w:val="24"/>
          <w:lang w:eastAsia="en-US"/>
        </w:rPr>
      </w:pPr>
    </w:p>
    <w:p w:rsidR="00950210" w:rsidRDefault="004A274F" w:rsidP="004A274F">
      <w:pPr>
        <w:spacing w:after="0" w:line="240" w:lineRule="auto"/>
        <w:ind w:left="567" w:right="616"/>
        <w:jc w:val="center"/>
        <w:rPr>
          <w:rFonts w:ascii="Palatino Linotype" w:eastAsiaTheme="minorHAnsi" w:hAnsi="Palatino Linotype" w:cs="Arial"/>
          <w:i/>
          <w:szCs w:val="24"/>
          <w:lang w:eastAsia="en-US"/>
        </w:rPr>
      </w:pPr>
      <w:r w:rsidRPr="00950210">
        <w:rPr>
          <w:rFonts w:ascii="Palatino Linotype" w:eastAsiaTheme="minorHAnsi" w:hAnsi="Palatino Linotype" w:cs="Arial"/>
          <w:b/>
          <w:i/>
          <w:szCs w:val="24"/>
          <w:lang w:eastAsia="en-US"/>
        </w:rPr>
        <w:t xml:space="preserve">Bando Municipal de </w:t>
      </w:r>
      <w:r>
        <w:rPr>
          <w:rFonts w:ascii="Palatino Linotype" w:eastAsiaTheme="minorHAnsi" w:hAnsi="Palatino Linotype" w:cs="Arial"/>
          <w:b/>
          <w:i/>
          <w:szCs w:val="24"/>
          <w:lang w:eastAsia="en-US"/>
        </w:rPr>
        <w:t>San Antonio la Isla</w:t>
      </w:r>
      <w:r w:rsidR="00950210" w:rsidRPr="00950210">
        <w:rPr>
          <w:rFonts w:ascii="Palatino Linotype" w:eastAsiaTheme="minorHAnsi" w:hAnsi="Palatino Linotype" w:cs="Arial"/>
          <w:b/>
          <w:i/>
          <w:szCs w:val="24"/>
          <w:lang w:eastAsia="en-US"/>
        </w:rPr>
        <w:t xml:space="preserve"> 2022</w:t>
      </w:r>
    </w:p>
    <w:p w:rsidR="004A274F" w:rsidRDefault="004A274F" w:rsidP="004A274F">
      <w:pPr>
        <w:spacing w:after="0" w:line="240" w:lineRule="auto"/>
        <w:ind w:left="567" w:right="616"/>
        <w:jc w:val="both"/>
        <w:rPr>
          <w:rFonts w:ascii="Palatino Linotype" w:eastAsiaTheme="minorHAnsi" w:hAnsi="Palatino Linotype" w:cs="Arial"/>
          <w:i/>
          <w:szCs w:val="24"/>
          <w:lang w:eastAsia="en-US"/>
        </w:rPr>
      </w:pPr>
    </w:p>
    <w:p w:rsidR="004A274F" w:rsidRDefault="004A274F" w:rsidP="004A274F">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ARTÍCULO 75.-</w:t>
      </w:r>
      <w:r w:rsidRPr="004A274F">
        <w:rPr>
          <w:rFonts w:ascii="Palatino Linotype" w:eastAsiaTheme="minorHAnsi" w:hAnsi="Palatino Linotype" w:cs="Arial"/>
          <w:i/>
          <w:szCs w:val="24"/>
          <w:lang w:eastAsia="en-US"/>
        </w:rPr>
        <w:t xml:space="preserve"> La Presidenta Municipal en términos de lo dispuesto por la Ley Orgánica, tendrá el mando directo e inmediato de los cuerpos de Seguridad Pública. </w:t>
      </w:r>
    </w:p>
    <w:p w:rsidR="004A274F" w:rsidRDefault="004A274F" w:rsidP="004A274F">
      <w:pPr>
        <w:spacing w:after="0" w:line="240" w:lineRule="auto"/>
        <w:ind w:left="567" w:right="616"/>
        <w:jc w:val="both"/>
        <w:rPr>
          <w:rFonts w:ascii="Palatino Linotype" w:eastAsiaTheme="minorHAnsi" w:hAnsi="Palatino Linotype" w:cs="Arial"/>
          <w:i/>
          <w:szCs w:val="24"/>
          <w:lang w:eastAsia="en-US"/>
        </w:rPr>
      </w:pPr>
    </w:p>
    <w:p w:rsidR="004A274F" w:rsidRPr="004A274F" w:rsidRDefault="004A274F" w:rsidP="004A274F">
      <w:pPr>
        <w:spacing w:after="0" w:line="240" w:lineRule="auto"/>
        <w:ind w:left="567" w:right="616"/>
        <w:jc w:val="both"/>
        <w:rPr>
          <w:rFonts w:ascii="Palatino Linotype" w:eastAsiaTheme="minorHAnsi" w:hAnsi="Palatino Linotype" w:cs="Arial"/>
          <w:i/>
          <w:szCs w:val="24"/>
          <w:lang w:eastAsia="en-US"/>
        </w:rPr>
      </w:pPr>
      <w:r w:rsidRPr="004A274F">
        <w:rPr>
          <w:rFonts w:ascii="Palatino Linotype" w:eastAsiaTheme="minorHAnsi" w:hAnsi="Palatino Linotype" w:cs="Arial"/>
          <w:b/>
          <w:i/>
          <w:szCs w:val="24"/>
          <w:lang w:eastAsia="en-US"/>
        </w:rPr>
        <w:t>ARTÍCULO 76.-</w:t>
      </w:r>
      <w:r w:rsidRPr="004A274F">
        <w:rPr>
          <w:rFonts w:ascii="Palatino Linotype" w:eastAsiaTheme="minorHAnsi" w:hAnsi="Palatino Linotype" w:cs="Arial"/>
          <w:i/>
          <w:szCs w:val="24"/>
          <w:lang w:eastAsia="en-US"/>
        </w:rPr>
        <w:t xml:space="preserve"> El Ayuntamiento, por conducto de la Dirección de Seguridad Pública, será el responsable de garantizar el orden público y la paz social, así como la prevención de la comisión de cualquier delito, inhibiendo la manifestación de conductas antisociales, siempre con estricto respeto de los Derechos Humanos y de las disposiciones jurídicas vigentes de carácter federal, estatal y municipal; de igual manera fomentará la educación vial en los habitantes y visitantes que transiten en territorio municipal con la finalidad de lograr un ordenamiento vial en el Municipio.</w:t>
      </w:r>
    </w:p>
    <w:p w:rsidR="005C0D7C" w:rsidRDefault="005C0D7C" w:rsidP="004A274F">
      <w:pPr>
        <w:spacing w:after="0" w:line="360" w:lineRule="auto"/>
        <w:jc w:val="both"/>
        <w:rPr>
          <w:rFonts w:ascii="Palatino Linotype" w:eastAsiaTheme="minorHAnsi" w:hAnsi="Palatino Linotype" w:cs="Arial"/>
          <w:sz w:val="24"/>
          <w:szCs w:val="24"/>
          <w:lang w:val="es-ES" w:eastAsia="en-US"/>
        </w:rPr>
      </w:pPr>
    </w:p>
    <w:p w:rsidR="004A274F" w:rsidRDefault="004A274F" w:rsidP="004A274F">
      <w:pPr>
        <w:spacing w:after="0" w:line="360" w:lineRule="auto"/>
        <w:jc w:val="both"/>
        <w:rPr>
          <w:rFonts w:ascii="Palatino Linotype" w:eastAsiaTheme="minorHAnsi" w:hAnsi="Palatino Linotype" w:cs="Arial"/>
          <w:sz w:val="24"/>
          <w:szCs w:val="24"/>
          <w:lang w:val="es-ES" w:eastAsia="en-US"/>
        </w:rPr>
      </w:pPr>
      <w:r w:rsidRPr="004A274F">
        <w:rPr>
          <w:rFonts w:ascii="Palatino Linotype" w:eastAsiaTheme="minorHAnsi" w:hAnsi="Palatino Linotype" w:cs="Arial"/>
          <w:sz w:val="24"/>
          <w:szCs w:val="24"/>
          <w:lang w:val="es-ES" w:eastAsia="en-US"/>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r>
        <w:rPr>
          <w:rFonts w:ascii="Palatino Linotype" w:eastAsiaTheme="minorHAnsi" w:hAnsi="Palatino Linotype" w:cs="Arial"/>
          <w:sz w:val="24"/>
          <w:szCs w:val="24"/>
          <w:lang w:val="es-ES" w:eastAsia="en-US"/>
        </w:rPr>
        <w:t xml:space="preserve"> </w:t>
      </w:r>
      <w:r w:rsidRPr="004A274F">
        <w:rPr>
          <w:rFonts w:ascii="Palatino Linotype" w:eastAsiaTheme="minorHAnsi" w:hAnsi="Palatino Linotype" w:cs="Arial"/>
          <w:sz w:val="24"/>
          <w:szCs w:val="24"/>
          <w:lang w:val="es-ES" w:eastAsia="en-US"/>
        </w:rPr>
        <w:t xml:space="preserve">Luego entonces, es óbice mencionar que la información requerida estriba dentro de las fronteras conceptuales </w:t>
      </w:r>
      <w:r w:rsidRPr="004A274F">
        <w:rPr>
          <w:rFonts w:ascii="Palatino Linotype" w:eastAsiaTheme="minorHAnsi" w:hAnsi="Palatino Linotype" w:cs="Arial"/>
          <w:sz w:val="24"/>
          <w:szCs w:val="24"/>
          <w:lang w:val="es-ES" w:eastAsia="en-US"/>
        </w:rPr>
        <w:lastRenderedPageBreak/>
        <w:t>del interés general y el alcance público, robustece lo anterior los artículos 24, fracción XII y 92, fracción XXXIV de la Ley de Transparencia y Acceso a la Información Pública del Estado de México y Municipios, normatividad invocada cuyo con</w:t>
      </w:r>
      <w:r>
        <w:rPr>
          <w:rFonts w:ascii="Palatino Linotype" w:eastAsiaTheme="minorHAnsi" w:hAnsi="Palatino Linotype" w:cs="Arial"/>
          <w:sz w:val="24"/>
          <w:szCs w:val="24"/>
          <w:lang w:val="es-ES" w:eastAsia="en-US"/>
        </w:rPr>
        <w:t>tenido literal es el siguiente:</w:t>
      </w:r>
    </w:p>
    <w:p w:rsidR="004A274F" w:rsidRPr="004A274F" w:rsidRDefault="004A274F" w:rsidP="004A274F">
      <w:pPr>
        <w:spacing w:after="0" w:line="360" w:lineRule="auto"/>
        <w:jc w:val="both"/>
        <w:rPr>
          <w:rFonts w:ascii="Palatino Linotype" w:eastAsiaTheme="minorHAnsi" w:hAnsi="Palatino Linotype" w:cs="Arial"/>
          <w:sz w:val="24"/>
          <w:szCs w:val="24"/>
          <w:lang w:val="es-ES" w:eastAsia="en-US"/>
        </w:rPr>
      </w:pPr>
    </w:p>
    <w:p w:rsid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i/>
          <w:szCs w:val="24"/>
          <w:lang w:val="es-ES" w:eastAsia="en-US"/>
        </w:rPr>
        <w:t xml:space="preserve"> “</w:t>
      </w:r>
      <w:r w:rsidRPr="004A274F">
        <w:rPr>
          <w:rFonts w:ascii="Palatino Linotype" w:eastAsiaTheme="minorHAnsi" w:hAnsi="Palatino Linotype" w:cs="Arial"/>
          <w:b/>
          <w:i/>
          <w:szCs w:val="24"/>
          <w:lang w:val="es-ES" w:eastAsia="en-US"/>
        </w:rPr>
        <w:t>Artículo 24.</w:t>
      </w:r>
      <w:r w:rsidRPr="004A274F">
        <w:rPr>
          <w:rFonts w:ascii="Palatino Linotype" w:eastAsiaTheme="minorHAnsi" w:hAnsi="Palatino Linotype" w:cs="Arial"/>
          <w:i/>
          <w:szCs w:val="24"/>
          <w:lang w:val="es-ES" w:eastAsia="en-US"/>
        </w:rPr>
        <w:t xml:space="preserve"> Para el cumplimiento de los objetivos de esta Ley, los sujetos obligados deberán cumplir con las siguientes obligaciones, según corresponda, de acuerdo a su naturaleza:</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Pr>
          <w:rFonts w:ascii="Palatino Linotype" w:eastAsiaTheme="minorHAnsi" w:hAnsi="Palatino Linotype" w:cs="Arial"/>
          <w:i/>
          <w:szCs w:val="24"/>
          <w:lang w:val="es-ES" w:eastAsia="en-US"/>
        </w:rPr>
        <w:t>…</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b/>
          <w:i/>
          <w:szCs w:val="24"/>
          <w:lang w:val="es-ES" w:eastAsia="en-US"/>
        </w:rPr>
        <w:t>XII.</w:t>
      </w:r>
      <w:r w:rsidRPr="004A274F">
        <w:rPr>
          <w:rFonts w:ascii="Palatino Linotype" w:eastAsiaTheme="minorHAnsi" w:hAnsi="Palatino Linotype" w:cs="Arial"/>
          <w:i/>
          <w:szCs w:val="24"/>
          <w:lang w:val="es-ES" w:eastAsia="en-US"/>
        </w:rPr>
        <w:t xml:space="preserve"> Publicar y mantener actualizada la información relativa a las obligaciones generales de transparencia previstas en la presente Ley o determinadas así por el Instituto, y en general aquella que sea de interés público;</w:t>
      </w:r>
    </w:p>
    <w:p w:rsid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p>
    <w:p w:rsid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b/>
          <w:i/>
          <w:szCs w:val="24"/>
          <w:lang w:val="es-ES" w:eastAsia="en-US"/>
        </w:rPr>
        <w:t>Artículo 92.</w:t>
      </w:r>
      <w:r w:rsidRPr="004A274F">
        <w:rPr>
          <w:rFonts w:ascii="Palatino Linotype" w:eastAsiaTheme="minorHAnsi" w:hAnsi="Palatino Linotype" w:cs="Arial"/>
          <w:i/>
          <w:szCs w:val="24"/>
          <w:lang w:val="es-ES"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i/>
          <w:szCs w:val="24"/>
          <w:lang w:val="es-ES" w:eastAsia="en-US"/>
        </w:rPr>
        <w:t>…</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b/>
          <w:i/>
          <w:szCs w:val="24"/>
          <w:lang w:val="es-ES" w:eastAsia="en-US"/>
        </w:rPr>
        <w:t>XXXIV.</w:t>
      </w:r>
      <w:r w:rsidRPr="004A274F">
        <w:rPr>
          <w:rFonts w:ascii="Palatino Linotype" w:eastAsiaTheme="minorHAnsi" w:hAnsi="Palatino Linotype" w:cs="Arial"/>
          <w:i/>
          <w:szCs w:val="24"/>
          <w:lang w:val="es-ES" w:eastAsia="en-US"/>
        </w:rPr>
        <w:t xml:space="preserve"> Las estadísticas que generen en cumplimiento de sus facultades, competencias o funciones con la mayor desagregación posible;</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i/>
          <w:szCs w:val="24"/>
          <w:lang w:val="es-ES" w:eastAsia="en-US"/>
        </w:rPr>
        <w:t xml:space="preserve">(…)” [Sic] </w:t>
      </w:r>
    </w:p>
    <w:p w:rsidR="004A274F" w:rsidRPr="004A274F"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4A274F">
        <w:rPr>
          <w:rFonts w:ascii="Palatino Linotype" w:eastAsiaTheme="minorHAnsi" w:hAnsi="Palatino Linotype" w:cs="Arial"/>
          <w:i/>
          <w:szCs w:val="24"/>
          <w:lang w:val="es-ES" w:eastAsia="en-US"/>
        </w:rPr>
        <w:t xml:space="preserve">Robustece lo anterior, las siguientes imágenes ilustrativas, correspondientes a la tabla de aplicabilidad del Sujeto Obligado, misma que puede ser consultada en la siguiente dirección electrónica: </w:t>
      </w:r>
    </w:p>
    <w:p w:rsidR="00950210" w:rsidRDefault="000E13AF" w:rsidP="00CA6EB2">
      <w:pPr>
        <w:spacing w:after="0" w:line="240" w:lineRule="auto"/>
        <w:ind w:left="567" w:right="616"/>
        <w:jc w:val="both"/>
        <w:rPr>
          <w:rFonts w:ascii="Palatino Linotype" w:eastAsiaTheme="minorHAnsi" w:hAnsi="Palatino Linotype" w:cs="Arial"/>
          <w:sz w:val="24"/>
          <w:szCs w:val="24"/>
          <w:lang w:val="es-ES" w:eastAsia="en-US"/>
        </w:rPr>
      </w:pPr>
      <w:hyperlink r:id="rId10" w:history="1">
        <w:r w:rsidR="00CA6EB2" w:rsidRPr="0000351D">
          <w:rPr>
            <w:rStyle w:val="Hipervnculo"/>
            <w:rFonts w:ascii="Palatino Linotype" w:eastAsiaTheme="minorHAnsi" w:hAnsi="Palatino Linotype" w:cs="Arial"/>
            <w:i/>
            <w:szCs w:val="24"/>
            <w:lang w:val="es-ES" w:eastAsia="en-US"/>
          </w:rPr>
          <w:t>https://www.infoem.org.mx/es/contenido/transparencia/directorio-de-sujetos-obligados#</w:t>
        </w:r>
      </w:hyperlink>
      <w:r w:rsidR="00CA6EB2">
        <w:rPr>
          <w:rFonts w:ascii="Palatino Linotype" w:eastAsiaTheme="minorHAnsi" w:hAnsi="Palatino Linotype" w:cs="Arial"/>
          <w:i/>
          <w:szCs w:val="24"/>
          <w:lang w:val="es-ES" w:eastAsia="en-US"/>
        </w:rPr>
        <w:t xml:space="preserve"> </w:t>
      </w:r>
    </w:p>
    <w:p w:rsidR="00950210" w:rsidRDefault="00CA6EB2" w:rsidP="0030370C">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noProof/>
          <w:sz w:val="24"/>
          <w:szCs w:val="24"/>
        </w:rPr>
        <w:lastRenderedPageBreak/>
        <w:drawing>
          <wp:inline distT="0" distB="0" distL="0" distR="0">
            <wp:extent cx="5791835" cy="223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235200"/>
                    </a:xfrm>
                    <a:prstGeom prst="rect">
                      <a:avLst/>
                    </a:prstGeom>
                  </pic:spPr>
                </pic:pic>
              </a:graphicData>
            </a:graphic>
          </wp:inline>
        </w:drawing>
      </w:r>
    </w:p>
    <w:p w:rsidR="00CA6EB2" w:rsidRDefault="00CA6EB2" w:rsidP="0030370C">
      <w:pPr>
        <w:spacing w:after="0" w:line="360" w:lineRule="auto"/>
        <w:jc w:val="both"/>
        <w:rPr>
          <w:rFonts w:ascii="Palatino Linotype" w:eastAsiaTheme="minorHAnsi" w:hAnsi="Palatino Linotype" w:cs="Arial"/>
          <w:sz w:val="24"/>
          <w:szCs w:val="24"/>
          <w:lang w:val="es-ES" w:eastAsia="en-US"/>
        </w:rPr>
      </w:pPr>
    </w:p>
    <w:p w:rsidR="00CA6EB2" w:rsidRDefault="00CA6EB2" w:rsidP="00CA6EB2">
      <w:pPr>
        <w:spacing w:after="0" w:line="360" w:lineRule="auto"/>
        <w:jc w:val="center"/>
        <w:rPr>
          <w:rFonts w:ascii="Palatino Linotype" w:eastAsiaTheme="minorHAnsi" w:hAnsi="Palatino Linotype" w:cs="Arial"/>
          <w:sz w:val="24"/>
          <w:szCs w:val="24"/>
          <w:lang w:val="es-ES" w:eastAsia="en-US"/>
        </w:rPr>
      </w:pPr>
      <w:r w:rsidRPr="00CA6EB2">
        <w:rPr>
          <w:rFonts w:ascii="Palatino Linotype" w:eastAsiaTheme="minorHAnsi" w:hAnsi="Palatino Linotype" w:cs="Arial"/>
          <w:noProof/>
          <w:sz w:val="24"/>
          <w:szCs w:val="24"/>
        </w:rPr>
        <w:drawing>
          <wp:inline distT="0" distB="0" distL="0" distR="0" wp14:anchorId="0142E62B" wp14:editId="45CEA11F">
            <wp:extent cx="5325218" cy="12384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5218" cy="1238423"/>
                    </a:xfrm>
                    <a:prstGeom prst="rect">
                      <a:avLst/>
                    </a:prstGeom>
                  </pic:spPr>
                </pic:pic>
              </a:graphicData>
            </a:graphic>
          </wp:inline>
        </w:drawing>
      </w:r>
    </w:p>
    <w:p w:rsidR="00CA6EB2" w:rsidRDefault="00CA6EB2" w:rsidP="00CA6EB2">
      <w:pPr>
        <w:spacing w:after="0" w:line="360" w:lineRule="auto"/>
        <w:jc w:val="center"/>
        <w:rPr>
          <w:rFonts w:ascii="Palatino Linotype" w:eastAsiaTheme="minorHAnsi" w:hAnsi="Palatino Linotype" w:cs="Arial"/>
          <w:sz w:val="24"/>
          <w:szCs w:val="24"/>
          <w:lang w:val="es-ES" w:eastAsia="en-US"/>
        </w:rPr>
      </w:pPr>
      <w:r>
        <w:rPr>
          <w:rFonts w:ascii="Palatino Linotype" w:eastAsiaTheme="minorHAnsi" w:hAnsi="Palatino Linotype" w:cs="Arial"/>
          <w:noProof/>
          <w:sz w:val="24"/>
          <w:szCs w:val="24"/>
        </w:rPr>
        <w:drawing>
          <wp:inline distT="0" distB="0" distL="0" distR="0">
            <wp:extent cx="5296639" cy="8383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3">
                      <a:extLst>
                        <a:ext uri="{28A0092B-C50C-407E-A947-70E740481C1C}">
                          <a14:useLocalDpi xmlns:a14="http://schemas.microsoft.com/office/drawing/2010/main" val="0"/>
                        </a:ext>
                      </a:extLst>
                    </a:blip>
                    <a:stretch>
                      <a:fillRect/>
                    </a:stretch>
                  </pic:blipFill>
                  <pic:spPr>
                    <a:xfrm>
                      <a:off x="0" y="0"/>
                      <a:ext cx="5296639" cy="838317"/>
                    </a:xfrm>
                    <a:prstGeom prst="rect">
                      <a:avLst/>
                    </a:prstGeom>
                  </pic:spPr>
                </pic:pic>
              </a:graphicData>
            </a:graphic>
          </wp:inline>
        </w:drawing>
      </w:r>
    </w:p>
    <w:p w:rsidR="00CA6EB2" w:rsidRDefault="00CA6EB2" w:rsidP="00CA6EB2">
      <w:pPr>
        <w:spacing w:after="0" w:line="360" w:lineRule="auto"/>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De forma complementaria, resulta de nuestro particular interés el criterio 11/09 emitido por el hoy Instituto Nacional de Transparencia, Acceso a la Información y Protección de Datos Personales, que a</w:t>
      </w:r>
      <w:r>
        <w:rPr>
          <w:rFonts w:ascii="Palatino Linotype" w:eastAsiaTheme="minorHAnsi" w:hAnsi="Palatino Linotype" w:cs="Arial"/>
          <w:sz w:val="24"/>
          <w:szCs w:val="24"/>
          <w:lang w:eastAsia="en-US"/>
        </w:rPr>
        <w:t xml:space="preserve"> la letra dispone lo siguiente:</w:t>
      </w:r>
    </w:p>
    <w:p w:rsidR="00CA6EB2" w:rsidRPr="00CA6EB2" w:rsidRDefault="00CA6EB2" w:rsidP="00CA6EB2">
      <w:pPr>
        <w:spacing w:after="0" w:line="360" w:lineRule="auto"/>
        <w:jc w:val="both"/>
        <w:rPr>
          <w:rFonts w:ascii="Palatino Linotype" w:eastAsiaTheme="minorHAnsi" w:hAnsi="Palatino Linotype" w:cs="Arial"/>
          <w:sz w:val="24"/>
          <w:szCs w:val="24"/>
          <w:lang w:eastAsia="en-US"/>
        </w:rPr>
      </w:pP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b/>
          <w:i/>
          <w:szCs w:val="24"/>
          <w:lang w:eastAsia="en-US"/>
        </w:rPr>
        <w:t>LA INFORMACIÓN ESTADÍSTICA ES DE NATURALEZA PÚBLICA, INDEPENDIENTEMENTE DE LA MATERIA CON LA QUE SE ENCUENTRE VINCULADA</w:t>
      </w:r>
      <w:r w:rsidRPr="00CA6EB2">
        <w:rPr>
          <w:rFonts w:ascii="Palatino Linotype" w:eastAsiaTheme="minorHAnsi" w:hAnsi="Palatino Linotype" w:cs="Arial"/>
          <w:i/>
          <w:szCs w:val="24"/>
          <w:lang w:eastAsia="en-US"/>
        </w:rPr>
        <w:t>.</w:t>
      </w:r>
      <w:r>
        <w:rPr>
          <w:rFonts w:ascii="Palatino Linotype" w:eastAsiaTheme="minorHAnsi" w:hAnsi="Palatino Linotype" w:cs="Arial"/>
          <w:i/>
          <w:szCs w:val="24"/>
          <w:lang w:eastAsia="en-US"/>
        </w:rPr>
        <w:t xml:space="preserve"> </w:t>
      </w:r>
      <w:r w:rsidRPr="00CA6EB2">
        <w:rPr>
          <w:rFonts w:ascii="Palatino Linotype" w:eastAsiaTheme="minorHAnsi" w:hAnsi="Palatino Linotype" w:cs="Arial"/>
          <w:i/>
          <w:szCs w:val="24"/>
          <w:lang w:eastAsia="en-US"/>
        </w:rPr>
        <w:t>C</w:t>
      </w:r>
      <w:r>
        <w:rPr>
          <w:rFonts w:ascii="Palatino Linotype" w:eastAsiaTheme="minorHAnsi" w:hAnsi="Palatino Linotype" w:cs="Arial"/>
          <w:i/>
          <w:szCs w:val="24"/>
          <w:lang w:eastAsia="en-US"/>
        </w:rPr>
        <w:t xml:space="preserve">onsiderando que la información </w:t>
      </w:r>
      <w:r w:rsidRPr="00CA6EB2">
        <w:rPr>
          <w:rFonts w:ascii="Palatino Linotype" w:eastAsiaTheme="minorHAnsi" w:hAnsi="Palatino Linotype" w:cs="Arial"/>
          <w:i/>
          <w:szCs w:val="24"/>
          <w:lang w:eastAsia="en-US"/>
        </w:rPr>
        <w:t>estadíst</w:t>
      </w:r>
      <w:r>
        <w:rPr>
          <w:rFonts w:ascii="Palatino Linotype" w:eastAsiaTheme="minorHAnsi" w:hAnsi="Palatino Linotype" w:cs="Arial"/>
          <w:i/>
          <w:szCs w:val="24"/>
          <w:lang w:eastAsia="en-US"/>
        </w:rPr>
        <w:t>ica</w:t>
      </w:r>
      <w:r w:rsidRPr="00CA6EB2">
        <w:rPr>
          <w:rFonts w:ascii="Palatino Linotype" w:eastAsiaTheme="minorHAnsi" w:hAnsi="Palatino Linotype" w:cs="Arial"/>
          <w:i/>
          <w:szCs w:val="24"/>
          <w:lang w:eastAsia="en-US"/>
        </w:rPr>
        <w:t xml:space="preserve"> es el producto de un conjunto de resultados cuantitativos obtenidos de un proceso sistemático de captación de datos </w:t>
      </w:r>
      <w:r w:rsidRPr="00CA6EB2">
        <w:rPr>
          <w:rFonts w:ascii="Palatino Linotype" w:eastAsiaTheme="minorHAnsi" w:hAnsi="Palatino Linotype" w:cs="Arial"/>
          <w:i/>
          <w:szCs w:val="24"/>
          <w:lang w:eastAsia="en-US"/>
        </w:rPr>
        <w:lastRenderedPageBreak/>
        <w:t>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Expedientes:</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i/>
          <w:szCs w:val="24"/>
          <w:lang w:eastAsia="en-US"/>
        </w:rPr>
        <w:tab/>
        <w:t>2593/07 Procuraduría General de la República – Alonso Gómez-Robledo V.</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i/>
          <w:szCs w:val="24"/>
          <w:lang w:eastAsia="en-US"/>
        </w:rPr>
        <w:tab/>
        <w:t>4333/08 Procuraduría General de la República – Alonso Lujambio Irazábal</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i/>
          <w:szCs w:val="24"/>
          <w:lang w:eastAsia="en-US"/>
        </w:rPr>
        <w:tab/>
        <w:t>2280/08 Policía Federal – Jacqueline Peschard Mariscal</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i/>
          <w:szCs w:val="24"/>
          <w:lang w:eastAsia="en-US"/>
        </w:rPr>
        <w:tab/>
        <w:t>3151/09 Secretaría de Seguridad Pública – María Marván Laborde</w:t>
      </w:r>
    </w:p>
    <w:p w:rsidR="00CA6EB2" w:rsidRPr="00CA6EB2" w:rsidRDefault="00CA6EB2" w:rsidP="00CA6EB2">
      <w:pPr>
        <w:spacing w:after="0" w:line="240" w:lineRule="auto"/>
        <w:ind w:left="567" w:right="616"/>
        <w:jc w:val="both"/>
        <w:rPr>
          <w:rFonts w:ascii="Palatino Linotype" w:eastAsiaTheme="minorHAnsi" w:hAnsi="Palatino Linotype" w:cs="Arial"/>
          <w:i/>
          <w:szCs w:val="24"/>
          <w:lang w:eastAsia="en-US"/>
        </w:rPr>
      </w:pPr>
      <w:r w:rsidRPr="00CA6EB2">
        <w:rPr>
          <w:rFonts w:ascii="Palatino Linotype" w:eastAsiaTheme="minorHAnsi" w:hAnsi="Palatino Linotype" w:cs="Arial"/>
          <w:i/>
          <w:szCs w:val="24"/>
          <w:lang w:eastAsia="en-US"/>
        </w:rPr>
        <w:t>•</w:t>
      </w:r>
      <w:r w:rsidRPr="00CA6EB2">
        <w:rPr>
          <w:rFonts w:ascii="Palatino Linotype" w:eastAsiaTheme="minorHAnsi" w:hAnsi="Palatino Linotype" w:cs="Arial"/>
          <w:i/>
          <w:szCs w:val="24"/>
          <w:lang w:eastAsia="en-US"/>
        </w:rPr>
        <w:tab/>
        <w:t xml:space="preserve">0547/09 Procuraduría General de la República – Juan Pablo Guerrero Amparán” [Sic] </w:t>
      </w:r>
    </w:p>
    <w:p w:rsidR="00CA6EB2" w:rsidRPr="00CA6EB2" w:rsidRDefault="00CA6EB2" w:rsidP="00CA6EB2">
      <w:pPr>
        <w:spacing w:after="0" w:line="360" w:lineRule="auto"/>
        <w:jc w:val="both"/>
        <w:rPr>
          <w:rFonts w:ascii="Palatino Linotype" w:eastAsiaTheme="minorHAnsi" w:hAnsi="Palatino Linotype" w:cs="Arial"/>
          <w:sz w:val="24"/>
          <w:szCs w:val="24"/>
          <w:lang w:eastAsia="en-US"/>
        </w:rPr>
      </w:pPr>
    </w:p>
    <w:p w:rsidR="00CA6EB2" w:rsidRPr="00CA6EB2" w:rsidRDefault="00CA6EB2" w:rsidP="00CA6EB2">
      <w:pPr>
        <w:spacing w:after="0" w:line="360" w:lineRule="auto"/>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Con base en lo anteriormente expuesto, se arriba a la conclusión de que la esfera competencial del Sujeto Obligado lo constriñe a generar, poseer y administrar incidencia delictiva, asimismo, esta información es susceptible de ser publicada oficiosamente.</w:t>
      </w:r>
    </w:p>
    <w:p w:rsidR="00CA6EB2" w:rsidRDefault="00CA6EB2" w:rsidP="00CA6EB2">
      <w:pPr>
        <w:spacing w:after="0" w:line="360" w:lineRule="auto"/>
        <w:jc w:val="both"/>
        <w:rPr>
          <w:rFonts w:ascii="Palatino Linotype" w:eastAsiaTheme="minorHAnsi" w:hAnsi="Palatino Linotype" w:cs="Arial"/>
          <w:sz w:val="24"/>
          <w:szCs w:val="24"/>
          <w:lang w:eastAsia="en-US"/>
        </w:rPr>
      </w:pPr>
    </w:p>
    <w:p w:rsidR="00CA6EB2" w:rsidRDefault="00CA6EB2" w:rsidP="00CA6EB2">
      <w:pPr>
        <w:spacing w:after="0" w:line="360" w:lineRule="auto"/>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Hasta aquí lo expuesto, se arriba a las siguientes premisas:</w:t>
      </w:r>
    </w:p>
    <w:p w:rsidR="00DB27D8" w:rsidRPr="00CA6EB2" w:rsidRDefault="00DB27D8" w:rsidP="00CA6EB2">
      <w:pPr>
        <w:spacing w:after="0" w:line="360" w:lineRule="auto"/>
        <w:jc w:val="both"/>
        <w:rPr>
          <w:rFonts w:ascii="Palatino Linotype" w:eastAsiaTheme="minorHAnsi" w:hAnsi="Palatino Linotype" w:cs="Arial"/>
          <w:sz w:val="24"/>
          <w:szCs w:val="24"/>
          <w:lang w:eastAsia="en-US"/>
        </w:rPr>
      </w:pPr>
    </w:p>
    <w:p w:rsidR="00CA6EB2" w:rsidRPr="00CA6EB2"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I.</w:t>
      </w:r>
      <w:r w:rsidRPr="00CA6EB2">
        <w:rPr>
          <w:rFonts w:ascii="Palatino Linotype" w:eastAsiaTheme="minorHAnsi" w:hAnsi="Palatino Linotype" w:cs="Arial"/>
          <w:sz w:val="24"/>
          <w:szCs w:val="24"/>
          <w:lang w:eastAsia="en-US"/>
        </w:rPr>
        <w:tab/>
        <w:t>La Dirección de Seguridad Pública de</w:t>
      </w:r>
      <w:r w:rsidR="005C0D7C">
        <w:rPr>
          <w:rFonts w:ascii="Palatino Linotype" w:eastAsiaTheme="minorHAnsi" w:hAnsi="Palatino Linotype" w:cs="Arial"/>
          <w:sz w:val="24"/>
          <w:szCs w:val="24"/>
          <w:lang w:eastAsia="en-US"/>
        </w:rPr>
        <w:t>l Sujeto Obligado</w:t>
      </w:r>
      <w:r w:rsidRPr="00CA6EB2">
        <w:rPr>
          <w:rFonts w:ascii="Palatino Linotype" w:eastAsiaTheme="minorHAnsi" w:hAnsi="Palatino Linotype" w:cs="Arial"/>
          <w:sz w:val="24"/>
          <w:szCs w:val="24"/>
          <w:lang w:eastAsia="en-US"/>
        </w:rPr>
        <w:t xml:space="preserve"> es la unidad administrativa competente para atender el requerimiento del particular. </w:t>
      </w:r>
    </w:p>
    <w:p w:rsidR="00CA6EB2" w:rsidRDefault="00CA6EB2" w:rsidP="001D65C4">
      <w:pPr>
        <w:spacing w:after="0" w:line="360" w:lineRule="auto"/>
        <w:ind w:left="567" w:hanging="567"/>
        <w:jc w:val="both"/>
        <w:rPr>
          <w:rFonts w:ascii="Palatino Linotype" w:eastAsiaTheme="minorHAnsi" w:hAnsi="Palatino Linotype" w:cs="Arial"/>
          <w:sz w:val="24"/>
          <w:szCs w:val="24"/>
          <w:lang w:eastAsia="en-US"/>
        </w:rPr>
      </w:pPr>
    </w:p>
    <w:p w:rsidR="00CA6EB2" w:rsidRPr="00CA6EB2"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II.</w:t>
      </w:r>
      <w:r w:rsidRPr="00CA6EB2">
        <w:rPr>
          <w:rFonts w:ascii="Palatino Linotype" w:eastAsiaTheme="minorHAnsi" w:hAnsi="Palatino Linotype" w:cs="Arial"/>
          <w:sz w:val="24"/>
          <w:szCs w:val="24"/>
          <w:lang w:eastAsia="en-US"/>
        </w:rPr>
        <w:tab/>
        <w:t>De un análisis sistemático a la normatividad aplicable, se advierte que en los archivos de la Di</w:t>
      </w:r>
      <w:r w:rsidR="001D65C4">
        <w:rPr>
          <w:rFonts w:ascii="Palatino Linotype" w:eastAsiaTheme="minorHAnsi" w:hAnsi="Palatino Linotype" w:cs="Arial"/>
          <w:sz w:val="24"/>
          <w:szCs w:val="24"/>
          <w:lang w:eastAsia="en-US"/>
        </w:rPr>
        <w:t xml:space="preserve">rección de Seguridad Pública </w:t>
      </w:r>
      <w:r w:rsidRPr="00CA6EB2">
        <w:rPr>
          <w:rFonts w:ascii="Palatino Linotype" w:eastAsiaTheme="minorHAnsi" w:hAnsi="Palatino Linotype" w:cs="Arial"/>
          <w:sz w:val="24"/>
          <w:szCs w:val="24"/>
          <w:lang w:eastAsia="en-US"/>
        </w:rPr>
        <w:t xml:space="preserve">sí obra estadística pública en materia de incidencia delictiva. </w:t>
      </w:r>
    </w:p>
    <w:p w:rsidR="00CA6EB2" w:rsidRPr="00CA6EB2"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lastRenderedPageBreak/>
        <w:t>III.</w:t>
      </w:r>
      <w:r w:rsidRPr="00CA6EB2">
        <w:rPr>
          <w:rFonts w:ascii="Palatino Linotype" w:eastAsiaTheme="minorHAnsi" w:hAnsi="Palatino Linotype" w:cs="Arial"/>
          <w:sz w:val="24"/>
          <w:szCs w:val="24"/>
          <w:lang w:eastAsia="en-US"/>
        </w:rPr>
        <w:tab/>
        <w:t xml:space="preserve">Que no se advierte fuente obligacional expresa que constriña al Sujeto Obligado a generar, poseer o administrar dicha información en los términos específicamente requeridos por el particular. </w:t>
      </w:r>
    </w:p>
    <w:p w:rsidR="00CA6EB2" w:rsidRDefault="00CA6EB2" w:rsidP="00CA6EB2">
      <w:pPr>
        <w:spacing w:after="0" w:line="360" w:lineRule="auto"/>
        <w:jc w:val="both"/>
        <w:rPr>
          <w:rFonts w:ascii="Palatino Linotype" w:eastAsiaTheme="minorHAnsi" w:hAnsi="Palatino Linotype" w:cs="Arial"/>
          <w:sz w:val="24"/>
          <w:szCs w:val="24"/>
          <w:lang w:eastAsia="en-US"/>
        </w:rPr>
      </w:pPr>
    </w:p>
    <w:p w:rsidR="00CA6EB2" w:rsidRPr="00CA6EB2"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CA6EB2">
        <w:rPr>
          <w:rFonts w:ascii="Palatino Linotype" w:eastAsiaTheme="minorHAnsi" w:hAnsi="Palatino Linotype" w:cs="Arial"/>
          <w:sz w:val="24"/>
          <w:szCs w:val="24"/>
          <w:lang w:eastAsia="en-US"/>
        </w:rPr>
        <w:t>IV.</w:t>
      </w:r>
      <w:r w:rsidRPr="00CA6EB2">
        <w:rPr>
          <w:rFonts w:ascii="Palatino Linotype" w:eastAsiaTheme="minorHAnsi" w:hAnsi="Palatino Linotype" w:cs="Arial"/>
          <w:sz w:val="24"/>
          <w:szCs w:val="24"/>
          <w:lang w:eastAsia="en-US"/>
        </w:rPr>
        <w:tab/>
        <w:t xml:space="preserve">Que en términos del criterio 03/17 sustentado por el Órgano Garante Nacional de rubro “NO EXISTE OBLIGACIÓN DE ELABORAR DOCUMENTOS AD HOC PARA ATENDER LAS SOLICITUDES DE ACCESO A LA INFORMACIÓN”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rsidR="00CA6EB2" w:rsidRDefault="00CA6EB2" w:rsidP="0030370C">
      <w:pPr>
        <w:spacing w:after="0" w:line="360" w:lineRule="auto"/>
        <w:jc w:val="both"/>
        <w:rPr>
          <w:rFonts w:ascii="Palatino Linotype" w:eastAsiaTheme="minorHAnsi" w:hAnsi="Palatino Linotype" w:cs="Arial"/>
          <w:sz w:val="24"/>
          <w:szCs w:val="24"/>
          <w:lang w:eastAsia="en-US"/>
        </w:rPr>
      </w:pPr>
    </w:p>
    <w:p w:rsidR="002D54E9" w:rsidRDefault="002D54E9" w:rsidP="0030370C">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Acotado lo anterior, del contenido de la respuesta proporcionada, se advierte que el </w:t>
      </w:r>
      <w:r w:rsidRPr="005C0D7C">
        <w:rPr>
          <w:rFonts w:ascii="Palatino Linotype" w:eastAsiaTheme="minorHAnsi" w:hAnsi="Palatino Linotype" w:cs="Arial"/>
          <w:b/>
          <w:sz w:val="24"/>
          <w:szCs w:val="24"/>
          <w:lang w:eastAsia="en-US"/>
        </w:rPr>
        <w:t>Sujeto Obligado</w:t>
      </w:r>
      <w:r>
        <w:rPr>
          <w:rFonts w:ascii="Palatino Linotype" w:eastAsiaTheme="minorHAnsi" w:hAnsi="Palatino Linotype" w:cs="Arial"/>
          <w:sz w:val="24"/>
          <w:szCs w:val="24"/>
          <w:lang w:eastAsia="en-US"/>
        </w:rPr>
        <w:t xml:space="preserve"> reconoce tener en sus archivos el soporte documental en el cual consta la información del periodo del uno de enero de 2019 a abril de 2022, </w:t>
      </w:r>
      <w:r w:rsidRPr="002D54E9">
        <w:rPr>
          <w:rFonts w:ascii="Palatino Linotype" w:eastAsiaTheme="minorHAnsi" w:hAnsi="Palatino Linotype" w:cs="Arial"/>
          <w:sz w:val="24"/>
          <w:szCs w:val="24"/>
          <w:lang w:eastAsia="en-US"/>
        </w:rPr>
        <w:t>toda vez que, dentro de sus archivos no obra información respecto al periodo que conforma los años del 2010 al 2018</w:t>
      </w:r>
      <w:r>
        <w:rPr>
          <w:rFonts w:ascii="Palatino Linotype" w:eastAsiaTheme="minorHAnsi" w:hAnsi="Palatino Linotype" w:cs="Arial"/>
          <w:sz w:val="24"/>
          <w:szCs w:val="24"/>
          <w:lang w:eastAsia="en-US"/>
        </w:rPr>
        <w:t xml:space="preserve">, atendiendo que dicha información ya fue dada de baja, de conformidad con los </w:t>
      </w:r>
      <w:r w:rsidRPr="002D54E9">
        <w:rPr>
          <w:rFonts w:ascii="Palatino Linotype" w:eastAsiaTheme="minorHAnsi" w:hAnsi="Palatino Linotype" w:cs="Arial"/>
          <w:sz w:val="24"/>
          <w:szCs w:val="24"/>
          <w:lang w:eastAsia="en-US"/>
        </w:rPr>
        <w:t>artículos 31, fracciones VI y VII y 32, de la a Ley de Archivos y Administración de Documentos del Estado de México y Municipios</w:t>
      </w:r>
      <w:r>
        <w:rPr>
          <w:rFonts w:ascii="Palatino Linotype" w:eastAsiaTheme="minorHAnsi" w:hAnsi="Palatino Linotype" w:cs="Arial"/>
          <w:sz w:val="24"/>
          <w:szCs w:val="24"/>
          <w:lang w:eastAsia="en-US"/>
        </w:rPr>
        <w:t>, los cuales se citan a continuación para pronta referencia:</w:t>
      </w:r>
    </w:p>
    <w:p w:rsidR="002D54E9" w:rsidRDefault="002D54E9" w:rsidP="0030370C">
      <w:pPr>
        <w:spacing w:after="0" w:line="360" w:lineRule="auto"/>
        <w:jc w:val="both"/>
        <w:rPr>
          <w:rFonts w:ascii="Palatino Linotype" w:eastAsiaTheme="minorHAnsi" w:hAnsi="Palatino Linotype" w:cs="Arial"/>
          <w:sz w:val="24"/>
          <w:szCs w:val="24"/>
          <w:lang w:eastAsia="en-US"/>
        </w:rPr>
      </w:pPr>
    </w:p>
    <w:p w:rsidR="002D54E9" w:rsidRPr="002D54E9" w:rsidRDefault="002D54E9" w:rsidP="002D54E9">
      <w:pPr>
        <w:spacing w:after="0" w:line="240" w:lineRule="auto"/>
        <w:ind w:left="567" w:right="616"/>
        <w:rPr>
          <w:rFonts w:ascii="Palatino Linotype" w:eastAsiaTheme="minorHAnsi" w:hAnsi="Palatino Linotype" w:cs="Arial"/>
          <w:bCs/>
          <w:i/>
          <w:iCs/>
          <w:szCs w:val="24"/>
          <w:lang w:eastAsia="en-US"/>
        </w:rPr>
      </w:pPr>
      <w:r>
        <w:rPr>
          <w:rFonts w:ascii="Palatino Linotype" w:eastAsiaTheme="minorHAnsi" w:hAnsi="Palatino Linotype" w:cs="Arial"/>
          <w:i/>
          <w:szCs w:val="24"/>
          <w:lang w:eastAsia="en-US"/>
        </w:rPr>
        <w:lastRenderedPageBreak/>
        <w:t>“</w:t>
      </w:r>
      <w:r w:rsidRPr="002D54E9">
        <w:rPr>
          <w:rFonts w:ascii="Palatino Linotype" w:eastAsiaTheme="minorHAnsi" w:hAnsi="Palatino Linotype" w:cs="Arial"/>
          <w:b/>
          <w:bCs/>
          <w:i/>
          <w:iCs/>
          <w:szCs w:val="24"/>
          <w:lang w:eastAsia="en-US"/>
        </w:rPr>
        <w:t>Artículo 31.</w:t>
      </w:r>
      <w:r w:rsidRPr="002D54E9">
        <w:rPr>
          <w:rFonts w:ascii="Palatino Linotype" w:eastAsiaTheme="minorHAnsi" w:hAnsi="Palatino Linotype" w:cs="Arial"/>
          <w:bCs/>
          <w:i/>
          <w:iCs/>
          <w:szCs w:val="24"/>
          <w:lang w:eastAsia="en-US"/>
        </w:rPr>
        <w:t xml:space="preserve"> Cada Sujeto Obligado debe contar con un Archivo de Concentración, que tendrá las siguientes funciones:</w:t>
      </w: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r w:rsidRPr="002D54E9">
        <w:rPr>
          <w:rFonts w:ascii="Palatino Linotype" w:eastAsiaTheme="minorHAnsi" w:hAnsi="Palatino Linotype" w:cs="Arial"/>
          <w:b/>
          <w:bCs/>
          <w:i/>
          <w:iCs/>
          <w:szCs w:val="24"/>
          <w:lang w:eastAsia="en-US"/>
        </w:rPr>
        <w:t>VI.</w:t>
      </w:r>
      <w:r w:rsidRPr="002D54E9">
        <w:rPr>
          <w:rFonts w:ascii="Palatino Linotype" w:eastAsiaTheme="minorHAnsi" w:hAnsi="Palatino Linotype" w:cs="Arial"/>
          <w:bCs/>
          <w:i/>
          <w:iCs/>
          <w:szCs w:val="24"/>
          <w:lang w:eastAsia="en-US"/>
        </w:rPr>
        <w:t xml:space="preserve"> </w:t>
      </w:r>
      <w:r w:rsidRPr="002D54E9">
        <w:rPr>
          <w:rFonts w:ascii="Palatino Linotype" w:eastAsiaTheme="minorHAnsi" w:hAnsi="Palatino Linotype" w:cs="Arial"/>
          <w:b/>
          <w:bCs/>
          <w:i/>
          <w:iCs/>
          <w:szCs w:val="24"/>
          <w:lang w:eastAsia="en-US"/>
        </w:rPr>
        <w:t>Promover la Baja Documental</w:t>
      </w:r>
      <w:r w:rsidRPr="002D54E9">
        <w:rPr>
          <w:rFonts w:ascii="Palatino Linotype" w:eastAsiaTheme="minorHAnsi" w:hAnsi="Palatino Linotype" w:cs="Arial"/>
          <w:bCs/>
          <w:i/>
          <w:iCs/>
          <w:szCs w:val="24"/>
          <w:lang w:eastAsia="en-US"/>
        </w:rPr>
        <w:t xml:space="preserve"> </w:t>
      </w:r>
      <w:r w:rsidRPr="002D54E9">
        <w:rPr>
          <w:rFonts w:ascii="Palatino Linotype" w:eastAsiaTheme="minorHAnsi" w:hAnsi="Palatino Linotype" w:cs="Arial"/>
          <w:b/>
          <w:bCs/>
          <w:i/>
          <w:iCs/>
          <w:szCs w:val="24"/>
          <w:lang w:eastAsia="en-US"/>
        </w:rPr>
        <w:t>de los Expedientes</w:t>
      </w:r>
      <w:r w:rsidRPr="002D54E9">
        <w:rPr>
          <w:rFonts w:ascii="Palatino Linotype" w:eastAsiaTheme="minorHAnsi" w:hAnsi="Palatino Linotype" w:cs="Arial"/>
          <w:bCs/>
          <w:i/>
          <w:iCs/>
          <w:szCs w:val="24"/>
          <w:lang w:eastAsia="en-US"/>
        </w:rPr>
        <w:t xml:space="preserve"> que integran las Series documentales </w:t>
      </w:r>
      <w:r w:rsidRPr="002D54E9">
        <w:rPr>
          <w:rFonts w:ascii="Palatino Linotype" w:eastAsiaTheme="minorHAnsi" w:hAnsi="Palatino Linotype" w:cs="Arial"/>
          <w:b/>
          <w:bCs/>
          <w:i/>
          <w:iCs/>
          <w:szCs w:val="24"/>
          <w:lang w:eastAsia="en-US"/>
        </w:rPr>
        <w:t>que hayan cumplido su Vigencia Documental y, en su caso, plazos de conservación y que no posean valores históricos</w:t>
      </w:r>
      <w:r w:rsidRPr="002D54E9">
        <w:rPr>
          <w:rFonts w:ascii="Palatino Linotype" w:eastAsiaTheme="minorHAnsi" w:hAnsi="Palatino Linotype" w:cs="Arial"/>
          <w:bCs/>
          <w:i/>
          <w:iCs/>
          <w:szCs w:val="24"/>
          <w:lang w:eastAsia="en-US"/>
        </w:rPr>
        <w:t xml:space="preserve">, conforme a las disposiciones jurídicas aplicables; </w:t>
      </w: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r w:rsidRPr="002D54E9">
        <w:rPr>
          <w:rFonts w:ascii="Palatino Linotype" w:eastAsiaTheme="minorHAnsi" w:hAnsi="Palatino Linotype" w:cs="Arial"/>
          <w:b/>
          <w:bCs/>
          <w:i/>
          <w:iCs/>
          <w:szCs w:val="24"/>
          <w:lang w:eastAsia="en-US"/>
        </w:rPr>
        <w:t>VII.</w:t>
      </w:r>
      <w:r w:rsidRPr="002D54E9">
        <w:rPr>
          <w:rFonts w:ascii="Palatino Linotype" w:eastAsiaTheme="minorHAnsi" w:hAnsi="Palatino Linotype" w:cs="Arial"/>
          <w:bCs/>
          <w:i/>
          <w:iCs/>
          <w:szCs w:val="24"/>
          <w:lang w:eastAsia="en-US"/>
        </w:rPr>
        <w:t xml:space="preserve"> </w:t>
      </w:r>
      <w:r w:rsidRPr="002D54E9">
        <w:rPr>
          <w:rFonts w:ascii="Palatino Linotype" w:eastAsiaTheme="minorHAnsi" w:hAnsi="Palatino Linotype" w:cs="Arial"/>
          <w:b/>
          <w:bCs/>
          <w:i/>
          <w:iCs/>
          <w:szCs w:val="24"/>
          <w:lang w:eastAsia="en-US"/>
        </w:rPr>
        <w:t>Identificar los Expedientes</w:t>
      </w:r>
      <w:r w:rsidRPr="002D54E9">
        <w:rPr>
          <w:rFonts w:ascii="Palatino Linotype" w:eastAsiaTheme="minorHAnsi" w:hAnsi="Palatino Linotype" w:cs="Arial"/>
          <w:bCs/>
          <w:i/>
          <w:iCs/>
          <w:szCs w:val="24"/>
          <w:lang w:eastAsia="en-US"/>
        </w:rPr>
        <w:t xml:space="preserve"> que integran las Series documentales </w:t>
      </w:r>
      <w:r w:rsidRPr="002D54E9">
        <w:rPr>
          <w:rFonts w:ascii="Palatino Linotype" w:eastAsiaTheme="minorHAnsi" w:hAnsi="Palatino Linotype" w:cs="Arial"/>
          <w:b/>
          <w:bCs/>
          <w:i/>
          <w:iCs/>
          <w:szCs w:val="24"/>
          <w:lang w:eastAsia="en-US"/>
        </w:rPr>
        <w:t>que hayan cumplido su Vigencia Documental y que cuenten con valores históricos</w:t>
      </w:r>
      <w:r w:rsidRPr="002D54E9">
        <w:rPr>
          <w:rFonts w:ascii="Palatino Linotype" w:eastAsiaTheme="minorHAnsi" w:hAnsi="Palatino Linotype" w:cs="Arial"/>
          <w:bCs/>
          <w:i/>
          <w:iCs/>
          <w:szCs w:val="24"/>
          <w:lang w:eastAsia="en-US"/>
        </w:rPr>
        <w:t>, y que serán transferidos a los Archivos Históricos de los Sujetos Obligados, según corresponda;”</w:t>
      </w: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r w:rsidRPr="002D54E9">
        <w:rPr>
          <w:rFonts w:ascii="Palatino Linotype" w:eastAsiaTheme="minorHAnsi" w:hAnsi="Palatino Linotype" w:cs="Arial"/>
          <w:bCs/>
          <w:i/>
          <w:iCs/>
          <w:szCs w:val="24"/>
          <w:lang w:eastAsia="en-US"/>
        </w:rPr>
        <w:t>…</w:t>
      </w:r>
    </w:p>
    <w:p w:rsidR="002D54E9" w:rsidRPr="002D54E9" w:rsidRDefault="002D54E9" w:rsidP="002D54E9">
      <w:pPr>
        <w:spacing w:after="0" w:line="240" w:lineRule="auto"/>
        <w:ind w:left="567" w:right="616"/>
        <w:jc w:val="both"/>
        <w:rPr>
          <w:rFonts w:ascii="Palatino Linotype" w:eastAsiaTheme="minorHAnsi" w:hAnsi="Palatino Linotype" w:cs="Arial"/>
          <w:b/>
          <w:bCs/>
          <w:i/>
          <w:iCs/>
          <w:szCs w:val="24"/>
          <w:lang w:eastAsia="en-US"/>
        </w:rPr>
      </w:pPr>
      <w:r w:rsidRPr="002D54E9">
        <w:rPr>
          <w:rFonts w:ascii="Palatino Linotype" w:eastAsiaTheme="minorHAnsi" w:hAnsi="Palatino Linotype" w:cs="Arial"/>
          <w:b/>
          <w:bCs/>
          <w:i/>
          <w:iCs/>
          <w:szCs w:val="24"/>
          <w:lang w:eastAsia="en-US"/>
        </w:rPr>
        <w:t>“Artículo 32.</w:t>
      </w:r>
      <w:r w:rsidRPr="002D54E9">
        <w:rPr>
          <w:rFonts w:ascii="Palatino Linotype" w:eastAsiaTheme="minorHAnsi" w:hAnsi="Palatino Linotype" w:cs="Arial"/>
          <w:bCs/>
          <w:i/>
          <w:iCs/>
          <w:szCs w:val="24"/>
          <w:lang w:eastAsia="en-US"/>
        </w:rPr>
        <w:t xml:space="preserve"> Las unidades administrativas … seguirán manteniendo la responsabilidad de proporcionar la información … cuando …se proceda a su eliminación </w:t>
      </w:r>
      <w:r w:rsidRPr="002D54E9">
        <w:rPr>
          <w:rFonts w:ascii="Palatino Linotype" w:eastAsiaTheme="minorHAnsi" w:hAnsi="Palatino Linotype" w:cs="Arial"/>
          <w:b/>
          <w:bCs/>
          <w:i/>
          <w:iCs/>
          <w:szCs w:val="24"/>
          <w:lang w:eastAsia="en-US"/>
        </w:rPr>
        <w:t>por carecer de valores secundarios o se disponga su Transferencia al Archivo Histór</w:t>
      </w:r>
      <w:r>
        <w:rPr>
          <w:rFonts w:ascii="Palatino Linotype" w:eastAsiaTheme="minorHAnsi" w:hAnsi="Palatino Linotype" w:cs="Arial"/>
          <w:b/>
          <w:bCs/>
          <w:i/>
          <w:iCs/>
          <w:szCs w:val="24"/>
          <w:lang w:eastAsia="en-US"/>
        </w:rPr>
        <w:t>ico.</w:t>
      </w:r>
    </w:p>
    <w:p w:rsidR="002D54E9" w:rsidRPr="002D54E9" w:rsidRDefault="002D54E9" w:rsidP="002D54E9">
      <w:pPr>
        <w:spacing w:after="0" w:line="240" w:lineRule="auto"/>
        <w:ind w:left="567" w:right="616"/>
        <w:jc w:val="both"/>
        <w:rPr>
          <w:rFonts w:ascii="Palatino Linotype" w:eastAsiaTheme="minorHAnsi" w:hAnsi="Palatino Linotype" w:cs="Arial"/>
          <w:bCs/>
          <w:i/>
          <w:iCs/>
          <w:szCs w:val="24"/>
          <w:lang w:eastAsia="en-US"/>
        </w:rPr>
      </w:pPr>
      <w:r w:rsidRPr="002D54E9">
        <w:rPr>
          <w:rFonts w:ascii="Palatino Linotype" w:eastAsiaTheme="minorHAnsi" w:hAnsi="Palatino Linotype" w:cs="Arial"/>
          <w:b/>
          <w:bCs/>
          <w:i/>
          <w:iCs/>
          <w:szCs w:val="24"/>
          <w:lang w:eastAsia="en-US"/>
        </w:rPr>
        <w:t>…</w:t>
      </w:r>
      <w:r>
        <w:rPr>
          <w:rFonts w:ascii="Palatino Linotype" w:eastAsiaTheme="minorHAnsi" w:hAnsi="Palatino Linotype" w:cs="Arial"/>
          <w:b/>
          <w:bCs/>
          <w:i/>
          <w:iCs/>
          <w:szCs w:val="24"/>
          <w:lang w:eastAsia="en-US"/>
        </w:rPr>
        <w:t>”</w:t>
      </w:r>
    </w:p>
    <w:p w:rsidR="002D54E9" w:rsidRDefault="002D54E9" w:rsidP="0030370C">
      <w:pPr>
        <w:spacing w:after="0" w:line="360" w:lineRule="auto"/>
        <w:jc w:val="both"/>
        <w:rPr>
          <w:rFonts w:ascii="Palatino Linotype" w:eastAsiaTheme="minorHAnsi" w:hAnsi="Palatino Linotype" w:cs="Arial"/>
          <w:sz w:val="24"/>
          <w:szCs w:val="24"/>
          <w:lang w:eastAsia="en-US"/>
        </w:rPr>
      </w:pPr>
    </w:p>
    <w:p w:rsidR="00D5690C" w:rsidRDefault="000F0C96" w:rsidP="00BA112A">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Preceptos legales que efectivamente consagran el periodo de preservación de documentos por parte de las distintas Unidades Administrativas que integran a los Sujetos Obligado</w:t>
      </w:r>
      <w:r w:rsidR="00BA112A">
        <w:rPr>
          <w:rFonts w:ascii="Palatino Linotype" w:eastAsiaTheme="minorHAnsi" w:hAnsi="Palatino Linotype" w:cs="Arial"/>
          <w:sz w:val="24"/>
          <w:szCs w:val="24"/>
          <w:lang w:eastAsia="en-US"/>
        </w:rPr>
        <w:t>s,</w:t>
      </w:r>
      <w:r>
        <w:rPr>
          <w:rFonts w:ascii="Palatino Linotype" w:eastAsiaTheme="minorHAnsi" w:hAnsi="Palatino Linotype" w:cs="Arial"/>
          <w:sz w:val="24"/>
          <w:szCs w:val="24"/>
          <w:lang w:eastAsia="en-US"/>
        </w:rPr>
        <w:t xml:space="preserve"> </w:t>
      </w:r>
      <w:r w:rsidR="00BA112A">
        <w:rPr>
          <w:rFonts w:ascii="Palatino Linotype" w:eastAsiaTheme="minorHAnsi" w:hAnsi="Palatino Linotype" w:cs="Arial"/>
          <w:sz w:val="24"/>
          <w:szCs w:val="24"/>
          <w:lang w:eastAsia="en-US"/>
        </w:rPr>
        <w:t>s</w:t>
      </w:r>
      <w:r>
        <w:rPr>
          <w:rFonts w:ascii="Palatino Linotype" w:eastAsiaTheme="minorHAnsi" w:hAnsi="Palatino Linotype" w:cs="Arial"/>
          <w:sz w:val="24"/>
          <w:szCs w:val="24"/>
          <w:lang w:eastAsia="en-US"/>
        </w:rPr>
        <w:t>in emb</w:t>
      </w:r>
      <w:r w:rsidR="00BA112A">
        <w:rPr>
          <w:rFonts w:ascii="Palatino Linotype" w:eastAsiaTheme="minorHAnsi" w:hAnsi="Palatino Linotype" w:cs="Arial"/>
          <w:sz w:val="24"/>
          <w:szCs w:val="24"/>
          <w:lang w:eastAsia="en-US"/>
        </w:rPr>
        <w:t>ar</w:t>
      </w:r>
      <w:r>
        <w:rPr>
          <w:rFonts w:ascii="Palatino Linotype" w:eastAsiaTheme="minorHAnsi" w:hAnsi="Palatino Linotype" w:cs="Arial"/>
          <w:sz w:val="24"/>
          <w:szCs w:val="24"/>
          <w:lang w:eastAsia="en-US"/>
        </w:rPr>
        <w:t xml:space="preserve">go, como bien lo refiere el Sujeto Obligado, dicho soporte documental es transferido al archivo de concentración y en su caso </w:t>
      </w:r>
      <w:r w:rsidR="00BA112A">
        <w:rPr>
          <w:rFonts w:ascii="Palatino Linotype" w:eastAsiaTheme="minorHAnsi" w:hAnsi="Palatino Linotype" w:cs="Arial"/>
          <w:sz w:val="24"/>
          <w:szCs w:val="24"/>
          <w:lang w:eastAsia="en-US"/>
        </w:rPr>
        <w:t xml:space="preserve">su baja documental por no cumplir con valor histórico, también lo es que, el </w:t>
      </w:r>
      <w:r w:rsidR="00BA112A" w:rsidRPr="00BA112A">
        <w:rPr>
          <w:rFonts w:ascii="Palatino Linotype" w:eastAsiaTheme="minorHAnsi" w:hAnsi="Palatino Linotype" w:cs="Arial"/>
          <w:b/>
          <w:sz w:val="24"/>
          <w:szCs w:val="24"/>
          <w:lang w:eastAsia="en-US"/>
        </w:rPr>
        <w:t>Sujeto Obligado</w:t>
      </w:r>
      <w:r w:rsidR="00BA112A">
        <w:rPr>
          <w:rFonts w:ascii="Palatino Linotype" w:eastAsiaTheme="minorHAnsi" w:hAnsi="Palatino Linotype" w:cs="Arial"/>
          <w:sz w:val="24"/>
          <w:szCs w:val="24"/>
          <w:lang w:eastAsia="en-US"/>
        </w:rPr>
        <w:t xml:space="preserve"> </w:t>
      </w:r>
      <w:r w:rsidR="00D5690C">
        <w:rPr>
          <w:rFonts w:ascii="Palatino Linotype" w:eastAsiaTheme="minorHAnsi" w:hAnsi="Palatino Linotype" w:cs="Arial"/>
          <w:sz w:val="24"/>
          <w:szCs w:val="24"/>
          <w:lang w:eastAsia="en-US"/>
        </w:rPr>
        <w:t xml:space="preserve">no agoto la búsqueda exhaustiva y razonable de la información, al omitir requerir al Archivo Municipal, hiciera búsqueda exhaustiva y razonable de la información, al ser el área encargada del registro, control y preservación documental. </w:t>
      </w:r>
    </w:p>
    <w:p w:rsidR="00D5690C" w:rsidRDefault="00D5690C" w:rsidP="00BA112A">
      <w:pPr>
        <w:spacing w:after="0" w:line="360" w:lineRule="auto"/>
        <w:jc w:val="both"/>
        <w:rPr>
          <w:rFonts w:ascii="Palatino Linotype" w:eastAsiaTheme="minorHAnsi" w:hAnsi="Palatino Linotype" w:cs="Arial"/>
          <w:sz w:val="24"/>
          <w:szCs w:val="24"/>
          <w:lang w:eastAsia="en-US"/>
        </w:rPr>
      </w:pPr>
    </w:p>
    <w:p w:rsidR="00BA112A" w:rsidRPr="00BA112A" w:rsidRDefault="00D5690C" w:rsidP="00BA112A">
      <w:pPr>
        <w:spacing w:after="0" w:line="360" w:lineRule="auto"/>
        <w:jc w:val="both"/>
        <w:rPr>
          <w:rFonts w:ascii="Palatino Linotype" w:eastAsiaTheme="minorHAnsi" w:hAnsi="Palatino Linotype" w:cstheme="minorBidi"/>
          <w:bCs/>
          <w:sz w:val="24"/>
          <w:szCs w:val="24"/>
          <w:lang w:eastAsia="en-US"/>
        </w:rPr>
      </w:pPr>
      <w:r>
        <w:rPr>
          <w:rFonts w:ascii="Palatino Linotype" w:eastAsiaTheme="minorHAnsi" w:hAnsi="Palatino Linotype" w:cs="Arial"/>
          <w:sz w:val="24"/>
          <w:szCs w:val="24"/>
          <w:lang w:eastAsia="en-US"/>
        </w:rPr>
        <w:t xml:space="preserve">Una vez agotada la búsqueda exhaustiva y razonable en todas y cada una de las áreas competentes, se advierta no contar con la información, deberá emitir y hacer entrega </w:t>
      </w:r>
      <w:r w:rsidR="00BA112A">
        <w:rPr>
          <w:rFonts w:ascii="Palatino Linotype" w:eastAsiaTheme="minorHAnsi" w:hAnsi="Palatino Linotype" w:cs="Arial"/>
          <w:sz w:val="24"/>
          <w:szCs w:val="24"/>
          <w:lang w:eastAsia="en-US"/>
        </w:rPr>
        <w:t xml:space="preserve">del acuerdo de inexistencia en términos de los artículos </w:t>
      </w:r>
      <w:r w:rsidR="00BA112A" w:rsidRPr="00BA112A">
        <w:rPr>
          <w:rFonts w:ascii="Palatino Linotype" w:eastAsiaTheme="minorHAnsi" w:hAnsi="Palatino Linotype" w:cstheme="minorBidi"/>
          <w:bCs/>
          <w:sz w:val="24"/>
          <w:szCs w:val="24"/>
          <w:lang w:eastAsia="en-US"/>
        </w:rPr>
        <w:t xml:space="preserve">19, 49 fracciones II y XIII, 169 </w:t>
      </w:r>
      <w:r w:rsidR="00BA112A" w:rsidRPr="00BA112A">
        <w:rPr>
          <w:rFonts w:ascii="Palatino Linotype" w:eastAsiaTheme="minorHAnsi" w:hAnsi="Palatino Linotype" w:cstheme="minorBidi"/>
          <w:bCs/>
          <w:sz w:val="24"/>
          <w:szCs w:val="24"/>
          <w:lang w:eastAsia="en-US"/>
        </w:rPr>
        <w:lastRenderedPageBreak/>
        <w:t>y 170 de la Ley de Transparencia y Acceso a la Información Pública del Estado de México y Municipios, cuyo contenido es el siguiente:</w:t>
      </w: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w:t>
      </w:r>
      <w:r w:rsidRPr="00BA112A">
        <w:rPr>
          <w:rFonts w:ascii="Palatino Linotype" w:eastAsiaTheme="minorHAnsi" w:hAnsi="Palatino Linotype" w:cstheme="minorBidi"/>
          <w:b/>
          <w:bCs/>
          <w:i/>
          <w:szCs w:val="24"/>
          <w:lang w:eastAsia="en-US"/>
        </w:rPr>
        <w:t>Artículo 19.</w:t>
      </w:r>
      <w:r w:rsidRPr="00BA112A">
        <w:rPr>
          <w:rFonts w:ascii="Palatino Linotype" w:eastAsiaTheme="minorHAnsi" w:hAnsi="Palatino Linotype" w:cstheme="minorBidi"/>
          <w:bCs/>
          <w:i/>
          <w:szCs w:val="24"/>
          <w:lang w:eastAsia="en-US"/>
        </w:rPr>
        <w:t xml:space="preserve"> Se presume que la información debe existir si se refiere a las facultades, competencias y funciones que los ordenamientos jurídicos aplicables otorgan a los sujetos obligados. </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
          <w:bCs/>
          <w:i/>
          <w:szCs w:val="24"/>
          <w:lang w:eastAsia="en-US"/>
        </w:rPr>
        <w:t xml:space="preserve">Artículo 49. </w:t>
      </w:r>
      <w:r w:rsidRPr="00BA112A">
        <w:rPr>
          <w:rFonts w:ascii="Palatino Linotype" w:eastAsiaTheme="minorHAnsi" w:hAnsi="Palatino Linotype" w:cstheme="minorBidi"/>
          <w:bCs/>
          <w:i/>
          <w:szCs w:val="24"/>
          <w:lang w:eastAsia="en-US"/>
        </w:rPr>
        <w:t>Los Comités de Transparencia tendrán las siguientes atribuciones:</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 xml:space="preserve">II. Confirmar, modificar o revocar las determinaciones que en materia de ampliación del plazo de respuesta, clasificación de la información y </w:t>
      </w:r>
      <w:r w:rsidRPr="00BA112A">
        <w:rPr>
          <w:rFonts w:ascii="Palatino Linotype" w:eastAsiaTheme="minorHAnsi" w:hAnsi="Palatino Linotype" w:cstheme="minorBidi"/>
          <w:bCs/>
          <w:i/>
          <w:szCs w:val="24"/>
          <w:u w:val="single"/>
          <w:lang w:eastAsia="en-US"/>
        </w:rPr>
        <w:t>declaración de inexistencia</w:t>
      </w:r>
      <w:r w:rsidRPr="00BA112A">
        <w:rPr>
          <w:rFonts w:ascii="Palatino Linotype" w:eastAsiaTheme="minorHAnsi" w:hAnsi="Palatino Linotype" w:cstheme="minorBidi"/>
          <w:bCs/>
          <w:i/>
          <w:szCs w:val="24"/>
          <w:lang w:eastAsia="en-US"/>
        </w:rPr>
        <w:t xml:space="preserve"> o de incompetencia realicen los titulares de las áreas de los sujetos obligados;</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XIII. Dictaminar las declaratorias de inexistencia de la información que les remitan las unidades administrativas y resolver en consecuencia;</w:t>
      </w:r>
    </w:p>
    <w:p w:rsidR="00374C7C" w:rsidRDefault="00374C7C" w:rsidP="00BA112A">
      <w:pPr>
        <w:spacing w:after="0" w:line="240" w:lineRule="auto"/>
        <w:ind w:left="567" w:right="567"/>
        <w:jc w:val="both"/>
        <w:rPr>
          <w:rFonts w:ascii="Palatino Linotype" w:eastAsiaTheme="minorHAnsi" w:hAnsi="Palatino Linotype" w:cstheme="minorBidi"/>
          <w:bCs/>
          <w:i/>
          <w:szCs w:val="24"/>
          <w:lang w:eastAsia="en-US"/>
        </w:rPr>
      </w:pP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
          <w:bCs/>
          <w:i/>
          <w:szCs w:val="24"/>
          <w:lang w:eastAsia="en-US"/>
        </w:rPr>
        <w:t>Artículo 169.</w:t>
      </w:r>
      <w:r w:rsidRPr="00BA112A">
        <w:rPr>
          <w:rFonts w:ascii="Palatino Linotype" w:eastAsiaTheme="minorHAnsi" w:hAnsi="Palatino Linotype" w:cstheme="minorBidi"/>
          <w:bCs/>
          <w:i/>
          <w:szCs w:val="24"/>
          <w:lang w:eastAsia="en-US"/>
        </w:rPr>
        <w:t xml:space="preserve"> Cuando la información no se encuentre en los archivos del sujeto obligado, el Comité de Transparencia:</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I. Analizará el caso y tomará las medidas necesarias para localizar la información;</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II. Expedirá una resolución que confirme la inexistencia del documento;</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IV. Notificará al órgano interno de control o equivalente del sujeto obligado quien, en su caso, deberá iniciar el procedimiento de responsabilidad administrativa que corresponda.</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lastRenderedPageBreak/>
        <w:t>La Unidad de Transparencia deberá notificarlo al solicitante por escrito, en un plazo que no exceda de quince días hábiles contados a partir del día siguiente a la presentación de la solicitud.</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Este plazo podrá ampliarse hasta por otros siete días hábiles, siempre que existan razones para ello, debiendo notificarse por escrito al solicitante.</w:t>
      </w: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
          <w:bCs/>
          <w:i/>
          <w:szCs w:val="24"/>
          <w:lang w:eastAsia="en-US"/>
        </w:rPr>
        <w:t>Artículo 170.</w:t>
      </w:r>
      <w:r w:rsidRPr="00BA112A">
        <w:rPr>
          <w:rFonts w:ascii="Palatino Linotype" w:eastAsiaTheme="minorHAnsi" w:hAnsi="Palatino Linotype" w:cstheme="minorBidi"/>
          <w:bCs/>
          <w:i/>
          <w:szCs w:val="24"/>
          <w:lang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BA112A"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r w:rsidRPr="00BA112A">
        <w:rPr>
          <w:rFonts w:ascii="Palatino Linotype" w:eastAsiaTheme="minorHAnsi" w:hAnsi="Palatino Linotype" w:cstheme="minorBidi"/>
          <w:bCs/>
          <w:sz w:val="24"/>
          <w:szCs w:val="24"/>
          <w:lang w:eastAsia="en-US"/>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r w:rsidRPr="00BA112A">
        <w:rPr>
          <w:rFonts w:ascii="Palatino Linotype" w:eastAsiaTheme="minorHAnsi" w:hAnsi="Palatino Linotype" w:cstheme="minorBidi"/>
          <w:bCs/>
          <w:sz w:val="24"/>
          <w:szCs w:val="24"/>
          <w:lang w:eastAsia="en-US"/>
        </w:rPr>
        <w:t xml:space="preserve">Al respecto, es aplicable el Criterio </w:t>
      </w:r>
      <w:r w:rsidRPr="00BA112A">
        <w:rPr>
          <w:rFonts w:ascii="Palatino Linotype" w:eastAsiaTheme="minorHAnsi" w:hAnsi="Palatino Linotype" w:cstheme="minorBidi"/>
          <w:b/>
          <w:bCs/>
          <w:sz w:val="24"/>
          <w:szCs w:val="24"/>
          <w:lang w:eastAsia="en-US"/>
        </w:rPr>
        <w:t>04/19</w:t>
      </w:r>
      <w:r w:rsidRPr="00BA112A">
        <w:rPr>
          <w:rFonts w:ascii="Palatino Linotype" w:eastAsiaTheme="minorHAnsi" w:hAnsi="Palatino Linotype" w:cstheme="minorBidi"/>
          <w:bCs/>
          <w:sz w:val="24"/>
          <w:szCs w:val="24"/>
          <w:lang w:eastAsia="en-US"/>
        </w:rPr>
        <w:t xml:space="preserve"> emitido por el </w:t>
      </w:r>
      <w:r w:rsidR="00D5690C" w:rsidRPr="00BA112A">
        <w:rPr>
          <w:rFonts w:ascii="Palatino Linotype" w:eastAsiaTheme="minorHAnsi" w:hAnsi="Palatino Linotype" w:cstheme="minorBidi"/>
          <w:bCs/>
          <w:sz w:val="24"/>
          <w:szCs w:val="24"/>
          <w:lang w:eastAsia="en-US"/>
        </w:rPr>
        <w:t>Instit</w:t>
      </w:r>
      <w:r w:rsidR="00D5690C">
        <w:rPr>
          <w:rFonts w:ascii="Palatino Linotype" w:eastAsiaTheme="minorHAnsi" w:hAnsi="Palatino Linotype" w:cstheme="minorBidi"/>
          <w:bCs/>
          <w:sz w:val="24"/>
          <w:szCs w:val="24"/>
          <w:lang w:eastAsia="en-US"/>
        </w:rPr>
        <w:t>u</w:t>
      </w:r>
      <w:r w:rsidR="00D5690C" w:rsidRPr="00BA112A">
        <w:rPr>
          <w:rFonts w:ascii="Palatino Linotype" w:eastAsiaTheme="minorHAnsi" w:hAnsi="Palatino Linotype" w:cstheme="minorBidi"/>
          <w:bCs/>
          <w:sz w:val="24"/>
          <w:szCs w:val="24"/>
          <w:lang w:eastAsia="en-US"/>
        </w:rPr>
        <w:t>to</w:t>
      </w:r>
      <w:r w:rsidRPr="00BA112A">
        <w:rPr>
          <w:rFonts w:ascii="Palatino Linotype" w:eastAsiaTheme="minorHAnsi" w:hAnsi="Palatino Linotype" w:cstheme="minorBidi"/>
          <w:bCs/>
          <w:sz w:val="24"/>
          <w:szCs w:val="24"/>
          <w:lang w:eastAsia="en-US"/>
        </w:rPr>
        <w:t xml:space="preserve"> Nacional de Transparencia, Acceso a la Información y Protección de Datos Personales, que a la letra estipula lo siguiente:</w:t>
      </w: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BA112A"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BA112A">
        <w:rPr>
          <w:rFonts w:ascii="Palatino Linotype" w:eastAsiaTheme="minorHAnsi" w:hAnsi="Palatino Linotype" w:cstheme="minorBidi"/>
          <w:bCs/>
          <w:i/>
          <w:szCs w:val="24"/>
          <w:lang w:eastAsia="en-US"/>
        </w:rPr>
        <w:t>“</w:t>
      </w:r>
      <w:r w:rsidRPr="00BA112A">
        <w:rPr>
          <w:rFonts w:ascii="Palatino Linotype" w:eastAsiaTheme="minorHAnsi" w:hAnsi="Palatino Linotype" w:cstheme="minorBidi"/>
          <w:b/>
          <w:bCs/>
          <w:i/>
          <w:szCs w:val="24"/>
          <w:lang w:eastAsia="en-US"/>
        </w:rPr>
        <w:t>PROPÓSITO DE LA DECLARACIÓN FORMAL DE INEXISTENCIA.</w:t>
      </w:r>
      <w:r w:rsidRPr="00BA112A">
        <w:rPr>
          <w:rFonts w:ascii="Palatino Linotype" w:eastAsiaTheme="minorHAnsi" w:hAnsi="Palatino Linotype" w:cstheme="minorBidi"/>
          <w:bCs/>
          <w:i/>
          <w:szCs w:val="24"/>
          <w:lang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w:t>
      </w:r>
      <w:r w:rsidRPr="00BA112A">
        <w:rPr>
          <w:rFonts w:ascii="Palatino Linotype" w:eastAsiaTheme="minorHAnsi" w:hAnsi="Palatino Linotype" w:cstheme="minorBidi"/>
          <w:bCs/>
          <w:i/>
          <w:szCs w:val="24"/>
          <w:lang w:eastAsia="en-US"/>
        </w:rPr>
        <w:lastRenderedPageBreak/>
        <w:t xml:space="preserve">para generar en los solicitantes la certeza del carácter exhaustivo de la búsqueda de lo solicitado.” [Sic] </w:t>
      </w:r>
    </w:p>
    <w:p w:rsidR="00BA112A" w:rsidRPr="00BA112A"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Default="00BA112A" w:rsidP="00BA112A">
      <w:pPr>
        <w:spacing w:after="0" w:line="360" w:lineRule="auto"/>
        <w:jc w:val="both"/>
        <w:rPr>
          <w:rFonts w:ascii="Palatino Linotype" w:eastAsiaTheme="minorHAnsi" w:hAnsi="Palatino Linotype" w:cstheme="minorBidi"/>
          <w:bCs/>
          <w:sz w:val="24"/>
          <w:szCs w:val="24"/>
          <w:lang w:eastAsia="en-US"/>
        </w:rPr>
      </w:pPr>
      <w:r w:rsidRPr="00BA112A">
        <w:rPr>
          <w:rFonts w:ascii="Palatino Linotype" w:eastAsiaTheme="minorHAnsi" w:hAnsi="Palatino Linotype" w:cstheme="minorBidi"/>
          <w:bCs/>
          <w:sz w:val="24"/>
          <w:szCs w:val="24"/>
          <w:lang w:eastAsia="en-US"/>
        </w:rPr>
        <w:t xml:space="preserve">De tal forma que, con el propósito de otorgarle certeza jurídica al </w:t>
      </w:r>
      <w:r w:rsidRPr="00BA112A">
        <w:rPr>
          <w:rFonts w:ascii="Palatino Linotype" w:eastAsiaTheme="minorHAnsi" w:hAnsi="Palatino Linotype" w:cstheme="minorBidi"/>
          <w:b/>
          <w:bCs/>
          <w:sz w:val="24"/>
          <w:szCs w:val="24"/>
          <w:lang w:eastAsia="en-US"/>
        </w:rPr>
        <w:t>Recurrente</w:t>
      </w:r>
      <w:r w:rsidRPr="00BA112A">
        <w:rPr>
          <w:rFonts w:ascii="Palatino Linotype" w:eastAsiaTheme="minorHAnsi" w:hAnsi="Palatino Linotype" w:cstheme="minorBidi"/>
          <w:bCs/>
          <w:sz w:val="24"/>
          <w:szCs w:val="24"/>
          <w:lang w:eastAsia="en-US"/>
        </w:rPr>
        <w:t xml:space="preserve"> de que se realizaron las acciones necesarias durante la búsqueda exhaustiva y razonable de la información, sin que esta fuera localizada, resulta procedente ordenar la entrega del acuerdo en cita.</w:t>
      </w:r>
    </w:p>
    <w:p w:rsidR="0016545C" w:rsidRDefault="0016545C" w:rsidP="00BA112A">
      <w:pPr>
        <w:spacing w:after="0" w:line="360" w:lineRule="auto"/>
        <w:jc w:val="both"/>
        <w:rPr>
          <w:rFonts w:ascii="Palatino Linotype" w:eastAsiaTheme="minorHAnsi" w:hAnsi="Palatino Linotype" w:cstheme="minorBidi"/>
          <w:bCs/>
          <w:sz w:val="24"/>
          <w:szCs w:val="24"/>
          <w:lang w:eastAsia="en-US"/>
        </w:rPr>
      </w:pPr>
    </w:p>
    <w:p w:rsidR="006B249A" w:rsidRDefault="0016545C" w:rsidP="00BA112A">
      <w:pPr>
        <w:spacing w:after="0" w:line="360" w:lineRule="auto"/>
        <w:jc w:val="both"/>
        <w:rPr>
          <w:rFonts w:ascii="Palatino Linotype" w:eastAsiaTheme="minorHAnsi" w:hAnsi="Palatino Linotype" w:cstheme="minorBidi"/>
          <w:bCs/>
          <w:sz w:val="24"/>
          <w:szCs w:val="24"/>
          <w:lang w:eastAsia="en-US"/>
        </w:rPr>
      </w:pPr>
      <w:r>
        <w:rPr>
          <w:rFonts w:ascii="Palatino Linotype" w:eastAsiaTheme="minorHAnsi" w:hAnsi="Palatino Linotype" w:cstheme="minorBidi"/>
          <w:bCs/>
          <w:sz w:val="24"/>
          <w:szCs w:val="24"/>
          <w:lang w:eastAsia="en-US"/>
        </w:rPr>
        <w:t xml:space="preserve">No pasa desapercibido que en etapa de manifestaciones el </w:t>
      </w:r>
      <w:r w:rsidRPr="00D5690C">
        <w:rPr>
          <w:rFonts w:ascii="Palatino Linotype" w:eastAsiaTheme="minorHAnsi" w:hAnsi="Palatino Linotype" w:cstheme="minorBidi"/>
          <w:b/>
          <w:bCs/>
          <w:sz w:val="24"/>
          <w:szCs w:val="24"/>
          <w:lang w:eastAsia="en-US"/>
        </w:rPr>
        <w:t>Sujeto Obligado</w:t>
      </w:r>
      <w:r>
        <w:rPr>
          <w:rFonts w:ascii="Palatino Linotype" w:eastAsiaTheme="minorHAnsi" w:hAnsi="Palatino Linotype" w:cstheme="minorBidi"/>
          <w:bCs/>
          <w:sz w:val="24"/>
          <w:szCs w:val="24"/>
          <w:lang w:eastAsia="en-US"/>
        </w:rPr>
        <w:t xml:space="preserve"> manifestó que no procede la emisión de </w:t>
      </w:r>
      <w:r w:rsidR="00BB2D83">
        <w:rPr>
          <w:rFonts w:ascii="Palatino Linotype" w:eastAsiaTheme="minorHAnsi" w:hAnsi="Palatino Linotype" w:cstheme="minorBidi"/>
          <w:bCs/>
          <w:sz w:val="24"/>
          <w:szCs w:val="24"/>
          <w:lang w:eastAsia="en-US"/>
        </w:rPr>
        <w:t xml:space="preserve">la declaratoria de inexistencia, atendiendo que el artículo 43 de la Ley General del Sistema Nacional de Seguridad Pública, instauro el llenado del Informe Policial Homologado a partir del veintisiete de mayo de dos mil diecinueve. Atentos a las manifestaciones referidas, las mismas proceden de manera parcial, respecto a la fecha en que se le constriñe al llenado del Informe referido, no obstante, previo a la implementación de éste, el Sujeto Obligado </w:t>
      </w:r>
      <w:r w:rsidR="006B249A">
        <w:rPr>
          <w:rFonts w:ascii="Palatino Linotype" w:eastAsiaTheme="minorHAnsi" w:hAnsi="Palatino Linotype" w:cstheme="minorBidi"/>
          <w:bCs/>
          <w:sz w:val="24"/>
          <w:szCs w:val="24"/>
          <w:lang w:eastAsia="en-US"/>
        </w:rPr>
        <w:t>también debe elaborar informes y los comúnmente conocidos como partes de novedades y partes informativos, de conformidad con lo siguiente:</w:t>
      </w:r>
    </w:p>
    <w:p w:rsidR="006B249A" w:rsidRDefault="006B249A" w:rsidP="00BA112A">
      <w:pPr>
        <w:spacing w:after="0" w:line="360" w:lineRule="auto"/>
        <w:jc w:val="both"/>
        <w:rPr>
          <w:rFonts w:ascii="Palatino Linotype" w:eastAsiaTheme="minorHAnsi" w:hAnsi="Palatino Linotype" w:cstheme="minorBidi"/>
          <w:bCs/>
          <w:sz w:val="24"/>
          <w:szCs w:val="24"/>
          <w:lang w:eastAsia="en-US"/>
        </w:rPr>
      </w:pPr>
    </w:p>
    <w:p w:rsidR="006B249A" w:rsidRPr="006B249A" w:rsidRDefault="006B249A" w:rsidP="006B249A">
      <w:pPr>
        <w:spacing w:after="0" w:line="360" w:lineRule="auto"/>
        <w:ind w:right="49"/>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Pr="006B249A">
        <w:rPr>
          <w:rFonts w:ascii="Palatino Linotype" w:eastAsia="Times New Roman" w:hAnsi="Palatino Linotype" w:cs="Times New Roman"/>
          <w:sz w:val="24"/>
          <w:szCs w:val="24"/>
          <w:lang w:val="es-ES" w:eastAsia="es-ES"/>
        </w:rPr>
        <w:t xml:space="preserve">l artículo 6 de la Ley de Seguridad del Estado de México, que establece se entenderá por Instituciones de Seguridad Pública a todas aquellas Instituciones Policiales encargadas de la seguridad pública a nivel estatal y </w:t>
      </w:r>
      <w:r w:rsidRPr="006B249A">
        <w:rPr>
          <w:rFonts w:ascii="Palatino Linotype" w:eastAsia="Times New Roman" w:hAnsi="Palatino Linotype" w:cs="Times New Roman"/>
          <w:b/>
          <w:sz w:val="24"/>
          <w:szCs w:val="24"/>
          <w:lang w:val="es-ES" w:eastAsia="es-ES"/>
        </w:rPr>
        <w:t>municipal</w:t>
      </w:r>
      <w:r w:rsidRPr="006B249A">
        <w:rPr>
          <w:rFonts w:ascii="Palatino Linotype" w:eastAsia="Times New Roman" w:hAnsi="Palatino Linotype" w:cs="Times New Roman"/>
          <w:sz w:val="24"/>
          <w:szCs w:val="24"/>
          <w:lang w:val="es-ES" w:eastAsia="es-ES"/>
        </w:rPr>
        <w:t>, tal como se transcribe:</w:t>
      </w: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i/>
          <w:lang w:val="es-ES" w:eastAsia="es-ES"/>
        </w:rPr>
        <w:t>“</w:t>
      </w:r>
      <w:r w:rsidRPr="006B249A">
        <w:rPr>
          <w:rFonts w:ascii="Palatino Linotype" w:eastAsia="Times New Roman" w:hAnsi="Palatino Linotype" w:cs="Times New Roman"/>
          <w:b/>
          <w:i/>
          <w:lang w:val="es-ES" w:eastAsia="es-ES"/>
        </w:rPr>
        <w:t>Artículo 6.-</w:t>
      </w:r>
      <w:r w:rsidRPr="006B249A">
        <w:rPr>
          <w:rFonts w:ascii="Palatino Linotype" w:eastAsia="Times New Roman" w:hAnsi="Palatino Linotype" w:cs="Times New Roman"/>
          <w:i/>
          <w:lang w:val="es-ES" w:eastAsia="es-ES"/>
        </w:rPr>
        <w:t xml:space="preserve"> Para los efectos de esta Ley, se entenderá por:</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i/>
          <w:lang w:val="es-ES" w:eastAsia="es-ES"/>
        </w:rPr>
        <w:t>(…)</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b/>
          <w:i/>
          <w:lang w:val="es-ES" w:eastAsia="es-ES"/>
        </w:rPr>
        <w:lastRenderedPageBreak/>
        <w:t>XI. Instituciones Policiales</w:t>
      </w:r>
      <w:r w:rsidRPr="006B249A">
        <w:rPr>
          <w:rFonts w:ascii="Palatino Linotype" w:eastAsia="Times New Roman" w:hAnsi="Palatino Linotype" w:cs="Times New Roman"/>
          <w:i/>
          <w:lang w:val="es-ES" w:eastAsia="es-ES"/>
        </w:rPr>
        <w:t xml:space="preserve">: a los cuerpos de policía, de vigilancia y custodia de los establecimientos penitenciarios, de detención preventiva y de centros de arraigos; y </w:t>
      </w:r>
      <w:r w:rsidRPr="006B249A">
        <w:rPr>
          <w:rFonts w:ascii="Palatino Linotype" w:eastAsia="Times New Roman" w:hAnsi="Palatino Linotype" w:cs="Times New Roman"/>
          <w:b/>
          <w:i/>
          <w:lang w:val="es-ES" w:eastAsia="es-ES"/>
        </w:rPr>
        <w:t xml:space="preserve">en general todas las dependencias encargadas de la seguridad pública a nivel estatal y </w:t>
      </w:r>
      <w:r w:rsidRPr="006B249A">
        <w:rPr>
          <w:rFonts w:ascii="Palatino Linotype" w:eastAsia="Times New Roman" w:hAnsi="Palatino Linotype" w:cs="Times New Roman"/>
          <w:b/>
          <w:i/>
          <w:u w:val="single"/>
          <w:lang w:val="es-ES" w:eastAsia="es-ES"/>
        </w:rPr>
        <w:t>municipal</w:t>
      </w:r>
      <w:r w:rsidRPr="006B249A">
        <w:rPr>
          <w:rFonts w:ascii="Palatino Linotype" w:eastAsia="Times New Roman" w:hAnsi="Palatino Linotype" w:cs="Times New Roman"/>
          <w:i/>
          <w:lang w:val="es-ES" w:eastAsia="es-ES"/>
        </w:rPr>
        <w:t xml:space="preserve">, que realicen funciones similares; </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b/>
          <w:i/>
          <w:lang w:val="es-ES" w:eastAsia="es-ES"/>
        </w:rPr>
        <w:t>XII. Instituciones de Seguridad Pública</w:t>
      </w:r>
      <w:r w:rsidRPr="006B249A">
        <w:rPr>
          <w:rFonts w:ascii="Palatino Linotype" w:eastAsia="Times New Roman" w:hAnsi="Palatino Linotype" w:cs="Times New Roman"/>
          <w:i/>
          <w:lang w:val="es-ES" w:eastAsia="es-ES"/>
        </w:rPr>
        <w:t xml:space="preserve">: a las Instituciones Policiales, de Procuración de Justicia, del Sistema Penitenciario y </w:t>
      </w:r>
      <w:r w:rsidRPr="006B249A">
        <w:rPr>
          <w:rFonts w:ascii="Palatino Linotype" w:eastAsia="Times New Roman" w:hAnsi="Palatino Linotype" w:cs="Times New Roman"/>
          <w:b/>
          <w:i/>
          <w:lang w:val="es-ES" w:eastAsia="es-ES"/>
        </w:rPr>
        <w:t xml:space="preserve">dependencias encargadas de la seguridad pública a nivel estatal y </w:t>
      </w:r>
      <w:r w:rsidRPr="006B249A">
        <w:rPr>
          <w:rFonts w:ascii="Palatino Linotype" w:eastAsia="Times New Roman" w:hAnsi="Palatino Linotype" w:cs="Times New Roman"/>
          <w:i/>
          <w:lang w:val="es-ES" w:eastAsia="es-ES"/>
        </w:rPr>
        <w:t>municipal</w:t>
      </w:r>
      <w:r w:rsidRPr="006B249A">
        <w:rPr>
          <w:rFonts w:ascii="Palatino Linotype" w:eastAsia="Times New Roman" w:hAnsi="Palatino Linotype" w:cs="Times New Roman"/>
          <w:b/>
          <w:i/>
          <w:lang w:val="es-ES" w:eastAsia="es-ES"/>
        </w:rPr>
        <w:t xml:space="preserve">; </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i/>
          <w:lang w:val="es-ES" w:eastAsia="es-ES"/>
        </w:rPr>
        <w:t>(…)” (Sic)</w:t>
      </w: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r w:rsidRPr="006B249A">
        <w:rPr>
          <w:rFonts w:ascii="Palatino Linotype" w:eastAsia="Times New Roman" w:hAnsi="Palatino Linotype" w:cs="Times New Roman"/>
          <w:sz w:val="24"/>
          <w:szCs w:val="24"/>
          <w:lang w:val="es-ES" w:eastAsia="es-ES"/>
        </w:rPr>
        <w:t>En ese mismo orden de ideas, la Ley en comento, en su artículo 138 fracciones IX, X y XI, otorga facultades a dichas Instituciones para dar cabal cumplimiento a sus funciones, dentro de las cuales se encuentra la de emitir informes, partes policiales y entre otras las siguientes:</w:t>
      </w: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i/>
          <w:lang w:val="es-ES" w:eastAsia="es-ES"/>
        </w:rPr>
        <w:t>“</w:t>
      </w:r>
      <w:r w:rsidRPr="006B249A">
        <w:rPr>
          <w:rFonts w:ascii="Palatino Linotype" w:eastAsia="Times New Roman" w:hAnsi="Palatino Linotype" w:cs="Times New Roman"/>
          <w:b/>
          <w:i/>
          <w:lang w:val="es-ES" w:eastAsia="es-ES"/>
        </w:rPr>
        <w:t>Artículo 138.-</w:t>
      </w:r>
      <w:r w:rsidRPr="006B249A">
        <w:rPr>
          <w:rFonts w:ascii="Palatino Linotype" w:eastAsia="Times New Roman" w:hAnsi="Palatino Linotype" w:cs="Times New Roman"/>
          <w:i/>
          <w:lang w:val="es-ES" w:eastAsia="es-ES"/>
        </w:rPr>
        <w:t xml:space="preserve"> Las unidades de policía encargadas de la investigación científica de los delitos </w:t>
      </w:r>
      <w:r w:rsidRPr="006B249A">
        <w:rPr>
          <w:rFonts w:ascii="Palatino Linotype" w:eastAsia="Times New Roman" w:hAnsi="Palatino Linotype" w:cs="Times New Roman"/>
          <w:b/>
          <w:i/>
          <w:lang w:val="es-ES" w:eastAsia="es-ES"/>
        </w:rPr>
        <w:t>se coordinarán en los términos de esta Ley</w:t>
      </w:r>
      <w:r w:rsidRPr="006B249A">
        <w:rPr>
          <w:rFonts w:ascii="Palatino Linotype" w:eastAsia="Times New Roman" w:hAnsi="Palatino Linotype" w:cs="Times New Roman"/>
          <w:i/>
          <w:lang w:val="es-ES" w:eastAsia="es-ES"/>
        </w:rPr>
        <w:t xml:space="preserve"> y demás disposiciones aplicables, </w:t>
      </w:r>
      <w:r w:rsidRPr="006B249A">
        <w:rPr>
          <w:rFonts w:ascii="Palatino Linotype" w:eastAsia="Times New Roman" w:hAnsi="Palatino Linotype" w:cs="Times New Roman"/>
          <w:b/>
          <w:i/>
          <w:lang w:val="es-ES" w:eastAsia="es-ES"/>
        </w:rPr>
        <w:t>para el efectivo cumplimiento de sus funciones</w:t>
      </w:r>
      <w:r w:rsidRPr="006B249A">
        <w:rPr>
          <w:rFonts w:ascii="Palatino Linotype" w:eastAsia="Times New Roman" w:hAnsi="Palatino Linotype" w:cs="Times New Roman"/>
          <w:i/>
          <w:lang w:val="es-ES" w:eastAsia="es-ES"/>
        </w:rPr>
        <w:t xml:space="preserve">, y tendrán, entre otras, las facultades siguientes: </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i/>
          <w:lang w:val="es-ES" w:eastAsia="es-ES"/>
        </w:rPr>
        <w:t>(…)</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b/>
          <w:i/>
          <w:lang w:val="es-ES" w:eastAsia="es-ES"/>
        </w:rPr>
        <w:t>IX</w:t>
      </w:r>
      <w:r w:rsidRPr="006B249A">
        <w:rPr>
          <w:rFonts w:ascii="Palatino Linotype" w:eastAsia="Times New Roman" w:hAnsi="Palatino Linotype" w:cs="Times New Roman"/>
          <w:i/>
          <w:lang w:val="es-ES" w:eastAsia="es-ES"/>
        </w:rPr>
        <w:t>. Proponer al ministerio público que requiera a las autoridades competentes, informes y documentos para fines de la investigación, cuando se trate de aquellos que sólo pueda solicitar por conducto de éste;</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b/>
          <w:i/>
          <w:lang w:val="es-ES" w:eastAsia="es-ES"/>
        </w:rPr>
        <w:t>X</w:t>
      </w:r>
      <w:r w:rsidRPr="006B249A">
        <w:rPr>
          <w:rFonts w:ascii="Palatino Linotype" w:eastAsia="Times New Roman" w:hAnsi="Palatino Linotype" w:cs="Times New Roman"/>
          <w:i/>
          <w:lang w:val="es-ES" w:eastAsia="es-ES"/>
        </w:rPr>
        <w:t xml:space="preserve">. Dejar constancia de cada una de sus actuaciones, así como llevar un control y seguimiento de éstas. Durante el curso de la investigación </w:t>
      </w:r>
      <w:r w:rsidRPr="006B249A">
        <w:rPr>
          <w:rFonts w:ascii="Palatino Linotype" w:eastAsia="Times New Roman" w:hAnsi="Palatino Linotype" w:cs="Times New Roman"/>
          <w:b/>
          <w:i/>
          <w:lang w:val="es-ES" w:eastAsia="es-ES"/>
        </w:rPr>
        <w:t>deberán elaborar informes sobre el desarrollo de la misma, y rendirlos al ministerio público</w:t>
      </w:r>
      <w:r w:rsidRPr="006B249A">
        <w:rPr>
          <w:rFonts w:ascii="Palatino Linotype" w:eastAsia="Times New Roman" w:hAnsi="Palatino Linotype" w:cs="Times New Roman"/>
          <w:i/>
          <w:lang w:val="es-ES" w:eastAsia="es-ES"/>
        </w:rPr>
        <w:t>, sin perjuicio de los informes que éste le requiera;</w:t>
      </w: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B249A">
        <w:rPr>
          <w:rFonts w:ascii="Palatino Linotype" w:eastAsia="Times New Roman" w:hAnsi="Palatino Linotype" w:cs="Times New Roman"/>
          <w:b/>
          <w:i/>
          <w:lang w:val="es-ES" w:eastAsia="es-ES"/>
        </w:rPr>
        <w:t>XI</w:t>
      </w:r>
      <w:r w:rsidRPr="006B249A">
        <w:rPr>
          <w:rFonts w:ascii="Palatino Linotype" w:eastAsia="Times New Roman" w:hAnsi="Palatino Linotype" w:cs="Times New Roman"/>
          <w:i/>
          <w:lang w:val="es-ES" w:eastAsia="es-ES"/>
        </w:rPr>
        <w:t xml:space="preserve">. </w:t>
      </w:r>
      <w:r w:rsidRPr="006B249A">
        <w:rPr>
          <w:rFonts w:ascii="Palatino Linotype" w:eastAsia="Times New Roman" w:hAnsi="Palatino Linotype" w:cs="Times New Roman"/>
          <w:b/>
          <w:i/>
          <w:lang w:val="es-ES" w:eastAsia="es-ES"/>
        </w:rPr>
        <w:t>Emitir los informes, partes policiales y demás documentos que se generen, con los requisitos de fondo y forma</w:t>
      </w:r>
      <w:r w:rsidRPr="006B249A">
        <w:rPr>
          <w:rFonts w:ascii="Palatino Linotype" w:eastAsia="Times New Roman" w:hAnsi="Palatino Linotype" w:cs="Times New Roman"/>
          <w:i/>
          <w:lang w:val="es-ES" w:eastAsia="es-ES"/>
        </w:rPr>
        <w:t xml:space="preserve"> que establezcan las disposiciones aplicables, para tal efecto se podrán apoyar en los conocimientos que resulten necesarios;” (Sic)</w:t>
      </w: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r w:rsidRPr="006B249A">
        <w:rPr>
          <w:rFonts w:ascii="Palatino Linotype" w:eastAsia="Times New Roman" w:hAnsi="Palatino Linotype" w:cs="Times New Roman"/>
          <w:sz w:val="24"/>
          <w:szCs w:val="24"/>
          <w:lang w:val="es-ES" w:eastAsia="es-ES"/>
        </w:rPr>
        <w:lastRenderedPageBreak/>
        <w:t>En esa tesitura cabe señalar la distinción entre los partes de novedades y los partes informativos a que se hace referencia en el precepto citado en el párrafo que antecede.</w:t>
      </w: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r w:rsidRPr="006B249A">
        <w:rPr>
          <w:rFonts w:ascii="Palatino Linotype" w:eastAsia="Times New Roman" w:hAnsi="Palatino Linotype" w:cs="Times New Roman"/>
          <w:i/>
          <w:szCs w:val="24"/>
          <w:lang w:val="es-ES" w:eastAsia="es-ES"/>
        </w:rPr>
        <w:t xml:space="preserve">“El </w:t>
      </w:r>
      <w:r w:rsidRPr="006B249A">
        <w:rPr>
          <w:rFonts w:ascii="Palatino Linotype" w:eastAsia="Times New Roman" w:hAnsi="Palatino Linotype" w:cs="Times New Roman"/>
          <w:b/>
          <w:i/>
          <w:szCs w:val="24"/>
          <w:lang w:val="es-ES" w:eastAsia="es-ES"/>
        </w:rPr>
        <w:t>PARTE DE NOVEDADES</w:t>
      </w:r>
      <w:r w:rsidRPr="006B249A">
        <w:rPr>
          <w:rFonts w:ascii="Palatino Linotype" w:eastAsia="Times New Roman" w:hAnsi="Palatino Linotype" w:cs="Times New Roman"/>
          <w:i/>
          <w:szCs w:val="24"/>
          <w:lang w:val="es-ES" w:eastAsia="es-ES"/>
        </w:rPr>
        <w:t xml:space="preserve"> es la </w:t>
      </w:r>
      <w:r w:rsidRPr="006B249A">
        <w:rPr>
          <w:rFonts w:ascii="Palatino Linotype" w:eastAsia="Times New Roman" w:hAnsi="Palatino Linotype" w:cs="Times New Roman"/>
          <w:b/>
          <w:i/>
          <w:szCs w:val="24"/>
          <w:lang w:val="es-ES" w:eastAsia="es-ES"/>
        </w:rPr>
        <w:t>presentación por escrito de los hechos relevantes del turno</w:t>
      </w:r>
      <w:r w:rsidRPr="006B249A">
        <w:rPr>
          <w:rFonts w:ascii="Palatino Linotype" w:eastAsia="Times New Roman" w:hAnsi="Palatino Linotype" w:cs="Times New Roman"/>
          <w:i/>
          <w:szCs w:val="24"/>
          <w:lang w:val="es-ES" w:eastAsia="es-ES"/>
        </w:rPr>
        <w:t>.</w:t>
      </w:r>
    </w:p>
    <w:p w:rsidR="006B249A" w:rsidRPr="006B249A"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p>
    <w:p w:rsidR="006B249A" w:rsidRPr="006B249A"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r w:rsidRPr="006B249A">
        <w:rPr>
          <w:rFonts w:ascii="Palatino Linotype" w:eastAsia="Times New Roman" w:hAnsi="Palatino Linotype" w:cs="Times New Roman"/>
          <w:i/>
          <w:szCs w:val="24"/>
          <w:lang w:val="es-ES" w:eastAsia="es-ES"/>
        </w:rPr>
        <w:t xml:space="preserve">El </w:t>
      </w:r>
      <w:r w:rsidRPr="006B249A">
        <w:rPr>
          <w:rFonts w:ascii="Palatino Linotype" w:eastAsia="Times New Roman" w:hAnsi="Palatino Linotype" w:cs="Times New Roman"/>
          <w:b/>
          <w:i/>
          <w:szCs w:val="24"/>
          <w:lang w:val="es-ES" w:eastAsia="es-ES"/>
        </w:rPr>
        <w:t>PARTE INFORMATIVO</w:t>
      </w:r>
      <w:r w:rsidRPr="006B249A">
        <w:rPr>
          <w:rFonts w:ascii="Palatino Linotype" w:eastAsia="Times New Roman" w:hAnsi="Palatino Linotype" w:cs="Times New Roman"/>
          <w:i/>
          <w:szCs w:val="24"/>
          <w:lang w:val="es-ES" w:eastAsia="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rsidR="006B249A" w:rsidRPr="006B249A" w:rsidRDefault="006B249A" w:rsidP="006B249A">
      <w:pPr>
        <w:spacing w:after="0" w:line="360" w:lineRule="auto"/>
        <w:jc w:val="both"/>
        <w:rPr>
          <w:rFonts w:ascii="Palatino Linotype" w:eastAsia="Times New Roman" w:hAnsi="Palatino Linotype" w:cs="Times New Roman"/>
          <w:sz w:val="24"/>
          <w:szCs w:val="24"/>
          <w:lang w:eastAsia="es-ES"/>
        </w:rPr>
      </w:pPr>
    </w:p>
    <w:p w:rsidR="006B249A" w:rsidRPr="006B249A" w:rsidRDefault="006B249A" w:rsidP="006B249A">
      <w:pPr>
        <w:spacing w:after="0" w:line="360" w:lineRule="auto"/>
        <w:jc w:val="both"/>
        <w:rPr>
          <w:rFonts w:ascii="Palatino Linotype" w:eastAsia="Times New Roman" w:hAnsi="Palatino Linotype" w:cs="Times New Roman"/>
          <w:sz w:val="24"/>
          <w:szCs w:val="24"/>
          <w:lang w:val="es-ES" w:eastAsia="es-ES"/>
        </w:rPr>
      </w:pPr>
      <w:r w:rsidRPr="006B249A">
        <w:rPr>
          <w:rFonts w:ascii="Palatino Linotype" w:eastAsia="Times New Roman" w:hAnsi="Palatino Linotype" w:cs="Times New Roman"/>
          <w:sz w:val="24"/>
          <w:szCs w:val="24"/>
          <w:lang w:eastAsia="es-ES"/>
        </w:rPr>
        <w:t>En ese sentido,</w:t>
      </w:r>
      <w:r>
        <w:rPr>
          <w:rFonts w:ascii="Palatino Linotype" w:eastAsia="Times New Roman" w:hAnsi="Palatino Linotype" w:cs="Times New Roman"/>
          <w:sz w:val="24"/>
          <w:szCs w:val="24"/>
          <w:lang w:eastAsia="es-ES"/>
        </w:rPr>
        <w:t xml:space="preserve"> el parte informativo pudiera contener la información peticionada al describir un hecho especifico</w:t>
      </w:r>
      <w:r w:rsidRPr="006B249A">
        <w:rPr>
          <w:rFonts w:ascii="Palatino Linotype" w:eastAsia="Times New Roman" w:hAnsi="Palatino Linotype" w:cs="Times New Roman"/>
          <w:sz w:val="24"/>
          <w:szCs w:val="24"/>
          <w:lang w:eastAsia="es-ES"/>
        </w:rPr>
        <w:t xml:space="preserve">, </w:t>
      </w:r>
      <w:r w:rsidRPr="006B249A">
        <w:rPr>
          <w:rFonts w:ascii="Palatino Linotype" w:eastAsia="Times New Roman" w:hAnsi="Palatino Linotype" w:cs="Times New Roman"/>
          <w:sz w:val="24"/>
          <w:szCs w:val="24"/>
          <w:u w:val="single"/>
          <w:lang w:eastAsia="es-ES"/>
        </w:rPr>
        <w:t>por lo que éste Órgano garante advierte que podría ser procedente la clasificación de la información únicamente respecto a el estado de fuerza utilizado en los operativos realizados en el periodo del cual se solicita la información, toda vez que podría producirse un daño con la publicación de la información y puede comprometer la seguridad pública municipal</w:t>
      </w:r>
      <w:r w:rsidRPr="006B249A">
        <w:rPr>
          <w:rFonts w:ascii="Palatino Linotype" w:eastAsia="Times New Roman" w:hAnsi="Palatino Linotype" w:cs="Times New Roman"/>
          <w:sz w:val="24"/>
          <w:szCs w:val="24"/>
          <w:lang w:eastAsia="es-ES"/>
        </w:rPr>
        <w:t xml:space="preserve">, sin embargo, datos estadísticos como por ejemplo los resultados obtenidos, horarios y ubicaciones de hechos que ya fueron consumados no se está violando la secrecía del Estado, y tampoco se está revelando información concerniente a procesos de investigación, y </w:t>
      </w:r>
      <w:r w:rsidRPr="006B249A">
        <w:rPr>
          <w:rFonts w:ascii="Palatino Linotype" w:eastAsia="Times New Roman" w:hAnsi="Palatino Linotype" w:cs="Times New Roman"/>
          <w:b/>
          <w:sz w:val="24"/>
          <w:szCs w:val="24"/>
          <w:lang w:eastAsia="es-ES"/>
        </w:rPr>
        <w:t>de ninguna forma revelan protocolos de operación, o datos personales</w:t>
      </w:r>
      <w:r w:rsidRPr="006B249A">
        <w:rPr>
          <w:rFonts w:ascii="Palatino Linotype" w:eastAsia="Times New Roman" w:hAnsi="Palatino Linotype" w:cs="Times New Roman"/>
          <w:sz w:val="24"/>
          <w:szCs w:val="24"/>
          <w:lang w:eastAsia="es-ES"/>
        </w:rPr>
        <w:t xml:space="preserve"> de los servidores públicos que se encuentran al mando de la seguridad pública municipal, como por ejemplo domicilio o número telefónico particular.</w:t>
      </w:r>
    </w:p>
    <w:p w:rsidR="006B249A" w:rsidRPr="006B249A" w:rsidRDefault="006B249A" w:rsidP="006B249A">
      <w:pPr>
        <w:spacing w:after="0" w:line="360" w:lineRule="auto"/>
        <w:jc w:val="both"/>
        <w:rPr>
          <w:rFonts w:ascii="Palatino Linotype" w:eastAsia="Times New Roman" w:hAnsi="Palatino Linotype" w:cs="Times New Roman"/>
          <w:sz w:val="24"/>
          <w:szCs w:val="24"/>
          <w:lang w:eastAsia="es-ES"/>
        </w:rPr>
      </w:pPr>
    </w:p>
    <w:p w:rsidR="006B249A" w:rsidRPr="006B249A" w:rsidRDefault="006B249A" w:rsidP="006B249A">
      <w:pPr>
        <w:spacing w:after="0" w:line="360" w:lineRule="auto"/>
        <w:jc w:val="both"/>
        <w:rPr>
          <w:rFonts w:ascii="Palatino Linotype" w:eastAsia="Times New Roman" w:hAnsi="Palatino Linotype" w:cs="Times New Roman"/>
          <w:sz w:val="24"/>
          <w:szCs w:val="24"/>
          <w:lang w:eastAsia="es-ES"/>
        </w:rPr>
      </w:pPr>
      <w:r w:rsidRPr="006B249A">
        <w:rPr>
          <w:rFonts w:ascii="Palatino Linotype" w:eastAsia="Times New Roman" w:hAnsi="Palatino Linotype" w:cs="Times New Roman"/>
          <w:sz w:val="24"/>
          <w:szCs w:val="24"/>
          <w:lang w:eastAsia="es-ES"/>
        </w:rPr>
        <w:lastRenderedPageBreak/>
        <w:t xml:space="preserve">No obstante, si el documento que se ordenara entregar pudiera contener </w:t>
      </w:r>
      <w:r w:rsidRPr="006B249A">
        <w:rPr>
          <w:rFonts w:ascii="Palatino Linotype" w:eastAsia="Times New Roman" w:hAnsi="Palatino Linotype" w:cs="Times New Roman"/>
          <w:b/>
          <w:sz w:val="24"/>
          <w:szCs w:val="24"/>
          <w:lang w:eastAsia="es-ES"/>
        </w:rPr>
        <w:t>datos personales</w:t>
      </w:r>
      <w:r w:rsidRPr="006B249A">
        <w:rPr>
          <w:rFonts w:ascii="Palatino Linotype" w:eastAsia="Times New Roman" w:hAnsi="Palatino Linotype" w:cs="Times New Roman"/>
          <w:sz w:val="24"/>
          <w:szCs w:val="24"/>
          <w:lang w:eastAsia="es-ES"/>
        </w:rPr>
        <w:t xml:space="preserve"> como lo son verbigracia el nombre de las personas involucradas (victimas y/o presuntos responsables), corresponde a un dato personal susceptible de clasificarse como confidencial. Por todo lo anterior, y toda vez que la información solicitada se puede contener en los informes policiales, se tiene que es </w:t>
      </w:r>
      <w:r w:rsidRPr="006B249A">
        <w:rPr>
          <w:rFonts w:ascii="Palatino Linotype" w:eastAsia="Times New Roman" w:hAnsi="Palatino Linotype" w:cs="Times New Roman"/>
          <w:b/>
          <w:sz w:val="24"/>
          <w:szCs w:val="24"/>
          <w:lang w:eastAsia="es-ES"/>
        </w:rPr>
        <w:t>procedente ordenar la entrega en versión pública del parte de novedades</w:t>
      </w:r>
      <w:r w:rsidRPr="006B249A">
        <w:rPr>
          <w:rFonts w:ascii="Palatino Linotype" w:eastAsia="Times New Roman" w:hAnsi="Palatino Linotype" w:cs="Times New Roman"/>
          <w:sz w:val="24"/>
          <w:szCs w:val="24"/>
          <w:lang w:eastAsia="es-ES"/>
        </w:rPr>
        <w:t xml:space="preserve"> o la bitácora de actividades o documento análogo donde conste </w:t>
      </w:r>
      <w:r w:rsidR="00D5690C">
        <w:rPr>
          <w:rFonts w:ascii="Palatino Linotype" w:eastAsia="Times New Roman" w:hAnsi="Palatino Linotype" w:cs="Times New Roman"/>
          <w:sz w:val="24"/>
          <w:szCs w:val="24"/>
          <w:lang w:eastAsia="es-ES"/>
        </w:rPr>
        <w:t xml:space="preserve">al mayor grado de desagregación </w:t>
      </w:r>
      <w:r>
        <w:rPr>
          <w:rFonts w:ascii="Palatino Linotype" w:eastAsia="Times New Roman" w:hAnsi="Palatino Linotype" w:cs="Times New Roman"/>
          <w:sz w:val="24"/>
          <w:szCs w:val="24"/>
          <w:lang w:eastAsia="es-ES"/>
        </w:rPr>
        <w:t>la información</w:t>
      </w:r>
      <w:r w:rsidR="00D5690C">
        <w:rPr>
          <w:rFonts w:ascii="Palatino Linotype" w:eastAsia="Times New Roman" w:hAnsi="Palatino Linotype" w:cs="Times New Roman"/>
          <w:sz w:val="24"/>
          <w:szCs w:val="24"/>
          <w:lang w:eastAsia="es-ES"/>
        </w:rPr>
        <w:t xml:space="preserve"> peticionada.</w:t>
      </w:r>
    </w:p>
    <w:p w:rsidR="0016545C" w:rsidRDefault="0016545C" w:rsidP="00BA112A">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 xml:space="preserve">Una vez sentado lo anterior, de una interpretación literal y gramatical a los motivos de inconformidad aducidos por el particular, es posible advertir que disiente de manera expresa respecto de la falta de coordenadas en la incidencia delictiva remitida mediante respuesta primigenia. </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Al respecto, resulta oportuno mencionar que un sistema de coordenadas geográficas es un método para descripción de la posición de una ubicación geográfica en la superficie de la tierra utilizando dos parámetros de referencia:</w:t>
      </w:r>
    </w:p>
    <w:p w:rsidR="00DB27D8" w:rsidRPr="00DB27D8" w:rsidRDefault="00DB27D8" w:rsidP="00DB27D8">
      <w:pPr>
        <w:pStyle w:val="Prrafodelista"/>
        <w:numPr>
          <w:ilvl w:val="0"/>
          <w:numId w:val="9"/>
        </w:num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
          <w:bCs/>
          <w:sz w:val="24"/>
          <w:szCs w:val="24"/>
          <w:lang w:eastAsia="en-US"/>
        </w:rPr>
        <w:lastRenderedPageBreak/>
        <w:t>Latitud</w:t>
      </w:r>
      <w:r w:rsidRPr="00DB27D8">
        <w:rPr>
          <w:rFonts w:ascii="Palatino Linotype" w:eastAsiaTheme="minorHAnsi" w:hAnsi="Palatino Linotype" w:cstheme="minorBidi"/>
          <w:bCs/>
          <w:sz w:val="24"/>
          <w:szCs w:val="24"/>
          <w:lang w:eastAsia="en-US"/>
        </w:rPr>
        <w:t xml:space="preserve">: Distancia desde un punto de la superficie terrestre al ecuador, contada en grados de meridiano. </w:t>
      </w:r>
    </w:p>
    <w:p w:rsidR="00DB27D8" w:rsidRPr="00DB27D8" w:rsidRDefault="00DB27D8" w:rsidP="00DB27D8">
      <w:pPr>
        <w:pStyle w:val="Prrafodelista"/>
        <w:numPr>
          <w:ilvl w:val="0"/>
          <w:numId w:val="9"/>
        </w:num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
          <w:bCs/>
          <w:sz w:val="24"/>
          <w:szCs w:val="24"/>
          <w:lang w:eastAsia="en-US"/>
        </w:rPr>
        <w:t>Longitud</w:t>
      </w:r>
      <w:r w:rsidRPr="00DB27D8">
        <w:rPr>
          <w:rFonts w:ascii="Palatino Linotype" w:eastAsiaTheme="minorHAnsi" w:hAnsi="Palatino Linotype" w:cstheme="minorBidi"/>
          <w:bCs/>
          <w:sz w:val="24"/>
          <w:szCs w:val="24"/>
          <w:lang w:eastAsia="en-US"/>
        </w:rPr>
        <w:t xml:space="preserve">: Distancia angular medida en grados sobre el ecuador entre el meridiano de un punto y otro de referencia, actualmente el que pasa por Greenwich. </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r>
        <w:rPr>
          <w:rFonts w:ascii="Palatino Linotype" w:eastAsiaTheme="minorHAnsi" w:hAnsi="Palatino Linotype" w:cstheme="minorBidi"/>
          <w:bCs/>
          <w:sz w:val="24"/>
          <w:szCs w:val="24"/>
          <w:lang w:eastAsia="en-US"/>
        </w:rPr>
        <w:t xml:space="preserve"> </w:t>
      </w:r>
      <w:r w:rsidRPr="00DB27D8">
        <w:rPr>
          <w:rFonts w:ascii="Palatino Linotype" w:eastAsiaTheme="minorHAnsi" w:hAnsi="Palatino Linotype" w:cstheme="minorBidi"/>
          <w:bCs/>
          <w:sz w:val="24"/>
          <w:szCs w:val="24"/>
          <w:lang w:eastAsia="en-US"/>
        </w:rPr>
        <w:t>En este sentido, cobra particular relevancia el numeral 43 de la Ley General del Sistema Nacional de Seguridad Pública, normatividad que dispone</w:t>
      </w:r>
      <w:r>
        <w:rPr>
          <w:rFonts w:ascii="Palatino Linotype" w:eastAsiaTheme="minorHAnsi" w:hAnsi="Palatino Linotype" w:cstheme="minorBidi"/>
          <w:bCs/>
          <w:sz w:val="24"/>
          <w:szCs w:val="24"/>
          <w:lang w:eastAsia="en-US"/>
        </w:rPr>
        <w:t xml:space="preserve"> a la literalidad lo siguiente:</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w:t>
      </w:r>
      <w:r w:rsidRPr="00DB27D8">
        <w:rPr>
          <w:rFonts w:ascii="Palatino Linotype" w:eastAsiaTheme="minorHAnsi" w:hAnsi="Palatino Linotype" w:cstheme="minorBidi"/>
          <w:b/>
          <w:bCs/>
          <w:i/>
          <w:szCs w:val="24"/>
          <w:lang w:eastAsia="en-US"/>
        </w:rPr>
        <w:t>Artículo 43.-</w:t>
      </w:r>
      <w:r w:rsidRPr="00DB27D8">
        <w:rPr>
          <w:rFonts w:ascii="Palatino Linotype" w:eastAsiaTheme="minorHAnsi" w:hAnsi="Palatino Linotype" w:cstheme="minorBidi"/>
          <w:bCs/>
          <w:i/>
          <w:szCs w:val="24"/>
          <w:lang w:eastAsia="en-U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I. El área que lo emite;</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 II. El usuario capturista;</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 III. Los Datos Generales de registro;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IV. Motivo, que se clasifica en;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a) Tipo de evento, y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b) Subtipo de evento.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V. La ubicación del evento y en su caso, los caminos;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VI. La descripción de hechos, que deberá detallar modo, tiempo y lugar, entre otros datos.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VII. Entrevistas realizadas, y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VIII. En caso de detenciones: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a) Señalar los motivos de la detención;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b) Descripción de la persona;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c) El nombre del detenido y apodo, en su caso;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lastRenderedPageBreak/>
        <w:t xml:space="preserve">d) Descripción de estado físico aparente;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e) Objetos que le fueron encontrados;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f) Autoridad a la que fue puesto a disposición, y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 xml:space="preserve">g) Lugar en el que fue puesto a disposición. </w:t>
      </w: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(Sic)</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El Recurrente, al enlistar de manera estricta y detallada los apartados o rubros de contenido, excluyendo el relativo a coordenadas. </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 xml:space="preserve">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Robustece lo anterior, el criterio 03/17 del Instituto Nacional de Transparencia, Acceso a la Información y Protección de Datos Personales, que dispone a la literalidad lo siguiente:</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Pr="00DB27D8" w:rsidRDefault="00DB27D8" w:rsidP="00DB27D8">
      <w:pPr>
        <w:spacing w:after="0" w:line="240" w:lineRule="auto"/>
        <w:ind w:left="567" w:right="616"/>
        <w:jc w:val="both"/>
        <w:rPr>
          <w:rFonts w:ascii="Palatino Linotype" w:eastAsiaTheme="minorHAnsi" w:hAnsi="Palatino Linotype" w:cstheme="minorBidi"/>
          <w:bCs/>
          <w:i/>
          <w:szCs w:val="24"/>
          <w:lang w:eastAsia="en-US"/>
        </w:rPr>
      </w:pPr>
      <w:r w:rsidRPr="00DB27D8">
        <w:rPr>
          <w:rFonts w:ascii="Palatino Linotype" w:eastAsiaTheme="minorHAnsi" w:hAnsi="Palatino Linotype" w:cstheme="minorBidi"/>
          <w:bCs/>
          <w:i/>
          <w:szCs w:val="24"/>
          <w:lang w:eastAsia="en-US"/>
        </w:rPr>
        <w:lastRenderedPageBreak/>
        <w:t>“</w:t>
      </w:r>
      <w:r w:rsidRPr="00DB27D8">
        <w:rPr>
          <w:rFonts w:ascii="Palatino Linotype" w:eastAsiaTheme="minorHAnsi" w:hAnsi="Palatino Linotype" w:cstheme="minorBidi"/>
          <w:b/>
          <w:bCs/>
          <w:i/>
          <w:szCs w:val="24"/>
          <w:lang w:eastAsia="en-US"/>
        </w:rPr>
        <w:t>NO EXISTE OBLIGACIÓN DE ELABORAR DOCUMENTOS AD HOC PARA ATENDER LAS SOLICITUDES DE ACCESO A LA INFORMACIÓN.</w:t>
      </w:r>
      <w:r w:rsidRPr="00DB27D8">
        <w:rPr>
          <w:rFonts w:ascii="Palatino Linotype" w:eastAsiaTheme="minorHAnsi" w:hAnsi="Palatino Linotype" w:cstheme="minorBidi"/>
          <w:bCs/>
          <w:i/>
          <w:szCs w:val="24"/>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-información confidencial- y demás normatividad aplicable.  </w:t>
      </w:r>
    </w:p>
    <w:p w:rsidR="00DB27D8" w:rsidRDefault="00DB27D8" w:rsidP="00DB27D8">
      <w:pPr>
        <w:spacing w:after="0" w:line="360" w:lineRule="auto"/>
        <w:jc w:val="both"/>
        <w:rPr>
          <w:rFonts w:ascii="Palatino Linotype" w:eastAsiaTheme="minorHAnsi" w:hAnsi="Palatino Linotype" w:cstheme="minorBidi"/>
          <w:bCs/>
          <w:sz w:val="24"/>
          <w:szCs w:val="24"/>
          <w:lang w:eastAsia="en-US"/>
        </w:rPr>
      </w:pPr>
    </w:p>
    <w:p w:rsidR="00DB27D8" w:rsidRPr="00DB27D8" w:rsidRDefault="00DB27D8" w:rsidP="00DB27D8">
      <w:pPr>
        <w:spacing w:after="0" w:line="360" w:lineRule="auto"/>
        <w:jc w:val="both"/>
        <w:rPr>
          <w:rFonts w:ascii="Palatino Linotype" w:eastAsiaTheme="minorHAnsi" w:hAnsi="Palatino Linotype" w:cstheme="minorBidi"/>
          <w:bCs/>
          <w:sz w:val="24"/>
          <w:szCs w:val="24"/>
          <w:lang w:eastAsia="en-US"/>
        </w:rPr>
      </w:pPr>
      <w:r w:rsidRPr="00DB27D8">
        <w:rPr>
          <w:rFonts w:ascii="Palatino Linotype" w:eastAsiaTheme="minorHAnsi" w:hAnsi="Palatino Linotype" w:cstheme="minorBidi"/>
          <w:bCs/>
          <w:sz w:val="24"/>
          <w:szCs w:val="24"/>
          <w:lang w:eastAsia="en-US"/>
        </w:rPr>
        <w:t xml:space="preserve">No obstante, lo anterior, en el caso en particular, El Sujeto Obligado remitió la información en el estado en el cual obra en sus archivos, luego entonces, con base en las consideraciones expuestas, dicho motivo de disenso deviene infundado. </w:t>
      </w:r>
    </w:p>
    <w:p w:rsidR="00DB27D8" w:rsidRDefault="00DB27D8" w:rsidP="00BA112A">
      <w:pPr>
        <w:spacing w:after="0" w:line="360" w:lineRule="auto"/>
        <w:jc w:val="both"/>
        <w:rPr>
          <w:rFonts w:ascii="Palatino Linotype" w:eastAsiaTheme="minorHAnsi" w:hAnsi="Palatino Linotype" w:cstheme="minorBidi"/>
          <w:bCs/>
          <w:sz w:val="24"/>
          <w:szCs w:val="24"/>
          <w:lang w:eastAsia="en-US"/>
        </w:rPr>
      </w:pPr>
    </w:p>
    <w:p w:rsidR="0012618C" w:rsidRPr="0012618C" w:rsidRDefault="0012618C" w:rsidP="0012618C">
      <w:pPr>
        <w:spacing w:after="0" w:line="360" w:lineRule="auto"/>
        <w:jc w:val="both"/>
        <w:rPr>
          <w:rFonts w:ascii="Palatino Linotype" w:eastAsiaTheme="minorHAnsi" w:hAnsi="Palatino Linotype" w:cstheme="minorBidi"/>
          <w:bCs/>
          <w:sz w:val="24"/>
          <w:szCs w:val="24"/>
          <w:lang w:eastAsia="en-US"/>
        </w:rPr>
      </w:pPr>
      <w:r w:rsidRPr="0012618C">
        <w:rPr>
          <w:rFonts w:ascii="Palatino Linotype" w:eastAsiaTheme="minorHAnsi" w:hAnsi="Palatino Linotype" w:cstheme="minorBidi"/>
          <w:bCs/>
          <w:sz w:val="24"/>
          <w:szCs w:val="24"/>
          <w:lang w:eastAsia="en-US"/>
        </w:rPr>
        <w:t xml:space="preserve">En virtud de lo anterior, resulta viable la entrega, en versión pública de ser procedente, de la siguiente información: </w:t>
      </w:r>
    </w:p>
    <w:p w:rsidR="0012618C" w:rsidRPr="0012618C" w:rsidRDefault="0012618C" w:rsidP="0012618C">
      <w:pPr>
        <w:spacing w:after="0" w:line="360" w:lineRule="auto"/>
        <w:jc w:val="both"/>
        <w:rPr>
          <w:rFonts w:ascii="Palatino Linotype" w:eastAsiaTheme="minorHAnsi" w:hAnsi="Palatino Linotype" w:cstheme="minorBidi"/>
          <w:bCs/>
          <w:sz w:val="24"/>
          <w:szCs w:val="24"/>
          <w:lang w:eastAsia="en-US"/>
        </w:rPr>
      </w:pPr>
    </w:p>
    <w:p w:rsidR="005C0D7C" w:rsidRPr="006B511C" w:rsidRDefault="005C0D7C" w:rsidP="005C0D7C">
      <w:pPr>
        <w:numPr>
          <w:ilvl w:val="0"/>
          <w:numId w:val="11"/>
        </w:numPr>
        <w:spacing w:after="0" w:line="360" w:lineRule="auto"/>
        <w:jc w:val="both"/>
        <w:rPr>
          <w:rFonts w:ascii="Palatino Linotype" w:eastAsia="Times New Roman" w:hAnsi="Palatino Linotype" w:cs="Tahoma"/>
          <w:sz w:val="24"/>
          <w:szCs w:val="24"/>
          <w:lang w:val="es-ES" w:eastAsia="es-ES"/>
        </w:rPr>
      </w:pPr>
      <w:r w:rsidRPr="006B511C">
        <w:rPr>
          <w:rFonts w:ascii="Palatino Linotype" w:eastAsia="Times New Roman" w:hAnsi="Palatino Linotype" w:cs="Tahoma"/>
          <w:sz w:val="24"/>
          <w:szCs w:val="24"/>
          <w:lang w:val="es-ES" w:eastAsia="es-ES"/>
        </w:rPr>
        <w:lastRenderedPageBreak/>
        <w:t xml:space="preserve">El o los documentos donde conste la incidencia delictiva, al mayor grado de desagregación posible, comprendida del periodo del uno de enero de dos mil diez </w:t>
      </w:r>
      <w:r w:rsidRPr="006B511C">
        <w:rPr>
          <w:rFonts w:ascii="Palatino Linotype" w:eastAsia="Times New Roman" w:hAnsi="Palatino Linotype" w:cs="Times New Roman"/>
          <w:bCs/>
          <w:sz w:val="24"/>
          <w:szCs w:val="24"/>
          <w:lang w:val="es-ES" w:eastAsia="es-ES"/>
        </w:rPr>
        <w:t xml:space="preserve">al </w:t>
      </w:r>
      <w:r>
        <w:rPr>
          <w:rFonts w:ascii="Palatino Linotype" w:eastAsia="Times New Roman" w:hAnsi="Palatino Linotype" w:cs="Times New Roman"/>
          <w:bCs/>
          <w:sz w:val="24"/>
          <w:szCs w:val="24"/>
          <w:lang w:val="es-ES" w:eastAsia="es-ES"/>
        </w:rPr>
        <w:t xml:space="preserve">veintisiete </w:t>
      </w:r>
      <w:r w:rsidRPr="006B511C">
        <w:rPr>
          <w:rFonts w:ascii="Palatino Linotype" w:eastAsia="Times New Roman" w:hAnsi="Palatino Linotype" w:cs="Times New Roman"/>
          <w:bCs/>
          <w:sz w:val="24"/>
          <w:szCs w:val="24"/>
          <w:lang w:val="es-ES" w:eastAsia="es-ES"/>
        </w:rPr>
        <w:t>de mayo de dos mil veintidós; y</w:t>
      </w:r>
    </w:p>
    <w:p w:rsidR="005C0D7C" w:rsidRPr="006B511C" w:rsidRDefault="005C0D7C" w:rsidP="005C0D7C">
      <w:pPr>
        <w:spacing w:after="0" w:line="360" w:lineRule="auto"/>
        <w:jc w:val="both"/>
        <w:rPr>
          <w:rFonts w:ascii="Palatino Linotype" w:eastAsia="Times New Roman" w:hAnsi="Palatino Linotype" w:cs="Tahoma"/>
          <w:sz w:val="24"/>
          <w:szCs w:val="24"/>
          <w:lang w:eastAsia="es-ES"/>
        </w:rPr>
      </w:pPr>
    </w:p>
    <w:p w:rsidR="005C0D7C" w:rsidRPr="006B511C" w:rsidRDefault="005C0D7C" w:rsidP="005C0D7C">
      <w:pPr>
        <w:numPr>
          <w:ilvl w:val="0"/>
          <w:numId w:val="11"/>
        </w:numPr>
        <w:spacing w:after="0" w:line="360" w:lineRule="auto"/>
        <w:jc w:val="both"/>
        <w:rPr>
          <w:rFonts w:ascii="Palatino Linotype" w:eastAsia="Times New Roman" w:hAnsi="Palatino Linotype" w:cs="Tahoma"/>
          <w:sz w:val="24"/>
          <w:szCs w:val="24"/>
          <w:lang w:val="es-ES" w:eastAsia="es-ES"/>
        </w:rPr>
      </w:pPr>
      <w:r w:rsidRPr="006B511C">
        <w:rPr>
          <w:rFonts w:ascii="Palatino Linotype" w:eastAsia="Times New Roman" w:hAnsi="Palatino Linotype" w:cs="Tahoma"/>
          <w:sz w:val="24"/>
          <w:szCs w:val="24"/>
          <w:lang w:val="es-ES" w:eastAsia="es-ES"/>
        </w:rPr>
        <w:t xml:space="preserve">El o los documentos donde conste la incidencia por faltas administrativas, al mayor grado de desagregación posible, comprendida del periodo del uno de enero de dos mil diez al </w:t>
      </w:r>
      <w:r>
        <w:rPr>
          <w:rFonts w:ascii="Palatino Linotype" w:eastAsia="Times New Roman" w:hAnsi="Palatino Linotype" w:cs="Times New Roman"/>
          <w:bCs/>
          <w:sz w:val="24"/>
          <w:szCs w:val="24"/>
          <w:lang w:val="es-ES" w:eastAsia="es-ES"/>
        </w:rPr>
        <w:t>veinti</w:t>
      </w:r>
      <w:r w:rsidR="00F729C5">
        <w:rPr>
          <w:rFonts w:ascii="Palatino Linotype" w:eastAsia="Times New Roman" w:hAnsi="Palatino Linotype" w:cs="Times New Roman"/>
          <w:bCs/>
          <w:sz w:val="24"/>
          <w:szCs w:val="24"/>
          <w:lang w:val="es-ES" w:eastAsia="es-ES"/>
        </w:rPr>
        <w:t xml:space="preserve">siete </w:t>
      </w:r>
      <w:r w:rsidRPr="006B511C">
        <w:rPr>
          <w:rFonts w:ascii="Palatino Linotype" w:eastAsia="Times New Roman" w:hAnsi="Palatino Linotype" w:cs="Times New Roman"/>
          <w:bCs/>
          <w:sz w:val="24"/>
          <w:szCs w:val="24"/>
          <w:lang w:val="es-ES" w:eastAsia="es-ES"/>
        </w:rPr>
        <w:t>de mayo de dos mil veintidós</w:t>
      </w:r>
      <w:r w:rsidRPr="006B511C">
        <w:rPr>
          <w:rFonts w:ascii="Palatino Linotype" w:eastAsia="Times New Roman" w:hAnsi="Palatino Linotype" w:cs="Tahoma"/>
          <w:sz w:val="24"/>
          <w:szCs w:val="24"/>
          <w:lang w:val="es-ES" w:eastAsia="es-ES"/>
        </w:rPr>
        <w:t xml:space="preserve">. </w:t>
      </w:r>
    </w:p>
    <w:p w:rsidR="005C0D7C" w:rsidRDefault="005C0D7C" w:rsidP="001261BD">
      <w:pPr>
        <w:spacing w:after="0" w:line="360" w:lineRule="auto"/>
        <w:jc w:val="both"/>
        <w:rPr>
          <w:rFonts w:ascii="Palatino Linotype" w:eastAsia="Times New Roman" w:hAnsi="Palatino Linotype" w:cs="Times New Roman"/>
          <w:bCs/>
          <w:sz w:val="24"/>
          <w:szCs w:val="24"/>
          <w:lang w:val="es-ES" w:eastAsia="es-ES"/>
        </w:rPr>
      </w:pPr>
    </w:p>
    <w:p w:rsidR="001261BD" w:rsidRDefault="001261BD" w:rsidP="001261BD">
      <w:pPr>
        <w:spacing w:after="0" w:line="360" w:lineRule="auto"/>
        <w:jc w:val="both"/>
        <w:rPr>
          <w:rFonts w:ascii="Palatino Linotype" w:eastAsiaTheme="minorHAnsi" w:hAnsi="Palatino Linotype" w:cstheme="minorBidi"/>
          <w:bCs/>
          <w:sz w:val="24"/>
          <w:szCs w:val="24"/>
          <w:lang w:eastAsia="en-US"/>
        </w:rPr>
      </w:pPr>
      <w:r>
        <w:rPr>
          <w:rFonts w:ascii="Palatino Linotype" w:eastAsiaTheme="minorHAnsi" w:hAnsi="Palatino Linotype" w:cstheme="minorBidi"/>
          <w:bCs/>
          <w:sz w:val="24"/>
          <w:szCs w:val="24"/>
          <w:lang w:eastAsia="en-US"/>
        </w:rPr>
        <w:t>Ahora bien, con relación a la</w:t>
      </w:r>
      <w:r w:rsidR="0012618C" w:rsidRPr="0012618C">
        <w:rPr>
          <w:rFonts w:ascii="Palatino Linotype" w:eastAsiaTheme="minorHAnsi" w:hAnsi="Palatino Linotype" w:cstheme="minorBidi"/>
          <w:bCs/>
          <w:sz w:val="24"/>
          <w:szCs w:val="24"/>
          <w:lang w:eastAsia="en-US"/>
        </w:rPr>
        <w:t xml:space="preserve"> modalidad de entrega de </w:t>
      </w:r>
      <w:r w:rsidRPr="0012618C">
        <w:rPr>
          <w:rFonts w:ascii="Palatino Linotype" w:eastAsiaTheme="minorHAnsi" w:hAnsi="Palatino Linotype" w:cstheme="minorBidi"/>
          <w:bCs/>
          <w:sz w:val="24"/>
          <w:szCs w:val="24"/>
          <w:lang w:eastAsia="en-US"/>
        </w:rPr>
        <w:t xml:space="preserve">la información </w:t>
      </w:r>
      <w:r>
        <w:rPr>
          <w:rFonts w:ascii="Palatino Linotype" w:eastAsiaTheme="minorHAnsi" w:hAnsi="Palatino Linotype" w:cstheme="minorBidi"/>
          <w:bCs/>
          <w:sz w:val="24"/>
          <w:szCs w:val="24"/>
          <w:lang w:eastAsia="en-US"/>
        </w:rPr>
        <w:t xml:space="preserve">relativa a medios </w:t>
      </w:r>
      <w:r w:rsidR="003F58A4">
        <w:rPr>
          <w:rFonts w:ascii="Palatino Linotype" w:eastAsiaTheme="minorHAnsi" w:hAnsi="Palatino Linotype" w:cstheme="minorBidi"/>
          <w:bCs/>
          <w:sz w:val="24"/>
          <w:szCs w:val="24"/>
          <w:lang w:eastAsia="en-US"/>
        </w:rPr>
        <w:t>electrónicos</w:t>
      </w:r>
      <w:r>
        <w:rPr>
          <w:rFonts w:ascii="Palatino Linotype" w:eastAsiaTheme="minorHAnsi" w:hAnsi="Palatino Linotype" w:cstheme="minorBidi"/>
          <w:bCs/>
          <w:sz w:val="24"/>
          <w:szCs w:val="24"/>
          <w:lang w:eastAsia="en-US"/>
        </w:rPr>
        <w:t xml:space="preserve">, debemos partir que </w:t>
      </w:r>
      <w:r w:rsidR="00352B38">
        <w:rPr>
          <w:rFonts w:ascii="Palatino Linotype" w:eastAsiaTheme="minorHAnsi" w:hAnsi="Palatino Linotype" w:cstheme="minorBidi"/>
          <w:bCs/>
          <w:sz w:val="24"/>
          <w:szCs w:val="24"/>
          <w:lang w:eastAsia="en-US"/>
        </w:rPr>
        <w:t>se entiende por este:</w:t>
      </w:r>
    </w:p>
    <w:p w:rsidR="001261BD" w:rsidRDefault="001261BD" w:rsidP="0012618C">
      <w:pPr>
        <w:spacing w:after="0" w:line="360" w:lineRule="auto"/>
        <w:jc w:val="both"/>
        <w:rPr>
          <w:rFonts w:ascii="Palatino Linotype" w:eastAsiaTheme="minorHAnsi" w:hAnsi="Palatino Linotype" w:cstheme="minorBidi"/>
          <w:bCs/>
          <w:sz w:val="24"/>
          <w:szCs w:val="24"/>
          <w:lang w:eastAsia="en-US"/>
        </w:rPr>
      </w:pPr>
    </w:p>
    <w:p w:rsidR="00352B38" w:rsidRPr="00352B38" w:rsidRDefault="001261BD" w:rsidP="003F58A4">
      <w:pPr>
        <w:pStyle w:val="Prrafodelista"/>
        <w:numPr>
          <w:ilvl w:val="0"/>
          <w:numId w:val="10"/>
        </w:numPr>
        <w:spacing w:after="0" w:line="360" w:lineRule="auto"/>
        <w:jc w:val="both"/>
        <w:rPr>
          <w:rFonts w:ascii="Palatino Linotype" w:eastAsiaTheme="minorHAnsi" w:hAnsi="Palatino Linotype" w:cstheme="minorBidi"/>
          <w:bCs/>
          <w:sz w:val="24"/>
          <w:szCs w:val="24"/>
          <w:lang w:eastAsia="en-US"/>
        </w:rPr>
      </w:pPr>
      <w:r w:rsidRPr="001261BD">
        <w:rPr>
          <w:rFonts w:ascii="Palatino Linotype" w:eastAsiaTheme="minorHAnsi" w:hAnsi="Palatino Linotype" w:cstheme="minorBidi"/>
          <w:b/>
          <w:bCs/>
          <w:sz w:val="24"/>
          <w:szCs w:val="24"/>
          <w:lang w:eastAsia="en-US"/>
        </w:rPr>
        <w:t xml:space="preserve">Medio </w:t>
      </w:r>
      <w:r w:rsidR="003F58A4">
        <w:rPr>
          <w:rFonts w:ascii="Palatino Linotype" w:eastAsiaTheme="minorHAnsi" w:hAnsi="Palatino Linotype" w:cstheme="minorBidi"/>
          <w:b/>
          <w:bCs/>
          <w:sz w:val="24"/>
          <w:szCs w:val="24"/>
          <w:lang w:eastAsia="en-US"/>
        </w:rPr>
        <w:t>electrónico</w:t>
      </w:r>
      <w:r w:rsidRPr="001261BD">
        <w:rPr>
          <w:rFonts w:ascii="Palatino Linotype" w:eastAsiaTheme="minorHAnsi" w:hAnsi="Palatino Linotype" w:cstheme="minorBidi"/>
          <w:b/>
          <w:bCs/>
          <w:sz w:val="24"/>
          <w:szCs w:val="24"/>
          <w:lang w:eastAsia="en-US"/>
        </w:rPr>
        <w:t>:</w:t>
      </w:r>
      <w:r w:rsidR="003F58A4" w:rsidRPr="003F58A4">
        <w:rPr>
          <w:rFonts w:ascii="Palatino Linotype" w:eastAsiaTheme="minorHAnsi" w:hAnsi="Palatino Linotype" w:cstheme="minorBidi"/>
          <w:bCs/>
          <w:sz w:val="24"/>
          <w:szCs w:val="24"/>
          <w:lang w:eastAsia="en-US"/>
        </w:rPr>
        <w:t xml:space="preserve"> cualquier mecanismo, instalación, equipamiento o sistema que permite producir, almacenar o </w:t>
      </w:r>
      <w:r w:rsidR="003F58A4" w:rsidRPr="003F58A4">
        <w:rPr>
          <w:rFonts w:ascii="Palatino Linotype" w:eastAsiaTheme="minorHAnsi" w:hAnsi="Palatino Linotype" w:cstheme="minorBidi"/>
          <w:bCs/>
          <w:sz w:val="24"/>
          <w:szCs w:val="24"/>
          <w:u w:val="single"/>
          <w:lang w:eastAsia="en-US"/>
        </w:rPr>
        <w:t>transmitir documentos</w:t>
      </w:r>
      <w:r w:rsidR="003F58A4" w:rsidRPr="003F58A4">
        <w:rPr>
          <w:rFonts w:ascii="Palatino Linotype" w:eastAsiaTheme="minorHAnsi" w:hAnsi="Palatino Linotype" w:cstheme="minorBidi"/>
          <w:bCs/>
          <w:sz w:val="24"/>
          <w:szCs w:val="24"/>
          <w:lang w:eastAsia="en-US"/>
        </w:rPr>
        <w:t xml:space="preserve">, datos e informaciones, incluyendo </w:t>
      </w:r>
      <w:r w:rsidR="003F58A4" w:rsidRPr="003F58A4">
        <w:rPr>
          <w:rFonts w:ascii="Palatino Linotype" w:eastAsiaTheme="minorHAnsi" w:hAnsi="Palatino Linotype" w:cstheme="minorBidi"/>
          <w:bCs/>
          <w:sz w:val="24"/>
          <w:szCs w:val="24"/>
          <w:u w:val="single"/>
          <w:lang w:eastAsia="en-US"/>
        </w:rPr>
        <w:t>cualquier red de comunicación abierta o restringida como Internet,</w:t>
      </w:r>
      <w:r w:rsidR="003F58A4" w:rsidRPr="003F58A4">
        <w:rPr>
          <w:rFonts w:ascii="Palatino Linotype" w:eastAsiaTheme="minorHAnsi" w:hAnsi="Palatino Linotype" w:cstheme="minorBidi"/>
          <w:bCs/>
          <w:sz w:val="24"/>
          <w:szCs w:val="24"/>
          <w:lang w:eastAsia="en-US"/>
        </w:rPr>
        <w:t xml:space="preserve"> telefonía fija y móvil o de otros.</w:t>
      </w:r>
    </w:p>
    <w:p w:rsidR="001261BD" w:rsidRDefault="001261BD" w:rsidP="0012618C">
      <w:pPr>
        <w:spacing w:after="0" w:line="360" w:lineRule="auto"/>
        <w:jc w:val="both"/>
        <w:rPr>
          <w:rFonts w:ascii="Palatino Linotype" w:eastAsiaTheme="minorHAnsi" w:hAnsi="Palatino Linotype" w:cstheme="minorBidi"/>
          <w:bCs/>
          <w:sz w:val="24"/>
          <w:szCs w:val="24"/>
          <w:lang w:eastAsia="en-US"/>
        </w:rPr>
      </w:pPr>
    </w:p>
    <w:p w:rsidR="003F58A4" w:rsidRPr="00975C2B" w:rsidRDefault="003F58A4" w:rsidP="0012618C">
      <w:pPr>
        <w:spacing w:after="0" w:line="360" w:lineRule="auto"/>
        <w:jc w:val="both"/>
        <w:rPr>
          <w:rFonts w:ascii="Palatino Linotype" w:eastAsiaTheme="minorHAnsi" w:hAnsi="Palatino Linotype" w:cstheme="minorBidi"/>
          <w:bCs/>
          <w:sz w:val="24"/>
          <w:szCs w:val="24"/>
          <w:lang w:eastAsia="en-US"/>
        </w:rPr>
      </w:pPr>
      <w:r>
        <w:rPr>
          <w:rFonts w:ascii="Palatino Linotype" w:eastAsiaTheme="minorHAnsi" w:hAnsi="Palatino Linotype" w:cstheme="minorBidi"/>
          <w:bCs/>
          <w:sz w:val="24"/>
          <w:szCs w:val="24"/>
          <w:lang w:eastAsia="en-US"/>
        </w:rPr>
        <w:t>De conformidad con la definición citada, podemos concluir que en el caso particular, el medio electrónico se entiende como la entrega</w:t>
      </w:r>
      <w:r w:rsidR="00975C2B">
        <w:rPr>
          <w:rFonts w:ascii="Palatino Linotype" w:eastAsiaTheme="minorHAnsi" w:hAnsi="Palatino Linotype" w:cstheme="minorBidi"/>
          <w:bCs/>
          <w:sz w:val="24"/>
          <w:szCs w:val="24"/>
          <w:lang w:eastAsia="en-US"/>
        </w:rPr>
        <w:t xml:space="preserve"> o puesta a disposición</w:t>
      </w:r>
      <w:r>
        <w:rPr>
          <w:rFonts w:ascii="Palatino Linotype" w:eastAsiaTheme="minorHAnsi" w:hAnsi="Palatino Linotype" w:cstheme="minorBidi"/>
          <w:bCs/>
          <w:sz w:val="24"/>
          <w:szCs w:val="24"/>
          <w:lang w:eastAsia="en-US"/>
        </w:rPr>
        <w:t xml:space="preserve"> </w:t>
      </w:r>
      <w:r w:rsidR="00975C2B">
        <w:rPr>
          <w:rFonts w:ascii="Palatino Linotype" w:eastAsiaTheme="minorHAnsi" w:hAnsi="Palatino Linotype" w:cstheme="minorBidi"/>
          <w:bCs/>
          <w:sz w:val="24"/>
          <w:szCs w:val="24"/>
          <w:lang w:eastAsia="en-US"/>
        </w:rPr>
        <w:t>mediante la transferencia de datos con uso de la red de internet, circunstancia que al haber sido presentada la solicitud de información, a través del Sistema de Acceso a la Información Mexiquense “</w:t>
      </w:r>
      <w:r w:rsidR="00975C2B">
        <w:rPr>
          <w:rFonts w:ascii="Palatino Linotype" w:eastAsia="Palatino Linotype" w:hAnsi="Palatino Linotype" w:cs="Palatino Linotype"/>
          <w:b/>
          <w:color w:val="000000"/>
          <w:sz w:val="24"/>
          <w:szCs w:val="24"/>
        </w:rPr>
        <w:t>SAIMEX”,</w:t>
      </w:r>
      <w:r w:rsidR="00975C2B">
        <w:rPr>
          <w:rFonts w:ascii="Palatino Linotype" w:eastAsia="Palatino Linotype" w:hAnsi="Palatino Linotype" w:cs="Palatino Linotype"/>
          <w:color w:val="000000"/>
          <w:sz w:val="24"/>
          <w:szCs w:val="24"/>
        </w:rPr>
        <w:t xml:space="preserve"> la cual consiste en la plataforma en que los particulares y los Sujetos Obligados pueden ejercer y atender el derecho de acceso a la información, </w:t>
      </w:r>
      <w:r w:rsidR="00975C2B">
        <w:rPr>
          <w:rFonts w:ascii="Palatino Linotype" w:eastAsia="Palatino Linotype" w:hAnsi="Palatino Linotype" w:cs="Palatino Linotype"/>
          <w:color w:val="000000"/>
          <w:sz w:val="24"/>
          <w:szCs w:val="24"/>
        </w:rPr>
        <w:lastRenderedPageBreak/>
        <w:t xml:space="preserve">respectivamente, </w:t>
      </w:r>
      <w:r w:rsidR="0039174E">
        <w:rPr>
          <w:rFonts w:ascii="Palatino Linotype" w:eastAsia="Palatino Linotype" w:hAnsi="Palatino Linotype" w:cs="Palatino Linotype"/>
          <w:color w:val="000000"/>
          <w:sz w:val="24"/>
          <w:szCs w:val="24"/>
        </w:rPr>
        <w:t>consecuentemente al corresponder a medio electrónico, se ordena su entrega pro dicho medio, así como por correo electrónico.</w:t>
      </w:r>
    </w:p>
    <w:p w:rsidR="0012618C" w:rsidRPr="0012618C" w:rsidRDefault="0012618C" w:rsidP="0012618C">
      <w:pPr>
        <w:spacing w:after="0" w:line="360" w:lineRule="auto"/>
        <w:jc w:val="both"/>
        <w:rPr>
          <w:rFonts w:ascii="Palatino Linotype" w:eastAsiaTheme="minorHAnsi" w:hAnsi="Palatino Linotype" w:cstheme="minorBidi"/>
          <w:bCs/>
          <w:sz w:val="24"/>
          <w:szCs w:val="24"/>
          <w:lang w:eastAsia="en-US"/>
        </w:rPr>
      </w:pPr>
    </w:p>
    <w:p w:rsidR="0030370C" w:rsidRPr="00025EFA" w:rsidRDefault="0030370C" w:rsidP="0030370C">
      <w:pPr>
        <w:numPr>
          <w:ilvl w:val="0"/>
          <w:numId w:val="1"/>
        </w:numPr>
        <w:spacing w:after="0" w:line="360" w:lineRule="auto"/>
        <w:jc w:val="both"/>
        <w:rPr>
          <w:rFonts w:ascii="Palatino Linotype" w:eastAsia="Times New Roman" w:hAnsi="Palatino Linotype" w:cs="Arial"/>
          <w:b/>
          <w:i/>
          <w:sz w:val="28"/>
          <w:szCs w:val="24"/>
          <w:lang w:val="es-ES" w:eastAsia="es-ES"/>
        </w:rPr>
      </w:pPr>
      <w:r w:rsidRPr="00025EFA">
        <w:rPr>
          <w:rFonts w:ascii="Palatino Linotype" w:eastAsia="Times New Roman" w:hAnsi="Palatino Linotype" w:cs="Arial"/>
          <w:b/>
          <w:i/>
          <w:sz w:val="28"/>
          <w:szCs w:val="24"/>
          <w:lang w:val="es-ES" w:eastAsia="es-ES"/>
        </w:rPr>
        <w:t>De la Versión pública</w:t>
      </w:r>
    </w:p>
    <w:p w:rsidR="0030370C" w:rsidRPr="00025EFA" w:rsidRDefault="0030370C" w:rsidP="0030370C">
      <w:pPr>
        <w:spacing w:after="0" w:line="360" w:lineRule="auto"/>
        <w:jc w:val="both"/>
        <w:rPr>
          <w:rFonts w:ascii="Palatino Linotype" w:eastAsia="Times New Roman" w:hAnsi="Palatino Linotype" w:cs="Arial"/>
          <w:sz w:val="24"/>
          <w:szCs w:val="24"/>
          <w:lang w:val="es-ES"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bCs/>
          <w:sz w:val="24"/>
          <w:szCs w:val="24"/>
          <w:lang w:eastAsia="es-ES"/>
        </w:rPr>
        <w:t>A este respecto, los</w:t>
      </w:r>
      <w:r w:rsidRPr="00025EF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30370C" w:rsidRPr="00025EFA" w:rsidRDefault="0030370C" w:rsidP="0030370C">
      <w:pPr>
        <w:spacing w:after="0" w:line="360" w:lineRule="auto"/>
        <w:jc w:val="both"/>
        <w:rPr>
          <w:rFonts w:ascii="Palatino Linotype" w:eastAsia="Times New Roman" w:hAnsi="Palatino Linotype" w:cs="Times New Roman"/>
          <w:b/>
          <w:bCs/>
          <w:i/>
          <w:noProof/>
          <w:sz w:val="24"/>
          <w:szCs w:val="24"/>
          <w:lang w:eastAsia="es-ES"/>
        </w:rPr>
      </w:pPr>
    </w:p>
    <w:p w:rsidR="0030370C" w:rsidRPr="00025EFA" w:rsidRDefault="0030370C" w:rsidP="0030370C">
      <w:pPr>
        <w:spacing w:after="0" w:line="240" w:lineRule="auto"/>
        <w:ind w:left="567" w:right="567"/>
        <w:jc w:val="both"/>
        <w:rPr>
          <w:rFonts w:ascii="Palatino Linotype" w:eastAsia="Times New Roman" w:hAnsi="Palatino Linotype" w:cs="Times New Roman"/>
          <w:i/>
          <w:lang w:eastAsia="es-ES"/>
        </w:rPr>
      </w:pPr>
      <w:r w:rsidRPr="00025EFA">
        <w:rPr>
          <w:rFonts w:ascii="Palatino Linotype" w:eastAsia="Times New Roman" w:hAnsi="Palatino Linotype" w:cs="Arial"/>
          <w:b/>
          <w:bCs/>
          <w:i/>
          <w:noProof/>
          <w:lang w:eastAsia="es-ES"/>
        </w:rPr>
        <w:t>“</w:t>
      </w:r>
      <w:r w:rsidRPr="00025EFA">
        <w:rPr>
          <w:rFonts w:ascii="Palatino Linotype" w:eastAsia="Times New Roman" w:hAnsi="Palatino Linotype" w:cs="Arial"/>
          <w:b/>
          <w:bCs/>
          <w:i/>
        </w:rPr>
        <w:t>Artículo</w:t>
      </w:r>
      <w:r w:rsidRPr="00025EFA">
        <w:rPr>
          <w:rFonts w:ascii="Palatino Linotype" w:eastAsia="Times New Roman" w:hAnsi="Palatino Linotype" w:cs="Arial"/>
          <w:b/>
          <w:bCs/>
          <w:i/>
          <w:lang w:eastAsia="es-ES"/>
        </w:rPr>
        <w:t xml:space="preserve"> 3. </w:t>
      </w:r>
      <w:r w:rsidRPr="00025EFA">
        <w:rPr>
          <w:rFonts w:ascii="Palatino Linotype" w:eastAsia="Times New Roman" w:hAnsi="Palatino Linotype" w:cs="Times New Roman"/>
          <w:i/>
          <w:lang w:eastAsia="es-ES"/>
        </w:rPr>
        <w:t xml:space="preserve">Para los efectos de la presente Ley se entenderá por: </w:t>
      </w:r>
    </w:p>
    <w:p w:rsidR="0030370C" w:rsidRPr="00025EFA" w:rsidRDefault="0030370C" w:rsidP="0030370C">
      <w:pPr>
        <w:spacing w:after="0" w:line="240" w:lineRule="auto"/>
        <w:ind w:left="567" w:right="567"/>
        <w:jc w:val="both"/>
        <w:rPr>
          <w:rFonts w:ascii="Palatino Linotype" w:eastAsia="Times New Roman" w:hAnsi="Palatino Linotype" w:cs="Times New Roman"/>
          <w:i/>
          <w:lang w:eastAsia="es-ES"/>
        </w:rPr>
      </w:pP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r w:rsidRPr="00025EFA">
        <w:rPr>
          <w:rFonts w:ascii="Palatino Linotype" w:eastAsia="Times New Roman" w:hAnsi="Palatino Linotype" w:cs="Arial"/>
          <w:b/>
          <w:i/>
          <w:lang w:eastAsia="es-ES"/>
        </w:rPr>
        <w:t>IX.</w:t>
      </w:r>
      <w:r w:rsidRPr="00025EFA">
        <w:rPr>
          <w:rFonts w:ascii="Palatino Linotype" w:eastAsia="Times New Roman" w:hAnsi="Palatino Linotype" w:cs="Arial"/>
          <w:i/>
          <w:lang w:eastAsia="es-ES"/>
        </w:rPr>
        <w:t xml:space="preserve"> </w:t>
      </w:r>
      <w:r w:rsidRPr="00025EFA">
        <w:rPr>
          <w:rFonts w:ascii="Palatino Linotype" w:eastAsia="Times New Roman" w:hAnsi="Palatino Linotype" w:cs="Arial"/>
          <w:b/>
          <w:i/>
          <w:lang w:eastAsia="es-ES"/>
        </w:rPr>
        <w:t xml:space="preserve">Datos personales: </w:t>
      </w:r>
      <w:r w:rsidRPr="00025EF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r w:rsidRPr="00025EFA">
        <w:rPr>
          <w:rFonts w:ascii="Palatino Linotype" w:eastAsia="Times New Roman" w:hAnsi="Palatino Linotype" w:cs="Arial"/>
          <w:b/>
          <w:i/>
          <w:lang w:eastAsia="es-ES"/>
        </w:rPr>
        <w:t>XX.</w:t>
      </w:r>
      <w:r w:rsidRPr="00025EFA">
        <w:rPr>
          <w:rFonts w:ascii="Palatino Linotype" w:eastAsia="Times New Roman" w:hAnsi="Palatino Linotype" w:cs="Arial"/>
          <w:i/>
          <w:lang w:eastAsia="es-ES"/>
        </w:rPr>
        <w:t xml:space="preserve"> </w:t>
      </w:r>
      <w:r w:rsidRPr="00025EFA">
        <w:rPr>
          <w:rFonts w:ascii="Palatino Linotype" w:eastAsia="Times New Roman" w:hAnsi="Palatino Linotype" w:cs="Arial"/>
          <w:b/>
          <w:i/>
          <w:lang w:eastAsia="es-ES"/>
        </w:rPr>
        <w:t>Información clasificada:</w:t>
      </w:r>
      <w:r w:rsidRPr="00025EFA">
        <w:rPr>
          <w:rFonts w:ascii="Palatino Linotype" w:eastAsia="Times New Roman" w:hAnsi="Palatino Linotype" w:cs="Arial"/>
          <w:i/>
          <w:lang w:eastAsia="es-ES"/>
        </w:rPr>
        <w:t xml:space="preserve"> Aquella considerada por la presente Ley como reservada o confidencial; </w:t>
      </w: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p>
    <w:p w:rsidR="0030370C" w:rsidRDefault="0030370C" w:rsidP="0030370C">
      <w:pPr>
        <w:spacing w:after="0" w:line="240" w:lineRule="auto"/>
        <w:ind w:left="567" w:right="567"/>
        <w:jc w:val="both"/>
        <w:rPr>
          <w:rFonts w:ascii="Palatino Linotype" w:eastAsia="Times New Roman" w:hAnsi="Palatino Linotype" w:cs="Arial"/>
          <w:i/>
          <w:lang w:eastAsia="es-ES"/>
        </w:rPr>
      </w:pPr>
      <w:r w:rsidRPr="00025EFA">
        <w:rPr>
          <w:rFonts w:ascii="Palatino Linotype" w:eastAsia="Times New Roman" w:hAnsi="Palatino Linotype" w:cs="Arial"/>
          <w:b/>
          <w:i/>
          <w:lang w:eastAsia="es-ES"/>
        </w:rPr>
        <w:t>XXI.</w:t>
      </w:r>
      <w:r w:rsidRPr="00025EFA">
        <w:rPr>
          <w:rFonts w:ascii="Palatino Linotype" w:eastAsia="Times New Roman" w:hAnsi="Palatino Linotype" w:cs="Arial"/>
          <w:i/>
          <w:lang w:eastAsia="es-ES"/>
        </w:rPr>
        <w:t xml:space="preserve"> </w:t>
      </w:r>
      <w:r w:rsidRPr="00025EFA">
        <w:rPr>
          <w:rFonts w:ascii="Palatino Linotype" w:eastAsia="Times New Roman" w:hAnsi="Palatino Linotype" w:cs="Arial"/>
          <w:b/>
          <w:i/>
          <w:lang w:eastAsia="es-ES"/>
        </w:rPr>
        <w:t>Información confidencial</w:t>
      </w:r>
      <w:r w:rsidRPr="00025EF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65107" w:rsidRPr="00025EFA" w:rsidRDefault="00065107" w:rsidP="0030370C">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w:t>
      </w: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r w:rsidRPr="00025EFA">
        <w:rPr>
          <w:rFonts w:ascii="Palatino Linotype" w:eastAsia="Times New Roman" w:hAnsi="Palatino Linotype" w:cs="Arial"/>
          <w:b/>
          <w:i/>
          <w:lang w:eastAsia="es-ES"/>
        </w:rPr>
        <w:t>XLV. Versión pública:</w:t>
      </w:r>
      <w:r w:rsidRPr="00025EF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r w:rsidRPr="00025EFA">
        <w:rPr>
          <w:rFonts w:ascii="Palatino Linotype" w:eastAsia="Times New Roman" w:hAnsi="Palatino Linotype" w:cs="Arial"/>
          <w:b/>
          <w:i/>
          <w:lang w:eastAsia="es-ES"/>
        </w:rPr>
        <w:t>Artículo 51.</w:t>
      </w:r>
      <w:r w:rsidRPr="00025EF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25EFA">
        <w:rPr>
          <w:rFonts w:ascii="Palatino Linotype" w:eastAsia="Times New Roman" w:hAnsi="Palatino Linotype" w:cs="Arial"/>
          <w:b/>
          <w:i/>
          <w:lang w:eastAsia="es-ES"/>
        </w:rPr>
        <w:t xml:space="preserve">y tendrá la responsabilidad de verificar en cada caso que la misma no sea confidencial o reservada. </w:t>
      </w:r>
      <w:r w:rsidRPr="00025EFA">
        <w:rPr>
          <w:rFonts w:ascii="Palatino Linotype" w:eastAsia="Times New Roman" w:hAnsi="Palatino Linotype" w:cs="Arial"/>
          <w:i/>
          <w:lang w:eastAsia="es-ES"/>
        </w:rPr>
        <w:t xml:space="preserve">Dicha Unidad contará con las facultades internas necesarias para gestionar la </w:t>
      </w:r>
      <w:r w:rsidRPr="00025EFA">
        <w:rPr>
          <w:rFonts w:ascii="Palatino Linotype" w:eastAsia="Times New Roman" w:hAnsi="Palatino Linotype" w:cs="Arial"/>
          <w:i/>
          <w:lang w:eastAsia="es-ES"/>
        </w:rPr>
        <w:lastRenderedPageBreak/>
        <w:t xml:space="preserve">atención a las solicitudes de información en los términos de la Ley General y la presente Ley. </w:t>
      </w:r>
    </w:p>
    <w:p w:rsidR="0030370C" w:rsidRPr="00025EFA" w:rsidRDefault="0030370C" w:rsidP="0030370C">
      <w:pPr>
        <w:spacing w:after="0" w:line="240" w:lineRule="auto"/>
        <w:ind w:left="567" w:right="567"/>
        <w:jc w:val="both"/>
        <w:rPr>
          <w:rFonts w:ascii="Palatino Linotype" w:eastAsia="Times New Roman" w:hAnsi="Palatino Linotype" w:cs="Arial"/>
          <w:i/>
          <w:lang w:eastAsia="es-ES"/>
        </w:rPr>
      </w:pPr>
    </w:p>
    <w:p w:rsidR="0030370C" w:rsidRPr="00025EFA" w:rsidRDefault="0030370C" w:rsidP="0030370C">
      <w:pPr>
        <w:spacing w:after="0" w:line="240" w:lineRule="auto"/>
        <w:ind w:left="567" w:right="567"/>
        <w:jc w:val="both"/>
        <w:rPr>
          <w:rFonts w:ascii="Times New Roman" w:eastAsia="Times New Roman" w:hAnsi="Times New Roman" w:cs="Arial"/>
          <w:bCs/>
          <w:noProof/>
          <w:sz w:val="24"/>
          <w:szCs w:val="24"/>
          <w:lang w:eastAsia="es-ES"/>
        </w:rPr>
      </w:pPr>
      <w:r w:rsidRPr="00025EFA">
        <w:rPr>
          <w:rFonts w:ascii="Palatino Linotype" w:eastAsia="Times New Roman" w:hAnsi="Palatino Linotype" w:cs="Arial"/>
          <w:b/>
          <w:i/>
          <w:lang w:eastAsia="es-ES"/>
        </w:rPr>
        <w:t>Artículo 52.</w:t>
      </w:r>
      <w:r w:rsidRPr="00025EF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25EFA">
        <w:rPr>
          <w:rFonts w:ascii="Palatino Linotype" w:eastAsia="Times New Roman" w:hAnsi="Palatino Linotype" w:cs="Arial"/>
          <w:bCs/>
          <w:i/>
          <w:noProof/>
          <w:lang w:eastAsia="es-ES"/>
        </w:rPr>
        <w:t>”</w:t>
      </w:r>
    </w:p>
    <w:p w:rsidR="00065107" w:rsidRDefault="00065107" w:rsidP="0030370C">
      <w:pPr>
        <w:spacing w:after="0" w:line="360" w:lineRule="auto"/>
        <w:jc w:val="both"/>
        <w:rPr>
          <w:rFonts w:ascii="Palatino Linotype" w:eastAsia="Times New Roman" w:hAnsi="Palatino Linotype" w:cs="Times New Roman"/>
          <w:sz w:val="24"/>
          <w:szCs w:val="24"/>
          <w:lang w:eastAsia="es-ES"/>
        </w:rPr>
      </w:pPr>
    </w:p>
    <w:p w:rsidR="0039174E"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39174E" w:rsidRDefault="0039174E"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heme="minorHAnsi" w:hAnsi="Palatino Linotype" w:cstheme="minorBidi"/>
          <w:sz w:val="24"/>
          <w:lang w:eastAsia="en-US"/>
        </w:rPr>
      </w:pPr>
      <w:r w:rsidRPr="00025EFA">
        <w:rPr>
          <w:rFonts w:ascii="Palatino Linotype" w:eastAsiaTheme="minorHAnsi" w:hAnsi="Palatino Linotype" w:cstheme="minorBidi"/>
          <w:sz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30370C" w:rsidRPr="00025EFA" w:rsidRDefault="0030370C" w:rsidP="0030370C">
      <w:pPr>
        <w:spacing w:after="0" w:line="360" w:lineRule="auto"/>
        <w:jc w:val="both"/>
        <w:rPr>
          <w:rFonts w:ascii="Palatino Linotype" w:eastAsiaTheme="minorHAnsi" w:hAnsi="Palatino Linotype" w:cstheme="minorBidi"/>
          <w:sz w:val="24"/>
          <w:lang w:eastAsia="en-US"/>
        </w:rPr>
      </w:pPr>
    </w:p>
    <w:p w:rsidR="0030370C" w:rsidRPr="00025EFA" w:rsidRDefault="0030370C" w:rsidP="0030370C">
      <w:pPr>
        <w:spacing w:after="0" w:line="360" w:lineRule="auto"/>
        <w:jc w:val="both"/>
        <w:rPr>
          <w:rFonts w:ascii="Palatino Linotype" w:eastAsia="Arial Unicode MS" w:hAnsi="Palatino Linotype" w:cstheme="minorBidi"/>
          <w:sz w:val="24"/>
          <w:lang w:val="es-ES" w:eastAsia="en-US"/>
        </w:rPr>
      </w:pPr>
      <w:r w:rsidRPr="00025EFA">
        <w:rPr>
          <w:rFonts w:ascii="Palatino Linotype" w:eastAsia="Arial Unicode MS" w:hAnsi="Palatino Linotype" w:cstheme="minorBidi"/>
          <w:sz w:val="24"/>
          <w:lang w:val="es-ES"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025EFA">
        <w:rPr>
          <w:rFonts w:ascii="Palatino Linotype" w:eastAsia="Arial Unicode MS" w:hAnsi="Palatino Linotype" w:cstheme="minorBidi"/>
          <w:sz w:val="24"/>
          <w:lang w:val="es-ES" w:eastAsia="en-US"/>
        </w:rPr>
        <w:lastRenderedPageBreak/>
        <w:t xml:space="preserve">Obligados del Estado de México y Municipios; por consiguiente, se trata de información confidencial, que debe ser protegida por </w:t>
      </w:r>
      <w:r w:rsidRPr="00025EFA">
        <w:rPr>
          <w:rFonts w:ascii="Palatino Linotype" w:eastAsia="Arial Unicode MS" w:hAnsi="Palatino Linotype" w:cstheme="minorBidi"/>
          <w:color w:val="000000"/>
          <w:sz w:val="24"/>
        </w:rPr>
        <w:t>el Sujeto Obligado</w:t>
      </w:r>
      <w:r w:rsidRPr="00025EFA">
        <w:rPr>
          <w:rFonts w:ascii="Palatino Linotype" w:eastAsia="Arial Unicode MS" w:hAnsi="Palatino Linotype" w:cstheme="minorBidi"/>
          <w:sz w:val="24"/>
          <w:lang w:val="es-ES" w:eastAsia="en-US"/>
        </w:rPr>
        <w:t xml:space="preserve">, en ese contexto, todo dato personal susceptible de clasificación debe ser protegido. </w:t>
      </w:r>
    </w:p>
    <w:p w:rsidR="0030370C" w:rsidRPr="00025EFA" w:rsidRDefault="0030370C" w:rsidP="0030370C">
      <w:pPr>
        <w:spacing w:after="0" w:line="360" w:lineRule="auto"/>
        <w:jc w:val="both"/>
        <w:rPr>
          <w:rFonts w:ascii="Palatino Linotype" w:eastAsia="Arial Unicode MS" w:hAnsi="Palatino Linotype" w:cstheme="minorBidi"/>
          <w:sz w:val="24"/>
          <w:lang w:val="es-ES" w:eastAsia="en-U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eastAsia="es-ES"/>
        </w:rPr>
      </w:pPr>
      <w:r w:rsidRPr="00025EFA">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025EFA">
        <w:rPr>
          <w:rFonts w:ascii="Palatino Linotype" w:eastAsia="Times New Roman" w:hAnsi="Palatino Linotype" w:cs="Times New Roman"/>
          <w:sz w:val="24"/>
          <w:szCs w:val="24"/>
          <w:lang w:val="es-ES" w:eastAsia="es-ES"/>
        </w:rPr>
        <w:t>resulta necesario que el Comité de Transparencia d</w:t>
      </w:r>
      <w:r w:rsidRPr="00025EFA">
        <w:rPr>
          <w:rFonts w:ascii="Palatino Linotype" w:eastAsia="Times New Roman" w:hAnsi="Palatino Linotype" w:cs="Times New Roman"/>
          <w:sz w:val="24"/>
          <w:szCs w:val="24"/>
          <w:lang w:val="es-ES_tradnl" w:eastAsia="es-ES"/>
        </w:rPr>
        <w:t xml:space="preserve">el </w:t>
      </w:r>
      <w:r w:rsidRPr="00025EFA">
        <w:rPr>
          <w:rFonts w:ascii="Palatino Linotype" w:eastAsia="Times New Roman" w:hAnsi="Palatino Linotype" w:cs="Times New Roman"/>
          <w:b/>
          <w:sz w:val="24"/>
          <w:szCs w:val="24"/>
          <w:lang w:val="es-ES_tradnl" w:eastAsia="es-ES"/>
        </w:rPr>
        <w:t>sujeto obligado</w:t>
      </w:r>
      <w:r w:rsidRPr="00025EFA">
        <w:rPr>
          <w:rFonts w:ascii="Palatino Linotype" w:eastAsia="Times New Roman" w:hAnsi="Palatino Linotype" w:cs="Times New Roman"/>
          <w:sz w:val="24"/>
          <w:szCs w:val="24"/>
          <w:lang w:val="es-ES_tradnl" w:eastAsia="es-ES"/>
        </w:rPr>
        <w:t xml:space="preserve"> </w:t>
      </w:r>
      <w:r w:rsidRPr="00025EFA">
        <w:rPr>
          <w:rFonts w:ascii="Palatino Linotype" w:eastAsia="Times New Roman" w:hAnsi="Palatino Linotype" w:cs="Times New Roman"/>
          <w:sz w:val="24"/>
          <w:szCs w:val="24"/>
          <w:lang w:val="es-ES" w:eastAsia="es-ES"/>
        </w:rPr>
        <w:t>emita el Acuerdo de Clasificación correspondiente</w:t>
      </w:r>
      <w:r w:rsidRPr="00025EFA">
        <w:rPr>
          <w:rFonts w:ascii="Palatino Linotype" w:eastAsia="Times New Roman" w:hAnsi="Palatino Linotype" w:cs="Times New Roman"/>
          <w:sz w:val="24"/>
          <w:szCs w:val="24"/>
          <w:lang w:val="es-ES_tradnl" w:eastAsia="es-ES"/>
        </w:rPr>
        <w:t xml:space="preserve"> debidamente fundado y motivado, </w:t>
      </w:r>
      <w:r w:rsidRPr="00025EFA">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eastAsia="es-ES"/>
        </w:rPr>
      </w:pPr>
      <w:r w:rsidRPr="00025EFA">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025EFA">
        <w:rPr>
          <w:rFonts w:ascii="Palatino Linotype" w:eastAsia="Times New Roman" w:hAnsi="Palatino Linotype" w:cs="Times New Roman"/>
          <w:b/>
          <w:sz w:val="24"/>
          <w:szCs w:val="24"/>
          <w:lang w:val="es-ES" w:eastAsia="es-ES"/>
        </w:rPr>
        <w:t>Registro Federal de Contribuyentes</w:t>
      </w:r>
      <w:r w:rsidRPr="00025EFA">
        <w:rPr>
          <w:rFonts w:ascii="Palatino Linotype" w:eastAsia="Times New Roman" w:hAnsi="Palatino Linotype" w:cs="Times New Roman"/>
          <w:sz w:val="24"/>
          <w:szCs w:val="24"/>
          <w:lang w:val="es-ES" w:eastAsia="es-ES"/>
        </w:rPr>
        <w:t xml:space="preserve"> (RFC), la </w:t>
      </w:r>
      <w:r w:rsidRPr="00025EFA">
        <w:rPr>
          <w:rFonts w:ascii="Palatino Linotype" w:eastAsia="Times New Roman" w:hAnsi="Palatino Linotype" w:cs="Times New Roman"/>
          <w:b/>
          <w:sz w:val="24"/>
          <w:szCs w:val="24"/>
          <w:lang w:val="es-ES" w:eastAsia="es-ES"/>
        </w:rPr>
        <w:t>Clave Única de Registro de Población</w:t>
      </w:r>
      <w:r w:rsidRPr="00025EFA">
        <w:rPr>
          <w:rFonts w:ascii="Palatino Linotype" w:eastAsia="Times New Roman" w:hAnsi="Palatino Linotype" w:cs="Times New Roman"/>
          <w:sz w:val="24"/>
          <w:szCs w:val="24"/>
          <w:lang w:val="es-ES" w:eastAsia="es-ES"/>
        </w:rPr>
        <w:t xml:space="preserve"> (CURP), la </w:t>
      </w:r>
      <w:r w:rsidRPr="00025EFA">
        <w:rPr>
          <w:rFonts w:ascii="Palatino Linotype" w:eastAsia="Times New Roman" w:hAnsi="Palatino Linotype" w:cs="Times New Roman"/>
          <w:b/>
          <w:sz w:val="24"/>
          <w:szCs w:val="24"/>
          <w:lang w:val="es-ES" w:eastAsia="es-ES"/>
        </w:rPr>
        <w:t>Clave de cualquier tipo de seguridad social</w:t>
      </w:r>
      <w:r w:rsidRPr="00025EFA">
        <w:rPr>
          <w:rFonts w:ascii="Palatino Linotype" w:eastAsia="Times New Roman" w:hAnsi="Palatino Linotype" w:cs="Times New Roman"/>
          <w:sz w:val="24"/>
          <w:szCs w:val="24"/>
          <w:lang w:val="es-ES" w:eastAsia="es-ES"/>
        </w:rPr>
        <w:t xml:space="preserve"> (ISSEMYM, u otros), así como, </w:t>
      </w:r>
      <w:r w:rsidRPr="00025EFA">
        <w:rPr>
          <w:rFonts w:ascii="Palatino Linotype" w:eastAsia="Times New Roman" w:hAnsi="Palatino Linotype" w:cs="Times New Roman"/>
          <w:b/>
          <w:sz w:val="24"/>
          <w:szCs w:val="24"/>
          <w:lang w:val="es-ES" w:eastAsia="es-ES"/>
        </w:rPr>
        <w:t xml:space="preserve">Cadenas Originales </w:t>
      </w:r>
      <w:r w:rsidRPr="00025EFA">
        <w:rPr>
          <w:rFonts w:ascii="Palatino Linotype" w:eastAsia="Times New Roman" w:hAnsi="Palatino Linotype" w:cs="Times New Roman"/>
          <w:sz w:val="24"/>
          <w:szCs w:val="24"/>
          <w:lang w:val="es-ES" w:eastAsia="es-ES"/>
        </w:rPr>
        <w:t>y</w:t>
      </w:r>
      <w:r w:rsidRPr="00025EFA">
        <w:rPr>
          <w:rFonts w:ascii="Palatino Linotype" w:eastAsia="Times New Roman" w:hAnsi="Palatino Linotype" w:cs="Times New Roman"/>
          <w:b/>
          <w:sz w:val="24"/>
          <w:szCs w:val="24"/>
          <w:lang w:val="es-ES" w:eastAsia="es-ES"/>
        </w:rPr>
        <w:t xml:space="preserve"> Sellos Digitales Códigos Bidimensionales </w:t>
      </w:r>
      <w:r w:rsidRPr="00025EFA">
        <w:rPr>
          <w:rFonts w:ascii="Palatino Linotype" w:eastAsia="Times New Roman" w:hAnsi="Palatino Linotype" w:cs="Times New Roman"/>
          <w:sz w:val="24"/>
          <w:szCs w:val="24"/>
          <w:lang w:val="es-ES" w:eastAsia="es-ES"/>
        </w:rPr>
        <w:t>y los denominados</w:t>
      </w:r>
      <w:r w:rsidRPr="00025EFA">
        <w:rPr>
          <w:rFonts w:ascii="Palatino Linotype" w:eastAsia="Times New Roman" w:hAnsi="Palatino Linotype" w:cs="Times New Roman"/>
          <w:b/>
          <w:sz w:val="24"/>
          <w:szCs w:val="24"/>
          <w:lang w:val="es-ES" w:eastAsia="es-ES"/>
        </w:rPr>
        <w:t xml:space="preserve"> Códigos QR.</w:t>
      </w:r>
    </w:p>
    <w:p w:rsidR="0030370C" w:rsidRPr="00025EFA" w:rsidRDefault="0030370C" w:rsidP="0030370C">
      <w:pPr>
        <w:autoSpaceDE w:val="0"/>
        <w:autoSpaceDN w:val="0"/>
        <w:adjustRightInd w:val="0"/>
        <w:spacing w:after="0" w:line="360" w:lineRule="auto"/>
        <w:ind w:right="-91"/>
        <w:jc w:val="both"/>
        <w:rPr>
          <w:rFonts w:ascii="Palatino Linotype" w:eastAsia="Times New Roman" w:hAnsi="Palatino Linotype" w:cs="Arial"/>
          <w:sz w:val="24"/>
          <w:szCs w:val="24"/>
        </w:rPr>
      </w:pPr>
      <w:r w:rsidRPr="00025EFA">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30370C" w:rsidRPr="00025EFA" w:rsidRDefault="0030370C" w:rsidP="0030370C">
      <w:pPr>
        <w:spacing w:after="0" w:line="360" w:lineRule="auto"/>
        <w:ind w:right="-91"/>
        <w:jc w:val="both"/>
        <w:rPr>
          <w:rFonts w:ascii="Palatino Linotype" w:eastAsia="Times New Roman" w:hAnsi="Palatino Linotype" w:cs="Arial"/>
          <w:sz w:val="24"/>
          <w:szCs w:val="24"/>
        </w:rPr>
      </w:pPr>
      <w:r w:rsidRPr="00025EFA">
        <w:rPr>
          <w:rFonts w:ascii="Palatino Linotype" w:eastAsia="Times New Roman"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30370C" w:rsidRPr="00025EFA" w:rsidRDefault="0030370C" w:rsidP="0030370C">
      <w:pPr>
        <w:spacing w:after="0" w:line="360" w:lineRule="auto"/>
        <w:ind w:right="-91"/>
        <w:jc w:val="both"/>
        <w:rPr>
          <w:rFonts w:ascii="Palatino Linotype" w:eastAsia="Times New Roman" w:hAnsi="Palatino Linotype" w:cs="Arial"/>
          <w:sz w:val="24"/>
          <w:szCs w:val="24"/>
        </w:rPr>
      </w:pPr>
    </w:p>
    <w:p w:rsidR="0030370C" w:rsidRPr="00025EFA" w:rsidRDefault="0030370C" w:rsidP="0030370C">
      <w:pPr>
        <w:spacing w:after="0" w:line="240" w:lineRule="auto"/>
        <w:ind w:left="567" w:right="567"/>
        <w:jc w:val="both"/>
        <w:rPr>
          <w:rFonts w:ascii="Palatino Linotype" w:eastAsia="Times New Roman" w:hAnsi="Palatino Linotype" w:cs="Arial"/>
          <w:b/>
          <w:bCs/>
          <w:i/>
          <w:lang w:eastAsia="en-US"/>
        </w:rPr>
      </w:pPr>
      <w:r w:rsidRPr="00025EFA">
        <w:rPr>
          <w:rFonts w:ascii="Palatino Linotype" w:eastAsia="Times New Roman" w:hAnsi="Palatino Linotype" w:cs="Arial"/>
          <w:bCs/>
          <w:i/>
          <w:lang w:eastAsia="en-US"/>
        </w:rPr>
        <w:t>“</w:t>
      </w:r>
      <w:r w:rsidRPr="00025EFA">
        <w:rPr>
          <w:rFonts w:ascii="Palatino Linotype" w:eastAsia="Times New Roman" w:hAnsi="Palatino Linotype" w:cs="Arial"/>
          <w:b/>
          <w:bCs/>
          <w:i/>
          <w:lang w:eastAsia="en-US"/>
        </w:rPr>
        <w:t xml:space="preserve">Registro Federal de Contribuyentes (RFC) de personas físicas. </w:t>
      </w:r>
      <w:r w:rsidRPr="00025EFA">
        <w:rPr>
          <w:rFonts w:ascii="Palatino Linotype" w:eastAsia="Times New Roman" w:hAnsi="Palatino Linotype" w:cs="Arial"/>
          <w:bCs/>
          <w:i/>
          <w:lang w:eastAsia="en-US"/>
        </w:rPr>
        <w:t>El RFC es una clave de carácter fiscal, única e irrepetible, que permite identificar al titular, su edad y fecha de nacimiento, por lo que es un dato personal de carácter confidencial.</w:t>
      </w:r>
    </w:p>
    <w:p w:rsidR="0030370C" w:rsidRPr="00025EFA" w:rsidRDefault="0030370C" w:rsidP="0030370C">
      <w:pPr>
        <w:spacing w:after="0" w:line="240" w:lineRule="auto"/>
        <w:ind w:left="567" w:right="567"/>
        <w:jc w:val="both"/>
        <w:rPr>
          <w:rFonts w:ascii="Palatino Linotype" w:eastAsia="Times New Roman" w:hAnsi="Palatino Linotype" w:cs="Arial"/>
          <w:bCs/>
          <w:i/>
          <w:sz w:val="20"/>
          <w:lang w:eastAsia="en-US"/>
        </w:rPr>
      </w:pPr>
      <w:r w:rsidRPr="00025EFA">
        <w:rPr>
          <w:rFonts w:ascii="Palatino Linotype" w:eastAsia="Times New Roman" w:hAnsi="Palatino Linotype" w:cs="Arial"/>
          <w:bCs/>
          <w:i/>
          <w:sz w:val="20"/>
          <w:lang w:eastAsia="en-US"/>
        </w:rPr>
        <w:t>Resoluciones:</w:t>
      </w:r>
    </w:p>
    <w:p w:rsidR="0030370C" w:rsidRPr="00025EFA" w:rsidRDefault="0030370C" w:rsidP="0030370C">
      <w:pPr>
        <w:spacing w:after="0" w:line="240" w:lineRule="auto"/>
        <w:ind w:left="567" w:right="567"/>
        <w:jc w:val="both"/>
        <w:rPr>
          <w:rFonts w:ascii="Palatino Linotype" w:eastAsia="Times New Roman" w:hAnsi="Palatino Linotype" w:cs="Arial"/>
          <w:bCs/>
          <w:i/>
          <w:sz w:val="20"/>
          <w:lang w:eastAsia="en-US"/>
        </w:rPr>
      </w:pPr>
      <w:r w:rsidRPr="00025EFA">
        <w:rPr>
          <w:rFonts w:ascii="Palatino Linotype" w:eastAsia="Times New Roman" w:hAnsi="Palatino Linotype" w:cs="Arial"/>
          <w:bCs/>
          <w:i/>
          <w:sz w:val="20"/>
          <w:lang w:eastAsia="en-US"/>
        </w:rPr>
        <w:t>•</w:t>
      </w:r>
      <w:r w:rsidRPr="00025EFA">
        <w:rPr>
          <w:rFonts w:ascii="Palatino Linotype" w:eastAsia="Times New Roman" w:hAnsi="Palatino Linotype" w:cs="Arial"/>
          <w:bCs/>
          <w:i/>
          <w:sz w:val="20"/>
          <w:lang w:eastAsia="en-US"/>
        </w:rPr>
        <w:tab/>
        <w:t>RRA 0189/17. Morena. 08 de febrero de 2017. Por unanimidad. Comisionado Ponente Joel Salas Suárez.</w:t>
      </w:r>
    </w:p>
    <w:p w:rsidR="0030370C" w:rsidRPr="00025EFA" w:rsidRDefault="0030370C" w:rsidP="0030370C">
      <w:pPr>
        <w:spacing w:after="0" w:line="240" w:lineRule="auto"/>
        <w:ind w:left="567" w:right="567"/>
        <w:jc w:val="both"/>
        <w:rPr>
          <w:rFonts w:ascii="Palatino Linotype" w:eastAsia="Times New Roman" w:hAnsi="Palatino Linotype" w:cs="Arial"/>
          <w:bCs/>
          <w:i/>
          <w:sz w:val="20"/>
          <w:lang w:eastAsia="en-US"/>
        </w:rPr>
      </w:pPr>
      <w:r w:rsidRPr="00025EFA">
        <w:rPr>
          <w:rFonts w:ascii="Palatino Linotype" w:eastAsia="Times New Roman" w:hAnsi="Palatino Linotype" w:cs="Arial"/>
          <w:bCs/>
          <w:i/>
          <w:sz w:val="20"/>
          <w:lang w:eastAsia="en-US"/>
        </w:rPr>
        <w:t>•</w:t>
      </w:r>
      <w:r w:rsidRPr="00025EFA">
        <w:rPr>
          <w:rFonts w:ascii="Palatino Linotype" w:eastAsia="Times New Roman" w:hAnsi="Palatino Linotype" w:cs="Arial"/>
          <w:bCs/>
          <w:i/>
          <w:sz w:val="20"/>
          <w:lang w:eastAsia="en-US"/>
        </w:rPr>
        <w:tab/>
        <w:t xml:space="preserve">RRA 0677/17. Universidad Nacional Autónoma de México. 08 de marzo de 2017. Por unanimidad. Comisionado Ponente Rosendoevgueni Monterrey Chepov. </w:t>
      </w:r>
    </w:p>
    <w:p w:rsidR="0030370C" w:rsidRPr="00025EFA" w:rsidRDefault="0030370C" w:rsidP="0030370C">
      <w:pPr>
        <w:spacing w:after="0" w:line="240" w:lineRule="auto"/>
        <w:ind w:left="567" w:right="567"/>
        <w:jc w:val="both"/>
        <w:rPr>
          <w:rFonts w:ascii="Palatino Linotype" w:eastAsia="Times New Roman" w:hAnsi="Palatino Linotype" w:cs="Arial"/>
          <w:i/>
          <w:sz w:val="20"/>
          <w:lang w:eastAsia="en-US"/>
        </w:rPr>
      </w:pPr>
      <w:r w:rsidRPr="00025EFA">
        <w:rPr>
          <w:rFonts w:ascii="Palatino Linotype" w:eastAsia="Times New Roman" w:hAnsi="Palatino Linotype" w:cs="Arial"/>
          <w:bCs/>
          <w:i/>
          <w:sz w:val="20"/>
          <w:lang w:eastAsia="en-US"/>
        </w:rPr>
        <w:t>•</w:t>
      </w:r>
      <w:r w:rsidRPr="00025EFA">
        <w:rPr>
          <w:rFonts w:ascii="Palatino Linotype" w:eastAsia="Times New Roman" w:hAnsi="Palatino Linotype" w:cs="Arial"/>
          <w:bCs/>
          <w:i/>
          <w:sz w:val="20"/>
          <w:lang w:eastAsia="en-US"/>
        </w:rPr>
        <w:tab/>
        <w:t>RRA 1564/17. Tribunal Electoral del Poder Judicial de la Federación. 26 de abril de 2017. Por unanimidad. Comisionado Ponente Oscar Mauricio Guerra Ford.</w:t>
      </w:r>
      <w:r w:rsidRPr="00025EFA">
        <w:rPr>
          <w:rFonts w:ascii="Palatino Linotype" w:eastAsia="Times New Roman" w:hAnsi="Palatino Linotype" w:cs="Arial"/>
          <w:i/>
          <w:sz w:val="20"/>
          <w:lang w:eastAsia="en-US"/>
        </w:rPr>
        <w:t>”</w:t>
      </w:r>
    </w:p>
    <w:p w:rsidR="0030370C" w:rsidRPr="00025EFA" w:rsidRDefault="0030370C" w:rsidP="0030370C">
      <w:pPr>
        <w:spacing w:after="0" w:line="360" w:lineRule="auto"/>
        <w:jc w:val="both"/>
        <w:rPr>
          <w:rFonts w:ascii="Palatino Linotype" w:eastAsia="Times New Roman" w:hAnsi="Palatino Linotype" w:cs="Arial"/>
          <w:sz w:val="24"/>
          <w:szCs w:val="24"/>
        </w:rPr>
      </w:pPr>
    </w:p>
    <w:p w:rsidR="0030370C" w:rsidRPr="00025EFA" w:rsidRDefault="0030370C" w:rsidP="0030370C">
      <w:pPr>
        <w:spacing w:after="0" w:line="360" w:lineRule="auto"/>
        <w:jc w:val="both"/>
        <w:rPr>
          <w:rFonts w:ascii="Palatino Linotype" w:eastAsia="Times New Roman" w:hAnsi="Palatino Linotype" w:cs="Arial"/>
          <w:sz w:val="24"/>
          <w:szCs w:val="24"/>
        </w:rPr>
      </w:pPr>
      <w:r w:rsidRPr="00025EFA">
        <w:rPr>
          <w:rFonts w:ascii="Palatino Linotype" w:eastAsia="Times New Roman"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0370C" w:rsidRPr="00025EFA" w:rsidRDefault="0030370C" w:rsidP="0030370C">
      <w:pPr>
        <w:spacing w:after="0" w:line="360" w:lineRule="auto"/>
        <w:jc w:val="both"/>
        <w:rPr>
          <w:rFonts w:ascii="Palatino Linotype" w:eastAsia="Times New Roman" w:hAnsi="Palatino Linotype" w:cs="Arial"/>
          <w:sz w:val="24"/>
          <w:szCs w:val="24"/>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lastRenderedPageBreak/>
        <w:t xml:space="preserve">Por cuanto hace a la </w:t>
      </w:r>
      <w:r w:rsidRPr="00025EFA">
        <w:rPr>
          <w:rFonts w:ascii="Palatino Linotype" w:eastAsia="Times New Roman" w:hAnsi="Palatino Linotype" w:cs="Times New Roman"/>
          <w:b/>
          <w:sz w:val="24"/>
          <w:szCs w:val="24"/>
          <w:lang w:val="es-ES" w:eastAsia="es-ES"/>
        </w:rPr>
        <w:t xml:space="preserve">Clave Única de Registro de Población, </w:t>
      </w:r>
      <w:r w:rsidRPr="00025EFA">
        <w:rPr>
          <w:rFonts w:ascii="Palatino Linotype" w:eastAsia="Times New Roman" w:hAnsi="Palatino Linotype" w:cs="Times New Roman"/>
          <w:sz w:val="24"/>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t>Lo anterior, tiene sustento en los artículos 86 y 91 de la Ley General de Población, la cual señala lo siguiente:</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p>
    <w:p w:rsidR="0030370C" w:rsidRPr="00025EFA" w:rsidRDefault="0030370C" w:rsidP="0030370C">
      <w:pPr>
        <w:spacing w:after="0"/>
        <w:ind w:left="709" w:right="757"/>
        <w:jc w:val="both"/>
        <w:rPr>
          <w:rFonts w:ascii="Palatino Linotype" w:eastAsiaTheme="minorHAnsi" w:hAnsi="Palatino Linotype" w:cs="Arial"/>
          <w:i/>
          <w:lang w:val="es-ES"/>
        </w:rPr>
      </w:pPr>
      <w:r w:rsidRPr="00025EFA">
        <w:rPr>
          <w:rFonts w:ascii="Palatino Linotype" w:eastAsiaTheme="minorHAnsi" w:hAnsi="Palatino Linotype" w:cs="Arial,Bold"/>
          <w:b/>
          <w:bCs/>
          <w:i/>
          <w:lang w:val="es-ES"/>
        </w:rPr>
        <w:t xml:space="preserve">“Artículo 86. </w:t>
      </w:r>
      <w:r w:rsidRPr="00025EFA">
        <w:rPr>
          <w:rFonts w:ascii="Palatino Linotype" w:eastAsiaTheme="minorHAnsi"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rsidR="0030370C" w:rsidRPr="00025EFA" w:rsidRDefault="0030370C" w:rsidP="0030370C">
      <w:pPr>
        <w:spacing w:after="0"/>
        <w:ind w:left="709" w:right="757"/>
        <w:jc w:val="both"/>
        <w:rPr>
          <w:rFonts w:ascii="Palatino Linotype" w:eastAsiaTheme="minorHAnsi" w:hAnsi="Palatino Linotype" w:cs="Arial"/>
          <w:i/>
          <w:lang w:val="es-ES"/>
        </w:rPr>
      </w:pPr>
    </w:p>
    <w:p w:rsidR="0030370C" w:rsidRPr="00025EFA" w:rsidRDefault="0030370C" w:rsidP="0030370C">
      <w:pPr>
        <w:spacing w:after="0"/>
        <w:ind w:left="709" w:right="757"/>
        <w:jc w:val="both"/>
        <w:rPr>
          <w:rFonts w:ascii="Palatino Linotype" w:eastAsiaTheme="minorHAnsi" w:hAnsi="Palatino Linotype" w:cs="Arial"/>
          <w:i/>
          <w:lang w:val="es-ES"/>
        </w:rPr>
      </w:pPr>
      <w:r w:rsidRPr="00025EFA">
        <w:rPr>
          <w:rFonts w:ascii="Palatino Linotype" w:eastAsiaTheme="minorHAnsi" w:hAnsi="Palatino Linotype" w:cs="Arial,Bold"/>
          <w:b/>
          <w:bCs/>
          <w:i/>
          <w:lang w:val="es-ES"/>
        </w:rPr>
        <w:t xml:space="preserve">Artículo 91. </w:t>
      </w:r>
      <w:r w:rsidRPr="00025EFA">
        <w:rPr>
          <w:rFonts w:ascii="Palatino Linotype" w:eastAsiaTheme="minorHAnsi"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lastRenderedPageBreak/>
        <w:t>Al respecto, el Instituto Nacional de Transparencia, Acceso a la Información y Protección de Datos Personales (INAI) a través del Criterio 18/17, señala literalmente lo siguiente:</w:t>
      </w:r>
    </w:p>
    <w:p w:rsidR="0030370C" w:rsidRPr="00025EFA" w:rsidRDefault="0030370C" w:rsidP="0030370C">
      <w:pPr>
        <w:spacing w:after="0" w:line="360" w:lineRule="auto"/>
        <w:jc w:val="both"/>
        <w:rPr>
          <w:rFonts w:ascii="Palatino Linotype" w:eastAsiaTheme="minorHAnsi" w:hAnsi="Palatino Linotype" w:cs="Arial"/>
          <w:lang w:val="es-ES"/>
        </w:rPr>
      </w:pPr>
    </w:p>
    <w:p w:rsidR="0030370C" w:rsidRPr="00025EFA" w:rsidRDefault="0030370C" w:rsidP="0030370C">
      <w:pPr>
        <w:spacing w:after="0" w:line="240" w:lineRule="auto"/>
        <w:ind w:left="567" w:right="616"/>
        <w:jc w:val="both"/>
        <w:rPr>
          <w:rFonts w:ascii="Palatino Linotype" w:eastAsia="Times New Roman" w:hAnsi="Palatino Linotype" w:cs="Times New Roman"/>
          <w:i/>
          <w:lang w:val="es-ES"/>
        </w:rPr>
      </w:pPr>
      <w:r w:rsidRPr="00025EFA">
        <w:rPr>
          <w:rFonts w:ascii="Palatino Linotype" w:eastAsia="Times New Roman" w:hAnsi="Palatino Linotype" w:cs="Times New Roman"/>
          <w:b/>
          <w:i/>
          <w:lang w:val="es-ES"/>
        </w:rPr>
        <w:t>Clave Única de Registro de Población (CURP)</w:t>
      </w:r>
      <w:r w:rsidRPr="00025EFA">
        <w:rPr>
          <w:rFonts w:ascii="Palatino Linotype" w:eastAsia="Times New Roman" w:hAnsi="Palatino Linotype" w:cs="Times New Roman"/>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0370C" w:rsidRPr="00025EFA" w:rsidRDefault="0030370C" w:rsidP="0030370C">
      <w:pPr>
        <w:spacing w:after="0" w:line="360" w:lineRule="auto"/>
        <w:ind w:right="616"/>
        <w:jc w:val="both"/>
        <w:rPr>
          <w:rFonts w:ascii="Palatino Linotype" w:eastAsiaTheme="minorHAnsi" w:hAnsi="Palatino Linotype" w:cs="Arial"/>
          <w:bCs/>
          <w:lang w:val="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r w:rsidRPr="00025EFA">
        <w:rPr>
          <w:rFonts w:ascii="Palatino Linotype" w:eastAsia="Times New Roman" w:hAnsi="Palatino Linotype" w:cs="Times New Roman"/>
          <w:sz w:val="24"/>
          <w:szCs w:val="24"/>
          <w:lang w:val="es-ES"/>
        </w:rPr>
        <w:t xml:space="preserve">Por cuanto hace a la </w:t>
      </w:r>
      <w:r w:rsidRPr="00025EFA">
        <w:rPr>
          <w:rFonts w:ascii="Palatino Linotype" w:eastAsia="Times New Roman" w:hAnsi="Palatino Linotype" w:cs="Times New Roman"/>
          <w:b/>
          <w:sz w:val="24"/>
          <w:szCs w:val="24"/>
          <w:lang w:val="es-ES" w:eastAsia="es-ES"/>
        </w:rPr>
        <w:t>Clave de cualquier tipo de seguridad social</w:t>
      </w:r>
      <w:r w:rsidRPr="00025EFA">
        <w:rPr>
          <w:rFonts w:ascii="Palatino Linotype" w:eastAsia="Times New Roman" w:hAnsi="Palatino Linotype" w:cs="Times New Roman"/>
          <w:sz w:val="24"/>
          <w:szCs w:val="24"/>
          <w:lang w:val="es-ES" w:eastAsia="es-ES"/>
        </w:rPr>
        <w:t xml:space="preserve"> (ISSEMYM, u otros), está integrado por una </w:t>
      </w:r>
      <w:r w:rsidRPr="00025EFA">
        <w:rPr>
          <w:rFonts w:ascii="Palatino Linotype" w:eastAsia="Times New Roman" w:hAnsi="Palatino Linotype" w:cs="Times New Roman"/>
          <w:bCs/>
          <w:sz w:val="24"/>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25EFA">
        <w:rPr>
          <w:rFonts w:ascii="Palatino Linotype" w:eastAsia="Times New Roman" w:hAnsi="Palatino Linotype" w:cs="Times New Roman"/>
          <w:sz w:val="24"/>
          <w:szCs w:val="24"/>
          <w:lang w:val="es-ES"/>
        </w:rPr>
        <w:t xml:space="preserve">dato que únicamente le atañe al servidor público, por lo que constituye </w:t>
      </w:r>
      <w:r w:rsidRPr="00025EFA">
        <w:rPr>
          <w:rFonts w:ascii="Palatino Linotype" w:eastAsia="Times New Roman" w:hAnsi="Palatino Linotype" w:cs="Times New Roman"/>
          <w:sz w:val="24"/>
          <w:szCs w:val="24"/>
          <w:lang w:val="es-ES"/>
        </w:rPr>
        <w:lastRenderedPageBreak/>
        <w:t xml:space="preserve">un dato personal que concierne a una persona física identificada e identificable en términos de los artículos 2 fracción II de la Ley de Transparencia y Acceso a la Información Pública del Estado de México y Municipios y  </w:t>
      </w:r>
      <w:r w:rsidRPr="00025EF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025EFA">
        <w:rPr>
          <w:rFonts w:ascii="Palatino Linotype" w:eastAsia="Times New Roman" w:hAnsi="Palatino Linotype" w:cs="Times New Roman"/>
          <w:sz w:val="24"/>
          <w:szCs w:val="24"/>
          <w:lang w:val="es-ES"/>
        </w:rPr>
        <w:t>.</w:t>
      </w: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Arial Unicode MS" w:hAnsi="Palatino Linotype" w:cs="Times New Roman"/>
          <w:sz w:val="24"/>
          <w:szCs w:val="24"/>
          <w:lang w:eastAsia="es-ES"/>
        </w:rPr>
        <w:t xml:space="preserve">En ese sentido, </w:t>
      </w:r>
      <w:r w:rsidRPr="00025EFA">
        <w:rPr>
          <w:rFonts w:ascii="Palatino Linotype" w:eastAsia="Times New Roman" w:hAnsi="Palatino Linotype" w:cs="Times New Roman"/>
          <w:sz w:val="24"/>
          <w:szCs w:val="24"/>
          <w:lang w:eastAsia="es-ES"/>
        </w:rPr>
        <w:t xml:space="preserve">las </w:t>
      </w:r>
      <w:r w:rsidRPr="00025EFA">
        <w:rPr>
          <w:rFonts w:ascii="Palatino Linotype" w:eastAsia="Times New Roman" w:hAnsi="Palatino Linotype" w:cs="Times New Roman"/>
          <w:b/>
          <w:sz w:val="24"/>
          <w:szCs w:val="24"/>
          <w:lang w:eastAsia="es-ES"/>
        </w:rPr>
        <w:t xml:space="preserve">Cadenas Originales </w:t>
      </w:r>
      <w:r w:rsidRPr="00025EFA">
        <w:rPr>
          <w:rFonts w:ascii="Palatino Linotype" w:eastAsia="Times New Roman" w:hAnsi="Palatino Linotype" w:cs="Times New Roman"/>
          <w:sz w:val="24"/>
          <w:szCs w:val="24"/>
          <w:lang w:eastAsia="es-ES"/>
        </w:rPr>
        <w:t xml:space="preserve">y </w:t>
      </w:r>
      <w:r w:rsidRPr="00025EFA">
        <w:rPr>
          <w:rFonts w:ascii="Palatino Linotype" w:eastAsia="Times New Roman" w:hAnsi="Palatino Linotype" w:cs="Times New Roman"/>
          <w:b/>
          <w:sz w:val="24"/>
          <w:szCs w:val="24"/>
          <w:lang w:eastAsia="es-ES"/>
        </w:rPr>
        <w:t>Sellos</w:t>
      </w:r>
      <w:r w:rsidRPr="00025EFA">
        <w:rPr>
          <w:rFonts w:ascii="Palatino Linotype" w:eastAsia="Times New Roman" w:hAnsi="Palatino Linotype" w:cs="Times New Roman"/>
          <w:sz w:val="24"/>
          <w:szCs w:val="24"/>
          <w:lang w:eastAsia="es-ES"/>
        </w:rPr>
        <w:t xml:space="preserve"> </w:t>
      </w:r>
      <w:r w:rsidRPr="00025EFA">
        <w:rPr>
          <w:rFonts w:ascii="Palatino Linotype" w:eastAsia="Times New Roman" w:hAnsi="Palatino Linotype" w:cs="Times New Roman"/>
          <w:b/>
          <w:sz w:val="24"/>
          <w:szCs w:val="24"/>
          <w:lang w:eastAsia="es-ES"/>
        </w:rPr>
        <w:t>Digitales</w:t>
      </w:r>
      <w:r w:rsidRPr="00025EFA">
        <w:rPr>
          <w:rFonts w:ascii="Palatino Linotype" w:eastAsia="Times New Roman" w:hAnsi="Palatino Linotype" w:cs="Times New Roman"/>
          <w:sz w:val="24"/>
          <w:szCs w:val="24"/>
          <w:lang w:eastAsia="es-ES"/>
        </w:rPr>
        <w:t xml:space="preserve">, forman parte del </w:t>
      </w:r>
      <w:r w:rsidRPr="00025EFA">
        <w:rPr>
          <w:rFonts w:ascii="Palatino Linotype" w:eastAsia="Times New Roman" w:hAnsi="Palatino Linotype" w:cs="Times New Roman"/>
          <w:sz w:val="24"/>
          <w:szCs w:val="24"/>
          <w:lang w:val="es-ES_tradnl" w:eastAsia="es-ES"/>
        </w:rPr>
        <w:t xml:space="preserve">certificado de sello digital, los cuales </w:t>
      </w:r>
      <w:r w:rsidRPr="00025EF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025EFA">
        <w:rPr>
          <w:rFonts w:ascii="Palatino Linotype" w:eastAsia="Times New Roman" w:hAnsi="Palatino Linotype" w:cs="Times New Roman"/>
          <w:b/>
          <w:sz w:val="24"/>
          <w:szCs w:val="24"/>
          <w:lang w:eastAsia="es-ES"/>
        </w:rPr>
        <w:t xml:space="preserve">vinculación </w:t>
      </w:r>
      <w:r w:rsidRPr="00025EFA">
        <w:rPr>
          <w:rFonts w:ascii="Palatino Linotype" w:eastAsia="Times New Roman" w:hAnsi="Palatino Linotype" w:cs="Times New Roman"/>
          <w:sz w:val="24"/>
          <w:szCs w:val="24"/>
          <w:lang w:eastAsia="es-ES"/>
        </w:rPr>
        <w:t xml:space="preserve">entre la </w:t>
      </w:r>
      <w:r w:rsidRPr="00025EFA">
        <w:rPr>
          <w:rFonts w:ascii="Palatino Linotype" w:eastAsia="Times New Roman" w:hAnsi="Palatino Linotype" w:cs="Times New Roman"/>
          <w:b/>
          <w:sz w:val="24"/>
          <w:szCs w:val="24"/>
          <w:lang w:eastAsia="es-ES"/>
        </w:rPr>
        <w:t>identidad de un sujeto o entidad</w:t>
      </w:r>
      <w:r w:rsidRPr="00025EF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025EFA">
        <w:rPr>
          <w:rFonts w:ascii="Palatino Linotype" w:eastAsia="Times New Roman" w:hAnsi="Palatino Linotype" w:cs="Times New Roman"/>
          <w:b/>
          <w:sz w:val="24"/>
          <w:szCs w:val="24"/>
          <w:lang w:eastAsia="es-ES"/>
        </w:rPr>
        <w:t>para acreditar la autoría de los comprobantes fiscales digitales</w:t>
      </w:r>
      <w:r w:rsidRPr="00025EFA">
        <w:rPr>
          <w:rFonts w:ascii="Palatino Linotype" w:eastAsia="Times New Roman" w:hAnsi="Palatino Linotype" w:cs="Times New Roman"/>
          <w:sz w:val="24"/>
          <w:szCs w:val="24"/>
          <w:lang w:eastAsia="es-ES"/>
        </w:rPr>
        <w:t>. En ese tenor se transcriben los artículos señalados con antelación para mejor ilustración:</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i/>
          <w:noProof/>
          <w:lang w:eastAsia="es-ES"/>
        </w:rPr>
        <w:t>“</w:t>
      </w:r>
      <w:r w:rsidRPr="00025EFA">
        <w:rPr>
          <w:rFonts w:ascii="Palatino Linotype" w:eastAsia="Times New Roman" w:hAnsi="Palatino Linotype" w:cs="Times New Roman"/>
          <w:b/>
          <w:i/>
          <w:noProof/>
          <w:lang w:eastAsia="es-ES"/>
        </w:rPr>
        <w:t>Artículo 17-G.-</w:t>
      </w:r>
      <w:r w:rsidRPr="00025EFA">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p>
    <w:p w:rsidR="0030370C" w:rsidRPr="00025EFA" w:rsidRDefault="0030370C" w:rsidP="0030370C">
      <w:pPr>
        <w:numPr>
          <w:ilvl w:val="0"/>
          <w:numId w:val="2"/>
        </w:numPr>
        <w:spacing w:after="0" w:line="240" w:lineRule="auto"/>
        <w:ind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30370C" w:rsidRPr="00025EFA" w:rsidRDefault="0030370C" w:rsidP="0030370C">
      <w:pPr>
        <w:spacing w:after="0" w:line="240" w:lineRule="auto"/>
        <w:ind w:left="1422" w:right="616"/>
        <w:jc w:val="both"/>
        <w:rPr>
          <w:rFonts w:ascii="Palatino Linotype" w:eastAsia="Times New Roman" w:hAnsi="Palatino Linotype" w:cs="Times New Roman"/>
          <w:i/>
          <w:noProof/>
          <w:lang w:eastAsia="es-ES"/>
        </w:rPr>
      </w:pP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b/>
          <w:i/>
          <w:noProof/>
          <w:lang w:eastAsia="es-ES"/>
        </w:rPr>
        <w:t>Artículo 29.</w:t>
      </w:r>
      <w:r w:rsidRPr="00025EFA">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025EFA">
        <w:rPr>
          <w:rFonts w:ascii="Palatino Linotype" w:eastAsia="Times New Roman" w:hAnsi="Palatino Linotype" w:cs="Times New Roman"/>
          <w:i/>
          <w:noProof/>
          <w:lang w:eastAsia="es-ES"/>
        </w:rPr>
        <w:lastRenderedPageBreak/>
        <w:t>servicios o aquéllas a las que les hubieren retenido contribuciones deberán solicitar el comprobante fiscal digital por Internet respectivo.</w:t>
      </w: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i/>
          <w:noProof/>
          <w:lang w:eastAsia="es-ES"/>
        </w:rPr>
        <w:t>Los contribuyentes a que se refiere el párrafo anterior deberán cumplir con las obligaciones siguientes:</w:t>
      </w: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b/>
          <w:i/>
          <w:noProof/>
          <w:lang w:eastAsia="es-ES"/>
        </w:rPr>
        <w:t>I</w:t>
      </w:r>
      <w:r w:rsidRPr="00025EFA">
        <w:rPr>
          <w:rFonts w:ascii="Palatino Linotype" w:eastAsia="Times New Roman" w:hAnsi="Palatino Linotype" w:cs="Times New Roman"/>
          <w:i/>
          <w:noProof/>
          <w:lang w:eastAsia="es-ES"/>
        </w:rPr>
        <w:t xml:space="preserve">. </w:t>
      </w:r>
      <w:r w:rsidRPr="00025EFA">
        <w:rPr>
          <w:rFonts w:ascii="Palatino Linotype" w:eastAsia="Times New Roman" w:hAnsi="Palatino Linotype" w:cs="Times New Roman"/>
          <w:i/>
          <w:noProof/>
          <w:lang w:eastAsia="es-ES"/>
        </w:rPr>
        <w:tab/>
        <w:t>…</w:t>
      </w: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r w:rsidRPr="00025EFA">
        <w:rPr>
          <w:rFonts w:ascii="Palatino Linotype" w:eastAsia="Times New Roman" w:hAnsi="Palatino Linotype" w:cs="Times New Roman"/>
          <w:b/>
          <w:i/>
          <w:noProof/>
          <w:lang w:eastAsia="es-ES"/>
        </w:rPr>
        <w:t>II</w:t>
      </w:r>
      <w:r w:rsidRPr="00025EFA">
        <w:rPr>
          <w:rFonts w:ascii="Palatino Linotype" w:eastAsia="Times New Roman" w:hAnsi="Palatino Linotype" w:cs="Times New Roman"/>
          <w:i/>
          <w:noProof/>
          <w:lang w:eastAsia="es-ES"/>
        </w:rPr>
        <w:t xml:space="preserve">. </w:t>
      </w:r>
      <w:r w:rsidRPr="00025EFA">
        <w:rPr>
          <w:rFonts w:ascii="Palatino Linotype" w:eastAsia="Times New Roman" w:hAnsi="Palatino Linotype" w:cs="Times New Roman"/>
          <w:i/>
          <w:noProof/>
          <w:lang w:eastAsia="es-ES"/>
        </w:rPr>
        <w:tab/>
        <w:t>Tramitar ante el Servicio de Administración Tributaria el certificado para el uso de los sellos digitales.</w:t>
      </w:r>
    </w:p>
    <w:p w:rsidR="0030370C" w:rsidRPr="00025EFA" w:rsidRDefault="0030370C" w:rsidP="0030370C">
      <w:pPr>
        <w:spacing w:after="0" w:line="240" w:lineRule="auto"/>
        <w:ind w:left="567" w:right="616"/>
        <w:jc w:val="both"/>
        <w:rPr>
          <w:rFonts w:ascii="Palatino Linotype" w:eastAsia="Times New Roman" w:hAnsi="Palatino Linotype" w:cs="Times New Roman"/>
          <w:i/>
          <w:noProof/>
          <w:lang w:eastAsia="es-ES"/>
        </w:rPr>
      </w:pPr>
    </w:p>
    <w:p w:rsidR="0030370C" w:rsidRPr="00025EFA" w:rsidRDefault="0030370C" w:rsidP="0030370C">
      <w:pPr>
        <w:spacing w:after="0" w:line="240" w:lineRule="auto"/>
        <w:ind w:left="567" w:right="616"/>
        <w:jc w:val="both"/>
        <w:rPr>
          <w:rFonts w:ascii="Times New Roman" w:eastAsia="Times New Roman" w:hAnsi="Times New Roman" w:cs="Times New Roman"/>
          <w:noProof/>
          <w:sz w:val="24"/>
          <w:szCs w:val="24"/>
          <w:lang w:eastAsia="es-ES"/>
        </w:rPr>
      </w:pPr>
      <w:r w:rsidRPr="00025EF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39174E" w:rsidRDefault="0039174E" w:rsidP="0030370C">
      <w:pPr>
        <w:spacing w:after="0" w:line="360" w:lineRule="auto"/>
        <w:jc w:val="both"/>
        <w:rPr>
          <w:rFonts w:ascii="Palatino Linotype" w:eastAsia="Times New Roman" w:hAnsi="Palatino Linotype" w:cs="Times New Roman"/>
          <w:sz w:val="24"/>
          <w:szCs w:val="24"/>
          <w:lang w:eastAsia="es-ES"/>
        </w:rPr>
      </w:pPr>
    </w:p>
    <w:p w:rsidR="0030370C"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 xml:space="preserve">Por lo que hace a los </w:t>
      </w:r>
      <w:r w:rsidRPr="00025EFA">
        <w:rPr>
          <w:rFonts w:ascii="Palatino Linotype" w:eastAsia="Times New Roman" w:hAnsi="Palatino Linotype" w:cs="Times New Roman"/>
          <w:b/>
          <w:sz w:val="24"/>
          <w:szCs w:val="24"/>
          <w:lang w:eastAsia="es-ES"/>
        </w:rPr>
        <w:t>Códigos Bidimensionales</w:t>
      </w:r>
      <w:r w:rsidRPr="00025EFA">
        <w:rPr>
          <w:rFonts w:ascii="Palatino Linotype" w:eastAsia="Times New Roman" w:hAnsi="Palatino Linotype" w:cs="Times New Roman"/>
          <w:sz w:val="24"/>
          <w:szCs w:val="24"/>
          <w:lang w:eastAsia="es-ES"/>
        </w:rPr>
        <w:t xml:space="preserve"> y los denominados </w:t>
      </w:r>
      <w:r w:rsidRPr="00025EFA">
        <w:rPr>
          <w:rFonts w:ascii="Palatino Linotype" w:eastAsia="Times New Roman" w:hAnsi="Palatino Linotype" w:cs="Times New Roman"/>
          <w:b/>
          <w:sz w:val="24"/>
          <w:szCs w:val="24"/>
          <w:lang w:eastAsia="es-ES"/>
        </w:rPr>
        <w:t>Códigos QR</w:t>
      </w:r>
      <w:r w:rsidRPr="00025EFA">
        <w:rPr>
          <w:rFonts w:ascii="Palatino Linotype" w:eastAsia="Times New Roman" w:hAnsi="Palatino Linotype" w:cs="Times New Roman"/>
          <w:sz w:val="24"/>
          <w:szCs w:val="24"/>
          <w:lang w:eastAsia="es-ES"/>
        </w:rPr>
        <w:t xml:space="preserve">, se trata </w:t>
      </w:r>
      <w:r w:rsidRPr="00025EFA">
        <w:rPr>
          <w:rFonts w:ascii="Palatino Linotype" w:eastAsia="Times New Roman" w:hAnsi="Palatino Linotype" w:cs="Times New Roman"/>
          <w:sz w:val="24"/>
          <w:szCs w:val="24"/>
          <w:lang w:val="es-ES_tradnl" w:eastAsia="es-ES"/>
        </w:rPr>
        <w:t>de</w:t>
      </w:r>
      <w:r w:rsidRPr="00025EF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25EFA">
        <w:rPr>
          <w:rFonts w:ascii="Palatino Linotype" w:eastAsia="Times New Roman" w:hAnsi="Palatino Linotype" w:cs="Times New Roman"/>
          <w:sz w:val="24"/>
          <w:szCs w:val="24"/>
        </w:rPr>
        <w:t>datos</w:t>
      </w:r>
      <w:r w:rsidRPr="00025EFA">
        <w:rPr>
          <w:rFonts w:ascii="Palatino Linotype" w:eastAsia="Times New Roman" w:hAnsi="Palatino Linotype" w:cs="Times New Roman"/>
          <w:sz w:val="24"/>
          <w:szCs w:val="24"/>
          <w:lang w:eastAsia="es-ES"/>
        </w:rPr>
        <w:t xml:space="preserve"> personales como lo son el </w:t>
      </w:r>
      <w:r w:rsidRPr="00025EFA">
        <w:rPr>
          <w:rFonts w:ascii="Palatino Linotype" w:eastAsia="Times New Roman" w:hAnsi="Palatino Linotype" w:cs="Times New Roman"/>
          <w:b/>
          <w:sz w:val="24"/>
          <w:szCs w:val="24"/>
          <w:lang w:eastAsia="es-ES"/>
        </w:rPr>
        <w:t>Registro Federal de Contribuyentes</w:t>
      </w:r>
      <w:r w:rsidRPr="00025EFA">
        <w:rPr>
          <w:rFonts w:ascii="Palatino Linotype" w:eastAsia="Times New Roman" w:hAnsi="Palatino Linotype" w:cs="Times New Roman"/>
          <w:sz w:val="24"/>
          <w:szCs w:val="24"/>
          <w:lang w:eastAsia="es-ES"/>
        </w:rPr>
        <w:t xml:space="preserve"> (RFC) y la </w:t>
      </w:r>
      <w:r w:rsidRPr="00025EFA">
        <w:rPr>
          <w:rFonts w:ascii="Palatino Linotype" w:eastAsia="Times New Roman" w:hAnsi="Palatino Linotype" w:cs="Times New Roman"/>
          <w:b/>
          <w:sz w:val="24"/>
          <w:szCs w:val="24"/>
          <w:lang w:eastAsia="es-ES"/>
        </w:rPr>
        <w:t>Clave Única de Registro de Población</w:t>
      </w:r>
      <w:r w:rsidRPr="00025EFA">
        <w:rPr>
          <w:rFonts w:ascii="Palatino Linotype" w:eastAsia="Times New Roman" w:hAnsi="Palatino Linotype" w:cs="Times New Roman"/>
          <w:sz w:val="24"/>
          <w:szCs w:val="24"/>
          <w:lang w:eastAsia="es-ES"/>
        </w:rPr>
        <w:t xml:space="preserve"> (CURP), por lo cual, deberán ser protegidos.</w:t>
      </w:r>
    </w:p>
    <w:p w:rsidR="005C0D7C" w:rsidRPr="00025EFA" w:rsidRDefault="005C0D7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rPr>
      </w:pPr>
      <w:r w:rsidRPr="00025EFA">
        <w:rPr>
          <w:rFonts w:ascii="Palatino Linotype" w:eastAsia="Times New Roman" w:hAnsi="Palatino Linotype" w:cs="Times New Roman"/>
          <w:sz w:val="24"/>
          <w:szCs w:val="24"/>
          <w:lang w:val="es-ES_tradnl" w:eastAsia="es-ES"/>
        </w:rPr>
        <w:t xml:space="preserve">Por ende, en el presente caso el Sujeto Obligado debe </w:t>
      </w:r>
      <w:r w:rsidRPr="00025EFA">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025EFA">
        <w:rPr>
          <w:rFonts w:ascii="Palatino Linotype" w:eastAsia="Times New Roman" w:hAnsi="Palatino Linotype" w:cs="Times New Roman"/>
          <w:sz w:val="24"/>
          <w:szCs w:val="24"/>
        </w:rPr>
        <w:lastRenderedPageBreak/>
        <w:t xml:space="preserve">necesario que </w:t>
      </w:r>
      <w:r w:rsidRPr="00025EFA">
        <w:rPr>
          <w:rFonts w:ascii="Palatino Linotype" w:eastAsia="Times New Roman" w:hAnsi="Palatino Linotype" w:cs="Times New Roman"/>
          <w:sz w:val="24"/>
          <w:szCs w:val="24"/>
          <w:lang w:val="es-ES_tradnl" w:eastAsia="es-ES"/>
        </w:rPr>
        <w:t xml:space="preserve">el Sujeto Obligado </w:t>
      </w:r>
      <w:r w:rsidRPr="00025EFA">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25EFA">
        <w:rPr>
          <w:rFonts w:ascii="Palatino Linotype" w:eastAsia="Times New Roman" w:hAnsi="Palatino Linotype" w:cs="Times New Roman"/>
          <w:sz w:val="24"/>
          <w:szCs w:val="24"/>
          <w:lang w:val="es-ES_tradnl" w:eastAsia="es-ES"/>
        </w:rPr>
        <w:t>el Sujeto Obligado</w:t>
      </w:r>
      <w:r w:rsidRPr="00025EFA">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9174E" w:rsidRDefault="0039174E" w:rsidP="0030370C">
      <w:pPr>
        <w:spacing w:after="0" w:line="360" w:lineRule="auto"/>
        <w:jc w:val="both"/>
        <w:rPr>
          <w:rFonts w:ascii="Palatino Linotype" w:hAnsi="Palatino Linotype" w:cs="Times New Roman"/>
          <w:sz w:val="24"/>
          <w:szCs w:val="24"/>
          <w:lang w:eastAsia="es-ES"/>
        </w:rPr>
      </w:pPr>
    </w:p>
    <w:p w:rsidR="0030370C" w:rsidRDefault="0030370C" w:rsidP="0030370C">
      <w:pPr>
        <w:spacing w:after="0" w:line="360" w:lineRule="auto"/>
        <w:jc w:val="both"/>
        <w:rPr>
          <w:rFonts w:ascii="Palatino Linotype" w:hAnsi="Palatino Linotype" w:cs="Times New Roman"/>
          <w:sz w:val="24"/>
          <w:szCs w:val="24"/>
          <w:lang w:eastAsia="es-ES"/>
        </w:rPr>
      </w:pPr>
      <w:r w:rsidRPr="00025EFA">
        <w:rPr>
          <w:rFonts w:ascii="Palatino Linotype" w:hAnsi="Palatino Linotype" w:cs="Times New Roman"/>
          <w:sz w:val="24"/>
          <w:szCs w:val="24"/>
          <w:lang w:eastAsia="es-ES"/>
        </w:rPr>
        <w:t xml:space="preserve">Así, es que </w:t>
      </w:r>
      <w:r w:rsidRPr="00025EFA">
        <w:rPr>
          <w:rFonts w:ascii="Palatino Linotype" w:eastAsia="Times New Roman" w:hAnsi="Palatino Linotype" w:cs="Times New Roman"/>
          <w:sz w:val="24"/>
          <w:szCs w:val="24"/>
          <w:lang w:val="es-ES_tradnl" w:eastAsia="es-ES"/>
        </w:rPr>
        <w:t xml:space="preserve">el Sujeto Obligado </w:t>
      </w:r>
      <w:r w:rsidRPr="00025EFA">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C0D7C" w:rsidRPr="00025EFA" w:rsidRDefault="005C0D7C" w:rsidP="0030370C">
      <w:pPr>
        <w:spacing w:after="0" w:line="360" w:lineRule="auto"/>
        <w:jc w:val="both"/>
        <w:rPr>
          <w:rFonts w:ascii="Palatino Linotype"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w:t>
      </w:r>
      <w:r w:rsidRPr="00025EFA">
        <w:rPr>
          <w:rFonts w:ascii="Palatino Linotype" w:eastAsia="Times New Roman" w:hAnsi="Palatino Linotype" w:cs="Times New Roman"/>
          <w:sz w:val="24"/>
          <w:szCs w:val="24"/>
          <w:lang w:eastAsia="es-ES"/>
        </w:rPr>
        <w:lastRenderedPageBreak/>
        <w:t>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 xml:space="preserve">“Artículo 49. </w:t>
      </w:r>
      <w:r w:rsidRPr="00025EFA">
        <w:rPr>
          <w:rFonts w:ascii="Palatino Linotype" w:eastAsia="Times New Roman" w:hAnsi="Palatino Linotype" w:cs="Times New Roman"/>
          <w:i/>
        </w:rPr>
        <w:t>Los Comités de Transparencia tendrán las siguientes atribuciones:</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VIII.</w:t>
      </w:r>
      <w:r w:rsidRPr="00025EFA">
        <w:rPr>
          <w:rFonts w:ascii="Palatino Linotype" w:eastAsia="Times New Roman" w:hAnsi="Palatino Linotype" w:cs="Times New Roman"/>
          <w:i/>
        </w:rPr>
        <w:t xml:space="preserve"> Aprobar, modificar o revocar la clasificación de la información;</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Artículo 132.</w:t>
      </w:r>
      <w:r w:rsidRPr="00025EFA">
        <w:rPr>
          <w:rFonts w:ascii="Palatino Linotype" w:eastAsia="Times New Roman" w:hAnsi="Palatino Linotype" w:cs="Times New Roman"/>
          <w:i/>
        </w:rPr>
        <w:t xml:space="preserve"> La clasificación de la información se llevará a cabo en el momento en que:</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I.</w:t>
      </w:r>
      <w:r w:rsidRPr="00025EFA">
        <w:rPr>
          <w:rFonts w:ascii="Palatino Linotype" w:eastAsia="Times New Roman" w:hAnsi="Palatino Linotype" w:cs="Times New Roman"/>
          <w:i/>
        </w:rPr>
        <w:t xml:space="preserve"> Se reciba una solicitud de acceso a la información;</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II.</w:t>
      </w:r>
      <w:r w:rsidRPr="00025EFA">
        <w:rPr>
          <w:rFonts w:ascii="Palatino Linotype" w:eastAsia="Times New Roman" w:hAnsi="Palatino Linotype" w:cs="Times New Roman"/>
          <w:i/>
        </w:rPr>
        <w:t xml:space="preserve"> Se determine mediante resolución de autoridad competente; o</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r w:rsidRPr="00025EFA">
        <w:rPr>
          <w:rFonts w:ascii="Palatino Linotype" w:eastAsia="Times New Roman" w:hAnsi="Palatino Linotype" w:cs="Times New Roman"/>
          <w:i/>
        </w:rPr>
        <w:t>III. Se generen versiones públicas para dar cumplimiento a las obligaciones de transparencia previstas en esta Ley.</w:t>
      </w:r>
      <w:r w:rsidRPr="00025EFA">
        <w:rPr>
          <w:rFonts w:ascii="Palatino Linotype" w:eastAsia="Times New Roman" w:hAnsi="Palatino Linotype" w:cs="Times New Roman"/>
          <w:b/>
          <w:i/>
        </w:rPr>
        <w:t>”</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“Segundo.-</w:t>
      </w:r>
      <w:r w:rsidRPr="00025EFA">
        <w:rPr>
          <w:rFonts w:ascii="Palatino Linotype" w:eastAsia="Times New Roman" w:hAnsi="Palatino Linotype" w:cs="Times New Roman"/>
          <w:i/>
        </w:rPr>
        <w:t xml:space="preserve"> Para efectos de los presentes Lineamientos Generales, se entenderá por:</w:t>
      </w:r>
    </w:p>
    <w:p w:rsidR="00065107" w:rsidRDefault="00065107" w:rsidP="0030370C">
      <w:pPr>
        <w:spacing w:after="0" w:line="240" w:lineRule="auto"/>
        <w:ind w:left="567" w:right="567"/>
        <w:jc w:val="both"/>
        <w:rPr>
          <w:rFonts w:ascii="Palatino Linotype" w:eastAsia="Times New Roman" w:hAnsi="Palatino Linotype" w:cs="Times New Roman"/>
          <w:i/>
        </w:rPr>
      </w:pPr>
      <w:r>
        <w:rPr>
          <w:rFonts w:ascii="Palatino Linotype" w:eastAsia="Times New Roman" w:hAnsi="Palatino Linotype" w:cs="Times New Roman"/>
          <w:i/>
        </w:rPr>
        <w:t>…</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XVIII.</w:t>
      </w:r>
      <w:r w:rsidRPr="00025EFA">
        <w:rPr>
          <w:rFonts w:ascii="Palatino Linotype" w:eastAsia="Times New Roman" w:hAnsi="Palatino Linotype" w:cs="Times New Roman"/>
          <w:i/>
        </w:rPr>
        <w:t xml:space="preserve"> </w:t>
      </w:r>
      <w:r w:rsidRPr="00025EFA">
        <w:rPr>
          <w:rFonts w:ascii="Palatino Linotype" w:eastAsia="Times New Roman" w:hAnsi="Palatino Linotype" w:cs="Times New Roman"/>
          <w:b/>
          <w:i/>
        </w:rPr>
        <w:t>Versión pública:</w:t>
      </w:r>
      <w:r w:rsidRPr="00025EFA">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Cuarto.</w:t>
      </w:r>
      <w:r w:rsidRPr="00025EFA">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lastRenderedPageBreak/>
        <w:t>Quinto.</w:t>
      </w:r>
      <w:r w:rsidRPr="00025EFA">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65107" w:rsidRDefault="00065107"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Sexto.</w:t>
      </w:r>
      <w:r w:rsidRPr="00025EFA">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Séptimo.</w:t>
      </w:r>
      <w:r w:rsidRPr="00025EFA">
        <w:rPr>
          <w:rFonts w:ascii="Palatino Linotype" w:eastAsia="Times New Roman" w:hAnsi="Palatino Linotype" w:cs="Times New Roman"/>
          <w:i/>
        </w:rPr>
        <w:t xml:space="preserve"> La clasificación de la información se llevará a cabo en el momento en que:</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I.</w:t>
      </w:r>
      <w:r w:rsidRPr="00025EFA">
        <w:rPr>
          <w:rFonts w:ascii="Palatino Linotype" w:eastAsia="Times New Roman" w:hAnsi="Palatino Linotype" w:cs="Times New Roman"/>
          <w:i/>
        </w:rPr>
        <w:t xml:space="preserve"> Se reciba una solicitud de acceso a la información;</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II.</w:t>
      </w:r>
      <w:r w:rsidRPr="00025EFA">
        <w:rPr>
          <w:rFonts w:ascii="Palatino Linotype" w:eastAsia="Times New Roman" w:hAnsi="Palatino Linotype" w:cs="Times New Roman"/>
          <w:i/>
        </w:rPr>
        <w:t xml:space="preserve"> Se determine mediante resolución de autoridad competente, o</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III.</w:t>
      </w:r>
      <w:r w:rsidRPr="00025EFA">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Octavo.</w:t>
      </w:r>
      <w:r w:rsidRPr="00025EFA">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lastRenderedPageBreak/>
        <w:t>Los documentos contenidos en los archivos históricos y los identificados como históricos confidenciales no serán susceptibles de clasificación como reservados.</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Noveno.</w:t>
      </w:r>
      <w:r w:rsidRPr="00025EFA">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b/>
          <w:i/>
        </w:rPr>
        <w:t>Décimo.</w:t>
      </w:r>
      <w:r w:rsidRPr="00025EFA">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0370C" w:rsidRPr="00025EFA" w:rsidRDefault="0030370C" w:rsidP="0030370C">
      <w:pPr>
        <w:spacing w:after="0" w:line="240" w:lineRule="auto"/>
        <w:ind w:left="567" w:right="567"/>
        <w:jc w:val="both"/>
        <w:rPr>
          <w:rFonts w:ascii="Palatino Linotype" w:eastAsia="Times New Roman" w:hAnsi="Palatino Linotype" w:cs="Times New Roman"/>
          <w:i/>
        </w:rPr>
      </w:pPr>
      <w:r w:rsidRPr="00025EFA">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rsidR="0030370C" w:rsidRPr="00025EFA" w:rsidRDefault="0030370C" w:rsidP="0030370C">
      <w:pPr>
        <w:spacing w:after="0" w:line="240" w:lineRule="auto"/>
        <w:ind w:left="567" w:right="567"/>
        <w:jc w:val="both"/>
        <w:rPr>
          <w:rFonts w:ascii="Palatino Linotype" w:eastAsia="Times New Roman" w:hAnsi="Palatino Linotype" w:cs="Times New Roman"/>
          <w:b/>
          <w:i/>
        </w:rPr>
      </w:pPr>
    </w:p>
    <w:p w:rsidR="0030370C" w:rsidRPr="00025EFA" w:rsidRDefault="0030370C" w:rsidP="0030370C">
      <w:pPr>
        <w:spacing w:after="0" w:line="240" w:lineRule="auto"/>
        <w:ind w:left="567" w:right="567"/>
        <w:jc w:val="both"/>
        <w:rPr>
          <w:rFonts w:ascii="Palatino Linotype" w:eastAsia="Times New Roman" w:hAnsi="Palatino Linotype" w:cs="Times New Roman"/>
          <w:b/>
          <w:sz w:val="24"/>
          <w:szCs w:val="24"/>
        </w:rPr>
      </w:pPr>
      <w:r w:rsidRPr="00025EFA">
        <w:rPr>
          <w:rFonts w:ascii="Palatino Linotype" w:eastAsia="Times New Roman" w:hAnsi="Palatino Linotype" w:cs="Times New Roman"/>
          <w:b/>
          <w:i/>
        </w:rPr>
        <w:t>Décimo primero.</w:t>
      </w:r>
      <w:r w:rsidRPr="00025EFA">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25EFA">
        <w:rPr>
          <w:rFonts w:ascii="Palatino Linotype" w:eastAsia="Times New Roman" w:hAnsi="Palatino Linotype" w:cs="Times New Roman"/>
          <w:b/>
          <w:i/>
        </w:rPr>
        <w:t>”</w:t>
      </w:r>
    </w:p>
    <w:p w:rsidR="0030370C" w:rsidRPr="00025EFA" w:rsidRDefault="0030370C" w:rsidP="0030370C">
      <w:pPr>
        <w:spacing w:after="0" w:line="360" w:lineRule="auto"/>
        <w:jc w:val="both"/>
        <w:rPr>
          <w:rFonts w:ascii="Palatino Linotype" w:eastAsiaTheme="minorHAnsi" w:hAnsi="Palatino Linotype" w:cs="Arial"/>
          <w:i/>
        </w:rPr>
      </w:pPr>
    </w:p>
    <w:p w:rsidR="0030370C"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25EFA">
        <w:rPr>
          <w:rFonts w:ascii="Palatino Linotype" w:eastAsia="Times New Roman" w:hAnsi="Palatino Linotype" w:cs="Times New Roman"/>
          <w:sz w:val="24"/>
          <w:szCs w:val="24"/>
          <w:lang w:val="es-ES_tradnl" w:eastAsia="es-ES"/>
        </w:rPr>
        <w:t>el Sujeto Obligado</w:t>
      </w:r>
      <w:r w:rsidRPr="00025EF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025EFA">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rsidR="00065107" w:rsidRPr="00025EFA" w:rsidRDefault="00065107"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39174E" w:rsidRPr="00025EFA" w:rsidRDefault="0039174E"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240" w:lineRule="auto"/>
        <w:ind w:left="567" w:right="567"/>
        <w:jc w:val="both"/>
        <w:rPr>
          <w:rFonts w:ascii="Palatino Linotype" w:eastAsia="Times New Roman" w:hAnsi="Palatino Linotype" w:cs="Times New Roman"/>
          <w:i/>
          <w:lang w:eastAsia="es-ES"/>
        </w:rPr>
      </w:pPr>
      <w:r w:rsidRPr="00025EFA">
        <w:rPr>
          <w:rFonts w:ascii="Palatino Linotype" w:eastAsia="Times New Roman" w:hAnsi="Palatino Linotype" w:cs="Times New Roman"/>
          <w:b/>
          <w:i/>
          <w:lang w:eastAsia="es-ES"/>
        </w:rPr>
        <w:t xml:space="preserve">FUNDAMENTACIÓN Y MOTIVACIÓN. </w:t>
      </w:r>
      <w:r w:rsidRPr="00025EF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C0D7C" w:rsidRPr="00025EFA" w:rsidRDefault="005C0D7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240" w:lineRule="auto"/>
        <w:ind w:left="567" w:right="567"/>
        <w:jc w:val="both"/>
        <w:rPr>
          <w:rFonts w:ascii="Palatino Linotype" w:eastAsia="Times New Roman" w:hAnsi="Palatino Linotype" w:cs="Times New Roman"/>
          <w:i/>
          <w:lang w:eastAsia="es-ES"/>
        </w:rPr>
      </w:pPr>
      <w:r w:rsidRPr="00025EFA">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025EF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r w:rsidRPr="00025EF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0370C" w:rsidRPr="00025EFA"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025EFA" w:rsidRDefault="0030370C" w:rsidP="0030370C">
      <w:pPr>
        <w:spacing w:after="0" w:line="360" w:lineRule="auto"/>
        <w:jc w:val="both"/>
        <w:rPr>
          <w:rFonts w:ascii="Palatino Linotype" w:eastAsia="Times New Roman" w:hAnsi="Palatino Linotype" w:cs="Times New Roman"/>
          <w:sz w:val="24"/>
          <w:szCs w:val="24"/>
          <w:lang w:val="es-ES" w:eastAsia="es-ES"/>
        </w:rPr>
      </w:pPr>
      <w:r w:rsidRPr="00025EF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025EFA">
        <w:rPr>
          <w:rFonts w:ascii="Palatino Linotype" w:eastAsia="Times New Roman" w:hAnsi="Palatino Linotype" w:cs="Times New Roman"/>
          <w:b/>
          <w:sz w:val="24"/>
          <w:szCs w:val="24"/>
          <w:lang w:val="es-ES" w:eastAsia="es-ES"/>
        </w:rPr>
        <w:t xml:space="preserve"> </w:t>
      </w:r>
      <w:r w:rsidRPr="00025EF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025EFA">
        <w:rPr>
          <w:rFonts w:ascii="Palatino Linotype" w:eastAsia="Times New Roman" w:hAnsi="Palatino Linotype" w:cs="Times New Roman"/>
          <w:sz w:val="24"/>
          <w:szCs w:val="24"/>
          <w:lang w:val="es-ES" w:eastAsia="es-ES"/>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0370C" w:rsidRPr="00205F01" w:rsidRDefault="0030370C" w:rsidP="0030370C">
      <w:pPr>
        <w:spacing w:after="0" w:line="360" w:lineRule="auto"/>
        <w:jc w:val="both"/>
        <w:rPr>
          <w:rFonts w:ascii="Palatino Linotype" w:eastAsiaTheme="minorHAnsi" w:hAnsi="Palatino Linotype" w:cs="Arial"/>
          <w:sz w:val="24"/>
          <w:lang w:val="es-ES" w:eastAsia="en-US"/>
        </w:rPr>
      </w:pPr>
    </w:p>
    <w:p w:rsidR="0030370C" w:rsidRPr="00B3351F" w:rsidRDefault="0030370C" w:rsidP="0030370C">
      <w:pPr>
        <w:spacing w:after="0" w:line="360" w:lineRule="auto"/>
        <w:jc w:val="both"/>
        <w:rPr>
          <w:rFonts w:ascii="Palatino Linotype" w:eastAsiaTheme="minorHAnsi" w:hAnsi="Palatino Linotype" w:cstheme="minorBidi"/>
          <w:sz w:val="24"/>
          <w:szCs w:val="24"/>
          <w:lang w:eastAsia="en-US"/>
        </w:rPr>
      </w:pPr>
      <w:r w:rsidRPr="00B3351F">
        <w:rPr>
          <w:rFonts w:ascii="Palatino Linotype" w:eastAsiaTheme="minorHAnsi" w:hAnsi="Palatino Linotype" w:cstheme="minorBidi"/>
          <w:sz w:val="24"/>
          <w:szCs w:val="24"/>
          <w:lang w:eastAsia="en-US"/>
        </w:rPr>
        <w:t xml:space="preserve">En mérito de lo expuesto en líneas anteriores, al resultar fundados los motivos de inconformidad vertidos por la Recurrente, con fundamento en la </w:t>
      </w:r>
      <w:r>
        <w:rPr>
          <w:rFonts w:ascii="Palatino Linotype" w:eastAsiaTheme="minorHAnsi" w:hAnsi="Palatino Linotype" w:cstheme="minorBidi"/>
          <w:sz w:val="24"/>
          <w:szCs w:val="24"/>
          <w:lang w:eastAsia="en-US"/>
        </w:rPr>
        <w:t>segunda</w:t>
      </w:r>
      <w:r w:rsidRPr="00B3351F">
        <w:rPr>
          <w:rFonts w:ascii="Palatino Linotype" w:eastAsiaTheme="minorHAnsi" w:hAnsi="Palatino Linotype" w:cstheme="minorBidi"/>
          <w:sz w:val="24"/>
          <w:szCs w:val="24"/>
          <w:lang w:eastAsia="en-US"/>
        </w:rPr>
        <w:t xml:space="preserve"> hipótesis del artículo 186 fracción III de la Ley de Transparencia y Acceso a la Información Pública del Estado de México y Municipios, se</w:t>
      </w:r>
      <w:r>
        <w:rPr>
          <w:rFonts w:ascii="Palatino Linotype" w:eastAsiaTheme="minorHAnsi" w:hAnsi="Palatino Linotype" w:cstheme="minorBidi"/>
          <w:b/>
          <w:sz w:val="24"/>
          <w:szCs w:val="24"/>
          <w:lang w:eastAsia="en-US"/>
        </w:rPr>
        <w:t>, MODIFICA</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theme="minorBidi"/>
          <w:sz w:val="24"/>
          <w:szCs w:val="24"/>
          <w:lang w:eastAsia="en-US"/>
        </w:rPr>
        <w:t xml:space="preserve">la respuesta emitida a la solicitud de información </w:t>
      </w:r>
      <w:r w:rsidRPr="0030370C">
        <w:rPr>
          <w:rFonts w:ascii="Palatino Linotype" w:eastAsiaTheme="minorHAnsi" w:hAnsi="Palatino Linotype" w:cs="Arial"/>
          <w:b/>
          <w:sz w:val="24"/>
          <w:szCs w:val="24"/>
          <w:lang w:eastAsia="en-US"/>
        </w:rPr>
        <w:t>00070/ANTOISLA/IP/2022</w:t>
      </w:r>
      <w:r w:rsidRPr="00B3351F">
        <w:rPr>
          <w:rFonts w:ascii="Palatino Linotype" w:eastAsiaTheme="minorHAnsi" w:hAnsi="Palatino Linotype" w:cs="Arial"/>
          <w:sz w:val="24"/>
          <w:szCs w:val="24"/>
          <w:lang w:eastAsia="en-US"/>
        </w:rPr>
        <w:t xml:space="preserve">, </w:t>
      </w:r>
      <w:r w:rsidRPr="00B3351F">
        <w:rPr>
          <w:rFonts w:ascii="Palatino Linotype" w:eastAsiaTheme="minorHAnsi" w:hAnsi="Palatino Linotype" w:cstheme="minorBidi"/>
          <w:sz w:val="24"/>
          <w:szCs w:val="24"/>
          <w:lang w:eastAsia="en-US"/>
        </w:rPr>
        <w:t>que ha sido materia del presente fallo.</w:t>
      </w:r>
    </w:p>
    <w:p w:rsidR="0030370C" w:rsidRPr="00B3351F"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Por lo antes expuesto y fundado es de resolverse y,</w:t>
      </w:r>
    </w:p>
    <w:p w:rsidR="0030370C" w:rsidRPr="00B3351F"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B3351F" w:rsidRDefault="0030370C" w:rsidP="0030370C">
      <w:pPr>
        <w:spacing w:after="0" w:line="360" w:lineRule="auto"/>
        <w:ind w:left="426"/>
        <w:jc w:val="center"/>
        <w:rPr>
          <w:rFonts w:ascii="Palatino Linotype" w:eastAsia="Times New Roman" w:hAnsi="Palatino Linotype" w:cs="Times New Roman"/>
          <w:b/>
          <w:color w:val="000000"/>
          <w:sz w:val="28"/>
          <w:szCs w:val="24"/>
          <w:lang w:val="es-ES" w:eastAsia="es-ES"/>
        </w:rPr>
      </w:pPr>
      <w:r w:rsidRPr="00B3351F">
        <w:rPr>
          <w:rFonts w:ascii="Palatino Linotype" w:eastAsia="Times New Roman" w:hAnsi="Palatino Linotype" w:cs="Times New Roman"/>
          <w:b/>
          <w:color w:val="000000"/>
          <w:sz w:val="28"/>
          <w:szCs w:val="24"/>
          <w:lang w:val="es-ES" w:eastAsia="es-ES"/>
        </w:rPr>
        <w:t>SE    RESUELVE</w:t>
      </w:r>
    </w:p>
    <w:p w:rsidR="0030370C" w:rsidRPr="00B3351F" w:rsidRDefault="0030370C" w:rsidP="0030370C">
      <w:pPr>
        <w:spacing w:after="0" w:line="360" w:lineRule="auto"/>
        <w:ind w:left="426"/>
        <w:jc w:val="center"/>
        <w:rPr>
          <w:rFonts w:ascii="Palatino Linotype" w:eastAsia="Times New Roman" w:hAnsi="Palatino Linotype" w:cs="Times New Roman"/>
          <w:b/>
          <w:color w:val="000000"/>
          <w:sz w:val="24"/>
          <w:szCs w:val="24"/>
          <w:lang w:val="es-ES" w:eastAsia="es-ES"/>
        </w:rPr>
      </w:pPr>
    </w:p>
    <w:p w:rsidR="0030370C" w:rsidRPr="00B3351F" w:rsidRDefault="0030370C" w:rsidP="0030370C">
      <w:pPr>
        <w:spacing w:after="0" w:line="360" w:lineRule="auto"/>
        <w:jc w:val="both"/>
        <w:rPr>
          <w:rFonts w:ascii="Palatino Linotype" w:eastAsia="Times New Roman" w:hAnsi="Palatino Linotype" w:cs="Arial"/>
          <w:sz w:val="24"/>
          <w:szCs w:val="24"/>
          <w:lang w:eastAsia="es-ES"/>
        </w:rPr>
      </w:pPr>
      <w:r w:rsidRPr="00B3351F">
        <w:rPr>
          <w:rFonts w:ascii="Palatino Linotype" w:eastAsia="Times New Roman" w:hAnsi="Palatino Linotype" w:cs="Arial"/>
          <w:b/>
          <w:sz w:val="28"/>
          <w:szCs w:val="24"/>
          <w:lang w:eastAsia="es-ES"/>
        </w:rPr>
        <w:t>PRIMERO</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Se</w:t>
      </w:r>
      <w:r w:rsidRPr="00B3351F">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 xml:space="preserve">la respuesta del </w:t>
      </w:r>
      <w:r w:rsidRPr="00B3351F">
        <w:rPr>
          <w:rFonts w:ascii="Palatino Linotype" w:eastAsia="Times New Roman" w:hAnsi="Palatino Linotype" w:cs="Arial"/>
          <w:b/>
          <w:sz w:val="24"/>
          <w:szCs w:val="24"/>
          <w:lang w:eastAsia="es-ES"/>
        </w:rPr>
        <w:t>Sujeto Obligado</w:t>
      </w:r>
      <w:r w:rsidRPr="00B3351F">
        <w:rPr>
          <w:rFonts w:ascii="Palatino Linotype" w:eastAsia="Times New Roman" w:hAnsi="Palatino Linotype" w:cs="Arial"/>
          <w:sz w:val="24"/>
          <w:szCs w:val="24"/>
          <w:lang w:eastAsia="es-ES"/>
        </w:rPr>
        <w:t xml:space="preserve"> a la solicitud de acceso a la información pública</w:t>
      </w:r>
      <w:r w:rsidRPr="00B3351F">
        <w:rPr>
          <w:rFonts w:ascii="Palatino Linotype" w:eastAsia="Times New Roman" w:hAnsi="Palatino Linotype" w:cs="Arial"/>
          <w:b/>
          <w:sz w:val="24"/>
          <w:szCs w:val="24"/>
          <w:lang w:eastAsia="es-ES"/>
        </w:rPr>
        <w:t xml:space="preserve"> </w:t>
      </w:r>
      <w:r w:rsidRPr="0030370C">
        <w:rPr>
          <w:rFonts w:ascii="Palatino Linotype" w:eastAsiaTheme="minorHAnsi" w:hAnsi="Palatino Linotype" w:cs="Arial"/>
          <w:b/>
          <w:bCs/>
          <w:sz w:val="24"/>
          <w:szCs w:val="24"/>
          <w:lang w:eastAsia="en-US"/>
        </w:rPr>
        <w:t>00070/ANTOISLA/IP/2022</w:t>
      </w:r>
      <w:r>
        <w:rPr>
          <w:rFonts w:ascii="Palatino Linotype" w:eastAsiaTheme="minorHAnsi" w:hAnsi="Palatino Linotype" w:cs="Arial"/>
          <w:sz w:val="24"/>
          <w:szCs w:val="24"/>
          <w:lang w:eastAsia="en-US"/>
        </w:rPr>
        <w:t xml:space="preserve">, </w:t>
      </w:r>
      <w:r w:rsidRPr="00B34FDC">
        <w:rPr>
          <w:rFonts w:ascii="Palatino Linotype" w:eastAsia="Times New Roman" w:hAnsi="Palatino Linotype" w:cs="Arial"/>
          <w:sz w:val="24"/>
          <w:szCs w:val="24"/>
          <w:lang w:eastAsia="es-ES"/>
        </w:rPr>
        <w:t>por</w:t>
      </w:r>
      <w:r w:rsidRPr="00B3351F">
        <w:rPr>
          <w:rFonts w:ascii="Palatino Linotype" w:eastAsia="Times New Roman" w:hAnsi="Palatino Linotype" w:cs="Arial"/>
          <w:sz w:val="24"/>
          <w:szCs w:val="24"/>
          <w:lang w:eastAsia="es-ES"/>
        </w:rPr>
        <w:t xml:space="preserve"> resultar </w:t>
      </w:r>
      <w:r w:rsidRPr="00B3351F">
        <w:rPr>
          <w:rFonts w:ascii="Palatino Linotype" w:eastAsia="Times New Roman" w:hAnsi="Palatino Linotype" w:cs="Arial"/>
          <w:b/>
          <w:sz w:val="24"/>
          <w:szCs w:val="24"/>
          <w:lang w:eastAsia="es-ES"/>
        </w:rPr>
        <w:t xml:space="preserve">fundados </w:t>
      </w:r>
      <w:r w:rsidRPr="00B3351F">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el</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Arial"/>
          <w:b/>
          <w:sz w:val="24"/>
          <w:szCs w:val="24"/>
          <w:lang w:eastAsia="es-ES"/>
        </w:rPr>
        <w:t>Recurrente</w:t>
      </w:r>
      <w:r w:rsidRPr="00B3351F">
        <w:rPr>
          <w:rFonts w:ascii="Palatino Linotype" w:eastAsia="Times New Roman" w:hAnsi="Palatino Linotype" w:cs="Arial"/>
          <w:sz w:val="24"/>
          <w:szCs w:val="24"/>
          <w:lang w:eastAsia="es-ES"/>
        </w:rPr>
        <w:t>, en términos del considerandos</w:t>
      </w:r>
      <w:r w:rsidRPr="00B3351F">
        <w:rPr>
          <w:rFonts w:ascii="Palatino Linotype" w:eastAsia="Times New Roman" w:hAnsi="Palatino Linotype" w:cs="Arial"/>
          <w:b/>
          <w:sz w:val="24"/>
          <w:szCs w:val="24"/>
          <w:lang w:eastAsia="es-ES"/>
        </w:rPr>
        <w:t xml:space="preserve"> CUARTO </w:t>
      </w:r>
      <w:r w:rsidRPr="00B3351F">
        <w:rPr>
          <w:rFonts w:ascii="Palatino Linotype" w:eastAsia="Times New Roman" w:hAnsi="Palatino Linotype" w:cs="Arial"/>
          <w:sz w:val="24"/>
          <w:szCs w:val="24"/>
          <w:lang w:eastAsia="es-ES"/>
        </w:rPr>
        <w:t>de la presente Resolución.</w:t>
      </w:r>
    </w:p>
    <w:p w:rsidR="0030370C" w:rsidRPr="00B3351F" w:rsidRDefault="0030370C" w:rsidP="0030370C">
      <w:pPr>
        <w:spacing w:after="0" w:line="360" w:lineRule="auto"/>
        <w:jc w:val="both"/>
        <w:rPr>
          <w:rFonts w:ascii="Palatino Linotype" w:eastAsia="Times New Roman" w:hAnsi="Palatino Linotype" w:cs="Arial"/>
          <w:b/>
          <w:sz w:val="24"/>
          <w:szCs w:val="24"/>
          <w:lang w:eastAsia="es-ES"/>
        </w:rPr>
      </w:pPr>
    </w:p>
    <w:p w:rsidR="0030370C" w:rsidRPr="00B3351F"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b/>
          <w:sz w:val="28"/>
          <w:szCs w:val="24"/>
          <w:lang w:eastAsia="es-ES"/>
        </w:rPr>
        <w:lastRenderedPageBreak/>
        <w:t>SEGUNDO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Tahoma"/>
          <w:sz w:val="24"/>
          <w:szCs w:val="24"/>
          <w:lang w:eastAsia="es-ES"/>
        </w:rPr>
        <w:t xml:space="preserve"> Se </w:t>
      </w:r>
      <w:r w:rsidRPr="00B3351F">
        <w:rPr>
          <w:rFonts w:ascii="Palatino Linotype" w:eastAsia="Times New Roman" w:hAnsi="Palatino Linotype" w:cs="Tahoma"/>
          <w:b/>
          <w:sz w:val="24"/>
          <w:szCs w:val="24"/>
          <w:lang w:eastAsia="es-ES"/>
        </w:rPr>
        <w:t>ORDENA</w:t>
      </w:r>
      <w:r w:rsidRPr="00B3351F">
        <w:rPr>
          <w:rFonts w:ascii="Palatino Linotype" w:eastAsia="Times New Roman" w:hAnsi="Palatino Linotype" w:cs="Tahoma"/>
          <w:sz w:val="24"/>
          <w:szCs w:val="24"/>
          <w:lang w:eastAsia="es-ES"/>
        </w:rPr>
        <w:t xml:space="preserve"> al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haga</w:t>
      </w:r>
      <w:r w:rsidRPr="00B3351F">
        <w:rPr>
          <w:rFonts w:ascii="Palatino Linotype" w:eastAsia="Times New Roman" w:hAnsi="Palatino Linotype" w:cs="Tahoma"/>
          <w:sz w:val="24"/>
          <w:szCs w:val="24"/>
          <w:lang w:eastAsia="es-ES"/>
        </w:rPr>
        <w:t xml:space="preserve"> entrega al </w:t>
      </w:r>
      <w:r w:rsidRPr="00B3351F">
        <w:rPr>
          <w:rFonts w:ascii="Palatino Linotype" w:eastAsia="Times New Roman" w:hAnsi="Palatino Linotype" w:cs="Tahoma"/>
          <w:b/>
          <w:sz w:val="24"/>
          <w:szCs w:val="24"/>
          <w:lang w:eastAsia="es-ES"/>
        </w:rPr>
        <w:t>Recurrente</w:t>
      </w:r>
      <w:r w:rsidRPr="00B3351F">
        <w:rPr>
          <w:rFonts w:ascii="Palatino Linotype" w:eastAsia="Times New Roman" w:hAnsi="Palatino Linotype" w:cs="Tahoma"/>
          <w:sz w:val="24"/>
          <w:szCs w:val="24"/>
          <w:lang w:eastAsia="es-ES"/>
        </w:rPr>
        <w:t>, en versión pública de ser procedente, a través del Sistema de Acceso a la Información Mexiquense (</w:t>
      </w:r>
      <w:r w:rsidRPr="00B3351F">
        <w:rPr>
          <w:rFonts w:ascii="Palatino Linotype" w:eastAsia="Times New Roman" w:hAnsi="Palatino Linotype" w:cs="Tahoma"/>
          <w:b/>
          <w:sz w:val="24"/>
          <w:szCs w:val="24"/>
          <w:lang w:eastAsia="es-ES"/>
        </w:rPr>
        <w:t>SAIMEX</w:t>
      </w:r>
      <w:r w:rsidRPr="00B3351F">
        <w:rPr>
          <w:rFonts w:ascii="Palatino Linotype" w:eastAsia="Times New Roman" w:hAnsi="Palatino Linotype" w:cs="Tahoma"/>
          <w:sz w:val="24"/>
          <w:szCs w:val="24"/>
          <w:lang w:eastAsia="es-ES"/>
        </w:rPr>
        <w:t>)</w:t>
      </w:r>
      <w:r w:rsidR="005C0D7C">
        <w:rPr>
          <w:rFonts w:ascii="Palatino Linotype" w:eastAsia="Times New Roman" w:hAnsi="Palatino Linotype" w:cs="Tahoma"/>
          <w:sz w:val="24"/>
          <w:szCs w:val="24"/>
          <w:lang w:eastAsia="es-ES"/>
        </w:rPr>
        <w:t xml:space="preserve"> </w:t>
      </w:r>
      <w:r w:rsidR="005C0D7C" w:rsidRPr="007D2F3D">
        <w:rPr>
          <w:rFonts w:ascii="Palatino Linotype" w:eastAsia="Times New Roman" w:hAnsi="Palatino Linotype" w:cs="Tahoma"/>
          <w:sz w:val="24"/>
          <w:szCs w:val="24"/>
          <w:lang w:eastAsia="es-ES"/>
        </w:rPr>
        <w:t xml:space="preserve">y por </w:t>
      </w:r>
      <w:r w:rsidR="005C0D7C" w:rsidRPr="000074B2">
        <w:rPr>
          <w:rFonts w:ascii="Palatino Linotype" w:eastAsia="Times New Roman" w:hAnsi="Palatino Linotype" w:cs="Tahoma"/>
          <w:b/>
          <w:sz w:val="24"/>
          <w:szCs w:val="24"/>
          <w:lang w:eastAsia="es-ES"/>
        </w:rPr>
        <w:t>correo electrónico</w:t>
      </w:r>
      <w:r w:rsidR="005C0D7C">
        <w:rPr>
          <w:rFonts w:ascii="Palatino Linotype" w:eastAsia="Times New Roman" w:hAnsi="Palatino Linotype" w:cs="Tahoma"/>
          <w:b/>
          <w:sz w:val="24"/>
          <w:szCs w:val="24"/>
          <w:lang w:eastAsia="es-ES"/>
        </w:rPr>
        <w:t>,</w:t>
      </w:r>
      <w:r>
        <w:rPr>
          <w:rFonts w:ascii="Palatino Linotype" w:eastAsia="Times New Roman" w:hAnsi="Palatino Linotype" w:cs="Tahoma"/>
          <w:sz w:val="24"/>
          <w:szCs w:val="24"/>
          <w:lang w:eastAsia="es-ES"/>
        </w:rPr>
        <w:t xml:space="preserve"> </w:t>
      </w:r>
      <w:r w:rsidR="005347CC" w:rsidRPr="007D2F3D">
        <w:rPr>
          <w:rFonts w:ascii="Palatino Linotype" w:eastAsia="Times New Roman" w:hAnsi="Palatino Linotype" w:cs="Tahoma"/>
          <w:sz w:val="24"/>
          <w:szCs w:val="24"/>
          <w:lang w:eastAsia="es-ES"/>
        </w:rPr>
        <w:t>en formato abierto xls, cvs o aquel en el que haya sido generad</w:t>
      </w:r>
      <w:r w:rsidR="00F729C5">
        <w:rPr>
          <w:rFonts w:ascii="Palatino Linotype" w:eastAsia="Times New Roman" w:hAnsi="Palatino Linotype" w:cs="Tahoma"/>
          <w:sz w:val="24"/>
          <w:szCs w:val="24"/>
          <w:lang w:eastAsia="es-ES"/>
        </w:rPr>
        <w:t>o</w:t>
      </w:r>
      <w:r w:rsidR="005347CC" w:rsidRPr="007D2F3D">
        <w:rPr>
          <w:rFonts w:ascii="Palatino Linotype" w:eastAsia="Times New Roman" w:hAnsi="Palatino Linotype" w:cs="Tahoma"/>
          <w:sz w:val="24"/>
          <w:szCs w:val="24"/>
          <w:lang w:eastAsia="es-ES"/>
        </w:rPr>
        <w:t>, de lo siguiente:</w:t>
      </w:r>
    </w:p>
    <w:p w:rsidR="0030370C"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29C5" w:rsidRPr="006B511C" w:rsidRDefault="00F729C5" w:rsidP="00F729C5">
      <w:pPr>
        <w:numPr>
          <w:ilvl w:val="0"/>
          <w:numId w:val="13"/>
        </w:numPr>
        <w:spacing w:after="0" w:line="360" w:lineRule="auto"/>
        <w:jc w:val="both"/>
        <w:rPr>
          <w:rFonts w:ascii="Palatino Linotype" w:eastAsia="Times New Roman" w:hAnsi="Palatino Linotype" w:cs="Tahoma"/>
          <w:sz w:val="24"/>
          <w:szCs w:val="24"/>
          <w:lang w:val="es-ES" w:eastAsia="es-ES"/>
        </w:rPr>
      </w:pPr>
      <w:r w:rsidRPr="006B511C">
        <w:rPr>
          <w:rFonts w:ascii="Palatino Linotype" w:eastAsia="Times New Roman" w:hAnsi="Palatino Linotype" w:cs="Tahoma"/>
          <w:sz w:val="24"/>
          <w:szCs w:val="24"/>
          <w:lang w:val="es-ES" w:eastAsia="es-ES"/>
        </w:rPr>
        <w:t xml:space="preserve">El o los documentos donde conste la incidencia delictiva, al mayor grado de desagregación posible, comprendida del periodo del uno de enero de dos mil diez </w:t>
      </w:r>
      <w:r w:rsidRPr="006B511C">
        <w:rPr>
          <w:rFonts w:ascii="Palatino Linotype" w:eastAsia="Times New Roman" w:hAnsi="Palatino Linotype" w:cs="Times New Roman"/>
          <w:bCs/>
          <w:sz w:val="24"/>
          <w:szCs w:val="24"/>
          <w:lang w:val="es-ES" w:eastAsia="es-ES"/>
        </w:rPr>
        <w:t xml:space="preserve">al </w:t>
      </w:r>
      <w:r>
        <w:rPr>
          <w:rFonts w:ascii="Palatino Linotype" w:eastAsia="Times New Roman" w:hAnsi="Palatino Linotype" w:cs="Times New Roman"/>
          <w:bCs/>
          <w:sz w:val="24"/>
          <w:szCs w:val="24"/>
          <w:lang w:val="es-ES" w:eastAsia="es-ES"/>
        </w:rPr>
        <w:t xml:space="preserve">veintisiete </w:t>
      </w:r>
      <w:r w:rsidRPr="006B511C">
        <w:rPr>
          <w:rFonts w:ascii="Palatino Linotype" w:eastAsia="Times New Roman" w:hAnsi="Palatino Linotype" w:cs="Times New Roman"/>
          <w:bCs/>
          <w:sz w:val="24"/>
          <w:szCs w:val="24"/>
          <w:lang w:val="es-ES" w:eastAsia="es-ES"/>
        </w:rPr>
        <w:t>de mayo de dos mil veintidós; y</w:t>
      </w:r>
    </w:p>
    <w:p w:rsidR="00F729C5" w:rsidRPr="006B511C" w:rsidRDefault="00F729C5" w:rsidP="00F729C5">
      <w:pPr>
        <w:spacing w:after="0" w:line="360" w:lineRule="auto"/>
        <w:jc w:val="both"/>
        <w:rPr>
          <w:rFonts w:ascii="Palatino Linotype" w:eastAsia="Times New Roman" w:hAnsi="Palatino Linotype" w:cs="Tahoma"/>
          <w:sz w:val="24"/>
          <w:szCs w:val="24"/>
          <w:lang w:eastAsia="es-ES"/>
        </w:rPr>
      </w:pPr>
    </w:p>
    <w:p w:rsidR="00F729C5" w:rsidRPr="006B511C" w:rsidRDefault="00F729C5" w:rsidP="00F729C5">
      <w:pPr>
        <w:numPr>
          <w:ilvl w:val="0"/>
          <w:numId w:val="13"/>
        </w:numPr>
        <w:spacing w:after="0" w:line="360" w:lineRule="auto"/>
        <w:jc w:val="both"/>
        <w:rPr>
          <w:rFonts w:ascii="Palatino Linotype" w:eastAsia="Times New Roman" w:hAnsi="Palatino Linotype" w:cs="Tahoma"/>
          <w:sz w:val="24"/>
          <w:szCs w:val="24"/>
          <w:lang w:val="es-ES" w:eastAsia="es-ES"/>
        </w:rPr>
      </w:pPr>
      <w:r w:rsidRPr="006B511C">
        <w:rPr>
          <w:rFonts w:ascii="Palatino Linotype" w:eastAsia="Times New Roman" w:hAnsi="Palatino Linotype" w:cs="Tahoma"/>
          <w:sz w:val="24"/>
          <w:szCs w:val="24"/>
          <w:lang w:val="es-ES" w:eastAsia="es-ES"/>
        </w:rPr>
        <w:t xml:space="preserve">El o los documentos donde conste la incidencia por faltas administrativas, al mayor grado de desagregación posible, comprendida del periodo del uno de enero de dos mil diez al </w:t>
      </w:r>
      <w:r>
        <w:rPr>
          <w:rFonts w:ascii="Palatino Linotype" w:eastAsia="Times New Roman" w:hAnsi="Palatino Linotype" w:cs="Times New Roman"/>
          <w:bCs/>
          <w:sz w:val="24"/>
          <w:szCs w:val="24"/>
          <w:lang w:val="es-ES" w:eastAsia="es-ES"/>
        </w:rPr>
        <w:t xml:space="preserve">veintisiete </w:t>
      </w:r>
      <w:r w:rsidRPr="006B511C">
        <w:rPr>
          <w:rFonts w:ascii="Palatino Linotype" w:eastAsia="Times New Roman" w:hAnsi="Palatino Linotype" w:cs="Times New Roman"/>
          <w:bCs/>
          <w:sz w:val="24"/>
          <w:szCs w:val="24"/>
          <w:lang w:val="es-ES" w:eastAsia="es-ES"/>
        </w:rPr>
        <w:t>de mayo de dos mil veintidós</w:t>
      </w:r>
      <w:r w:rsidRPr="006B511C">
        <w:rPr>
          <w:rFonts w:ascii="Palatino Linotype" w:eastAsia="Times New Roman" w:hAnsi="Palatino Linotype" w:cs="Tahoma"/>
          <w:sz w:val="24"/>
          <w:szCs w:val="24"/>
          <w:lang w:val="es-ES" w:eastAsia="es-ES"/>
        </w:rPr>
        <w:t xml:space="preserve">. </w:t>
      </w:r>
    </w:p>
    <w:p w:rsidR="00F729C5" w:rsidRDefault="00F729C5" w:rsidP="0030370C">
      <w:pPr>
        <w:spacing w:after="0" w:line="360" w:lineRule="auto"/>
        <w:jc w:val="both"/>
        <w:rPr>
          <w:rFonts w:ascii="Palatino Linotype" w:eastAsia="Times New Roman" w:hAnsi="Palatino Linotype" w:cs="Tahoma"/>
          <w:sz w:val="24"/>
          <w:szCs w:val="24"/>
          <w:lang w:val="es-ES" w:eastAsia="es-ES"/>
        </w:rPr>
      </w:pPr>
    </w:p>
    <w:p w:rsidR="005347CC" w:rsidRPr="005347CC" w:rsidRDefault="005347CC" w:rsidP="005347CC">
      <w:pPr>
        <w:spacing w:after="0" w:line="360" w:lineRule="auto"/>
        <w:jc w:val="both"/>
        <w:rPr>
          <w:rFonts w:ascii="Palatino Linotype" w:eastAsia="Times New Roman" w:hAnsi="Palatino Linotype" w:cs="Tahoma"/>
          <w:sz w:val="24"/>
          <w:szCs w:val="24"/>
          <w:lang w:eastAsia="es-ES"/>
        </w:rPr>
      </w:pPr>
      <w:r w:rsidRPr="005347C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347CC" w:rsidRPr="005347CC" w:rsidRDefault="005347CC" w:rsidP="005347CC">
      <w:pPr>
        <w:spacing w:after="0" w:line="360" w:lineRule="auto"/>
        <w:jc w:val="both"/>
        <w:rPr>
          <w:rFonts w:ascii="Palatino Linotype" w:eastAsia="Times New Roman" w:hAnsi="Palatino Linotype" w:cs="Tahoma"/>
          <w:sz w:val="24"/>
          <w:szCs w:val="24"/>
          <w:lang w:eastAsia="es-ES"/>
        </w:rPr>
      </w:pPr>
    </w:p>
    <w:p w:rsidR="005347CC" w:rsidRPr="005347CC" w:rsidRDefault="00A519D2" w:rsidP="005347CC">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En el supuesto que u</w:t>
      </w:r>
      <w:r w:rsidR="005347CC" w:rsidRPr="005347CC">
        <w:rPr>
          <w:rFonts w:ascii="Palatino Linotype" w:eastAsia="Times New Roman" w:hAnsi="Palatino Linotype" w:cs="Tahoma"/>
          <w:sz w:val="24"/>
          <w:szCs w:val="24"/>
          <w:lang w:eastAsia="es-ES"/>
        </w:rPr>
        <w:t xml:space="preserve">na vez agotada la búsqueda exhaustiva y razonable para el caso de no contar con la información total o parcialmente, deberá de hacer entrega de Acuerdo que emita el Comité de Transparencia por el cual se declare formalmente la inexistencia de la información. </w:t>
      </w:r>
    </w:p>
    <w:p w:rsidR="0030370C" w:rsidRDefault="0030370C" w:rsidP="0030370C">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Arial"/>
          <w:b/>
          <w:sz w:val="28"/>
          <w:szCs w:val="24"/>
          <w:lang w:eastAsia="es-ES"/>
        </w:rPr>
        <w:lastRenderedPageBreak/>
        <w:t>TERCERO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Tahoma"/>
          <w:b/>
          <w:sz w:val="24"/>
          <w:szCs w:val="24"/>
          <w:lang w:eastAsia="es-ES"/>
        </w:rPr>
        <w:t xml:space="preserve">NOTIFÍQUESE </w:t>
      </w:r>
      <w:r w:rsidRPr="00B3351F">
        <w:rPr>
          <w:rFonts w:ascii="Palatino Linotype" w:eastAsia="Times New Roman" w:hAnsi="Palatino Linotype" w:cs="Tahoma"/>
          <w:sz w:val="24"/>
          <w:szCs w:val="24"/>
          <w:lang w:eastAsia="es-ES"/>
        </w:rPr>
        <w:t xml:space="preserve">la presente Resolución al Titular de la Unidad de Transparencia del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729C5" w:rsidRDefault="00F729C5" w:rsidP="0030370C">
      <w:pPr>
        <w:spacing w:after="0" w:line="360" w:lineRule="auto"/>
        <w:jc w:val="both"/>
        <w:rPr>
          <w:rFonts w:ascii="Palatino Linotype" w:eastAsia="Times New Roman" w:hAnsi="Palatino Linotype" w:cs="Tahoma"/>
          <w:sz w:val="24"/>
          <w:szCs w:val="24"/>
          <w:lang w:eastAsia="es-ES"/>
        </w:rPr>
      </w:pPr>
    </w:p>
    <w:p w:rsidR="0030370C"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b/>
          <w:sz w:val="28"/>
          <w:szCs w:val="28"/>
          <w:lang w:val="es-ES" w:eastAsia="es-ES"/>
        </w:rPr>
        <w:t>CUARTO.</w:t>
      </w:r>
      <w:r w:rsidRPr="00B3351F">
        <w:rPr>
          <w:rFonts w:ascii="Palatino Linotype" w:eastAsia="Times New Roman" w:hAnsi="Palatino Linotype" w:cs="Arial"/>
          <w:b/>
          <w:sz w:val="24"/>
          <w:szCs w:val="24"/>
          <w:lang w:val="es-ES" w:eastAsia="es-ES"/>
        </w:rPr>
        <w:t xml:space="preserve"> </w:t>
      </w:r>
      <w:r w:rsidRPr="00B3351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3351F">
        <w:rPr>
          <w:rFonts w:ascii="Palatino Linotype" w:eastAsia="Times New Roman" w:hAnsi="Palatino Linotype" w:cs="Arial"/>
          <w:b/>
          <w:sz w:val="24"/>
          <w:szCs w:val="24"/>
          <w:lang w:val="es-ES" w:eastAsia="es-ES"/>
        </w:rPr>
        <w:t>Sujeto Obligado</w:t>
      </w:r>
      <w:r w:rsidRPr="00B3351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5B6D41" w:rsidRPr="00B3351F" w:rsidRDefault="005B6D41"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0370C" w:rsidRPr="00B3351F" w:rsidRDefault="0030370C" w:rsidP="0030370C">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B3351F">
        <w:rPr>
          <w:rFonts w:ascii="Palatino Linotype" w:eastAsiaTheme="minorHAnsi" w:hAnsi="Palatino Linotype" w:cstheme="minorBidi"/>
          <w:b/>
          <w:sz w:val="28"/>
          <w:szCs w:val="28"/>
          <w:lang w:eastAsia="en-US"/>
        </w:rPr>
        <w:t>QUINTO</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Arial"/>
          <w:b/>
          <w:sz w:val="24"/>
          <w:szCs w:val="24"/>
          <w:lang w:eastAsia="en-US"/>
        </w:rPr>
        <w:t>NOTIFÍQUESE</w:t>
      </w:r>
      <w:r w:rsidRPr="00B3351F">
        <w:rPr>
          <w:rFonts w:ascii="Palatino Linotype" w:eastAsiaTheme="minorHAnsi" w:hAnsi="Palatino Linotype" w:cs="Arial"/>
          <w:sz w:val="24"/>
          <w:szCs w:val="24"/>
          <w:lang w:eastAsia="en-US"/>
        </w:rPr>
        <w:t xml:space="preserve"> a través del Sistema de Acceso a la </w:t>
      </w:r>
      <w:r w:rsidR="00CC7E9B">
        <w:rPr>
          <w:rFonts w:ascii="Palatino Linotype" w:eastAsiaTheme="minorHAnsi" w:hAnsi="Palatino Linotype" w:cs="Arial"/>
          <w:sz w:val="24"/>
          <w:szCs w:val="24"/>
          <w:lang w:eastAsia="en-US"/>
        </w:rPr>
        <w:t xml:space="preserve">Información Mexiquense (SAIMEX) y </w:t>
      </w:r>
      <w:r w:rsidR="00CC7E9B" w:rsidRPr="00F729C5">
        <w:rPr>
          <w:rFonts w:ascii="Palatino Linotype" w:eastAsiaTheme="minorHAnsi" w:hAnsi="Palatino Linotype" w:cs="Arial"/>
          <w:b/>
          <w:sz w:val="24"/>
          <w:szCs w:val="24"/>
          <w:lang w:eastAsia="en-US"/>
        </w:rPr>
        <w:t>correo electrónico</w:t>
      </w:r>
      <w:r w:rsidRPr="00B3351F">
        <w:rPr>
          <w:rFonts w:ascii="Palatino Linotype" w:eastAsiaTheme="minorHAnsi" w:hAnsi="Palatino Linotype" w:cs="Arial"/>
          <w:sz w:val="24"/>
          <w:szCs w:val="24"/>
          <w:lang w:eastAsia="en-US"/>
        </w:rPr>
        <w:t xml:space="preserve"> al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w:t>
      </w:r>
      <w:r w:rsidR="00CC7E9B">
        <w:rPr>
          <w:rFonts w:ascii="Palatino Linotype" w:eastAsiaTheme="minorHAnsi" w:hAnsi="Palatino Linotype" w:cs="Arial"/>
          <w:sz w:val="24"/>
          <w:szCs w:val="24"/>
          <w:lang w:eastAsia="en-US"/>
        </w:rPr>
        <w:t xml:space="preserve">la presente resolución </w:t>
      </w:r>
      <w:r w:rsidRPr="00B3351F">
        <w:rPr>
          <w:rFonts w:ascii="Palatino Linotype" w:eastAsiaTheme="minorHAnsi" w:hAnsi="Palatino Linotype" w:cs="Arial"/>
          <w:sz w:val="24"/>
          <w:szCs w:val="24"/>
          <w:lang w:eastAsia="en-US"/>
        </w:rPr>
        <w:t>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0370C" w:rsidRDefault="0030370C" w:rsidP="0030370C">
      <w:pPr>
        <w:spacing w:after="0" w:line="360" w:lineRule="auto"/>
        <w:contextualSpacing/>
        <w:jc w:val="both"/>
        <w:rPr>
          <w:rFonts w:ascii="Palatino Linotype" w:eastAsia="Palatino Linotype" w:hAnsi="Palatino Linotype" w:cs="Palatino Linotype"/>
          <w:sz w:val="24"/>
          <w:szCs w:val="24"/>
        </w:rPr>
      </w:pPr>
    </w:p>
    <w:p w:rsidR="00F729C5" w:rsidRDefault="00F729C5" w:rsidP="0030370C">
      <w:pPr>
        <w:spacing w:after="0" w:line="360" w:lineRule="auto"/>
        <w:contextualSpacing/>
        <w:jc w:val="both"/>
        <w:rPr>
          <w:rFonts w:ascii="Palatino Linotype" w:eastAsia="Palatino Linotype" w:hAnsi="Palatino Linotype" w:cs="Palatino Linotype"/>
          <w:sz w:val="24"/>
          <w:szCs w:val="24"/>
        </w:rPr>
      </w:pPr>
    </w:p>
    <w:p w:rsidR="00F729C5" w:rsidRDefault="00F729C5" w:rsidP="0030370C">
      <w:pPr>
        <w:spacing w:after="0" w:line="360" w:lineRule="auto"/>
        <w:contextualSpacing/>
        <w:jc w:val="both"/>
        <w:rPr>
          <w:rFonts w:ascii="Palatino Linotype" w:eastAsia="Palatino Linotype" w:hAnsi="Palatino Linotype" w:cs="Palatino Linotype"/>
          <w:sz w:val="24"/>
          <w:szCs w:val="24"/>
        </w:rPr>
      </w:pPr>
    </w:p>
    <w:p w:rsidR="00F729C5" w:rsidRDefault="00F729C5" w:rsidP="0030370C">
      <w:pPr>
        <w:spacing w:after="0" w:line="360" w:lineRule="auto"/>
        <w:contextualSpacing/>
        <w:jc w:val="both"/>
        <w:rPr>
          <w:rFonts w:ascii="Palatino Linotype" w:eastAsia="Palatino Linotype" w:hAnsi="Palatino Linotype" w:cs="Palatino Linotype"/>
          <w:sz w:val="24"/>
          <w:szCs w:val="24"/>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174E">
        <w:rPr>
          <w:rFonts w:ascii="Palatino Linotype" w:eastAsia="Palatino Linotype" w:hAnsi="Palatino Linotype" w:cs="Palatino Linotype"/>
          <w:color w:val="000000"/>
          <w:sz w:val="24"/>
          <w:szCs w:val="24"/>
        </w:rPr>
        <w:t xml:space="preserve">CUADRAGÉSIMA SEGUNDA </w:t>
      </w:r>
      <w:r>
        <w:rPr>
          <w:rFonts w:ascii="Palatino Linotype" w:eastAsia="Palatino Linotype" w:hAnsi="Palatino Linotype" w:cs="Palatino Linotype"/>
          <w:color w:val="000000"/>
          <w:sz w:val="24"/>
          <w:szCs w:val="24"/>
        </w:rPr>
        <w:t xml:space="preserve">SESIÓN ORDINARIA CELEBRADA EL </w:t>
      </w:r>
      <w:r w:rsidR="0039174E">
        <w:rPr>
          <w:rFonts w:ascii="Palatino Linotype" w:eastAsia="Palatino Linotype" w:hAnsi="Palatino Linotype" w:cs="Palatino Linotype"/>
          <w:color w:val="000000"/>
          <w:sz w:val="24"/>
          <w:szCs w:val="24"/>
        </w:rPr>
        <w:t>DIECIOCHO</w:t>
      </w:r>
      <w:r>
        <w:rPr>
          <w:rFonts w:ascii="Palatino Linotype" w:eastAsia="Palatino Linotype" w:hAnsi="Palatino Linotype" w:cs="Palatino Linotype"/>
          <w:color w:val="000000"/>
          <w:sz w:val="24"/>
          <w:szCs w:val="24"/>
        </w:rPr>
        <w:t xml:space="preserve"> DE </w:t>
      </w:r>
      <w:r w:rsidR="00A519D2">
        <w:rPr>
          <w:rFonts w:ascii="Palatino Linotype" w:eastAsia="Palatino Linotype" w:hAnsi="Palatino Linotype" w:cs="Palatino Linotype"/>
          <w:color w:val="000000"/>
          <w:sz w:val="24"/>
          <w:szCs w:val="24"/>
        </w:rPr>
        <w:t>NOVIEMBRE</w:t>
      </w:r>
      <w:r>
        <w:rPr>
          <w:rFonts w:ascii="Palatino Linotype" w:eastAsia="Palatino Linotype" w:hAnsi="Palatino Linotype" w:cs="Palatino Linotype"/>
          <w:color w:val="000000"/>
          <w:sz w:val="24"/>
          <w:szCs w:val="24"/>
        </w:rPr>
        <w:t xml:space="preserve"> DE DOS MIL VEINTIDÓS, ANTE EL SECRETARIO TÉCNICO DEL PLENO, ALEXIS TAPIA RAMÍREZ.------------------------------------------------------------------</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F729C5" w:rsidRDefault="00F729C5" w:rsidP="00F729C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30370C" w:rsidRDefault="0030370C" w:rsidP="0030370C">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 w:rsidR="00EF58EB" w:rsidRDefault="00EF58EB"/>
    <w:sectPr w:rsidR="00EF58EB" w:rsidSect="00EF58EB">
      <w:headerReference w:type="even" r:id="rId14"/>
      <w:headerReference w:type="default" r:id="rId15"/>
      <w:footerReference w:type="default" r:id="rId16"/>
      <w:headerReference w:type="first" r:id="rId17"/>
      <w:footerReference w:type="first" r:id="rId18"/>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24" w:rsidRDefault="001F1524" w:rsidP="0030370C">
      <w:pPr>
        <w:spacing w:after="0" w:line="240" w:lineRule="auto"/>
      </w:pPr>
      <w:r>
        <w:separator/>
      </w:r>
    </w:p>
  </w:endnote>
  <w:endnote w:type="continuationSeparator" w:id="0">
    <w:p w:rsidR="001F1524" w:rsidRDefault="001F1524" w:rsidP="0030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7D8" w:rsidRDefault="00DB27D8" w:rsidP="00EF58E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E13AF">
      <w:rPr>
        <w:rFonts w:ascii="Palatino Linotype" w:hAnsi="Palatino Linotype"/>
        <w:b/>
        <w:bCs/>
        <w:noProof/>
        <w:sz w:val="20"/>
      </w:rPr>
      <w:t>61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E13AF">
      <w:rPr>
        <w:rFonts w:ascii="Palatino Linotype" w:hAnsi="Palatino Linotype"/>
        <w:b/>
        <w:bCs/>
        <w:noProof/>
        <w:sz w:val="20"/>
      </w:rPr>
      <w:t>64</w:t>
    </w:r>
    <w:r w:rsidRPr="00713DD5">
      <w:rPr>
        <w:rFonts w:ascii="Palatino Linotype" w:hAnsi="Palatino Linotype"/>
        <w:b/>
        <w:bCs/>
        <w:sz w:val="20"/>
      </w:rPr>
      <w:fldChar w:fldCharType="end"/>
    </w:r>
  </w:p>
  <w:p w:rsidR="00DB27D8" w:rsidRPr="000B69FA" w:rsidRDefault="00DB27D8" w:rsidP="00EF58EB">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7D8" w:rsidRDefault="00DB27D8" w:rsidP="00EF58E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E13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E13AF">
      <w:rPr>
        <w:rFonts w:ascii="Palatino Linotype" w:hAnsi="Palatino Linotype"/>
        <w:b/>
        <w:bCs/>
        <w:noProof/>
        <w:sz w:val="20"/>
      </w:rPr>
      <w:t>64</w:t>
    </w:r>
    <w:r w:rsidRPr="00713DD5">
      <w:rPr>
        <w:rFonts w:ascii="Palatino Linotype" w:hAnsi="Palatino Linotype"/>
        <w:b/>
        <w:bCs/>
        <w:sz w:val="20"/>
      </w:rPr>
      <w:fldChar w:fldCharType="end"/>
    </w:r>
  </w:p>
  <w:p w:rsidR="00DB27D8" w:rsidRPr="000B69FA" w:rsidRDefault="00DB27D8" w:rsidP="00EF58EB">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24" w:rsidRDefault="001F1524" w:rsidP="0030370C">
      <w:pPr>
        <w:spacing w:after="0" w:line="240" w:lineRule="auto"/>
      </w:pPr>
      <w:r>
        <w:separator/>
      </w:r>
    </w:p>
  </w:footnote>
  <w:footnote w:type="continuationSeparator" w:id="0">
    <w:p w:rsidR="001F1524" w:rsidRDefault="001F1524" w:rsidP="0030370C">
      <w:pPr>
        <w:spacing w:after="0" w:line="240" w:lineRule="auto"/>
      </w:pPr>
      <w:r>
        <w:continuationSeparator/>
      </w:r>
    </w:p>
  </w:footnote>
  <w:footnote w:id="1">
    <w:p w:rsidR="00DB27D8" w:rsidRPr="00946E1F" w:rsidRDefault="00DB27D8" w:rsidP="0030370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B27D8" w:rsidRDefault="00DB27D8" w:rsidP="0030370C">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DB27D8" w:rsidRDefault="00DB27D8" w:rsidP="0030370C">
      <w:pPr>
        <w:pStyle w:val="Textonotapie"/>
        <w:jc w:val="both"/>
        <w:rPr>
          <w:rFonts w:ascii="Palatino Linotype" w:hAnsi="Palatino Linotype"/>
          <w:i/>
          <w:sz w:val="18"/>
        </w:rPr>
      </w:pPr>
      <w:r>
        <w:rPr>
          <w:rFonts w:ascii="Palatino Linotype" w:hAnsi="Palatino Linotype"/>
          <w:i/>
          <w:sz w:val="18"/>
        </w:rPr>
        <w:t>(…)</w:t>
      </w:r>
    </w:p>
    <w:p w:rsidR="00DB27D8" w:rsidRPr="00825C8B" w:rsidRDefault="00DB27D8" w:rsidP="0030370C">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7D8" w:rsidRDefault="000E13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infoem" style="position:absolute;margin-left:0;margin-top:0;width:609.4pt;height:793.75pt;z-index:-251657216;mso-wrap-edited:f;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DB27D8" w:rsidRPr="00B17577" w:rsidTr="00EF58EB">
      <w:trPr>
        <w:trHeight w:val="227"/>
      </w:trPr>
      <w:tc>
        <w:tcPr>
          <w:tcW w:w="5103" w:type="dxa"/>
          <w:hideMark/>
        </w:tcPr>
        <w:p w:rsidR="00DB27D8" w:rsidRPr="00B86205" w:rsidRDefault="00DB27D8" w:rsidP="00EF58E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DB27D8" w:rsidRPr="00096248" w:rsidRDefault="00DB27D8" w:rsidP="0030370C">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11660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DB27D8" w:rsidTr="00EF58EB">
      <w:trPr>
        <w:trHeight w:val="242"/>
      </w:trPr>
      <w:tc>
        <w:tcPr>
          <w:tcW w:w="5103" w:type="dxa"/>
          <w:hideMark/>
        </w:tcPr>
        <w:p w:rsidR="00DB27D8" w:rsidRPr="00B86205" w:rsidRDefault="00DB27D8" w:rsidP="00EF58E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DB27D8" w:rsidRDefault="00DB27D8" w:rsidP="00EF58EB">
          <w:pPr>
            <w:spacing w:line="276" w:lineRule="auto"/>
            <w:ind w:left="-70" w:right="71"/>
            <w:jc w:val="right"/>
            <w:rPr>
              <w:rFonts w:ascii="Palatino Linotype" w:hAnsi="Palatino Linotype" w:cs="Arial"/>
              <w:b/>
              <w:sz w:val="24"/>
              <w:szCs w:val="24"/>
            </w:rPr>
          </w:pPr>
          <w:r w:rsidRPr="0030370C">
            <w:rPr>
              <w:rFonts w:ascii="Palatino Linotype" w:hAnsi="Palatino Linotype" w:cs="Arial"/>
              <w:b/>
              <w:sz w:val="24"/>
              <w:szCs w:val="24"/>
            </w:rPr>
            <w:t xml:space="preserve">Ayuntamiento de San Antonio </w:t>
          </w:r>
        </w:p>
        <w:p w:rsidR="00DB27D8" w:rsidRPr="00B86205" w:rsidRDefault="00DB27D8" w:rsidP="00EF58EB">
          <w:pPr>
            <w:spacing w:line="276" w:lineRule="auto"/>
            <w:ind w:left="-70" w:right="71"/>
            <w:jc w:val="right"/>
            <w:rPr>
              <w:rFonts w:ascii="Palatino Linotype" w:hAnsi="Palatino Linotype" w:cs="Arial"/>
              <w:b/>
              <w:sz w:val="24"/>
              <w:szCs w:val="24"/>
            </w:rPr>
          </w:pPr>
          <w:r w:rsidRPr="0030370C">
            <w:rPr>
              <w:rFonts w:ascii="Palatino Linotype" w:hAnsi="Palatino Linotype" w:cs="Arial"/>
              <w:b/>
              <w:sz w:val="24"/>
              <w:szCs w:val="24"/>
            </w:rPr>
            <w:t>la Isla</w:t>
          </w:r>
        </w:p>
      </w:tc>
    </w:tr>
    <w:tr w:rsidR="00DB27D8" w:rsidRPr="00F63239" w:rsidTr="00EF58EB">
      <w:trPr>
        <w:trHeight w:val="342"/>
      </w:trPr>
      <w:tc>
        <w:tcPr>
          <w:tcW w:w="5103" w:type="dxa"/>
          <w:hideMark/>
        </w:tcPr>
        <w:p w:rsidR="00DB27D8" w:rsidRPr="00B86205" w:rsidRDefault="00DB27D8" w:rsidP="00EF58E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DB27D8" w:rsidRPr="00B86205" w:rsidRDefault="00DB27D8" w:rsidP="00EF58E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DB27D8" w:rsidRDefault="000E13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margin-left:-80.05pt;margin-top:-144.35pt;width:609.4pt;height:793.75pt;z-index:-251656192;mso-wrap-edited:f;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DB27D8" w:rsidTr="00EF58EB">
      <w:trPr>
        <w:trHeight w:val="227"/>
      </w:trPr>
      <w:tc>
        <w:tcPr>
          <w:tcW w:w="5103" w:type="dxa"/>
          <w:hideMark/>
        </w:tcPr>
        <w:p w:rsidR="00DB27D8" w:rsidRPr="00B86205" w:rsidRDefault="00DB27D8"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DB27D8" w:rsidRPr="00096248" w:rsidRDefault="00DB27D8" w:rsidP="0030370C">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11660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DB27D8" w:rsidRPr="001F57CD" w:rsidTr="00EF58EB">
      <w:trPr>
        <w:trHeight w:val="196"/>
      </w:trPr>
      <w:tc>
        <w:tcPr>
          <w:tcW w:w="5103" w:type="dxa"/>
          <w:hideMark/>
        </w:tcPr>
        <w:p w:rsidR="00DB27D8" w:rsidRPr="00B86205" w:rsidRDefault="00DB27D8"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DB27D8" w:rsidRPr="00560A25" w:rsidRDefault="000E13AF" w:rsidP="00EF58EB">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w:t>
          </w:r>
        </w:p>
      </w:tc>
    </w:tr>
    <w:tr w:rsidR="00DB27D8" w:rsidTr="00EF58EB">
      <w:trPr>
        <w:trHeight w:val="242"/>
      </w:trPr>
      <w:tc>
        <w:tcPr>
          <w:tcW w:w="5103" w:type="dxa"/>
          <w:hideMark/>
        </w:tcPr>
        <w:p w:rsidR="00DB27D8" w:rsidRPr="00B86205" w:rsidRDefault="00DB27D8"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DB27D8" w:rsidRDefault="00DB27D8" w:rsidP="00EF58EB">
          <w:pPr>
            <w:spacing w:line="276" w:lineRule="auto"/>
            <w:ind w:left="-70" w:right="68"/>
            <w:jc w:val="right"/>
            <w:rPr>
              <w:rFonts w:ascii="Palatino Linotype" w:hAnsi="Palatino Linotype" w:cs="Arial"/>
              <w:b/>
              <w:sz w:val="24"/>
              <w:szCs w:val="24"/>
            </w:rPr>
          </w:pPr>
          <w:r w:rsidRPr="0030370C">
            <w:rPr>
              <w:rFonts w:ascii="Palatino Linotype" w:hAnsi="Palatino Linotype" w:cs="Arial"/>
              <w:b/>
              <w:sz w:val="24"/>
              <w:szCs w:val="24"/>
            </w:rPr>
            <w:t xml:space="preserve">Ayuntamiento de San Antonio </w:t>
          </w:r>
        </w:p>
        <w:p w:rsidR="00DB27D8" w:rsidRPr="00B86205" w:rsidRDefault="00DB27D8" w:rsidP="00EF58EB">
          <w:pPr>
            <w:spacing w:line="276" w:lineRule="auto"/>
            <w:ind w:left="-70" w:right="68"/>
            <w:jc w:val="right"/>
            <w:rPr>
              <w:rFonts w:ascii="Palatino Linotype" w:hAnsi="Palatino Linotype" w:cs="Arial"/>
              <w:b/>
              <w:sz w:val="24"/>
              <w:szCs w:val="24"/>
            </w:rPr>
          </w:pPr>
          <w:r w:rsidRPr="0030370C">
            <w:rPr>
              <w:rFonts w:ascii="Palatino Linotype" w:hAnsi="Palatino Linotype" w:cs="Arial"/>
              <w:b/>
              <w:sz w:val="24"/>
              <w:szCs w:val="24"/>
            </w:rPr>
            <w:t>la Isla</w:t>
          </w:r>
        </w:p>
      </w:tc>
    </w:tr>
    <w:tr w:rsidR="00DB27D8" w:rsidTr="00EF58EB">
      <w:trPr>
        <w:trHeight w:val="342"/>
      </w:trPr>
      <w:tc>
        <w:tcPr>
          <w:tcW w:w="5103" w:type="dxa"/>
          <w:hideMark/>
        </w:tcPr>
        <w:p w:rsidR="00DB27D8" w:rsidRPr="00B86205" w:rsidRDefault="00DB27D8" w:rsidP="00EF58E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DB27D8" w:rsidRPr="00B86205" w:rsidRDefault="00DB27D8" w:rsidP="00EF58E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DB27D8" w:rsidRDefault="000E13A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infoem" style="position:absolute;margin-left:-80.8pt;margin-top:-162.9pt;width:609.4pt;height:793.75pt;z-index:-251655168;mso-wrap-edited:f;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B7B"/>
    <w:multiLevelType w:val="hybridMultilevel"/>
    <w:tmpl w:val="5EFA1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1D53B0"/>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502578"/>
    <w:multiLevelType w:val="hybridMultilevel"/>
    <w:tmpl w:val="AA30A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71371"/>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CB18CF"/>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985AC3"/>
    <w:multiLevelType w:val="hybridMultilevel"/>
    <w:tmpl w:val="5E7E8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F93C0F"/>
    <w:multiLevelType w:val="hybridMultilevel"/>
    <w:tmpl w:val="47B67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66365A"/>
    <w:multiLevelType w:val="hybridMultilevel"/>
    <w:tmpl w:val="9F66A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2A714C"/>
    <w:multiLevelType w:val="hybridMultilevel"/>
    <w:tmpl w:val="79DC4F2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8"/>
  </w:num>
  <w:num w:numId="6">
    <w:abstractNumId w:val="11"/>
  </w:num>
  <w:num w:numId="7">
    <w:abstractNumId w:val="2"/>
  </w:num>
  <w:num w:numId="8">
    <w:abstractNumId w:val="10"/>
  </w:num>
  <w:num w:numId="9">
    <w:abstractNumId w:val="0"/>
  </w:num>
  <w:num w:numId="10">
    <w:abstractNumId w:val="9"/>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0C"/>
    <w:rsid w:val="00065107"/>
    <w:rsid w:val="000E13AF"/>
    <w:rsid w:val="000F0C96"/>
    <w:rsid w:val="0012618C"/>
    <w:rsid w:val="001261BD"/>
    <w:rsid w:val="0016545C"/>
    <w:rsid w:val="001D65C4"/>
    <w:rsid w:val="001F1524"/>
    <w:rsid w:val="002D54E9"/>
    <w:rsid w:val="0030370C"/>
    <w:rsid w:val="00334773"/>
    <w:rsid w:val="00352B38"/>
    <w:rsid w:val="00366CEE"/>
    <w:rsid w:val="00374C7C"/>
    <w:rsid w:val="0039174E"/>
    <w:rsid w:val="003F58A4"/>
    <w:rsid w:val="004031F9"/>
    <w:rsid w:val="0042482B"/>
    <w:rsid w:val="0046056B"/>
    <w:rsid w:val="004A274F"/>
    <w:rsid w:val="004B1CA5"/>
    <w:rsid w:val="005347CC"/>
    <w:rsid w:val="00573100"/>
    <w:rsid w:val="00591074"/>
    <w:rsid w:val="005B6D41"/>
    <w:rsid w:val="005C0D7C"/>
    <w:rsid w:val="00652463"/>
    <w:rsid w:val="006B249A"/>
    <w:rsid w:val="00705CEE"/>
    <w:rsid w:val="00754644"/>
    <w:rsid w:val="007B20FC"/>
    <w:rsid w:val="007E2BAA"/>
    <w:rsid w:val="00830B55"/>
    <w:rsid w:val="008E70F5"/>
    <w:rsid w:val="00950210"/>
    <w:rsid w:val="00975C2B"/>
    <w:rsid w:val="009D3512"/>
    <w:rsid w:val="00A34B3A"/>
    <w:rsid w:val="00A4275A"/>
    <w:rsid w:val="00A519D2"/>
    <w:rsid w:val="00A64F39"/>
    <w:rsid w:val="00BA112A"/>
    <w:rsid w:val="00BB2D83"/>
    <w:rsid w:val="00C467F2"/>
    <w:rsid w:val="00C50996"/>
    <w:rsid w:val="00CA6EB2"/>
    <w:rsid w:val="00CC3A7B"/>
    <w:rsid w:val="00CC7E9B"/>
    <w:rsid w:val="00D33706"/>
    <w:rsid w:val="00D5690C"/>
    <w:rsid w:val="00DB27D8"/>
    <w:rsid w:val="00DC1942"/>
    <w:rsid w:val="00E87C3A"/>
    <w:rsid w:val="00EF58EB"/>
    <w:rsid w:val="00F729C5"/>
    <w:rsid w:val="00FE3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D3845C3-0703-4A6F-99B3-24215B9B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70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370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0370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0370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0370C"/>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0370C"/>
    <w:rPr>
      <w:vertAlign w:val="superscript"/>
    </w:rPr>
  </w:style>
  <w:style w:type="character" w:customStyle="1" w:styleId="apple-converted-space">
    <w:name w:val="apple-converted-space"/>
    <w:basedOn w:val="Fuentedeprrafopredeter"/>
    <w:rsid w:val="0030370C"/>
  </w:style>
  <w:style w:type="character" w:styleId="Hipervnculo">
    <w:name w:val="Hyperlink"/>
    <w:basedOn w:val="Fuentedeprrafopredeter"/>
    <w:uiPriority w:val="99"/>
    <w:unhideWhenUsed/>
    <w:rsid w:val="0030370C"/>
    <w:rPr>
      <w:color w:val="0563C1" w:themeColor="hyperlink"/>
      <w:u w:val="single"/>
    </w:rPr>
  </w:style>
  <w:style w:type="paragraph" w:styleId="Prrafodelista">
    <w:name w:val="List Paragraph"/>
    <w:basedOn w:val="Normal"/>
    <w:uiPriority w:val="34"/>
    <w:qFormat/>
    <w:rsid w:val="0030370C"/>
    <w:pPr>
      <w:ind w:left="720"/>
      <w:contextualSpacing/>
    </w:pPr>
  </w:style>
  <w:style w:type="paragraph" w:styleId="Textonotapie">
    <w:name w:val="footnote text"/>
    <w:basedOn w:val="Normal"/>
    <w:link w:val="TextonotapieCar"/>
    <w:uiPriority w:val="99"/>
    <w:semiHidden/>
    <w:unhideWhenUsed/>
    <w:rsid w:val="0030370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0370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24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4248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179">
      <w:bodyDiv w:val="1"/>
      <w:marLeft w:val="0"/>
      <w:marRight w:val="0"/>
      <w:marTop w:val="0"/>
      <w:marBottom w:val="0"/>
      <w:divBdr>
        <w:top w:val="none" w:sz="0" w:space="0" w:color="auto"/>
        <w:left w:val="none" w:sz="0" w:space="0" w:color="auto"/>
        <w:bottom w:val="none" w:sz="0" w:space="0" w:color="auto"/>
        <w:right w:val="none" w:sz="0" w:space="0" w:color="auto"/>
      </w:divBdr>
    </w:div>
    <w:div w:id="931553700">
      <w:bodyDiv w:val="1"/>
      <w:marLeft w:val="0"/>
      <w:marRight w:val="0"/>
      <w:marTop w:val="0"/>
      <w:marBottom w:val="0"/>
      <w:divBdr>
        <w:top w:val="none" w:sz="0" w:space="0" w:color="auto"/>
        <w:left w:val="none" w:sz="0" w:space="0" w:color="auto"/>
        <w:bottom w:val="none" w:sz="0" w:space="0" w:color="auto"/>
        <w:right w:val="none" w:sz="0" w:space="0" w:color="auto"/>
      </w:divBdr>
    </w:div>
    <w:div w:id="1401711908">
      <w:bodyDiv w:val="1"/>
      <w:marLeft w:val="0"/>
      <w:marRight w:val="0"/>
      <w:marTop w:val="0"/>
      <w:marBottom w:val="0"/>
      <w:divBdr>
        <w:top w:val="none" w:sz="0" w:space="0" w:color="auto"/>
        <w:left w:val="none" w:sz="0" w:space="0" w:color="auto"/>
        <w:bottom w:val="none" w:sz="0" w:space="0" w:color="auto"/>
        <w:right w:val="none" w:sz="0" w:space="0" w:color="auto"/>
      </w:divBdr>
    </w:div>
    <w:div w:id="1548099781">
      <w:bodyDiv w:val="1"/>
      <w:marLeft w:val="0"/>
      <w:marRight w:val="0"/>
      <w:marTop w:val="0"/>
      <w:marBottom w:val="0"/>
      <w:divBdr>
        <w:top w:val="none" w:sz="0" w:space="0" w:color="auto"/>
        <w:left w:val="none" w:sz="0" w:space="0" w:color="auto"/>
        <w:bottom w:val="none" w:sz="0" w:space="0" w:color="auto"/>
        <w:right w:val="none" w:sz="0" w:space="0" w:color="auto"/>
      </w:divBdr>
      <w:divsChild>
        <w:div w:id="404256742">
          <w:marLeft w:val="0"/>
          <w:marRight w:val="0"/>
          <w:marTop w:val="0"/>
          <w:marBottom w:val="0"/>
          <w:divBdr>
            <w:top w:val="none" w:sz="0" w:space="0" w:color="auto"/>
            <w:left w:val="none" w:sz="0" w:space="0" w:color="auto"/>
            <w:bottom w:val="none" w:sz="0" w:space="0" w:color="auto"/>
            <w:right w:val="none" w:sz="0" w:space="0" w:color="auto"/>
          </w:divBdr>
        </w:div>
      </w:divsChild>
    </w:div>
    <w:div w:id="1583106045">
      <w:bodyDiv w:val="1"/>
      <w:marLeft w:val="0"/>
      <w:marRight w:val="0"/>
      <w:marTop w:val="0"/>
      <w:marBottom w:val="0"/>
      <w:divBdr>
        <w:top w:val="none" w:sz="0" w:space="0" w:color="auto"/>
        <w:left w:val="none" w:sz="0" w:space="0" w:color="auto"/>
        <w:bottom w:val="none" w:sz="0" w:space="0" w:color="auto"/>
        <w:right w:val="none" w:sz="0" w:space="0" w:color="auto"/>
      </w:divBdr>
    </w:div>
    <w:div w:id="21052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informacion21@gmail.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foem.org.mx/es/contenido/transparencia/directorio-de-sujetos-obligad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os.cdmx.gob.mx/dataset/?groups=justicia-y-segurida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64</Pages>
  <Words>16504</Words>
  <Characters>90773</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4</cp:revision>
  <dcterms:created xsi:type="dcterms:W3CDTF">2022-10-24T15:54:00Z</dcterms:created>
  <dcterms:modified xsi:type="dcterms:W3CDTF">2022-12-07T20:08:00Z</dcterms:modified>
</cp:coreProperties>
</file>