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B68D" w14:textId="2622419E" w:rsidR="00E35DF9" w:rsidRPr="00E05F7B" w:rsidRDefault="00E35DF9" w:rsidP="00147516">
      <w:pPr>
        <w:spacing w:line="360" w:lineRule="auto"/>
        <w:contextualSpacing/>
        <w:jc w:val="both"/>
        <w:rPr>
          <w:rFonts w:ascii="Palatino Linotype" w:hAnsi="Palatino Linotype" w:cs="Tahoma"/>
          <w:bCs/>
          <w:sz w:val="22"/>
          <w:szCs w:val="22"/>
        </w:rPr>
      </w:pPr>
      <w:bookmarkStart w:id="0" w:name="_Hlk76457302"/>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D33062">
        <w:rPr>
          <w:rFonts w:ascii="Palatino Linotype" w:hAnsi="Palatino Linotype" w:cs="Tahoma"/>
          <w:bCs/>
          <w:sz w:val="22"/>
          <w:szCs w:val="22"/>
        </w:rPr>
        <w:t>treinta</w:t>
      </w:r>
      <w:r w:rsidR="00851E86">
        <w:rPr>
          <w:rFonts w:ascii="Palatino Linotype" w:hAnsi="Palatino Linotype" w:cs="Tahoma"/>
          <w:bCs/>
          <w:sz w:val="22"/>
          <w:szCs w:val="22"/>
        </w:rPr>
        <w:t xml:space="preserve"> </w:t>
      </w:r>
      <w:r w:rsidR="006C3FEB">
        <w:rPr>
          <w:rFonts w:ascii="Palatino Linotype" w:hAnsi="Palatino Linotype" w:cs="Tahoma"/>
          <w:bCs/>
          <w:sz w:val="22"/>
          <w:szCs w:val="22"/>
        </w:rPr>
        <w:t xml:space="preserve">de marzo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25C9280D" w14:textId="77777777" w:rsidR="00E35DF9" w:rsidRPr="00A650C6" w:rsidRDefault="00E35DF9" w:rsidP="00147516">
      <w:pPr>
        <w:spacing w:line="360" w:lineRule="auto"/>
        <w:contextualSpacing/>
        <w:rPr>
          <w:rFonts w:ascii="Palatino Linotype" w:hAnsi="Palatino Linotype" w:cs="Tahoma"/>
          <w:bCs/>
          <w:sz w:val="18"/>
          <w:szCs w:val="22"/>
        </w:rPr>
      </w:pPr>
    </w:p>
    <w:p w14:paraId="3112329F" w14:textId="703D0927" w:rsidR="00E35DF9" w:rsidRPr="008E3507" w:rsidRDefault="111AE506" w:rsidP="111AE506">
      <w:pPr>
        <w:spacing w:line="360" w:lineRule="auto"/>
        <w:contextualSpacing/>
        <w:jc w:val="both"/>
        <w:rPr>
          <w:rFonts w:ascii="Palatino Linotype" w:hAnsi="Palatino Linotype" w:cs="Tahoma"/>
          <w:sz w:val="22"/>
          <w:szCs w:val="22"/>
        </w:rPr>
      </w:pPr>
      <w:r w:rsidRPr="111AE506">
        <w:rPr>
          <w:rFonts w:ascii="Palatino Linotype" w:hAnsi="Palatino Linotype" w:cs="Tahoma"/>
          <w:b/>
          <w:bCs/>
          <w:color w:val="0D0D0D" w:themeColor="text1" w:themeTint="F2"/>
          <w:sz w:val="22"/>
          <w:szCs w:val="22"/>
        </w:rPr>
        <w:t xml:space="preserve">VISTO </w:t>
      </w:r>
      <w:r w:rsidRPr="111AE506">
        <w:rPr>
          <w:rFonts w:ascii="Palatino Linotype" w:hAnsi="Palatino Linotype" w:cs="Tahoma"/>
          <w:color w:val="0D0D0D" w:themeColor="text1" w:themeTint="F2"/>
          <w:sz w:val="22"/>
          <w:szCs w:val="22"/>
        </w:rPr>
        <w:t xml:space="preserve">el expediente conformado con motivo del Recurso de Revisión </w:t>
      </w:r>
      <w:r w:rsidRPr="111AE506">
        <w:rPr>
          <w:rFonts w:ascii="Palatino Linotype" w:hAnsi="Palatino Linotype" w:cs="Tahoma"/>
          <w:b/>
          <w:bCs/>
          <w:color w:val="0D0D0D" w:themeColor="text1" w:themeTint="F2"/>
          <w:sz w:val="22"/>
          <w:szCs w:val="22"/>
        </w:rPr>
        <w:t>00836/INFOEM/IP/RR/2022,</w:t>
      </w:r>
      <w:r w:rsidRPr="111AE506">
        <w:rPr>
          <w:rFonts w:ascii="Palatino Linotype" w:hAnsi="Palatino Linotype" w:cs="Tahoma"/>
          <w:color w:val="0D0D0D" w:themeColor="text1" w:themeTint="F2"/>
          <w:sz w:val="22"/>
          <w:szCs w:val="22"/>
        </w:rPr>
        <w:t xml:space="preserve"> interpuesto por </w:t>
      </w:r>
      <w:r w:rsidRPr="111AE506">
        <w:rPr>
          <w:rFonts w:ascii="Palatino Linotype" w:hAnsi="Palatino Linotype" w:cs="Tahoma"/>
          <w:color w:val="0D0D0D" w:themeColor="text1" w:themeTint="F2"/>
          <w:sz w:val="22"/>
          <w:szCs w:val="22"/>
          <w:highlight w:val="black"/>
        </w:rPr>
        <w:t>XXXXXXXXXXXXXXX</w:t>
      </w:r>
      <w:r w:rsidRPr="111AE506">
        <w:rPr>
          <w:rFonts w:ascii="Palatino Linotype" w:hAnsi="Palatino Linotype" w:cs="Tahoma"/>
          <w:color w:val="0D0D0D" w:themeColor="text1" w:themeTint="F2"/>
          <w:sz w:val="22"/>
          <w:szCs w:val="22"/>
        </w:rPr>
        <w:t xml:space="preserve"> en lo sucesivo Recurrente o Particular, en contra de la respuesta del Sujeto Obligado</w:t>
      </w:r>
      <w:r w:rsidRPr="111AE506">
        <w:rPr>
          <w:rFonts w:ascii="Palatino Linotype" w:hAnsi="Palatino Linotype"/>
          <w:sz w:val="22"/>
          <w:szCs w:val="22"/>
        </w:rPr>
        <w:t xml:space="preserve"> </w:t>
      </w:r>
      <w:r w:rsidRPr="111AE506">
        <w:rPr>
          <w:rFonts w:ascii="Palatino Linotype" w:eastAsia="Calibri" w:hAnsi="Palatino Linotype" w:cs="Tahoma"/>
          <w:b/>
          <w:bCs/>
          <w:sz w:val="22"/>
          <w:szCs w:val="22"/>
          <w:lang w:eastAsia="en-US"/>
        </w:rPr>
        <w:t>Ayuntamiento de Toluca</w:t>
      </w:r>
      <w:r w:rsidRPr="111AE506">
        <w:rPr>
          <w:rFonts w:ascii="Palatino Linotype" w:hAnsi="Palatino Linotype" w:cs="Tahoma"/>
          <w:b/>
          <w:bCs/>
          <w:color w:val="0D0D0D" w:themeColor="text1" w:themeTint="F2"/>
          <w:sz w:val="22"/>
          <w:szCs w:val="22"/>
        </w:rPr>
        <w:t xml:space="preserve">, </w:t>
      </w:r>
      <w:r w:rsidRPr="111AE506">
        <w:rPr>
          <w:rFonts w:ascii="Palatino Linotype" w:hAnsi="Palatino Linotype" w:cs="Tahoma"/>
          <w:color w:val="0D0D0D" w:themeColor="text1" w:themeTint="F2"/>
          <w:sz w:val="22"/>
          <w:szCs w:val="22"/>
        </w:rPr>
        <w:t>se emite la presente Resolución, con base en los Antecedentes y C</w:t>
      </w:r>
      <w:r w:rsidRPr="111AE506">
        <w:rPr>
          <w:rFonts w:ascii="Palatino Linotype" w:hAnsi="Palatino Linotype" w:cs="Tahoma"/>
          <w:sz w:val="22"/>
          <w:szCs w:val="22"/>
        </w:rPr>
        <w:t>onsiderandos que a continuación se exponen:</w:t>
      </w:r>
    </w:p>
    <w:p w14:paraId="222CC492"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2A7DE178"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3A3F768F" w14:textId="77777777" w:rsidR="00E35DF9" w:rsidRPr="00A650C6" w:rsidRDefault="00E35DF9" w:rsidP="00147516">
      <w:pPr>
        <w:tabs>
          <w:tab w:val="center" w:pos="4522"/>
          <w:tab w:val="left" w:pos="7245"/>
        </w:tabs>
        <w:spacing w:line="360" w:lineRule="auto"/>
        <w:contextualSpacing/>
        <w:jc w:val="center"/>
        <w:rPr>
          <w:rFonts w:ascii="Palatino Linotype" w:hAnsi="Palatino Linotype" w:cs="Tahoma"/>
          <w:b/>
          <w:sz w:val="18"/>
          <w:szCs w:val="22"/>
        </w:rPr>
      </w:pPr>
    </w:p>
    <w:p w14:paraId="2FB42E1B"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2E5999B3"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3E6A4457" w14:textId="7777777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02E7F">
        <w:rPr>
          <w:rFonts w:ascii="Palatino Linotype" w:hAnsi="Palatino Linotype" w:cs="Tahoma"/>
          <w:sz w:val="22"/>
          <w:szCs w:val="22"/>
        </w:rPr>
        <w:t>veinticuatro</w:t>
      </w:r>
      <w:r w:rsidR="008436E1">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186AC2">
        <w:rPr>
          <w:rFonts w:ascii="Palatino Linotype" w:hAnsi="Palatino Linotype" w:cs="Tahoma"/>
          <w:b/>
          <w:bCs/>
          <w:sz w:val="22"/>
          <w:szCs w:val="22"/>
        </w:rPr>
        <w:t>Ayuntamiento de Toluca</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B304B7" w:rsidRPr="00B304B7">
        <w:rPr>
          <w:rFonts w:ascii="Palatino Linotype" w:hAnsi="Palatino Linotype" w:cs="Tahoma"/>
          <w:b/>
          <w:bCs/>
          <w:sz w:val="22"/>
          <w:szCs w:val="22"/>
        </w:rPr>
        <w:t>00</w:t>
      </w:r>
      <w:r w:rsidR="00E02E7F">
        <w:rPr>
          <w:rFonts w:ascii="Palatino Linotype" w:hAnsi="Palatino Linotype" w:cs="Tahoma"/>
          <w:b/>
          <w:bCs/>
          <w:sz w:val="22"/>
          <w:szCs w:val="22"/>
        </w:rPr>
        <w:t>3</w:t>
      </w:r>
      <w:r w:rsidR="00383BDB">
        <w:rPr>
          <w:rFonts w:ascii="Palatino Linotype" w:hAnsi="Palatino Linotype" w:cs="Tahoma"/>
          <w:b/>
          <w:bCs/>
          <w:sz w:val="22"/>
          <w:szCs w:val="22"/>
        </w:rPr>
        <w:t>59</w:t>
      </w:r>
      <w:r w:rsidR="00B304B7" w:rsidRPr="00B304B7">
        <w:rPr>
          <w:rFonts w:ascii="Palatino Linotype" w:hAnsi="Palatino Linotype" w:cs="Tahoma"/>
          <w:b/>
          <w:bCs/>
          <w:sz w:val="22"/>
          <w:szCs w:val="22"/>
        </w:rPr>
        <w:t>/TOLUCA/IP/2022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0DCC8F0E" w14:textId="77777777" w:rsidR="00D807FB" w:rsidRPr="00A650C6" w:rsidRDefault="00D807FB" w:rsidP="00147516">
      <w:pPr>
        <w:tabs>
          <w:tab w:val="left" w:pos="567"/>
        </w:tabs>
        <w:spacing w:line="360" w:lineRule="auto"/>
        <w:contextualSpacing/>
        <w:jc w:val="both"/>
        <w:rPr>
          <w:rFonts w:ascii="Palatino Linotype" w:hAnsi="Palatino Linotype" w:cs="Tahoma"/>
          <w:sz w:val="14"/>
        </w:rPr>
      </w:pPr>
    </w:p>
    <w:p w14:paraId="7B98D091"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30864BA1" w14:textId="479A587A"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E02E7F" w:rsidRPr="00E02E7F">
        <w:rPr>
          <w:rFonts w:ascii="Palatino Linotype" w:hAnsi="Palatino Linotype"/>
          <w:i/>
          <w:iCs/>
          <w:color w:val="000000"/>
          <w:sz w:val="20"/>
          <w:szCs w:val="20"/>
        </w:rPr>
        <w:t xml:space="preserve">Cuantas denuncias, quejas han ingresado a la </w:t>
      </w:r>
      <w:proofErr w:type="spellStart"/>
      <w:r w:rsidR="00E02E7F" w:rsidRPr="00E02E7F">
        <w:rPr>
          <w:rFonts w:ascii="Palatino Linotype" w:hAnsi="Palatino Linotype"/>
          <w:i/>
          <w:iCs/>
          <w:color w:val="000000"/>
          <w:sz w:val="20"/>
          <w:szCs w:val="20"/>
        </w:rPr>
        <w:t>Contraloria</w:t>
      </w:r>
      <w:proofErr w:type="spellEnd"/>
      <w:r w:rsidR="00E02E7F" w:rsidRPr="00E02E7F">
        <w:rPr>
          <w:rFonts w:ascii="Palatino Linotype" w:hAnsi="Palatino Linotype"/>
          <w:i/>
          <w:iCs/>
          <w:color w:val="000000"/>
          <w:sz w:val="20"/>
          <w:szCs w:val="20"/>
        </w:rPr>
        <w:t xml:space="preserve"> Municipal en </w:t>
      </w:r>
      <w:proofErr w:type="spellStart"/>
      <w:r w:rsidR="00E02E7F" w:rsidRPr="00E02E7F">
        <w:rPr>
          <w:rFonts w:ascii="Palatino Linotype" w:hAnsi="Palatino Linotype"/>
          <w:i/>
          <w:iCs/>
          <w:color w:val="000000"/>
          <w:sz w:val="20"/>
          <w:szCs w:val="20"/>
        </w:rPr>
        <w:t>que</w:t>
      </w:r>
      <w:proofErr w:type="spellEnd"/>
      <w:r w:rsidR="00E02E7F" w:rsidRPr="00E02E7F">
        <w:rPr>
          <w:rFonts w:ascii="Palatino Linotype" w:hAnsi="Palatino Linotype"/>
          <w:i/>
          <w:iCs/>
          <w:color w:val="000000"/>
          <w:sz w:val="20"/>
          <w:szCs w:val="20"/>
        </w:rPr>
        <w:t xml:space="preserve"> consisten tales, </w:t>
      </w:r>
      <w:proofErr w:type="gramStart"/>
      <w:r w:rsidR="00E02E7F" w:rsidRPr="00E02E7F">
        <w:rPr>
          <w:rFonts w:ascii="Palatino Linotype" w:hAnsi="Palatino Linotype"/>
          <w:i/>
          <w:iCs/>
          <w:color w:val="000000"/>
          <w:sz w:val="20"/>
          <w:szCs w:val="20"/>
        </w:rPr>
        <w:t>status</w:t>
      </w:r>
      <w:proofErr w:type="gramEnd"/>
      <w:r w:rsidR="00E02E7F" w:rsidRPr="00E02E7F">
        <w:rPr>
          <w:rFonts w:ascii="Palatino Linotype" w:hAnsi="Palatino Linotype"/>
          <w:i/>
          <w:iCs/>
          <w:color w:val="000000"/>
          <w:sz w:val="20"/>
          <w:szCs w:val="20"/>
        </w:rPr>
        <w:t>, del mes de enero del año 2021 a la fecha</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r w:rsidR="00501150">
        <w:rPr>
          <w:rFonts w:ascii="Palatino Linotype" w:hAnsi="Palatino Linotype"/>
          <w:iCs/>
          <w:color w:val="000000"/>
          <w:sz w:val="20"/>
          <w:szCs w:val="20"/>
        </w:rPr>
        <w:t>.</w:t>
      </w:r>
    </w:p>
    <w:p w14:paraId="2B102A32"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262F7750"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060105EB"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704CB148"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4939F7BD" w14:textId="77777777"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4FE1ECBE"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2944221F" w14:textId="77777777"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 xml:space="preserve">Con fecha </w:t>
      </w:r>
      <w:r w:rsidR="00E02E7F">
        <w:rPr>
          <w:rFonts w:ascii="Palatino Linotype" w:hAnsi="Palatino Linotype" w:cs="Tahoma"/>
          <w:sz w:val="22"/>
          <w:szCs w:val="22"/>
        </w:rPr>
        <w:t>catorce</w:t>
      </w:r>
      <w:r w:rsidR="007F3A61">
        <w:rPr>
          <w:rFonts w:ascii="Palatino Linotype" w:hAnsi="Palatino Linotype" w:cs="Tahoma"/>
          <w:sz w:val="22"/>
          <w:szCs w:val="22"/>
        </w:rPr>
        <w:t xml:space="preserve"> 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xml:space="preserve">, mediante el Sistema de Acceso a la Información Mexiquense (SAIMEX), el Sujeto Obligado </w:t>
      </w:r>
      <w:r w:rsidR="007F3A61">
        <w:rPr>
          <w:rFonts w:ascii="Palatino Linotype" w:hAnsi="Palatino Linotype" w:cs="Tahoma"/>
          <w:sz w:val="22"/>
          <w:szCs w:val="22"/>
        </w:rPr>
        <w:t xml:space="preserve">adjuntó </w:t>
      </w:r>
      <w:r w:rsidR="00E02E7F">
        <w:rPr>
          <w:rFonts w:ascii="Palatino Linotype" w:hAnsi="Palatino Linotype" w:cs="Tahoma"/>
          <w:sz w:val="22"/>
          <w:szCs w:val="22"/>
        </w:rPr>
        <w:t xml:space="preserve">el </w:t>
      </w:r>
      <w:r w:rsidR="007F3A61">
        <w:rPr>
          <w:rFonts w:ascii="Palatino Linotype" w:hAnsi="Palatino Linotype" w:cs="Tahoma"/>
          <w:sz w:val="22"/>
          <w:szCs w:val="22"/>
        </w:rPr>
        <w:t>archivo</w:t>
      </w:r>
      <w:r w:rsidR="00E02E7F">
        <w:rPr>
          <w:rFonts w:ascii="Palatino Linotype" w:hAnsi="Palatino Linotype" w:cs="Tahoma"/>
          <w:sz w:val="22"/>
          <w:szCs w:val="22"/>
        </w:rPr>
        <w:t xml:space="preserve"> denominado</w:t>
      </w:r>
      <w:r w:rsidR="00E02E7F" w:rsidRPr="00E02E7F">
        <w:t xml:space="preserve"> </w:t>
      </w:r>
      <w:proofErr w:type="spellStart"/>
      <w:r w:rsidR="00E02E7F" w:rsidRPr="00E02E7F">
        <w:rPr>
          <w:rFonts w:ascii="Palatino Linotype" w:hAnsi="Palatino Linotype" w:cs="Tahoma"/>
          <w:i/>
          <w:sz w:val="22"/>
          <w:szCs w:val="22"/>
        </w:rPr>
        <w:t>Saimex</w:t>
      </w:r>
      <w:proofErr w:type="spellEnd"/>
      <w:r w:rsidR="00E02E7F" w:rsidRPr="00E02E7F">
        <w:rPr>
          <w:rFonts w:ascii="Palatino Linotype" w:hAnsi="Palatino Linotype" w:cs="Tahoma"/>
          <w:i/>
          <w:sz w:val="22"/>
          <w:szCs w:val="22"/>
        </w:rPr>
        <w:t xml:space="preserve"> 00359.pdf</w:t>
      </w:r>
      <w:r w:rsidR="00E02E7F">
        <w:rPr>
          <w:rFonts w:ascii="Palatino Linotype" w:hAnsi="Palatino Linotype" w:cs="Tahoma"/>
          <w:sz w:val="22"/>
          <w:szCs w:val="22"/>
        </w:rPr>
        <w:t xml:space="preserve"> el cual en su parte medular señaló lo </w:t>
      </w:r>
      <w:r w:rsidR="007F3A61">
        <w:rPr>
          <w:rFonts w:ascii="Palatino Linotype" w:hAnsi="Palatino Linotype" w:cs="Tahoma"/>
          <w:sz w:val="22"/>
          <w:szCs w:val="22"/>
        </w:rPr>
        <w:t>siguiente:</w:t>
      </w:r>
    </w:p>
    <w:p w14:paraId="35DDC4B9" w14:textId="77777777" w:rsidR="00383BDB" w:rsidRDefault="00383BDB" w:rsidP="00147516">
      <w:pPr>
        <w:autoSpaceDE w:val="0"/>
        <w:autoSpaceDN w:val="0"/>
        <w:adjustRightInd w:val="0"/>
        <w:spacing w:line="360" w:lineRule="auto"/>
        <w:contextualSpacing/>
        <w:jc w:val="both"/>
        <w:rPr>
          <w:rFonts w:ascii="Palatino Linotype" w:hAnsi="Palatino Linotype" w:cs="Tahoma"/>
          <w:sz w:val="22"/>
          <w:szCs w:val="22"/>
        </w:rPr>
      </w:pPr>
    </w:p>
    <w:p w14:paraId="17D0AF4C" w14:textId="77777777" w:rsidR="00B537CE" w:rsidRDefault="00E02E7F" w:rsidP="00C90C46">
      <w:pPr>
        <w:pStyle w:val="Prrafodelista"/>
        <w:autoSpaceDE w:val="0"/>
        <w:autoSpaceDN w:val="0"/>
        <w:adjustRightInd w:val="0"/>
        <w:spacing w:line="360" w:lineRule="auto"/>
        <w:ind w:right="539"/>
        <w:jc w:val="both"/>
        <w:rPr>
          <w:rFonts w:ascii="Palatino Linotype" w:hAnsi="Palatino Linotype" w:cs="Tahoma"/>
          <w:i/>
          <w:sz w:val="20"/>
          <w:szCs w:val="22"/>
        </w:rPr>
      </w:pPr>
      <w:r>
        <w:rPr>
          <w:rFonts w:ascii="Palatino Linotype" w:hAnsi="Palatino Linotype" w:cs="Tahoma"/>
          <w:i/>
          <w:sz w:val="20"/>
          <w:szCs w:val="22"/>
        </w:rPr>
        <w:t>“</w:t>
      </w:r>
      <w:r w:rsidR="00C90C46" w:rsidRPr="00C90C46">
        <w:rPr>
          <w:rFonts w:ascii="Palatino Linotype" w:hAnsi="Palatino Linotype" w:cs="Tahoma"/>
          <w:i/>
          <w:sz w:val="20"/>
          <w:szCs w:val="22"/>
        </w:rPr>
        <w:t>…</w:t>
      </w:r>
      <w:r>
        <w:rPr>
          <w:rFonts w:ascii="Palatino Linotype" w:hAnsi="Palatino Linotype" w:cs="Tahoma"/>
          <w:i/>
          <w:sz w:val="20"/>
          <w:szCs w:val="22"/>
        </w:rPr>
        <w:t xml:space="preserve">por lo que respecta a su solicitud de información pública y después </w:t>
      </w:r>
      <w:r w:rsidR="00024A48">
        <w:rPr>
          <w:rFonts w:ascii="Palatino Linotype" w:hAnsi="Palatino Linotype" w:cs="Tahoma"/>
          <w:i/>
          <w:sz w:val="20"/>
          <w:szCs w:val="22"/>
        </w:rPr>
        <w:t>de realizar una búsqueda exhaustiva y para dar atención a la solicitud, me permito informarle que, el número de denuncias o quejas ingresadas en el periodo del mes de enero a diciembre de 2021, se formaron un total de 2390 expedientes.</w:t>
      </w:r>
    </w:p>
    <w:p w14:paraId="3BE1B207" w14:textId="77777777" w:rsidR="00024A48" w:rsidRPr="00C90C46" w:rsidRDefault="00024A48" w:rsidP="00C90C46">
      <w:pPr>
        <w:pStyle w:val="Prrafodelista"/>
        <w:autoSpaceDE w:val="0"/>
        <w:autoSpaceDN w:val="0"/>
        <w:adjustRightInd w:val="0"/>
        <w:spacing w:line="360" w:lineRule="auto"/>
        <w:ind w:right="539"/>
        <w:jc w:val="both"/>
        <w:rPr>
          <w:rFonts w:ascii="Palatino Linotype" w:hAnsi="Palatino Linotype" w:cs="Tahoma"/>
          <w:i/>
          <w:sz w:val="20"/>
          <w:szCs w:val="22"/>
        </w:rPr>
      </w:pPr>
      <w:r>
        <w:rPr>
          <w:rFonts w:ascii="Palatino Linotype" w:hAnsi="Palatino Linotype" w:cs="Tahoma"/>
          <w:i/>
          <w:sz w:val="20"/>
          <w:szCs w:val="22"/>
        </w:rPr>
        <w:t>…”</w:t>
      </w:r>
    </w:p>
    <w:p w14:paraId="5C7791F4" w14:textId="77777777" w:rsidR="00B267E1" w:rsidRPr="00A650C6" w:rsidRDefault="00B267E1" w:rsidP="00147516">
      <w:pPr>
        <w:autoSpaceDE w:val="0"/>
        <w:autoSpaceDN w:val="0"/>
        <w:adjustRightInd w:val="0"/>
        <w:spacing w:line="360" w:lineRule="auto"/>
        <w:ind w:left="567" w:right="539"/>
        <w:jc w:val="both"/>
        <w:rPr>
          <w:rFonts w:ascii="Palatino Linotype" w:hAnsi="Palatino Linotype" w:cs="Tahoma"/>
          <w:i/>
          <w:sz w:val="18"/>
          <w:szCs w:val="22"/>
        </w:rPr>
      </w:pPr>
    </w:p>
    <w:bookmarkEnd w:id="0"/>
    <w:p w14:paraId="72272E8E" w14:textId="77777777"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6431F385"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6B5831EB" w14:textId="77777777"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024A48">
        <w:rPr>
          <w:rFonts w:ascii="Palatino Linotype" w:hAnsi="Palatino Linotype" w:cs="Tahoma"/>
          <w:sz w:val="22"/>
          <w:szCs w:val="22"/>
        </w:rPr>
        <w:t>catorce</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31800732"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17A0E8B3"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130BE536" w14:textId="77777777"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024A48" w:rsidRPr="00024A48">
        <w:rPr>
          <w:rFonts w:ascii="Palatino Linotype" w:hAnsi="Palatino Linotype" w:cs="Tahoma"/>
          <w:bCs/>
          <w:i/>
          <w:szCs w:val="22"/>
        </w:rPr>
        <w:t>La respuesta proporcionada.</w:t>
      </w:r>
      <w:r w:rsidR="00E55401">
        <w:rPr>
          <w:rFonts w:ascii="Palatino Linotype" w:hAnsi="Palatino Linotype" w:cs="Tahoma"/>
          <w:bCs/>
          <w:i/>
          <w:szCs w:val="22"/>
        </w:rPr>
        <w:t>"</w:t>
      </w:r>
    </w:p>
    <w:p w14:paraId="4A64F559"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1E254208"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1662F990" w14:textId="77777777"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024A48" w:rsidRPr="00024A48">
        <w:rPr>
          <w:rFonts w:ascii="Palatino Linotype" w:hAnsi="Palatino Linotype" w:cs="Tahoma"/>
          <w:i/>
          <w:iCs/>
        </w:rPr>
        <w:t>No incluyeron la respuesta de las Direcciones a las que le fue turnada la solicitud.</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6E0CB5D1" w14:textId="77777777" w:rsidR="007E4927" w:rsidRDefault="007E4927" w:rsidP="00147516">
      <w:pPr>
        <w:spacing w:line="360" w:lineRule="auto"/>
        <w:contextualSpacing/>
        <w:jc w:val="both"/>
        <w:rPr>
          <w:rFonts w:ascii="Palatino Linotype" w:hAnsi="Palatino Linotype" w:cs="Tahoma"/>
          <w:b/>
          <w:sz w:val="22"/>
          <w:szCs w:val="22"/>
        </w:rPr>
      </w:pPr>
    </w:p>
    <w:p w14:paraId="78A80F14" w14:textId="77777777"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625771B8"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4FB278A2" w14:textId="77777777"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024A48">
        <w:rPr>
          <w:rFonts w:ascii="Palatino Linotype" w:eastAsia="Batang" w:hAnsi="Palatino Linotype" w:cs="Tahoma"/>
          <w:bCs/>
          <w:sz w:val="22"/>
          <w:szCs w:val="22"/>
        </w:rPr>
        <w:t>catorce</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267E1">
        <w:rPr>
          <w:rFonts w:ascii="Palatino Linotype" w:eastAsia="Batang" w:hAnsi="Palatino Linotype" w:cs="Tahoma"/>
          <w:b/>
          <w:bCs/>
          <w:sz w:val="22"/>
          <w:szCs w:val="22"/>
        </w:rPr>
        <w:t>00</w:t>
      </w:r>
      <w:r w:rsidR="00024A48">
        <w:rPr>
          <w:rFonts w:ascii="Palatino Linotype" w:eastAsia="Batang" w:hAnsi="Palatino Linotype" w:cs="Tahoma"/>
          <w:b/>
          <w:bCs/>
          <w:sz w:val="22"/>
          <w:szCs w:val="22"/>
        </w:rPr>
        <w:t>836</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w:t>
      </w:r>
      <w:r w:rsidR="00D5699B" w:rsidRPr="00D5699B">
        <w:rPr>
          <w:rFonts w:ascii="Palatino Linotype" w:eastAsia="Batang" w:hAnsi="Palatino Linotype" w:cs="Tahoma"/>
          <w:bCs/>
          <w:sz w:val="22"/>
          <w:szCs w:val="22"/>
        </w:rPr>
        <w:lastRenderedPageBreak/>
        <w:t xml:space="preserve">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CCAC20F"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59837FCE" w14:textId="77777777" w:rsidR="00BE2498" w:rsidRPr="00024A48" w:rsidRDefault="009A7587" w:rsidP="00147516">
      <w:pPr>
        <w:spacing w:line="360" w:lineRule="auto"/>
        <w:contextualSpacing/>
        <w:jc w:val="both"/>
        <w:rPr>
          <w:rFonts w:ascii="Palatino Linotype" w:hAnsi="Palatino Linotype" w:cs="Tahoma"/>
          <w:b/>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024A48">
        <w:rPr>
          <w:rFonts w:ascii="Palatino Linotype" w:hAnsi="Palatino Linotype" w:cs="Tahoma"/>
          <w:bCs/>
          <w:sz w:val="22"/>
          <w:szCs w:val="22"/>
        </w:rPr>
        <w:t>veintiuno</w:t>
      </w:r>
      <w:r w:rsidR="00A535E4">
        <w:rPr>
          <w:rFonts w:ascii="Palatino Linotype" w:hAnsi="Palatino Linotype" w:cs="Tahoma"/>
          <w:bCs/>
          <w:sz w:val="22"/>
          <w:szCs w:val="22"/>
        </w:rPr>
        <w:t xml:space="preserve"> </w:t>
      </w:r>
      <w:r w:rsidR="006C3FEB">
        <w:rPr>
          <w:rFonts w:ascii="Palatino Linotype" w:hAnsi="Palatino Linotype" w:cs="Tahoma"/>
          <w:bCs/>
          <w:sz w:val="22"/>
          <w:szCs w:val="22"/>
        </w:rPr>
        <w:t xml:space="preserve">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024A48">
        <w:rPr>
          <w:rFonts w:ascii="Palatino Linotype" w:hAnsi="Palatino Linotype" w:cs="Tahoma"/>
          <w:b/>
          <w:bCs/>
          <w:sz w:val="22"/>
          <w:szCs w:val="22"/>
          <w:lang w:val="es-ES_tradnl"/>
        </w:rPr>
        <w:t xml:space="preserve">No </w:t>
      </w:r>
      <w:proofErr w:type="gramStart"/>
      <w:r w:rsidR="00024A48">
        <w:rPr>
          <w:rFonts w:ascii="Palatino Linotype" w:hAnsi="Palatino Linotype" w:cs="Tahoma"/>
          <w:b/>
          <w:bCs/>
          <w:sz w:val="22"/>
          <w:szCs w:val="22"/>
          <w:lang w:val="es-ES_tradnl"/>
        </w:rPr>
        <w:t>obstante</w:t>
      </w:r>
      <w:proofErr w:type="gramEnd"/>
      <w:r w:rsidR="00024A48">
        <w:rPr>
          <w:rFonts w:ascii="Palatino Linotype" w:hAnsi="Palatino Linotype" w:cs="Tahoma"/>
          <w:b/>
          <w:bCs/>
          <w:sz w:val="22"/>
          <w:szCs w:val="22"/>
          <w:lang w:val="es-ES_tradnl"/>
        </w:rPr>
        <w:t xml:space="preserve"> lo anterior, tanto el Recurrente como el Sujeto Obligado fueron omisos en realizar manifestación alguna que a su derecho asistiera.</w:t>
      </w:r>
    </w:p>
    <w:p w14:paraId="24CAF12E" w14:textId="77777777" w:rsidR="00147516" w:rsidRDefault="00147516" w:rsidP="00147516">
      <w:pPr>
        <w:spacing w:line="360" w:lineRule="auto"/>
        <w:contextualSpacing/>
        <w:jc w:val="both"/>
        <w:rPr>
          <w:rFonts w:ascii="Palatino Linotype" w:hAnsi="Palatino Linotype" w:cs="Tahoma"/>
          <w:bCs/>
          <w:sz w:val="22"/>
          <w:szCs w:val="22"/>
          <w:lang w:val="es-ES_tradnl"/>
        </w:rPr>
      </w:pPr>
    </w:p>
    <w:p w14:paraId="18934868" w14:textId="77777777" w:rsidR="00ED5DF5" w:rsidRPr="008E3507" w:rsidRDefault="00147516"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 xml:space="preserve">c)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E053F6">
        <w:rPr>
          <w:rFonts w:ascii="Palatino Linotype" w:hAnsi="Palatino Linotype" w:cs="Tahoma"/>
          <w:sz w:val="22"/>
          <w:szCs w:val="22"/>
        </w:rPr>
        <w:t>veintidós</w:t>
      </w:r>
      <w:r w:rsidR="00F47CE9">
        <w:rPr>
          <w:rFonts w:ascii="Palatino Linotype" w:hAnsi="Palatino Linotype" w:cs="Tahoma"/>
          <w:sz w:val="22"/>
          <w:szCs w:val="22"/>
        </w:rPr>
        <w:t xml:space="preserve"> de marzo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654D7753"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67E7982C" w14:textId="77777777" w:rsidR="004F2D88" w:rsidRDefault="004F2D88" w:rsidP="00147516">
      <w:pPr>
        <w:spacing w:line="360" w:lineRule="auto"/>
        <w:contextualSpacing/>
        <w:jc w:val="both"/>
        <w:rPr>
          <w:rFonts w:ascii="Palatino Linotype" w:hAnsi="Palatino Linotype" w:cs="Tahoma"/>
          <w:color w:val="000000"/>
          <w:sz w:val="22"/>
          <w:szCs w:val="22"/>
        </w:rPr>
      </w:pPr>
      <w:proofErr w:type="gramStart"/>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w:t>
      </w:r>
      <w:proofErr w:type="gramEnd"/>
      <w:r w:rsidR="00367F82" w:rsidRPr="008E3507">
        <w:rPr>
          <w:rFonts w:ascii="Palatino Linotype" w:hAnsi="Palatino Linotype" w:cs="Tahoma"/>
          <w:color w:val="000000"/>
          <w:sz w:val="22"/>
          <w:szCs w:val="22"/>
        </w:rPr>
        <w:t xml:space="preserv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3AC5B4D7"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4DB76250"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0F437879"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2A717288"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lastRenderedPageBreak/>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D438433"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02338C98"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0EA5648F"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7A0F8469"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4057A568"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D716AF5"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321339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BC4E1A0"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B1092B1"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05D8596F"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57EBB597"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08A23986"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52859116"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691BD6CD"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6C0C6032"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31D34352" w14:textId="0511C0F0" w:rsidR="007D5BF9" w:rsidRPr="00147516" w:rsidRDefault="00CE0B4C" w:rsidP="00024A48">
      <w:pPr>
        <w:tabs>
          <w:tab w:val="left" w:pos="4962"/>
        </w:tabs>
        <w:spacing w:line="360" w:lineRule="auto"/>
        <w:jc w:val="both"/>
        <w:rPr>
          <w:rFonts w:ascii="Palatino Linotype" w:eastAsia="Calibri" w:hAnsi="Palatino Linotype" w:cs="Tahoma"/>
          <w:iCs/>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186AC2">
        <w:rPr>
          <w:rFonts w:ascii="Palatino Linotype" w:eastAsia="Calibri" w:hAnsi="Palatino Linotype" w:cs="Tahoma"/>
          <w:iCs/>
          <w:sz w:val="22"/>
          <w:szCs w:val="22"/>
          <w:lang w:val="es-ES" w:eastAsia="es-ES_tradnl"/>
        </w:rPr>
        <w:t>Ayuntamiento de Toluca</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DA600C">
        <w:rPr>
          <w:rFonts w:ascii="Palatino Linotype" w:eastAsia="Calibri" w:hAnsi="Palatino Linotype" w:cs="Tahoma"/>
          <w:iCs/>
          <w:sz w:val="22"/>
          <w:szCs w:val="22"/>
          <w:lang w:val="es-ES" w:eastAsia="es-ES_tradnl"/>
        </w:rPr>
        <w:t xml:space="preserve">del primero </w:t>
      </w:r>
      <w:r w:rsidR="00024A48">
        <w:rPr>
          <w:rFonts w:ascii="Palatino Linotype" w:eastAsia="Calibri" w:hAnsi="Palatino Linotype" w:cs="Tahoma"/>
          <w:iCs/>
          <w:sz w:val="22"/>
          <w:szCs w:val="22"/>
          <w:lang w:val="es-ES" w:eastAsia="es-ES_tradnl"/>
        </w:rPr>
        <w:t>de enero de dos mil veintiuno</w:t>
      </w:r>
      <w:r w:rsidR="000C0396">
        <w:rPr>
          <w:rFonts w:ascii="Palatino Linotype" w:eastAsia="Calibri" w:hAnsi="Palatino Linotype" w:cs="Tahoma"/>
          <w:iCs/>
          <w:sz w:val="22"/>
          <w:szCs w:val="22"/>
          <w:lang w:val="es-ES" w:eastAsia="es-ES_tradnl"/>
        </w:rPr>
        <w:t>,</w:t>
      </w:r>
      <w:r w:rsidR="00024A48">
        <w:rPr>
          <w:rFonts w:ascii="Palatino Linotype" w:eastAsia="Calibri" w:hAnsi="Palatino Linotype" w:cs="Tahoma"/>
          <w:iCs/>
          <w:sz w:val="22"/>
          <w:szCs w:val="22"/>
          <w:lang w:val="es-ES" w:eastAsia="es-ES_tradnl"/>
        </w:rPr>
        <w:t xml:space="preserve"> </w:t>
      </w:r>
      <w:r w:rsidR="00DA600C">
        <w:rPr>
          <w:rFonts w:ascii="Palatino Linotype" w:eastAsia="Calibri" w:hAnsi="Palatino Linotype" w:cs="Tahoma"/>
          <w:iCs/>
          <w:sz w:val="22"/>
          <w:szCs w:val="22"/>
          <w:lang w:val="es-ES" w:eastAsia="es-ES_tradnl"/>
        </w:rPr>
        <w:t xml:space="preserve">al </w:t>
      </w:r>
      <w:r w:rsidR="00024A48">
        <w:rPr>
          <w:rFonts w:ascii="Palatino Linotype" w:eastAsia="Calibri" w:hAnsi="Palatino Linotype" w:cs="Tahoma"/>
          <w:iCs/>
          <w:sz w:val="22"/>
          <w:szCs w:val="22"/>
          <w:lang w:val="es-ES" w:eastAsia="es-ES_tradnl"/>
        </w:rPr>
        <w:t xml:space="preserve">veinticuatro </w:t>
      </w:r>
      <w:r w:rsidR="00DA600C">
        <w:rPr>
          <w:rFonts w:ascii="Palatino Linotype" w:eastAsia="Calibri" w:hAnsi="Palatino Linotype" w:cs="Tahoma"/>
          <w:iCs/>
          <w:sz w:val="22"/>
          <w:szCs w:val="22"/>
          <w:lang w:val="es-ES" w:eastAsia="es-ES_tradnl"/>
        </w:rPr>
        <w:t xml:space="preserve">de enero de dos mil veintidós </w:t>
      </w:r>
      <w:r w:rsidR="00024A48">
        <w:rPr>
          <w:rFonts w:ascii="Palatino Linotype" w:eastAsia="Calibri" w:hAnsi="Palatino Linotype" w:cs="Tahoma"/>
          <w:iCs/>
          <w:sz w:val="22"/>
          <w:szCs w:val="22"/>
          <w:lang w:val="es-ES" w:eastAsia="es-ES_tradnl"/>
        </w:rPr>
        <w:t xml:space="preserve">el total de denuncias, quejas ingresadas en la Contraloría Municipal, así como su </w:t>
      </w:r>
      <w:r w:rsidR="00F72E5E">
        <w:rPr>
          <w:rFonts w:ascii="Palatino Linotype" w:eastAsia="Calibri" w:hAnsi="Palatino Linotype" w:cs="Tahoma"/>
          <w:iCs/>
          <w:sz w:val="22"/>
          <w:szCs w:val="22"/>
          <w:lang w:val="es-ES" w:eastAsia="es-ES_tradnl"/>
        </w:rPr>
        <w:t>e</w:t>
      </w:r>
      <w:r w:rsidR="00024A48">
        <w:rPr>
          <w:rFonts w:ascii="Palatino Linotype" w:eastAsia="Calibri" w:hAnsi="Palatino Linotype" w:cs="Tahoma"/>
          <w:iCs/>
          <w:sz w:val="22"/>
          <w:szCs w:val="22"/>
          <w:lang w:val="es-ES" w:eastAsia="es-ES_tradnl"/>
        </w:rPr>
        <w:t xml:space="preserve">status y en </w:t>
      </w:r>
      <w:r w:rsidR="00F72E5E">
        <w:rPr>
          <w:rFonts w:ascii="Palatino Linotype" w:eastAsia="Calibri" w:hAnsi="Palatino Linotype" w:cs="Tahoma"/>
          <w:iCs/>
          <w:sz w:val="22"/>
          <w:szCs w:val="22"/>
          <w:lang w:val="es-ES" w:eastAsia="es-ES_tradnl"/>
        </w:rPr>
        <w:t>qué</w:t>
      </w:r>
      <w:r w:rsidR="00024A48">
        <w:rPr>
          <w:rFonts w:ascii="Palatino Linotype" w:eastAsia="Calibri" w:hAnsi="Palatino Linotype" w:cs="Tahoma"/>
          <w:iCs/>
          <w:sz w:val="22"/>
          <w:szCs w:val="22"/>
          <w:lang w:val="es-ES" w:eastAsia="es-ES_tradnl"/>
        </w:rPr>
        <w:t xml:space="preserve"> consisten.</w:t>
      </w:r>
    </w:p>
    <w:p w14:paraId="10CA5CA9"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3E5177E4" w14:textId="74815135"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w:t>
      </w:r>
      <w:r w:rsidR="00024A48">
        <w:rPr>
          <w:rFonts w:ascii="Palatino Linotype" w:eastAsia="Calibri" w:hAnsi="Palatino Linotype" w:cs="Tahoma"/>
          <w:iCs/>
          <w:sz w:val="22"/>
          <w:szCs w:val="22"/>
          <w:lang w:val="es-ES" w:eastAsia="es-ES_tradnl"/>
        </w:rPr>
        <w:t xml:space="preserve">señaló solo el número de denuncias o quejas ingresadas en el año dos mil veintiuno, razón por la cual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147516">
        <w:rPr>
          <w:rFonts w:ascii="Palatino Linotype" w:eastAsia="Calibri" w:hAnsi="Palatino Linotype" w:cs="Tahoma"/>
          <w:iCs/>
          <w:sz w:val="22"/>
          <w:szCs w:val="22"/>
          <w:lang w:val="es-ES" w:eastAsia="es-ES_tradnl"/>
        </w:rPr>
        <w:t>por</w:t>
      </w:r>
      <w:r w:rsidR="000C0396">
        <w:rPr>
          <w:rFonts w:ascii="Palatino Linotype" w:eastAsia="Calibri" w:hAnsi="Palatino Linotype" w:cs="Tahoma"/>
          <w:iCs/>
          <w:sz w:val="22"/>
          <w:szCs w:val="22"/>
          <w:lang w:val="es-ES" w:eastAsia="es-ES_tradnl"/>
        </w:rPr>
        <w:t xml:space="preserve"> no entregarle la respuesta de la unidad administrativa que otorgó la respuesta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0C0396">
        <w:rPr>
          <w:rFonts w:ascii="Palatino Linotype" w:eastAsia="Calibri" w:hAnsi="Palatino Linotype" w:cs="Tahoma"/>
          <w:sz w:val="22"/>
          <w:szCs w:val="22"/>
        </w:rPr>
        <w:t>I</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56713E05"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516517A3"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E48AF8B"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35832D7B"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04749430" w14:textId="77777777" w:rsidR="00CE0B4C" w:rsidRPr="007C0B21" w:rsidRDefault="00CE0B4C" w:rsidP="00147516">
      <w:pPr>
        <w:spacing w:line="360" w:lineRule="auto"/>
        <w:contextualSpacing/>
        <w:jc w:val="both"/>
        <w:rPr>
          <w:rFonts w:ascii="Palatino Linotype" w:hAnsi="Palatino Linotype" w:cs="Tahoma"/>
          <w:sz w:val="22"/>
          <w:szCs w:val="22"/>
        </w:rPr>
      </w:pPr>
    </w:p>
    <w:p w14:paraId="0765BA60" w14:textId="77777777"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64ABAC8B" w14:textId="77777777" w:rsidR="00CE0B4C" w:rsidRPr="007C0B21" w:rsidRDefault="00CE0B4C" w:rsidP="00147516">
      <w:pPr>
        <w:spacing w:line="360" w:lineRule="auto"/>
        <w:contextualSpacing/>
        <w:jc w:val="both"/>
        <w:rPr>
          <w:rFonts w:ascii="Palatino Linotype" w:hAnsi="Palatino Linotype" w:cs="Tahoma"/>
          <w:sz w:val="22"/>
          <w:szCs w:val="22"/>
        </w:rPr>
      </w:pPr>
    </w:p>
    <w:p w14:paraId="29074F20"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873576B" w14:textId="77777777" w:rsidR="00CE0B4C" w:rsidRPr="007C0B21" w:rsidRDefault="00CE0B4C" w:rsidP="00147516">
      <w:pPr>
        <w:spacing w:line="360" w:lineRule="auto"/>
        <w:jc w:val="both"/>
        <w:rPr>
          <w:rFonts w:ascii="Palatino Linotype" w:hAnsi="Palatino Linotype" w:cs="Tahoma"/>
          <w:sz w:val="22"/>
          <w:szCs w:val="22"/>
        </w:rPr>
      </w:pPr>
    </w:p>
    <w:p w14:paraId="1BED60B7"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7C0B21">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14:paraId="7CA412D6" w14:textId="77777777" w:rsidR="00CE0B4C" w:rsidRPr="007C0B21" w:rsidRDefault="00CE0B4C" w:rsidP="00147516">
      <w:pPr>
        <w:spacing w:line="360" w:lineRule="auto"/>
        <w:jc w:val="both"/>
        <w:rPr>
          <w:rFonts w:ascii="Palatino Linotype" w:hAnsi="Palatino Linotype" w:cs="Tahoma"/>
          <w:sz w:val="22"/>
          <w:szCs w:val="22"/>
        </w:rPr>
      </w:pPr>
    </w:p>
    <w:p w14:paraId="3D738B1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ABA1D6" w14:textId="77777777" w:rsidR="00CE0B4C" w:rsidRPr="007C0B21" w:rsidRDefault="00CE0B4C" w:rsidP="00147516">
      <w:pPr>
        <w:spacing w:line="360" w:lineRule="auto"/>
        <w:jc w:val="both"/>
        <w:rPr>
          <w:rFonts w:ascii="Palatino Linotype" w:hAnsi="Palatino Linotype" w:cs="Tahoma"/>
          <w:sz w:val="22"/>
          <w:szCs w:val="22"/>
        </w:rPr>
      </w:pPr>
    </w:p>
    <w:p w14:paraId="176C563A"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234AD7D" w14:textId="77777777" w:rsidR="00CE0B4C" w:rsidRPr="007C0B21" w:rsidRDefault="00CE0B4C" w:rsidP="00147516">
      <w:pPr>
        <w:spacing w:line="360" w:lineRule="auto"/>
        <w:jc w:val="both"/>
        <w:rPr>
          <w:rFonts w:ascii="Palatino Linotype" w:hAnsi="Palatino Linotype" w:cs="Tahoma"/>
          <w:sz w:val="22"/>
          <w:szCs w:val="22"/>
        </w:rPr>
      </w:pPr>
    </w:p>
    <w:p w14:paraId="29F053A7"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03C5ECD6" w14:textId="77777777" w:rsidR="00EF5683" w:rsidRPr="007C0B21" w:rsidRDefault="00EF5683" w:rsidP="00147516">
      <w:pPr>
        <w:spacing w:line="360" w:lineRule="auto"/>
        <w:jc w:val="both"/>
        <w:rPr>
          <w:rFonts w:ascii="Palatino Linotype" w:hAnsi="Palatino Linotype" w:cs="Tahoma"/>
          <w:sz w:val="22"/>
          <w:szCs w:val="22"/>
        </w:rPr>
      </w:pPr>
    </w:p>
    <w:p w14:paraId="5B1B85F0"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9EE2ADE" w14:textId="77777777" w:rsidR="00CE0B4C" w:rsidRPr="007C0B21" w:rsidRDefault="00CE0B4C" w:rsidP="00147516">
      <w:pPr>
        <w:spacing w:line="360" w:lineRule="auto"/>
        <w:jc w:val="both"/>
        <w:rPr>
          <w:rFonts w:ascii="Palatino Linotype" w:hAnsi="Palatino Linotype" w:cs="Tahoma"/>
          <w:sz w:val="22"/>
          <w:szCs w:val="22"/>
        </w:rPr>
      </w:pPr>
    </w:p>
    <w:p w14:paraId="50EF68F4"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B9A3E79"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375B55AA"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45F22CF4" w14:textId="77777777" w:rsidR="00CE0B4C" w:rsidRPr="007C0B21" w:rsidRDefault="00CE0B4C" w:rsidP="00147516">
      <w:pPr>
        <w:spacing w:line="360" w:lineRule="auto"/>
        <w:jc w:val="both"/>
        <w:rPr>
          <w:rFonts w:ascii="Palatino Linotype" w:hAnsi="Palatino Linotype" w:cs="Tahoma"/>
          <w:sz w:val="22"/>
          <w:szCs w:val="22"/>
          <w:lang w:val="es-ES"/>
        </w:rPr>
      </w:pPr>
    </w:p>
    <w:p w14:paraId="76B37071"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CED9D27" w14:textId="77777777" w:rsidR="00CE0B4C" w:rsidRPr="007C0B21" w:rsidRDefault="00CE0B4C" w:rsidP="00147516">
      <w:pPr>
        <w:spacing w:line="360" w:lineRule="auto"/>
        <w:jc w:val="both"/>
        <w:rPr>
          <w:rFonts w:ascii="Palatino Linotype" w:hAnsi="Palatino Linotype" w:cs="Tahoma"/>
          <w:sz w:val="22"/>
          <w:szCs w:val="22"/>
        </w:rPr>
      </w:pPr>
    </w:p>
    <w:p w14:paraId="22B2D5F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1C7DED7"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2BBCC416"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3BB3BA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40EBA62B"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2B52A42D"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1C71230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5A4EE3" w14:textId="225CD9D2" w:rsidR="00375832" w:rsidRDefault="00375832" w:rsidP="00147516">
      <w:pPr>
        <w:spacing w:line="360" w:lineRule="auto"/>
        <w:contextualSpacing/>
        <w:jc w:val="both"/>
        <w:rPr>
          <w:rFonts w:ascii="Palatino Linotype" w:hAnsi="Palatino Linotype" w:cs="Tahoma"/>
          <w:color w:val="000000" w:themeColor="text1"/>
          <w:sz w:val="22"/>
          <w:szCs w:val="22"/>
        </w:rPr>
      </w:pPr>
    </w:p>
    <w:p w14:paraId="16C47CF9" w14:textId="26BAD883" w:rsidR="008209BE" w:rsidRPr="003B78A7" w:rsidRDefault="008209BE" w:rsidP="008209BE">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Así de lo señalado en antecedentes, se advierte que el Particular se da </w:t>
      </w:r>
      <w:r w:rsidRPr="003B78A7">
        <w:rPr>
          <w:rFonts w:ascii="Palatino Linotype" w:eastAsia="Calibri" w:hAnsi="Palatino Linotype" w:cs="Tahoma"/>
          <w:iCs/>
          <w:sz w:val="22"/>
          <w:szCs w:val="22"/>
          <w:lang w:eastAsia="es-ES_tradnl"/>
        </w:rPr>
        <w:t xml:space="preserve">por satisfecho respecto </w:t>
      </w:r>
      <w:r>
        <w:rPr>
          <w:rFonts w:ascii="Palatino Linotype" w:eastAsia="Calibri" w:hAnsi="Palatino Linotype" w:cs="Tahoma"/>
          <w:iCs/>
          <w:sz w:val="22"/>
          <w:szCs w:val="22"/>
          <w:lang w:eastAsia="es-ES_tradnl"/>
        </w:rPr>
        <w:t>las manifestaciones realizadas por el Sujeto Obligado ya que s</w:t>
      </w:r>
      <w:r w:rsidR="001D66CF">
        <w:rPr>
          <w:rFonts w:ascii="Palatino Linotype" w:eastAsia="Calibri" w:hAnsi="Palatino Linotype" w:cs="Tahoma"/>
          <w:iCs/>
          <w:sz w:val="22"/>
          <w:szCs w:val="22"/>
          <w:lang w:eastAsia="es-ES_tradnl"/>
        </w:rPr>
        <w:t>ó</w:t>
      </w:r>
      <w:r>
        <w:rPr>
          <w:rFonts w:ascii="Palatino Linotype" w:eastAsia="Calibri" w:hAnsi="Palatino Linotype" w:cs="Tahoma"/>
          <w:iCs/>
          <w:sz w:val="22"/>
          <w:szCs w:val="22"/>
          <w:lang w:eastAsia="es-ES_tradnl"/>
        </w:rPr>
        <w:t>lo se inconforma respecto a que no se le entreg</w:t>
      </w:r>
      <w:r w:rsidR="001D66CF">
        <w:rPr>
          <w:rFonts w:ascii="Palatino Linotype" w:eastAsia="Calibri" w:hAnsi="Palatino Linotype" w:cs="Tahoma"/>
          <w:iCs/>
          <w:sz w:val="22"/>
          <w:szCs w:val="22"/>
          <w:lang w:eastAsia="es-ES_tradnl"/>
        </w:rPr>
        <w:t xml:space="preserve">aron los </w:t>
      </w:r>
      <w:r>
        <w:rPr>
          <w:rFonts w:ascii="Palatino Linotype" w:eastAsia="Calibri" w:hAnsi="Palatino Linotype" w:cs="Tahoma"/>
          <w:iCs/>
          <w:sz w:val="22"/>
          <w:szCs w:val="22"/>
          <w:lang w:eastAsia="es-ES_tradnl"/>
        </w:rPr>
        <w:t>oficio</w:t>
      </w:r>
      <w:r w:rsidR="001D66CF">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de la</w:t>
      </w:r>
      <w:r w:rsidR="001D66CF">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unidad</w:t>
      </w:r>
      <w:r w:rsidR="001D66CF">
        <w:rPr>
          <w:rFonts w:ascii="Palatino Linotype" w:eastAsia="Calibri" w:hAnsi="Palatino Linotype" w:cs="Tahoma"/>
          <w:iCs/>
          <w:sz w:val="22"/>
          <w:szCs w:val="22"/>
          <w:lang w:eastAsia="es-ES_tradnl"/>
        </w:rPr>
        <w:t>es</w:t>
      </w:r>
      <w:r>
        <w:rPr>
          <w:rFonts w:ascii="Palatino Linotype" w:eastAsia="Calibri" w:hAnsi="Palatino Linotype" w:cs="Tahoma"/>
          <w:iCs/>
          <w:sz w:val="22"/>
          <w:szCs w:val="22"/>
          <w:lang w:eastAsia="es-ES_tradnl"/>
        </w:rPr>
        <w:t xml:space="preserve"> administrativa</w:t>
      </w:r>
      <w:r w:rsidR="001D66CF">
        <w:rPr>
          <w:rFonts w:ascii="Palatino Linotype" w:eastAsia="Calibri" w:hAnsi="Palatino Linotype" w:cs="Tahoma"/>
          <w:iCs/>
          <w:sz w:val="22"/>
          <w:szCs w:val="22"/>
          <w:lang w:eastAsia="es-ES_tradnl"/>
        </w:rPr>
        <w:t>s</w:t>
      </w:r>
      <w:r>
        <w:rPr>
          <w:rFonts w:ascii="Palatino Linotype" w:eastAsia="Calibri" w:hAnsi="Palatino Linotype" w:cs="Tahoma"/>
          <w:iCs/>
          <w:sz w:val="22"/>
          <w:szCs w:val="22"/>
          <w:lang w:eastAsia="es-ES_tradnl"/>
        </w:rPr>
        <w:t xml:space="preserve"> que d</w:t>
      </w:r>
      <w:r w:rsidR="001D66CF">
        <w:rPr>
          <w:rFonts w:ascii="Palatino Linotype" w:eastAsia="Calibri" w:hAnsi="Palatino Linotype" w:cs="Tahoma"/>
          <w:iCs/>
          <w:sz w:val="22"/>
          <w:szCs w:val="22"/>
          <w:lang w:eastAsia="es-ES_tradnl"/>
        </w:rPr>
        <w:t>ieron</w:t>
      </w:r>
      <w:r>
        <w:rPr>
          <w:rFonts w:ascii="Palatino Linotype" w:eastAsia="Calibri" w:hAnsi="Palatino Linotype" w:cs="Tahoma"/>
          <w:iCs/>
          <w:sz w:val="22"/>
          <w:szCs w:val="22"/>
          <w:lang w:eastAsia="es-ES_tradnl"/>
        </w:rPr>
        <w:t xml:space="preserve"> respuesta, así </w:t>
      </w:r>
      <w:r w:rsidR="002E6FFD">
        <w:rPr>
          <w:rFonts w:ascii="Palatino Linotype" w:eastAsia="Calibri" w:hAnsi="Palatino Linotype" w:cs="Tahoma"/>
          <w:iCs/>
          <w:sz w:val="22"/>
          <w:szCs w:val="22"/>
          <w:lang w:eastAsia="es-ES_tradnl"/>
        </w:rPr>
        <w:t>sobre</w:t>
      </w:r>
      <w:r>
        <w:rPr>
          <w:rFonts w:ascii="Palatino Linotype" w:eastAsia="Calibri" w:hAnsi="Palatino Linotype" w:cs="Tahoma"/>
          <w:iCs/>
          <w:sz w:val="22"/>
          <w:szCs w:val="22"/>
          <w:lang w:eastAsia="es-ES_tradnl"/>
        </w:rPr>
        <w:t xml:space="preserve"> lo manifestado </w:t>
      </w:r>
      <w:r w:rsidR="002E6FFD">
        <w:rPr>
          <w:rFonts w:ascii="Palatino Linotype" w:eastAsia="Calibri" w:hAnsi="Palatino Linotype" w:cs="Tahoma"/>
          <w:iCs/>
          <w:sz w:val="22"/>
          <w:szCs w:val="22"/>
          <w:lang w:eastAsia="es-ES_tradnl"/>
        </w:rPr>
        <w:t xml:space="preserve">por el Ayuntamiento </w:t>
      </w:r>
      <w:r w:rsidRPr="003B78A7">
        <w:rPr>
          <w:rFonts w:ascii="Palatino Linotype" w:eastAsia="Calibri" w:hAnsi="Palatino Linotype" w:cs="Tahoma"/>
          <w:iCs/>
          <w:sz w:val="22"/>
          <w:szCs w:val="22"/>
          <w:lang w:eastAsia="es-ES_tradnl"/>
        </w:rPr>
        <w:t>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0AFB0DB0" w14:textId="77777777" w:rsidR="008209BE" w:rsidRPr="003B78A7" w:rsidRDefault="008209BE" w:rsidP="008209BE">
      <w:pPr>
        <w:spacing w:line="360" w:lineRule="auto"/>
        <w:jc w:val="both"/>
        <w:rPr>
          <w:rFonts w:ascii="Palatino Linotype" w:eastAsia="Calibri" w:hAnsi="Palatino Linotype" w:cs="Tahoma"/>
          <w:iCs/>
          <w:sz w:val="22"/>
          <w:szCs w:val="22"/>
          <w:lang w:eastAsia="es-ES_tradnl"/>
        </w:rPr>
      </w:pPr>
    </w:p>
    <w:p w14:paraId="5C48D960" w14:textId="77777777" w:rsidR="008209BE" w:rsidRPr="003B78A7" w:rsidRDefault="008209BE" w:rsidP="008209BE">
      <w:pPr>
        <w:spacing w:line="360" w:lineRule="auto"/>
        <w:jc w:val="both"/>
        <w:rPr>
          <w:rFonts w:ascii="Palatino Linotype" w:eastAsia="Calibri" w:hAnsi="Palatino Linotype" w:cs="Tahoma"/>
          <w:iCs/>
          <w:sz w:val="22"/>
          <w:szCs w:val="22"/>
          <w:lang w:eastAsia="es-ES_tradnl"/>
        </w:rPr>
      </w:pPr>
      <w:r w:rsidRPr="003B78A7">
        <w:rPr>
          <w:rFonts w:ascii="Palatino Linotype" w:eastAsia="Calibri" w:hAnsi="Palatino Linotype" w:cs="Tahoma"/>
          <w:iCs/>
          <w:sz w:val="22"/>
          <w:szCs w:val="22"/>
          <w:lang w:eastAsia="es-ES_tradnl"/>
        </w:rPr>
        <w:t xml:space="preserve">De la misma manera resulta aplicable el criterio sostenido por el Poder Judicial de la Federación de rubro </w:t>
      </w:r>
      <w:r w:rsidRPr="003B78A7">
        <w:rPr>
          <w:rFonts w:ascii="Palatino Linotype" w:eastAsia="Calibri" w:hAnsi="Palatino Linotype" w:cs="Tahoma"/>
          <w:b/>
          <w:iCs/>
          <w:sz w:val="22"/>
          <w:szCs w:val="22"/>
          <w:lang w:eastAsia="es-ES_tradnl"/>
        </w:rPr>
        <w:t>ACTOS CONSENTIDOS TÁCITAMENTE</w:t>
      </w:r>
      <w:r w:rsidRPr="003B78A7">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71C819CE" w14:textId="31CAD116" w:rsidR="008209BE" w:rsidRPr="003B78A7" w:rsidRDefault="008209BE" w:rsidP="008209BE">
      <w:pPr>
        <w:spacing w:line="360" w:lineRule="auto"/>
        <w:jc w:val="both"/>
        <w:rPr>
          <w:rFonts w:ascii="Palatino Linotype" w:eastAsia="Calibri" w:hAnsi="Palatino Linotype" w:cs="Tahoma"/>
          <w:iCs/>
          <w:sz w:val="22"/>
          <w:szCs w:val="22"/>
          <w:lang w:eastAsia="es-ES_tradnl"/>
        </w:rPr>
      </w:pPr>
    </w:p>
    <w:p w14:paraId="2492DD30" w14:textId="77777777" w:rsidR="008209BE" w:rsidRDefault="008209BE" w:rsidP="008209BE">
      <w:pPr>
        <w:spacing w:line="360" w:lineRule="auto"/>
        <w:jc w:val="both"/>
        <w:rPr>
          <w:rFonts w:ascii="Palatino Linotype" w:eastAsia="Calibri" w:hAnsi="Palatino Linotype" w:cs="Tahoma"/>
          <w:iCs/>
          <w:sz w:val="22"/>
          <w:szCs w:val="22"/>
          <w:lang w:eastAsia="es-ES_tradnl"/>
        </w:rPr>
      </w:pPr>
      <w:r w:rsidRPr="003B78A7">
        <w:rPr>
          <w:rFonts w:ascii="Palatino Linotype" w:eastAsia="Calibri" w:hAnsi="Palatino Linotype" w:cs="Tahoma"/>
          <w:iCs/>
          <w:sz w:val="22"/>
          <w:szCs w:val="22"/>
          <w:lang w:eastAsia="es-ES_tradnl"/>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3B78A7">
        <w:rPr>
          <w:rFonts w:ascii="Palatino Linotype" w:eastAsia="Calibri" w:hAnsi="Palatino Linotype" w:cs="Tahoma"/>
          <w:iCs/>
          <w:sz w:val="22"/>
          <w:szCs w:val="22"/>
          <w:lang w:eastAsia="es-ES_tradnl"/>
        </w:rPr>
        <w:lastRenderedPageBreak/>
        <w:t>se valida la respuesta respecto de los puntos no controvertidos y se arriba a la conclusión de que estos quedaron firmes.</w:t>
      </w:r>
    </w:p>
    <w:p w14:paraId="5F1D215B" w14:textId="77777777" w:rsidR="008209BE" w:rsidRDefault="008209BE" w:rsidP="00147516">
      <w:pPr>
        <w:spacing w:line="360" w:lineRule="auto"/>
        <w:contextualSpacing/>
        <w:jc w:val="both"/>
        <w:rPr>
          <w:rFonts w:ascii="Palatino Linotype" w:hAnsi="Palatino Linotype" w:cs="Tahoma"/>
          <w:color w:val="000000" w:themeColor="text1"/>
          <w:sz w:val="22"/>
          <w:szCs w:val="22"/>
        </w:rPr>
      </w:pPr>
    </w:p>
    <w:p w14:paraId="50B952B3" w14:textId="77777777" w:rsidR="008209BE" w:rsidRDefault="008209BE" w:rsidP="008209BE">
      <w:pPr>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Ahora bien, respecto el tema de la solicitud, se trae a colación la Ley de Responsabilidades Administrativas del Estado de México y Municipios misma que establece lo siguiente:</w:t>
      </w:r>
    </w:p>
    <w:p w14:paraId="70A67118" w14:textId="77777777" w:rsidR="008209BE" w:rsidRDefault="008209BE" w:rsidP="008209BE">
      <w:pPr>
        <w:spacing w:line="360" w:lineRule="auto"/>
        <w:jc w:val="both"/>
        <w:rPr>
          <w:rFonts w:ascii="Palatino Linotype" w:eastAsia="Calibri" w:hAnsi="Palatino Linotype" w:cs="Tahoma"/>
          <w:iCs/>
          <w:sz w:val="22"/>
          <w:szCs w:val="22"/>
          <w:lang w:val="es-ES" w:eastAsia="es-ES_tradnl"/>
        </w:rPr>
      </w:pPr>
    </w:p>
    <w:p w14:paraId="3C4D9E47"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95</w:t>
      </w:r>
      <w:r w:rsidRPr="005573CB">
        <w:rPr>
          <w:rFonts w:ascii="Palatino Linotype" w:hAnsi="Palatino Linotype" w:cs="Tahoma"/>
          <w:bCs/>
          <w:i/>
        </w:rPr>
        <w:t>. La investigación por la presunta responsabilidad de faltas administrativas podrá iniciar:</w:t>
      </w:r>
    </w:p>
    <w:p w14:paraId="08BDEDAD" w14:textId="77777777" w:rsidR="008209BE" w:rsidRPr="00343B91" w:rsidRDefault="008209BE" w:rsidP="008209BE">
      <w:pPr>
        <w:tabs>
          <w:tab w:val="left" w:pos="8222"/>
        </w:tabs>
        <w:spacing w:line="360" w:lineRule="auto"/>
        <w:ind w:left="567" w:right="539"/>
        <w:jc w:val="both"/>
        <w:rPr>
          <w:rFonts w:ascii="Palatino Linotype" w:hAnsi="Palatino Linotype" w:cs="Tahoma"/>
          <w:b/>
          <w:bCs/>
          <w:i/>
          <w:u w:val="single"/>
        </w:rPr>
      </w:pPr>
      <w:r w:rsidRPr="00343B91">
        <w:rPr>
          <w:rFonts w:ascii="Palatino Linotype" w:hAnsi="Palatino Linotype" w:cs="Tahoma"/>
          <w:b/>
          <w:bCs/>
          <w:i/>
          <w:u w:val="single"/>
        </w:rPr>
        <w:t>I. De oficio.</w:t>
      </w:r>
    </w:p>
    <w:p w14:paraId="7953BE31" w14:textId="77777777" w:rsidR="008209BE" w:rsidRPr="00343B91" w:rsidRDefault="008209BE" w:rsidP="008209BE">
      <w:pPr>
        <w:tabs>
          <w:tab w:val="left" w:pos="8222"/>
        </w:tabs>
        <w:spacing w:line="360" w:lineRule="auto"/>
        <w:ind w:left="567" w:right="539"/>
        <w:jc w:val="both"/>
        <w:rPr>
          <w:rFonts w:ascii="Palatino Linotype" w:hAnsi="Palatino Linotype" w:cs="Tahoma"/>
          <w:b/>
          <w:bCs/>
          <w:i/>
          <w:u w:val="single"/>
        </w:rPr>
      </w:pPr>
      <w:r w:rsidRPr="00343B91">
        <w:rPr>
          <w:rFonts w:ascii="Palatino Linotype" w:hAnsi="Palatino Linotype" w:cs="Tahoma"/>
          <w:b/>
          <w:bCs/>
          <w:i/>
          <w:u w:val="single"/>
        </w:rPr>
        <w:t>II. Por denuncia.</w:t>
      </w:r>
    </w:p>
    <w:p w14:paraId="1CB44E6C" w14:textId="77777777" w:rsidR="008209BE" w:rsidRPr="00343B91" w:rsidRDefault="008209BE" w:rsidP="008209BE">
      <w:pPr>
        <w:tabs>
          <w:tab w:val="left" w:pos="8222"/>
        </w:tabs>
        <w:spacing w:line="360" w:lineRule="auto"/>
        <w:ind w:left="567" w:right="539"/>
        <w:jc w:val="both"/>
        <w:rPr>
          <w:rFonts w:ascii="Palatino Linotype" w:hAnsi="Palatino Linotype" w:cs="Tahoma"/>
          <w:b/>
          <w:bCs/>
          <w:i/>
          <w:u w:val="single"/>
        </w:rPr>
      </w:pPr>
      <w:r w:rsidRPr="00343B91">
        <w:rPr>
          <w:rFonts w:ascii="Palatino Linotype" w:hAnsi="Palatino Linotype" w:cs="Tahoma"/>
          <w:b/>
          <w:bCs/>
          <w:i/>
          <w:u w:val="single"/>
        </w:rPr>
        <w:t>III. Derivado de las auditorías practicadas por parte de las autoridades competentes o en su caso, de auditores externos.</w:t>
      </w:r>
    </w:p>
    <w:p w14:paraId="4C313902"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Las denuncias podrán ser anónimas. En su caso, las autoridades investigadoras deberán garantizar, proteger y mantener el carácter de confidencial la identidad de las personas que denuncien las presuntas infracciones.</w:t>
      </w:r>
    </w:p>
    <w:p w14:paraId="1764EF46"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163C1956"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99.</w:t>
      </w:r>
      <w:r w:rsidRPr="005573CB">
        <w:rPr>
          <w:rFonts w:ascii="Palatino Linotype" w:hAnsi="Palatino Linotype" w:cs="Tahoma"/>
          <w:bCs/>
          <w:i/>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1AA4C7F8"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3E9832C3"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6FE0291F"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059672A4"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lastRenderedPageBreak/>
        <w:t>Para efectos de lo previsto en el párrafo anterior, se observará lo dispuesto en el artículo 39 de la presente Ley.</w:t>
      </w:r>
    </w:p>
    <w:p w14:paraId="77B8B21A"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039575F4"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17DAB157"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3BD203B6"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BA1BC6">
        <w:rPr>
          <w:rFonts w:ascii="Palatino Linotype" w:hAnsi="Palatino Linotype" w:cs="Tahoma"/>
          <w:b/>
          <w:bCs/>
          <w:i/>
        </w:rPr>
        <w:t>Artículo 104.</w:t>
      </w:r>
      <w:r w:rsidRPr="00BA1BC6">
        <w:rPr>
          <w:rFonts w:ascii="Palatino Linotype" w:hAnsi="Palatino Linotype" w:cs="Tahoma"/>
          <w:bCs/>
          <w:i/>
        </w:rPr>
        <w:t xml:space="preserve"> Las autoridades</w:t>
      </w:r>
      <w:r w:rsidRPr="005573CB">
        <w:rPr>
          <w:rFonts w:ascii="Palatino Linotype" w:hAnsi="Palatino Linotype" w:cs="Tahoma"/>
          <w:bCs/>
          <w:i/>
        </w:rPr>
        <w:t xml:space="preserve">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02E5444C"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3079CFA8"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4C2034C7"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0A95917C"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26FAF7B3"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04FD439B"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03173FEB"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2DFBCD19"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105.</w:t>
      </w:r>
      <w:r w:rsidRPr="005573CB">
        <w:rPr>
          <w:rFonts w:ascii="Palatino Linotype" w:hAnsi="Palatino Linotype" w:cs="Tahoma"/>
          <w:bCs/>
          <w:i/>
        </w:rPr>
        <w:t xml:space="preserve"> Las autoridades substanciadoras, o en su caso, las resolutoras podrán abstenerse de iniciar el procedimiento de responsabilidad administrativa previsto en la presente Ley o de imponer </w:t>
      </w:r>
      <w:r w:rsidRPr="005573CB">
        <w:rPr>
          <w:rFonts w:ascii="Palatino Linotype" w:hAnsi="Palatino Linotype" w:cs="Tahoma"/>
          <w:bCs/>
          <w:i/>
        </w:rPr>
        <w:lastRenderedPageBreak/>
        <w:t>sanciones administrativas a un servidor público, según sea el caso, en el supuesto que derivado de las investigaciones practicadas o de la valoración de las pruebas aportadas en el procedimiento referido, se advierta que no existe daño ni perjuicio a la Hacienda Pública Estatal o Municipal, o al patrimonio de los entes públicos y que se actualiza alguna de las siguientes hipótesis:</w:t>
      </w:r>
    </w:p>
    <w:p w14:paraId="2FF810CD"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w:t>
      </w:r>
    </w:p>
    <w:p w14:paraId="5AA95559" w14:textId="77777777" w:rsidR="008209BE" w:rsidRDefault="008209BE" w:rsidP="008209BE">
      <w:pPr>
        <w:tabs>
          <w:tab w:val="left" w:pos="8222"/>
        </w:tabs>
        <w:spacing w:line="360" w:lineRule="auto"/>
        <w:ind w:left="567" w:right="539"/>
        <w:jc w:val="both"/>
        <w:rPr>
          <w:rFonts w:ascii="Palatino Linotype" w:hAnsi="Palatino Linotype" w:cs="Tahoma"/>
          <w:b/>
          <w:bCs/>
          <w:i/>
        </w:rPr>
      </w:pPr>
    </w:p>
    <w:p w14:paraId="2D3C1F1C"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BA1BC6">
        <w:rPr>
          <w:rFonts w:ascii="Palatino Linotype" w:hAnsi="Palatino Linotype" w:cs="Tahoma"/>
          <w:b/>
          <w:bCs/>
          <w:i/>
        </w:rPr>
        <w:t>Artículo 106</w:t>
      </w:r>
      <w:r w:rsidRPr="00BA1BC6">
        <w:rPr>
          <w:rFonts w:ascii="Palatino Linotype" w:hAnsi="Palatino Linotype" w:cs="Tahoma"/>
          <w:bCs/>
          <w:i/>
        </w:rPr>
        <w:t>.</w:t>
      </w:r>
      <w:r w:rsidRPr="005573CB">
        <w:rPr>
          <w:rFonts w:ascii="Palatino Linotype" w:hAnsi="Palatino Linotype" w:cs="Tahoma"/>
          <w:bCs/>
          <w:i/>
        </w:rPr>
        <w:t xml:space="preserve"> La calificación de los hechos como faltas administrativas no graves que realicen las autoridades </w:t>
      </w:r>
      <w:proofErr w:type="gramStart"/>
      <w:r w:rsidRPr="005573CB">
        <w:rPr>
          <w:rFonts w:ascii="Palatino Linotype" w:hAnsi="Palatino Linotype" w:cs="Tahoma"/>
          <w:bCs/>
          <w:i/>
        </w:rPr>
        <w:t>investigadoras,</w:t>
      </w:r>
      <w:proofErr w:type="gramEnd"/>
      <w:r w:rsidRPr="005573CB">
        <w:rPr>
          <w:rFonts w:ascii="Palatino Linotype" w:hAnsi="Palatino Linotype" w:cs="Tahoma"/>
          <w:bCs/>
          <w:i/>
        </w:rPr>
        <w:t xml:space="preserve"> será notificada al denunciante, cuando éste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76823E99"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7DA87415"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La calificación y la abstención de iniciar el procedimiento de responsabilidad administrativa a que se refiere el artículo 105, podrán ser impugnadas, en su caso, por el denunciante, a través del recurso de inconformidad conforme al presente Capítulo. La presentación del recurso de inconformidad tendrá como efecto la suspensión del inicio del procedimiento de responsabilidad administrativa hasta en tanto dicho recurso sea resuelto</w:t>
      </w:r>
    </w:p>
    <w:p w14:paraId="427A3740"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65A66232"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116.</w:t>
      </w:r>
      <w:r w:rsidRPr="005573CB">
        <w:rPr>
          <w:rFonts w:ascii="Palatino Linotype" w:hAnsi="Palatino Linotype" w:cs="Tahoma"/>
          <w:bCs/>
          <w:i/>
        </w:rPr>
        <w:t xml:space="preserve"> El procedimiento de responsabilidad administrativa dará inicio cuando las autoridades substanciadoras, en el ámbito de su competencia, admitan el informe de presunta responsabilidad administrativa.</w:t>
      </w:r>
    </w:p>
    <w:p w14:paraId="3B121119"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3F26CC5E"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119</w:t>
      </w:r>
      <w:r w:rsidRPr="005573CB">
        <w:rPr>
          <w:rFonts w:ascii="Palatino Linotype" w:hAnsi="Palatino Linotype" w:cs="Tahoma"/>
          <w:bCs/>
          <w:i/>
        </w:rPr>
        <w:t xml:space="preserve">. La autoridad a quien se encomiende la substanciación y en su caso, la resolución del procedimiento de responsabilidad </w:t>
      </w:r>
      <w:proofErr w:type="gramStart"/>
      <w:r w:rsidRPr="005573CB">
        <w:rPr>
          <w:rFonts w:ascii="Palatino Linotype" w:hAnsi="Palatino Linotype" w:cs="Tahoma"/>
          <w:bCs/>
          <w:i/>
        </w:rPr>
        <w:t>administrativa,</w:t>
      </w:r>
      <w:proofErr w:type="gramEnd"/>
      <w:r w:rsidRPr="005573CB">
        <w:rPr>
          <w:rFonts w:ascii="Palatino Linotype" w:hAnsi="Palatino Linotype" w:cs="Tahoma"/>
          <w:bCs/>
          <w:i/>
        </w:rPr>
        <w:t xml:space="preserve">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4E7AF549"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1400A994"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lastRenderedPageBreak/>
        <w:t>Artículo 180</w:t>
      </w:r>
      <w:r w:rsidRPr="005573CB">
        <w:rPr>
          <w:rFonts w:ascii="Palatino Linotype" w:hAnsi="Palatino Linotype" w:cs="Tahoma"/>
          <w:bCs/>
          <w:i/>
        </w:rPr>
        <w:t>. El Informe de Presunta Responsabilidad Administrativa será integrado y emitido por las autoridades investigadoras y deberá contener los siguientes elementos:</w:t>
      </w:r>
    </w:p>
    <w:p w14:paraId="78765526"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 El nombre de la autoridad investigadora.</w:t>
      </w:r>
    </w:p>
    <w:p w14:paraId="6EAD9075"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II. El domicilio de la autoridad investigadora para oír y recibir notificaciones.</w:t>
      </w:r>
    </w:p>
    <w:p w14:paraId="138BC9E0"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III. El nombre o nombres de los servidores públicos que podrán imponerse de los autos que se dicten en el expediente de responsabilidad administrativa por parte de la autoridad investigadora, precisando el alcance de la autorización otorgada.</w:t>
      </w:r>
    </w:p>
    <w:p w14:paraId="74CC431B"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IV. El nombre y domicilio del servidor público a quien se señale como presunto responsable, así como el ente público al que se encuentre adscrito y el cargo que desempeñe.</w:t>
      </w:r>
    </w:p>
    <w:p w14:paraId="5B374D81"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73A540E0"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En caso de que los presuntos responsables sean particulares, se deberá señalar su nombre o razón social, así como el domicilio donde podrán ser emplazados.</w:t>
      </w:r>
    </w:p>
    <w:p w14:paraId="25B6CA9C"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V. La narración lógica y cronológica de los hechos que dieron lugar a la comisión de la presunta falta administrativa.</w:t>
      </w:r>
    </w:p>
    <w:p w14:paraId="7087989D"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VI. La infracción que se le imputa al señalado como presunto responsable, precisando las razones por las que se considera que ha cometido la falta.</w:t>
      </w:r>
    </w:p>
    <w:p w14:paraId="1CF6A5FD"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VII. Las pruebas que se ofrecerán en el procedimiento de responsabilidad administrativa para acreditar la comisión de la falta administrativa y la responsabilidad atribuida al presunto responsable, debiéndose exhibir las pruebas documentales que obren en su poder, o bien, aquellas que no estándolo, se acredite con el acuse de recibo correspondiente debidamente sellado por la autoridad competente, que la solicitó con la debida oportunidad.</w:t>
      </w:r>
    </w:p>
    <w:p w14:paraId="3D4AA491"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VIII. La solicitud de medidas cautelares, de ser el caso.</w:t>
      </w:r>
    </w:p>
    <w:p w14:paraId="7398175A"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IX. Firma autógrafa de la autoridad investigadora.</w:t>
      </w:r>
      <w:r w:rsidRPr="005573CB">
        <w:rPr>
          <w:rFonts w:ascii="Palatino Linotype" w:hAnsi="Palatino Linotype" w:cs="Tahoma"/>
          <w:bCs/>
          <w:i/>
        </w:rPr>
        <w:cr/>
      </w:r>
    </w:p>
    <w:p w14:paraId="2CC4DF3E"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184.</w:t>
      </w:r>
      <w:r w:rsidRPr="005573CB">
        <w:rPr>
          <w:rFonts w:ascii="Palatino Linotype" w:hAnsi="Palatino Linotype" w:cs="Tahoma"/>
          <w:bCs/>
          <w:i/>
        </w:rPr>
        <w:t xml:space="preserve"> El desarrollo de las audiencias del procedimiento de responsabilidad administrativa, se llevarán a cabo de conformidad con las siguientes reglas:</w:t>
      </w:r>
    </w:p>
    <w:p w14:paraId="17B517A1"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 Serán públicas.</w:t>
      </w:r>
    </w:p>
    <w:p w14:paraId="1958479E"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II. No se permitirá la interrupción de la audiencia por parte de persona alguna, ya sea por los que intervienen en ella o por aquellos ajenos a la misma.</w:t>
      </w:r>
      <w:r w:rsidRPr="005573CB">
        <w:rPr>
          <w:rFonts w:ascii="Palatino Linotype" w:hAnsi="Palatino Linotype" w:cs="Tahoma"/>
          <w:bCs/>
          <w:i/>
        </w:rPr>
        <w:cr/>
        <w:t>(…)</w:t>
      </w:r>
    </w:p>
    <w:p w14:paraId="6AC040DA"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p>
    <w:p w14:paraId="6C84DDD5"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
          <w:bCs/>
          <w:i/>
        </w:rPr>
        <w:t>Artículo 188.</w:t>
      </w:r>
      <w:r w:rsidRPr="005573CB">
        <w:rPr>
          <w:rFonts w:ascii="Palatino Linotype" w:hAnsi="Palatino Linotype" w:cs="Tahoma"/>
          <w:bCs/>
          <w:i/>
        </w:rPr>
        <w:t xml:space="preserve"> Las resoluciones serán:</w:t>
      </w:r>
    </w:p>
    <w:p w14:paraId="403F3123"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 Acuerdos, cuando se trate de resoluciones de trámite.</w:t>
      </w:r>
    </w:p>
    <w:p w14:paraId="534CCFD3"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II. Autos provisionales, los que se refieren a determinaciones que se ejecuten provisionalmente.</w:t>
      </w:r>
    </w:p>
    <w:p w14:paraId="44CDAFC3"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III. Autos preparatorios, a las resoluciones por las que se prepara el conocimiento y decisión de un asunto, se ordena la admisión, la preparación y desahogo de pruebas.</w:t>
      </w:r>
    </w:p>
    <w:p w14:paraId="21DCAB13" w14:textId="77777777" w:rsidR="008209BE" w:rsidRPr="005573CB" w:rsidRDefault="008209BE" w:rsidP="008209BE">
      <w:pPr>
        <w:tabs>
          <w:tab w:val="left" w:pos="8222"/>
        </w:tabs>
        <w:spacing w:line="360" w:lineRule="auto"/>
        <w:ind w:left="567" w:right="539"/>
        <w:jc w:val="both"/>
        <w:rPr>
          <w:rFonts w:ascii="Palatino Linotype" w:hAnsi="Palatino Linotype" w:cs="Tahoma"/>
          <w:bCs/>
          <w:i/>
        </w:rPr>
      </w:pPr>
      <w:r w:rsidRPr="005573CB">
        <w:rPr>
          <w:rFonts w:ascii="Palatino Linotype" w:hAnsi="Palatino Linotype" w:cs="Tahoma"/>
          <w:bCs/>
          <w:i/>
        </w:rPr>
        <w:t>IV. Sentencias interlocutorias, aquellas que resuelven sobre un incidente o una cuestión intraprocesal o accesoria al procedimiento.</w:t>
      </w:r>
    </w:p>
    <w:p w14:paraId="299BCC93" w14:textId="77777777" w:rsidR="008209BE" w:rsidRDefault="008209BE" w:rsidP="008209BE">
      <w:pPr>
        <w:tabs>
          <w:tab w:val="left" w:pos="8222"/>
        </w:tabs>
        <w:spacing w:line="360" w:lineRule="auto"/>
        <w:ind w:left="567" w:right="539"/>
        <w:jc w:val="both"/>
        <w:rPr>
          <w:rFonts w:ascii="Palatino Linotype" w:hAnsi="Palatino Linotype" w:cs="Tahoma"/>
          <w:bCs/>
          <w:sz w:val="22"/>
          <w:szCs w:val="22"/>
        </w:rPr>
      </w:pPr>
      <w:r w:rsidRPr="005573CB">
        <w:rPr>
          <w:rFonts w:ascii="Palatino Linotype" w:hAnsi="Palatino Linotype" w:cs="Tahoma"/>
          <w:bCs/>
          <w:i/>
        </w:rPr>
        <w:t>V. Sentencias definitivas, las que resuelven el fondo del procedimiento de responsabilidad administrativa.</w:t>
      </w:r>
      <w:r w:rsidRPr="005573CB">
        <w:rPr>
          <w:rFonts w:ascii="Palatino Linotype" w:hAnsi="Palatino Linotype" w:cs="Tahoma"/>
          <w:bCs/>
          <w:i/>
        </w:rPr>
        <w:cr/>
      </w:r>
    </w:p>
    <w:p w14:paraId="5903E09E" w14:textId="77777777" w:rsidR="008209BE" w:rsidRPr="005573CB" w:rsidRDefault="008209BE" w:rsidP="008209BE">
      <w:pPr>
        <w:spacing w:line="360" w:lineRule="auto"/>
        <w:jc w:val="both"/>
        <w:rPr>
          <w:rFonts w:ascii="Palatino Linotype" w:hAnsi="Palatino Linotype" w:cs="Tahoma"/>
          <w:bCs/>
          <w:sz w:val="22"/>
          <w:szCs w:val="22"/>
        </w:rPr>
      </w:pPr>
      <w:r w:rsidRPr="005573CB">
        <w:rPr>
          <w:rFonts w:ascii="Palatino Linotype" w:hAnsi="Palatino Linotype" w:cs="Tahoma"/>
          <w:bCs/>
          <w:sz w:val="22"/>
          <w:szCs w:val="22"/>
        </w:rPr>
        <w:t xml:space="preserve">Conforme a lo anterior, se considera que existen tres etapas en el </w:t>
      </w:r>
      <w:r>
        <w:rPr>
          <w:rFonts w:ascii="Palatino Linotype" w:hAnsi="Palatino Linotype" w:cs="Tahoma"/>
          <w:bCs/>
          <w:sz w:val="22"/>
          <w:szCs w:val="22"/>
        </w:rPr>
        <w:t xml:space="preserve">Procedimiento de Responsabilidad </w:t>
      </w:r>
      <w:r w:rsidRPr="00654FD0">
        <w:rPr>
          <w:rFonts w:ascii="Palatino Linotype" w:hAnsi="Palatino Linotype" w:cs="Tahoma"/>
          <w:b/>
          <w:bCs/>
          <w:sz w:val="22"/>
          <w:szCs w:val="22"/>
        </w:rPr>
        <w:t>A</w:t>
      </w:r>
      <w:r>
        <w:rPr>
          <w:rFonts w:ascii="Palatino Linotype" w:hAnsi="Palatino Linotype" w:cs="Tahoma"/>
          <w:bCs/>
          <w:sz w:val="22"/>
          <w:szCs w:val="22"/>
        </w:rPr>
        <w:t>dministrativa</w:t>
      </w:r>
      <w:r w:rsidRPr="005573CB">
        <w:rPr>
          <w:rFonts w:ascii="Palatino Linotype" w:hAnsi="Palatino Linotype" w:cs="Tahoma"/>
          <w:bCs/>
          <w:sz w:val="22"/>
          <w:szCs w:val="22"/>
        </w:rPr>
        <w:t xml:space="preserve"> para </w:t>
      </w:r>
      <w:r>
        <w:rPr>
          <w:rFonts w:ascii="Palatino Linotype" w:hAnsi="Palatino Linotype" w:cs="Tahoma"/>
          <w:bCs/>
          <w:sz w:val="22"/>
          <w:szCs w:val="22"/>
        </w:rPr>
        <w:t>determinar la falta en la que haya incurrido algún servidor público</w:t>
      </w:r>
      <w:r w:rsidRPr="005573CB">
        <w:rPr>
          <w:rFonts w:ascii="Palatino Linotype" w:hAnsi="Palatino Linotype" w:cs="Tahoma"/>
          <w:bCs/>
          <w:sz w:val="22"/>
          <w:szCs w:val="22"/>
        </w:rPr>
        <w:t>, a saber</w:t>
      </w:r>
      <w:r>
        <w:rPr>
          <w:rFonts w:ascii="Palatino Linotype" w:hAnsi="Palatino Linotype" w:cs="Tahoma"/>
          <w:bCs/>
          <w:sz w:val="22"/>
          <w:szCs w:val="22"/>
        </w:rPr>
        <w:t>,</w:t>
      </w:r>
      <w:r w:rsidRPr="005573CB">
        <w:rPr>
          <w:rFonts w:ascii="Palatino Linotype" w:hAnsi="Palatino Linotype" w:cs="Tahoma"/>
          <w:bCs/>
          <w:sz w:val="22"/>
          <w:szCs w:val="22"/>
        </w:rPr>
        <w:t xml:space="preserve"> las siguientes:</w:t>
      </w:r>
    </w:p>
    <w:p w14:paraId="04CCF69A" w14:textId="77777777" w:rsidR="008209BE" w:rsidRDefault="008209BE" w:rsidP="008209BE">
      <w:pPr>
        <w:spacing w:line="360" w:lineRule="auto"/>
        <w:jc w:val="both"/>
        <w:rPr>
          <w:rFonts w:ascii="Palatino Linotype" w:hAnsi="Palatino Linotype" w:cs="Tahoma"/>
          <w:bCs/>
        </w:rPr>
      </w:pPr>
    </w:p>
    <w:p w14:paraId="461D2652" w14:textId="77777777" w:rsidR="008209BE" w:rsidRPr="005573CB" w:rsidRDefault="008209BE" w:rsidP="008209BE">
      <w:pPr>
        <w:pStyle w:val="Prrafodelista"/>
        <w:numPr>
          <w:ilvl w:val="0"/>
          <w:numId w:val="6"/>
        </w:numPr>
        <w:spacing w:line="360" w:lineRule="auto"/>
        <w:jc w:val="both"/>
        <w:rPr>
          <w:rFonts w:ascii="Palatino Linotype" w:hAnsi="Palatino Linotype" w:cs="Tahoma"/>
          <w:bCs/>
        </w:rPr>
      </w:pPr>
      <w:r>
        <w:rPr>
          <w:rFonts w:ascii="Palatino Linotype" w:hAnsi="Palatino Linotype" w:cs="Tahoma"/>
          <w:b/>
          <w:bCs/>
        </w:rPr>
        <w:t>Investigación</w:t>
      </w:r>
      <w:r w:rsidRPr="00D44B5A">
        <w:rPr>
          <w:rFonts w:ascii="Palatino Linotype" w:hAnsi="Palatino Linotype" w:cs="Tahoma"/>
          <w:b/>
          <w:bCs/>
        </w:rPr>
        <w:t>:</w:t>
      </w:r>
      <w:r>
        <w:rPr>
          <w:rFonts w:ascii="Palatino Linotype" w:hAnsi="Palatino Linotype" w:cs="Tahoma"/>
          <w:b/>
          <w:bCs/>
        </w:rPr>
        <w:t xml:space="preserve"> </w:t>
      </w:r>
      <w:r>
        <w:rPr>
          <w:rFonts w:ascii="Palatino Linotype" w:hAnsi="Palatino Linotype" w:cs="Tahoma"/>
          <w:bCs/>
        </w:rPr>
        <w:t>la cual consiste en lo siguiente:</w:t>
      </w:r>
    </w:p>
    <w:p w14:paraId="6753F05A" w14:textId="77777777" w:rsidR="008209BE" w:rsidRDefault="008209BE" w:rsidP="008209BE">
      <w:pPr>
        <w:pStyle w:val="Prrafodelista"/>
        <w:numPr>
          <w:ilvl w:val="0"/>
          <w:numId w:val="8"/>
        </w:numPr>
        <w:spacing w:line="360" w:lineRule="auto"/>
        <w:ind w:left="709"/>
        <w:jc w:val="both"/>
        <w:rPr>
          <w:rFonts w:ascii="Palatino Linotype" w:hAnsi="Palatino Linotype" w:cs="Tahoma"/>
          <w:bCs/>
        </w:rPr>
      </w:pPr>
      <w:r>
        <w:rPr>
          <w:rFonts w:ascii="Palatino Linotype" w:hAnsi="Palatino Linotype" w:cs="Tahoma"/>
          <w:bCs/>
        </w:rPr>
        <w:t xml:space="preserve">Inicia: </w:t>
      </w:r>
    </w:p>
    <w:p w14:paraId="1A38A15C" w14:textId="77777777" w:rsidR="008209BE" w:rsidRPr="005573CB" w:rsidRDefault="008209BE" w:rsidP="008209BE">
      <w:pPr>
        <w:pStyle w:val="Prrafodelista"/>
        <w:spacing w:line="360" w:lineRule="auto"/>
        <w:jc w:val="both"/>
        <w:rPr>
          <w:rFonts w:ascii="Palatino Linotype" w:hAnsi="Palatino Linotype" w:cs="Tahoma"/>
          <w:bCs/>
        </w:rPr>
      </w:pPr>
      <w:r w:rsidRPr="005573CB">
        <w:rPr>
          <w:rFonts w:ascii="Palatino Linotype" w:hAnsi="Palatino Linotype" w:cs="Tahoma"/>
          <w:bCs/>
        </w:rPr>
        <w:t xml:space="preserve">De oficio </w:t>
      </w:r>
    </w:p>
    <w:p w14:paraId="09931925" w14:textId="77777777" w:rsidR="008209BE" w:rsidRPr="005573CB" w:rsidRDefault="008209BE" w:rsidP="008209BE">
      <w:pPr>
        <w:pStyle w:val="Prrafodelista"/>
        <w:spacing w:line="360" w:lineRule="auto"/>
        <w:jc w:val="both"/>
        <w:rPr>
          <w:rFonts w:ascii="Palatino Linotype" w:hAnsi="Palatino Linotype" w:cs="Tahoma"/>
          <w:bCs/>
        </w:rPr>
      </w:pPr>
      <w:r w:rsidRPr="005573CB">
        <w:rPr>
          <w:rFonts w:ascii="Palatino Linotype" w:hAnsi="Palatino Linotype" w:cs="Tahoma"/>
          <w:bCs/>
        </w:rPr>
        <w:t xml:space="preserve">Por denuncia </w:t>
      </w:r>
    </w:p>
    <w:p w14:paraId="6B38684C" w14:textId="77777777" w:rsidR="008209BE" w:rsidRPr="005573CB" w:rsidRDefault="008209BE" w:rsidP="008209BE">
      <w:pPr>
        <w:pStyle w:val="Prrafodelista"/>
        <w:spacing w:line="360" w:lineRule="auto"/>
        <w:jc w:val="both"/>
        <w:rPr>
          <w:rFonts w:ascii="Palatino Linotype" w:hAnsi="Palatino Linotype" w:cs="Tahoma"/>
          <w:bCs/>
        </w:rPr>
      </w:pPr>
      <w:r w:rsidRPr="005573CB">
        <w:rPr>
          <w:rFonts w:ascii="Palatino Linotype" w:hAnsi="Palatino Linotype" w:cs="Tahoma"/>
          <w:bCs/>
        </w:rPr>
        <w:t xml:space="preserve">Derivado de auditorías </w:t>
      </w:r>
    </w:p>
    <w:p w14:paraId="6E060CDD" w14:textId="77777777" w:rsidR="008209BE" w:rsidRPr="005573CB" w:rsidRDefault="008209BE" w:rsidP="008209BE">
      <w:pPr>
        <w:pStyle w:val="Prrafodelista"/>
        <w:numPr>
          <w:ilvl w:val="0"/>
          <w:numId w:val="8"/>
        </w:numPr>
        <w:spacing w:line="360" w:lineRule="auto"/>
        <w:ind w:left="709"/>
        <w:jc w:val="both"/>
        <w:rPr>
          <w:rFonts w:ascii="Palatino Linotype" w:hAnsi="Palatino Linotype" w:cs="Tahoma"/>
          <w:b/>
          <w:bCs/>
        </w:rPr>
      </w:pPr>
      <w:r w:rsidRPr="005573CB">
        <w:rPr>
          <w:rFonts w:ascii="Palatino Linotype" w:hAnsi="Palatino Linotype" w:cs="Tahoma"/>
          <w:bCs/>
        </w:rPr>
        <w:t xml:space="preserve">Una vez determinada </w:t>
      </w:r>
      <w:r>
        <w:rPr>
          <w:rFonts w:ascii="Palatino Linotype" w:hAnsi="Palatino Linotype" w:cs="Tahoma"/>
          <w:bCs/>
        </w:rPr>
        <w:t>la calificación de la conducta</w:t>
      </w:r>
      <w:r w:rsidRPr="005573CB">
        <w:rPr>
          <w:rFonts w:ascii="Palatino Linotype" w:hAnsi="Palatino Linotype" w:cs="Tahoma"/>
          <w:bCs/>
        </w:rPr>
        <w:t>, se incluirá la misma en el Informe de Presunta Responsabilidad Administrativa y éste se presentará ante la autoridad substanciadora a efecto de iniciar el procedimiento de responsabilidad administrativa correspondiente.</w:t>
      </w:r>
    </w:p>
    <w:p w14:paraId="792871CB" w14:textId="77777777" w:rsidR="008209BE" w:rsidRPr="00640470" w:rsidRDefault="008209BE" w:rsidP="008209BE">
      <w:pPr>
        <w:pStyle w:val="Prrafodelista"/>
        <w:numPr>
          <w:ilvl w:val="0"/>
          <w:numId w:val="6"/>
        </w:numPr>
        <w:spacing w:line="360" w:lineRule="auto"/>
        <w:jc w:val="both"/>
        <w:rPr>
          <w:rFonts w:ascii="Palatino Linotype" w:hAnsi="Palatino Linotype" w:cs="Tahoma"/>
          <w:b/>
          <w:bCs/>
        </w:rPr>
      </w:pPr>
      <w:r>
        <w:rPr>
          <w:rFonts w:ascii="Palatino Linotype" w:hAnsi="Palatino Linotype" w:cs="Tahoma"/>
          <w:b/>
          <w:bCs/>
        </w:rPr>
        <w:t xml:space="preserve">Sustanciación: </w:t>
      </w:r>
      <w:r>
        <w:rPr>
          <w:rFonts w:ascii="Palatino Linotype" w:hAnsi="Palatino Linotype" w:cs="Tahoma"/>
          <w:bCs/>
        </w:rPr>
        <w:t>En este periodo se puede realizar lo siguiente:</w:t>
      </w:r>
    </w:p>
    <w:p w14:paraId="1FA26E29" w14:textId="77777777" w:rsidR="008209BE" w:rsidRPr="00CB1898" w:rsidRDefault="008209BE" w:rsidP="008209BE">
      <w:pPr>
        <w:pStyle w:val="Prrafodelista"/>
        <w:numPr>
          <w:ilvl w:val="0"/>
          <w:numId w:val="8"/>
        </w:numPr>
        <w:spacing w:line="360" w:lineRule="auto"/>
        <w:ind w:left="709"/>
        <w:jc w:val="both"/>
        <w:rPr>
          <w:rFonts w:ascii="Palatino Linotype" w:hAnsi="Palatino Linotype" w:cs="Tahoma"/>
          <w:b/>
          <w:bCs/>
        </w:rPr>
      </w:pPr>
      <w:r w:rsidRPr="00CB1898">
        <w:rPr>
          <w:rFonts w:ascii="Palatino Linotype" w:hAnsi="Palatino Linotype" w:cs="Tahoma"/>
          <w:bCs/>
        </w:rPr>
        <w:t>Se califican los hechos como faltas administrativas graves o no graves</w:t>
      </w:r>
    </w:p>
    <w:p w14:paraId="3568E6A6" w14:textId="77777777" w:rsidR="008209BE" w:rsidRPr="00CB1898" w:rsidRDefault="008209BE" w:rsidP="008209BE">
      <w:pPr>
        <w:pStyle w:val="Prrafodelista"/>
        <w:numPr>
          <w:ilvl w:val="0"/>
          <w:numId w:val="8"/>
        </w:numPr>
        <w:spacing w:line="360" w:lineRule="auto"/>
        <w:ind w:left="709"/>
        <w:jc w:val="both"/>
        <w:rPr>
          <w:rFonts w:ascii="Palatino Linotype" w:hAnsi="Palatino Linotype" w:cs="Tahoma"/>
          <w:b/>
          <w:bCs/>
        </w:rPr>
      </w:pPr>
      <w:r w:rsidRPr="00CB1898">
        <w:rPr>
          <w:rFonts w:ascii="Palatino Linotype" w:hAnsi="Palatino Linotype" w:cs="Tahoma"/>
          <w:bCs/>
        </w:rPr>
        <w:t>La autoridad substanciadora podrá admitir el informe de presunta responsabilidad administrativa.</w:t>
      </w:r>
    </w:p>
    <w:p w14:paraId="14653A49" w14:textId="77777777" w:rsidR="008209BE" w:rsidRPr="00CB1898" w:rsidRDefault="008209BE" w:rsidP="008209BE">
      <w:pPr>
        <w:pStyle w:val="Prrafodelista"/>
        <w:numPr>
          <w:ilvl w:val="0"/>
          <w:numId w:val="8"/>
        </w:numPr>
        <w:spacing w:line="360" w:lineRule="auto"/>
        <w:ind w:left="709"/>
        <w:jc w:val="both"/>
        <w:rPr>
          <w:rFonts w:ascii="Palatino Linotype" w:hAnsi="Palatino Linotype" w:cs="Tahoma"/>
          <w:b/>
          <w:bCs/>
        </w:rPr>
      </w:pPr>
      <w:r w:rsidRPr="00CB1898">
        <w:rPr>
          <w:rFonts w:ascii="Palatino Linotype" w:hAnsi="Palatino Linotype" w:cs="Tahoma"/>
          <w:bCs/>
        </w:rPr>
        <w:lastRenderedPageBreak/>
        <w:t>Las partes, pueden presentar las pruebas o alegatos que consideren pertinentes,</w:t>
      </w:r>
    </w:p>
    <w:p w14:paraId="0A79BD0B" w14:textId="77777777" w:rsidR="008209BE" w:rsidRDefault="008209BE" w:rsidP="008209BE">
      <w:pPr>
        <w:pStyle w:val="Prrafodelista"/>
        <w:numPr>
          <w:ilvl w:val="0"/>
          <w:numId w:val="6"/>
        </w:numPr>
        <w:spacing w:line="360" w:lineRule="auto"/>
        <w:jc w:val="both"/>
        <w:rPr>
          <w:rFonts w:ascii="Palatino Linotype" w:hAnsi="Palatino Linotype" w:cs="Tahoma"/>
          <w:b/>
          <w:bCs/>
        </w:rPr>
      </w:pPr>
      <w:r>
        <w:rPr>
          <w:rFonts w:ascii="Palatino Linotype" w:hAnsi="Palatino Linotype" w:cs="Tahoma"/>
          <w:b/>
          <w:bCs/>
        </w:rPr>
        <w:t>Resolución:</w:t>
      </w:r>
    </w:p>
    <w:p w14:paraId="7B55FD26" w14:textId="77777777" w:rsidR="008209BE" w:rsidRPr="00CB1898" w:rsidRDefault="008209BE" w:rsidP="008209BE">
      <w:pPr>
        <w:pStyle w:val="Prrafodelista"/>
        <w:numPr>
          <w:ilvl w:val="0"/>
          <w:numId w:val="7"/>
        </w:numPr>
        <w:spacing w:line="360" w:lineRule="auto"/>
        <w:ind w:left="993"/>
        <w:jc w:val="both"/>
        <w:rPr>
          <w:rFonts w:ascii="Palatino Linotype" w:hAnsi="Palatino Linotype" w:cs="Tahoma"/>
          <w:b/>
          <w:bCs/>
        </w:rPr>
      </w:pPr>
      <w:r w:rsidRPr="00CB1898">
        <w:rPr>
          <w:rFonts w:ascii="Palatino Linotype" w:hAnsi="Palatino Linotype" w:cs="Tahoma"/>
          <w:bCs/>
        </w:rPr>
        <w:t>Se emite resolución y s</w:t>
      </w:r>
      <w:r>
        <w:rPr>
          <w:rFonts w:ascii="Palatino Linotype" w:hAnsi="Palatino Linotype" w:cs="Tahoma"/>
          <w:bCs/>
        </w:rPr>
        <w:t>e notifica a las partes.</w:t>
      </w:r>
    </w:p>
    <w:p w14:paraId="2CDD96D0" w14:textId="77777777" w:rsidR="008209BE" w:rsidRPr="00CB1898" w:rsidRDefault="008209BE" w:rsidP="008209BE">
      <w:pPr>
        <w:pStyle w:val="Prrafodelista"/>
        <w:spacing w:line="360" w:lineRule="auto"/>
        <w:ind w:left="993"/>
        <w:jc w:val="both"/>
        <w:rPr>
          <w:rFonts w:ascii="Palatino Linotype" w:hAnsi="Palatino Linotype" w:cs="Tahoma"/>
          <w:b/>
          <w:bCs/>
        </w:rPr>
      </w:pPr>
    </w:p>
    <w:p w14:paraId="638B2560" w14:textId="71DA1046" w:rsidR="008209BE" w:rsidRDefault="008209BE" w:rsidP="00147516">
      <w:pPr>
        <w:spacing w:line="360" w:lineRule="auto"/>
        <w:contextualSpacing/>
        <w:jc w:val="both"/>
        <w:rPr>
          <w:rFonts w:ascii="Palatino Linotype" w:hAnsi="Palatino Linotype" w:cs="Tahoma"/>
          <w:color w:val="000000" w:themeColor="text1"/>
          <w:sz w:val="22"/>
          <w:szCs w:val="22"/>
        </w:rPr>
      </w:pPr>
      <w:r>
        <w:rPr>
          <w:rFonts w:ascii="Palatino Linotype" w:eastAsia="Calibri" w:hAnsi="Palatino Linotype" w:cs="Tahoma"/>
          <w:iCs/>
          <w:sz w:val="22"/>
          <w:szCs w:val="22"/>
          <w:lang w:val="es-ES" w:eastAsia="es-ES_tradnl"/>
        </w:rPr>
        <w:t>De lo anterior, se advierte que de la Contraloría Municipal recibe quejas o denuncias de las cuales realiza su investigación correspondiente a efecto de determinar si son faltas graves o no graves, así como si procede a sancionar al servidor público o bien decreta que no existieron elementos suficientes para continuar a la etapa de sustanciación, por lo que cuenta con la información solicitada por el Particular</w:t>
      </w:r>
      <w:r>
        <w:rPr>
          <w:rFonts w:ascii="Palatino Linotype" w:eastAsia="Calibri" w:hAnsi="Palatino Linotype" w:cs="Tahoma"/>
          <w:bCs/>
          <w:iCs/>
          <w:sz w:val="22"/>
          <w:szCs w:val="22"/>
          <w:lang w:eastAsia="en-US"/>
        </w:rPr>
        <w:t>, tan es así que proporciono un dato en respuesta.</w:t>
      </w:r>
    </w:p>
    <w:p w14:paraId="35C444DF" w14:textId="77777777" w:rsidR="008209BE" w:rsidRDefault="008209BE" w:rsidP="00147516">
      <w:pPr>
        <w:spacing w:line="360" w:lineRule="auto"/>
        <w:contextualSpacing/>
        <w:jc w:val="both"/>
        <w:rPr>
          <w:rFonts w:ascii="Palatino Linotype" w:hAnsi="Palatino Linotype" w:cs="Tahoma"/>
          <w:color w:val="000000" w:themeColor="text1"/>
          <w:sz w:val="22"/>
          <w:szCs w:val="22"/>
        </w:rPr>
      </w:pPr>
    </w:p>
    <w:p w14:paraId="14FF138E" w14:textId="4686409A" w:rsidR="000C0396" w:rsidRPr="00401946" w:rsidRDefault="000C0396" w:rsidP="000C0396">
      <w:pPr>
        <w:spacing w:line="360" w:lineRule="auto"/>
        <w:ind w:right="-93"/>
        <w:jc w:val="both"/>
        <w:rPr>
          <w:rFonts w:ascii="Palatino Linotype" w:eastAsia="Calibri" w:hAnsi="Palatino Linotype" w:cs="Tahoma"/>
          <w:iCs/>
          <w:sz w:val="22"/>
          <w:szCs w:val="22"/>
          <w:lang w:val="es-ES" w:eastAsia="es-ES_tradnl"/>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w:t>
      </w:r>
      <w:r w:rsidR="001D66CF">
        <w:rPr>
          <w:rFonts w:ascii="Palatino Linotype" w:hAnsi="Palatino Linotype" w:cs="Tahoma"/>
          <w:bCs/>
          <w:iCs/>
          <w:sz w:val="22"/>
          <w:szCs w:val="22"/>
        </w:rPr>
        <w:t>ó</w:t>
      </w:r>
      <w:r>
        <w:rPr>
          <w:rFonts w:ascii="Palatino Linotype" w:hAnsi="Palatino Linotype" w:cs="Tahoma"/>
          <w:bCs/>
          <w:iCs/>
          <w:sz w:val="22"/>
          <w:szCs w:val="22"/>
        </w:rPr>
        <w:t xml:space="preserve"> la solicitud de acceso a la información a la unidad que pudiera haber contado con la información solicitada</w:t>
      </w:r>
      <w:r w:rsidRPr="00033B8E">
        <w:rPr>
          <w:rFonts w:ascii="Palatino Linotype" w:hAnsi="Palatino Linotype" w:cs="Tahoma"/>
          <w:bCs/>
          <w:iCs/>
          <w:sz w:val="22"/>
          <w:szCs w:val="22"/>
        </w:rPr>
        <w:t xml:space="preserve">, </w:t>
      </w:r>
      <w:r>
        <w:rPr>
          <w:rFonts w:ascii="Palatino Linotype" w:hAnsi="Palatino Linotype" w:cs="Tahoma"/>
          <w:bCs/>
          <w:iCs/>
          <w:sz w:val="22"/>
          <w:szCs w:val="22"/>
        </w:rPr>
        <w:t>a saber</w:t>
      </w:r>
      <w:r w:rsidRPr="00033B8E">
        <w:rPr>
          <w:rFonts w:ascii="Palatino Linotype" w:hAnsi="Palatino Linotype" w:cs="Tahoma"/>
          <w:bCs/>
          <w:iCs/>
          <w:sz w:val="22"/>
          <w:szCs w:val="22"/>
        </w:rPr>
        <w:t xml:space="preserve">, la </w:t>
      </w:r>
      <w:r w:rsidR="008209BE">
        <w:rPr>
          <w:rFonts w:ascii="Palatino Linotype" w:hAnsi="Palatino Linotype" w:cs="Tahoma"/>
          <w:bCs/>
          <w:iCs/>
          <w:sz w:val="22"/>
          <w:szCs w:val="22"/>
        </w:rPr>
        <w:t>Contraloría</w:t>
      </w:r>
      <w:r>
        <w:rPr>
          <w:rFonts w:ascii="Palatino Linotype" w:hAnsi="Palatino Linotype" w:cs="Tahoma"/>
          <w:bCs/>
          <w:iCs/>
          <w:sz w:val="22"/>
          <w:szCs w:val="22"/>
        </w:rPr>
        <w:t xml:space="preserve"> Municipal, </w:t>
      </w:r>
      <w:r>
        <w:rPr>
          <w:rFonts w:ascii="Palatino Linotype" w:eastAsia="Calibri" w:hAnsi="Palatino Linotype" w:cs="Tahoma"/>
          <w:bCs/>
          <w:sz w:val="22"/>
          <w:szCs w:val="22"/>
          <w:lang w:eastAsia="en-US"/>
        </w:rPr>
        <w:t>de</w:t>
      </w:r>
      <w:r w:rsidRPr="00401946">
        <w:rPr>
          <w:rFonts w:ascii="Palatino Linotype" w:eastAsia="Calibri" w:hAnsi="Palatino Linotype" w:cs="Tahoma"/>
          <w:iCs/>
          <w:sz w:val="22"/>
          <w:szCs w:val="22"/>
          <w:lang w:val="es-ES" w:eastAsia="es-ES_tradnl"/>
        </w:rPr>
        <w:t xml:space="preserve"> tales circunstancias</w:t>
      </w:r>
      <w:r w:rsidR="002E6FFD">
        <w:rPr>
          <w:rFonts w:ascii="Palatino Linotype" w:eastAsia="Calibri" w:hAnsi="Palatino Linotype" w:cs="Tahoma"/>
          <w:iCs/>
          <w:sz w:val="22"/>
          <w:szCs w:val="22"/>
          <w:lang w:val="es-ES" w:eastAsia="es-ES_tradnl"/>
        </w:rPr>
        <w:t>,</w:t>
      </w:r>
      <w:r w:rsidRPr="00401946">
        <w:rPr>
          <w:rFonts w:ascii="Palatino Linotype" w:eastAsia="Calibri" w:hAnsi="Palatino Linotype" w:cs="Tahoma"/>
          <w:iCs/>
          <w:sz w:val="22"/>
          <w:szCs w:val="22"/>
          <w:lang w:val="es-ES" w:eastAsia="es-ES_tradnl"/>
        </w:rPr>
        <w:t xml:space="preserve"> los sujetos obligados únicamente están constreñidos a proporcionar la documentación que obre en sus archivos; por lo que, no están obligados a generar o elaborar documentos </w:t>
      </w:r>
      <w:r w:rsidRPr="00401946">
        <w:rPr>
          <w:rFonts w:ascii="Palatino Linotype" w:eastAsia="Calibri" w:hAnsi="Palatino Linotype" w:cs="Tahoma"/>
          <w:i/>
          <w:iCs/>
          <w:sz w:val="22"/>
          <w:szCs w:val="22"/>
          <w:lang w:val="es-ES" w:eastAsia="es-ES_tradnl"/>
        </w:rPr>
        <w:t>Ad hoc,</w:t>
      </w:r>
      <w:r w:rsidRPr="00401946">
        <w:rPr>
          <w:rFonts w:ascii="Palatino Linotype" w:eastAsia="Calibri" w:hAnsi="Palatino Linotype" w:cs="Tahoma"/>
          <w:iCs/>
          <w:sz w:val="22"/>
          <w:szCs w:val="22"/>
          <w:lang w:val="es-ES" w:eastAsia="es-ES_tradnl"/>
        </w:rPr>
        <w:t xml:space="preserve"> robustece lo anterior el Criterio 3/17 del Instituto Nacional de Transparencia, Acceso a la Información y Protección de Datos Personales que a continuación se cita:</w:t>
      </w:r>
    </w:p>
    <w:p w14:paraId="189DEC2E" w14:textId="77777777" w:rsidR="000C0396" w:rsidRPr="00401946" w:rsidRDefault="000C0396" w:rsidP="000C0396">
      <w:pPr>
        <w:tabs>
          <w:tab w:val="left" w:pos="4962"/>
        </w:tabs>
        <w:spacing w:line="360" w:lineRule="auto"/>
        <w:jc w:val="both"/>
        <w:rPr>
          <w:rFonts w:ascii="Palatino Linotype" w:eastAsia="Calibri" w:hAnsi="Palatino Linotype" w:cs="Tahoma"/>
          <w:iCs/>
          <w:sz w:val="22"/>
          <w:szCs w:val="22"/>
          <w:lang w:val="es-ES" w:eastAsia="es-ES_tradnl"/>
        </w:rPr>
      </w:pPr>
    </w:p>
    <w:p w14:paraId="7D7A6006" w14:textId="77777777" w:rsidR="000C0396" w:rsidRPr="00401946" w:rsidRDefault="000C0396" w:rsidP="000C0396">
      <w:pPr>
        <w:spacing w:line="360" w:lineRule="auto"/>
        <w:ind w:left="567" w:right="567"/>
        <w:jc w:val="both"/>
        <w:rPr>
          <w:rFonts w:ascii="Palatino Linotype" w:eastAsia="Arial" w:hAnsi="Palatino Linotype" w:cs="Arial"/>
          <w:i/>
          <w:szCs w:val="22"/>
        </w:rPr>
      </w:pPr>
      <w:r w:rsidRPr="00401946">
        <w:rPr>
          <w:rFonts w:ascii="Palatino Linotype" w:eastAsia="Arial" w:hAnsi="Palatino Linotype" w:cs="Arial"/>
          <w:b/>
          <w:i/>
          <w:szCs w:val="22"/>
        </w:rPr>
        <w:t xml:space="preserve">No existe obligación de elaborar </w:t>
      </w:r>
      <w:r w:rsidRPr="00401946">
        <w:rPr>
          <w:rFonts w:ascii="Palatino Linotype" w:eastAsia="Arial" w:hAnsi="Palatino Linotype" w:cs="Arial"/>
          <w:b/>
          <w:i/>
          <w:spacing w:val="-3"/>
          <w:szCs w:val="22"/>
        </w:rPr>
        <w:t>d</w:t>
      </w:r>
      <w:r w:rsidRPr="00401946">
        <w:rPr>
          <w:rFonts w:ascii="Palatino Linotype" w:eastAsia="Arial" w:hAnsi="Palatino Linotype" w:cs="Arial"/>
          <w:b/>
          <w:i/>
          <w:szCs w:val="22"/>
        </w:rPr>
        <w:t>ocum</w:t>
      </w:r>
      <w:r w:rsidRPr="00401946">
        <w:rPr>
          <w:rFonts w:ascii="Palatino Linotype" w:eastAsia="Arial" w:hAnsi="Palatino Linotype" w:cs="Arial"/>
          <w:b/>
          <w:i/>
          <w:spacing w:val="1"/>
          <w:szCs w:val="22"/>
        </w:rPr>
        <w:t>e</w:t>
      </w:r>
      <w:r w:rsidRPr="00401946">
        <w:rPr>
          <w:rFonts w:ascii="Palatino Linotype" w:eastAsia="Arial" w:hAnsi="Palatino Linotype" w:cs="Arial"/>
          <w:b/>
          <w:i/>
          <w:szCs w:val="22"/>
        </w:rPr>
        <w:t>n</w:t>
      </w:r>
      <w:r w:rsidRPr="00401946">
        <w:rPr>
          <w:rFonts w:ascii="Palatino Linotype" w:eastAsia="Arial" w:hAnsi="Palatino Linotype" w:cs="Arial"/>
          <w:b/>
          <w:i/>
          <w:spacing w:val="-1"/>
          <w:szCs w:val="22"/>
        </w:rPr>
        <w:t>t</w:t>
      </w:r>
      <w:r w:rsidRPr="00401946">
        <w:rPr>
          <w:rFonts w:ascii="Palatino Linotype" w:eastAsia="Arial" w:hAnsi="Palatino Linotype" w:cs="Arial"/>
          <w:b/>
          <w:i/>
          <w:szCs w:val="22"/>
        </w:rPr>
        <w:t xml:space="preserve">os </w:t>
      </w:r>
      <w:r w:rsidRPr="00401946">
        <w:rPr>
          <w:rFonts w:ascii="Palatino Linotype" w:eastAsia="Arial" w:hAnsi="Palatino Linotype" w:cs="Arial"/>
          <w:b/>
          <w:i/>
          <w:spacing w:val="-1"/>
          <w:szCs w:val="22"/>
        </w:rPr>
        <w:t xml:space="preserve">ad </w:t>
      </w:r>
      <w:r w:rsidRPr="00401946">
        <w:rPr>
          <w:rFonts w:ascii="Palatino Linotype" w:eastAsia="Arial" w:hAnsi="Palatino Linotype" w:cs="Arial"/>
          <w:b/>
          <w:i/>
          <w:szCs w:val="22"/>
        </w:rPr>
        <w:t>hoc para atender las sol</w:t>
      </w:r>
      <w:r w:rsidRPr="00401946">
        <w:rPr>
          <w:rFonts w:ascii="Palatino Linotype" w:eastAsia="Arial" w:hAnsi="Palatino Linotype" w:cs="Arial"/>
          <w:b/>
          <w:i/>
          <w:spacing w:val="-2"/>
          <w:szCs w:val="22"/>
        </w:rPr>
        <w:t>i</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 xml:space="preserve">itudes de </w:t>
      </w:r>
      <w:r w:rsidRPr="00401946">
        <w:rPr>
          <w:rFonts w:ascii="Palatino Linotype" w:eastAsia="Arial" w:hAnsi="Palatino Linotype" w:cs="Arial"/>
          <w:b/>
          <w:i/>
          <w:spacing w:val="1"/>
          <w:szCs w:val="22"/>
        </w:rPr>
        <w:t>ac</w:t>
      </w:r>
      <w:r w:rsidRPr="00401946">
        <w:rPr>
          <w:rFonts w:ascii="Palatino Linotype" w:eastAsia="Arial" w:hAnsi="Palatino Linotype" w:cs="Arial"/>
          <w:b/>
          <w:i/>
          <w:spacing w:val="-1"/>
          <w:szCs w:val="22"/>
        </w:rPr>
        <w:t>c</w:t>
      </w:r>
      <w:r w:rsidRPr="00401946">
        <w:rPr>
          <w:rFonts w:ascii="Palatino Linotype" w:eastAsia="Arial" w:hAnsi="Palatino Linotype" w:cs="Arial"/>
          <w:b/>
          <w:i/>
          <w:spacing w:val="1"/>
          <w:szCs w:val="22"/>
        </w:rPr>
        <w:t>es</w:t>
      </w:r>
      <w:r w:rsidRPr="00401946">
        <w:rPr>
          <w:rFonts w:ascii="Palatino Linotype" w:eastAsia="Arial" w:hAnsi="Palatino Linotype" w:cs="Arial"/>
          <w:b/>
          <w:i/>
          <w:szCs w:val="22"/>
        </w:rPr>
        <w:t>o a la informa</w:t>
      </w:r>
      <w:r w:rsidRPr="00401946">
        <w:rPr>
          <w:rFonts w:ascii="Palatino Linotype" w:eastAsia="Arial" w:hAnsi="Palatino Linotype" w:cs="Arial"/>
          <w:b/>
          <w:i/>
          <w:spacing w:val="1"/>
          <w:szCs w:val="22"/>
        </w:rPr>
        <w:t>c</w:t>
      </w:r>
      <w:r w:rsidRPr="00401946">
        <w:rPr>
          <w:rFonts w:ascii="Palatino Linotype" w:eastAsia="Arial" w:hAnsi="Palatino Linotype" w:cs="Arial"/>
          <w:b/>
          <w:i/>
          <w:szCs w:val="22"/>
        </w:rPr>
        <w:t>ió</w:t>
      </w:r>
      <w:r w:rsidRPr="00401946">
        <w:rPr>
          <w:rFonts w:ascii="Palatino Linotype" w:eastAsia="Arial" w:hAnsi="Palatino Linotype" w:cs="Arial"/>
          <w:b/>
          <w:i/>
          <w:spacing w:val="-2"/>
          <w:szCs w:val="22"/>
        </w:rPr>
        <w:t>n</w:t>
      </w:r>
      <w:r w:rsidRPr="00401946">
        <w:rPr>
          <w:rFonts w:ascii="Palatino Linotype" w:eastAsia="Arial" w:hAnsi="Palatino Linotype" w:cs="Arial"/>
          <w:b/>
          <w:i/>
          <w:szCs w:val="22"/>
        </w:rPr>
        <w:t xml:space="preserve">. </w:t>
      </w:r>
      <w:r w:rsidRPr="00401946">
        <w:rPr>
          <w:rFonts w:ascii="Palatino Linotype" w:eastAsia="Arial" w:hAnsi="Palatino Linotype" w:cs="Arial"/>
          <w:i/>
          <w:spacing w:val="18"/>
          <w:szCs w:val="22"/>
        </w:rPr>
        <w:t>L</w:t>
      </w:r>
      <w:r w:rsidRPr="00401946">
        <w:rPr>
          <w:rFonts w:ascii="Palatino Linotype" w:eastAsia="Arial" w:hAnsi="Palatino Linotype" w:cs="Arial"/>
          <w:i/>
          <w:spacing w:val="-1"/>
          <w:szCs w:val="22"/>
        </w:rPr>
        <w:t xml:space="preserve">os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rt</w:t>
      </w:r>
      <w:r w:rsidRPr="00401946">
        <w:rPr>
          <w:rFonts w:ascii="Palatino Linotype" w:eastAsia="Arial" w:hAnsi="Palatino Linotype" w:cs="Arial"/>
          <w:i/>
          <w:spacing w:val="-2"/>
          <w:szCs w:val="22"/>
        </w:rPr>
        <w:t>í</w:t>
      </w:r>
      <w:r w:rsidRPr="00401946">
        <w:rPr>
          <w:rFonts w:ascii="Palatino Linotype" w:eastAsia="Arial" w:hAnsi="Palatino Linotype" w:cs="Arial"/>
          <w:i/>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los</w:t>
      </w:r>
      <w:r w:rsidRPr="00401946">
        <w:rPr>
          <w:rFonts w:ascii="Palatino Linotype" w:eastAsia="Arial" w:hAnsi="Palatino Linotype" w:cs="Arial"/>
          <w:i/>
          <w:spacing w:val="8"/>
          <w:szCs w:val="22"/>
        </w:rPr>
        <w:t xml:space="preserve"> 129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 xml:space="preserve">y General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y </w:t>
      </w:r>
      <w:r w:rsidRPr="00401946">
        <w:rPr>
          <w:rFonts w:ascii="Palatino Linotype" w:eastAsia="Arial" w:hAnsi="Palatino Linotype" w:cs="Arial"/>
          <w:i/>
          <w:spacing w:val="8"/>
          <w:szCs w:val="22"/>
        </w:rPr>
        <w:t xml:space="preserve">130, párrafo cuarto,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la </w:t>
      </w:r>
      <w:r w:rsidRPr="00401946">
        <w:rPr>
          <w:rFonts w:ascii="Palatino Linotype" w:eastAsia="Arial" w:hAnsi="Palatino Linotype" w:cs="Arial"/>
          <w:i/>
          <w:spacing w:val="-1"/>
          <w:szCs w:val="22"/>
        </w:rPr>
        <w:t>L</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y Fe</w:t>
      </w:r>
      <w:r w:rsidRPr="00401946">
        <w:rPr>
          <w:rFonts w:ascii="Palatino Linotype" w:eastAsia="Arial" w:hAnsi="Palatino Linotype" w:cs="Arial"/>
          <w:i/>
          <w:spacing w:val="1"/>
          <w:szCs w:val="22"/>
        </w:rPr>
        <w:t>de</w:t>
      </w:r>
      <w:r w:rsidRPr="00401946">
        <w:rPr>
          <w:rFonts w:ascii="Palatino Linotype" w:eastAsia="Arial" w:hAnsi="Palatino Linotype" w:cs="Arial"/>
          <w:i/>
          <w:szCs w:val="22"/>
        </w:rPr>
        <w:t xml:space="preserve">ral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 xml:space="preserve">e </w:t>
      </w:r>
      <w:r w:rsidRPr="00401946">
        <w:rPr>
          <w:rFonts w:ascii="Palatino Linotype" w:eastAsia="Arial" w:hAnsi="Palatino Linotype" w:cs="Arial"/>
          <w:i/>
          <w:spacing w:val="2"/>
          <w:szCs w:val="22"/>
        </w:rPr>
        <w:t>T</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a</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s</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r</w:t>
      </w:r>
      <w:r w:rsidRPr="00401946">
        <w:rPr>
          <w:rFonts w:ascii="Palatino Linotype" w:eastAsia="Arial" w:hAnsi="Palatino Linotype" w:cs="Arial"/>
          <w:i/>
          <w:spacing w:val="-2"/>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cia y Acc</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so a la I</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pacing w:val="-3"/>
          <w:szCs w:val="22"/>
        </w:rPr>
        <w:t>r</w:t>
      </w:r>
      <w:r w:rsidRPr="00401946">
        <w:rPr>
          <w:rFonts w:ascii="Palatino Linotype" w:eastAsia="Arial" w:hAnsi="Palatino Linotype" w:cs="Arial"/>
          <w:i/>
          <w:spacing w:val="1"/>
          <w:szCs w:val="22"/>
        </w:rPr>
        <w:t>ma</w:t>
      </w:r>
      <w:r w:rsidRPr="00401946">
        <w:rPr>
          <w:rFonts w:ascii="Palatino Linotype" w:eastAsia="Arial" w:hAnsi="Palatino Linotype" w:cs="Arial"/>
          <w:i/>
          <w:szCs w:val="22"/>
        </w:rPr>
        <w:t>ci</w:t>
      </w:r>
      <w:r w:rsidRPr="00401946">
        <w:rPr>
          <w:rFonts w:ascii="Palatino Linotype" w:eastAsia="Arial" w:hAnsi="Palatino Linotype" w:cs="Arial"/>
          <w:i/>
          <w:spacing w:val="-2"/>
          <w:szCs w:val="22"/>
        </w:rPr>
        <w:t>ó</w:t>
      </w:r>
      <w:r w:rsidRPr="00401946">
        <w:rPr>
          <w:rFonts w:ascii="Palatino Linotype" w:eastAsia="Arial" w:hAnsi="Palatino Linotype" w:cs="Arial"/>
          <w:i/>
          <w:szCs w:val="22"/>
        </w:rPr>
        <w:t xml:space="preserve">n </w:t>
      </w:r>
      <w:r w:rsidRPr="00401946">
        <w:rPr>
          <w:rFonts w:ascii="Palatino Linotype" w:eastAsia="Arial" w:hAnsi="Palatino Linotype" w:cs="Arial"/>
          <w:i/>
          <w:spacing w:val="-2"/>
          <w:szCs w:val="22"/>
        </w:rPr>
        <w:t>P</w:t>
      </w:r>
      <w:r w:rsidRPr="00401946">
        <w:rPr>
          <w:rFonts w:ascii="Palatino Linotype" w:eastAsia="Arial" w:hAnsi="Palatino Linotype" w:cs="Arial"/>
          <w:i/>
          <w:spacing w:val="1"/>
          <w:szCs w:val="22"/>
        </w:rPr>
        <w:t>úb</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 xml:space="preserve">ca, </w:t>
      </w:r>
      <w:r w:rsidRPr="00401946">
        <w:rPr>
          <w:rFonts w:ascii="Palatino Linotype" w:eastAsia="Arial" w:hAnsi="Palatino Linotype" w:cs="Arial"/>
          <w:i/>
          <w:spacing w:val="-1"/>
          <w:szCs w:val="22"/>
        </w:rPr>
        <w:t>señalan q</w:t>
      </w:r>
      <w:r w:rsidRPr="00401946">
        <w:rPr>
          <w:rFonts w:ascii="Palatino Linotype" w:eastAsia="Arial" w:hAnsi="Palatino Linotype" w:cs="Arial"/>
          <w:i/>
          <w:spacing w:val="1"/>
          <w:szCs w:val="22"/>
        </w:rPr>
        <w:t>u</w:t>
      </w:r>
      <w:r w:rsidRPr="00401946">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eastAsia="Arial" w:hAnsi="Palatino Linotype" w:cs="Arial"/>
          <w:i/>
          <w:spacing w:val="-1"/>
          <w:szCs w:val="22"/>
        </w:rPr>
        <w:t xml:space="preserve"> sin necesidad de</w:t>
      </w:r>
      <w:r w:rsidRPr="00401946">
        <w:rPr>
          <w:rFonts w:ascii="Palatino Linotype" w:eastAsia="Arial" w:hAnsi="Palatino Linotype" w:cs="Arial"/>
          <w:i/>
          <w:spacing w:val="1"/>
          <w:szCs w:val="22"/>
        </w:rPr>
        <w:t xml:space="preserve"> e</w:t>
      </w:r>
      <w:r w:rsidRPr="00401946">
        <w:rPr>
          <w:rFonts w:ascii="Palatino Linotype" w:eastAsia="Arial" w:hAnsi="Palatino Linotype" w:cs="Arial"/>
          <w:i/>
          <w:szCs w:val="22"/>
        </w:rPr>
        <w:t>la</w:t>
      </w:r>
      <w:r w:rsidRPr="00401946">
        <w:rPr>
          <w:rFonts w:ascii="Palatino Linotype" w:eastAsia="Arial" w:hAnsi="Palatino Linotype" w:cs="Arial"/>
          <w:i/>
          <w:spacing w:val="1"/>
          <w:szCs w:val="22"/>
        </w:rPr>
        <w:t>bo</w:t>
      </w:r>
      <w:r w:rsidRPr="00401946">
        <w:rPr>
          <w:rFonts w:ascii="Palatino Linotype" w:eastAsia="Arial" w:hAnsi="Palatino Linotype" w:cs="Arial"/>
          <w:i/>
          <w:szCs w:val="22"/>
        </w:rPr>
        <w:t xml:space="preserve">rar </w:t>
      </w:r>
      <w:r w:rsidRPr="00401946">
        <w:rPr>
          <w:rFonts w:ascii="Palatino Linotype" w:eastAsia="Arial" w:hAnsi="Palatino Linotype" w:cs="Arial"/>
          <w:i/>
          <w:spacing w:val="1"/>
          <w:szCs w:val="22"/>
        </w:rPr>
        <w:t>do</w:t>
      </w:r>
      <w:r w:rsidRPr="00401946">
        <w:rPr>
          <w:rFonts w:ascii="Palatino Linotype" w:eastAsia="Arial" w:hAnsi="Palatino Linotype" w:cs="Arial"/>
          <w:i/>
          <w:spacing w:val="-2"/>
          <w:szCs w:val="22"/>
        </w:rPr>
        <w:t>c</w:t>
      </w:r>
      <w:r w:rsidRPr="00401946">
        <w:rPr>
          <w:rFonts w:ascii="Palatino Linotype" w:eastAsia="Arial" w:hAnsi="Palatino Linotype" w:cs="Arial"/>
          <w:i/>
          <w:spacing w:val="1"/>
          <w:szCs w:val="22"/>
        </w:rPr>
        <w:t>u</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en</w:t>
      </w:r>
      <w:r w:rsidRPr="00401946">
        <w:rPr>
          <w:rFonts w:ascii="Palatino Linotype" w:eastAsia="Arial" w:hAnsi="Palatino Linotype" w:cs="Arial"/>
          <w:i/>
          <w:spacing w:val="-2"/>
          <w:szCs w:val="22"/>
        </w:rPr>
        <w:t>t</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d</w:t>
      </w:r>
      <w:r w:rsidRPr="00401946">
        <w:rPr>
          <w:rFonts w:ascii="Palatino Linotype" w:eastAsia="Arial" w:hAnsi="Palatino Linotype" w:cs="Arial"/>
          <w:i/>
          <w:spacing w:val="1"/>
          <w:szCs w:val="22"/>
        </w:rPr>
        <w:t xml:space="preserve"> ho</w:t>
      </w:r>
      <w:r w:rsidRPr="00401946">
        <w:rPr>
          <w:rFonts w:ascii="Palatino Linotype" w:eastAsia="Arial" w:hAnsi="Palatino Linotype" w:cs="Arial"/>
          <w:i/>
          <w:szCs w:val="22"/>
        </w:rPr>
        <w:t xml:space="preserve">c </w:t>
      </w:r>
      <w:r w:rsidRPr="00401946">
        <w:rPr>
          <w:rFonts w:ascii="Palatino Linotype" w:eastAsia="Arial" w:hAnsi="Palatino Linotype" w:cs="Arial"/>
          <w:i/>
          <w:spacing w:val="1"/>
          <w:szCs w:val="22"/>
        </w:rPr>
        <w:t>pa</w:t>
      </w:r>
      <w:r w:rsidRPr="00401946">
        <w:rPr>
          <w:rFonts w:ascii="Palatino Linotype" w:eastAsia="Arial" w:hAnsi="Palatino Linotype" w:cs="Arial"/>
          <w:i/>
          <w:szCs w:val="22"/>
        </w:rPr>
        <w:t xml:space="preserve">ra </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t</w:t>
      </w:r>
      <w:r w:rsidRPr="00401946">
        <w:rPr>
          <w:rFonts w:ascii="Palatino Linotype" w:eastAsia="Arial" w:hAnsi="Palatino Linotype" w:cs="Arial"/>
          <w:i/>
          <w:spacing w:val="-1"/>
          <w:szCs w:val="22"/>
        </w:rPr>
        <w:t>e</w:t>
      </w:r>
      <w:r w:rsidRPr="00401946">
        <w:rPr>
          <w:rFonts w:ascii="Palatino Linotype" w:eastAsia="Arial" w:hAnsi="Palatino Linotype" w:cs="Arial"/>
          <w:i/>
          <w:spacing w:val="1"/>
          <w:szCs w:val="22"/>
        </w:rPr>
        <w:t>n</w:t>
      </w:r>
      <w:r w:rsidRPr="00401946">
        <w:rPr>
          <w:rFonts w:ascii="Palatino Linotype" w:eastAsia="Arial" w:hAnsi="Palatino Linotype" w:cs="Arial"/>
          <w:i/>
          <w:spacing w:val="-1"/>
          <w:szCs w:val="22"/>
        </w:rPr>
        <w:t>d</w:t>
      </w:r>
      <w:r w:rsidRPr="00401946">
        <w:rPr>
          <w:rFonts w:ascii="Palatino Linotype" w:eastAsia="Arial" w:hAnsi="Palatino Linotype" w:cs="Arial"/>
          <w:i/>
          <w:spacing w:val="1"/>
          <w:szCs w:val="22"/>
        </w:rPr>
        <w:t>e</w:t>
      </w:r>
      <w:r w:rsidRPr="00401946">
        <w:rPr>
          <w:rFonts w:ascii="Palatino Linotype" w:eastAsia="Arial" w:hAnsi="Palatino Linotype" w:cs="Arial"/>
          <w:i/>
          <w:szCs w:val="22"/>
        </w:rPr>
        <w:t>r l</w:t>
      </w:r>
      <w:r w:rsidRPr="00401946">
        <w:rPr>
          <w:rFonts w:ascii="Palatino Linotype" w:eastAsia="Arial" w:hAnsi="Palatino Linotype" w:cs="Arial"/>
          <w:i/>
          <w:spacing w:val="-2"/>
          <w:szCs w:val="22"/>
        </w:rPr>
        <w:t>a</w:t>
      </w:r>
      <w:r w:rsidRPr="00401946">
        <w:rPr>
          <w:rFonts w:ascii="Palatino Linotype" w:eastAsia="Arial" w:hAnsi="Palatino Linotype" w:cs="Arial"/>
          <w:i/>
          <w:szCs w:val="22"/>
        </w:rPr>
        <w:t>s s</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l</w:t>
      </w:r>
      <w:r w:rsidRPr="00401946">
        <w:rPr>
          <w:rFonts w:ascii="Palatino Linotype" w:eastAsia="Arial" w:hAnsi="Palatino Linotype" w:cs="Arial"/>
          <w:i/>
          <w:spacing w:val="-1"/>
          <w:szCs w:val="22"/>
        </w:rPr>
        <w:t>i</w:t>
      </w:r>
      <w:r w:rsidRPr="00401946">
        <w:rPr>
          <w:rFonts w:ascii="Palatino Linotype" w:eastAsia="Arial" w:hAnsi="Palatino Linotype" w:cs="Arial"/>
          <w:i/>
          <w:szCs w:val="22"/>
        </w:rPr>
        <w:t>cit</w:t>
      </w:r>
      <w:r w:rsidRPr="00401946">
        <w:rPr>
          <w:rFonts w:ascii="Palatino Linotype" w:eastAsia="Arial" w:hAnsi="Palatino Linotype" w:cs="Arial"/>
          <w:i/>
          <w:spacing w:val="1"/>
          <w:szCs w:val="22"/>
        </w:rPr>
        <w:t>ude</w:t>
      </w:r>
      <w:r w:rsidRPr="00401946">
        <w:rPr>
          <w:rFonts w:ascii="Palatino Linotype" w:eastAsia="Arial" w:hAnsi="Palatino Linotype" w:cs="Arial"/>
          <w:i/>
          <w:szCs w:val="22"/>
        </w:rPr>
        <w:t xml:space="preserve">s </w:t>
      </w:r>
      <w:r w:rsidRPr="00401946">
        <w:rPr>
          <w:rFonts w:ascii="Palatino Linotype" w:eastAsia="Arial" w:hAnsi="Palatino Linotype" w:cs="Arial"/>
          <w:i/>
          <w:spacing w:val="-1"/>
          <w:szCs w:val="22"/>
        </w:rPr>
        <w:t>d</w:t>
      </w:r>
      <w:r w:rsidRPr="00401946">
        <w:rPr>
          <w:rFonts w:ascii="Palatino Linotype" w:eastAsia="Arial" w:hAnsi="Palatino Linotype" w:cs="Arial"/>
          <w:i/>
          <w:szCs w:val="22"/>
        </w:rPr>
        <w:t>e i</w:t>
      </w:r>
      <w:r w:rsidRPr="00401946">
        <w:rPr>
          <w:rFonts w:ascii="Palatino Linotype" w:eastAsia="Arial" w:hAnsi="Palatino Linotype" w:cs="Arial"/>
          <w:i/>
          <w:spacing w:val="-2"/>
          <w:szCs w:val="22"/>
        </w:rPr>
        <w:t>n</w:t>
      </w:r>
      <w:r w:rsidRPr="00401946">
        <w:rPr>
          <w:rFonts w:ascii="Palatino Linotype" w:eastAsia="Arial" w:hAnsi="Palatino Linotype" w:cs="Arial"/>
          <w:i/>
          <w:szCs w:val="22"/>
        </w:rPr>
        <w:t>f</w:t>
      </w:r>
      <w:r w:rsidRPr="00401946">
        <w:rPr>
          <w:rFonts w:ascii="Palatino Linotype" w:eastAsia="Arial" w:hAnsi="Palatino Linotype" w:cs="Arial"/>
          <w:i/>
          <w:spacing w:val="1"/>
          <w:szCs w:val="22"/>
        </w:rPr>
        <w:t>o</w:t>
      </w:r>
      <w:r w:rsidRPr="00401946">
        <w:rPr>
          <w:rFonts w:ascii="Palatino Linotype" w:eastAsia="Arial" w:hAnsi="Palatino Linotype" w:cs="Arial"/>
          <w:i/>
          <w:szCs w:val="22"/>
        </w:rPr>
        <w:t>r</w:t>
      </w:r>
      <w:r w:rsidRPr="00401946">
        <w:rPr>
          <w:rFonts w:ascii="Palatino Linotype" w:eastAsia="Arial" w:hAnsi="Palatino Linotype" w:cs="Arial"/>
          <w:i/>
          <w:spacing w:val="-1"/>
          <w:szCs w:val="22"/>
        </w:rPr>
        <w:t>m</w:t>
      </w:r>
      <w:r w:rsidRPr="00401946">
        <w:rPr>
          <w:rFonts w:ascii="Palatino Linotype" w:eastAsia="Arial" w:hAnsi="Palatino Linotype" w:cs="Arial"/>
          <w:i/>
          <w:spacing w:val="1"/>
          <w:szCs w:val="22"/>
        </w:rPr>
        <w:t>a</w:t>
      </w:r>
      <w:r w:rsidRPr="00401946">
        <w:rPr>
          <w:rFonts w:ascii="Palatino Linotype" w:eastAsia="Arial" w:hAnsi="Palatino Linotype" w:cs="Arial"/>
          <w:i/>
          <w:szCs w:val="22"/>
        </w:rPr>
        <w:t>ció</w:t>
      </w:r>
      <w:r w:rsidRPr="00401946">
        <w:rPr>
          <w:rFonts w:ascii="Palatino Linotype" w:eastAsia="Arial" w:hAnsi="Palatino Linotype" w:cs="Arial"/>
          <w:i/>
          <w:spacing w:val="1"/>
          <w:szCs w:val="22"/>
        </w:rPr>
        <w:t>n</w:t>
      </w:r>
      <w:r w:rsidRPr="00401946">
        <w:rPr>
          <w:rFonts w:ascii="Palatino Linotype" w:eastAsia="Arial" w:hAnsi="Palatino Linotype" w:cs="Arial"/>
          <w:i/>
          <w:szCs w:val="22"/>
        </w:rPr>
        <w:t>.</w:t>
      </w:r>
    </w:p>
    <w:p w14:paraId="4922B459" w14:textId="4E54AAA0" w:rsidR="008209BE" w:rsidRPr="005B3636" w:rsidRDefault="002E6FFD" w:rsidP="008209BE">
      <w:pPr>
        <w:spacing w:line="360" w:lineRule="auto"/>
        <w:jc w:val="both"/>
        <w:rPr>
          <w:rFonts w:ascii="Palatino Linotype" w:hAnsi="Palatino Linotype" w:cs="Tahoma"/>
          <w:sz w:val="22"/>
          <w:szCs w:val="24"/>
        </w:rPr>
      </w:pPr>
      <w:r>
        <w:rPr>
          <w:rFonts w:ascii="Palatino Linotype" w:hAnsi="Palatino Linotype" w:cs="Tahoma"/>
          <w:sz w:val="22"/>
          <w:szCs w:val="22"/>
          <w:lang w:val="es-ES"/>
        </w:rPr>
        <w:lastRenderedPageBreak/>
        <w:t>Por lo que</w:t>
      </w:r>
      <w:r w:rsidR="000C0396">
        <w:rPr>
          <w:rFonts w:ascii="Palatino Linotype" w:hAnsi="Palatino Linotype" w:cs="Tahoma"/>
          <w:sz w:val="22"/>
          <w:szCs w:val="22"/>
          <w:lang w:val="es-ES"/>
        </w:rPr>
        <w:t xml:space="preserve">, se concluye que los sujetos obligados únicamente proporcionan los documentos que den cuenta de la información solicitada, como obren en sus archivos, sin tener que elaborarlos a las necesidades del Recurrente, </w:t>
      </w:r>
      <w:r w:rsidR="008209BE">
        <w:rPr>
          <w:rFonts w:ascii="Palatino Linotype" w:eastAsia="Calibri" w:hAnsi="Palatino Linotype" w:cs="Tahoma"/>
          <w:iCs/>
          <w:sz w:val="22"/>
          <w:szCs w:val="22"/>
          <w:lang w:val="es-ES" w:eastAsia="es-ES_tradnl"/>
        </w:rPr>
        <w:t>se hace la precisión que el ahora Recurrente en sus motivos de inconformidad señaló “</w:t>
      </w:r>
      <w:r w:rsidR="008209BE" w:rsidRPr="00C526DE">
        <w:rPr>
          <w:rFonts w:ascii="Palatino Linotype" w:eastAsia="Calibri" w:hAnsi="Palatino Linotype" w:cs="Tahoma"/>
          <w:i/>
          <w:iCs/>
          <w:sz w:val="22"/>
          <w:szCs w:val="22"/>
          <w:lang w:val="es-ES" w:eastAsia="es-ES_tradnl"/>
        </w:rPr>
        <w:t>No incluyeron la respuesta de las Direcciones a las que le fue turnada la solicitud</w:t>
      </w:r>
      <w:r w:rsidR="008209BE">
        <w:rPr>
          <w:rFonts w:ascii="Palatino Linotype" w:eastAsia="Calibri" w:hAnsi="Palatino Linotype" w:cs="Tahoma"/>
          <w:i/>
          <w:iCs/>
          <w:sz w:val="22"/>
          <w:szCs w:val="22"/>
          <w:lang w:val="es-ES" w:eastAsia="es-ES_tradnl"/>
        </w:rPr>
        <w:t xml:space="preserve">” </w:t>
      </w:r>
      <w:r w:rsidR="008209BE">
        <w:rPr>
          <w:rFonts w:ascii="Palatino Linotype" w:eastAsia="Calibri" w:hAnsi="Palatino Linotype" w:cs="Tahoma"/>
          <w:iCs/>
          <w:sz w:val="22"/>
          <w:szCs w:val="22"/>
          <w:lang w:val="es-ES" w:eastAsia="es-ES_tradnl"/>
        </w:rPr>
        <w:t xml:space="preserve">al respecto la Titular de la Unidad de Transparencia le hizo llegar la información que le hizo saber el servidor público habilitado, por lo que sobre </w:t>
      </w:r>
      <w:r w:rsidR="008209BE">
        <w:rPr>
          <w:rFonts w:ascii="Palatino Linotype" w:eastAsia="Calibri" w:hAnsi="Palatino Linotype" w:cs="Tahoma"/>
          <w:sz w:val="22"/>
          <w:szCs w:val="22"/>
          <w:lang w:eastAsia="es-ES_tradnl"/>
        </w:rPr>
        <w:t xml:space="preserve">tales manifestaciones </w:t>
      </w:r>
      <w:r w:rsidR="008209BE" w:rsidRPr="005B3636">
        <w:rPr>
          <w:rFonts w:ascii="Palatino Linotype" w:hAnsi="Palatino Linotype" w:cs="Tahoma"/>
          <w:sz w:val="22"/>
          <w:szCs w:val="24"/>
        </w:rPr>
        <w:t xml:space="preserve">este Órgano Garante no está facultado para manifestarse sobre la veracidad de lo afirmado por parte del Sujeto Obligado </w:t>
      </w:r>
      <w:r w:rsidR="008209BE">
        <w:rPr>
          <w:rFonts w:ascii="Palatino Linotype" w:hAnsi="Palatino Linotype" w:cs="Tahoma"/>
          <w:sz w:val="22"/>
          <w:szCs w:val="24"/>
        </w:rPr>
        <w:t xml:space="preserve">y sería innecesario requerir la respuesta que ella misma ya ha transcrito, </w:t>
      </w:r>
      <w:r w:rsidR="008209BE" w:rsidRPr="005B3636">
        <w:rPr>
          <w:rFonts w:ascii="Palatino Linotype" w:hAnsi="Palatino Linotype" w:cs="Tahoma"/>
          <w:sz w:val="22"/>
          <w:szCs w:val="24"/>
        </w:rPr>
        <w:t>pues no existe precepto legal alguno en la Ley de la materia que lo faculte para ello</w:t>
      </w:r>
      <w:r w:rsidR="008209BE">
        <w:rPr>
          <w:rFonts w:ascii="Palatino Linotype" w:hAnsi="Palatino Linotype" w:cs="Tahoma"/>
          <w:sz w:val="22"/>
          <w:szCs w:val="24"/>
        </w:rPr>
        <w:t xml:space="preserve">, situación que </w:t>
      </w:r>
      <w:r w:rsidR="008209BE"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536DA6FA" w14:textId="77777777" w:rsidR="008209BE" w:rsidRPr="005B3636" w:rsidRDefault="008209BE" w:rsidP="008209BE">
      <w:pPr>
        <w:spacing w:line="360" w:lineRule="auto"/>
        <w:jc w:val="both"/>
        <w:rPr>
          <w:rFonts w:ascii="Palatino Linotype" w:hAnsi="Palatino Linotype" w:cs="Tahoma"/>
          <w:sz w:val="22"/>
          <w:szCs w:val="24"/>
        </w:rPr>
      </w:pPr>
    </w:p>
    <w:p w14:paraId="30ABAD32" w14:textId="77777777" w:rsidR="008209BE" w:rsidRPr="000C748E" w:rsidRDefault="008209BE" w:rsidP="008209BE">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A6D28F" w14:textId="77777777" w:rsidR="008209BE" w:rsidRDefault="008209BE" w:rsidP="000C0396">
      <w:pPr>
        <w:spacing w:line="360" w:lineRule="auto"/>
        <w:jc w:val="both"/>
        <w:rPr>
          <w:rFonts w:ascii="Palatino Linotype" w:hAnsi="Palatino Linotype" w:cs="Tahoma"/>
          <w:sz w:val="22"/>
          <w:szCs w:val="22"/>
          <w:lang w:val="es-ES"/>
        </w:rPr>
      </w:pPr>
    </w:p>
    <w:p w14:paraId="2E39B357" w14:textId="77777777" w:rsidR="000C0396" w:rsidRDefault="000C0396" w:rsidP="000C0396">
      <w:pPr>
        <w:spacing w:line="360" w:lineRule="auto"/>
        <w:ind w:right="-93"/>
        <w:jc w:val="both"/>
        <w:rPr>
          <w:rFonts w:ascii="Palatino Linotype" w:eastAsia="Calibri" w:hAnsi="Palatino Linotype" w:cs="Tahoma"/>
          <w:bCs/>
          <w:iCs/>
          <w:sz w:val="22"/>
          <w:szCs w:val="22"/>
          <w:lang w:eastAsia="es-ES_tradnl"/>
        </w:rPr>
      </w:pPr>
    </w:p>
    <w:p w14:paraId="76A1D0BE" w14:textId="2769416B" w:rsidR="000C0396" w:rsidRDefault="000C0396" w:rsidP="000C0396">
      <w:pPr>
        <w:spacing w:line="360" w:lineRule="auto"/>
        <w:ind w:right="-93"/>
        <w:jc w:val="both"/>
        <w:rPr>
          <w:rFonts w:ascii="Palatino Linotype" w:hAnsi="Palatino Linotype" w:cs="Tahoma"/>
          <w:sz w:val="22"/>
          <w:szCs w:val="22"/>
        </w:rPr>
      </w:pPr>
      <w:r w:rsidRPr="00CB112F">
        <w:rPr>
          <w:rFonts w:ascii="Palatino Linotype" w:hAnsi="Palatino Linotype" w:cs="Tahoma"/>
          <w:sz w:val="22"/>
          <w:szCs w:val="22"/>
        </w:rPr>
        <w:lastRenderedPageBreak/>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0BFF67D0" w14:textId="603E440B" w:rsidR="001D66CF" w:rsidRDefault="001D66CF" w:rsidP="000C0396">
      <w:pPr>
        <w:spacing w:line="360" w:lineRule="auto"/>
        <w:ind w:right="-93"/>
        <w:jc w:val="both"/>
        <w:rPr>
          <w:rFonts w:ascii="Palatino Linotype" w:hAnsi="Palatino Linotype" w:cs="Tahoma"/>
          <w:sz w:val="22"/>
          <w:szCs w:val="22"/>
        </w:rPr>
      </w:pPr>
    </w:p>
    <w:p w14:paraId="4FC53DA6" w14:textId="3CDBE464" w:rsidR="001D66CF" w:rsidRPr="00CB112F" w:rsidRDefault="001D66CF" w:rsidP="000C0396">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De tal suerte que requerir los documentos que se generan para dar respuesta a lo solicitado constituye una ampliación de la solicitud, por lo que en términos del artículo 191, fracción VII, de la Ley de Transparencia del Estado es improcedente atender un nuevo requerimiento vía el Recurso </w:t>
      </w:r>
      <w:proofErr w:type="gramStart"/>
      <w:r>
        <w:rPr>
          <w:rFonts w:ascii="Palatino Linotype" w:hAnsi="Palatino Linotype" w:cs="Tahoma"/>
          <w:sz w:val="22"/>
          <w:szCs w:val="22"/>
        </w:rPr>
        <w:t>de  Revisión</w:t>
      </w:r>
      <w:proofErr w:type="gramEnd"/>
      <w:r>
        <w:rPr>
          <w:rFonts w:ascii="Palatino Linotype" w:hAnsi="Palatino Linotype" w:cs="Tahoma"/>
          <w:sz w:val="22"/>
          <w:szCs w:val="22"/>
        </w:rPr>
        <w:t>.</w:t>
      </w:r>
    </w:p>
    <w:p w14:paraId="3DF7290A" w14:textId="77777777" w:rsidR="000C0396" w:rsidRDefault="000C0396" w:rsidP="000C0396">
      <w:pPr>
        <w:spacing w:line="360" w:lineRule="auto"/>
        <w:ind w:right="-93"/>
        <w:jc w:val="both"/>
        <w:rPr>
          <w:rFonts w:ascii="Palatino Linotype" w:hAnsi="Palatino Linotype" w:cs="Tahoma"/>
          <w:sz w:val="22"/>
          <w:szCs w:val="22"/>
        </w:rPr>
      </w:pPr>
    </w:p>
    <w:p w14:paraId="4DEE419E" w14:textId="77777777" w:rsidR="000C0396" w:rsidRDefault="000C0396" w:rsidP="000C039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48583432" w14:textId="77777777" w:rsidR="000C0396" w:rsidRPr="00CB26C0" w:rsidRDefault="000C0396" w:rsidP="000C0396">
      <w:pPr>
        <w:spacing w:line="360" w:lineRule="auto"/>
        <w:jc w:val="both"/>
        <w:rPr>
          <w:rFonts w:ascii="Palatino Linotype" w:hAnsi="Palatino Linotype" w:cs="Tahoma"/>
          <w:b/>
          <w:sz w:val="22"/>
          <w:szCs w:val="22"/>
          <w:lang w:val="es-ES"/>
        </w:rPr>
      </w:pPr>
    </w:p>
    <w:p w14:paraId="7AD74E48" w14:textId="77777777" w:rsidR="000C0396" w:rsidRDefault="000C0396" w:rsidP="000C0396">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14:paraId="30E3247B" w14:textId="77777777" w:rsidR="000C0396" w:rsidRDefault="000C0396" w:rsidP="000C0396">
      <w:pPr>
        <w:spacing w:line="360" w:lineRule="auto"/>
        <w:ind w:right="-93"/>
        <w:jc w:val="both"/>
        <w:rPr>
          <w:rFonts w:ascii="Palatino Linotype" w:eastAsia="Palatino Linotype" w:hAnsi="Palatino Linotype" w:cs="Palatino Linotype"/>
          <w:sz w:val="22"/>
          <w:szCs w:val="22"/>
        </w:rPr>
      </w:pPr>
    </w:p>
    <w:p w14:paraId="14FB5422" w14:textId="77777777" w:rsidR="000C0396" w:rsidRPr="00282260" w:rsidRDefault="000C0396" w:rsidP="000C0396">
      <w:pPr>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08D760D7" w14:textId="77777777" w:rsidR="000C0396" w:rsidRDefault="000C0396" w:rsidP="000C0396">
      <w:pPr>
        <w:spacing w:line="360" w:lineRule="auto"/>
        <w:jc w:val="both"/>
        <w:rPr>
          <w:rFonts w:ascii="Palatino Linotype" w:eastAsia="Calibri" w:hAnsi="Palatino Linotype" w:cs="Tahoma"/>
          <w:iCs/>
          <w:sz w:val="22"/>
          <w:szCs w:val="22"/>
          <w:lang w:eastAsia="es-ES_tradnl"/>
        </w:rPr>
      </w:pPr>
    </w:p>
    <w:p w14:paraId="49AACC55" w14:textId="62BE3AFC"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Este Instituto Garante, determinó </w:t>
      </w:r>
      <w:r w:rsidRPr="006731B4">
        <w:rPr>
          <w:rFonts w:ascii="Palatino Linotype" w:eastAsia="Calibri" w:hAnsi="Palatino Linotype" w:cs="Tahoma"/>
          <w:b/>
          <w:iCs/>
          <w:sz w:val="22"/>
          <w:szCs w:val="22"/>
          <w:lang w:val="es-ES" w:eastAsia="es-ES_tradnl"/>
        </w:rPr>
        <w:t>confirmar</w:t>
      </w:r>
      <w:r>
        <w:rPr>
          <w:rFonts w:ascii="Palatino Linotype" w:eastAsia="Calibri" w:hAnsi="Palatino Linotype" w:cs="Tahoma"/>
          <w:iCs/>
          <w:sz w:val="22"/>
          <w:szCs w:val="22"/>
          <w:lang w:val="es-ES" w:eastAsia="es-ES_tradnl"/>
        </w:rPr>
        <w:t xml:space="preserve"> la respuesta que le entregó el </w:t>
      </w:r>
      <w:r w:rsidR="008209BE">
        <w:rPr>
          <w:rFonts w:ascii="Palatino Linotype" w:eastAsia="Calibri" w:hAnsi="Palatino Linotype" w:cs="Tahoma"/>
          <w:iCs/>
          <w:sz w:val="22"/>
          <w:szCs w:val="22"/>
          <w:lang w:val="es-ES" w:eastAsia="es-ES_tradnl"/>
        </w:rPr>
        <w:t>Ayuntamiento de Toluca</w:t>
      </w:r>
      <w:r>
        <w:rPr>
          <w:rFonts w:ascii="Palatino Linotype" w:eastAsia="Calibri" w:hAnsi="Palatino Linotype" w:cs="Tahoma"/>
          <w:iCs/>
          <w:sz w:val="22"/>
          <w:szCs w:val="22"/>
          <w:lang w:val="es-ES" w:eastAsia="es-ES_tradnl"/>
        </w:rPr>
        <w:t xml:space="preserve"> a su solicitud de acceso, toda vez que se le hizo saber </w:t>
      </w:r>
      <w:r w:rsidR="008209BE">
        <w:rPr>
          <w:rFonts w:ascii="Palatino Linotype" w:eastAsia="Calibri" w:hAnsi="Palatino Linotype" w:cs="Tahoma"/>
          <w:iCs/>
          <w:sz w:val="22"/>
          <w:szCs w:val="22"/>
          <w:lang w:val="es-ES" w:eastAsia="es-ES_tradnl"/>
        </w:rPr>
        <w:t>la información proporcionada por el ahora correspondiente</w:t>
      </w:r>
      <w:r>
        <w:rPr>
          <w:rFonts w:ascii="Palatino Linotype" w:eastAsia="Calibri" w:hAnsi="Palatino Linotype" w:cs="Tahoma"/>
          <w:iCs/>
          <w:sz w:val="22"/>
          <w:szCs w:val="22"/>
          <w:lang w:val="es-ES" w:eastAsia="es-ES_tradnl"/>
        </w:rPr>
        <w:t>, dentro de los términos que marca la Ley de Transparencia y Acceso a la Información Pública del Estado de México y Municipios.</w:t>
      </w:r>
    </w:p>
    <w:p w14:paraId="386DA382" w14:textId="77777777" w:rsidR="000C0396" w:rsidRDefault="000C0396" w:rsidP="000C0396">
      <w:pPr>
        <w:spacing w:line="360" w:lineRule="auto"/>
        <w:contextualSpacing/>
        <w:jc w:val="both"/>
        <w:rPr>
          <w:rFonts w:ascii="Palatino Linotype" w:eastAsia="Calibri" w:hAnsi="Palatino Linotype" w:cs="Tahoma"/>
          <w:iCs/>
          <w:sz w:val="22"/>
          <w:szCs w:val="22"/>
          <w:lang w:val="es-ES" w:eastAsia="es-ES_tradnl"/>
        </w:rPr>
      </w:pPr>
    </w:p>
    <w:p w14:paraId="612688C4" w14:textId="77777777" w:rsidR="000C0396" w:rsidRPr="007C0B21" w:rsidRDefault="000C0396" w:rsidP="000C0396">
      <w:pPr>
        <w:spacing w:line="360" w:lineRule="auto"/>
        <w:contextualSpacing/>
        <w:jc w:val="both"/>
        <w:rPr>
          <w:rFonts w:ascii="Palatino Linotype" w:eastAsia="Calibri" w:hAnsi="Palatino Linotype" w:cs="Tahoma"/>
          <w:bCs/>
          <w:sz w:val="22"/>
          <w:lang w:eastAsia="en-US"/>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w:t>
      </w:r>
      <w:proofErr w:type="gramEnd"/>
      <w:r w:rsidRPr="00282260">
        <w:rPr>
          <w:rFonts w:ascii="Palatino Linotype" w:eastAsia="Calibri" w:hAnsi="Palatino Linotype" w:cs="Tahoma"/>
          <w:iCs/>
          <w:sz w:val="22"/>
          <w:szCs w:val="22"/>
          <w:lang w:val="es-ES" w:eastAsia="es-ES_tradnl"/>
        </w:rPr>
        <w:t xml:space="preserve"> es apoyar a la población para acceder a la </w:t>
      </w:r>
      <w:r w:rsidRPr="00282260">
        <w:rPr>
          <w:rFonts w:ascii="Palatino Linotype" w:eastAsia="Calibri" w:hAnsi="Palatino Linotype" w:cs="Tahoma"/>
          <w:iCs/>
          <w:sz w:val="22"/>
          <w:szCs w:val="22"/>
          <w:lang w:val="es-ES" w:eastAsia="es-ES_tradnl"/>
        </w:rPr>
        <w:lastRenderedPageBreak/>
        <w:t>información pública y garantizar la protección de sus datos personales.</w:t>
      </w:r>
      <w:r>
        <w:rPr>
          <w:rFonts w:ascii="Palatino Linotype" w:eastAsia="Calibri" w:hAnsi="Palatino Linotype" w:cs="Tahoma"/>
          <w:iCs/>
          <w:sz w:val="22"/>
          <w:szCs w:val="22"/>
          <w:lang w:val="es-ES" w:eastAsia="es-ES_tradnl"/>
        </w:rPr>
        <w:t xml:space="preserve"> </w:t>
      </w:r>
      <w:r w:rsidRPr="007C0B21">
        <w:rPr>
          <w:rFonts w:ascii="Palatino Linotype" w:eastAsia="Calibri" w:hAnsi="Palatino Linotype" w:cs="Tahoma"/>
          <w:bCs/>
          <w:sz w:val="22"/>
          <w:lang w:eastAsia="en-US"/>
        </w:rPr>
        <w:t>Por lo expuesto y fundado, este Pleno:</w:t>
      </w:r>
    </w:p>
    <w:p w14:paraId="1E59BF8A" w14:textId="77777777" w:rsidR="000C0396" w:rsidRPr="007C0B21" w:rsidRDefault="000C0396" w:rsidP="000C0396">
      <w:pPr>
        <w:spacing w:line="360" w:lineRule="auto"/>
        <w:ind w:right="-93"/>
        <w:jc w:val="both"/>
        <w:rPr>
          <w:rFonts w:ascii="Palatino Linotype" w:hAnsi="Palatino Linotype" w:cs="Tahoma"/>
          <w:sz w:val="22"/>
          <w:szCs w:val="22"/>
        </w:rPr>
      </w:pPr>
    </w:p>
    <w:p w14:paraId="7415E008" w14:textId="77777777" w:rsidR="000C0396" w:rsidRPr="007C0B21" w:rsidRDefault="000C0396" w:rsidP="000C0396">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06407704" w14:textId="77777777" w:rsidR="000C0396" w:rsidRPr="007C0B21" w:rsidRDefault="000C0396" w:rsidP="000C0396">
      <w:pPr>
        <w:spacing w:line="360" w:lineRule="auto"/>
        <w:jc w:val="center"/>
        <w:rPr>
          <w:rFonts w:ascii="Palatino Linotype" w:hAnsi="Palatino Linotype" w:cs="Tahoma"/>
          <w:b/>
          <w:bCs/>
          <w:sz w:val="22"/>
          <w:szCs w:val="22"/>
        </w:rPr>
      </w:pPr>
    </w:p>
    <w:p w14:paraId="72227B57" w14:textId="47B42D68"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344743" w:rsidRPr="00344743">
        <w:rPr>
          <w:rFonts w:ascii="Palatino Linotype" w:hAnsi="Palatino Linotype"/>
          <w:b/>
          <w:color w:val="000000"/>
          <w:sz w:val="22"/>
          <w:szCs w:val="22"/>
        </w:rPr>
        <w:t>00359/TOLUCA/IP/2022</w:t>
      </w:r>
      <w:r w:rsidRPr="001F6F63">
        <w:rPr>
          <w:rFonts w:ascii="Palatino Linotype" w:eastAsia="Calibri" w:hAnsi="Palatino Linotype"/>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Pr>
          <w:rFonts w:ascii="Palatino Linotype" w:eastAsia="Calibri" w:hAnsi="Palatino Linotype" w:cs="Tahoma"/>
          <w:b/>
          <w:bCs/>
          <w:iCs/>
          <w:sz w:val="22"/>
          <w:szCs w:val="22"/>
          <w:lang w:eastAsia="en-US"/>
        </w:rPr>
        <w:t>008</w:t>
      </w:r>
      <w:r w:rsidR="008209BE">
        <w:rPr>
          <w:rFonts w:ascii="Palatino Linotype" w:eastAsia="Calibri" w:hAnsi="Palatino Linotype" w:cs="Tahoma"/>
          <w:b/>
          <w:bCs/>
          <w:iCs/>
          <w:sz w:val="22"/>
          <w:szCs w:val="22"/>
          <w:lang w:eastAsia="en-US"/>
        </w:rPr>
        <w:t>36</w:t>
      </w:r>
      <w:r w:rsidRPr="000824B5">
        <w:rPr>
          <w:rFonts w:ascii="Palatino Linotype" w:eastAsia="Calibri" w:hAnsi="Palatino Linotype" w:cs="Tahoma"/>
          <w:b/>
          <w:bCs/>
          <w:iCs/>
          <w:sz w:val="22"/>
          <w:szCs w:val="22"/>
          <w:lang w:eastAsia="en-US"/>
        </w:rPr>
        <w:t>/INFOEM/IP/RR/202</w:t>
      </w:r>
      <w:r>
        <w:rPr>
          <w:rFonts w:ascii="Palatino Linotype" w:eastAsia="Calibri" w:hAnsi="Palatino Linotype" w:cs="Tahoma"/>
          <w:b/>
          <w:bCs/>
          <w:iCs/>
          <w:sz w:val="22"/>
          <w:szCs w:val="22"/>
          <w:lang w:eastAsia="en-US"/>
        </w:rPr>
        <w:t>2</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2FE29CDC"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23A87F43" w14:textId="77777777" w:rsidR="000C0396" w:rsidRPr="007271A0" w:rsidRDefault="000C0396" w:rsidP="000C0396">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1226F0EE" w14:textId="77777777" w:rsidR="000C0396" w:rsidRPr="007271A0" w:rsidRDefault="000C0396" w:rsidP="000C0396">
      <w:pPr>
        <w:spacing w:line="360" w:lineRule="auto"/>
        <w:contextualSpacing/>
        <w:jc w:val="both"/>
        <w:rPr>
          <w:rFonts w:ascii="Palatino Linotype" w:eastAsia="Calibri" w:hAnsi="Palatino Linotype" w:cs="Tahoma"/>
          <w:bCs/>
          <w:iCs/>
          <w:sz w:val="22"/>
          <w:szCs w:val="22"/>
          <w:lang w:eastAsia="en-US"/>
        </w:rPr>
      </w:pPr>
    </w:p>
    <w:p w14:paraId="7AF587CA" w14:textId="77777777" w:rsidR="000C0396" w:rsidRDefault="000C0396" w:rsidP="000C0396">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268783C" w14:textId="33C9B785" w:rsidR="000C0396" w:rsidRDefault="000C0396" w:rsidP="00147516">
      <w:pPr>
        <w:spacing w:line="360" w:lineRule="auto"/>
        <w:contextualSpacing/>
        <w:jc w:val="both"/>
        <w:rPr>
          <w:rFonts w:ascii="Palatino Linotype" w:hAnsi="Palatino Linotype" w:cs="Tahoma"/>
          <w:color w:val="000000" w:themeColor="text1"/>
          <w:sz w:val="22"/>
          <w:szCs w:val="22"/>
        </w:rPr>
      </w:pPr>
    </w:p>
    <w:p w14:paraId="61ECA64D" w14:textId="1A07D2AD" w:rsidR="00733CE0" w:rsidRDefault="00175032"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Pr>
          <w:rFonts w:ascii="Palatino Linotype" w:hAnsi="Palatino Linotype" w:cs="Tahoma"/>
          <w:sz w:val="22"/>
          <w:szCs w:val="22"/>
          <w:lang w:eastAsia="es-MX"/>
        </w:rPr>
        <w:t xml:space="preserve">DÉCIMA SEGUNDA </w:t>
      </w:r>
      <w:r w:rsidRPr="00C92916">
        <w:rPr>
          <w:rFonts w:ascii="Palatino Linotype" w:hAnsi="Palatino Linotype" w:cs="Tahoma"/>
          <w:sz w:val="22"/>
          <w:szCs w:val="22"/>
          <w:lang w:eastAsia="es-MX"/>
        </w:rPr>
        <w:t xml:space="preserve">SESIÓN ORDINARIA, CELEBRADA EL </w:t>
      </w:r>
      <w:r>
        <w:rPr>
          <w:rFonts w:ascii="Palatino Linotype" w:hAnsi="Palatino Linotype" w:cs="Tahoma"/>
          <w:sz w:val="22"/>
          <w:szCs w:val="22"/>
          <w:lang w:eastAsia="es-MX"/>
        </w:rPr>
        <w:t>TREINTA DE MARZO DE DOS MIL VEINTIDÓS</w:t>
      </w:r>
      <w:r w:rsidRPr="00C92916">
        <w:rPr>
          <w:rFonts w:ascii="Palatino Linotype" w:hAnsi="Palatino Linotype" w:cs="Tahoma"/>
          <w:sz w:val="22"/>
          <w:szCs w:val="22"/>
          <w:lang w:eastAsia="es-MX"/>
        </w:rPr>
        <w:t>, ANTE EL SECRETARIO TÉCNICO DEL PLENO, ALEXIS TAPIA RAMÍREZ.</w:t>
      </w:r>
    </w:p>
    <w:p w14:paraId="1B0D9AF1" w14:textId="45AFFBED" w:rsidR="00175032" w:rsidRDefault="00175032">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0B607D6E"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A4A42" w14:textId="77777777" w:rsidR="001F29E8" w:rsidRDefault="001F29E8" w:rsidP="00B31222">
      <w:r>
        <w:separator/>
      </w:r>
    </w:p>
  </w:endnote>
  <w:endnote w:type="continuationSeparator" w:id="0">
    <w:p w14:paraId="7D67A954" w14:textId="77777777" w:rsidR="001F29E8" w:rsidRDefault="001F29E8" w:rsidP="00B31222">
      <w:r>
        <w:continuationSeparator/>
      </w:r>
    </w:p>
  </w:endnote>
  <w:endnote w:type="continuationNotice" w:id="1">
    <w:p w14:paraId="5187FA21" w14:textId="77777777" w:rsidR="001F29E8" w:rsidRDefault="001F2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9665707" w14:textId="1AA3568E"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6FFD">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6FFD">
              <w:rPr>
                <w:b/>
                <w:bCs/>
                <w:noProof/>
              </w:rPr>
              <w:t>19</w:t>
            </w:r>
            <w:r>
              <w:rPr>
                <w:b/>
                <w:bCs/>
                <w:sz w:val="24"/>
                <w:szCs w:val="24"/>
              </w:rPr>
              <w:fldChar w:fldCharType="end"/>
            </w:r>
          </w:p>
        </w:sdtContent>
      </w:sdt>
    </w:sdtContent>
  </w:sdt>
  <w:p w14:paraId="1625947E" w14:textId="77777777" w:rsidR="00343B91" w:rsidRDefault="00343B9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067" w14:textId="7508C1C7" w:rsidR="00343B91" w:rsidRDefault="00343B9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E6FF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E6FFD">
      <w:rPr>
        <w:b/>
        <w:bCs/>
        <w:noProof/>
      </w:rPr>
      <w:t>19</w:t>
    </w:r>
    <w:r>
      <w:rPr>
        <w:b/>
        <w:bCs/>
        <w:sz w:val="24"/>
        <w:szCs w:val="24"/>
      </w:rPr>
      <w:fldChar w:fldCharType="end"/>
    </w:r>
  </w:p>
  <w:p w14:paraId="7DE26A93" w14:textId="77777777" w:rsidR="00343B91" w:rsidRDefault="00343B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6A062" w14:textId="77777777" w:rsidR="001F29E8" w:rsidRDefault="001F29E8" w:rsidP="00B31222">
      <w:r>
        <w:separator/>
      </w:r>
    </w:p>
  </w:footnote>
  <w:footnote w:type="continuationSeparator" w:id="0">
    <w:p w14:paraId="1B723EBA" w14:textId="77777777" w:rsidR="001F29E8" w:rsidRDefault="001F29E8" w:rsidP="00B31222">
      <w:r>
        <w:continuationSeparator/>
      </w:r>
    </w:p>
  </w:footnote>
  <w:footnote w:type="continuationNotice" w:id="1">
    <w:p w14:paraId="252AD221" w14:textId="77777777" w:rsidR="001F29E8" w:rsidRDefault="001F2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5FFB" w14:textId="77777777" w:rsidR="00343B91" w:rsidRDefault="001F29E8">
    <w:pPr>
      <w:pStyle w:val="Encabezado"/>
    </w:pPr>
    <w:r>
      <w:rPr>
        <w:noProof/>
        <w:lang w:eastAsia="es-MX"/>
      </w:rPr>
      <w:pict w14:anchorId="36077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5C106F" w14:paraId="2B7A5211" w14:textId="77777777" w:rsidTr="00202DB8">
      <w:trPr>
        <w:trHeight w:val="1435"/>
      </w:trPr>
      <w:tc>
        <w:tcPr>
          <w:tcW w:w="2835" w:type="dxa"/>
          <w:shd w:val="clear" w:color="auto" w:fill="auto"/>
        </w:tcPr>
        <w:p w14:paraId="5FF1FBC5" w14:textId="77777777" w:rsidR="00343B91" w:rsidRPr="005C106F" w:rsidRDefault="00343B9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81A2675" wp14:editId="7E42367C">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1549FC9" w14:textId="77777777" w:rsidR="00343B91" w:rsidRDefault="00343B9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14:paraId="08F5F2AD" w14:textId="77777777" w:rsidTr="00DF3BE8">
            <w:trPr>
              <w:trHeight w:val="144"/>
            </w:trPr>
            <w:tc>
              <w:tcPr>
                <w:tcW w:w="2589" w:type="dxa"/>
              </w:tcPr>
              <w:p w14:paraId="0682DF74"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C31B29" w14:textId="77777777" w:rsidR="00343B91" w:rsidRPr="00431A70" w:rsidRDefault="00343B91" w:rsidP="008E431C">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00836</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343B91" w14:paraId="479F943C" w14:textId="77777777" w:rsidTr="00DF3BE8">
            <w:trPr>
              <w:trHeight w:val="283"/>
            </w:trPr>
            <w:tc>
              <w:tcPr>
                <w:tcW w:w="2589" w:type="dxa"/>
              </w:tcPr>
              <w:p w14:paraId="5E6B9736"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094CD94" w14:textId="77777777" w:rsidR="00343B91" w:rsidRPr="005F13CF" w:rsidRDefault="00343B91"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343B91" w14:paraId="7C9EEBC0" w14:textId="77777777" w:rsidTr="00DF3BE8">
            <w:trPr>
              <w:trHeight w:val="283"/>
            </w:trPr>
            <w:tc>
              <w:tcPr>
                <w:tcW w:w="2589" w:type="dxa"/>
              </w:tcPr>
              <w:p w14:paraId="5006AA19" w14:textId="77777777" w:rsidR="00343B91" w:rsidRPr="00431A70" w:rsidRDefault="00343B9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AB854EE" w14:textId="77777777" w:rsidR="00343B91" w:rsidRPr="00431A70" w:rsidRDefault="00343B91"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7C714EA" w14:textId="77777777" w:rsidR="00343B91" w:rsidRPr="005C106F" w:rsidRDefault="00343B91" w:rsidP="005743D2">
          <w:pPr>
            <w:tabs>
              <w:tab w:val="right" w:pos="8838"/>
            </w:tabs>
            <w:ind w:left="-28"/>
            <w:jc w:val="both"/>
            <w:rPr>
              <w:rFonts w:ascii="Arial" w:eastAsia="Calibri" w:hAnsi="Arial" w:cs="Arial"/>
              <w:b/>
              <w:sz w:val="22"/>
              <w:szCs w:val="22"/>
              <w:lang w:eastAsia="en-US"/>
            </w:rPr>
          </w:pPr>
        </w:p>
      </w:tc>
    </w:tr>
  </w:tbl>
  <w:p w14:paraId="0EAB0FCD" w14:textId="77777777" w:rsidR="00343B91" w:rsidRPr="00A25151" w:rsidRDefault="00343B9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343B91" w:rsidRPr="00330DA7" w14:paraId="1C24FB75" w14:textId="77777777" w:rsidTr="111AE506">
      <w:trPr>
        <w:trHeight w:val="1435"/>
      </w:trPr>
      <w:tc>
        <w:tcPr>
          <w:tcW w:w="2835" w:type="dxa"/>
          <w:shd w:val="clear" w:color="auto" w:fill="auto"/>
        </w:tcPr>
        <w:p w14:paraId="340DF6F0" w14:textId="77777777" w:rsidR="00343B91" w:rsidRPr="00330DA7" w:rsidRDefault="00343B9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D312709" wp14:editId="71B3650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343B91" w:rsidRPr="00431A70" w14:paraId="599159DF" w14:textId="77777777" w:rsidTr="111AE506">
            <w:trPr>
              <w:trHeight w:val="144"/>
            </w:trPr>
            <w:tc>
              <w:tcPr>
                <w:tcW w:w="2589" w:type="dxa"/>
              </w:tcPr>
              <w:p w14:paraId="16C73639" w14:textId="77777777" w:rsidR="00343B91" w:rsidRPr="00431A70" w:rsidRDefault="00343B9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377E4CC" w14:textId="77777777" w:rsidR="00343B91" w:rsidRPr="00431A70" w:rsidRDefault="00343B91" w:rsidP="008E431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00836/INFOEM/IP/RR/2022 </w:t>
                </w:r>
              </w:p>
            </w:tc>
          </w:tr>
          <w:tr w:rsidR="00343B91" w:rsidRPr="00286D0C" w14:paraId="0CAD2366" w14:textId="77777777" w:rsidTr="111AE506">
            <w:trPr>
              <w:trHeight w:val="144"/>
            </w:trPr>
            <w:tc>
              <w:tcPr>
                <w:tcW w:w="2589" w:type="dxa"/>
              </w:tcPr>
              <w:p w14:paraId="3831B247"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659127B4" w14:textId="095AFEE7" w:rsidR="00343B91" w:rsidRPr="00286D0C" w:rsidRDefault="111AE506" w:rsidP="111AE506">
                <w:pPr>
                  <w:tabs>
                    <w:tab w:val="left" w:pos="3122"/>
                    <w:tab w:val="right" w:pos="8838"/>
                  </w:tabs>
                  <w:ind w:left="-106" w:right="-105"/>
                  <w:jc w:val="both"/>
                  <w:rPr>
                    <w:lang w:val="es-MX" w:eastAsia="en-US"/>
                  </w:rPr>
                </w:pPr>
                <w:r w:rsidRPr="111AE506">
                  <w:rPr>
                    <w:rFonts w:ascii="Palatino Linotype" w:eastAsia="Calibri" w:hAnsi="Palatino Linotype" w:cs="Tahoma"/>
                    <w:sz w:val="22"/>
                    <w:szCs w:val="22"/>
                    <w:highlight w:val="black"/>
                    <w:lang w:val="es-MX" w:eastAsia="en-US"/>
                  </w:rPr>
                  <w:t>XXXXXXXXXXXXXX</w:t>
                </w:r>
              </w:p>
            </w:tc>
          </w:tr>
          <w:tr w:rsidR="00343B91" w:rsidRPr="00431A70" w14:paraId="6EA8AF52" w14:textId="77777777" w:rsidTr="111AE506">
            <w:trPr>
              <w:trHeight w:val="283"/>
            </w:trPr>
            <w:tc>
              <w:tcPr>
                <w:tcW w:w="2589" w:type="dxa"/>
              </w:tcPr>
              <w:p w14:paraId="6933AEF5"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ECBE1F7" w14:textId="77777777" w:rsidR="00343B91" w:rsidRPr="005F13CF" w:rsidRDefault="00343B91" w:rsidP="005F13CF">
                <w:pPr>
                  <w:tabs>
                    <w:tab w:val="left" w:pos="2834"/>
                    <w:tab w:val="right" w:pos="8838"/>
                  </w:tabs>
                  <w:ind w:left="-106" w:right="-105"/>
                  <w:jc w:val="both"/>
                  <w:rPr>
                    <w:rFonts w:ascii="Palatino Linotype" w:eastAsia="Calibri" w:hAnsi="Palatino Linotype" w:cs="Tahoma"/>
                    <w:bCs/>
                    <w:sz w:val="22"/>
                    <w:szCs w:val="22"/>
                    <w:lang w:eastAsia="en-US"/>
                  </w:rPr>
                </w:pPr>
                <w:r w:rsidRPr="00186AC2">
                  <w:rPr>
                    <w:rFonts w:ascii="Palatino Linotype" w:eastAsia="Calibri" w:hAnsi="Palatino Linotype" w:cs="Tahoma"/>
                    <w:bCs/>
                    <w:sz w:val="22"/>
                    <w:szCs w:val="22"/>
                    <w:lang w:val="es-MX" w:eastAsia="en-US"/>
                  </w:rPr>
                  <w:t>Ayuntamiento de Toluca</w:t>
                </w:r>
              </w:p>
            </w:tc>
          </w:tr>
          <w:tr w:rsidR="00343B91" w:rsidRPr="00431A70" w14:paraId="0825F87E" w14:textId="77777777" w:rsidTr="111AE506">
            <w:trPr>
              <w:trHeight w:val="283"/>
            </w:trPr>
            <w:tc>
              <w:tcPr>
                <w:tcW w:w="2589" w:type="dxa"/>
              </w:tcPr>
              <w:p w14:paraId="585AE0E3" w14:textId="77777777" w:rsidR="00343B91" w:rsidRPr="00431A70" w:rsidRDefault="00343B9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172474C" w14:textId="77777777" w:rsidR="00343B91" w:rsidRPr="00431A70" w:rsidRDefault="00343B9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3BAB0FF" w14:textId="77777777" w:rsidR="00343B91" w:rsidRPr="00330DA7" w:rsidRDefault="00343B91" w:rsidP="00DB7E5F">
          <w:pPr>
            <w:tabs>
              <w:tab w:val="right" w:pos="8838"/>
            </w:tabs>
            <w:ind w:left="-28"/>
            <w:jc w:val="both"/>
            <w:rPr>
              <w:rFonts w:ascii="Arial" w:eastAsia="Calibri" w:hAnsi="Arial" w:cs="Arial"/>
              <w:b/>
              <w:sz w:val="22"/>
              <w:szCs w:val="22"/>
              <w:lang w:eastAsia="en-US"/>
            </w:rPr>
          </w:pPr>
        </w:p>
      </w:tc>
    </w:tr>
  </w:tbl>
  <w:p w14:paraId="51CF82A8" w14:textId="77777777" w:rsidR="00343B91" w:rsidRPr="00330DA7" w:rsidRDefault="00343B9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B65E81"/>
    <w:multiLevelType w:val="hybridMultilevel"/>
    <w:tmpl w:val="A5A2E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1339B5"/>
    <w:multiLevelType w:val="hybridMultilevel"/>
    <w:tmpl w:val="2B500E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70540400">
    <w:abstractNumId w:val="0"/>
  </w:num>
  <w:num w:numId="2" w16cid:durableId="1787771311">
    <w:abstractNumId w:val="8"/>
  </w:num>
  <w:num w:numId="3" w16cid:durableId="633870499">
    <w:abstractNumId w:val="7"/>
  </w:num>
  <w:num w:numId="4" w16cid:durableId="489248469">
    <w:abstractNumId w:val="6"/>
  </w:num>
  <w:num w:numId="5" w16cid:durableId="1466239304">
    <w:abstractNumId w:val="4"/>
  </w:num>
  <w:num w:numId="6" w16cid:durableId="15470307">
    <w:abstractNumId w:val="1"/>
  </w:num>
  <w:num w:numId="7" w16cid:durableId="592858689">
    <w:abstractNumId w:val="3"/>
  </w:num>
  <w:num w:numId="8" w16cid:durableId="549801773">
    <w:abstractNumId w:val="5"/>
  </w:num>
  <w:num w:numId="9" w16cid:durableId="1118253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75750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032"/>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6CF"/>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9E8"/>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6E5"/>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6B3B"/>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B86"/>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062"/>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11AE50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2AF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D784D-E3AD-4A00-B90A-60D4E0D3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4919</Words>
  <Characters>27058</Characters>
  <Application>Microsoft Office Word</Application>
  <DocSecurity>0</DocSecurity>
  <Lines>225</Lines>
  <Paragraphs>63</Paragraphs>
  <ScaleCrop>false</ScaleCrop>
  <Company>Hewlett-Packard Company</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Yesica Gonzales Romero</cp:lastModifiedBy>
  <cp:revision>2</cp:revision>
  <cp:lastPrinted>2020-01-16T18:20:00Z</cp:lastPrinted>
  <dcterms:created xsi:type="dcterms:W3CDTF">2022-05-18T03:21:00Z</dcterms:created>
  <dcterms:modified xsi:type="dcterms:W3CDTF">2022-05-18T03:21:00Z</dcterms:modified>
</cp:coreProperties>
</file>