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9CE6A" w14:textId="3D90CC0E"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9613C">
        <w:rPr>
          <w:rFonts w:ascii="Palatino Linotype" w:hAnsi="Palatino Linotype" w:cs="Arial"/>
          <w:color w:val="000000"/>
          <w:lang w:val="es-419" w:eastAsia="es-MX"/>
        </w:rPr>
        <w:t xml:space="preserve">veintiuno </w:t>
      </w:r>
      <w:r w:rsidR="00971FFC">
        <w:rPr>
          <w:rFonts w:ascii="Palatino Linotype" w:hAnsi="Palatino Linotype" w:cs="Arial"/>
          <w:color w:val="000000"/>
          <w:lang w:val="es-MX" w:eastAsia="es-MX"/>
        </w:rPr>
        <w:t xml:space="preserve">de </w:t>
      </w:r>
      <w:r w:rsidR="007F59F5">
        <w:rPr>
          <w:rFonts w:ascii="Palatino Linotype" w:hAnsi="Palatino Linotype" w:cs="Arial"/>
          <w:color w:val="000000"/>
          <w:lang w:val="es-419" w:eastAsia="es-MX"/>
        </w:rPr>
        <w:t>junio</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41706137"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E9613C">
        <w:rPr>
          <w:rFonts w:ascii="Palatino Linotype" w:eastAsiaTheme="minorHAnsi" w:hAnsi="Palatino Linotype" w:cs="Arial"/>
          <w:b/>
          <w:lang w:val="es-419" w:eastAsia="en-US"/>
        </w:rPr>
        <w:t>51</w:t>
      </w:r>
      <w:r w:rsidR="007F59F5">
        <w:rPr>
          <w:rFonts w:ascii="Palatino Linotype" w:eastAsiaTheme="minorHAnsi" w:hAnsi="Palatino Linotype" w:cs="Arial"/>
          <w:b/>
          <w:lang w:val="es-419" w:eastAsia="en-US"/>
        </w:rPr>
        <w:t>0</w:t>
      </w:r>
      <w:r w:rsidR="00D81FF3">
        <w:rPr>
          <w:rFonts w:ascii="Palatino Linotype" w:eastAsiaTheme="minorHAnsi" w:hAnsi="Palatino Linotype" w:cs="Arial"/>
          <w:b/>
          <w:lang w:val="es-419" w:eastAsia="en-US"/>
        </w:rPr>
        <w:t>0</w:t>
      </w:r>
      <w:r w:rsidR="00971FFC" w:rsidRPr="00971FFC">
        <w:rPr>
          <w:rFonts w:ascii="Palatino Linotype" w:eastAsiaTheme="minorHAnsi" w:hAnsi="Palatino Linotype" w:cs="Arial"/>
          <w:b/>
          <w:lang w:val="es-MX" w:eastAsia="en-US"/>
        </w:rPr>
        <w:t>/INFOEM/IP/RR/2022</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7F59F5">
        <w:rPr>
          <w:rFonts w:ascii="Palatino Linotype" w:hAnsi="Palatino Linotype"/>
          <w:lang w:val="es-419"/>
        </w:rPr>
        <w:t>un ciudadano que al momento de ingresar su solicitud de información no colocó nombre o seudónimo con el cual identificarlo</w:t>
      </w:r>
      <w:r w:rsidR="00AF061E">
        <w:rPr>
          <w:rFonts w:ascii="Palatino Linotype" w:hAnsi="Palatino Linotype"/>
          <w:lang w:val="es-419"/>
        </w:rPr>
        <w:t xml:space="preserve">, </w:t>
      </w:r>
      <w:r w:rsidR="007F59F5">
        <w:rPr>
          <w:rFonts w:ascii="Palatino Linotype" w:hAnsi="Palatino Linotype"/>
          <w:lang w:val="es-419"/>
        </w:rPr>
        <w:t>por lo</w:t>
      </w:r>
      <w:r w:rsidR="00D81FF3">
        <w:rPr>
          <w:rFonts w:ascii="Palatino Linotype" w:hAnsi="Palatino Linotype"/>
        </w:rPr>
        <w:t xml:space="preserve"> que </w:t>
      </w:r>
      <w:r w:rsidR="00D81FF3" w:rsidRPr="00C35F18">
        <w:rPr>
          <w:rFonts w:ascii="Palatino Linotype" w:hAnsi="Palatino Linotype"/>
        </w:rPr>
        <w:t xml:space="preserve">en lo sucesivo </w:t>
      </w:r>
      <w:r w:rsidR="00D81FF3">
        <w:rPr>
          <w:rFonts w:ascii="Palatino Linotype" w:hAnsi="Palatino Linotype"/>
        </w:rPr>
        <w:t>será</w:t>
      </w:r>
      <w:r w:rsidR="007F59F5">
        <w:rPr>
          <w:rFonts w:ascii="Palatino Linotype" w:hAnsi="Palatino Linotype"/>
          <w:lang w:val="es-419"/>
        </w:rPr>
        <w:t xml:space="preserve"> denominado como</w:t>
      </w:r>
      <w:r w:rsidR="00D81FF3">
        <w:rPr>
          <w:rFonts w:ascii="Palatino Linotype" w:hAnsi="Palatino Linotype"/>
        </w:rPr>
        <w:t xml:space="preserve"> </w:t>
      </w:r>
      <w:r w:rsidR="00D81FF3" w:rsidRPr="007F59F5">
        <w:rPr>
          <w:rFonts w:ascii="Palatino Linotype" w:hAnsi="Palatino Linotype"/>
          <w:b/>
        </w:rPr>
        <w:t xml:space="preserve">el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el </w:t>
      </w:r>
      <w:r w:rsidR="00E9613C" w:rsidRPr="00E9613C">
        <w:rPr>
          <w:rFonts w:ascii="Palatino Linotype" w:hAnsi="Palatino Linotype"/>
          <w:b/>
          <w:lang w:val="es-ES_tradnl"/>
        </w:rPr>
        <w:t>Organismo Público Descentralizado para la Prestación de Los Servicios de Agua Potable Alcantarillado y Saneamiento del Municipio de Metepec</w:t>
      </w:r>
      <w:r w:rsidR="00D81FF3">
        <w:rPr>
          <w:rFonts w:ascii="Palatino Linotype" w:hAnsi="Palatino Linotype" w:cs="Arial"/>
          <w:b/>
        </w:rPr>
        <w:t>,</w:t>
      </w:r>
      <w:r w:rsidR="00D81FF3" w:rsidRPr="00AD2A55">
        <w:rPr>
          <w:rFonts w:ascii="Palatino Linotype" w:hAnsi="Palatino Linotype" w:cs="Arial"/>
          <w:b/>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2B01524C"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E9613C">
        <w:rPr>
          <w:rFonts w:ascii="Palatino Linotype" w:eastAsiaTheme="minorHAnsi" w:hAnsi="Palatino Linotype" w:cs="Arial"/>
          <w:szCs w:val="22"/>
          <w:lang w:val="es-419" w:eastAsia="en-US"/>
        </w:rPr>
        <w:t>once</w:t>
      </w:r>
      <w:r w:rsidR="007F59F5">
        <w:rPr>
          <w:rFonts w:ascii="Palatino Linotype" w:eastAsiaTheme="minorHAnsi" w:hAnsi="Palatino Linotype" w:cs="Arial"/>
          <w:szCs w:val="22"/>
          <w:lang w:val="es-419" w:eastAsia="en-US"/>
        </w:rPr>
        <w:t xml:space="preserve"> </w:t>
      </w:r>
      <w:r w:rsidR="006431AA">
        <w:rPr>
          <w:rFonts w:ascii="Palatino Linotype" w:eastAsiaTheme="minorHAnsi" w:hAnsi="Palatino Linotype" w:cs="Arial"/>
          <w:szCs w:val="22"/>
          <w:lang w:val="es-MX" w:eastAsia="en-US"/>
        </w:rPr>
        <w:t xml:space="preserve">de </w:t>
      </w:r>
      <w:r w:rsidR="00E9613C">
        <w:rPr>
          <w:rFonts w:ascii="Palatino Linotype" w:eastAsiaTheme="minorHAnsi" w:hAnsi="Palatino Linotype" w:cs="Arial"/>
          <w:szCs w:val="22"/>
          <w:lang w:val="es-419" w:eastAsia="en-US"/>
        </w:rPr>
        <w:t>febrero</w:t>
      </w:r>
      <w:r w:rsidR="006431AA">
        <w:rPr>
          <w:rFonts w:ascii="Palatino Linotype" w:eastAsiaTheme="minorHAnsi" w:hAnsi="Palatino Linotype" w:cs="Arial"/>
          <w:szCs w:val="22"/>
          <w:lang w:val="es-MX" w:eastAsia="en-US"/>
        </w:rPr>
        <w:t xml:space="preserve">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w:t>
      </w:r>
      <w:r w:rsidR="00E9613C">
        <w:rPr>
          <w:rFonts w:ascii="Palatino Linotype" w:eastAsiaTheme="minorHAnsi" w:hAnsi="Palatino Linotype" w:cs="Arial"/>
          <w:b/>
          <w:szCs w:val="22"/>
          <w:lang w:val="es-419" w:eastAsia="en-US"/>
        </w:rPr>
        <w:t>0383</w:t>
      </w:r>
      <w:r w:rsidR="00971FFC" w:rsidRPr="00D81FF3">
        <w:rPr>
          <w:rFonts w:ascii="Palatino Linotype" w:eastAsiaTheme="minorHAnsi" w:hAnsi="Palatino Linotype" w:cs="Arial"/>
          <w:b/>
          <w:szCs w:val="22"/>
          <w:lang w:val="es-MX" w:eastAsia="en-US"/>
        </w:rPr>
        <w:t>/</w:t>
      </w:r>
      <w:r w:rsidR="00E9613C">
        <w:rPr>
          <w:rFonts w:ascii="Palatino Linotype" w:eastAsiaTheme="minorHAnsi" w:hAnsi="Palatino Linotype" w:cs="Arial"/>
          <w:b/>
          <w:szCs w:val="22"/>
          <w:lang w:val="es-419" w:eastAsia="en-US"/>
        </w:rPr>
        <w:t>OAS</w:t>
      </w:r>
      <w:r w:rsidR="007F59F5">
        <w:rPr>
          <w:rFonts w:ascii="Palatino Linotype" w:eastAsiaTheme="minorHAnsi" w:hAnsi="Palatino Linotype" w:cs="Arial"/>
          <w:b/>
          <w:szCs w:val="22"/>
          <w:lang w:val="es-419" w:eastAsia="en-US"/>
        </w:rPr>
        <w:t>METEPEC</w:t>
      </w:r>
      <w:r w:rsidR="00971FFC" w:rsidRPr="00D81FF3">
        <w:rPr>
          <w:rFonts w:ascii="Palatino Linotype" w:eastAsiaTheme="minorHAnsi" w:hAnsi="Palatino Linotype" w:cs="Arial"/>
          <w:b/>
          <w:szCs w:val="22"/>
          <w:lang w:val="es-MX" w:eastAsia="en-US"/>
        </w:rPr>
        <w:t>/IP/2022</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498E8310" w:rsidR="0029071C" w:rsidRPr="00790566" w:rsidRDefault="0029071C" w:rsidP="00D81FF3">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E9613C" w:rsidRPr="00E9613C">
        <w:rPr>
          <w:rFonts w:ascii="Palatino Linotype" w:hAnsi="Palatino Linotype"/>
          <w:i/>
          <w:lang w:val="es-MX" w:eastAsia="es-MX"/>
        </w:rPr>
        <w:t>Se solicita copia de todos los recibos de pago de agua del día 23 de Enero de 2022</w:t>
      </w:r>
      <w:r w:rsidR="00971FFC" w:rsidRPr="00790566">
        <w:rPr>
          <w:rFonts w:ascii="Palatino Linotype" w:hAnsi="Palatino Linotype"/>
          <w:i/>
          <w:lang w:val="es-MX" w:eastAsia="es-MX"/>
        </w:rPr>
        <w:t>.</w:t>
      </w:r>
      <w:r w:rsidRPr="00790566">
        <w:rPr>
          <w:rFonts w:ascii="Palatino Linotype" w:hAnsi="Palatino Linotype"/>
          <w:i/>
          <w:lang w:val="es-MX" w:eastAsia="es-MX"/>
        </w:rPr>
        <w:t>” (Sic).</w:t>
      </w:r>
    </w:p>
    <w:p w14:paraId="17D80467" w14:textId="77777777" w:rsidR="00D05469" w:rsidRDefault="00D05469" w:rsidP="00D81FF3">
      <w:pPr>
        <w:spacing w:line="360" w:lineRule="auto"/>
        <w:rPr>
          <w:rFonts w:ascii="Palatino Linotype" w:hAnsi="Palatino Linotype"/>
          <w:lang w:val="es-419"/>
        </w:rPr>
      </w:pPr>
    </w:p>
    <w:p w14:paraId="6720EDFA" w14:textId="56A1565C" w:rsidR="007F59F5" w:rsidRDefault="00F80B7B" w:rsidP="00D81FF3">
      <w:pPr>
        <w:spacing w:line="360" w:lineRule="auto"/>
        <w:rPr>
          <w:rFonts w:ascii="Palatino Linotype" w:hAnsi="Palatino Linotype"/>
          <w:lang w:val="es-419"/>
        </w:rPr>
      </w:pPr>
      <w:r>
        <w:rPr>
          <w:rFonts w:ascii="Palatino Linotype" w:hAnsi="Palatino Linotype"/>
          <w:lang w:val="es-419"/>
        </w:rPr>
        <w:t xml:space="preserve">Señalando en su solicitud de información como modalidad de entrega: </w:t>
      </w:r>
      <w:r w:rsidRPr="00F80B7B">
        <w:rPr>
          <w:rFonts w:ascii="Palatino Linotype" w:hAnsi="Palatino Linotype"/>
          <w:b/>
          <w:lang w:val="es-419"/>
        </w:rPr>
        <w:t>“A través del SAIMEX</w:t>
      </w:r>
      <w:r>
        <w:rPr>
          <w:rFonts w:ascii="Palatino Linotype" w:hAnsi="Palatino Linotype"/>
          <w:lang w:val="es-419"/>
        </w:rPr>
        <w:t>.”</w:t>
      </w:r>
    </w:p>
    <w:p w14:paraId="78EE9690" w14:textId="77777777" w:rsidR="00534471" w:rsidRPr="00F80B7B" w:rsidRDefault="00534471" w:rsidP="00D81FF3">
      <w:pPr>
        <w:spacing w:line="360" w:lineRule="auto"/>
        <w:rPr>
          <w:rFonts w:ascii="Palatino Linotype" w:hAnsi="Palatino Linotype"/>
          <w:lang w:val="es-419"/>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1A6779F4"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E9613C">
        <w:rPr>
          <w:rFonts w:ascii="Palatino Linotype" w:eastAsiaTheme="minorHAnsi" w:hAnsi="Palatino Linotype" w:cs="Arial"/>
          <w:b/>
          <w:lang w:val="es-419" w:eastAsia="en-US"/>
        </w:rPr>
        <w:t>siete</w:t>
      </w:r>
      <w:r w:rsidR="00790566" w:rsidRPr="00CF6609">
        <w:rPr>
          <w:rFonts w:ascii="Palatino Linotype" w:eastAsiaTheme="minorHAnsi" w:hAnsi="Palatino Linotype" w:cs="Arial"/>
          <w:b/>
          <w:lang w:val="es-419" w:eastAsia="en-US"/>
        </w:rPr>
        <w:t xml:space="preserve"> </w:t>
      </w:r>
      <w:r w:rsidR="008105E8" w:rsidRPr="00CF6609">
        <w:rPr>
          <w:rFonts w:ascii="Palatino Linotype" w:eastAsiaTheme="minorHAnsi" w:hAnsi="Palatino Linotype" w:cs="Arial"/>
          <w:b/>
          <w:lang w:val="es-MX" w:eastAsia="en-US"/>
        </w:rPr>
        <w:t xml:space="preserve">de </w:t>
      </w:r>
      <w:r w:rsidR="00E9613C">
        <w:rPr>
          <w:rFonts w:ascii="Palatino Linotype" w:eastAsiaTheme="minorHAnsi" w:hAnsi="Palatino Linotype" w:cs="Arial"/>
          <w:b/>
          <w:lang w:val="es-419" w:eastAsia="en-US"/>
        </w:rPr>
        <w:t>marzo</w:t>
      </w:r>
      <w:r w:rsidR="000E00A4" w:rsidRPr="00CF6609">
        <w:rPr>
          <w:rFonts w:ascii="Palatino Linotype" w:eastAsiaTheme="minorHAnsi" w:hAnsi="Palatino Linotype" w:cs="Arial"/>
          <w:b/>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09F73291" w:rsidR="0029071C" w:rsidRPr="00E9613C" w:rsidRDefault="0029071C" w:rsidP="00E9613C">
      <w:pPr>
        <w:spacing w:line="360" w:lineRule="auto"/>
        <w:ind w:left="567" w:right="567"/>
        <w:jc w:val="both"/>
        <w:rPr>
          <w:rFonts w:ascii="Palatino Linotype" w:hAnsi="Palatino Linotype"/>
          <w:i/>
          <w:lang w:val="es-MX" w:eastAsia="es-MX"/>
        </w:rPr>
      </w:pPr>
      <w:r w:rsidRPr="00E9613C">
        <w:rPr>
          <w:rFonts w:ascii="Palatino Linotype" w:hAnsi="Palatino Linotype"/>
          <w:i/>
          <w:lang w:val="es-MX" w:eastAsia="es-MX"/>
        </w:rPr>
        <w:t>“</w:t>
      </w:r>
      <w:r w:rsidR="00E9613C" w:rsidRPr="00E9613C">
        <w:rPr>
          <w:rFonts w:ascii="Palatino Linotype" w:hAnsi="Palatino Linotype"/>
          <w:i/>
          <w:lang w:val="es-MX" w:eastAsia="es-MX"/>
        </w:rPr>
        <w:t>En respuesta a su solicitud de información 000383/OASMETEPEC/IP/2022, informo a usted que para este Organismo el día 23 de Enero del 2022, fue día inhábil</w:t>
      </w:r>
      <w:r w:rsidR="00E74701" w:rsidRPr="00E9613C">
        <w:rPr>
          <w:rFonts w:ascii="Palatino Linotype" w:hAnsi="Palatino Linotype"/>
          <w:i/>
          <w:lang w:val="es-MX" w:eastAsia="es-MX"/>
        </w:rPr>
        <w:t>” (Sic).</w:t>
      </w:r>
    </w:p>
    <w:p w14:paraId="401E443B" w14:textId="77777777" w:rsidR="008105E8" w:rsidRPr="00D81FF3" w:rsidRDefault="008105E8" w:rsidP="0029071C">
      <w:pPr>
        <w:spacing w:line="360" w:lineRule="auto"/>
        <w:jc w:val="both"/>
        <w:rPr>
          <w:rFonts w:ascii="Palatino Linotype" w:eastAsiaTheme="minorHAnsi" w:hAnsi="Palatino Linotype" w:cs="Arial"/>
          <w:lang w:val="es-MX" w:eastAsia="en-US"/>
        </w:rPr>
      </w:pPr>
    </w:p>
    <w:p w14:paraId="20EE938A" w14:textId="7B8533B9" w:rsidR="0029071C" w:rsidRPr="004239C3" w:rsidRDefault="0029071C" w:rsidP="004239C3">
      <w:pPr>
        <w:spacing w:line="360" w:lineRule="auto"/>
        <w:jc w:val="both"/>
        <w:rPr>
          <w:rFonts w:ascii="Palatino Linotype" w:eastAsiaTheme="minorHAnsi" w:hAnsi="Palatino Linotype" w:cs="Arial"/>
          <w:b/>
          <w:lang w:val="es-MX" w:eastAsia="en-US"/>
        </w:rPr>
      </w:pPr>
      <w:r w:rsidRPr="004239C3">
        <w:rPr>
          <w:rFonts w:ascii="Palatino Linotype" w:eastAsiaTheme="minorHAnsi" w:hAnsi="Palatino Linotype" w:cs="Arial"/>
          <w:b/>
          <w:sz w:val="28"/>
          <w:lang w:val="es-MX" w:eastAsia="en-US"/>
        </w:rPr>
        <w:t>TERCERO</w:t>
      </w:r>
      <w:r w:rsidRPr="004239C3">
        <w:rPr>
          <w:rFonts w:ascii="Palatino Linotype" w:eastAsiaTheme="minorHAnsi" w:hAnsi="Palatino Linotype" w:cs="Arial"/>
          <w:b/>
          <w:lang w:val="es-MX" w:eastAsia="en-US"/>
        </w:rPr>
        <w:t>. Del recurso de revisión.</w:t>
      </w:r>
    </w:p>
    <w:p w14:paraId="7B9ED844" w14:textId="7A780D6A"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CF6609" w:rsidRPr="00CF6609">
        <w:rPr>
          <w:rFonts w:ascii="Palatino Linotype" w:eastAsiaTheme="minorHAnsi" w:hAnsi="Palatino Linotype" w:cs="Arial"/>
          <w:b/>
          <w:lang w:val="es-419" w:eastAsia="en-US"/>
        </w:rPr>
        <w:t>veinti</w:t>
      </w:r>
      <w:r w:rsidR="00964689">
        <w:rPr>
          <w:rFonts w:ascii="Palatino Linotype" w:eastAsiaTheme="minorHAnsi" w:hAnsi="Palatino Linotype" w:cs="Arial"/>
          <w:b/>
          <w:lang w:val="es-419" w:eastAsia="en-US"/>
        </w:rPr>
        <w:t xml:space="preserve">ocho </w:t>
      </w:r>
      <w:r w:rsidR="000E00A4" w:rsidRPr="00CF6609">
        <w:rPr>
          <w:rFonts w:ascii="Palatino Linotype" w:eastAsiaTheme="minorHAnsi" w:hAnsi="Palatino Linotype" w:cs="Arial"/>
          <w:b/>
          <w:lang w:val="es-MX" w:eastAsia="en-US"/>
        </w:rPr>
        <w:t xml:space="preserve">de </w:t>
      </w:r>
      <w:r w:rsidR="00CF6609" w:rsidRPr="00CF6609">
        <w:rPr>
          <w:rFonts w:ascii="Palatino Linotype" w:eastAsiaTheme="minorHAnsi" w:hAnsi="Palatino Linotype" w:cs="Arial"/>
          <w:b/>
          <w:lang w:val="es-419" w:eastAsia="en-US"/>
        </w:rPr>
        <w:t>marzo</w:t>
      </w:r>
      <w:r w:rsidR="000E00A4" w:rsidRPr="00CF6609">
        <w:rPr>
          <w:rFonts w:ascii="Palatino Linotype" w:eastAsiaTheme="minorHAnsi" w:hAnsi="Palatino Linotype" w:cs="Arial"/>
          <w:b/>
          <w:lang w:val="es-MX" w:eastAsia="en-US"/>
        </w:rPr>
        <w:t xml:space="preserve"> de dos mil veintidós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8105E8" w:rsidRPr="004239C3">
        <w:rPr>
          <w:rFonts w:ascii="Palatino Linotype" w:eastAsiaTheme="minorHAnsi" w:hAnsi="Palatino Linotype" w:cs="Arial"/>
          <w:b/>
          <w:bCs/>
          <w:lang w:val="es-MX" w:eastAsia="es-MX"/>
        </w:rPr>
        <w:t>0</w:t>
      </w:r>
      <w:r w:rsidR="00964689">
        <w:rPr>
          <w:rFonts w:ascii="Palatino Linotype" w:eastAsiaTheme="minorHAnsi" w:hAnsi="Palatino Linotype" w:cs="Arial"/>
          <w:b/>
          <w:bCs/>
          <w:lang w:val="es-419" w:eastAsia="es-MX"/>
        </w:rPr>
        <w:t>51</w:t>
      </w:r>
      <w:r w:rsidR="00CF6609">
        <w:rPr>
          <w:rFonts w:ascii="Palatino Linotype" w:eastAsiaTheme="minorHAnsi" w:hAnsi="Palatino Linotype" w:cs="Arial"/>
          <w:b/>
          <w:bCs/>
          <w:lang w:val="es-419" w:eastAsia="es-MX"/>
        </w:rPr>
        <w:t>00</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552DA7AD" w14:textId="77777777" w:rsidR="00D05469" w:rsidRPr="00446EE4" w:rsidRDefault="00D05469" w:rsidP="00D05469">
      <w:pPr>
        <w:spacing w:line="360" w:lineRule="auto"/>
        <w:ind w:left="720"/>
        <w:jc w:val="both"/>
        <w:rPr>
          <w:rFonts w:ascii="Palatino Linotype" w:hAnsi="Palatino Linotype" w:cs="Arial"/>
          <w:b/>
        </w:rPr>
      </w:pPr>
    </w:p>
    <w:p w14:paraId="48C31811" w14:textId="52CFBEA2"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446EE4" w:rsidRPr="00446EE4">
        <w:rPr>
          <w:rFonts w:ascii="Palatino Linotype" w:hAnsi="Palatino Linotype"/>
          <w:i/>
          <w:lang w:val="es-MX" w:eastAsia="es-MX"/>
        </w:rPr>
        <w:t>La respuesta proporcionada por el Sujeto Obligado</w:t>
      </w:r>
      <w:r w:rsidR="008105E8" w:rsidRPr="00446EE4">
        <w:rPr>
          <w:rFonts w:ascii="Palatino Linotype" w:hAnsi="Palatino Linotype"/>
          <w:i/>
          <w:lang w:val="es-MX" w:eastAsia="es-MX"/>
        </w:rPr>
        <w:t>.</w:t>
      </w:r>
      <w:r w:rsidRPr="00446EE4">
        <w:rPr>
          <w:rFonts w:ascii="Palatino Linotype" w:hAnsi="Palatino Linotype"/>
          <w:i/>
          <w:lang w:val="es-MX" w:eastAsia="es-MX"/>
        </w:rPr>
        <w:t>” (Sic).</w:t>
      </w:r>
    </w:p>
    <w:p w14:paraId="5811361D" w14:textId="77777777" w:rsidR="0029071C" w:rsidRPr="00446EE4"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lastRenderedPageBreak/>
        <w:t>Razones o motivos de inconformidad</w:t>
      </w:r>
      <w:r w:rsidRPr="00446EE4">
        <w:rPr>
          <w:rFonts w:ascii="Palatino Linotype" w:hAnsi="Palatino Linotype" w:cs="Arial"/>
          <w:b/>
        </w:rPr>
        <w:t>:</w:t>
      </w:r>
    </w:p>
    <w:p w14:paraId="538683E5" w14:textId="77777777" w:rsidR="00D05469" w:rsidRPr="00446EE4" w:rsidRDefault="00D05469" w:rsidP="00D05469">
      <w:pPr>
        <w:spacing w:line="360" w:lineRule="auto"/>
        <w:ind w:left="720"/>
        <w:jc w:val="both"/>
        <w:rPr>
          <w:rFonts w:ascii="Palatino Linotype" w:hAnsi="Palatino Linotype" w:cs="Arial"/>
          <w:b/>
        </w:rPr>
      </w:pPr>
    </w:p>
    <w:p w14:paraId="0407CAC0" w14:textId="49E7895A" w:rsidR="00446EE4" w:rsidRPr="00964689" w:rsidRDefault="00964689" w:rsidP="00446EE4">
      <w:pPr>
        <w:spacing w:line="360" w:lineRule="auto"/>
        <w:ind w:left="567" w:right="567"/>
        <w:jc w:val="both"/>
        <w:rPr>
          <w:rFonts w:ascii="Palatino Linotype" w:hAnsi="Palatino Linotype"/>
          <w:i/>
          <w:lang w:val="es-419" w:eastAsia="es-MX"/>
        </w:rPr>
      </w:pPr>
      <w:r w:rsidRPr="00964689">
        <w:rPr>
          <w:rFonts w:ascii="Palatino Linotype" w:hAnsi="Palatino Linotype"/>
          <w:i/>
          <w:lang w:val="es-MX" w:eastAsia="es-MX"/>
        </w:rPr>
        <w:t xml:space="preserve">“Se recurre la presente solicitud al haber realizado sin motivación alguna, un cambio de modalidad con el propósito de obstaculizar el ejercicio del derecho de acceso a la información pública, a pesar de haber sido puntual la modalidad de entrega por la vía del Sistema de Acceso a la Información Mexiquense (SAIMEX). No se acredita que se haya reportado la incidencia al Instituto de Transparencia, Acceso a la Información Pública y Protección de Datos 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w:t>
      </w:r>
      <w:r w:rsidRPr="00964689">
        <w:rPr>
          <w:rFonts w:ascii="Palatino Linotype" w:hAnsi="Palatino Linotype"/>
          <w:i/>
          <w:lang w:val="es-MX" w:eastAsia="es-MX"/>
        </w:rPr>
        <w:lastRenderedPageBreak/>
        <w:t xml:space="preserve">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w:t>
      </w:r>
      <w:r w:rsidRPr="00964689">
        <w:rPr>
          <w:rFonts w:ascii="Palatino Linotype" w:hAnsi="Palatino Linotype"/>
          <w:i/>
          <w:lang w:val="es-MX" w:eastAsia="es-MX"/>
        </w:rPr>
        <w:lastRenderedPageBreak/>
        <w:t xml:space="preserve">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w:t>
      </w:r>
      <w:r w:rsidRPr="00964689">
        <w:rPr>
          <w:rFonts w:ascii="Palatino Linotype" w:hAnsi="Palatino Linotype"/>
          <w:i/>
          <w:lang w:val="es-MX" w:eastAsia="es-MX"/>
        </w:rPr>
        <w:lastRenderedPageBreak/>
        <w:t xml:space="preserve">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w:t>
      </w:r>
      <w:r w:rsidRPr="00964689">
        <w:rPr>
          <w:rFonts w:ascii="Palatino Linotype" w:hAnsi="Palatino Linotype"/>
          <w:i/>
          <w:lang w:val="es-MX" w:eastAsia="es-MX"/>
        </w:rPr>
        <w:lastRenderedPageBreak/>
        <w:t>incumplan con las obligaciones de la presente Ley, al considerar posibles causas de responsabilidad administrativa por el incumplimiento a lo anteriormente expuesto, aunado a lo previsto por el artículo 222 fracciones I, III, XV y XXI del mismo ordenamiento jurídico</w:t>
      </w:r>
      <w:r>
        <w:rPr>
          <w:rFonts w:ascii="Palatino Linotype" w:hAnsi="Palatino Linotype"/>
          <w:i/>
          <w:lang w:val="es-419" w:eastAsia="es-MX"/>
        </w:rPr>
        <w:t>” (sic</w:t>
      </w:r>
      <w:r w:rsidR="003E54DC">
        <w:rPr>
          <w:rFonts w:ascii="Palatino Linotype" w:hAnsi="Palatino Linotype"/>
          <w:i/>
          <w:lang w:val="es-419" w:eastAsia="es-MX"/>
        </w:rPr>
        <w:t>)</w:t>
      </w:r>
      <w:r>
        <w:rPr>
          <w:rFonts w:ascii="Palatino Linotype" w:hAnsi="Palatino Linotype"/>
          <w:i/>
          <w:lang w:val="es-419" w:eastAsia="es-MX"/>
        </w:rPr>
        <w:t>.</w:t>
      </w:r>
    </w:p>
    <w:p w14:paraId="39F9CFEA" w14:textId="77777777" w:rsidR="00446EE4" w:rsidRDefault="00446EE4" w:rsidP="0029071C">
      <w:pPr>
        <w:spacing w:line="360" w:lineRule="auto"/>
        <w:jc w:val="both"/>
        <w:rPr>
          <w:rFonts w:ascii="Palatino Linotype" w:eastAsiaTheme="minorHAnsi" w:hAnsi="Palatino Linotype" w:cs="Arial"/>
          <w:lang w:val="es-419"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41815E0D"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8B3AF1">
        <w:rPr>
          <w:rFonts w:ascii="Palatino Linotype" w:eastAsiaTheme="minorHAnsi" w:hAnsi="Palatino Linotype" w:cs="Arial"/>
          <w:b/>
          <w:lang w:val="es-MX" w:eastAsia="en-US"/>
        </w:rPr>
        <w:t xml:space="preserve">acuerdo de admisión en fecha </w:t>
      </w:r>
      <w:r w:rsidR="00D05469">
        <w:rPr>
          <w:rFonts w:ascii="Palatino Linotype" w:eastAsiaTheme="minorHAnsi" w:hAnsi="Palatino Linotype" w:cs="Arial"/>
          <w:b/>
          <w:lang w:val="es-419" w:eastAsia="en-US"/>
        </w:rPr>
        <w:t>cinco</w:t>
      </w:r>
      <w:r w:rsidR="000E00A4" w:rsidRPr="008B3AF1">
        <w:rPr>
          <w:rFonts w:ascii="Palatino Linotype" w:eastAsiaTheme="minorHAnsi" w:hAnsi="Palatino Linotype" w:cs="Arial"/>
          <w:b/>
          <w:lang w:val="es-MX" w:eastAsia="en-US"/>
        </w:rPr>
        <w:t xml:space="preserve"> de </w:t>
      </w:r>
      <w:r w:rsidR="00D05469">
        <w:rPr>
          <w:rFonts w:ascii="Palatino Linotype" w:eastAsiaTheme="minorHAnsi" w:hAnsi="Palatino Linotype" w:cs="Arial"/>
          <w:b/>
          <w:lang w:val="es-419" w:eastAsia="en-US"/>
        </w:rPr>
        <w:t>abril</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2A4B2194"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DB4916">
        <w:rPr>
          <w:rFonts w:ascii="Palatino Linotype" w:eastAsiaTheme="minorHAnsi" w:hAnsi="Palatino Linotype" w:cs="Arial"/>
          <w:lang w:val="es-419" w:eastAsia="en-US"/>
        </w:rPr>
        <w:t>omitió rendir su informe justificado, también 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913317">
        <w:rPr>
          <w:rFonts w:ascii="Palatino Linotype" w:eastAsiaTheme="minorHAnsi" w:hAnsi="Palatino Linotype" w:cs="Arial"/>
          <w:lang w:val="es-419" w:eastAsia="en-US"/>
        </w:rPr>
        <w:t>sus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2A776F4A"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D05469">
        <w:rPr>
          <w:rFonts w:ascii="Palatino Linotype" w:eastAsiaTheme="minorHAnsi" w:hAnsi="Palatino Linotype" w:cs="Arial"/>
          <w:b/>
          <w:lang w:val="es-419" w:eastAsia="en-US"/>
        </w:rPr>
        <w:t>cuatro</w:t>
      </w:r>
      <w:r w:rsidR="00156075" w:rsidRPr="008B3AF1">
        <w:rPr>
          <w:rFonts w:ascii="Palatino Linotype" w:eastAsiaTheme="minorHAnsi" w:hAnsi="Palatino Linotype" w:cs="Arial"/>
          <w:b/>
          <w:lang w:val="es-MX" w:eastAsia="en-US"/>
        </w:rPr>
        <w:t xml:space="preserve"> de </w:t>
      </w:r>
      <w:r w:rsidR="00D05469">
        <w:rPr>
          <w:rFonts w:ascii="Palatino Linotype" w:eastAsiaTheme="minorHAnsi" w:hAnsi="Palatino Linotype" w:cs="Arial"/>
          <w:b/>
          <w:lang w:val="es-419" w:eastAsia="en-US"/>
        </w:rPr>
        <w:t>mayo</w:t>
      </w:r>
      <w:r w:rsidR="00121B3D" w:rsidRPr="008B3AF1">
        <w:rPr>
          <w:rFonts w:ascii="Palatino Linotype" w:eastAsiaTheme="minorHAnsi" w:hAnsi="Palatino Linotype" w:cs="Arial"/>
          <w:b/>
          <w:lang w:val="es-MX" w:eastAsia="en-US"/>
        </w:rPr>
        <w:t xml:space="preserve"> del año </w:t>
      </w:r>
      <w:r w:rsidR="004239C3"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040E1A7F" w14:textId="08CD9736" w:rsidR="00642B75" w:rsidRPr="00E048E2" w:rsidRDefault="00642B75" w:rsidP="00642B75">
      <w:pPr>
        <w:spacing w:line="360" w:lineRule="auto"/>
        <w:jc w:val="both"/>
        <w:rPr>
          <w:rFonts w:ascii="Palatino Linotype" w:hAnsi="Palatino Linotype" w:cs="Arial"/>
          <w:b/>
          <w:sz w:val="28"/>
          <w:szCs w:val="28"/>
          <w:lang w:val="es-419"/>
        </w:rPr>
      </w:pPr>
      <w:r w:rsidRPr="00E048E2">
        <w:rPr>
          <w:rFonts w:ascii="Palatino Linotype" w:hAnsi="Palatino Linotype" w:cs="Arial"/>
          <w:b/>
          <w:sz w:val="28"/>
          <w:szCs w:val="28"/>
        </w:rPr>
        <w:t>SEPTIMO. Ampliación del término para resolver</w:t>
      </w:r>
      <w:r w:rsidR="00E048E2">
        <w:rPr>
          <w:rFonts w:ascii="Palatino Linotype" w:hAnsi="Palatino Linotype" w:cs="Arial"/>
          <w:b/>
          <w:sz w:val="28"/>
          <w:szCs w:val="28"/>
          <w:lang w:val="es-419"/>
        </w:rPr>
        <w:t>.</w:t>
      </w:r>
    </w:p>
    <w:p w14:paraId="2C1B2F1D" w14:textId="547C15AA" w:rsidR="00642B75" w:rsidRPr="00DB4916" w:rsidRDefault="00642B75" w:rsidP="00642B75">
      <w:pPr>
        <w:spacing w:line="360" w:lineRule="auto"/>
        <w:jc w:val="both"/>
        <w:rPr>
          <w:rFonts w:ascii="Palatino Linotype" w:hAnsi="Palatino Linotype" w:cs="Arial"/>
          <w:lang w:val="es-419"/>
        </w:rPr>
      </w:pPr>
      <w:r w:rsidRPr="00CC1419">
        <w:rPr>
          <w:rFonts w:ascii="Palatino Linotype" w:hAnsi="Palatino Linotype" w:cs="Arial"/>
        </w:rPr>
        <w:t xml:space="preserve">Posteriormente, en fecha </w:t>
      </w:r>
      <w:r w:rsidR="00D05469">
        <w:rPr>
          <w:rFonts w:ascii="Palatino Linotype" w:hAnsi="Palatino Linotype" w:cs="Arial"/>
          <w:b/>
          <w:lang w:val="es-419"/>
        </w:rPr>
        <w:t>veinticinco</w:t>
      </w:r>
      <w:r w:rsidRPr="008B3AF1">
        <w:rPr>
          <w:rFonts w:ascii="Palatino Linotype" w:hAnsi="Palatino Linotype" w:cs="Arial"/>
          <w:b/>
        </w:rPr>
        <w:t xml:space="preserve"> de </w:t>
      </w:r>
      <w:r w:rsidR="008B3AF1" w:rsidRPr="008B3AF1">
        <w:rPr>
          <w:rFonts w:ascii="Palatino Linotype" w:hAnsi="Palatino Linotype" w:cs="Arial"/>
          <w:b/>
          <w:lang w:val="es-419"/>
        </w:rPr>
        <w:t>mayo</w:t>
      </w:r>
      <w:r w:rsidRPr="008B3AF1">
        <w:rPr>
          <w:rFonts w:ascii="Palatino Linotype" w:hAnsi="Palatino Linotype" w:cs="Arial"/>
          <w:b/>
        </w:rPr>
        <w:t xml:space="preserve"> del año dos mil veintidós</w:t>
      </w:r>
      <w:r>
        <w:rPr>
          <w:rFonts w:ascii="Palatino Linotype" w:hAnsi="Palatino Linotype" w:cs="Arial"/>
        </w:rPr>
        <w:t>, e</w:t>
      </w:r>
      <w:r w:rsidRPr="00CC1419">
        <w:rPr>
          <w:rFonts w:ascii="Palatino Linotype" w:hAnsi="Palatino Linotype" w:cs="Arial"/>
        </w:rPr>
        <w:t xml:space="preserve">n términos del párrafo tercero del artículo 181, de la Ley de Transparencia y Acceso a la Información Pública del Estado de México y Municipios, se </w:t>
      </w:r>
      <w:r>
        <w:rPr>
          <w:rFonts w:ascii="Palatino Linotype" w:hAnsi="Palatino Linotype" w:cs="Arial"/>
        </w:rPr>
        <w:t>emitió acuerdo mediante el cual se amplío</w:t>
      </w:r>
      <w:r w:rsidRPr="00CC1419">
        <w:rPr>
          <w:rFonts w:ascii="Palatino Linotype" w:hAnsi="Palatino Linotype" w:cs="Arial"/>
        </w:rPr>
        <w:t xml:space="preserve"> el plazo para emitir la resolución que en derecho proceda, </w:t>
      </w:r>
      <w:r w:rsidRPr="00337CF3">
        <w:rPr>
          <w:rFonts w:ascii="Palatino Linotype" w:hAnsi="Palatino Linotype" w:cs="Arial"/>
        </w:rPr>
        <w:t>y,</w:t>
      </w:r>
    </w:p>
    <w:p w14:paraId="19AD2D3C" w14:textId="77777777" w:rsidR="00156075" w:rsidRPr="00337CF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337CF3">
        <w:rPr>
          <w:rFonts w:ascii="Palatino Linotype" w:eastAsiaTheme="minorHAnsi" w:hAnsi="Palatino Linotype" w:cs="Arial"/>
          <w:lang w:val="es-MX" w:eastAsia="en-US"/>
        </w:rPr>
        <w:t>Este Instituto</w:t>
      </w:r>
      <w:r w:rsidRPr="0013589E">
        <w:rPr>
          <w:rFonts w:ascii="Palatino Linotype" w:eastAsiaTheme="minorHAnsi" w:hAnsi="Palatino Linotype" w:cs="Arial"/>
          <w:lang w:val="es-MX" w:eastAsia="en-US"/>
        </w:rPr>
        <w:t xml:space="preserve">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13589E">
        <w:rPr>
          <w:rFonts w:ascii="Palatino Linotype" w:eastAsiaTheme="minorHAnsi" w:hAnsi="Palatino Linotype" w:cs="Arial"/>
          <w:lang w:val="es-MX" w:eastAsia="en-US"/>
        </w:rPr>
        <w:lastRenderedPageBreak/>
        <w:t>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820C22"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25D4A3E4" w14:textId="77777777" w:rsidR="00C74CE6" w:rsidRPr="00CC36C6" w:rsidRDefault="00C74CE6" w:rsidP="00C74CE6">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9A02A48" w14:textId="77777777" w:rsidR="00C74CE6" w:rsidRDefault="00C74CE6" w:rsidP="00C74CE6">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6933CE">
        <w:rPr>
          <w:rFonts w:ascii="Palatino Linotype" w:hAnsi="Palatino Linotype"/>
        </w:rPr>
        <w:lastRenderedPageBreak/>
        <w:t>manera electrónica, ello porque no se advierte nombre</w:t>
      </w:r>
      <w:r w:rsidRPr="006933CE">
        <w:rPr>
          <w:rFonts w:ascii="Palatino Linotype" w:hAnsi="Palatino Linotype" w:cs="Arial"/>
        </w:rPr>
        <w:t xml:space="preserve"> o seudónimo con el cual identificarse.</w:t>
      </w:r>
    </w:p>
    <w:p w14:paraId="4082FECC" w14:textId="77777777" w:rsidR="00C74CE6" w:rsidRPr="006933CE" w:rsidRDefault="00C74CE6" w:rsidP="00C74CE6">
      <w:pPr>
        <w:spacing w:line="360" w:lineRule="auto"/>
        <w:jc w:val="both"/>
        <w:rPr>
          <w:rFonts w:ascii="Palatino Linotype" w:hAnsi="Palatino Linotype" w:cs="Arial"/>
        </w:rPr>
      </w:pPr>
    </w:p>
    <w:p w14:paraId="7C75AE80" w14:textId="77777777" w:rsidR="00C74CE6"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9B44EE6" w14:textId="77777777" w:rsidR="00C74CE6" w:rsidRPr="006933CE"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p>
    <w:p w14:paraId="2543A4B3" w14:textId="77777777" w:rsidR="00C74CE6" w:rsidRPr="00C74CE6" w:rsidRDefault="00C74CE6" w:rsidP="00C74CE6">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2F122405" w14:textId="77777777" w:rsidR="00C74CE6" w:rsidRPr="00C74CE6" w:rsidRDefault="00C74CE6" w:rsidP="00C74CE6">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65FCA81C" w14:textId="77777777" w:rsidR="00C74CE6" w:rsidRPr="00C74CE6" w:rsidRDefault="00C74CE6" w:rsidP="00C74CE6">
      <w:pPr>
        <w:spacing w:line="360" w:lineRule="auto"/>
        <w:ind w:left="851" w:right="851"/>
        <w:jc w:val="both"/>
        <w:rPr>
          <w:rFonts w:ascii="Palatino Linotype" w:hAnsi="Palatino Linotype"/>
          <w:b/>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señale para recibir notificaciones;</w:t>
      </w:r>
      <w:r w:rsidRPr="00C74CE6">
        <w:rPr>
          <w:rFonts w:ascii="Palatino Linotype" w:hAnsi="Palatino Linotype"/>
          <w:b/>
          <w:i/>
        </w:rPr>
        <w:t xml:space="preserve"> </w:t>
      </w:r>
    </w:p>
    <w:p w14:paraId="28CA2146" w14:textId="77777777" w:rsidR="00C74CE6" w:rsidRPr="00C74CE6" w:rsidRDefault="00C74CE6" w:rsidP="00C74CE6">
      <w:pPr>
        <w:spacing w:line="360" w:lineRule="auto"/>
        <w:ind w:left="851" w:right="851"/>
        <w:rPr>
          <w:rFonts w:ascii="Palatino Linotype" w:hAnsi="Palatino Linotype"/>
          <w:i/>
        </w:rPr>
      </w:pPr>
      <w:r w:rsidRPr="00C74CE6">
        <w:rPr>
          <w:rFonts w:ascii="Palatino Linotype" w:hAnsi="Palatino Linotype"/>
          <w:b/>
          <w:i/>
        </w:rPr>
        <w:t>(…)” [Sic]</w:t>
      </w:r>
    </w:p>
    <w:p w14:paraId="6D6B51DE"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highlight w:val="yellow"/>
        </w:rPr>
      </w:pPr>
    </w:p>
    <w:p w14:paraId="4930B0E0"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BFE6BB2"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1A768234"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6DC627"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highlight w:val="yellow"/>
        </w:rPr>
      </w:pPr>
    </w:p>
    <w:p w14:paraId="60F82C73" w14:textId="4157A806" w:rsidR="00DF027D" w:rsidRDefault="00C74CE6" w:rsidP="00C74CE6">
      <w:pPr>
        <w:autoSpaceDE w:val="0"/>
        <w:autoSpaceDN w:val="0"/>
        <w:adjustRightInd w:val="0"/>
        <w:spacing w:line="360" w:lineRule="auto"/>
        <w:jc w:val="both"/>
        <w:rPr>
          <w:rFonts w:ascii="Palatino Linotype" w:eastAsiaTheme="minorHAnsi" w:hAnsi="Palatino Linotype" w:cs="Arial"/>
          <w:lang w:val="es-MX" w:eastAsia="en-US"/>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2BCE1763"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1D4BE44C" w:rsidR="0029071C" w:rsidRPr="0013589E" w:rsidRDefault="00DF027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CUARTO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13589E">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lastRenderedPageBreak/>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21A24CD8" w:rsidR="0029071C" w:rsidRPr="0013589E" w:rsidRDefault="00DF027D"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QUINTO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13589E">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lastRenderedPageBreak/>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Estado Mexicano sea parte, en concordancia con el artículo 8 de la Ley de Transparencia local, es así que el recurrente solicitó</w:t>
      </w:r>
      <w:r w:rsidRPr="00060596">
        <w:rPr>
          <w:rFonts w:ascii="Palatino Linotype" w:hAnsi="Palatino Linotype" w:cs="Arial"/>
        </w:rPr>
        <w:t>:</w:t>
      </w:r>
    </w:p>
    <w:p w14:paraId="03C8B749" w14:textId="77777777" w:rsidR="00311808" w:rsidRPr="00664F05" w:rsidRDefault="00311808" w:rsidP="00311808">
      <w:pPr>
        <w:autoSpaceDE w:val="0"/>
        <w:autoSpaceDN w:val="0"/>
        <w:adjustRightInd w:val="0"/>
        <w:spacing w:line="360" w:lineRule="auto"/>
        <w:jc w:val="both"/>
        <w:rPr>
          <w:rFonts w:ascii="Palatino Linotype" w:hAnsi="Palatino Linotype" w:cs="Arial"/>
        </w:rPr>
      </w:pPr>
    </w:p>
    <w:p w14:paraId="12FA9E32" w14:textId="31D98137" w:rsidR="00C74CE6" w:rsidRPr="004E33C7" w:rsidRDefault="00C74CE6" w:rsidP="00EA2369">
      <w:pPr>
        <w:autoSpaceDE w:val="0"/>
        <w:autoSpaceDN w:val="0"/>
        <w:adjustRightInd w:val="0"/>
        <w:spacing w:line="360" w:lineRule="auto"/>
        <w:ind w:left="851" w:right="760"/>
        <w:jc w:val="both"/>
        <w:rPr>
          <w:rFonts w:ascii="Palatino Linotype" w:hAnsi="Palatino Linotype" w:cs="Arial"/>
          <w:color w:val="000000"/>
          <w:lang w:eastAsia="es-MX"/>
        </w:rPr>
      </w:pPr>
      <w:r w:rsidRPr="00EA2369">
        <w:rPr>
          <w:rFonts w:ascii="Palatino Linotype" w:hAnsi="Palatino Linotype" w:cs="Arial"/>
          <w:b/>
        </w:rPr>
        <w:t>1</w:t>
      </w:r>
      <w:r w:rsidRPr="00EA2369">
        <w:rPr>
          <w:rFonts w:ascii="Palatino Linotype" w:hAnsi="Palatino Linotype" w:cs="Arial"/>
          <w:b/>
          <w:color w:val="000000"/>
          <w:lang w:eastAsia="es-MX"/>
        </w:rPr>
        <w:t xml:space="preserve">.- </w:t>
      </w:r>
      <w:r w:rsidR="004E33C7">
        <w:rPr>
          <w:rFonts w:ascii="Palatino Linotype" w:hAnsi="Palatino Linotype"/>
          <w:lang w:val="es-419" w:eastAsia="es-MX"/>
        </w:rPr>
        <w:t>Copia</w:t>
      </w:r>
      <w:r w:rsidR="004E33C7" w:rsidRPr="004E33C7">
        <w:rPr>
          <w:rFonts w:ascii="Palatino Linotype" w:hAnsi="Palatino Linotype"/>
          <w:lang w:val="es-MX" w:eastAsia="es-MX"/>
        </w:rPr>
        <w:t xml:space="preserve"> de todos los recibos de pago de agua del día 23 de </w:t>
      </w:r>
      <w:r w:rsidR="00964633">
        <w:rPr>
          <w:rFonts w:ascii="Palatino Linotype" w:hAnsi="Palatino Linotype"/>
          <w:lang w:val="es-419" w:eastAsia="es-MX"/>
        </w:rPr>
        <w:t>enero</w:t>
      </w:r>
      <w:r w:rsidR="004E33C7" w:rsidRPr="004E33C7">
        <w:rPr>
          <w:rFonts w:ascii="Palatino Linotype" w:hAnsi="Palatino Linotype"/>
          <w:lang w:val="es-MX" w:eastAsia="es-MX"/>
        </w:rPr>
        <w:t xml:space="preserve"> de 2022</w:t>
      </w:r>
      <w:r w:rsidR="004E33C7" w:rsidRPr="004E33C7">
        <w:rPr>
          <w:rFonts w:eastAsiaTheme="minorHAnsi"/>
          <w:lang w:val="es-419" w:eastAsia="es-419"/>
        </w:rPr>
        <w:t>.</w:t>
      </w:r>
    </w:p>
    <w:p w14:paraId="69CDEBF8" w14:textId="77777777" w:rsidR="00C74CE6" w:rsidRDefault="00C74CE6" w:rsidP="00311808">
      <w:pPr>
        <w:autoSpaceDE w:val="0"/>
        <w:autoSpaceDN w:val="0"/>
        <w:adjustRightInd w:val="0"/>
        <w:spacing w:line="360" w:lineRule="auto"/>
        <w:jc w:val="both"/>
        <w:rPr>
          <w:rFonts w:ascii="Palatino Linotype" w:hAnsi="Palatino Linotype" w:cs="Arial"/>
        </w:rPr>
      </w:pPr>
    </w:p>
    <w:p w14:paraId="055F4CE0" w14:textId="24718027" w:rsidR="002D2830" w:rsidRDefault="00F718AA"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P</w:t>
      </w:r>
      <w:r w:rsidR="00AB7BD6" w:rsidRPr="00664F05">
        <w:rPr>
          <w:rFonts w:ascii="Palatino Linotype" w:hAnsi="Palatino Linotype" w:cs="Arial"/>
        </w:rPr>
        <w:t>a</w:t>
      </w:r>
      <w:r w:rsidR="00311808">
        <w:rPr>
          <w:rFonts w:ascii="Palatino Linotype" w:hAnsi="Palatino Linotype" w:cs="Arial"/>
        </w:rPr>
        <w:t>r</w:t>
      </w:r>
      <w:r w:rsidR="00AB7BD6" w:rsidRPr="00664F05">
        <w:rPr>
          <w:rFonts w:ascii="Palatino Linotype" w:hAnsi="Palatino Linotype" w:cs="Arial"/>
        </w:rPr>
        <w:t>a</w:t>
      </w:r>
      <w:r>
        <w:rPr>
          <w:rFonts w:ascii="Palatino Linotype" w:hAnsi="Palatino Linotype" w:cs="Arial"/>
          <w:lang w:val="es-419"/>
        </w:rPr>
        <w:t xml:space="preserve"> </w:t>
      </w:r>
      <w:r w:rsidR="00311808">
        <w:rPr>
          <w:rFonts w:ascii="Palatino Linotype" w:hAnsi="Palatino Linotype" w:cs="Arial"/>
        </w:rPr>
        <w:t xml:space="preserve">lo </w:t>
      </w:r>
      <w:r w:rsidR="00AB7BD6" w:rsidRPr="00664F05">
        <w:rPr>
          <w:rFonts w:ascii="Palatino Linotype" w:hAnsi="Palatino Linotype" w:cs="Arial"/>
        </w:rPr>
        <w:t xml:space="preserve">cual </w:t>
      </w:r>
      <w:r w:rsidR="00311808" w:rsidRPr="00664F05">
        <w:rPr>
          <w:rFonts w:ascii="Palatino Linotype" w:hAnsi="Palatino Linotype" w:cs="Arial"/>
        </w:rPr>
        <w:t xml:space="preserve">el sujeto obligado </w:t>
      </w:r>
      <w:r w:rsidR="004E33C7">
        <w:rPr>
          <w:rFonts w:ascii="Palatino Linotype" w:hAnsi="Palatino Linotype" w:cs="Arial"/>
          <w:lang w:val="es-419"/>
        </w:rPr>
        <w:t>a través del SAIMEX</w:t>
      </w:r>
      <w:r w:rsidR="002D2830">
        <w:rPr>
          <w:rFonts w:ascii="Palatino Linotype" w:hAnsi="Palatino Linotype" w:cs="Arial"/>
          <w:lang w:val="es-419"/>
        </w:rPr>
        <w:t xml:space="preserve">, </w:t>
      </w:r>
      <w:r w:rsidR="00C0746B">
        <w:rPr>
          <w:rFonts w:ascii="Palatino Linotype" w:hAnsi="Palatino Linotype" w:cs="Arial"/>
          <w:lang w:val="es-419"/>
        </w:rPr>
        <w:t>contestó a la solicitud de información</w:t>
      </w:r>
      <w:r w:rsidR="00EA2369">
        <w:rPr>
          <w:rFonts w:ascii="Palatino Linotype" w:hAnsi="Palatino Linotype" w:cs="Arial"/>
          <w:lang w:val="es-419"/>
        </w:rPr>
        <w:t xml:space="preserve"> lo siguiente</w:t>
      </w:r>
      <w:r w:rsidR="00C0746B">
        <w:rPr>
          <w:rFonts w:ascii="Palatino Linotype" w:hAnsi="Palatino Linotype" w:cs="Arial"/>
          <w:lang w:val="es-419"/>
        </w:rPr>
        <w:t>:</w:t>
      </w:r>
    </w:p>
    <w:p w14:paraId="22729F37" w14:textId="77777777" w:rsidR="00C0746B" w:rsidRDefault="00C0746B" w:rsidP="00311808">
      <w:pPr>
        <w:autoSpaceDE w:val="0"/>
        <w:autoSpaceDN w:val="0"/>
        <w:adjustRightInd w:val="0"/>
        <w:spacing w:line="360" w:lineRule="auto"/>
        <w:jc w:val="both"/>
        <w:rPr>
          <w:rFonts w:ascii="Palatino Linotype" w:hAnsi="Palatino Linotype" w:cs="Arial"/>
          <w:lang w:val="es-419"/>
        </w:rPr>
      </w:pPr>
    </w:p>
    <w:p w14:paraId="5D0C59B4" w14:textId="35F498EE" w:rsidR="00C0746B" w:rsidRPr="00EA2369" w:rsidRDefault="004E33C7" w:rsidP="00EA2369">
      <w:pPr>
        <w:autoSpaceDE w:val="0"/>
        <w:autoSpaceDN w:val="0"/>
        <w:adjustRightInd w:val="0"/>
        <w:spacing w:line="360" w:lineRule="auto"/>
        <w:ind w:left="851" w:right="760"/>
        <w:jc w:val="both"/>
        <w:rPr>
          <w:rFonts w:ascii="Palatino Linotype" w:hAnsi="Palatino Linotype" w:cs="Arial"/>
          <w:i/>
          <w:color w:val="000000"/>
          <w:lang w:eastAsia="es-MX"/>
        </w:rPr>
      </w:pPr>
      <w:r>
        <w:rPr>
          <w:rFonts w:ascii="Palatino Linotype" w:hAnsi="Palatino Linotype"/>
          <w:i/>
          <w:lang w:val="es-MX" w:eastAsia="es-MX"/>
        </w:rPr>
        <w:lastRenderedPageBreak/>
        <w:t>“En respuesta a su solicitud de información 000383/OASMETEPEC/IP/2022, informo a usted que para este Organismo el día 23 de Enero del 2022, fue día inhábil</w:t>
      </w:r>
      <w:r>
        <w:rPr>
          <w:rFonts w:eastAsiaTheme="minorHAnsi"/>
          <w:i/>
          <w:lang w:val="es-419" w:eastAsia="es-419"/>
        </w:rPr>
        <w:t>” (Sic).</w:t>
      </w:r>
    </w:p>
    <w:p w14:paraId="27A6EA05" w14:textId="77777777" w:rsidR="00CF4E7B" w:rsidRPr="000D58AA" w:rsidRDefault="00CF4E7B" w:rsidP="000D58AA">
      <w:pPr>
        <w:spacing w:line="360" w:lineRule="auto"/>
        <w:jc w:val="both"/>
        <w:rPr>
          <w:rFonts w:ascii="Palatino Linotype" w:hAnsi="Palatino Linotype"/>
          <w:lang w:val="es-MX" w:eastAsia="es-MX"/>
        </w:rPr>
      </w:pPr>
    </w:p>
    <w:p w14:paraId="3947938C" w14:textId="1861EA2E" w:rsidR="00537B0E" w:rsidRDefault="00537B0E" w:rsidP="00537B0E">
      <w:pPr>
        <w:spacing w:line="360" w:lineRule="auto"/>
        <w:jc w:val="both"/>
        <w:rPr>
          <w:rFonts w:ascii="Palatino Linotype" w:hAnsi="Palatino Linotype"/>
          <w:lang w:val="es-ES_tradnl"/>
        </w:rPr>
      </w:pPr>
      <w:r w:rsidRPr="000D58AA">
        <w:rPr>
          <w:rFonts w:ascii="Palatino Linotype" w:hAnsi="Palatino Linotype"/>
          <w:lang w:val="es-MX" w:eastAsia="es-MX"/>
        </w:rPr>
        <w:t>Como podemos apreciar</w:t>
      </w:r>
      <w:r w:rsidR="000D58AA">
        <w:rPr>
          <w:rFonts w:ascii="Palatino Linotype" w:hAnsi="Palatino Linotype"/>
          <w:lang w:val="es-419" w:eastAsia="es-MX"/>
        </w:rPr>
        <w:t xml:space="preserve">, </w:t>
      </w:r>
      <w:r w:rsidR="000D58AA" w:rsidRPr="000D58AA">
        <w:rPr>
          <w:rFonts w:ascii="Palatino Linotype" w:hAnsi="Palatino Linotype"/>
          <w:lang w:val="es-MX" w:eastAsia="es-MX"/>
        </w:rPr>
        <w:t xml:space="preserve">el presente </w:t>
      </w:r>
      <w:r w:rsidRPr="000D58AA">
        <w:rPr>
          <w:rFonts w:ascii="Palatino Linotype" w:hAnsi="Palatino Linotype"/>
          <w:lang w:val="es-MX" w:eastAsia="es-MX"/>
        </w:rPr>
        <w:t xml:space="preserve">recurso de revisión, se tiene por colmado pues el hoy recurrente solicitó </w:t>
      </w:r>
      <w:r w:rsidR="000D58AA" w:rsidRPr="004E33C7">
        <w:rPr>
          <w:rFonts w:ascii="Palatino Linotype" w:hAnsi="Palatino Linotype"/>
          <w:lang w:val="es-MX" w:eastAsia="es-MX"/>
        </w:rPr>
        <w:t xml:space="preserve">los recibos de pago de agua del día 23 de </w:t>
      </w:r>
      <w:r w:rsidR="000D58AA">
        <w:rPr>
          <w:rFonts w:ascii="Palatino Linotype" w:hAnsi="Palatino Linotype"/>
          <w:lang w:val="es-419" w:eastAsia="es-MX"/>
        </w:rPr>
        <w:t>enero</w:t>
      </w:r>
      <w:r w:rsidR="000D58AA" w:rsidRPr="004E33C7">
        <w:rPr>
          <w:rFonts w:ascii="Palatino Linotype" w:hAnsi="Palatino Linotype"/>
          <w:lang w:val="es-MX" w:eastAsia="es-MX"/>
        </w:rPr>
        <w:t xml:space="preserve"> de 2022</w:t>
      </w:r>
      <w:r w:rsidR="000D58AA">
        <w:rPr>
          <w:rFonts w:ascii="Palatino Linotype" w:hAnsi="Palatino Linotype"/>
          <w:lang w:val="es-419" w:eastAsia="es-MX"/>
        </w:rPr>
        <w:t>, para lo cual el</w:t>
      </w:r>
      <w:r>
        <w:rPr>
          <w:rFonts w:ascii="Palatino Linotype" w:hAnsi="Palatino Linotype"/>
          <w:lang w:val="es-ES_tradnl"/>
        </w:rPr>
        <w:t xml:space="preserve"> sujeto obligado refirió que </w:t>
      </w:r>
      <w:r w:rsidR="000D58AA">
        <w:rPr>
          <w:rFonts w:ascii="Palatino Linotype" w:hAnsi="Palatino Linotype"/>
          <w:lang w:val="es-419"/>
        </w:rPr>
        <w:t>dicha fecha fue un día inhábil</w:t>
      </w:r>
      <w:r w:rsidRPr="00A348E5">
        <w:rPr>
          <w:rFonts w:ascii="Palatino Linotype" w:hAnsi="Palatino Linotype"/>
          <w:lang w:val="es-ES_tradnl"/>
        </w:rPr>
        <w:t>.</w:t>
      </w:r>
    </w:p>
    <w:p w14:paraId="09F44571" w14:textId="77777777" w:rsidR="00537B0E" w:rsidRDefault="00537B0E" w:rsidP="00537B0E">
      <w:pPr>
        <w:spacing w:line="360" w:lineRule="auto"/>
        <w:jc w:val="both"/>
        <w:rPr>
          <w:rFonts w:ascii="Palatino Linotype" w:hAnsi="Palatino Linotype"/>
          <w:lang w:val="es-ES_tradnl"/>
        </w:rPr>
      </w:pPr>
    </w:p>
    <w:p w14:paraId="7B18C2E2" w14:textId="78CB5F6E" w:rsidR="00537B0E" w:rsidRDefault="00537B0E" w:rsidP="00537B0E">
      <w:pPr>
        <w:spacing w:line="360" w:lineRule="auto"/>
        <w:jc w:val="both"/>
        <w:rPr>
          <w:rFonts w:ascii="Palatino Linotype" w:hAnsi="Palatino Linotype"/>
          <w:lang w:val="es-ES_tradnl"/>
        </w:rPr>
      </w:pPr>
      <w:r>
        <w:rPr>
          <w:rFonts w:ascii="Palatino Linotype" w:hAnsi="Palatino Linotype"/>
          <w:lang w:val="es-ES_tradnl"/>
        </w:rPr>
        <w:t>Al respecto</w:t>
      </w:r>
      <w:r w:rsidRPr="006A59C3">
        <w:rPr>
          <w:rFonts w:ascii="Palatino Linotype" w:hAnsi="Palatino Linotype"/>
          <w:lang w:val="es-ES_tradnl"/>
        </w:rPr>
        <w:t xml:space="preserve">, al tratarse el requerimiento de información originario de documentación que, por las razones aducidas, </w:t>
      </w:r>
      <w:r w:rsidR="000D58AA">
        <w:rPr>
          <w:rFonts w:ascii="Palatino Linotype" w:hAnsi="Palatino Linotype"/>
          <w:lang w:val="es-419"/>
        </w:rPr>
        <w:t>en dicha fecha</w:t>
      </w:r>
      <w:r w:rsidRPr="006A59C3">
        <w:rPr>
          <w:rFonts w:ascii="Palatino Linotype" w:hAnsi="Palatino Linotype"/>
          <w:lang w:val="es-ES_tradnl"/>
        </w:rPr>
        <w:t xml:space="preserve"> no ha sido generada, administrada o poseída, nos encontramos ante la figura de hechos negativos de los cuales es improcedente su demostración, tal y como se</w:t>
      </w:r>
      <w:r>
        <w:rPr>
          <w:rFonts w:ascii="Palatino Linotype" w:hAnsi="Palatino Linotype"/>
          <w:lang w:val="es-ES_tradnl"/>
        </w:rPr>
        <w:t xml:space="preserve"> </w:t>
      </w:r>
      <w:r w:rsidRPr="006A59C3">
        <w:rPr>
          <w:rFonts w:ascii="Palatino Linotype" w:hAnsi="Palatino Linotype"/>
          <w:lang w:val="es-ES_tradnl"/>
        </w:rPr>
        <w:t xml:space="preserve">desprende de lo razonado en la Tesis Aislada (común): 267287, Semanario Judicial de la Federación, Sexta Época, Volumen LII, Tercera Parte, p. 101; de rubro y textos siguientes: </w:t>
      </w:r>
    </w:p>
    <w:p w14:paraId="7FF95933" w14:textId="77777777" w:rsidR="00537B0E" w:rsidRDefault="00537B0E" w:rsidP="00537B0E">
      <w:pPr>
        <w:spacing w:line="360" w:lineRule="auto"/>
        <w:jc w:val="both"/>
        <w:rPr>
          <w:rFonts w:ascii="Palatino Linotype" w:hAnsi="Palatino Linotype"/>
          <w:lang w:val="es-ES_tradnl"/>
        </w:rPr>
      </w:pPr>
    </w:p>
    <w:p w14:paraId="1BDFF889" w14:textId="77777777" w:rsidR="00537B0E" w:rsidRPr="006A59C3" w:rsidRDefault="00537B0E" w:rsidP="00537B0E">
      <w:pPr>
        <w:spacing w:line="360" w:lineRule="auto"/>
        <w:ind w:left="851" w:right="851"/>
        <w:jc w:val="both"/>
        <w:rPr>
          <w:rFonts w:ascii="Palatino Linotype" w:hAnsi="Palatino Linotype"/>
          <w:lang w:val="es-ES_tradnl"/>
        </w:rPr>
      </w:pPr>
      <w:r w:rsidRPr="006A59C3">
        <w:rPr>
          <w:rFonts w:ascii="Palatino Linotype" w:hAnsi="Palatino Linotype" w:cs="Arial"/>
          <w:i/>
          <w:iCs/>
          <w:color w:val="222222"/>
        </w:rPr>
        <w:t>“HECHOS NEGATIVOS, NO SON SUSCEPTIBLES DE DEMOSTRACION. Tratándose de un hecho negativo, el Juez no tiene por que invocar prueba alguna de la que se desprenda, ya que es bien sabido que esta clase de hechos no son susceptibles de demostración.”</w:t>
      </w:r>
    </w:p>
    <w:p w14:paraId="7A4E4EBF" w14:textId="77777777" w:rsidR="00537B0E" w:rsidRPr="006A59C3" w:rsidRDefault="00537B0E" w:rsidP="00537B0E">
      <w:pPr>
        <w:spacing w:line="360" w:lineRule="auto"/>
        <w:jc w:val="both"/>
        <w:rPr>
          <w:rFonts w:ascii="Palatino Linotype" w:hAnsi="Palatino Linotype"/>
          <w:lang w:val="es-ES_tradnl"/>
        </w:rPr>
      </w:pPr>
    </w:p>
    <w:p w14:paraId="7F3108A4" w14:textId="6DEF4B9A" w:rsidR="000D58AA" w:rsidRPr="000D58AA" w:rsidRDefault="00537B0E" w:rsidP="00537B0E">
      <w:pPr>
        <w:spacing w:line="360" w:lineRule="auto"/>
        <w:jc w:val="both"/>
        <w:rPr>
          <w:rFonts w:ascii="Palatino Linotype" w:hAnsi="Palatino Linotype"/>
          <w:lang w:val="es-419"/>
        </w:rPr>
      </w:pPr>
      <w:r>
        <w:rPr>
          <w:rFonts w:ascii="Palatino Linotype" w:hAnsi="Palatino Linotype"/>
          <w:lang w:val="es-ES_tradnl"/>
        </w:rPr>
        <w:t xml:space="preserve">Es decir, si bien </w:t>
      </w:r>
      <w:r w:rsidR="000D58AA">
        <w:rPr>
          <w:rFonts w:ascii="Palatino Linotype" w:hAnsi="Palatino Linotype"/>
          <w:lang w:val="es-419"/>
        </w:rPr>
        <w:t>el sujeto obligado</w:t>
      </w:r>
      <w:r>
        <w:rPr>
          <w:rFonts w:ascii="Palatino Linotype" w:hAnsi="Palatino Linotype"/>
        </w:rPr>
        <w:t>, cuenta con las atribuciones para</w:t>
      </w:r>
      <w:r w:rsidR="000D58AA">
        <w:rPr>
          <w:rFonts w:ascii="Palatino Linotype" w:hAnsi="Palatino Linotype"/>
          <w:lang w:val="es-419"/>
        </w:rPr>
        <w:t xml:space="preserve"> generar,</w:t>
      </w:r>
      <w:r>
        <w:rPr>
          <w:rFonts w:ascii="Palatino Linotype" w:hAnsi="Palatino Linotype"/>
        </w:rPr>
        <w:t xml:space="preserve"> </w:t>
      </w:r>
      <w:r w:rsidR="000D58AA">
        <w:rPr>
          <w:rFonts w:ascii="Palatino Linotype" w:hAnsi="Palatino Linotype"/>
          <w:lang w:val="es-419"/>
        </w:rPr>
        <w:t xml:space="preserve">administrar y poseer </w:t>
      </w:r>
      <w:r w:rsidR="000D58AA" w:rsidRPr="004E33C7">
        <w:rPr>
          <w:rFonts w:ascii="Palatino Linotype" w:hAnsi="Palatino Linotype"/>
          <w:lang w:val="es-MX" w:eastAsia="es-MX"/>
        </w:rPr>
        <w:t>recibos de pago de agua</w:t>
      </w:r>
      <w:r w:rsidR="000D58AA">
        <w:rPr>
          <w:rFonts w:ascii="Palatino Linotype" w:hAnsi="Palatino Linotype"/>
          <w:lang w:val="es-419"/>
        </w:rPr>
        <w:t>,</w:t>
      </w:r>
      <w:r>
        <w:rPr>
          <w:rFonts w:ascii="Palatino Linotype" w:hAnsi="Palatino Linotype"/>
        </w:rPr>
        <w:t xml:space="preserve"> lo cierto es que </w:t>
      </w:r>
      <w:r w:rsidR="000D58AA">
        <w:rPr>
          <w:rFonts w:ascii="Palatino Linotype" w:hAnsi="Palatino Linotype"/>
          <w:lang w:val="es-419"/>
        </w:rPr>
        <w:t xml:space="preserve">dichas funciones se encuentran primigeniamente supeditadas a los días labores hábiles, pues resulta </w:t>
      </w:r>
      <w:r w:rsidR="000D58AA">
        <w:rPr>
          <w:rFonts w:ascii="Palatino Linotype" w:hAnsi="Palatino Linotype"/>
          <w:lang w:val="es-419"/>
        </w:rPr>
        <w:lastRenderedPageBreak/>
        <w:t xml:space="preserve">inconcuso que </w:t>
      </w:r>
      <w:r w:rsidR="00026DCC">
        <w:rPr>
          <w:rFonts w:ascii="Palatino Linotype" w:hAnsi="Palatino Linotype"/>
          <w:lang w:val="es-419"/>
        </w:rPr>
        <w:t xml:space="preserve">como hecho primario de las funciones del servicio público es que se encuentren previamente habilitadas ya sea por competencia o territorio, en el caso que nos ocupa es </w:t>
      </w:r>
      <w:r w:rsidR="00454FEC">
        <w:rPr>
          <w:rFonts w:ascii="Palatino Linotype" w:hAnsi="Palatino Linotype"/>
          <w:lang w:val="es-419"/>
        </w:rPr>
        <w:t xml:space="preserve">una habilitación de funciones </w:t>
      </w:r>
      <w:r w:rsidR="00026DCC">
        <w:rPr>
          <w:rFonts w:ascii="Palatino Linotype" w:hAnsi="Palatino Linotype"/>
          <w:lang w:val="es-419"/>
        </w:rPr>
        <w:t>temporal, ya que no todos los días del año son h</w:t>
      </w:r>
      <w:r w:rsidR="00BD2316">
        <w:rPr>
          <w:rFonts w:ascii="Palatino Linotype" w:hAnsi="Palatino Linotype"/>
          <w:lang w:val="es-419"/>
        </w:rPr>
        <w:t xml:space="preserve">ábiles, para tal efecto es necesario referir lo que establece la Gaceta Municipal </w:t>
      </w:r>
      <w:r w:rsidR="00CB3C59">
        <w:rPr>
          <w:rFonts w:ascii="Palatino Linotype" w:hAnsi="Palatino Linotype"/>
          <w:lang w:val="es-419"/>
        </w:rPr>
        <w:t xml:space="preserve">Semanal </w:t>
      </w:r>
      <w:r w:rsidR="00BD2316">
        <w:rPr>
          <w:rFonts w:ascii="Palatino Linotype" w:hAnsi="Palatino Linotype"/>
          <w:lang w:val="es-419"/>
        </w:rPr>
        <w:t>de fecha 3 de enero de 2022, que entre otras cuestiones establece:</w:t>
      </w:r>
    </w:p>
    <w:p w14:paraId="122A6EEE" w14:textId="77777777" w:rsidR="000D58AA" w:rsidRDefault="000D58AA" w:rsidP="00537B0E">
      <w:pPr>
        <w:spacing w:line="360" w:lineRule="auto"/>
        <w:jc w:val="both"/>
        <w:rPr>
          <w:rFonts w:ascii="Palatino Linotype" w:hAnsi="Palatino Linotype"/>
        </w:rPr>
      </w:pPr>
    </w:p>
    <w:p w14:paraId="27A32F08" w14:textId="77777777" w:rsidR="00CB3C59" w:rsidRDefault="00CB3C59" w:rsidP="00CB3C59">
      <w:pPr>
        <w:ind w:left="851" w:right="851"/>
        <w:jc w:val="both"/>
        <w:rPr>
          <w:rFonts w:ascii="Palatino Linotype" w:hAnsi="Palatino Linotype" w:cs="Arial"/>
          <w:i/>
          <w:iCs/>
          <w:color w:val="222222"/>
        </w:rPr>
      </w:pPr>
      <w:r>
        <w:rPr>
          <w:rFonts w:ascii="Palatino Linotype" w:hAnsi="Palatino Linotype" w:cs="Arial"/>
          <w:i/>
          <w:iCs/>
          <w:color w:val="222222"/>
          <w:lang w:val="es-419"/>
        </w:rPr>
        <w:t>“</w:t>
      </w:r>
      <w:r w:rsidRPr="00CB3C59">
        <w:rPr>
          <w:rFonts w:ascii="Palatino Linotype" w:hAnsi="Palatino Linotype" w:cs="Arial"/>
          <w:i/>
          <w:iCs/>
          <w:color w:val="222222"/>
        </w:rPr>
        <w:t xml:space="preserve">Asunto: Punto de acuerdo que presenta el Presidente Municipal Constitucional, Dr. Raymundo Edgar Martínez Carbajal, respecto a la aprobación de habilitación de los días 1, 2, 3, 4 y 5 del mes de enero del año 2022, para realizar los diferentes actos relativos a la entrega y recepción de la Administración Municipal 2022- 2024, </w:t>
      </w:r>
      <w:r w:rsidRPr="00CB3C59">
        <w:rPr>
          <w:rFonts w:ascii="Palatino Linotype" w:hAnsi="Palatino Linotype" w:cs="Arial"/>
          <w:b/>
          <w:i/>
          <w:iCs/>
          <w:color w:val="222222"/>
          <w:u w:val="single"/>
        </w:rPr>
        <w:t>así como la aprobación para la habilitación de los días sábados, domingos y días festivos</w:t>
      </w:r>
      <w:r w:rsidRPr="00CB3C59">
        <w:rPr>
          <w:rFonts w:ascii="Palatino Linotype" w:hAnsi="Palatino Linotype" w:cs="Arial"/>
          <w:i/>
          <w:iCs/>
          <w:color w:val="222222"/>
        </w:rPr>
        <w:t xml:space="preserve">, así como periodos vacacionales del ejercicio fiscal 2022, para que el Comité de Adquisiciones y Servicios; el Comité de Arrendamientos, Adquisiciones de Inmuebles y Enajenaciones, y el Comité de Adquisiciones, Arrendamientos y Servicios todos del municipio de Toluca efectúen los actos de procesos de adquisiciones de bienes y de contratación de servicios de cualquier naturaleza, de la misma manera todos aquellos actos que se deriven de los mismos, en virtud de que se cuenta con recursos propios y federales con plazos específicos para ejercer, a fin de que dichos Comités puedan sesionar de manera extraordinaria para el cumplimiento de sus funciones autorizando a la Tesorería Municipal para la habilitación de las cajas necesarias para efecto de venta de bases, todo ello de conformidad con los procedimientos previstos en la Ley de Contratación Pública del Estado de México y Municipios y su Reglamento, así como la Ley de Adquisiciones, Arrendamientos y Servicios del Sector Público y su Reglamento. </w:t>
      </w:r>
    </w:p>
    <w:p w14:paraId="2C12F443" w14:textId="77777777" w:rsidR="00CB3C59" w:rsidRDefault="00CB3C59" w:rsidP="00CB3C59">
      <w:pPr>
        <w:ind w:left="851" w:right="851"/>
        <w:jc w:val="both"/>
        <w:rPr>
          <w:rFonts w:ascii="Palatino Linotype" w:hAnsi="Palatino Linotype" w:cs="Arial"/>
          <w:i/>
          <w:iCs/>
          <w:color w:val="222222"/>
        </w:rPr>
      </w:pPr>
    </w:p>
    <w:p w14:paraId="6E317E10" w14:textId="77777777" w:rsidR="00CB3C59" w:rsidRPr="00CB3C59" w:rsidRDefault="00CB3C59" w:rsidP="00CB3C59">
      <w:pPr>
        <w:ind w:left="851" w:right="851"/>
        <w:jc w:val="both"/>
        <w:rPr>
          <w:rFonts w:ascii="Palatino Linotype" w:hAnsi="Palatino Linotype" w:cs="Arial"/>
          <w:b/>
          <w:i/>
          <w:iCs/>
          <w:color w:val="222222"/>
        </w:rPr>
      </w:pPr>
      <w:r w:rsidRPr="00CB3C59">
        <w:rPr>
          <w:rFonts w:ascii="Palatino Linotype" w:hAnsi="Palatino Linotype" w:cs="Arial"/>
          <w:b/>
          <w:i/>
          <w:iCs/>
          <w:color w:val="222222"/>
        </w:rPr>
        <w:t xml:space="preserve">Por UNANIMIDAD de votos, se aprobó el siguiente: </w:t>
      </w:r>
    </w:p>
    <w:p w14:paraId="457297D4" w14:textId="77777777" w:rsidR="00CB3C59" w:rsidRPr="00CB3C59" w:rsidRDefault="00CB3C59" w:rsidP="00CB3C59">
      <w:pPr>
        <w:ind w:left="851" w:right="851"/>
        <w:jc w:val="both"/>
        <w:rPr>
          <w:rFonts w:ascii="Palatino Linotype" w:hAnsi="Palatino Linotype" w:cs="Arial"/>
          <w:b/>
          <w:i/>
          <w:iCs/>
          <w:color w:val="222222"/>
        </w:rPr>
      </w:pPr>
    </w:p>
    <w:p w14:paraId="58376912" w14:textId="37308775" w:rsidR="00CB3C59" w:rsidRPr="00CB3C59" w:rsidRDefault="00CB3C59" w:rsidP="00CB3C59">
      <w:pPr>
        <w:ind w:left="851" w:right="851"/>
        <w:jc w:val="center"/>
        <w:rPr>
          <w:rFonts w:ascii="Palatino Linotype" w:hAnsi="Palatino Linotype" w:cs="Arial"/>
          <w:b/>
          <w:i/>
          <w:iCs/>
          <w:color w:val="222222"/>
        </w:rPr>
      </w:pPr>
      <w:r w:rsidRPr="00CB3C59">
        <w:rPr>
          <w:rFonts w:ascii="Palatino Linotype" w:hAnsi="Palatino Linotype" w:cs="Arial"/>
          <w:b/>
          <w:i/>
          <w:iCs/>
          <w:color w:val="222222"/>
        </w:rPr>
        <w:t>PUNTOS DE ACUERDO</w:t>
      </w:r>
    </w:p>
    <w:p w14:paraId="42224151" w14:textId="77777777" w:rsidR="00CB3C59" w:rsidRDefault="00CB3C59" w:rsidP="00CB3C59">
      <w:pPr>
        <w:ind w:left="851" w:right="851"/>
        <w:jc w:val="both"/>
        <w:rPr>
          <w:rFonts w:ascii="Palatino Linotype" w:hAnsi="Palatino Linotype" w:cs="Arial"/>
          <w:i/>
          <w:iCs/>
          <w:color w:val="222222"/>
        </w:rPr>
      </w:pPr>
    </w:p>
    <w:p w14:paraId="00EE512B" w14:textId="7CDEBC08" w:rsidR="000D58AA" w:rsidRPr="00CB3C59" w:rsidRDefault="00CB3C59" w:rsidP="00CB3C59">
      <w:pPr>
        <w:ind w:left="851" w:right="851"/>
        <w:jc w:val="both"/>
        <w:rPr>
          <w:rFonts w:ascii="Palatino Linotype" w:hAnsi="Palatino Linotype" w:cs="Arial"/>
          <w:i/>
          <w:iCs/>
          <w:color w:val="222222"/>
          <w:lang w:val="es-419"/>
        </w:rPr>
      </w:pPr>
      <w:r w:rsidRPr="00CB3C59">
        <w:rPr>
          <w:rFonts w:ascii="Palatino Linotype" w:hAnsi="Palatino Linotype" w:cs="Arial"/>
          <w:b/>
          <w:i/>
          <w:iCs/>
          <w:color w:val="222222"/>
        </w:rPr>
        <w:lastRenderedPageBreak/>
        <w:t>PRIMERO. -</w:t>
      </w:r>
      <w:r w:rsidRPr="00CB3C59">
        <w:rPr>
          <w:rFonts w:ascii="Palatino Linotype" w:hAnsi="Palatino Linotype" w:cs="Arial"/>
          <w:i/>
          <w:iCs/>
          <w:color w:val="222222"/>
        </w:rPr>
        <w:t xml:space="preserve"> Se aprueba por el Ayuntamiento de Toluca, Estado de México la habilitación de los días 1, 2, 3, 4 y 5 del mes de enero del año 2022, para realizar los diferentes actos relativos a la entrega y recepción de la administración municipal 2022–2024, </w:t>
      </w:r>
      <w:r w:rsidRPr="00CB3C59">
        <w:rPr>
          <w:rFonts w:ascii="Palatino Linotype" w:hAnsi="Palatino Linotype" w:cs="Arial"/>
          <w:b/>
          <w:i/>
          <w:iCs/>
          <w:color w:val="222222"/>
          <w:u w:val="single"/>
        </w:rPr>
        <w:t>así como la aprobación para la habilitación de los días sábados, domingos y días festivos</w:t>
      </w:r>
      <w:r w:rsidRPr="00CB3C59">
        <w:rPr>
          <w:rFonts w:ascii="Palatino Linotype" w:hAnsi="Palatino Linotype" w:cs="Arial"/>
          <w:i/>
          <w:iCs/>
          <w:color w:val="222222"/>
        </w:rPr>
        <w:t xml:space="preserve">, así como periodos vacacionales del ejercicio fiscal 2022, </w:t>
      </w:r>
      <w:r w:rsidRPr="00CB3C59">
        <w:rPr>
          <w:rFonts w:ascii="Palatino Linotype" w:hAnsi="Palatino Linotype" w:cs="Arial"/>
          <w:b/>
          <w:i/>
          <w:iCs/>
          <w:color w:val="222222"/>
          <w:u w:val="single"/>
        </w:rPr>
        <w:t>para que el comité de adquisiciones y servicios; el comité de arrendamientos, adquisiciones de inmuebles y enajenaciones, y el comité de adquisiciones, arrendamientos y servicios</w:t>
      </w:r>
      <w:r w:rsidRPr="00CB3C59">
        <w:rPr>
          <w:rFonts w:ascii="Palatino Linotype" w:hAnsi="Palatino Linotype" w:cs="Arial"/>
          <w:i/>
          <w:iCs/>
          <w:color w:val="222222"/>
        </w:rPr>
        <w:t xml:space="preserve"> todos del Municipio de Toluca efectúen los actos de </w:t>
      </w:r>
      <w:r w:rsidRPr="00CB3C59">
        <w:rPr>
          <w:rFonts w:ascii="Palatino Linotype" w:hAnsi="Palatino Linotype" w:cs="Arial"/>
          <w:b/>
          <w:i/>
          <w:iCs/>
          <w:color w:val="222222"/>
        </w:rPr>
        <w:t>procesos de adquisiciones de bienes y de contratación de servicios de cualquier naturaleza, de la misma manera todos aquellos actos que se deriven de los mismos, en virtud de que se cuenta con recursos propios y federales con plazos específicos para ejercer</w:t>
      </w:r>
      <w:r w:rsidRPr="00CB3C59">
        <w:rPr>
          <w:rFonts w:ascii="Palatino Linotype" w:hAnsi="Palatino Linotype" w:cs="Arial"/>
          <w:i/>
          <w:iCs/>
          <w:color w:val="222222"/>
        </w:rPr>
        <w:t xml:space="preserve">, a fin de que dichos comités puedan sesionar de manera extraordinaria para el cumplimiento de sus funciones, autorizando a la Tesorería Municipal para la habilitación de las cajas necesarias para efecto de venta de bases; </w:t>
      </w:r>
      <w:r w:rsidRPr="00CB3C59">
        <w:rPr>
          <w:rFonts w:ascii="Palatino Linotype" w:hAnsi="Palatino Linotype" w:cs="Arial"/>
          <w:b/>
          <w:i/>
          <w:iCs/>
          <w:color w:val="222222"/>
        </w:rPr>
        <w:t>todo ello de conformidad con los procedimientos previstos en la Ley de Contratación Pública del Estado de México y Municipios y su Reglamento, así como la Ley de Adquisiciones, Arrendamientos y Servicios del Sector Público y su Reglamento</w:t>
      </w:r>
      <w:r w:rsidRPr="00CB3C59">
        <w:rPr>
          <w:rFonts w:ascii="Palatino Linotype" w:hAnsi="Palatino Linotype" w:cs="Arial"/>
          <w:i/>
          <w:iCs/>
          <w:color w:val="222222"/>
        </w:rPr>
        <w:t>.</w:t>
      </w:r>
      <w:r>
        <w:rPr>
          <w:rFonts w:ascii="Palatino Linotype" w:hAnsi="Palatino Linotype" w:cs="Arial"/>
          <w:i/>
          <w:iCs/>
          <w:color w:val="222222"/>
          <w:lang w:val="es-419"/>
        </w:rPr>
        <w:t>”</w:t>
      </w:r>
    </w:p>
    <w:p w14:paraId="51AC94A5" w14:textId="77777777" w:rsidR="000D58AA" w:rsidRDefault="000D58AA" w:rsidP="00537B0E">
      <w:pPr>
        <w:spacing w:line="360" w:lineRule="auto"/>
        <w:jc w:val="both"/>
        <w:rPr>
          <w:rFonts w:ascii="Palatino Linotype" w:hAnsi="Palatino Linotype"/>
        </w:rPr>
      </w:pPr>
    </w:p>
    <w:p w14:paraId="3DAD7100" w14:textId="3913827F" w:rsidR="00537B0E" w:rsidRPr="00CB3C59" w:rsidRDefault="00CB3C59" w:rsidP="00537B0E">
      <w:pPr>
        <w:spacing w:line="360" w:lineRule="auto"/>
        <w:jc w:val="both"/>
        <w:rPr>
          <w:rFonts w:ascii="Palatino Linotype" w:hAnsi="Palatino Linotype"/>
          <w:lang w:val="es-419"/>
        </w:rPr>
      </w:pPr>
      <w:r>
        <w:rPr>
          <w:rFonts w:ascii="Palatino Linotype" w:hAnsi="Palatino Linotype"/>
          <w:lang w:val="es-419"/>
        </w:rPr>
        <w:t xml:space="preserve">Como podemos apreciar la habilitación de los días sábados, domingos y días festivos sólo fueron habilitados </w:t>
      </w:r>
      <w:r w:rsidRPr="00CB3C59">
        <w:rPr>
          <w:rFonts w:ascii="Palatino Linotype" w:hAnsi="Palatino Linotype"/>
          <w:lang w:val="es-419"/>
        </w:rPr>
        <w:t>para que el comité de adquisiciones y servicios; el comité de arrendamientos, adquisiciones de inmuebles y enajenaciones, y el comité de adquisiciones, arrendamientos y servicios</w:t>
      </w:r>
      <w:r>
        <w:rPr>
          <w:rFonts w:ascii="Palatino Linotype" w:hAnsi="Palatino Linotype"/>
          <w:lang w:val="es-419"/>
        </w:rPr>
        <w:t xml:space="preserve">, para llevar a cabo los </w:t>
      </w:r>
      <w:r w:rsidRPr="00CB3C59">
        <w:rPr>
          <w:rFonts w:ascii="Palatino Linotype" w:hAnsi="Palatino Linotype"/>
          <w:lang w:val="es-419"/>
        </w:rPr>
        <w:t>procesos de adquisiciones de bienes y de contratación de servicios de cualquier naturaleza</w:t>
      </w:r>
      <w:r>
        <w:rPr>
          <w:rFonts w:ascii="Palatino Linotype" w:hAnsi="Palatino Linotype"/>
          <w:lang w:val="es-419"/>
        </w:rPr>
        <w:t>, más no para la recepción de pagos de agua.</w:t>
      </w:r>
    </w:p>
    <w:p w14:paraId="0130D341" w14:textId="77777777" w:rsidR="000D58AA" w:rsidRPr="00CB3C59" w:rsidRDefault="000D58AA" w:rsidP="00537B0E">
      <w:pPr>
        <w:spacing w:line="360" w:lineRule="auto"/>
        <w:jc w:val="both"/>
        <w:rPr>
          <w:rFonts w:ascii="Palatino Linotype" w:hAnsi="Palatino Linotype"/>
          <w:lang w:val="es-419"/>
        </w:rPr>
      </w:pPr>
    </w:p>
    <w:p w14:paraId="49251132" w14:textId="633B7CED" w:rsidR="000D58AA" w:rsidRDefault="00CB3C59" w:rsidP="00537B0E">
      <w:pPr>
        <w:spacing w:line="360" w:lineRule="auto"/>
        <w:jc w:val="both"/>
        <w:rPr>
          <w:rFonts w:ascii="Palatino Linotype" w:hAnsi="Palatino Linotype"/>
          <w:lang w:val="es-419"/>
        </w:rPr>
      </w:pPr>
      <w:r>
        <w:rPr>
          <w:rFonts w:ascii="Palatino Linotype" w:hAnsi="Palatino Linotype"/>
          <w:lang w:val="es-419"/>
        </w:rPr>
        <w:t>El día 23 de enero de 2022 fue domingo como se aprecia en el Calendario oficial del INFOEM a continuación inserto:</w:t>
      </w:r>
    </w:p>
    <w:p w14:paraId="7840A65F" w14:textId="77777777" w:rsidR="00CB3C59" w:rsidRDefault="00CB3C59" w:rsidP="00537B0E">
      <w:pPr>
        <w:spacing w:line="360" w:lineRule="auto"/>
        <w:jc w:val="both"/>
        <w:rPr>
          <w:rFonts w:ascii="Palatino Linotype" w:hAnsi="Palatino Linotype"/>
          <w:lang w:val="es-419"/>
        </w:rPr>
      </w:pPr>
    </w:p>
    <w:p w14:paraId="7C347805" w14:textId="6B12FE9C" w:rsidR="00CB3C59" w:rsidRPr="00CB3C59" w:rsidRDefault="00CB3C59" w:rsidP="00CB3C59">
      <w:pPr>
        <w:spacing w:line="360" w:lineRule="auto"/>
        <w:jc w:val="center"/>
        <w:rPr>
          <w:rFonts w:ascii="Palatino Linotype" w:hAnsi="Palatino Linotype"/>
          <w:lang w:val="es-419"/>
        </w:rPr>
      </w:pPr>
      <w:r>
        <w:rPr>
          <w:noProof/>
          <w:lang w:val="es-MX" w:eastAsia="es-MX"/>
        </w:rPr>
        <mc:AlternateContent>
          <mc:Choice Requires="wps">
            <w:drawing>
              <wp:anchor distT="0" distB="0" distL="114300" distR="114300" simplePos="0" relativeHeight="251660288" behindDoc="0" locked="0" layoutInCell="1" allowOverlap="1" wp14:anchorId="52BE9531" wp14:editId="5D8E2B55">
                <wp:simplePos x="0" y="0"/>
                <wp:positionH relativeFrom="column">
                  <wp:posOffset>310514</wp:posOffset>
                </wp:positionH>
                <wp:positionV relativeFrom="paragraph">
                  <wp:posOffset>4942205</wp:posOffset>
                </wp:positionV>
                <wp:extent cx="161925" cy="0"/>
                <wp:effectExtent l="0" t="19050" r="28575" b="19050"/>
                <wp:wrapNone/>
                <wp:docPr id="3" name="Conector recto 3"/>
                <wp:cNvGraphicFramePr/>
                <a:graphic xmlns:a="http://schemas.openxmlformats.org/drawingml/2006/main">
                  <a:graphicData uri="http://schemas.microsoft.com/office/word/2010/wordprocessingShape">
                    <wps:wsp>
                      <wps:cNvCnPr/>
                      <wps:spPr>
                        <a:xfrm>
                          <a:off x="0" y="0"/>
                          <a:ext cx="1619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413C7"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389.15pt" to="37.2pt,3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" strokecolor="red" strokeweight="3pt">
                <v:stroke joinstyle="miter"/>
              </v:lin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05C8A01F" wp14:editId="5C103BEB">
                <wp:simplePos x="0" y="0"/>
                <wp:positionH relativeFrom="column">
                  <wp:posOffset>-422910</wp:posOffset>
                </wp:positionH>
                <wp:positionV relativeFrom="paragraph">
                  <wp:posOffset>2980054</wp:posOffset>
                </wp:positionV>
                <wp:extent cx="723900" cy="1876425"/>
                <wp:effectExtent l="19050" t="19050" r="57150" b="47625"/>
                <wp:wrapNone/>
                <wp:docPr id="2" name="Conector recto de flecha 2"/>
                <wp:cNvGraphicFramePr/>
                <a:graphic xmlns:a="http://schemas.openxmlformats.org/drawingml/2006/main">
                  <a:graphicData uri="http://schemas.microsoft.com/office/word/2010/wordprocessingShape">
                    <wps:wsp>
                      <wps:cNvCnPr/>
                      <wps:spPr>
                        <a:xfrm>
                          <a:off x="0" y="0"/>
                          <a:ext cx="723900" cy="187642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ECCC23" id="_x0000_t32" coordsize="21600,21600" o:spt="32" o:oned="t" path="m,l21600,21600e" filled="f">
                <v:path arrowok="t" fillok="f" o:connecttype="none"/>
                <o:lock v:ext="edit" shapetype="t"/>
              </v:shapetype>
              <v:shape id="Conector recto de flecha 2" o:spid="_x0000_s1026" type="#_x0000_t32" style="position:absolute;margin-left:-33.3pt;margin-top:234.65pt;width:57pt;height:147.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" strokecolor="red" strokeweight="3pt">
                <v:stroke endarrow="block" joinstyle="miter"/>
              </v:shape>
            </w:pict>
          </mc:Fallback>
        </mc:AlternateContent>
      </w:r>
      <w:r>
        <w:rPr>
          <w:noProof/>
          <w:lang w:val="es-MX" w:eastAsia="es-MX"/>
        </w:rPr>
        <w:drawing>
          <wp:inline distT="0" distB="0" distL="0" distR="0" wp14:anchorId="3DBC7BFA" wp14:editId="1587F7D5">
            <wp:extent cx="5553075" cy="6419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55" t="12278" r="25173" b="9959"/>
                    <a:stretch/>
                  </pic:blipFill>
                  <pic:spPr bwMode="auto">
                    <a:xfrm>
                      <a:off x="0" y="0"/>
                      <a:ext cx="5553075" cy="6419850"/>
                    </a:xfrm>
                    <a:prstGeom prst="rect">
                      <a:avLst/>
                    </a:prstGeom>
                    <a:ln>
                      <a:noFill/>
                    </a:ln>
                    <a:extLst>
                      <a:ext uri="{53640926-AAD7-44D8-BBD7-CCE9431645EC}">
                        <a14:shadowObscured xmlns:a14="http://schemas.microsoft.com/office/drawing/2010/main"/>
                      </a:ext>
                    </a:extLst>
                  </pic:spPr>
                </pic:pic>
              </a:graphicData>
            </a:graphic>
          </wp:inline>
        </w:drawing>
      </w:r>
    </w:p>
    <w:p w14:paraId="2E1187EE" w14:textId="77777777" w:rsidR="000D58AA" w:rsidRDefault="000D58AA" w:rsidP="00537B0E">
      <w:pPr>
        <w:spacing w:line="360" w:lineRule="auto"/>
        <w:jc w:val="both"/>
        <w:rPr>
          <w:rFonts w:ascii="Palatino Linotype" w:hAnsi="Palatino Linotype"/>
        </w:rPr>
      </w:pPr>
    </w:p>
    <w:p w14:paraId="71986F74" w14:textId="77777777" w:rsidR="000D58AA" w:rsidRDefault="000D58AA" w:rsidP="00537B0E">
      <w:pPr>
        <w:spacing w:line="360" w:lineRule="auto"/>
        <w:jc w:val="both"/>
        <w:rPr>
          <w:rFonts w:ascii="Palatino Linotype" w:hAnsi="Palatino Linotype"/>
        </w:rPr>
      </w:pPr>
    </w:p>
    <w:p w14:paraId="56E12BE7" w14:textId="77777777" w:rsidR="00537B0E" w:rsidRPr="00D313B5" w:rsidRDefault="00537B0E" w:rsidP="00537B0E">
      <w:pPr>
        <w:spacing w:line="360" w:lineRule="auto"/>
        <w:jc w:val="both"/>
        <w:rPr>
          <w:rFonts w:ascii="Palatino Linotype" w:hAnsi="Palatino Linotype" w:cs="Arial"/>
        </w:rPr>
      </w:pPr>
      <w:r w:rsidRPr="002F6B8E">
        <w:rPr>
          <w:rFonts w:ascii="Palatino Linotype" w:hAnsi="Palatino Linotype" w:cs="Arial"/>
        </w:rPr>
        <w:t>En ese mismo</w:t>
      </w:r>
      <w:r w:rsidRPr="00D313B5">
        <w:rPr>
          <w:rFonts w:ascii="Palatino Linotype" w:hAnsi="Palatino Linotype" w:cs="Arial"/>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75E2260" w14:textId="77777777" w:rsidR="00537B0E" w:rsidRPr="00D313B5" w:rsidRDefault="00537B0E" w:rsidP="00537B0E">
      <w:pPr>
        <w:pStyle w:val="Sinespaciado"/>
        <w:spacing w:line="360" w:lineRule="auto"/>
        <w:rPr>
          <w:rFonts w:ascii="Palatino Linotype" w:hAnsi="Palatino Linotype"/>
        </w:rPr>
      </w:pPr>
    </w:p>
    <w:p w14:paraId="11596E1B" w14:textId="77777777" w:rsidR="00537B0E" w:rsidRPr="00D313B5" w:rsidRDefault="00537B0E" w:rsidP="00537B0E">
      <w:pPr>
        <w:pStyle w:val="Sinespaciado"/>
        <w:spacing w:line="360" w:lineRule="auto"/>
        <w:ind w:left="851" w:right="850"/>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EE1C240" w14:textId="77777777" w:rsidR="00537B0E" w:rsidRPr="00D313B5" w:rsidRDefault="00537B0E" w:rsidP="00537B0E">
      <w:pPr>
        <w:pStyle w:val="Sinespaciado"/>
        <w:spacing w:line="360" w:lineRule="auto"/>
        <w:ind w:left="851" w:right="850"/>
        <w:jc w:val="both"/>
        <w:rPr>
          <w:rFonts w:ascii="Palatino Linotype" w:hAnsi="Palatino Linotype"/>
          <w:i/>
        </w:rPr>
      </w:pPr>
    </w:p>
    <w:p w14:paraId="25E5CCD2" w14:textId="77777777" w:rsidR="00537B0E" w:rsidRPr="00D313B5" w:rsidRDefault="00537B0E" w:rsidP="00537B0E">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F5746" w14:textId="77777777" w:rsidR="00537B0E" w:rsidRPr="00D313B5" w:rsidRDefault="00537B0E" w:rsidP="00537B0E">
      <w:pPr>
        <w:autoSpaceDE w:val="0"/>
        <w:autoSpaceDN w:val="0"/>
        <w:adjustRightInd w:val="0"/>
        <w:spacing w:line="360" w:lineRule="auto"/>
        <w:jc w:val="both"/>
        <w:rPr>
          <w:rFonts w:ascii="Palatino Linotype" w:hAnsi="Palatino Linotype" w:cs="Arial"/>
        </w:rPr>
      </w:pPr>
    </w:p>
    <w:p w14:paraId="27F4011B" w14:textId="77777777" w:rsidR="00537B0E" w:rsidRDefault="00537B0E" w:rsidP="00537B0E">
      <w:pPr>
        <w:spacing w:line="360" w:lineRule="auto"/>
        <w:jc w:val="both"/>
        <w:rPr>
          <w:rFonts w:ascii="Palatino Linotype" w:hAnsi="Palatino Linotype" w:cs="Arial"/>
        </w:rPr>
      </w:pPr>
      <w:r>
        <w:rPr>
          <w:rFonts w:ascii="Palatino Linotype" w:hAnsi="Palatino Linotype" w:cs="Arial"/>
          <w:lang w:val="es-ES_tradnl"/>
        </w:rPr>
        <w:t>Por todo lo anterior, c</w:t>
      </w:r>
      <w:r w:rsidRPr="00B7030B">
        <w:rPr>
          <w:rFonts w:ascii="Palatino Linotype" w:hAnsi="Palatino Linotype" w:cs="Arial"/>
          <w:lang w:val="es-ES_tradnl"/>
        </w:rPr>
        <w:t xml:space="preserve">onviene subrayar que, </w:t>
      </w:r>
      <w:r>
        <w:rPr>
          <w:rFonts w:ascii="Palatino Linotype" w:hAnsi="Palatino Linotype" w:cs="Arial"/>
          <w:lang w:val="es-ES_tradnl"/>
        </w:rPr>
        <w:t xml:space="preserve">las funciones de </w:t>
      </w:r>
      <w:r w:rsidRPr="00B7030B">
        <w:rPr>
          <w:rFonts w:ascii="Palatino Linotype" w:hAnsi="Palatino Linotype" w:cs="Arial"/>
          <w:lang w:val="es-ES_tradnl"/>
        </w:rPr>
        <w:t xml:space="preserve">este Órgano Garante </w:t>
      </w:r>
      <w:r>
        <w:rPr>
          <w:rFonts w:ascii="Palatino Linotype" w:hAnsi="Palatino Linotype" w:cs="Arial"/>
          <w:lang w:val="es-ES_tradnl"/>
        </w:rPr>
        <w:t xml:space="preserve">se encuentra puntualizadas en el </w:t>
      </w:r>
      <w:r w:rsidRPr="00B7030B">
        <w:rPr>
          <w:rFonts w:ascii="Palatino Linotype" w:hAnsi="Palatino Linotype" w:cs="Arial"/>
          <w:lang w:val="es-ES_tradnl"/>
        </w:rPr>
        <w:t xml:space="preserve">artículo 36, </w:t>
      </w:r>
      <w:r>
        <w:rPr>
          <w:rFonts w:ascii="Palatino Linotype" w:hAnsi="Palatino Linotype" w:cs="Arial"/>
          <w:lang w:val="es-ES_tradnl"/>
        </w:rPr>
        <w:t>de</w:t>
      </w:r>
      <w:r w:rsidRPr="00B7030B">
        <w:rPr>
          <w:rFonts w:ascii="Palatino Linotype" w:hAnsi="Palatino Linotype" w:cs="Arial"/>
          <w:lang w:val="es-ES_tradnl"/>
        </w:rPr>
        <w:t xml:space="preserve"> la Ley de la Materia,</w:t>
      </w:r>
      <w:r>
        <w:rPr>
          <w:rFonts w:ascii="Palatino Linotype" w:hAnsi="Palatino Linotype" w:cs="Arial"/>
          <w:lang w:val="es-ES_tradnl"/>
        </w:rPr>
        <w:t xml:space="preserve"> y de la lectura de las mismas </w:t>
      </w:r>
      <w:r w:rsidRPr="00B7030B">
        <w:rPr>
          <w:rFonts w:ascii="Palatino Linotype" w:hAnsi="Palatino Linotype" w:cs="Arial"/>
          <w:lang w:val="es-ES_tradnl"/>
        </w:rPr>
        <w:t>no se encuentra</w:t>
      </w:r>
      <w:r>
        <w:rPr>
          <w:rFonts w:ascii="Palatino Linotype" w:hAnsi="Palatino Linotype" w:cs="Arial"/>
          <w:lang w:val="es-ES_tradnl"/>
        </w:rPr>
        <w:t xml:space="preserve"> alguna que</w:t>
      </w:r>
      <w:r w:rsidRPr="00B7030B">
        <w:rPr>
          <w:rFonts w:ascii="Palatino Linotype" w:hAnsi="Palatino Linotype" w:cs="Arial"/>
          <w:lang w:val="es-ES_tradnl"/>
        </w:rPr>
        <w:t xml:space="preserve"> facul</w:t>
      </w:r>
      <w:r>
        <w:rPr>
          <w:rFonts w:ascii="Palatino Linotype" w:hAnsi="Palatino Linotype" w:cs="Arial"/>
          <w:lang w:val="es-ES_tradnl"/>
        </w:rPr>
        <w:t>te</w:t>
      </w:r>
      <w:r w:rsidRPr="00B7030B">
        <w:rPr>
          <w:rFonts w:ascii="Palatino Linotype" w:hAnsi="Palatino Linotype" w:cs="Arial"/>
          <w:lang w:val="es-ES_tradnl"/>
        </w:rPr>
        <w:t xml:space="preserve"> </w:t>
      </w:r>
      <w:r>
        <w:rPr>
          <w:rFonts w:ascii="Palatino Linotype" w:hAnsi="Palatino Linotype" w:cs="Arial"/>
          <w:lang w:val="es-ES_tradnl"/>
        </w:rPr>
        <w:t xml:space="preserve">a este Órgano Garante </w:t>
      </w:r>
      <w:r w:rsidRPr="00B7030B">
        <w:rPr>
          <w:rFonts w:ascii="Palatino Linotype" w:hAnsi="Palatino Linotype" w:cs="Arial"/>
          <w:lang w:val="es-ES_tradnl"/>
        </w:rPr>
        <w:t>para pronunciarse acerca de la veracidad de la información rem</w:t>
      </w:r>
      <w:r>
        <w:rPr>
          <w:rFonts w:ascii="Palatino Linotype" w:hAnsi="Palatino Linotype" w:cs="Arial"/>
          <w:lang w:val="es-ES_tradnl"/>
        </w:rPr>
        <w:t>itida por los Sujetos Obligados, es decir,</w:t>
      </w:r>
      <w:r>
        <w:rPr>
          <w:rFonts w:ascii="Palatino Linotype" w:hAnsi="Palatino Linotype" w:cs="Arial"/>
        </w:rPr>
        <w:t xml:space="preserve"> </w:t>
      </w:r>
      <w:r w:rsidRPr="00E9538B">
        <w:rPr>
          <w:rFonts w:ascii="Palatino Linotype" w:hAnsi="Palatino Linotype" w:cs="Arial"/>
        </w:rPr>
        <w:t xml:space="preserve">esta Autoridad Garante del acceso a la información pública no cuenta con las atribuciones para determinar si las documentales públicas puestas a disposición por </w:t>
      </w:r>
      <w:r w:rsidRPr="00E9538B">
        <w:rPr>
          <w:rFonts w:ascii="Palatino Linotype" w:hAnsi="Palatino Linotype" w:cs="Arial"/>
        </w:rPr>
        <w:lastRenderedPageBreak/>
        <w:t>los sujetos obligados son auténticas o falsas, sino de garantizar que los sujetos obligados cumplan con sus obligaciones de transparencia y hagan entrega de la información que se les solicita.</w:t>
      </w:r>
    </w:p>
    <w:p w14:paraId="56DB3935" w14:textId="77777777" w:rsidR="00537B0E" w:rsidRDefault="00537B0E" w:rsidP="00537B0E">
      <w:pPr>
        <w:spacing w:line="360" w:lineRule="auto"/>
        <w:jc w:val="both"/>
        <w:rPr>
          <w:rFonts w:ascii="Palatino Linotype" w:hAnsi="Palatino Linotype" w:cs="Arial"/>
          <w:lang w:val="es-ES_tradnl"/>
        </w:rPr>
      </w:pPr>
    </w:p>
    <w:p w14:paraId="332E7C46" w14:textId="77777777" w:rsidR="00537B0E" w:rsidRDefault="00537B0E" w:rsidP="00537B0E">
      <w:pPr>
        <w:spacing w:line="360" w:lineRule="auto"/>
        <w:jc w:val="both"/>
        <w:rPr>
          <w:rFonts w:ascii="Palatino Linotype" w:hAnsi="Palatino Linotype" w:cs="Arial"/>
          <w:color w:val="000000"/>
          <w:lang w:val="es-ES_tradnl"/>
        </w:rPr>
      </w:pPr>
      <w:r w:rsidRPr="00B7030B">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w:t>
      </w:r>
      <w:r>
        <w:rPr>
          <w:rFonts w:ascii="Palatino Linotype" w:hAnsi="Palatino Linotype" w:cs="Arial"/>
          <w:color w:val="000000"/>
          <w:lang w:val="es-ES_tradnl"/>
        </w:rPr>
        <w:t>atos, que enuncia lo siguiente:</w:t>
      </w:r>
    </w:p>
    <w:p w14:paraId="196250FD" w14:textId="77777777" w:rsidR="00537B0E" w:rsidRPr="00E35E77" w:rsidRDefault="00537B0E" w:rsidP="00537B0E">
      <w:pPr>
        <w:spacing w:line="360" w:lineRule="auto"/>
        <w:jc w:val="both"/>
        <w:rPr>
          <w:rFonts w:ascii="Palatino Linotype" w:hAnsi="Palatino Linotype" w:cs="Arial"/>
          <w:lang w:val="es-ES_tradnl"/>
        </w:rPr>
      </w:pPr>
    </w:p>
    <w:p w14:paraId="6BC9BF4B" w14:textId="77777777" w:rsidR="00537B0E" w:rsidRPr="00567185" w:rsidRDefault="00537B0E" w:rsidP="00537B0E">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35BC81BB" w14:textId="77777777" w:rsidR="00537B0E" w:rsidRPr="00567185" w:rsidRDefault="00537B0E" w:rsidP="00537B0E">
      <w:pPr>
        <w:ind w:left="851" w:right="1134"/>
        <w:jc w:val="both"/>
        <w:rPr>
          <w:rFonts w:ascii="Palatino Linotype" w:hAnsi="Palatino Linotype" w:cs="Arial"/>
          <w:i/>
        </w:rPr>
      </w:pPr>
      <w:r w:rsidRPr="00567185">
        <w:rPr>
          <w:rFonts w:ascii="Palatino Linotype" w:hAnsi="Palatino Linotype" w:cs="Arial"/>
          <w:i/>
        </w:rPr>
        <w:t>Criterio 31/10</w:t>
      </w:r>
    </w:p>
    <w:p w14:paraId="1BC9A28D" w14:textId="77777777" w:rsidR="00537B0E" w:rsidRDefault="00537B0E" w:rsidP="00537B0E">
      <w:pPr>
        <w:spacing w:line="360" w:lineRule="auto"/>
        <w:jc w:val="both"/>
        <w:rPr>
          <w:rFonts w:ascii="Palatino Linotype" w:hAnsi="Palatino Linotype" w:cs="Arial"/>
        </w:rPr>
      </w:pPr>
    </w:p>
    <w:p w14:paraId="216DB6DE" w14:textId="5E093782" w:rsidR="00537B0E" w:rsidRDefault="00537B0E" w:rsidP="00537B0E">
      <w:pPr>
        <w:spacing w:line="360" w:lineRule="auto"/>
        <w:jc w:val="both"/>
        <w:rPr>
          <w:rFonts w:ascii="Palatino Linotype" w:hAnsi="Palatino Linotype"/>
        </w:rPr>
      </w:pPr>
      <w:r>
        <w:rPr>
          <w:rFonts w:ascii="Palatino Linotype" w:hAnsi="Palatino Linotype" w:cs="Arial"/>
        </w:rPr>
        <w:t xml:space="preserve">En tal sentido es que se considera que la respuesta </w:t>
      </w:r>
      <w:r w:rsidR="008466ED">
        <w:rPr>
          <w:rFonts w:ascii="Palatino Linotype" w:hAnsi="Palatino Linotype" w:cs="Arial"/>
          <w:lang w:val="es-419"/>
        </w:rPr>
        <w:t>atiende</w:t>
      </w:r>
      <w:r>
        <w:rPr>
          <w:rFonts w:ascii="Palatino Linotype" w:hAnsi="Palatino Linotype" w:cs="Arial"/>
        </w:rPr>
        <w:t xml:space="preserve"> a la solicitud de información </w:t>
      </w:r>
      <w:r w:rsidR="005A7578" w:rsidRPr="00D81FF3">
        <w:rPr>
          <w:rFonts w:ascii="Palatino Linotype" w:eastAsiaTheme="minorHAnsi" w:hAnsi="Palatino Linotype" w:cs="Arial"/>
          <w:b/>
          <w:szCs w:val="22"/>
          <w:lang w:val="es-MX" w:eastAsia="en-US"/>
        </w:rPr>
        <w:t>0</w:t>
      </w:r>
      <w:r w:rsidR="005A7578">
        <w:rPr>
          <w:rFonts w:ascii="Palatino Linotype" w:eastAsiaTheme="minorHAnsi" w:hAnsi="Palatino Linotype" w:cs="Arial"/>
          <w:b/>
          <w:szCs w:val="22"/>
          <w:lang w:val="es-419" w:eastAsia="en-US"/>
        </w:rPr>
        <w:t>0383</w:t>
      </w:r>
      <w:r w:rsidR="005A7578" w:rsidRPr="00D81FF3">
        <w:rPr>
          <w:rFonts w:ascii="Palatino Linotype" w:eastAsiaTheme="minorHAnsi" w:hAnsi="Palatino Linotype" w:cs="Arial"/>
          <w:b/>
          <w:szCs w:val="22"/>
          <w:lang w:val="es-MX" w:eastAsia="en-US"/>
        </w:rPr>
        <w:t>/</w:t>
      </w:r>
      <w:r w:rsidR="005A7578">
        <w:rPr>
          <w:rFonts w:ascii="Palatino Linotype" w:eastAsiaTheme="minorHAnsi" w:hAnsi="Palatino Linotype" w:cs="Arial"/>
          <w:b/>
          <w:szCs w:val="22"/>
          <w:lang w:val="es-419" w:eastAsia="en-US"/>
        </w:rPr>
        <w:t>OASMETEPEC</w:t>
      </w:r>
      <w:r w:rsidR="005A7578" w:rsidRPr="00D81FF3">
        <w:rPr>
          <w:rFonts w:ascii="Palatino Linotype" w:eastAsiaTheme="minorHAnsi" w:hAnsi="Palatino Linotype" w:cs="Arial"/>
          <w:b/>
          <w:szCs w:val="22"/>
          <w:lang w:val="es-MX" w:eastAsia="en-US"/>
        </w:rPr>
        <w:t>/IP/2022</w:t>
      </w:r>
      <w:r>
        <w:rPr>
          <w:rFonts w:ascii="Palatino Linotype" w:hAnsi="Palatino Linotype"/>
        </w:rPr>
        <w:t>.</w:t>
      </w:r>
    </w:p>
    <w:p w14:paraId="090D2C9B" w14:textId="77777777" w:rsidR="00537B0E" w:rsidRDefault="00537B0E" w:rsidP="00537B0E">
      <w:pPr>
        <w:spacing w:line="360" w:lineRule="auto"/>
        <w:jc w:val="both"/>
        <w:rPr>
          <w:rFonts w:ascii="Palatino Linotype" w:hAnsi="Palatino Linotype"/>
        </w:rPr>
      </w:pPr>
    </w:p>
    <w:p w14:paraId="6723804B" w14:textId="7C116CFA" w:rsidR="00537B0E" w:rsidRPr="007D2A7D" w:rsidRDefault="00537B0E" w:rsidP="00537B0E">
      <w:pPr>
        <w:spacing w:line="360" w:lineRule="auto"/>
        <w:ind w:right="51"/>
        <w:jc w:val="both"/>
        <w:rPr>
          <w:rFonts w:ascii="Palatino Linotype" w:hAnsi="Palatino Linotype" w:cs="Arial"/>
        </w:rPr>
      </w:pPr>
      <w:r w:rsidRPr="007D2A7D">
        <w:rPr>
          <w:rFonts w:ascii="Palatino Linotype" w:eastAsia="MS Mincho" w:hAnsi="Palatino Linotype" w:cs="Arial"/>
        </w:rPr>
        <w:t>Así, en mérito</w:t>
      </w:r>
      <w:r w:rsidRPr="007D2A7D">
        <w:rPr>
          <w:rFonts w:ascii="Palatino Linotype" w:eastAsia="Calibri" w:hAnsi="Palatino Linotype" w:cs="Arial"/>
        </w:rPr>
        <w:t xml:space="preserve"> de lo expuesto en líneas anteriores </w:t>
      </w:r>
      <w:r w:rsidRPr="007D2A7D">
        <w:rPr>
          <w:rFonts w:ascii="Palatino Linotype" w:eastAsia="Calibri" w:hAnsi="Palatino Linotype"/>
          <w:noProof/>
          <w:lang w:eastAsia="es-MX"/>
        </w:rPr>
        <w:t xml:space="preserve">resultan </w:t>
      </w:r>
      <w:r w:rsidRPr="007D2A7D">
        <w:rPr>
          <w:rFonts w:ascii="Palatino Linotype" w:eastAsia="Calibri" w:hAnsi="Palatino Linotype"/>
          <w:b/>
          <w:i/>
          <w:noProof/>
          <w:lang w:eastAsia="es-MX"/>
        </w:rPr>
        <w:t xml:space="preserve">infundadas e inoperantes </w:t>
      </w:r>
      <w:r w:rsidRPr="007D2A7D">
        <w:rPr>
          <w:rFonts w:ascii="Palatino Linotype" w:eastAsia="Calibri" w:hAnsi="Palatino Linotype"/>
          <w:noProof/>
          <w:lang w:eastAsia="es-MX"/>
        </w:rPr>
        <w:t xml:space="preserve">las razones o motivos de inconformidad que arguye el </w:t>
      </w:r>
      <w:r w:rsidRPr="007D2A7D">
        <w:rPr>
          <w:rFonts w:ascii="Palatino Linotype" w:eastAsia="Calibri" w:hAnsi="Palatino Linotype"/>
          <w:b/>
          <w:noProof/>
          <w:lang w:eastAsia="es-MX"/>
        </w:rPr>
        <w:t>Recurrente</w:t>
      </w:r>
      <w:r w:rsidRPr="007D2A7D">
        <w:rPr>
          <w:rFonts w:ascii="Palatino Linotype" w:eastAsia="Calibri" w:hAnsi="Palatino Linotype"/>
          <w:noProof/>
          <w:lang w:eastAsia="es-MX"/>
        </w:rPr>
        <w:t>,</w:t>
      </w:r>
      <w:r>
        <w:rPr>
          <w:rFonts w:ascii="Palatino Linotype" w:eastAsia="Calibri" w:hAnsi="Palatino Linotype"/>
          <w:noProof/>
          <w:lang w:eastAsia="es-MX"/>
        </w:rPr>
        <w:t xml:space="preserve"> en </w:t>
      </w:r>
      <w:r w:rsidR="00AB564D">
        <w:rPr>
          <w:rFonts w:ascii="Palatino Linotype" w:eastAsia="Calibri" w:hAnsi="Palatino Linotype"/>
          <w:noProof/>
          <w:lang w:val="es-419" w:eastAsia="es-MX"/>
        </w:rPr>
        <w:t xml:space="preserve">terminos </w:t>
      </w:r>
      <w:r>
        <w:rPr>
          <w:rFonts w:ascii="Palatino Linotype" w:eastAsia="Calibri" w:hAnsi="Palatino Linotype"/>
          <w:noProof/>
          <w:lang w:eastAsia="es-MX"/>
        </w:rPr>
        <w:t xml:space="preserve">del Considerando </w:t>
      </w:r>
      <w:r w:rsidR="007E1BAC">
        <w:rPr>
          <w:rFonts w:ascii="Palatino Linotype" w:eastAsia="Calibri" w:hAnsi="Palatino Linotype"/>
          <w:b/>
          <w:noProof/>
          <w:lang w:val="es-419" w:eastAsia="es-MX"/>
        </w:rPr>
        <w:t>QUINTO</w:t>
      </w:r>
      <w:r>
        <w:rPr>
          <w:rFonts w:ascii="Palatino Linotype" w:eastAsia="Calibri" w:hAnsi="Palatino Linotype"/>
          <w:noProof/>
          <w:lang w:eastAsia="es-MX"/>
        </w:rPr>
        <w:t xml:space="preserve"> de la presente resolución,</w:t>
      </w:r>
      <w:r w:rsidRPr="007D2A7D">
        <w:rPr>
          <w:rFonts w:ascii="Palatino Linotype" w:eastAsia="Calibri" w:hAnsi="Palatino Linotype"/>
          <w:noProof/>
          <w:lang w:eastAsia="es-MX"/>
        </w:rPr>
        <w:t xml:space="preserve"> </w:t>
      </w:r>
      <w:r w:rsidRPr="007D2A7D">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7D2A7D">
        <w:rPr>
          <w:rFonts w:ascii="Palatino Linotype" w:eastAsia="Calibri" w:hAnsi="Palatino Linotype" w:cs="Arial"/>
          <w:b/>
        </w:rPr>
        <w:t>CONFIRMA</w:t>
      </w:r>
      <w:r w:rsidRPr="007D2A7D">
        <w:rPr>
          <w:rFonts w:ascii="Palatino Linotype" w:eastAsia="Calibri" w:hAnsi="Palatino Linotype" w:cs="Arial"/>
        </w:rPr>
        <w:t xml:space="preserve"> la respuesta a la solicitud de información pública número: </w:t>
      </w:r>
      <w:r w:rsidR="007E1BAC" w:rsidRPr="00D81FF3">
        <w:rPr>
          <w:rFonts w:ascii="Palatino Linotype" w:eastAsiaTheme="minorHAnsi" w:hAnsi="Palatino Linotype" w:cs="Arial"/>
          <w:b/>
          <w:szCs w:val="22"/>
          <w:lang w:val="es-MX" w:eastAsia="en-US"/>
        </w:rPr>
        <w:t>0</w:t>
      </w:r>
      <w:r w:rsidR="007E1BAC">
        <w:rPr>
          <w:rFonts w:ascii="Palatino Linotype" w:eastAsiaTheme="minorHAnsi" w:hAnsi="Palatino Linotype" w:cs="Arial"/>
          <w:b/>
          <w:szCs w:val="22"/>
          <w:lang w:val="es-419" w:eastAsia="en-US"/>
        </w:rPr>
        <w:t>0383</w:t>
      </w:r>
      <w:r w:rsidR="007E1BAC" w:rsidRPr="00D81FF3">
        <w:rPr>
          <w:rFonts w:ascii="Palatino Linotype" w:eastAsiaTheme="minorHAnsi" w:hAnsi="Palatino Linotype" w:cs="Arial"/>
          <w:b/>
          <w:szCs w:val="22"/>
          <w:lang w:val="es-MX" w:eastAsia="en-US"/>
        </w:rPr>
        <w:t>/</w:t>
      </w:r>
      <w:r w:rsidR="007E1BAC">
        <w:rPr>
          <w:rFonts w:ascii="Palatino Linotype" w:eastAsiaTheme="minorHAnsi" w:hAnsi="Palatino Linotype" w:cs="Arial"/>
          <w:b/>
          <w:szCs w:val="22"/>
          <w:lang w:val="es-419" w:eastAsia="en-US"/>
        </w:rPr>
        <w:t>OASMETEPEC</w:t>
      </w:r>
      <w:r w:rsidR="007E1BAC" w:rsidRPr="00D81FF3">
        <w:rPr>
          <w:rFonts w:ascii="Palatino Linotype" w:eastAsiaTheme="minorHAnsi" w:hAnsi="Palatino Linotype" w:cs="Arial"/>
          <w:b/>
          <w:szCs w:val="22"/>
          <w:lang w:val="es-MX" w:eastAsia="en-US"/>
        </w:rPr>
        <w:t>/IP/2022</w:t>
      </w:r>
      <w:r w:rsidRPr="007D2A7D">
        <w:rPr>
          <w:rFonts w:ascii="Palatino Linotype" w:eastAsia="Calibri" w:hAnsi="Palatino Linotype" w:cs="Arial"/>
        </w:rPr>
        <w:t xml:space="preserve">; </w:t>
      </w:r>
      <w:r w:rsidRPr="007D2A7D">
        <w:rPr>
          <w:rFonts w:ascii="Palatino Linotype" w:eastAsia="Calibri" w:hAnsi="Palatino Linotype"/>
        </w:rPr>
        <w:t>que ha sido materia del presente fallo, p</w:t>
      </w:r>
      <w:r w:rsidRPr="007D2A7D">
        <w:rPr>
          <w:rFonts w:ascii="Palatino Linotype" w:hAnsi="Palatino Linotype" w:cs="Arial"/>
        </w:rPr>
        <w:t>or lo antes expuesto y fundado es de resolverse y;</w:t>
      </w:r>
    </w:p>
    <w:p w14:paraId="57FD9835" w14:textId="77777777" w:rsidR="00537B0E" w:rsidRDefault="00537B0E" w:rsidP="00537B0E">
      <w:pPr>
        <w:spacing w:line="360" w:lineRule="auto"/>
        <w:ind w:right="51"/>
        <w:jc w:val="both"/>
        <w:rPr>
          <w:rFonts w:ascii="Palatino Linotype" w:hAnsi="Palatino Linotype" w:cs="Arial"/>
        </w:rPr>
      </w:pPr>
    </w:p>
    <w:p w14:paraId="36C516BA" w14:textId="77777777" w:rsidR="00537B0E" w:rsidRDefault="00537B0E" w:rsidP="00537B0E">
      <w:pPr>
        <w:spacing w:line="360" w:lineRule="auto"/>
        <w:jc w:val="center"/>
        <w:rPr>
          <w:rFonts w:ascii="Palatino Linotype" w:hAnsi="Palatino Linotype"/>
          <w:b/>
          <w:bCs/>
          <w:spacing w:val="60"/>
          <w:lang w:val="es-ES_tradnl"/>
        </w:rPr>
      </w:pPr>
      <w:r>
        <w:rPr>
          <w:rFonts w:ascii="Palatino Linotype" w:hAnsi="Palatino Linotype"/>
          <w:b/>
          <w:bCs/>
          <w:spacing w:val="60"/>
          <w:lang w:val="es-ES_tradnl"/>
        </w:rPr>
        <w:t>SE    RESUELVE</w:t>
      </w:r>
    </w:p>
    <w:p w14:paraId="42059F82" w14:textId="77777777" w:rsidR="00537B0E" w:rsidRPr="007D2A7D" w:rsidRDefault="00537B0E" w:rsidP="00537B0E">
      <w:pPr>
        <w:spacing w:line="360" w:lineRule="auto"/>
        <w:jc w:val="both"/>
        <w:rPr>
          <w:rFonts w:ascii="Palatino Linotype" w:hAnsi="Palatino Linotype" w:cs="Arial"/>
        </w:rPr>
      </w:pPr>
    </w:p>
    <w:p w14:paraId="6CC51212" w14:textId="3D519EAA" w:rsidR="00537B0E" w:rsidRPr="007D2A7D" w:rsidRDefault="00537B0E" w:rsidP="00537B0E">
      <w:pPr>
        <w:spacing w:line="360" w:lineRule="auto"/>
        <w:jc w:val="both"/>
        <w:rPr>
          <w:rFonts w:ascii="Palatino Linotype" w:hAnsi="Palatino Linotype" w:cs="Arial"/>
          <w:b/>
        </w:rPr>
      </w:pPr>
      <w:r w:rsidRPr="007D2A7D">
        <w:rPr>
          <w:rFonts w:ascii="Palatino Linotype" w:eastAsia="Calibri" w:hAnsi="Palatino Linotype" w:cs="Arial"/>
          <w:b/>
          <w:lang w:val="es-ES_tradnl"/>
        </w:rPr>
        <w:t>PRIMERO.</w:t>
      </w:r>
      <w:r w:rsidRPr="007D2A7D">
        <w:rPr>
          <w:rFonts w:ascii="Palatino Linotype" w:eastAsia="Calibri" w:hAnsi="Palatino Linotype" w:cs="Arial"/>
          <w:lang w:val="es-ES_tradnl"/>
        </w:rPr>
        <w:t xml:space="preserve"> </w:t>
      </w:r>
      <w:r w:rsidRPr="007D2A7D">
        <w:rPr>
          <w:rFonts w:ascii="Palatino Linotype" w:hAnsi="Palatino Linotype" w:cs="Arial"/>
        </w:rPr>
        <w:t xml:space="preserve">Se </w:t>
      </w:r>
      <w:r w:rsidRPr="007D2A7D">
        <w:rPr>
          <w:rFonts w:ascii="Palatino Linotype" w:hAnsi="Palatino Linotype" w:cs="Arial"/>
          <w:b/>
        </w:rPr>
        <w:t>CONFIRMA</w:t>
      </w:r>
      <w:r w:rsidRPr="007D2A7D">
        <w:rPr>
          <w:rFonts w:ascii="Palatino Linotype" w:hAnsi="Palatino Linotype" w:cs="Arial"/>
        </w:rPr>
        <w:t xml:space="preserve"> la respuesta a la solicitud de información: </w:t>
      </w:r>
      <w:r w:rsidR="007E1BAC" w:rsidRPr="00D81FF3">
        <w:rPr>
          <w:rFonts w:ascii="Palatino Linotype" w:eastAsiaTheme="minorHAnsi" w:hAnsi="Palatino Linotype" w:cs="Arial"/>
          <w:b/>
          <w:szCs w:val="22"/>
          <w:lang w:val="es-MX" w:eastAsia="en-US"/>
        </w:rPr>
        <w:t>0</w:t>
      </w:r>
      <w:r w:rsidR="007E1BAC">
        <w:rPr>
          <w:rFonts w:ascii="Palatino Linotype" w:eastAsiaTheme="minorHAnsi" w:hAnsi="Palatino Linotype" w:cs="Arial"/>
          <w:b/>
          <w:szCs w:val="22"/>
          <w:lang w:val="es-419" w:eastAsia="en-US"/>
        </w:rPr>
        <w:t>0383</w:t>
      </w:r>
      <w:r w:rsidR="007E1BAC" w:rsidRPr="00D81FF3">
        <w:rPr>
          <w:rFonts w:ascii="Palatino Linotype" w:eastAsiaTheme="minorHAnsi" w:hAnsi="Palatino Linotype" w:cs="Arial"/>
          <w:b/>
          <w:szCs w:val="22"/>
          <w:lang w:val="es-MX" w:eastAsia="en-US"/>
        </w:rPr>
        <w:t>/</w:t>
      </w:r>
      <w:r w:rsidR="007E1BAC">
        <w:rPr>
          <w:rFonts w:ascii="Palatino Linotype" w:eastAsiaTheme="minorHAnsi" w:hAnsi="Palatino Linotype" w:cs="Arial"/>
          <w:b/>
          <w:szCs w:val="22"/>
          <w:lang w:val="es-419" w:eastAsia="en-US"/>
        </w:rPr>
        <w:t>OASMETEPEC</w:t>
      </w:r>
      <w:r w:rsidR="007E1BAC" w:rsidRPr="00D81FF3">
        <w:rPr>
          <w:rFonts w:ascii="Palatino Linotype" w:eastAsiaTheme="minorHAnsi" w:hAnsi="Palatino Linotype" w:cs="Arial"/>
          <w:b/>
          <w:szCs w:val="22"/>
          <w:lang w:val="es-MX" w:eastAsia="en-US"/>
        </w:rPr>
        <w:t>/IP/2022</w:t>
      </w:r>
      <w:r w:rsidRPr="007D2A7D">
        <w:rPr>
          <w:rFonts w:ascii="Palatino Linotype" w:eastAsia="Calibri" w:hAnsi="Palatino Linotype" w:cs="Arial"/>
        </w:rPr>
        <w:t xml:space="preserve">, </w:t>
      </w:r>
      <w:r w:rsidRPr="007D2A7D">
        <w:rPr>
          <w:rFonts w:ascii="Palatino Linotype" w:hAnsi="Palatino Linotype" w:cs="Arial"/>
        </w:rPr>
        <w:t>por resultar infundadas e inoperantes las razones o motivos de inconformidad hechos valer por la</w:t>
      </w:r>
      <w:r w:rsidRPr="007D2A7D">
        <w:rPr>
          <w:rFonts w:ascii="Palatino Linotype" w:hAnsi="Palatino Linotype" w:cs="Arial"/>
          <w:b/>
        </w:rPr>
        <w:t xml:space="preserve"> Recurrente</w:t>
      </w:r>
      <w:r w:rsidRPr="007D2A7D">
        <w:rPr>
          <w:rFonts w:ascii="Palatino Linotype" w:hAnsi="Palatino Linotype" w:cs="Arial"/>
        </w:rPr>
        <w:t xml:space="preserve"> en términos del Considerando </w:t>
      </w:r>
      <w:r w:rsidR="007E1BAC">
        <w:rPr>
          <w:rFonts w:ascii="Palatino Linotype" w:hAnsi="Palatino Linotype" w:cs="Arial"/>
          <w:b/>
          <w:lang w:val="es-419"/>
        </w:rPr>
        <w:t>QUINTO</w:t>
      </w:r>
      <w:r w:rsidRPr="007D2A7D">
        <w:rPr>
          <w:rFonts w:ascii="Palatino Linotype" w:hAnsi="Palatino Linotype" w:cs="Arial"/>
        </w:rPr>
        <w:t xml:space="preserve"> de la presente resolución.</w:t>
      </w:r>
    </w:p>
    <w:p w14:paraId="5F532031" w14:textId="77777777" w:rsidR="00537B0E" w:rsidRPr="007D2A7D" w:rsidRDefault="00537B0E" w:rsidP="00537B0E">
      <w:pPr>
        <w:spacing w:line="360" w:lineRule="auto"/>
        <w:jc w:val="both"/>
        <w:rPr>
          <w:rFonts w:ascii="Palatino Linotype" w:hAnsi="Palatino Linotype" w:cs="Arial"/>
        </w:rPr>
      </w:pPr>
    </w:p>
    <w:p w14:paraId="1306E81F" w14:textId="590A973D" w:rsidR="00537B0E" w:rsidRPr="007D2A7D" w:rsidRDefault="00537B0E" w:rsidP="00537B0E">
      <w:pPr>
        <w:spacing w:line="360" w:lineRule="auto"/>
        <w:jc w:val="both"/>
        <w:rPr>
          <w:rFonts w:ascii="Palatino Linotype" w:hAnsi="Palatino Linotype" w:cs="Arial"/>
        </w:rPr>
      </w:pPr>
      <w:r w:rsidRPr="007D2A7D">
        <w:rPr>
          <w:rFonts w:ascii="Palatino Linotype" w:hAnsi="Palatino Linotype" w:cs="Arial"/>
          <w:b/>
        </w:rPr>
        <w:t>SEGUNDO</w:t>
      </w:r>
      <w:r w:rsidRPr="007D2A7D">
        <w:rPr>
          <w:rFonts w:ascii="Palatino Linotype" w:hAnsi="Palatino Linotype" w:cs="Arial"/>
        </w:rPr>
        <w:t>. Notifíquese la presente resolución al</w:t>
      </w:r>
      <w:r w:rsidRPr="007D2A7D">
        <w:rPr>
          <w:rFonts w:ascii="Palatino Linotype" w:hAnsi="Palatino Linotype"/>
        </w:rPr>
        <w:t xml:space="preserve"> </w:t>
      </w:r>
      <w:r w:rsidRPr="007D2A7D">
        <w:rPr>
          <w:rFonts w:ascii="Palatino Linotype" w:hAnsi="Palatino Linotype" w:cs="Arial"/>
        </w:rPr>
        <w:t>Titular</w:t>
      </w:r>
      <w:r w:rsidRPr="007D2A7D">
        <w:rPr>
          <w:rFonts w:ascii="Palatino Linotype" w:hAnsi="Palatino Linotype"/>
        </w:rPr>
        <w:t xml:space="preserve"> </w:t>
      </w:r>
      <w:r w:rsidRPr="007D2A7D">
        <w:rPr>
          <w:rFonts w:ascii="Palatino Linotype" w:hAnsi="Palatino Linotype" w:cs="Arial"/>
        </w:rPr>
        <w:t xml:space="preserve">de la Unidad de Transparencia del Sujeto Obligado mediante </w:t>
      </w:r>
      <w:r w:rsidR="007E1BAC">
        <w:rPr>
          <w:rFonts w:ascii="Palatino Linotype" w:hAnsi="Palatino Linotype" w:cs="Arial"/>
        </w:rPr>
        <w:t xml:space="preserve">el </w:t>
      </w:r>
      <w:r w:rsidR="007E1BAC" w:rsidRPr="000272B4">
        <w:rPr>
          <w:rFonts w:ascii="Palatino Linotype" w:hAnsi="Palatino Linotype" w:cs="Arial"/>
        </w:rPr>
        <w:t>Sistema de Acceso a la Información Mexiquense</w:t>
      </w:r>
      <w:r w:rsidR="007E1BAC">
        <w:rPr>
          <w:rFonts w:ascii="Palatino Linotype" w:hAnsi="Palatino Linotype" w:cs="Arial"/>
        </w:rPr>
        <w:t xml:space="preserve"> </w:t>
      </w:r>
      <w:r w:rsidR="007E1BAC" w:rsidRPr="00315E75">
        <w:rPr>
          <w:rFonts w:ascii="Palatino Linotype" w:hAnsi="Palatino Linotype" w:cs="Arial"/>
          <w:b/>
        </w:rPr>
        <w:t>(SAIMEX)</w:t>
      </w:r>
      <w:r w:rsidR="007E1BAC">
        <w:rPr>
          <w:rFonts w:ascii="Palatino Linotype" w:hAnsi="Palatino Linotype" w:cs="Arial"/>
        </w:rPr>
        <w:t>.</w:t>
      </w:r>
    </w:p>
    <w:p w14:paraId="0B03AB75" w14:textId="77777777" w:rsidR="00537B0E" w:rsidRPr="007D2A7D" w:rsidRDefault="00537B0E" w:rsidP="00537B0E">
      <w:pPr>
        <w:spacing w:line="360" w:lineRule="auto"/>
        <w:jc w:val="both"/>
        <w:rPr>
          <w:rFonts w:ascii="Palatino Linotype" w:hAnsi="Palatino Linotype" w:cs="Arial"/>
        </w:rPr>
      </w:pPr>
    </w:p>
    <w:p w14:paraId="26D551D7" w14:textId="4BA16FF7" w:rsidR="00537B0E" w:rsidRDefault="00537B0E" w:rsidP="00537B0E">
      <w:pPr>
        <w:pStyle w:val="Prrafodelista"/>
        <w:autoSpaceDE w:val="0"/>
        <w:autoSpaceDN w:val="0"/>
        <w:adjustRightInd w:val="0"/>
        <w:spacing w:line="360" w:lineRule="auto"/>
        <w:ind w:left="0"/>
        <w:jc w:val="both"/>
        <w:rPr>
          <w:rFonts w:ascii="Palatino Linotype" w:hAnsi="Palatino Linotype" w:cs="Arial"/>
        </w:rPr>
      </w:pPr>
      <w:r w:rsidRPr="007D2A7D">
        <w:rPr>
          <w:rFonts w:ascii="Palatino Linotype" w:hAnsi="Palatino Linotype" w:cs="Arial"/>
          <w:b/>
        </w:rPr>
        <w:lastRenderedPageBreak/>
        <w:t>TERCERO</w:t>
      </w:r>
      <w:r w:rsidRPr="007D2A7D">
        <w:rPr>
          <w:rFonts w:ascii="Palatino Linotype" w:hAnsi="Palatino Linotype" w:cs="Arial"/>
        </w:rPr>
        <w:t xml:space="preserve">. Notifíquese al recurrente </w:t>
      </w:r>
      <w:r>
        <w:rPr>
          <w:rFonts w:ascii="Palatino Linotype" w:hAnsi="Palatino Linotype" w:cs="Arial"/>
        </w:rPr>
        <w:t>la presente resolución a través del</w:t>
      </w:r>
      <w:r w:rsidRPr="007D2A7D">
        <w:rPr>
          <w:rFonts w:ascii="Palatino Linotype" w:hAnsi="Palatino Linotype" w:cs="Arial"/>
        </w:rPr>
        <w:t xml:space="preserve"> </w:t>
      </w:r>
      <w:r w:rsidR="007E1BAC">
        <w:rPr>
          <w:rFonts w:ascii="Palatino Linotype" w:hAnsi="Palatino Linotype" w:cs="Arial"/>
        </w:rPr>
        <w:t xml:space="preserve">el </w:t>
      </w:r>
      <w:r w:rsidR="007E1BAC" w:rsidRPr="000272B4">
        <w:rPr>
          <w:rFonts w:ascii="Palatino Linotype" w:hAnsi="Palatino Linotype" w:cs="Arial"/>
        </w:rPr>
        <w:t>Sistema de Acceso a la Información Mexiquense</w:t>
      </w:r>
      <w:r w:rsidR="007E1BAC">
        <w:rPr>
          <w:rFonts w:ascii="Palatino Linotype" w:hAnsi="Palatino Linotype" w:cs="Arial"/>
        </w:rPr>
        <w:t xml:space="preserve"> </w:t>
      </w:r>
      <w:r w:rsidR="007E1BAC" w:rsidRPr="00315E75">
        <w:rPr>
          <w:rFonts w:ascii="Palatino Linotype" w:hAnsi="Palatino Linotype" w:cs="Arial"/>
          <w:b/>
        </w:rPr>
        <w:t>(SAIMEX)</w:t>
      </w:r>
      <w:r w:rsidR="007E1BAC">
        <w:rPr>
          <w:rFonts w:ascii="Palatino Linotype" w:hAnsi="Palatino Linotype" w:cs="Arial"/>
        </w:rPr>
        <w:t>,</w:t>
      </w:r>
      <w:r w:rsidRPr="007D2A7D">
        <w:rPr>
          <w:rFonts w:ascii="Palatino Linotype" w:hAnsi="Palatino Linotype" w:cs="Arial"/>
        </w:rPr>
        <w:t xml:space="preserve"> haciéndole saber que de conformidad con lo establecido en el artículo 196 de la Ley de Transparencia y Acceso a la Información Pública del Estado de México y Municipios, podrá impugnarla vía Juicio de Amparo en los términos de las leyes aplicables.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77F43D44" w14:textId="0507106F" w:rsidR="00525CD7" w:rsidRPr="00767BEB" w:rsidRDefault="0029071C" w:rsidP="00BE49A0">
      <w:pPr>
        <w:spacing w:line="360" w:lineRule="auto"/>
        <w:jc w:val="both"/>
        <w:rPr>
          <w:rFonts w:ascii="Palatino Linotype" w:eastAsiaTheme="minorHAnsi" w:hAnsi="Palatino Linotype" w:cs="Arial"/>
          <w:sz w:val="18"/>
          <w:lang w:val="es-419"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4924E4">
        <w:rPr>
          <w:rFonts w:ascii="Palatino Linotype" w:eastAsiaTheme="minorHAnsi" w:hAnsi="Palatino Linotype" w:cs="Arial"/>
          <w:lang w:val="es-419" w:eastAsia="en-US"/>
        </w:rPr>
        <w:t xml:space="preserve">VIGÉSIMA </w:t>
      </w:r>
      <w:r w:rsidR="00E73527">
        <w:rPr>
          <w:rFonts w:ascii="Palatino Linotype" w:eastAsiaTheme="minorHAnsi" w:hAnsi="Palatino Linotype" w:cs="Arial"/>
          <w:lang w:val="es-419" w:eastAsia="en-US"/>
        </w:rPr>
        <w:t>TERCERA</w:t>
      </w:r>
      <w:r w:rsidR="004924E4">
        <w:rPr>
          <w:rFonts w:ascii="Palatino Linotype" w:eastAsiaTheme="minorHAnsi" w:hAnsi="Palatino Linotype" w:cs="Arial"/>
          <w:lang w:val="es-419" w:eastAsia="en-US"/>
        </w:rPr>
        <w:t xml:space="preserve"> </w:t>
      </w:r>
      <w:r w:rsidR="00AE3F0A" w:rsidRPr="0013589E">
        <w:rPr>
          <w:rFonts w:ascii="Palatino Linotype" w:eastAsiaTheme="minorHAnsi" w:hAnsi="Palatino Linotype" w:cs="Arial"/>
          <w:lang w:val="es-MX" w:eastAsia="en-US"/>
        </w:rPr>
        <w:t xml:space="preserve">SESIÓN ORDINARIA CELEBRADA EL </w:t>
      </w:r>
      <w:r w:rsidR="00E73527">
        <w:rPr>
          <w:rFonts w:ascii="Palatino Linotype" w:hAnsi="Palatino Linotype" w:cs="Arial"/>
          <w:color w:val="000000"/>
          <w:lang w:val="es-419" w:eastAsia="es-MX"/>
        </w:rPr>
        <w:t xml:space="preserve">VEINTIUNO </w:t>
      </w:r>
      <w:r w:rsidR="00E30EBC">
        <w:rPr>
          <w:rFonts w:ascii="Palatino Linotype" w:hAnsi="Palatino Linotype" w:cs="Arial"/>
          <w:color w:val="000000"/>
          <w:lang w:val="es-MX" w:eastAsia="es-MX"/>
        </w:rPr>
        <w:t xml:space="preserve">DE </w:t>
      </w:r>
      <w:r w:rsidR="004924E4">
        <w:rPr>
          <w:rFonts w:ascii="Palatino Linotype" w:hAnsi="Palatino Linotype" w:cs="Arial"/>
          <w:color w:val="000000"/>
          <w:lang w:val="es-419" w:eastAsia="es-MX"/>
        </w:rPr>
        <w:t>JUNIO</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r w:rsidR="00767BEB">
        <w:rPr>
          <w:rFonts w:ascii="Palatino Linotype" w:eastAsiaTheme="minorHAnsi" w:hAnsi="Palatino Linotype" w:cs="Arial"/>
          <w:lang w:val="es-419" w:eastAsia="en-US"/>
        </w:rPr>
        <w:t>.-----</w:t>
      </w:r>
    </w:p>
    <w:p w14:paraId="6FDF461F"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3920D2B"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751018D6"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28DC1700"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E6B2A0D"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0390067" w14:textId="0541736C"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r w:rsidR="001D13CE">
        <w:rPr>
          <w:rFonts w:ascii="Palatino Linotype" w:eastAsiaTheme="minorHAnsi" w:hAnsi="Palatino Linotype" w:cs="Arial"/>
          <w:lang w:val="es-MX" w:eastAsia="en-US"/>
        </w:rPr>
        <w:t>------------------------------------------------------------------------------------------------------------------------------------------------------------------------------------------------------------------------------------------------------------------------------------------------------------------------------------------------</w:t>
      </w:r>
      <w:r w:rsidR="001D13CE">
        <w:rPr>
          <w:rFonts w:ascii="Palatino Linotype" w:eastAsiaTheme="minorHAnsi" w:hAnsi="Palatino Linotype" w:cs="Arial"/>
          <w:lang w:val="es-MX" w:eastAsia="en-US"/>
        </w:rPr>
        <w:t>----</w:t>
      </w:r>
      <w:bookmarkStart w:id="0" w:name="_GoBack"/>
      <w:bookmarkEnd w:id="0"/>
      <w:r>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A003CB6"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6625DC72"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5586E272"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3204" w14:textId="77777777" w:rsidR="00664F05" w:rsidRDefault="00664F05" w:rsidP="000B5E25">
      <w:r>
        <w:separator/>
      </w:r>
    </w:p>
  </w:endnote>
  <w:endnote w:type="continuationSeparator" w:id="0">
    <w:p w14:paraId="5F37A0C4" w14:textId="77777777" w:rsidR="00664F05" w:rsidRDefault="00664F0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664F05" w:rsidRPr="000D3AD4" w:rsidRDefault="00664F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D13CE">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D13CE">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664F05" w:rsidRPr="000D3AD4" w:rsidRDefault="00664F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D13C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D13CE">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7F39" w14:textId="77777777" w:rsidR="00664F05" w:rsidRDefault="00664F05" w:rsidP="000B5E25">
      <w:r>
        <w:separator/>
      </w:r>
    </w:p>
  </w:footnote>
  <w:footnote w:type="continuationSeparator" w:id="0">
    <w:p w14:paraId="45CFCE47" w14:textId="77777777" w:rsidR="00664F05" w:rsidRDefault="00664F05" w:rsidP="000B5E25">
      <w:r>
        <w:continuationSeparator/>
      </w:r>
    </w:p>
  </w:footnote>
  <w:footnote w:id="1">
    <w:p w14:paraId="27727F6A" w14:textId="77777777" w:rsidR="00664F05" w:rsidRPr="008A64CB" w:rsidRDefault="00664F0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664F05" w:rsidRPr="008A64CB" w:rsidRDefault="00664F0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664F05" w:rsidRPr="008A64CB" w:rsidRDefault="00664F0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664F05" w:rsidRDefault="001D13CE">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9" w:type="dxa"/>
      <w:tblInd w:w="2547" w:type="dxa"/>
      <w:tblLayout w:type="fixed"/>
      <w:tblLook w:val="04A0" w:firstRow="1" w:lastRow="0" w:firstColumn="1" w:lastColumn="0" w:noHBand="0" w:noVBand="1"/>
    </w:tblPr>
    <w:tblGrid>
      <w:gridCol w:w="2556"/>
      <w:gridCol w:w="4253"/>
    </w:tblGrid>
    <w:tr w:rsidR="00664F05" w:rsidRPr="008F2CCC" w14:paraId="74B9A3E9" w14:textId="77777777" w:rsidTr="00E9613C">
      <w:tc>
        <w:tcPr>
          <w:tcW w:w="2556" w:type="dxa"/>
          <w:shd w:val="clear" w:color="auto" w:fill="auto"/>
        </w:tcPr>
        <w:p w14:paraId="20B348EF" w14:textId="77777777" w:rsidR="00664F05" w:rsidRPr="00807CDA" w:rsidRDefault="00664F05" w:rsidP="00E9613C">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3" w:type="dxa"/>
          <w:shd w:val="clear" w:color="auto" w:fill="auto"/>
          <w:vAlign w:val="center"/>
        </w:tcPr>
        <w:p w14:paraId="1901CA46" w14:textId="431959EB" w:rsidR="00664F05" w:rsidRPr="0029071C" w:rsidRDefault="00664F05" w:rsidP="00E9613C">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sidR="00E9613C">
            <w:rPr>
              <w:rFonts w:ascii="Palatino Linotype" w:hAnsi="Palatino Linotype"/>
              <w:sz w:val="22"/>
              <w:szCs w:val="22"/>
              <w:lang w:val="es-419"/>
            </w:rPr>
            <w:t>51</w:t>
          </w:r>
          <w:r w:rsidR="007F59F5">
            <w:rPr>
              <w:rFonts w:ascii="Palatino Linotype" w:hAnsi="Palatino Linotype"/>
              <w:sz w:val="22"/>
              <w:szCs w:val="22"/>
              <w:lang w:val="es-419"/>
            </w:rPr>
            <w:t>0</w:t>
          </w:r>
          <w:r>
            <w:rPr>
              <w:rFonts w:ascii="Palatino Linotype" w:hAnsi="Palatino Linotype"/>
              <w:sz w:val="22"/>
              <w:szCs w:val="22"/>
              <w:lang w:val="es-419"/>
            </w:rPr>
            <w:t>0</w:t>
          </w:r>
          <w:r w:rsidRPr="00971FFC">
            <w:rPr>
              <w:rFonts w:ascii="Palatino Linotype" w:hAnsi="Palatino Linotype"/>
              <w:sz w:val="22"/>
              <w:szCs w:val="22"/>
              <w:lang w:val="es-ES_tradnl"/>
            </w:rPr>
            <w:t>/INFOEM/IP/RR/2022</w:t>
          </w:r>
        </w:p>
      </w:tc>
    </w:tr>
    <w:tr w:rsidR="00664F05" w:rsidRPr="008F2CCC" w14:paraId="75D5F8C1" w14:textId="77777777" w:rsidTr="00E9613C">
      <w:tc>
        <w:tcPr>
          <w:tcW w:w="2556" w:type="dxa"/>
          <w:shd w:val="clear" w:color="auto" w:fill="auto"/>
          <w:vAlign w:val="center"/>
        </w:tcPr>
        <w:p w14:paraId="10D22299" w14:textId="77777777" w:rsidR="00664F05" w:rsidRPr="00807CDA" w:rsidRDefault="00664F05" w:rsidP="00E9613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3" w:type="dxa"/>
          <w:shd w:val="clear" w:color="auto" w:fill="auto"/>
          <w:vAlign w:val="center"/>
        </w:tcPr>
        <w:p w14:paraId="7A785807" w14:textId="69204922" w:rsidR="00664F05" w:rsidRPr="00675D99" w:rsidRDefault="00E9613C" w:rsidP="007F59F5">
          <w:pPr>
            <w:spacing w:line="276" w:lineRule="auto"/>
            <w:jc w:val="right"/>
            <w:rPr>
              <w:rFonts w:ascii="Palatino Linotype" w:hAnsi="Palatino Linotype"/>
              <w:sz w:val="22"/>
              <w:szCs w:val="22"/>
              <w:lang w:val="es-419"/>
            </w:rPr>
          </w:pPr>
          <w:r w:rsidRPr="00E9613C">
            <w:rPr>
              <w:rFonts w:ascii="Palatino Linotype" w:hAnsi="Palatino Linotype"/>
              <w:sz w:val="22"/>
              <w:szCs w:val="22"/>
              <w:lang w:val="es-ES_tradnl"/>
            </w:rPr>
            <w:t>Organismo Público Descentralizado para la Prestación de Los Servicios de Agua Potable Alcantarillado y Saneamiento del Municipio de Metepec</w:t>
          </w:r>
        </w:p>
      </w:tc>
    </w:tr>
    <w:tr w:rsidR="00664F05" w:rsidRPr="008F2CCC" w14:paraId="1314B4A7" w14:textId="77777777" w:rsidTr="00E9613C">
      <w:trPr>
        <w:trHeight w:val="228"/>
      </w:trPr>
      <w:tc>
        <w:tcPr>
          <w:tcW w:w="2556" w:type="dxa"/>
          <w:shd w:val="clear" w:color="auto" w:fill="auto"/>
        </w:tcPr>
        <w:p w14:paraId="2CB4F9D4" w14:textId="77777777" w:rsidR="00664F05" w:rsidRPr="00807CDA" w:rsidRDefault="00664F05" w:rsidP="00E9613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253" w:type="dxa"/>
          <w:shd w:val="clear" w:color="auto" w:fill="auto"/>
        </w:tcPr>
        <w:p w14:paraId="35E0FB47" w14:textId="77777777" w:rsidR="00664F05" w:rsidRPr="0029071C" w:rsidRDefault="00664F05"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664F05" w:rsidRPr="001779E0" w:rsidRDefault="001D13C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410"/>
      <w:gridCol w:w="4252"/>
    </w:tblGrid>
    <w:tr w:rsidR="00664F05" w:rsidRPr="008F2CCC" w14:paraId="6E759B77" w14:textId="77777777" w:rsidTr="00E9613C">
      <w:tc>
        <w:tcPr>
          <w:tcW w:w="2410" w:type="dxa"/>
          <w:shd w:val="clear" w:color="auto" w:fill="auto"/>
        </w:tcPr>
        <w:p w14:paraId="7120B5F8" w14:textId="77777777" w:rsidR="00664F05" w:rsidRPr="00807CDA" w:rsidRDefault="00664F05"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2" w:type="dxa"/>
          <w:shd w:val="clear" w:color="auto" w:fill="auto"/>
          <w:vAlign w:val="center"/>
        </w:tcPr>
        <w:p w14:paraId="0EF1D499" w14:textId="5C3D4CFA" w:rsidR="00664F05" w:rsidRPr="0029071C" w:rsidRDefault="00664F05" w:rsidP="00E9613C">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sidR="00E9613C">
            <w:rPr>
              <w:rFonts w:ascii="Palatino Linotype" w:hAnsi="Palatino Linotype"/>
              <w:sz w:val="22"/>
              <w:szCs w:val="22"/>
              <w:lang w:val="es-419"/>
            </w:rPr>
            <w:t>51</w:t>
          </w:r>
          <w:r w:rsidR="007F59F5">
            <w:rPr>
              <w:rFonts w:ascii="Palatino Linotype" w:hAnsi="Palatino Linotype"/>
              <w:sz w:val="22"/>
              <w:szCs w:val="22"/>
              <w:lang w:val="es-419"/>
            </w:rPr>
            <w:t>0</w:t>
          </w:r>
          <w:r>
            <w:rPr>
              <w:rFonts w:ascii="Palatino Linotype" w:hAnsi="Palatino Linotype"/>
              <w:sz w:val="22"/>
              <w:szCs w:val="22"/>
              <w:lang w:val="es-419"/>
            </w:rPr>
            <w:t>0</w:t>
          </w:r>
          <w:r w:rsidRPr="00971FFC">
            <w:rPr>
              <w:rFonts w:ascii="Palatino Linotype" w:hAnsi="Palatino Linotype"/>
              <w:sz w:val="22"/>
              <w:szCs w:val="22"/>
              <w:lang w:val="es-ES_tradnl"/>
            </w:rPr>
            <w:t>/INFOEM/IP/RR/2022</w:t>
          </w:r>
        </w:p>
      </w:tc>
    </w:tr>
    <w:tr w:rsidR="00664F05" w:rsidRPr="008F2CCC" w14:paraId="00A7D2AF" w14:textId="77777777" w:rsidTr="00E9613C">
      <w:tc>
        <w:tcPr>
          <w:tcW w:w="2410" w:type="dxa"/>
          <w:shd w:val="clear" w:color="auto" w:fill="auto"/>
          <w:vAlign w:val="center"/>
        </w:tcPr>
        <w:p w14:paraId="30DA12AD"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252" w:type="dxa"/>
          <w:shd w:val="clear" w:color="auto" w:fill="auto"/>
          <w:vAlign w:val="center"/>
        </w:tcPr>
        <w:p w14:paraId="390B46CC" w14:textId="3FB93EEE" w:rsidR="00664F05" w:rsidRPr="00AF061E" w:rsidRDefault="00664F05" w:rsidP="00AF061E">
          <w:pPr>
            <w:spacing w:line="276" w:lineRule="auto"/>
            <w:jc w:val="right"/>
            <w:rPr>
              <w:rFonts w:ascii="Palatino Linotype" w:hAnsi="Palatino Linotype"/>
              <w:sz w:val="22"/>
              <w:szCs w:val="22"/>
              <w:lang w:val="es-419"/>
            </w:rPr>
          </w:pPr>
        </w:p>
      </w:tc>
    </w:tr>
    <w:tr w:rsidR="00664F05" w:rsidRPr="00E9613C" w14:paraId="30B43482" w14:textId="77777777" w:rsidTr="00E9613C">
      <w:trPr>
        <w:trHeight w:val="228"/>
      </w:trPr>
      <w:tc>
        <w:tcPr>
          <w:tcW w:w="2410" w:type="dxa"/>
          <w:shd w:val="clear" w:color="auto" w:fill="auto"/>
          <w:vAlign w:val="center"/>
        </w:tcPr>
        <w:p w14:paraId="414A3D7E"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2" w:type="dxa"/>
          <w:shd w:val="clear" w:color="auto" w:fill="auto"/>
          <w:vAlign w:val="center"/>
        </w:tcPr>
        <w:p w14:paraId="4318FD24" w14:textId="11CD2AF8" w:rsidR="00664F05" w:rsidRPr="00E9613C" w:rsidRDefault="00E9613C" w:rsidP="007F59F5">
          <w:pPr>
            <w:spacing w:line="276" w:lineRule="auto"/>
            <w:jc w:val="right"/>
            <w:rPr>
              <w:rFonts w:ascii="Palatino Linotype" w:hAnsi="Palatino Linotype"/>
              <w:sz w:val="22"/>
              <w:szCs w:val="22"/>
              <w:lang w:val="es-ES_tradnl"/>
            </w:rPr>
          </w:pPr>
          <w:r w:rsidRPr="00E9613C">
            <w:rPr>
              <w:rFonts w:ascii="Palatino Linotype" w:hAnsi="Palatino Linotype"/>
              <w:sz w:val="22"/>
              <w:szCs w:val="22"/>
              <w:lang w:val="es-ES_tradnl"/>
            </w:rPr>
            <w:t>Organismo Público Descentralizado para la Prestación de Los Servicios de Agua Potable Alcantarillado y Saneamiento del Municipio de Metepec</w:t>
          </w:r>
        </w:p>
      </w:tc>
    </w:tr>
    <w:tr w:rsidR="00664F05" w:rsidRPr="008F2CCC" w14:paraId="1DA73D42" w14:textId="77777777" w:rsidTr="00E9613C">
      <w:tc>
        <w:tcPr>
          <w:tcW w:w="2410" w:type="dxa"/>
          <w:shd w:val="clear" w:color="auto" w:fill="auto"/>
        </w:tcPr>
        <w:p w14:paraId="0C4F1E52"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252" w:type="dxa"/>
          <w:shd w:val="clear" w:color="auto" w:fill="auto"/>
        </w:tcPr>
        <w:p w14:paraId="524AE104" w14:textId="77777777" w:rsidR="00664F05" w:rsidRPr="0029071C" w:rsidRDefault="00664F05"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664F05" w:rsidRPr="009F1AB6" w:rsidRDefault="001D13CE">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2"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2D2396"/>
    <w:multiLevelType w:val="hybridMultilevel"/>
    <w:tmpl w:val="4C84DD72"/>
    <w:lvl w:ilvl="0" w:tplc="1C2882E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419"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26DCC"/>
    <w:rsid w:val="00030371"/>
    <w:rsid w:val="00030906"/>
    <w:rsid w:val="00036F8B"/>
    <w:rsid w:val="000572E9"/>
    <w:rsid w:val="00071411"/>
    <w:rsid w:val="00087169"/>
    <w:rsid w:val="00093AE1"/>
    <w:rsid w:val="000A2B55"/>
    <w:rsid w:val="000A5CD0"/>
    <w:rsid w:val="000A717C"/>
    <w:rsid w:val="000B5E25"/>
    <w:rsid w:val="000B7C6C"/>
    <w:rsid w:val="000C43CE"/>
    <w:rsid w:val="000D3AD4"/>
    <w:rsid w:val="000D44B6"/>
    <w:rsid w:val="000D58AA"/>
    <w:rsid w:val="000E00A4"/>
    <w:rsid w:val="000F16BA"/>
    <w:rsid w:val="000F4481"/>
    <w:rsid w:val="000F535D"/>
    <w:rsid w:val="00101AD8"/>
    <w:rsid w:val="00103CC0"/>
    <w:rsid w:val="00110D59"/>
    <w:rsid w:val="00112BE0"/>
    <w:rsid w:val="00121B3D"/>
    <w:rsid w:val="00123996"/>
    <w:rsid w:val="0012510D"/>
    <w:rsid w:val="00127BC3"/>
    <w:rsid w:val="00131A99"/>
    <w:rsid w:val="0013589E"/>
    <w:rsid w:val="00142DF4"/>
    <w:rsid w:val="0014497D"/>
    <w:rsid w:val="00156075"/>
    <w:rsid w:val="001679BE"/>
    <w:rsid w:val="0018216B"/>
    <w:rsid w:val="00186CCB"/>
    <w:rsid w:val="0019170F"/>
    <w:rsid w:val="00192BE2"/>
    <w:rsid w:val="00193373"/>
    <w:rsid w:val="001A6109"/>
    <w:rsid w:val="001B3CA6"/>
    <w:rsid w:val="001C6331"/>
    <w:rsid w:val="001D13CE"/>
    <w:rsid w:val="001D4046"/>
    <w:rsid w:val="001E45B5"/>
    <w:rsid w:val="001F297E"/>
    <w:rsid w:val="0020249A"/>
    <w:rsid w:val="00202C04"/>
    <w:rsid w:val="00203EF3"/>
    <w:rsid w:val="00211701"/>
    <w:rsid w:val="002167BB"/>
    <w:rsid w:val="00217E6C"/>
    <w:rsid w:val="00225163"/>
    <w:rsid w:val="00231D2E"/>
    <w:rsid w:val="00234EA8"/>
    <w:rsid w:val="00235936"/>
    <w:rsid w:val="00236CBA"/>
    <w:rsid w:val="00255F1A"/>
    <w:rsid w:val="00261BC7"/>
    <w:rsid w:val="00267BB5"/>
    <w:rsid w:val="00281DBB"/>
    <w:rsid w:val="00285880"/>
    <w:rsid w:val="0029071C"/>
    <w:rsid w:val="00291C33"/>
    <w:rsid w:val="00294374"/>
    <w:rsid w:val="00295B3F"/>
    <w:rsid w:val="002A040B"/>
    <w:rsid w:val="002A46AE"/>
    <w:rsid w:val="002A4B43"/>
    <w:rsid w:val="002A633E"/>
    <w:rsid w:val="002A676F"/>
    <w:rsid w:val="002B4B27"/>
    <w:rsid w:val="002B77CA"/>
    <w:rsid w:val="002C0BE5"/>
    <w:rsid w:val="002D2830"/>
    <w:rsid w:val="002D37A8"/>
    <w:rsid w:val="002D61F7"/>
    <w:rsid w:val="002E3085"/>
    <w:rsid w:val="002E3D0D"/>
    <w:rsid w:val="002F3B20"/>
    <w:rsid w:val="0030171B"/>
    <w:rsid w:val="00304A90"/>
    <w:rsid w:val="00307006"/>
    <w:rsid w:val="0030701F"/>
    <w:rsid w:val="00311808"/>
    <w:rsid w:val="00311CA0"/>
    <w:rsid w:val="00313675"/>
    <w:rsid w:val="00330FC3"/>
    <w:rsid w:val="00333378"/>
    <w:rsid w:val="00337CF3"/>
    <w:rsid w:val="00342C40"/>
    <w:rsid w:val="00343F0B"/>
    <w:rsid w:val="003520C5"/>
    <w:rsid w:val="0037214F"/>
    <w:rsid w:val="0037313C"/>
    <w:rsid w:val="003746DE"/>
    <w:rsid w:val="003804E8"/>
    <w:rsid w:val="00380D3E"/>
    <w:rsid w:val="003875C5"/>
    <w:rsid w:val="003A743A"/>
    <w:rsid w:val="003B1C85"/>
    <w:rsid w:val="003D0329"/>
    <w:rsid w:val="003E54DC"/>
    <w:rsid w:val="003E56C9"/>
    <w:rsid w:val="004018F9"/>
    <w:rsid w:val="004071D7"/>
    <w:rsid w:val="00421043"/>
    <w:rsid w:val="004239C3"/>
    <w:rsid w:val="00425E0F"/>
    <w:rsid w:val="0042783F"/>
    <w:rsid w:val="00430A26"/>
    <w:rsid w:val="004344EA"/>
    <w:rsid w:val="0043515A"/>
    <w:rsid w:val="00442DFB"/>
    <w:rsid w:val="00442FD8"/>
    <w:rsid w:val="00443892"/>
    <w:rsid w:val="004445A1"/>
    <w:rsid w:val="004455F2"/>
    <w:rsid w:val="00445CAA"/>
    <w:rsid w:val="00446EE4"/>
    <w:rsid w:val="00454FEC"/>
    <w:rsid w:val="0045588D"/>
    <w:rsid w:val="0045595F"/>
    <w:rsid w:val="00464044"/>
    <w:rsid w:val="0047739C"/>
    <w:rsid w:val="0048107F"/>
    <w:rsid w:val="004924E4"/>
    <w:rsid w:val="004A5129"/>
    <w:rsid w:val="004B3685"/>
    <w:rsid w:val="004D6F71"/>
    <w:rsid w:val="004E0818"/>
    <w:rsid w:val="004E33C7"/>
    <w:rsid w:val="004F376A"/>
    <w:rsid w:val="004F5D96"/>
    <w:rsid w:val="00501DF8"/>
    <w:rsid w:val="005028F8"/>
    <w:rsid w:val="00524A8D"/>
    <w:rsid w:val="00525CD7"/>
    <w:rsid w:val="005336D9"/>
    <w:rsid w:val="00534471"/>
    <w:rsid w:val="00534CC6"/>
    <w:rsid w:val="00537B0E"/>
    <w:rsid w:val="005505B2"/>
    <w:rsid w:val="00555C87"/>
    <w:rsid w:val="0056127B"/>
    <w:rsid w:val="00563B39"/>
    <w:rsid w:val="0057289F"/>
    <w:rsid w:val="00573BCD"/>
    <w:rsid w:val="00575E21"/>
    <w:rsid w:val="0059032F"/>
    <w:rsid w:val="00592581"/>
    <w:rsid w:val="005A6216"/>
    <w:rsid w:val="005A7578"/>
    <w:rsid w:val="005B234D"/>
    <w:rsid w:val="005B26AD"/>
    <w:rsid w:val="005B36A8"/>
    <w:rsid w:val="005B5693"/>
    <w:rsid w:val="005B6D78"/>
    <w:rsid w:val="005C3D9E"/>
    <w:rsid w:val="005C6646"/>
    <w:rsid w:val="005D3747"/>
    <w:rsid w:val="005D77CC"/>
    <w:rsid w:val="005E5716"/>
    <w:rsid w:val="005F25CA"/>
    <w:rsid w:val="005F74BC"/>
    <w:rsid w:val="006002E0"/>
    <w:rsid w:val="00620280"/>
    <w:rsid w:val="006258FD"/>
    <w:rsid w:val="00632E48"/>
    <w:rsid w:val="00642B75"/>
    <w:rsid w:val="006431AA"/>
    <w:rsid w:val="00643B58"/>
    <w:rsid w:val="0064490A"/>
    <w:rsid w:val="00664F05"/>
    <w:rsid w:val="00666DAD"/>
    <w:rsid w:val="00673882"/>
    <w:rsid w:val="00675D99"/>
    <w:rsid w:val="00691A28"/>
    <w:rsid w:val="00692788"/>
    <w:rsid w:val="00694976"/>
    <w:rsid w:val="006A4451"/>
    <w:rsid w:val="006B321A"/>
    <w:rsid w:val="006B418F"/>
    <w:rsid w:val="006B6470"/>
    <w:rsid w:val="006C0690"/>
    <w:rsid w:val="006C35F4"/>
    <w:rsid w:val="006C397D"/>
    <w:rsid w:val="006C7F91"/>
    <w:rsid w:val="006D1713"/>
    <w:rsid w:val="006D3A03"/>
    <w:rsid w:val="006E08FA"/>
    <w:rsid w:val="006F5F93"/>
    <w:rsid w:val="007035C6"/>
    <w:rsid w:val="00710FED"/>
    <w:rsid w:val="0071569A"/>
    <w:rsid w:val="007208BC"/>
    <w:rsid w:val="0072658E"/>
    <w:rsid w:val="00732345"/>
    <w:rsid w:val="00733E19"/>
    <w:rsid w:val="00756F04"/>
    <w:rsid w:val="007654D4"/>
    <w:rsid w:val="00767BEB"/>
    <w:rsid w:val="00770F18"/>
    <w:rsid w:val="007777C0"/>
    <w:rsid w:val="007843A9"/>
    <w:rsid w:val="00790566"/>
    <w:rsid w:val="00797105"/>
    <w:rsid w:val="007A118C"/>
    <w:rsid w:val="007A4C5E"/>
    <w:rsid w:val="007C6806"/>
    <w:rsid w:val="007D2A81"/>
    <w:rsid w:val="007D759D"/>
    <w:rsid w:val="007D7A38"/>
    <w:rsid w:val="007E1BAC"/>
    <w:rsid w:val="007E534B"/>
    <w:rsid w:val="007E7C02"/>
    <w:rsid w:val="007F2686"/>
    <w:rsid w:val="007F5504"/>
    <w:rsid w:val="007F59F5"/>
    <w:rsid w:val="007F7462"/>
    <w:rsid w:val="007F7FC6"/>
    <w:rsid w:val="008072E4"/>
    <w:rsid w:val="008105E8"/>
    <w:rsid w:val="00815B7E"/>
    <w:rsid w:val="008320FF"/>
    <w:rsid w:val="008344D6"/>
    <w:rsid w:val="00835035"/>
    <w:rsid w:val="00835436"/>
    <w:rsid w:val="0083673D"/>
    <w:rsid w:val="00841AC5"/>
    <w:rsid w:val="008466ED"/>
    <w:rsid w:val="008500D3"/>
    <w:rsid w:val="00852668"/>
    <w:rsid w:val="0085361B"/>
    <w:rsid w:val="008578BF"/>
    <w:rsid w:val="008660D6"/>
    <w:rsid w:val="008670CE"/>
    <w:rsid w:val="008A1A90"/>
    <w:rsid w:val="008A59DE"/>
    <w:rsid w:val="008A5D88"/>
    <w:rsid w:val="008A64CB"/>
    <w:rsid w:val="008B0295"/>
    <w:rsid w:val="008B0FB4"/>
    <w:rsid w:val="008B2E64"/>
    <w:rsid w:val="008B3AF1"/>
    <w:rsid w:val="008C3B24"/>
    <w:rsid w:val="008E01E4"/>
    <w:rsid w:val="00900C9B"/>
    <w:rsid w:val="00901487"/>
    <w:rsid w:val="009119D5"/>
    <w:rsid w:val="00913317"/>
    <w:rsid w:val="00916A7B"/>
    <w:rsid w:val="00926C44"/>
    <w:rsid w:val="009312F7"/>
    <w:rsid w:val="0093237A"/>
    <w:rsid w:val="0093645B"/>
    <w:rsid w:val="009470B0"/>
    <w:rsid w:val="00955A3B"/>
    <w:rsid w:val="00955B5B"/>
    <w:rsid w:val="00957908"/>
    <w:rsid w:val="00964633"/>
    <w:rsid w:val="00964689"/>
    <w:rsid w:val="00971FFC"/>
    <w:rsid w:val="00972943"/>
    <w:rsid w:val="009758CB"/>
    <w:rsid w:val="00980909"/>
    <w:rsid w:val="00993406"/>
    <w:rsid w:val="00994608"/>
    <w:rsid w:val="009A0F77"/>
    <w:rsid w:val="009A5223"/>
    <w:rsid w:val="009B23B7"/>
    <w:rsid w:val="009B2B6B"/>
    <w:rsid w:val="009B472F"/>
    <w:rsid w:val="009B671A"/>
    <w:rsid w:val="009D1E86"/>
    <w:rsid w:val="009D2E87"/>
    <w:rsid w:val="009D39B3"/>
    <w:rsid w:val="009E0B9B"/>
    <w:rsid w:val="009E0E89"/>
    <w:rsid w:val="009E1F26"/>
    <w:rsid w:val="009F4FF4"/>
    <w:rsid w:val="009F62C3"/>
    <w:rsid w:val="009F71DC"/>
    <w:rsid w:val="00A0100D"/>
    <w:rsid w:val="00A05133"/>
    <w:rsid w:val="00A05D3A"/>
    <w:rsid w:val="00A16A44"/>
    <w:rsid w:val="00A5260D"/>
    <w:rsid w:val="00A6692F"/>
    <w:rsid w:val="00A72262"/>
    <w:rsid w:val="00A95315"/>
    <w:rsid w:val="00AA26B4"/>
    <w:rsid w:val="00AB15E3"/>
    <w:rsid w:val="00AB564D"/>
    <w:rsid w:val="00AB7BD6"/>
    <w:rsid w:val="00AC2CD5"/>
    <w:rsid w:val="00AC3135"/>
    <w:rsid w:val="00AD33BE"/>
    <w:rsid w:val="00AE1A47"/>
    <w:rsid w:val="00AE3F0A"/>
    <w:rsid w:val="00AE48E9"/>
    <w:rsid w:val="00AE5995"/>
    <w:rsid w:val="00AE6704"/>
    <w:rsid w:val="00AE6E0E"/>
    <w:rsid w:val="00AF061E"/>
    <w:rsid w:val="00AF5115"/>
    <w:rsid w:val="00B01BD5"/>
    <w:rsid w:val="00B05B83"/>
    <w:rsid w:val="00B12BA1"/>
    <w:rsid w:val="00B17992"/>
    <w:rsid w:val="00B23344"/>
    <w:rsid w:val="00B309E3"/>
    <w:rsid w:val="00B31853"/>
    <w:rsid w:val="00B333DC"/>
    <w:rsid w:val="00B50B07"/>
    <w:rsid w:val="00B5316B"/>
    <w:rsid w:val="00B80855"/>
    <w:rsid w:val="00B8098B"/>
    <w:rsid w:val="00BA5712"/>
    <w:rsid w:val="00BA77FB"/>
    <w:rsid w:val="00BB134B"/>
    <w:rsid w:val="00BC0CFA"/>
    <w:rsid w:val="00BD14B3"/>
    <w:rsid w:val="00BD2316"/>
    <w:rsid w:val="00BD677A"/>
    <w:rsid w:val="00BE233B"/>
    <w:rsid w:val="00BE49A0"/>
    <w:rsid w:val="00BE7A6E"/>
    <w:rsid w:val="00BF31D0"/>
    <w:rsid w:val="00C00C2C"/>
    <w:rsid w:val="00C0648B"/>
    <w:rsid w:val="00C0746B"/>
    <w:rsid w:val="00C2063B"/>
    <w:rsid w:val="00C20896"/>
    <w:rsid w:val="00C2421D"/>
    <w:rsid w:val="00C30D79"/>
    <w:rsid w:val="00C33214"/>
    <w:rsid w:val="00C47A02"/>
    <w:rsid w:val="00C553F7"/>
    <w:rsid w:val="00C56DD5"/>
    <w:rsid w:val="00C62E5E"/>
    <w:rsid w:val="00C64A47"/>
    <w:rsid w:val="00C66114"/>
    <w:rsid w:val="00C74CE6"/>
    <w:rsid w:val="00C802FB"/>
    <w:rsid w:val="00C85B10"/>
    <w:rsid w:val="00C87001"/>
    <w:rsid w:val="00C879BA"/>
    <w:rsid w:val="00C905F5"/>
    <w:rsid w:val="00C94FB8"/>
    <w:rsid w:val="00CA216C"/>
    <w:rsid w:val="00CB3C59"/>
    <w:rsid w:val="00CC0700"/>
    <w:rsid w:val="00CD024D"/>
    <w:rsid w:val="00CD0965"/>
    <w:rsid w:val="00CF4E7B"/>
    <w:rsid w:val="00CF6609"/>
    <w:rsid w:val="00D00636"/>
    <w:rsid w:val="00D0079A"/>
    <w:rsid w:val="00D05469"/>
    <w:rsid w:val="00D12D45"/>
    <w:rsid w:val="00D21ECE"/>
    <w:rsid w:val="00D26A43"/>
    <w:rsid w:val="00D27727"/>
    <w:rsid w:val="00D323F5"/>
    <w:rsid w:val="00D327EA"/>
    <w:rsid w:val="00D4431A"/>
    <w:rsid w:val="00D56F25"/>
    <w:rsid w:val="00D57210"/>
    <w:rsid w:val="00D63B55"/>
    <w:rsid w:val="00D81FF3"/>
    <w:rsid w:val="00D901D7"/>
    <w:rsid w:val="00D92BFE"/>
    <w:rsid w:val="00DB4916"/>
    <w:rsid w:val="00DC2B31"/>
    <w:rsid w:val="00DD1866"/>
    <w:rsid w:val="00DE0A8D"/>
    <w:rsid w:val="00DE562A"/>
    <w:rsid w:val="00DF027D"/>
    <w:rsid w:val="00DF3B3F"/>
    <w:rsid w:val="00DF511C"/>
    <w:rsid w:val="00E04791"/>
    <w:rsid w:val="00E048E2"/>
    <w:rsid w:val="00E106A2"/>
    <w:rsid w:val="00E153AB"/>
    <w:rsid w:val="00E167CC"/>
    <w:rsid w:val="00E21D69"/>
    <w:rsid w:val="00E30EBC"/>
    <w:rsid w:val="00E346BF"/>
    <w:rsid w:val="00E35F4C"/>
    <w:rsid w:val="00E42B2B"/>
    <w:rsid w:val="00E50A21"/>
    <w:rsid w:val="00E5647F"/>
    <w:rsid w:val="00E61810"/>
    <w:rsid w:val="00E65658"/>
    <w:rsid w:val="00E65F37"/>
    <w:rsid w:val="00E711DE"/>
    <w:rsid w:val="00E73527"/>
    <w:rsid w:val="00E74701"/>
    <w:rsid w:val="00E823B8"/>
    <w:rsid w:val="00E9091C"/>
    <w:rsid w:val="00E91CC5"/>
    <w:rsid w:val="00E9431B"/>
    <w:rsid w:val="00E9613C"/>
    <w:rsid w:val="00EA2369"/>
    <w:rsid w:val="00EA46CC"/>
    <w:rsid w:val="00EA61B9"/>
    <w:rsid w:val="00EA63F9"/>
    <w:rsid w:val="00EA7BF4"/>
    <w:rsid w:val="00EB6C62"/>
    <w:rsid w:val="00EC6F39"/>
    <w:rsid w:val="00EC72A3"/>
    <w:rsid w:val="00EC75B2"/>
    <w:rsid w:val="00EC7A72"/>
    <w:rsid w:val="00ED46CB"/>
    <w:rsid w:val="00EE07D9"/>
    <w:rsid w:val="00EE4D9C"/>
    <w:rsid w:val="00EE6265"/>
    <w:rsid w:val="00EE7518"/>
    <w:rsid w:val="00EF193B"/>
    <w:rsid w:val="00EF2D5F"/>
    <w:rsid w:val="00F140EB"/>
    <w:rsid w:val="00F1742A"/>
    <w:rsid w:val="00F22177"/>
    <w:rsid w:val="00F34A32"/>
    <w:rsid w:val="00F455F1"/>
    <w:rsid w:val="00F45DB2"/>
    <w:rsid w:val="00F570D3"/>
    <w:rsid w:val="00F63887"/>
    <w:rsid w:val="00F718AA"/>
    <w:rsid w:val="00F72125"/>
    <w:rsid w:val="00F73BB1"/>
    <w:rsid w:val="00F74AF6"/>
    <w:rsid w:val="00F80B7B"/>
    <w:rsid w:val="00F81441"/>
    <w:rsid w:val="00F84D96"/>
    <w:rsid w:val="00F8513C"/>
    <w:rsid w:val="00FA6D5C"/>
    <w:rsid w:val="00FC0DAE"/>
    <w:rsid w:val="00FC7CC7"/>
    <w:rsid w:val="00FD2A01"/>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6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Ttulo21">
    <w:name w:val="Título 21"/>
    <w:basedOn w:val="Normal"/>
    <w:uiPriority w:val="1"/>
    <w:qFormat/>
    <w:rsid w:val="00537B0E"/>
    <w:pPr>
      <w:widowControl w:val="0"/>
      <w:ind w:left="2062" w:right="2063"/>
      <w:jc w:val="center"/>
      <w:outlineLvl w:val="2"/>
    </w:pPr>
    <w:rPr>
      <w:rFonts w:ascii="Arial" w:eastAsia="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20DC1-CB75-4901-80D7-B4B521B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26</Pages>
  <Words>5761</Words>
  <Characters>31686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127</cp:revision>
  <dcterms:created xsi:type="dcterms:W3CDTF">2022-04-20T00:20:00Z</dcterms:created>
  <dcterms:modified xsi:type="dcterms:W3CDTF">2022-06-22T14:38:00Z</dcterms:modified>
</cp:coreProperties>
</file>